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458BA" w:rsidRDefault="00625191">
      <w:pPr>
        <w:framePr w:w="10698" w:wrap="auto" w:hAnchor="text" w:x="2053" w:y="3756"/>
        <w:widowControl w:val="0"/>
        <w:autoSpaceDE w:val="0"/>
        <w:autoSpaceDN w:val="0"/>
        <w:spacing w:before="0" w:after="0" w:line="693" w:lineRule="exact"/>
        <w:jc w:val="left"/>
        <w:rPr>
          <w:rFonts w:ascii="VKFUSS+Arial-BoldMT"/>
          <w:color w:val="00649D"/>
          <w:sz w:val="62"/>
        </w:rPr>
      </w:pPr>
      <w:r>
        <w:rPr>
          <w:rFonts w:ascii="VKFUSS+Arial-BoldMT"/>
          <w:color w:val="00649D"/>
          <w:sz w:val="62"/>
        </w:rPr>
        <w:t>Practical Recommendations for</w:t>
      </w:r>
    </w:p>
    <w:p w:rsidR="00A458BA" w:rsidRDefault="00625191">
      <w:pPr>
        <w:framePr w:w="10698" w:wrap="auto" w:hAnchor="text" w:x="2053" w:y="3756"/>
        <w:widowControl w:val="0"/>
        <w:autoSpaceDE w:val="0"/>
        <w:autoSpaceDN w:val="0"/>
        <w:spacing w:before="0" w:after="0" w:line="744" w:lineRule="exact"/>
        <w:ind w:left="195"/>
        <w:jc w:val="left"/>
        <w:rPr>
          <w:rFonts w:ascii="VKFUSS+Arial-BoldMT"/>
          <w:color w:val="00649D"/>
          <w:sz w:val="62"/>
        </w:rPr>
      </w:pPr>
      <w:r>
        <w:rPr>
          <w:rFonts w:ascii="VKFUSS+Arial-BoldMT"/>
          <w:color w:val="00649D"/>
          <w:sz w:val="62"/>
        </w:rPr>
        <w:t>Domestic and Family Violence</w:t>
      </w:r>
    </w:p>
    <w:p w:rsidR="00A458BA" w:rsidRDefault="00625191">
      <w:pPr>
        <w:framePr w:w="10698" w:wrap="auto" w:hAnchor="text" w:x="2053" w:y="3756"/>
        <w:widowControl w:val="0"/>
        <w:autoSpaceDE w:val="0"/>
        <w:autoSpaceDN w:val="0"/>
        <w:spacing w:before="0" w:after="0" w:line="744" w:lineRule="exact"/>
        <w:ind w:left="3375"/>
        <w:jc w:val="left"/>
        <w:rPr>
          <w:rFonts w:ascii="VKFUSS+Arial-BoldMT"/>
          <w:color w:val="00649D"/>
          <w:sz w:val="62"/>
        </w:rPr>
      </w:pPr>
      <w:r>
        <w:rPr>
          <w:rFonts w:ascii="VKFUSS+Arial-BoldMT"/>
          <w:color w:val="00649D"/>
          <w:sz w:val="62"/>
        </w:rPr>
        <w:t>Services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0" type="#_x0000_t75" style="position:absolute;margin-left:0;margin-top:0;width:595pt;height:22.7pt;z-index:-25163622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69" type="#_x0000_t75" style="position:absolute;margin-left:0;margin-top:60.05pt;width:119.05pt;height:277.8pt;z-index:-25163724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68" type="#_x0000_t75" style="position:absolute;margin-left:0;margin-top:811.95pt;width:595pt;height:29.05pt;z-index:-25163827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67" type="#_x0000_t75" style="position:absolute;margin-left:201.45pt;margin-top:634.4pt;width:102.1pt;height:108.7pt;z-index:-25163929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66" type="#_x0000_t75" style="position:absolute;margin-left:307.65pt;margin-top:634.4pt;width:129.7pt;height:102.9pt;z-index:-25164032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4832" w:wrap="auto" w:hAnchor="text" w:x="1417" w:y="776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People with Disability Australia (PWDA)</w:t>
      </w:r>
    </w:p>
    <w:p w:rsidR="00A458BA" w:rsidRDefault="00625191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PO Box 666</w:t>
      </w:r>
    </w:p>
    <w:p w:rsidR="00A458BA" w:rsidRDefault="00625191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Strawberry Hills NSW 2012</w:t>
      </w:r>
    </w:p>
    <w:p w:rsidR="00A458BA" w:rsidRDefault="00625191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Ph: (02) 9370 3100</w:t>
      </w:r>
    </w:p>
    <w:p w:rsidR="00A458BA" w:rsidRDefault="00625191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Fax: (02) 9318 1372</w:t>
      </w:r>
    </w:p>
    <w:p w:rsidR="00A458BA" w:rsidRDefault="00625191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Email: pwd@pwd.org.au</w:t>
      </w:r>
    </w:p>
    <w:p w:rsidR="00A458BA" w:rsidRDefault="00625191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Website: www.pwd.org.au</w:t>
      </w:r>
    </w:p>
    <w:p w:rsidR="00A458BA" w:rsidRDefault="00625191">
      <w:pPr>
        <w:framePr w:w="4289" w:wrap="auto" w:hAnchor="text" w:x="1417" w:y="1006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Domestic </w:t>
      </w:r>
      <w:r>
        <w:rPr>
          <w:rFonts w:ascii="VCVOKC+ArialMT"/>
          <w:color w:val="000000"/>
          <w:sz w:val="24"/>
        </w:rPr>
        <w:t>Violence NSW (DVNSW)</w:t>
      </w:r>
    </w:p>
    <w:p w:rsidR="00A458BA" w:rsidRDefault="00625191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PO Box 3311</w:t>
      </w:r>
    </w:p>
    <w:p w:rsidR="00A458BA" w:rsidRDefault="00625191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Redfern NSW 2016</w:t>
      </w:r>
    </w:p>
    <w:p w:rsidR="00A458BA" w:rsidRDefault="00625191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Ph: (02) 9698 9777</w:t>
      </w:r>
    </w:p>
    <w:p w:rsidR="00A458BA" w:rsidRDefault="00625191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Fax: (02) 9698 9771</w:t>
      </w:r>
    </w:p>
    <w:p w:rsidR="00A458BA" w:rsidRDefault="00625191">
      <w:pPr>
        <w:framePr w:w="3502" w:wrap="auto" w:hAnchor="text" w:x="1417" w:y="1150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Email: admin@dvnsw.org.au</w:t>
      </w:r>
    </w:p>
    <w:p w:rsidR="00A458BA" w:rsidRDefault="00625191">
      <w:pPr>
        <w:framePr w:w="3502" w:wrap="auto" w:hAnchor="text" w:x="1417" w:y="1150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Website: www.dvnsw.org.au</w:t>
      </w:r>
    </w:p>
    <w:p w:rsidR="00A458BA" w:rsidRDefault="00625191">
      <w:pPr>
        <w:framePr w:w="9630" w:wrap="auto" w:hAnchor="text" w:x="1417" w:y="1237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The information in these documents was prepared by Meredith Lea, as part of</w:t>
      </w:r>
    </w:p>
    <w:p w:rsidR="00A458BA" w:rsidRDefault="00625191">
      <w:pPr>
        <w:framePr w:w="9630" w:wrap="auto" w:hAnchor="text" w:x="1417" w:y="1237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 collaboration between People with Dis</w:t>
      </w:r>
      <w:r>
        <w:rPr>
          <w:rFonts w:ascii="VCVOKC+ArialMT"/>
          <w:color w:val="000000"/>
          <w:sz w:val="24"/>
        </w:rPr>
        <w:t>ability Australia and Domestic Violence</w:t>
      </w:r>
    </w:p>
    <w:p w:rsidR="00A458BA" w:rsidRDefault="00625191">
      <w:pPr>
        <w:framePr w:w="9630" w:wrap="auto" w:hAnchor="text" w:x="1417" w:y="1237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NSW.</w:t>
      </w:r>
    </w:p>
    <w:p w:rsidR="00A458BA" w:rsidRDefault="00625191">
      <w:pPr>
        <w:framePr w:w="9695" w:wrap="auto" w:hAnchor="text" w:x="1417" w:y="1334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As information gets updated, new versions of this document will be available on</w:t>
      </w:r>
    </w:p>
    <w:p w:rsidR="00A458BA" w:rsidRDefault="00625191">
      <w:pPr>
        <w:framePr w:w="9695" w:wrap="auto" w:hAnchor="text" w:x="1417" w:y="1334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both websites</w:t>
      </w:r>
    </w:p>
    <w:p w:rsidR="00A458BA" w:rsidRDefault="00625191">
      <w:pPr>
        <w:framePr w:w="3604" w:wrap="auto" w:hAnchor="text" w:x="1417" w:y="1421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(C) PWDA and DVNSW 2015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65" type="#_x0000_t75" style="position:absolute;margin-left:0;margin-top:0;width:595pt;height:22.7pt;z-index:-25164134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64" type="#_x0000_t75" style="position:absolute;margin-left:442.45pt;margin-top:740.55pt;width:146.55pt;height:71.75pt;z-index:-25164236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11631" w:wrap="auto" w:hAnchor="text" w:x="720" w:y="891"/>
        <w:widowControl w:val="0"/>
        <w:autoSpaceDE w:val="0"/>
        <w:autoSpaceDN w:val="0"/>
        <w:spacing w:before="0" w:after="0" w:line="447" w:lineRule="exact"/>
        <w:jc w:val="left"/>
        <w:rPr>
          <w:rFonts w:ascii="VKFUSS+Arial-BoldMT"/>
          <w:color w:val="00659D"/>
          <w:sz w:val="40"/>
        </w:rPr>
      </w:pPr>
      <w:r>
        <w:rPr>
          <w:rFonts w:ascii="VKFUSS+Arial-BoldMT"/>
          <w:color w:val="00659D"/>
          <w:sz w:val="40"/>
        </w:rPr>
        <w:t>Practical Recommendations for Domestic and Family</w:t>
      </w:r>
    </w:p>
    <w:p w:rsidR="00A458BA" w:rsidRDefault="00625191">
      <w:pPr>
        <w:framePr w:w="11631" w:wrap="auto" w:hAnchor="text" w:x="720" w:y="891"/>
        <w:widowControl w:val="0"/>
        <w:autoSpaceDE w:val="0"/>
        <w:autoSpaceDN w:val="0"/>
        <w:spacing w:before="0" w:after="0" w:line="480" w:lineRule="exact"/>
        <w:jc w:val="left"/>
        <w:rPr>
          <w:rFonts w:ascii="VKFUSS+Arial-BoldMT"/>
          <w:color w:val="00659D"/>
          <w:sz w:val="40"/>
        </w:rPr>
      </w:pPr>
      <w:r>
        <w:rPr>
          <w:rFonts w:ascii="VKFUSS+Arial-BoldMT"/>
          <w:color w:val="00659D"/>
          <w:sz w:val="40"/>
        </w:rPr>
        <w:t>Violence Services</w:t>
      </w:r>
    </w:p>
    <w:p w:rsidR="00A458BA" w:rsidRDefault="00625191">
      <w:pPr>
        <w:framePr w:w="11036" w:wrap="auto" w:hAnchor="text" w:x="720" w:y="231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Each service is </w:t>
      </w:r>
      <w:r>
        <w:rPr>
          <w:rFonts w:ascii="VCVOKC+ArialMT"/>
          <w:color w:val="000000"/>
          <w:sz w:val="24"/>
        </w:rPr>
        <w:t>different, and will therefore require different changes in order to address its</w:t>
      </w:r>
    </w:p>
    <w:p w:rsidR="00A458BA" w:rsidRDefault="00625191">
      <w:pPr>
        <w:framePr w:w="11036" w:wrap="auto" w:hAnchor="text" w:x="720" w:y="231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barriers to access.</w:t>
      </w:r>
    </w:p>
    <w:p w:rsidR="00A458BA" w:rsidRDefault="00625191">
      <w:pPr>
        <w:framePr w:w="11658" w:wrap="auto" w:hAnchor="text" w:x="720" w:y="311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Complete an audit to ascertain which changes need to happen immediately. Consultation is</w:t>
      </w:r>
    </w:p>
    <w:p w:rsidR="00A458BA" w:rsidRDefault="00625191">
      <w:pPr>
        <w:framePr w:w="11658" w:wrap="auto" w:hAnchor="text" w:x="720" w:y="311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vitally important. Ensure that women with disability are involved </w:t>
      </w:r>
      <w:r>
        <w:rPr>
          <w:rFonts w:ascii="VCVOKC+ArialMT"/>
          <w:color w:val="000000"/>
          <w:sz w:val="24"/>
        </w:rPr>
        <w:t>in this auditing process, as their</w:t>
      </w:r>
    </w:p>
    <w:p w:rsidR="00A458BA" w:rsidRDefault="00625191">
      <w:pPr>
        <w:framePr w:w="11658" w:wrap="auto" w:hAnchor="text" w:x="720" w:y="311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lived experience of disability may enable them to notice barriers that you might not have even</w:t>
      </w:r>
    </w:p>
    <w:p w:rsidR="00A458BA" w:rsidRDefault="00625191">
      <w:pPr>
        <w:framePr w:w="11658" w:wrap="auto" w:hAnchor="text" w:x="720" w:y="311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considered. Reach out to NSW peak body, People with Disability Australia, for information or</w:t>
      </w:r>
    </w:p>
    <w:p w:rsidR="00A458BA" w:rsidRDefault="00625191">
      <w:pPr>
        <w:framePr w:w="11658" w:wrap="auto" w:hAnchor="text" w:x="720" w:y="311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assistance concerning consultatio</w:t>
      </w:r>
      <w:r>
        <w:rPr>
          <w:rFonts w:ascii="VCVOKC+ArialMT"/>
          <w:color w:val="000000"/>
          <w:sz w:val="24"/>
        </w:rPr>
        <w:t>n.</w:t>
      </w:r>
    </w:p>
    <w:p w:rsidR="00A458BA" w:rsidRDefault="00625191">
      <w:pPr>
        <w:framePr w:w="12036" w:wrap="auto" w:hAnchor="text" w:x="720" w:y="478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Consultation with women with disability will help ensure that your service is addressing the most</w:t>
      </w:r>
    </w:p>
    <w:p w:rsidR="00A458BA" w:rsidRDefault="00625191">
      <w:pPr>
        <w:framePr w:w="12036" w:wrap="auto" w:hAnchor="text" w:x="720" w:y="4784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salient issues ﬁrst. A realistic timeframe for implementing the following recommendations is 6</w:t>
      </w:r>
    </w:p>
    <w:p w:rsidR="00A458BA" w:rsidRDefault="00625191">
      <w:pPr>
        <w:framePr w:w="12036" w:wrap="auto" w:hAnchor="text" w:x="720" w:y="478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months to 3 years. Ultimately, your service should make thes</w:t>
      </w:r>
      <w:r>
        <w:rPr>
          <w:rFonts w:ascii="VCVOKC+ArialMT"/>
          <w:color w:val="000000"/>
          <w:sz w:val="24"/>
        </w:rPr>
        <w:t>e changes towards inclusivity as soon</w:t>
      </w:r>
    </w:p>
    <w:p w:rsidR="00A458BA" w:rsidRDefault="00625191">
      <w:pPr>
        <w:framePr w:w="12036" w:wrap="auto" w:hAnchor="text" w:x="720" w:y="478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as it can.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Often, changes to increase accessibility are relatively minor. The recommendations in stage one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are quite straightforward, and require little planning or ﬁnancial input. Stage two recommendations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require mor</w:t>
      </w:r>
      <w:r>
        <w:rPr>
          <w:rFonts w:ascii="VCVOKC+ArialMT"/>
          <w:color w:val="000000"/>
          <w:sz w:val="24"/>
        </w:rPr>
        <w:t>e planning and resources. However, if at this stage a complete solution or change to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one of these recommendations is unavailable, it is important that you make realistic plans towards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how to address this issue in the future. This can help make incremental </w:t>
      </w:r>
      <w:r>
        <w:rPr>
          <w:rFonts w:ascii="VCVOKC+ArialMT"/>
          <w:color w:val="000000"/>
          <w:sz w:val="24"/>
        </w:rPr>
        <w:t>progress towards this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goal. For instance, if a permanent ramp is not immediately available or realistically able to be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installed, a portable or temporary ramp could be installed to address accessibility in the interim.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Finally, the recommendations in stage</w:t>
      </w:r>
      <w:r>
        <w:rPr>
          <w:rFonts w:ascii="EEUEUI+ArialMT" w:hAnsi="EEUEUI+ArialMT" w:cs="EEUEUI+ArialMT"/>
          <w:color w:val="000000"/>
          <w:sz w:val="24"/>
        </w:rPr>
        <w:t xml:space="preserve"> three are larger undertakings, often involving signiﬁcant</w:t>
      </w:r>
    </w:p>
    <w:p w:rsidR="00A458BA" w:rsidRDefault="00625191">
      <w:pPr>
        <w:framePr w:w="11950" w:wrap="auto" w:hAnchor="text" w:x="720" w:y="6163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changes to infrastructure, or requiring substantial ﬁnancial resources.</w:t>
      </w:r>
    </w:p>
    <w:p w:rsidR="00A458BA" w:rsidRDefault="00625191">
      <w:pPr>
        <w:framePr w:w="11992" w:wrap="auto" w:hAnchor="text" w:x="720" w:y="898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Develop your Disability Action Plan (DAP) with consultation with people with disability, and with</w:t>
      </w:r>
    </w:p>
    <w:p w:rsidR="00A458BA" w:rsidRDefault="00625191">
      <w:pPr>
        <w:framePr w:w="11992" w:wrap="auto" w:hAnchor="text" w:x="720" w:y="898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ownership at all levels of </w:t>
      </w:r>
      <w:r>
        <w:rPr>
          <w:rFonts w:ascii="VCVOKC+ArialMT"/>
          <w:color w:val="000000"/>
          <w:sz w:val="24"/>
        </w:rPr>
        <w:t>your organisation. For instance, assigning responsibility to staff members</w:t>
      </w:r>
    </w:p>
    <w:p w:rsidR="00A458BA" w:rsidRDefault="00625191">
      <w:pPr>
        <w:framePr w:w="11992" w:wrap="auto" w:hAnchor="text" w:x="720" w:y="898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for each of the following categories of accessibility recommendations will help foster ownership,</w:t>
      </w:r>
    </w:p>
    <w:p w:rsidR="00A458BA" w:rsidRDefault="00625191">
      <w:pPr>
        <w:framePr w:w="11992" w:wrap="auto" w:hAnchor="text" w:x="720" w:y="898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accountability and commitment to these changes. Progress under the DAP should be re</w:t>
      </w:r>
      <w:r>
        <w:rPr>
          <w:rFonts w:ascii="VCVOKC+ArialMT"/>
          <w:color w:val="000000"/>
          <w:sz w:val="24"/>
        </w:rPr>
        <w:t>gularly</w:t>
      </w:r>
    </w:p>
    <w:p w:rsidR="00A458BA" w:rsidRDefault="00625191">
      <w:pPr>
        <w:framePr w:w="11992" w:wrap="auto" w:hAnchor="text" w:x="720" w:y="8982"/>
        <w:widowControl w:val="0"/>
        <w:autoSpaceDE w:val="0"/>
        <w:autoSpaceDN w:val="0"/>
        <w:spacing w:before="0" w:after="0" w:line="288" w:lineRule="exact"/>
        <w:jc w:val="left"/>
        <w:rPr>
          <w:rFonts w:ascii="VCVOKC+ArialMT" w:hAnsi="VCVOKC+ArialMT" w:cs="VCVOKC+ArialMT"/>
          <w:color w:val="000000"/>
          <w:sz w:val="24"/>
        </w:rPr>
      </w:pPr>
      <w:r>
        <w:rPr>
          <w:rFonts w:ascii="VCVOKC+ArialMT" w:hAnsi="VCVOKC+ArialMT" w:cs="VCVOKC+ArialMT"/>
          <w:color w:val="000000"/>
          <w:sz w:val="24"/>
        </w:rPr>
        <w:t>reviewed, and monitored as part of your organisation’s Strategic Plan.</w:t>
      </w:r>
    </w:p>
    <w:p w:rsidR="00A458BA" w:rsidRDefault="00625191">
      <w:pPr>
        <w:framePr w:w="11720" w:wrap="auto" w:hAnchor="text" w:x="720" w:y="10648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While the other changes can be implemented over a period of 6 months to 3 years, the following</w:t>
      </w:r>
    </w:p>
    <w:p w:rsidR="00A458BA" w:rsidRDefault="00625191">
      <w:pPr>
        <w:framePr w:w="11720" w:wrap="auto" w:hAnchor="text" w:x="720" w:y="10648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safety changes should be prioritised by your service.</w:t>
      </w:r>
    </w:p>
    <w:p w:rsidR="00A458BA" w:rsidRDefault="00625191">
      <w:pPr>
        <w:framePr w:w="4275" w:wrap="auto" w:hAnchor="text" w:x="907" w:y="11731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Important Safety Changes</w:t>
      </w:r>
    </w:p>
    <w:p w:rsidR="00A458BA" w:rsidRDefault="00625191">
      <w:pPr>
        <w:framePr w:w="505" w:wrap="auto" w:hAnchor="text" w:x="1280" w:y="12605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280" w:y="12605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585" w:wrap="auto" w:hAnchor="text" w:x="1760" w:y="12605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Install ﬁre alarms that can be converted into ﬂashing lights or vibrations, ensuring there</w:t>
      </w:r>
    </w:p>
    <w:p w:rsidR="00A458BA" w:rsidRDefault="00625191">
      <w:pPr>
        <w:framePr w:w="10585" w:wrap="auto" w:hAnchor="text" w:x="1760" w:y="12605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are audible and visual alarms as a minimum standard.</w:t>
      </w:r>
    </w:p>
    <w:p w:rsidR="00A458BA" w:rsidRDefault="00625191">
      <w:pPr>
        <w:framePr w:w="10631" w:wrap="auto" w:hAnchor="text" w:x="1760" w:y="13408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your emergency evacuation plan is available in a range of formats, such as</w:t>
      </w:r>
    </w:p>
    <w:p w:rsidR="00625191" w:rsidRDefault="00625191">
      <w:pPr>
        <w:framePr w:w="10631" w:wrap="auto" w:hAnchor="text" w:x="1760" w:y="13408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  <w:lang w:val="en-GB"/>
        </w:rPr>
      </w:pPr>
      <w:r>
        <w:rPr>
          <w:rFonts w:ascii="VCVOKC+ArialMT"/>
          <w:color w:val="000000"/>
          <w:sz w:val="24"/>
        </w:rPr>
        <w:t>braille, Easy English, l</w:t>
      </w:r>
      <w:r>
        <w:rPr>
          <w:rFonts w:ascii="VCVOKC+ArialMT"/>
          <w:color w:val="000000"/>
          <w:sz w:val="24"/>
        </w:rPr>
        <w:t xml:space="preserve">arge print and audio recording. If required, seek external </w:t>
      </w:r>
    </w:p>
    <w:p w:rsidR="00625191" w:rsidRDefault="00625191">
      <w:pPr>
        <w:framePr w:w="10631" w:wrap="auto" w:hAnchor="text" w:x="1760" w:y="13408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  <w:lang w:val="en-GB"/>
        </w:rPr>
      </w:pPr>
      <w:r>
        <w:rPr>
          <w:rFonts w:ascii="VCVOKC+ArialMT"/>
          <w:color w:val="000000"/>
          <w:sz w:val="24"/>
        </w:rPr>
        <w:t>assis</w:t>
      </w:r>
      <w:r>
        <w:rPr>
          <w:rFonts w:ascii="VCVOKC+ArialMT"/>
          <w:color w:val="000000"/>
          <w:sz w:val="24"/>
        </w:rPr>
        <w:t xml:space="preserve">tance for feedback on how to make your emergency evacuation plan safer for </w:t>
      </w:r>
    </w:p>
    <w:p w:rsidR="00A458BA" w:rsidRDefault="00625191">
      <w:pPr>
        <w:framePr w:w="10631" w:wrap="auto" w:hAnchor="text" w:x="1760" w:y="13408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people</w:t>
      </w:r>
      <w:r>
        <w:rPr>
          <w:rFonts w:ascii="VCVOKC+ArialMT"/>
          <w:color w:val="000000"/>
          <w:sz w:val="24"/>
          <w:lang w:val="en-GB"/>
        </w:rPr>
        <w:t xml:space="preserve"> </w:t>
      </w:r>
      <w:r>
        <w:rPr>
          <w:rFonts w:ascii="VCVOKC+ArialMT"/>
          <w:color w:val="000000"/>
          <w:sz w:val="24"/>
        </w:rPr>
        <w:t>with various impairments.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1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</w:rPr>
        <w:pict>
          <v:shape id="_x00007" o:spid="_x0000_s1063" type="#_x0000_t75" style="position:absolute;margin-left:0;margin-top:0;width:595pt;height:16.7pt;z-index:-25164339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62" type="#_x0000_t75" style="position:absolute;margin-left:37pt;margin-top:100.15pt;width:521.8pt;height:1pt;z-index:-25164441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61" type="#_x0000_t75" style="position:absolute;margin-left:36pt;margin-top:578.5pt;width:525.1pt;height:167.55pt;z-index:-25164544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60" type="#_x0000_t75" style="position:absolute;margin-left:444.45pt;margin-top:763.55pt;width:146.55pt;height:71.75pt;z-index:-251646464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4090" w:wrap="auto" w:hAnchor="text" w:x="879" w:y="1145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Information Accessibility</w:t>
      </w:r>
    </w:p>
    <w:p w:rsidR="00A458BA" w:rsidRDefault="00625191">
      <w:pPr>
        <w:framePr w:w="4090" w:wrap="auto" w:hAnchor="text" w:x="879" w:y="1145"/>
        <w:widowControl w:val="0"/>
        <w:autoSpaceDE w:val="0"/>
        <w:autoSpaceDN w:val="0"/>
        <w:spacing w:before="0" w:after="0" w:line="876" w:lineRule="exact"/>
        <w:ind w:left="60"/>
        <w:jc w:val="left"/>
        <w:rPr>
          <w:rFonts w:ascii="VKFUSS+Arial-BoldMT"/>
          <w:color w:val="59A53E"/>
          <w:sz w:val="28"/>
        </w:rPr>
      </w:pPr>
      <w:r>
        <w:rPr>
          <w:rFonts w:ascii="VKFUSS+Arial-BoldMT"/>
          <w:color w:val="59A53E"/>
          <w:sz w:val="28"/>
        </w:rPr>
        <w:t>Stage One</w:t>
      </w:r>
    </w:p>
    <w:p w:rsidR="00A458BA" w:rsidRDefault="00625191">
      <w:pPr>
        <w:framePr w:w="505" w:wrap="auto" w:hAnchor="text" w:x="1261" w:y="268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431" w:wrap="auto" w:hAnchor="text" w:x="1741" w:y="268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Ensure that any information </w:t>
      </w:r>
      <w:r>
        <w:rPr>
          <w:rFonts w:ascii="VCVOKC+ArialMT"/>
          <w:color w:val="000000"/>
          <w:sz w:val="24"/>
        </w:rPr>
        <w:t>provided by or about your service meets a minimum level</w:t>
      </w:r>
    </w:p>
    <w:p w:rsidR="00A458BA" w:rsidRDefault="00625191">
      <w:pPr>
        <w:framePr w:w="10431" w:wrap="auto" w:hAnchor="text" w:x="1741" w:y="268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of accessibility, for instance in braille, large print, Easy English and other alternative</w:t>
      </w:r>
    </w:p>
    <w:p w:rsidR="00A458BA" w:rsidRDefault="00625191">
      <w:pPr>
        <w:framePr w:w="10431" w:wrap="auto" w:hAnchor="text" w:x="1741" w:y="268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formats.</w:t>
      </w:r>
    </w:p>
    <w:p w:rsidR="00A458BA" w:rsidRDefault="00625191">
      <w:pPr>
        <w:framePr w:w="505" w:wrap="auto" w:hAnchor="text" w:x="1261" w:y="3780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181" w:wrap="auto" w:hAnchor="text" w:x="1741" w:y="378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information uses short sentences, clear headings, simple information,</w:t>
      </w:r>
    </w:p>
    <w:p w:rsidR="00A458BA" w:rsidRDefault="00625191">
      <w:pPr>
        <w:framePr w:w="10181" w:wrap="auto" w:hAnchor="text" w:x="1741" w:y="3780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succinct deﬁniti</w:t>
      </w:r>
      <w:r>
        <w:rPr>
          <w:rFonts w:ascii="EEUEUI+ArialMT" w:hAnsi="EEUEUI+ArialMT" w:cs="EEUEUI+ArialMT"/>
          <w:color w:val="000000"/>
          <w:sz w:val="24"/>
        </w:rPr>
        <w:t>ons, a legible large print size and pictures and diagrams where</w:t>
      </w:r>
    </w:p>
    <w:p w:rsidR="00A458BA" w:rsidRDefault="00625191">
      <w:pPr>
        <w:framePr w:w="10181" w:wrap="auto" w:hAnchor="text" w:x="1741" w:y="378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necessary. Highlight important information by putting it in bold font. Italics should be</w:t>
      </w:r>
    </w:p>
    <w:p w:rsidR="00A458BA" w:rsidRDefault="00625191">
      <w:pPr>
        <w:framePr w:w="10181" w:wrap="auto" w:hAnchor="text" w:x="1741" w:y="378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avoided.</w:t>
      </w:r>
    </w:p>
    <w:p w:rsidR="00A458BA" w:rsidRDefault="00625191">
      <w:pPr>
        <w:framePr w:w="505" w:wrap="auto" w:hAnchor="text" w:x="1261" w:y="515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292" w:wrap="auto" w:hAnchor="text" w:x="1741" w:y="515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Information provided in inductions to refuges or services must be broken down into</w:t>
      </w:r>
    </w:p>
    <w:p w:rsidR="00A458BA" w:rsidRDefault="00625191">
      <w:pPr>
        <w:framePr w:w="10292" w:wrap="auto" w:hAnchor="text" w:x="1741" w:y="515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smaller </w:t>
      </w:r>
      <w:r>
        <w:rPr>
          <w:rFonts w:ascii="VCVOKC+ArialMT"/>
          <w:color w:val="000000"/>
          <w:sz w:val="24"/>
        </w:rPr>
        <w:t>segments, or incorporate Easy English information, to accommodate women</w:t>
      </w:r>
    </w:p>
    <w:p w:rsidR="00A458BA" w:rsidRDefault="00625191">
      <w:pPr>
        <w:framePr w:w="10292" w:wrap="auto" w:hAnchor="text" w:x="1741" w:y="515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with intellectual disability.</w:t>
      </w:r>
    </w:p>
    <w:p w:rsidR="00A458BA" w:rsidRDefault="00625191">
      <w:pPr>
        <w:framePr w:w="505" w:wrap="auto" w:hAnchor="text" w:x="1261" w:y="624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261" w:y="6249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156" w:wrap="auto" w:hAnchor="text" w:x="1741" w:y="624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Information should be printed on non-reﬂective paper that contrasts with a dark font</w:t>
      </w:r>
    </w:p>
    <w:p w:rsidR="00A458BA" w:rsidRDefault="00625191">
      <w:pPr>
        <w:framePr w:w="10156" w:wrap="auto" w:hAnchor="text" w:x="1741" w:y="624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colour.</w:t>
      </w:r>
    </w:p>
    <w:p w:rsidR="00A458BA" w:rsidRDefault="00625191">
      <w:pPr>
        <w:framePr w:w="9869" w:wrap="auto" w:hAnchor="text" w:x="1741" w:y="705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you are dispersing information in safe and ac</w:t>
      </w:r>
      <w:r>
        <w:rPr>
          <w:rFonts w:ascii="VCVOKC+ArialMT"/>
          <w:color w:val="000000"/>
          <w:sz w:val="24"/>
        </w:rPr>
        <w:t>cessible locations. For</w:t>
      </w:r>
    </w:p>
    <w:p w:rsidR="00A458BA" w:rsidRDefault="00625191">
      <w:pPr>
        <w:framePr w:w="9869" w:wrap="auto" w:hAnchor="text" w:x="1741" w:y="7052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instance, in disability services, disability advocacy organisations, doctor’s ofﬁces,</w:t>
      </w:r>
    </w:p>
    <w:p w:rsidR="00A458BA" w:rsidRDefault="00625191">
      <w:pPr>
        <w:framePr w:w="9869" w:wrap="auto" w:hAnchor="text" w:x="1741" w:y="705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supermarkets, schools, community centres, accessible toilets and so on. Notice</w:t>
      </w:r>
    </w:p>
    <w:p w:rsidR="00A458BA" w:rsidRDefault="00625191">
      <w:pPr>
        <w:framePr w:w="9869" w:wrap="auto" w:hAnchor="text" w:x="1741" w:y="705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boards and pamphlet dispensers need to be at appropriate heights.</w:t>
      </w:r>
    </w:p>
    <w:p w:rsidR="00A458BA" w:rsidRDefault="00625191">
      <w:pPr>
        <w:framePr w:w="505" w:wrap="auto" w:hAnchor="text" w:x="1261" w:y="8431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261" w:y="8431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261" w:y="8431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858" w:wrap="auto" w:hAnchor="text" w:x="1741" w:y="843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electronic information is provided in Microsoft Word or html, as these</w:t>
      </w:r>
    </w:p>
    <w:p w:rsidR="00A458BA" w:rsidRDefault="00625191">
      <w:pPr>
        <w:framePr w:w="9858" w:wrap="auto" w:hAnchor="text" w:x="1741" w:y="843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formats are most accessible.</w:t>
      </w:r>
    </w:p>
    <w:p w:rsidR="00A458BA" w:rsidRDefault="00625191">
      <w:pPr>
        <w:framePr w:w="9697" w:wrap="auto" w:hAnchor="text" w:x="1741" w:y="923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If you have a telephone designated for client use, these should be located at an</w:t>
      </w:r>
    </w:p>
    <w:p w:rsidR="00A458BA" w:rsidRDefault="00625191">
      <w:pPr>
        <w:framePr w:w="9697" w:wrap="auto" w:hAnchor="text" w:x="1741" w:y="923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appropriate height, with large numbers, volume control and</w:t>
      </w:r>
      <w:r>
        <w:rPr>
          <w:rFonts w:ascii="VCVOKC+ArialMT"/>
          <w:color w:val="000000"/>
          <w:sz w:val="24"/>
        </w:rPr>
        <w:t xml:space="preserve"> TTY capability.</w:t>
      </w:r>
    </w:p>
    <w:p w:rsidR="00A458BA" w:rsidRDefault="00625191">
      <w:pPr>
        <w:framePr w:w="8514" w:wrap="auto" w:hAnchor="text" w:x="1741" w:y="1003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Attach a mobile number to your service to facilitate easier contact and</w:t>
      </w:r>
    </w:p>
    <w:p w:rsidR="00A458BA" w:rsidRDefault="00625191">
      <w:pPr>
        <w:framePr w:w="10278" w:wrap="auto" w:hAnchor="text" w:x="1741" w:y="10325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communication, and establish alternate methods of crisis contact, such as via email</w:t>
      </w:r>
    </w:p>
    <w:p w:rsidR="00A458BA" w:rsidRDefault="00625191">
      <w:pPr>
        <w:framePr w:w="10278" w:wrap="auto" w:hAnchor="text" w:x="1741" w:y="10325"/>
        <w:widowControl w:val="0"/>
        <w:autoSpaceDE w:val="0"/>
        <w:autoSpaceDN w:val="0"/>
        <w:spacing w:before="0" w:after="0" w:line="188" w:lineRule="exact"/>
        <w:ind w:left="5176"/>
        <w:jc w:val="left"/>
        <w:rPr>
          <w:rFonts w:ascii="VCVOKC+ArialMT"/>
          <w:color w:val="000000"/>
          <w:sz w:val="16"/>
        </w:rPr>
      </w:pPr>
      <w:r>
        <w:rPr>
          <w:rFonts w:ascii="VCVOKC+ArialMT"/>
          <w:color w:val="000000"/>
          <w:sz w:val="16"/>
        </w:rPr>
        <w:t>1</w:t>
      </w:r>
    </w:p>
    <w:p w:rsidR="00A458BA" w:rsidRDefault="00625191">
      <w:pPr>
        <w:framePr w:w="10278" w:wrap="auto" w:hAnchor="text" w:x="1741" w:y="10325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or SMS. In particular, women who are Deaf, deaf  or have hearing impairments may</w:t>
      </w:r>
    </w:p>
    <w:p w:rsidR="00A458BA" w:rsidRDefault="00625191">
      <w:pPr>
        <w:framePr w:w="10278" w:wrap="auto" w:hAnchor="text" w:x="1741" w:y="10325"/>
        <w:widowControl w:val="0"/>
        <w:autoSpaceDE w:val="0"/>
        <w:autoSpaceDN w:val="0"/>
        <w:spacing w:before="0" w:after="0" w:line="3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prefer to communicate via email or SMS, due to concerns about conﬁdentiality using</w:t>
      </w:r>
    </w:p>
    <w:p w:rsidR="00A458BA" w:rsidRDefault="00625191">
      <w:pPr>
        <w:framePr w:w="10278" w:wrap="auto" w:hAnchor="text" w:x="1741" w:y="10325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relay services.</w:t>
      </w:r>
    </w:p>
    <w:p w:rsidR="00A458BA" w:rsidRDefault="00625191">
      <w:pPr>
        <w:framePr w:w="505" w:wrap="auto" w:hAnchor="text" w:x="1261" w:y="11703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261" w:y="11703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275" w:wrap="auto" w:hAnchor="text" w:x="1741" w:y="1170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televisions have closed-captioning text and that staff are able to use this</w:t>
      </w:r>
    </w:p>
    <w:p w:rsidR="00A458BA" w:rsidRDefault="00625191">
      <w:pPr>
        <w:framePr w:w="10275" w:wrap="auto" w:hAnchor="text" w:x="1741" w:y="1170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function, as well as any other assisted listening devices.</w:t>
      </w:r>
    </w:p>
    <w:p w:rsidR="00A458BA" w:rsidRDefault="00625191">
      <w:pPr>
        <w:framePr w:w="9573" w:wrap="auto" w:hAnchor="text" w:x="1741" w:y="12506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</w:t>
      </w:r>
      <w:r>
        <w:rPr>
          <w:rFonts w:ascii="VCVOKC+ArialMT"/>
          <w:color w:val="000000"/>
          <w:sz w:val="24"/>
        </w:rPr>
        <w:t xml:space="preserve"> that all your events are held in accessible venues. Plan events that are</w:t>
      </w:r>
    </w:p>
    <w:p w:rsidR="00A458BA" w:rsidRDefault="00625191">
      <w:pPr>
        <w:framePr w:w="9573" w:wrap="auto" w:hAnchor="text" w:x="1741" w:y="12506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inclusive and are able to be attended by women with a range of impairments.</w:t>
      </w:r>
    </w:p>
    <w:p w:rsidR="00A458BA" w:rsidRDefault="00625191">
      <w:pPr>
        <w:framePr w:w="11703" w:wrap="auto" w:hAnchor="text" w:x="720" w:y="14031"/>
        <w:widowControl w:val="0"/>
        <w:autoSpaceDE w:val="0"/>
        <w:autoSpaceDN w:val="0"/>
        <w:spacing w:before="0" w:after="0" w:line="241" w:lineRule="exact"/>
        <w:jc w:val="left"/>
        <w:rPr>
          <w:rFonts w:ascii="VCVOKC+ArialMT" w:hAnsi="VCVOKC+ArialMT" w:cs="VCVOKC+ArialMT"/>
          <w:color w:val="000000"/>
        </w:rPr>
      </w:pPr>
      <w:r w:rsidRPr="00625191">
        <w:rPr>
          <w:rFonts w:ascii="VCVOKC+ArialMT" w:hAnsi="VCVOKC+ArialMT"/>
          <w:color w:val="000000"/>
          <w:sz w:val="20"/>
          <w:vertAlign w:val="superscript"/>
        </w:rPr>
        <w:t>1</w:t>
      </w:r>
      <w:r>
        <w:rPr>
          <w:rFonts w:ascii="VCVOKC+ArialMT" w:hAnsi="VCVOKC+ArialMT" w:cs="VCVOKC+ArialMT"/>
          <w:color w:val="000000"/>
        </w:rPr>
        <w:t xml:space="preserve"> “Deaf”, “deaf” and “hearing impaired” people refer to three distinct groups of people. </w:t>
      </w:r>
    </w:p>
    <w:p w:rsidR="00A458BA" w:rsidRDefault="00625191">
      <w:pPr>
        <w:framePr w:w="11703" w:wrap="auto" w:hAnchor="text" w:x="720" w:y="14031"/>
        <w:widowControl w:val="0"/>
        <w:autoSpaceDE w:val="0"/>
        <w:autoSpaceDN w:val="0"/>
        <w:spacing w:before="0" w:after="0" w:line="259" w:lineRule="exact"/>
        <w:jc w:val="left"/>
        <w:rPr>
          <w:rFonts w:ascii="VCVOKC+ArialMT" w:hAnsi="VCVOKC+ArialMT" w:cs="VCVOKC+ArialMT"/>
          <w:color w:val="000000"/>
        </w:rPr>
      </w:pPr>
      <w:r>
        <w:rPr>
          <w:rFonts w:ascii="VCVOKC+ArialMT" w:hAnsi="VCVOKC+ArialMT" w:cs="VCVOKC+ArialMT"/>
          <w:color w:val="000000"/>
        </w:rPr>
        <w:t>“Deaf” (with a c</w:t>
      </w:r>
      <w:r>
        <w:rPr>
          <w:rFonts w:ascii="VCVOKC+ArialMT" w:hAnsi="VCVOKC+ArialMT" w:cs="VCVOKC+ArialMT"/>
          <w:color w:val="000000"/>
        </w:rPr>
        <w:t xml:space="preserve">apital D) people identify with a distinct cultural and linguistic population who often speak </w:t>
      </w:r>
    </w:p>
    <w:p w:rsidR="00A458BA" w:rsidRDefault="00625191">
      <w:pPr>
        <w:framePr w:w="11703" w:wrap="auto" w:hAnchor="text" w:x="720" w:y="14031"/>
        <w:widowControl w:val="0"/>
        <w:autoSpaceDE w:val="0"/>
        <w:autoSpaceDN w:val="0"/>
        <w:spacing w:before="0" w:after="0" w:line="259" w:lineRule="exact"/>
        <w:jc w:val="left"/>
        <w:rPr>
          <w:rFonts w:ascii="EEUEUI+ArialMT" w:hAnsi="EEUEUI+ArialMT" w:cs="EEUEUI+ArialMT"/>
          <w:color w:val="000000"/>
        </w:rPr>
      </w:pPr>
      <w:r>
        <w:rPr>
          <w:rFonts w:ascii="EEUEUI+ArialMT" w:hAnsi="EEUEUI+ArialMT" w:cs="EEUEUI+ArialMT"/>
          <w:color w:val="000000"/>
        </w:rPr>
        <w:t xml:space="preserve">Auslan as their ﬁrst language, whilst “deaf” and “hearing impaired” people may not identify in this way, and </w:t>
      </w:r>
    </w:p>
    <w:p w:rsidR="00A458BA" w:rsidRDefault="00625191">
      <w:pPr>
        <w:framePr w:w="11703" w:wrap="auto" w:hAnchor="text" w:x="720" w:y="14031"/>
        <w:widowControl w:val="0"/>
        <w:autoSpaceDE w:val="0"/>
        <w:autoSpaceDN w:val="0"/>
        <w:spacing w:before="0" w:after="0" w:line="259" w:lineRule="exact"/>
        <w:jc w:val="left"/>
        <w:rPr>
          <w:rFonts w:ascii="VCVOKC+ArialMT"/>
          <w:color w:val="000000"/>
        </w:rPr>
      </w:pPr>
      <w:r>
        <w:rPr>
          <w:rFonts w:ascii="VCVOKC+ArialMT"/>
          <w:color w:val="000000"/>
        </w:rPr>
        <w:t>may have different needs.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2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59" type="#_x0000_t75" style="position:absolute;margin-left:36pt;margin-top:48.1pt;width:525.1pt;height:621.45pt;z-index:-251647488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>
          <v:shape id="_x000012" o:spid="_x0000_s1058" type="#_x0000_t75" style="position:absolute;margin-left:34.6pt;margin-top:688.6pt;width:524.7pt;height:4.25pt;z-index:-251648512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noProof/>
        </w:rPr>
        <w:pict>
          <v:shape id="_x000013" o:spid="_x0000_s1057" type="#_x0000_t75" style="position:absolute;margin-left:0;margin-top:0;width:595pt;height:16.7pt;z-index:-251649536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4" o:spid="_x0000_s1056" type="#_x0000_t75" style="position:absolute;margin-left:444.45pt;margin-top:763.55pt;width:146.55pt;height:71.75pt;z-index:-251650560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4090" w:wrap="auto" w:hAnchor="text" w:x="971" w:y="1201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 xml:space="preserve">Information </w:t>
      </w:r>
      <w:r>
        <w:rPr>
          <w:rFonts w:ascii="VKFUSS+Arial-BoldMT"/>
          <w:color w:val="FFFFFF"/>
          <w:sz w:val="30"/>
        </w:rPr>
        <w:t>Accessibility</w:t>
      </w:r>
    </w:p>
    <w:p w:rsidR="00A458BA" w:rsidRDefault="00625191">
      <w:pPr>
        <w:framePr w:w="4090" w:wrap="auto" w:hAnchor="text" w:x="971" w:y="1201"/>
        <w:widowControl w:val="0"/>
        <w:autoSpaceDE w:val="0"/>
        <w:autoSpaceDN w:val="0"/>
        <w:spacing w:before="0" w:after="0" w:line="929" w:lineRule="exact"/>
        <w:ind w:left="60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Two</w:t>
      </w:r>
    </w:p>
    <w:p w:rsidR="00A458BA" w:rsidRDefault="00625191">
      <w:pPr>
        <w:framePr w:w="505" w:wrap="auto" w:hAnchor="text" w:x="1369" w:y="278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69" w:y="2789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894" w:wrap="auto" w:hAnchor="text" w:x="1829" w:y="278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your website, and other informational materials, divide information up into</w:t>
      </w:r>
    </w:p>
    <w:p w:rsidR="00A458BA" w:rsidRDefault="00625191">
      <w:pPr>
        <w:framePr w:w="9894" w:wrap="auto" w:hAnchor="text" w:x="1829" w:y="278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manageable chunks to increase the likelihood of retention and understanding.</w:t>
      </w:r>
    </w:p>
    <w:p w:rsidR="00A458BA" w:rsidRDefault="00625191">
      <w:pPr>
        <w:framePr w:w="10033" w:wrap="auto" w:hAnchor="text" w:x="1829" w:y="359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Consult the Web Content Accessibility Guidelines (WCAG) standards ou</w:t>
      </w:r>
      <w:r>
        <w:rPr>
          <w:rFonts w:ascii="VCVOKC+ArialMT"/>
          <w:color w:val="000000"/>
          <w:sz w:val="24"/>
        </w:rPr>
        <w:t>tlined by</w:t>
      </w:r>
    </w:p>
    <w:p w:rsidR="00A458BA" w:rsidRDefault="00625191">
      <w:pPr>
        <w:framePr w:w="10033" w:wrap="auto" w:hAnchor="text" w:x="1829" w:y="359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W3C to ensure your website is accessible. If need be, employ someone to change</w:t>
      </w:r>
    </w:p>
    <w:p w:rsidR="00A458BA" w:rsidRDefault="00625191">
      <w:pPr>
        <w:framePr w:w="10033" w:wrap="auto" w:hAnchor="text" w:x="1829" w:y="359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your website to abide by these guidelines.</w:t>
      </w:r>
    </w:p>
    <w:p w:rsidR="00A458BA" w:rsidRDefault="00625191">
      <w:pPr>
        <w:framePr w:w="505" w:wrap="auto" w:hAnchor="text" w:x="1369" w:y="4683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69" w:y="4683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859" w:wrap="auto" w:hAnchor="text" w:x="1829" w:y="468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Informative material and brochures should represent women with disability, using</w:t>
      </w:r>
    </w:p>
    <w:p w:rsidR="00A458BA" w:rsidRDefault="00625191">
      <w:pPr>
        <w:framePr w:w="9859" w:wrap="auto" w:hAnchor="text" w:x="1829" w:y="468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photos of women with disability where </w:t>
      </w:r>
      <w:r>
        <w:rPr>
          <w:rFonts w:ascii="VCVOKC+ArialMT"/>
          <w:color w:val="000000"/>
          <w:sz w:val="24"/>
        </w:rPr>
        <w:t>possible.</w:t>
      </w:r>
    </w:p>
    <w:p w:rsidR="00A458BA" w:rsidRDefault="00625191">
      <w:pPr>
        <w:framePr w:w="10028" w:wrap="auto" w:hAnchor="text" w:x="1829" w:y="5485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Consider chatting with a radio program about your service, or create a YouTube</w:t>
      </w:r>
    </w:p>
    <w:p w:rsidR="00A458BA" w:rsidRDefault="00625191">
      <w:pPr>
        <w:framePr w:w="10028" w:wrap="auto" w:hAnchor="text" w:x="1829" w:y="5485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video targeted at women with disability, concerning your service and domestic and</w:t>
      </w:r>
    </w:p>
    <w:p w:rsidR="00A458BA" w:rsidRDefault="00625191">
      <w:pPr>
        <w:framePr w:w="10028" w:wrap="auto" w:hAnchor="text" w:x="1829" w:y="5485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family violence.</w:t>
      </w:r>
    </w:p>
    <w:p w:rsidR="00A458BA" w:rsidRDefault="00625191">
      <w:pPr>
        <w:framePr w:w="505" w:wrap="auto" w:hAnchor="text" w:x="1369" w:y="6576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784" w:wrap="auto" w:hAnchor="text" w:x="1829" w:y="6576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When planning events, ensure full accessibility by offering </w:t>
      </w:r>
      <w:r>
        <w:rPr>
          <w:rFonts w:ascii="VCVOKC+ArialMT"/>
          <w:color w:val="000000"/>
          <w:sz w:val="24"/>
        </w:rPr>
        <w:t>hearing loops, Auslan</w:t>
      </w:r>
    </w:p>
    <w:p w:rsidR="00A458BA" w:rsidRDefault="00625191">
      <w:pPr>
        <w:framePr w:w="9784" w:wrap="auto" w:hAnchor="text" w:x="1829" w:y="6576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interpreters, live captioning and web streaming.</w:t>
      </w:r>
    </w:p>
    <w:p w:rsidR="00A458BA" w:rsidRDefault="00625191">
      <w:pPr>
        <w:framePr w:w="2023" w:wrap="auto" w:hAnchor="text" w:x="1129" w:y="7446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59A53E"/>
          <w:sz w:val="28"/>
        </w:rPr>
      </w:pPr>
      <w:r>
        <w:rPr>
          <w:rFonts w:ascii="VKFUSS+Arial-BoldMT"/>
          <w:color w:val="59A53E"/>
          <w:sz w:val="28"/>
        </w:rPr>
        <w:t>Stage Three</w:t>
      </w:r>
    </w:p>
    <w:p w:rsidR="00A458BA" w:rsidRDefault="00625191">
      <w:pPr>
        <w:framePr w:w="505" w:wrap="auto" w:hAnchor="text" w:x="1391" w:y="802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127" w:wrap="auto" w:hAnchor="text" w:x="1831" w:y="802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Provide information about the accessibility of your service in presentations,</w:t>
      </w:r>
    </w:p>
    <w:p w:rsidR="00A458BA" w:rsidRDefault="00625191">
      <w:pPr>
        <w:framePr w:w="5461" w:wrap="auto" w:hAnchor="text" w:x="1831" w:y="831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publications, on your website and brochures.</w:t>
      </w:r>
    </w:p>
    <w:p w:rsidR="00A458BA" w:rsidRDefault="00625191">
      <w:pPr>
        <w:framePr w:w="505" w:wrap="auto" w:hAnchor="text" w:x="1391" w:y="8826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91" w:y="8826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8850" w:wrap="auto" w:hAnchor="text" w:x="1831" w:y="8826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Create an introductory DVD to show women </w:t>
      </w:r>
      <w:r>
        <w:rPr>
          <w:rFonts w:ascii="VCVOKC+ArialMT"/>
          <w:color w:val="000000"/>
          <w:sz w:val="24"/>
        </w:rPr>
        <w:t>upon arrival at your service.</w:t>
      </w:r>
    </w:p>
    <w:p w:rsidR="00A458BA" w:rsidRDefault="00625191">
      <w:pPr>
        <w:framePr w:w="10139" w:wrap="auto" w:hAnchor="text" w:x="1831" w:y="934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Consider creating a DVD to show in workshops or disability services, to help inform</w:t>
      </w:r>
    </w:p>
    <w:p w:rsidR="00A458BA" w:rsidRDefault="00625191">
      <w:pPr>
        <w:framePr w:w="10139" w:wrap="auto" w:hAnchor="text" w:x="1831" w:y="934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women about domestic and family violence and how your service can help.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3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55" type="#_x0000_t75" style="position:absolute;margin-left:35.2pt;margin-top:51.1pt;width:525.1pt;height:472.8pt;z-index:-251651584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noProof/>
        </w:rPr>
        <w:pict>
          <v:shape id="_x000016" o:spid="_x0000_s1054" type="#_x0000_t75" style="position:absolute;margin-left:0;margin-top:0;width:595pt;height:16.7pt;z-index:-251652608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>
        <w:rPr>
          <w:noProof/>
        </w:rPr>
        <w:pict>
          <v:shape id="_x000017" o:spid="_x0000_s1053" type="#_x0000_t75" style="position:absolute;margin-left:444.45pt;margin-top:763.55pt;width:146.55pt;height:71.75pt;z-index:-251653632;mso-position-horizontal:absolute;mso-position-horizontal-relative:page;mso-position-vertical:absolute;mso-position-vertical-relative:page">
            <v:imagedata r:id="rId11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3508" w:wrap="auto" w:hAnchor="text" w:x="930" w:y="1149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Signage and Lighting</w:t>
      </w:r>
    </w:p>
    <w:p w:rsidR="00A458BA" w:rsidRDefault="00625191">
      <w:pPr>
        <w:framePr w:w="3508" w:wrap="auto" w:hAnchor="text" w:x="930" w:y="1149"/>
        <w:widowControl w:val="0"/>
        <w:autoSpaceDE w:val="0"/>
        <w:autoSpaceDN w:val="0"/>
        <w:spacing w:before="0" w:after="0" w:line="986" w:lineRule="exact"/>
        <w:ind w:left="140"/>
        <w:jc w:val="left"/>
        <w:rPr>
          <w:rFonts w:ascii="VKFUSS+Arial-BoldMT"/>
          <w:color w:val="59A53E"/>
          <w:sz w:val="28"/>
        </w:rPr>
      </w:pPr>
      <w:r>
        <w:rPr>
          <w:rFonts w:ascii="VKFUSS+Arial-BoldMT"/>
          <w:color w:val="59A53E"/>
          <w:sz w:val="28"/>
        </w:rPr>
        <w:t>Stage One</w:t>
      </w:r>
    </w:p>
    <w:p w:rsidR="00A458BA" w:rsidRDefault="00625191">
      <w:pPr>
        <w:framePr w:w="505" w:wrap="auto" w:hAnchor="text" w:x="1408" w:y="2761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8836" w:wrap="auto" w:hAnchor="text" w:x="1908" w:y="276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accessible areas,</w:t>
      </w:r>
      <w:r>
        <w:rPr>
          <w:rFonts w:ascii="VCVOKC+ArialMT"/>
          <w:color w:val="000000"/>
          <w:sz w:val="24"/>
        </w:rPr>
        <w:t xml:space="preserve"> such as parking bays and toilets, have the</w:t>
      </w:r>
    </w:p>
    <w:p w:rsidR="00A458BA" w:rsidRDefault="00625191">
      <w:pPr>
        <w:framePr w:w="10094" w:wrap="auto" w:hAnchor="text" w:x="1908" w:y="304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appropriate signage. Use the international symbol of access (white wheelchair on</w:t>
      </w:r>
    </w:p>
    <w:p w:rsidR="00A458BA" w:rsidRDefault="00625191">
      <w:pPr>
        <w:framePr w:w="10094" w:wrap="auto" w:hAnchor="text" w:x="1908" w:y="304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 blue background) to identify these areas. If there are no accessible parking bays,</w:t>
      </w:r>
    </w:p>
    <w:p w:rsidR="00A458BA" w:rsidRDefault="00625191">
      <w:pPr>
        <w:framePr w:w="10094" w:wrap="auto" w:hAnchor="text" w:x="1908" w:y="304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contact your local council.</w:t>
      </w:r>
    </w:p>
    <w:p w:rsidR="00A458BA" w:rsidRDefault="00625191">
      <w:pPr>
        <w:framePr w:w="505" w:wrap="auto" w:hAnchor="text" w:x="1408" w:y="413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08" w:y="413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7870" w:wrap="auto" w:hAnchor="text" w:x="1908" w:y="413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Ensure that </w:t>
      </w:r>
      <w:r>
        <w:rPr>
          <w:rFonts w:ascii="VCVOKC+ArialMT"/>
          <w:color w:val="000000"/>
          <w:sz w:val="24"/>
        </w:rPr>
        <w:t>signs are well lit and placed in appropriate positions.</w:t>
      </w:r>
    </w:p>
    <w:p w:rsidR="00A458BA" w:rsidRDefault="00625191">
      <w:pPr>
        <w:framePr w:w="9006" w:wrap="auto" w:hAnchor="text" w:x="1908" w:y="465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Signs should be made of non-reﬂective material. Ensure that they are an</w:t>
      </w:r>
    </w:p>
    <w:p w:rsidR="00A458BA" w:rsidRDefault="00625191">
      <w:pPr>
        <w:framePr w:w="9006" w:wrap="auto" w:hAnchor="text" w:x="1908" w:y="4654"/>
        <w:widowControl w:val="0"/>
        <w:autoSpaceDE w:val="0"/>
        <w:autoSpaceDN w:val="0"/>
        <w:spacing w:before="0" w:after="0" w:line="288" w:lineRule="exact"/>
        <w:jc w:val="left"/>
        <w:rPr>
          <w:rFonts w:ascii="EEUEUI+ArialMT"/>
          <w:color w:val="000000"/>
          <w:sz w:val="24"/>
        </w:rPr>
      </w:pPr>
      <w:r>
        <w:rPr>
          <w:rFonts w:ascii="EEUEUI+ArialMT"/>
          <w:color w:val="000000"/>
          <w:sz w:val="24"/>
        </w:rPr>
        <w:t>appropriate size and colour, with the font contrasting with the background.</w:t>
      </w:r>
    </w:p>
    <w:p w:rsidR="00A458BA" w:rsidRDefault="00625191">
      <w:pPr>
        <w:framePr w:w="505" w:wrap="auto" w:hAnchor="text" w:x="1408" w:y="5457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08" w:y="5457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6765" w:wrap="auto" w:hAnchor="text" w:x="1908" w:y="545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Signs should have clear lettering and symbols on</w:t>
      </w:r>
      <w:r>
        <w:rPr>
          <w:rFonts w:ascii="VCVOKC+ArialMT"/>
          <w:color w:val="000000"/>
          <w:sz w:val="24"/>
        </w:rPr>
        <w:t xml:space="preserve"> them.</w:t>
      </w:r>
    </w:p>
    <w:p w:rsidR="00A458BA" w:rsidRDefault="00625191">
      <w:pPr>
        <w:framePr w:w="8728" w:wrap="auto" w:hAnchor="text" w:x="1908" w:y="597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Lighting should be installed in a way that minimises glare and shadows.</w:t>
      </w:r>
    </w:p>
    <w:p w:rsidR="00A458BA" w:rsidRDefault="00625191">
      <w:pPr>
        <w:framePr w:w="8728" w:wrap="auto" w:hAnchor="text" w:x="1908" w:y="597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Fluorescent tube lighting is best for this.</w:t>
      </w:r>
    </w:p>
    <w:p w:rsidR="00A458BA" w:rsidRDefault="00625191">
      <w:pPr>
        <w:framePr w:w="1800" w:wrap="auto" w:hAnchor="text" w:x="1071" w:y="6980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Two</w:t>
      </w:r>
    </w:p>
    <w:p w:rsidR="00A458BA" w:rsidRDefault="00625191">
      <w:pPr>
        <w:framePr w:w="505" w:wrap="auto" w:hAnchor="text" w:x="1427" w:y="7727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59D"/>
          <w:sz w:val="24"/>
        </w:rPr>
      </w:pPr>
      <w:r>
        <w:rPr>
          <w:rFonts w:ascii="EEUEUI+ArialMT" w:hAnsi="EEUEUI+ArialMT" w:cs="EEUEUI+ArialMT"/>
          <w:color w:val="00659D"/>
          <w:sz w:val="24"/>
        </w:rPr>
        <w:t>■</w:t>
      </w:r>
    </w:p>
    <w:p w:rsidR="00A458BA" w:rsidRDefault="00625191">
      <w:pPr>
        <w:framePr w:w="505" w:wrap="auto" w:hAnchor="text" w:x="1427" w:y="7727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170" w:wrap="auto" w:hAnchor="text" w:x="1887" w:y="772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Existing signs using large print should be produced with raised tactile lettering, or in</w:t>
      </w:r>
    </w:p>
    <w:p w:rsidR="00A458BA" w:rsidRDefault="00625191">
      <w:pPr>
        <w:framePr w:w="10170" w:wrap="auto" w:hAnchor="text" w:x="1887" w:y="772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braille.</w:t>
      </w:r>
    </w:p>
    <w:p w:rsidR="00A458BA" w:rsidRDefault="00625191">
      <w:pPr>
        <w:framePr w:w="9343" w:wrap="auto" w:hAnchor="text" w:x="1887" w:y="853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Ensure that light </w:t>
      </w:r>
      <w:r>
        <w:rPr>
          <w:rFonts w:ascii="VCVOKC+ArialMT"/>
          <w:color w:val="000000"/>
          <w:sz w:val="24"/>
        </w:rPr>
        <w:t>switches, power point outlets and elevator buttons are at an</w:t>
      </w:r>
    </w:p>
    <w:p w:rsidR="00A458BA" w:rsidRDefault="00625191">
      <w:pPr>
        <w:framePr w:w="9343" w:wrap="auto" w:hAnchor="text" w:x="1887" w:y="853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appropriate height.</w:t>
      </w:r>
    </w:p>
    <w:p w:rsidR="00A458BA" w:rsidRDefault="00625191">
      <w:pPr>
        <w:framePr w:w="505" w:wrap="auto" w:hAnchor="text" w:x="1427" w:y="9332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27" w:y="9332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727" w:wrap="auto" w:hAnchor="text" w:x="1887" w:y="933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Switches and buttons should be large enough to be pressed by the whole hand.</w:t>
      </w:r>
    </w:p>
    <w:p w:rsidR="00A458BA" w:rsidRDefault="00625191">
      <w:pPr>
        <w:framePr w:w="10033" w:wrap="auto" w:hAnchor="text" w:x="1887" w:y="984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Raised tactile lettering or braille should be used on elevator buttons, and elevators</w:t>
      </w:r>
    </w:p>
    <w:p w:rsidR="00A458BA" w:rsidRDefault="00625191">
      <w:pPr>
        <w:framePr w:w="10033" w:wrap="auto" w:hAnchor="text" w:x="1887" w:y="984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should </w:t>
      </w:r>
      <w:r>
        <w:rPr>
          <w:rFonts w:ascii="VCVOKC+ArialMT"/>
          <w:color w:val="000000"/>
          <w:sz w:val="24"/>
        </w:rPr>
        <w:t>have an audio system installed where possible.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4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52" type="#_x0000_t75" style="position:absolute;margin-left:0;margin-top:0;width:595pt;height:16.7pt;z-index:-251654656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noProof/>
        </w:rPr>
        <w:pict>
          <v:shape id="_x000019" o:spid="_x0000_s1051" type="#_x0000_t75" style="position:absolute;margin-left:36pt;margin-top:48.1pt;width:525.1pt;height:497.55pt;z-index:-251655680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noProof/>
        </w:rPr>
        <w:pict>
          <v:shape id="_x000020" o:spid="_x0000_s1050" type="#_x0000_t75" style="position:absolute;margin-left:444.45pt;margin-top:763.55pt;width:146.55pt;height:71.75pt;z-index:-251656704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3593" w:wrap="auto" w:hAnchor="text" w:x="974" w:y="1186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Physical Accessibility</w:t>
      </w:r>
    </w:p>
    <w:p w:rsidR="00A458BA" w:rsidRDefault="00625191">
      <w:pPr>
        <w:framePr w:w="3593" w:wrap="auto" w:hAnchor="text" w:x="974" w:y="1186"/>
        <w:widowControl w:val="0"/>
        <w:autoSpaceDE w:val="0"/>
        <w:autoSpaceDN w:val="0"/>
        <w:spacing w:before="0" w:after="0" w:line="1007" w:lineRule="exact"/>
        <w:ind w:left="153"/>
        <w:jc w:val="left"/>
        <w:rPr>
          <w:rFonts w:ascii="VKFUSS+Arial-BoldMT"/>
          <w:color w:val="59A53E"/>
          <w:sz w:val="28"/>
        </w:rPr>
      </w:pPr>
      <w:r>
        <w:rPr>
          <w:rFonts w:ascii="VKFUSS+Arial-BoldMT"/>
          <w:color w:val="59A53E"/>
          <w:sz w:val="28"/>
        </w:rPr>
        <w:t>Stage One</w:t>
      </w:r>
    </w:p>
    <w:p w:rsidR="00A458BA" w:rsidRDefault="00625191">
      <w:pPr>
        <w:framePr w:w="505" w:wrap="auto" w:hAnchor="text" w:x="1447" w:y="287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59D"/>
          <w:sz w:val="24"/>
        </w:rPr>
      </w:pPr>
      <w:r>
        <w:rPr>
          <w:rFonts w:ascii="EEUEUI+ArialMT" w:hAnsi="EEUEUI+ArialMT" w:cs="EEUEUI+ArialMT"/>
          <w:color w:val="00659D"/>
          <w:sz w:val="24"/>
        </w:rPr>
        <w:t>■</w:t>
      </w:r>
    </w:p>
    <w:p w:rsidR="00A458BA" w:rsidRDefault="00625191">
      <w:pPr>
        <w:framePr w:w="10090" w:wrap="auto" w:hAnchor="text" w:x="1994" w:y="287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the closest, safest and most accessible form of public transport to your</w:t>
      </w:r>
    </w:p>
    <w:p w:rsidR="00A458BA" w:rsidRDefault="00625191">
      <w:pPr>
        <w:framePr w:w="7961" w:wrap="auto" w:hAnchor="text" w:x="1927" w:y="316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service is detailed in informational materials and on your website.</w:t>
      </w:r>
    </w:p>
    <w:p w:rsidR="00A458BA" w:rsidRDefault="00625191">
      <w:pPr>
        <w:framePr w:w="505" w:wrap="auto" w:hAnchor="text" w:x="1447" w:y="3677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7" w:y="3677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7010" w:wrap="auto" w:hAnchor="text" w:x="1927" w:y="367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Ensure </w:t>
      </w:r>
      <w:r>
        <w:rPr>
          <w:rFonts w:ascii="VCVOKC+ArialMT"/>
          <w:color w:val="000000"/>
          <w:sz w:val="24"/>
        </w:rPr>
        <w:t>there is a wide, clear path leading to your service.</w:t>
      </w:r>
    </w:p>
    <w:p w:rsidR="00A458BA" w:rsidRDefault="00625191">
      <w:pPr>
        <w:framePr w:w="9910" w:wrap="auto" w:hAnchor="text" w:x="1927" w:y="419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Accessible parking bays should be as close to the main entrance as possible and</w:t>
      </w:r>
    </w:p>
    <w:p w:rsidR="00A458BA" w:rsidRDefault="00625191">
      <w:pPr>
        <w:framePr w:w="9910" w:wrap="auto" w:hAnchor="text" w:x="1927" w:y="419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clearly marked as such.</w:t>
      </w:r>
    </w:p>
    <w:p w:rsidR="00A458BA" w:rsidRDefault="00625191">
      <w:pPr>
        <w:framePr w:w="505" w:wrap="auto" w:hAnchor="text" w:x="1447" w:y="499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7" w:y="4994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7" w:y="4994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633" w:wrap="auto" w:hAnchor="text" w:x="1927" w:y="499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Remove rugs from hallways and rooms, or at the very least ensure they cannot</w:t>
      </w:r>
    </w:p>
    <w:p w:rsidR="00A458BA" w:rsidRDefault="00625191">
      <w:pPr>
        <w:framePr w:w="9633" w:wrap="auto" w:hAnchor="text" w:x="1927" w:y="4994"/>
        <w:widowControl w:val="0"/>
        <w:autoSpaceDE w:val="0"/>
        <w:autoSpaceDN w:val="0"/>
        <w:spacing w:before="0" w:after="0" w:line="288" w:lineRule="exact"/>
        <w:jc w:val="left"/>
        <w:rPr>
          <w:rFonts w:ascii="EEUEUI+ArialMT"/>
          <w:color w:val="000000"/>
          <w:sz w:val="24"/>
        </w:rPr>
      </w:pPr>
      <w:r>
        <w:rPr>
          <w:rFonts w:ascii="EEUEUI+ArialMT"/>
          <w:color w:val="000000"/>
          <w:sz w:val="24"/>
        </w:rPr>
        <w:t xml:space="preserve">become a </w:t>
      </w:r>
      <w:r>
        <w:rPr>
          <w:rFonts w:ascii="EEUEUI+ArialMT"/>
          <w:color w:val="000000"/>
          <w:sz w:val="24"/>
        </w:rPr>
        <w:t>tripping hazard.</w:t>
      </w:r>
    </w:p>
    <w:p w:rsidR="00A458BA" w:rsidRDefault="00625191">
      <w:pPr>
        <w:framePr w:w="10049" w:wrap="auto" w:hAnchor="text" w:x="1927" w:y="579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pathways and hallways are always clear, and that any obstacles (such</w:t>
      </w:r>
    </w:p>
    <w:p w:rsidR="00A458BA" w:rsidRDefault="00625191">
      <w:pPr>
        <w:framePr w:w="10049" w:wrap="auto" w:hAnchor="text" w:x="1927" w:y="579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as poles) can be easily located by using a cane.</w:t>
      </w:r>
    </w:p>
    <w:p w:rsidR="00A458BA" w:rsidRDefault="00625191">
      <w:pPr>
        <w:framePr w:w="10109" w:wrap="auto" w:hAnchor="text" w:x="1927" w:y="660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stairs have slip-resistant and colour contrast strips on them to increase</w:t>
      </w:r>
    </w:p>
    <w:p w:rsidR="00A458BA" w:rsidRDefault="00625191">
      <w:pPr>
        <w:framePr w:w="10109" w:wrap="auto" w:hAnchor="text" w:x="1927" w:y="660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visibility and prevent </w:t>
      </w:r>
      <w:r>
        <w:rPr>
          <w:rFonts w:ascii="VCVOKC+ArialMT"/>
          <w:color w:val="000000"/>
          <w:sz w:val="24"/>
        </w:rPr>
        <w:t>falls.</w:t>
      </w:r>
    </w:p>
    <w:p w:rsidR="00A458BA" w:rsidRDefault="00625191">
      <w:pPr>
        <w:framePr w:w="505" w:wrap="auto" w:hAnchor="text" w:x="1447" w:y="7403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7" w:y="7403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7" w:y="7403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905" w:wrap="auto" w:hAnchor="text" w:x="1927" w:y="740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handrails are a different colour from the wall upon which they are located.</w:t>
      </w:r>
    </w:p>
    <w:p w:rsidR="00A458BA" w:rsidRDefault="00625191">
      <w:pPr>
        <w:framePr w:w="9905" w:wrap="auto" w:hAnchor="text" w:x="1927" w:y="7403"/>
        <w:widowControl w:val="0"/>
        <w:autoSpaceDE w:val="0"/>
        <w:autoSpaceDN w:val="0"/>
        <w:spacing w:before="0" w:after="0" w:line="515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Use light colours on walls and ceilings so that furniture can stand out.</w:t>
      </w:r>
    </w:p>
    <w:p w:rsidR="00A458BA" w:rsidRDefault="00625191">
      <w:pPr>
        <w:framePr w:w="9234" w:wrap="auto" w:hAnchor="text" w:x="1927" w:y="843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All cupboards and wardrobes should have white or light interiors, increasing</w:t>
      </w:r>
    </w:p>
    <w:p w:rsidR="00A458BA" w:rsidRDefault="00625191">
      <w:pPr>
        <w:framePr w:w="5246" w:wrap="auto" w:hAnchor="text" w:x="1927" w:y="8720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 xml:space="preserve">contrast </w:t>
      </w:r>
      <w:r>
        <w:rPr>
          <w:rFonts w:ascii="EEUEUI+ArialMT" w:hAnsi="EEUEUI+ArialMT" w:cs="EEUEUI+ArialMT"/>
          <w:color w:val="000000"/>
          <w:sz w:val="24"/>
        </w:rPr>
        <w:t>and making it easier to ﬁnd things.</w:t>
      </w:r>
    </w:p>
    <w:p w:rsidR="00A458BA" w:rsidRDefault="00625191">
      <w:pPr>
        <w:framePr w:w="505" w:wrap="auto" w:hAnchor="text" w:x="1447" w:y="9235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7" w:y="9235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6535" w:wrap="auto" w:hAnchor="text" w:x="1927" w:y="9235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Get rid of any glossy paint that may be creating glare.</w:t>
      </w:r>
    </w:p>
    <w:p w:rsidR="00A458BA" w:rsidRDefault="00625191">
      <w:pPr>
        <w:framePr w:w="9863" w:wrap="auto" w:hAnchor="text" w:x="1927" w:y="975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Where appropriate, divide larger spaces into smaller areas to give women with</w:t>
      </w:r>
    </w:p>
    <w:p w:rsidR="00A458BA" w:rsidRDefault="00625191">
      <w:pPr>
        <w:framePr w:w="9863" w:wrap="auto" w:hAnchor="text" w:x="1927" w:y="975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visual impairment landmarks from which to navigate. Furniture can be used to do</w:t>
      </w:r>
    </w:p>
    <w:p w:rsidR="00A458BA" w:rsidRDefault="00625191">
      <w:pPr>
        <w:framePr w:w="9863" w:wrap="auto" w:hAnchor="text" w:x="1927" w:y="9750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th</w:t>
      </w:r>
      <w:r>
        <w:rPr>
          <w:rFonts w:ascii="EEUEUI+ArialMT" w:hAnsi="EEUEUI+ArialMT" w:cs="EEUEUI+ArialMT"/>
          <w:color w:val="000000"/>
          <w:sz w:val="24"/>
        </w:rPr>
        <w:t>is, as can ﬂoor coverings of different textures.</w:t>
      </w:r>
    </w:p>
    <w:p w:rsidR="00A458BA" w:rsidRDefault="00625191">
      <w:pPr>
        <w:framePr w:w="505" w:wrap="auto" w:hAnchor="text" w:x="1447" w:y="10841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7" w:y="10841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168" w:wrap="auto" w:hAnchor="text" w:x="1927" w:y="1084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Furniture should not obstruct pathways or doorways or the turning circle of a</w:t>
      </w:r>
    </w:p>
    <w:p w:rsidR="00A458BA" w:rsidRDefault="00625191">
      <w:pPr>
        <w:framePr w:w="10168" w:wrap="auto" w:hAnchor="text" w:x="1927" w:y="1084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wheelchair. Ensure that all areas have enough room for wheelchairs to turn around.</w:t>
      </w:r>
    </w:p>
    <w:p w:rsidR="00A458BA" w:rsidRDefault="00625191">
      <w:pPr>
        <w:framePr w:w="8238" w:wrap="auto" w:hAnchor="text" w:x="1927" w:y="1164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furniture locations make sense</w:t>
      </w:r>
      <w:r>
        <w:rPr>
          <w:rFonts w:ascii="VCVOKC+ArialMT"/>
          <w:color w:val="000000"/>
          <w:sz w:val="24"/>
        </w:rPr>
        <w:t xml:space="preserve"> and are kept consistent.</w:t>
      </w:r>
    </w:p>
    <w:p w:rsidR="00A458BA" w:rsidRDefault="00625191">
      <w:pPr>
        <w:framePr w:w="1800" w:wrap="auto" w:hAnchor="text" w:x="1096" w:y="12358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Two</w:t>
      </w:r>
    </w:p>
    <w:p w:rsidR="00A458BA" w:rsidRDefault="00625191">
      <w:pPr>
        <w:framePr w:w="505" w:wrap="auto" w:hAnchor="text" w:x="1449" w:y="13005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49" w:y="13005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170" w:wrap="auto" w:hAnchor="text" w:x="1969" w:y="13005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Floors should be matte, hard and non-slip.</w:t>
      </w:r>
    </w:p>
    <w:p w:rsidR="00A458BA" w:rsidRDefault="00625191">
      <w:pPr>
        <w:framePr w:w="9644" w:wrap="auto" w:hAnchor="text" w:x="1969" w:y="1352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there are Tactile Ground Surface Indicators (TGSI) prior to stairs or</w:t>
      </w:r>
    </w:p>
    <w:p w:rsidR="00A458BA" w:rsidRDefault="00625191">
      <w:pPr>
        <w:framePr w:w="9644" w:wrap="auto" w:hAnchor="text" w:x="1969" w:y="1352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any other changes in level such as ramps.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5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49" type="#_x0000_t75" style="position:absolute;margin-left:35.95pt;margin-top:48.15pt;width:525.1pt;height:687pt;z-index:-251657728;mso-position-horizontal:absolute;mso-position-horizontal-relative:page;mso-position-vertical:absolute;mso-position-vertical-relative:page">
            <v:imagedata r:id="rId24" o:title="image22"/>
            <w10:wrap anchorx="page" anchory="page"/>
          </v:shape>
        </w:pict>
      </w:r>
      <w:r>
        <w:rPr>
          <w:noProof/>
        </w:rPr>
        <w:pict>
          <v:shape id="_x000022" o:spid="_x0000_s1048" type="#_x0000_t75" style="position:absolute;margin-left:0;margin-top:0;width:595pt;height:16.7pt;z-index:-251658752;mso-position-horizontal:absolute;mso-position-horizontal-relative:page;mso-position-vertical:absolute;mso-position-vertical-relative:page">
            <v:imagedata r:id="rId18" o:title="image23"/>
            <w10:wrap anchorx="page" anchory="page"/>
          </v:shape>
        </w:pict>
      </w:r>
      <w:r>
        <w:rPr>
          <w:noProof/>
        </w:rPr>
        <w:pict>
          <v:shape id="_x000023" o:spid="_x0000_s1047" type="#_x0000_t75" style="position:absolute;margin-left:444.45pt;margin-top:763.55pt;width:146.55pt;height:71.75pt;z-index:-251659776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3593" w:wrap="auto" w:hAnchor="text" w:x="942" w:y="1136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Physical Accessibility</w:t>
      </w:r>
    </w:p>
    <w:p w:rsidR="00A458BA" w:rsidRDefault="00625191">
      <w:pPr>
        <w:framePr w:w="3593" w:wrap="auto" w:hAnchor="text" w:x="942" w:y="1136"/>
        <w:widowControl w:val="0"/>
        <w:autoSpaceDE w:val="0"/>
        <w:autoSpaceDN w:val="0"/>
        <w:spacing w:before="0" w:after="0" w:line="876" w:lineRule="exact"/>
        <w:ind w:left="136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Two</w:t>
      </w:r>
    </w:p>
    <w:p w:rsidR="00A458BA" w:rsidRDefault="00625191">
      <w:pPr>
        <w:framePr w:w="505" w:wrap="auto" w:hAnchor="text" w:x="1395" w:y="2738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95" w:y="2738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95" w:y="2738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95" w:y="2738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109" w:wrap="auto" w:hAnchor="text" w:x="1915" w:y="2738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Where required, install handrails. Ensure that they provide enough support to allow</w:t>
      </w:r>
    </w:p>
    <w:p w:rsidR="00A458BA" w:rsidRDefault="00625191">
      <w:pPr>
        <w:framePr w:w="10109" w:wrap="auto" w:hAnchor="text" w:x="1915" w:y="2738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people to feel conﬁdent moving about, both inside and outside.</w:t>
      </w:r>
    </w:p>
    <w:p w:rsidR="00A458BA" w:rsidRDefault="00625191">
      <w:pPr>
        <w:framePr w:w="10339" w:wrap="auto" w:hAnchor="text" w:x="1915" w:y="354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To increase wheelchair access, carpet should be low level pile and polished surfaces</w:t>
      </w:r>
    </w:p>
    <w:p w:rsidR="00A458BA" w:rsidRDefault="00625191">
      <w:pPr>
        <w:framePr w:w="10339" w:wrap="auto" w:hAnchor="text" w:x="1915" w:y="354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should be avoided, as </w:t>
      </w:r>
      <w:r>
        <w:rPr>
          <w:rFonts w:ascii="VCVOKC+ArialMT"/>
          <w:color w:val="000000"/>
          <w:sz w:val="24"/>
        </w:rPr>
        <w:t>should loose surfaces such as gravel.</w:t>
      </w:r>
    </w:p>
    <w:p w:rsidR="00A458BA" w:rsidRDefault="00625191">
      <w:pPr>
        <w:framePr w:w="9769" w:wrap="auto" w:hAnchor="text" w:x="1915" w:y="434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Replace doors that are too heavy. Doors should be able to be opened using one</w:t>
      </w:r>
    </w:p>
    <w:p w:rsidR="00A458BA" w:rsidRDefault="00625191">
      <w:pPr>
        <w:framePr w:w="9769" w:wrap="auto" w:hAnchor="text" w:x="1915" w:y="434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hand.</w:t>
      </w:r>
    </w:p>
    <w:p w:rsidR="00A458BA" w:rsidRDefault="00625191">
      <w:pPr>
        <w:framePr w:w="9624" w:wrap="auto" w:hAnchor="text" w:x="1915" w:y="5146"/>
        <w:widowControl w:val="0"/>
        <w:autoSpaceDE w:val="0"/>
        <w:autoSpaceDN w:val="0"/>
        <w:spacing w:before="0" w:after="0" w:line="268" w:lineRule="exact"/>
        <w:jc w:val="left"/>
        <w:rPr>
          <w:rFonts w:ascii="VCVOKC+ArialMT" w:hAnsi="VCVOKC+ArialMT" w:cs="VCVOKC+ArialMT"/>
          <w:color w:val="000000"/>
          <w:sz w:val="24"/>
        </w:rPr>
      </w:pPr>
      <w:r>
        <w:rPr>
          <w:rFonts w:ascii="VCVOKC+ArialMT" w:hAnsi="VCVOKC+ArialMT" w:cs="VCVOKC+ArialMT"/>
          <w:color w:val="000000"/>
          <w:sz w:val="24"/>
        </w:rPr>
        <w:t>Replace doorknobs with door handles, with ‘D’ shaped handles preferred. Door</w:t>
      </w:r>
    </w:p>
    <w:p w:rsidR="00A458BA" w:rsidRDefault="00625191">
      <w:pPr>
        <w:framePr w:w="9624" w:wrap="auto" w:hAnchor="text" w:x="1915" w:y="5146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 xml:space="preserve">handles should be made of non-reﬂective material and </w:t>
      </w:r>
      <w:r>
        <w:rPr>
          <w:rFonts w:ascii="EEUEUI+ArialMT" w:hAnsi="EEUEUI+ArialMT" w:cs="EEUEUI+ArialMT"/>
          <w:color w:val="000000"/>
          <w:sz w:val="24"/>
        </w:rPr>
        <w:t>should be a contrasting</w:t>
      </w:r>
    </w:p>
    <w:p w:rsidR="00A458BA" w:rsidRDefault="00625191">
      <w:pPr>
        <w:framePr w:w="9624" w:wrap="auto" w:hAnchor="text" w:x="1915" w:y="5146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colour to the door.</w:t>
      </w:r>
    </w:p>
    <w:p w:rsidR="00A458BA" w:rsidRDefault="00625191">
      <w:pPr>
        <w:framePr w:w="1898" w:wrap="auto" w:hAnchor="text" w:x="4680" w:y="6552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00649D"/>
          <w:sz w:val="28"/>
        </w:rPr>
      </w:pPr>
      <w:r>
        <w:rPr>
          <w:rFonts w:ascii="VKFUSS+Arial-BoldMT"/>
          <w:color w:val="00649D"/>
          <w:sz w:val="28"/>
        </w:rPr>
        <w:t>Bathrooms</w:t>
      </w:r>
    </w:p>
    <w:p w:rsidR="00A458BA" w:rsidRDefault="00625191">
      <w:pPr>
        <w:framePr w:w="8126" w:wrap="auto" w:hAnchor="text" w:x="1806" w:y="7113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Bathrooms should also be conﬁgured for accessibility. Ensure that:</w:t>
      </w:r>
    </w:p>
    <w:p w:rsidR="00A458BA" w:rsidRDefault="00625191">
      <w:pPr>
        <w:framePr w:w="505" w:wrap="auto" w:hAnchor="text" w:x="2046" w:y="7787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41AD49"/>
          <w:sz w:val="24"/>
        </w:rPr>
      </w:pPr>
      <w:r>
        <w:rPr>
          <w:rFonts w:ascii="EEUEUI+ArialMT" w:hAnsi="EEUEUI+ArialMT" w:cs="EEUEUI+ArialMT"/>
          <w:color w:val="41AD49"/>
          <w:sz w:val="24"/>
        </w:rPr>
        <w:t>◘</w:t>
      </w:r>
    </w:p>
    <w:p w:rsidR="00A458BA" w:rsidRDefault="00625191">
      <w:pPr>
        <w:framePr w:w="505" w:wrap="auto" w:hAnchor="text" w:x="2046" w:y="7787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7787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246" w:wrap="auto" w:hAnchor="text" w:x="2526" w:y="778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Toilet paper is easy to reach and replenish.</w:t>
      </w:r>
    </w:p>
    <w:p w:rsidR="00A458BA" w:rsidRDefault="00625191">
      <w:pPr>
        <w:framePr w:w="9205" w:wrap="auto" w:hAnchor="text" w:x="2526" w:y="830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Taps are consistent throughout the service: hot on the left, cold on the right.</w:t>
      </w:r>
    </w:p>
    <w:p w:rsidR="00A458BA" w:rsidRDefault="00625191">
      <w:pPr>
        <w:framePr w:w="9157" w:wrap="auto" w:hAnchor="text" w:x="2526" w:y="8816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The </w:t>
      </w:r>
      <w:r>
        <w:rPr>
          <w:rFonts w:ascii="VCVOKC+ArialMT"/>
          <w:color w:val="000000"/>
          <w:sz w:val="24"/>
        </w:rPr>
        <w:t>locking mechanism on accessible toilets is easy to use, preferably with</w:t>
      </w:r>
    </w:p>
    <w:p w:rsidR="00A458BA" w:rsidRDefault="00625191">
      <w:pPr>
        <w:framePr w:w="9157" w:wrap="auto" w:hAnchor="text" w:x="2526" w:y="8816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one hand.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2046" w:y="961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8008" w:wrap="auto" w:hAnchor="text" w:x="2526" w:y="961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The ﬂushing mechanism is easy to use, preferably with one hand.</w:t>
      </w:r>
    </w:p>
    <w:p w:rsidR="00A458BA" w:rsidRDefault="00625191">
      <w:pPr>
        <w:framePr w:w="8008" w:wrap="auto" w:hAnchor="text" w:x="2526" w:y="9619"/>
        <w:widowControl w:val="0"/>
        <w:autoSpaceDE w:val="0"/>
        <w:autoSpaceDN w:val="0"/>
        <w:spacing w:before="0" w:after="0" w:line="515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The shower head is hand held.</w:t>
      </w:r>
    </w:p>
    <w:p w:rsidR="00A458BA" w:rsidRDefault="00625191">
      <w:pPr>
        <w:framePr w:w="7501" w:wrap="auto" w:hAnchor="text" w:x="2526" w:y="10649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Shower seats are made available to those who require them.</w:t>
      </w:r>
    </w:p>
    <w:p w:rsidR="00A458BA" w:rsidRDefault="00625191">
      <w:pPr>
        <w:framePr w:w="7501" w:wrap="auto" w:hAnchor="text" w:x="2526" w:y="10649"/>
        <w:widowControl w:val="0"/>
        <w:autoSpaceDE w:val="0"/>
        <w:autoSpaceDN w:val="0"/>
        <w:spacing w:before="0" w:after="0" w:line="515" w:lineRule="exact"/>
        <w:ind w:left="67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Soaps, hand driers and towels are at appropriate heights</w:t>
      </w:r>
    </w:p>
    <w:p w:rsidR="00A458BA" w:rsidRDefault="00625191">
      <w:pPr>
        <w:framePr w:w="7501" w:wrap="auto" w:hAnchor="text" w:x="2526" w:y="10649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There is sufﬁcient lighting and ventilation.</w:t>
      </w:r>
    </w:p>
    <w:p w:rsidR="00A458BA" w:rsidRDefault="00625191">
      <w:pPr>
        <w:framePr w:w="6519" w:wrap="auto" w:hAnchor="text" w:x="2526" w:y="1219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Handrails are provided to assist stability and balance.</w:t>
      </w:r>
    </w:p>
    <w:p w:rsidR="00A458BA" w:rsidRDefault="00625191">
      <w:pPr>
        <w:framePr w:w="6519" w:wrap="auto" w:hAnchor="text" w:x="2526" w:y="12193"/>
        <w:widowControl w:val="0"/>
        <w:autoSpaceDE w:val="0"/>
        <w:autoSpaceDN w:val="0"/>
        <w:spacing w:before="0" w:after="0" w:line="515" w:lineRule="exact"/>
        <w:ind w:left="67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Non-slip tiles or non-slip bath mats are used.</w:t>
      </w:r>
    </w:p>
    <w:p w:rsidR="00A458BA" w:rsidRDefault="00625191">
      <w:pPr>
        <w:framePr w:w="9231" w:wrap="auto" w:hAnchor="text" w:x="2526" w:y="1322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Accessible showers do not have a recess or step int</w:t>
      </w:r>
      <w:r>
        <w:rPr>
          <w:rFonts w:ascii="VCVOKC+ArialMT"/>
          <w:color w:val="000000"/>
          <w:sz w:val="24"/>
        </w:rPr>
        <w:t>o them. They should be</w:t>
      </w:r>
    </w:p>
    <w:p w:rsidR="00A458BA" w:rsidRDefault="00625191">
      <w:pPr>
        <w:framePr w:w="9231" w:wrap="auto" w:hAnchor="text" w:x="2526" w:y="1322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easily opened or not have a door at all.</w:t>
      </w:r>
    </w:p>
    <w:p w:rsidR="00A458BA" w:rsidRDefault="00625191">
      <w:pPr>
        <w:framePr w:w="505" w:wrap="auto" w:hAnchor="text" w:x="2046" w:y="14026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9312" w:wrap="auto" w:hAnchor="text" w:x="2526" w:y="14026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Sinks are an appropriate height to allow a wheelchair to ﬁt underneath them.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6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046" type="#_x0000_t75" style="position:absolute;margin-left:35pt;margin-top:47.75pt;width:526.1pt;height:696.45pt;z-index:-251660800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>
        <w:rPr>
          <w:noProof/>
        </w:rPr>
        <w:pict>
          <v:shape id="_x000025" o:spid="_x0000_s1045" type="#_x0000_t75" style="position:absolute;margin-left:0;margin-top:0;width:595pt;height:16.7pt;z-index:-251661824;mso-position-horizontal:absolute;mso-position-horizontal-relative:page;mso-position-vertical:absolute;mso-position-vertical-relative:page">
            <v:imagedata r:id="rId18" o:title="image26"/>
            <w10:wrap anchorx="page" anchory="page"/>
          </v:shape>
        </w:pict>
      </w:r>
      <w:r>
        <w:rPr>
          <w:noProof/>
        </w:rPr>
        <w:pict>
          <v:shape id="_x000026" o:spid="_x0000_s1044" type="#_x0000_t75" style="position:absolute;margin-left:444.45pt;margin-top:763.55pt;width:146.55pt;height:71.75pt;z-index:-251662848;mso-position-horizontal:absolute;mso-position-horizontal-relative:page;mso-position-vertical:absolute;mso-position-vertical-relative:page">
            <v:imagedata r:id="rId27" o:title="image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3593" w:wrap="auto" w:hAnchor="text" w:x="964" w:y="1142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Physical Accessibility</w:t>
      </w:r>
    </w:p>
    <w:p w:rsidR="00A458BA" w:rsidRDefault="00625191">
      <w:pPr>
        <w:framePr w:w="3593" w:wrap="auto" w:hAnchor="text" w:x="964" w:y="1142"/>
        <w:widowControl w:val="0"/>
        <w:autoSpaceDE w:val="0"/>
        <w:autoSpaceDN w:val="0"/>
        <w:spacing w:before="0" w:after="0" w:line="994" w:lineRule="exact"/>
        <w:ind w:left="94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Three</w:t>
      </w:r>
    </w:p>
    <w:p w:rsidR="00A458BA" w:rsidRDefault="00625191">
      <w:pPr>
        <w:framePr w:w="505" w:wrap="auto" w:hAnchor="text" w:x="1361" w:y="2802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351" w:wrap="auto" w:hAnchor="text" w:x="1841" w:y="280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Consult Liveable Housing Australia, which outlines the best approach</w:t>
      </w:r>
      <w:r>
        <w:rPr>
          <w:rFonts w:ascii="VCVOKC+ArialMT"/>
          <w:color w:val="000000"/>
          <w:sz w:val="24"/>
        </w:rPr>
        <w:t xml:space="preserve"> to accessibility.</w:t>
      </w:r>
    </w:p>
    <w:p w:rsidR="00A458BA" w:rsidRDefault="00625191">
      <w:pPr>
        <w:framePr w:w="10278" w:wrap="auto" w:hAnchor="text" w:x="1841" w:y="309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all aspects of physical access abides by these requirements. If required,</w:t>
      </w:r>
    </w:p>
    <w:p w:rsidR="00A458BA" w:rsidRDefault="00625191">
      <w:pPr>
        <w:framePr w:w="10278" w:wrap="auto" w:hAnchor="text" w:x="1841" w:y="309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address the aspects of your service that do not meet these standards.</w:t>
      </w:r>
    </w:p>
    <w:p w:rsidR="00A458BA" w:rsidRDefault="00625191">
      <w:pPr>
        <w:framePr w:w="505" w:wrap="auto" w:hAnchor="text" w:x="1361" w:y="3893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340" w:wrap="auto" w:hAnchor="text" w:x="1841" w:y="389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Keep in mind that women with disability need to be accommodated for, yet physic</w:t>
      </w:r>
      <w:r>
        <w:rPr>
          <w:rFonts w:ascii="VCVOKC+ArialMT"/>
          <w:color w:val="000000"/>
          <w:sz w:val="24"/>
        </w:rPr>
        <w:t>ally</w:t>
      </w:r>
    </w:p>
    <w:p w:rsidR="00A458BA" w:rsidRDefault="00625191">
      <w:pPr>
        <w:framePr w:w="10340" w:wrap="auto" w:hAnchor="text" w:x="1841" w:y="3893"/>
        <w:widowControl w:val="0"/>
        <w:autoSpaceDE w:val="0"/>
        <w:autoSpaceDN w:val="0"/>
        <w:spacing w:before="0" w:after="0" w:line="312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accessible accommodation should not be located in an isolated area of the service.</w:t>
      </w:r>
    </w:p>
    <w:p w:rsidR="00A458BA" w:rsidRDefault="00625191">
      <w:pPr>
        <w:framePr w:w="1602" w:wrap="auto" w:hAnchor="text" w:x="4876" w:y="4893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00649D"/>
          <w:sz w:val="28"/>
        </w:rPr>
      </w:pPr>
      <w:r>
        <w:rPr>
          <w:rFonts w:ascii="VKFUSS+Arial-BoldMT"/>
          <w:color w:val="00649D"/>
          <w:sz w:val="28"/>
        </w:rPr>
        <w:t>Kitchens</w:t>
      </w:r>
    </w:p>
    <w:p w:rsidR="00A458BA" w:rsidRDefault="00625191">
      <w:pPr>
        <w:framePr w:w="7267" w:wrap="auto" w:hAnchor="text" w:x="1701" w:y="561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Kitchens should be conﬁgured for accessibility. Ensure that:</w:t>
      </w:r>
    </w:p>
    <w:p w:rsidR="00A458BA" w:rsidRDefault="00625191">
      <w:pPr>
        <w:framePr w:w="505" w:wrap="auto" w:hAnchor="text" w:x="1841" w:y="630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41AD49"/>
          <w:sz w:val="24"/>
        </w:rPr>
      </w:pPr>
      <w:r>
        <w:rPr>
          <w:rFonts w:ascii="EEUEUI+ArialMT" w:hAnsi="EEUEUI+ArialMT" w:cs="EEUEUI+ArialMT"/>
          <w:color w:val="41AD49"/>
          <w:sz w:val="24"/>
        </w:rPr>
        <w:t>◘</w:t>
      </w:r>
    </w:p>
    <w:p w:rsidR="00A458BA" w:rsidRDefault="00625191">
      <w:pPr>
        <w:framePr w:w="505" w:wrap="auto" w:hAnchor="text" w:x="1841" w:y="6304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6750" w:wrap="auto" w:hAnchor="text" w:x="2401" w:y="630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Appliances and utensils are kept at an accessible level.</w:t>
      </w:r>
    </w:p>
    <w:p w:rsidR="00A458BA" w:rsidRDefault="00625191">
      <w:pPr>
        <w:framePr w:w="8975" w:wrap="auto" w:hAnchor="text" w:x="2401" w:y="681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 xml:space="preserve">There is sufﬁcient bench space at </w:t>
      </w:r>
      <w:r>
        <w:rPr>
          <w:rFonts w:ascii="EEUEUI+ArialMT" w:hAnsi="EEUEUI+ArialMT" w:cs="EEUEUI+ArialMT"/>
          <w:color w:val="000000"/>
          <w:sz w:val="24"/>
        </w:rPr>
        <w:t>heights appropriate for people standing</w:t>
      </w:r>
    </w:p>
    <w:p w:rsidR="00A458BA" w:rsidRDefault="00625191">
      <w:pPr>
        <w:framePr w:w="8360" w:wrap="auto" w:hAnchor="text" w:x="2401" w:y="710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or sitting (including benches with openings beneath for wheelchairs).</w:t>
      </w:r>
    </w:p>
    <w:p w:rsidR="00A458BA" w:rsidRDefault="00625191">
      <w:pPr>
        <w:framePr w:w="505" w:wrap="auto" w:hAnchor="text" w:x="1841" w:y="7622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1841" w:y="7622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1841" w:y="7622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8207" w:wrap="auto" w:hAnchor="text" w:x="2401" w:y="7622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There is sufﬁcient general and task lighting above kitchen benches.</w:t>
      </w:r>
    </w:p>
    <w:p w:rsidR="00A458BA" w:rsidRDefault="00625191">
      <w:pPr>
        <w:framePr w:w="8207" w:wrap="auto" w:hAnchor="text" w:x="2401" w:y="7622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Stainless steel and other reﬂective surfaces are avoided.</w:t>
      </w:r>
    </w:p>
    <w:p w:rsidR="00A458BA" w:rsidRDefault="00625191">
      <w:pPr>
        <w:framePr w:w="8453" w:wrap="auto" w:hAnchor="text" w:x="2401" w:y="865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Stovetops are </w:t>
      </w:r>
      <w:r>
        <w:rPr>
          <w:rFonts w:ascii="VCVOKC+ArialMT"/>
          <w:color w:val="000000"/>
          <w:sz w:val="24"/>
        </w:rPr>
        <w:t>at accessible heights, and have controls at the front, to</w:t>
      </w:r>
    </w:p>
    <w:p w:rsidR="00A458BA" w:rsidRDefault="00625191">
      <w:pPr>
        <w:framePr w:w="8453" w:wrap="auto" w:hAnchor="text" w:x="2401" w:y="865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prevent women having to lean over the hotplates.</w:t>
      </w:r>
    </w:p>
    <w:p w:rsidR="00A458BA" w:rsidRDefault="00625191">
      <w:pPr>
        <w:framePr w:w="505" w:wrap="auto" w:hAnchor="text" w:x="1841" w:y="945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505" w:wrap="auto" w:hAnchor="text" w:x="1841" w:y="9454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40AD48"/>
          <w:sz w:val="24"/>
        </w:rPr>
      </w:pPr>
      <w:r>
        <w:rPr>
          <w:rFonts w:ascii="EEUEUI+ArialMT" w:hAnsi="EEUEUI+ArialMT" w:cs="EEUEUI+ArialMT"/>
          <w:color w:val="40AD48"/>
          <w:sz w:val="24"/>
        </w:rPr>
        <w:t>◘</w:t>
      </w:r>
    </w:p>
    <w:p w:rsidR="00A458BA" w:rsidRDefault="00625191">
      <w:pPr>
        <w:framePr w:w="6228" w:wrap="auto" w:hAnchor="text" w:x="2401" w:y="945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Hotplates are a contrasting colour to the stovetops.</w:t>
      </w:r>
    </w:p>
    <w:p w:rsidR="00A458BA" w:rsidRDefault="00625191">
      <w:pPr>
        <w:framePr w:w="8299" w:wrap="auto" w:hAnchor="text" w:x="2401" w:y="996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Ovens are wall ovens, of contrasting colour to the rest of the kitchen</w:t>
      </w:r>
    </w:p>
    <w:p w:rsidR="00A458BA" w:rsidRDefault="00625191">
      <w:pPr>
        <w:framePr w:w="8299" w:wrap="auto" w:hAnchor="text" w:x="2401" w:y="9969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benches.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7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043" type="#_x0000_t75" style="position:absolute;margin-left:35pt;margin-top:47.1pt;width:525.1pt;height:510.5pt;z-index:-251663872;mso-position-horizontal:absolute;mso-position-horizontal-relative:page;mso-position-vertical:absolute;mso-position-vertical-relative:page">
            <v:imagedata r:id="rId28" o:title="image28"/>
            <w10:wrap anchorx="page" anchory="page"/>
          </v:shape>
        </w:pict>
      </w:r>
      <w:r>
        <w:rPr>
          <w:noProof/>
        </w:rPr>
        <w:pict>
          <v:shape id="_x000028" o:spid="_x0000_s1042" type="#_x0000_t75" style="position:absolute;margin-left:0;margin-top:0;width:595pt;height:16.7pt;z-index:-251664896;mso-position-horizontal:absolute;mso-position-horizontal-relative:page;mso-position-vertical:absolute;mso-position-vertical-relative:page">
            <v:imagedata r:id="rId18" o:title="image29"/>
            <w10:wrap anchorx="page" anchory="page"/>
          </v:shape>
        </w:pict>
      </w:r>
      <w:r>
        <w:rPr>
          <w:noProof/>
        </w:rPr>
        <w:pict>
          <v:shape id="_x000029" o:spid="_x0000_s1041" type="#_x0000_t75" style="position:absolute;margin-left:444.45pt;margin-top:763.55pt;width:146.55pt;height:71.75pt;z-index:-251665920;mso-position-horizontal:absolute;mso-position-horizontal-relative:page;mso-position-vertical:absolute;mso-position-vertical-relative:page">
            <v:imagedata r:id="rId29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3898" w:wrap="auto" w:hAnchor="text" w:x="927" w:y="1105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Attitudinal Accessibility</w:t>
      </w:r>
    </w:p>
    <w:p w:rsidR="00A458BA" w:rsidRDefault="00625191">
      <w:pPr>
        <w:framePr w:w="3898" w:wrap="auto" w:hAnchor="text" w:x="927" w:y="1105"/>
        <w:widowControl w:val="0"/>
        <w:autoSpaceDE w:val="0"/>
        <w:autoSpaceDN w:val="0"/>
        <w:spacing w:before="0" w:after="0" w:line="912" w:lineRule="exact"/>
        <w:ind w:left="208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One</w:t>
      </w:r>
    </w:p>
    <w:p w:rsidR="00A458BA" w:rsidRDefault="00625191">
      <w:pPr>
        <w:framePr w:w="505" w:wrap="auto" w:hAnchor="text" w:x="1495" w:y="2700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95" w:y="2700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135" w:wrap="auto" w:hAnchor="text" w:x="1975" w:y="270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your staff and volunteers have received disability awareness training at</w:t>
      </w:r>
    </w:p>
    <w:p w:rsidR="00A458BA" w:rsidRDefault="00625191">
      <w:pPr>
        <w:framePr w:w="10135" w:wrap="auto" w:hAnchor="text" w:x="1975" w:y="270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the bare minimum.</w:t>
      </w:r>
    </w:p>
    <w:p w:rsidR="00A458BA" w:rsidRDefault="00625191">
      <w:pPr>
        <w:framePr w:w="10049" w:wrap="auto" w:hAnchor="text" w:x="1975" w:y="350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Arrange further training and skill-building exercises for staff, to be held at least</w:t>
      </w:r>
    </w:p>
    <w:p w:rsidR="00A458BA" w:rsidRDefault="00625191">
      <w:pPr>
        <w:framePr w:w="10049" w:wrap="auto" w:hAnchor="text" w:x="1975" w:y="3503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 xml:space="preserve">annually, to increase their </w:t>
      </w:r>
      <w:r>
        <w:rPr>
          <w:rFonts w:ascii="EEUEUI+ArialMT" w:hAnsi="EEUEUI+ArialMT" w:cs="EEUEUI+ArialMT"/>
          <w:color w:val="000000"/>
          <w:sz w:val="24"/>
        </w:rPr>
        <w:t>conﬁdence in engaging with women with disability. Write</w:t>
      </w:r>
    </w:p>
    <w:p w:rsidR="00A458BA" w:rsidRDefault="00625191">
      <w:pPr>
        <w:framePr w:w="10049" w:wrap="auto" w:hAnchor="text" w:x="1975" w:y="350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these into the work plans of staff members.</w:t>
      </w:r>
    </w:p>
    <w:p w:rsidR="00A458BA" w:rsidRDefault="00625191">
      <w:pPr>
        <w:framePr w:w="505" w:wrap="auto" w:hAnchor="text" w:x="1495" w:y="459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925" w:wrap="auto" w:hAnchor="text" w:x="1975" w:y="459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Encourage best practice by treating women with respect, genuinely valuing</w:t>
      </w:r>
    </w:p>
    <w:p w:rsidR="00A458BA" w:rsidRDefault="00625191">
      <w:pPr>
        <w:framePr w:w="9925" w:wrap="auto" w:hAnchor="text" w:x="1975" w:y="459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their voices and opinions. Establish relationships with disability services and</w:t>
      </w:r>
    </w:p>
    <w:p w:rsidR="00A458BA" w:rsidRDefault="00625191">
      <w:pPr>
        <w:framePr w:w="9925" w:wrap="auto" w:hAnchor="text" w:x="1975" w:y="459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disability advocacy organisations, and continue to work in collaboration with</w:t>
      </w:r>
    </w:p>
    <w:p w:rsidR="00A458BA" w:rsidRDefault="00625191">
      <w:pPr>
        <w:framePr w:w="9925" w:wrap="auto" w:hAnchor="text" w:x="1975" w:y="459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these organisations to improve your service and its engagement with women with</w:t>
      </w:r>
    </w:p>
    <w:p w:rsidR="00A458BA" w:rsidRDefault="00625191">
      <w:pPr>
        <w:framePr w:w="9925" w:wrap="auto" w:hAnchor="text" w:x="1975" w:y="459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disability.</w:t>
      </w:r>
    </w:p>
    <w:p w:rsidR="00A458BA" w:rsidRDefault="00625191">
      <w:pPr>
        <w:framePr w:w="505" w:wrap="auto" w:hAnchor="text" w:x="1495" w:y="6260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95" w:y="6260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100" w:wrap="auto" w:hAnchor="text" w:x="1975" w:y="626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Ensure that staff are aware of how their language can impact people with </w:t>
      </w:r>
      <w:r>
        <w:rPr>
          <w:rFonts w:ascii="VCVOKC+ArialMT"/>
          <w:color w:val="000000"/>
          <w:sz w:val="24"/>
        </w:rPr>
        <w:t>disability,</w:t>
      </w:r>
    </w:p>
    <w:p w:rsidR="00A458BA" w:rsidRDefault="00625191">
      <w:pPr>
        <w:framePr w:w="10100" w:wrap="auto" w:hAnchor="text" w:x="1975" w:y="6260"/>
        <w:widowControl w:val="0"/>
        <w:autoSpaceDE w:val="0"/>
        <w:autoSpaceDN w:val="0"/>
        <w:spacing w:before="0" w:after="0" w:line="288" w:lineRule="exact"/>
        <w:jc w:val="left"/>
        <w:rPr>
          <w:rFonts w:ascii="VCVOKC+ArialMT" w:hAnsi="VCVOKC+ArialMT" w:cs="VCVOKC+ArialMT"/>
          <w:color w:val="00649D"/>
          <w:sz w:val="24"/>
        </w:rPr>
      </w:pPr>
      <w:r>
        <w:rPr>
          <w:rFonts w:ascii="VCVOKC+ArialMT"/>
          <w:color w:val="000000"/>
          <w:sz w:val="24"/>
        </w:rPr>
        <w:t xml:space="preserve">and advise that they read </w:t>
      </w:r>
      <w:r>
        <w:rPr>
          <w:rFonts w:ascii="VCVOKC+ArialMT" w:hAnsi="VCVOKC+ArialMT" w:cs="VCVOKC+ArialMT"/>
          <w:color w:val="00649D"/>
          <w:sz w:val="24"/>
        </w:rPr>
        <w:t>PWDA’s Guide to Reporting Disability.</w:t>
      </w:r>
    </w:p>
    <w:p w:rsidR="00A458BA" w:rsidRDefault="00625191">
      <w:pPr>
        <w:framePr w:w="9941" w:wrap="auto" w:hAnchor="text" w:x="1975" w:y="706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Add questions designed to measure the attitudes and accessibility of your service</w:t>
      </w:r>
    </w:p>
    <w:p w:rsidR="00A458BA" w:rsidRDefault="00625191">
      <w:pPr>
        <w:framePr w:w="9941" w:wrap="auto" w:hAnchor="text" w:x="1975" w:y="70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into your Client Satisfaction Survey, and arrange to include these in your annual</w:t>
      </w:r>
    </w:p>
    <w:p w:rsidR="00A458BA" w:rsidRDefault="00625191">
      <w:pPr>
        <w:framePr w:w="9941" w:wrap="auto" w:hAnchor="text" w:x="1975" w:y="70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report to stakeh</w:t>
      </w:r>
      <w:r>
        <w:rPr>
          <w:rFonts w:ascii="VCVOKC+ArialMT"/>
          <w:color w:val="000000"/>
          <w:sz w:val="24"/>
        </w:rPr>
        <w:t>olders.</w:t>
      </w:r>
    </w:p>
    <w:p w:rsidR="00A458BA" w:rsidRDefault="00625191">
      <w:pPr>
        <w:framePr w:w="505" w:wrap="auto" w:hAnchor="text" w:x="1495" w:y="815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495" w:y="8154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920" w:wrap="auto" w:hAnchor="text" w:x="1975" w:y="8154"/>
        <w:widowControl w:val="0"/>
        <w:autoSpaceDE w:val="0"/>
        <w:autoSpaceDN w:val="0"/>
        <w:spacing w:before="0" w:after="0" w:line="268" w:lineRule="exact"/>
        <w:jc w:val="left"/>
        <w:rPr>
          <w:rFonts w:ascii="VCVOKC+ArialMT" w:hAnsi="VCVOKC+ArialMT" w:cs="VCVOKC+ArialMT"/>
          <w:color w:val="000000"/>
          <w:sz w:val="24"/>
        </w:rPr>
      </w:pPr>
      <w:r>
        <w:rPr>
          <w:rFonts w:ascii="VCVOKC+ArialMT" w:hAnsi="VCVOKC+ArialMT" w:cs="VCVOKC+ArialMT"/>
          <w:color w:val="000000"/>
          <w:sz w:val="24"/>
        </w:rPr>
        <w:t>Include staff in the creation of the service’s DAP, and ensure that they know their</w:t>
      </w:r>
    </w:p>
    <w:p w:rsidR="00A458BA" w:rsidRDefault="00625191">
      <w:pPr>
        <w:framePr w:w="9920" w:wrap="auto" w:hAnchor="text" w:x="1975" w:y="8154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responsibilities in working towards access and inclusion for women with disability.</w:t>
      </w:r>
    </w:p>
    <w:p w:rsidR="00A458BA" w:rsidRDefault="00625191">
      <w:pPr>
        <w:framePr w:w="9803" w:wrap="auto" w:hAnchor="text" w:x="1975" w:y="895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Make plans to ensure the service keeps up to date with any changes in </w:t>
      </w:r>
      <w:r>
        <w:rPr>
          <w:rFonts w:ascii="VCVOKC+ArialMT"/>
          <w:color w:val="000000"/>
          <w:sz w:val="24"/>
        </w:rPr>
        <w:t>disability</w:t>
      </w:r>
    </w:p>
    <w:p w:rsidR="00A458BA" w:rsidRDefault="00625191">
      <w:pPr>
        <w:framePr w:w="9803" w:wrap="auto" w:hAnchor="text" w:x="1975" w:y="895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assistive technology. Perhaps assign responsibility for this to a staff member,</w:t>
      </w:r>
    </w:p>
    <w:p w:rsidR="00A458BA" w:rsidRDefault="00625191">
      <w:pPr>
        <w:framePr w:w="9803" w:wrap="auto" w:hAnchor="text" w:x="1975" w:y="895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tasking them to keep abreast of any developments in assistive equipment or</w:t>
      </w:r>
    </w:p>
    <w:p w:rsidR="00A458BA" w:rsidRDefault="00625191">
      <w:pPr>
        <w:framePr w:w="9803" w:wrap="auto" w:hAnchor="text" w:x="1975" w:y="895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accessibility technologies, and notify the governance body of any relevant</w:t>
      </w:r>
    </w:p>
    <w:p w:rsidR="00A458BA" w:rsidRDefault="00625191">
      <w:pPr>
        <w:framePr w:w="9803" w:wrap="auto" w:hAnchor="text" w:x="1975" w:y="895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developments.</w:t>
      </w:r>
    </w:p>
    <w:p w:rsidR="00A458BA" w:rsidRDefault="00625191">
      <w:pPr>
        <w:framePr w:w="1800" w:wrap="auto" w:hAnchor="text" w:x="1135" w:y="10805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</w:t>
      </w:r>
      <w:r>
        <w:rPr>
          <w:rFonts w:ascii="VKFUSS+Arial-BoldMT"/>
          <w:color w:val="5FA845"/>
          <w:sz w:val="28"/>
        </w:rPr>
        <w:t>tage Two</w:t>
      </w:r>
    </w:p>
    <w:p w:rsidR="00A458BA" w:rsidRDefault="00625191">
      <w:pPr>
        <w:framePr w:w="505" w:wrap="auto" w:hAnchor="text" w:x="1475" w:y="11474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628" w:wrap="auto" w:hAnchor="text" w:x="1995" w:y="11474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Survey staff about their disability awareness and their level of skill or training to</w:t>
      </w:r>
    </w:p>
    <w:p w:rsidR="00A458BA" w:rsidRDefault="00625191">
      <w:pPr>
        <w:framePr w:w="9942" w:wrap="auto" w:hAnchor="text" w:x="1995" w:y="11762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ensure that they have sufﬁcient knowledge and support to engage with a range of</w:t>
      </w:r>
    </w:p>
    <w:p w:rsidR="00A458BA" w:rsidRDefault="00625191">
      <w:pPr>
        <w:framePr w:w="9942" w:wrap="auto" w:hAnchor="text" w:x="1995" w:y="1176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women. If necessary, organise further training and support for staff.</w:t>
      </w:r>
    </w:p>
    <w:p w:rsidR="00A458BA" w:rsidRDefault="00625191">
      <w:pPr>
        <w:framePr w:w="2023" w:wrap="auto" w:hAnchor="text" w:x="1135" w:y="12695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52A137"/>
          <w:sz w:val="28"/>
        </w:rPr>
      </w:pPr>
      <w:r>
        <w:rPr>
          <w:rFonts w:ascii="VKFUSS+Arial-BoldMT"/>
          <w:color w:val="52A137"/>
          <w:sz w:val="28"/>
        </w:rPr>
        <w:t xml:space="preserve">Stage </w:t>
      </w:r>
      <w:r>
        <w:rPr>
          <w:rFonts w:ascii="VKFUSS+Arial-BoldMT"/>
          <w:color w:val="52A137"/>
          <w:sz w:val="28"/>
        </w:rPr>
        <w:t>Three</w:t>
      </w:r>
    </w:p>
    <w:p w:rsidR="00A458BA" w:rsidRDefault="00625191">
      <w:pPr>
        <w:framePr w:w="505" w:wrap="auto" w:hAnchor="text" w:x="1495" w:y="13359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482" w:wrap="auto" w:hAnchor="text" w:x="1995" w:y="13359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Continually ensure that staff and volunteers are all trained on how to use TTY,</w:t>
      </w:r>
    </w:p>
    <w:p w:rsidR="00A458BA" w:rsidRDefault="00625191">
      <w:pPr>
        <w:framePr w:w="9956" w:wrap="auto" w:hAnchor="text" w:x="1995" w:y="1364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hearing loops, closed-captioning, interpretive devices, communication boards and</w:t>
      </w:r>
    </w:p>
    <w:p w:rsidR="00A458BA" w:rsidRDefault="00625191">
      <w:pPr>
        <w:framePr w:w="9956" w:wrap="auto" w:hAnchor="text" w:x="1995" w:y="1364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other assistive communication devices.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8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0" o:spid="_x0000_s1040" type="#_x0000_t75" style="position:absolute;margin-left:35.9pt;margin-top:47.1pt;width:525.1pt;height:690pt;z-index:-251666944;mso-position-horizontal:absolute;mso-position-horizontal-relative:page;mso-position-vertical:absolute;mso-position-vertical-relative:page">
            <v:imagedata r:id="rId30" o:title="image31"/>
            <w10:wrap anchorx="page" anchory="page"/>
          </v:shape>
        </w:pict>
      </w:r>
      <w:r>
        <w:rPr>
          <w:noProof/>
        </w:rPr>
        <w:pict>
          <v:shape id="_x000031" o:spid="_x0000_s1039" type="#_x0000_t75" style="position:absolute;margin-left:0;margin-top:0;width:595pt;height:16.7pt;z-index:-251667968;mso-position-horizontal:absolute;mso-position-horizontal-relative:page;mso-position-vertical:absolute;mso-position-vertical-relative:page">
            <v:imagedata r:id="rId18" o:title="image32"/>
            <w10:wrap anchorx="page" anchory="page"/>
          </v:shape>
        </w:pict>
      </w:r>
      <w:r>
        <w:rPr>
          <w:noProof/>
        </w:rPr>
        <w:pict>
          <v:shape id="_x000032" o:spid="_x0000_s1038" type="#_x0000_t75" style="position:absolute;margin-left:444.45pt;margin-top:763.55pt;width:146.55pt;height:71.75pt;z-index:-251668992;mso-position-horizontal:absolute;mso-position-horizontal-relative:page;mso-position-vertical:absolute;mso-position-vertical-relative:page">
            <v:imagedata r:id="rId31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3995" w:wrap="auto" w:hAnchor="text" w:x="907" w:y="1095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Procedural Accessibility</w:t>
      </w:r>
    </w:p>
    <w:p w:rsidR="00A458BA" w:rsidRDefault="00625191">
      <w:pPr>
        <w:framePr w:w="3995" w:wrap="auto" w:hAnchor="text" w:x="907" w:y="1095"/>
        <w:widowControl w:val="0"/>
        <w:autoSpaceDE w:val="0"/>
        <w:autoSpaceDN w:val="0"/>
        <w:spacing w:before="0" w:after="0" w:line="1079" w:lineRule="exact"/>
        <w:ind w:left="206"/>
        <w:jc w:val="left"/>
        <w:rPr>
          <w:rFonts w:ascii="VKFUSS+Arial-BoldMT"/>
          <w:color w:val="59A53E"/>
          <w:sz w:val="28"/>
        </w:rPr>
      </w:pPr>
      <w:r>
        <w:rPr>
          <w:rFonts w:ascii="VKFUSS+Arial-BoldMT"/>
          <w:color w:val="59A53E"/>
          <w:sz w:val="28"/>
        </w:rPr>
        <w:t>Stage One</w:t>
      </w:r>
    </w:p>
    <w:p w:rsidR="00A458BA" w:rsidRDefault="00625191">
      <w:pPr>
        <w:framePr w:w="505" w:wrap="auto" w:hAnchor="text" w:x="1353" w:y="2871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53" w:y="2871"/>
        <w:widowControl w:val="0"/>
        <w:autoSpaceDE w:val="0"/>
        <w:autoSpaceDN w:val="0"/>
        <w:spacing w:before="0" w:after="0" w:line="1091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53" w:y="2871"/>
        <w:widowControl w:val="0"/>
        <w:autoSpaceDE w:val="0"/>
        <w:autoSpaceDN w:val="0"/>
        <w:spacing w:before="0" w:after="0" w:line="1091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033" w:wrap="auto" w:hAnchor="text" w:x="1833" w:y="287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Perform an initial review of policies and practices that need to be addressed. Seek</w:t>
      </w:r>
    </w:p>
    <w:p w:rsidR="00A458BA" w:rsidRDefault="00625191">
      <w:pPr>
        <w:framePr w:w="10033" w:wrap="auto" w:hAnchor="text" w:x="1833" w:y="287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to improve complaints mechanisms, recruitment and selection processes and</w:t>
      </w:r>
    </w:p>
    <w:p w:rsidR="00A458BA" w:rsidRDefault="00625191">
      <w:pPr>
        <w:framePr w:w="10033" w:wrap="auto" w:hAnchor="text" w:x="1833" w:y="287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foster an inclusive culture among staff.</w:t>
      </w:r>
    </w:p>
    <w:p w:rsidR="00A458BA" w:rsidRDefault="00625191">
      <w:pPr>
        <w:framePr w:w="10032" w:wrap="auto" w:hAnchor="text" w:x="1833" w:y="396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your risk assessment tools and intake proces</w:t>
      </w:r>
      <w:r>
        <w:rPr>
          <w:rFonts w:ascii="VCVOKC+ArialMT"/>
          <w:color w:val="000000"/>
          <w:sz w:val="24"/>
        </w:rPr>
        <w:t>ses include the variety of</w:t>
      </w:r>
    </w:p>
    <w:p w:rsidR="00A458BA" w:rsidRDefault="00625191">
      <w:pPr>
        <w:framePr w:w="10032" w:wrap="auto" w:hAnchor="text" w:x="1833" w:y="396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settings and situations in which a person with disability may encounter domestic</w:t>
      </w:r>
    </w:p>
    <w:p w:rsidR="00A458BA" w:rsidRDefault="00625191">
      <w:pPr>
        <w:framePr w:w="10032" w:wrap="auto" w:hAnchor="text" w:x="1833" w:y="396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and family violence.</w:t>
      </w:r>
    </w:p>
    <w:p w:rsidR="00A458BA" w:rsidRDefault="00625191">
      <w:pPr>
        <w:framePr w:w="9593" w:wrap="auto" w:hAnchor="text" w:x="1833" w:y="5052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your policies, including safety protocols, are not discriminatory.</w:t>
      </w:r>
    </w:p>
    <w:p w:rsidR="00A458BA" w:rsidRDefault="00625191">
      <w:pPr>
        <w:framePr w:w="9593" w:wrap="auto" w:hAnchor="text" w:x="1833" w:y="505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Excluding women with disability, including </w:t>
      </w:r>
      <w:r>
        <w:rPr>
          <w:rFonts w:ascii="VCVOKC+ArialMT"/>
          <w:color w:val="000000"/>
          <w:sz w:val="24"/>
        </w:rPr>
        <w:t>psychosocial disability, from seeking</w:t>
      </w:r>
    </w:p>
    <w:p w:rsidR="00A458BA" w:rsidRDefault="00625191">
      <w:pPr>
        <w:framePr w:w="9593" w:wrap="auto" w:hAnchor="text" w:x="1833" w:y="5052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refuge on the basis of their disability is discrimination.</w:t>
      </w:r>
    </w:p>
    <w:p w:rsidR="00A458BA" w:rsidRDefault="00625191">
      <w:pPr>
        <w:framePr w:w="505" w:wrap="auto" w:hAnchor="text" w:x="1353" w:y="6143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53" w:y="6143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017" w:wrap="auto" w:hAnchor="text" w:x="1833" w:y="614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policies are inclusive of various types of domestic and family violence,</w:t>
      </w:r>
    </w:p>
    <w:p w:rsidR="00A458BA" w:rsidRDefault="00625191">
      <w:pPr>
        <w:framePr w:w="10017" w:wrap="auto" w:hAnchor="text" w:x="1833" w:y="614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understanding that carers and support staff can be perpetrators of suc</w:t>
      </w:r>
      <w:r>
        <w:rPr>
          <w:rFonts w:ascii="VCVOKC+ArialMT"/>
          <w:color w:val="000000"/>
          <w:sz w:val="24"/>
        </w:rPr>
        <w:t>h violence.</w:t>
      </w:r>
    </w:p>
    <w:p w:rsidR="00A458BA" w:rsidRDefault="00625191">
      <w:pPr>
        <w:framePr w:w="9756" w:wrap="auto" w:hAnchor="text" w:x="1833" w:y="6946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all women are asked about their accessibility needs upon arriving at</w:t>
      </w:r>
    </w:p>
    <w:p w:rsidR="00A458BA" w:rsidRDefault="00625191">
      <w:pPr>
        <w:framePr w:w="9756" w:wrap="auto" w:hAnchor="text" w:x="1833" w:y="6946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your service. Where necessary, provide extra assistance to women who require</w:t>
      </w:r>
    </w:p>
    <w:p w:rsidR="00A458BA" w:rsidRDefault="00625191">
      <w:pPr>
        <w:framePr w:w="9756" w:wrap="auto" w:hAnchor="text" w:x="1833" w:y="6946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help ﬁlling out forms or providing information to your service.</w:t>
      </w:r>
    </w:p>
    <w:p w:rsidR="00A458BA" w:rsidRDefault="00625191">
      <w:pPr>
        <w:framePr w:w="505" w:wrap="auto" w:hAnchor="text" w:x="1353" w:y="8037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10001" w:wrap="auto" w:hAnchor="text" w:x="1833" w:y="8037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Policies and </w:t>
      </w:r>
      <w:r>
        <w:rPr>
          <w:rFonts w:ascii="VCVOKC+ArialMT"/>
          <w:color w:val="000000"/>
          <w:sz w:val="24"/>
        </w:rPr>
        <w:t>procedures should ensure that all clients and staff using your service</w:t>
      </w:r>
    </w:p>
    <w:p w:rsidR="00A458BA" w:rsidRDefault="00625191">
      <w:pPr>
        <w:framePr w:w="10001" w:wrap="auto" w:hAnchor="text" w:x="1833" w:y="8037"/>
        <w:widowControl w:val="0"/>
        <w:autoSpaceDE w:val="0"/>
        <w:autoSpaceDN w:val="0"/>
        <w:spacing w:before="0" w:after="0" w:line="28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are informed about how their actions inﬂuence women with disability. This could</w:t>
      </w:r>
    </w:p>
    <w:p w:rsidR="00A458BA" w:rsidRDefault="00625191">
      <w:pPr>
        <w:framePr w:w="10001" w:wrap="auto" w:hAnchor="text" w:x="1833" w:y="803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involve outlining the importance of putting things back in their place, ensuring</w:t>
      </w:r>
    </w:p>
    <w:p w:rsidR="00A458BA" w:rsidRDefault="00625191">
      <w:pPr>
        <w:framePr w:w="10001" w:wrap="auto" w:hAnchor="text" w:x="1833" w:y="803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women with disability ar</w:t>
      </w:r>
      <w:r>
        <w:rPr>
          <w:rFonts w:ascii="VCVOKC+ArialMT"/>
          <w:color w:val="000000"/>
          <w:sz w:val="24"/>
        </w:rPr>
        <w:t>e made aware of any changes in layout, minimising clutter</w:t>
      </w:r>
    </w:p>
    <w:p w:rsidR="00A458BA" w:rsidRDefault="00625191">
      <w:pPr>
        <w:framePr w:w="10001" w:wrap="auto" w:hAnchor="text" w:x="1833" w:y="8037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and avoiding excessive noise, among other things.</w:t>
      </w:r>
    </w:p>
    <w:p w:rsidR="00A458BA" w:rsidRDefault="00625191">
      <w:pPr>
        <w:framePr w:w="1800" w:wrap="auto" w:hAnchor="text" w:x="1133" w:y="9962"/>
        <w:widowControl w:val="0"/>
        <w:autoSpaceDE w:val="0"/>
        <w:autoSpaceDN w:val="0"/>
        <w:spacing w:before="0" w:after="0" w:line="313" w:lineRule="exact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Two</w:t>
      </w:r>
    </w:p>
    <w:p w:rsidR="00A458BA" w:rsidRDefault="00625191">
      <w:pPr>
        <w:framePr w:w="505" w:wrap="auto" w:hAnchor="text" w:x="1374" w:y="10688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74" w:y="10688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8677" w:wrap="auto" w:hAnchor="text" w:x="1874" w:y="10688"/>
        <w:widowControl w:val="0"/>
        <w:autoSpaceDE w:val="0"/>
        <w:autoSpaceDN w:val="0"/>
        <w:spacing w:before="0" w:after="0" w:line="268" w:lineRule="exact"/>
        <w:jc w:val="left"/>
        <w:rPr>
          <w:rFonts w:ascii="VCVOKC+ArialMT" w:hAnsi="VCVOKC+ArialMT" w:cs="VCVOKC+ArialMT"/>
          <w:color w:val="000000"/>
          <w:sz w:val="24"/>
        </w:rPr>
      </w:pPr>
      <w:r>
        <w:rPr>
          <w:rFonts w:ascii="VCVOKC+ArialMT" w:hAnsi="VCVOKC+ArialMT" w:cs="VCVOKC+ArialMT"/>
          <w:color w:val="000000"/>
          <w:sz w:val="24"/>
        </w:rPr>
        <w:t>Ensure policies clearly outline your service’s minimum requirements for</w:t>
      </w:r>
    </w:p>
    <w:p w:rsidR="00A458BA" w:rsidRDefault="00625191">
      <w:pPr>
        <w:framePr w:w="8677" w:wrap="auto" w:hAnchor="text" w:x="1874" w:y="10688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accessibility. Aim to consistently meet and exceed these </w:t>
      </w:r>
      <w:r>
        <w:rPr>
          <w:rFonts w:ascii="VCVOKC+ArialMT"/>
          <w:color w:val="000000"/>
          <w:sz w:val="24"/>
        </w:rPr>
        <w:t>standards.</w:t>
      </w:r>
    </w:p>
    <w:p w:rsidR="00A458BA" w:rsidRDefault="00625191">
      <w:pPr>
        <w:framePr w:w="9909" w:wrap="auto" w:hAnchor="text" w:x="1874" w:y="11491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Ensure that recruitment policies and practices do not discriminate against women</w:t>
      </w:r>
    </w:p>
    <w:p w:rsidR="00A458BA" w:rsidRDefault="00625191">
      <w:pPr>
        <w:framePr w:w="9909" w:wrap="auto" w:hAnchor="text" w:x="1874" w:y="1149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with disability. Foster a supportive work environment that emphasises equal</w:t>
      </w:r>
    </w:p>
    <w:p w:rsidR="00A458BA" w:rsidRDefault="00625191">
      <w:pPr>
        <w:framePr w:w="9909" w:wrap="auto" w:hAnchor="text" w:x="1874" w:y="11491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employment and inclusivity.</w:t>
      </w:r>
    </w:p>
    <w:p w:rsidR="00A458BA" w:rsidRDefault="00625191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9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037" type="#_x0000_t75" style="position:absolute;margin-left:34.7pt;margin-top:47.35pt;width:525.1pt;height:600.5pt;z-index:-251670016;mso-position-horizontal:absolute;mso-position-horizontal-relative:page;mso-position-vertical:absolute;mso-position-vertical-relative:page">
            <v:imagedata r:id="rId32" o:title="image34"/>
            <w10:wrap anchorx="page" anchory="page"/>
          </v:shape>
        </w:pict>
      </w:r>
      <w:r>
        <w:rPr>
          <w:noProof/>
        </w:rPr>
        <w:pict>
          <v:shape id="_x000034" o:spid="_x0000_s1036" type="#_x0000_t75" style="position:absolute;margin-left:0;margin-top:0;width:595pt;height:16.7pt;z-index:-251671040;mso-position-horizontal:absolute;mso-position-horizontal-relative:page;mso-position-vertical:absolute;mso-position-vertical-relative:page">
            <v:imagedata r:id="rId18" o:title="image35"/>
            <w10:wrap anchorx="page" anchory="page"/>
          </v:shape>
        </w:pict>
      </w:r>
      <w:r>
        <w:rPr>
          <w:noProof/>
        </w:rPr>
        <w:pict>
          <v:shape id="_x000035" o:spid="_x0000_s1035" type="#_x0000_t75" style="position:absolute;margin-left:444.45pt;margin-top:763.55pt;width:146.55pt;height:71.75pt;z-index:-251672064;mso-position-horizontal:absolute;mso-position-horizontal-relative:page;mso-position-vertical:absolute;mso-position-vertical-relative:page">
            <v:imagedata r:id="rId11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3995" w:wrap="auto" w:hAnchor="text" w:x="964" w:y="1195"/>
        <w:widowControl w:val="0"/>
        <w:autoSpaceDE w:val="0"/>
        <w:autoSpaceDN w:val="0"/>
        <w:spacing w:before="0" w:after="0" w:line="335" w:lineRule="exact"/>
        <w:jc w:val="left"/>
        <w:rPr>
          <w:rFonts w:ascii="VKFUSS+Arial-BoldMT"/>
          <w:color w:val="FFFFFF"/>
          <w:sz w:val="30"/>
        </w:rPr>
      </w:pPr>
      <w:r>
        <w:rPr>
          <w:rFonts w:ascii="VKFUSS+Arial-BoldMT"/>
          <w:color w:val="FFFFFF"/>
          <w:sz w:val="30"/>
        </w:rPr>
        <w:t>Procedural Accessibility</w:t>
      </w:r>
    </w:p>
    <w:p w:rsidR="00A458BA" w:rsidRDefault="00625191">
      <w:pPr>
        <w:framePr w:w="3995" w:wrap="auto" w:hAnchor="text" w:x="964" w:y="1195"/>
        <w:widowControl w:val="0"/>
        <w:autoSpaceDE w:val="0"/>
        <w:autoSpaceDN w:val="0"/>
        <w:spacing w:before="0" w:after="0" w:line="1110" w:lineRule="exact"/>
        <w:ind w:left="80"/>
        <w:jc w:val="left"/>
        <w:rPr>
          <w:rFonts w:ascii="VKFUSS+Arial-BoldMT"/>
          <w:color w:val="5FA845"/>
          <w:sz w:val="28"/>
        </w:rPr>
      </w:pPr>
      <w:r>
        <w:rPr>
          <w:rFonts w:ascii="VKFUSS+Arial-BoldMT"/>
          <w:color w:val="5FA845"/>
          <w:sz w:val="28"/>
        </w:rPr>
        <w:t>Stage Three</w:t>
      </w:r>
    </w:p>
    <w:p w:rsidR="00A458BA" w:rsidRDefault="00625191">
      <w:pPr>
        <w:framePr w:w="505" w:wrap="auto" w:hAnchor="text" w:x="1397" w:y="3060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59D"/>
          <w:sz w:val="24"/>
        </w:rPr>
      </w:pPr>
      <w:r>
        <w:rPr>
          <w:rFonts w:ascii="EEUEUI+ArialMT" w:hAnsi="EEUEUI+ArialMT" w:cs="EEUEUI+ArialMT"/>
          <w:color w:val="00659D"/>
          <w:sz w:val="24"/>
        </w:rPr>
        <w:t>■</w:t>
      </w:r>
    </w:p>
    <w:p w:rsidR="00A458BA" w:rsidRDefault="00625191">
      <w:pPr>
        <w:framePr w:w="505" w:wrap="auto" w:hAnchor="text" w:x="1397" w:y="3060"/>
        <w:widowControl w:val="0"/>
        <w:autoSpaceDE w:val="0"/>
        <w:autoSpaceDN w:val="0"/>
        <w:spacing w:before="0" w:after="0" w:line="803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8820" w:wrap="auto" w:hAnchor="text" w:x="1877" w:y="306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Establish a</w:t>
      </w:r>
      <w:r>
        <w:rPr>
          <w:rFonts w:ascii="VCVOKC+ArialMT"/>
          <w:color w:val="000000"/>
          <w:sz w:val="24"/>
        </w:rPr>
        <w:t xml:space="preserve"> support group or network for women with disability who have</w:t>
      </w:r>
    </w:p>
    <w:p w:rsidR="00A458BA" w:rsidRDefault="00625191">
      <w:pPr>
        <w:framePr w:w="8820" w:wrap="auto" w:hAnchor="text" w:x="1877" w:y="3060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experienced domestic and family violence.</w:t>
      </w:r>
    </w:p>
    <w:p w:rsidR="00A458BA" w:rsidRDefault="00625191">
      <w:pPr>
        <w:framePr w:w="10044" w:wrap="auto" w:hAnchor="text" w:x="1877" w:y="386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Develop a new DAP in line with each new Strategic Plan, to ensure that if any new</w:t>
      </w:r>
    </w:p>
    <w:p w:rsidR="00A458BA" w:rsidRDefault="00625191">
      <w:pPr>
        <w:framePr w:w="10044" w:wrap="auto" w:hAnchor="text" w:x="1877" w:y="386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issues or strategies arise they are included within the plan.</w:t>
      </w:r>
    </w:p>
    <w:p w:rsidR="00A458BA" w:rsidRDefault="00625191">
      <w:pPr>
        <w:framePr w:w="505" w:wrap="auto" w:hAnchor="text" w:x="1397" w:y="4666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505" w:wrap="auto" w:hAnchor="text" w:x="1397" w:y="4666"/>
        <w:widowControl w:val="0"/>
        <w:autoSpaceDE w:val="0"/>
        <w:autoSpaceDN w:val="0"/>
        <w:spacing w:before="0" w:after="0" w:line="515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983" w:wrap="auto" w:hAnchor="text" w:x="1877" w:y="4666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Respond appropriately to feedback and complaints and include them in your DAP.</w:t>
      </w:r>
    </w:p>
    <w:p w:rsidR="00A458BA" w:rsidRDefault="00625191">
      <w:pPr>
        <w:framePr w:w="9695" w:wrap="auto" w:hAnchor="text" w:x="1877" w:y="5180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Continue to address policies and practices to make them more inclusive, and to</w:t>
      </w:r>
    </w:p>
    <w:p w:rsidR="00A458BA" w:rsidRDefault="00625191">
      <w:pPr>
        <w:framePr w:w="7696" w:wrap="auto" w:hAnchor="text" w:x="1877" w:y="5468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0000"/>
          <w:sz w:val="24"/>
        </w:rPr>
      </w:pPr>
      <w:r>
        <w:rPr>
          <w:rFonts w:ascii="EEUEUI+ArialMT" w:hAnsi="EEUEUI+ArialMT" w:cs="EEUEUI+ArialMT"/>
          <w:color w:val="000000"/>
          <w:sz w:val="24"/>
        </w:rPr>
        <w:t>allow more ﬂexibility when engaging with women with disability.</w:t>
      </w:r>
    </w:p>
    <w:p w:rsidR="00A458BA" w:rsidRDefault="00625191">
      <w:pPr>
        <w:framePr w:w="505" w:wrap="auto" w:hAnchor="text" w:x="1397" w:y="5983"/>
        <w:widowControl w:val="0"/>
        <w:autoSpaceDE w:val="0"/>
        <w:autoSpaceDN w:val="0"/>
        <w:spacing w:before="0" w:after="0" w:line="268" w:lineRule="exact"/>
        <w:jc w:val="left"/>
        <w:rPr>
          <w:rFonts w:ascii="EEUEUI+ArialMT" w:hAnsi="EEUEUI+ArialMT" w:cs="EEUEUI+ArialMT"/>
          <w:color w:val="00649D"/>
          <w:sz w:val="24"/>
        </w:rPr>
      </w:pPr>
      <w:r>
        <w:rPr>
          <w:rFonts w:ascii="EEUEUI+ArialMT" w:hAnsi="EEUEUI+ArialMT" w:cs="EEUEUI+ArialMT"/>
          <w:color w:val="00649D"/>
          <w:sz w:val="24"/>
        </w:rPr>
        <w:t>■</w:t>
      </w:r>
    </w:p>
    <w:p w:rsidR="00A458BA" w:rsidRDefault="00625191">
      <w:pPr>
        <w:framePr w:w="9787" w:wrap="auto" w:hAnchor="text" w:x="1877" w:y="5983"/>
        <w:widowControl w:val="0"/>
        <w:autoSpaceDE w:val="0"/>
        <w:autoSpaceDN w:val="0"/>
        <w:spacing w:before="0" w:after="0" w:line="26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 xml:space="preserve">Ensure that formal policies are </w:t>
      </w:r>
      <w:r>
        <w:rPr>
          <w:rFonts w:ascii="VCVOKC+ArialMT"/>
          <w:color w:val="000000"/>
          <w:sz w:val="24"/>
        </w:rPr>
        <w:t>established and upheld, so that accommodations</w:t>
      </w:r>
    </w:p>
    <w:p w:rsidR="00A458BA" w:rsidRDefault="00625191">
      <w:pPr>
        <w:framePr w:w="9787" w:wrap="auto" w:hAnchor="text" w:x="1877" w:y="598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can be made more consistently, and that disability and access requirements are</w:t>
      </w:r>
    </w:p>
    <w:p w:rsidR="00A458BA" w:rsidRDefault="00625191">
      <w:pPr>
        <w:framePr w:w="9787" w:wrap="auto" w:hAnchor="text" w:x="1877" w:y="5983"/>
        <w:widowControl w:val="0"/>
        <w:autoSpaceDE w:val="0"/>
        <w:autoSpaceDN w:val="0"/>
        <w:spacing w:before="0" w:after="0" w:line="288" w:lineRule="exact"/>
        <w:jc w:val="left"/>
        <w:rPr>
          <w:rFonts w:ascii="VCVOKC+ArialMT"/>
          <w:color w:val="000000"/>
          <w:sz w:val="24"/>
        </w:rPr>
      </w:pPr>
      <w:r>
        <w:rPr>
          <w:rFonts w:ascii="VCVOKC+ArialMT"/>
          <w:color w:val="000000"/>
          <w:sz w:val="24"/>
        </w:rPr>
        <w:t>unable to be overlooked or ignored within the service.</w:t>
      </w:r>
    </w:p>
    <w:p w:rsidR="00A458BA" w:rsidRDefault="00625191">
      <w:pPr>
        <w:framePr w:w="731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10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" o:spid="_x0000_s1034" type="#_x0000_t75" style="position:absolute;margin-left:0;margin-top:0;width:595pt;height:16.7pt;z-index:-251673088;mso-position-horizontal:absolute;mso-position-horizontal-relative:page;mso-position-vertical:absolute;mso-position-vertical-relative:page">
            <v:imagedata r:id="rId33" o:title="image37"/>
            <w10:wrap anchorx="page" anchory="page"/>
          </v:shape>
        </w:pict>
      </w:r>
      <w:r>
        <w:rPr>
          <w:noProof/>
        </w:rPr>
        <w:pict>
          <v:shape id="_x000037" o:spid="_x0000_s1033" type="#_x0000_t75" style="position:absolute;margin-left:34.7pt;margin-top:49.35pt;width:525.1pt;height:318.8pt;z-index:-251674112;mso-position-horizontal:absolute;mso-position-horizontal-relative:page;mso-position-vertical:absolute;mso-position-vertical-relative:page">
            <v:imagedata r:id="rId34" o:title="image38"/>
            <w10:wrap anchorx="page" anchory="page"/>
          </v:shape>
        </w:pict>
      </w:r>
      <w:r>
        <w:rPr>
          <w:noProof/>
        </w:rPr>
        <w:pict>
          <v:shape id="_x000038" o:spid="_x0000_s1032" type="#_x0000_t75" style="position:absolute;margin-left:444.45pt;margin-top:763.55pt;width:146.55pt;height:71.75pt;z-index:-251675136;mso-position-horizontal:absolute;mso-position-horizontal-relative:page;mso-position-vertical:absolute;mso-position-vertical-relative:page">
            <v:imagedata r:id="rId11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458BA" w:rsidRDefault="00625191">
      <w:pPr>
        <w:framePr w:w="1516" w:wrap="auto" w:hAnchor="text" w:x="720" w:y="965"/>
        <w:widowControl w:val="0"/>
        <w:autoSpaceDE w:val="0"/>
        <w:autoSpaceDN w:val="0"/>
        <w:spacing w:before="0" w:after="0" w:line="246" w:lineRule="exact"/>
        <w:jc w:val="left"/>
        <w:rPr>
          <w:rFonts w:ascii="VKFUSS+Arial-BoldMT"/>
          <w:color w:val="000000"/>
        </w:rPr>
      </w:pPr>
      <w:r>
        <w:rPr>
          <w:rFonts w:ascii="VKFUSS+Arial-BoldMT"/>
          <w:color w:val="000000"/>
        </w:rPr>
        <w:t>References</w:t>
      </w:r>
    </w:p>
    <w:p w:rsidR="00A458BA" w:rsidRDefault="00625191">
      <w:pPr>
        <w:framePr w:w="11744" w:wrap="auto" w:hAnchor="text" w:x="720" w:y="1450"/>
        <w:widowControl w:val="0"/>
        <w:autoSpaceDE w:val="0"/>
        <w:autoSpaceDN w:val="0"/>
        <w:spacing w:before="0" w:after="0" w:line="223" w:lineRule="exact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 xml:space="preserve">We would like to acknowledge Carolyn Frohmader for all </w:t>
      </w:r>
      <w:r>
        <w:rPr>
          <w:rFonts w:ascii="VCVOKC+ArialMT"/>
          <w:color w:val="000000"/>
          <w:sz w:val="20"/>
        </w:rPr>
        <w:t>her previous work in this area which has substantially</w:t>
      </w:r>
    </w:p>
    <w:p w:rsidR="00A458BA" w:rsidRDefault="00625191">
      <w:pPr>
        <w:framePr w:w="11744" w:wrap="auto" w:hAnchor="text" w:x="720" w:y="1450"/>
        <w:widowControl w:val="0"/>
        <w:autoSpaceDE w:val="0"/>
        <w:autoSpaceDN w:val="0"/>
        <w:spacing w:before="0" w:after="0" w:line="240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informed our work here. See also Frohmader, C. 2007. ‘More than just a ramp: a guide for women’s refuges to</w:t>
      </w:r>
    </w:p>
    <w:p w:rsidR="00A458BA" w:rsidRDefault="00625191">
      <w:pPr>
        <w:framePr w:w="11744" w:wrap="auto" w:hAnchor="text" w:x="720" w:y="1450"/>
        <w:widowControl w:val="0"/>
        <w:autoSpaceDE w:val="0"/>
        <w:autoSpaceDN w:val="0"/>
        <w:spacing w:before="0" w:after="0" w:line="240" w:lineRule="exact"/>
        <w:jc w:val="left"/>
        <w:rPr>
          <w:rFonts w:ascii="VCVOKC+ArialMT"/>
          <w:color w:val="00659D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 xml:space="preserve">develop disability discrimination act action plans’, Women With Disabilities Australia, </w:t>
      </w:r>
      <w:r>
        <w:rPr>
          <w:rFonts w:ascii="VCVOKC+ArialMT"/>
          <w:color w:val="00659D"/>
          <w:sz w:val="20"/>
        </w:rPr>
        <w:t xml:space="preserve"> http</w:t>
      </w:r>
      <w:r>
        <w:rPr>
          <w:rFonts w:ascii="VCVOKC+ArialMT"/>
          <w:color w:val="00659D"/>
          <w:sz w:val="20"/>
        </w:rPr>
        <w:t>://wwda.org.au/wp-content/</w:t>
      </w:r>
    </w:p>
    <w:p w:rsidR="00A458BA" w:rsidRDefault="00625191">
      <w:pPr>
        <w:framePr w:w="11744" w:wrap="auto" w:hAnchor="text" w:x="720" w:y="1450"/>
        <w:widowControl w:val="0"/>
        <w:autoSpaceDE w:val="0"/>
        <w:autoSpaceDN w:val="0"/>
        <w:spacing w:before="0" w:after="0" w:line="240" w:lineRule="exact"/>
        <w:jc w:val="left"/>
        <w:rPr>
          <w:rFonts w:ascii="VCVOKC+ArialMT"/>
          <w:color w:val="00659D"/>
          <w:sz w:val="20"/>
        </w:rPr>
      </w:pPr>
      <w:r>
        <w:rPr>
          <w:rFonts w:ascii="VCVOKC+ArialMT"/>
          <w:color w:val="00659D"/>
          <w:sz w:val="20"/>
        </w:rPr>
        <w:t>uploads/2013/12/More_Than_Just_A_Ramp.pdf.</w:t>
      </w:r>
    </w:p>
    <w:p w:rsidR="00A458BA" w:rsidRDefault="00625191">
      <w:pPr>
        <w:framePr w:w="11949" w:wrap="auto" w:hAnchor="text" w:x="720" w:y="2637"/>
        <w:widowControl w:val="0"/>
        <w:autoSpaceDE w:val="0"/>
        <w:autoSpaceDN w:val="0"/>
        <w:spacing w:before="0" w:after="0" w:line="223" w:lineRule="exact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A lot of the following resources have been drawn from the Stop the Violence Resource Compendium on domestic and</w:t>
      </w:r>
    </w:p>
    <w:p w:rsidR="00A458BA" w:rsidRDefault="00625191">
      <w:pPr>
        <w:framePr w:w="11949" w:wrap="auto" w:hAnchor="text" w:x="720" w:y="2637"/>
        <w:widowControl w:val="0"/>
        <w:autoSpaceDE w:val="0"/>
        <w:autoSpaceDN w:val="0"/>
        <w:spacing w:before="0" w:after="0" w:line="240" w:lineRule="exact"/>
        <w:jc w:val="left"/>
        <w:rPr>
          <w:rFonts w:ascii="VCVOKC+ArialMT"/>
          <w:color w:val="00649D"/>
          <w:sz w:val="20"/>
        </w:rPr>
      </w:pPr>
      <w:r>
        <w:rPr>
          <w:rFonts w:ascii="VCVOKC+ArialMT"/>
          <w:color w:val="000000"/>
          <w:sz w:val="20"/>
        </w:rPr>
        <w:t xml:space="preserve">family violence, available at </w:t>
      </w:r>
      <w:r>
        <w:rPr>
          <w:rFonts w:ascii="VCVOKC+ArialMT"/>
          <w:color w:val="00649D"/>
          <w:sz w:val="20"/>
        </w:rPr>
        <w:t xml:space="preserve"> http://www.stvp.org.au/RC-Domestic-and-Family-Violence.html.</w:t>
      </w:r>
    </w:p>
    <w:p w:rsidR="00A458BA" w:rsidRDefault="00625191">
      <w:pPr>
        <w:framePr w:w="11552" w:wrap="auto" w:hAnchor="text" w:x="720" w:y="3344"/>
        <w:widowControl w:val="0"/>
        <w:autoSpaceDE w:val="0"/>
        <w:autoSpaceDN w:val="0"/>
        <w:spacing w:before="0" w:after="0" w:line="223" w:lineRule="exact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The Stop the Violence Resource Compendium also provides more general resources concerning violence against</w:t>
      </w:r>
    </w:p>
    <w:p w:rsidR="00A458BA" w:rsidRDefault="00625191">
      <w:pPr>
        <w:framePr w:w="11552" w:wrap="auto" w:hAnchor="text" w:x="720" w:y="3344"/>
        <w:widowControl w:val="0"/>
        <w:autoSpaceDE w:val="0"/>
        <w:autoSpaceDN w:val="0"/>
        <w:spacing w:before="0" w:after="0" w:line="240" w:lineRule="exact"/>
        <w:jc w:val="left"/>
        <w:rPr>
          <w:rFonts w:ascii="VCVOKC+ArialMT"/>
          <w:color w:val="00649D"/>
          <w:sz w:val="20"/>
        </w:rPr>
      </w:pPr>
      <w:r>
        <w:rPr>
          <w:rFonts w:ascii="VCVOKC+ArialMT"/>
          <w:color w:val="000000"/>
          <w:sz w:val="20"/>
        </w:rPr>
        <w:t xml:space="preserve">women with disability. It is available a  </w:t>
      </w:r>
      <w:r>
        <w:rPr>
          <w:rFonts w:ascii="VCVOKC+ArialMT"/>
          <w:color w:val="00649D"/>
          <w:sz w:val="20"/>
        </w:rPr>
        <w:t>http://www.stvp.org.au/Resource-Compendium.ht</w:t>
      </w:r>
      <w:r>
        <w:rPr>
          <w:rFonts w:ascii="VCVOKC+ArialMT"/>
          <w:color w:val="00649D"/>
          <w:sz w:val="20"/>
        </w:rPr>
        <w:t>ml.</w:t>
      </w:r>
    </w:p>
    <w:p w:rsidR="00A458BA" w:rsidRDefault="00625191">
      <w:pPr>
        <w:framePr w:w="8411" w:wrap="auto" w:hAnchor="text" w:x="720" w:y="4051"/>
        <w:widowControl w:val="0"/>
        <w:autoSpaceDE w:val="0"/>
        <w:autoSpaceDN w:val="0"/>
        <w:spacing w:before="0" w:after="0" w:line="223" w:lineRule="exact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The following resources informed the recommendations provided in this document:</w:t>
      </w:r>
    </w:p>
    <w:p w:rsidR="00A458BA" w:rsidRDefault="00625191">
      <w:pPr>
        <w:framePr w:w="11953" w:wrap="auto" w:hAnchor="text" w:x="720" w:y="4517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Frohmader, C. 2007. ‘More than just a ramp: a guide for women’s refuges to develop disability discrimination act</w:t>
      </w:r>
    </w:p>
    <w:p w:rsidR="00A458BA" w:rsidRDefault="00625191">
      <w:pPr>
        <w:framePr w:w="11953" w:wrap="auto" w:hAnchor="text" w:x="720" w:y="4517"/>
        <w:widowControl w:val="0"/>
        <w:autoSpaceDE w:val="0"/>
        <w:autoSpaceDN w:val="0"/>
        <w:spacing w:before="0" w:after="0" w:line="240" w:lineRule="exact"/>
        <w:ind w:left="520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action plans’, Women With Disabilities Australia. &lt;</w:t>
      </w:r>
      <w:r>
        <w:rPr>
          <w:rFonts w:ascii="VCVOKC+ArialMT" w:hAnsi="VCVOKC+ArialMT" w:cs="VCVOKC+ArialMT"/>
          <w:color w:val="000000"/>
          <w:sz w:val="20"/>
        </w:rPr>
        <w:t>http://wwda.org.au/wp- content/uploads/2013/12/More_Than_</w:t>
      </w:r>
    </w:p>
    <w:p w:rsidR="00A458BA" w:rsidRDefault="00625191">
      <w:pPr>
        <w:framePr w:w="11953" w:wrap="auto" w:hAnchor="text" w:x="720" w:y="4517"/>
        <w:widowControl w:val="0"/>
        <w:autoSpaceDE w:val="0"/>
        <w:autoSpaceDN w:val="0"/>
        <w:spacing w:before="0" w:after="0" w:line="240" w:lineRule="exact"/>
        <w:ind w:left="52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Just_A_Ramp.pdf&gt;</w:t>
      </w:r>
    </w:p>
    <w:p w:rsidR="00A458BA" w:rsidRDefault="00625191">
      <w:pPr>
        <w:framePr w:w="11969" w:wrap="auto" w:hAnchor="text" w:x="720" w:y="5464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Hague, G., Thiara, R., Magowan, P. and Mullender, A. 2007. ‘Making the links: Disabled women and domestic</w:t>
      </w:r>
    </w:p>
    <w:p w:rsidR="00A458BA" w:rsidRDefault="00625191">
      <w:pPr>
        <w:framePr w:w="11969" w:wrap="auto" w:hAnchor="text" w:x="720" w:y="5464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violence. Final Report’, Women’s Aid. &lt;http://www.womensaid.org.uk/core/cor</w:t>
      </w:r>
      <w:r>
        <w:rPr>
          <w:rFonts w:ascii="VCVOKC+ArialMT" w:hAnsi="VCVOKC+ArialMT" w:cs="VCVOKC+ArialMT"/>
          <w:color w:val="000000"/>
          <w:sz w:val="20"/>
        </w:rPr>
        <w:t>e_picker/download.asp?id=1763&gt;</w:t>
      </w:r>
    </w:p>
    <w:p w:rsidR="00A458BA" w:rsidRDefault="00625191">
      <w:pPr>
        <w:framePr w:w="11835" w:wrap="auto" w:hAnchor="text" w:x="720" w:y="6171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Healey, L., Howe, K., Humphreys, C., Jennings, C. and Julian, F. 2008. ‘Building the Evidence: A report on the status</w:t>
      </w:r>
    </w:p>
    <w:p w:rsidR="00A458BA" w:rsidRDefault="00625191">
      <w:pPr>
        <w:framePr w:w="11835" w:wrap="auto" w:hAnchor="text" w:x="720" w:y="6171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of policy and practice in responding to violence against women with disabilities in Victoria’, Women’s Heal</w:t>
      </w:r>
      <w:r>
        <w:rPr>
          <w:rFonts w:ascii="VCVOKC+ArialMT" w:hAnsi="VCVOKC+ArialMT" w:cs="VCVOKC+ArialMT"/>
          <w:color w:val="000000"/>
          <w:sz w:val="20"/>
        </w:rPr>
        <w:t>th</w:t>
      </w:r>
    </w:p>
    <w:p w:rsidR="00A458BA" w:rsidRDefault="00625191">
      <w:pPr>
        <w:framePr w:w="11835" w:wrap="auto" w:hAnchor="text" w:x="720" w:y="6171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Victoria and Victorian Women with Disabilities Network. &lt;http://www.wdv.org.au/documents/BTE%20Final%20</w:t>
      </w:r>
    </w:p>
    <w:p w:rsidR="00A458BA" w:rsidRDefault="00625191">
      <w:pPr>
        <w:framePr w:w="11835" w:wrap="auto" w:hAnchor="text" w:x="720" w:y="6171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Report.pdf&gt;</w:t>
      </w:r>
    </w:p>
    <w:p w:rsidR="00A458BA" w:rsidRDefault="00625191">
      <w:pPr>
        <w:framePr w:w="12010" w:wrap="auto" w:hAnchor="text" w:x="720" w:y="7358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Hoog, C. 2004. ‘Increasing Agency Accessibility for People with Disabilities: Domestic Violence Agency Self-</w:t>
      </w:r>
    </w:p>
    <w:p w:rsidR="00A458BA" w:rsidRDefault="00625191">
      <w:pPr>
        <w:framePr w:w="12010" w:wrap="auto" w:hAnchor="text" w:x="720" w:y="7358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 xml:space="preserve">Assessment Guide’, Abused </w:t>
      </w:r>
      <w:r>
        <w:rPr>
          <w:rFonts w:ascii="VCVOKC+ArialMT" w:hAnsi="VCVOKC+ArialMT" w:cs="VCVOKC+ArialMT"/>
          <w:color w:val="000000"/>
          <w:sz w:val="20"/>
        </w:rPr>
        <w:t>Deaf Women’s Advocacy Services for the Washington State Coalition Against</w:t>
      </w:r>
    </w:p>
    <w:p w:rsidR="00A458BA" w:rsidRDefault="00625191">
      <w:pPr>
        <w:framePr w:w="12010" w:wrap="auto" w:hAnchor="text" w:x="720" w:y="7358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Domestic Violence &lt;http://www.stvp.org.au/documents/Compendium/Domestic%20and%20Family%20Violence/</w:t>
      </w:r>
    </w:p>
    <w:p w:rsidR="00A458BA" w:rsidRDefault="00625191">
      <w:pPr>
        <w:framePr w:w="12010" w:wrap="auto" w:hAnchor="text" w:x="720" w:y="7358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hoog1. pdf&gt;</w:t>
      </w:r>
    </w:p>
    <w:p w:rsidR="00A458BA" w:rsidRDefault="00625191">
      <w:pPr>
        <w:framePr w:w="11994" w:wrap="auto" w:hAnchor="text" w:x="720" w:y="8545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Vision Australia, 2014a. ‘Creating an accessible environment: Accessibl</w:t>
      </w:r>
      <w:r>
        <w:rPr>
          <w:rFonts w:ascii="VCVOKC+ArialMT" w:hAnsi="VCVOKC+ArialMT" w:cs="VCVOKC+ArialMT"/>
          <w:color w:val="000000"/>
          <w:sz w:val="20"/>
        </w:rPr>
        <w:t>e design for homes’, Vision Australia. &lt;https://</w:t>
      </w:r>
    </w:p>
    <w:p w:rsidR="00A458BA" w:rsidRDefault="00625191">
      <w:pPr>
        <w:framePr w:w="11994" w:wrap="auto" w:hAnchor="text" w:x="720" w:y="8545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www.visionaustralia.org/business-and-professionals/creating-an-accessible- environment/accessible-design-for-</w:t>
      </w:r>
    </w:p>
    <w:p w:rsidR="00A458BA" w:rsidRDefault="00625191">
      <w:pPr>
        <w:framePr w:w="11994" w:wrap="auto" w:hAnchor="text" w:x="720" w:y="8545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homes&gt;</w:t>
      </w:r>
    </w:p>
    <w:p w:rsidR="00A458BA" w:rsidRDefault="00625191">
      <w:pPr>
        <w:framePr w:w="11908" w:wrap="auto" w:hAnchor="text" w:x="720" w:y="9491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Vision Australia, 2014b. ‘Creating an accessible environment: Accessible design for public</w:t>
      </w:r>
      <w:r>
        <w:rPr>
          <w:rFonts w:ascii="VCVOKC+ArialMT" w:hAnsi="VCVOKC+ArialMT" w:cs="VCVOKC+ArialMT"/>
          <w:color w:val="000000"/>
          <w:sz w:val="20"/>
        </w:rPr>
        <w:t xml:space="preserve"> buildings’, Vision Australia.</w:t>
      </w:r>
    </w:p>
    <w:p w:rsidR="00A458BA" w:rsidRDefault="00625191">
      <w:pPr>
        <w:framePr w:w="11908" w:wrap="auto" w:hAnchor="text" w:x="720" w:y="9491"/>
        <w:widowControl w:val="0"/>
        <w:autoSpaceDE w:val="0"/>
        <w:autoSpaceDN w:val="0"/>
        <w:spacing w:before="0" w:after="0" w:line="240" w:lineRule="exact"/>
        <w:ind w:left="58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&lt;https://www.visionaustralia.org/business-and-professionals/creating-an- accessible-environment/accessible-</w:t>
      </w:r>
    </w:p>
    <w:p w:rsidR="00A458BA" w:rsidRDefault="00625191">
      <w:pPr>
        <w:framePr w:w="11908" w:wrap="auto" w:hAnchor="text" w:x="720" w:y="9491"/>
        <w:widowControl w:val="0"/>
        <w:autoSpaceDE w:val="0"/>
        <w:autoSpaceDN w:val="0"/>
        <w:spacing w:before="0" w:after="0" w:line="240" w:lineRule="exact"/>
        <w:ind w:left="58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design-for-public-buildings&gt;</w:t>
      </w:r>
    </w:p>
    <w:p w:rsidR="00A458BA" w:rsidRDefault="00625191">
      <w:pPr>
        <w:framePr w:w="11844" w:wrap="auto" w:hAnchor="text" w:x="720" w:y="10438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 xml:space="preserve">Vision Australia, 2014c. ‘Creating an accessible environment: Accessible design for </w:t>
      </w:r>
      <w:r>
        <w:rPr>
          <w:rFonts w:ascii="VCVOKC+ArialMT" w:hAnsi="VCVOKC+ArialMT" w:cs="VCVOKC+ArialMT"/>
          <w:color w:val="000000"/>
          <w:sz w:val="20"/>
        </w:rPr>
        <w:t>public buildings, Vision Australia.</w:t>
      </w:r>
    </w:p>
    <w:p w:rsidR="00A458BA" w:rsidRDefault="00625191">
      <w:pPr>
        <w:framePr w:w="11844" w:wrap="auto" w:hAnchor="text" w:x="720" w:y="10438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&lt;https://www.visionaustralia.org/business-and-professionals/creating-an- accessible-environment/accessible-</w:t>
      </w:r>
    </w:p>
    <w:p w:rsidR="00A458BA" w:rsidRDefault="00625191">
      <w:pPr>
        <w:framePr w:w="11844" w:wrap="auto" w:hAnchor="text" w:x="720" w:y="10438"/>
        <w:widowControl w:val="0"/>
        <w:autoSpaceDE w:val="0"/>
        <w:autoSpaceDN w:val="0"/>
        <w:spacing w:before="0" w:after="0" w:line="240" w:lineRule="exact"/>
        <w:ind w:left="54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design-for-public-buildings&gt;</w:t>
      </w:r>
    </w:p>
    <w:p w:rsidR="00A458BA" w:rsidRDefault="00625191">
      <w:pPr>
        <w:framePr w:w="11248" w:wrap="auto" w:hAnchor="text" w:x="720" w:y="11385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Vision Australia, 2014d. ‘Inclusive communication strategies’, Vision Australia. &lt;h</w:t>
      </w:r>
      <w:r>
        <w:rPr>
          <w:rFonts w:ascii="VCVOKC+ArialMT" w:hAnsi="VCVOKC+ArialMT" w:cs="VCVOKC+ArialMT"/>
          <w:color w:val="000000"/>
          <w:sz w:val="20"/>
        </w:rPr>
        <w:t>ttps://www.visionaustralia.org/</w:t>
      </w:r>
    </w:p>
    <w:p w:rsidR="00A458BA" w:rsidRDefault="00625191">
      <w:pPr>
        <w:framePr w:w="11248" w:wrap="auto" w:hAnchor="text" w:x="720" w:y="11385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business-and-professionals/print-accessibility-services/inclusive- communication-strategies&gt;</w:t>
      </w:r>
    </w:p>
    <w:p w:rsidR="00A458BA" w:rsidRDefault="00625191">
      <w:pPr>
        <w:framePr w:w="12013" w:wrap="auto" w:hAnchor="text" w:x="720" w:y="12092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WCHM, DVCS, WWDACT and WESNET, 2009. ‘Women with Disabilities Accessing Crisis Services’. &lt;http://www.pwd.</w:t>
      </w:r>
    </w:p>
    <w:p w:rsidR="00A458BA" w:rsidRDefault="00625191">
      <w:pPr>
        <w:framePr w:w="12013" w:wrap="auto" w:hAnchor="text" w:x="720" w:y="12092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org.au/documents/pubs/SB</w:t>
      </w:r>
      <w:r>
        <w:rPr>
          <w:rFonts w:ascii="VCVOKC+ArialMT"/>
          <w:color w:val="000000"/>
          <w:sz w:val="20"/>
        </w:rPr>
        <w:t>WWD.pdf&gt;</w:t>
      </w:r>
    </w:p>
    <w:p w:rsidR="00A458BA" w:rsidRDefault="00625191">
      <w:pPr>
        <w:framePr w:w="10667" w:wrap="auto" w:hAnchor="text" w:x="720" w:y="12799"/>
        <w:widowControl w:val="0"/>
        <w:autoSpaceDE w:val="0"/>
        <w:autoSpaceDN w:val="0"/>
        <w:spacing w:before="0" w:after="0" w:line="223" w:lineRule="exact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WDVCS (Women’s Domestic Violence Crisis Service), 2012. ‘WDVCS Disability Action</w:t>
      </w:r>
    </w:p>
    <w:p w:rsidR="00A458BA" w:rsidRDefault="00625191">
      <w:pPr>
        <w:framePr w:w="10667" w:wrap="auto" w:hAnchor="text" w:x="720" w:y="1279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 w:hAnsi="VCVOKC+ArialMT" w:cs="VCVOKC+ArialMT"/>
          <w:color w:val="000000"/>
          <w:sz w:val="20"/>
        </w:rPr>
      </w:pPr>
      <w:r>
        <w:rPr>
          <w:rFonts w:ascii="VCVOKC+ArialMT" w:hAnsi="VCVOKC+ArialMT" w:cs="VCVOKC+ArialMT"/>
          <w:color w:val="000000"/>
          <w:sz w:val="20"/>
        </w:rPr>
        <w:t>Plan 2013-2016’ Women’s Domestic Violence Crisis Service. &lt;https://www.google.</w:t>
      </w:r>
    </w:p>
    <w:p w:rsidR="00A458BA" w:rsidRDefault="00625191">
      <w:pPr>
        <w:framePr w:w="10667" w:wrap="auto" w:hAnchor="text" w:x="720" w:y="1279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com.au/url?sa=t&amp;rct=j&amp;q=&amp;esrc=s&amp;source=web&amp;cd=4&amp;cad=rja&amp;uact=8&amp;ved=</w:t>
      </w:r>
    </w:p>
    <w:p w:rsidR="00A458BA" w:rsidRDefault="00625191">
      <w:pPr>
        <w:framePr w:w="10667" w:wrap="auto" w:hAnchor="text" w:x="720" w:y="1279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EEUEUI+ArialMT" w:hAnsi="EEUEUI+ArialMT" w:cs="EEUEUI+ArialMT"/>
          <w:color w:val="000000"/>
          <w:sz w:val="20"/>
        </w:rPr>
      </w:pPr>
      <w:r>
        <w:rPr>
          <w:rFonts w:ascii="EEUEUI+ArialMT" w:hAnsi="EEUEUI+ArialMT" w:cs="EEUEUI+ArialMT"/>
          <w:color w:val="000000"/>
          <w:sz w:val="20"/>
        </w:rPr>
        <w:t>0CDUQFjAD&amp;</w:t>
      </w:r>
      <w:r>
        <w:rPr>
          <w:rFonts w:ascii="EEUEUI+ArialMT" w:hAnsi="EEUEUI+ArialMT" w:cs="EEUEUI+ArialMT"/>
          <w:color w:val="000000"/>
          <w:sz w:val="20"/>
        </w:rPr>
        <w:t>url=https%3A%2F%2Fwww.humanrights.gov.au%2Fsites%2Fdefault%2Fﬁles%2FW</w:t>
      </w:r>
    </w:p>
    <w:p w:rsidR="00A458BA" w:rsidRDefault="00625191">
      <w:pPr>
        <w:framePr w:w="10667" w:wrap="auto" w:hAnchor="text" w:x="720" w:y="1279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DVCS%2520Disability%2520Action%2520Plan%25202013-2016.docx&amp;ei=MmhZVP-</w:t>
      </w:r>
    </w:p>
    <w:p w:rsidR="00A458BA" w:rsidRDefault="00625191">
      <w:pPr>
        <w:framePr w:w="10667" w:wrap="auto" w:hAnchor="text" w:x="720" w:y="1279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FBIKdmwWCp4GICA&amp;usg=AFQjCNETtLbF-v82WffYExvlyGSKIRe7mg&amp;sig2=-</w:t>
      </w:r>
    </w:p>
    <w:p w:rsidR="00A458BA" w:rsidRDefault="00625191">
      <w:pPr>
        <w:framePr w:w="10667" w:wrap="auto" w:hAnchor="text" w:x="720" w:y="12799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VCVOKC+ArialMT"/>
          <w:color w:val="000000"/>
          <w:sz w:val="20"/>
        </w:rPr>
      </w:pPr>
      <w:r>
        <w:rPr>
          <w:rFonts w:ascii="VCVOKC+ArialMT"/>
          <w:color w:val="000000"/>
          <w:sz w:val="20"/>
        </w:rPr>
        <w:t>ogoYunfP8O9xUI2MWilOA&amp;bvm=bv.78677474,d.dGY&gt;</w:t>
      </w:r>
    </w:p>
    <w:p w:rsidR="00A458BA" w:rsidRDefault="00625191">
      <w:pPr>
        <w:framePr w:w="711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VCVOKC+ArialMT"/>
          <w:color w:val="000000"/>
          <w:sz w:val="28"/>
        </w:rPr>
      </w:pPr>
      <w:r>
        <w:rPr>
          <w:rFonts w:ascii="VCVOKC+ArialMT"/>
          <w:color w:val="000000"/>
          <w:sz w:val="28"/>
        </w:rPr>
        <w:t>11</w:t>
      </w:r>
    </w:p>
    <w:p w:rsidR="00A458BA" w:rsidRDefault="00625191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>
          <v:shape id="_x000039" o:spid="_x0000_s1031" type="#_x0000_t75" style="position:absolute;margin-left:0;margin-top:0;width:595pt;height:16.7pt;z-index:-251676160;mso-position-horizontal:absolute;mso-position-horizontal-relative:page;mso-position-vertical:absolute;mso-position-vertical-relative:page">
            <v:imagedata r:id="rId35" o:title="image40"/>
            <w10:wrap anchorx="page" anchory="page"/>
          </v:shape>
        </w:pict>
      </w:r>
      <w:r>
        <w:rPr>
          <w:noProof/>
        </w:rPr>
        <w:pict>
          <v:shape id="_x000040" o:spid="_x0000_s1030" type="#_x0000_t75" style="position:absolute;margin-left:35.05pt;margin-top:120.5pt;width:211.55pt;height:1pt;z-index:-251677184;mso-position-horizontal:absolute;mso-position-horizontal-relative:page;mso-position-vertical:absolute;mso-position-vertical-relative:page">
            <v:imagedata r:id="rId36" o:title="image41"/>
            <w10:wrap anchorx="page" anchory="page"/>
          </v:shape>
        </w:pict>
      </w:r>
      <w:r>
        <w:rPr>
          <w:noProof/>
        </w:rPr>
        <w:pict>
          <v:shape id="_x000041" o:spid="_x0000_s1029" type="#_x0000_t75" style="position:absolute;margin-left:411.05pt;margin-top:107.7pt;width:133.15pt;height:1pt;z-index:-251678208;mso-position-horizontal:absolute;mso-position-horizontal-relative:page;mso-position-vertical:absolute;mso-position-vertical-relative:page">
            <v:imagedata r:id="rId37" o:title="image42"/>
            <w10:wrap anchorx="page" anchory="page"/>
          </v:shape>
        </w:pict>
      </w:r>
      <w:r>
        <w:rPr>
          <w:noProof/>
        </w:rPr>
        <w:pict>
          <v:shape id="_x000042" o:spid="_x0000_s1028" type="#_x0000_t75" style="position:absolute;margin-left:160.85pt;margin-top:155.3pt;width:277.1pt;height:1pt;z-index:-251679232;mso-position-horizontal:absolute;mso-position-horizontal-relative:page;mso-position-vertical:absolute;mso-position-vertical-relative:page">
            <v:imagedata r:id="rId38" o:title="image43"/>
            <w10:wrap anchorx="page" anchory="page"/>
          </v:shape>
        </w:pict>
      </w:r>
      <w:r>
        <w:rPr>
          <w:noProof/>
        </w:rPr>
        <w:pict>
          <v:shape id="_x000043" o:spid="_x0000_s1027" type="#_x0000_t75" style="position:absolute;margin-left:206.2pt;margin-top:190.1pt;width:227.5pt;height:1pt;z-index:-251680256;mso-position-horizontal:absolute;mso-position-horizontal-relative:page;mso-position-vertical:absolute;mso-position-vertical-relative:page">
            <v:imagedata r:id="rId39" o:title="image44"/>
            <w10:wrap anchorx="page" anchory="page"/>
          </v:shape>
        </w:pict>
      </w:r>
      <w:r>
        <w:rPr>
          <w:noProof/>
        </w:rPr>
        <w:pict>
          <v:shape id="_x000044" o:spid="_x0000_s1026" type="#_x0000_t75" style="position:absolute;margin-left:444.45pt;margin-top:763.55pt;width:146.55pt;height:71.75pt;z-index:-251681280;mso-position-horizontal:absolute;mso-position-horizontal-relative:page;mso-position-vertical:absolute;mso-position-vertical-relative:page">
            <v:imagedata r:id="rId40" o:title="image45"/>
            <w10:wrap anchorx="page" anchory="page"/>
          </v:shape>
        </w:pict>
      </w:r>
    </w:p>
    <w:sectPr w:rsidR="00A458BA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208EBE-0FA8-4098-B19E-BAE4E57485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AD672D2-0A35-4219-A6A6-7280E6F571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6621430-8BB5-472A-A07B-0BDF9A59AC0F}"/>
  </w:font>
  <w:font w:name="VKFUSS+Arial-BoldMT">
    <w:charset w:val="00"/>
    <w:family w:val="auto"/>
    <w:pitch w:val="default"/>
    <w:sig w:usb0="01010101" w:usb1="01010101" w:usb2="01010101" w:usb3="01010101" w:csb0="01010101" w:csb1="01010101"/>
    <w:embedRegular r:id="rId4" w:fontKey="{EA2FDE9F-9A00-4402-9A79-5610A9363457}"/>
  </w:font>
  <w:font w:name="VCVOKC+ArialMT">
    <w:altName w:val="Tahoma"/>
    <w:charset w:val="00"/>
    <w:family w:val="auto"/>
    <w:pitch w:val="default"/>
    <w:sig w:usb0="00000000" w:usb1="01010101" w:usb2="01010101" w:usb3="01010101" w:csb0="01010101" w:csb1="01010101"/>
    <w:embedRegular r:id="rId5" w:fontKey="{EC086120-77A3-43DC-A8FA-8926962093FB}"/>
  </w:font>
  <w:font w:name="EEUEUI+ArialMT">
    <w:charset w:val="00"/>
    <w:family w:val="auto"/>
    <w:pitch w:val="default"/>
    <w:sig w:usb0="01010101" w:usb1="01010101" w:usb2="01010101" w:usb3="01010101" w:csb0="01010101" w:csb1="01010101"/>
    <w:embedRegular r:id="rId6" w:fontKey="{29308D8F-5AAF-4DE7-9D14-0376C22B0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319CC5-3C82-41D5-8A65-0E638A8A54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5191"/>
    <w:rsid w:val="00A458BA"/>
    <w:rsid w:val="00A650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3068</Words>
  <Characters>17492</Characters>
  <Application>Microsoft Office Word</Application>
  <DocSecurity>0</DocSecurity>
  <Lines>145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Jon</cp:lastModifiedBy>
  <cp:revision>3</cp:revision>
  <dcterms:created xsi:type="dcterms:W3CDTF">2015-03-04T22:56:00Z</dcterms:created>
  <dcterms:modified xsi:type="dcterms:W3CDTF">2015-03-04T22:58:00Z</dcterms:modified>
</cp:coreProperties>
</file>