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936362" w14:textId="77777777" w:rsidR="009001A3" w:rsidRDefault="0037608B">
      <w:pPr>
        <w:rPr>
          <w:sz w:val="2"/>
          <w:szCs w:val="2"/>
        </w:rPr>
      </w:pPr>
      <w:r>
        <w:pict w14:anchorId="3120655A">
          <v:shape id="_x0000_s1644" alt="" style="position:absolute;margin-left:42.5pt;margin-top:578.25pt;width:510.25pt;height:221.15pt;z-index:-17104896;mso-wrap-edited:f;mso-width-percent:0;mso-height-percent:0;mso-position-horizontal-relative:page;mso-position-vertical-relative:page;mso-width-percent:0;mso-height-percent:0" coordsize="10205,4423" path="m9922,l284,,208,10,141,39,83,83,39,141,11,208,,284,,4139r11,75l39,4282r44,57l141,4384r67,28l284,4422r9638,l9997,4412r68,-28l10122,4339r44,-57l10195,4214r10,-75l10205,284r-10,-76l10166,141r-44,-58l10065,39,9997,10,9922,xe" fillcolor="#005496" stroked="f">
            <v:path arrowok="t" o:connecttype="custom" o:connectlocs="6300470,7343775;180340,7343775;132080,7350125;89535,7368540;52705,7396480;24765,7433310;6985,7475855;0,7524115;0,9972040;6985,10019665;24765,10062845;52705,10099040;89535,10127615;132080,10145395;180340,10151745;6300470,10151745;6348095,10145395;6391275,10127615;6427470,10099040;6455410,10062845;6473825,10019665;6480175,9972040;6480175,7524115;6473825,7475855;6455410,7433310;6427470,7396480;6391275,7368540;6348095,7350125;6300470,7343775" o:connectangles="0,0,0,0,0,0,0,0,0,0,0,0,0,0,0,0,0,0,0,0,0,0,0,0,0,0,0,0,0"/>
            <w10:wrap anchorx="page" anchory="page"/>
          </v:shape>
        </w:pict>
      </w:r>
      <w:r w:rsidR="008675EF">
        <w:rPr>
          <w:noProof/>
        </w:rPr>
        <w:drawing>
          <wp:anchor distT="0" distB="0" distL="0" distR="0" simplePos="0" relativeHeight="486212096" behindDoc="1" locked="0" layoutInCell="1" allowOverlap="1" wp14:anchorId="42DD098F" wp14:editId="34C480F3">
            <wp:simplePos x="0" y="0"/>
            <wp:positionH relativeFrom="page">
              <wp:posOffset>540004</wp:posOffset>
            </wp:positionH>
            <wp:positionV relativeFrom="page">
              <wp:posOffset>1460106</wp:posOffset>
            </wp:positionV>
            <wp:extent cx="3183343" cy="1707896"/>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email">
                      <a:extLst>
                        <a:ext uri="{28A0092B-C50C-407E-A947-70E740481C1C}">
                          <a14:useLocalDpi xmlns:a14="http://schemas.microsoft.com/office/drawing/2010/main"/>
                        </a:ext>
                      </a:extLst>
                    </a:blip>
                    <a:stretch>
                      <a:fillRect/>
                    </a:stretch>
                  </pic:blipFill>
                  <pic:spPr>
                    <a:xfrm>
                      <a:off x="0" y="0"/>
                      <a:ext cx="3183343" cy="1707896"/>
                    </a:xfrm>
                    <a:prstGeom prst="rect">
                      <a:avLst/>
                    </a:prstGeom>
                  </pic:spPr>
                </pic:pic>
              </a:graphicData>
            </a:graphic>
          </wp:anchor>
        </w:drawing>
      </w:r>
      <w:r w:rsidR="008675EF">
        <w:rPr>
          <w:noProof/>
        </w:rPr>
        <w:drawing>
          <wp:anchor distT="0" distB="0" distL="0" distR="0" simplePos="0" relativeHeight="486212608" behindDoc="1" locked="0" layoutInCell="1" allowOverlap="1" wp14:anchorId="7193C77C" wp14:editId="4D58DEC0">
            <wp:simplePos x="0" y="0"/>
            <wp:positionH relativeFrom="page">
              <wp:posOffset>540004</wp:posOffset>
            </wp:positionH>
            <wp:positionV relativeFrom="page">
              <wp:posOffset>3257994</wp:posOffset>
            </wp:positionV>
            <wp:extent cx="6479997" cy="2756103"/>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email">
                      <a:extLst>
                        <a:ext uri="{28A0092B-C50C-407E-A947-70E740481C1C}">
                          <a14:useLocalDpi xmlns:a14="http://schemas.microsoft.com/office/drawing/2010/main"/>
                        </a:ext>
                      </a:extLst>
                    </a:blip>
                    <a:stretch>
                      <a:fillRect/>
                    </a:stretch>
                  </pic:blipFill>
                  <pic:spPr>
                    <a:xfrm>
                      <a:off x="0" y="0"/>
                      <a:ext cx="6479997" cy="2756103"/>
                    </a:xfrm>
                    <a:prstGeom prst="rect">
                      <a:avLst/>
                    </a:prstGeom>
                  </pic:spPr>
                </pic:pic>
              </a:graphicData>
            </a:graphic>
          </wp:anchor>
        </w:drawing>
      </w:r>
      <w:r w:rsidR="008675EF">
        <w:rPr>
          <w:noProof/>
        </w:rPr>
        <w:drawing>
          <wp:anchor distT="0" distB="0" distL="0" distR="0" simplePos="0" relativeHeight="486213120" behindDoc="1" locked="0" layoutInCell="1" allowOverlap="1" wp14:anchorId="65664B95" wp14:editId="206E792F">
            <wp:simplePos x="0" y="0"/>
            <wp:positionH relativeFrom="page">
              <wp:posOffset>3836644</wp:posOffset>
            </wp:positionH>
            <wp:positionV relativeFrom="page">
              <wp:posOffset>1460106</wp:posOffset>
            </wp:positionV>
            <wp:extent cx="3183356" cy="1707896"/>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email">
                      <a:extLst>
                        <a:ext uri="{28A0092B-C50C-407E-A947-70E740481C1C}">
                          <a14:useLocalDpi xmlns:a14="http://schemas.microsoft.com/office/drawing/2010/main"/>
                        </a:ext>
                      </a:extLst>
                    </a:blip>
                    <a:stretch>
                      <a:fillRect/>
                    </a:stretch>
                  </pic:blipFill>
                  <pic:spPr>
                    <a:xfrm>
                      <a:off x="0" y="0"/>
                      <a:ext cx="3183356" cy="1707896"/>
                    </a:xfrm>
                    <a:prstGeom prst="rect">
                      <a:avLst/>
                    </a:prstGeom>
                  </pic:spPr>
                </pic:pic>
              </a:graphicData>
            </a:graphic>
          </wp:anchor>
        </w:drawing>
      </w:r>
      <w:r>
        <w:pict w14:anchorId="492BC2AF">
          <v:shape id="_x0000_s1643" alt="" style="position:absolute;margin-left:42.7pt;margin-top:531.5pt;width:28.3pt;height:33pt;z-index:-17102848;mso-wrap-edited:f;mso-width-percent:0;mso-height-percent:0;mso-position-horizontal-relative:page;mso-position-vertical-relative:page;mso-width-percent:0;mso-height-percent:0" coordsize="566,660" o:spt="100" adj="0,,0" path="m284,l252,5,225,22,203,45,188,75,6,566r-2,5l,582r,14l5,621r15,20l41,654r26,5l91,656r19,-10l123,631r9,-20l159,527r385,l499,403r-301,l283,141r122,l381,75,366,45,345,21,318,5,284,xm544,527r-134,l437,612r9,19l459,646r19,10l503,659r24,-4l547,643r13,-19l565,600r,-7l564,581r-6,-15l544,527xm405,141r-120,l369,403r130,l405,141xe" fillcolor="#00884f" stroked="f">
            <v:stroke joinstyle="round"/>
            <v:formulas/>
            <v:path arrowok="t" o:connecttype="custom" o:connectlocs="180340,6750050;160020,6753225;142875,6764020;128905,6778625;119380,6797675;3810,7109460;2540,7112635;0,7119620;0,7128510;3175,7144385;12700,7157085;26035,7165340;42545,7168515;57785,7166610;69850,7160260;78105,7150735;83820,7138035;100965,7084695;345440,7084695;316865,7005955;125730,7005955;179705,6839585;257175,6839585;241935,6797675;232410,6778625;219075,6763385;201930,6753225;180340,6750050;345440,7084695;260350,7084695;277495,7138670;283210,7150735;291465,7160260;303530,7166610;319405,7168515;334645,7165975;347345,7158355;355600,7146290;358775,7131050;358775,7126605;358140,7118985;354330,7109460;345440,7084695;257175,6839585;180975,6839585;234315,7005955;316865,7005955;257175,6839585" o:connectangles="0,0,0,0,0,0,0,0,0,0,0,0,0,0,0,0,0,0,0,0,0,0,0,0,0,0,0,0,0,0,0,0,0,0,0,0,0,0,0,0,0,0,0,0,0,0,0,0"/>
            <w10:wrap anchorx="page" anchory="page"/>
          </v:shape>
        </w:pict>
      </w:r>
      <w:r>
        <w:pict w14:anchorId="2ED89FC6">
          <v:shape id="_x0000_s1642" alt="" style="position:absolute;margin-left:74.6pt;margin-top:531.75pt;width:27.45pt;height:33pt;z-index:-17102336;mso-wrap-edited:f;mso-width-percent:0;mso-height-percent:0;mso-position-horizontal-relative:page;mso-position-vertical-relative:page;mso-width-percent:0;mso-height-percent:0" coordsize="549,660" path="m481,l454,5,433,18,419,40r-6,30l413,386r-10,57l375,490r-44,33l275,535,217,523,173,492,146,444,136,386r,-316l131,40,117,18,95,5,68,,41,5,20,18,6,40,,70,,393r10,73l38,531r43,53l137,625r65,26l275,660r72,-10l412,624r56,-41l511,530r28,-64l549,393r,-323l544,40,530,18,508,5,481,xe" fillcolor="#00884f" stroked="f">
            <v:path arrowok="t" o:connecttype="custom" o:connectlocs="305435,6753225;288290,6756400;274955,6764655;266065,6778625;262255,6797675;262255,6998335;255905,7034530;238125,7064375;210185,7085330;174625,7092950;137795,7085330;109855,7065645;92710,7035165;86360,6998335;86360,6797675;83185,6778625;74295,6764655;60325,6756400;43180,6753225;26035,6756400;12700,6764655;3810,6778625;0,6797675;0,7002780;6350,7049135;24130,7090410;51435,7124065;86995,7150100;128270,7166610;174625,7172325;220345,7165975;261620,7149465;297180,7123430;324485,7089775;342265,7049135;348615,7002780;348615,6797675;345440,6778625;336550,6764655;322580,6756400;305435,6753225" o:connectangles="0,0,0,0,0,0,0,0,0,0,0,0,0,0,0,0,0,0,0,0,0,0,0,0,0,0,0,0,0,0,0,0,0,0,0,0,0,0,0,0,0"/>
            <w10:wrap anchorx="page" anchory="page"/>
          </v:shape>
        </w:pict>
      </w:r>
      <w:r>
        <w:pict w14:anchorId="47762D7F">
          <v:shape id="_x0000_s1641" alt="" style="position:absolute;margin-left:106.45pt;margin-top:531.5pt;width:104pt;height:33.3pt;z-index:-17101824;mso-wrap-edited:f;mso-width-percent:0;mso-height-percent:0;mso-position-horizontal-relative:page;mso-position-vertical-relative:page;mso-width-percent:0;mso-height-percent:0" coordsize="2080,666" o:spt="100" adj="0,,0" path="m451,455l438,380,404,328,356,293,300,269,245,252,197,237,162,217,149,188r7,-25l172,145r24,-11l224,130r36,4l290,143r27,10l344,157r25,-6l388,137r12,-22l404,90,384,46,335,18,276,4,227,,158,9,96,35,47,78,15,135,3,205r13,66l50,318r49,31l154,369r55,17l258,402r34,22l305,457r-6,31l281,512r-29,17l213,535r-43,-6l131,517,94,505,61,499r-25,5l17,518,5,539,,563r25,52l84,646r72,15l220,665r72,-10l355,628r51,-43l439,526r12,-71xm949,73l945,50,933,30,914,16,888,10r-333,l529,16,510,30,498,50r-4,23l497,96r11,20l527,130r28,5l654,135r,454l659,619r14,22l694,655r27,4l748,655r22,-14l784,619r5,-30l789,135r99,l916,130r19,-14l946,96r3,-23xm1473,590r-1,-10l1469,570r-6,-10l1455,550,1308,393r-7,-8l1366,367r53,-35l1446,295r9,-14l1469,215r-11,-76l1457,135,1429,82,1383,41,1328,21r,194l1321,249r-17,25l1278,290r-35,5l1150,295r,-160l1243,135r35,5l1304,156r17,25l1328,215r,-194l1320,18r-77,-8l1084,10r-29,5l1033,29r-14,23l1015,81r,509l1020,619r14,22l1056,655r27,4l1110,655r21,-14l1145,619r5,-29l1150,393r2,l1353,636r12,11l1378,654r14,4l1405,659r28,-6l1454,638r14,-23l1473,590xm2080,593r-2,-12l2073,566r-14,-39l2014,403,1920,141,1896,75,1884,51r,352l1712,403r86,-262l1800,141r84,262l1884,51r-3,-6l1860,21,1832,5,1799,r-32,5l1739,22r-21,23l1702,75,1521,566r-2,5l1514,582r,14l1520,621r14,20l1556,655r25,4l1606,656r18,-10l1638,631r8,-20l1673,527r252,l1952,612r9,19l1974,646r19,10l2018,659r24,-4l2061,643r14,-19l2080,600r,-7xe" fillcolor="#00884f" stroked="f">
            <v:stroke joinstyle="round"/>
            <v:formulas/>
            <v:path arrowok="t" o:connecttype="custom" o:connectlocs="226060,6936105;102870,6887845;124460,6835140;201295,6847205;254000,6823075;175260,6752590;29845,6799580;31750,6951980;163830,7005320;178435,7075170;83185,7078345;10795,7078980;53340,7160260;225425,7148830;602615,6796405;563880,6756400;316230,6781800;334645,6832600;418465,7143115;474980,7165975;501015,6835775;600710,6811010;932815,7112000;826135,6994525;923925,6928485;907415,6802120;838835,6908165;730250,6937375;828040,6849110;838200,6761480;655955,6768465;647700,7143115;704850,7165975;730250,6999605;875030,7165340;923290,7155180;1319530,7118985;1219200,6839585;1087120,7005955;1196340,6782435;1142365,6750050;1080770,6797675;961390,7128510;1003935,7168515;1045210,7138035;1245235,7150735;1296670,7165975;1320800,7126605" o:connectangles="0,0,0,0,0,0,0,0,0,0,0,0,0,0,0,0,0,0,0,0,0,0,0,0,0,0,0,0,0,0,0,0,0,0,0,0,0,0,0,0,0,0,0,0,0,0,0,0"/>
            <w10:wrap anchorx="page" anchory="page"/>
          </v:shape>
        </w:pict>
      </w:r>
      <w:r>
        <w:pict w14:anchorId="1BBC2E51">
          <v:shape id="_x0000_s1640" alt="" style="position:absolute;margin-left:214.4pt;margin-top:531.75pt;width:27.85pt;height:32.75pt;z-index:-17101312;mso-wrap-edited:f;mso-width-percent:0;mso-height-percent:0;mso-position-horizontal-relative:page;mso-position-vertical-relative:page;mso-width-percent:0;mso-height-percent:0" coordsize="557,655" o:spt="100" adj="0,,0" path="m361,589r-3,-23l346,545,326,530r-30,-6l135,524r,-454l130,40,116,18,94,5,67,,40,5,19,18,5,40,,70,,575r4,30l18,629r22,15l70,649r226,l323,644r20,-14l356,611r5,-22xm556,70l551,40,537,18,515,5,488,,461,5,440,18,426,40r-5,30l421,584r5,30l440,636r21,14l488,654r27,-4l537,636r14,-22l556,584r,-514xe" fillcolor="#00884f" stroked="f">
            <v:stroke joinstyle="round"/>
            <v:formulas/>
            <v:path arrowok="t" o:connecttype="custom" o:connectlocs="229235,7127240;227330,7112635;219710,7099300;207010,7089775;187960,7085965;85725,7085965;85725,6797675;82550,6778625;73660,6764655;59690,6756400;42545,6753225;25400,6756400;12065,6764655;3175,6778625;0,6797675;0,7118350;2540,7137400;11430,7152640;25400,7162165;44450,7165340;187960,7165340;205105,7162165;217805,7153275;226060,7141210;229235,7127240;353060,6797675;349885,6778625;340995,6764655;327025,6756400;309880,6753225;292735,6756400;279400,6764655;270510,6778625;267335,6797675;267335,7124065;270510,7143115;279400,7157085;292735,7165975;309880,7168515;327025,7165975;340995,7157085;349885,7143115;353060,7124065;353060,6797675" o:connectangles="0,0,0,0,0,0,0,0,0,0,0,0,0,0,0,0,0,0,0,0,0,0,0,0,0,0,0,0,0,0,0,0,0,0,0,0,0,0,0,0,0,0,0,0"/>
            <w10:wrap anchorx="page" anchory="page"/>
          </v:shape>
        </w:pict>
      </w:r>
      <w:r>
        <w:pict w14:anchorId="1D49905A">
          <v:shape id="_x0000_s1639" alt="" style="position:absolute;margin-left:246.15pt;margin-top:531.5pt;width:28.3pt;height:33pt;z-index:-17100800;mso-wrap-edited:f;mso-width-percent:0;mso-height-percent:0;mso-position-horizontal-relative:page;mso-position-vertical-relative:page;mso-width-percent:0;mso-height-percent:0" coordsize="566,660" o:spt="100" adj="0,,0" path="m284,l252,5,224,22,203,45,188,75,6,566r-2,5l,582r,14l5,621r15,20l41,654r26,5l91,656r19,-10l123,631r9,-20l159,527r385,l499,403r-301,l283,141r122,l381,75,366,45,345,21,317,5,284,xm544,527r-134,l437,612r9,19l459,646r19,10l503,659r24,-4l547,643r13,-19l565,600r,-7l564,581r-6,-15l544,527xm405,141r-120,l369,403r130,l405,141xe" fillcolor="#00884f" stroked="f">
            <v:stroke joinstyle="round"/>
            <v:formulas/>
            <v:path arrowok="t" o:connecttype="custom" o:connectlocs="180340,6750050;160020,6753225;142240,6764020;128905,6778625;119380,6797675;3810,7109460;2540,7112635;0,7119620;0,7128510;3175,7144385;12700,7157085;26035,7165340;42545,7168515;57785,7166610;69850,7160260;78105,7150735;83820,7138035;100965,7084695;345440,7084695;316865,7005955;125730,7005955;179705,6839585;257175,6839585;241935,6797675;232410,6778625;219075,6763385;201295,6753225;180340,6750050;345440,7084695;260350,7084695;277495,7138670;283210,7150735;291465,7160260;303530,7166610;319405,7168515;334645,7165975;347345,7158355;355600,7146290;358775,7131050;358775,7126605;358140,7118985;354330,7109460;345440,7084695;257175,6839585;180975,6839585;234315,7005955;316865,7005955;257175,6839585" o:connectangles="0,0,0,0,0,0,0,0,0,0,0,0,0,0,0,0,0,0,0,0,0,0,0,0,0,0,0,0,0,0,0,0,0,0,0,0,0,0,0,0,0,0,0,0,0,0,0,0"/>
            <w10:wrap anchorx="page" anchory="page"/>
          </v:shape>
        </w:pict>
      </w:r>
      <w:r>
        <w:pict w14:anchorId="2A3385A4">
          <v:shape id="_x0000_s1638" alt="" style="position:absolute;margin-left:44.65pt;margin-top:489.45pt;width:23.1pt;height:32.45pt;z-index:-17100288;mso-wrap-edited:f;mso-width-percent:0;mso-height-percent:0;mso-position-horizontal-relative:page;mso-position-vertical-relative:page;mso-width-percent:0;mso-height-percent:0" coordsize="462,649" o:spt="100" adj="0,,0" path="m230,l70,,40,5,18,19,4,41,,70,,578r5,30l19,630r21,14l67,649r27,-5l116,630r14,-22l135,578r,-148l235,430r71,-10l368,392r49,-44l438,311r-303,l135,119r302,l418,84,369,38,305,10,230,xm437,119r-210,l266,126r29,20l314,177r6,38l314,253r-19,30l266,303r-39,8l438,311r12,-22l461,216,450,144,437,119xe" fillcolor="#00884f" stroked="f">
            <v:stroke joinstyle="round"/>
            <v:formulas/>
            <v:path arrowok="t" o:connecttype="custom" o:connectlocs="146050,6216015;44450,6216015;25400,6219190;11430,6228080;2540,6242050;0,6260465;0,6583045;3175,6602095;12065,6616065;25400,6624955;42545,6628130;59690,6624955;73660,6616065;82550,6602095;85725,6583045;85725,6489065;149225,6489065;194310,6482715;233680,6464935;264795,6436995;278130,6413500;85725,6413500;85725,6291580;277495,6291580;265430,6269355;234315,6240145;193675,6222365;146050,6216015;277495,6291580;144145,6291580;168910,6296025;187325,6308725;199390,6328410;203200,6352540;199390,6376670;187325,6395720;168910,6408420;144145,6413500;278130,6413500;285750,6399530;292735,6353175;285750,6307455;277495,6291580" o:connectangles="0,0,0,0,0,0,0,0,0,0,0,0,0,0,0,0,0,0,0,0,0,0,0,0,0,0,0,0,0,0,0,0,0,0,0,0,0,0,0,0,0,0,0"/>
            <w10:wrap anchorx="page" anchory="page"/>
          </v:shape>
        </w:pict>
      </w:r>
      <w:r>
        <w:pict w14:anchorId="159AC038">
          <v:shape id="_x0000_s1637" alt="" style="position:absolute;margin-left:71.55pt;margin-top:488.9pt;width:52.55pt;height:33.3pt;z-index:-17099776;mso-wrap-edited:f;mso-width-percent:0;mso-height-percent:0;mso-position-horizontal-relative:page;mso-position-vertical-relative:page;mso-width-percent:0;mso-height-percent:0" coordsize="1051,666" o:spt="100" adj="0,,0" path="m367,592r-4,-23l351,549,331,535r-28,-6l136,529r,-137l284,392r28,-5l333,372r13,-20l350,330r-4,-23l333,287,313,273r-29,-6l136,267r,-132l295,135r28,-5l343,116,355,96r4,-23l355,50,343,30,323,16,295,11,70,11,39,17,17,33,4,58,,89,,586r5,28l20,635r22,14l70,654r233,l331,649r20,-15l363,614r4,-22xm1051,332r-8,-76l1021,186,986,125,939,73,910,53r,279l900,411r-32,67l815,523r-75,17l665,523,612,478,581,411,570,332r11,-78l613,187r53,-45l740,125r74,17l867,187r32,67l910,332r,-279l881,34,814,9,740,,665,8,598,33,540,72r-47,51l459,184r-22,71l429,332r8,78l459,480r35,62l541,593r57,39l665,656r75,9l816,656r67,-24l940,593r47,-51l988,540r34,-60l1043,410r8,-78xe" fillcolor="#00884f" stroked="f">
            <v:stroke joinstyle="round"/>
            <v:formulas/>
            <v:path arrowok="t" o:connecttype="custom" o:connectlocs="230505,6570345;210185,6548755;86360,6544945;180340,6457950;211455,6445250;222250,6418580;211455,6391275;180340,6378575;86360,6294755;205105,6291580;225425,6269990;225425,6240780;205105,6219190;44450,6216015;10795,6229985;0,6265545;3175,6598920;26670,6621145;192405,6624320;222885,6611620;233045,6584950;662305,6371590;626110,6288405;577850,6242685;571500,6470015;517525,6541135;422275,6541135;368935,6470015;368935,6370320;422910,6299200;516890,6299200;570865,6370320;577850,6242685;516890,6214745;422275,6214110;342900,6254750;291465,6325870;272415,6419850;291465,6513830;343535,6585585;422275,6625590;518160,6625590;596900,6585585;627380,6551930;662305,6469380" o:connectangles="0,0,0,0,0,0,0,0,0,0,0,0,0,0,0,0,0,0,0,0,0,0,0,0,0,0,0,0,0,0,0,0,0,0,0,0,0,0,0,0,0,0,0,0,0"/>
            <w10:wrap anchorx="page" anchory="page"/>
          </v:shape>
        </w:pict>
      </w:r>
      <w:r>
        <w:pict w14:anchorId="6CCCDD70">
          <v:shape id="_x0000_s1636" alt="" style="position:absolute;margin-left:128.7pt;margin-top:489.45pt;width:23.1pt;height:32.45pt;z-index:-17099264;mso-wrap-edited:f;mso-width-percent:0;mso-height-percent:0;mso-position-horizontal-relative:page;mso-position-vertical-relative:page;mso-width-percent:0;mso-height-percent:0" coordsize="462,649" o:spt="100" adj="0,,0" path="m230,l70,,40,5,18,19,4,41,,70,,578r5,30l19,630r22,14l68,649r27,-5l116,630r14,-22l135,578r,-148l236,430r71,-10l369,392r49,-44l438,311r-303,l135,119r302,l418,84,369,38,305,10,230,xm437,119r-209,l266,126r29,20l314,177r7,38l314,253r-19,30l266,303r-38,8l438,311r12,-22l462,216,450,144,437,119xe" fillcolor="#00884f" stroked="f">
            <v:stroke joinstyle="round"/>
            <v:formulas/>
            <v:path arrowok="t" o:connecttype="custom" o:connectlocs="146050,6216015;44450,6216015;25400,6219190;11430,6228080;2540,6242050;0,6260465;0,6583045;3175,6602095;12065,6616065;26035,6624955;43180,6628130;60325,6624955;73660,6616065;82550,6602095;85725,6583045;85725,6489065;149860,6489065;194945,6482715;234315,6464935;265430,6436995;278130,6413500;85725,6413500;85725,6291580;277495,6291580;265430,6269355;234315,6240145;193675,6222365;146050,6216015;277495,6291580;144780,6291580;168910,6296025;187325,6308725;199390,6328410;203835,6352540;199390,6376670;187325,6395720;168910,6408420;144780,6413500;278130,6413500;285750,6399530;293370,6353175;285750,6307455;277495,6291580" o:connectangles="0,0,0,0,0,0,0,0,0,0,0,0,0,0,0,0,0,0,0,0,0,0,0,0,0,0,0,0,0,0,0,0,0,0,0,0,0,0,0,0,0,0,0"/>
            <w10:wrap anchorx="page" anchory="page"/>
          </v:shape>
        </w:pict>
      </w:r>
      <w:r>
        <w:pict w14:anchorId="0A57FB44">
          <v:shape id="_x0000_s1635" alt="" style="position:absolute;margin-left:155.6pt;margin-top:489.15pt;width:39.4pt;height:32.45pt;z-index:-17098752;mso-wrap-edited:f;mso-width-percent:0;mso-height-percent:0;mso-position-horizontal-relative:page;mso-position-vertical-relative:page;mso-width-percent:0;mso-height-percent:0" coordsize="788,649" o:spt="100" adj="0,,0" path="m362,589r-3,-23l347,545,327,530r-30,-6l136,524r,-453l131,41,117,19,95,5,68,,41,5,20,19,5,41,,71,,575r5,31l19,629r22,15l71,649r226,l324,644r20,-14l357,611r5,-22xm788,587r-4,-23l772,544,752,530r-28,-6l557,524r,-137l705,387r29,-5l754,367r13,-20l771,325r-4,-23l755,282,734,268r-29,-6l557,262r,-132l716,130r28,-5l764,111,776,91r4,-23l776,45,764,25,744,11,716,6,492,6r-31,6l439,28,426,53r-5,31l421,581r6,28l441,630r22,14l491,649r233,l752,644r20,-15l784,609r4,-22xe" fillcolor="#00884f" stroked="f">
            <v:stroke joinstyle="round"/>
            <v:formulas/>
            <v:path arrowok="t" o:connecttype="custom" o:connectlocs="227965,6571615;207645,6548755;86360,6544945;83185,6238240;60325,6215380;26035,6215380;3175,6238240;0,6577330;12065,6611620;45085,6624320;205740,6621145;226695,6600190;500380,6584950;490220,6557645;459740,6544945;353695,6457950;466090,6454775;487045,6432550;487045,6403975;466090,6382385;353695,6378575;454660,6294755;485140,6282690;495300,6255385;485140,6228080;454660,6216015;292735,6219825;270510,6245860;267335,6581140;280035,6612255;311785,6624320;477520,6621145;497840,6598920" o:connectangles="0,0,0,0,0,0,0,0,0,0,0,0,0,0,0,0,0,0,0,0,0,0,0,0,0,0,0,0,0,0,0,0,0"/>
            <w10:wrap anchorx="page" anchory="page"/>
          </v:shape>
        </w:pict>
      </w:r>
      <w:r>
        <w:pict w14:anchorId="6C4F10A1">
          <v:shape id="_x0000_s1634" alt="" style="position:absolute;margin-left:207.55pt;margin-top:489.15pt;width:40.35pt;height:32.75pt;z-index:-17098240;mso-wrap-edited:f;mso-width-percent:0;mso-height-percent:0;mso-position-horizontal-relative:page;mso-position-vertical-relative:page;mso-width-percent:0;mso-height-percent:0" coordsize="807,655" path="m742,l678,38,593,449r-2,l474,54,427,4,403,,380,4,359,15,343,32,333,54,215,449r-2,l137,65,93,5,64,,38,5,17,19,5,38,,60,,73r1,6l4,91,119,584r10,27l148,633r26,16l208,655r31,-6l265,635r20,-21l297,589,402,240r2,l509,589r58,60l598,655r35,-6l688,584,805,79r1,-6l806,60,802,38,789,19,769,5,742,xe" fillcolor="#00884f" stroked="f">
            <v:path arrowok="t" o:connecttype="custom" o:connectlocs="471170,6212205;430530,6236335;376555,6497320;375285,6497320;300990,6246495;271145,6214745;255905,6212205;241300,6214745;227965,6221730;217805,6232525;211455,6246495;136525,6497320;135255,6497320;86995,6253480;59055,6215380;40640,6212205;24130,6215380;10795,6224270;3175,6236335;0,6250305;0,6258560;635,6262370;2540,6269990;75565,6583045;81915,6600190;93980,6614160;110490,6624320;132080,6628130;151765,6624320;168275,6615430;180975,6602095;188595,6586220;255270,6364605;256540,6364605;323215,6586220;360045,6624320;379730,6628130;401955,6624320;436880,6583045;511175,6262370;511810,6258560;511810,6250305;509270,6236335;501015,6224270;488315,6215380;471170,6212205" o:connectangles="0,0,0,0,0,0,0,0,0,0,0,0,0,0,0,0,0,0,0,0,0,0,0,0,0,0,0,0,0,0,0,0,0,0,0,0,0,0,0,0,0,0,0,0,0,0"/>
            <w10:wrap anchorx="page" anchory="page"/>
          </v:shape>
        </w:pict>
      </w:r>
      <w:r>
        <w:pict w14:anchorId="303DE1C8">
          <v:shape id="_x0000_s1633" alt="" style="position:absolute;margin-left:252.05pt;margin-top:489.15pt;width:63.9pt;height:32.75pt;z-index:-17097728;mso-wrap-edited:f;mso-width-percent:0;mso-height-percent:0;mso-position-horizontal-relative:page;mso-position-vertical-relative:page;mso-width-percent:0;mso-height-percent:0" coordsize="1278,655" o:spt="100" adj="0,,0" path="m136,71l130,41,116,19,95,5,68,,41,5,19,19,5,41,,71,,584r5,30l19,636r22,14l68,655r27,-5l116,636r14,-22l136,584r,-513xm657,68l653,45,641,25,621,11,595,6,263,6r-26,5l218,25,206,45r-5,23l205,91r11,20l235,125r28,5l361,130r,454l367,614r14,22l402,650r27,5l456,650r22,-14l492,614r5,-30l497,130r98,l623,125r19,-14l653,91r4,-23xm1278,71r-6,-30l1258,19,1237,5,1210,r-27,5l1161,19r-14,22l1142,71r,191l858,262r,-191l853,41,839,19,817,5,790,,764,5,742,19,728,41r-5,30l723,584r5,30l742,636r22,14l790,655r27,-5l839,636r14,-22l858,584r,-197l1142,387r,197l1147,614r14,22l1183,650r27,5l1237,650r21,-14l1272,614r6,-30l1278,71xe" fillcolor="#00884f" stroked="f">
            <v:stroke joinstyle="round"/>
            <v:formulas/>
            <v:path arrowok="t" o:connecttype="custom" o:connectlocs="82550,6238240;60325,6215380;26035,6215380;3175,6238240;0,6583045;12065,6616065;43180,6628130;73660,6616065;86360,6583045;417195,6255385;407035,6228080;377825,6216015;150495,6219190;130810,6240780;130175,6269990;149225,6291580;229235,6294755;233045,6602095;255270,6624955;289560,6624955;312420,6602095;315595,6294755;395605,6291580;414655,6269990;811530,6257290;798830,6224270;768350,6212205;737235,6224270;725170,6257290;544830,6378575;541655,6238240;518795,6215380;485140,6215380;462280,6238240;459105,6583045;471170,6616065;501650,6628130;532765,6616065;544830,6583045;725170,6457950;728345,6602095;751205,6624955;785495,6624955;807720,6602095;811530,6257290" o:connectangles="0,0,0,0,0,0,0,0,0,0,0,0,0,0,0,0,0,0,0,0,0,0,0,0,0,0,0,0,0,0,0,0,0,0,0,0,0,0,0,0,0,0,0,0,0"/>
            <w10:wrap anchorx="page" anchory="page"/>
          </v:shape>
        </w:pict>
      </w:r>
      <w:r>
        <w:pict w14:anchorId="510B81B5">
          <v:shape id="_x0000_s1632" alt="" style="position:absolute;margin-left:331.65pt;margin-top:489.45pt;width:26.9pt;height:32.2pt;z-index:-17097216;mso-wrap-edited:f;mso-width-percent:0;mso-height-percent:0;mso-position-horizontal-relative:page;mso-position-vertical-relative:page;mso-width-percent:0;mso-height-percent:0" coordsize="538,644" o:spt="100" adj="0,,0" path="m219,l69,,41,5,19,19,5,41,,69,,575r7,33l24,629r23,11l71,643r157,l304,636r67,-22l428,580r46,-47l483,518r-348,l135,124r346,l476,116,430,67,371,30,301,7,219,xm481,124r-263,l298,139r56,42l386,244r11,80l386,400r-31,62l302,503r-75,15l483,518r26,-43l530,407r8,-77l531,249,510,177,481,124xe" fillcolor="#00884f" stroked="f">
            <v:stroke joinstyle="round"/>
            <v:formulas/>
            <v:path arrowok="t" o:connecttype="custom" o:connectlocs="139065,6216015;43815,6216015;26035,6219190;12065,6228080;3175,6242050;0,6259830;0,6581140;4445,6602095;15240,6615430;29845,6622415;45085,6624320;144780,6624320;193040,6619875;235585,6605905;271780,6584315;300990,6554470;306705,6544945;85725,6544945;85725,6294755;305435,6294755;302260,6289675;273050,6258560;235585,6235065;191135,6220460;139065,6216015;305435,6294755;138430,6294755;189230,6304280;224790,6330950;245110,6370955;252095,6421755;245110,6470015;225425,6509385;191770,6535420;144145,6544945;306705,6544945;323215,6517640;336550,6474460;341630,6425565;337185,6374130;323850,6328410;305435,6294755" o:connectangles="0,0,0,0,0,0,0,0,0,0,0,0,0,0,0,0,0,0,0,0,0,0,0,0,0,0,0,0,0,0,0,0,0,0,0,0,0,0,0,0,0,0"/>
            <w10:wrap anchorx="page" anchory="page"/>
          </v:shape>
        </w:pict>
      </w:r>
      <w:r>
        <w:pict w14:anchorId="417BE49B">
          <v:shape id="_x0000_s1631" alt="" style="position:absolute;margin-left:363.6pt;margin-top:489.15pt;width:6.8pt;height:32.75pt;z-index:-17096704;mso-wrap-edited:f;mso-width-percent:0;mso-height-percent:0;mso-position-horizontal-relative:page;mso-position-vertical-relative:page;mso-width-percent:0;mso-height-percent:0" coordsize="136,655" path="m67,l40,5,19,19,5,41,,71,,584r5,30l19,636r21,14l67,655r27,-5l116,636r14,-22l135,584r,-513l130,41,116,19,94,5,67,xe" fillcolor="#00884f" stroked="f">
            <v:path arrowok="t" o:connecttype="custom" o:connectlocs="42545,6212205;25400,6215380;12065,6224270;3175,6238240;0,6257290;0,6583045;3175,6602095;12065,6616065;25400,6624955;42545,6628130;59690,6624955;73660,6616065;82550,6602095;85725,6583045;85725,6257290;82550,6238240;73660,6224270;59690,6215380;42545,6212205" o:connectangles="0,0,0,0,0,0,0,0,0,0,0,0,0,0,0,0,0,0,0"/>
            <w10:wrap anchorx="page" anchory="page"/>
          </v:shape>
        </w:pict>
      </w:r>
      <w:r>
        <w:pict w14:anchorId="48FDDEB5">
          <v:shape id="_x0000_s1630" alt="" style="position:absolute;margin-left:375.05pt;margin-top:488.9pt;width:53.6pt;height:33.3pt;z-index:-17096192;mso-wrap-edited:f;mso-width-percent:0;mso-height-percent:0;mso-position-horizontal-relative:page;mso-position-vertical-relative:page;mso-width-percent:0;mso-height-percent:0" coordsize="1072,666" o:spt="100" adj="0,,0" path="m451,455l438,381,404,328,355,293,300,269,245,252,196,237,162,217,149,189r6,-26l172,145r23,-11l223,130r37,4l290,143r27,10l343,157r26,-5l388,137r12,-22l404,90,383,46,334,18,276,4,227,,157,9,96,36,47,78,15,135,3,205r13,67l50,318r48,31l154,370r55,16l257,402r35,22l305,457r-6,31l281,513r-29,16l212,535r-42,-6l130,517,94,505,61,500r-26,5l16,518,4,539,,564r25,51l84,646r72,15l220,665r72,-9l355,628r50,-43l439,527r12,-72xm1072,594r-2,-13l1064,566r-14,-38l1005,403,911,141,887,75,876,51r,352l704,403,790,141r2,l876,403r,-352l872,45,851,21,824,5,791,,758,6,731,22,709,46,694,75,512,566r-2,5l506,582r,14l511,621r15,20l547,655r26,5l597,656r19,-10l629,631r9,-19l665,528r251,l943,613r9,18l965,646r19,10l1009,660r24,-5l1053,643r14,-19l1072,600r,-6xe" fillcolor="#00884f" stroked="f">
            <v:stroke joinstyle="round"/>
            <v:formulas/>
            <v:path arrowok="t" o:connecttype="custom" o:connectlocs="278130,6450965;225425,6395085;155575,6369050;102870,6346825;98425,6312535;123825,6294120;165100,6294120;201295,6306185;234315,6305550;254000,6282055;243205,6238240;175260,6211570;99695,6214745;29845,6258560;1905,6339205;31750,6410960;97790,6443980;163195,6464300;193675,6499225;178435,6534785;134620,6548755;82550,6537325;38735,6526530;10160,6537960;0,6567170;53340,6619240;139700,6631305;225425,6607810;278765,6543675;680720,6586220;675640,6568440;638175,6464935;563245,6256655;556260,6464935;501650,6298565;556260,6464935;553720,6237605;523240,6212205;481330,6212840;450215,6238240;325120,6568440;321310,6578600;324485,6603365;347345,6624955;379095,6625590;399415,6609715;422275,6544310;598805,6598285;612775,6619240;640715,6628130;668655,6617335;680720,6590030" o:connectangles="0,0,0,0,0,0,0,0,0,0,0,0,0,0,0,0,0,0,0,0,0,0,0,0,0,0,0,0,0,0,0,0,0,0,0,0,0,0,0,0,0,0,0,0,0,0,0,0,0,0,0,0"/>
            <w10:wrap anchorx="page" anchory="page"/>
          </v:shape>
        </w:pict>
      </w:r>
      <w:r>
        <w:pict w14:anchorId="4E559BC5">
          <v:shape id="_x0000_s1629" alt="" style="position:absolute;margin-left:432.55pt;margin-top:489.45pt;width:23.45pt;height:32.2pt;z-index:-17095680;mso-wrap-edited:f;mso-width-percent:0;mso-height-percent:0;mso-position-horizontal-relative:page;mso-position-vertical-relative:page;mso-width-percent:0;mso-height-percent:0" coordsize="469,644" o:spt="100" adj="0,,0" path="m245,l71,,43,4,20,17,5,39,,67,,574r5,29l21,625r22,13l72,643r186,l328,635r58,-24l430,571r24,-47l136,524r,-150l446,374,428,345,385,311,331,293r,-1l368,268r12,-13l136,255r,-136l407,119,401,93,365,43,311,11,245,xm446,374r-215,l273,379r30,15l321,416r6,29l321,479r-18,24l276,519r-34,5l454,524r4,-8l468,447,457,391,446,374xm407,119r-201,l234,123r24,12l273,155r6,28l274,213r-15,23l236,250r-30,5l380,255r14,-16l410,202r5,-43l407,119xe" fillcolor="#00884f" stroked="f">
            <v:stroke joinstyle="round"/>
            <v:formulas/>
            <v:path arrowok="t" o:connecttype="custom" o:connectlocs="155575,6216015;45085,6216015;27305,6218555;12700,6226810;3175,6240780;0,6258560;0,6580505;3175,6598920;13335,6612890;27305,6621145;45720,6624320;163830,6624320;208280,6619240;245110,6604000;273050,6578600;288290,6548755;86360,6548755;86360,6453505;283210,6453505;271780,6435090;244475,6413500;210185,6402070;210185,6401435;233680,6386195;241300,6377940;86360,6377940;86360,6291580;258445,6291580;254635,6275070;231775,6243320;197485,6223000;155575,6216015;283210,6453505;146685,6453505;173355,6456680;192405,6466205;203835,6480175;207645,6498590;203835,6520180;192405,6535420;175260,6545580;153670,6548755;288290,6548755;290830,6543675;297180,6499860;290195,6464300;283210,6453505;258445,6291580;130810,6291580;148590,6294120;163830,6301740;173355,6314440;177165,6332220;173990,6351270;164465,6365875;149860,6374765;130810,6377940;241300,6377940;250190,6367780;260350,6344285;263525,6316980;258445,6291580" o:connectangles="0,0,0,0,0,0,0,0,0,0,0,0,0,0,0,0,0,0,0,0,0,0,0,0,0,0,0,0,0,0,0,0,0,0,0,0,0,0,0,0,0,0,0,0,0,0,0,0,0,0,0,0,0,0,0,0,0,0,0,0,0,0"/>
            <w10:wrap anchorx="page" anchory="page"/>
          </v:shape>
        </w:pict>
      </w:r>
      <w:r>
        <w:pict w14:anchorId="4545C27C">
          <v:shape id="_x0000_s1628" alt="" style="position:absolute;margin-left:460.3pt;margin-top:489.15pt;width:6.8pt;height:32.75pt;z-index:-17095168;mso-wrap-edited:f;mso-width-percent:0;mso-height-percent:0;mso-position-horizontal-relative:page;mso-position-vertical-relative:page;mso-width-percent:0;mso-height-percent:0" coordsize="136,655" path="m67,l41,5,19,19,5,41,,71,,584r5,30l19,636r22,14l67,655r27,-5l116,636r14,-22l135,584r,-513l130,41,116,19,94,5,67,xe" fillcolor="#00884f" stroked="f">
            <v:path arrowok="t" o:connecttype="custom" o:connectlocs="42545,6212205;26035,6215380;12065,6224270;3175,6238240;0,6257290;0,6583045;3175,6602095;12065,6616065;26035,6624955;42545,6628130;59690,6624955;73660,6616065;82550,6602095;85725,6583045;85725,6257290;82550,6238240;73660,6224270;59690,6215380;42545,6212205" o:connectangles="0,0,0,0,0,0,0,0,0,0,0,0,0,0,0,0,0,0,0"/>
            <w10:wrap anchorx="page" anchory="page"/>
          </v:shape>
        </w:pict>
      </w:r>
      <w:r>
        <w:pict w14:anchorId="2042FACC">
          <v:shape id="_x0000_s1627" alt="" style="position:absolute;margin-left:472.95pt;margin-top:489.15pt;width:79.85pt;height:32.75pt;z-index:-17094656;mso-wrap-edited:f;mso-width-percent:0;mso-height-percent:0;mso-position-horizontal-relative:page;mso-position-vertical-relative:page;mso-width-percent:0;mso-height-percent:0" coordsize="1597,655" o:spt="100" adj="0,,0" path="m361,589r-3,-23l347,545,326,530r-30,-6l135,524r,-453l130,41,116,19,94,5,67,,40,5,19,19,5,41,,71,,575r4,31l18,629r22,15l70,649r226,l323,644r20,-14l356,611r5,-22xm556,71l551,41,537,19,515,5,488,,461,5,440,19,426,41r-5,30l421,584r5,30l440,636r21,14l488,655r27,-5l537,636r14,-22l556,584r,-513xm1078,68r-5,-23l1061,25,1042,11,1016,6,684,6r-26,5l638,25,626,45r-4,23l626,91r11,20l656,125r28,5l782,130r,454l787,614r14,22l823,650r27,5l877,650r21,-14l912,614r6,-30l918,130r98,l1044,125r19,-14l1074,91r4,-23xm1596,66r-5,-25l1578,20,1557,5,1531,r-17,2l1499,7r-14,9l1475,27,1345,216,1215,27,1204,16,1191,7,1176,2,1159,r-26,5l1112,20r-13,21l1094,66r1,11l1097,88r4,10l1106,107r171,240l1277,589r4,24l1293,634r21,15l1345,655r31,-6l1397,634r12,-21l1413,589r,-242l1583,107r6,-9l1593,88r2,-11l1596,66xe" fillcolor="#00884f" stroked="f">
            <v:stroke joinstyle="round"/>
            <v:formulas/>
            <v:path arrowok="t" o:connecttype="custom" o:connectlocs="227330,6571615;207010,6548755;85725,6544945;82550,6238240;59690,6215380;25400,6215380;3175,6238240;0,6577330;11430,6611620;44450,6624320;205105,6621145;226060,6600190;353060,6257290;340995,6224270;309880,6212205;279400,6224270;267335,6257290;270510,6602095;292735,6624955;327025,6624955;349885,6602095;353060,6257290;681355,6240780;661670,6219190;434340,6216015;405130,6228080;394970,6255385;404495,6282690;434340,6294755;496570,6583045;508635,6616065;539750,6628130;570230,6616065;582930,6583045;645160,6294755;675005,6282690;684530,6255385;1010285,6238240;988695,6215380;961390,6213475;942975,6222365;854075,6349365;764540,6222365;746760,6213475;719455,6215380;697865,6238240;695325,6261100;699135,6274435;810895,6432550;813435,6601460;834390,6624320;873760,6624320;894715,6601460;897255,6432550;1009015,6274435;1012825,6261100" o:connectangles="0,0,0,0,0,0,0,0,0,0,0,0,0,0,0,0,0,0,0,0,0,0,0,0,0,0,0,0,0,0,0,0,0,0,0,0,0,0,0,0,0,0,0,0,0,0,0,0,0,0,0,0,0,0,0,0"/>
            <w10:wrap anchorx="page" anchory="page"/>
          </v:shape>
        </w:pict>
      </w:r>
      <w:r>
        <w:pict w14:anchorId="449C1F3A">
          <v:group id="_x0000_s1621" alt="" style="position:absolute;margin-left:42.55pt;margin-top:42.55pt;width:56.1pt;height:59.45pt;z-index:-17094144;mso-position-horizontal-relative:page;mso-position-vertical-relative:page" coordorigin="851,851" coordsize="1122,1189">
            <v:shape id="_x0000_s1622" alt="" style="position:absolute;left:1170;top:850;width:768;height:369" coordorigin="1170,851" coordsize="768,369" path="m1206,851r-18,6l1175,871r-5,20l1170,1211r743,1l1917,1212r-1,l1924,1213r7,2l1938,1219,1226,853r-20,-2xe" fillcolor="#67c18c" stroked="f">
              <v:path arrowok="t"/>
            </v:shape>
            <v:shape id="_x0000_s1623" alt="" style="position:absolute;left:850;top:1211;width:325;height:789" coordorigin="851,1211" coordsize="325,789" path="m1170,1211r-276,l873,1217r-15,13l851,1250r3,21l1175,2000r-3,-8l1170,1984r,-773xe" fillcolor="#00bdf2" stroked="f">
              <v:path arrowok="t"/>
            </v:shape>
            <v:shape id="_x0000_s1624" alt="" style="position:absolute;left:1170;top:1211;width:803;height:828" coordorigin="1170,1211" coordsize="803,828" path="m1908,1211r-738,l1170,1975r6,25l1189,2020r21,14l1235,2039r673,l1933,2034r21,-14l1967,2000r6,-25l1973,1276r-6,-25l1954,1230r-21,-13l1908,1211xe" fillcolor="#00549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25" type="#_x0000_t75" alt="" style="position:absolute;left:1237;top:1728;width:503;height:249">
              <v:imagedata r:id="rId10" o:title=""/>
            </v:shape>
            <v:shape id="_x0000_s1626" type="#_x0000_t75" alt="" style="position:absolute;left:1773;top:1783;width:132;height:142">
              <v:imagedata r:id="rId11" o:title=""/>
            </v:shape>
            <w10:wrap anchorx="page" anchory="page"/>
          </v:group>
        </w:pict>
      </w:r>
      <w:r>
        <w:pict w14:anchorId="3466D9F9">
          <v:group id="_x0000_s1615" alt="" style="position:absolute;margin-left:106.55pt;margin-top:75.85pt;width:94.05pt;height:26.1pt;z-index:-17093632;mso-position-horizontal-relative:page;mso-position-vertical-relative:page" coordorigin="2131,1517" coordsize="1881,522">
            <v:shape id="_x0000_s1616" type="#_x0000_t75" alt="" style="position:absolute;left:2130;top:1810;width:409;height:229">
              <v:imagedata r:id="rId12" o:title=""/>
            </v:shape>
            <v:shape id="_x0000_s1617" alt="" style="position:absolute;left:2569;top:1810;width:1156;height:229" coordorigin="2570,1811" coordsize="1156,229" o:spt="100" adj="0,,0" path="m2725,1967r-16,-43l2673,1903r-36,-11l2621,1876r,-14l2633,1855r13,l2659,1857r20,6l2688,1865r13,l2709,1854r,-12l2702,1826r-17,-9l2665,1812r-17,-1l2618,1815r-24,15l2577,1852r-6,29l2587,1920r35,18l2658,1949r16,19l2672,1978r-6,9l2656,1993r-13,2l2628,1993r-26,-9l2590,1982r-12,l2570,1992r,13l2578,2022r20,11l2623,2038r22,1l2676,2034r25,-14l2718,1997r7,-30xm2896,1825r-8,-11l2747,1814r-8,11l2739,1846r7,11l2794,1857r,172l2804,2038r27,l2841,2029r,-172l2890,1857r6,-11l2896,1825xm3076,2009r-2,-4l3020,1946r-3,-3l3040,1937r18,-12l3067,1912r3,-5l3075,1885r-5,-28l3069,1853r-15,-22l3030,1818r-4,l3026,1867r,18l3024,1896r-6,9l3009,1910r-12,2l2965,1912r,-55l3014,1857r12,10l3026,1818r-29,-4l2927,1814r-8,10l2919,2029r10,9l2955,2038r10,-9l2965,1946r1,l3035,2029r5,6l3047,2038r20,l3076,2026r,-17xm3285,2015r,-5l3283,2006r-5,-14l3262,1949r-32,-90l3222,1836r-4,-8l3218,1949r-59,l3188,1859r1,l3218,1949r,-121l3217,1826r-8,-8l3200,1812r-11,-1l3177,1813r-9,5l3160,1826r-5,10l3093,2006r-1,1l3091,2010r,18l3101,2038r25,l3133,2031r12,-39l3232,1992r9,29l3244,2031r7,7l3275,2038r10,-9l3285,2015xm3437,2005r-7,-12l3359,1993r,-172l3349,1812r-27,l3312,1821r,16l3312,2026r9,10l3428,2036r8,-11l3437,2005xm3504,1821r-10,-9l3467,1812r-10,9l3457,1837r,192l3467,2038r27,l3504,2029r,-208xm3725,2015r,-5l3723,2006r-5,-14l3703,1949r-33,-90l3662,1836r-4,-8l3658,1949r-59,l3628,1859r1,l3658,1949r,-121l3657,1826r-8,-8l3640,1812r-11,-1l3618,1813r-10,5l3601,1826r-6,10l3533,2006r-1,1l3531,2010r,18l3541,2038r25,l3573,2031r12,-39l3672,1992r9,29l3684,2031r7,7l3715,2038r10,-9l3725,2015xe" fillcolor="#00884f" stroked="f">
              <v:stroke joinstyle="round"/>
              <v:formulas/>
              <v:path arrowok="t" o:connecttype="segments"/>
            </v:shape>
            <v:shape id="_x0000_s1618" type="#_x0000_t75" alt="" style="position:absolute;left:2144;top:1517;width:547;height:229">
              <v:imagedata r:id="rId13" o:title=""/>
            </v:shape>
            <v:shape id="_x0000_s1619" type="#_x0000_t75" alt="" style="position:absolute;left:2722;top:1519;width:457;height:226">
              <v:imagedata r:id="rId14" o:title=""/>
            </v:shape>
            <v:shape id="_x0000_s1620" type="#_x0000_t75" alt="" style="position:absolute;left:3265;top:1519;width:746;height:226">
              <v:imagedata r:id="rId15" o:title=""/>
            </v:shape>
            <w10:wrap anchorx="page" anchory="page"/>
          </v:group>
        </w:pict>
      </w:r>
      <w:r>
        <w:pict w14:anchorId="68C5007E">
          <v:group id="_x0000_s1610" alt="" style="position:absolute;margin-left:205.95pt;margin-top:75.85pt;width:76.1pt;height:11.45pt;z-index:-17093120;mso-position-horizontal-relative:page;mso-position-vertical-relative:page" coordorigin="4119,1517" coordsize="1522,229">
            <v:shape id="_x0000_s1611" type="#_x0000_t75" alt="" style="position:absolute;left:4119;top:1521;width:185;height:222">
              <v:imagedata r:id="rId16" o:title=""/>
            </v:shape>
            <v:shape id="_x0000_s1612" alt="" style="position:absolute;left:4338;top:1519;width:47;height:226" coordorigin="4339,1519" coordsize="47,226" path="m4376,1519r-27,l4339,1528r,16l4339,1736r10,8l4376,1744r10,-8l4386,1528r-10,-9xe" fillcolor="#005496" stroked="f">
              <v:path arrowok="t"/>
            </v:shape>
            <v:shape id="_x0000_s1613" type="#_x0000_t75" alt="" style="position:absolute;left:4417;top:1517;width:634;height:229">
              <v:imagedata r:id="rId17" o:title=""/>
            </v:shape>
            <v:shape id="_x0000_s1614" type="#_x0000_t75" alt="" style="position:absolute;left:5091;top:1519;width:550;height:226">
              <v:imagedata r:id="rId18" o:title=""/>
            </v:shape>
            <w10:wrap anchorx="page" anchory="page"/>
          </v:group>
        </w:pict>
      </w:r>
      <w:r>
        <w:pict w14:anchorId="68B0D636">
          <v:shapetype id="_x0000_t202" coordsize="21600,21600" o:spt="202" path="m,l,21600r21600,l21600,xe">
            <v:stroke joinstyle="miter"/>
            <v:path gradientshapeok="t" o:connecttype="rect"/>
          </v:shapetype>
          <v:shape id="_x0000_s1609" type="#_x0000_t202" alt="" style="position:absolute;margin-left:242.95pt;margin-top:668.7pt;width:306.35pt;height:153.85pt;z-index:-17092608;mso-wrap-style:square;mso-wrap-edited:f;mso-width-percent:0;mso-height-percent:0;mso-position-horizontal-relative:page;mso-position-vertical-relative:page;mso-width-percent:0;mso-height-percent:0;v-text-anchor:top" filled="f" stroked="f">
            <v:textbox style="mso-next-textbox:#_x0000_s1609" inset="0,0,0,0">
              <w:txbxContent>
                <w:p w14:paraId="4095DAAF" w14:textId="77777777" w:rsidR="009001A3" w:rsidRPr="001319BA" w:rsidRDefault="008675EF">
                  <w:pPr>
                    <w:spacing w:line="459" w:lineRule="exact"/>
                    <w:ind w:left="613"/>
                    <w:rPr>
                      <w:rFonts w:ascii="VAG Rounded"/>
                      <w:b/>
                      <w:sz w:val="52"/>
                      <w:szCs w:val="52"/>
                    </w:rPr>
                  </w:pPr>
                  <w:r w:rsidRPr="001319BA">
                    <w:rPr>
                      <w:rFonts w:ascii="VAG Rounded"/>
                      <w:b/>
                      <w:color w:val="FFFFFF"/>
                      <w:spacing w:val="11"/>
                      <w:sz w:val="52"/>
                      <w:szCs w:val="52"/>
                    </w:rPr>
                    <w:t>ANNUAL</w:t>
                  </w:r>
                  <w:r w:rsidRPr="001319BA">
                    <w:rPr>
                      <w:rFonts w:ascii="VAG Rounded"/>
                      <w:b/>
                      <w:color w:val="FFFFFF"/>
                      <w:spacing w:val="32"/>
                      <w:sz w:val="52"/>
                      <w:szCs w:val="52"/>
                    </w:rPr>
                    <w:t xml:space="preserve"> </w:t>
                  </w:r>
                  <w:r w:rsidRPr="001319BA">
                    <w:rPr>
                      <w:rFonts w:ascii="VAG Rounded"/>
                      <w:b/>
                      <w:color w:val="FFFFFF"/>
                      <w:spacing w:val="14"/>
                      <w:sz w:val="52"/>
                      <w:szCs w:val="52"/>
                    </w:rPr>
                    <w:t>REPORT</w:t>
                  </w:r>
                </w:p>
                <w:p w14:paraId="4FF3536D" w14:textId="77777777" w:rsidR="009001A3" w:rsidRDefault="008675EF">
                  <w:pPr>
                    <w:spacing w:line="2572" w:lineRule="exact"/>
                    <w:ind w:left="20"/>
                    <w:rPr>
                      <w:rFonts w:ascii="VAG Rounded"/>
                      <w:b/>
                      <w:sz w:val="246"/>
                    </w:rPr>
                  </w:pPr>
                  <w:r>
                    <w:rPr>
                      <w:rFonts w:ascii="VAG Rounded"/>
                      <w:b/>
                      <w:color w:val="FFFFFF"/>
                      <w:w w:val="95"/>
                      <w:sz w:val="246"/>
                    </w:rPr>
                    <w:t>19/20</w:t>
                  </w:r>
                </w:p>
              </w:txbxContent>
            </v:textbox>
            <w10:wrap anchorx="page" anchory="page"/>
          </v:shape>
        </w:pict>
      </w:r>
    </w:p>
    <w:p w14:paraId="2E585B47" w14:textId="77777777" w:rsidR="009001A3" w:rsidRDefault="009001A3">
      <w:pPr>
        <w:rPr>
          <w:sz w:val="2"/>
          <w:szCs w:val="2"/>
        </w:rPr>
        <w:sectPr w:rsidR="009001A3">
          <w:type w:val="continuous"/>
          <w:pgSz w:w="11910" w:h="16840"/>
          <w:pgMar w:top="840" w:right="180" w:bottom="280" w:left="200" w:header="720" w:footer="720" w:gutter="0"/>
          <w:cols w:space="720"/>
        </w:sectPr>
      </w:pPr>
    </w:p>
    <w:p w14:paraId="0EB280DF" w14:textId="77777777" w:rsidR="009001A3" w:rsidRDefault="0037608B">
      <w:pPr>
        <w:rPr>
          <w:sz w:val="2"/>
          <w:szCs w:val="2"/>
        </w:rPr>
      </w:pPr>
      <w:r>
        <w:lastRenderedPageBreak/>
        <w:pict w14:anchorId="6316B9CB">
          <v:group id="_x0000_s1606" alt="" style="position:absolute;margin-left:42.5pt;margin-top:42.5pt;width:510.25pt;height:756.85pt;z-index:-17092096;mso-position-horizontal-relative:page;mso-position-vertical-relative:page" coordorigin="850,850" coordsize="10205,15137">
            <v:shape id="_x0000_s1607" alt="" style="position:absolute;left:850;top:5499;width:10205;height:10489" coordorigin="850,5499" coordsize="10205,10489" path="m10772,5499r-9638,l1058,5509r-67,29l933,5582r-44,58l861,5707r-11,76l850,15704r11,75l889,15847r44,57l991,15949r67,28l1134,15987r9638,l10847,15977r68,-28l10972,15904r44,-57l11045,15779r10,-75l11055,5783r-10,-76l11016,5640r-44,-58l10915,5538r-68,-29l10772,5499xe" fillcolor="#025595" stroked="f">
              <v:path arrowok="t"/>
            </v:shape>
            <v:shape id="_x0000_s1608" type="#_x0000_t75" alt="" style="position:absolute;left:850;top:850;width:10205;height:6180">
              <v:imagedata r:id="rId19" o:title=""/>
            </v:shape>
            <w10:wrap anchorx="page" anchory="page"/>
          </v:group>
        </w:pict>
      </w:r>
      <w:r>
        <w:pict w14:anchorId="79E29B53">
          <v:shape id="_x0000_s1605" type="#_x0000_t202" alt="" style="position:absolute;margin-left:59.7pt;margin-top:366.3pt;width:227.2pt;height:44.25pt;z-index:-17091584;mso-wrap-style:square;mso-wrap-edited:f;mso-width-percent:0;mso-height-percent:0;mso-position-horizontal-relative:page;mso-position-vertical-relative:page;mso-width-percent:0;mso-height-percent:0;v-text-anchor:top" filled="f" stroked="f">
            <v:textbox inset="0,0,0,0">
              <w:txbxContent>
                <w:p w14:paraId="1F9AA8A8" w14:textId="77777777" w:rsidR="009001A3" w:rsidRDefault="008675EF">
                  <w:pPr>
                    <w:pStyle w:val="BodyText"/>
                    <w:spacing w:line="249" w:lineRule="auto"/>
                    <w:ind w:right="17"/>
                    <w:jc w:val="both"/>
                  </w:pPr>
                  <w:r>
                    <w:rPr>
                      <w:color w:val="FFFFFF"/>
                    </w:rPr>
                    <w:t>PWDA acknowledges and thanks all of</w:t>
                  </w:r>
                  <w:r>
                    <w:rPr>
                      <w:color w:val="FFFFFF"/>
                      <w:spacing w:val="-35"/>
                    </w:rPr>
                    <w:t xml:space="preserve"> </w:t>
                  </w:r>
                  <w:r>
                    <w:rPr>
                      <w:color w:val="FFFFFF"/>
                    </w:rPr>
                    <w:t>the members, supporters and staff featured in the photos in this</w:t>
                  </w:r>
                  <w:r>
                    <w:rPr>
                      <w:color w:val="FFFFFF"/>
                      <w:spacing w:val="-3"/>
                    </w:rPr>
                    <w:t xml:space="preserve"> </w:t>
                  </w:r>
                  <w:r>
                    <w:rPr>
                      <w:color w:val="FFFFFF"/>
                    </w:rPr>
                    <w:t>report.</w:t>
                  </w:r>
                </w:p>
              </w:txbxContent>
            </v:textbox>
            <w10:wrap anchorx="page" anchory="page"/>
          </v:shape>
        </w:pict>
      </w:r>
      <w:r>
        <w:pict w14:anchorId="056DC5A7">
          <v:shape id="_x0000_s1604" type="#_x0000_t202" alt="" style="position:absolute;margin-left:307.6pt;margin-top:366.3pt;width:192.1pt;height:44.25pt;z-index:-17091072;mso-wrap-style:square;mso-wrap-edited:f;mso-width-percent:0;mso-height-percent:0;mso-position-horizontal-relative:page;mso-position-vertical-relative:page;mso-width-percent:0;mso-height-percent:0;v-text-anchor:top" filled="f" stroked="f">
            <v:textbox inset="0,0,0,0">
              <w:txbxContent>
                <w:p w14:paraId="709AF23D" w14:textId="77777777" w:rsidR="009001A3" w:rsidRDefault="008675EF">
                  <w:pPr>
                    <w:pStyle w:val="BodyText"/>
                    <w:spacing w:line="249" w:lineRule="auto"/>
                    <w:ind w:right="-14"/>
                  </w:pPr>
                  <w:r>
                    <w:rPr>
                      <w:color w:val="FFFFFF"/>
                    </w:rPr>
                    <w:t>PWDA acknowledges the traditional owners on whose land our offices are located.</w:t>
                  </w:r>
                </w:p>
              </w:txbxContent>
            </v:textbox>
            <w10:wrap anchorx="page" anchory="page"/>
          </v:shape>
        </w:pict>
      </w:r>
      <w:r>
        <w:pict w14:anchorId="5F444CF1">
          <v:shape id="_x0000_s1603" type="#_x0000_t202" alt="" style="position:absolute;margin-left:59.7pt;margin-top:421.5pt;width:214.7pt;height:29.85pt;z-index:-17090560;mso-wrap-style:square;mso-wrap-edited:f;mso-width-percent:0;mso-height-percent:0;mso-position-horizontal-relative:page;mso-position-vertical-relative:page;mso-width-percent:0;mso-height-percent:0;v-text-anchor:top" filled="f" stroked="f">
            <v:textbox inset="0,0,0,0">
              <w:txbxContent>
                <w:p w14:paraId="13354C8F" w14:textId="77777777" w:rsidR="009001A3" w:rsidRDefault="008675EF">
                  <w:pPr>
                    <w:pStyle w:val="BodyText"/>
                    <w:spacing w:line="249" w:lineRule="auto"/>
                    <w:ind w:right="-2"/>
                  </w:pPr>
                  <w:r>
                    <w:rPr>
                      <w:color w:val="FFFFFF"/>
                    </w:rPr>
                    <w:t>Copies of this document are available in alternative formats from:</w:t>
                  </w:r>
                </w:p>
              </w:txbxContent>
            </v:textbox>
            <w10:wrap anchorx="page" anchory="page"/>
          </v:shape>
        </w:pict>
      </w:r>
      <w:r>
        <w:pict w14:anchorId="5A489902">
          <v:shape id="_x0000_s1602" type="#_x0000_t202" alt="" style="position:absolute;margin-left:307.6pt;margin-top:421.5pt;width:220.75pt;height:87.45pt;z-index:-17090048;mso-wrap-style:square;mso-wrap-edited:f;mso-width-percent:0;mso-height-percent:0;mso-position-horizontal-relative:page;mso-position-vertical-relative:page;mso-width-percent:0;mso-height-percent:0;v-text-anchor:top" filled="f" stroked="f">
            <v:textbox inset="0,0,0,0">
              <w:txbxContent>
                <w:p w14:paraId="2A97392D" w14:textId="77777777" w:rsidR="009001A3" w:rsidRDefault="008675EF">
                  <w:pPr>
                    <w:pStyle w:val="BodyText"/>
                    <w:spacing w:line="249" w:lineRule="auto"/>
                    <w:ind w:right="-2"/>
                  </w:pPr>
                  <w:r>
                    <w:rPr>
                      <w:color w:val="FFFFFF"/>
                    </w:rPr>
                    <w:t>These include the Gadigal people, the Dharug people, the Tharawal people, the Ngunawal people, the Kalkadoon people, the Gureng Gureng people, the Badtjala people, the Gubbi Gubbi people and the Yuggera people.</w:t>
                  </w:r>
                </w:p>
              </w:txbxContent>
            </v:textbox>
            <w10:wrap anchorx="page" anchory="page"/>
          </v:shape>
        </w:pict>
      </w:r>
      <w:r>
        <w:pict w14:anchorId="2E22CB4D">
          <v:shape id="_x0000_s1601" type="#_x0000_t202" alt="" style="position:absolute;margin-left:59.7pt;margin-top:462.3pt;width:227.15pt;height:15.45pt;z-index:-17089536;mso-wrap-style:square;mso-wrap-edited:f;mso-width-percent:0;mso-height-percent:0;mso-position-horizontal-relative:page;mso-position-vertical-relative:page;mso-width-percent:0;mso-height-percent:0;v-text-anchor:top" filled="f" stroked="f">
            <v:textbox inset="0,0,0,0">
              <w:txbxContent>
                <w:p w14:paraId="76D7F901" w14:textId="77777777" w:rsidR="009001A3" w:rsidRDefault="008675EF">
                  <w:pPr>
                    <w:spacing w:before="12"/>
                    <w:ind w:left="20"/>
                    <w:rPr>
                      <w:b/>
                      <w:sz w:val="24"/>
                    </w:rPr>
                  </w:pPr>
                  <w:r>
                    <w:rPr>
                      <w:b/>
                      <w:color w:val="FFFFFF"/>
                      <w:sz w:val="24"/>
                    </w:rPr>
                    <w:t>People with Disability Australia (PWDA)</w:t>
                  </w:r>
                </w:p>
              </w:txbxContent>
            </v:textbox>
            <w10:wrap anchorx="page" anchory="page"/>
          </v:shape>
        </w:pict>
      </w:r>
      <w:r>
        <w:pict w14:anchorId="07DE2031">
          <v:shape id="_x0000_s1600" type="#_x0000_t202" alt="" style="position:absolute;margin-left:59.7pt;margin-top:488.7pt;width:215.35pt;height:29.85pt;z-index:-17089024;mso-wrap-style:square;mso-wrap-edited:f;mso-width-percent:0;mso-height-percent:0;mso-position-horizontal-relative:page;mso-position-vertical-relative:page;mso-width-percent:0;mso-height-percent:0;v-text-anchor:top" filled="f" stroked="f">
            <v:textbox inset="0,0,0,0">
              <w:txbxContent>
                <w:p w14:paraId="6890C27A" w14:textId="77777777" w:rsidR="009001A3" w:rsidRDefault="008675EF">
                  <w:pPr>
                    <w:pStyle w:val="BodyText"/>
                  </w:pPr>
                  <w:r>
                    <w:rPr>
                      <w:color w:val="FFFFFF"/>
                    </w:rPr>
                    <w:t>Postal Address:</w:t>
                  </w:r>
                </w:p>
                <w:p w14:paraId="1481B39D" w14:textId="77777777" w:rsidR="009001A3" w:rsidRDefault="008675EF">
                  <w:pPr>
                    <w:pStyle w:val="BodyText"/>
                  </w:pPr>
                  <w:r>
                    <w:rPr>
                      <w:color w:val="FFFFFF"/>
                    </w:rPr>
                    <w:t>PO Box 666 Strawberry Hills NSW 2012</w:t>
                  </w:r>
                </w:p>
              </w:txbxContent>
            </v:textbox>
            <w10:wrap anchorx="page" anchory="page"/>
          </v:shape>
        </w:pict>
      </w:r>
      <w:r>
        <w:pict w14:anchorId="6F85BBC2">
          <v:shape id="_x0000_s1599" type="#_x0000_t202" alt="" style="position:absolute;margin-left:307.6pt;margin-top:519.9pt;width:185.1pt;height:29.85pt;z-index:-17088512;mso-wrap-style:square;mso-wrap-edited:f;mso-width-percent:0;mso-height-percent:0;mso-position-horizontal-relative:page;mso-position-vertical-relative:page;mso-width-percent:0;mso-height-percent:0;v-text-anchor:top" filled="f" stroked="f">
            <v:textbox inset="0,0,0,0">
              <w:txbxContent>
                <w:p w14:paraId="4390E5D8" w14:textId="77777777" w:rsidR="009001A3" w:rsidRDefault="008675EF">
                  <w:pPr>
                    <w:pStyle w:val="BodyText"/>
                    <w:spacing w:line="249" w:lineRule="auto"/>
                    <w:ind w:right="-7"/>
                  </w:pPr>
                  <w:r>
                    <w:rPr>
                      <w:color w:val="FFFFFF"/>
                    </w:rPr>
                    <w:t>We also acknowledge Elders past, present and emerging.</w:t>
                  </w:r>
                </w:p>
              </w:txbxContent>
            </v:textbox>
            <w10:wrap anchorx="page" anchory="page"/>
          </v:shape>
        </w:pict>
      </w:r>
      <w:r>
        <w:pict w14:anchorId="7880F803">
          <v:shape id="_x0000_s1598" type="#_x0000_t202" alt="" style="position:absolute;margin-left:59.7pt;margin-top:529.5pt;width:212.75pt;height:29.85pt;z-index:-17088000;mso-wrap-style:square;mso-wrap-edited:f;mso-width-percent:0;mso-height-percent:0;mso-position-horizontal-relative:page;mso-position-vertical-relative:page;mso-width-percent:0;mso-height-percent:0;v-text-anchor:top" filled="f" stroked="f">
            <v:textbox inset="0,0,0,0">
              <w:txbxContent>
                <w:p w14:paraId="10409DAB" w14:textId="77777777" w:rsidR="009001A3" w:rsidRDefault="008675EF">
                  <w:pPr>
                    <w:pStyle w:val="BodyText"/>
                    <w:spacing w:line="249" w:lineRule="auto"/>
                    <w:ind w:right="10"/>
                  </w:pPr>
                  <w:r>
                    <w:rPr>
                      <w:color w:val="FFFFFF"/>
                    </w:rPr>
                    <w:t>Street Address: Level 8, 418A</w:t>
                  </w:r>
                  <w:r>
                    <w:rPr>
                      <w:color w:val="FFFFFF"/>
                      <w:spacing w:val="-38"/>
                    </w:rPr>
                    <w:t xml:space="preserve"> </w:t>
                  </w:r>
                  <w:r>
                    <w:rPr>
                      <w:color w:val="FFFFFF"/>
                    </w:rPr>
                    <w:t>Elizabeth Street, Surry Hills NSW</w:t>
                  </w:r>
                  <w:r>
                    <w:rPr>
                      <w:color w:val="FFFFFF"/>
                      <w:spacing w:val="-4"/>
                    </w:rPr>
                    <w:t xml:space="preserve"> </w:t>
                  </w:r>
                  <w:r>
                    <w:rPr>
                      <w:color w:val="FFFFFF"/>
                    </w:rPr>
                    <w:t>2010</w:t>
                  </w:r>
                </w:p>
              </w:txbxContent>
            </v:textbox>
            <w10:wrap anchorx="page" anchory="page"/>
          </v:shape>
        </w:pict>
      </w:r>
      <w:r>
        <w:pict w14:anchorId="06B772B8">
          <v:shape id="_x0000_s1597" type="#_x0000_t202" alt="" style="position:absolute;margin-left:59.7pt;margin-top:564.9pt;width:51.3pt;height:120.45pt;z-index:-17087488;mso-wrap-style:square;mso-wrap-edited:f;mso-width-percent:0;mso-height-percent:0;mso-position-horizontal-relative:page;mso-position-vertical-relative:page;mso-width-percent:0;mso-height-percent:0;v-text-anchor:top" filled="f" stroked="f">
            <v:textbox inset="0,0,0,0">
              <w:txbxContent>
                <w:p w14:paraId="45088898" w14:textId="77777777" w:rsidR="009001A3" w:rsidRDefault="008675EF">
                  <w:pPr>
                    <w:pStyle w:val="BodyText"/>
                    <w:spacing w:line="364" w:lineRule="auto"/>
                  </w:pPr>
                  <w:r>
                    <w:rPr>
                      <w:color w:val="FFFFFF"/>
                    </w:rPr>
                    <w:t xml:space="preserve">Phone: </w:t>
                  </w:r>
                  <w:r>
                    <w:rPr>
                      <w:color w:val="FFFFFF"/>
                      <w:spacing w:val="-8"/>
                    </w:rPr>
                    <w:t xml:space="preserve">Toll </w:t>
                  </w:r>
                  <w:r>
                    <w:rPr>
                      <w:color w:val="FFFFFF"/>
                      <w:spacing w:val="-3"/>
                    </w:rPr>
                    <w:t xml:space="preserve">Free: </w:t>
                  </w:r>
                  <w:r>
                    <w:rPr>
                      <w:color w:val="FFFFFF"/>
                    </w:rPr>
                    <w:t>Fax: Email: TIS:</w:t>
                  </w:r>
                </w:p>
                <w:p w14:paraId="736D10B3" w14:textId="77777777" w:rsidR="009001A3" w:rsidRDefault="008675EF">
                  <w:pPr>
                    <w:pStyle w:val="BodyText"/>
                    <w:spacing w:before="2"/>
                  </w:pPr>
                  <w:r>
                    <w:rPr>
                      <w:color w:val="FFFFFF"/>
                    </w:rPr>
                    <w:t>NRS:</w:t>
                  </w:r>
                </w:p>
              </w:txbxContent>
            </v:textbox>
            <w10:wrap anchorx="page" anchory="page"/>
          </v:shape>
        </w:pict>
      </w:r>
      <w:r>
        <w:pict w14:anchorId="46B8B869">
          <v:shape id="_x0000_s1596" type="#_x0000_t202" alt="" style="position:absolute;margin-left:167.7pt;margin-top:564.9pt;width:95.5pt;height:120.45pt;z-index:-17086976;mso-wrap-style:square;mso-wrap-edited:f;mso-width-percent:0;mso-height-percent:0;mso-position-horizontal-relative:page;mso-position-vertical-relative:page;mso-width-percent:0;mso-height-percent:0;v-text-anchor:top" filled="f" stroked="f">
            <v:textbox inset="0,0,0,0">
              <w:txbxContent>
                <w:p w14:paraId="735FED7F" w14:textId="77777777" w:rsidR="009001A3" w:rsidRDefault="008675EF">
                  <w:pPr>
                    <w:pStyle w:val="BodyText"/>
                  </w:pPr>
                  <w:r>
                    <w:rPr>
                      <w:color w:val="FFFFFF"/>
                    </w:rPr>
                    <w:t>(02) 9370 3100</w:t>
                  </w:r>
                </w:p>
                <w:p w14:paraId="42271593" w14:textId="77777777" w:rsidR="009001A3" w:rsidRDefault="008675EF">
                  <w:pPr>
                    <w:pStyle w:val="BodyText"/>
                    <w:spacing w:before="144"/>
                  </w:pPr>
                  <w:r>
                    <w:rPr>
                      <w:color w:val="FFFFFF"/>
                    </w:rPr>
                    <w:t>1800 422 015</w:t>
                  </w:r>
                </w:p>
                <w:p w14:paraId="70738CBB" w14:textId="77777777" w:rsidR="009001A3" w:rsidRDefault="008675EF">
                  <w:pPr>
                    <w:pStyle w:val="BodyText"/>
                    <w:spacing w:before="144"/>
                  </w:pPr>
                  <w:r>
                    <w:rPr>
                      <w:color w:val="FFFFFF"/>
                    </w:rPr>
                    <w:t>(02) 9318 1372</w:t>
                  </w:r>
                </w:p>
                <w:p w14:paraId="1BEAC418" w14:textId="77777777" w:rsidR="009001A3" w:rsidRDefault="0037608B">
                  <w:pPr>
                    <w:pStyle w:val="BodyText"/>
                    <w:spacing w:before="144" w:line="364" w:lineRule="auto"/>
                    <w:ind w:right="-2"/>
                  </w:pPr>
                  <w:hyperlink r:id="rId20">
                    <w:r w:rsidR="008675EF">
                      <w:rPr>
                        <w:color w:val="FFFFFF"/>
                      </w:rPr>
                      <w:t>pwd@pwd.org.au</w:t>
                    </w:r>
                  </w:hyperlink>
                  <w:r w:rsidR="008675EF">
                    <w:rPr>
                      <w:color w:val="FFFFFF"/>
                    </w:rPr>
                    <w:t xml:space="preserve"> 13 14 50</w:t>
                  </w:r>
                </w:p>
                <w:p w14:paraId="18717E66" w14:textId="77777777" w:rsidR="009001A3" w:rsidRDefault="008675EF">
                  <w:pPr>
                    <w:pStyle w:val="BodyText"/>
                    <w:spacing w:before="1"/>
                  </w:pPr>
                  <w:r>
                    <w:rPr>
                      <w:color w:val="FFFFFF"/>
                    </w:rPr>
                    <w:t>1800 555 677</w:t>
                  </w:r>
                </w:p>
              </w:txbxContent>
            </v:textbox>
            <w10:wrap anchorx="page" anchory="page"/>
          </v:shape>
        </w:pict>
      </w:r>
      <w:r>
        <w:pict w14:anchorId="37877D7F">
          <v:shape id="_x0000_s1595" type="#_x0000_t202" alt="" style="position:absolute;margin-left:307.6pt;margin-top:570.15pt;width:202.75pt;height:61.8pt;z-index:-17086464;mso-wrap-style:square;mso-wrap-edited:f;mso-width-percent:0;mso-height-percent:0;mso-position-horizontal-relative:page;mso-position-vertical-relative:page;mso-width-percent:0;mso-height-percent:0;v-text-anchor:top" filled="f" stroked="f">
            <v:textbox inset="0,0,0,0">
              <w:txbxContent>
                <w:p w14:paraId="1B4B30C2" w14:textId="77777777" w:rsidR="009001A3" w:rsidRDefault="008675EF">
                  <w:pPr>
                    <w:spacing w:line="277" w:lineRule="exact"/>
                    <w:ind w:left="20"/>
                    <w:jc w:val="both"/>
                    <w:rPr>
                      <w:rFonts w:ascii="VAG Rounded"/>
                      <w:b/>
                      <w:sz w:val="26"/>
                    </w:rPr>
                  </w:pPr>
                  <w:r>
                    <w:rPr>
                      <w:rFonts w:ascii="VAG Rounded"/>
                      <w:b/>
                      <w:color w:val="FFFFFF"/>
                      <w:sz w:val="26"/>
                    </w:rPr>
                    <w:t>ACFID Code of Conduct Complaints</w:t>
                  </w:r>
                </w:p>
                <w:p w14:paraId="2E9A47B6" w14:textId="77777777" w:rsidR="009001A3" w:rsidRDefault="008675EF">
                  <w:pPr>
                    <w:pStyle w:val="BodyText"/>
                    <w:spacing w:before="86" w:line="249" w:lineRule="auto"/>
                    <w:ind w:right="17"/>
                    <w:jc w:val="both"/>
                  </w:pPr>
                  <w:r>
                    <w:rPr>
                      <w:color w:val="FFFFFF"/>
                    </w:rPr>
                    <w:t>PWDA is a signatory to the Australian Council for International Development (ACFID) Code of Conduct.</w:t>
                  </w:r>
                </w:p>
              </w:txbxContent>
            </v:textbox>
            <w10:wrap anchorx="page" anchory="page"/>
          </v:shape>
        </w:pict>
      </w:r>
      <w:r>
        <w:pict w14:anchorId="63E63372">
          <v:shape id="_x0000_s1594" type="#_x0000_t202" alt="" style="position:absolute;margin-left:307.6pt;margin-top:642.9pt;width:209.3pt;height:130.65pt;z-index:-17085952;mso-wrap-style:square;mso-wrap-edited:f;mso-width-percent:0;mso-height-percent:0;mso-position-horizontal-relative:page;mso-position-vertical-relative:page;mso-width-percent:0;mso-height-percent:0;v-text-anchor:top" filled="f" stroked="f">
            <v:textbox inset="0,0,0,0">
              <w:txbxContent>
                <w:p w14:paraId="62FA158A" w14:textId="77777777" w:rsidR="009001A3" w:rsidRDefault="008675EF">
                  <w:pPr>
                    <w:pStyle w:val="BodyText"/>
                  </w:pPr>
                  <w:r>
                    <w:rPr>
                      <w:color w:val="FFFFFF"/>
                    </w:rPr>
                    <w:t>If you believe PWDA has breached</w:t>
                  </w:r>
                </w:p>
                <w:p w14:paraId="2F192993" w14:textId="77777777" w:rsidR="009001A3" w:rsidRDefault="008675EF">
                  <w:pPr>
                    <w:pStyle w:val="BodyText"/>
                  </w:pPr>
                  <w:r>
                    <w:rPr>
                      <w:color w:val="FFFFFF"/>
                    </w:rPr>
                    <w:t>the ACFID Code of Conduct,</w:t>
                  </w:r>
                </w:p>
                <w:p w14:paraId="735CA917" w14:textId="77777777" w:rsidR="009001A3" w:rsidRDefault="008675EF">
                  <w:pPr>
                    <w:pStyle w:val="BodyText"/>
                    <w:spacing w:line="249" w:lineRule="auto"/>
                    <w:ind w:right="-3"/>
                  </w:pPr>
                  <w:r>
                    <w:rPr>
                      <w:color w:val="FFFFFF"/>
                    </w:rPr>
                    <w:t xml:space="preserve">you may lodge a complaint with the ACFID Code of Conduct Committee on </w:t>
                  </w:r>
                  <w:hyperlink r:id="rId21">
                    <w:r>
                      <w:rPr>
                        <w:color w:val="FFFFFF"/>
                      </w:rPr>
                      <w:t xml:space="preserve">complaints@acfid.asn.au, </w:t>
                    </w:r>
                  </w:hyperlink>
                  <w:r>
                    <w:rPr>
                      <w:color w:val="FFFFFF"/>
                    </w:rPr>
                    <w:t>telephone</w:t>
                  </w:r>
                </w:p>
                <w:p w14:paraId="44CFDC81" w14:textId="77777777" w:rsidR="009001A3" w:rsidRDefault="008675EF">
                  <w:pPr>
                    <w:pStyle w:val="BodyText"/>
                    <w:spacing w:before="3"/>
                  </w:pPr>
                  <w:r>
                    <w:rPr>
                      <w:color w:val="FFFFFF"/>
                    </w:rPr>
                    <w:t>(02) 6285 1816 or contact PWDA.</w:t>
                  </w:r>
                </w:p>
                <w:p w14:paraId="754B1228" w14:textId="77777777" w:rsidR="009001A3" w:rsidRDefault="008675EF">
                  <w:pPr>
                    <w:pStyle w:val="BodyText"/>
                    <w:spacing w:line="249" w:lineRule="auto"/>
                    <w:ind w:right="66"/>
                  </w:pPr>
                  <w:r>
                    <w:rPr>
                      <w:color w:val="FFFFFF"/>
                      <w:spacing w:val="-14"/>
                    </w:rPr>
                    <w:t xml:space="preserve">To </w:t>
                  </w:r>
                  <w:r>
                    <w:rPr>
                      <w:color w:val="FFFFFF"/>
                    </w:rPr>
                    <w:t>lodge a complaint about PWDA you may contact us on</w:t>
                  </w:r>
                  <w:hyperlink r:id="rId22">
                    <w:r>
                      <w:rPr>
                        <w:color w:val="FFFFFF"/>
                      </w:rPr>
                      <w:t xml:space="preserve"> pwd@pwd.org.au</w:t>
                    </w:r>
                  </w:hyperlink>
                  <w:r>
                    <w:rPr>
                      <w:color w:val="FFFFFF"/>
                    </w:rPr>
                    <w:t xml:space="preserve"> or free call 1800 422 015.</w:t>
                  </w:r>
                </w:p>
              </w:txbxContent>
            </v:textbox>
            <w10:wrap anchorx="page" anchory="page"/>
          </v:shape>
        </w:pict>
      </w:r>
    </w:p>
    <w:p w14:paraId="7106A8D3" w14:textId="77777777" w:rsidR="009001A3" w:rsidRDefault="009001A3">
      <w:pPr>
        <w:rPr>
          <w:sz w:val="2"/>
          <w:szCs w:val="2"/>
        </w:rPr>
        <w:sectPr w:rsidR="009001A3">
          <w:pgSz w:w="11910" w:h="16840"/>
          <w:pgMar w:top="840" w:right="180" w:bottom="280" w:left="200" w:header="720" w:footer="720" w:gutter="0"/>
          <w:cols w:space="720"/>
        </w:sectPr>
      </w:pPr>
    </w:p>
    <w:p w14:paraId="2787A13D" w14:textId="77777777" w:rsidR="009001A3" w:rsidRDefault="0037608B">
      <w:pPr>
        <w:rPr>
          <w:sz w:val="2"/>
          <w:szCs w:val="2"/>
        </w:rPr>
      </w:pPr>
      <w:r>
        <w:lastRenderedPageBreak/>
        <w:pict w14:anchorId="1150931B">
          <v:line id="_x0000_s1593" alt="" style="position:absolute;z-index:-17085440;mso-wrap-edited:f;mso-width-percent:0;mso-height-percent:0;mso-position-horizontal-relative:page;mso-position-vertical-relative:page;mso-width-percent:0;mso-height-percent:0" from="117.35pt,150.9pt" to="117.35pt,150.9pt" strokecolor="#231f20" strokeweight="1pt">
            <w10:wrap anchorx="page" anchory="page"/>
          </v:line>
        </w:pict>
      </w:r>
      <w:r>
        <w:pict w14:anchorId="5B281B7E">
          <v:line id="_x0000_s1592" alt="" style="position:absolute;z-index:-17084928;mso-wrap-edited:f;mso-width-percent:0;mso-height-percent:0;mso-position-horizontal-relative:page;mso-position-vertical-relative:page;mso-width-percent:0;mso-height-percent:0" from="438pt,150.9pt" to="438pt,150.9pt" strokecolor="#231f20" strokeweight="1pt">
            <w10:wrap anchorx="page" anchory="page"/>
          </v:line>
        </w:pict>
      </w:r>
      <w:r>
        <w:pict w14:anchorId="2CB3A2D1">
          <v:line id="_x0000_s1591" alt="" style="position:absolute;z-index:-17084416;mso-wrap-edited:f;mso-width-percent:0;mso-height-percent:0;mso-position-horizontal-relative:page;mso-position-vertical-relative:page;mso-width-percent:0;mso-height-percent:0" from="184.65pt,186.7pt" to="184.65pt,186.7pt" strokecolor="#231f20" strokeweight="1pt">
            <w10:wrap anchorx="page" anchory="page"/>
          </v:line>
        </w:pict>
      </w:r>
      <w:r>
        <w:pict w14:anchorId="0279F0F0">
          <v:line id="_x0000_s1590" alt="" style="position:absolute;z-index:-17083904;mso-wrap-edited:f;mso-width-percent:0;mso-height-percent:0;mso-position-horizontal-relative:page;mso-position-vertical-relative:page;mso-width-percent:0;mso-height-percent:0" from="438pt,186.7pt" to="438pt,186.7pt" strokecolor="#231f20" strokeweight="1pt">
            <w10:wrap anchorx="page" anchory="page"/>
          </v:line>
        </w:pict>
      </w:r>
      <w:r>
        <w:pict w14:anchorId="1B1CE5D5">
          <v:line id="_x0000_s1589" alt="" style="position:absolute;z-index:-17083392;mso-wrap-edited:f;mso-width-percent:0;mso-height-percent:0;mso-position-horizontal-relative:page;mso-position-vertical-relative:page;mso-width-percent:0;mso-height-percent:0" from="132.35pt,222.45pt" to="132.35pt,222.45pt" strokecolor="#231f20" strokeweight="1pt">
            <w10:wrap anchorx="page" anchory="page"/>
          </v:line>
        </w:pict>
      </w:r>
      <w:r>
        <w:pict w14:anchorId="3EA9CA2A">
          <v:line id="_x0000_s1588" alt="" style="position:absolute;z-index:-17082880;mso-wrap-edited:f;mso-width-percent:0;mso-height-percent:0;mso-position-horizontal-relative:page;mso-position-vertical-relative:page;mso-width-percent:0;mso-height-percent:0" from="438pt,222.45pt" to="438pt,222.45pt" strokecolor="#231f20" strokeweight="1pt">
            <w10:wrap anchorx="page" anchory="page"/>
          </v:line>
        </w:pict>
      </w:r>
      <w:r>
        <w:pict w14:anchorId="12BD7711">
          <v:line id="_x0000_s1587" alt="" style="position:absolute;z-index:-17082368;mso-wrap-edited:f;mso-width-percent:0;mso-height-percent:0;mso-position-horizontal-relative:page;mso-position-vertical-relative:page;mso-width-percent:0;mso-height-percent:0" from="187.8pt,258.25pt" to="187.8pt,258.25pt" strokecolor="#231f20" strokeweight="1pt">
            <w10:wrap anchorx="page" anchory="page"/>
          </v:line>
        </w:pict>
      </w:r>
      <w:r>
        <w:pict w14:anchorId="098D776F">
          <v:line id="_x0000_s1586" alt="" style="position:absolute;z-index:-17081856;mso-wrap-edited:f;mso-width-percent:0;mso-height-percent:0;mso-position-horizontal-relative:page;mso-position-vertical-relative:page;mso-width-percent:0;mso-height-percent:0" from="438pt,258.25pt" to="438pt,258.25pt" strokecolor="#231f20" strokeweight="1pt">
            <w10:wrap anchorx="page" anchory="page"/>
          </v:line>
        </w:pict>
      </w:r>
      <w:r>
        <w:pict w14:anchorId="132B8FE7">
          <v:line id="_x0000_s1585" alt="" style="position:absolute;z-index:-17081344;mso-wrap-edited:f;mso-width-percent:0;mso-height-percent:0;mso-position-horizontal-relative:page;mso-position-vertical-relative:page;mso-width-percent:0;mso-height-percent:0" from="236.45pt,294pt" to="236.45pt,294pt" strokecolor="#231f20" strokeweight="1pt">
            <w10:wrap anchorx="page" anchory="page"/>
          </v:line>
        </w:pict>
      </w:r>
      <w:r>
        <w:pict w14:anchorId="093C5BB3">
          <v:line id="_x0000_s1584" alt="" style="position:absolute;z-index:-17080832;mso-wrap-edited:f;mso-width-percent:0;mso-height-percent:0;mso-position-horizontal-relative:page;mso-position-vertical-relative:page;mso-width-percent:0;mso-height-percent:0" from="438pt,294pt" to="438pt,294pt" strokecolor="#231f20" strokeweight="1pt">
            <w10:wrap anchorx="page" anchory="page"/>
          </v:line>
        </w:pict>
      </w:r>
      <w:r>
        <w:pict w14:anchorId="6B96A024">
          <v:line id="_x0000_s1583" alt="" style="position:absolute;z-index:-17080320;mso-wrap-edited:f;mso-width-percent:0;mso-height-percent:0;mso-position-horizontal-relative:page;mso-position-vertical-relative:page;mso-width-percent:0;mso-height-percent:0" from="331pt,329.8pt" to="331pt,329.8pt" strokecolor="#231f20" strokeweight="1pt">
            <w10:wrap anchorx="page" anchory="page"/>
          </v:line>
        </w:pict>
      </w:r>
      <w:r>
        <w:pict w14:anchorId="0C8A752D">
          <v:line id="_x0000_s1582" alt="" style="position:absolute;z-index:-17079808;mso-wrap-edited:f;mso-width-percent:0;mso-height-percent:0;mso-position-horizontal-relative:page;mso-position-vertical-relative:page;mso-width-percent:0;mso-height-percent:0" from="438pt,329.8pt" to="438pt,329.8pt" strokecolor="#231f20" strokeweight="1pt">
            <w10:wrap anchorx="page" anchory="page"/>
          </v:line>
        </w:pict>
      </w:r>
      <w:r>
        <w:pict w14:anchorId="36BDE8A2">
          <v:group id="_x0000_s1579" alt="" style="position:absolute;margin-left:426pt;margin-top:365.05pt;width:12.05pt;height:1pt;z-index:-17079296;mso-position-horizontal-relative:page;mso-position-vertical-relative:page" coordorigin="8520,7301" coordsize="241,20">
            <v:line id="_x0000_s1580" alt="" style="position:absolute" from="8580,7311" to="8730,7311" strokecolor="#231f20" strokeweight="1pt">
              <v:stroke dashstyle="dot"/>
            </v:line>
            <v:shape id="_x0000_s1581" alt="" style="position:absolute;left:8519;top:7311;width:241;height:2" coordorigin="8520,7311" coordsize="241,0" o:spt="100" adj="0,,0" path="m8520,7311r,m8760,7311r,e" filled="f" strokecolor="#231f20" strokeweight="1pt">
              <v:stroke joinstyle="round"/>
              <v:formulas/>
              <v:path arrowok="t" o:connecttype="segments"/>
            </v:shape>
            <w10:wrap anchorx="page" anchory="page"/>
          </v:group>
        </w:pict>
      </w:r>
      <w:r>
        <w:pict w14:anchorId="2E926BEA">
          <v:line id="_x0000_s1578" alt="" style="position:absolute;z-index:-17078784;mso-wrap-edited:f;mso-width-percent:0;mso-height-percent:0;mso-position-horizontal-relative:page;mso-position-vertical-relative:page;mso-width-percent:0;mso-height-percent:0" from="352.35pt,401.35pt" to="352.35pt,401.35pt" strokecolor="#231f20" strokeweight="1pt">
            <w10:wrap anchorx="page" anchory="page"/>
          </v:line>
        </w:pict>
      </w:r>
      <w:r>
        <w:pict w14:anchorId="4242BA69">
          <v:line id="_x0000_s1577" alt="" style="position:absolute;z-index:-17078272;mso-wrap-edited:f;mso-width-percent:0;mso-height-percent:0;mso-position-horizontal-relative:page;mso-position-vertical-relative:page;mso-width-percent:0;mso-height-percent:0" from="438pt,401.35pt" to="438pt,401.35pt" strokecolor="#231f20" strokeweight="1pt">
            <w10:wrap anchorx="page" anchory="page"/>
          </v:line>
        </w:pict>
      </w:r>
      <w:r>
        <w:pict w14:anchorId="14F63626">
          <v:line id="_x0000_s1576" alt="" style="position:absolute;z-index:-17077760;mso-wrap-edited:f;mso-width-percent:0;mso-height-percent:0;mso-position-horizontal-relative:page;mso-position-vertical-relative:page;mso-width-percent:0;mso-height-percent:0" from="262.15pt,437.1pt" to="262.15pt,437.1pt" strokecolor="#231f20" strokeweight="1pt">
            <w10:wrap anchorx="page" anchory="page"/>
          </v:line>
        </w:pict>
      </w:r>
      <w:r>
        <w:pict w14:anchorId="448807C7">
          <v:line id="_x0000_s1575" alt="" style="position:absolute;z-index:-17077248;mso-wrap-edited:f;mso-width-percent:0;mso-height-percent:0;mso-position-horizontal-relative:page;mso-position-vertical-relative:page;mso-width-percent:0;mso-height-percent:0" from="438pt,437.1pt" to="438pt,437.1pt" strokecolor="#231f20" strokeweight="1pt">
            <w10:wrap anchorx="page" anchory="page"/>
          </v:line>
        </w:pict>
      </w:r>
      <w:r>
        <w:pict w14:anchorId="319F2B12">
          <v:line id="_x0000_s1574" alt="" style="position:absolute;z-index:-17076736;mso-wrap-edited:f;mso-width-percent:0;mso-height-percent:0;mso-position-horizontal-relative:page;mso-position-vertical-relative:page;mso-width-percent:0;mso-height-percent:0" from="219.15pt,472.9pt" to="219.15pt,472.9pt" strokecolor="#231f20" strokeweight="1pt">
            <w10:wrap anchorx="page" anchory="page"/>
          </v:line>
        </w:pict>
      </w:r>
      <w:r>
        <w:pict w14:anchorId="424419D8">
          <v:line id="_x0000_s1573" alt="" style="position:absolute;z-index:-17076224;mso-wrap-edited:f;mso-width-percent:0;mso-height-percent:0;mso-position-horizontal-relative:page;mso-position-vertical-relative:page;mso-width-percent:0;mso-height-percent:0" from="438pt,472.9pt" to="438pt,472.9pt" strokecolor="#231f20" strokeweight="1pt">
            <w10:wrap anchorx="page" anchory="page"/>
          </v:line>
        </w:pict>
      </w:r>
      <w:r>
        <w:pict w14:anchorId="49A0582C">
          <v:line id="_x0000_s1572" alt="" style="position:absolute;z-index:-17075712;mso-wrap-edited:f;mso-width-percent:0;mso-height-percent:0;mso-position-horizontal-relative:page;mso-position-vertical-relative:page;mso-width-percent:0;mso-height-percent:0" from="346.55pt,508.65pt" to="346.55pt,508.65pt" strokecolor="#231f20" strokeweight="1pt">
            <w10:wrap anchorx="page" anchory="page"/>
          </v:line>
        </w:pict>
      </w:r>
      <w:r>
        <w:pict w14:anchorId="27636E9F">
          <v:line id="_x0000_s1571" alt="" style="position:absolute;z-index:-17075200;mso-wrap-edited:f;mso-width-percent:0;mso-height-percent:0;mso-position-horizontal-relative:page;mso-position-vertical-relative:page;mso-width-percent:0;mso-height-percent:0" from="438pt,508.65pt" to="438pt,508.65pt" strokecolor="#231f20" strokeweight="1pt">
            <w10:wrap anchorx="page" anchory="page"/>
          </v:line>
        </w:pict>
      </w:r>
      <w:r>
        <w:pict w14:anchorId="2C978D0D">
          <v:line id="_x0000_s1570" alt="" style="position:absolute;z-index:-17074688;mso-wrap-edited:f;mso-width-percent:0;mso-height-percent:0;mso-position-horizontal-relative:page;mso-position-vertical-relative:page;mso-width-percent:0;mso-height-percent:0" from="169pt,544.45pt" to="169pt,544.45pt" strokecolor="#231f20" strokeweight="1pt">
            <w10:wrap anchorx="page" anchory="page"/>
          </v:line>
        </w:pict>
      </w:r>
      <w:r>
        <w:pict w14:anchorId="4D0AE38B">
          <v:line id="_x0000_s1569" alt="" style="position:absolute;z-index:-17074176;mso-wrap-edited:f;mso-width-percent:0;mso-height-percent:0;mso-position-horizontal-relative:page;mso-position-vertical-relative:page;mso-width-percent:0;mso-height-percent:0" from="438pt,544.45pt" to="438pt,544.45pt" strokecolor="#231f20" strokeweight="1pt">
            <w10:wrap anchorx="page" anchory="page"/>
          </v:line>
        </w:pict>
      </w:r>
      <w:r>
        <w:pict w14:anchorId="35C831B3">
          <v:shape id="_x0000_s1568" type="#_x0000_t202" alt="" style="position:absolute;margin-left:41.5pt;margin-top:41.4pt;width:396pt;height:113.65pt;z-index:-17073664;mso-wrap-style:square;mso-wrap-edited:f;mso-width-percent:0;mso-height-percent:0;mso-position-horizontal-relative:page;mso-position-vertical-relative:page;mso-width-percent:0;mso-height-percent:0;v-text-anchor:top" filled="f" stroked="f">
            <v:textbox inset="0,0,0,0">
              <w:txbxContent>
                <w:p w14:paraId="357440AB" w14:textId="77777777" w:rsidR="009001A3" w:rsidRDefault="008675EF">
                  <w:pPr>
                    <w:spacing w:line="1049" w:lineRule="exact"/>
                    <w:ind w:left="20"/>
                    <w:rPr>
                      <w:rFonts w:ascii="VAG Rounded"/>
                      <w:b/>
                      <w:sz w:val="104"/>
                    </w:rPr>
                  </w:pPr>
                  <w:r>
                    <w:rPr>
                      <w:rFonts w:ascii="VAG Rounded"/>
                      <w:b/>
                      <w:color w:val="005496"/>
                      <w:sz w:val="104"/>
                    </w:rPr>
                    <w:t>Contents</w:t>
                  </w:r>
                </w:p>
                <w:p w14:paraId="47E1AA00" w14:textId="77777777" w:rsidR="009001A3" w:rsidRDefault="008675EF">
                  <w:pPr>
                    <w:tabs>
                      <w:tab w:val="left" w:pos="7899"/>
                    </w:tabs>
                    <w:spacing w:before="782"/>
                    <w:ind w:left="20"/>
                    <w:rPr>
                      <w:rFonts w:ascii="VAG Rounded"/>
                      <w:b/>
                      <w:sz w:val="36"/>
                    </w:rPr>
                  </w:pPr>
                  <w:r>
                    <w:rPr>
                      <w:rFonts w:ascii="VAG Rounded"/>
                      <w:b/>
                      <w:color w:val="231F20"/>
                      <w:sz w:val="36"/>
                    </w:rPr>
                    <w:t>About</w:t>
                  </w:r>
                  <w:r>
                    <w:rPr>
                      <w:rFonts w:ascii="VAG Rounded"/>
                      <w:b/>
                      <w:color w:val="231F20"/>
                      <w:spacing w:val="-1"/>
                      <w:sz w:val="36"/>
                    </w:rPr>
                    <w:t xml:space="preserve"> </w:t>
                  </w:r>
                  <w:r>
                    <w:rPr>
                      <w:rFonts w:ascii="VAG Rounded"/>
                      <w:b/>
                      <w:color w:val="231F20"/>
                      <w:sz w:val="36"/>
                    </w:rPr>
                    <w:t xml:space="preserve">us </w:t>
                  </w:r>
                  <w:r>
                    <w:rPr>
                      <w:rFonts w:ascii="VAG Rounded"/>
                      <w:b/>
                      <w:color w:val="231F20"/>
                      <w:spacing w:val="-27"/>
                      <w:sz w:val="36"/>
                    </w:rPr>
                    <w:t xml:space="preserve"> </w:t>
                  </w: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5C277093">
          <v:shape id="_x0000_s1567" type="#_x0000_t202" alt="" style="position:absolute;margin-left:442.35pt;margin-top:135.05pt;width:12.3pt;height:20pt;z-index:-17073152;mso-wrap-style:square;mso-wrap-edited:f;mso-width-percent:0;mso-height-percent:0;mso-position-horizontal-relative:page;mso-position-vertical-relative:page;mso-width-percent:0;mso-height-percent:0;v-text-anchor:top" filled="f" stroked="f">
            <v:textbox inset="0,0,0,0">
              <w:txbxContent>
                <w:p w14:paraId="384E1250" w14:textId="77777777" w:rsidR="009001A3" w:rsidRDefault="008675EF">
                  <w:pPr>
                    <w:spacing w:line="376" w:lineRule="exact"/>
                    <w:ind w:left="20"/>
                    <w:rPr>
                      <w:rFonts w:ascii="VAG Rounded"/>
                      <w:b/>
                      <w:sz w:val="36"/>
                    </w:rPr>
                  </w:pPr>
                  <w:r>
                    <w:rPr>
                      <w:rFonts w:ascii="VAG Rounded"/>
                      <w:b/>
                      <w:color w:val="231F20"/>
                      <w:sz w:val="36"/>
                    </w:rPr>
                    <w:t>2</w:t>
                  </w:r>
                </w:p>
              </w:txbxContent>
            </v:textbox>
            <w10:wrap anchorx="page" anchory="page"/>
          </v:shape>
        </w:pict>
      </w:r>
      <w:r>
        <w:pict w14:anchorId="70169B5B">
          <v:shape id="_x0000_s1566" type="#_x0000_t202" alt="" style="position:absolute;margin-left:41.5pt;margin-top:170.8pt;width:395.95pt;height:20pt;z-index:-17072640;mso-wrap-style:square;mso-wrap-edited:f;mso-width-percent:0;mso-height-percent:0;mso-position-horizontal-relative:page;mso-position-vertical-relative:page;mso-width-percent:0;mso-height-percent:0;v-text-anchor:top" filled="f" stroked="f">
            <v:textbox inset="0,0,0,0">
              <w:txbxContent>
                <w:p w14:paraId="675BE8F0" w14:textId="77777777" w:rsidR="009001A3" w:rsidRDefault="008675EF">
                  <w:pPr>
                    <w:tabs>
                      <w:tab w:val="left" w:pos="7899"/>
                    </w:tabs>
                    <w:spacing w:line="376" w:lineRule="exact"/>
                    <w:ind w:left="20"/>
                    <w:rPr>
                      <w:rFonts w:ascii="VAG Rounded" w:hAnsi="VAG Rounded"/>
                      <w:b/>
                      <w:sz w:val="36"/>
                    </w:rPr>
                  </w:pPr>
                  <w:r>
                    <w:rPr>
                      <w:rFonts w:ascii="VAG Rounded" w:hAnsi="VAG Rounded"/>
                      <w:b/>
                      <w:color w:val="231F20"/>
                      <w:sz w:val="36"/>
                    </w:rPr>
                    <w:t>President’s</w:t>
                  </w:r>
                  <w:r>
                    <w:rPr>
                      <w:rFonts w:ascii="VAG Rounded" w:hAnsi="VAG Rounded"/>
                      <w:b/>
                      <w:color w:val="231F20"/>
                      <w:spacing w:val="-11"/>
                      <w:sz w:val="36"/>
                    </w:rPr>
                    <w:t xml:space="preserve"> </w:t>
                  </w:r>
                  <w:r>
                    <w:rPr>
                      <w:rFonts w:ascii="VAG Rounded" w:hAnsi="VAG Rounded"/>
                      <w:b/>
                      <w:color w:val="231F20"/>
                      <w:sz w:val="36"/>
                    </w:rPr>
                    <w:t xml:space="preserve">report </w:t>
                  </w:r>
                  <w:r>
                    <w:rPr>
                      <w:rFonts w:ascii="VAG Rounded" w:hAnsi="VAG Rounded"/>
                      <w:b/>
                      <w:color w:val="231F20"/>
                      <w:spacing w:val="-25"/>
                      <w:sz w:val="36"/>
                    </w:rPr>
                    <w:t xml:space="preserve"> </w:t>
                  </w:r>
                  <w:r>
                    <w:rPr>
                      <w:rFonts w:ascii="VAG Rounded" w:hAnsi="VAG Rounded"/>
                      <w:b/>
                      <w:color w:val="231F20"/>
                      <w:sz w:val="36"/>
                      <w:u w:val="dotted" w:color="231F20"/>
                    </w:rPr>
                    <w:t xml:space="preserve"> </w:t>
                  </w:r>
                  <w:r>
                    <w:rPr>
                      <w:rFonts w:ascii="VAG Rounded" w:hAnsi="VAG Rounded"/>
                      <w:b/>
                      <w:color w:val="231F20"/>
                      <w:sz w:val="36"/>
                      <w:u w:val="dotted" w:color="231F20"/>
                    </w:rPr>
                    <w:tab/>
                  </w:r>
                </w:p>
              </w:txbxContent>
            </v:textbox>
            <w10:wrap anchorx="page" anchory="page"/>
          </v:shape>
        </w:pict>
      </w:r>
      <w:r>
        <w:pict w14:anchorId="2E52D7BD">
          <v:shape id="_x0000_s1565" type="#_x0000_t202" alt="" style="position:absolute;margin-left:442.35pt;margin-top:170.8pt;width:12.3pt;height:20pt;z-index:-17072128;mso-wrap-style:square;mso-wrap-edited:f;mso-width-percent:0;mso-height-percent:0;mso-position-horizontal-relative:page;mso-position-vertical-relative:page;mso-width-percent:0;mso-height-percent:0;v-text-anchor:top" filled="f" stroked="f">
            <v:textbox inset="0,0,0,0">
              <w:txbxContent>
                <w:p w14:paraId="5480305E" w14:textId="77777777" w:rsidR="009001A3" w:rsidRDefault="008675EF">
                  <w:pPr>
                    <w:spacing w:line="376" w:lineRule="exact"/>
                    <w:ind w:left="20"/>
                    <w:rPr>
                      <w:rFonts w:ascii="VAG Rounded"/>
                      <w:b/>
                      <w:sz w:val="36"/>
                    </w:rPr>
                  </w:pPr>
                  <w:r>
                    <w:rPr>
                      <w:rFonts w:ascii="VAG Rounded"/>
                      <w:b/>
                      <w:color w:val="231F20"/>
                      <w:sz w:val="36"/>
                    </w:rPr>
                    <w:t>4</w:t>
                  </w:r>
                </w:p>
              </w:txbxContent>
            </v:textbox>
            <w10:wrap anchorx="page" anchory="page"/>
          </v:shape>
        </w:pict>
      </w:r>
      <w:r>
        <w:pict w14:anchorId="3B2B33DE">
          <v:shape id="_x0000_s1564" type="#_x0000_t202" alt="" style="position:absolute;margin-left:41.5pt;margin-top:206.6pt;width:396pt;height:20pt;z-index:-17071616;mso-wrap-style:square;mso-wrap-edited:f;mso-width-percent:0;mso-height-percent:0;mso-position-horizontal-relative:page;mso-position-vertical-relative:page;mso-width-percent:0;mso-height-percent:0;v-text-anchor:top" filled="f" stroked="f">
            <v:textbox inset="0,0,0,0">
              <w:txbxContent>
                <w:p w14:paraId="43231533" w14:textId="77777777" w:rsidR="009001A3" w:rsidRDefault="008675EF">
                  <w:pPr>
                    <w:tabs>
                      <w:tab w:val="left" w:pos="7899"/>
                    </w:tabs>
                    <w:spacing w:line="376" w:lineRule="exact"/>
                    <w:ind w:left="20"/>
                    <w:rPr>
                      <w:rFonts w:ascii="VAG Rounded"/>
                      <w:b/>
                      <w:sz w:val="36"/>
                    </w:rPr>
                  </w:pPr>
                  <w:r>
                    <w:rPr>
                      <w:rFonts w:ascii="VAG Rounded"/>
                      <w:b/>
                      <w:color w:val="231F20"/>
                      <w:sz w:val="36"/>
                    </w:rPr>
                    <w:t xml:space="preserve">CEO report </w:t>
                  </w:r>
                  <w:r>
                    <w:rPr>
                      <w:rFonts w:ascii="VAG Rounded"/>
                      <w:b/>
                      <w:color w:val="231F20"/>
                      <w:spacing w:val="-27"/>
                      <w:sz w:val="36"/>
                    </w:rPr>
                    <w:t xml:space="preserve"> </w:t>
                  </w: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0371AD0F">
          <v:shape id="_x0000_s1563" type="#_x0000_t202" alt="" style="position:absolute;margin-left:442.35pt;margin-top:206.6pt;width:12.3pt;height:20pt;z-index:-17071104;mso-wrap-style:square;mso-wrap-edited:f;mso-width-percent:0;mso-height-percent:0;mso-position-horizontal-relative:page;mso-position-vertical-relative:page;mso-width-percent:0;mso-height-percent:0;v-text-anchor:top" filled="f" stroked="f">
            <v:textbox inset="0,0,0,0">
              <w:txbxContent>
                <w:p w14:paraId="4214046D" w14:textId="77777777" w:rsidR="009001A3" w:rsidRDefault="008675EF">
                  <w:pPr>
                    <w:spacing w:line="376" w:lineRule="exact"/>
                    <w:ind w:left="20"/>
                    <w:rPr>
                      <w:rFonts w:ascii="VAG Rounded"/>
                      <w:b/>
                      <w:sz w:val="36"/>
                    </w:rPr>
                  </w:pPr>
                  <w:r>
                    <w:rPr>
                      <w:rFonts w:ascii="VAG Rounded"/>
                      <w:b/>
                      <w:color w:val="231F20"/>
                      <w:sz w:val="36"/>
                    </w:rPr>
                    <w:t>6</w:t>
                  </w:r>
                </w:p>
              </w:txbxContent>
            </v:textbox>
            <w10:wrap anchorx="page" anchory="page"/>
          </v:shape>
        </w:pict>
      </w:r>
      <w:r>
        <w:pict w14:anchorId="3B08D105">
          <v:shape id="_x0000_s1562" type="#_x0000_t202" alt="" style="position:absolute;margin-left:41.5pt;margin-top:242.35pt;width:395.95pt;height:20pt;z-index:-17070592;mso-wrap-style:square;mso-wrap-edited:f;mso-width-percent:0;mso-height-percent:0;mso-position-horizontal-relative:page;mso-position-vertical-relative:page;mso-width-percent:0;mso-height-percent:0;v-text-anchor:top" filled="f" stroked="f">
            <v:textbox inset="0,0,0,0">
              <w:txbxContent>
                <w:p w14:paraId="6FD84049" w14:textId="77777777" w:rsidR="009001A3" w:rsidRDefault="008675EF">
                  <w:pPr>
                    <w:tabs>
                      <w:tab w:val="left" w:pos="7899"/>
                    </w:tabs>
                    <w:spacing w:line="376" w:lineRule="exact"/>
                    <w:ind w:left="20"/>
                    <w:rPr>
                      <w:rFonts w:ascii="VAG Rounded" w:hAnsi="VAG Rounded"/>
                      <w:b/>
                      <w:sz w:val="36"/>
                    </w:rPr>
                  </w:pPr>
                  <w:r>
                    <w:rPr>
                      <w:rFonts w:ascii="VAG Rounded" w:hAnsi="VAG Rounded"/>
                      <w:b/>
                      <w:color w:val="231F20"/>
                      <w:sz w:val="36"/>
                    </w:rPr>
                    <w:t>The year</w:t>
                  </w:r>
                  <w:r>
                    <w:rPr>
                      <w:rFonts w:ascii="VAG Rounded" w:hAnsi="VAG Rounded"/>
                      <w:b/>
                      <w:color w:val="231F20"/>
                      <w:spacing w:val="-6"/>
                      <w:sz w:val="36"/>
                    </w:rPr>
                    <w:t xml:space="preserve"> </w:t>
                  </w:r>
                  <w:r>
                    <w:rPr>
                      <w:rFonts w:ascii="VAG Rounded" w:hAnsi="VAG Rounded"/>
                      <w:b/>
                      <w:color w:val="231F20"/>
                      <w:sz w:val="36"/>
                    </w:rPr>
                    <w:t xml:space="preserve">2019–20 </w:t>
                  </w:r>
                  <w:r>
                    <w:rPr>
                      <w:rFonts w:ascii="VAG Rounded" w:hAnsi="VAG Rounded"/>
                      <w:b/>
                      <w:color w:val="231F20"/>
                      <w:spacing w:val="-26"/>
                      <w:sz w:val="36"/>
                    </w:rPr>
                    <w:t xml:space="preserve"> </w:t>
                  </w:r>
                  <w:r>
                    <w:rPr>
                      <w:rFonts w:ascii="VAG Rounded" w:hAnsi="VAG Rounded"/>
                      <w:b/>
                      <w:color w:val="231F20"/>
                      <w:sz w:val="36"/>
                      <w:u w:val="dotted" w:color="231F20"/>
                    </w:rPr>
                    <w:t xml:space="preserve"> </w:t>
                  </w:r>
                  <w:r>
                    <w:rPr>
                      <w:rFonts w:ascii="VAG Rounded" w:hAnsi="VAG Rounded"/>
                      <w:b/>
                      <w:color w:val="231F20"/>
                      <w:sz w:val="36"/>
                      <w:u w:val="dotted" w:color="231F20"/>
                    </w:rPr>
                    <w:tab/>
                  </w:r>
                </w:p>
              </w:txbxContent>
            </v:textbox>
            <w10:wrap anchorx="page" anchory="page"/>
          </v:shape>
        </w:pict>
      </w:r>
      <w:r>
        <w:pict w14:anchorId="5C478BF9">
          <v:shape id="_x0000_s1561" type="#_x0000_t202" alt="" style="position:absolute;margin-left:442.35pt;margin-top:242.35pt;width:12.3pt;height:20pt;z-index:-17070080;mso-wrap-style:square;mso-wrap-edited:f;mso-width-percent:0;mso-height-percent:0;mso-position-horizontal-relative:page;mso-position-vertical-relative:page;mso-width-percent:0;mso-height-percent:0;v-text-anchor:top" filled="f" stroked="f">
            <v:textbox inset="0,0,0,0">
              <w:txbxContent>
                <w:p w14:paraId="376B47A1" w14:textId="77777777" w:rsidR="009001A3" w:rsidRDefault="008675EF">
                  <w:pPr>
                    <w:spacing w:line="376" w:lineRule="exact"/>
                    <w:ind w:left="20"/>
                    <w:rPr>
                      <w:rFonts w:ascii="VAG Rounded"/>
                      <w:b/>
                      <w:sz w:val="36"/>
                    </w:rPr>
                  </w:pPr>
                  <w:r>
                    <w:rPr>
                      <w:rFonts w:ascii="VAG Rounded"/>
                      <w:b/>
                      <w:color w:val="231F20"/>
                      <w:sz w:val="36"/>
                    </w:rPr>
                    <w:t>8</w:t>
                  </w:r>
                </w:p>
              </w:txbxContent>
            </v:textbox>
            <w10:wrap anchorx="page" anchory="page"/>
          </v:shape>
        </w:pict>
      </w:r>
      <w:r>
        <w:pict w14:anchorId="3FD1C385">
          <v:shape id="_x0000_s1560" type="#_x0000_t202" alt="" style="position:absolute;margin-left:41.5pt;margin-top:278.1pt;width:395.95pt;height:20pt;z-index:-17069568;mso-wrap-style:square;mso-wrap-edited:f;mso-width-percent:0;mso-height-percent:0;mso-position-horizontal-relative:page;mso-position-vertical-relative:page;mso-width-percent:0;mso-height-percent:0;v-text-anchor:top" filled="f" stroked="f">
            <v:textbox inset="0,0,0,0">
              <w:txbxContent>
                <w:p w14:paraId="228C6D3C" w14:textId="77777777" w:rsidR="009001A3" w:rsidRDefault="008675EF">
                  <w:pPr>
                    <w:tabs>
                      <w:tab w:val="left" w:pos="7899"/>
                    </w:tabs>
                    <w:spacing w:line="376" w:lineRule="exact"/>
                    <w:ind w:left="20"/>
                    <w:rPr>
                      <w:rFonts w:ascii="VAG Rounded"/>
                      <w:b/>
                      <w:sz w:val="36"/>
                    </w:rPr>
                  </w:pPr>
                  <w:r>
                    <w:rPr>
                      <w:rFonts w:ascii="VAG Rounded"/>
                      <w:b/>
                      <w:color w:val="231F20"/>
                      <w:sz w:val="36"/>
                    </w:rPr>
                    <w:t>Staff, interns,</w:t>
                  </w:r>
                  <w:r>
                    <w:rPr>
                      <w:rFonts w:ascii="VAG Rounded"/>
                      <w:b/>
                      <w:color w:val="231F20"/>
                      <w:spacing w:val="-14"/>
                      <w:sz w:val="36"/>
                    </w:rPr>
                    <w:t xml:space="preserve"> </w:t>
                  </w:r>
                  <w:r>
                    <w:rPr>
                      <w:rFonts w:ascii="VAG Rounded"/>
                      <w:b/>
                      <w:color w:val="231F20"/>
                      <w:sz w:val="36"/>
                    </w:rPr>
                    <w:t xml:space="preserve">volunteers </w:t>
                  </w:r>
                  <w:r>
                    <w:rPr>
                      <w:rFonts w:ascii="VAG Rounded"/>
                      <w:b/>
                      <w:color w:val="231F20"/>
                      <w:spacing w:val="-26"/>
                      <w:sz w:val="36"/>
                    </w:rPr>
                    <w:t xml:space="preserve"> </w:t>
                  </w: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6D46AD04">
          <v:shape id="_x0000_s1559" type="#_x0000_t202" alt="" style="position:absolute;margin-left:442.35pt;margin-top:278.1pt;width:18.95pt;height:20pt;z-index:-17069056;mso-wrap-style:square;mso-wrap-edited:f;mso-width-percent:0;mso-height-percent:0;mso-position-horizontal-relative:page;mso-position-vertical-relative:page;mso-width-percent:0;mso-height-percent:0;v-text-anchor:top" filled="f" stroked="f">
            <v:textbox inset="0,0,0,0">
              <w:txbxContent>
                <w:p w14:paraId="4DA526D0" w14:textId="77777777" w:rsidR="009001A3" w:rsidRDefault="008675EF">
                  <w:pPr>
                    <w:spacing w:line="376" w:lineRule="exact"/>
                    <w:ind w:left="20"/>
                    <w:rPr>
                      <w:rFonts w:ascii="VAG Rounded"/>
                      <w:b/>
                      <w:sz w:val="36"/>
                    </w:rPr>
                  </w:pPr>
                  <w:r>
                    <w:rPr>
                      <w:rFonts w:ascii="VAG Rounded"/>
                      <w:b/>
                      <w:color w:val="231F20"/>
                      <w:sz w:val="36"/>
                    </w:rPr>
                    <w:t>14</w:t>
                  </w:r>
                </w:p>
              </w:txbxContent>
            </v:textbox>
            <w10:wrap anchorx="page" anchory="page"/>
          </v:shape>
        </w:pict>
      </w:r>
      <w:r>
        <w:pict w14:anchorId="4B685B47">
          <v:shape id="_x0000_s1558" type="#_x0000_t202" alt="" style="position:absolute;margin-left:41.5pt;margin-top:313.9pt;width:396pt;height:20pt;z-index:-17068544;mso-wrap-style:square;mso-wrap-edited:f;mso-width-percent:0;mso-height-percent:0;mso-position-horizontal-relative:page;mso-position-vertical-relative:page;mso-width-percent:0;mso-height-percent:0;v-text-anchor:top" filled="f" stroked="f">
            <v:textbox inset="0,0,0,0">
              <w:txbxContent>
                <w:p w14:paraId="3FC4DFA9" w14:textId="77777777" w:rsidR="009001A3" w:rsidRDefault="008675EF">
                  <w:pPr>
                    <w:tabs>
                      <w:tab w:val="left" w:pos="7900"/>
                    </w:tabs>
                    <w:spacing w:line="376" w:lineRule="exact"/>
                    <w:ind w:left="20"/>
                    <w:rPr>
                      <w:rFonts w:ascii="VAG Rounded" w:hAnsi="VAG Rounded"/>
                      <w:b/>
                      <w:sz w:val="36"/>
                    </w:rPr>
                  </w:pPr>
                  <w:r>
                    <w:rPr>
                      <w:rFonts w:ascii="VAG Rounded" w:hAnsi="VAG Rounded"/>
                      <w:b/>
                      <w:color w:val="231F20"/>
                      <w:sz w:val="36"/>
                    </w:rPr>
                    <w:t>Individual advocacy – NSW and</w:t>
                  </w:r>
                  <w:r>
                    <w:rPr>
                      <w:rFonts w:ascii="VAG Rounded" w:hAnsi="VAG Rounded"/>
                      <w:b/>
                      <w:color w:val="231F20"/>
                      <w:spacing w:val="-27"/>
                      <w:sz w:val="36"/>
                    </w:rPr>
                    <w:t xml:space="preserve"> </w:t>
                  </w:r>
                  <w:r>
                    <w:rPr>
                      <w:rFonts w:ascii="VAG Rounded" w:hAnsi="VAG Rounded"/>
                      <w:b/>
                      <w:color w:val="231F20"/>
                      <w:sz w:val="36"/>
                    </w:rPr>
                    <w:t>QLD</w:t>
                  </w:r>
                  <w:r>
                    <w:rPr>
                      <w:rFonts w:ascii="VAG Rounded" w:hAnsi="VAG Rounded"/>
                      <w:b/>
                      <w:color w:val="231F20"/>
                      <w:spacing w:val="33"/>
                      <w:sz w:val="36"/>
                    </w:rPr>
                    <w:t xml:space="preserve"> </w:t>
                  </w:r>
                  <w:r>
                    <w:rPr>
                      <w:rFonts w:ascii="VAG Rounded" w:hAnsi="VAG Rounded"/>
                      <w:b/>
                      <w:color w:val="231F20"/>
                      <w:sz w:val="36"/>
                      <w:u w:val="dotted" w:color="231F20"/>
                    </w:rPr>
                    <w:t xml:space="preserve"> </w:t>
                  </w:r>
                  <w:r>
                    <w:rPr>
                      <w:rFonts w:ascii="VAG Rounded" w:hAnsi="VAG Rounded"/>
                      <w:b/>
                      <w:color w:val="231F20"/>
                      <w:sz w:val="36"/>
                      <w:u w:val="dotted" w:color="231F20"/>
                    </w:rPr>
                    <w:tab/>
                  </w:r>
                </w:p>
              </w:txbxContent>
            </v:textbox>
            <w10:wrap anchorx="page" anchory="page"/>
          </v:shape>
        </w:pict>
      </w:r>
      <w:r>
        <w:pict w14:anchorId="7D829120">
          <v:shape id="_x0000_s1557" type="#_x0000_t202" alt="" style="position:absolute;margin-left:442.35pt;margin-top:313.9pt;width:22.65pt;height:20pt;z-index:-17068032;mso-wrap-style:square;mso-wrap-edited:f;mso-width-percent:0;mso-height-percent:0;mso-position-horizontal-relative:page;mso-position-vertical-relative:page;mso-width-percent:0;mso-height-percent:0;v-text-anchor:top" filled="f" stroked="f">
            <v:textbox inset="0,0,0,0">
              <w:txbxContent>
                <w:p w14:paraId="6AEA0138" w14:textId="77777777" w:rsidR="009001A3" w:rsidRDefault="008675EF">
                  <w:pPr>
                    <w:spacing w:line="376" w:lineRule="exact"/>
                    <w:ind w:left="20"/>
                    <w:rPr>
                      <w:rFonts w:ascii="VAG Rounded"/>
                      <w:b/>
                      <w:sz w:val="36"/>
                    </w:rPr>
                  </w:pPr>
                  <w:r>
                    <w:rPr>
                      <w:rFonts w:ascii="VAG Rounded"/>
                      <w:b/>
                      <w:color w:val="231F20"/>
                      <w:sz w:val="36"/>
                    </w:rPr>
                    <w:t>20</w:t>
                  </w:r>
                </w:p>
              </w:txbxContent>
            </v:textbox>
            <w10:wrap anchorx="page" anchory="page"/>
          </v:shape>
        </w:pict>
      </w:r>
      <w:r>
        <w:pict w14:anchorId="15066CC4">
          <v:shape id="_x0000_s1556" type="#_x0000_t202" alt="" style="position:absolute;margin-left:41.5pt;margin-top:349.65pt;width:379.8pt;height:20pt;z-index:-17067520;mso-wrap-style:square;mso-wrap-edited:f;mso-width-percent:0;mso-height-percent:0;mso-position-horizontal-relative:page;mso-position-vertical-relative:page;mso-width-percent:0;mso-height-percent:0;v-text-anchor:top" filled="f" stroked="f">
            <v:textbox inset="0,0,0,0">
              <w:txbxContent>
                <w:p w14:paraId="125F27CC" w14:textId="77777777" w:rsidR="009001A3" w:rsidRDefault="008675EF">
                  <w:pPr>
                    <w:spacing w:line="376" w:lineRule="exact"/>
                    <w:ind w:left="20"/>
                    <w:rPr>
                      <w:rFonts w:ascii="VAG Rounded" w:hAnsi="VAG Rounded"/>
                      <w:b/>
                      <w:sz w:val="36"/>
                    </w:rPr>
                  </w:pPr>
                  <w:r>
                    <w:rPr>
                      <w:rFonts w:ascii="VAG Rounded" w:hAnsi="VAG Rounded"/>
                      <w:b/>
                      <w:color w:val="231F20"/>
                      <w:sz w:val="36"/>
                    </w:rPr>
                    <w:t>Individual advocacy – projects and development</w:t>
                  </w:r>
                </w:p>
              </w:txbxContent>
            </v:textbox>
            <w10:wrap anchorx="page" anchory="page"/>
          </v:shape>
        </w:pict>
      </w:r>
      <w:r>
        <w:pict w14:anchorId="328763A9">
          <v:shape id="_x0000_s1555" type="#_x0000_t202" alt="" style="position:absolute;margin-left:442.35pt;margin-top:349.65pt;width:22.65pt;height:20pt;z-index:-17067008;mso-wrap-style:square;mso-wrap-edited:f;mso-width-percent:0;mso-height-percent:0;mso-position-horizontal-relative:page;mso-position-vertical-relative:page;mso-width-percent:0;mso-height-percent:0;v-text-anchor:top" filled="f" stroked="f">
            <v:textbox inset="0,0,0,0">
              <w:txbxContent>
                <w:p w14:paraId="2F6E3011" w14:textId="77777777" w:rsidR="009001A3" w:rsidRDefault="008675EF">
                  <w:pPr>
                    <w:spacing w:line="376" w:lineRule="exact"/>
                    <w:ind w:left="20"/>
                    <w:rPr>
                      <w:rFonts w:ascii="VAG Rounded"/>
                      <w:b/>
                      <w:sz w:val="36"/>
                    </w:rPr>
                  </w:pPr>
                  <w:r>
                    <w:rPr>
                      <w:rFonts w:ascii="VAG Rounded"/>
                      <w:b/>
                      <w:color w:val="231F20"/>
                      <w:sz w:val="36"/>
                    </w:rPr>
                    <w:t>26</w:t>
                  </w:r>
                </w:p>
              </w:txbxContent>
            </v:textbox>
            <w10:wrap anchorx="page" anchory="page"/>
          </v:shape>
        </w:pict>
      </w:r>
      <w:r>
        <w:pict w14:anchorId="0F0716AD">
          <v:shape id="_x0000_s1554" type="#_x0000_t202" alt="" style="position:absolute;margin-left:41.5pt;margin-top:385.45pt;width:396pt;height:20pt;z-index:-17066496;mso-wrap-style:square;mso-wrap-edited:f;mso-width-percent:0;mso-height-percent:0;mso-position-horizontal-relative:page;mso-position-vertical-relative:page;mso-width-percent:0;mso-height-percent:0;v-text-anchor:top" filled="f" stroked="f">
            <v:textbox inset="0,0,0,0">
              <w:txbxContent>
                <w:p w14:paraId="1C0B73AD" w14:textId="77777777" w:rsidR="009001A3" w:rsidRDefault="008675EF">
                  <w:pPr>
                    <w:tabs>
                      <w:tab w:val="left" w:pos="7900"/>
                    </w:tabs>
                    <w:spacing w:line="376" w:lineRule="exact"/>
                    <w:ind w:left="20"/>
                    <w:rPr>
                      <w:rFonts w:ascii="VAG Rounded"/>
                      <w:b/>
                      <w:sz w:val="36"/>
                    </w:rPr>
                  </w:pPr>
                  <w:r>
                    <w:rPr>
                      <w:rFonts w:ascii="VAG Rounded"/>
                      <w:b/>
                      <w:color w:val="231F20"/>
                      <w:sz w:val="36"/>
                    </w:rPr>
                    <w:t>Representation and systemic</w:t>
                  </w:r>
                  <w:r>
                    <w:rPr>
                      <w:rFonts w:ascii="VAG Rounded"/>
                      <w:b/>
                      <w:color w:val="231F20"/>
                      <w:spacing w:val="-24"/>
                      <w:sz w:val="36"/>
                    </w:rPr>
                    <w:t xml:space="preserve"> </w:t>
                  </w:r>
                  <w:r>
                    <w:rPr>
                      <w:rFonts w:ascii="VAG Rounded"/>
                      <w:b/>
                      <w:color w:val="231F20"/>
                      <w:sz w:val="36"/>
                    </w:rPr>
                    <w:t xml:space="preserve">advocacy </w:t>
                  </w:r>
                  <w:r>
                    <w:rPr>
                      <w:rFonts w:ascii="VAG Rounded"/>
                      <w:b/>
                      <w:color w:val="231F20"/>
                      <w:spacing w:val="-26"/>
                      <w:sz w:val="36"/>
                    </w:rPr>
                    <w:t xml:space="preserve"> </w:t>
                  </w: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1DFD9AE1">
          <v:shape id="_x0000_s1553" type="#_x0000_t202" alt="" style="position:absolute;margin-left:442.35pt;margin-top:385.45pt;width:22.65pt;height:20pt;z-index:-17065984;mso-wrap-style:square;mso-wrap-edited:f;mso-width-percent:0;mso-height-percent:0;mso-position-horizontal-relative:page;mso-position-vertical-relative:page;mso-width-percent:0;mso-height-percent:0;v-text-anchor:top" filled="f" stroked="f">
            <v:textbox inset="0,0,0,0">
              <w:txbxContent>
                <w:p w14:paraId="7BAB76F7" w14:textId="77777777" w:rsidR="009001A3" w:rsidRDefault="008675EF">
                  <w:pPr>
                    <w:spacing w:line="376" w:lineRule="exact"/>
                    <w:ind w:left="20"/>
                    <w:rPr>
                      <w:rFonts w:ascii="VAG Rounded"/>
                      <w:b/>
                      <w:sz w:val="36"/>
                    </w:rPr>
                  </w:pPr>
                  <w:r>
                    <w:rPr>
                      <w:rFonts w:ascii="VAG Rounded"/>
                      <w:b/>
                      <w:color w:val="231F20"/>
                      <w:sz w:val="36"/>
                    </w:rPr>
                    <w:t>32</w:t>
                  </w:r>
                </w:p>
              </w:txbxContent>
            </v:textbox>
            <w10:wrap anchorx="page" anchory="page"/>
          </v:shape>
        </w:pict>
      </w:r>
      <w:r>
        <w:pict w14:anchorId="252B6DC6">
          <v:shape id="_x0000_s1552" type="#_x0000_t202" alt="" style="position:absolute;margin-left:41.5pt;margin-top:421.2pt;width:396pt;height:20pt;z-index:-17065472;mso-wrap-style:square;mso-wrap-edited:f;mso-width-percent:0;mso-height-percent:0;mso-position-horizontal-relative:page;mso-position-vertical-relative:page;mso-width-percent:0;mso-height-percent:0;v-text-anchor:top" filled="f" stroked="f">
            <v:textbox inset="0,0,0,0">
              <w:txbxContent>
                <w:p w14:paraId="2199EA70" w14:textId="77777777" w:rsidR="009001A3" w:rsidRDefault="008675EF">
                  <w:pPr>
                    <w:tabs>
                      <w:tab w:val="left" w:pos="7900"/>
                    </w:tabs>
                    <w:spacing w:line="376" w:lineRule="exact"/>
                    <w:ind w:left="20"/>
                    <w:rPr>
                      <w:rFonts w:ascii="VAG Rounded"/>
                      <w:b/>
                      <w:sz w:val="36"/>
                    </w:rPr>
                  </w:pPr>
                  <w:r>
                    <w:rPr>
                      <w:rFonts w:ascii="VAG Rounded"/>
                      <w:b/>
                      <w:color w:val="231F20"/>
                      <w:sz w:val="36"/>
                    </w:rPr>
                    <w:t>Systemic advocacy</w:t>
                  </w:r>
                  <w:r>
                    <w:rPr>
                      <w:rFonts w:ascii="VAG Rounded"/>
                      <w:b/>
                      <w:color w:val="231F20"/>
                      <w:spacing w:val="-23"/>
                      <w:sz w:val="36"/>
                    </w:rPr>
                    <w:t xml:space="preserve"> </w:t>
                  </w:r>
                  <w:r>
                    <w:rPr>
                      <w:rFonts w:ascii="VAG Rounded"/>
                      <w:b/>
                      <w:color w:val="231F20"/>
                      <w:sz w:val="36"/>
                    </w:rPr>
                    <w:t xml:space="preserve">projects </w:t>
                  </w:r>
                  <w:r>
                    <w:rPr>
                      <w:rFonts w:ascii="VAG Rounded"/>
                      <w:b/>
                      <w:color w:val="231F20"/>
                      <w:spacing w:val="-24"/>
                      <w:sz w:val="36"/>
                    </w:rPr>
                    <w:t xml:space="preserve"> </w:t>
                  </w: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0E1F1C13">
          <v:shape id="_x0000_s1551" type="#_x0000_t202" alt="" style="position:absolute;margin-left:442.35pt;margin-top:421.2pt;width:22.65pt;height:20pt;z-index:-17064960;mso-wrap-style:square;mso-wrap-edited:f;mso-width-percent:0;mso-height-percent:0;mso-position-horizontal-relative:page;mso-position-vertical-relative:page;mso-width-percent:0;mso-height-percent:0;v-text-anchor:top" filled="f" stroked="f">
            <v:textbox inset="0,0,0,0">
              <w:txbxContent>
                <w:p w14:paraId="6FEB55FF" w14:textId="77777777" w:rsidR="009001A3" w:rsidRDefault="008675EF">
                  <w:pPr>
                    <w:spacing w:line="376" w:lineRule="exact"/>
                    <w:ind w:left="20"/>
                    <w:rPr>
                      <w:rFonts w:ascii="VAG Rounded"/>
                      <w:b/>
                      <w:sz w:val="36"/>
                    </w:rPr>
                  </w:pPr>
                  <w:r>
                    <w:rPr>
                      <w:rFonts w:ascii="VAG Rounded"/>
                      <w:b/>
                      <w:color w:val="231F20"/>
                      <w:sz w:val="36"/>
                    </w:rPr>
                    <w:t>40</w:t>
                  </w:r>
                </w:p>
              </w:txbxContent>
            </v:textbox>
            <w10:wrap anchorx="page" anchory="page"/>
          </v:shape>
        </w:pict>
      </w:r>
      <w:r>
        <w:pict w14:anchorId="5A84C1E5">
          <v:shape id="_x0000_s1550" type="#_x0000_t202" alt="" style="position:absolute;margin-left:41.5pt;margin-top:457pt;width:396pt;height:20pt;z-index:-17064448;mso-wrap-style:square;mso-wrap-edited:f;mso-width-percent:0;mso-height-percent:0;mso-position-horizontal-relative:page;mso-position-vertical-relative:page;mso-width-percent:0;mso-height-percent:0;v-text-anchor:top" filled="f" stroked="f">
            <v:textbox inset="0,0,0,0">
              <w:txbxContent>
                <w:p w14:paraId="1AFCD6C6" w14:textId="77777777" w:rsidR="009001A3" w:rsidRDefault="008675EF">
                  <w:pPr>
                    <w:tabs>
                      <w:tab w:val="left" w:pos="7899"/>
                    </w:tabs>
                    <w:spacing w:line="376" w:lineRule="exact"/>
                    <w:ind w:left="20"/>
                    <w:rPr>
                      <w:rFonts w:ascii="VAG Rounded"/>
                      <w:b/>
                      <w:sz w:val="36"/>
                    </w:rPr>
                  </w:pPr>
                  <w:r>
                    <w:rPr>
                      <w:rFonts w:ascii="VAG Rounded"/>
                      <w:b/>
                      <w:color w:val="231F20"/>
                      <w:sz w:val="36"/>
                    </w:rPr>
                    <w:t>Training and</w:t>
                  </w:r>
                  <w:r>
                    <w:rPr>
                      <w:rFonts w:ascii="VAG Rounded"/>
                      <w:b/>
                      <w:color w:val="231F20"/>
                      <w:spacing w:val="-3"/>
                      <w:sz w:val="36"/>
                    </w:rPr>
                    <w:t xml:space="preserve"> </w:t>
                  </w:r>
                  <w:r>
                    <w:rPr>
                      <w:rFonts w:ascii="VAG Rounded"/>
                      <w:b/>
                      <w:color w:val="231F20"/>
                      <w:sz w:val="36"/>
                    </w:rPr>
                    <w:t xml:space="preserve">research </w:t>
                  </w:r>
                  <w:r>
                    <w:rPr>
                      <w:rFonts w:ascii="VAG Rounded"/>
                      <w:b/>
                      <w:color w:val="231F20"/>
                      <w:spacing w:val="-27"/>
                      <w:sz w:val="36"/>
                    </w:rPr>
                    <w:t xml:space="preserve"> </w:t>
                  </w: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320F427D">
          <v:shape id="_x0000_s1549" type="#_x0000_t202" alt="" style="position:absolute;margin-left:442.35pt;margin-top:457pt;width:22.65pt;height:20pt;z-index:-17063936;mso-wrap-style:square;mso-wrap-edited:f;mso-width-percent:0;mso-height-percent:0;mso-position-horizontal-relative:page;mso-position-vertical-relative:page;mso-width-percent:0;mso-height-percent:0;v-text-anchor:top" filled="f" stroked="f">
            <v:textbox inset="0,0,0,0">
              <w:txbxContent>
                <w:p w14:paraId="4BC3266C" w14:textId="77777777" w:rsidR="009001A3" w:rsidRDefault="008675EF">
                  <w:pPr>
                    <w:spacing w:line="376" w:lineRule="exact"/>
                    <w:ind w:left="20"/>
                    <w:rPr>
                      <w:rFonts w:ascii="VAG Rounded"/>
                      <w:b/>
                      <w:sz w:val="36"/>
                    </w:rPr>
                  </w:pPr>
                  <w:r>
                    <w:rPr>
                      <w:rFonts w:ascii="VAG Rounded"/>
                      <w:b/>
                      <w:color w:val="231F20"/>
                      <w:sz w:val="36"/>
                    </w:rPr>
                    <w:t>46</w:t>
                  </w:r>
                </w:p>
              </w:txbxContent>
            </v:textbox>
            <w10:wrap anchorx="page" anchory="page"/>
          </v:shape>
        </w:pict>
      </w:r>
      <w:r>
        <w:pict w14:anchorId="0E767627">
          <v:shape id="_x0000_s1548" type="#_x0000_t202" alt="" style="position:absolute;margin-left:41.5pt;margin-top:492.75pt;width:395.95pt;height:20pt;z-index:-17063424;mso-wrap-style:square;mso-wrap-edited:f;mso-width-percent:0;mso-height-percent:0;mso-position-horizontal-relative:page;mso-position-vertical-relative:page;mso-width-percent:0;mso-height-percent:0;v-text-anchor:top" filled="f" stroked="f">
            <v:textbox inset="0,0,0,0">
              <w:txbxContent>
                <w:p w14:paraId="2DABC067" w14:textId="77777777" w:rsidR="009001A3" w:rsidRDefault="008675EF">
                  <w:pPr>
                    <w:tabs>
                      <w:tab w:val="left" w:pos="7899"/>
                    </w:tabs>
                    <w:spacing w:line="376" w:lineRule="exact"/>
                    <w:ind w:left="20"/>
                    <w:rPr>
                      <w:rFonts w:ascii="VAG Rounded"/>
                      <w:b/>
                      <w:sz w:val="36"/>
                    </w:rPr>
                  </w:pPr>
                  <w:r>
                    <w:rPr>
                      <w:rFonts w:ascii="VAG Rounded"/>
                      <w:b/>
                      <w:color w:val="231F20"/>
                      <w:sz w:val="36"/>
                    </w:rPr>
                    <w:t>Communications, media,</w:t>
                  </w:r>
                  <w:r>
                    <w:rPr>
                      <w:rFonts w:ascii="VAG Rounded"/>
                      <w:b/>
                      <w:color w:val="231F20"/>
                      <w:spacing w:val="-15"/>
                      <w:sz w:val="36"/>
                    </w:rPr>
                    <w:t xml:space="preserve"> </w:t>
                  </w:r>
                  <w:r>
                    <w:rPr>
                      <w:rFonts w:ascii="VAG Rounded"/>
                      <w:b/>
                      <w:color w:val="231F20"/>
                      <w:sz w:val="36"/>
                    </w:rPr>
                    <w:t xml:space="preserve">membership </w:t>
                  </w:r>
                  <w:r>
                    <w:rPr>
                      <w:rFonts w:ascii="VAG Rounded"/>
                      <w:b/>
                      <w:color w:val="231F20"/>
                      <w:spacing w:val="-27"/>
                      <w:sz w:val="36"/>
                    </w:rPr>
                    <w:t xml:space="preserve"> </w:t>
                  </w: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719F673E">
          <v:shape id="_x0000_s1547" type="#_x0000_t202" alt="" style="position:absolute;margin-left:442.35pt;margin-top:492.75pt;width:22.65pt;height:20pt;z-index:-17062912;mso-wrap-style:square;mso-wrap-edited:f;mso-width-percent:0;mso-height-percent:0;mso-position-horizontal-relative:page;mso-position-vertical-relative:page;mso-width-percent:0;mso-height-percent:0;v-text-anchor:top" filled="f" stroked="f">
            <v:textbox inset="0,0,0,0">
              <w:txbxContent>
                <w:p w14:paraId="0E06CF16" w14:textId="77777777" w:rsidR="009001A3" w:rsidRDefault="008675EF">
                  <w:pPr>
                    <w:spacing w:line="376" w:lineRule="exact"/>
                    <w:ind w:left="20"/>
                    <w:rPr>
                      <w:rFonts w:ascii="VAG Rounded"/>
                      <w:b/>
                      <w:sz w:val="36"/>
                    </w:rPr>
                  </w:pPr>
                  <w:r>
                    <w:rPr>
                      <w:rFonts w:ascii="VAG Rounded"/>
                      <w:b/>
                      <w:color w:val="231F20"/>
                      <w:sz w:val="36"/>
                    </w:rPr>
                    <w:t>50</w:t>
                  </w:r>
                </w:p>
              </w:txbxContent>
            </v:textbox>
            <w10:wrap anchorx="page" anchory="page"/>
          </v:shape>
        </w:pict>
      </w:r>
      <w:r>
        <w:pict w14:anchorId="0B48B4C1">
          <v:shape id="_x0000_s1546" type="#_x0000_t202" alt="" style="position:absolute;margin-left:41.5pt;margin-top:528.55pt;width:123.2pt;height:20pt;z-index:-17062400;mso-wrap-style:square;mso-wrap-edited:f;mso-width-percent:0;mso-height-percent:0;mso-position-horizontal-relative:page;mso-position-vertical-relative:page;mso-width-percent:0;mso-height-percent:0;v-text-anchor:top" filled="f" stroked="f">
            <v:textbox inset="0,0,0,0">
              <w:txbxContent>
                <w:p w14:paraId="4ABA79DA" w14:textId="77777777" w:rsidR="009001A3" w:rsidRDefault="008675EF">
                  <w:pPr>
                    <w:spacing w:line="376" w:lineRule="exact"/>
                    <w:ind w:left="20"/>
                    <w:rPr>
                      <w:rFonts w:ascii="VAG Rounded"/>
                      <w:b/>
                      <w:sz w:val="36"/>
                    </w:rPr>
                  </w:pPr>
                  <w:r>
                    <w:rPr>
                      <w:rFonts w:ascii="VAG Rounded"/>
                      <w:b/>
                      <w:color w:val="231F20"/>
                      <w:sz w:val="36"/>
                    </w:rPr>
                    <w:t>Financial report</w:t>
                  </w:r>
                </w:p>
              </w:txbxContent>
            </v:textbox>
            <w10:wrap anchorx="page" anchory="page"/>
          </v:shape>
        </w:pict>
      </w:r>
      <w:r>
        <w:pict w14:anchorId="7F4B1412">
          <v:shape id="_x0000_s1545" type="#_x0000_t202" alt="" style="position:absolute;margin-left:171pt;margin-top:528.55pt;width:266.5pt;height:20pt;z-index:-17061888;mso-wrap-style:square;mso-wrap-edited:f;mso-width-percent:0;mso-height-percent:0;mso-position-horizontal-relative:page;mso-position-vertical-relative:page;mso-width-percent:0;mso-height-percent:0;v-text-anchor:top" filled="f" stroked="f">
            <v:textbox inset="0,0,0,0">
              <w:txbxContent>
                <w:p w14:paraId="5BDCB3E3" w14:textId="77777777" w:rsidR="009001A3" w:rsidRDefault="008675EF">
                  <w:pPr>
                    <w:tabs>
                      <w:tab w:val="left" w:pos="5310"/>
                    </w:tabs>
                    <w:spacing w:line="376" w:lineRule="exact"/>
                    <w:ind w:left="20"/>
                    <w:rPr>
                      <w:rFonts w:ascii="VAG Rounded"/>
                      <w:b/>
                      <w:sz w:val="36"/>
                    </w:rPr>
                  </w:pPr>
                  <w:r>
                    <w:rPr>
                      <w:rFonts w:ascii="VAG Rounded"/>
                      <w:b/>
                      <w:color w:val="231F20"/>
                      <w:sz w:val="36"/>
                      <w:u w:val="dotted" w:color="231F20"/>
                    </w:rPr>
                    <w:t xml:space="preserve"> </w:t>
                  </w:r>
                  <w:r>
                    <w:rPr>
                      <w:rFonts w:ascii="VAG Rounded"/>
                      <w:b/>
                      <w:color w:val="231F20"/>
                      <w:sz w:val="36"/>
                      <w:u w:val="dotted" w:color="231F20"/>
                    </w:rPr>
                    <w:tab/>
                  </w:r>
                </w:p>
              </w:txbxContent>
            </v:textbox>
            <w10:wrap anchorx="page" anchory="page"/>
          </v:shape>
        </w:pict>
      </w:r>
      <w:r>
        <w:pict w14:anchorId="7E4DED12">
          <v:shape id="_x0000_s1544" type="#_x0000_t202" alt="" style="position:absolute;margin-left:442.35pt;margin-top:528.55pt;width:22.65pt;height:20pt;z-index:-17061376;mso-wrap-style:square;mso-wrap-edited:f;mso-width-percent:0;mso-height-percent:0;mso-position-horizontal-relative:page;mso-position-vertical-relative:page;mso-width-percent:0;mso-height-percent:0;v-text-anchor:top" filled="f" stroked="f">
            <v:textbox inset="0,0,0,0">
              <w:txbxContent>
                <w:p w14:paraId="103493F9" w14:textId="77777777" w:rsidR="009001A3" w:rsidRDefault="008675EF">
                  <w:pPr>
                    <w:spacing w:line="376" w:lineRule="exact"/>
                    <w:ind w:left="20"/>
                    <w:rPr>
                      <w:rFonts w:ascii="VAG Rounded"/>
                      <w:b/>
                      <w:sz w:val="36"/>
                    </w:rPr>
                  </w:pPr>
                  <w:r>
                    <w:rPr>
                      <w:rFonts w:ascii="VAG Rounded"/>
                      <w:b/>
                      <w:color w:val="231F20"/>
                      <w:sz w:val="36"/>
                    </w:rPr>
                    <w:t>52</w:t>
                  </w:r>
                </w:p>
              </w:txbxContent>
            </v:textbox>
            <w10:wrap anchorx="page" anchory="page"/>
          </v:shape>
        </w:pict>
      </w:r>
      <w:r>
        <w:pict w14:anchorId="0E8CD988">
          <v:shape id="_x0000_s1543" type="#_x0000_t202" alt="" style="position:absolute;margin-left:570.25pt;margin-top:814.95pt;width:7.55pt;height:13.2pt;z-index:-17060864;mso-wrap-style:square;mso-wrap-edited:f;mso-width-percent:0;mso-height-percent:0;mso-position-horizontal-relative:page;mso-position-vertical-relative:page;mso-width-percent:0;mso-height-percent:0;v-text-anchor:top" filled="f" stroked="f">
            <v:textbox inset="0,0,0,0">
              <w:txbxContent>
                <w:p w14:paraId="20CCD6CA" w14:textId="77777777" w:rsidR="009001A3" w:rsidRDefault="008675EF">
                  <w:pPr>
                    <w:spacing w:before="13"/>
                    <w:ind w:left="20"/>
                    <w:rPr>
                      <w:b/>
                      <w:sz w:val="20"/>
                    </w:rPr>
                  </w:pPr>
                  <w:r>
                    <w:rPr>
                      <w:b/>
                      <w:color w:val="231F20"/>
                      <w:sz w:val="20"/>
                    </w:rPr>
                    <w:t>1</w:t>
                  </w:r>
                </w:p>
              </w:txbxContent>
            </v:textbox>
            <w10:wrap anchorx="page" anchory="page"/>
          </v:shape>
        </w:pict>
      </w:r>
      <w:r>
        <w:pict w14:anchorId="4C81F1F9">
          <v:shape id="_x0000_s1542" type="#_x0000_t202" alt="" style="position:absolute;margin-left:117.35pt;margin-top:139.9pt;width:320.7pt;height:12pt;z-index:-17060352;mso-wrap-style:square;mso-wrap-edited:f;mso-width-percent:0;mso-height-percent:0;mso-position-horizontal-relative:page;mso-position-vertical-relative:page;mso-width-percent:0;mso-height-percent:0;v-text-anchor:top" filled="f" stroked="f">
            <v:textbox inset="0,0,0,0">
              <w:txbxContent>
                <w:p w14:paraId="02E13FC4" w14:textId="77777777" w:rsidR="009001A3" w:rsidRDefault="009001A3">
                  <w:pPr>
                    <w:pStyle w:val="BodyText"/>
                    <w:spacing w:before="4"/>
                    <w:ind w:left="40"/>
                    <w:rPr>
                      <w:rFonts w:ascii="Times New Roman"/>
                      <w:sz w:val="17"/>
                    </w:rPr>
                  </w:pPr>
                </w:p>
              </w:txbxContent>
            </v:textbox>
            <w10:wrap anchorx="page" anchory="page"/>
          </v:shape>
        </w:pict>
      </w:r>
      <w:r>
        <w:pict w14:anchorId="302CC6CF">
          <v:shape id="_x0000_s1541" type="#_x0000_t202" alt="" style="position:absolute;margin-left:184.65pt;margin-top:175.7pt;width:253.4pt;height:12pt;z-index:-17059840;mso-wrap-style:square;mso-wrap-edited:f;mso-width-percent:0;mso-height-percent:0;mso-position-horizontal-relative:page;mso-position-vertical-relative:page;mso-width-percent:0;mso-height-percent:0;v-text-anchor:top" filled="f" stroked="f">
            <v:textbox inset="0,0,0,0">
              <w:txbxContent>
                <w:p w14:paraId="46EEEC18" w14:textId="77777777" w:rsidR="009001A3" w:rsidRDefault="009001A3">
                  <w:pPr>
                    <w:pStyle w:val="BodyText"/>
                    <w:spacing w:before="4"/>
                    <w:ind w:left="40"/>
                    <w:rPr>
                      <w:rFonts w:ascii="Times New Roman"/>
                      <w:sz w:val="17"/>
                    </w:rPr>
                  </w:pPr>
                </w:p>
              </w:txbxContent>
            </v:textbox>
            <w10:wrap anchorx="page" anchory="page"/>
          </v:shape>
        </w:pict>
      </w:r>
      <w:r>
        <w:pict w14:anchorId="40D3B583">
          <v:shape id="_x0000_s1540" type="#_x0000_t202" alt="" style="position:absolute;margin-left:132.35pt;margin-top:211.45pt;width:305.7pt;height:12pt;z-index:-17059328;mso-wrap-style:square;mso-wrap-edited:f;mso-width-percent:0;mso-height-percent:0;mso-position-horizontal-relative:page;mso-position-vertical-relative:page;mso-width-percent:0;mso-height-percent:0;v-text-anchor:top" filled="f" stroked="f">
            <v:textbox inset="0,0,0,0">
              <w:txbxContent>
                <w:p w14:paraId="09626691" w14:textId="77777777" w:rsidR="009001A3" w:rsidRDefault="009001A3">
                  <w:pPr>
                    <w:pStyle w:val="BodyText"/>
                    <w:spacing w:before="4"/>
                    <w:ind w:left="40"/>
                    <w:rPr>
                      <w:rFonts w:ascii="Times New Roman"/>
                      <w:sz w:val="17"/>
                    </w:rPr>
                  </w:pPr>
                </w:p>
              </w:txbxContent>
            </v:textbox>
            <w10:wrap anchorx="page" anchory="page"/>
          </v:shape>
        </w:pict>
      </w:r>
      <w:r>
        <w:pict w14:anchorId="14E732EA">
          <v:shape id="_x0000_s1539" type="#_x0000_t202" alt="" style="position:absolute;margin-left:187.8pt;margin-top:247.25pt;width:250.25pt;height:12pt;z-index:-17058816;mso-wrap-style:square;mso-wrap-edited:f;mso-width-percent:0;mso-height-percent:0;mso-position-horizontal-relative:page;mso-position-vertical-relative:page;mso-width-percent:0;mso-height-percent:0;v-text-anchor:top" filled="f" stroked="f">
            <v:textbox inset="0,0,0,0">
              <w:txbxContent>
                <w:p w14:paraId="30D1D1D5" w14:textId="77777777" w:rsidR="009001A3" w:rsidRDefault="009001A3">
                  <w:pPr>
                    <w:pStyle w:val="BodyText"/>
                    <w:spacing w:before="4"/>
                    <w:ind w:left="40"/>
                    <w:rPr>
                      <w:rFonts w:ascii="Times New Roman"/>
                      <w:sz w:val="17"/>
                    </w:rPr>
                  </w:pPr>
                </w:p>
              </w:txbxContent>
            </v:textbox>
            <w10:wrap anchorx="page" anchory="page"/>
          </v:shape>
        </w:pict>
      </w:r>
      <w:r>
        <w:pict w14:anchorId="04990A10">
          <v:shape id="_x0000_s1538" type="#_x0000_t202" alt="" style="position:absolute;margin-left:236.45pt;margin-top:283pt;width:201.6pt;height:12pt;z-index:-17058304;mso-wrap-style:square;mso-wrap-edited:f;mso-width-percent:0;mso-height-percent:0;mso-position-horizontal-relative:page;mso-position-vertical-relative:page;mso-width-percent:0;mso-height-percent:0;v-text-anchor:top" filled="f" stroked="f">
            <v:textbox inset="0,0,0,0">
              <w:txbxContent>
                <w:p w14:paraId="48A9D6A6" w14:textId="77777777" w:rsidR="009001A3" w:rsidRDefault="009001A3">
                  <w:pPr>
                    <w:pStyle w:val="BodyText"/>
                    <w:spacing w:before="4"/>
                    <w:ind w:left="40"/>
                    <w:rPr>
                      <w:rFonts w:ascii="Times New Roman"/>
                      <w:sz w:val="17"/>
                    </w:rPr>
                  </w:pPr>
                </w:p>
              </w:txbxContent>
            </v:textbox>
            <w10:wrap anchorx="page" anchory="page"/>
          </v:shape>
        </w:pict>
      </w:r>
      <w:r>
        <w:pict w14:anchorId="7E23AD20">
          <v:shape id="_x0000_s1537" type="#_x0000_t202" alt="" style="position:absolute;margin-left:331pt;margin-top:318.8pt;width:107pt;height:12pt;z-index:-17057792;mso-wrap-style:square;mso-wrap-edited:f;mso-width-percent:0;mso-height-percent:0;mso-position-horizontal-relative:page;mso-position-vertical-relative:page;mso-width-percent:0;mso-height-percent:0;v-text-anchor:top" filled="f" stroked="f">
            <v:textbox inset="0,0,0,0">
              <w:txbxContent>
                <w:p w14:paraId="2A838315" w14:textId="77777777" w:rsidR="009001A3" w:rsidRDefault="009001A3">
                  <w:pPr>
                    <w:pStyle w:val="BodyText"/>
                    <w:spacing w:before="4"/>
                    <w:ind w:left="40"/>
                    <w:rPr>
                      <w:rFonts w:ascii="Times New Roman"/>
                      <w:sz w:val="17"/>
                    </w:rPr>
                  </w:pPr>
                </w:p>
              </w:txbxContent>
            </v:textbox>
            <w10:wrap anchorx="page" anchory="page"/>
          </v:shape>
        </w:pict>
      </w:r>
      <w:r>
        <w:pict w14:anchorId="39B58FFF">
          <v:shape id="_x0000_s1536" type="#_x0000_t202" alt="" style="position:absolute;margin-left:426pt;margin-top:354.55pt;width:12.05pt;height:12pt;z-index:-17057280;mso-wrap-style:square;mso-wrap-edited:f;mso-width-percent:0;mso-height-percent:0;mso-position-horizontal-relative:page;mso-position-vertical-relative:page;mso-width-percent:0;mso-height-percent:0;v-text-anchor:top" filled="f" stroked="f">
            <v:textbox inset="0,0,0,0">
              <w:txbxContent>
                <w:p w14:paraId="0365A66E" w14:textId="77777777" w:rsidR="009001A3" w:rsidRDefault="009001A3">
                  <w:pPr>
                    <w:pStyle w:val="BodyText"/>
                    <w:spacing w:before="4"/>
                    <w:ind w:left="40"/>
                    <w:rPr>
                      <w:rFonts w:ascii="Times New Roman"/>
                      <w:sz w:val="17"/>
                    </w:rPr>
                  </w:pPr>
                </w:p>
              </w:txbxContent>
            </v:textbox>
            <w10:wrap anchorx="page" anchory="page"/>
          </v:shape>
        </w:pict>
      </w:r>
      <w:r>
        <w:pict w14:anchorId="05620EB8">
          <v:shape id="_x0000_s1535" type="#_x0000_t202" alt="" style="position:absolute;margin-left:352.35pt;margin-top:390.35pt;width:85.7pt;height:12pt;z-index:-17056768;mso-wrap-style:square;mso-wrap-edited:f;mso-width-percent:0;mso-height-percent:0;mso-position-horizontal-relative:page;mso-position-vertical-relative:page;mso-width-percent:0;mso-height-percent:0;v-text-anchor:top" filled="f" stroked="f">
            <v:textbox inset="0,0,0,0">
              <w:txbxContent>
                <w:p w14:paraId="5774215D" w14:textId="77777777" w:rsidR="009001A3" w:rsidRDefault="009001A3">
                  <w:pPr>
                    <w:pStyle w:val="BodyText"/>
                    <w:spacing w:before="4"/>
                    <w:ind w:left="40"/>
                    <w:rPr>
                      <w:rFonts w:ascii="Times New Roman"/>
                      <w:sz w:val="17"/>
                    </w:rPr>
                  </w:pPr>
                </w:p>
              </w:txbxContent>
            </v:textbox>
            <w10:wrap anchorx="page" anchory="page"/>
          </v:shape>
        </w:pict>
      </w:r>
      <w:r>
        <w:pict w14:anchorId="1DDB5D98">
          <v:shape id="_x0000_s1534" type="#_x0000_t202" alt="" style="position:absolute;margin-left:262.15pt;margin-top:426.1pt;width:175.9pt;height:12pt;z-index:-17056256;mso-wrap-style:square;mso-wrap-edited:f;mso-width-percent:0;mso-height-percent:0;mso-position-horizontal-relative:page;mso-position-vertical-relative:page;mso-width-percent:0;mso-height-percent:0;v-text-anchor:top" filled="f" stroked="f">
            <v:textbox inset="0,0,0,0">
              <w:txbxContent>
                <w:p w14:paraId="72C23F7C" w14:textId="77777777" w:rsidR="009001A3" w:rsidRDefault="009001A3">
                  <w:pPr>
                    <w:pStyle w:val="BodyText"/>
                    <w:spacing w:before="4"/>
                    <w:ind w:left="40"/>
                    <w:rPr>
                      <w:rFonts w:ascii="Times New Roman"/>
                      <w:sz w:val="17"/>
                    </w:rPr>
                  </w:pPr>
                </w:p>
              </w:txbxContent>
            </v:textbox>
            <w10:wrap anchorx="page" anchory="page"/>
          </v:shape>
        </w:pict>
      </w:r>
      <w:r>
        <w:pict w14:anchorId="03A26544">
          <v:shape id="_x0000_s1533" type="#_x0000_t202" alt="" style="position:absolute;margin-left:219.15pt;margin-top:461.9pt;width:218.85pt;height:12pt;z-index:-17055744;mso-wrap-style:square;mso-wrap-edited:f;mso-width-percent:0;mso-height-percent:0;mso-position-horizontal-relative:page;mso-position-vertical-relative:page;mso-width-percent:0;mso-height-percent:0;v-text-anchor:top" filled="f" stroked="f">
            <v:textbox inset="0,0,0,0">
              <w:txbxContent>
                <w:p w14:paraId="281053E1" w14:textId="77777777" w:rsidR="009001A3" w:rsidRDefault="009001A3">
                  <w:pPr>
                    <w:pStyle w:val="BodyText"/>
                    <w:spacing w:before="4"/>
                    <w:ind w:left="40"/>
                    <w:rPr>
                      <w:rFonts w:ascii="Times New Roman"/>
                      <w:sz w:val="17"/>
                    </w:rPr>
                  </w:pPr>
                </w:p>
              </w:txbxContent>
            </v:textbox>
            <w10:wrap anchorx="page" anchory="page"/>
          </v:shape>
        </w:pict>
      </w:r>
      <w:r>
        <w:pict w14:anchorId="08139B67">
          <v:shape id="_x0000_s1532" type="#_x0000_t202" alt="" style="position:absolute;margin-left:346.55pt;margin-top:497.65pt;width:91.5pt;height:12pt;z-index:-17055232;mso-wrap-style:square;mso-wrap-edited:f;mso-width-percent:0;mso-height-percent:0;mso-position-horizontal-relative:page;mso-position-vertical-relative:page;mso-width-percent:0;mso-height-percent:0;v-text-anchor:top" filled="f" stroked="f">
            <v:textbox inset="0,0,0,0">
              <w:txbxContent>
                <w:p w14:paraId="52D44123" w14:textId="77777777" w:rsidR="009001A3" w:rsidRDefault="009001A3">
                  <w:pPr>
                    <w:pStyle w:val="BodyText"/>
                    <w:spacing w:before="4"/>
                    <w:ind w:left="40"/>
                    <w:rPr>
                      <w:rFonts w:ascii="Times New Roman"/>
                      <w:sz w:val="17"/>
                    </w:rPr>
                  </w:pPr>
                </w:p>
              </w:txbxContent>
            </v:textbox>
            <w10:wrap anchorx="page" anchory="page"/>
          </v:shape>
        </w:pict>
      </w:r>
      <w:r>
        <w:pict w14:anchorId="733D6CA5">
          <v:shape id="_x0000_s1531" type="#_x0000_t202" alt="" style="position:absolute;margin-left:169pt;margin-top:533.45pt;width:269.05pt;height:12pt;z-index:-17054720;mso-wrap-style:square;mso-wrap-edited:f;mso-width-percent:0;mso-height-percent:0;mso-position-horizontal-relative:page;mso-position-vertical-relative:page;mso-width-percent:0;mso-height-percent:0;v-text-anchor:top" filled="f" stroked="f">
            <v:textbox inset="0,0,0,0">
              <w:txbxContent>
                <w:p w14:paraId="5C2AF748" w14:textId="77777777" w:rsidR="009001A3" w:rsidRDefault="009001A3">
                  <w:pPr>
                    <w:pStyle w:val="BodyText"/>
                    <w:spacing w:before="4"/>
                    <w:ind w:left="40"/>
                    <w:rPr>
                      <w:rFonts w:ascii="Times New Roman"/>
                      <w:sz w:val="17"/>
                    </w:rPr>
                  </w:pPr>
                </w:p>
              </w:txbxContent>
            </v:textbox>
            <w10:wrap anchorx="page" anchory="page"/>
          </v:shape>
        </w:pict>
      </w:r>
    </w:p>
    <w:p w14:paraId="19415AEF" w14:textId="77777777" w:rsidR="009001A3" w:rsidRDefault="009001A3">
      <w:pPr>
        <w:rPr>
          <w:sz w:val="2"/>
          <w:szCs w:val="2"/>
        </w:rPr>
        <w:sectPr w:rsidR="009001A3">
          <w:pgSz w:w="11910" w:h="16840"/>
          <w:pgMar w:top="820" w:right="180" w:bottom="0" w:left="200" w:header="720" w:footer="720" w:gutter="0"/>
          <w:cols w:space="720"/>
        </w:sectPr>
      </w:pPr>
    </w:p>
    <w:p w14:paraId="7B4A3805" w14:textId="77777777" w:rsidR="009001A3" w:rsidRDefault="0037608B">
      <w:pPr>
        <w:rPr>
          <w:sz w:val="2"/>
          <w:szCs w:val="2"/>
        </w:rPr>
      </w:pPr>
      <w:r>
        <w:lastRenderedPageBreak/>
        <w:pict w14:anchorId="167DF8EB">
          <v:shape id="_x0000_s1530" alt="" style="position:absolute;margin-left:42.5pt;margin-top:490.4pt;width:510.25pt;height:309pt;z-index:-17054208;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262784" behindDoc="1" locked="0" layoutInCell="1" allowOverlap="1" wp14:anchorId="79C31653" wp14:editId="4C3C6EE1">
            <wp:simplePos x="0" y="0"/>
            <wp:positionH relativeFrom="page">
              <wp:posOffset>540004</wp:posOffset>
            </wp:positionH>
            <wp:positionV relativeFrom="page">
              <wp:posOffset>540004</wp:posOffset>
            </wp:positionV>
            <wp:extent cx="6479997" cy="5201996"/>
            <wp:effectExtent l="0" t="0" r="0" b="0"/>
            <wp:wrapNone/>
            <wp:docPr id="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png"/>
                    <pic:cNvPicPr/>
                  </pic:nvPicPr>
                  <pic:blipFill>
                    <a:blip r:embed="rId23"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457689FA">
          <v:shape id="_x0000_s1529" type="#_x0000_t202" alt="" style="position:absolute;margin-left:88.4pt;margin-top:676.4pt;width:418.45pt;height:105pt;z-index:-17053184;mso-wrap-style:square;mso-wrap-edited:f;mso-width-percent:0;mso-height-percent:0;mso-position-horizontal-relative:page;mso-position-vertical-relative:page;mso-width-percent:0;mso-height-percent:0;v-text-anchor:top" filled="f" stroked="f">
            <v:textbox inset="0,0,0,0">
              <w:txbxContent>
                <w:p w14:paraId="570BEC09" w14:textId="77777777" w:rsidR="009001A3" w:rsidRDefault="008675EF">
                  <w:pPr>
                    <w:spacing w:before="6" w:line="1020" w:lineRule="exact"/>
                    <w:ind w:left="20" w:firstLine="12"/>
                    <w:rPr>
                      <w:rFonts w:ascii="VAG Rounded"/>
                      <w:b/>
                      <w:sz w:val="104"/>
                    </w:rPr>
                  </w:pPr>
                  <w:r>
                    <w:rPr>
                      <w:rFonts w:ascii="VAG Rounded"/>
                      <w:b/>
                      <w:color w:val="FFFFFF"/>
                      <w:sz w:val="104"/>
                    </w:rPr>
                    <w:t>About People with Disability Australia</w:t>
                  </w:r>
                </w:p>
              </w:txbxContent>
            </v:textbox>
            <w10:wrap anchorx="page" anchory="page"/>
          </v:shape>
        </w:pict>
      </w:r>
    </w:p>
    <w:p w14:paraId="695416AB" w14:textId="77777777" w:rsidR="009001A3" w:rsidRDefault="009001A3">
      <w:pPr>
        <w:rPr>
          <w:sz w:val="2"/>
          <w:szCs w:val="2"/>
        </w:rPr>
        <w:sectPr w:rsidR="009001A3">
          <w:pgSz w:w="11910" w:h="16840"/>
          <w:pgMar w:top="840" w:right="180" w:bottom="280" w:left="200" w:header="720" w:footer="720" w:gutter="0"/>
          <w:cols w:space="720"/>
        </w:sectPr>
      </w:pPr>
    </w:p>
    <w:p w14:paraId="59F68BE4" w14:textId="77777777" w:rsidR="009001A3" w:rsidRDefault="0037608B">
      <w:pPr>
        <w:rPr>
          <w:sz w:val="2"/>
          <w:szCs w:val="2"/>
        </w:rPr>
      </w:pPr>
      <w:r>
        <w:lastRenderedPageBreak/>
        <w:pict w14:anchorId="6F98064C">
          <v:shape id="_x0000_s1528" type="#_x0000_t202" alt="" style="position:absolute;margin-left:41.5pt;margin-top:41.5pt;width:240.65pt;height:372.25pt;z-index:-17052672;mso-wrap-style:square;mso-wrap-edited:f;mso-width-percent:0;mso-height-percent:0;mso-position-horizontal-relative:page;mso-position-vertical-relative:page;mso-width-percent:0;mso-height-percent:0;v-text-anchor:top" filled="f" stroked="f">
            <v:textbox inset="0,0,0,0">
              <w:txbxContent>
                <w:p w14:paraId="4766342F" w14:textId="77777777" w:rsidR="009001A3" w:rsidRDefault="008675EF">
                  <w:pPr>
                    <w:spacing w:line="396" w:lineRule="exact"/>
                    <w:ind w:left="20"/>
                    <w:rPr>
                      <w:rFonts w:ascii="VAG Rounded"/>
                      <w:b/>
                      <w:sz w:val="38"/>
                    </w:rPr>
                  </w:pPr>
                  <w:r>
                    <w:rPr>
                      <w:rFonts w:ascii="VAG Rounded"/>
                      <w:b/>
                      <w:color w:val="005496"/>
                      <w:sz w:val="38"/>
                    </w:rPr>
                    <w:t>A voice of our own</w:t>
                  </w:r>
                </w:p>
                <w:p w14:paraId="36ECD0B5" w14:textId="77777777" w:rsidR="009001A3" w:rsidRDefault="008675EF">
                  <w:pPr>
                    <w:pStyle w:val="BodyText"/>
                    <w:spacing w:before="182" w:line="278" w:lineRule="auto"/>
                    <w:ind w:right="-3"/>
                  </w:pPr>
                  <w:r>
                    <w:rPr>
                      <w:color w:val="231F20"/>
                    </w:rPr>
                    <w:t xml:space="preserve">People with Disability Australia (PWDA) is </w:t>
                  </w:r>
                  <w:proofErr w:type="gramStart"/>
                  <w:r>
                    <w:rPr>
                      <w:color w:val="231F20"/>
                    </w:rPr>
                    <w:t>a grassroots</w:t>
                  </w:r>
                  <w:proofErr w:type="gramEnd"/>
                  <w:r>
                    <w:rPr>
                      <w:color w:val="231F20"/>
                    </w:rPr>
                    <w:t>, mutual support, representative and advocacy organisation of and for people with all types of disability. We were founded in 1980, in the lead-up to the International Year of Disabled Persons (1981), to provide people with disability with a voice of our own. We have a fundamental commitment to self- help and self-representation of people with disability, by people with disability.</w:t>
                  </w:r>
                </w:p>
                <w:p w14:paraId="360F7D3B" w14:textId="77777777" w:rsidR="009001A3" w:rsidRDefault="008675EF">
                  <w:pPr>
                    <w:pStyle w:val="BodyText"/>
                    <w:spacing w:before="169" w:line="278" w:lineRule="auto"/>
                    <w:ind w:right="65"/>
                  </w:pPr>
                  <w:r>
                    <w:rPr>
                      <w:color w:val="231F20"/>
                      <w:spacing w:val="-3"/>
                    </w:rPr>
                    <w:t xml:space="preserve">We </w:t>
                  </w:r>
                  <w:r>
                    <w:rPr>
                      <w:color w:val="231F20"/>
                    </w:rPr>
                    <w:t xml:space="preserve">work within the framework of, and seek to bring into </w:t>
                  </w:r>
                  <w:r>
                    <w:rPr>
                      <w:color w:val="231F20"/>
                      <w:spacing w:val="-3"/>
                    </w:rPr>
                    <w:t xml:space="preserve">reality, </w:t>
                  </w:r>
                  <w:r>
                    <w:rPr>
                      <w:color w:val="231F20"/>
                    </w:rPr>
                    <w:t>the rights recognised in the United Nations Convention on the</w:t>
                  </w:r>
                  <w:r>
                    <w:rPr>
                      <w:color w:val="231F20"/>
                      <w:spacing w:val="-29"/>
                    </w:rPr>
                    <w:t xml:space="preserve"> </w:t>
                  </w:r>
                  <w:r>
                    <w:rPr>
                      <w:color w:val="231F20"/>
                    </w:rPr>
                    <w:t xml:space="preserve">Rights of Persons with Disabilities – a treaty we played a key role in bringing into force, both internationally and in Australia. </w:t>
                  </w:r>
                  <w:r>
                    <w:rPr>
                      <w:color w:val="231F20"/>
                      <w:spacing w:val="-3"/>
                    </w:rPr>
                    <w:t xml:space="preserve">We </w:t>
                  </w:r>
                  <w:r>
                    <w:rPr>
                      <w:color w:val="231F20"/>
                    </w:rPr>
                    <w:t>provide: advice and information; individual, group and systemic advocacy; training, research and education; and a representative</w:t>
                  </w:r>
                  <w:r>
                    <w:rPr>
                      <w:color w:val="231F20"/>
                      <w:spacing w:val="-11"/>
                    </w:rPr>
                    <w:t xml:space="preserve"> </w:t>
                  </w:r>
                  <w:r>
                    <w:rPr>
                      <w:color w:val="231F20"/>
                    </w:rPr>
                    <w:t>voice</w:t>
                  </w:r>
                </w:p>
                <w:p w14:paraId="0B44133C" w14:textId="77777777" w:rsidR="009001A3" w:rsidRDefault="008675EF">
                  <w:pPr>
                    <w:pStyle w:val="BodyText"/>
                    <w:spacing w:before="0" w:line="278" w:lineRule="auto"/>
                  </w:pPr>
                  <w:r>
                    <w:rPr>
                      <w:color w:val="231F20"/>
                    </w:rPr>
                    <w:t>of people with disability nationally and internationally, and in New South Wales.</w:t>
                  </w:r>
                </w:p>
              </w:txbxContent>
            </v:textbox>
            <w10:wrap anchorx="page" anchory="page"/>
          </v:shape>
        </w:pict>
      </w:r>
      <w:r>
        <w:pict w14:anchorId="36368094">
          <v:shape id="_x0000_s1527" type="#_x0000_t202" alt="" style="position:absolute;margin-left:308pt;margin-top:41.5pt;width:244.25pt;height:308.25pt;z-index:-17052160;mso-wrap-style:square;mso-wrap-edited:f;mso-width-percent:0;mso-height-percent:0;mso-position-horizontal-relative:page;mso-position-vertical-relative:page;mso-width-percent:0;mso-height-percent:0;v-text-anchor:top" filled="f" stroked="f">
            <v:textbox inset="0,0,0,0">
              <w:txbxContent>
                <w:p w14:paraId="7011FA1C" w14:textId="77777777" w:rsidR="009001A3" w:rsidRDefault="008675EF">
                  <w:pPr>
                    <w:spacing w:line="396" w:lineRule="exact"/>
                    <w:ind w:left="20"/>
                    <w:rPr>
                      <w:rFonts w:ascii="VAG Rounded"/>
                      <w:b/>
                      <w:sz w:val="38"/>
                    </w:rPr>
                  </w:pPr>
                  <w:r>
                    <w:rPr>
                      <w:rFonts w:ascii="VAG Rounded"/>
                      <w:b/>
                      <w:color w:val="005496"/>
                      <w:sz w:val="38"/>
                    </w:rPr>
                    <w:t>Our members</w:t>
                  </w:r>
                </w:p>
                <w:p w14:paraId="7CB4FBE7" w14:textId="77777777" w:rsidR="009001A3" w:rsidRDefault="008675EF">
                  <w:pPr>
                    <w:pStyle w:val="BodyText"/>
                    <w:spacing w:before="182" w:line="278" w:lineRule="auto"/>
                    <w:ind w:right="136"/>
                  </w:pPr>
                  <w:r>
                    <w:rPr>
                      <w:color w:val="231F20"/>
                    </w:rPr>
                    <w:t xml:space="preserve">We have a cross-disability focus – </w:t>
                  </w:r>
                  <w:r>
                    <w:rPr>
                      <w:color w:val="231F20"/>
                      <w:spacing w:val="2"/>
                    </w:rPr>
                    <w:t xml:space="preserve">our </w:t>
                  </w:r>
                  <w:r>
                    <w:rPr>
                      <w:color w:val="231F20"/>
                    </w:rPr>
                    <w:t xml:space="preserve">membership is open to people with all types of disability. Individuals with disability </w:t>
                  </w:r>
                  <w:r>
                    <w:rPr>
                      <w:color w:val="231F20"/>
                      <w:spacing w:val="2"/>
                    </w:rPr>
                    <w:t xml:space="preserve">and </w:t>
                  </w:r>
                  <w:r>
                    <w:rPr>
                      <w:color w:val="231F20"/>
                    </w:rPr>
                    <w:t xml:space="preserve">organisations of people with disability </w:t>
                  </w:r>
                  <w:r>
                    <w:rPr>
                      <w:color w:val="231F20"/>
                      <w:spacing w:val="2"/>
                    </w:rPr>
                    <w:t xml:space="preserve">are </w:t>
                  </w:r>
                  <w:r>
                    <w:rPr>
                      <w:color w:val="231F20"/>
                    </w:rPr>
                    <w:t>our voting membership. We also have a supporter base of people and organisations committed to the disability rights movement. Our services are not limited to members; they are available to people with all types of disability and their</w:t>
                  </w:r>
                  <w:r>
                    <w:rPr>
                      <w:color w:val="231F20"/>
                      <w:spacing w:val="18"/>
                    </w:rPr>
                    <w:t xml:space="preserve"> </w:t>
                  </w:r>
                  <w:r>
                    <w:rPr>
                      <w:color w:val="231F20"/>
                    </w:rPr>
                    <w:t>associates.</w:t>
                  </w:r>
                </w:p>
                <w:p w14:paraId="4630D74F" w14:textId="77777777" w:rsidR="009001A3" w:rsidRDefault="008675EF">
                  <w:pPr>
                    <w:pStyle w:val="BodyText"/>
                    <w:spacing w:before="169" w:line="278" w:lineRule="auto"/>
                    <w:ind w:right="136"/>
                  </w:pPr>
                  <w:r>
                    <w:rPr>
                      <w:color w:val="231F20"/>
                    </w:rPr>
                    <w:t>We are governed by a board of directors, drawn from our members across Australia, all of whom are people with disability.</w:t>
                  </w:r>
                </w:p>
                <w:p w14:paraId="5AC0DE6B" w14:textId="77777777" w:rsidR="009001A3" w:rsidRDefault="008675EF">
                  <w:pPr>
                    <w:pStyle w:val="BodyText"/>
                    <w:spacing w:before="0" w:line="278" w:lineRule="auto"/>
                    <w:ind w:right="269"/>
                  </w:pPr>
                  <w:r>
                    <w:rPr>
                      <w:color w:val="231F20"/>
                    </w:rPr>
                    <w:t>We employ professional staff to manage the organisation and operate our various</w:t>
                  </w:r>
                </w:p>
                <w:p w14:paraId="34219E37" w14:textId="77777777" w:rsidR="009001A3" w:rsidRDefault="008675EF">
                  <w:pPr>
                    <w:pStyle w:val="BodyText"/>
                    <w:spacing w:before="0" w:line="278" w:lineRule="auto"/>
                  </w:pPr>
                  <w:r>
                    <w:rPr>
                      <w:color w:val="231F20"/>
                    </w:rPr>
                    <w:t>projects. Many of our staff members are also people with disability.</w:t>
                  </w:r>
                </w:p>
              </w:txbxContent>
            </v:textbox>
            <w10:wrap anchorx="page" anchory="page"/>
          </v:shape>
        </w:pict>
      </w:r>
      <w:r>
        <w:pict w14:anchorId="63EF880D">
          <v:shape id="_x0000_s1526" type="#_x0000_t202" alt="" style="position:absolute;margin-left:41.5pt;margin-top:436.15pt;width:245.8pt;height:228.25pt;z-index:-17051648;mso-wrap-style:square;mso-wrap-edited:f;mso-width-percent:0;mso-height-percent:0;mso-position-horizontal-relative:page;mso-position-vertical-relative:page;mso-width-percent:0;mso-height-percent:0;v-text-anchor:top" filled="f" stroked="f">
            <v:textbox inset="0,0,0,0">
              <w:txbxContent>
                <w:p w14:paraId="34D1F865" w14:textId="77777777" w:rsidR="009001A3" w:rsidRDefault="008675EF">
                  <w:pPr>
                    <w:spacing w:line="396" w:lineRule="exact"/>
                    <w:ind w:left="20"/>
                    <w:rPr>
                      <w:rFonts w:ascii="VAG Rounded"/>
                      <w:b/>
                      <w:sz w:val="38"/>
                    </w:rPr>
                  </w:pPr>
                  <w:r>
                    <w:rPr>
                      <w:rFonts w:ascii="VAG Rounded"/>
                      <w:b/>
                      <w:color w:val="005496"/>
                      <w:sz w:val="38"/>
                    </w:rPr>
                    <w:t>Our vision and purpose</w:t>
                  </w:r>
                </w:p>
                <w:p w14:paraId="76330159" w14:textId="77777777" w:rsidR="009001A3" w:rsidRDefault="008675EF">
                  <w:pPr>
                    <w:pStyle w:val="BodyText"/>
                    <w:spacing w:before="182" w:line="278" w:lineRule="auto"/>
                    <w:ind w:right="19"/>
                  </w:pPr>
                  <w:r>
                    <w:rPr>
                      <w:color w:val="231F20"/>
                    </w:rPr>
                    <w:t xml:space="preserve">We have a vision of a socially </w:t>
                  </w:r>
                  <w:proofErr w:type="gramStart"/>
                  <w:r>
                    <w:rPr>
                      <w:color w:val="231F20"/>
                    </w:rPr>
                    <w:t>just,  accessible</w:t>
                  </w:r>
                  <w:proofErr w:type="gramEnd"/>
                  <w:r>
                    <w:rPr>
                      <w:color w:val="231F20"/>
                    </w:rPr>
                    <w:t xml:space="preserve"> and inclusive community, in which the human rights, belonging, contribution, potential and diversity of all people with disability are recognised, respected </w:t>
                  </w:r>
                  <w:r>
                    <w:rPr>
                      <w:color w:val="231F20"/>
                      <w:spacing w:val="2"/>
                    </w:rPr>
                    <w:t xml:space="preserve">and </w:t>
                  </w:r>
                  <w:r>
                    <w:rPr>
                      <w:color w:val="231F20"/>
                    </w:rPr>
                    <w:t>celebrated with</w:t>
                  </w:r>
                  <w:r>
                    <w:rPr>
                      <w:color w:val="231F20"/>
                      <w:spacing w:val="9"/>
                    </w:rPr>
                    <w:t xml:space="preserve"> </w:t>
                  </w:r>
                  <w:r>
                    <w:rPr>
                      <w:color w:val="231F20"/>
                      <w:spacing w:val="2"/>
                    </w:rPr>
                    <w:t>pride.</w:t>
                  </w:r>
                </w:p>
                <w:p w14:paraId="1DC79830" w14:textId="77777777" w:rsidR="009001A3" w:rsidRDefault="008675EF">
                  <w:pPr>
                    <w:pStyle w:val="BodyText"/>
                    <w:spacing w:before="169" w:line="278" w:lineRule="auto"/>
                    <w:ind w:right="59"/>
                  </w:pPr>
                  <w:r>
                    <w:rPr>
                      <w:color w:val="231F20"/>
                    </w:rPr>
                    <w:t>Our purpose is to be a leading disability rights, advocacy and representative organisation of and for all people with disability, which strives for the realisation of our vision of a socially just, accessible, and inclusive community.</w:t>
                  </w:r>
                </w:p>
              </w:txbxContent>
            </v:textbox>
            <w10:wrap anchorx="page" anchory="page"/>
          </v:shape>
        </w:pict>
      </w:r>
      <w:r>
        <w:pict w14:anchorId="77435634">
          <v:shape id="_x0000_s1525" type="#_x0000_t202" alt="" style="position:absolute;margin-left:570.25pt;margin-top:814.95pt;width:7.55pt;height:13.2pt;z-index:-17051136;mso-wrap-style:square;mso-wrap-edited:f;mso-width-percent:0;mso-height-percent:0;mso-position-horizontal-relative:page;mso-position-vertical-relative:page;mso-width-percent:0;mso-height-percent:0;v-text-anchor:top" filled="f" stroked="f">
            <v:textbox inset="0,0,0,0">
              <w:txbxContent>
                <w:p w14:paraId="0D046E18" w14:textId="77777777" w:rsidR="009001A3" w:rsidRDefault="008675EF">
                  <w:pPr>
                    <w:spacing w:before="13"/>
                    <w:ind w:left="20"/>
                    <w:rPr>
                      <w:b/>
                      <w:sz w:val="20"/>
                    </w:rPr>
                  </w:pPr>
                  <w:r>
                    <w:rPr>
                      <w:b/>
                      <w:color w:val="231F20"/>
                      <w:sz w:val="20"/>
                    </w:rPr>
                    <w:t>3</w:t>
                  </w:r>
                </w:p>
              </w:txbxContent>
            </v:textbox>
            <w10:wrap anchorx="page" anchory="page"/>
          </v:shape>
        </w:pict>
      </w:r>
    </w:p>
    <w:p w14:paraId="626187A3" w14:textId="77777777" w:rsidR="009001A3" w:rsidRDefault="009001A3">
      <w:pPr>
        <w:rPr>
          <w:sz w:val="2"/>
          <w:szCs w:val="2"/>
        </w:rPr>
        <w:sectPr w:rsidR="009001A3">
          <w:pgSz w:w="11910" w:h="16840"/>
          <w:pgMar w:top="820" w:right="180" w:bottom="0" w:left="200" w:header="720" w:footer="720" w:gutter="0"/>
          <w:cols w:space="720"/>
        </w:sectPr>
      </w:pPr>
    </w:p>
    <w:p w14:paraId="529D61F0" w14:textId="77777777" w:rsidR="009001A3" w:rsidRDefault="0037608B">
      <w:pPr>
        <w:rPr>
          <w:sz w:val="2"/>
          <w:szCs w:val="2"/>
        </w:rPr>
      </w:pPr>
      <w:r>
        <w:lastRenderedPageBreak/>
        <w:pict w14:anchorId="6D4EEFEA">
          <v:shape id="_x0000_s1524" alt="" style="position:absolute;margin-left:42.5pt;margin-top:490.4pt;width:510.25pt;height:309pt;z-index:-17050624;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pict w14:anchorId="0856DAEC">
          <v:group id="_x0000_s1521" alt="" style="position:absolute;margin-left:42.5pt;margin-top:42.5pt;width:510.25pt;height:409.65pt;z-index:-17050112;mso-position-horizontal-relative:page;mso-position-vertical-relative:page" coordorigin="850,850" coordsize="10205,8193">
            <v:shape id="_x0000_s1522" alt="" style="position:absolute;left:850;top:850;width:10205;height:8193" coordorigin="850,850" coordsize="10205,8193" path="m10772,850r-9638,l1058,861r-67,28l933,933r-44,58l861,1059r-11,75l850,8759r11,75l889,8902r44,57l991,9004r67,28l1134,9043r9638,l10847,9032r68,-28l10972,8959r44,-57l11045,8834r10,-75l11055,1134r-10,-75l11016,991r-44,-58l10915,889r-68,-28l10772,850xe" fillcolor="#00884f" stroked="f">
              <v:path arrowok="t"/>
            </v:shape>
            <v:shape id="_x0000_s1523" type="#_x0000_t75" alt="" style="position:absolute;left:1965;top:850;width:7984;height:8193">
              <v:imagedata r:id="rId24" o:title=""/>
            </v:shape>
            <w10:wrap anchorx="page" anchory="page"/>
          </v:group>
        </w:pict>
      </w:r>
      <w:r>
        <w:pict w14:anchorId="07194D67">
          <v:shape id="_x0000_s1520" type="#_x0000_t202" alt="" style="position:absolute;margin-left:99pt;margin-top:727.05pt;width:397.05pt;height:54pt;z-index:-17049600;mso-wrap-style:square;mso-wrap-edited:f;mso-width-percent:0;mso-height-percent:0;mso-position-horizontal-relative:page;mso-position-vertical-relative:page;mso-width-percent:0;mso-height-percent:0;v-text-anchor:top" filled="f" stroked="f">
            <v:textbox inset="0,0,0,0">
              <w:txbxContent>
                <w:p w14:paraId="6A7F8F44" w14:textId="77777777" w:rsidR="009001A3" w:rsidRDefault="008675EF">
                  <w:pPr>
                    <w:spacing w:line="1049" w:lineRule="exact"/>
                    <w:ind w:left="20"/>
                    <w:rPr>
                      <w:rFonts w:ascii="VAG Rounded" w:hAnsi="VAG Rounded"/>
                      <w:b/>
                      <w:sz w:val="104"/>
                    </w:rPr>
                  </w:pPr>
                  <w:r>
                    <w:rPr>
                      <w:rFonts w:ascii="VAG Rounded" w:hAnsi="VAG Rounded"/>
                      <w:b/>
                      <w:color w:val="FFFFFF"/>
                      <w:sz w:val="104"/>
                    </w:rPr>
                    <w:t>President’s report</w:t>
                  </w:r>
                </w:p>
              </w:txbxContent>
            </v:textbox>
            <w10:wrap anchorx="page" anchory="page"/>
          </v:shape>
        </w:pict>
      </w:r>
      <w:r>
        <w:pict w14:anchorId="70BB2EB3">
          <v:shape id="_x0000_s1519" type="#_x0000_t202" alt="" style="position:absolute;margin-left:18.2pt;margin-top:814.95pt;width:7.55pt;height:13.2pt;z-index:-17049088;mso-wrap-style:square;mso-wrap-edited:f;mso-width-percent:0;mso-height-percent:0;mso-position-horizontal-relative:page;mso-position-vertical-relative:page;mso-width-percent:0;mso-height-percent:0;v-text-anchor:top" filled="f" stroked="f">
            <v:textbox inset="0,0,0,0">
              <w:txbxContent>
                <w:p w14:paraId="5C966E0F" w14:textId="77777777" w:rsidR="009001A3" w:rsidRDefault="008675EF">
                  <w:pPr>
                    <w:spacing w:before="13"/>
                    <w:ind w:left="20"/>
                    <w:rPr>
                      <w:b/>
                      <w:sz w:val="20"/>
                    </w:rPr>
                  </w:pPr>
                  <w:r>
                    <w:rPr>
                      <w:b/>
                      <w:color w:val="231F20"/>
                      <w:sz w:val="20"/>
                    </w:rPr>
                    <w:t>4</w:t>
                  </w:r>
                </w:p>
              </w:txbxContent>
            </v:textbox>
            <w10:wrap anchorx="page" anchory="page"/>
          </v:shape>
        </w:pict>
      </w:r>
    </w:p>
    <w:p w14:paraId="7AC31956" w14:textId="77777777" w:rsidR="009001A3" w:rsidRDefault="009001A3">
      <w:pPr>
        <w:rPr>
          <w:sz w:val="2"/>
          <w:szCs w:val="2"/>
        </w:rPr>
        <w:sectPr w:rsidR="009001A3">
          <w:pgSz w:w="11910" w:h="16840"/>
          <w:pgMar w:top="840" w:right="180" w:bottom="0" w:left="200" w:header="720" w:footer="720" w:gutter="0"/>
          <w:cols w:space="720"/>
        </w:sectPr>
      </w:pPr>
    </w:p>
    <w:p w14:paraId="29B000B0" w14:textId="77777777" w:rsidR="009001A3" w:rsidRDefault="008675EF">
      <w:pPr>
        <w:rPr>
          <w:sz w:val="2"/>
          <w:szCs w:val="2"/>
        </w:rPr>
      </w:pPr>
      <w:r>
        <w:rPr>
          <w:noProof/>
        </w:rPr>
        <w:lastRenderedPageBreak/>
        <w:drawing>
          <wp:anchor distT="0" distB="0" distL="0" distR="0" simplePos="0" relativeHeight="486267904" behindDoc="1" locked="0" layoutInCell="1" allowOverlap="1" wp14:anchorId="57FB7167" wp14:editId="643A574E">
            <wp:simplePos x="0" y="0"/>
            <wp:positionH relativeFrom="page">
              <wp:posOffset>3972767</wp:posOffset>
            </wp:positionH>
            <wp:positionV relativeFrom="page">
              <wp:posOffset>3187808</wp:posOffset>
            </wp:positionV>
            <wp:extent cx="1219199" cy="731519"/>
            <wp:effectExtent l="0" t="0" r="0" b="0"/>
            <wp:wrapNone/>
            <wp:docPr id="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jpeg"/>
                    <pic:cNvPicPr/>
                  </pic:nvPicPr>
                  <pic:blipFill>
                    <a:blip r:embed="rId25" cstate="email">
                      <a:extLst>
                        <a:ext uri="{28A0092B-C50C-407E-A947-70E740481C1C}">
                          <a14:useLocalDpi xmlns:a14="http://schemas.microsoft.com/office/drawing/2010/main"/>
                        </a:ext>
                      </a:extLst>
                    </a:blip>
                    <a:stretch>
                      <a:fillRect/>
                    </a:stretch>
                  </pic:blipFill>
                  <pic:spPr>
                    <a:xfrm>
                      <a:off x="0" y="0"/>
                      <a:ext cx="1219199" cy="731519"/>
                    </a:xfrm>
                    <a:prstGeom prst="rect">
                      <a:avLst/>
                    </a:prstGeom>
                  </pic:spPr>
                </pic:pic>
              </a:graphicData>
            </a:graphic>
          </wp:anchor>
        </w:drawing>
      </w:r>
      <w:r w:rsidR="0037608B">
        <w:pict w14:anchorId="2D3431D7">
          <v:shape id="_x0000_s1518" type="#_x0000_t202" alt="" style="position:absolute;margin-left:41.5pt;margin-top:39.4pt;width:245.65pt;height:167.95pt;z-index:-17048064;mso-wrap-style:square;mso-wrap-edited:f;mso-width-percent:0;mso-height-percent:0;mso-position-horizontal-relative:page;mso-position-vertical-relative:page;mso-width-percent:0;mso-height-percent:0;v-text-anchor:top" filled="f" stroked="f">
            <v:textbox inset="0,0,0,0">
              <w:txbxContent>
                <w:p w14:paraId="036AFB3A" w14:textId="77777777" w:rsidR="009001A3" w:rsidRDefault="008675EF">
                  <w:pPr>
                    <w:pStyle w:val="BodyText"/>
                    <w:spacing w:line="278" w:lineRule="auto"/>
                    <w:ind w:right="150"/>
                  </w:pPr>
                  <w:r>
                    <w:rPr>
                      <w:color w:val="231F20"/>
                    </w:rPr>
                    <w:t xml:space="preserve">I am pleased to present to you our </w:t>
                  </w:r>
                  <w:r>
                    <w:rPr>
                      <w:i/>
                      <w:color w:val="231F20"/>
                    </w:rPr>
                    <w:t>Annual Report 19/20</w:t>
                  </w:r>
                  <w:r>
                    <w:rPr>
                      <w:color w:val="231F20"/>
                    </w:rPr>
                    <w:t>, detailing the enormous variety and depth of work conducted by People with Disability Australia (PWDA) over the past year.</w:t>
                  </w:r>
                </w:p>
                <w:p w14:paraId="3A3498A4" w14:textId="77777777" w:rsidR="009001A3" w:rsidRDefault="008675EF">
                  <w:pPr>
                    <w:pStyle w:val="BodyText"/>
                    <w:spacing w:before="169" w:line="278" w:lineRule="auto"/>
                    <w:ind w:right="17"/>
                  </w:pPr>
                  <w:r>
                    <w:rPr>
                      <w:color w:val="231F20"/>
                    </w:rPr>
                    <w:t xml:space="preserve">PWDA is a Disabled Person’s Organisation, run by and for people with </w:t>
                  </w:r>
                  <w:r>
                    <w:rPr>
                      <w:color w:val="231F20"/>
                      <w:spacing w:val="-3"/>
                    </w:rPr>
                    <w:t xml:space="preserve">disability. </w:t>
                  </w:r>
                  <w:r>
                    <w:rPr>
                      <w:color w:val="231F20"/>
                    </w:rPr>
                    <w:t>Our members, all people with disability and</w:t>
                  </w:r>
                  <w:r>
                    <w:rPr>
                      <w:color w:val="231F20"/>
                      <w:spacing w:val="-35"/>
                    </w:rPr>
                    <w:t xml:space="preserve"> </w:t>
                  </w:r>
                  <w:r>
                    <w:rPr>
                      <w:color w:val="231F20"/>
                    </w:rPr>
                    <w:t>DPOs, come together to elect a board, and myself, as our</w:t>
                  </w:r>
                  <w:r>
                    <w:rPr>
                      <w:color w:val="231F20"/>
                      <w:spacing w:val="-3"/>
                    </w:rPr>
                    <w:t xml:space="preserve"> </w:t>
                  </w:r>
                  <w:r>
                    <w:rPr>
                      <w:color w:val="231F20"/>
                    </w:rPr>
                    <w:t>President.</w:t>
                  </w:r>
                </w:p>
              </w:txbxContent>
            </v:textbox>
            <w10:wrap anchorx="page" anchory="page"/>
          </v:shape>
        </w:pict>
      </w:r>
      <w:r w:rsidR="0037608B">
        <w:pict w14:anchorId="4668CB2A">
          <v:shape id="_x0000_s1517" type="#_x0000_t202" alt="" style="position:absolute;margin-left:308pt;margin-top:39.4pt;width:241.35pt;height:183.95pt;z-index:-17047552;mso-wrap-style:square;mso-wrap-edited:f;mso-width-percent:0;mso-height-percent:0;mso-position-horizontal-relative:page;mso-position-vertical-relative:page;mso-width-percent:0;mso-height-percent:0;v-text-anchor:top" filled="f" stroked="f">
            <v:textbox inset="0,0,0,0">
              <w:txbxContent>
                <w:p w14:paraId="7632E25C" w14:textId="77777777" w:rsidR="009001A3" w:rsidRDefault="008675EF">
                  <w:pPr>
                    <w:pStyle w:val="BodyText"/>
                    <w:spacing w:line="278" w:lineRule="auto"/>
                    <w:ind w:right="-3"/>
                  </w:pPr>
                  <w:r>
                    <w:rPr>
                      <w:color w:val="231F20"/>
                    </w:rPr>
                    <w:t>PWDA had many achievements in 2019–20 and I am pleased to present these to you in this annual report. With the Disability Royal Commission continuing and the coronavirus crisis ongoing, we will continue to experience a key period of change in our country.</w:t>
                  </w:r>
                </w:p>
                <w:p w14:paraId="1922CB20" w14:textId="77777777" w:rsidR="009001A3" w:rsidRDefault="008675EF">
                  <w:pPr>
                    <w:pStyle w:val="BodyText"/>
                    <w:spacing w:before="169" w:line="278" w:lineRule="auto"/>
                    <w:ind w:right="225"/>
                  </w:pPr>
                  <w:r>
                    <w:rPr>
                      <w:color w:val="231F20"/>
                    </w:rPr>
                    <w:t>Now is the time for us to move forward and gain traction with our advocacy efforts.</w:t>
                  </w:r>
                </w:p>
                <w:p w14:paraId="66D74D16" w14:textId="77777777" w:rsidR="009001A3" w:rsidRDefault="008675EF">
                  <w:pPr>
                    <w:pStyle w:val="BodyText"/>
                    <w:spacing w:before="0" w:line="278" w:lineRule="auto"/>
                    <w:ind w:right="171"/>
                  </w:pPr>
                  <w:r>
                    <w:rPr>
                      <w:color w:val="231F20"/>
                    </w:rPr>
                    <w:t>I encourage you to stick with us as we work hard in 2020–21 to improve the lives of people with disability.</w:t>
                  </w:r>
                </w:p>
              </w:txbxContent>
            </v:textbox>
            <w10:wrap anchorx="page" anchory="page"/>
          </v:shape>
        </w:pict>
      </w:r>
      <w:r w:rsidR="0037608B">
        <w:pict w14:anchorId="3D46DDBA">
          <v:shape id="_x0000_s1516" type="#_x0000_t202" alt="" style="position:absolute;margin-left:41.5pt;margin-top:216.4pt;width:241.2pt;height:231.95pt;z-index:-17047040;mso-wrap-style:square;mso-wrap-edited:f;mso-width-percent:0;mso-height-percent:0;mso-position-horizontal-relative:page;mso-position-vertical-relative:page;mso-width-percent:0;mso-height-percent:0;v-text-anchor:top" filled="f" stroked="f">
            <v:textbox inset="0,0,0,0">
              <w:txbxContent>
                <w:p w14:paraId="7C163B6B" w14:textId="77777777" w:rsidR="009001A3" w:rsidRDefault="008675EF">
                  <w:pPr>
                    <w:pStyle w:val="BodyText"/>
                    <w:spacing w:line="278" w:lineRule="auto"/>
                    <w:ind w:right="21"/>
                  </w:pPr>
                  <w:r>
                    <w:rPr>
                      <w:color w:val="231F20"/>
                    </w:rPr>
                    <w:t>Those Board members have a huge responsibility – to represent our members and to drive our organisation forward. This year, we’ve been working on our Strategic Plan that will guide our work over the next three years. Members, staff and our Board have been involved in what this plan will look like, and the Board has approved the work our organisation will do.</w:t>
                  </w:r>
                </w:p>
                <w:p w14:paraId="7BF26ABC" w14:textId="77777777" w:rsidR="009001A3" w:rsidRDefault="008675EF">
                  <w:pPr>
                    <w:pStyle w:val="BodyText"/>
                    <w:spacing w:before="169" w:line="278" w:lineRule="auto"/>
                    <w:ind w:right="-6"/>
                  </w:pPr>
                  <w:r>
                    <w:rPr>
                      <w:color w:val="231F20"/>
                    </w:rPr>
                    <w:t xml:space="preserve">In addition, we worked to fill the huge shoes left by Matthew Bowden and Therese Sands, our </w:t>
                  </w:r>
                  <w:proofErr w:type="gramStart"/>
                  <w:r>
                    <w:rPr>
                      <w:color w:val="231F20"/>
                    </w:rPr>
                    <w:t>long standing</w:t>
                  </w:r>
                  <w:proofErr w:type="gramEnd"/>
                  <w:r>
                    <w:rPr>
                      <w:color w:val="231F20"/>
                    </w:rPr>
                    <w:t xml:space="preserve"> Co-CEOs, and welcomed Jeff Smith to take on the challenge of leading PWDA into the future.</w:t>
                  </w:r>
                </w:p>
              </w:txbxContent>
            </v:textbox>
            <w10:wrap anchorx="page" anchory="page"/>
          </v:shape>
        </w:pict>
      </w:r>
      <w:r w:rsidR="0037608B">
        <w:pict w14:anchorId="62B50FBF">
          <v:shape id="_x0000_s1515" type="#_x0000_t202" alt="" style="position:absolute;margin-left:308pt;margin-top:232.4pt;width:82.05pt;height:15.45pt;z-index:-17046528;mso-wrap-style:square;mso-wrap-edited:f;mso-width-percent:0;mso-height-percent:0;mso-position-horizontal-relative:page;mso-position-vertical-relative:page;mso-width-percent:0;mso-height-percent:0;v-text-anchor:top" filled="f" stroked="f">
            <v:textbox inset="0,0,0,0">
              <w:txbxContent>
                <w:p w14:paraId="72151A32" w14:textId="77777777" w:rsidR="009001A3" w:rsidRDefault="008675EF">
                  <w:pPr>
                    <w:pStyle w:val="BodyText"/>
                  </w:pPr>
                  <w:r>
                    <w:rPr>
                      <w:color w:val="231F20"/>
                      <w:spacing w:val="-6"/>
                    </w:rPr>
                    <w:t xml:space="preserve">Yours </w:t>
                  </w:r>
                  <w:r>
                    <w:rPr>
                      <w:color w:val="231F20"/>
                    </w:rPr>
                    <w:t>faithfully,</w:t>
                  </w:r>
                </w:p>
              </w:txbxContent>
            </v:textbox>
            <w10:wrap anchorx="page" anchory="page"/>
          </v:shape>
        </w:pict>
      </w:r>
      <w:r w:rsidR="0037608B">
        <w:pict w14:anchorId="5729F0CC">
          <v:shape id="_x0000_s1514" type="#_x0000_t202" alt="" style="position:absolute;margin-left:308pt;margin-top:310pt;width:68.65pt;height:15.45pt;z-index:-17046016;mso-wrap-style:square;mso-wrap-edited:f;mso-width-percent:0;mso-height-percent:0;mso-position-horizontal-relative:page;mso-position-vertical-relative:page;mso-width-percent:0;mso-height-percent:0;v-text-anchor:top" filled="f" stroked="f">
            <v:textbox inset="0,0,0,0">
              <w:txbxContent>
                <w:p w14:paraId="0934F5A0" w14:textId="77777777" w:rsidR="009001A3" w:rsidRDefault="008675EF">
                  <w:pPr>
                    <w:pStyle w:val="BodyText"/>
                  </w:pPr>
                  <w:r>
                    <w:rPr>
                      <w:color w:val="231F20"/>
                    </w:rPr>
                    <w:t>David Abello</w:t>
                  </w:r>
                </w:p>
              </w:txbxContent>
            </v:textbox>
            <w10:wrap anchorx="page" anchory="page"/>
          </v:shape>
        </w:pict>
      </w:r>
      <w:r w:rsidR="0037608B">
        <w:pict w14:anchorId="7F0796DA">
          <v:shape id="_x0000_s1513" type="#_x0000_t202" alt="" style="position:absolute;margin-left:41.5pt;margin-top:457.4pt;width:241.4pt;height:167.95pt;z-index:-17045504;mso-wrap-style:square;mso-wrap-edited:f;mso-width-percent:0;mso-height-percent:0;mso-position-horizontal-relative:page;mso-position-vertical-relative:page;mso-width-percent:0;mso-height-percent:0;v-text-anchor:top" filled="f" stroked="f">
            <v:textbox inset="0,0,0,0">
              <w:txbxContent>
                <w:p w14:paraId="0888B0E3" w14:textId="77777777" w:rsidR="009001A3" w:rsidRDefault="008675EF">
                  <w:pPr>
                    <w:pStyle w:val="BodyText"/>
                    <w:spacing w:line="278" w:lineRule="auto"/>
                    <w:ind w:right="17"/>
                  </w:pPr>
                  <w:r>
                    <w:rPr>
                      <w:color w:val="231F20"/>
                    </w:rPr>
                    <w:t xml:space="preserve">Jeff worked tirelessly this </w:t>
                  </w:r>
                  <w:r>
                    <w:rPr>
                      <w:color w:val="231F20"/>
                      <w:spacing w:val="-3"/>
                    </w:rPr>
                    <w:t xml:space="preserve">year, </w:t>
                  </w:r>
                  <w:r>
                    <w:rPr>
                      <w:color w:val="231F20"/>
                    </w:rPr>
                    <w:t>in very tough circumstances, to deal with both the impact of the bushfires and the global pandemic,</w:t>
                  </w:r>
                  <w:r>
                    <w:rPr>
                      <w:color w:val="231F20"/>
                      <w:spacing w:val="-31"/>
                    </w:rPr>
                    <w:t xml:space="preserve"> </w:t>
                  </w:r>
                  <w:r>
                    <w:rPr>
                      <w:color w:val="231F20"/>
                    </w:rPr>
                    <w:t>but also to work with the PWDA Board through some difficult times. I’m immensely grateful for his work with us</w:t>
                  </w:r>
                  <w:r>
                    <w:rPr>
                      <w:color w:val="231F20"/>
                      <w:spacing w:val="-6"/>
                    </w:rPr>
                    <w:t xml:space="preserve"> </w:t>
                  </w:r>
                  <w:r>
                    <w:rPr>
                      <w:color w:val="231F20"/>
                    </w:rPr>
                    <w:t>all.</w:t>
                  </w:r>
                </w:p>
                <w:p w14:paraId="7EF6AAB6" w14:textId="77777777" w:rsidR="009001A3" w:rsidRDefault="008675EF">
                  <w:pPr>
                    <w:pStyle w:val="BodyText"/>
                    <w:spacing w:before="169" w:line="278" w:lineRule="auto"/>
                    <w:ind w:right="-1"/>
                  </w:pPr>
                  <w:r>
                    <w:rPr>
                      <w:color w:val="231F20"/>
                    </w:rPr>
                    <w:t>This year, PWDA has continued to grow, and attract additional projects and programs. At the same time, we have continued to work across a wide range of policy issues.</w:t>
                  </w:r>
                </w:p>
              </w:txbxContent>
            </v:textbox>
            <w10:wrap anchorx="page" anchory="page"/>
          </v:shape>
        </w:pict>
      </w:r>
      <w:r w:rsidR="0037608B">
        <w:pict w14:anchorId="613313BE">
          <v:shape id="_x0000_s1512" type="#_x0000_t202" alt="" style="position:absolute;margin-left:41.5pt;margin-top:634.4pt;width:244.2pt;height:95.45pt;z-index:-17044992;mso-wrap-style:square;mso-wrap-edited:f;mso-width-percent:0;mso-height-percent:0;mso-position-horizontal-relative:page;mso-position-vertical-relative:page;mso-width-percent:0;mso-height-percent:0;v-text-anchor:top" filled="f" stroked="f">
            <v:textbox inset="0,0,0,0">
              <w:txbxContent>
                <w:p w14:paraId="1177A421" w14:textId="77777777" w:rsidR="009001A3" w:rsidRDefault="008675EF">
                  <w:pPr>
                    <w:pStyle w:val="BodyText"/>
                    <w:spacing w:line="278" w:lineRule="auto"/>
                    <w:ind w:right="-12"/>
                  </w:pPr>
                  <w:r>
                    <w:rPr>
                      <w:color w:val="231F20"/>
                    </w:rPr>
                    <w:t>I want to thank all PWDA staff for stepping up to meet the enormous change and challenge that the COVID-19 pandemic brought to our organisation. I also want to thank those who served on the Board this year, thanks for your energy and commitment to PWDA.</w:t>
                  </w:r>
                </w:p>
              </w:txbxContent>
            </v:textbox>
            <w10:wrap anchorx="page" anchory="page"/>
          </v:shape>
        </w:pict>
      </w:r>
      <w:r w:rsidR="0037608B">
        <w:pict w14:anchorId="7F89453F">
          <v:shape id="_x0000_s1511" type="#_x0000_t202" alt="" style="position:absolute;margin-left:570.25pt;margin-top:814.95pt;width:7.55pt;height:13.2pt;z-index:-17044480;mso-wrap-style:square;mso-wrap-edited:f;mso-width-percent:0;mso-height-percent:0;mso-position-horizontal-relative:page;mso-position-vertical-relative:page;mso-width-percent:0;mso-height-percent:0;v-text-anchor:top" filled="f" stroked="f">
            <v:textbox inset="0,0,0,0">
              <w:txbxContent>
                <w:p w14:paraId="776AEBFE" w14:textId="77777777" w:rsidR="009001A3" w:rsidRDefault="008675EF">
                  <w:pPr>
                    <w:spacing w:before="13"/>
                    <w:ind w:left="20"/>
                    <w:rPr>
                      <w:b/>
                      <w:sz w:val="20"/>
                    </w:rPr>
                  </w:pPr>
                  <w:r>
                    <w:rPr>
                      <w:b/>
                      <w:color w:val="231F20"/>
                      <w:sz w:val="20"/>
                    </w:rPr>
                    <w:t>5</w:t>
                  </w:r>
                </w:p>
              </w:txbxContent>
            </v:textbox>
            <w10:wrap anchorx="page" anchory="page"/>
          </v:shape>
        </w:pict>
      </w:r>
    </w:p>
    <w:p w14:paraId="601730EF" w14:textId="77777777" w:rsidR="009001A3" w:rsidRDefault="009001A3">
      <w:pPr>
        <w:rPr>
          <w:sz w:val="2"/>
          <w:szCs w:val="2"/>
        </w:rPr>
        <w:sectPr w:rsidR="009001A3">
          <w:pgSz w:w="11910" w:h="16840"/>
          <w:pgMar w:top="780" w:right="180" w:bottom="0" w:left="200" w:header="720" w:footer="720" w:gutter="0"/>
          <w:cols w:space="720"/>
        </w:sectPr>
      </w:pPr>
    </w:p>
    <w:p w14:paraId="74BD2839" w14:textId="77777777" w:rsidR="009001A3" w:rsidRDefault="0037608B">
      <w:pPr>
        <w:rPr>
          <w:sz w:val="2"/>
          <w:szCs w:val="2"/>
        </w:rPr>
      </w:pPr>
      <w:r>
        <w:lastRenderedPageBreak/>
        <w:pict w14:anchorId="5032914C">
          <v:shape id="_x0000_s1510" alt="" style="position:absolute;margin-left:42.5pt;margin-top:490.4pt;width:510.25pt;height:309pt;z-index:-17043968;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273024" behindDoc="1" locked="0" layoutInCell="1" allowOverlap="1" wp14:anchorId="3EFD03ED" wp14:editId="0B8C637B">
            <wp:simplePos x="0" y="0"/>
            <wp:positionH relativeFrom="page">
              <wp:posOffset>540002</wp:posOffset>
            </wp:positionH>
            <wp:positionV relativeFrom="page">
              <wp:posOffset>540002</wp:posOffset>
            </wp:positionV>
            <wp:extent cx="6479998" cy="5201997"/>
            <wp:effectExtent l="0" t="0" r="0" b="0"/>
            <wp:wrapNone/>
            <wp:docPr id="1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png"/>
                    <pic:cNvPicPr/>
                  </pic:nvPicPr>
                  <pic:blipFill>
                    <a:blip r:embed="rId26" cstate="email">
                      <a:extLst>
                        <a:ext uri="{28A0092B-C50C-407E-A947-70E740481C1C}">
                          <a14:useLocalDpi xmlns:a14="http://schemas.microsoft.com/office/drawing/2010/main"/>
                        </a:ext>
                      </a:extLst>
                    </a:blip>
                    <a:stretch>
                      <a:fillRect/>
                    </a:stretch>
                  </pic:blipFill>
                  <pic:spPr>
                    <a:xfrm>
                      <a:off x="0" y="0"/>
                      <a:ext cx="6479998" cy="5201997"/>
                    </a:xfrm>
                    <a:prstGeom prst="rect">
                      <a:avLst/>
                    </a:prstGeom>
                  </pic:spPr>
                </pic:pic>
              </a:graphicData>
            </a:graphic>
          </wp:anchor>
        </w:drawing>
      </w:r>
      <w:r>
        <w:pict w14:anchorId="23D12AFF">
          <v:shape id="_x0000_s1509" type="#_x0000_t202" alt="" style="position:absolute;margin-left:174.6pt;margin-top:727.05pt;width:246.05pt;height:54pt;z-index:-17042944;mso-wrap-style:square;mso-wrap-edited:f;mso-width-percent:0;mso-height-percent:0;mso-position-horizontal-relative:page;mso-position-vertical-relative:page;mso-width-percent:0;mso-height-percent:0;v-text-anchor:top" filled="f" stroked="f">
            <v:textbox inset="0,0,0,0">
              <w:txbxContent>
                <w:p w14:paraId="1732DBDE" w14:textId="77777777" w:rsidR="009001A3" w:rsidRDefault="008675EF">
                  <w:pPr>
                    <w:spacing w:line="1049" w:lineRule="exact"/>
                    <w:ind w:left="20"/>
                    <w:rPr>
                      <w:rFonts w:ascii="VAG Rounded"/>
                      <w:b/>
                      <w:sz w:val="104"/>
                    </w:rPr>
                  </w:pPr>
                  <w:r>
                    <w:rPr>
                      <w:rFonts w:ascii="VAG Rounded"/>
                      <w:b/>
                      <w:color w:val="FFFFFF"/>
                      <w:sz w:val="104"/>
                    </w:rPr>
                    <w:t>CEO report</w:t>
                  </w:r>
                </w:p>
              </w:txbxContent>
            </v:textbox>
            <w10:wrap anchorx="page" anchory="page"/>
          </v:shape>
        </w:pict>
      </w:r>
      <w:r>
        <w:pict w14:anchorId="2A6B2CCA">
          <v:shape id="_x0000_s1508" type="#_x0000_t202" alt="" style="position:absolute;margin-left:18.2pt;margin-top:814.95pt;width:7.55pt;height:13.2pt;z-index:-17042432;mso-wrap-style:square;mso-wrap-edited:f;mso-width-percent:0;mso-height-percent:0;mso-position-horizontal-relative:page;mso-position-vertical-relative:page;mso-width-percent:0;mso-height-percent:0;v-text-anchor:top" filled="f" stroked="f">
            <v:textbox inset="0,0,0,0">
              <w:txbxContent>
                <w:p w14:paraId="7728B1A9" w14:textId="77777777" w:rsidR="009001A3" w:rsidRDefault="008675EF">
                  <w:pPr>
                    <w:spacing w:before="13"/>
                    <w:ind w:left="20"/>
                    <w:rPr>
                      <w:b/>
                      <w:sz w:val="20"/>
                    </w:rPr>
                  </w:pPr>
                  <w:r>
                    <w:rPr>
                      <w:b/>
                      <w:color w:val="231F20"/>
                      <w:sz w:val="20"/>
                    </w:rPr>
                    <w:t>6</w:t>
                  </w:r>
                </w:p>
              </w:txbxContent>
            </v:textbox>
            <w10:wrap anchorx="page" anchory="page"/>
          </v:shape>
        </w:pict>
      </w:r>
    </w:p>
    <w:p w14:paraId="17BD0606" w14:textId="77777777" w:rsidR="009001A3" w:rsidRDefault="009001A3">
      <w:pPr>
        <w:rPr>
          <w:sz w:val="2"/>
          <w:szCs w:val="2"/>
        </w:rPr>
        <w:sectPr w:rsidR="009001A3">
          <w:pgSz w:w="11910" w:h="16840"/>
          <w:pgMar w:top="840" w:right="180" w:bottom="0" w:left="200" w:header="720" w:footer="720" w:gutter="0"/>
          <w:cols w:space="720"/>
        </w:sectPr>
      </w:pPr>
    </w:p>
    <w:p w14:paraId="499CDCA3" w14:textId="77777777" w:rsidR="009001A3" w:rsidRDefault="008675EF">
      <w:pPr>
        <w:rPr>
          <w:sz w:val="2"/>
          <w:szCs w:val="2"/>
        </w:rPr>
      </w:pPr>
      <w:r>
        <w:rPr>
          <w:noProof/>
        </w:rPr>
        <w:lastRenderedPageBreak/>
        <w:drawing>
          <wp:anchor distT="0" distB="0" distL="0" distR="0" simplePos="0" relativeHeight="486274560" behindDoc="1" locked="0" layoutInCell="1" allowOverlap="1" wp14:anchorId="6CA2050A" wp14:editId="1EA851A9">
            <wp:simplePos x="0" y="0"/>
            <wp:positionH relativeFrom="page">
              <wp:posOffset>3924000</wp:posOffset>
            </wp:positionH>
            <wp:positionV relativeFrom="page">
              <wp:posOffset>7848003</wp:posOffset>
            </wp:positionV>
            <wp:extent cx="1645919" cy="1005839"/>
            <wp:effectExtent l="0" t="0" r="0" b="0"/>
            <wp:wrapNone/>
            <wp:docPr id="1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jpeg"/>
                    <pic:cNvPicPr/>
                  </pic:nvPicPr>
                  <pic:blipFill>
                    <a:blip r:embed="rId27" cstate="email">
                      <a:extLst>
                        <a:ext uri="{28A0092B-C50C-407E-A947-70E740481C1C}">
                          <a14:useLocalDpi xmlns:a14="http://schemas.microsoft.com/office/drawing/2010/main"/>
                        </a:ext>
                      </a:extLst>
                    </a:blip>
                    <a:stretch>
                      <a:fillRect/>
                    </a:stretch>
                  </pic:blipFill>
                  <pic:spPr>
                    <a:xfrm>
                      <a:off x="0" y="0"/>
                      <a:ext cx="1645919" cy="1005839"/>
                    </a:xfrm>
                    <a:prstGeom prst="rect">
                      <a:avLst/>
                    </a:prstGeom>
                  </pic:spPr>
                </pic:pic>
              </a:graphicData>
            </a:graphic>
          </wp:anchor>
        </w:drawing>
      </w:r>
      <w:r w:rsidR="0037608B">
        <w:pict w14:anchorId="3A519224">
          <v:shape id="_x0000_s1507" type="#_x0000_t202" alt="" style="position:absolute;margin-left:41.5pt;margin-top:39.4pt;width:224.7pt;height:135.95pt;z-index:-17041408;mso-wrap-style:square;mso-wrap-edited:f;mso-width-percent:0;mso-height-percent:0;mso-position-horizontal-relative:page;mso-position-vertical-relative:page;mso-width-percent:0;mso-height-percent:0;v-text-anchor:top" filled="f" stroked="f">
            <v:textbox inset="0,0,0,0">
              <w:txbxContent>
                <w:p w14:paraId="5218B2B5" w14:textId="77777777" w:rsidR="009001A3" w:rsidRDefault="008675EF">
                  <w:pPr>
                    <w:pStyle w:val="BodyText"/>
                    <w:spacing w:line="278" w:lineRule="auto"/>
                    <w:ind w:right="-2"/>
                  </w:pPr>
                  <w:r>
                    <w:rPr>
                      <w:color w:val="231F20"/>
                    </w:rPr>
                    <w:t>This year will be long remembered as one where our communities faced significant challenges and change, particularly for people with disability.</w:t>
                  </w:r>
                </w:p>
                <w:p w14:paraId="188CB97A" w14:textId="77777777" w:rsidR="009001A3" w:rsidRDefault="008675EF">
                  <w:pPr>
                    <w:pStyle w:val="BodyText"/>
                    <w:spacing w:before="169" w:line="278" w:lineRule="auto"/>
                    <w:ind w:right="218"/>
                  </w:pPr>
                  <w:r>
                    <w:rPr>
                      <w:color w:val="231F20"/>
                    </w:rPr>
                    <w:t>From fires and floods, to the arrival of COVID-19, people with disability across Australia have experienced profound disruption to our lives.</w:t>
                  </w:r>
                </w:p>
              </w:txbxContent>
            </v:textbox>
            <w10:wrap anchorx="page" anchory="page"/>
          </v:shape>
        </w:pict>
      </w:r>
      <w:r w:rsidR="0037608B">
        <w:pict w14:anchorId="66604F6F">
          <v:shape id="_x0000_s1506" type="#_x0000_t202" alt="" style="position:absolute;margin-left:308pt;margin-top:39.4pt;width:235.65pt;height:279.95pt;z-index:-17040896;mso-wrap-style:square;mso-wrap-edited:f;mso-width-percent:0;mso-height-percent:0;mso-position-horizontal-relative:page;mso-position-vertical-relative:page;mso-width-percent:0;mso-height-percent:0;v-text-anchor:top" filled="f" stroked="f">
            <v:textbox inset="0,0,0,0">
              <w:txbxContent>
                <w:p w14:paraId="3FC0FF4B" w14:textId="77777777" w:rsidR="009001A3" w:rsidRDefault="008675EF">
                  <w:pPr>
                    <w:pStyle w:val="BodyText"/>
                    <w:spacing w:line="278" w:lineRule="auto"/>
                    <w:ind w:right="43"/>
                  </w:pPr>
                  <w:r>
                    <w:rPr>
                      <w:color w:val="231F20"/>
                    </w:rPr>
                    <w:t>People with disability told us how difficult the response to the pandemic had been, and how for many, they had felt forgotten and alone, facing changes in supports and hugely increased expenses. We brought these voices to the media and to Ministers, and advocated for more help specifically for people with disability.</w:t>
                  </w:r>
                </w:p>
                <w:p w14:paraId="6A0EA8C6" w14:textId="77777777" w:rsidR="009001A3" w:rsidRDefault="008675EF">
                  <w:pPr>
                    <w:pStyle w:val="BodyText"/>
                    <w:spacing w:before="169" w:line="278" w:lineRule="auto"/>
                    <w:ind w:right="17"/>
                  </w:pPr>
                  <w:r>
                    <w:rPr>
                      <w:color w:val="231F20"/>
                    </w:rPr>
                    <w:t>While all this was happening, we got on with our work, with two major projects, the Wayfinder Hub and Enable In, finishing</w:t>
                  </w:r>
                  <w:r>
                    <w:rPr>
                      <w:color w:val="231F20"/>
                      <w:spacing w:val="-23"/>
                    </w:rPr>
                    <w:t xml:space="preserve"> </w:t>
                  </w:r>
                  <w:r>
                    <w:rPr>
                      <w:color w:val="231F20"/>
                    </w:rPr>
                    <w:t>their work to ensure that people with disability can get information, including about how to access the NDIS. Other projects included work to make sure domestic and family violence services and youth services were more accessible to people with</w:t>
                  </w:r>
                  <w:r>
                    <w:rPr>
                      <w:color w:val="231F20"/>
                      <w:spacing w:val="-9"/>
                    </w:rPr>
                    <w:t xml:space="preserve"> </w:t>
                  </w:r>
                  <w:r>
                    <w:rPr>
                      <w:color w:val="231F20"/>
                      <w:spacing w:val="-3"/>
                    </w:rPr>
                    <w:t>disability.</w:t>
                  </w:r>
                </w:p>
              </w:txbxContent>
            </v:textbox>
            <w10:wrap anchorx="page" anchory="page"/>
          </v:shape>
        </w:pict>
      </w:r>
      <w:r w:rsidR="0037608B">
        <w:pict w14:anchorId="17D445CB">
          <v:shape id="_x0000_s1505" type="#_x0000_t202" alt="" style="position:absolute;margin-left:41.5pt;margin-top:184.4pt;width:244.55pt;height:215.95pt;z-index:-17040384;mso-wrap-style:square;mso-wrap-edited:f;mso-width-percent:0;mso-height-percent:0;mso-position-horizontal-relative:page;mso-position-vertical-relative:page;mso-width-percent:0;mso-height-percent:0;v-text-anchor:top" filled="f" stroked="f">
            <v:textbox inset="0,0,0,0">
              <w:txbxContent>
                <w:p w14:paraId="3DA75968" w14:textId="77777777" w:rsidR="009001A3" w:rsidRDefault="008675EF">
                  <w:pPr>
                    <w:pStyle w:val="BodyText"/>
                    <w:spacing w:line="278" w:lineRule="auto"/>
                  </w:pPr>
                  <w:r>
                    <w:rPr>
                      <w:color w:val="231F20"/>
                      <w:spacing w:val="-3"/>
                    </w:rPr>
                    <w:t xml:space="preserve">We know, however, </w:t>
                  </w:r>
                  <w:r>
                    <w:rPr>
                      <w:color w:val="231F20"/>
                    </w:rPr>
                    <w:t>that this kind of disruption will be an increasing feature of the years</w:t>
                  </w:r>
                </w:p>
                <w:p w14:paraId="581DAF31" w14:textId="77777777" w:rsidR="009001A3" w:rsidRDefault="008675EF">
                  <w:pPr>
                    <w:pStyle w:val="BodyText"/>
                    <w:spacing w:before="0" w:line="278" w:lineRule="auto"/>
                    <w:ind w:right="88"/>
                  </w:pPr>
                  <w:r>
                    <w:rPr>
                      <w:color w:val="231F20"/>
                    </w:rPr>
                    <w:t>to come, as we experience more impacts from climate change. I was very glad to lead PWDA to attend the climate strike, as people with disability must be at the heart of how we manage any climate adaptation, mitigation and emissions reduction.</w:t>
                  </w:r>
                </w:p>
                <w:p w14:paraId="05D6BE6D" w14:textId="77777777" w:rsidR="009001A3" w:rsidRDefault="008675EF">
                  <w:pPr>
                    <w:pStyle w:val="BodyText"/>
                    <w:spacing w:before="169" w:line="278" w:lineRule="auto"/>
                    <w:ind w:right="155"/>
                  </w:pPr>
                  <w:r>
                    <w:rPr>
                      <w:color w:val="231F20"/>
                    </w:rPr>
                    <w:t>The two disasters, bushfires and COVID-19, changed much of what we had planned for this year, but as always, our focus remains on the rights of people with disability across Australia.</w:t>
                  </w:r>
                </w:p>
              </w:txbxContent>
            </v:textbox>
            <w10:wrap anchorx="page" anchory="page"/>
          </v:shape>
        </w:pict>
      </w:r>
      <w:r w:rsidR="0037608B">
        <w:pict w14:anchorId="458648E0">
          <v:shape id="_x0000_s1504" type="#_x0000_t202" alt="" style="position:absolute;margin-left:308pt;margin-top:328.4pt;width:244.7pt;height:183.95pt;z-index:-17039872;mso-wrap-style:square;mso-wrap-edited:f;mso-width-percent:0;mso-height-percent:0;mso-position-horizontal-relative:page;mso-position-vertical-relative:page;mso-width-percent:0;mso-height-percent:0;v-text-anchor:top" filled="f" stroked="f">
            <v:textbox inset="0,0,0,0">
              <w:txbxContent>
                <w:p w14:paraId="2429B0B7" w14:textId="77777777" w:rsidR="009001A3" w:rsidRDefault="008675EF">
                  <w:pPr>
                    <w:pStyle w:val="BodyText"/>
                    <w:spacing w:line="278" w:lineRule="auto"/>
                    <w:ind w:right="-2"/>
                  </w:pPr>
                  <w:r>
                    <w:rPr>
                      <w:color w:val="231F20"/>
                    </w:rPr>
                    <w:t>Our individual advocacy work expanded to include assisting people to make submissions to the Disability Royal Commission, and reached further north in Queensland, as well as through NSW.</w:t>
                  </w:r>
                </w:p>
                <w:p w14:paraId="6E6D31F9" w14:textId="77777777" w:rsidR="009001A3" w:rsidRDefault="008675EF">
                  <w:pPr>
                    <w:pStyle w:val="BodyText"/>
                    <w:spacing w:before="169" w:line="278" w:lineRule="auto"/>
                    <w:ind w:right="71"/>
                  </w:pPr>
                  <w:r>
                    <w:rPr>
                      <w:color w:val="231F20"/>
                    </w:rPr>
                    <w:t>We did comprehensive outreach and a national marketing program to help people with disability to access the National Redress Scheme, and our training team quickly adapted to the lockdown changes, producing high-quality video for the Redress project.</w:t>
                  </w:r>
                </w:p>
              </w:txbxContent>
            </v:textbox>
            <w10:wrap anchorx="page" anchory="page"/>
          </v:shape>
        </w:pict>
      </w:r>
      <w:r w:rsidR="0037608B">
        <w:pict w14:anchorId="4BA681D5">
          <v:shape id="_x0000_s1503" type="#_x0000_t202" alt="" style="position:absolute;margin-left:41.5pt;margin-top:409.4pt;width:244.75pt;height:199.95pt;z-index:-17039360;mso-wrap-style:square;mso-wrap-edited:f;mso-width-percent:0;mso-height-percent:0;mso-position-horizontal-relative:page;mso-position-vertical-relative:page;mso-width-percent:0;mso-height-percent:0;v-text-anchor:top" filled="f" stroked="f">
            <v:textbox inset="0,0,0,0">
              <w:txbxContent>
                <w:p w14:paraId="4FE8BF99" w14:textId="77777777" w:rsidR="009001A3" w:rsidRDefault="008675EF">
                  <w:pPr>
                    <w:pStyle w:val="BodyText"/>
                    <w:spacing w:line="278" w:lineRule="auto"/>
                    <w:ind w:right="360"/>
                  </w:pPr>
                  <w:r>
                    <w:rPr>
                      <w:color w:val="231F20"/>
                    </w:rPr>
                    <w:t>I am immensely proud of our entire PWDA staff who have risen to these unexpected and dramatic events with considerable commitment to the rights and wellbeing of people with disability.</w:t>
                  </w:r>
                </w:p>
                <w:p w14:paraId="2F0B2F84" w14:textId="77777777" w:rsidR="009001A3" w:rsidRDefault="008675EF">
                  <w:pPr>
                    <w:pStyle w:val="BodyText"/>
                    <w:spacing w:before="169" w:line="278" w:lineRule="auto"/>
                    <w:ind w:right="123"/>
                  </w:pPr>
                  <w:r>
                    <w:rPr>
                      <w:color w:val="231F20"/>
                    </w:rPr>
                    <w:t xml:space="preserve">From our advocates working to find a home for families who lost everything in the fires, to our corporate services team relocating </w:t>
                  </w:r>
                  <w:r>
                    <w:rPr>
                      <w:color w:val="231F20"/>
                      <w:spacing w:val="-5"/>
                    </w:rPr>
                    <w:t xml:space="preserve">the </w:t>
                  </w:r>
                  <w:r>
                    <w:rPr>
                      <w:color w:val="231F20"/>
                    </w:rPr>
                    <w:t>entire office and getting everyone online,</w:t>
                  </w:r>
                  <w:r>
                    <w:rPr>
                      <w:color w:val="231F20"/>
                      <w:spacing w:val="-31"/>
                    </w:rPr>
                    <w:t xml:space="preserve"> </w:t>
                  </w:r>
                  <w:r>
                    <w:rPr>
                      <w:color w:val="231F20"/>
                    </w:rPr>
                    <w:t>to</w:t>
                  </w:r>
                </w:p>
                <w:p w14:paraId="5B2ABA1C" w14:textId="77777777" w:rsidR="009001A3" w:rsidRDefault="008675EF">
                  <w:pPr>
                    <w:pStyle w:val="BodyText"/>
                    <w:spacing w:before="0" w:line="278" w:lineRule="auto"/>
                    <w:ind w:right="-1"/>
                  </w:pPr>
                  <w:r>
                    <w:rPr>
                      <w:color w:val="231F20"/>
                    </w:rPr>
                    <w:t>our policy and communications teams making sure people with disability had the right information quickly.</w:t>
                  </w:r>
                </w:p>
              </w:txbxContent>
            </v:textbox>
            <w10:wrap anchorx="page" anchory="page"/>
          </v:shape>
        </w:pict>
      </w:r>
      <w:r w:rsidR="0037608B">
        <w:pict w14:anchorId="4DCF94A8">
          <v:shape id="_x0000_s1502" type="#_x0000_t202" alt="" style="position:absolute;margin-left:308pt;margin-top:521.4pt;width:232.75pt;height:79.45pt;z-index:-17038848;mso-wrap-style:square;mso-wrap-edited:f;mso-width-percent:0;mso-height-percent:0;mso-position-horizontal-relative:page;mso-position-vertical-relative:page;mso-width-percent:0;mso-height-percent:0;v-text-anchor:top" filled="f" stroked="f">
            <v:textbox inset="0,0,0,0">
              <w:txbxContent>
                <w:p w14:paraId="61D2BD7F" w14:textId="77777777" w:rsidR="009001A3" w:rsidRDefault="008675EF">
                  <w:pPr>
                    <w:pStyle w:val="BodyText"/>
                    <w:spacing w:line="278" w:lineRule="auto"/>
                    <w:ind w:right="12"/>
                  </w:pPr>
                  <w:r>
                    <w:rPr>
                      <w:color w:val="231F20"/>
                    </w:rPr>
                    <w:t xml:space="preserve">I want to thank our staff and volunteers for working so tirelessly this </w:t>
                  </w:r>
                  <w:r>
                    <w:rPr>
                      <w:color w:val="231F20"/>
                      <w:spacing w:val="-3"/>
                    </w:rPr>
                    <w:t xml:space="preserve">year, </w:t>
                  </w:r>
                  <w:r>
                    <w:rPr>
                      <w:color w:val="231F20"/>
                    </w:rPr>
                    <w:t>as well as the PWDA Board, particularly the</w:t>
                  </w:r>
                  <w:r>
                    <w:rPr>
                      <w:color w:val="231F20"/>
                      <w:spacing w:val="-26"/>
                    </w:rPr>
                    <w:t xml:space="preserve"> </w:t>
                  </w:r>
                  <w:r>
                    <w:rPr>
                      <w:color w:val="231F20"/>
                    </w:rPr>
                    <w:t>Executive members, who all volunteered to serve our community.</w:t>
                  </w:r>
                </w:p>
              </w:txbxContent>
            </v:textbox>
            <w10:wrap anchorx="page" anchory="page"/>
          </v:shape>
        </w:pict>
      </w:r>
      <w:r w:rsidR="0037608B">
        <w:pict w14:anchorId="2F86C76D">
          <v:shape id="_x0000_s1501" type="#_x0000_t202" alt="" style="position:absolute;margin-left:41.5pt;margin-top:618.4pt;width:242.45pt;height:175.45pt;z-index:-17038336;mso-wrap-style:square;mso-wrap-edited:f;mso-width-percent:0;mso-height-percent:0;mso-position-horizontal-relative:page;mso-position-vertical-relative:page;mso-width-percent:0;mso-height-percent:0;v-text-anchor:top" filled="f" stroked="f">
            <v:textbox inset="0,0,0,0">
              <w:txbxContent>
                <w:p w14:paraId="1A6B50A1" w14:textId="77777777" w:rsidR="009001A3" w:rsidRDefault="008675EF">
                  <w:pPr>
                    <w:pStyle w:val="BodyText"/>
                    <w:spacing w:line="278" w:lineRule="auto"/>
                    <w:ind w:right="126"/>
                  </w:pPr>
                  <w:r>
                    <w:rPr>
                      <w:color w:val="231F20"/>
                    </w:rPr>
                    <w:t>During the pandemic, we worked closely with other disability advocacy organisations to raise the issues that people with disability were facing with all levels of government, often as the situation was changing very quickly. I was pleased to be invited to join the Advisory Committee – Management and Operational Plan for COVID-19 for People</w:t>
                  </w:r>
                </w:p>
                <w:p w14:paraId="2200F773" w14:textId="77777777" w:rsidR="009001A3" w:rsidRDefault="008675EF">
                  <w:pPr>
                    <w:pStyle w:val="BodyText"/>
                    <w:spacing w:before="0" w:line="278" w:lineRule="auto"/>
                    <w:ind w:right="-20"/>
                  </w:pPr>
                  <w:r>
                    <w:rPr>
                      <w:color w:val="231F20"/>
                    </w:rPr>
                    <w:t>with Disability, which met regularly to develop the Management and Operational Plan for People with Disability.</w:t>
                  </w:r>
                </w:p>
              </w:txbxContent>
            </v:textbox>
            <w10:wrap anchorx="page" anchory="page"/>
          </v:shape>
        </w:pict>
      </w:r>
      <w:r w:rsidR="0037608B">
        <w:pict w14:anchorId="609D64A2">
          <v:shape id="_x0000_s1500" type="#_x0000_t202" alt="" style="position:absolute;margin-left:308pt;margin-top:683.4pt;width:55.05pt;height:15.45pt;z-index:-17037824;mso-wrap-style:square;mso-wrap-edited:f;mso-width-percent:0;mso-height-percent:0;mso-position-horizontal-relative:page;mso-position-vertical-relative:page;mso-width-percent:0;mso-height-percent:0;v-text-anchor:top" filled="f" stroked="f">
            <v:textbox inset="0,0,0,0">
              <w:txbxContent>
                <w:p w14:paraId="18A17062" w14:textId="77777777" w:rsidR="009001A3" w:rsidRDefault="008675EF">
                  <w:pPr>
                    <w:pStyle w:val="BodyText"/>
                  </w:pPr>
                  <w:r>
                    <w:rPr>
                      <w:color w:val="231F20"/>
                    </w:rPr>
                    <w:t>Jeff Smith</w:t>
                  </w:r>
                </w:p>
              </w:txbxContent>
            </v:textbox>
            <w10:wrap anchorx="page" anchory="page"/>
          </v:shape>
        </w:pict>
      </w:r>
      <w:r w:rsidR="0037608B">
        <w:pict w14:anchorId="112A71FF">
          <v:shape id="_x0000_s1499" type="#_x0000_t202" alt="" style="position:absolute;margin-left:570.25pt;margin-top:814.95pt;width:7.55pt;height:13.2pt;z-index:-17037312;mso-wrap-style:square;mso-wrap-edited:f;mso-width-percent:0;mso-height-percent:0;mso-position-horizontal-relative:page;mso-position-vertical-relative:page;mso-width-percent:0;mso-height-percent:0;v-text-anchor:top" filled="f" stroked="f">
            <v:textbox inset="0,0,0,0">
              <w:txbxContent>
                <w:p w14:paraId="1C81884B" w14:textId="77777777" w:rsidR="009001A3" w:rsidRDefault="008675EF">
                  <w:pPr>
                    <w:spacing w:before="13"/>
                    <w:ind w:left="20"/>
                    <w:rPr>
                      <w:b/>
                      <w:sz w:val="20"/>
                    </w:rPr>
                  </w:pPr>
                  <w:r>
                    <w:rPr>
                      <w:b/>
                      <w:color w:val="231F20"/>
                      <w:sz w:val="20"/>
                    </w:rPr>
                    <w:t>7</w:t>
                  </w:r>
                </w:p>
              </w:txbxContent>
            </v:textbox>
            <w10:wrap anchorx="page" anchory="page"/>
          </v:shape>
        </w:pict>
      </w:r>
    </w:p>
    <w:p w14:paraId="21C9257E" w14:textId="77777777" w:rsidR="009001A3" w:rsidRDefault="009001A3">
      <w:pPr>
        <w:rPr>
          <w:sz w:val="2"/>
          <w:szCs w:val="2"/>
        </w:rPr>
        <w:sectPr w:rsidR="009001A3">
          <w:pgSz w:w="11910" w:h="16840"/>
          <w:pgMar w:top="780" w:right="180" w:bottom="0" w:left="200" w:header="720" w:footer="720" w:gutter="0"/>
          <w:cols w:space="720"/>
        </w:sectPr>
      </w:pPr>
    </w:p>
    <w:p w14:paraId="3CB0292B" w14:textId="77777777" w:rsidR="009001A3" w:rsidRDefault="0037608B">
      <w:pPr>
        <w:rPr>
          <w:sz w:val="2"/>
          <w:szCs w:val="2"/>
        </w:rPr>
      </w:pPr>
      <w:r>
        <w:lastRenderedPageBreak/>
        <w:pict w14:anchorId="246400A1">
          <v:shape id="_x0000_s1498" alt="" style="position:absolute;margin-left:42.5pt;margin-top:490.4pt;width:510.25pt;height:309pt;z-index:-17036800;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280192" behindDoc="1" locked="0" layoutInCell="1" allowOverlap="1" wp14:anchorId="2B78F4C9" wp14:editId="5A5383C2">
            <wp:simplePos x="0" y="0"/>
            <wp:positionH relativeFrom="page">
              <wp:posOffset>540004</wp:posOffset>
            </wp:positionH>
            <wp:positionV relativeFrom="page">
              <wp:posOffset>540004</wp:posOffset>
            </wp:positionV>
            <wp:extent cx="6479995" cy="5201996"/>
            <wp:effectExtent l="0" t="0" r="0" b="0"/>
            <wp:wrapNone/>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png"/>
                    <pic:cNvPicPr/>
                  </pic:nvPicPr>
                  <pic:blipFill>
                    <a:blip r:embed="rId28" cstate="email">
                      <a:extLst>
                        <a:ext uri="{28A0092B-C50C-407E-A947-70E740481C1C}">
                          <a14:useLocalDpi xmlns:a14="http://schemas.microsoft.com/office/drawing/2010/main"/>
                        </a:ext>
                      </a:extLst>
                    </a:blip>
                    <a:stretch>
                      <a:fillRect/>
                    </a:stretch>
                  </pic:blipFill>
                  <pic:spPr>
                    <a:xfrm>
                      <a:off x="0" y="0"/>
                      <a:ext cx="6479995" cy="5201996"/>
                    </a:xfrm>
                    <a:prstGeom prst="rect">
                      <a:avLst/>
                    </a:prstGeom>
                  </pic:spPr>
                </pic:pic>
              </a:graphicData>
            </a:graphic>
          </wp:anchor>
        </w:drawing>
      </w:r>
      <w:r>
        <w:pict w14:anchorId="50F280EB">
          <v:shape id="_x0000_s1497" type="#_x0000_t202" alt="" style="position:absolute;margin-left:94.45pt;margin-top:727.05pt;width:406.25pt;height:54pt;z-index:-17035776;mso-wrap-style:square;mso-wrap-edited:f;mso-width-percent:0;mso-height-percent:0;mso-position-horizontal-relative:page;mso-position-vertical-relative:page;mso-width-percent:0;mso-height-percent:0;v-text-anchor:top" filled="f" stroked="f">
            <v:textbox inset="0,0,0,0">
              <w:txbxContent>
                <w:p w14:paraId="7B882386" w14:textId="77777777" w:rsidR="009001A3" w:rsidRDefault="008675EF">
                  <w:pPr>
                    <w:tabs>
                      <w:tab w:val="left" w:pos="4216"/>
                    </w:tabs>
                    <w:spacing w:line="1049" w:lineRule="exact"/>
                    <w:ind w:left="20"/>
                    <w:rPr>
                      <w:rFonts w:ascii="VAG Rounded" w:hAnsi="VAG Rounded"/>
                      <w:b/>
                      <w:sz w:val="104"/>
                    </w:rPr>
                  </w:pPr>
                  <w:r>
                    <w:rPr>
                      <w:rFonts w:ascii="VAG Rounded" w:hAnsi="VAG Rounded"/>
                      <w:b/>
                      <w:color w:val="FFFFFF"/>
                      <w:sz w:val="104"/>
                    </w:rPr>
                    <w:t>The</w:t>
                  </w:r>
                  <w:r>
                    <w:rPr>
                      <w:rFonts w:ascii="VAG Rounded" w:hAnsi="VAG Rounded"/>
                      <w:b/>
                      <w:color w:val="FFFFFF"/>
                      <w:spacing w:val="-1"/>
                      <w:sz w:val="104"/>
                    </w:rPr>
                    <w:t xml:space="preserve"> </w:t>
                  </w:r>
                  <w:r>
                    <w:rPr>
                      <w:rFonts w:ascii="VAG Rounded" w:hAnsi="VAG Rounded"/>
                      <w:b/>
                      <w:color w:val="FFFFFF"/>
                      <w:sz w:val="104"/>
                    </w:rPr>
                    <w:t>year</w:t>
                  </w:r>
                  <w:r>
                    <w:rPr>
                      <w:rFonts w:ascii="VAG Rounded" w:hAnsi="VAG Rounded"/>
                      <w:b/>
                      <w:color w:val="FFFFFF"/>
                      <w:sz w:val="104"/>
                    </w:rPr>
                    <w:tab/>
                    <w:t>2019–20</w:t>
                  </w:r>
                </w:p>
              </w:txbxContent>
            </v:textbox>
            <w10:wrap anchorx="page" anchory="page"/>
          </v:shape>
        </w:pict>
      </w:r>
      <w:r>
        <w:pict w14:anchorId="0248903D">
          <v:shape id="_x0000_s1496" type="#_x0000_t202" alt="" style="position:absolute;margin-left:18.2pt;margin-top:814.95pt;width:7.55pt;height:13.2pt;z-index:-17035264;mso-wrap-style:square;mso-wrap-edited:f;mso-width-percent:0;mso-height-percent:0;mso-position-horizontal-relative:page;mso-position-vertical-relative:page;mso-width-percent:0;mso-height-percent:0;v-text-anchor:top" filled="f" stroked="f">
            <v:textbox inset="0,0,0,0">
              <w:txbxContent>
                <w:p w14:paraId="792AEE32" w14:textId="77777777" w:rsidR="009001A3" w:rsidRDefault="008675EF">
                  <w:pPr>
                    <w:spacing w:before="13"/>
                    <w:ind w:left="20"/>
                    <w:rPr>
                      <w:b/>
                      <w:sz w:val="20"/>
                    </w:rPr>
                  </w:pPr>
                  <w:r>
                    <w:rPr>
                      <w:b/>
                      <w:color w:val="231F20"/>
                      <w:sz w:val="20"/>
                    </w:rPr>
                    <w:t>8</w:t>
                  </w:r>
                </w:p>
              </w:txbxContent>
            </v:textbox>
            <w10:wrap anchorx="page" anchory="page"/>
          </v:shape>
        </w:pict>
      </w:r>
    </w:p>
    <w:p w14:paraId="4D281AA8" w14:textId="77777777" w:rsidR="009001A3" w:rsidRDefault="009001A3">
      <w:pPr>
        <w:rPr>
          <w:sz w:val="2"/>
          <w:szCs w:val="2"/>
        </w:rPr>
        <w:sectPr w:rsidR="009001A3">
          <w:pgSz w:w="11910" w:h="16840"/>
          <w:pgMar w:top="840" w:right="180" w:bottom="0" w:left="200" w:header="720" w:footer="720" w:gutter="0"/>
          <w:cols w:space="720"/>
        </w:sectPr>
      </w:pPr>
    </w:p>
    <w:p w14:paraId="1693762D" w14:textId="77777777" w:rsidR="009001A3" w:rsidRDefault="0037608B">
      <w:pPr>
        <w:rPr>
          <w:sz w:val="2"/>
          <w:szCs w:val="2"/>
        </w:rPr>
      </w:pPr>
      <w:r>
        <w:lastRenderedPageBreak/>
        <w:pict w14:anchorId="34D237F9">
          <v:shape id="_x0000_s1495" type="#_x0000_t202" alt="" style="position:absolute;margin-left:308pt;margin-top:39.4pt;width:245.8pt;height:279.95pt;z-index:-17034752;mso-wrap-style:square;mso-wrap-edited:f;mso-width-percent:0;mso-height-percent:0;mso-position-horizontal-relative:page;mso-position-vertical-relative:page;mso-width-percent:0;mso-height-percent:0;v-text-anchor:top" filled="f" stroked="f">
            <v:textbox inset="0,0,0,0">
              <w:txbxContent>
                <w:p w14:paraId="6332A5E4" w14:textId="77777777" w:rsidR="009001A3" w:rsidRDefault="008675EF">
                  <w:pPr>
                    <w:pStyle w:val="BodyText"/>
                    <w:spacing w:line="278" w:lineRule="auto"/>
                    <w:ind w:right="87"/>
                  </w:pPr>
                  <w:r>
                    <w:rPr>
                      <w:color w:val="231F20"/>
                    </w:rPr>
                    <w:t xml:space="preserve">Auslan interpreters were used for emergency press conferences and announcements, </w:t>
                  </w:r>
                  <w:r>
                    <w:rPr>
                      <w:color w:val="231F20"/>
                      <w:spacing w:val="2"/>
                    </w:rPr>
                    <w:t xml:space="preserve">but </w:t>
                  </w:r>
                  <w:r>
                    <w:rPr>
                      <w:color w:val="231F20"/>
                    </w:rPr>
                    <w:t xml:space="preserve">were frequently cropped out of the </w:t>
                  </w:r>
                  <w:r>
                    <w:rPr>
                      <w:color w:val="231F20"/>
                      <w:spacing w:val="2"/>
                    </w:rPr>
                    <w:t xml:space="preserve">frame, </w:t>
                  </w:r>
                  <w:r>
                    <w:rPr>
                      <w:color w:val="231F20"/>
                    </w:rPr>
                    <w:t xml:space="preserve">despite direct advocacy from a variety of disability and Deaf organisations. Captions were not always provided for video </w:t>
                  </w:r>
                  <w:proofErr w:type="gramStart"/>
                  <w:r>
                    <w:rPr>
                      <w:color w:val="231F20"/>
                      <w:spacing w:val="2"/>
                    </w:rPr>
                    <w:t xml:space="preserve">and  </w:t>
                  </w:r>
                  <w:r>
                    <w:rPr>
                      <w:color w:val="231F20"/>
                    </w:rPr>
                    <w:t>audio</w:t>
                  </w:r>
                  <w:proofErr w:type="gramEnd"/>
                  <w:r>
                    <w:rPr>
                      <w:color w:val="231F20"/>
                    </w:rPr>
                    <w:t xml:space="preserve"> formats. Emergency information </w:t>
                  </w:r>
                  <w:r>
                    <w:rPr>
                      <w:color w:val="231F20"/>
                      <w:spacing w:val="2"/>
                    </w:rPr>
                    <w:t xml:space="preserve">was </w:t>
                  </w:r>
                  <w:r>
                    <w:rPr>
                      <w:color w:val="231F20"/>
                    </w:rPr>
                    <w:t xml:space="preserve">generally not made available in Easy Read formats. At a local level, most information was not made available </w:t>
                  </w:r>
                  <w:proofErr w:type="gramStart"/>
                  <w:r>
                    <w:rPr>
                      <w:color w:val="231F20"/>
                    </w:rPr>
                    <w:t>in  accessible</w:t>
                  </w:r>
                  <w:proofErr w:type="gramEnd"/>
                  <w:r>
                    <w:rPr>
                      <w:color w:val="231F20"/>
                    </w:rPr>
                    <w:t xml:space="preserve"> formats and did not take into account </w:t>
                  </w:r>
                  <w:r>
                    <w:rPr>
                      <w:color w:val="231F20"/>
                      <w:spacing w:val="2"/>
                    </w:rPr>
                    <w:t xml:space="preserve">the </w:t>
                  </w:r>
                  <w:r>
                    <w:rPr>
                      <w:color w:val="231F20"/>
                    </w:rPr>
                    <w:t>needs of a diversity of people with</w:t>
                  </w:r>
                  <w:r>
                    <w:rPr>
                      <w:color w:val="231F20"/>
                      <w:spacing w:val="64"/>
                    </w:rPr>
                    <w:t xml:space="preserve"> </w:t>
                  </w:r>
                  <w:r>
                    <w:rPr>
                      <w:color w:val="231F20"/>
                    </w:rPr>
                    <w:t>disability.</w:t>
                  </w:r>
                </w:p>
                <w:p w14:paraId="2913015C" w14:textId="77777777" w:rsidR="009001A3" w:rsidRDefault="008675EF">
                  <w:pPr>
                    <w:pStyle w:val="BodyText"/>
                    <w:spacing w:before="168" w:line="278" w:lineRule="auto"/>
                    <w:ind w:right="306"/>
                  </w:pPr>
                  <w:r>
                    <w:rPr>
                      <w:color w:val="231F20"/>
                    </w:rPr>
                    <w:t>We know that climate change will increase the frequency and severity of bushfires, and other disasters, and it will be vital</w:t>
                  </w:r>
                  <w:r>
                    <w:rPr>
                      <w:color w:val="231F20"/>
                      <w:spacing w:val="19"/>
                    </w:rPr>
                    <w:t xml:space="preserve"> </w:t>
                  </w:r>
                  <w:r>
                    <w:rPr>
                      <w:color w:val="231F20"/>
                    </w:rPr>
                    <w:t>that</w:t>
                  </w:r>
                </w:p>
                <w:p w14:paraId="5927DE9E" w14:textId="77777777" w:rsidR="009001A3" w:rsidRDefault="008675EF">
                  <w:pPr>
                    <w:pStyle w:val="BodyText"/>
                    <w:spacing w:before="0" w:line="278" w:lineRule="auto"/>
                  </w:pPr>
                  <w:r>
                    <w:rPr>
                      <w:color w:val="231F20"/>
                    </w:rPr>
                    <w:t>people with disability are included in how we plan for them.</w:t>
                  </w:r>
                </w:p>
              </w:txbxContent>
            </v:textbox>
            <w10:wrap anchorx="page" anchory="page"/>
          </v:shape>
        </w:pict>
      </w:r>
      <w:r>
        <w:pict w14:anchorId="7FBA0DB1">
          <v:shape id="_x0000_s1494" type="#_x0000_t202" alt="" style="position:absolute;margin-left:41.5pt;margin-top:41.5pt;width:244pt;height:749.75pt;z-index:-17034240;mso-wrap-style:square;mso-wrap-edited:f;mso-width-percent:0;mso-height-percent:0;mso-position-horizontal-relative:page;mso-position-vertical-relative:page;mso-width-percent:0;mso-height-percent:0;v-text-anchor:top" filled="f" stroked="f">
            <v:textbox inset="0,0,0,0">
              <w:txbxContent>
                <w:p w14:paraId="75EB7F92" w14:textId="77777777" w:rsidR="009001A3" w:rsidRDefault="008675EF">
                  <w:pPr>
                    <w:spacing w:line="396" w:lineRule="exact"/>
                    <w:ind w:left="20"/>
                    <w:rPr>
                      <w:rFonts w:ascii="VAG Rounded"/>
                      <w:b/>
                      <w:sz w:val="38"/>
                    </w:rPr>
                  </w:pPr>
                  <w:r>
                    <w:rPr>
                      <w:rFonts w:ascii="VAG Rounded"/>
                      <w:b/>
                      <w:color w:val="005496"/>
                      <w:sz w:val="38"/>
                    </w:rPr>
                    <w:t>Bushfires and COVID-19</w:t>
                  </w:r>
                </w:p>
                <w:p w14:paraId="6689E9DD" w14:textId="77777777" w:rsidR="009001A3" w:rsidRDefault="008675EF">
                  <w:pPr>
                    <w:pStyle w:val="BodyText"/>
                    <w:spacing w:before="182" w:line="278" w:lineRule="auto"/>
                    <w:ind w:right="137"/>
                  </w:pPr>
                  <w:r>
                    <w:rPr>
                      <w:color w:val="231F20"/>
                    </w:rPr>
                    <w:t xml:space="preserve">This year was dominated by two major disasters – the bushfires and the COVID-19 pandemic, both impacting people with disability severely. They have dominated much of PWDA’s work this year, </w:t>
                  </w:r>
                  <w:r>
                    <w:rPr>
                      <w:color w:val="231F20"/>
                      <w:spacing w:val="2"/>
                    </w:rPr>
                    <w:t xml:space="preserve">particularly </w:t>
                  </w:r>
                  <w:r>
                    <w:rPr>
                      <w:color w:val="231F20"/>
                    </w:rPr>
                    <w:t>since December 2019, and will for some time to</w:t>
                  </w:r>
                  <w:r>
                    <w:rPr>
                      <w:color w:val="231F20"/>
                      <w:spacing w:val="8"/>
                    </w:rPr>
                    <w:t xml:space="preserve"> </w:t>
                  </w:r>
                  <w:r>
                    <w:rPr>
                      <w:color w:val="231F20"/>
                    </w:rPr>
                    <w:t>come.</w:t>
                  </w:r>
                </w:p>
                <w:p w14:paraId="53DDBDCB" w14:textId="77777777" w:rsidR="009001A3" w:rsidRDefault="008675EF">
                  <w:pPr>
                    <w:pStyle w:val="BodyText"/>
                    <w:spacing w:before="169" w:line="278" w:lineRule="auto"/>
                    <w:ind w:right="137"/>
                  </w:pPr>
                  <w:r>
                    <w:rPr>
                      <w:color w:val="231F20"/>
                    </w:rPr>
                    <w:t>During the bushfire crisis, PWDA, alongside Disability Advocacy Network Australia (DANA), Inclusion Australia and IDEAS, called for urgent funding for disability advocacy and information services, as we were playing a vital role in assisting people with disability on the ground in evacuation centres, and to connect with the supports they needed.</w:t>
                  </w:r>
                </w:p>
                <w:p w14:paraId="7CC6EDE8" w14:textId="77777777" w:rsidR="009001A3" w:rsidRDefault="008675EF">
                  <w:pPr>
                    <w:pStyle w:val="BodyText"/>
                    <w:spacing w:before="169" w:line="278" w:lineRule="auto"/>
                    <w:ind w:right="383"/>
                  </w:pPr>
                  <w:r>
                    <w:rPr>
                      <w:color w:val="231F20"/>
                    </w:rPr>
                    <w:t>We also called for all disaster-related communications to be accessible for all people with disability, including people with intellectual disability, through Easy Read, Auslan, plain English and other accessible formats.</w:t>
                  </w:r>
                </w:p>
                <w:p w14:paraId="76A1E353" w14:textId="77777777" w:rsidR="009001A3" w:rsidRDefault="008675EF">
                  <w:pPr>
                    <w:pStyle w:val="BodyText"/>
                    <w:spacing w:before="169" w:line="278" w:lineRule="auto"/>
                  </w:pPr>
                  <w:r>
                    <w:rPr>
                      <w:color w:val="231F20"/>
                    </w:rPr>
                    <w:t xml:space="preserve">PWDA, alongside other disability advocacy and information services, quickly collated information from a variety of sources, prioritising accessible formats such as Easy Read and Auslan. Disability advocacy </w:t>
                  </w:r>
                  <w:r>
                    <w:rPr>
                      <w:color w:val="231F20"/>
                      <w:spacing w:val="2"/>
                    </w:rPr>
                    <w:t xml:space="preserve">and </w:t>
                  </w:r>
                  <w:r>
                    <w:rPr>
                      <w:color w:val="231F20"/>
                    </w:rPr>
                    <w:t>information services were relied on heavily during this time as trusted</w:t>
                  </w:r>
                  <w:r>
                    <w:rPr>
                      <w:color w:val="231F20"/>
                      <w:spacing w:val="48"/>
                    </w:rPr>
                    <w:t xml:space="preserve"> </w:t>
                  </w:r>
                  <w:r>
                    <w:rPr>
                      <w:color w:val="231F20"/>
                    </w:rPr>
                    <w:t>organisations</w:t>
                  </w:r>
                </w:p>
                <w:p w14:paraId="3B9AE5B5" w14:textId="77777777" w:rsidR="009001A3" w:rsidRDefault="008675EF">
                  <w:pPr>
                    <w:pStyle w:val="BodyText"/>
                    <w:spacing w:before="0" w:line="278" w:lineRule="auto"/>
                    <w:ind w:right="383"/>
                  </w:pPr>
                  <w:r>
                    <w:rPr>
                      <w:color w:val="231F20"/>
                    </w:rPr>
                    <w:t xml:space="preserve">by our communities. PWDA advocates also directly supported people with disability to navigate through the different levels of government, and the sometimes contradictory and often </w:t>
                  </w:r>
                  <w:r>
                    <w:rPr>
                      <w:color w:val="231F20"/>
                      <w:spacing w:val="2"/>
                    </w:rPr>
                    <w:t xml:space="preserve">inaccessible </w:t>
                  </w:r>
                  <w:r>
                    <w:rPr>
                      <w:color w:val="231F20"/>
                    </w:rPr>
                    <w:t>information that was present at the</w:t>
                  </w:r>
                  <w:r>
                    <w:rPr>
                      <w:color w:val="231F20"/>
                      <w:spacing w:val="2"/>
                    </w:rPr>
                    <w:t xml:space="preserve"> </w:t>
                  </w:r>
                  <w:r>
                    <w:rPr>
                      <w:color w:val="231F20"/>
                    </w:rPr>
                    <w:t>time.</w:t>
                  </w:r>
                </w:p>
                <w:p w14:paraId="406B22A7" w14:textId="77777777" w:rsidR="009001A3" w:rsidRDefault="008675EF">
                  <w:pPr>
                    <w:pStyle w:val="BodyText"/>
                    <w:spacing w:before="169" w:line="278" w:lineRule="auto"/>
                    <w:ind w:right="57"/>
                  </w:pPr>
                  <w:r>
                    <w:rPr>
                      <w:color w:val="231F20"/>
                    </w:rPr>
                    <w:t xml:space="preserve">PWDA collated information into a bushfire hub on our website, and shared that with </w:t>
                  </w:r>
                  <w:r>
                    <w:rPr>
                      <w:color w:val="231F20"/>
                      <w:spacing w:val="2"/>
                    </w:rPr>
                    <w:t xml:space="preserve">our </w:t>
                  </w:r>
                  <w:r>
                    <w:rPr>
                      <w:color w:val="231F20"/>
                    </w:rPr>
                    <w:t>community through social media</w:t>
                  </w:r>
                  <w:r>
                    <w:rPr>
                      <w:color w:val="231F20"/>
                      <w:spacing w:val="5"/>
                    </w:rPr>
                    <w:t xml:space="preserve"> </w:t>
                  </w:r>
                  <w:r>
                    <w:rPr>
                      <w:color w:val="231F20"/>
                    </w:rPr>
                    <w:t>(Facebook,</w:t>
                  </w:r>
                </w:p>
                <w:p w14:paraId="691D2899" w14:textId="77777777" w:rsidR="009001A3" w:rsidRDefault="008675EF">
                  <w:pPr>
                    <w:pStyle w:val="BodyText"/>
                    <w:spacing w:before="0" w:line="278" w:lineRule="auto"/>
                    <w:ind w:right="606"/>
                  </w:pPr>
                  <w:r>
                    <w:rPr>
                      <w:color w:val="231F20"/>
                    </w:rPr>
                    <w:t xml:space="preserve">Twitter, Instagram), email </w:t>
                  </w:r>
                  <w:r>
                    <w:rPr>
                      <w:color w:val="231F20"/>
                      <w:spacing w:val="2"/>
                    </w:rPr>
                    <w:t xml:space="preserve">(newsletters </w:t>
                  </w:r>
                  <w:r>
                    <w:rPr>
                      <w:color w:val="231F20"/>
                    </w:rPr>
                    <w:t>and member emails), as well as</w:t>
                  </w:r>
                  <w:r>
                    <w:rPr>
                      <w:color w:val="231F20"/>
                      <w:spacing w:val="60"/>
                    </w:rPr>
                    <w:t xml:space="preserve"> </w:t>
                  </w:r>
                  <w:r>
                    <w:rPr>
                      <w:color w:val="231F20"/>
                      <w:spacing w:val="2"/>
                    </w:rPr>
                    <w:t>posted</w:t>
                  </w:r>
                </w:p>
                <w:p w14:paraId="1EAB5DCF" w14:textId="77777777" w:rsidR="009001A3" w:rsidRDefault="008675EF">
                  <w:pPr>
                    <w:pStyle w:val="BodyText"/>
                    <w:spacing w:before="0" w:line="278" w:lineRule="auto"/>
                    <w:ind w:right="57"/>
                  </w:pPr>
                  <w:r>
                    <w:rPr>
                      <w:color w:val="231F20"/>
                    </w:rPr>
                    <w:t>information by mail as needed, and provided hard copy information to our advocates to use in local</w:t>
                  </w:r>
                  <w:r>
                    <w:rPr>
                      <w:color w:val="231F20"/>
                      <w:spacing w:val="13"/>
                    </w:rPr>
                    <w:t xml:space="preserve"> </w:t>
                  </w:r>
                  <w:r>
                    <w:rPr>
                      <w:color w:val="231F20"/>
                      <w:spacing w:val="2"/>
                    </w:rPr>
                    <w:t>communities.</w:t>
                  </w:r>
                </w:p>
              </w:txbxContent>
            </v:textbox>
            <w10:wrap anchorx="page" anchory="page"/>
          </v:shape>
        </w:pict>
      </w:r>
      <w:r>
        <w:pict w14:anchorId="1FAC4606">
          <v:shape id="_x0000_s1493" type="#_x0000_t202" alt="" style="position:absolute;margin-left:308pt;margin-top:341.75pt;width:245.55pt;height:453.25pt;z-index:-17033728;mso-wrap-style:square;mso-wrap-edited:f;mso-width-percent:0;mso-height-percent:0;mso-position-horizontal-relative:page;mso-position-vertical-relative:page;mso-width-percent:0;mso-height-percent:0;v-text-anchor:top" filled="f" stroked="f">
            <v:textbox inset="0,0,0,0">
              <w:txbxContent>
                <w:p w14:paraId="765C0FAD" w14:textId="77777777" w:rsidR="009001A3" w:rsidRDefault="008675EF">
                  <w:pPr>
                    <w:spacing w:line="396" w:lineRule="exact"/>
                    <w:ind w:left="20"/>
                    <w:rPr>
                      <w:rFonts w:ascii="VAG Rounded"/>
                      <w:b/>
                      <w:sz w:val="38"/>
                    </w:rPr>
                  </w:pPr>
                  <w:r>
                    <w:rPr>
                      <w:rFonts w:ascii="VAG Rounded"/>
                      <w:b/>
                      <w:color w:val="005496"/>
                      <w:sz w:val="38"/>
                    </w:rPr>
                    <w:t>COVID-19</w:t>
                  </w:r>
                </w:p>
                <w:p w14:paraId="44D24FA4" w14:textId="77777777" w:rsidR="009001A3" w:rsidRDefault="008675EF">
                  <w:pPr>
                    <w:pStyle w:val="BodyText"/>
                    <w:spacing w:before="182" w:line="278" w:lineRule="auto"/>
                    <w:ind w:right="41"/>
                  </w:pPr>
                  <w:r>
                    <w:rPr>
                      <w:color w:val="231F20"/>
                    </w:rPr>
                    <w:t>The COVID-19 pandemic has had a profound impact on people with disability across Australia and the world, and on PWDA.</w:t>
                  </w:r>
                </w:p>
                <w:p w14:paraId="534620B7" w14:textId="77777777" w:rsidR="009001A3" w:rsidRDefault="008675EF">
                  <w:pPr>
                    <w:pStyle w:val="BodyText"/>
                    <w:spacing w:before="170" w:line="278" w:lineRule="auto"/>
                    <w:ind w:right="62"/>
                  </w:pPr>
                  <w:r>
                    <w:rPr>
                      <w:color w:val="231F20"/>
                    </w:rPr>
                    <w:t xml:space="preserve">We transitioned everyone in the </w:t>
                  </w:r>
                  <w:r>
                    <w:rPr>
                      <w:color w:val="231F20"/>
                      <w:spacing w:val="2"/>
                    </w:rPr>
                    <w:t xml:space="preserve">Sydney </w:t>
                  </w:r>
                  <w:r>
                    <w:rPr>
                      <w:color w:val="231F20"/>
                    </w:rPr>
                    <w:t xml:space="preserve">office to working from home in March 2020, which has been a huge challenge. Staff have used online video and chat to stay in </w:t>
                  </w:r>
                  <w:r>
                    <w:rPr>
                      <w:color w:val="231F20"/>
                      <w:spacing w:val="2"/>
                    </w:rPr>
                    <w:t xml:space="preserve">touch, </w:t>
                  </w:r>
                  <w:r>
                    <w:rPr>
                      <w:color w:val="231F20"/>
                    </w:rPr>
                    <w:t>as well as for informal</w:t>
                  </w:r>
                  <w:r>
                    <w:rPr>
                      <w:color w:val="231F20"/>
                      <w:spacing w:val="30"/>
                    </w:rPr>
                    <w:t xml:space="preserve"> </w:t>
                  </w:r>
                  <w:r>
                    <w:rPr>
                      <w:color w:val="231F20"/>
                    </w:rPr>
                    <w:t>catch-ups.</w:t>
                  </w:r>
                </w:p>
                <w:p w14:paraId="4461FA07" w14:textId="77777777" w:rsidR="009001A3" w:rsidRDefault="008675EF">
                  <w:pPr>
                    <w:pStyle w:val="BodyText"/>
                    <w:spacing w:before="169" w:line="278" w:lineRule="auto"/>
                    <w:ind w:right="601"/>
                  </w:pPr>
                  <w:r>
                    <w:rPr>
                      <w:color w:val="231F20"/>
                    </w:rPr>
                    <w:t>During this time, PWDA worked with other disability advocacy organisations to coordinate urgent responses to</w:t>
                  </w:r>
                  <w:r>
                    <w:rPr>
                      <w:color w:val="231F20"/>
                      <w:spacing w:val="53"/>
                    </w:rPr>
                    <w:t xml:space="preserve"> </w:t>
                  </w:r>
                  <w:r>
                    <w:rPr>
                      <w:color w:val="231F20"/>
                      <w:spacing w:val="2"/>
                    </w:rPr>
                    <w:t>the</w:t>
                  </w:r>
                </w:p>
                <w:p w14:paraId="7DC1A772" w14:textId="77777777" w:rsidR="009001A3" w:rsidRDefault="008675EF">
                  <w:pPr>
                    <w:pStyle w:val="BodyText"/>
                    <w:spacing w:before="0" w:line="278" w:lineRule="auto"/>
                    <w:ind w:right="108"/>
                  </w:pPr>
                  <w:r>
                    <w:rPr>
                      <w:color w:val="231F20"/>
                    </w:rPr>
                    <w:t xml:space="preserve">measures being implemented to deal </w:t>
                  </w:r>
                  <w:proofErr w:type="gramStart"/>
                  <w:r>
                    <w:rPr>
                      <w:color w:val="231F20"/>
                    </w:rPr>
                    <w:t>with  the</w:t>
                  </w:r>
                  <w:proofErr w:type="gramEnd"/>
                  <w:r>
                    <w:rPr>
                      <w:color w:val="231F20"/>
                    </w:rPr>
                    <w:t xml:space="preserve"> pandemic. We wrote to Ministers, put </w:t>
                  </w:r>
                  <w:r>
                    <w:rPr>
                      <w:color w:val="231F20"/>
                      <w:spacing w:val="2"/>
                    </w:rPr>
                    <w:t xml:space="preserve">out </w:t>
                  </w:r>
                  <w:r>
                    <w:rPr>
                      <w:color w:val="231F20"/>
                    </w:rPr>
                    <w:t>media releases, advocated on social media and heard from many people with disability about what they were</w:t>
                  </w:r>
                  <w:r>
                    <w:rPr>
                      <w:color w:val="231F20"/>
                      <w:spacing w:val="27"/>
                    </w:rPr>
                    <w:t xml:space="preserve"> </w:t>
                  </w:r>
                  <w:r>
                    <w:rPr>
                      <w:color w:val="231F20"/>
                    </w:rPr>
                    <w:t>experiencing.</w:t>
                  </w:r>
                </w:p>
                <w:p w14:paraId="0941B681" w14:textId="77777777" w:rsidR="009001A3" w:rsidRDefault="008675EF">
                  <w:pPr>
                    <w:pStyle w:val="BodyText"/>
                    <w:spacing w:before="169" w:line="278" w:lineRule="auto"/>
                    <w:ind w:right="147"/>
                  </w:pPr>
                  <w:r>
                    <w:rPr>
                      <w:color w:val="231F20"/>
                    </w:rPr>
                    <w:t>We worked, with other organisations, on an Open Letter to National Cabinet, endorsed by over 70 disability organisations and individuals. This letter distils many of the concerns that people with disability have about the way the pandemic has been handled, and the disproportionate impact many of the measures have had on people with disability.</w:t>
                  </w:r>
                </w:p>
              </w:txbxContent>
            </v:textbox>
            <w10:wrap anchorx="page" anchory="page"/>
          </v:shape>
        </w:pict>
      </w:r>
      <w:r>
        <w:pict w14:anchorId="2F071E6F">
          <v:shape id="_x0000_s1492" type="#_x0000_t202" alt="" style="position:absolute;margin-left:570.25pt;margin-top:814.95pt;width:7.55pt;height:13.2pt;z-index:-17033216;mso-wrap-style:square;mso-wrap-edited:f;mso-width-percent:0;mso-height-percent:0;mso-position-horizontal-relative:page;mso-position-vertical-relative:page;mso-width-percent:0;mso-height-percent:0;v-text-anchor:top" filled="f" stroked="f">
            <v:textbox inset="0,0,0,0">
              <w:txbxContent>
                <w:p w14:paraId="4A6997B0" w14:textId="77777777" w:rsidR="009001A3" w:rsidRDefault="008675EF">
                  <w:pPr>
                    <w:spacing w:before="13"/>
                    <w:ind w:left="20"/>
                    <w:rPr>
                      <w:b/>
                      <w:sz w:val="20"/>
                    </w:rPr>
                  </w:pPr>
                  <w:r>
                    <w:rPr>
                      <w:b/>
                      <w:color w:val="231F20"/>
                      <w:sz w:val="20"/>
                    </w:rPr>
                    <w:t>9</w:t>
                  </w:r>
                </w:p>
              </w:txbxContent>
            </v:textbox>
            <w10:wrap anchorx="page" anchory="page"/>
          </v:shape>
        </w:pict>
      </w:r>
    </w:p>
    <w:p w14:paraId="32295957" w14:textId="77777777" w:rsidR="009001A3" w:rsidRDefault="009001A3">
      <w:pPr>
        <w:rPr>
          <w:sz w:val="2"/>
          <w:szCs w:val="2"/>
        </w:rPr>
        <w:sectPr w:rsidR="009001A3">
          <w:pgSz w:w="11910" w:h="16840"/>
          <w:pgMar w:top="780" w:right="180" w:bottom="0" w:left="200" w:header="720" w:footer="720" w:gutter="0"/>
          <w:cols w:space="720"/>
        </w:sectPr>
      </w:pPr>
    </w:p>
    <w:p w14:paraId="775532E6" w14:textId="77777777" w:rsidR="009001A3" w:rsidRDefault="0037608B">
      <w:pPr>
        <w:rPr>
          <w:sz w:val="2"/>
          <w:szCs w:val="2"/>
        </w:rPr>
      </w:pPr>
      <w:r>
        <w:lastRenderedPageBreak/>
        <w:pict w14:anchorId="3F276263">
          <v:shape id="_x0000_s1491" type="#_x0000_t202" alt="" style="position:absolute;margin-left:41.5pt;margin-top:39.4pt;width:228.25pt;height:31.45pt;z-index:-17032704;mso-wrap-style:square;mso-wrap-edited:f;mso-width-percent:0;mso-height-percent:0;mso-position-horizontal-relative:page;mso-position-vertical-relative:page;mso-width-percent:0;mso-height-percent:0;v-text-anchor:top" filled="f" stroked="f">
            <v:textbox inset="0,0,0,0">
              <w:txbxContent>
                <w:p w14:paraId="57708EE0" w14:textId="77777777" w:rsidR="009001A3" w:rsidRDefault="008675EF">
                  <w:pPr>
                    <w:pStyle w:val="BodyText"/>
                    <w:spacing w:line="278" w:lineRule="auto"/>
                  </w:pPr>
                  <w:r>
                    <w:rPr>
                      <w:color w:val="231F20"/>
                    </w:rPr>
                    <w:t>The key concerns highlighted in the Open Letter covered areas such as:</w:t>
                  </w:r>
                </w:p>
              </w:txbxContent>
            </v:textbox>
            <w10:wrap anchorx="page" anchory="page"/>
          </v:shape>
        </w:pict>
      </w:r>
      <w:r>
        <w:pict w14:anchorId="64F6568A">
          <v:shape id="_x0000_s1490" type="#_x0000_t202" alt="" style="position:absolute;margin-left:308pt;margin-top:39.4pt;width:244.35pt;height:215.95pt;z-index:-17032192;mso-wrap-style:square;mso-wrap-edited:f;mso-width-percent:0;mso-height-percent:0;mso-position-horizontal-relative:page;mso-position-vertical-relative:page;mso-width-percent:0;mso-height-percent:0;v-text-anchor:top" filled="f" stroked="f">
            <v:textbox inset="0,0,0,0">
              <w:txbxContent>
                <w:p w14:paraId="11E3E2D4" w14:textId="77777777" w:rsidR="009001A3" w:rsidRDefault="008675EF">
                  <w:pPr>
                    <w:pStyle w:val="BodyText"/>
                    <w:spacing w:line="278" w:lineRule="auto"/>
                    <w:ind w:right="58"/>
                  </w:pPr>
                  <w:r>
                    <w:rPr>
                      <w:color w:val="231F20"/>
                    </w:rPr>
                    <w:t>disability to ensure they had access to food and medication, as well as regular time outside their homes.</w:t>
                  </w:r>
                </w:p>
                <w:p w14:paraId="6E818BBF" w14:textId="77777777" w:rsidR="009001A3" w:rsidRDefault="008675EF">
                  <w:pPr>
                    <w:pStyle w:val="BodyText"/>
                    <w:spacing w:before="170" w:line="278" w:lineRule="auto"/>
                    <w:ind w:right="58"/>
                  </w:pPr>
                  <w:r>
                    <w:rPr>
                      <w:color w:val="231F20"/>
                    </w:rPr>
                    <w:t xml:space="preserve">We also conducted a survey during </w:t>
                  </w:r>
                  <w:r>
                    <w:rPr>
                      <w:color w:val="231F20"/>
                      <w:spacing w:val="2"/>
                    </w:rPr>
                    <w:t xml:space="preserve">May </w:t>
                  </w:r>
                  <w:r>
                    <w:rPr>
                      <w:color w:val="231F20"/>
                    </w:rPr>
                    <w:t xml:space="preserve">2020 on COVID-19, receiving more than </w:t>
                  </w:r>
                  <w:r>
                    <w:rPr>
                      <w:color w:val="231F20"/>
                      <w:spacing w:val="2"/>
                    </w:rPr>
                    <w:t xml:space="preserve">200 </w:t>
                  </w:r>
                  <w:r>
                    <w:rPr>
                      <w:color w:val="231F20"/>
                    </w:rPr>
                    <w:t xml:space="preserve">responses from people with disability </w:t>
                  </w:r>
                  <w:r>
                    <w:rPr>
                      <w:color w:val="231F20"/>
                      <w:spacing w:val="2"/>
                    </w:rPr>
                    <w:t xml:space="preserve">and </w:t>
                  </w:r>
                  <w:r>
                    <w:rPr>
                      <w:color w:val="231F20"/>
                    </w:rPr>
                    <w:t xml:space="preserve">their families, detailing their experiences during the COVID-19 crisis. The </w:t>
                  </w:r>
                  <w:r>
                    <w:rPr>
                      <w:color w:val="231F20"/>
                      <w:spacing w:val="2"/>
                    </w:rPr>
                    <w:t xml:space="preserve">survey </w:t>
                  </w:r>
                  <w:r>
                    <w:rPr>
                      <w:color w:val="231F20"/>
                    </w:rPr>
                    <w:t>report became a part of our</w:t>
                  </w:r>
                  <w:r>
                    <w:rPr>
                      <w:color w:val="231F20"/>
                      <w:spacing w:val="49"/>
                    </w:rPr>
                    <w:t xml:space="preserve"> </w:t>
                  </w:r>
                  <w:r>
                    <w:rPr>
                      <w:color w:val="231F20"/>
                    </w:rPr>
                    <w:t>submissions</w:t>
                  </w:r>
                </w:p>
                <w:p w14:paraId="7ADB0915" w14:textId="77777777" w:rsidR="009001A3" w:rsidRDefault="008675EF">
                  <w:pPr>
                    <w:pStyle w:val="BodyText"/>
                    <w:spacing w:before="0" w:line="278" w:lineRule="auto"/>
                    <w:ind w:right="264"/>
                  </w:pPr>
                  <w:r>
                    <w:rPr>
                      <w:color w:val="231F20"/>
                    </w:rPr>
                    <w:t xml:space="preserve">to the Parliamentary Inquiry into COVID-19 and the Disability Royal Commission’s investigations into </w:t>
                  </w:r>
                  <w:proofErr w:type="gramStart"/>
                  <w:r>
                    <w:rPr>
                      <w:color w:val="231F20"/>
                    </w:rPr>
                    <w:t>emergency  planning</w:t>
                  </w:r>
                  <w:proofErr w:type="gramEnd"/>
                  <w:r>
                    <w:rPr>
                      <w:color w:val="231F20"/>
                    </w:rPr>
                    <w:t xml:space="preserve"> and</w:t>
                  </w:r>
                  <w:r>
                    <w:rPr>
                      <w:color w:val="231F20"/>
                      <w:spacing w:val="4"/>
                    </w:rPr>
                    <w:t xml:space="preserve"> </w:t>
                  </w:r>
                  <w:r>
                    <w:rPr>
                      <w:color w:val="231F20"/>
                    </w:rPr>
                    <w:t>response.</w:t>
                  </w:r>
                </w:p>
              </w:txbxContent>
            </v:textbox>
            <w10:wrap anchorx="page" anchory="page"/>
          </v:shape>
        </w:pict>
      </w:r>
      <w:r>
        <w:pict w14:anchorId="5962DF85">
          <v:shape id="_x0000_s1489" type="#_x0000_t202" alt="" style="position:absolute;margin-left:51.85pt;margin-top:79.9pt;width:6.2pt;height:15.45pt;z-index:-17031680;mso-wrap-style:square;mso-wrap-edited:f;mso-width-percent:0;mso-height-percent:0;mso-position-horizontal-relative:page;mso-position-vertical-relative:page;mso-width-percent:0;mso-height-percent:0;v-text-anchor:top" filled="f" stroked="f">
            <v:textbox inset="0,0,0,0">
              <w:txbxContent>
                <w:p w14:paraId="362D55E3" w14:textId="77777777" w:rsidR="009001A3" w:rsidRDefault="008675EF">
                  <w:pPr>
                    <w:pStyle w:val="BodyText"/>
                  </w:pPr>
                  <w:r>
                    <w:rPr>
                      <w:color w:val="231F20"/>
                    </w:rPr>
                    <w:t>•</w:t>
                  </w:r>
                </w:p>
              </w:txbxContent>
            </v:textbox>
            <w10:wrap anchorx="page" anchory="page"/>
          </v:shape>
        </w:pict>
      </w:r>
      <w:r>
        <w:pict w14:anchorId="4125E707">
          <v:shape id="_x0000_s1488" type="#_x0000_t202" alt="" style="position:absolute;margin-left:69.85pt;margin-top:79.9pt;width:210.75pt;height:31.45pt;z-index:-17031168;mso-wrap-style:square;mso-wrap-edited:f;mso-width-percent:0;mso-height-percent:0;mso-position-horizontal-relative:page;mso-position-vertical-relative:page;mso-width-percent:0;mso-height-percent:0;v-text-anchor:top" filled="f" stroked="f">
            <v:textbox inset="0,0,0,0">
              <w:txbxContent>
                <w:p w14:paraId="5CDBFFF6" w14:textId="77777777" w:rsidR="009001A3" w:rsidRDefault="008675EF">
                  <w:pPr>
                    <w:pStyle w:val="BodyText"/>
                    <w:spacing w:line="278" w:lineRule="auto"/>
                  </w:pPr>
                  <w:r>
                    <w:rPr>
                      <w:color w:val="231F20"/>
                    </w:rPr>
                    <w:t>guaranteeing continuity of supports for all people with disability</w:t>
                  </w:r>
                </w:p>
              </w:txbxContent>
            </v:textbox>
            <w10:wrap anchorx="page" anchory="page"/>
          </v:shape>
        </w:pict>
      </w:r>
      <w:r>
        <w:pict w14:anchorId="661CDF18">
          <v:shape id="_x0000_s1487" type="#_x0000_t202" alt="" style="position:absolute;margin-left:51.85pt;margin-top:120.4pt;width:6.2pt;height:15.45pt;z-index:-17030656;mso-wrap-style:square;mso-wrap-edited:f;mso-width-percent:0;mso-height-percent:0;mso-position-horizontal-relative:page;mso-position-vertical-relative:page;mso-width-percent:0;mso-height-percent:0;v-text-anchor:top" filled="f" stroked="f">
            <v:textbox inset="0,0,0,0">
              <w:txbxContent>
                <w:p w14:paraId="76E42007" w14:textId="77777777" w:rsidR="009001A3" w:rsidRDefault="008675EF">
                  <w:pPr>
                    <w:pStyle w:val="BodyText"/>
                  </w:pPr>
                  <w:r>
                    <w:rPr>
                      <w:color w:val="231F20"/>
                    </w:rPr>
                    <w:t>•</w:t>
                  </w:r>
                </w:p>
              </w:txbxContent>
            </v:textbox>
            <w10:wrap anchorx="page" anchory="page"/>
          </v:shape>
        </w:pict>
      </w:r>
      <w:r>
        <w:pict w14:anchorId="7CA7769A">
          <v:shape id="_x0000_s1486" type="#_x0000_t202" alt="" style="position:absolute;margin-left:69.85pt;margin-top:120.4pt;width:216.95pt;height:103.95pt;z-index:-17030144;mso-wrap-style:square;mso-wrap-edited:f;mso-width-percent:0;mso-height-percent:0;mso-position-horizontal-relative:page;mso-position-vertical-relative:page;mso-width-percent:0;mso-height-percent:0;v-text-anchor:top" filled="f" stroked="f">
            <v:textbox inset="0,0,0,0">
              <w:txbxContent>
                <w:p w14:paraId="2A196984" w14:textId="77777777" w:rsidR="009001A3" w:rsidRDefault="008675EF">
                  <w:pPr>
                    <w:pStyle w:val="BodyText"/>
                    <w:spacing w:line="278" w:lineRule="auto"/>
                    <w:ind w:right="17"/>
                  </w:pPr>
                  <w:r>
                    <w:rPr>
                      <w:color w:val="231F20"/>
                    </w:rPr>
                    <w:t xml:space="preserve">expanding the case definition </w:t>
                  </w:r>
                  <w:r>
                    <w:rPr>
                      <w:color w:val="231F20"/>
                      <w:spacing w:val="2"/>
                    </w:rPr>
                    <w:t xml:space="preserve">for </w:t>
                  </w:r>
                  <w:r>
                    <w:rPr>
                      <w:color w:val="231F20"/>
                    </w:rPr>
                    <w:t xml:space="preserve">COVID-19 testing to </w:t>
                  </w:r>
                  <w:proofErr w:type="gramStart"/>
                  <w:r>
                    <w:rPr>
                      <w:color w:val="231F20"/>
                    </w:rPr>
                    <w:t xml:space="preserve">include  </w:t>
                  </w:r>
                  <w:r>
                    <w:rPr>
                      <w:color w:val="231F20"/>
                      <w:spacing w:val="2"/>
                    </w:rPr>
                    <w:t>people</w:t>
                  </w:r>
                  <w:proofErr w:type="gramEnd"/>
                  <w:r>
                    <w:rPr>
                      <w:color w:val="231F20"/>
                      <w:spacing w:val="2"/>
                    </w:rPr>
                    <w:t xml:space="preserve"> </w:t>
                  </w:r>
                  <w:r>
                    <w:rPr>
                      <w:color w:val="231F20"/>
                    </w:rPr>
                    <w:t>with disability and their support</w:t>
                  </w:r>
                  <w:r>
                    <w:rPr>
                      <w:color w:val="231F20"/>
                      <w:spacing w:val="12"/>
                    </w:rPr>
                    <w:t xml:space="preserve"> </w:t>
                  </w:r>
                  <w:r>
                    <w:rPr>
                      <w:color w:val="231F20"/>
                    </w:rPr>
                    <w:t>persons</w:t>
                  </w:r>
                </w:p>
                <w:p w14:paraId="2BF1A6A6" w14:textId="77777777" w:rsidR="009001A3" w:rsidRDefault="008675EF">
                  <w:pPr>
                    <w:pStyle w:val="BodyText"/>
                    <w:spacing w:before="170" w:line="278" w:lineRule="auto"/>
                    <w:ind w:right="17"/>
                  </w:pPr>
                  <w:r>
                    <w:rPr>
                      <w:color w:val="231F20"/>
                    </w:rPr>
                    <w:t>urgently improving communications so they were inclusive for all people with disability</w:t>
                  </w:r>
                </w:p>
              </w:txbxContent>
            </v:textbox>
            <w10:wrap anchorx="page" anchory="page"/>
          </v:shape>
        </w:pict>
      </w:r>
      <w:r>
        <w:pict w14:anchorId="3F7DFED0">
          <v:shape id="_x0000_s1485" type="#_x0000_t202" alt="" style="position:absolute;margin-left:51.85pt;margin-top:176.9pt;width:6.2pt;height:15.45pt;z-index:-17029632;mso-wrap-style:square;mso-wrap-edited:f;mso-width-percent:0;mso-height-percent:0;mso-position-horizontal-relative:page;mso-position-vertical-relative:page;mso-width-percent:0;mso-height-percent:0;v-text-anchor:top" filled="f" stroked="f">
            <v:textbox inset="0,0,0,0">
              <w:txbxContent>
                <w:p w14:paraId="52E30E2A" w14:textId="77777777" w:rsidR="009001A3" w:rsidRDefault="008675EF">
                  <w:pPr>
                    <w:pStyle w:val="BodyText"/>
                  </w:pPr>
                  <w:r>
                    <w:rPr>
                      <w:color w:val="231F20"/>
                    </w:rPr>
                    <w:t>•</w:t>
                  </w:r>
                </w:p>
              </w:txbxContent>
            </v:textbox>
            <w10:wrap anchorx="page" anchory="page"/>
          </v:shape>
        </w:pict>
      </w:r>
      <w:r>
        <w:pict w14:anchorId="5FA5379E">
          <v:shape id="_x0000_s1484" type="#_x0000_t202" alt="" style="position:absolute;margin-left:51.85pt;margin-top:233.4pt;width:6.2pt;height:15.45pt;z-index:-17029120;mso-wrap-style:square;mso-wrap-edited:f;mso-width-percent:0;mso-height-percent:0;mso-position-horizontal-relative:page;mso-position-vertical-relative:page;mso-width-percent:0;mso-height-percent:0;v-text-anchor:top" filled="f" stroked="f">
            <v:textbox inset="0,0,0,0">
              <w:txbxContent>
                <w:p w14:paraId="730A5E20" w14:textId="77777777" w:rsidR="009001A3" w:rsidRDefault="008675EF">
                  <w:pPr>
                    <w:pStyle w:val="BodyText"/>
                  </w:pPr>
                  <w:r>
                    <w:rPr>
                      <w:color w:val="231F20"/>
                    </w:rPr>
                    <w:t>•</w:t>
                  </w:r>
                </w:p>
              </w:txbxContent>
            </v:textbox>
            <w10:wrap anchorx="page" anchory="page"/>
          </v:shape>
        </w:pict>
      </w:r>
      <w:r>
        <w:pict w14:anchorId="6053A23B">
          <v:shape id="_x0000_s1483" type="#_x0000_t202" alt="" style="position:absolute;margin-left:69.85pt;margin-top:233.4pt;width:193.7pt;height:103.95pt;z-index:-17028608;mso-wrap-style:square;mso-wrap-edited:f;mso-width-percent:0;mso-height-percent:0;mso-position-horizontal-relative:page;mso-position-vertical-relative:page;mso-width-percent:0;mso-height-percent:0;v-text-anchor:top" filled="f" stroked="f">
            <v:textbox inset="0,0,0,0">
              <w:txbxContent>
                <w:p w14:paraId="31AB1FA0" w14:textId="77777777" w:rsidR="009001A3" w:rsidRDefault="008675EF">
                  <w:pPr>
                    <w:pStyle w:val="BodyText"/>
                    <w:spacing w:line="278" w:lineRule="auto"/>
                  </w:pPr>
                  <w:r>
                    <w:rPr>
                      <w:color w:val="231F20"/>
                    </w:rPr>
                    <w:t>removing barriers to healthcare for people with disability</w:t>
                  </w:r>
                </w:p>
                <w:p w14:paraId="0CE90CC7" w14:textId="77777777" w:rsidR="009001A3" w:rsidRDefault="008675EF">
                  <w:pPr>
                    <w:pStyle w:val="BodyText"/>
                    <w:spacing w:before="170" w:line="278" w:lineRule="auto"/>
                    <w:ind w:right="58"/>
                  </w:pPr>
                  <w:r>
                    <w:rPr>
                      <w:color w:val="231F20"/>
                    </w:rPr>
                    <w:t xml:space="preserve">ensuring effective measures were in place to recognise and respond to violence, abuse, exploitation </w:t>
                  </w:r>
                  <w:r>
                    <w:rPr>
                      <w:color w:val="231F20"/>
                      <w:spacing w:val="2"/>
                    </w:rPr>
                    <w:t xml:space="preserve">and </w:t>
                  </w:r>
                  <w:r>
                    <w:rPr>
                      <w:color w:val="231F20"/>
                    </w:rPr>
                    <w:t>neglect of people with</w:t>
                  </w:r>
                  <w:r>
                    <w:rPr>
                      <w:color w:val="231F20"/>
                      <w:spacing w:val="34"/>
                    </w:rPr>
                    <w:t xml:space="preserve"> </w:t>
                  </w:r>
                  <w:r>
                    <w:rPr>
                      <w:color w:val="231F20"/>
                    </w:rPr>
                    <w:t>disability</w:t>
                  </w:r>
                </w:p>
              </w:txbxContent>
            </v:textbox>
            <w10:wrap anchorx="page" anchory="page"/>
          </v:shape>
        </w:pict>
      </w:r>
      <w:r>
        <w:pict w14:anchorId="0383989D">
          <v:shape id="_x0000_s1482" type="#_x0000_t202" alt="" style="position:absolute;margin-left:308pt;margin-top:264.4pt;width:242.65pt;height:183.95pt;z-index:-17028096;mso-wrap-style:square;mso-wrap-edited:f;mso-width-percent:0;mso-height-percent:0;mso-position-horizontal-relative:page;mso-position-vertical-relative:page;mso-width-percent:0;mso-height-percent:0;v-text-anchor:top" filled="f" stroked="f">
            <v:textbox inset="0,0,0,0">
              <w:txbxContent>
                <w:p w14:paraId="6EACAEAD" w14:textId="77777777" w:rsidR="009001A3" w:rsidRDefault="008675EF">
                  <w:pPr>
                    <w:pStyle w:val="BodyText"/>
                    <w:spacing w:line="278" w:lineRule="auto"/>
                    <w:ind w:right="-4"/>
                  </w:pPr>
                  <w:r>
                    <w:rPr>
                      <w:color w:val="231F20"/>
                    </w:rPr>
                    <w:t>People with disability said they had faced increased expenses (91%) and reduced disability supports (40%), and had also used telehealth to access healthcare and allied health appointments.</w:t>
                  </w:r>
                </w:p>
                <w:p w14:paraId="71B60AD8" w14:textId="77777777" w:rsidR="009001A3" w:rsidRDefault="008675EF">
                  <w:pPr>
                    <w:pStyle w:val="BodyText"/>
                    <w:spacing w:before="169" w:line="278" w:lineRule="auto"/>
                    <w:ind w:right="246"/>
                  </w:pPr>
                  <w:r>
                    <w:rPr>
                      <w:color w:val="231F20"/>
                    </w:rPr>
                    <w:t xml:space="preserve">The experiences in this report </w:t>
                  </w:r>
                  <w:proofErr w:type="gramStart"/>
                  <w:r>
                    <w:rPr>
                      <w:color w:val="231F20"/>
                    </w:rPr>
                    <w:t>show  clearly</w:t>
                  </w:r>
                  <w:proofErr w:type="gramEnd"/>
                  <w:r>
                    <w:rPr>
                      <w:color w:val="231F20"/>
                    </w:rPr>
                    <w:t xml:space="preserve"> the extreme anxiety and dread that people with disability felt as the</w:t>
                  </w:r>
                  <w:r>
                    <w:rPr>
                      <w:color w:val="231F20"/>
                      <w:spacing w:val="16"/>
                    </w:rPr>
                    <w:t xml:space="preserve"> </w:t>
                  </w:r>
                  <w:r>
                    <w:rPr>
                      <w:color w:val="231F20"/>
                    </w:rPr>
                    <w:t>COVID-19</w:t>
                  </w:r>
                </w:p>
                <w:p w14:paraId="6FCB052A" w14:textId="77777777" w:rsidR="009001A3" w:rsidRDefault="008675EF">
                  <w:pPr>
                    <w:pStyle w:val="BodyText"/>
                    <w:spacing w:before="0" w:line="278" w:lineRule="auto"/>
                    <w:ind w:right="-4"/>
                  </w:pPr>
                  <w:r>
                    <w:rPr>
                      <w:color w:val="231F20"/>
                    </w:rPr>
                    <w:t>pandemic began to unfold and how we were not included in the narratives and initiatives for the emergency response planning.</w:t>
                  </w:r>
                </w:p>
              </w:txbxContent>
            </v:textbox>
            <w10:wrap anchorx="page" anchory="page"/>
          </v:shape>
        </w:pict>
      </w:r>
      <w:r>
        <w:pict w14:anchorId="6A827714">
          <v:shape id="_x0000_s1481" type="#_x0000_t202" alt="" style="position:absolute;margin-left:51.85pt;margin-top:273.9pt;width:6.2pt;height:15.45pt;z-index:-17027584;mso-wrap-style:square;mso-wrap-edited:f;mso-width-percent:0;mso-height-percent:0;mso-position-horizontal-relative:page;mso-position-vertical-relative:page;mso-width-percent:0;mso-height-percent:0;v-text-anchor:top" filled="f" stroked="f">
            <v:textbox inset="0,0,0,0">
              <w:txbxContent>
                <w:p w14:paraId="308EC14F" w14:textId="77777777" w:rsidR="009001A3" w:rsidRDefault="008675EF">
                  <w:pPr>
                    <w:pStyle w:val="BodyText"/>
                  </w:pPr>
                  <w:r>
                    <w:rPr>
                      <w:color w:val="231F20"/>
                    </w:rPr>
                    <w:t>•</w:t>
                  </w:r>
                </w:p>
              </w:txbxContent>
            </v:textbox>
            <w10:wrap anchorx="page" anchory="page"/>
          </v:shape>
        </w:pict>
      </w:r>
      <w:r>
        <w:pict w14:anchorId="2A1F3560">
          <v:shape id="_x0000_s1480" type="#_x0000_t202" alt="" style="position:absolute;margin-left:51.85pt;margin-top:346.4pt;width:6.2pt;height:15.45pt;z-index:-17027072;mso-wrap-style:square;mso-wrap-edited:f;mso-width-percent:0;mso-height-percent:0;mso-position-horizontal-relative:page;mso-position-vertical-relative:page;mso-width-percent:0;mso-height-percent:0;v-text-anchor:top" filled="f" stroked="f">
            <v:textbox inset="0,0,0,0">
              <w:txbxContent>
                <w:p w14:paraId="1D1A435B" w14:textId="77777777" w:rsidR="009001A3" w:rsidRDefault="008675EF">
                  <w:pPr>
                    <w:pStyle w:val="BodyText"/>
                  </w:pPr>
                  <w:r>
                    <w:rPr>
                      <w:color w:val="231F20"/>
                    </w:rPr>
                    <w:t>•</w:t>
                  </w:r>
                </w:p>
              </w:txbxContent>
            </v:textbox>
            <w10:wrap anchorx="page" anchory="page"/>
          </v:shape>
        </w:pict>
      </w:r>
      <w:r>
        <w:pict w14:anchorId="0A4F6810">
          <v:shape id="_x0000_s1479" type="#_x0000_t202" alt="" style="position:absolute;margin-left:69.85pt;margin-top:346.4pt;width:213.7pt;height:87.95pt;z-index:-17026560;mso-wrap-style:square;mso-wrap-edited:f;mso-width-percent:0;mso-height-percent:0;mso-position-horizontal-relative:page;mso-position-vertical-relative:page;mso-width-percent:0;mso-height-percent:0;v-text-anchor:top" filled="f" stroked="f">
            <v:textbox inset="0,0,0,0">
              <w:txbxContent>
                <w:p w14:paraId="1874DC75" w14:textId="77777777" w:rsidR="009001A3" w:rsidRDefault="008675EF">
                  <w:pPr>
                    <w:pStyle w:val="BodyText"/>
                    <w:spacing w:line="278" w:lineRule="auto"/>
                  </w:pPr>
                  <w:r>
                    <w:rPr>
                      <w:color w:val="231F20"/>
                    </w:rPr>
                    <w:t>extending the Coronavirus Supplement to the Disability Support Pension</w:t>
                  </w:r>
                </w:p>
                <w:p w14:paraId="563A43DA" w14:textId="77777777" w:rsidR="009001A3" w:rsidRDefault="008675EF">
                  <w:pPr>
                    <w:pStyle w:val="BodyText"/>
                    <w:spacing w:before="170" w:line="278" w:lineRule="auto"/>
                  </w:pPr>
                  <w:r>
                    <w:rPr>
                      <w:color w:val="231F20"/>
                    </w:rPr>
                    <w:t>preventing discrimination against students with disability in educational provision</w:t>
                  </w:r>
                </w:p>
              </w:txbxContent>
            </v:textbox>
            <w10:wrap anchorx="page" anchory="page"/>
          </v:shape>
        </w:pict>
      </w:r>
      <w:r>
        <w:pict w14:anchorId="2357EC88">
          <v:shape id="_x0000_s1478" type="#_x0000_t202" alt="" style="position:absolute;margin-left:51.85pt;margin-top:386.9pt;width:6.2pt;height:15.45pt;z-index:-17026048;mso-wrap-style:square;mso-wrap-edited:f;mso-width-percent:0;mso-height-percent:0;mso-position-horizontal-relative:page;mso-position-vertical-relative:page;mso-width-percent:0;mso-height-percent:0;v-text-anchor:top" filled="f" stroked="f">
            <v:textbox inset="0,0,0,0">
              <w:txbxContent>
                <w:p w14:paraId="72991F46" w14:textId="77777777" w:rsidR="009001A3" w:rsidRDefault="008675EF">
                  <w:pPr>
                    <w:pStyle w:val="BodyText"/>
                  </w:pPr>
                  <w:r>
                    <w:rPr>
                      <w:color w:val="231F20"/>
                    </w:rPr>
                    <w:t>•</w:t>
                  </w:r>
                </w:p>
              </w:txbxContent>
            </v:textbox>
            <w10:wrap anchorx="page" anchory="page"/>
          </v:shape>
        </w:pict>
      </w:r>
      <w:r>
        <w:pict w14:anchorId="7F19D227">
          <v:shape id="_x0000_s1477" type="#_x0000_t202" alt="" style="position:absolute;margin-left:51.85pt;margin-top:443.4pt;width:6.2pt;height:15.45pt;z-index:-17025536;mso-wrap-style:square;mso-wrap-edited:f;mso-width-percent:0;mso-height-percent:0;mso-position-horizontal-relative:page;mso-position-vertical-relative:page;mso-width-percent:0;mso-height-percent:0;v-text-anchor:top" filled="f" stroked="f">
            <v:textbox inset="0,0,0,0">
              <w:txbxContent>
                <w:p w14:paraId="127DE4E3" w14:textId="77777777" w:rsidR="009001A3" w:rsidRDefault="008675EF">
                  <w:pPr>
                    <w:pStyle w:val="BodyText"/>
                  </w:pPr>
                  <w:r>
                    <w:rPr>
                      <w:color w:val="231F20"/>
                    </w:rPr>
                    <w:t>•</w:t>
                  </w:r>
                </w:p>
              </w:txbxContent>
            </v:textbox>
            <w10:wrap anchorx="page" anchory="page"/>
          </v:shape>
        </w:pict>
      </w:r>
      <w:r>
        <w:pict w14:anchorId="1CA01D94">
          <v:shape id="_x0000_s1476" type="#_x0000_t202" alt="" style="position:absolute;margin-left:69.85pt;margin-top:443.4pt;width:206.7pt;height:119.95pt;z-index:-17025024;mso-wrap-style:square;mso-wrap-edited:f;mso-width-percent:0;mso-height-percent:0;mso-position-horizontal-relative:page;mso-position-vertical-relative:page;mso-width-percent:0;mso-height-percent:0;v-text-anchor:top" filled="f" stroked="f">
            <v:textbox inset="0,0,0,0">
              <w:txbxContent>
                <w:p w14:paraId="7B8DF915" w14:textId="77777777" w:rsidR="009001A3" w:rsidRDefault="008675EF">
                  <w:pPr>
                    <w:pStyle w:val="BodyText"/>
                    <w:spacing w:line="278" w:lineRule="auto"/>
                  </w:pPr>
                  <w:r>
                    <w:rPr>
                      <w:color w:val="231F20"/>
                    </w:rPr>
                    <w:t>ensuring the rights of people with disability living in congregate settings</w:t>
                  </w:r>
                </w:p>
                <w:p w14:paraId="10999B49" w14:textId="77777777" w:rsidR="009001A3" w:rsidRDefault="008675EF">
                  <w:pPr>
                    <w:pStyle w:val="BodyText"/>
                    <w:spacing w:before="170" w:line="278" w:lineRule="auto"/>
                  </w:pPr>
                  <w:r>
                    <w:rPr>
                      <w:color w:val="231F20"/>
                    </w:rPr>
                    <w:t>adequately resourcing disabled people’s organisations (DPOs) and disability representative organisations (DROs), to enable support of, and advocacy for, people with disability</w:t>
                  </w:r>
                </w:p>
              </w:txbxContent>
            </v:textbox>
            <w10:wrap anchorx="page" anchory="page"/>
          </v:shape>
        </w:pict>
      </w:r>
      <w:r>
        <w:pict w14:anchorId="459B7089">
          <v:shape id="_x0000_s1475" type="#_x0000_t202" alt="" style="position:absolute;margin-left:308pt;margin-top:457.4pt;width:242.95pt;height:143.45pt;z-index:-17024512;mso-wrap-style:square;mso-wrap-edited:f;mso-width-percent:0;mso-height-percent:0;mso-position-horizontal-relative:page;mso-position-vertical-relative:page;mso-width-percent:0;mso-height-percent:0;v-text-anchor:top" filled="f" stroked="f">
            <v:textbox inset="0,0,0,0">
              <w:txbxContent>
                <w:p w14:paraId="0CC252C2" w14:textId="77777777" w:rsidR="009001A3" w:rsidRDefault="008675EF">
                  <w:pPr>
                    <w:pStyle w:val="BodyText"/>
                    <w:spacing w:line="278" w:lineRule="auto"/>
                    <w:ind w:right="17"/>
                  </w:pPr>
                  <w:r>
                    <w:rPr>
                      <w:color w:val="231F20"/>
                    </w:rPr>
                    <w:t>Our CEO Jeff Smith was invited to be part of the Advisory Committee for the COVID-19 Response for People with Disability, which met regularly to develop the Management and Operational Plan for People with Disability. Through the regular meetings</w:t>
                  </w:r>
                </w:p>
                <w:p w14:paraId="15ED8790" w14:textId="77777777" w:rsidR="009001A3" w:rsidRDefault="008675EF">
                  <w:pPr>
                    <w:pStyle w:val="BodyText"/>
                    <w:spacing w:before="0" w:line="278" w:lineRule="auto"/>
                    <w:ind w:right="17"/>
                  </w:pPr>
                  <w:r>
                    <w:rPr>
                      <w:color w:val="231F20"/>
                    </w:rPr>
                    <w:t>of the committee and direct feedback from advocates, the perspectives of PWDA members were incorporated into this work.</w:t>
                  </w:r>
                </w:p>
              </w:txbxContent>
            </v:textbox>
            <w10:wrap anchorx="page" anchory="page"/>
          </v:shape>
        </w:pict>
      </w:r>
      <w:r>
        <w:pict w14:anchorId="77391354">
          <v:shape id="_x0000_s1474" type="#_x0000_t202" alt="" style="position:absolute;margin-left:51.85pt;margin-top:483.95pt;width:6.2pt;height:15.45pt;z-index:-17024000;mso-wrap-style:square;mso-wrap-edited:f;mso-width-percent:0;mso-height-percent:0;mso-position-horizontal-relative:page;mso-position-vertical-relative:page;mso-width-percent:0;mso-height-percent:0;v-text-anchor:top" filled="f" stroked="f">
            <v:textbox inset="0,0,0,0">
              <w:txbxContent>
                <w:p w14:paraId="5CDF63B2" w14:textId="77777777" w:rsidR="009001A3" w:rsidRDefault="008675EF">
                  <w:pPr>
                    <w:pStyle w:val="BodyText"/>
                  </w:pPr>
                  <w:r>
                    <w:rPr>
                      <w:color w:val="231F20"/>
                    </w:rPr>
                    <w:t>•</w:t>
                  </w:r>
                </w:p>
              </w:txbxContent>
            </v:textbox>
            <w10:wrap anchorx="page" anchory="page"/>
          </v:shape>
        </w:pict>
      </w:r>
      <w:r>
        <w:pict w14:anchorId="63A77C5E">
          <v:shape id="_x0000_s1473" type="#_x0000_t202" alt="" style="position:absolute;margin-left:41.5pt;margin-top:572.45pt;width:245.8pt;height:215.95pt;z-index:-17023488;mso-wrap-style:square;mso-wrap-edited:f;mso-width-percent:0;mso-height-percent:0;mso-position-horizontal-relative:page;mso-position-vertical-relative:page;mso-width-percent:0;mso-height-percent:0;v-text-anchor:top" filled="f" stroked="f">
            <v:textbox inset="0,0,0,0">
              <w:txbxContent>
                <w:p w14:paraId="0E53C794" w14:textId="77777777" w:rsidR="009001A3" w:rsidRDefault="008675EF">
                  <w:pPr>
                    <w:pStyle w:val="BodyText"/>
                    <w:spacing w:line="278" w:lineRule="auto"/>
                    <w:ind w:right="59"/>
                  </w:pPr>
                  <w:r>
                    <w:rPr>
                      <w:color w:val="231F20"/>
                    </w:rPr>
                    <w:t>Continuity of support was a key issue for many people with disability, who reported to trusted organisations, such as PWDA, that service providers were withdrawing essential supports, and not providing alternatives, in contravention of their code of conduct.</w:t>
                  </w:r>
                </w:p>
                <w:p w14:paraId="3F1C2460" w14:textId="77777777" w:rsidR="009001A3" w:rsidRDefault="008675EF">
                  <w:pPr>
                    <w:pStyle w:val="BodyText"/>
                    <w:spacing w:before="169" w:line="278" w:lineRule="auto"/>
                    <w:ind w:right="19"/>
                  </w:pPr>
                  <w:r>
                    <w:rPr>
                      <w:color w:val="231F20"/>
                    </w:rPr>
                    <w:t>Our direct practice, intake and communications staff all reported hearing directly from a wide variety of people with disability that disability support providers had changed their supports without consultation, or had stopped them entirely. Our direct practice staff worked with people with</w:t>
                  </w:r>
                </w:p>
              </w:txbxContent>
            </v:textbox>
            <w10:wrap anchorx="page" anchory="page"/>
          </v:shape>
        </w:pict>
      </w:r>
      <w:r>
        <w:pict w14:anchorId="2B5B0FEC">
          <v:shape id="_x0000_s1472" type="#_x0000_t202" alt="" style="position:absolute;margin-left:15.4pt;margin-top:814.95pt;width:13.1pt;height:13.2pt;z-index:-17022976;mso-wrap-style:square;mso-wrap-edited:f;mso-width-percent:0;mso-height-percent:0;mso-position-horizontal-relative:page;mso-position-vertical-relative:page;mso-width-percent:0;mso-height-percent:0;v-text-anchor:top" filled="f" stroked="f">
            <v:textbox inset="0,0,0,0">
              <w:txbxContent>
                <w:p w14:paraId="2EB6DD39" w14:textId="77777777" w:rsidR="009001A3" w:rsidRDefault="008675EF">
                  <w:pPr>
                    <w:spacing w:before="13"/>
                    <w:ind w:left="20"/>
                    <w:rPr>
                      <w:b/>
                      <w:sz w:val="20"/>
                    </w:rPr>
                  </w:pPr>
                  <w:r>
                    <w:rPr>
                      <w:b/>
                      <w:color w:val="231F20"/>
                      <w:sz w:val="20"/>
                    </w:rPr>
                    <w:t>10</w:t>
                  </w:r>
                </w:p>
              </w:txbxContent>
            </v:textbox>
            <w10:wrap anchorx="page" anchory="page"/>
          </v:shape>
        </w:pict>
      </w:r>
    </w:p>
    <w:p w14:paraId="1A8E88A9" w14:textId="77777777" w:rsidR="009001A3" w:rsidRDefault="009001A3">
      <w:pPr>
        <w:rPr>
          <w:sz w:val="2"/>
          <w:szCs w:val="2"/>
        </w:rPr>
        <w:sectPr w:rsidR="009001A3">
          <w:pgSz w:w="11910" w:h="16840"/>
          <w:pgMar w:top="780" w:right="180" w:bottom="0" w:left="200" w:header="720" w:footer="720" w:gutter="0"/>
          <w:cols w:space="720"/>
        </w:sectPr>
      </w:pPr>
    </w:p>
    <w:p w14:paraId="691D6C78" w14:textId="77777777" w:rsidR="009001A3" w:rsidRDefault="0037608B">
      <w:pPr>
        <w:rPr>
          <w:sz w:val="2"/>
          <w:szCs w:val="2"/>
        </w:rPr>
      </w:pPr>
      <w:r>
        <w:lastRenderedPageBreak/>
        <w:pict w14:anchorId="5F7E882E">
          <v:group id="_x0000_s1469" alt="" style="position:absolute;margin-left:42.5pt;margin-top:42.5pt;width:510.25pt;height:756.85pt;z-index:-17022464;mso-position-horizontal-relative:page;mso-position-vertical-relative:page" coordorigin="850,850" coordsize="10205,15137">
            <v:shape id="_x0000_s1470" alt="" style="position:absolute;left:850;top:850;width:10205;height:15137" coordorigin="850,850" coordsize="10205,15137" path="m10772,850r-9638,l1058,861r-67,28l933,933r-44,58l861,1059r-11,75l850,15704r11,75l889,15847r44,57l991,15949r67,28l1134,15987r9638,l10847,15977r68,-28l10972,15904r44,-57l11045,15779r10,-75l11055,1134r-10,-75l11016,991r-44,-58l10915,889r-68,-28l10772,850xe" fillcolor="#00884f" stroked="f">
              <v:path arrowok="t"/>
            </v:shape>
            <v:line id="_x0000_s1471" alt="" style="position:absolute" from="2296,3473" to="9751,3473" strokecolor="white" strokeweight="3pt"/>
            <w10:wrap anchorx="page" anchory="page"/>
          </v:group>
        </w:pict>
      </w:r>
      <w:r>
        <w:pict w14:anchorId="143B3670">
          <v:shape id="_x0000_s1468" type="#_x0000_t202" alt="" style="position:absolute;margin-left:103.2pt;margin-top:66.95pt;width:388.95pt;height:87.75pt;z-index:-17021952;mso-wrap-style:square;mso-wrap-edited:f;mso-width-percent:0;mso-height-percent:0;mso-position-horizontal-relative:page;mso-position-vertical-relative:page;mso-width-percent:0;mso-height-percent:0;v-text-anchor:top" filled="f" stroked="f">
            <v:textbox inset="0,0,0,0">
              <w:txbxContent>
                <w:p w14:paraId="2C4E55A4" w14:textId="77777777" w:rsidR="009001A3" w:rsidRDefault="008675EF">
                  <w:pPr>
                    <w:spacing w:line="693" w:lineRule="exact"/>
                    <w:jc w:val="center"/>
                    <w:rPr>
                      <w:rFonts w:ascii="VAG Rounded"/>
                      <w:b/>
                      <w:sz w:val="68"/>
                    </w:rPr>
                  </w:pPr>
                  <w:r>
                    <w:rPr>
                      <w:rFonts w:ascii="VAG Rounded"/>
                      <w:b/>
                      <w:color w:val="FFFFFF"/>
                      <w:sz w:val="68"/>
                    </w:rPr>
                    <w:t>Voices from the pandemic</w:t>
                  </w:r>
                </w:p>
                <w:p w14:paraId="54384C78" w14:textId="77777777" w:rsidR="009001A3" w:rsidRDefault="008675EF">
                  <w:pPr>
                    <w:spacing w:before="201" w:line="420" w:lineRule="atLeast"/>
                    <w:ind w:left="447" w:right="443" w:hanging="2"/>
                    <w:jc w:val="center"/>
                    <w:rPr>
                      <w:i/>
                      <w:sz w:val="32"/>
                    </w:rPr>
                  </w:pPr>
                  <w:r>
                    <w:rPr>
                      <w:i/>
                      <w:color w:val="FFFFFF"/>
                      <w:sz w:val="32"/>
                    </w:rPr>
                    <w:t>Some of the direct experiences of people with disability during this time included the following:</w:t>
                  </w:r>
                </w:p>
              </w:txbxContent>
            </v:textbox>
            <w10:wrap anchorx="page" anchory="page"/>
          </v:shape>
        </w:pict>
      </w:r>
      <w:r>
        <w:pict w14:anchorId="3EA4257A">
          <v:shape id="_x0000_s1467" type="#_x0000_t202" alt="" style="position:absolute;margin-left:72.7pt;margin-top:194.95pt;width:209.7pt;height:150.65pt;z-index:-17021440;mso-wrap-style:square;mso-wrap-edited:f;mso-width-percent:0;mso-height-percent:0;mso-position-horizontal-relative:page;mso-position-vertical-relative:page;mso-width-percent:0;mso-height-percent:0;v-text-anchor:top" filled="f" stroked="f">
            <v:textbox inset="0,0,0,0">
              <w:txbxContent>
                <w:p w14:paraId="6D9D5CBA" w14:textId="77777777" w:rsidR="009001A3" w:rsidRDefault="008675EF">
                  <w:pPr>
                    <w:spacing w:before="11" w:line="283" w:lineRule="auto"/>
                    <w:ind w:left="20" w:right="17"/>
                    <w:rPr>
                      <w:sz w:val="28"/>
                    </w:rPr>
                  </w:pPr>
                  <w:r>
                    <w:rPr>
                      <w:color w:val="FFFFFF"/>
                      <w:sz w:val="28"/>
                    </w:rPr>
                    <w:t xml:space="preserve">“All my costs have expanded, from having to make multiple trips to the shops to get </w:t>
                  </w:r>
                  <w:r>
                    <w:rPr>
                      <w:color w:val="FFFFFF"/>
                      <w:spacing w:val="2"/>
                      <w:sz w:val="28"/>
                    </w:rPr>
                    <w:t xml:space="preserve">the </w:t>
                  </w:r>
                  <w:r>
                    <w:rPr>
                      <w:color w:val="FFFFFF"/>
                      <w:sz w:val="28"/>
                    </w:rPr>
                    <w:t xml:space="preserve">basics or having to pay 100% inflated prices online as </w:t>
                  </w:r>
                  <w:r>
                    <w:rPr>
                      <w:color w:val="FFFFFF"/>
                      <w:spacing w:val="2"/>
                      <w:sz w:val="28"/>
                    </w:rPr>
                    <w:t xml:space="preserve">people </w:t>
                  </w:r>
                  <w:r>
                    <w:rPr>
                      <w:color w:val="FFFFFF"/>
                      <w:sz w:val="28"/>
                    </w:rPr>
                    <w:t>are hoarding the medical supplies I need, but I need</w:t>
                  </w:r>
                  <w:r>
                    <w:rPr>
                      <w:color w:val="FFFFFF"/>
                      <w:spacing w:val="70"/>
                      <w:sz w:val="28"/>
                    </w:rPr>
                    <w:t xml:space="preserve"> </w:t>
                  </w:r>
                  <w:r>
                    <w:rPr>
                      <w:color w:val="FFFFFF"/>
                      <w:sz w:val="28"/>
                    </w:rPr>
                    <w:t>them,</w:t>
                  </w:r>
                </w:p>
                <w:p w14:paraId="48FB366B" w14:textId="77777777" w:rsidR="009001A3" w:rsidRDefault="008675EF">
                  <w:pPr>
                    <w:ind w:left="20"/>
                    <w:rPr>
                      <w:sz w:val="28"/>
                    </w:rPr>
                  </w:pPr>
                  <w:proofErr w:type="gramStart"/>
                  <w:r>
                    <w:rPr>
                      <w:color w:val="FFFFFF"/>
                      <w:sz w:val="28"/>
                    </w:rPr>
                    <w:t>so</w:t>
                  </w:r>
                  <w:proofErr w:type="gramEnd"/>
                  <w:r>
                    <w:rPr>
                      <w:color w:val="FFFFFF"/>
                      <w:sz w:val="28"/>
                    </w:rPr>
                    <w:t xml:space="preserve"> I must pay for it.”</w:t>
                  </w:r>
                </w:p>
              </w:txbxContent>
            </v:textbox>
            <w10:wrap anchorx="page" anchory="page"/>
          </v:shape>
        </w:pict>
      </w:r>
      <w:r>
        <w:pict w14:anchorId="3A3E9B67">
          <v:shape id="_x0000_s1466" type="#_x0000_t202" alt="" style="position:absolute;margin-left:308pt;margin-top:194.95pt;width:210.65pt;height:169.65pt;z-index:-17020928;mso-wrap-style:square;mso-wrap-edited:f;mso-width-percent:0;mso-height-percent:0;mso-position-horizontal-relative:page;mso-position-vertical-relative:page;mso-width-percent:0;mso-height-percent:0;v-text-anchor:top" filled="f" stroked="f">
            <v:textbox inset="0,0,0,0">
              <w:txbxContent>
                <w:p w14:paraId="4C70163D" w14:textId="77777777" w:rsidR="009001A3" w:rsidRDefault="008675EF">
                  <w:pPr>
                    <w:spacing w:before="11" w:line="283" w:lineRule="auto"/>
                    <w:ind w:left="20" w:right="94"/>
                    <w:rPr>
                      <w:sz w:val="28"/>
                    </w:rPr>
                  </w:pPr>
                  <w:r>
                    <w:rPr>
                      <w:color w:val="FFFFFF"/>
                      <w:sz w:val="28"/>
                    </w:rPr>
                    <w:t xml:space="preserve">“I am deaf but don’t sign and </w:t>
                  </w:r>
                  <w:r>
                    <w:rPr>
                      <w:color w:val="FFFFFF"/>
                      <w:spacing w:val="2"/>
                      <w:sz w:val="28"/>
                    </w:rPr>
                    <w:t xml:space="preserve">the </w:t>
                  </w:r>
                  <w:r>
                    <w:rPr>
                      <w:color w:val="FFFFFF"/>
                      <w:sz w:val="28"/>
                    </w:rPr>
                    <w:t xml:space="preserve">move to Zoom and </w:t>
                  </w:r>
                  <w:proofErr w:type="gramStart"/>
                  <w:r>
                    <w:rPr>
                      <w:color w:val="FFFFFF"/>
                      <w:sz w:val="28"/>
                    </w:rPr>
                    <w:t>telehealth  has</w:t>
                  </w:r>
                  <w:proofErr w:type="gramEnd"/>
                  <w:r>
                    <w:rPr>
                      <w:color w:val="FFFFFF"/>
                      <w:sz w:val="28"/>
                    </w:rPr>
                    <w:t xml:space="preserve"> been extremely difficult </w:t>
                  </w:r>
                  <w:r>
                    <w:rPr>
                      <w:color w:val="FFFFFF"/>
                      <w:spacing w:val="2"/>
                      <w:sz w:val="28"/>
                    </w:rPr>
                    <w:t xml:space="preserve">for </w:t>
                  </w:r>
                  <w:r>
                    <w:rPr>
                      <w:color w:val="FFFFFF"/>
                      <w:sz w:val="28"/>
                    </w:rPr>
                    <w:t xml:space="preserve">me. I used my NDIS money </w:t>
                  </w:r>
                  <w:r>
                    <w:rPr>
                      <w:color w:val="FFFFFF"/>
                      <w:spacing w:val="2"/>
                      <w:sz w:val="28"/>
                    </w:rPr>
                    <w:t xml:space="preserve">for </w:t>
                  </w:r>
                  <w:r>
                    <w:rPr>
                      <w:color w:val="FFFFFF"/>
                      <w:sz w:val="28"/>
                    </w:rPr>
                    <w:t>captioning in Zoom meetings as the sound quality was so terrible. It was also hard communicating with the doctor for</w:t>
                  </w:r>
                  <w:r>
                    <w:rPr>
                      <w:color w:val="FFFFFF"/>
                      <w:spacing w:val="35"/>
                      <w:sz w:val="28"/>
                    </w:rPr>
                    <w:t xml:space="preserve"> </w:t>
                  </w:r>
                  <w:r>
                    <w:rPr>
                      <w:color w:val="FFFFFF"/>
                      <w:sz w:val="28"/>
                    </w:rPr>
                    <w:t>telehealth</w:t>
                  </w:r>
                </w:p>
                <w:p w14:paraId="0311F077" w14:textId="77777777" w:rsidR="009001A3" w:rsidRDefault="008675EF">
                  <w:pPr>
                    <w:ind w:left="20"/>
                    <w:rPr>
                      <w:sz w:val="28"/>
                    </w:rPr>
                  </w:pPr>
                  <w:r>
                    <w:rPr>
                      <w:color w:val="FFFFFF"/>
                      <w:sz w:val="28"/>
                    </w:rPr>
                    <w:t>sessions.”</w:t>
                  </w:r>
                </w:p>
              </w:txbxContent>
            </v:textbox>
            <w10:wrap anchorx="page" anchory="page"/>
          </v:shape>
        </w:pict>
      </w:r>
      <w:r>
        <w:pict w14:anchorId="0EDC8F58">
          <v:shape id="_x0000_s1465" type="#_x0000_t202" alt="" style="position:absolute;margin-left:72.7pt;margin-top:361.1pt;width:201.4pt;height:226.65pt;z-index:-17020416;mso-wrap-style:square;mso-wrap-edited:f;mso-width-percent:0;mso-height-percent:0;mso-position-horizontal-relative:page;mso-position-vertical-relative:page;mso-width-percent:0;mso-height-percent:0;v-text-anchor:top" filled="f" stroked="f">
            <v:textbox inset="0,0,0,0">
              <w:txbxContent>
                <w:p w14:paraId="33A3B5B7" w14:textId="77777777" w:rsidR="009001A3" w:rsidRDefault="008675EF">
                  <w:pPr>
                    <w:spacing w:before="11" w:line="283" w:lineRule="auto"/>
                    <w:ind w:left="20"/>
                    <w:rPr>
                      <w:sz w:val="28"/>
                    </w:rPr>
                  </w:pPr>
                  <w:r>
                    <w:rPr>
                      <w:color w:val="FFFFFF"/>
                      <w:sz w:val="28"/>
                    </w:rPr>
                    <w:t>“The way the supermarkets managed the priority grocery delivery service was a disaster. They cancelled normal delivery with having nothing in place.</w:t>
                  </w:r>
                </w:p>
                <w:p w14:paraId="2A7EFF61" w14:textId="77777777" w:rsidR="009001A3" w:rsidRDefault="008675EF">
                  <w:pPr>
                    <w:spacing w:line="283" w:lineRule="auto"/>
                    <w:ind w:left="20"/>
                    <w:rPr>
                      <w:sz w:val="28"/>
                    </w:rPr>
                  </w:pPr>
                  <w:r>
                    <w:rPr>
                      <w:color w:val="FFFFFF"/>
                      <w:sz w:val="28"/>
                    </w:rPr>
                    <w:t>Coles took several weeks to arrange their service, but in the meantime, Woolies were very unresponsive and kept losing people’s forms. I was genuinely scared I would starve, in an</w:t>
                  </w:r>
                </w:p>
                <w:p w14:paraId="6517F42B" w14:textId="77777777" w:rsidR="009001A3" w:rsidRDefault="008675EF">
                  <w:pPr>
                    <w:ind w:left="20"/>
                    <w:rPr>
                      <w:sz w:val="28"/>
                    </w:rPr>
                  </w:pPr>
                  <w:r>
                    <w:rPr>
                      <w:color w:val="FFFFFF"/>
                      <w:sz w:val="28"/>
                    </w:rPr>
                    <w:t>affluent country like ours!”</w:t>
                  </w:r>
                </w:p>
              </w:txbxContent>
            </v:textbox>
            <w10:wrap anchorx="page" anchory="page"/>
          </v:shape>
        </w:pict>
      </w:r>
      <w:r>
        <w:pict w14:anchorId="3E73DD0A">
          <v:shape id="_x0000_s1464" type="#_x0000_t202" alt="" style="position:absolute;margin-left:308pt;margin-top:380.1pt;width:211.35pt;height:245.65pt;z-index:-17019904;mso-wrap-style:square;mso-wrap-edited:f;mso-width-percent:0;mso-height-percent:0;mso-position-horizontal-relative:page;mso-position-vertical-relative:page;mso-width-percent:0;mso-height-percent:0;v-text-anchor:top" filled="f" stroked="f">
            <v:textbox inset="0,0,0,0">
              <w:txbxContent>
                <w:p w14:paraId="6B5D3AB5" w14:textId="77777777" w:rsidR="009001A3" w:rsidRDefault="008675EF">
                  <w:pPr>
                    <w:spacing w:before="11" w:line="283" w:lineRule="auto"/>
                    <w:ind w:left="20" w:right="17"/>
                    <w:rPr>
                      <w:sz w:val="28"/>
                    </w:rPr>
                  </w:pPr>
                  <w:r>
                    <w:rPr>
                      <w:color w:val="FFFFFF"/>
                      <w:sz w:val="28"/>
                    </w:rPr>
                    <w:t>“I lost all NDIS supports, and am now barely alive, I do believe</w:t>
                  </w:r>
                </w:p>
                <w:p w14:paraId="72A21987" w14:textId="77777777" w:rsidR="009001A3" w:rsidRDefault="008675EF">
                  <w:pPr>
                    <w:spacing w:line="283" w:lineRule="auto"/>
                    <w:ind w:left="20" w:right="413"/>
                    <w:rPr>
                      <w:sz w:val="28"/>
                    </w:rPr>
                  </w:pPr>
                  <w:r>
                    <w:rPr>
                      <w:color w:val="FFFFFF"/>
                      <w:sz w:val="28"/>
                    </w:rPr>
                    <w:t>I could die from this. I have had huge issues trying to get any food, food delivery from supermarkets, very patchy.</w:t>
                  </w:r>
                </w:p>
                <w:p w14:paraId="4FBA3FE9" w14:textId="77777777" w:rsidR="009001A3" w:rsidRDefault="008675EF">
                  <w:pPr>
                    <w:spacing w:line="283" w:lineRule="auto"/>
                    <w:ind w:left="20" w:right="17"/>
                    <w:rPr>
                      <w:sz w:val="28"/>
                    </w:rPr>
                  </w:pPr>
                  <w:r>
                    <w:rPr>
                      <w:color w:val="FFFFFF"/>
                      <w:sz w:val="28"/>
                    </w:rPr>
                    <w:t xml:space="preserve">I have no family or friends or informal supports and rely on paid supports to keep me </w:t>
                  </w:r>
                  <w:r>
                    <w:rPr>
                      <w:color w:val="FFFFFF"/>
                      <w:spacing w:val="2"/>
                      <w:sz w:val="28"/>
                    </w:rPr>
                    <w:t xml:space="preserve">alive, </w:t>
                  </w:r>
                  <w:r>
                    <w:rPr>
                      <w:color w:val="FFFFFF"/>
                      <w:sz w:val="28"/>
                    </w:rPr>
                    <w:t xml:space="preserve">how much longer I live is </w:t>
                  </w:r>
                  <w:r>
                    <w:rPr>
                      <w:color w:val="FFFFFF"/>
                      <w:spacing w:val="2"/>
                      <w:sz w:val="28"/>
                    </w:rPr>
                    <w:t xml:space="preserve">beyond </w:t>
                  </w:r>
                  <w:r>
                    <w:rPr>
                      <w:color w:val="FFFFFF"/>
                      <w:sz w:val="28"/>
                    </w:rPr>
                    <w:t>me. I do not have the technology I need or require or assistance</w:t>
                  </w:r>
                  <w:r>
                    <w:rPr>
                      <w:color w:val="FFFFFF"/>
                      <w:spacing w:val="72"/>
                      <w:sz w:val="28"/>
                    </w:rPr>
                    <w:t xml:space="preserve"> </w:t>
                  </w:r>
                  <w:r>
                    <w:rPr>
                      <w:color w:val="FFFFFF"/>
                      <w:sz w:val="28"/>
                    </w:rPr>
                    <w:t>to</w:t>
                  </w:r>
                </w:p>
                <w:p w14:paraId="3732AED4" w14:textId="77777777" w:rsidR="009001A3" w:rsidRDefault="008675EF">
                  <w:pPr>
                    <w:ind w:left="20"/>
                    <w:rPr>
                      <w:sz w:val="28"/>
                    </w:rPr>
                  </w:pPr>
                  <w:r>
                    <w:rPr>
                      <w:color w:val="FFFFFF"/>
                      <w:sz w:val="28"/>
                    </w:rPr>
                    <w:t>access it.”</w:t>
                  </w:r>
                </w:p>
              </w:txbxContent>
            </v:textbox>
            <w10:wrap anchorx="page" anchory="page"/>
          </v:shape>
        </w:pict>
      </w:r>
      <w:r>
        <w:pict w14:anchorId="7DF399B4">
          <v:shape id="_x0000_s1463" type="#_x0000_t202" alt="" style="position:absolute;margin-left:72.7pt;margin-top:603.3pt;width:203.2pt;height:55.65pt;z-index:-17019392;mso-wrap-style:square;mso-wrap-edited:f;mso-width-percent:0;mso-height-percent:0;mso-position-horizontal-relative:page;mso-position-vertical-relative:page;mso-width-percent:0;mso-height-percent:0;v-text-anchor:top" filled="f" stroked="f">
            <v:textbox inset="0,0,0,0">
              <w:txbxContent>
                <w:p w14:paraId="2AB92285" w14:textId="77777777" w:rsidR="009001A3" w:rsidRDefault="008675EF">
                  <w:pPr>
                    <w:spacing w:before="11" w:line="283" w:lineRule="auto"/>
                    <w:ind w:left="20"/>
                    <w:rPr>
                      <w:sz w:val="28"/>
                    </w:rPr>
                  </w:pPr>
                  <w:r>
                    <w:rPr>
                      <w:color w:val="FFFFFF"/>
                      <w:sz w:val="28"/>
                    </w:rPr>
                    <w:t>“I’m completely isolated … no one has rung to see how I’m</w:t>
                  </w:r>
                </w:p>
                <w:p w14:paraId="1B6E14E5" w14:textId="77777777" w:rsidR="009001A3" w:rsidRDefault="008675EF">
                  <w:pPr>
                    <w:ind w:left="20"/>
                    <w:rPr>
                      <w:sz w:val="28"/>
                    </w:rPr>
                  </w:pPr>
                  <w:r>
                    <w:rPr>
                      <w:color w:val="FFFFFF"/>
                      <w:sz w:val="28"/>
                    </w:rPr>
                    <w:t>going. I have no outside family.”</w:t>
                  </w:r>
                </w:p>
              </w:txbxContent>
            </v:textbox>
            <w10:wrap anchorx="page" anchory="page"/>
          </v:shape>
        </w:pict>
      </w:r>
      <w:r>
        <w:pict w14:anchorId="055C7CC4">
          <v:shape id="_x0000_s1462" type="#_x0000_t202" alt="" style="position:absolute;margin-left:72.7pt;margin-top:674.45pt;width:199.2pt;height:93.65pt;z-index:-17018880;mso-wrap-style:square;mso-wrap-edited:f;mso-width-percent:0;mso-height-percent:0;mso-position-horizontal-relative:page;mso-position-vertical-relative:page;mso-width-percent:0;mso-height-percent:0;v-text-anchor:top" filled="f" stroked="f">
            <v:textbox inset="0,0,0,0">
              <w:txbxContent>
                <w:p w14:paraId="33ADAFA2" w14:textId="77777777" w:rsidR="009001A3" w:rsidRDefault="008675EF">
                  <w:pPr>
                    <w:spacing w:before="11" w:line="283" w:lineRule="auto"/>
                    <w:ind w:left="20"/>
                    <w:rPr>
                      <w:sz w:val="28"/>
                    </w:rPr>
                  </w:pPr>
                  <w:r>
                    <w:rPr>
                      <w:color w:val="FFFFFF"/>
                      <w:sz w:val="28"/>
                    </w:rPr>
                    <w:t>“Much easier for me to access telehealth services from GPs, specialists and allied health workers, some I didn’t have</w:t>
                  </w:r>
                </w:p>
                <w:p w14:paraId="2937B27E" w14:textId="77777777" w:rsidR="009001A3" w:rsidRDefault="008675EF">
                  <w:pPr>
                    <w:ind w:left="20"/>
                    <w:rPr>
                      <w:sz w:val="28"/>
                    </w:rPr>
                  </w:pPr>
                  <w:r>
                    <w:rPr>
                      <w:color w:val="FFFFFF"/>
                      <w:sz w:val="28"/>
                    </w:rPr>
                    <w:t>access to at all before</w:t>
                  </w:r>
                  <w:r>
                    <w:rPr>
                      <w:color w:val="FFFFFF"/>
                      <w:spacing w:val="63"/>
                      <w:sz w:val="28"/>
                    </w:rPr>
                    <w:t xml:space="preserve"> </w:t>
                  </w:r>
                  <w:r>
                    <w:rPr>
                      <w:color w:val="FFFFFF"/>
                      <w:sz w:val="28"/>
                    </w:rPr>
                    <w:t>COVID.”</w:t>
                  </w:r>
                </w:p>
              </w:txbxContent>
            </v:textbox>
            <w10:wrap anchorx="page" anchory="page"/>
          </v:shape>
        </w:pict>
      </w:r>
      <w:r>
        <w:pict w14:anchorId="482B0DBF">
          <v:shape id="_x0000_s1461" type="#_x0000_t202" alt="" style="position:absolute;margin-left:567.75pt;margin-top:814.95pt;width:12pt;height:13.2pt;z-index:-17018368;mso-wrap-style:square;mso-wrap-edited:f;mso-width-percent:0;mso-height-percent:0;mso-position-horizontal-relative:page;mso-position-vertical-relative:page;mso-width-percent:0;mso-height-percent:0;v-text-anchor:top" filled="f" stroked="f">
            <v:textbox inset="0,0,0,0">
              <w:txbxContent>
                <w:p w14:paraId="73E2B198" w14:textId="77777777" w:rsidR="009001A3" w:rsidRDefault="008675EF">
                  <w:pPr>
                    <w:spacing w:before="13"/>
                    <w:ind w:left="20"/>
                    <w:rPr>
                      <w:b/>
                      <w:sz w:val="20"/>
                    </w:rPr>
                  </w:pPr>
                  <w:r>
                    <w:rPr>
                      <w:b/>
                      <w:color w:val="231F20"/>
                      <w:spacing w:val="-12"/>
                      <w:sz w:val="20"/>
                    </w:rPr>
                    <w:t>11</w:t>
                  </w:r>
                </w:p>
              </w:txbxContent>
            </v:textbox>
            <w10:wrap anchorx="page" anchory="page"/>
          </v:shape>
        </w:pict>
      </w:r>
      <w:r>
        <w:pict w14:anchorId="36BB281C">
          <v:shape id="_x0000_s1460" type="#_x0000_t202" alt="" style="position:absolute;margin-left:114.8pt;margin-top:162.65pt;width:372.8pt;height:12pt;z-index:-17017856;mso-wrap-style:square;mso-wrap-edited:f;mso-width-percent:0;mso-height-percent:0;mso-position-horizontal-relative:page;mso-position-vertical-relative:page;mso-width-percent:0;mso-height-percent:0;v-text-anchor:top" filled="f" stroked="f">
            <v:textbox inset="0,0,0,0">
              <w:txbxContent>
                <w:p w14:paraId="2CACC34D" w14:textId="77777777" w:rsidR="009001A3" w:rsidRDefault="009001A3">
                  <w:pPr>
                    <w:pStyle w:val="BodyText"/>
                    <w:spacing w:before="4"/>
                    <w:ind w:left="40"/>
                    <w:rPr>
                      <w:rFonts w:ascii="Times New Roman"/>
                      <w:sz w:val="17"/>
                    </w:rPr>
                  </w:pPr>
                </w:p>
              </w:txbxContent>
            </v:textbox>
            <w10:wrap anchorx="page" anchory="page"/>
          </v:shape>
        </w:pict>
      </w:r>
    </w:p>
    <w:p w14:paraId="28D736D3" w14:textId="77777777" w:rsidR="009001A3" w:rsidRDefault="009001A3">
      <w:pPr>
        <w:rPr>
          <w:sz w:val="2"/>
          <w:szCs w:val="2"/>
        </w:rPr>
        <w:sectPr w:rsidR="009001A3">
          <w:pgSz w:w="11910" w:h="16840"/>
          <w:pgMar w:top="840" w:right="180" w:bottom="0" w:left="200" w:header="720" w:footer="720" w:gutter="0"/>
          <w:cols w:space="720"/>
        </w:sectPr>
      </w:pPr>
    </w:p>
    <w:p w14:paraId="635F0076" w14:textId="77777777" w:rsidR="009001A3" w:rsidRDefault="008675EF">
      <w:pPr>
        <w:rPr>
          <w:sz w:val="2"/>
          <w:szCs w:val="2"/>
        </w:rPr>
      </w:pPr>
      <w:r>
        <w:rPr>
          <w:noProof/>
        </w:rPr>
        <w:lastRenderedPageBreak/>
        <w:drawing>
          <wp:anchor distT="0" distB="0" distL="0" distR="0" simplePos="0" relativeHeight="486299136" behindDoc="1" locked="0" layoutInCell="1" allowOverlap="1" wp14:anchorId="44FE9E33" wp14:editId="7707F72C">
            <wp:simplePos x="0" y="0"/>
            <wp:positionH relativeFrom="page">
              <wp:posOffset>3923995</wp:posOffset>
            </wp:positionH>
            <wp:positionV relativeFrom="page">
              <wp:posOffset>540004</wp:posOffset>
            </wp:positionV>
            <wp:extent cx="3096005" cy="4895989"/>
            <wp:effectExtent l="0" t="0" r="0" b="0"/>
            <wp:wrapNone/>
            <wp:docPr id="1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png"/>
                    <pic:cNvPicPr/>
                  </pic:nvPicPr>
                  <pic:blipFill>
                    <a:blip r:embed="rId29" cstate="email">
                      <a:extLst>
                        <a:ext uri="{28A0092B-C50C-407E-A947-70E740481C1C}">
                          <a14:useLocalDpi xmlns:a14="http://schemas.microsoft.com/office/drawing/2010/main"/>
                        </a:ext>
                      </a:extLst>
                    </a:blip>
                    <a:stretch>
                      <a:fillRect/>
                    </a:stretch>
                  </pic:blipFill>
                  <pic:spPr>
                    <a:xfrm>
                      <a:off x="0" y="0"/>
                      <a:ext cx="3096005" cy="4895989"/>
                    </a:xfrm>
                    <a:prstGeom prst="rect">
                      <a:avLst/>
                    </a:prstGeom>
                  </pic:spPr>
                </pic:pic>
              </a:graphicData>
            </a:graphic>
          </wp:anchor>
        </w:drawing>
      </w:r>
      <w:r>
        <w:rPr>
          <w:noProof/>
        </w:rPr>
        <w:drawing>
          <wp:anchor distT="0" distB="0" distL="0" distR="0" simplePos="0" relativeHeight="486299648" behindDoc="1" locked="0" layoutInCell="1" allowOverlap="1" wp14:anchorId="07A23B5D" wp14:editId="75CC134F">
            <wp:simplePos x="0" y="0"/>
            <wp:positionH relativeFrom="page">
              <wp:posOffset>540004</wp:posOffset>
            </wp:positionH>
            <wp:positionV relativeFrom="page">
              <wp:posOffset>5670003</wp:posOffset>
            </wp:positionV>
            <wp:extent cx="6479997" cy="4481995"/>
            <wp:effectExtent l="0" t="0" r="0" b="0"/>
            <wp:wrapNone/>
            <wp:docPr id="1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png"/>
                    <pic:cNvPicPr/>
                  </pic:nvPicPr>
                  <pic:blipFill>
                    <a:blip r:embed="rId30" cstate="email">
                      <a:extLst>
                        <a:ext uri="{28A0092B-C50C-407E-A947-70E740481C1C}">
                          <a14:useLocalDpi xmlns:a14="http://schemas.microsoft.com/office/drawing/2010/main"/>
                        </a:ext>
                      </a:extLst>
                    </a:blip>
                    <a:stretch>
                      <a:fillRect/>
                    </a:stretch>
                  </pic:blipFill>
                  <pic:spPr>
                    <a:xfrm>
                      <a:off x="0" y="0"/>
                      <a:ext cx="6479997" cy="4481995"/>
                    </a:xfrm>
                    <a:prstGeom prst="rect">
                      <a:avLst/>
                    </a:prstGeom>
                  </pic:spPr>
                </pic:pic>
              </a:graphicData>
            </a:graphic>
          </wp:anchor>
        </w:drawing>
      </w:r>
      <w:r>
        <w:rPr>
          <w:noProof/>
        </w:rPr>
        <w:drawing>
          <wp:anchor distT="0" distB="0" distL="0" distR="0" simplePos="0" relativeHeight="486300160" behindDoc="1" locked="0" layoutInCell="1" allowOverlap="1" wp14:anchorId="310DA434" wp14:editId="736124F2">
            <wp:simplePos x="0" y="0"/>
            <wp:positionH relativeFrom="page">
              <wp:posOffset>540004</wp:posOffset>
            </wp:positionH>
            <wp:positionV relativeFrom="page">
              <wp:posOffset>3204006</wp:posOffset>
            </wp:positionV>
            <wp:extent cx="3095993" cy="2231986"/>
            <wp:effectExtent l="0" t="0" r="0" b="0"/>
            <wp:wrapNone/>
            <wp:docPr id="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pic:cNvPicPr/>
                  </pic:nvPicPr>
                  <pic:blipFill>
                    <a:blip r:embed="rId31" cstate="email">
                      <a:extLst>
                        <a:ext uri="{28A0092B-C50C-407E-A947-70E740481C1C}">
                          <a14:useLocalDpi xmlns:a14="http://schemas.microsoft.com/office/drawing/2010/main"/>
                        </a:ext>
                      </a:extLst>
                    </a:blip>
                    <a:stretch>
                      <a:fillRect/>
                    </a:stretch>
                  </pic:blipFill>
                  <pic:spPr>
                    <a:xfrm>
                      <a:off x="0" y="0"/>
                      <a:ext cx="3095993" cy="2231986"/>
                    </a:xfrm>
                    <a:prstGeom prst="rect">
                      <a:avLst/>
                    </a:prstGeom>
                  </pic:spPr>
                </pic:pic>
              </a:graphicData>
            </a:graphic>
          </wp:anchor>
        </w:drawing>
      </w:r>
      <w:r w:rsidR="0037608B">
        <w:pict w14:anchorId="70D351BF">
          <v:shape id="_x0000_s1459" type="#_x0000_t202" alt="" style="position:absolute;margin-left:41.5pt;margin-top:41.5pt;width:240.1pt;height:187.75pt;z-index:-17015808;mso-wrap-style:square;mso-wrap-edited:f;mso-width-percent:0;mso-height-percent:0;mso-position-horizontal-relative:page;mso-position-vertical-relative:page;mso-width-percent:0;mso-height-percent:0;v-text-anchor:top" filled="f" stroked="f">
            <v:textbox inset="0,0,0,0">
              <w:txbxContent>
                <w:p w14:paraId="29EC6210" w14:textId="77777777" w:rsidR="009001A3" w:rsidRDefault="008675EF">
                  <w:pPr>
                    <w:spacing w:line="396" w:lineRule="exact"/>
                    <w:ind w:left="20"/>
                    <w:rPr>
                      <w:rFonts w:ascii="VAG Rounded"/>
                      <w:b/>
                      <w:sz w:val="38"/>
                    </w:rPr>
                  </w:pPr>
                  <w:r>
                    <w:rPr>
                      <w:rFonts w:ascii="VAG Rounded"/>
                      <w:b/>
                      <w:color w:val="005496"/>
                      <w:sz w:val="38"/>
                    </w:rPr>
                    <w:t>Sydney Mardi Gras</w:t>
                  </w:r>
                </w:p>
                <w:p w14:paraId="6C7ABB3A" w14:textId="77777777" w:rsidR="009001A3" w:rsidRDefault="008675EF">
                  <w:pPr>
                    <w:pStyle w:val="BodyText"/>
                    <w:spacing w:before="182" w:line="278" w:lineRule="auto"/>
                    <w:ind w:right="86"/>
                  </w:pPr>
                  <w:r>
                    <w:rPr>
                      <w:color w:val="231F20"/>
                    </w:rPr>
                    <w:t xml:space="preserve">On Saturday 29 February PWDA, in partnership with Northcott, marched </w:t>
                  </w:r>
                  <w:proofErr w:type="gramStart"/>
                  <w:r>
                    <w:rPr>
                      <w:color w:val="231F20"/>
                    </w:rPr>
                    <w:t xml:space="preserve">with  </w:t>
                  </w:r>
                  <w:r>
                    <w:rPr>
                      <w:color w:val="231F20"/>
                      <w:spacing w:val="-5"/>
                    </w:rPr>
                    <w:t>114</w:t>
                  </w:r>
                  <w:proofErr w:type="gramEnd"/>
                  <w:r>
                    <w:rPr>
                      <w:color w:val="231F20"/>
                      <w:spacing w:val="-5"/>
                    </w:rPr>
                    <w:t xml:space="preserve"> </w:t>
                  </w:r>
                  <w:r>
                    <w:rPr>
                      <w:color w:val="231F20"/>
                    </w:rPr>
                    <w:t xml:space="preserve">proud and supportive participants in </w:t>
                  </w:r>
                  <w:r>
                    <w:rPr>
                      <w:color w:val="231F20"/>
                      <w:spacing w:val="2"/>
                    </w:rPr>
                    <w:t xml:space="preserve">the </w:t>
                  </w:r>
                  <w:r>
                    <w:rPr>
                      <w:color w:val="231F20"/>
                    </w:rPr>
                    <w:t xml:space="preserve">2020 Sydney Gay and Lesbian Mardi Gras parade. Our message of human rights </w:t>
                  </w:r>
                  <w:r>
                    <w:rPr>
                      <w:color w:val="231F20"/>
                      <w:spacing w:val="2"/>
                    </w:rPr>
                    <w:t xml:space="preserve">and </w:t>
                  </w:r>
                  <w:r>
                    <w:rPr>
                      <w:color w:val="231F20"/>
                    </w:rPr>
                    <w:t xml:space="preserve">sexuality was received well by all, and there was a real sense of solidarity among </w:t>
                  </w:r>
                  <w:r>
                    <w:rPr>
                      <w:color w:val="231F20"/>
                      <w:spacing w:val="2"/>
                    </w:rPr>
                    <w:t xml:space="preserve">our </w:t>
                  </w:r>
                  <w:r>
                    <w:rPr>
                      <w:color w:val="231F20"/>
                    </w:rPr>
                    <w:t>float. In addition, PWDA received significant coverage in the SBS live television broadcast on the</w:t>
                  </w:r>
                  <w:r>
                    <w:rPr>
                      <w:color w:val="231F20"/>
                      <w:spacing w:val="13"/>
                    </w:rPr>
                    <w:t xml:space="preserve"> </w:t>
                  </w:r>
                  <w:r>
                    <w:rPr>
                      <w:color w:val="231F20"/>
                      <w:spacing w:val="2"/>
                    </w:rPr>
                    <w:t>night.</w:t>
                  </w:r>
                </w:p>
              </w:txbxContent>
            </v:textbox>
            <w10:wrap anchorx="page" anchory="page"/>
          </v:shape>
        </w:pict>
      </w:r>
      <w:r w:rsidR="0037608B">
        <w:pict w14:anchorId="75F3F3B6">
          <v:shape id="_x0000_s1458" type="#_x0000_t202" alt="" style="position:absolute;margin-left:15.4pt;margin-top:814.95pt;width:13.1pt;height:13.2pt;z-index:-17015296;mso-wrap-style:square;mso-wrap-edited:f;mso-width-percent:0;mso-height-percent:0;mso-position-horizontal-relative:page;mso-position-vertical-relative:page;mso-width-percent:0;mso-height-percent:0;v-text-anchor:top" filled="f" stroked="f">
            <v:textbox inset="0,0,0,0">
              <w:txbxContent>
                <w:p w14:paraId="77E6CC62" w14:textId="77777777" w:rsidR="009001A3" w:rsidRDefault="008675EF">
                  <w:pPr>
                    <w:spacing w:before="13"/>
                    <w:ind w:left="20"/>
                    <w:rPr>
                      <w:b/>
                      <w:sz w:val="20"/>
                    </w:rPr>
                  </w:pPr>
                  <w:r>
                    <w:rPr>
                      <w:b/>
                      <w:color w:val="231F20"/>
                      <w:sz w:val="20"/>
                    </w:rPr>
                    <w:t>12</w:t>
                  </w:r>
                </w:p>
              </w:txbxContent>
            </v:textbox>
            <w10:wrap anchorx="page" anchory="page"/>
          </v:shape>
        </w:pict>
      </w:r>
    </w:p>
    <w:p w14:paraId="4EA19777" w14:textId="77777777" w:rsidR="009001A3" w:rsidRDefault="009001A3">
      <w:pPr>
        <w:rPr>
          <w:sz w:val="2"/>
          <w:szCs w:val="2"/>
        </w:rPr>
        <w:sectPr w:rsidR="009001A3">
          <w:pgSz w:w="11910" w:h="16840"/>
          <w:pgMar w:top="820" w:right="180" w:bottom="0" w:left="200" w:header="720" w:footer="720" w:gutter="0"/>
          <w:cols w:space="720"/>
        </w:sectPr>
      </w:pPr>
    </w:p>
    <w:p w14:paraId="283C9FF3" w14:textId="77777777" w:rsidR="009001A3" w:rsidRDefault="008675EF">
      <w:pPr>
        <w:rPr>
          <w:sz w:val="2"/>
          <w:szCs w:val="2"/>
        </w:rPr>
      </w:pPr>
      <w:r>
        <w:rPr>
          <w:noProof/>
        </w:rPr>
        <w:lastRenderedPageBreak/>
        <w:drawing>
          <wp:anchor distT="0" distB="0" distL="0" distR="0" simplePos="0" relativeHeight="486301696" behindDoc="1" locked="0" layoutInCell="1" allowOverlap="1" wp14:anchorId="2AD9798A" wp14:editId="741876AD">
            <wp:simplePos x="0" y="0"/>
            <wp:positionH relativeFrom="page">
              <wp:posOffset>540004</wp:posOffset>
            </wp:positionH>
            <wp:positionV relativeFrom="page">
              <wp:posOffset>540004</wp:posOffset>
            </wp:positionV>
            <wp:extent cx="3095993" cy="4895989"/>
            <wp:effectExtent l="0" t="0" r="0" b="0"/>
            <wp:wrapNone/>
            <wp:docPr id="2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png"/>
                    <pic:cNvPicPr/>
                  </pic:nvPicPr>
                  <pic:blipFill>
                    <a:blip r:embed="rId32" cstate="email">
                      <a:extLst>
                        <a:ext uri="{28A0092B-C50C-407E-A947-70E740481C1C}">
                          <a14:useLocalDpi xmlns:a14="http://schemas.microsoft.com/office/drawing/2010/main"/>
                        </a:ext>
                      </a:extLst>
                    </a:blip>
                    <a:stretch>
                      <a:fillRect/>
                    </a:stretch>
                  </pic:blipFill>
                  <pic:spPr>
                    <a:xfrm>
                      <a:off x="0" y="0"/>
                      <a:ext cx="3095993" cy="4895989"/>
                    </a:xfrm>
                    <a:prstGeom prst="rect">
                      <a:avLst/>
                    </a:prstGeom>
                  </pic:spPr>
                </pic:pic>
              </a:graphicData>
            </a:graphic>
          </wp:anchor>
        </w:drawing>
      </w:r>
      <w:r>
        <w:rPr>
          <w:noProof/>
        </w:rPr>
        <w:drawing>
          <wp:anchor distT="0" distB="0" distL="0" distR="0" simplePos="0" relativeHeight="486302208" behindDoc="1" locked="0" layoutInCell="1" allowOverlap="1" wp14:anchorId="698DB8FD" wp14:editId="7CFEC2B5">
            <wp:simplePos x="0" y="0"/>
            <wp:positionH relativeFrom="page">
              <wp:posOffset>3923995</wp:posOffset>
            </wp:positionH>
            <wp:positionV relativeFrom="page">
              <wp:posOffset>540004</wp:posOffset>
            </wp:positionV>
            <wp:extent cx="3096004" cy="4896002"/>
            <wp:effectExtent l="0" t="0" r="0" b="0"/>
            <wp:wrapNone/>
            <wp:docPr id="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png"/>
                    <pic:cNvPicPr/>
                  </pic:nvPicPr>
                  <pic:blipFill>
                    <a:blip r:embed="rId33" cstate="email">
                      <a:extLst>
                        <a:ext uri="{28A0092B-C50C-407E-A947-70E740481C1C}">
                          <a14:useLocalDpi xmlns:a14="http://schemas.microsoft.com/office/drawing/2010/main"/>
                        </a:ext>
                      </a:extLst>
                    </a:blip>
                    <a:stretch>
                      <a:fillRect/>
                    </a:stretch>
                  </pic:blipFill>
                  <pic:spPr>
                    <a:xfrm>
                      <a:off x="0" y="0"/>
                      <a:ext cx="3096004" cy="4896002"/>
                    </a:xfrm>
                    <a:prstGeom prst="rect">
                      <a:avLst/>
                    </a:prstGeom>
                  </pic:spPr>
                </pic:pic>
              </a:graphicData>
            </a:graphic>
          </wp:anchor>
        </w:drawing>
      </w:r>
      <w:r>
        <w:rPr>
          <w:noProof/>
        </w:rPr>
        <w:drawing>
          <wp:anchor distT="0" distB="0" distL="0" distR="0" simplePos="0" relativeHeight="486302720" behindDoc="1" locked="0" layoutInCell="1" allowOverlap="1" wp14:anchorId="5480A32C" wp14:editId="6600ADEB">
            <wp:simplePos x="0" y="0"/>
            <wp:positionH relativeFrom="page">
              <wp:posOffset>540004</wp:posOffset>
            </wp:positionH>
            <wp:positionV relativeFrom="page">
              <wp:posOffset>5670003</wp:posOffset>
            </wp:positionV>
            <wp:extent cx="6477114" cy="4481995"/>
            <wp:effectExtent l="0" t="0" r="0" b="0"/>
            <wp:wrapNone/>
            <wp:docPr id="2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png"/>
                    <pic:cNvPicPr/>
                  </pic:nvPicPr>
                  <pic:blipFill>
                    <a:blip r:embed="rId34" cstate="email">
                      <a:extLst>
                        <a:ext uri="{28A0092B-C50C-407E-A947-70E740481C1C}">
                          <a14:useLocalDpi xmlns:a14="http://schemas.microsoft.com/office/drawing/2010/main"/>
                        </a:ext>
                      </a:extLst>
                    </a:blip>
                    <a:stretch>
                      <a:fillRect/>
                    </a:stretch>
                  </pic:blipFill>
                  <pic:spPr>
                    <a:xfrm>
                      <a:off x="0" y="0"/>
                      <a:ext cx="6477114" cy="4481995"/>
                    </a:xfrm>
                    <a:prstGeom prst="rect">
                      <a:avLst/>
                    </a:prstGeom>
                  </pic:spPr>
                </pic:pic>
              </a:graphicData>
            </a:graphic>
          </wp:anchor>
        </w:drawing>
      </w:r>
      <w:r w:rsidR="0037608B">
        <w:pict w14:anchorId="431CEF88">
          <v:shape id="_x0000_s1457" type="#_x0000_t202" alt="" style="position:absolute;margin-left:567.45pt;margin-top:814.95pt;width:13.1pt;height:13.2pt;z-index:-17013248;mso-wrap-style:square;mso-wrap-edited:f;mso-width-percent:0;mso-height-percent:0;mso-position-horizontal-relative:page;mso-position-vertical-relative:page;mso-width-percent:0;mso-height-percent:0;v-text-anchor:top" filled="f" stroked="f">
            <v:textbox inset="0,0,0,0">
              <w:txbxContent>
                <w:p w14:paraId="4B7CA160" w14:textId="77777777" w:rsidR="009001A3" w:rsidRDefault="008675EF">
                  <w:pPr>
                    <w:spacing w:before="13"/>
                    <w:ind w:left="20"/>
                    <w:rPr>
                      <w:b/>
                      <w:sz w:val="20"/>
                    </w:rPr>
                  </w:pPr>
                  <w:r>
                    <w:rPr>
                      <w:b/>
                      <w:color w:val="231F20"/>
                      <w:sz w:val="20"/>
                    </w:rPr>
                    <w:t>13</w:t>
                  </w:r>
                </w:p>
              </w:txbxContent>
            </v:textbox>
            <w10:wrap anchorx="page" anchory="page"/>
          </v:shape>
        </w:pict>
      </w:r>
    </w:p>
    <w:p w14:paraId="38D10073" w14:textId="77777777" w:rsidR="009001A3" w:rsidRDefault="009001A3">
      <w:pPr>
        <w:rPr>
          <w:sz w:val="2"/>
          <w:szCs w:val="2"/>
        </w:rPr>
        <w:sectPr w:rsidR="009001A3">
          <w:pgSz w:w="11910" w:h="16840"/>
          <w:pgMar w:top="840" w:right="180" w:bottom="0" w:left="200" w:header="720" w:footer="720" w:gutter="0"/>
          <w:cols w:space="720"/>
        </w:sectPr>
      </w:pPr>
    </w:p>
    <w:p w14:paraId="450B0715" w14:textId="77777777" w:rsidR="009001A3" w:rsidRDefault="0037608B">
      <w:pPr>
        <w:rPr>
          <w:sz w:val="2"/>
          <w:szCs w:val="2"/>
        </w:rPr>
      </w:pPr>
      <w:r>
        <w:lastRenderedPageBreak/>
        <w:pict w14:anchorId="481E021B">
          <v:shape id="_x0000_s1456" alt="" style="position:absolute;margin-left:42.5pt;margin-top:490.4pt;width:510.25pt;height:309pt;z-index:-17012736;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304256" behindDoc="1" locked="0" layoutInCell="1" allowOverlap="1" wp14:anchorId="4243AD82" wp14:editId="39643D0D">
            <wp:simplePos x="0" y="0"/>
            <wp:positionH relativeFrom="page">
              <wp:posOffset>540004</wp:posOffset>
            </wp:positionH>
            <wp:positionV relativeFrom="page">
              <wp:posOffset>540004</wp:posOffset>
            </wp:positionV>
            <wp:extent cx="6479997" cy="5201996"/>
            <wp:effectExtent l="0" t="0" r="0" b="0"/>
            <wp:wrapNone/>
            <wp:docPr id="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35"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5586F9FB">
          <v:shape id="_x0000_s1455" type="#_x0000_t202" alt="" style="position:absolute;margin-left:147.65pt;margin-top:676.05pt;width:299.7pt;height:105pt;z-index:-17011712;mso-wrap-style:square;mso-wrap-edited:f;mso-width-percent:0;mso-height-percent:0;mso-position-horizontal-relative:page;mso-position-vertical-relative:page;mso-width-percent:0;mso-height-percent:0;v-text-anchor:top" filled="f" stroked="f">
            <v:textbox inset="0,0,0,0">
              <w:txbxContent>
                <w:p w14:paraId="6613EE7F" w14:textId="77777777" w:rsidR="009001A3" w:rsidRDefault="008675EF">
                  <w:pPr>
                    <w:spacing w:before="6" w:line="1020" w:lineRule="exact"/>
                    <w:ind w:left="668" w:right="-4" w:hanging="649"/>
                    <w:rPr>
                      <w:rFonts w:ascii="VAG Rounded"/>
                      <w:b/>
                      <w:sz w:val="104"/>
                    </w:rPr>
                  </w:pPr>
                  <w:r>
                    <w:rPr>
                      <w:rFonts w:ascii="VAG Rounded"/>
                      <w:b/>
                      <w:color w:val="FFFFFF"/>
                      <w:sz w:val="104"/>
                    </w:rPr>
                    <w:t>Staff, interns, volunteers</w:t>
                  </w:r>
                </w:p>
              </w:txbxContent>
            </v:textbox>
            <w10:wrap anchorx="page" anchory="page"/>
          </v:shape>
        </w:pict>
      </w:r>
      <w:r>
        <w:pict w14:anchorId="3630FF5B">
          <v:shape id="_x0000_s1454" type="#_x0000_t202" alt="" style="position:absolute;margin-left:15.4pt;margin-top:814.95pt;width:13.1pt;height:13.2pt;z-index:-17011200;mso-wrap-style:square;mso-wrap-edited:f;mso-width-percent:0;mso-height-percent:0;mso-position-horizontal-relative:page;mso-position-vertical-relative:page;mso-width-percent:0;mso-height-percent:0;v-text-anchor:top" filled="f" stroked="f">
            <v:textbox inset="0,0,0,0">
              <w:txbxContent>
                <w:p w14:paraId="203B1B7A" w14:textId="77777777" w:rsidR="009001A3" w:rsidRDefault="008675EF">
                  <w:pPr>
                    <w:spacing w:before="13"/>
                    <w:ind w:left="20"/>
                    <w:rPr>
                      <w:b/>
                      <w:sz w:val="20"/>
                    </w:rPr>
                  </w:pPr>
                  <w:r>
                    <w:rPr>
                      <w:b/>
                      <w:color w:val="231F20"/>
                      <w:sz w:val="20"/>
                    </w:rPr>
                    <w:t>14</w:t>
                  </w:r>
                </w:p>
              </w:txbxContent>
            </v:textbox>
            <w10:wrap anchorx="page" anchory="page"/>
          </v:shape>
        </w:pict>
      </w:r>
    </w:p>
    <w:p w14:paraId="531B7929" w14:textId="77777777" w:rsidR="009001A3" w:rsidRDefault="009001A3">
      <w:pPr>
        <w:rPr>
          <w:sz w:val="2"/>
          <w:szCs w:val="2"/>
        </w:rPr>
        <w:sectPr w:rsidR="009001A3">
          <w:pgSz w:w="11910" w:h="16840"/>
          <w:pgMar w:top="840" w:right="180" w:bottom="0" w:left="200" w:header="720" w:footer="720" w:gutter="0"/>
          <w:cols w:space="720"/>
        </w:sectPr>
      </w:pPr>
    </w:p>
    <w:p w14:paraId="6003ED23" w14:textId="77777777" w:rsidR="009001A3" w:rsidRDefault="0037608B">
      <w:pPr>
        <w:rPr>
          <w:sz w:val="2"/>
          <w:szCs w:val="2"/>
        </w:rPr>
      </w:pPr>
      <w:r>
        <w:lastRenderedPageBreak/>
        <w:pict w14:anchorId="10C1127D">
          <v:shape id="_x0000_s1453" type="#_x0000_t202" alt="" style="position:absolute;margin-left:41.5pt;margin-top:39.4pt;width:243.8pt;height:151.95pt;z-index:-17010688;mso-wrap-style:square;mso-wrap-edited:f;mso-width-percent:0;mso-height-percent:0;mso-position-horizontal-relative:page;mso-position-vertical-relative:page;mso-width-percent:0;mso-height-percent:0;v-text-anchor:top" filled="f" stroked="f">
            <v:textbox inset="0,0,0,0">
              <w:txbxContent>
                <w:p w14:paraId="26E8B00E" w14:textId="77777777" w:rsidR="009001A3" w:rsidRDefault="008675EF">
                  <w:pPr>
                    <w:pStyle w:val="BodyText"/>
                    <w:spacing w:line="278" w:lineRule="auto"/>
                    <w:ind w:right="-14"/>
                  </w:pPr>
                  <w:r>
                    <w:rPr>
                      <w:color w:val="231F20"/>
                    </w:rPr>
                    <w:t>PWDA staff, interns and volunteers work from our offices throughout NSW and QLD, with the central office based in Sydney, NSW, and from a variety of remote locations.</w:t>
                  </w:r>
                </w:p>
                <w:p w14:paraId="47B6E0AD" w14:textId="77777777" w:rsidR="009001A3" w:rsidRDefault="008675EF">
                  <w:pPr>
                    <w:pStyle w:val="BodyText"/>
                    <w:spacing w:before="169" w:line="278" w:lineRule="auto"/>
                    <w:ind w:right="-14"/>
                  </w:pPr>
                  <w:r>
                    <w:rPr>
                      <w:color w:val="231F20"/>
                    </w:rPr>
                    <w:t>Sydney staff moved into our new office in Surry Hills at the start of 2019–20. The office acts as a satellite office for a number of remote workers who make up about 25 per cent of our workforce.</w:t>
                  </w:r>
                </w:p>
              </w:txbxContent>
            </v:textbox>
            <w10:wrap anchorx="page" anchory="page"/>
          </v:shape>
        </w:pict>
      </w:r>
      <w:r>
        <w:pict w14:anchorId="59EF0360">
          <v:shape id="_x0000_s1452" type="#_x0000_t202" alt="" style="position:absolute;margin-left:308pt;margin-top:39.4pt;width:240.8pt;height:279.95pt;z-index:-17010176;mso-wrap-style:square;mso-wrap-edited:f;mso-width-percent:0;mso-height-percent:0;mso-position-horizontal-relative:page;mso-position-vertical-relative:page;mso-width-percent:0;mso-height-percent:0;v-text-anchor:top" filled="f" stroked="f">
            <v:textbox inset="0,0,0,0">
              <w:txbxContent>
                <w:p w14:paraId="2D88493D" w14:textId="77777777" w:rsidR="009001A3" w:rsidRDefault="008675EF">
                  <w:pPr>
                    <w:pStyle w:val="BodyText"/>
                    <w:spacing w:line="278" w:lineRule="auto"/>
                    <w:ind w:right="440"/>
                  </w:pPr>
                  <w:r>
                    <w:rPr>
                      <w:color w:val="231F20"/>
                    </w:rPr>
                    <w:t>On 23 March 2020 as the COVID-19 pandemic took hold in our community, the majority of our staff began working</w:t>
                  </w:r>
                </w:p>
                <w:p w14:paraId="606E6C25" w14:textId="77777777" w:rsidR="009001A3" w:rsidRDefault="008675EF">
                  <w:pPr>
                    <w:pStyle w:val="BodyText"/>
                    <w:spacing w:before="0" w:line="278" w:lineRule="auto"/>
                  </w:pPr>
                  <w:r>
                    <w:rPr>
                      <w:color w:val="231F20"/>
                    </w:rPr>
                    <w:t>from home, in line with official health advice. We took advice from our colleagues who work from their home offices and focused on practical ways we could support people to work remotely, including making our Virtual Private Network run quicker.</w:t>
                  </w:r>
                </w:p>
                <w:p w14:paraId="0737B01F" w14:textId="77777777" w:rsidR="009001A3" w:rsidRDefault="008675EF">
                  <w:pPr>
                    <w:pStyle w:val="BodyText"/>
                    <w:spacing w:before="169" w:line="278" w:lineRule="auto"/>
                    <w:ind w:right="127"/>
                  </w:pPr>
                  <w:r>
                    <w:rPr>
                      <w:color w:val="231F20"/>
                    </w:rPr>
                    <w:t>Our work lives continued to change during the pandemic and as a result we now use collaborative tools more frequently. We jump on Zoom and Facebook Workplace</w:t>
                  </w:r>
                </w:p>
                <w:p w14:paraId="7E6C3F38" w14:textId="77777777" w:rsidR="009001A3" w:rsidRDefault="008675EF">
                  <w:pPr>
                    <w:pStyle w:val="BodyText"/>
                    <w:spacing w:before="0" w:line="278" w:lineRule="auto"/>
                  </w:pPr>
                  <w:r>
                    <w:rPr>
                      <w:color w:val="231F20"/>
                    </w:rPr>
                    <w:t>to meet up or touch base, and also use technologies such as Google Docs to work together easily. Our VPN helps us share files and information.</w:t>
                  </w:r>
                </w:p>
              </w:txbxContent>
            </v:textbox>
            <w10:wrap anchorx="page" anchory="page"/>
          </v:shape>
        </w:pict>
      </w:r>
      <w:r>
        <w:pict w14:anchorId="41615C08">
          <v:shape id="_x0000_s1451" type="#_x0000_t202" alt="" style="position:absolute;margin-left:41.5pt;margin-top:200.4pt;width:245.45pt;height:167.95pt;z-index:-17009664;mso-wrap-style:square;mso-wrap-edited:f;mso-width-percent:0;mso-height-percent:0;mso-position-horizontal-relative:page;mso-position-vertical-relative:page;mso-width-percent:0;mso-height-percent:0;v-text-anchor:top" filled="f" stroked="f">
            <v:textbox inset="0,0,0,0">
              <w:txbxContent>
                <w:p w14:paraId="4BA1AA3B" w14:textId="77777777" w:rsidR="009001A3" w:rsidRDefault="008675EF">
                  <w:pPr>
                    <w:pStyle w:val="BodyText"/>
                    <w:spacing w:line="278" w:lineRule="auto"/>
                    <w:ind w:right="313"/>
                  </w:pPr>
                  <w:r>
                    <w:rPr>
                      <w:color w:val="231F20"/>
                    </w:rPr>
                    <w:t>During the year we were able to introduce a number of process improvements. These</w:t>
                  </w:r>
                </w:p>
                <w:p w14:paraId="140C656A" w14:textId="77777777" w:rsidR="009001A3" w:rsidRDefault="008675EF">
                  <w:pPr>
                    <w:pStyle w:val="BodyText"/>
                    <w:spacing w:before="0" w:line="278" w:lineRule="auto"/>
                    <w:ind w:right="-1"/>
                  </w:pPr>
                  <w:r>
                    <w:rPr>
                      <w:color w:val="231F20"/>
                    </w:rPr>
                    <w:t>included a more automated accounts payable process, information and communications technology (ICT) upgrades and a streamlining of ICT contracts.</w:t>
                  </w:r>
                </w:p>
                <w:p w14:paraId="3A9B4E07" w14:textId="77777777" w:rsidR="009001A3" w:rsidRDefault="008675EF">
                  <w:pPr>
                    <w:pStyle w:val="BodyText"/>
                    <w:spacing w:before="169" w:line="278" w:lineRule="auto"/>
                    <w:ind w:right="-1"/>
                  </w:pPr>
                  <w:r>
                    <w:rPr>
                      <w:color w:val="231F20"/>
                    </w:rPr>
                    <w:t>PWDA passed a National Standards for Disability Services (NSDS) Surveillance Audit in 2019–20, passing all six standards without reservation.</w:t>
                  </w:r>
                </w:p>
              </w:txbxContent>
            </v:textbox>
            <w10:wrap anchorx="page" anchory="page"/>
          </v:shape>
        </w:pict>
      </w:r>
      <w:r>
        <w:pict w14:anchorId="4F1476CC">
          <v:shape id="_x0000_s1450" type="#_x0000_t202" alt="" style="position:absolute;margin-left:308pt;margin-top:328.4pt;width:238.65pt;height:151.95pt;z-index:-17009152;mso-wrap-style:square;mso-wrap-edited:f;mso-width-percent:0;mso-height-percent:0;mso-position-horizontal-relative:page;mso-position-vertical-relative:page;mso-width-percent:0;mso-height-percent:0;v-text-anchor:top" filled="f" stroked="f">
            <v:textbox inset="0,0,0,0">
              <w:txbxContent>
                <w:p w14:paraId="5D063674" w14:textId="77777777" w:rsidR="009001A3" w:rsidRDefault="008675EF">
                  <w:pPr>
                    <w:pStyle w:val="BodyText"/>
                    <w:spacing w:line="278" w:lineRule="auto"/>
                    <w:ind w:right="-3"/>
                  </w:pPr>
                  <w:r>
                    <w:rPr>
                      <w:color w:val="231F20"/>
                    </w:rPr>
                    <w:t>PWDA is focused on caring for our workers’ wellbeing during what is going on in the community and their lives. We make counselling and other support services available to each staff member, through our employee assistance program (EAP) service provider Benestar.</w:t>
                  </w:r>
                </w:p>
                <w:p w14:paraId="5263F1A8" w14:textId="77777777" w:rsidR="009001A3" w:rsidRDefault="008675EF">
                  <w:pPr>
                    <w:pStyle w:val="BodyText"/>
                    <w:spacing w:before="169" w:line="278" w:lineRule="auto"/>
                    <w:ind w:right="-3"/>
                  </w:pPr>
                  <w:r>
                    <w:rPr>
                      <w:color w:val="231F20"/>
                    </w:rPr>
                    <w:t>Our staff began visiting the Sydney office in the April-June 2020 period to collect mail.</w:t>
                  </w:r>
                </w:p>
              </w:txbxContent>
            </v:textbox>
            <w10:wrap anchorx="page" anchory="page"/>
          </v:shape>
        </w:pict>
      </w:r>
      <w:r>
        <w:pict w14:anchorId="5F1E4C6B">
          <v:shape id="_x0000_s1449" type="#_x0000_t202" alt="" style="position:absolute;margin-left:41.5pt;margin-top:377.4pt;width:241.1pt;height:199.95pt;z-index:-17008640;mso-wrap-style:square;mso-wrap-edited:f;mso-width-percent:0;mso-height-percent:0;mso-position-horizontal-relative:page;mso-position-vertical-relative:page;mso-width-percent:0;mso-height-percent:0;v-text-anchor:top" filled="f" stroked="f">
            <v:textbox inset="0,0,0,0">
              <w:txbxContent>
                <w:p w14:paraId="6658B765" w14:textId="77777777" w:rsidR="009001A3" w:rsidRDefault="008675EF">
                  <w:pPr>
                    <w:pStyle w:val="BodyText"/>
                    <w:spacing w:line="278" w:lineRule="auto"/>
                    <w:ind w:right="-8"/>
                  </w:pPr>
                  <w:r>
                    <w:rPr>
                      <w:color w:val="231F20"/>
                    </w:rPr>
                    <w:t>We worked with a number of consultants this year, including lawyers from HWL Ebsworth which supported our efforts with paid and pro bono work.</w:t>
                  </w:r>
                </w:p>
                <w:p w14:paraId="74809593" w14:textId="77777777" w:rsidR="009001A3" w:rsidRDefault="008675EF">
                  <w:pPr>
                    <w:pStyle w:val="BodyText"/>
                    <w:spacing w:before="169" w:line="278" w:lineRule="auto"/>
                    <w:ind w:right="72"/>
                  </w:pPr>
                  <w:r>
                    <w:rPr>
                      <w:color w:val="231F20"/>
                    </w:rPr>
                    <w:t>PWDA also rationalised our spending on regional office advocacy. Given a number of our advocates spend more time on the road than in regional accommodation, we chose to close our Logan and Bundaberg offices in Queensland, and Sutherland office in New South Wales. This freed up budget to spend more on advocacy in the community.</w:t>
                  </w:r>
                </w:p>
              </w:txbxContent>
            </v:textbox>
            <w10:wrap anchorx="page" anchory="page"/>
          </v:shape>
        </w:pict>
      </w:r>
      <w:r>
        <w:pict w14:anchorId="28669CAF">
          <v:shape id="_x0000_s1448" type="#_x0000_t202" alt="" style="position:absolute;margin-left:308pt;margin-top:489.4pt;width:232.15pt;height:31.45pt;z-index:-17008128;mso-wrap-style:square;mso-wrap-edited:f;mso-width-percent:0;mso-height-percent:0;mso-position-horizontal-relative:page;mso-position-vertical-relative:page;mso-width-percent:0;mso-height-percent:0;v-text-anchor:top" filled="f" stroked="f">
            <v:textbox inset="0,0,0,0">
              <w:txbxContent>
                <w:p w14:paraId="39B5ACE3" w14:textId="77777777" w:rsidR="009001A3" w:rsidRDefault="008675EF">
                  <w:pPr>
                    <w:pStyle w:val="BodyText"/>
                    <w:spacing w:line="278" w:lineRule="auto"/>
                    <w:ind w:right="-13"/>
                  </w:pPr>
                  <w:r>
                    <w:rPr>
                      <w:color w:val="231F20"/>
                    </w:rPr>
                    <w:t>We are now preparing to officially reopen in 2020–21, subject to public health advice.</w:t>
                  </w:r>
                </w:p>
              </w:txbxContent>
            </v:textbox>
            <w10:wrap anchorx="page" anchory="page"/>
          </v:shape>
        </w:pict>
      </w:r>
      <w:r>
        <w:pict w14:anchorId="0395AA10">
          <v:shape id="_x0000_s1447" type="#_x0000_t202" alt="" style="position:absolute;margin-left:308pt;margin-top:543.3pt;width:243.35pt;height:107.75pt;z-index:-17007616;mso-wrap-style:square;mso-wrap-edited:f;mso-width-percent:0;mso-height-percent:0;mso-position-horizontal-relative:page;mso-position-vertical-relative:page;mso-width-percent:0;mso-height-percent:0;v-text-anchor:top" filled="f" stroked="f">
            <v:textbox inset="0,0,0,0">
              <w:txbxContent>
                <w:p w14:paraId="32856197" w14:textId="77777777" w:rsidR="009001A3" w:rsidRDefault="008675EF">
                  <w:pPr>
                    <w:spacing w:line="396" w:lineRule="exact"/>
                    <w:ind w:left="20"/>
                    <w:rPr>
                      <w:rFonts w:ascii="VAG Rounded"/>
                      <w:b/>
                      <w:sz w:val="38"/>
                    </w:rPr>
                  </w:pPr>
                  <w:r>
                    <w:rPr>
                      <w:rFonts w:ascii="VAG Rounded"/>
                      <w:b/>
                      <w:color w:val="005496"/>
                      <w:sz w:val="38"/>
                    </w:rPr>
                    <w:t>CEOs</w:t>
                  </w:r>
                </w:p>
                <w:p w14:paraId="41FD9B99" w14:textId="77777777" w:rsidR="009001A3" w:rsidRDefault="008675EF">
                  <w:pPr>
                    <w:pStyle w:val="BodyText"/>
                    <w:spacing w:before="182" w:line="278" w:lineRule="auto"/>
                    <w:ind w:right="-3"/>
                  </w:pPr>
                  <w:r>
                    <w:rPr>
                      <w:color w:val="231F20"/>
                    </w:rPr>
                    <w:t>PWDA opened the 2019–20 year with chief executives Matthew Bowden and Therese Sands preparing to step down. We soon waved goodbye to our leaders and welcomed our new CEO Jeff Smith in August 2019.</w:t>
                  </w:r>
                </w:p>
              </w:txbxContent>
            </v:textbox>
            <w10:wrap anchorx="page" anchory="page"/>
          </v:shape>
        </w:pict>
      </w:r>
      <w:r>
        <w:pict w14:anchorId="1FA9DC0A">
          <v:shape id="_x0000_s1446" type="#_x0000_t202" alt="" style="position:absolute;margin-left:41.5pt;margin-top:586.4pt;width:238.5pt;height:111.45pt;z-index:-17007104;mso-wrap-style:square;mso-wrap-edited:f;mso-width-percent:0;mso-height-percent:0;mso-position-horizontal-relative:page;mso-position-vertical-relative:page;mso-width-percent:0;mso-height-percent:0;v-text-anchor:top" filled="f" stroked="f">
            <v:textbox inset="0,0,0,0">
              <w:txbxContent>
                <w:p w14:paraId="755114A1" w14:textId="77777777" w:rsidR="009001A3" w:rsidRDefault="008675EF">
                  <w:pPr>
                    <w:pStyle w:val="BodyText"/>
                    <w:spacing w:line="278" w:lineRule="auto"/>
                    <w:ind w:right="-6"/>
                  </w:pPr>
                  <w:r>
                    <w:rPr>
                      <w:color w:val="231F20"/>
                    </w:rPr>
                    <w:t>Our commitment to staff wellbeing continued during 2019–20 as our workers began to</w:t>
                  </w:r>
                </w:p>
                <w:p w14:paraId="4291660A" w14:textId="77777777" w:rsidR="009001A3" w:rsidRDefault="008675EF">
                  <w:pPr>
                    <w:pStyle w:val="BodyText"/>
                    <w:spacing w:before="0" w:line="278" w:lineRule="auto"/>
                    <w:ind w:right="-6"/>
                  </w:pPr>
                  <w:r>
                    <w:rPr>
                      <w:color w:val="231F20"/>
                    </w:rPr>
                    <w:t>be affected by the bushfire crisis across the country. In response, we cancelled all non- essential travel to affected areas during the height of the crisis. Some workers began to work from home more frequently.</w:t>
                  </w:r>
                </w:p>
              </w:txbxContent>
            </v:textbox>
            <w10:wrap anchorx="page" anchory="page"/>
          </v:shape>
        </w:pict>
      </w:r>
      <w:r>
        <w:pict w14:anchorId="526B3643">
          <v:shape id="_x0000_s1445" type="#_x0000_t202" alt="" style="position:absolute;margin-left:567.45pt;margin-top:814.95pt;width:13.1pt;height:13.2pt;z-index:-17006592;mso-wrap-style:square;mso-wrap-edited:f;mso-width-percent:0;mso-height-percent:0;mso-position-horizontal-relative:page;mso-position-vertical-relative:page;mso-width-percent:0;mso-height-percent:0;v-text-anchor:top" filled="f" stroked="f">
            <v:textbox inset="0,0,0,0">
              <w:txbxContent>
                <w:p w14:paraId="47589AC0" w14:textId="77777777" w:rsidR="009001A3" w:rsidRDefault="008675EF">
                  <w:pPr>
                    <w:spacing w:before="13"/>
                    <w:ind w:left="20"/>
                    <w:rPr>
                      <w:b/>
                      <w:sz w:val="20"/>
                    </w:rPr>
                  </w:pPr>
                  <w:r>
                    <w:rPr>
                      <w:b/>
                      <w:color w:val="231F20"/>
                      <w:sz w:val="20"/>
                    </w:rPr>
                    <w:t>15</w:t>
                  </w:r>
                </w:p>
              </w:txbxContent>
            </v:textbox>
            <w10:wrap anchorx="page" anchory="page"/>
          </v:shape>
        </w:pict>
      </w:r>
    </w:p>
    <w:p w14:paraId="11AD505A" w14:textId="77777777" w:rsidR="009001A3" w:rsidRDefault="009001A3">
      <w:pPr>
        <w:rPr>
          <w:sz w:val="2"/>
          <w:szCs w:val="2"/>
        </w:rPr>
        <w:sectPr w:rsidR="009001A3">
          <w:pgSz w:w="11910" w:h="16840"/>
          <w:pgMar w:top="780" w:right="180" w:bottom="0" w:left="200" w:header="720" w:footer="720" w:gutter="0"/>
          <w:cols w:space="720"/>
        </w:sectPr>
      </w:pPr>
    </w:p>
    <w:p w14:paraId="40F0511B" w14:textId="77777777" w:rsidR="009001A3" w:rsidRDefault="0037608B">
      <w:pPr>
        <w:rPr>
          <w:sz w:val="2"/>
          <w:szCs w:val="2"/>
        </w:rPr>
      </w:pPr>
      <w:r>
        <w:lastRenderedPageBreak/>
        <w:pict w14:anchorId="760D7EE1">
          <v:shape id="_x0000_s1444" type="#_x0000_t202" alt="" style="position:absolute;margin-left:41.5pt;margin-top:41.5pt;width:244.05pt;height:171.75pt;z-index:-17006080;mso-wrap-style:square;mso-wrap-edited:f;mso-width-percent:0;mso-height-percent:0;mso-position-horizontal-relative:page;mso-position-vertical-relative:page;mso-width-percent:0;mso-height-percent:0;v-text-anchor:top" filled="f" stroked="f">
            <v:textbox inset="0,0,0,0">
              <w:txbxContent>
                <w:p w14:paraId="79C62F0B" w14:textId="77777777" w:rsidR="009001A3" w:rsidRDefault="008675EF">
                  <w:pPr>
                    <w:spacing w:line="396" w:lineRule="exact"/>
                    <w:ind w:left="20"/>
                    <w:rPr>
                      <w:rFonts w:ascii="VAG Rounded"/>
                      <w:b/>
                      <w:sz w:val="38"/>
                    </w:rPr>
                  </w:pPr>
                  <w:r>
                    <w:rPr>
                      <w:rFonts w:ascii="VAG Rounded"/>
                      <w:b/>
                      <w:color w:val="005496"/>
                      <w:sz w:val="38"/>
                    </w:rPr>
                    <w:t>Individual advocacy</w:t>
                  </w:r>
                </w:p>
                <w:p w14:paraId="4307B48E" w14:textId="77777777" w:rsidR="009001A3" w:rsidRDefault="008675EF">
                  <w:pPr>
                    <w:pStyle w:val="BodyText"/>
                    <w:spacing w:before="182" w:line="278" w:lineRule="auto"/>
                    <w:ind w:right="444"/>
                  </w:pPr>
                  <w:r>
                    <w:rPr>
                      <w:color w:val="231F20"/>
                    </w:rPr>
                    <w:t xml:space="preserve">Our individual advocates are based in our offices in Surry Hills, Bowral and Queanbeyan in New South </w:t>
                  </w:r>
                  <w:r>
                    <w:rPr>
                      <w:color w:val="231F20"/>
                      <w:spacing w:val="-3"/>
                    </w:rPr>
                    <w:t xml:space="preserve">Wales, </w:t>
                  </w:r>
                  <w:r>
                    <w:rPr>
                      <w:color w:val="231F20"/>
                    </w:rPr>
                    <w:t xml:space="preserve">and Hervey </w:t>
                  </w:r>
                  <w:r>
                    <w:rPr>
                      <w:color w:val="231F20"/>
                      <w:spacing w:val="-5"/>
                    </w:rPr>
                    <w:t xml:space="preserve">Bay, </w:t>
                  </w:r>
                  <w:r>
                    <w:rPr>
                      <w:color w:val="231F20"/>
                    </w:rPr>
                    <w:t>Sunshine Coast and Mount Isa in Queensland. Their work includes advocacy support to people with</w:t>
                  </w:r>
                  <w:r>
                    <w:rPr>
                      <w:color w:val="231F20"/>
                      <w:spacing w:val="-26"/>
                    </w:rPr>
                    <w:t xml:space="preserve"> </w:t>
                  </w:r>
                  <w:r>
                    <w:rPr>
                      <w:color w:val="231F20"/>
                    </w:rPr>
                    <w:t>disability</w:t>
                  </w:r>
                </w:p>
                <w:p w14:paraId="19A6734C" w14:textId="77777777" w:rsidR="009001A3" w:rsidRDefault="008675EF">
                  <w:pPr>
                    <w:pStyle w:val="BodyText"/>
                    <w:spacing w:before="0" w:line="278" w:lineRule="auto"/>
                    <w:ind w:right="-2"/>
                  </w:pPr>
                  <w:r>
                    <w:rPr>
                      <w:color w:val="231F20"/>
                    </w:rPr>
                    <w:t>and managing key projects on disability rights and information, community outreach and Redress. Team members included:</w:t>
                  </w:r>
                </w:p>
              </w:txbxContent>
            </v:textbox>
            <w10:wrap anchorx="page" anchory="page"/>
          </v:shape>
        </w:pict>
      </w:r>
      <w:r>
        <w:pict w14:anchorId="7EC97612">
          <v:shape id="_x0000_s1443" type="#_x0000_t202" alt="" style="position:absolute;margin-left:308pt;margin-top:41.5pt;width:232.7pt;height:107.75pt;z-index:-17005568;mso-wrap-style:square;mso-wrap-edited:f;mso-width-percent:0;mso-height-percent:0;mso-position-horizontal-relative:page;mso-position-vertical-relative:page;mso-width-percent:0;mso-height-percent:0;v-text-anchor:top" filled="f" stroked="f">
            <v:textbox inset="0,0,0,0">
              <w:txbxContent>
                <w:p w14:paraId="58D7AEEA" w14:textId="77777777" w:rsidR="009001A3" w:rsidRDefault="008675EF">
                  <w:pPr>
                    <w:spacing w:line="396" w:lineRule="exact"/>
                    <w:ind w:left="20"/>
                    <w:rPr>
                      <w:rFonts w:ascii="VAG Rounded"/>
                      <w:b/>
                      <w:sz w:val="38"/>
                    </w:rPr>
                  </w:pPr>
                  <w:r>
                    <w:rPr>
                      <w:rFonts w:ascii="VAG Rounded"/>
                      <w:b/>
                      <w:color w:val="005496"/>
                      <w:sz w:val="38"/>
                    </w:rPr>
                    <w:t>Systemic advocacy</w:t>
                  </w:r>
                </w:p>
                <w:p w14:paraId="655E2DA8" w14:textId="77777777" w:rsidR="009001A3" w:rsidRDefault="008675EF">
                  <w:pPr>
                    <w:pStyle w:val="BodyText"/>
                    <w:spacing w:before="182" w:line="278" w:lineRule="auto"/>
                    <w:ind w:right="-2"/>
                  </w:pPr>
                  <w:r>
                    <w:rPr>
                      <w:color w:val="231F20"/>
                    </w:rPr>
                    <w:t>Our Systemic Policy and Advocacy staff work on policy and law reform, government relations, community engagement, capacity building, and advocacy and representation. Team members included:</w:t>
                  </w:r>
                </w:p>
              </w:txbxContent>
            </v:textbox>
            <w10:wrap anchorx="page" anchory="page"/>
          </v:shape>
        </w:pict>
      </w:r>
      <w:r>
        <w:pict w14:anchorId="11C385F4">
          <v:shape id="_x0000_s1442" type="#_x0000_t202" alt="" style="position:absolute;margin-left:308pt;margin-top:158.3pt;width:138.65pt;height:88.95pt;z-index:-17005056;mso-wrap-style:square;mso-wrap-edited:f;mso-width-percent:0;mso-height-percent:0;mso-position-horizontal-relative:page;mso-position-vertical-relative:page;mso-width-percent:0;mso-height-percent:0;v-text-anchor:top" filled="f" stroked="f">
            <v:textbox inset="0,0,0,0">
              <w:txbxContent>
                <w:p w14:paraId="52EC478E" w14:textId="77777777" w:rsidR="009001A3" w:rsidRDefault="008675EF">
                  <w:pPr>
                    <w:pStyle w:val="BodyText"/>
                    <w:spacing w:line="427" w:lineRule="auto"/>
                    <w:ind w:right="1145"/>
                  </w:pPr>
                  <w:r>
                    <w:rPr>
                      <w:color w:val="231F20"/>
                    </w:rPr>
                    <w:t>Fleur Beaupert Linda Forbes</w:t>
                  </w:r>
                </w:p>
                <w:p w14:paraId="4D81FA83" w14:textId="77777777" w:rsidR="009001A3" w:rsidRDefault="008675EF">
                  <w:pPr>
                    <w:pStyle w:val="BodyText"/>
                    <w:spacing w:before="0" w:line="274" w:lineRule="exact"/>
                  </w:pPr>
                  <w:r>
                    <w:rPr>
                      <w:color w:val="231F20"/>
                    </w:rPr>
                    <w:t>Dr Meg Clement-Couzner</w:t>
                  </w:r>
                </w:p>
                <w:p w14:paraId="0E744AF6" w14:textId="77777777" w:rsidR="009001A3" w:rsidRDefault="008675EF">
                  <w:pPr>
                    <w:pStyle w:val="BodyText"/>
                    <w:spacing w:before="214"/>
                  </w:pPr>
                  <w:r>
                    <w:rPr>
                      <w:color w:val="231F20"/>
                    </w:rPr>
                    <w:t>Romola Hollywood</w:t>
                  </w:r>
                </w:p>
              </w:txbxContent>
            </v:textbox>
            <w10:wrap anchorx="page" anchory="page"/>
          </v:shape>
        </w:pict>
      </w:r>
      <w:r>
        <w:pict w14:anchorId="14F6AD65">
          <v:shape id="_x0000_s1441" type="#_x0000_t202" alt="" style="position:absolute;margin-left:452pt;margin-top:158.3pt;width:98.05pt;height:88.95pt;z-index:-17004544;mso-wrap-style:square;mso-wrap-edited:f;mso-width-percent:0;mso-height-percent:0;mso-position-horizontal-relative:page;mso-position-vertical-relative:page;mso-width-percent:0;mso-height-percent:0;v-text-anchor:top" filled="f" stroked="f">
            <v:textbox inset="0,0,0,0">
              <w:txbxContent>
                <w:p w14:paraId="404DE7D9" w14:textId="77777777" w:rsidR="009001A3" w:rsidRDefault="008675EF">
                  <w:pPr>
                    <w:pStyle w:val="BodyText"/>
                    <w:spacing w:line="427" w:lineRule="auto"/>
                    <w:ind w:right="-14"/>
                  </w:pPr>
                  <w:r>
                    <w:rPr>
                      <w:color w:val="231F20"/>
                    </w:rPr>
                    <w:t>Giancarlo de Vera Lisa Ira</w:t>
                  </w:r>
                </w:p>
                <w:p w14:paraId="07C45810" w14:textId="77777777" w:rsidR="009001A3" w:rsidRDefault="008675EF">
                  <w:pPr>
                    <w:pStyle w:val="BodyText"/>
                    <w:spacing w:before="0" w:line="274" w:lineRule="exact"/>
                  </w:pPr>
                  <w:r>
                    <w:rPr>
                      <w:color w:val="231F20"/>
                    </w:rPr>
                    <w:t>Robyn Edwards</w:t>
                  </w:r>
                </w:p>
                <w:p w14:paraId="12730454" w14:textId="77777777" w:rsidR="009001A3" w:rsidRDefault="008675EF">
                  <w:pPr>
                    <w:pStyle w:val="BodyText"/>
                    <w:spacing w:before="214"/>
                  </w:pPr>
                  <w:r>
                    <w:rPr>
                      <w:color w:val="231F20"/>
                    </w:rPr>
                    <w:t>Samantha French</w:t>
                  </w:r>
                </w:p>
              </w:txbxContent>
            </v:textbox>
            <w10:wrap anchorx="page" anchory="page"/>
          </v:shape>
        </w:pict>
      </w:r>
      <w:r>
        <w:pict w14:anchorId="5666C7AB">
          <v:shape id="_x0000_s1440" type="#_x0000_t202" alt="" style="position:absolute;margin-left:41.5pt;margin-top:222.3pt;width:100.7pt;height:530pt;z-index:-17004032;mso-wrap-style:square;mso-wrap-edited:f;mso-width-percent:0;mso-height-percent:0;mso-position-horizontal-relative:page;mso-position-vertical-relative:page;mso-width-percent:0;mso-height-percent:0;v-text-anchor:top" filled="f" stroked="f">
            <v:textbox inset="0,0,0,0">
              <w:txbxContent>
                <w:p w14:paraId="189132E5" w14:textId="77777777" w:rsidR="009001A3" w:rsidRDefault="008675EF">
                  <w:pPr>
                    <w:pStyle w:val="BodyText"/>
                    <w:spacing w:line="427" w:lineRule="auto"/>
                    <w:ind w:right="39"/>
                  </w:pPr>
                  <w:r>
                    <w:rPr>
                      <w:color w:val="231F20"/>
                    </w:rPr>
                    <w:t>Adrienne McGhee Alison Champion Annie Piper Danielle Santos Dorothy Catts Gareth Elliot Grace Stevenson Jen Ruse</w:t>
                  </w:r>
                </w:p>
                <w:p w14:paraId="155A2EF8" w14:textId="77777777" w:rsidR="009001A3" w:rsidRDefault="008675EF">
                  <w:pPr>
                    <w:pStyle w:val="BodyText"/>
                    <w:spacing w:before="0" w:line="427" w:lineRule="auto"/>
                    <w:ind w:right="159"/>
                  </w:pPr>
                  <w:r>
                    <w:rPr>
                      <w:color w:val="231F20"/>
                    </w:rPr>
                    <w:t>Karen Kobier Kym Bowen Leonie Hazelton Lizzie Blue Margot McKnight</w:t>
                  </w:r>
                </w:p>
                <w:p w14:paraId="3FC8A747" w14:textId="77777777" w:rsidR="009001A3" w:rsidRDefault="008675EF">
                  <w:pPr>
                    <w:pStyle w:val="BodyText"/>
                    <w:spacing w:before="0" w:line="427" w:lineRule="auto"/>
                    <w:ind w:right="-1"/>
                  </w:pPr>
                  <w:r>
                    <w:rPr>
                      <w:color w:val="231F20"/>
                    </w:rPr>
                    <w:t>Matthew Langman Mina Hunt</w:t>
                  </w:r>
                </w:p>
                <w:p w14:paraId="0FC617B4" w14:textId="77777777" w:rsidR="009001A3" w:rsidRDefault="008675EF">
                  <w:pPr>
                    <w:pStyle w:val="BodyText"/>
                    <w:spacing w:before="0" w:line="427" w:lineRule="auto"/>
                    <w:ind w:right="159"/>
                  </w:pPr>
                  <w:r>
                    <w:rPr>
                      <w:color w:val="231F20"/>
                    </w:rPr>
                    <w:t>Natalie Ross Polly Seymour Robin Turnham Stephen Kilkeary Sunil Fernando Ted Jensen</w:t>
                  </w:r>
                </w:p>
                <w:p w14:paraId="3D87FDC0" w14:textId="77777777" w:rsidR="009001A3" w:rsidRDefault="008675EF">
                  <w:pPr>
                    <w:pStyle w:val="BodyText"/>
                    <w:spacing w:before="0" w:line="269" w:lineRule="exact"/>
                  </w:pPr>
                  <w:r>
                    <w:rPr>
                      <w:color w:val="231F20"/>
                    </w:rPr>
                    <w:t>Tracey Moffatt</w:t>
                  </w:r>
                </w:p>
              </w:txbxContent>
            </v:textbox>
            <w10:wrap anchorx="page" anchory="page"/>
          </v:shape>
        </w:pict>
      </w:r>
      <w:r>
        <w:pict w14:anchorId="4006CC01">
          <v:shape id="_x0000_s1439" type="#_x0000_t202" alt="" style="position:absolute;margin-left:185.5pt;margin-top:222.3pt;width:95.35pt;height:383pt;z-index:-17003520;mso-wrap-style:square;mso-wrap-edited:f;mso-width-percent:0;mso-height-percent:0;mso-position-horizontal-relative:page;mso-position-vertical-relative:page;mso-width-percent:0;mso-height-percent:0;v-text-anchor:top" filled="f" stroked="f">
            <v:textbox inset="0,0,0,0">
              <w:txbxContent>
                <w:p w14:paraId="20F1C8F1" w14:textId="77777777" w:rsidR="009001A3" w:rsidRDefault="008675EF">
                  <w:pPr>
                    <w:pStyle w:val="BodyText"/>
                    <w:spacing w:line="427" w:lineRule="auto"/>
                    <w:ind w:right="173"/>
                  </w:pPr>
                  <w:r>
                    <w:rPr>
                      <w:color w:val="231F20"/>
                    </w:rPr>
                    <w:t>Alicia Bairle Andrew Stensel Charlotte Wilde David Skidmore Fran Krix</w:t>
                  </w:r>
                </w:p>
                <w:p w14:paraId="76B6878F" w14:textId="77777777" w:rsidR="009001A3" w:rsidRDefault="008675EF">
                  <w:pPr>
                    <w:pStyle w:val="BodyText"/>
                    <w:spacing w:before="0" w:line="427" w:lineRule="auto"/>
                    <w:ind w:right="173"/>
                  </w:pPr>
                  <w:r>
                    <w:rPr>
                      <w:color w:val="231F20"/>
                    </w:rPr>
                    <w:t xml:space="preserve">Garry Oates Ilona </w:t>
                  </w:r>
                  <w:r>
                    <w:rPr>
                      <w:color w:val="231F20"/>
                      <w:spacing w:val="-3"/>
                    </w:rPr>
                    <w:t xml:space="preserve">Wildauer </w:t>
                  </w:r>
                  <w:r>
                    <w:rPr>
                      <w:color w:val="231F20"/>
                    </w:rPr>
                    <w:t>Jessica Bell Kien</w:t>
                  </w:r>
                  <w:r>
                    <w:rPr>
                      <w:color w:val="231F20"/>
                      <w:spacing w:val="-5"/>
                    </w:rPr>
                    <w:t xml:space="preserve"> </w:t>
                  </w:r>
                  <w:r>
                    <w:rPr>
                      <w:color w:val="231F20"/>
                      <w:spacing w:val="-8"/>
                    </w:rPr>
                    <w:t>Tang</w:t>
                  </w:r>
                </w:p>
                <w:p w14:paraId="537B7A20" w14:textId="77777777" w:rsidR="009001A3" w:rsidRDefault="008675EF">
                  <w:pPr>
                    <w:pStyle w:val="BodyText"/>
                    <w:spacing w:before="0" w:line="427" w:lineRule="auto"/>
                    <w:ind w:right="12"/>
                  </w:pPr>
                  <w:r>
                    <w:rPr>
                      <w:color w:val="231F20"/>
                    </w:rPr>
                    <w:t>Lee-Anne Pringle Linda Wiseham Luke</w:t>
                  </w:r>
                  <w:r>
                    <w:rPr>
                      <w:color w:val="231F20"/>
                      <w:spacing w:val="-2"/>
                    </w:rPr>
                    <w:t xml:space="preserve"> </w:t>
                  </w:r>
                  <w:r>
                    <w:rPr>
                      <w:color w:val="231F20"/>
                    </w:rPr>
                    <w:t>Gale</w:t>
                  </w:r>
                </w:p>
                <w:p w14:paraId="4308FD29" w14:textId="77777777" w:rsidR="009001A3" w:rsidRDefault="008675EF">
                  <w:pPr>
                    <w:pStyle w:val="BodyText"/>
                    <w:spacing w:before="0" w:line="427" w:lineRule="auto"/>
                    <w:ind w:right="-14"/>
                  </w:pPr>
                  <w:r>
                    <w:rPr>
                      <w:color w:val="231F20"/>
                    </w:rPr>
                    <w:t>Martin A’Bell Michelle Arapovic Natalie McMullen</w:t>
                  </w:r>
                </w:p>
                <w:p w14:paraId="4AE4D813" w14:textId="77777777" w:rsidR="009001A3" w:rsidRDefault="008675EF">
                  <w:pPr>
                    <w:pStyle w:val="BodyText"/>
                    <w:spacing w:before="0" w:line="272" w:lineRule="exact"/>
                  </w:pPr>
                  <w:r>
                    <w:rPr>
                      <w:color w:val="231F20"/>
                    </w:rPr>
                    <w:t>Oliver Moore</w:t>
                  </w:r>
                </w:p>
              </w:txbxContent>
            </v:textbox>
            <w10:wrap anchorx="page" anchory="page"/>
          </v:shape>
        </w:pict>
      </w:r>
      <w:r>
        <w:pict w14:anchorId="5FCD16E1">
          <v:shape id="_x0000_s1438" type="#_x0000_t202" alt="" style="position:absolute;margin-left:308pt;margin-top:269.7pt;width:245.25pt;height:123.75pt;z-index:-17003008;mso-wrap-style:square;mso-wrap-edited:f;mso-width-percent:0;mso-height-percent:0;mso-position-horizontal-relative:page;mso-position-vertical-relative:page;mso-width-percent:0;mso-height-percent:0;v-text-anchor:top" filled="f" stroked="f">
            <v:textbox inset="0,0,0,0">
              <w:txbxContent>
                <w:p w14:paraId="2C6BD856" w14:textId="77777777" w:rsidR="009001A3" w:rsidRDefault="008675EF">
                  <w:pPr>
                    <w:spacing w:line="396" w:lineRule="exact"/>
                    <w:ind w:left="20"/>
                    <w:rPr>
                      <w:rFonts w:ascii="VAG Rounded"/>
                      <w:b/>
                      <w:sz w:val="38"/>
                    </w:rPr>
                  </w:pPr>
                  <w:r>
                    <w:rPr>
                      <w:rFonts w:ascii="VAG Rounded"/>
                      <w:b/>
                      <w:color w:val="005496"/>
                      <w:sz w:val="38"/>
                    </w:rPr>
                    <w:t>Corporate services</w:t>
                  </w:r>
                </w:p>
                <w:p w14:paraId="405727E5" w14:textId="77777777" w:rsidR="009001A3" w:rsidRDefault="008675EF">
                  <w:pPr>
                    <w:pStyle w:val="BodyText"/>
                    <w:spacing w:before="182" w:line="278" w:lineRule="auto"/>
                    <w:ind w:right="69"/>
                  </w:pPr>
                  <w:r>
                    <w:rPr>
                      <w:color w:val="231F20"/>
                    </w:rPr>
                    <w:t xml:space="preserve">The Corporate Services team is the </w:t>
                  </w:r>
                  <w:r>
                    <w:rPr>
                      <w:color w:val="231F20"/>
                      <w:spacing w:val="2"/>
                    </w:rPr>
                    <w:t xml:space="preserve">engine </w:t>
                  </w:r>
                  <w:r>
                    <w:rPr>
                      <w:color w:val="231F20"/>
                    </w:rPr>
                    <w:t xml:space="preserve">room of PWDA and </w:t>
                  </w:r>
                  <w:proofErr w:type="gramStart"/>
                  <w:r>
                    <w:rPr>
                      <w:color w:val="231F20"/>
                    </w:rPr>
                    <w:t>has  traditionally</w:t>
                  </w:r>
                  <w:proofErr w:type="gramEnd"/>
                  <w:r>
                    <w:rPr>
                      <w:color w:val="231F20"/>
                    </w:rPr>
                    <w:t xml:space="preserve"> operated out of the Sydney office. The team covers everything to do with governance </w:t>
                  </w:r>
                  <w:r>
                    <w:rPr>
                      <w:color w:val="231F20"/>
                      <w:spacing w:val="2"/>
                    </w:rPr>
                    <w:t xml:space="preserve">and </w:t>
                  </w:r>
                  <w:r>
                    <w:rPr>
                      <w:color w:val="231F20"/>
                    </w:rPr>
                    <w:t xml:space="preserve">compliance, finance, people and culture, </w:t>
                  </w:r>
                  <w:r>
                    <w:rPr>
                      <w:color w:val="231F20"/>
                      <w:spacing w:val="2"/>
                    </w:rPr>
                    <w:t xml:space="preserve">and </w:t>
                  </w:r>
                  <w:r>
                    <w:rPr>
                      <w:color w:val="231F20"/>
                    </w:rPr>
                    <w:t xml:space="preserve">operations. </w:t>
                  </w:r>
                  <w:r>
                    <w:rPr>
                      <w:color w:val="231F20"/>
                      <w:spacing w:val="-6"/>
                    </w:rPr>
                    <w:t xml:space="preserve">Team </w:t>
                  </w:r>
                  <w:r>
                    <w:rPr>
                      <w:color w:val="231F20"/>
                    </w:rPr>
                    <w:t>members</w:t>
                  </w:r>
                  <w:r>
                    <w:rPr>
                      <w:color w:val="231F20"/>
                      <w:spacing w:val="24"/>
                    </w:rPr>
                    <w:t xml:space="preserve"> </w:t>
                  </w:r>
                  <w:r>
                    <w:rPr>
                      <w:color w:val="231F20"/>
                    </w:rPr>
                    <w:t>included:</w:t>
                  </w:r>
                </w:p>
              </w:txbxContent>
            </v:textbox>
            <w10:wrap anchorx="page" anchory="page"/>
          </v:shape>
        </w:pict>
      </w:r>
      <w:r>
        <w:pict w14:anchorId="59F3B1BE">
          <v:shape id="_x0000_s1437" type="#_x0000_t202" alt="" style="position:absolute;margin-left:308pt;margin-top:402.5pt;width:121.65pt;height:162.45pt;z-index:-17002496;mso-wrap-style:square;mso-wrap-edited:f;mso-width-percent:0;mso-height-percent:0;mso-position-horizontal-relative:page;mso-position-vertical-relative:page;mso-width-percent:0;mso-height-percent:0;v-text-anchor:top" filled="f" stroked="f">
            <v:textbox inset="0,0,0,0">
              <w:txbxContent>
                <w:p w14:paraId="6FBFEE9A" w14:textId="77777777" w:rsidR="009001A3" w:rsidRDefault="008675EF">
                  <w:pPr>
                    <w:pStyle w:val="BodyText"/>
                    <w:spacing w:line="427" w:lineRule="auto"/>
                    <w:ind w:right="352"/>
                  </w:pPr>
                  <w:r>
                    <w:rPr>
                      <w:color w:val="231F20"/>
                    </w:rPr>
                    <w:t>Andrew Emmerson Hollee James Karin Waldmann Maja</w:t>
                  </w:r>
                  <w:r>
                    <w:rPr>
                      <w:color w:val="231F20"/>
                      <w:spacing w:val="5"/>
                    </w:rPr>
                    <w:t xml:space="preserve"> </w:t>
                  </w:r>
                  <w:r>
                    <w:rPr>
                      <w:color w:val="231F20"/>
                    </w:rPr>
                    <w:t>Bulut</w:t>
                  </w:r>
                </w:p>
                <w:p w14:paraId="31318953" w14:textId="77777777" w:rsidR="009001A3" w:rsidRDefault="008675EF">
                  <w:pPr>
                    <w:pStyle w:val="BodyText"/>
                    <w:spacing w:before="0" w:line="427" w:lineRule="auto"/>
                    <w:ind w:right="4"/>
                  </w:pPr>
                  <w:r>
                    <w:rPr>
                      <w:color w:val="231F20"/>
                    </w:rPr>
                    <w:t>Puneet Chaudhary Sue Strasser</w:t>
                  </w:r>
                </w:p>
                <w:p w14:paraId="546E06E6" w14:textId="77777777" w:rsidR="009001A3" w:rsidRDefault="008675EF">
                  <w:pPr>
                    <w:pStyle w:val="BodyText"/>
                    <w:spacing w:before="0" w:line="274" w:lineRule="exact"/>
                  </w:pPr>
                  <w:r>
                    <w:rPr>
                      <w:color w:val="231F20"/>
                    </w:rPr>
                    <w:t>Zara Pamboukhtchian</w:t>
                  </w:r>
                </w:p>
              </w:txbxContent>
            </v:textbox>
            <w10:wrap anchorx="page" anchory="page"/>
          </v:shape>
        </w:pict>
      </w:r>
      <w:r>
        <w:pict w14:anchorId="74F6B776">
          <v:shape id="_x0000_s1436" type="#_x0000_t202" alt="" style="position:absolute;margin-left:452pt;margin-top:402.5pt;width:101.05pt;height:137.95pt;z-index:-17001984;mso-wrap-style:square;mso-wrap-edited:f;mso-width-percent:0;mso-height-percent:0;mso-position-horizontal-relative:page;mso-position-vertical-relative:page;mso-width-percent:0;mso-height-percent:0;v-text-anchor:top" filled="f" stroked="f">
            <v:textbox inset="0,0,0,0">
              <w:txbxContent>
                <w:p w14:paraId="011D2C1E" w14:textId="77777777" w:rsidR="009001A3" w:rsidRDefault="008675EF">
                  <w:pPr>
                    <w:pStyle w:val="BodyText"/>
                    <w:spacing w:line="427" w:lineRule="auto"/>
                    <w:ind w:right="33"/>
                  </w:pPr>
                  <w:r>
                    <w:rPr>
                      <w:color w:val="231F20"/>
                    </w:rPr>
                    <w:t xml:space="preserve">Carolyn </w:t>
                  </w:r>
                  <w:r>
                    <w:rPr>
                      <w:color w:val="231F20"/>
                      <w:spacing w:val="-3"/>
                    </w:rPr>
                    <w:t xml:space="preserve">Talbot </w:t>
                  </w:r>
                  <w:r>
                    <w:rPr>
                      <w:color w:val="231F20"/>
                    </w:rPr>
                    <w:t xml:space="preserve">Jana Dolezalova Leanne Wrightson </w:t>
                  </w:r>
                  <w:proofErr w:type="gramStart"/>
                  <w:r>
                    <w:rPr>
                      <w:color w:val="231F20"/>
                    </w:rPr>
                    <w:t>Pete  Darby</w:t>
                  </w:r>
                  <w:proofErr w:type="gramEnd"/>
                  <w:r>
                    <w:rPr>
                      <w:color w:val="231F20"/>
                    </w:rPr>
                    <w:t xml:space="preserve"> Stanja</w:t>
                  </w:r>
                  <w:r>
                    <w:rPr>
                      <w:color w:val="231F20"/>
                      <w:spacing w:val="6"/>
                    </w:rPr>
                    <w:t xml:space="preserve"> </w:t>
                  </w:r>
                  <w:r>
                    <w:rPr>
                      <w:color w:val="231F20"/>
                    </w:rPr>
                    <w:t>Buvac</w:t>
                  </w:r>
                </w:p>
                <w:p w14:paraId="573220A9" w14:textId="77777777" w:rsidR="009001A3" w:rsidRDefault="008675EF">
                  <w:pPr>
                    <w:pStyle w:val="BodyText"/>
                    <w:spacing w:before="0" w:line="270" w:lineRule="exact"/>
                  </w:pPr>
                  <w:r>
                    <w:rPr>
                      <w:color w:val="231F20"/>
                    </w:rPr>
                    <w:t>Uma Ramaprasad</w:t>
                  </w:r>
                </w:p>
              </w:txbxContent>
            </v:textbox>
            <w10:wrap anchorx="page" anchory="page"/>
          </v:shape>
        </w:pict>
      </w:r>
      <w:r>
        <w:pict w14:anchorId="37E92A38">
          <v:shape id="_x0000_s1435" type="#_x0000_t202" alt="" style="position:absolute;margin-left:185.1pt;margin-top:614.6pt;width:111.35pt;height:113.2pt;z-index:-17001472;mso-wrap-style:square;mso-wrap-edited:f;mso-width-percent:0;mso-height-percent:0;mso-position-horizontal-relative:page;mso-position-vertical-relative:page;mso-width-percent:0;mso-height-percent:0;v-text-anchor:top" filled="f" stroked="f">
            <v:textbox inset="0,0,0,0">
              <w:txbxContent>
                <w:p w14:paraId="7DC22FB8" w14:textId="77777777" w:rsidR="009001A3" w:rsidRDefault="008675EF">
                  <w:pPr>
                    <w:pStyle w:val="BodyText"/>
                    <w:spacing w:line="424" w:lineRule="auto"/>
                    <w:ind w:left="28" w:right="-1" w:hanging="9"/>
                  </w:pPr>
                  <w:r>
                    <w:rPr>
                      <w:color w:val="231F20"/>
                    </w:rPr>
                    <w:t>Rebecca Rongotaua Shaana Dekker Stephin Hargreave Tamanna Rahman</w:t>
                  </w:r>
                </w:p>
                <w:p w14:paraId="1DAD9A96" w14:textId="77777777" w:rsidR="009001A3" w:rsidRDefault="008675EF">
                  <w:pPr>
                    <w:pStyle w:val="BodyText"/>
                    <w:spacing w:before="2"/>
                    <w:ind w:left="28"/>
                  </w:pPr>
                  <w:r>
                    <w:rPr>
                      <w:color w:val="231F20"/>
                    </w:rPr>
                    <w:t>Tessa Newman</w:t>
                  </w:r>
                </w:p>
              </w:txbxContent>
            </v:textbox>
            <w10:wrap anchorx="page" anchory="page"/>
          </v:shape>
        </w:pict>
      </w:r>
      <w:r>
        <w:pict w14:anchorId="07058608">
          <v:shape id="_x0000_s1434" type="#_x0000_t202" alt="" style="position:absolute;margin-left:15.4pt;margin-top:814.95pt;width:13.1pt;height:13.2pt;z-index:-17000960;mso-wrap-style:square;mso-wrap-edited:f;mso-width-percent:0;mso-height-percent:0;mso-position-horizontal-relative:page;mso-position-vertical-relative:page;mso-width-percent:0;mso-height-percent:0;v-text-anchor:top" filled="f" stroked="f">
            <v:textbox inset="0,0,0,0">
              <w:txbxContent>
                <w:p w14:paraId="0DA73EC5" w14:textId="77777777" w:rsidR="009001A3" w:rsidRDefault="008675EF">
                  <w:pPr>
                    <w:spacing w:before="13"/>
                    <w:ind w:left="20"/>
                    <w:rPr>
                      <w:b/>
                      <w:sz w:val="20"/>
                    </w:rPr>
                  </w:pPr>
                  <w:r>
                    <w:rPr>
                      <w:b/>
                      <w:color w:val="231F20"/>
                      <w:sz w:val="20"/>
                    </w:rPr>
                    <w:t>16</w:t>
                  </w:r>
                </w:p>
              </w:txbxContent>
            </v:textbox>
            <w10:wrap anchorx="page" anchory="page"/>
          </v:shape>
        </w:pict>
      </w:r>
    </w:p>
    <w:p w14:paraId="5E644C6D" w14:textId="77777777" w:rsidR="009001A3" w:rsidRDefault="009001A3">
      <w:pPr>
        <w:rPr>
          <w:sz w:val="2"/>
          <w:szCs w:val="2"/>
        </w:rPr>
        <w:sectPr w:rsidR="009001A3">
          <w:pgSz w:w="11910" w:h="16840"/>
          <w:pgMar w:top="820" w:right="180" w:bottom="0" w:left="200" w:header="720" w:footer="720" w:gutter="0"/>
          <w:cols w:space="720"/>
        </w:sectPr>
      </w:pPr>
    </w:p>
    <w:p w14:paraId="48D4E6B6" w14:textId="77777777" w:rsidR="009001A3" w:rsidRDefault="008675EF">
      <w:pPr>
        <w:rPr>
          <w:sz w:val="2"/>
          <w:szCs w:val="2"/>
        </w:rPr>
      </w:pPr>
      <w:r>
        <w:rPr>
          <w:noProof/>
        </w:rPr>
        <w:lastRenderedPageBreak/>
        <w:drawing>
          <wp:anchor distT="0" distB="0" distL="0" distR="0" simplePos="0" relativeHeight="486316032" behindDoc="1" locked="0" layoutInCell="1" allowOverlap="1" wp14:anchorId="79F392A8" wp14:editId="104E2840">
            <wp:simplePos x="0" y="0"/>
            <wp:positionH relativeFrom="page">
              <wp:posOffset>3923995</wp:posOffset>
            </wp:positionH>
            <wp:positionV relativeFrom="page">
              <wp:posOffset>3446502</wp:posOffset>
            </wp:positionV>
            <wp:extent cx="3096005" cy="6049372"/>
            <wp:effectExtent l="0" t="0" r="0" b="0"/>
            <wp:wrapNone/>
            <wp:docPr id="3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png"/>
                    <pic:cNvPicPr/>
                  </pic:nvPicPr>
                  <pic:blipFill>
                    <a:blip r:embed="rId36" cstate="email">
                      <a:extLst>
                        <a:ext uri="{28A0092B-C50C-407E-A947-70E740481C1C}">
                          <a14:useLocalDpi xmlns:a14="http://schemas.microsoft.com/office/drawing/2010/main"/>
                        </a:ext>
                      </a:extLst>
                    </a:blip>
                    <a:stretch>
                      <a:fillRect/>
                    </a:stretch>
                  </pic:blipFill>
                  <pic:spPr>
                    <a:xfrm>
                      <a:off x="0" y="0"/>
                      <a:ext cx="3096005" cy="6049372"/>
                    </a:xfrm>
                    <a:prstGeom prst="rect">
                      <a:avLst/>
                    </a:prstGeom>
                  </pic:spPr>
                </pic:pic>
              </a:graphicData>
            </a:graphic>
          </wp:anchor>
        </w:drawing>
      </w:r>
      <w:r w:rsidR="0037608B">
        <w:pict w14:anchorId="216AE469">
          <v:shape id="_x0000_s1433" type="#_x0000_t202" alt="" style="position:absolute;margin-left:41.5pt;margin-top:41.5pt;width:240.45pt;height:254.75pt;z-index:-16999936;mso-wrap-style:square;mso-wrap-edited:f;mso-width-percent:0;mso-height-percent:0;mso-position-horizontal-relative:page;mso-position-vertical-relative:page;mso-width-percent:0;mso-height-percent:0;v-text-anchor:top" filled="f" stroked="f">
            <v:textbox inset="0,0,0,0">
              <w:txbxContent>
                <w:p w14:paraId="30DF9B72" w14:textId="77777777" w:rsidR="009001A3" w:rsidRDefault="008675EF">
                  <w:pPr>
                    <w:spacing w:before="6" w:line="206" w:lineRule="auto"/>
                    <w:ind w:left="20"/>
                    <w:rPr>
                      <w:rFonts w:ascii="VAG Rounded"/>
                      <w:b/>
                      <w:sz w:val="38"/>
                    </w:rPr>
                  </w:pPr>
                  <w:r>
                    <w:rPr>
                      <w:rFonts w:ascii="VAG Rounded"/>
                      <w:b/>
                      <w:color w:val="005496"/>
                      <w:sz w:val="38"/>
                    </w:rPr>
                    <w:t>Strategic projects and research</w:t>
                  </w:r>
                </w:p>
                <w:p w14:paraId="0D5B302C" w14:textId="77777777" w:rsidR="009001A3" w:rsidRDefault="008675EF">
                  <w:pPr>
                    <w:pStyle w:val="BodyText"/>
                    <w:spacing w:before="196" w:line="278" w:lineRule="auto"/>
                    <w:ind w:right="79"/>
                  </w:pPr>
                  <w:r>
                    <w:rPr>
                      <w:color w:val="231F20"/>
                    </w:rPr>
                    <w:t xml:space="preserve">The Strategic Projects and Research </w:t>
                  </w:r>
                  <w:proofErr w:type="gramStart"/>
                  <w:r>
                    <w:rPr>
                      <w:color w:val="231F20"/>
                    </w:rPr>
                    <w:t>team  is</w:t>
                  </w:r>
                  <w:proofErr w:type="gramEnd"/>
                  <w:r>
                    <w:rPr>
                      <w:color w:val="231F20"/>
                    </w:rPr>
                    <w:t xml:space="preserve"> based in the Sydney office, and work remotely in regional New South Wales </w:t>
                  </w:r>
                  <w:r>
                    <w:rPr>
                      <w:color w:val="231F20"/>
                      <w:spacing w:val="2"/>
                    </w:rPr>
                    <w:t xml:space="preserve">and </w:t>
                  </w:r>
                  <w:r>
                    <w:rPr>
                      <w:color w:val="231F20"/>
                    </w:rPr>
                    <w:t xml:space="preserve">Queensland. Their work is to develop </w:t>
                  </w:r>
                  <w:r>
                    <w:rPr>
                      <w:color w:val="231F20"/>
                      <w:spacing w:val="2"/>
                    </w:rPr>
                    <w:t xml:space="preserve">and </w:t>
                  </w:r>
                  <w:r>
                    <w:rPr>
                      <w:color w:val="231F20"/>
                    </w:rPr>
                    <w:t xml:space="preserve">work on Information, Linkages and Capacity Building (ILC) grants, state-based grant projects (for example, on domestic violence services), provide Disability Awareness training, and ensure the voices of PWDA and people with disability are heard </w:t>
                  </w:r>
                  <w:r>
                    <w:rPr>
                      <w:color w:val="231F20"/>
                      <w:spacing w:val="2"/>
                    </w:rPr>
                    <w:t xml:space="preserve">across </w:t>
                  </w:r>
                  <w:r>
                    <w:rPr>
                      <w:color w:val="231F20"/>
                    </w:rPr>
                    <w:t xml:space="preserve">research fields including in academic projects with universities. </w:t>
                  </w:r>
                  <w:r>
                    <w:rPr>
                      <w:color w:val="231F20"/>
                      <w:spacing w:val="-6"/>
                    </w:rPr>
                    <w:t xml:space="preserve">Team </w:t>
                  </w:r>
                  <w:r>
                    <w:rPr>
                      <w:color w:val="231F20"/>
                    </w:rPr>
                    <w:t>members included:</w:t>
                  </w:r>
                </w:p>
              </w:txbxContent>
            </v:textbox>
            <w10:wrap anchorx="page" anchory="page"/>
          </v:shape>
        </w:pict>
      </w:r>
      <w:r w:rsidR="0037608B">
        <w:pict w14:anchorId="1CC95CB9">
          <v:shape id="_x0000_s1432" type="#_x0000_t202" alt="" style="position:absolute;margin-left:308pt;margin-top:41.5pt;width:228.3pt;height:91.75pt;z-index:-16999424;mso-wrap-style:square;mso-wrap-edited:f;mso-width-percent:0;mso-height-percent:0;mso-position-horizontal-relative:page;mso-position-vertical-relative:page;mso-width-percent:0;mso-height-percent:0;v-text-anchor:top" filled="f" stroked="f">
            <v:textbox inset="0,0,0,0">
              <w:txbxContent>
                <w:p w14:paraId="6B37A776" w14:textId="77777777" w:rsidR="009001A3" w:rsidRDefault="008675EF">
                  <w:pPr>
                    <w:spacing w:line="396" w:lineRule="exact"/>
                    <w:ind w:left="20"/>
                    <w:rPr>
                      <w:rFonts w:ascii="VAG Rounded"/>
                      <w:b/>
                      <w:sz w:val="38"/>
                    </w:rPr>
                  </w:pPr>
                  <w:r>
                    <w:rPr>
                      <w:rFonts w:ascii="VAG Rounded"/>
                      <w:b/>
                      <w:color w:val="005496"/>
                      <w:sz w:val="38"/>
                    </w:rPr>
                    <w:t>Volunteers</w:t>
                  </w:r>
                </w:p>
                <w:p w14:paraId="512054D3" w14:textId="77777777" w:rsidR="009001A3" w:rsidRDefault="008675EF">
                  <w:pPr>
                    <w:pStyle w:val="BodyText"/>
                    <w:spacing w:before="182" w:line="278" w:lineRule="auto"/>
                  </w:pPr>
                  <w:r>
                    <w:rPr>
                      <w:color w:val="231F20"/>
                    </w:rPr>
                    <w:t>PWDA is fortunate to have many people willing to contribute their time and skills to build the capacity of our organisation.</w:t>
                  </w:r>
                </w:p>
                <w:p w14:paraId="6062FF56" w14:textId="77777777" w:rsidR="009001A3" w:rsidRDefault="008675EF">
                  <w:pPr>
                    <w:pStyle w:val="BodyText"/>
                    <w:spacing w:before="0" w:line="276" w:lineRule="exact"/>
                  </w:pPr>
                  <w:r>
                    <w:rPr>
                      <w:color w:val="231F20"/>
                    </w:rPr>
                    <w:t>In 2019–2020 these people included:</w:t>
                  </w:r>
                </w:p>
              </w:txbxContent>
            </v:textbox>
            <w10:wrap anchorx="page" anchory="page"/>
          </v:shape>
        </w:pict>
      </w:r>
      <w:r w:rsidR="0037608B">
        <w:pict w14:anchorId="73F6F11B">
          <v:shape id="_x0000_s1431" type="#_x0000_t202" alt="" style="position:absolute;margin-left:308pt;margin-top:142.3pt;width:101.2pt;height:113.45pt;z-index:-16998912;mso-wrap-style:square;mso-wrap-edited:f;mso-width-percent:0;mso-height-percent:0;mso-position-horizontal-relative:page;mso-position-vertical-relative:page;mso-width-percent:0;mso-height-percent:0;v-text-anchor:top" filled="f" stroked="f">
            <v:textbox inset="0,0,0,0">
              <w:txbxContent>
                <w:p w14:paraId="4E6B89A6" w14:textId="77777777" w:rsidR="009001A3" w:rsidRDefault="008675EF">
                  <w:pPr>
                    <w:pStyle w:val="BodyText"/>
                  </w:pPr>
                  <w:r>
                    <w:rPr>
                      <w:color w:val="231F20"/>
                    </w:rPr>
                    <w:t>Ce Liu</w:t>
                  </w:r>
                </w:p>
                <w:p w14:paraId="0E8C81C5" w14:textId="77777777" w:rsidR="009001A3" w:rsidRDefault="008675EF">
                  <w:pPr>
                    <w:pStyle w:val="BodyText"/>
                    <w:spacing w:before="214" w:line="427" w:lineRule="auto"/>
                    <w:ind w:right="62"/>
                  </w:pPr>
                  <w:r>
                    <w:rPr>
                      <w:color w:val="231F20"/>
                    </w:rPr>
                    <w:t>Josh Peachey Max Lee</w:t>
                  </w:r>
                </w:p>
                <w:p w14:paraId="3F5B1B96" w14:textId="77777777" w:rsidR="009001A3" w:rsidRDefault="008675EF">
                  <w:pPr>
                    <w:pStyle w:val="BodyText"/>
                    <w:spacing w:before="0" w:line="274" w:lineRule="exact"/>
                  </w:pPr>
                  <w:r>
                    <w:rPr>
                      <w:color w:val="231F20"/>
                    </w:rPr>
                    <w:t>Nadarre Harkness</w:t>
                  </w:r>
                </w:p>
                <w:p w14:paraId="253E2C1A" w14:textId="77777777" w:rsidR="009001A3" w:rsidRDefault="008675EF">
                  <w:pPr>
                    <w:pStyle w:val="BodyText"/>
                    <w:spacing w:before="214"/>
                  </w:pPr>
                  <w:r>
                    <w:rPr>
                      <w:color w:val="231F20"/>
                    </w:rPr>
                    <w:t>Scott Mercer</w:t>
                  </w:r>
                </w:p>
              </w:txbxContent>
            </v:textbox>
            <w10:wrap anchorx="page" anchory="page"/>
          </v:shape>
        </w:pict>
      </w:r>
      <w:r w:rsidR="0037608B">
        <w:pict w14:anchorId="638C9915">
          <v:shape id="_x0000_s1430" type="#_x0000_t202" alt="" style="position:absolute;margin-left:416pt;margin-top:142.3pt;width:104.75pt;height:88.95pt;z-index:-16998400;mso-wrap-style:square;mso-wrap-edited:f;mso-width-percent:0;mso-height-percent:0;mso-position-horizontal-relative:page;mso-position-vertical-relative:page;mso-width-percent:0;mso-height-percent:0;v-text-anchor:top" filled="f" stroked="f">
            <v:textbox inset="0,0,0,0">
              <w:txbxContent>
                <w:p w14:paraId="5F4D70D1" w14:textId="77777777" w:rsidR="009001A3" w:rsidRDefault="008675EF">
                  <w:pPr>
                    <w:pStyle w:val="BodyText"/>
                    <w:spacing w:line="427" w:lineRule="auto"/>
                  </w:pPr>
                  <w:r>
                    <w:rPr>
                      <w:color w:val="231F20"/>
                    </w:rPr>
                    <w:t>Courtney Triplett Katie Lee Simpson Murray Pairama</w:t>
                  </w:r>
                </w:p>
                <w:p w14:paraId="38EDFBFC" w14:textId="77777777" w:rsidR="009001A3" w:rsidRDefault="008675EF">
                  <w:pPr>
                    <w:pStyle w:val="BodyText"/>
                    <w:spacing w:before="0" w:line="272" w:lineRule="exact"/>
                  </w:pPr>
                  <w:r>
                    <w:rPr>
                      <w:color w:val="231F20"/>
                    </w:rPr>
                    <w:t>Niki Sheldon</w:t>
                  </w:r>
                </w:p>
              </w:txbxContent>
            </v:textbox>
            <w10:wrap anchorx="page" anchory="page"/>
          </v:shape>
        </w:pict>
      </w:r>
      <w:r w:rsidR="0037608B">
        <w:pict w14:anchorId="23D9B9A2">
          <v:shape id="_x0000_s1429" type="#_x0000_t202" alt="" style="position:absolute;margin-left:41.5pt;margin-top:305.3pt;width:87.7pt;height:64.45pt;z-index:-16997888;mso-wrap-style:square;mso-wrap-edited:f;mso-width-percent:0;mso-height-percent:0;mso-position-horizontal-relative:page;mso-position-vertical-relative:page;mso-width-percent:0;mso-height-percent:0;v-text-anchor:top" filled="f" stroked="f">
            <v:textbox inset="0,0,0,0">
              <w:txbxContent>
                <w:p w14:paraId="2957AAC0" w14:textId="77777777" w:rsidR="009001A3" w:rsidRDefault="008675EF">
                  <w:pPr>
                    <w:pStyle w:val="BodyText"/>
                  </w:pPr>
                  <w:r>
                    <w:rPr>
                      <w:color w:val="231F20"/>
                    </w:rPr>
                    <w:t>Ashleigh Rouco</w:t>
                  </w:r>
                </w:p>
                <w:p w14:paraId="233E5D9F" w14:textId="77777777" w:rsidR="009001A3" w:rsidRDefault="008675EF">
                  <w:pPr>
                    <w:pStyle w:val="BodyText"/>
                    <w:spacing w:before="0" w:line="490" w:lineRule="atLeast"/>
                  </w:pPr>
                  <w:r>
                    <w:rPr>
                      <w:color w:val="231F20"/>
                    </w:rPr>
                    <w:t>Freya Higgins Mel Harrison</w:t>
                  </w:r>
                </w:p>
              </w:txbxContent>
            </v:textbox>
            <w10:wrap anchorx="page" anchory="page"/>
          </v:shape>
        </w:pict>
      </w:r>
      <w:r w:rsidR="0037608B">
        <w:pict w14:anchorId="72B3511E">
          <v:shape id="_x0000_s1428" type="#_x0000_t202" alt="" style="position:absolute;margin-left:149.5pt;margin-top:305.3pt;width:122.5pt;height:64.45pt;z-index:-16997376;mso-wrap-style:square;mso-wrap-edited:f;mso-width-percent:0;mso-height-percent:0;mso-position-horizontal-relative:page;mso-position-vertical-relative:page;mso-width-percent:0;mso-height-percent:0;v-text-anchor:top" filled="f" stroked="f">
            <v:textbox inset="0,0,0,0">
              <w:txbxContent>
                <w:p w14:paraId="7DF0BB39" w14:textId="77777777" w:rsidR="009001A3" w:rsidRDefault="008675EF">
                  <w:pPr>
                    <w:pStyle w:val="BodyText"/>
                    <w:spacing w:line="427" w:lineRule="auto"/>
                  </w:pPr>
                  <w:r>
                    <w:rPr>
                      <w:color w:val="231F20"/>
                    </w:rPr>
                    <w:t>Frances Quan Farrant Kate Finch</w:t>
                  </w:r>
                </w:p>
                <w:p w14:paraId="174B80CE" w14:textId="77777777" w:rsidR="009001A3" w:rsidRDefault="008675EF">
                  <w:pPr>
                    <w:pStyle w:val="BodyText"/>
                    <w:spacing w:before="0" w:line="274" w:lineRule="exact"/>
                  </w:pPr>
                  <w:r>
                    <w:rPr>
                      <w:color w:val="231F20"/>
                    </w:rPr>
                    <w:t>Rhea Harding</w:t>
                  </w:r>
                </w:p>
              </w:txbxContent>
            </v:textbox>
            <w10:wrap anchorx="page" anchory="page"/>
          </v:shape>
        </w:pict>
      </w:r>
      <w:r w:rsidR="0037608B">
        <w:pict w14:anchorId="643BE0DC">
          <v:shape id="_x0000_s1427" type="#_x0000_t202" alt="" style="position:absolute;margin-left:41.5pt;margin-top:392.2pt;width:238.8pt;height:155.75pt;z-index:-16996864;mso-wrap-style:square;mso-wrap-edited:f;mso-width-percent:0;mso-height-percent:0;mso-position-horizontal-relative:page;mso-position-vertical-relative:page;mso-width-percent:0;mso-height-percent:0;v-text-anchor:top" filled="f" stroked="f">
            <v:textbox inset="0,0,0,0">
              <w:txbxContent>
                <w:p w14:paraId="7C4037A0" w14:textId="77777777" w:rsidR="009001A3" w:rsidRDefault="008675EF">
                  <w:pPr>
                    <w:spacing w:line="396" w:lineRule="exact"/>
                    <w:ind w:left="20"/>
                    <w:rPr>
                      <w:rFonts w:ascii="VAG Rounded"/>
                      <w:b/>
                      <w:sz w:val="38"/>
                    </w:rPr>
                  </w:pPr>
                  <w:r>
                    <w:rPr>
                      <w:rFonts w:ascii="VAG Rounded"/>
                      <w:b/>
                      <w:color w:val="005496"/>
                      <w:sz w:val="38"/>
                    </w:rPr>
                    <w:t>Media and communications</w:t>
                  </w:r>
                </w:p>
                <w:p w14:paraId="46A2E1B2" w14:textId="77777777" w:rsidR="009001A3" w:rsidRDefault="008675EF">
                  <w:pPr>
                    <w:pStyle w:val="BodyText"/>
                    <w:spacing w:before="182" w:line="278" w:lineRule="auto"/>
                    <w:ind w:right="527"/>
                  </w:pPr>
                  <w:r>
                    <w:rPr>
                      <w:color w:val="231F20"/>
                    </w:rPr>
                    <w:t>The Media and Communications team is based in the Sydney office, and</w:t>
                  </w:r>
                  <w:r>
                    <w:rPr>
                      <w:color w:val="231F20"/>
                      <w:spacing w:val="4"/>
                    </w:rPr>
                    <w:t xml:space="preserve"> </w:t>
                  </w:r>
                  <w:r>
                    <w:rPr>
                      <w:color w:val="231F20"/>
                    </w:rPr>
                    <w:t>work</w:t>
                  </w:r>
                </w:p>
                <w:p w14:paraId="71B94B25" w14:textId="77777777" w:rsidR="009001A3" w:rsidRDefault="008675EF">
                  <w:pPr>
                    <w:pStyle w:val="BodyText"/>
                    <w:spacing w:before="0" w:line="278" w:lineRule="auto"/>
                    <w:ind w:right="13"/>
                  </w:pPr>
                  <w:r>
                    <w:rPr>
                      <w:color w:val="231F20"/>
                    </w:rPr>
                    <w:t>remotely across NSW and Victoria. They work to get the word out about what PWDA is doing, and about the rights of people with disability through the website, media, social media and newsletters. Team members included:</w:t>
                  </w:r>
                </w:p>
              </w:txbxContent>
            </v:textbox>
            <w10:wrap anchorx="page" anchory="page"/>
          </v:shape>
        </w:pict>
      </w:r>
      <w:r w:rsidR="0037608B">
        <w:pict w14:anchorId="682E4697">
          <v:shape id="_x0000_s1426" type="#_x0000_t202" alt="" style="position:absolute;margin-left:41.5pt;margin-top:557pt;width:91.95pt;height:15.45pt;z-index:-16996352;mso-wrap-style:square;mso-wrap-edited:f;mso-width-percent:0;mso-height-percent:0;mso-position-horizontal-relative:page;mso-position-vertical-relative:page;mso-width-percent:0;mso-height-percent:0;v-text-anchor:top" filled="f" stroked="f">
            <v:textbox inset="0,0,0,0">
              <w:txbxContent>
                <w:p w14:paraId="396DFB02" w14:textId="77777777" w:rsidR="009001A3" w:rsidRDefault="008675EF">
                  <w:pPr>
                    <w:pStyle w:val="BodyText"/>
                  </w:pPr>
                  <w:r>
                    <w:rPr>
                      <w:color w:val="231F20"/>
                    </w:rPr>
                    <w:t>Adriana Malavisi</w:t>
                  </w:r>
                </w:p>
              </w:txbxContent>
            </v:textbox>
            <w10:wrap anchorx="page" anchory="page"/>
          </v:shape>
        </w:pict>
      </w:r>
      <w:r w:rsidR="0037608B">
        <w:pict w14:anchorId="5256F38F">
          <v:shape id="_x0000_s1425" type="#_x0000_t202" alt="" style="position:absolute;margin-left:185.5pt;margin-top:557pt;width:61.65pt;height:15.45pt;z-index:-16995840;mso-wrap-style:square;mso-wrap-edited:f;mso-width-percent:0;mso-height-percent:0;mso-position-horizontal-relative:page;mso-position-vertical-relative:page;mso-width-percent:0;mso-height-percent:0;v-text-anchor:top" filled="f" stroked="f">
            <v:textbox inset="0,0,0,0">
              <w:txbxContent>
                <w:p w14:paraId="6F760185" w14:textId="77777777" w:rsidR="009001A3" w:rsidRDefault="008675EF">
                  <w:pPr>
                    <w:pStyle w:val="BodyText"/>
                  </w:pPr>
                  <w:r>
                    <w:rPr>
                      <w:color w:val="231F20"/>
                    </w:rPr>
                    <w:t>Asher Wolf</w:t>
                  </w:r>
                </w:p>
              </w:txbxContent>
            </v:textbox>
            <w10:wrap anchorx="page" anchory="page"/>
          </v:shape>
        </w:pict>
      </w:r>
      <w:r w:rsidR="0037608B">
        <w:pict w14:anchorId="6CCA9395">
          <v:shape id="_x0000_s1424" type="#_x0000_t202" alt="" style="position:absolute;margin-left:41.5pt;margin-top:581.5pt;width:107.4pt;height:64.45pt;z-index:-16995328;mso-wrap-style:square;mso-wrap-edited:f;mso-width-percent:0;mso-height-percent:0;mso-position-horizontal-relative:page;mso-position-vertical-relative:page;mso-width-percent:0;mso-height-percent:0;v-text-anchor:top" filled="f" stroked="f">
            <v:textbox inset="0,0,0,0">
              <w:txbxContent>
                <w:p w14:paraId="39594FE0" w14:textId="77777777" w:rsidR="009001A3" w:rsidRDefault="008675EF">
                  <w:pPr>
                    <w:pStyle w:val="BodyText"/>
                  </w:pPr>
                  <w:r>
                    <w:rPr>
                      <w:color w:val="231F20"/>
                    </w:rPr>
                    <w:t>Ben Crompton</w:t>
                  </w:r>
                </w:p>
                <w:p w14:paraId="325A2363" w14:textId="77777777" w:rsidR="009001A3" w:rsidRDefault="008675EF">
                  <w:pPr>
                    <w:pStyle w:val="BodyText"/>
                    <w:spacing w:before="0" w:line="490" w:lineRule="atLeast"/>
                  </w:pPr>
                  <w:r>
                    <w:rPr>
                      <w:color w:val="231F20"/>
                    </w:rPr>
                    <w:t>Maggie Korenblium Siv Parker</w:t>
                  </w:r>
                </w:p>
              </w:txbxContent>
            </v:textbox>
            <w10:wrap anchorx="page" anchory="page"/>
          </v:shape>
        </w:pict>
      </w:r>
      <w:r w:rsidR="0037608B">
        <w:pict w14:anchorId="328CA4C7">
          <v:shape id="_x0000_s1423" type="#_x0000_t202" alt="" style="position:absolute;margin-left:185.5pt;margin-top:581.5pt;width:85.55pt;height:64.45pt;z-index:-16994816;mso-wrap-style:square;mso-wrap-edited:f;mso-width-percent:0;mso-height-percent:0;mso-position-horizontal-relative:page;mso-position-vertical-relative:page;mso-width-percent:0;mso-height-percent:0;v-text-anchor:top" filled="f" stroked="f">
            <v:textbox inset="0,0,0,0">
              <w:txbxContent>
                <w:p w14:paraId="3DE86B83" w14:textId="77777777" w:rsidR="009001A3" w:rsidRDefault="008675EF">
                  <w:pPr>
                    <w:pStyle w:val="BodyText"/>
                  </w:pPr>
                  <w:r>
                    <w:rPr>
                      <w:color w:val="231F20"/>
                    </w:rPr>
                    <w:t>El Gibbs</w:t>
                  </w:r>
                </w:p>
                <w:p w14:paraId="187168AB" w14:textId="77777777" w:rsidR="009001A3" w:rsidRDefault="008675EF">
                  <w:pPr>
                    <w:pStyle w:val="BodyText"/>
                    <w:spacing w:before="0" w:line="490" w:lineRule="atLeast"/>
                  </w:pPr>
                  <w:r>
                    <w:rPr>
                      <w:color w:val="231F20"/>
                    </w:rPr>
                    <w:t>Naomi Chainey Phuong Tran</w:t>
                  </w:r>
                </w:p>
              </w:txbxContent>
            </v:textbox>
            <w10:wrap anchorx="page" anchory="page"/>
          </v:shape>
        </w:pict>
      </w:r>
      <w:r w:rsidR="0037608B">
        <w:pict w14:anchorId="589A44A0">
          <v:shape id="_x0000_s1422" type="#_x0000_t202" alt="" style="position:absolute;margin-left:567.45pt;margin-top:814.95pt;width:13.1pt;height:13.2pt;z-index:-16994304;mso-wrap-style:square;mso-wrap-edited:f;mso-width-percent:0;mso-height-percent:0;mso-position-horizontal-relative:page;mso-position-vertical-relative:page;mso-width-percent:0;mso-height-percent:0;v-text-anchor:top" filled="f" stroked="f">
            <v:textbox inset="0,0,0,0">
              <w:txbxContent>
                <w:p w14:paraId="2CEC5A78" w14:textId="77777777" w:rsidR="009001A3" w:rsidRDefault="008675EF">
                  <w:pPr>
                    <w:spacing w:before="13"/>
                    <w:ind w:left="20"/>
                    <w:rPr>
                      <w:b/>
                      <w:sz w:val="20"/>
                    </w:rPr>
                  </w:pPr>
                  <w:r>
                    <w:rPr>
                      <w:b/>
                      <w:color w:val="231F20"/>
                      <w:sz w:val="20"/>
                    </w:rPr>
                    <w:t>17</w:t>
                  </w:r>
                </w:p>
              </w:txbxContent>
            </v:textbox>
            <w10:wrap anchorx="page" anchory="page"/>
          </v:shape>
        </w:pict>
      </w:r>
    </w:p>
    <w:p w14:paraId="2AA3AA49" w14:textId="77777777" w:rsidR="009001A3" w:rsidRDefault="009001A3">
      <w:pPr>
        <w:rPr>
          <w:sz w:val="2"/>
          <w:szCs w:val="2"/>
        </w:rPr>
        <w:sectPr w:rsidR="009001A3">
          <w:pgSz w:w="11910" w:h="16840"/>
          <w:pgMar w:top="820" w:right="180" w:bottom="0" w:left="200" w:header="720" w:footer="720" w:gutter="0"/>
          <w:cols w:space="720"/>
        </w:sectPr>
      </w:pPr>
    </w:p>
    <w:p w14:paraId="63C88803" w14:textId="77777777" w:rsidR="009001A3" w:rsidRDefault="0037608B">
      <w:pPr>
        <w:rPr>
          <w:sz w:val="2"/>
          <w:szCs w:val="2"/>
        </w:rPr>
      </w:pPr>
      <w:r>
        <w:lastRenderedPageBreak/>
        <w:pict w14:anchorId="3147A244">
          <v:group id="_x0000_s1419" alt="" style="position:absolute;margin-left:42.5pt;margin-top:42.5pt;width:510.25pt;height:756.85pt;z-index:-16993792;mso-position-horizontal-relative:page;mso-position-vertical-relative:page" coordorigin="850,850" coordsize="10205,15137">
            <v:shape id="_x0000_s1420" alt="" style="position:absolute;left:850;top:850;width:10205;height:15137" coordorigin="850,850" coordsize="10205,15137" path="m10772,850r-9638,l1058,861r-67,28l933,933r-44,58l861,1059r-11,75l850,15704r11,75l889,15847r44,57l991,15949r67,28l1134,15987r9638,l10847,15977r68,-28l10972,15904r44,-57l11045,15779r10,-75l11055,1134r-10,-75l11016,991r-44,-58l10915,889r-68,-28l10772,850xe" fillcolor="#00884f" stroked="f">
              <v:path arrowok="t"/>
            </v:shape>
            <v:line id="_x0000_s1421" alt="" style="position:absolute" from="2416,3627" to="9871,3627" strokecolor="white" strokeweight="3pt"/>
            <w10:wrap anchorx="page" anchory="page"/>
          </v:group>
        </w:pict>
      </w:r>
      <w:r>
        <w:pict w14:anchorId="2428D303">
          <v:shape id="_x0000_s1418" type="#_x0000_t202" alt="" style="position:absolute;margin-left:107.1pt;margin-top:79.65pt;width:380.85pt;height:79pt;z-index:-16993280;mso-wrap-style:square;mso-wrap-edited:f;mso-width-percent:0;mso-height-percent:0;mso-position-horizontal-relative:page;mso-position-vertical-relative:page;mso-width-percent:0;mso-height-percent:0;v-text-anchor:top" filled="f" stroked="f">
            <v:textbox inset="0,0,0,0">
              <w:txbxContent>
                <w:p w14:paraId="70613C9C" w14:textId="77777777" w:rsidR="009001A3" w:rsidRDefault="008675EF">
                  <w:pPr>
                    <w:spacing w:line="693" w:lineRule="exact"/>
                    <w:jc w:val="center"/>
                    <w:rPr>
                      <w:rFonts w:ascii="VAG Rounded"/>
                      <w:b/>
                      <w:sz w:val="68"/>
                    </w:rPr>
                  </w:pPr>
                  <w:r>
                    <w:rPr>
                      <w:rFonts w:ascii="VAG Rounded"/>
                      <w:b/>
                      <w:color w:val="FFFFFF"/>
                      <w:sz w:val="68"/>
                    </w:rPr>
                    <w:t>Boarding houses as a site</w:t>
                  </w:r>
                </w:p>
                <w:p w14:paraId="5D5F1D11" w14:textId="77777777" w:rsidR="009001A3" w:rsidRDefault="008675EF">
                  <w:pPr>
                    <w:spacing w:before="73"/>
                    <w:ind w:left="1"/>
                    <w:jc w:val="center"/>
                    <w:rPr>
                      <w:rFonts w:ascii="VAG Rounded"/>
                      <w:b/>
                      <w:sz w:val="68"/>
                    </w:rPr>
                  </w:pPr>
                  <w:r>
                    <w:rPr>
                      <w:rFonts w:ascii="VAG Rounded"/>
                      <w:b/>
                      <w:color w:val="FFFFFF"/>
                      <w:sz w:val="68"/>
                    </w:rPr>
                    <w:t>of advocacy</w:t>
                  </w:r>
                </w:p>
              </w:txbxContent>
            </v:textbox>
            <w10:wrap anchorx="page" anchory="page"/>
          </v:shape>
        </w:pict>
      </w:r>
      <w:r>
        <w:pict w14:anchorId="4D33D86E">
          <v:shape id="_x0000_s1417" type="#_x0000_t202" alt="" style="position:absolute;margin-left:72.7pt;margin-top:209.45pt;width:214.25pt;height:279.95pt;z-index:-16992768;mso-wrap-style:square;mso-wrap-edited:f;mso-width-percent:0;mso-height-percent:0;mso-position-horizontal-relative:page;mso-position-vertical-relative:page;mso-width-percent:0;mso-height-percent:0;v-text-anchor:top" filled="f" stroked="f">
            <v:textbox inset="0,0,0,0">
              <w:txbxContent>
                <w:p w14:paraId="643C39FC" w14:textId="77777777" w:rsidR="009001A3" w:rsidRDefault="008675EF">
                  <w:pPr>
                    <w:pStyle w:val="BodyText"/>
                    <w:spacing w:line="278" w:lineRule="auto"/>
                    <w:ind w:right="121"/>
                  </w:pPr>
                  <w:r>
                    <w:rPr>
                      <w:color w:val="FFFFFF"/>
                    </w:rPr>
                    <w:t>People with disability have the right to live independently and to be supported to live ordinary lives in the community, just like everyone else.</w:t>
                  </w:r>
                </w:p>
                <w:p w14:paraId="75896783" w14:textId="77777777" w:rsidR="009001A3" w:rsidRDefault="008675EF">
                  <w:pPr>
                    <w:spacing w:before="169" w:line="278" w:lineRule="auto"/>
                    <w:ind w:left="20" w:right="278"/>
                    <w:rPr>
                      <w:sz w:val="24"/>
                    </w:rPr>
                  </w:pPr>
                  <w:r>
                    <w:rPr>
                      <w:color w:val="FFFFFF"/>
                      <w:spacing w:val="-3"/>
                      <w:sz w:val="24"/>
                    </w:rPr>
                    <w:t xml:space="preserve">There </w:t>
                  </w:r>
                  <w:r>
                    <w:rPr>
                      <w:color w:val="FFFFFF"/>
                      <w:sz w:val="24"/>
                    </w:rPr>
                    <w:t xml:space="preserve">has </w:t>
                  </w:r>
                  <w:r>
                    <w:rPr>
                      <w:color w:val="FFFFFF"/>
                      <w:spacing w:val="-3"/>
                      <w:sz w:val="24"/>
                    </w:rPr>
                    <w:t xml:space="preserve">been significant progress in realising these rights </w:t>
                  </w:r>
                  <w:r>
                    <w:rPr>
                      <w:color w:val="FFFFFF"/>
                      <w:sz w:val="24"/>
                    </w:rPr>
                    <w:t xml:space="preserve">and the </w:t>
                  </w:r>
                  <w:r>
                    <w:rPr>
                      <w:color w:val="FFFFFF"/>
                      <w:spacing w:val="-3"/>
                      <w:sz w:val="24"/>
                    </w:rPr>
                    <w:t xml:space="preserve">creation </w:t>
                  </w:r>
                  <w:r>
                    <w:rPr>
                      <w:color w:val="FFFFFF"/>
                      <w:sz w:val="24"/>
                    </w:rPr>
                    <w:t xml:space="preserve">of the </w:t>
                  </w:r>
                  <w:r>
                    <w:rPr>
                      <w:i/>
                      <w:color w:val="FFFFFF"/>
                      <w:spacing w:val="-3"/>
                      <w:sz w:val="24"/>
                    </w:rPr>
                    <w:t xml:space="preserve">Boarding Houses </w:t>
                  </w:r>
                  <w:r>
                    <w:rPr>
                      <w:i/>
                      <w:color w:val="FFFFFF"/>
                      <w:sz w:val="24"/>
                    </w:rPr>
                    <w:t xml:space="preserve">Act </w:t>
                  </w:r>
                  <w:r>
                    <w:rPr>
                      <w:i/>
                      <w:color w:val="FFFFFF"/>
                      <w:spacing w:val="-3"/>
                      <w:sz w:val="24"/>
                    </w:rPr>
                    <w:t xml:space="preserve">2012 </w:t>
                  </w:r>
                  <w:r>
                    <w:rPr>
                      <w:color w:val="FFFFFF"/>
                      <w:spacing w:val="-3"/>
                      <w:sz w:val="24"/>
                    </w:rPr>
                    <w:t>was</w:t>
                  </w:r>
                </w:p>
                <w:p w14:paraId="33550D2B" w14:textId="77777777" w:rsidR="009001A3" w:rsidRDefault="008675EF">
                  <w:pPr>
                    <w:pStyle w:val="BodyText"/>
                    <w:spacing w:before="0" w:line="278" w:lineRule="auto"/>
                    <w:ind w:right="-6"/>
                  </w:pPr>
                  <w:r>
                    <w:rPr>
                      <w:color w:val="FFFFFF"/>
                      <w:spacing w:val="-3"/>
                    </w:rPr>
                    <w:t xml:space="preserve">intended </w:t>
                  </w:r>
                  <w:r>
                    <w:rPr>
                      <w:color w:val="FFFFFF"/>
                    </w:rPr>
                    <w:t xml:space="preserve">to </w:t>
                  </w:r>
                  <w:r>
                    <w:rPr>
                      <w:color w:val="FFFFFF"/>
                      <w:spacing w:val="-3"/>
                    </w:rPr>
                    <w:t xml:space="preserve">protect </w:t>
                  </w:r>
                  <w:r>
                    <w:rPr>
                      <w:color w:val="FFFFFF"/>
                    </w:rPr>
                    <w:t xml:space="preserve">the </w:t>
                  </w:r>
                  <w:r>
                    <w:rPr>
                      <w:color w:val="FFFFFF"/>
                      <w:spacing w:val="-3"/>
                    </w:rPr>
                    <w:t xml:space="preserve">rights </w:t>
                  </w:r>
                  <w:r>
                    <w:rPr>
                      <w:color w:val="FFFFFF"/>
                    </w:rPr>
                    <w:t xml:space="preserve">of </w:t>
                  </w:r>
                  <w:r>
                    <w:rPr>
                      <w:color w:val="FFFFFF"/>
                      <w:spacing w:val="-3"/>
                    </w:rPr>
                    <w:t xml:space="preserve">residents accommodated </w:t>
                  </w:r>
                  <w:r>
                    <w:rPr>
                      <w:color w:val="FFFFFF"/>
                    </w:rPr>
                    <w:t xml:space="preserve">in </w:t>
                  </w:r>
                  <w:r>
                    <w:rPr>
                      <w:color w:val="FFFFFF"/>
                      <w:spacing w:val="-3"/>
                    </w:rPr>
                    <w:t xml:space="preserve">Assisted Boarding Houses (ABH). PWDA </w:t>
                  </w:r>
                  <w:r>
                    <w:rPr>
                      <w:color w:val="FFFFFF"/>
                    </w:rPr>
                    <w:t xml:space="preserve">had a </w:t>
                  </w:r>
                  <w:r>
                    <w:rPr>
                      <w:color w:val="FFFFFF"/>
                      <w:spacing w:val="-3"/>
                    </w:rPr>
                    <w:t>pivotal</w:t>
                  </w:r>
                </w:p>
                <w:p w14:paraId="60E6F8C5" w14:textId="77777777" w:rsidR="009001A3" w:rsidRDefault="008675EF">
                  <w:pPr>
                    <w:pStyle w:val="BodyText"/>
                    <w:spacing w:before="0" w:line="278" w:lineRule="auto"/>
                    <w:ind w:right="108"/>
                    <w:rPr>
                      <w:i/>
                    </w:rPr>
                  </w:pPr>
                  <w:r>
                    <w:rPr>
                      <w:color w:val="FFFFFF"/>
                      <w:spacing w:val="-3"/>
                    </w:rPr>
                    <w:t xml:space="preserve">role within </w:t>
                  </w:r>
                  <w:r>
                    <w:rPr>
                      <w:color w:val="FFFFFF"/>
                    </w:rPr>
                    <w:t xml:space="preserve">the </w:t>
                  </w:r>
                  <w:r>
                    <w:rPr>
                      <w:color w:val="FFFFFF"/>
                      <w:spacing w:val="-3"/>
                    </w:rPr>
                    <w:t xml:space="preserve">boarding house </w:t>
                  </w:r>
                  <w:r>
                    <w:rPr>
                      <w:color w:val="FFFFFF"/>
                      <w:spacing w:val="-5"/>
                    </w:rPr>
                    <w:t xml:space="preserve">sector, </w:t>
                  </w:r>
                  <w:r>
                    <w:rPr>
                      <w:color w:val="FFFFFF"/>
                      <w:spacing w:val="-3"/>
                    </w:rPr>
                    <w:t xml:space="preserve">working with residents, </w:t>
                  </w:r>
                  <w:r>
                    <w:rPr>
                      <w:color w:val="FFFFFF"/>
                    </w:rPr>
                    <w:t xml:space="preserve">the </w:t>
                  </w:r>
                  <w:r>
                    <w:rPr>
                      <w:color w:val="FFFFFF"/>
                      <w:spacing w:val="-3"/>
                    </w:rPr>
                    <w:t xml:space="preserve">Department </w:t>
                  </w:r>
                  <w:r>
                    <w:rPr>
                      <w:color w:val="FFFFFF"/>
                    </w:rPr>
                    <w:t xml:space="preserve">of </w:t>
                  </w:r>
                  <w:r>
                    <w:rPr>
                      <w:color w:val="FFFFFF"/>
                      <w:spacing w:val="-3"/>
                    </w:rPr>
                    <w:t xml:space="preserve">Communities </w:t>
                  </w:r>
                  <w:r>
                    <w:rPr>
                      <w:color w:val="FFFFFF"/>
                    </w:rPr>
                    <w:t xml:space="preserve">and </w:t>
                  </w:r>
                  <w:r>
                    <w:rPr>
                      <w:color w:val="FFFFFF"/>
                      <w:spacing w:val="-3"/>
                    </w:rPr>
                    <w:t xml:space="preserve">Justice (DCJ), accommodation providers </w:t>
                  </w:r>
                  <w:r>
                    <w:rPr>
                      <w:color w:val="FFFFFF"/>
                    </w:rPr>
                    <w:t xml:space="preserve">and </w:t>
                  </w:r>
                  <w:r>
                    <w:rPr>
                      <w:color w:val="FFFFFF"/>
                      <w:spacing w:val="-3"/>
                    </w:rPr>
                    <w:t xml:space="preserve">other service providers </w:t>
                  </w:r>
                  <w:r>
                    <w:rPr>
                      <w:color w:val="FFFFFF"/>
                    </w:rPr>
                    <w:t xml:space="preserve">in </w:t>
                  </w:r>
                  <w:r>
                    <w:rPr>
                      <w:color w:val="FFFFFF"/>
                      <w:spacing w:val="-3"/>
                    </w:rPr>
                    <w:t xml:space="preserve">protecting </w:t>
                  </w:r>
                  <w:r>
                    <w:rPr>
                      <w:color w:val="FFFFFF"/>
                    </w:rPr>
                    <w:t xml:space="preserve">the </w:t>
                  </w:r>
                  <w:r>
                    <w:rPr>
                      <w:color w:val="FFFFFF"/>
                      <w:spacing w:val="-3"/>
                    </w:rPr>
                    <w:t xml:space="preserve">rights </w:t>
                  </w:r>
                  <w:r>
                    <w:rPr>
                      <w:color w:val="FFFFFF"/>
                    </w:rPr>
                    <w:t xml:space="preserve">of </w:t>
                  </w:r>
                  <w:r>
                    <w:rPr>
                      <w:color w:val="FFFFFF"/>
                      <w:spacing w:val="-3"/>
                    </w:rPr>
                    <w:t xml:space="preserve">residents specified </w:t>
                  </w:r>
                  <w:r>
                    <w:rPr>
                      <w:color w:val="FFFFFF"/>
                    </w:rPr>
                    <w:t xml:space="preserve">in the </w:t>
                  </w:r>
                  <w:r>
                    <w:rPr>
                      <w:i/>
                      <w:color w:val="FFFFFF"/>
                      <w:spacing w:val="-3"/>
                    </w:rPr>
                    <w:t xml:space="preserve">Boarding Houses </w:t>
                  </w:r>
                  <w:r>
                    <w:rPr>
                      <w:i/>
                      <w:color w:val="FFFFFF"/>
                    </w:rPr>
                    <w:t xml:space="preserve">Act </w:t>
                  </w:r>
                  <w:r>
                    <w:rPr>
                      <w:i/>
                      <w:color w:val="FFFFFF"/>
                      <w:spacing w:val="-3"/>
                    </w:rPr>
                    <w:t>2012.</w:t>
                  </w:r>
                </w:p>
              </w:txbxContent>
            </v:textbox>
            <w10:wrap anchorx="page" anchory="page"/>
          </v:shape>
        </w:pict>
      </w:r>
      <w:r>
        <w:pict w14:anchorId="5902D298">
          <v:shape id="_x0000_s1416" type="#_x0000_t202" alt="" style="position:absolute;margin-left:308pt;margin-top:209.45pt;width:204.75pt;height:183.95pt;z-index:-16992256;mso-wrap-style:square;mso-wrap-edited:f;mso-width-percent:0;mso-height-percent:0;mso-position-horizontal-relative:page;mso-position-vertical-relative:page;mso-width-percent:0;mso-height-percent:0;v-text-anchor:top" filled="f" stroked="f">
            <v:textbox inset="0,0,0,0">
              <w:txbxContent>
                <w:p w14:paraId="68A3A494" w14:textId="77777777" w:rsidR="009001A3" w:rsidRDefault="008675EF">
                  <w:pPr>
                    <w:pStyle w:val="BodyText"/>
                    <w:spacing w:line="278" w:lineRule="auto"/>
                    <w:ind w:right="-14"/>
                  </w:pPr>
                  <w:r>
                    <w:rPr>
                      <w:color w:val="FFFFFF"/>
                      <w:spacing w:val="-5"/>
                    </w:rPr>
                    <w:t xml:space="preserve">substandard health </w:t>
                  </w:r>
                  <w:r>
                    <w:rPr>
                      <w:color w:val="FFFFFF"/>
                      <w:spacing w:val="-4"/>
                    </w:rPr>
                    <w:t xml:space="preserve">care, poor </w:t>
                  </w:r>
                  <w:r>
                    <w:rPr>
                      <w:color w:val="FFFFFF"/>
                      <w:spacing w:val="-5"/>
                    </w:rPr>
                    <w:t xml:space="preserve">nutrition, </w:t>
                  </w:r>
                  <w:r>
                    <w:rPr>
                      <w:color w:val="FFFFFF"/>
                      <w:spacing w:val="-4"/>
                    </w:rPr>
                    <w:t xml:space="preserve">and </w:t>
                  </w:r>
                  <w:r>
                    <w:rPr>
                      <w:color w:val="FFFFFF"/>
                    </w:rPr>
                    <w:t xml:space="preserve">a </w:t>
                  </w:r>
                  <w:r>
                    <w:rPr>
                      <w:color w:val="FFFFFF"/>
                      <w:spacing w:val="-4"/>
                    </w:rPr>
                    <w:t xml:space="preserve">lack </w:t>
                  </w:r>
                  <w:r>
                    <w:rPr>
                      <w:color w:val="FFFFFF"/>
                      <w:spacing w:val="-3"/>
                    </w:rPr>
                    <w:t xml:space="preserve">of </w:t>
                  </w:r>
                  <w:r>
                    <w:rPr>
                      <w:color w:val="FFFFFF"/>
                      <w:spacing w:val="-5"/>
                    </w:rPr>
                    <w:t>community access.</w:t>
                  </w:r>
                </w:p>
                <w:p w14:paraId="68EDA245" w14:textId="77777777" w:rsidR="009001A3" w:rsidRDefault="008675EF">
                  <w:pPr>
                    <w:pStyle w:val="BodyText"/>
                    <w:spacing w:before="170" w:line="278" w:lineRule="auto"/>
                    <w:ind w:right="-14"/>
                  </w:pPr>
                  <w:r>
                    <w:rPr>
                      <w:color w:val="FFFFFF"/>
                    </w:rPr>
                    <w:t>Two PWDA individual advocates are assigned to each ABH to have regular contact with management, to explore and resolve matters of concern for residents and to collate information about systemic problems across the ABH sector. Quarterly and as required visits are undertaken in collaboration with ABH management.</w:t>
                  </w:r>
                </w:p>
              </w:txbxContent>
            </v:textbox>
            <w10:wrap anchorx="page" anchory="page"/>
          </v:shape>
        </w:pict>
      </w:r>
      <w:r>
        <w:pict w14:anchorId="5C55FADE">
          <v:shape id="_x0000_s1415" type="#_x0000_t202" alt="" style="position:absolute;margin-left:308pt;margin-top:402.5pt;width:214.25pt;height:295.95pt;z-index:-16991744;mso-wrap-style:square;mso-wrap-edited:f;mso-width-percent:0;mso-height-percent:0;mso-position-horizontal-relative:page;mso-position-vertical-relative:page;mso-width-percent:0;mso-height-percent:0;v-text-anchor:top" filled="f" stroked="f">
            <v:textbox inset="0,0,0,0">
              <w:txbxContent>
                <w:p w14:paraId="1A64F8D8" w14:textId="77777777" w:rsidR="009001A3" w:rsidRDefault="008675EF">
                  <w:pPr>
                    <w:pStyle w:val="BodyText"/>
                    <w:spacing w:line="278" w:lineRule="auto"/>
                    <w:ind w:right="548"/>
                  </w:pPr>
                  <w:r>
                    <w:rPr>
                      <w:color w:val="FFFFFF"/>
                      <w:spacing w:val="3"/>
                    </w:rPr>
                    <w:t xml:space="preserve">Considering </w:t>
                  </w:r>
                  <w:r>
                    <w:rPr>
                      <w:color w:val="FFFFFF"/>
                      <w:spacing w:val="2"/>
                    </w:rPr>
                    <w:t xml:space="preserve">the </w:t>
                  </w:r>
                  <w:r>
                    <w:rPr>
                      <w:color w:val="FFFFFF"/>
                      <w:spacing w:val="3"/>
                    </w:rPr>
                    <w:t xml:space="preserve">risks that </w:t>
                  </w:r>
                  <w:r>
                    <w:rPr>
                      <w:color w:val="FFFFFF"/>
                      <w:spacing w:val="4"/>
                    </w:rPr>
                    <w:t xml:space="preserve">could </w:t>
                  </w:r>
                  <w:r>
                    <w:rPr>
                      <w:color w:val="FFFFFF"/>
                    </w:rPr>
                    <w:t xml:space="preserve">be </w:t>
                  </w:r>
                  <w:r>
                    <w:rPr>
                      <w:color w:val="FFFFFF"/>
                      <w:spacing w:val="3"/>
                    </w:rPr>
                    <w:t xml:space="preserve">faced </w:t>
                  </w:r>
                  <w:r>
                    <w:rPr>
                      <w:color w:val="FFFFFF"/>
                    </w:rPr>
                    <w:t xml:space="preserve">by </w:t>
                  </w:r>
                  <w:r>
                    <w:rPr>
                      <w:color w:val="FFFFFF"/>
                      <w:spacing w:val="2"/>
                    </w:rPr>
                    <w:t xml:space="preserve">ABH </w:t>
                  </w:r>
                  <w:r>
                    <w:rPr>
                      <w:color w:val="FFFFFF"/>
                      <w:spacing w:val="3"/>
                    </w:rPr>
                    <w:t xml:space="preserve">residents </w:t>
                  </w:r>
                  <w:r>
                    <w:rPr>
                      <w:color w:val="FFFFFF"/>
                      <w:spacing w:val="2"/>
                    </w:rPr>
                    <w:t>due</w:t>
                  </w:r>
                  <w:r>
                    <w:rPr>
                      <w:color w:val="FFFFFF"/>
                      <w:spacing w:val="50"/>
                    </w:rPr>
                    <w:t xml:space="preserve"> </w:t>
                  </w:r>
                  <w:r>
                    <w:rPr>
                      <w:color w:val="FFFFFF"/>
                      <w:spacing w:val="4"/>
                    </w:rPr>
                    <w:t>to</w:t>
                  </w:r>
                </w:p>
                <w:p w14:paraId="2EAB3FD3" w14:textId="77777777" w:rsidR="009001A3" w:rsidRDefault="008675EF">
                  <w:pPr>
                    <w:pStyle w:val="BodyText"/>
                    <w:spacing w:before="0" w:line="278" w:lineRule="auto"/>
                    <w:ind w:right="135"/>
                  </w:pPr>
                  <w:r>
                    <w:rPr>
                      <w:color w:val="FFFFFF"/>
                      <w:spacing w:val="2"/>
                    </w:rPr>
                    <w:t xml:space="preserve">the </w:t>
                  </w:r>
                  <w:r>
                    <w:rPr>
                      <w:color w:val="FFFFFF"/>
                      <w:spacing w:val="3"/>
                    </w:rPr>
                    <w:t xml:space="preserve">prevailing COVID19 </w:t>
                  </w:r>
                  <w:r>
                    <w:rPr>
                      <w:color w:val="FFFFFF"/>
                      <w:spacing w:val="4"/>
                    </w:rPr>
                    <w:t xml:space="preserve">pandemic, </w:t>
                  </w:r>
                  <w:r>
                    <w:rPr>
                      <w:color w:val="FFFFFF"/>
                      <w:spacing w:val="2"/>
                    </w:rPr>
                    <w:t xml:space="preserve">our </w:t>
                  </w:r>
                  <w:r>
                    <w:rPr>
                      <w:color w:val="FFFFFF"/>
                      <w:spacing w:val="3"/>
                    </w:rPr>
                    <w:t xml:space="preserve">individual advocates </w:t>
                  </w:r>
                  <w:r>
                    <w:rPr>
                      <w:color w:val="FFFFFF"/>
                      <w:spacing w:val="4"/>
                    </w:rPr>
                    <w:t xml:space="preserve">were </w:t>
                  </w:r>
                  <w:r>
                    <w:rPr>
                      <w:color w:val="FFFFFF"/>
                      <w:spacing w:val="3"/>
                    </w:rPr>
                    <w:t xml:space="preserve">requested </w:t>
                  </w:r>
                  <w:r>
                    <w:rPr>
                      <w:color w:val="FFFFFF"/>
                    </w:rPr>
                    <w:t xml:space="preserve">to </w:t>
                  </w:r>
                  <w:r>
                    <w:rPr>
                      <w:color w:val="FFFFFF"/>
                      <w:spacing w:val="3"/>
                    </w:rPr>
                    <w:t xml:space="preserve">have increased </w:t>
                  </w:r>
                  <w:r>
                    <w:rPr>
                      <w:color w:val="FFFFFF"/>
                      <w:spacing w:val="4"/>
                    </w:rPr>
                    <w:t xml:space="preserve">contact </w:t>
                  </w:r>
                  <w:r>
                    <w:rPr>
                      <w:color w:val="FFFFFF"/>
                      <w:spacing w:val="3"/>
                    </w:rPr>
                    <w:t>with residents. PWDA</w:t>
                  </w:r>
                  <w:r>
                    <w:rPr>
                      <w:color w:val="FFFFFF"/>
                      <w:spacing w:val="9"/>
                    </w:rPr>
                    <w:t xml:space="preserve"> </w:t>
                  </w:r>
                  <w:r>
                    <w:rPr>
                      <w:color w:val="FFFFFF"/>
                      <w:spacing w:val="4"/>
                    </w:rPr>
                    <w:t>developed</w:t>
                  </w:r>
                </w:p>
                <w:p w14:paraId="7ABC54D2" w14:textId="77777777" w:rsidR="009001A3" w:rsidRDefault="008675EF">
                  <w:pPr>
                    <w:pStyle w:val="BodyText"/>
                    <w:spacing w:before="0" w:line="278" w:lineRule="auto"/>
                    <w:ind w:right="121"/>
                  </w:pPr>
                  <w:r>
                    <w:rPr>
                      <w:color w:val="FFFFFF"/>
                    </w:rPr>
                    <w:t xml:space="preserve">a </w:t>
                  </w:r>
                  <w:r>
                    <w:rPr>
                      <w:color w:val="FFFFFF"/>
                      <w:spacing w:val="3"/>
                    </w:rPr>
                    <w:t xml:space="preserve">detailed plan </w:t>
                  </w:r>
                  <w:r>
                    <w:rPr>
                      <w:color w:val="FFFFFF"/>
                    </w:rPr>
                    <w:t xml:space="preserve">to </w:t>
                  </w:r>
                  <w:r>
                    <w:rPr>
                      <w:color w:val="FFFFFF"/>
                      <w:spacing w:val="3"/>
                    </w:rPr>
                    <w:t xml:space="preserve">assist access </w:t>
                  </w:r>
                  <w:r>
                    <w:rPr>
                      <w:color w:val="FFFFFF"/>
                      <w:spacing w:val="4"/>
                    </w:rPr>
                    <w:t xml:space="preserve">by </w:t>
                  </w:r>
                  <w:r>
                    <w:rPr>
                      <w:color w:val="FFFFFF"/>
                      <w:spacing w:val="3"/>
                    </w:rPr>
                    <w:t xml:space="preserve">residents </w:t>
                  </w:r>
                  <w:r>
                    <w:rPr>
                      <w:color w:val="FFFFFF"/>
                    </w:rPr>
                    <w:t xml:space="preserve">to </w:t>
                  </w:r>
                  <w:r>
                    <w:rPr>
                      <w:color w:val="FFFFFF"/>
                      <w:spacing w:val="3"/>
                    </w:rPr>
                    <w:t xml:space="preserve">additional </w:t>
                  </w:r>
                  <w:r>
                    <w:rPr>
                      <w:color w:val="FFFFFF"/>
                      <w:spacing w:val="4"/>
                    </w:rPr>
                    <w:t xml:space="preserve">supports, </w:t>
                  </w:r>
                  <w:r>
                    <w:rPr>
                      <w:color w:val="FFFFFF"/>
                      <w:spacing w:val="3"/>
                    </w:rPr>
                    <w:t>during these extraordinary</w:t>
                  </w:r>
                  <w:r>
                    <w:rPr>
                      <w:color w:val="FFFFFF"/>
                      <w:spacing w:val="27"/>
                    </w:rPr>
                    <w:t xml:space="preserve"> </w:t>
                  </w:r>
                  <w:r>
                    <w:rPr>
                      <w:color w:val="FFFFFF"/>
                      <w:spacing w:val="4"/>
                    </w:rPr>
                    <w:t>times.</w:t>
                  </w:r>
                </w:p>
                <w:p w14:paraId="260EEDF5" w14:textId="77777777" w:rsidR="009001A3" w:rsidRDefault="008675EF">
                  <w:pPr>
                    <w:pStyle w:val="BodyText"/>
                    <w:spacing w:before="169" w:line="278" w:lineRule="auto"/>
                    <w:ind w:right="17"/>
                  </w:pPr>
                  <w:r>
                    <w:rPr>
                      <w:color w:val="FFFFFF"/>
                      <w:spacing w:val="-7"/>
                    </w:rPr>
                    <w:t xml:space="preserve">PWDA’s </w:t>
                  </w:r>
                  <w:r>
                    <w:rPr>
                      <w:color w:val="FFFFFF"/>
                      <w:spacing w:val="-3"/>
                    </w:rPr>
                    <w:t xml:space="preserve">individual advocates collaborate with </w:t>
                  </w:r>
                  <w:r>
                    <w:rPr>
                      <w:color w:val="FFFFFF"/>
                    </w:rPr>
                    <w:t xml:space="preserve">our </w:t>
                  </w:r>
                  <w:r>
                    <w:rPr>
                      <w:color w:val="FFFFFF"/>
                      <w:spacing w:val="-3"/>
                    </w:rPr>
                    <w:t xml:space="preserve">systemic advocacy colleagues </w:t>
                  </w:r>
                  <w:r>
                    <w:rPr>
                      <w:color w:val="FFFFFF"/>
                    </w:rPr>
                    <w:t xml:space="preserve">to </w:t>
                  </w:r>
                  <w:r>
                    <w:rPr>
                      <w:color w:val="FFFFFF"/>
                      <w:spacing w:val="-3"/>
                    </w:rPr>
                    <w:t xml:space="preserve">progress responses </w:t>
                  </w:r>
                  <w:r>
                    <w:rPr>
                      <w:color w:val="FFFFFF"/>
                    </w:rPr>
                    <w:t xml:space="preserve">to </w:t>
                  </w:r>
                  <w:r>
                    <w:rPr>
                      <w:color w:val="FFFFFF"/>
                      <w:spacing w:val="-3"/>
                    </w:rPr>
                    <w:t xml:space="preserve">structural concerns that emerge </w:t>
                  </w:r>
                  <w:r>
                    <w:rPr>
                      <w:color w:val="FFFFFF"/>
                    </w:rPr>
                    <w:t xml:space="preserve">in the ABH </w:t>
                  </w:r>
                  <w:r>
                    <w:rPr>
                      <w:color w:val="FFFFFF"/>
                      <w:spacing w:val="-5"/>
                    </w:rPr>
                    <w:t xml:space="preserve">sector. </w:t>
                  </w:r>
                  <w:r>
                    <w:rPr>
                      <w:color w:val="FFFFFF"/>
                      <w:spacing w:val="-3"/>
                    </w:rPr>
                    <w:t xml:space="preserve">These concerns include </w:t>
                  </w:r>
                  <w:r>
                    <w:rPr>
                      <w:color w:val="FFFFFF"/>
                    </w:rPr>
                    <w:t xml:space="preserve">the </w:t>
                  </w:r>
                  <w:r>
                    <w:rPr>
                      <w:color w:val="FFFFFF"/>
                      <w:spacing w:val="-3"/>
                    </w:rPr>
                    <w:t xml:space="preserve">violation of fundamental human rights that constitute breaches </w:t>
                  </w:r>
                  <w:r>
                    <w:rPr>
                      <w:color w:val="FFFFFF"/>
                    </w:rPr>
                    <w:t xml:space="preserve">of the </w:t>
                  </w:r>
                  <w:r>
                    <w:rPr>
                      <w:color w:val="FFFFFF"/>
                      <w:spacing w:val="-3"/>
                    </w:rPr>
                    <w:t xml:space="preserve">CRPD, </w:t>
                  </w:r>
                  <w:r>
                    <w:rPr>
                      <w:color w:val="FFFFFF"/>
                    </w:rPr>
                    <w:t>for</w:t>
                  </w:r>
                  <w:r>
                    <w:rPr>
                      <w:color w:val="FFFFFF"/>
                      <w:spacing w:val="-23"/>
                    </w:rPr>
                    <w:t xml:space="preserve"> </w:t>
                  </w:r>
                  <w:r>
                    <w:rPr>
                      <w:color w:val="FFFFFF"/>
                      <w:spacing w:val="-3"/>
                    </w:rPr>
                    <w:t>example,</w:t>
                  </w:r>
                </w:p>
                <w:p w14:paraId="25CB989D" w14:textId="77777777" w:rsidR="009001A3" w:rsidRDefault="008675EF">
                  <w:pPr>
                    <w:pStyle w:val="BodyText"/>
                    <w:spacing w:before="0" w:line="278" w:lineRule="auto"/>
                    <w:ind w:right="-6"/>
                  </w:pPr>
                  <w:r>
                    <w:rPr>
                      <w:color w:val="FFFFFF"/>
                    </w:rPr>
                    <w:t xml:space="preserve">the </w:t>
                  </w:r>
                  <w:r>
                    <w:rPr>
                      <w:color w:val="FFFFFF"/>
                      <w:spacing w:val="-3"/>
                    </w:rPr>
                    <w:t xml:space="preserve">right </w:t>
                  </w:r>
                  <w:r>
                    <w:rPr>
                      <w:color w:val="FFFFFF"/>
                    </w:rPr>
                    <w:t xml:space="preserve">to </w:t>
                  </w:r>
                  <w:r>
                    <w:rPr>
                      <w:color w:val="FFFFFF"/>
                      <w:spacing w:val="-3"/>
                    </w:rPr>
                    <w:t xml:space="preserve">choose where, </w:t>
                  </w:r>
                  <w:r>
                    <w:rPr>
                      <w:color w:val="FFFFFF"/>
                    </w:rPr>
                    <w:t xml:space="preserve">how and </w:t>
                  </w:r>
                  <w:r>
                    <w:rPr>
                      <w:color w:val="FFFFFF"/>
                      <w:spacing w:val="-3"/>
                    </w:rPr>
                    <w:t xml:space="preserve">with whom </w:t>
                  </w:r>
                  <w:r>
                    <w:rPr>
                      <w:color w:val="FFFFFF"/>
                    </w:rPr>
                    <w:t xml:space="preserve">a </w:t>
                  </w:r>
                  <w:r>
                    <w:rPr>
                      <w:color w:val="FFFFFF"/>
                      <w:spacing w:val="-3"/>
                    </w:rPr>
                    <w:t xml:space="preserve">resident wants </w:t>
                  </w:r>
                  <w:r>
                    <w:rPr>
                      <w:color w:val="FFFFFF"/>
                    </w:rPr>
                    <w:t xml:space="preserve">to </w:t>
                  </w:r>
                  <w:r>
                    <w:rPr>
                      <w:color w:val="FFFFFF"/>
                      <w:spacing w:val="-3"/>
                    </w:rPr>
                    <w:t>live.</w:t>
                  </w:r>
                </w:p>
              </w:txbxContent>
            </v:textbox>
            <w10:wrap anchorx="page" anchory="page"/>
          </v:shape>
        </w:pict>
      </w:r>
      <w:r>
        <w:pict w14:anchorId="6985F4D5">
          <v:shape id="_x0000_s1414" type="#_x0000_t202" alt="" style="position:absolute;margin-left:72.7pt;margin-top:498.5pt;width:214.6pt;height:247.95pt;z-index:-16991232;mso-wrap-style:square;mso-wrap-edited:f;mso-width-percent:0;mso-height-percent:0;mso-position-horizontal-relative:page;mso-position-vertical-relative:page;mso-width-percent:0;mso-height-percent:0;v-text-anchor:top" filled="f" stroked="f">
            <v:textbox inset="0,0,0,0">
              <w:txbxContent>
                <w:p w14:paraId="3C063C9E" w14:textId="77777777" w:rsidR="009001A3" w:rsidRDefault="008675EF">
                  <w:pPr>
                    <w:pStyle w:val="BodyText"/>
                    <w:spacing w:line="278" w:lineRule="auto"/>
                    <w:ind w:right="17"/>
                  </w:pPr>
                  <w:r>
                    <w:rPr>
                      <w:color w:val="FFFFFF"/>
                    </w:rPr>
                    <w:t>The pivotal role PWDA plays in advocating for individuals and groups of people with disability is acknowledged by the funding support we have received for many years from DCJ, to provide individual and group advocacy to people with disability living in ABHs</w:t>
                  </w:r>
                  <w:r>
                    <w:rPr>
                      <w:color w:val="FFFFFF"/>
                      <w:spacing w:val="-44"/>
                    </w:rPr>
                    <w:t xml:space="preserve"> </w:t>
                  </w:r>
                  <w:r>
                    <w:rPr>
                      <w:color w:val="FFFFFF"/>
                    </w:rPr>
                    <w:t>in metropolitan Sydney and regional</w:t>
                  </w:r>
                  <w:r>
                    <w:rPr>
                      <w:color w:val="FFFFFF"/>
                      <w:spacing w:val="-6"/>
                    </w:rPr>
                    <w:t xml:space="preserve"> </w:t>
                  </w:r>
                  <w:r>
                    <w:rPr>
                      <w:color w:val="FFFFFF"/>
                      <w:spacing w:val="-7"/>
                    </w:rPr>
                    <w:t>NSW.</w:t>
                  </w:r>
                </w:p>
                <w:p w14:paraId="56503E2E" w14:textId="77777777" w:rsidR="009001A3" w:rsidRDefault="008675EF">
                  <w:pPr>
                    <w:pStyle w:val="BodyText"/>
                    <w:spacing w:before="169" w:line="278" w:lineRule="auto"/>
                    <w:ind w:right="2"/>
                  </w:pPr>
                  <w:r>
                    <w:rPr>
                      <w:color w:val="FFFFFF"/>
                    </w:rPr>
                    <w:t xml:space="preserve">A </w:t>
                  </w:r>
                  <w:r>
                    <w:rPr>
                      <w:color w:val="FFFFFF"/>
                      <w:spacing w:val="-5"/>
                    </w:rPr>
                    <w:t xml:space="preserve">recent </w:t>
                  </w:r>
                  <w:r>
                    <w:rPr>
                      <w:color w:val="FFFFFF"/>
                      <w:spacing w:val="-4"/>
                    </w:rPr>
                    <w:t xml:space="preserve">focus </w:t>
                  </w:r>
                  <w:r>
                    <w:rPr>
                      <w:color w:val="FFFFFF"/>
                      <w:spacing w:val="-3"/>
                    </w:rPr>
                    <w:t xml:space="preserve">of </w:t>
                  </w:r>
                  <w:r>
                    <w:rPr>
                      <w:color w:val="FFFFFF"/>
                      <w:spacing w:val="-4"/>
                    </w:rPr>
                    <w:t xml:space="preserve">our work </w:t>
                  </w:r>
                  <w:r>
                    <w:rPr>
                      <w:color w:val="FFFFFF"/>
                      <w:spacing w:val="-3"/>
                    </w:rPr>
                    <w:t xml:space="preserve">in </w:t>
                  </w:r>
                  <w:r>
                    <w:rPr>
                      <w:color w:val="FFFFFF"/>
                      <w:spacing w:val="-4"/>
                    </w:rPr>
                    <w:t xml:space="preserve">the </w:t>
                  </w:r>
                  <w:r>
                    <w:rPr>
                      <w:color w:val="FFFFFF"/>
                      <w:spacing w:val="-5"/>
                    </w:rPr>
                    <w:t xml:space="preserve">ABH </w:t>
                  </w:r>
                  <w:r>
                    <w:rPr>
                      <w:color w:val="FFFFFF"/>
                      <w:spacing w:val="-4"/>
                    </w:rPr>
                    <w:t xml:space="preserve">space has been </w:t>
                  </w:r>
                  <w:r>
                    <w:rPr>
                      <w:color w:val="FFFFFF"/>
                      <w:spacing w:val="-3"/>
                    </w:rPr>
                    <w:t xml:space="preserve">to </w:t>
                  </w:r>
                  <w:r>
                    <w:rPr>
                      <w:color w:val="FFFFFF"/>
                      <w:spacing w:val="-5"/>
                    </w:rPr>
                    <w:t xml:space="preserve">create </w:t>
                  </w:r>
                  <w:r>
                    <w:rPr>
                      <w:color w:val="FFFFFF"/>
                    </w:rPr>
                    <w:t xml:space="preserve">a </w:t>
                  </w:r>
                  <w:r>
                    <w:rPr>
                      <w:color w:val="FFFFFF"/>
                      <w:spacing w:val="-5"/>
                    </w:rPr>
                    <w:t xml:space="preserve">systemic oversight, reporting </w:t>
                  </w:r>
                  <w:r>
                    <w:rPr>
                      <w:color w:val="FFFFFF"/>
                      <w:spacing w:val="-4"/>
                    </w:rPr>
                    <w:t xml:space="preserve">and </w:t>
                  </w:r>
                  <w:r>
                    <w:rPr>
                      <w:color w:val="FFFFFF"/>
                      <w:spacing w:val="-5"/>
                    </w:rPr>
                    <w:t xml:space="preserve">follow-up process </w:t>
                  </w:r>
                  <w:r>
                    <w:rPr>
                      <w:color w:val="FFFFFF"/>
                      <w:spacing w:val="-4"/>
                    </w:rPr>
                    <w:t xml:space="preserve">for the </w:t>
                  </w:r>
                  <w:r>
                    <w:rPr>
                      <w:color w:val="FFFFFF"/>
                      <w:spacing w:val="-5"/>
                    </w:rPr>
                    <w:t xml:space="preserve">boarding houses </w:t>
                  </w:r>
                  <w:r>
                    <w:rPr>
                      <w:color w:val="FFFFFF"/>
                      <w:spacing w:val="-4"/>
                    </w:rPr>
                    <w:t xml:space="preserve">that </w:t>
                  </w:r>
                  <w:r>
                    <w:rPr>
                      <w:color w:val="FFFFFF"/>
                      <w:spacing w:val="-3"/>
                    </w:rPr>
                    <w:t xml:space="preserve">we </w:t>
                  </w:r>
                  <w:r>
                    <w:rPr>
                      <w:color w:val="FFFFFF"/>
                      <w:spacing w:val="-5"/>
                    </w:rPr>
                    <w:t xml:space="preserve">visit, across </w:t>
                  </w:r>
                  <w:r>
                    <w:rPr>
                      <w:color w:val="FFFFFF"/>
                      <w:spacing w:val="-8"/>
                    </w:rPr>
                    <w:t xml:space="preserve">NSW. </w:t>
                  </w:r>
                  <w:r>
                    <w:rPr>
                      <w:color w:val="FFFFFF"/>
                      <w:spacing w:val="-4"/>
                    </w:rPr>
                    <w:t xml:space="preserve">This </w:t>
                  </w:r>
                  <w:r>
                    <w:rPr>
                      <w:color w:val="FFFFFF"/>
                      <w:spacing w:val="-5"/>
                    </w:rPr>
                    <w:t xml:space="preserve">allows </w:t>
                  </w:r>
                  <w:r>
                    <w:rPr>
                      <w:color w:val="FFFFFF"/>
                      <w:spacing w:val="-4"/>
                    </w:rPr>
                    <w:t xml:space="preserve">our </w:t>
                  </w:r>
                  <w:r>
                    <w:rPr>
                      <w:color w:val="FFFFFF"/>
                      <w:spacing w:val="-5"/>
                    </w:rPr>
                    <w:t xml:space="preserve">individual advocates </w:t>
                  </w:r>
                  <w:r>
                    <w:rPr>
                      <w:color w:val="FFFFFF"/>
                      <w:spacing w:val="-3"/>
                    </w:rPr>
                    <w:t xml:space="preserve">to </w:t>
                  </w:r>
                  <w:r>
                    <w:rPr>
                      <w:color w:val="FFFFFF"/>
                      <w:spacing w:val="-5"/>
                    </w:rPr>
                    <w:t xml:space="preserve">identify </w:t>
                  </w:r>
                  <w:r>
                    <w:rPr>
                      <w:color w:val="FFFFFF"/>
                      <w:spacing w:val="-4"/>
                    </w:rPr>
                    <w:t xml:space="preserve">and </w:t>
                  </w:r>
                  <w:r>
                    <w:rPr>
                      <w:color w:val="FFFFFF"/>
                      <w:spacing w:val="-5"/>
                    </w:rPr>
                    <w:t xml:space="preserve">address problems </w:t>
                  </w:r>
                  <w:r>
                    <w:rPr>
                      <w:color w:val="FFFFFF"/>
                      <w:spacing w:val="-4"/>
                    </w:rPr>
                    <w:t xml:space="preserve">such </w:t>
                  </w:r>
                  <w:r>
                    <w:rPr>
                      <w:color w:val="FFFFFF"/>
                      <w:spacing w:val="-3"/>
                    </w:rPr>
                    <w:t xml:space="preserve">as </w:t>
                  </w:r>
                  <w:r>
                    <w:rPr>
                      <w:color w:val="FFFFFF"/>
                      <w:spacing w:val="-4"/>
                    </w:rPr>
                    <w:t xml:space="preserve">financial </w:t>
                  </w:r>
                  <w:r>
                    <w:rPr>
                      <w:color w:val="FFFFFF"/>
                      <w:spacing w:val="-5"/>
                    </w:rPr>
                    <w:t>exploitation,</w:t>
                  </w:r>
                </w:p>
              </w:txbxContent>
            </v:textbox>
            <w10:wrap anchorx="page" anchory="page"/>
          </v:shape>
        </w:pict>
      </w:r>
      <w:r>
        <w:pict w14:anchorId="530E7595">
          <v:shape id="_x0000_s1413" type="#_x0000_t202" alt="" style="position:absolute;margin-left:308pt;margin-top:707.5pt;width:191.1pt;height:47.45pt;z-index:-16990720;mso-wrap-style:square;mso-wrap-edited:f;mso-width-percent:0;mso-height-percent:0;mso-position-horizontal-relative:page;mso-position-vertical-relative:page;mso-width-percent:0;mso-height-percent:0;v-text-anchor:top" filled="f" stroked="f">
            <v:textbox inset="0,0,0,0">
              <w:txbxContent>
                <w:p w14:paraId="2892B57E" w14:textId="77777777" w:rsidR="009001A3" w:rsidRDefault="008675EF">
                  <w:pPr>
                    <w:pStyle w:val="BodyText"/>
                    <w:spacing w:line="278" w:lineRule="auto"/>
                  </w:pPr>
                  <w:r>
                    <w:rPr>
                      <w:color w:val="FFFFFF"/>
                    </w:rPr>
                    <w:t>Through PWDA’s work providing advocacy support for people with disability living in boarding houses,</w:t>
                  </w:r>
                </w:p>
              </w:txbxContent>
            </v:textbox>
            <w10:wrap anchorx="page" anchory="page"/>
          </v:shape>
        </w:pict>
      </w:r>
      <w:r>
        <w:pict w14:anchorId="6CC1A5AD">
          <v:shape id="_x0000_s1412" type="#_x0000_t202" alt="" style="position:absolute;margin-left:15.4pt;margin-top:814.95pt;width:13.1pt;height:13.2pt;z-index:-16990208;mso-wrap-style:square;mso-wrap-edited:f;mso-width-percent:0;mso-height-percent:0;mso-position-horizontal-relative:page;mso-position-vertical-relative:page;mso-width-percent:0;mso-height-percent:0;v-text-anchor:top" filled="f" stroked="f">
            <v:textbox inset="0,0,0,0">
              <w:txbxContent>
                <w:p w14:paraId="60F967CF" w14:textId="77777777" w:rsidR="009001A3" w:rsidRDefault="008675EF">
                  <w:pPr>
                    <w:spacing w:before="13"/>
                    <w:ind w:left="20"/>
                    <w:rPr>
                      <w:b/>
                      <w:sz w:val="20"/>
                    </w:rPr>
                  </w:pPr>
                  <w:r>
                    <w:rPr>
                      <w:b/>
                      <w:color w:val="231F20"/>
                      <w:sz w:val="20"/>
                    </w:rPr>
                    <w:t>18</w:t>
                  </w:r>
                </w:p>
              </w:txbxContent>
            </v:textbox>
            <w10:wrap anchorx="page" anchory="page"/>
          </v:shape>
        </w:pict>
      </w:r>
      <w:r>
        <w:pict w14:anchorId="5BFDC1CD">
          <v:shape id="_x0000_s1411" type="#_x0000_t202" alt="" style="position:absolute;margin-left:120.8pt;margin-top:170.35pt;width:372.8pt;height:12pt;z-index:-16989696;mso-wrap-style:square;mso-wrap-edited:f;mso-width-percent:0;mso-height-percent:0;mso-position-horizontal-relative:page;mso-position-vertical-relative:page;mso-width-percent:0;mso-height-percent:0;v-text-anchor:top" filled="f" stroked="f">
            <v:textbox inset="0,0,0,0">
              <w:txbxContent>
                <w:p w14:paraId="1E36CDCD" w14:textId="77777777" w:rsidR="009001A3" w:rsidRDefault="009001A3">
                  <w:pPr>
                    <w:pStyle w:val="BodyText"/>
                    <w:spacing w:before="4"/>
                    <w:ind w:left="40"/>
                    <w:rPr>
                      <w:rFonts w:ascii="Times New Roman"/>
                      <w:sz w:val="17"/>
                    </w:rPr>
                  </w:pPr>
                </w:p>
              </w:txbxContent>
            </v:textbox>
            <w10:wrap anchorx="page" anchory="page"/>
          </v:shape>
        </w:pict>
      </w:r>
    </w:p>
    <w:p w14:paraId="1F16BE99" w14:textId="77777777" w:rsidR="009001A3" w:rsidRDefault="009001A3">
      <w:pPr>
        <w:rPr>
          <w:sz w:val="2"/>
          <w:szCs w:val="2"/>
        </w:rPr>
        <w:sectPr w:rsidR="009001A3">
          <w:pgSz w:w="11910" w:h="16840"/>
          <w:pgMar w:top="840" w:right="180" w:bottom="0" w:left="200" w:header="720" w:footer="720" w:gutter="0"/>
          <w:cols w:space="720"/>
        </w:sectPr>
      </w:pPr>
    </w:p>
    <w:p w14:paraId="469AAF73" w14:textId="77777777" w:rsidR="009001A3" w:rsidRDefault="0037608B">
      <w:pPr>
        <w:rPr>
          <w:sz w:val="2"/>
          <w:szCs w:val="2"/>
        </w:rPr>
      </w:pPr>
      <w:r>
        <w:lastRenderedPageBreak/>
        <w:pict w14:anchorId="3100BB4D">
          <v:group id="_x0000_s1408" alt="" style="position:absolute;margin-left:42.5pt;margin-top:42.5pt;width:510.25pt;height:756.85pt;z-index:-16989184;mso-position-horizontal-relative:page;mso-position-vertical-relative:page" coordorigin="850,850" coordsize="10205,15137">
            <v:shape id="_x0000_s1409" alt="" style="position:absolute;left:850;top:850;width:10205;height:15137" coordorigin="850,850" coordsize="10205,15137" path="m10772,850r-9638,l1058,861r-67,28l933,933r-44,58l861,1059r-11,75l850,15704r11,75l889,15847r44,57l991,15949r67,28l1134,15987r9638,l10847,15977r68,-28l10972,15904r44,-57l11045,15779r10,-75l11055,1134r-10,-75l11016,991r-44,-58l10915,889r-68,-28l10772,850xe" fillcolor="#00884f" stroked="f">
              <v:path arrowok="t"/>
            </v:shape>
            <v:shape id="_x0000_s1410" type="#_x0000_t75" alt="" style="position:absolute;left:850;top:850;width:10205;height:8146">
              <v:imagedata r:id="rId37" o:title=""/>
            </v:shape>
            <w10:wrap anchorx="page" anchory="page"/>
          </v:group>
        </w:pict>
      </w:r>
      <w:r>
        <w:pict w14:anchorId="041E4D0C">
          <v:shape id="_x0000_s1407" type="#_x0000_t202" alt="" style="position:absolute;margin-left:72.7pt;margin-top:475.95pt;width:211.2pt;height:207.45pt;z-index:-16988672;mso-wrap-style:square;mso-wrap-edited:f;mso-width-percent:0;mso-height-percent:0;mso-position-horizontal-relative:page;mso-position-vertical-relative:page;mso-width-percent:0;mso-height-percent:0;v-text-anchor:top" filled="f" stroked="f">
            <v:textbox inset="0,0,0,0">
              <w:txbxContent>
                <w:p w14:paraId="1207589A" w14:textId="77777777" w:rsidR="009001A3" w:rsidRDefault="008675EF">
                  <w:pPr>
                    <w:pStyle w:val="BodyText"/>
                    <w:spacing w:line="278" w:lineRule="auto"/>
                  </w:pPr>
                  <w:r>
                    <w:rPr>
                      <w:color w:val="FFFFFF"/>
                    </w:rPr>
                    <w:t>we made a submission to the statutory review and called for the closure of</w:t>
                  </w:r>
                </w:p>
                <w:p w14:paraId="3EDEBFDF" w14:textId="77777777" w:rsidR="009001A3" w:rsidRDefault="008675EF">
                  <w:pPr>
                    <w:pStyle w:val="BodyText"/>
                    <w:spacing w:before="0" w:line="278" w:lineRule="auto"/>
                    <w:ind w:right="108"/>
                  </w:pPr>
                  <w:r>
                    <w:rPr>
                      <w:color w:val="FFFFFF"/>
                    </w:rPr>
                    <w:t>all assisted boarding houses by 2024. In our submission, we made it clear that the way boarding houses operate presents an irreconcilable conflict between a person’s right to housing and their right to choose who delivers it and what supports they</w:t>
                  </w:r>
                  <w:r>
                    <w:rPr>
                      <w:color w:val="FFFFFF"/>
                      <w:spacing w:val="34"/>
                    </w:rPr>
                    <w:t xml:space="preserve"> </w:t>
                  </w:r>
                  <w:r>
                    <w:rPr>
                      <w:color w:val="FFFFFF"/>
                    </w:rPr>
                    <w:t>need.</w:t>
                  </w:r>
                </w:p>
                <w:p w14:paraId="0273A322" w14:textId="77777777" w:rsidR="009001A3" w:rsidRDefault="008675EF">
                  <w:pPr>
                    <w:pStyle w:val="BodyText"/>
                    <w:spacing w:before="0" w:line="278" w:lineRule="auto"/>
                  </w:pPr>
                  <w:r>
                    <w:rPr>
                      <w:color w:val="FFFFFF"/>
                    </w:rPr>
                    <w:t>PWDA highlighted how this conflict led to the very real potential for coercion and control, with inadequate oversight and safeguards.</w:t>
                  </w:r>
                </w:p>
              </w:txbxContent>
            </v:textbox>
            <w10:wrap anchorx="page" anchory="page"/>
          </v:shape>
        </w:pict>
      </w:r>
      <w:r>
        <w:pict w14:anchorId="197E7132">
          <v:shape id="_x0000_s1406" type="#_x0000_t202" alt="" style="position:absolute;margin-left:308pt;margin-top:475.95pt;width:212pt;height:111.45pt;z-index:-16988160;mso-wrap-style:square;mso-wrap-edited:f;mso-width-percent:0;mso-height-percent:0;mso-position-horizontal-relative:page;mso-position-vertical-relative:page;mso-width-percent:0;mso-height-percent:0;v-text-anchor:top" filled="f" stroked="f">
            <v:textbox inset="0,0,0,0">
              <w:txbxContent>
                <w:p w14:paraId="7FE139ED" w14:textId="77777777" w:rsidR="009001A3" w:rsidRDefault="008675EF">
                  <w:pPr>
                    <w:pStyle w:val="BodyText"/>
                    <w:spacing w:line="278" w:lineRule="auto"/>
                    <w:ind w:right="-3"/>
                  </w:pPr>
                  <w:r>
                    <w:rPr>
                      <w:color w:val="FFFFFF"/>
                    </w:rPr>
                    <w:t>created, to ensure people with disability currently living in boarding houses</w:t>
                  </w:r>
                </w:p>
                <w:p w14:paraId="7E782D15" w14:textId="77777777" w:rsidR="009001A3" w:rsidRDefault="008675EF">
                  <w:pPr>
                    <w:pStyle w:val="BodyText"/>
                    <w:spacing w:before="0" w:line="278" w:lineRule="auto"/>
                    <w:ind w:right="260"/>
                  </w:pPr>
                  <w:r>
                    <w:rPr>
                      <w:color w:val="FFFFFF"/>
                    </w:rPr>
                    <w:t>are supported to live independently in contemporary, affordable and accessible housing in the</w:t>
                  </w:r>
                  <w:r>
                    <w:rPr>
                      <w:color w:val="FFFFFF"/>
                      <w:spacing w:val="-35"/>
                    </w:rPr>
                    <w:t xml:space="preserve"> </w:t>
                  </w:r>
                  <w:r>
                    <w:rPr>
                      <w:color w:val="FFFFFF"/>
                    </w:rPr>
                    <w:t>community, and be provided with</w:t>
                  </w:r>
                  <w:r>
                    <w:rPr>
                      <w:color w:val="FFFFFF"/>
                      <w:spacing w:val="-10"/>
                    </w:rPr>
                    <w:t xml:space="preserve"> </w:t>
                  </w:r>
                  <w:r>
                    <w:rPr>
                      <w:color w:val="FFFFFF"/>
                    </w:rPr>
                    <w:t>adequate</w:t>
                  </w:r>
                </w:p>
                <w:p w14:paraId="636685B9" w14:textId="77777777" w:rsidR="009001A3" w:rsidRDefault="008675EF">
                  <w:pPr>
                    <w:pStyle w:val="BodyText"/>
                    <w:spacing w:before="0" w:line="275" w:lineRule="exact"/>
                  </w:pPr>
                  <w:r>
                    <w:rPr>
                      <w:color w:val="FFFFFF"/>
                    </w:rPr>
                    <w:t>individual support to live independently.</w:t>
                  </w:r>
                </w:p>
              </w:txbxContent>
            </v:textbox>
            <w10:wrap anchorx="page" anchory="page"/>
          </v:shape>
        </w:pict>
      </w:r>
      <w:r>
        <w:pict w14:anchorId="22C9489B">
          <v:shape id="_x0000_s1405" type="#_x0000_t202" alt="" style="position:absolute;margin-left:308pt;margin-top:596.45pt;width:208pt;height:127.45pt;z-index:-16987648;mso-wrap-style:square;mso-wrap-edited:f;mso-width-percent:0;mso-height-percent:0;mso-position-horizontal-relative:page;mso-position-vertical-relative:page;mso-width-percent:0;mso-height-percent:0;v-text-anchor:top" filled="f" stroked="f">
            <v:textbox inset="0,0,0,0">
              <w:txbxContent>
                <w:p w14:paraId="782D50EC" w14:textId="77777777" w:rsidR="009001A3" w:rsidRDefault="008675EF">
                  <w:pPr>
                    <w:pStyle w:val="BodyText"/>
                    <w:spacing w:line="278" w:lineRule="auto"/>
                    <w:ind w:right="311"/>
                  </w:pPr>
                  <w:r>
                    <w:rPr>
                      <w:color w:val="FFFFFF"/>
                    </w:rPr>
                    <w:t>PWDA is now working with the NSW Government to redevelop the legislation, and will participate in</w:t>
                  </w:r>
                  <w:r>
                    <w:rPr>
                      <w:color w:val="FFFFFF"/>
                      <w:spacing w:val="-30"/>
                    </w:rPr>
                    <w:t xml:space="preserve"> </w:t>
                  </w:r>
                  <w:r>
                    <w:rPr>
                      <w:color w:val="FFFFFF"/>
                    </w:rPr>
                    <w:t xml:space="preserve">the Industry </w:t>
                  </w:r>
                  <w:r>
                    <w:rPr>
                      <w:color w:val="FFFFFF"/>
                      <w:spacing w:val="-4"/>
                    </w:rPr>
                    <w:t xml:space="preserve">Taskforce </w:t>
                  </w:r>
                  <w:r>
                    <w:rPr>
                      <w:color w:val="FFFFFF"/>
                    </w:rPr>
                    <w:t>to advocate</w:t>
                  </w:r>
                  <w:r>
                    <w:rPr>
                      <w:color w:val="FFFFFF"/>
                      <w:spacing w:val="-6"/>
                    </w:rPr>
                    <w:t xml:space="preserve"> </w:t>
                  </w:r>
                  <w:r>
                    <w:rPr>
                      <w:color w:val="FFFFFF"/>
                    </w:rPr>
                    <w:t>for</w:t>
                  </w:r>
                </w:p>
                <w:p w14:paraId="7D865A74" w14:textId="77777777" w:rsidR="009001A3" w:rsidRDefault="008675EF">
                  <w:pPr>
                    <w:pStyle w:val="BodyText"/>
                    <w:spacing w:before="0" w:line="278" w:lineRule="auto"/>
                    <w:ind w:right="-3"/>
                  </w:pPr>
                  <w:r>
                    <w:rPr>
                      <w:color w:val="FFFFFF"/>
                    </w:rPr>
                    <w:t>a transition plan that will realise the rights of all people with disability to live independently in the community, just like everyone else.</w:t>
                  </w:r>
                </w:p>
              </w:txbxContent>
            </v:textbox>
            <w10:wrap anchorx="page" anchory="page"/>
          </v:shape>
        </w:pict>
      </w:r>
      <w:r>
        <w:pict w14:anchorId="1EF33A0D">
          <v:shape id="_x0000_s1404" type="#_x0000_t202" alt="" style="position:absolute;margin-left:72.7pt;margin-top:692.45pt;width:211.4pt;height:47.45pt;z-index:-16987136;mso-wrap-style:square;mso-wrap-edited:f;mso-width-percent:0;mso-height-percent:0;mso-position-horizontal-relative:page;mso-position-vertical-relative:page;mso-width-percent:0;mso-height-percent:0;v-text-anchor:top" filled="f" stroked="f">
            <v:textbox inset="0,0,0,0">
              <w:txbxContent>
                <w:p w14:paraId="5A1A62AF" w14:textId="77777777" w:rsidR="009001A3" w:rsidRDefault="008675EF">
                  <w:pPr>
                    <w:pStyle w:val="BodyText"/>
                    <w:spacing w:line="278" w:lineRule="auto"/>
                    <w:ind w:right="-1"/>
                  </w:pPr>
                  <w:r>
                    <w:rPr>
                      <w:color w:val="FFFFFF"/>
                    </w:rPr>
                    <w:t>Our submission was heard by the NSW Government. In our submission, we also called for a transition plan to be</w:t>
                  </w:r>
                </w:p>
              </w:txbxContent>
            </v:textbox>
            <w10:wrap anchorx="page" anchory="page"/>
          </v:shape>
        </w:pict>
      </w:r>
      <w:r>
        <w:pict w14:anchorId="7406D318">
          <v:shape id="_x0000_s1403" type="#_x0000_t202" alt="" style="position:absolute;margin-left:567.45pt;margin-top:814.95pt;width:13.1pt;height:13.2pt;z-index:-16986624;mso-wrap-style:square;mso-wrap-edited:f;mso-width-percent:0;mso-height-percent:0;mso-position-horizontal-relative:page;mso-position-vertical-relative:page;mso-width-percent:0;mso-height-percent:0;v-text-anchor:top" filled="f" stroked="f">
            <v:textbox inset="0,0,0,0">
              <w:txbxContent>
                <w:p w14:paraId="1D879DCB" w14:textId="77777777" w:rsidR="009001A3" w:rsidRDefault="008675EF">
                  <w:pPr>
                    <w:spacing w:before="13"/>
                    <w:ind w:left="20"/>
                    <w:rPr>
                      <w:b/>
                      <w:sz w:val="20"/>
                    </w:rPr>
                  </w:pPr>
                  <w:r>
                    <w:rPr>
                      <w:b/>
                      <w:color w:val="231F20"/>
                      <w:sz w:val="20"/>
                    </w:rPr>
                    <w:t>19</w:t>
                  </w:r>
                </w:p>
              </w:txbxContent>
            </v:textbox>
            <w10:wrap anchorx="page" anchory="page"/>
          </v:shape>
        </w:pict>
      </w:r>
    </w:p>
    <w:p w14:paraId="3749ADA3" w14:textId="77777777" w:rsidR="009001A3" w:rsidRDefault="009001A3">
      <w:pPr>
        <w:rPr>
          <w:sz w:val="2"/>
          <w:szCs w:val="2"/>
        </w:rPr>
        <w:sectPr w:rsidR="009001A3">
          <w:pgSz w:w="11910" w:h="16840"/>
          <w:pgMar w:top="840" w:right="180" w:bottom="0" w:left="200" w:header="720" w:footer="720" w:gutter="0"/>
          <w:cols w:space="720"/>
        </w:sectPr>
      </w:pPr>
    </w:p>
    <w:p w14:paraId="20971E68" w14:textId="77777777" w:rsidR="009001A3" w:rsidRDefault="0037608B">
      <w:pPr>
        <w:rPr>
          <w:sz w:val="2"/>
          <w:szCs w:val="2"/>
        </w:rPr>
      </w:pPr>
      <w:r>
        <w:lastRenderedPageBreak/>
        <w:pict w14:anchorId="44DD3FC5">
          <v:shape id="_x0000_s1402" alt="" style="position:absolute;margin-left:42.5pt;margin-top:490.4pt;width:510.25pt;height:309pt;z-index:-16986112;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330880" behindDoc="1" locked="0" layoutInCell="1" allowOverlap="1" wp14:anchorId="76E452BD" wp14:editId="30470543">
            <wp:simplePos x="0" y="0"/>
            <wp:positionH relativeFrom="page">
              <wp:posOffset>540004</wp:posOffset>
            </wp:positionH>
            <wp:positionV relativeFrom="page">
              <wp:posOffset>540004</wp:posOffset>
            </wp:positionV>
            <wp:extent cx="6479997" cy="5201996"/>
            <wp:effectExtent l="0" t="0" r="0" b="0"/>
            <wp:wrapNone/>
            <wp:docPr id="3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png"/>
                    <pic:cNvPicPr/>
                  </pic:nvPicPr>
                  <pic:blipFill>
                    <a:blip r:embed="rId38"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2FA1A4B2">
          <v:shape id="_x0000_s1401" type="#_x0000_t202" alt="" style="position:absolute;margin-left:65.55pt;margin-top:676.05pt;width:463.7pt;height:105pt;z-index:-16985088;mso-wrap-style:square;mso-wrap-edited:f;mso-width-percent:0;mso-height-percent:0;mso-position-horizontal-relative:page;mso-position-vertical-relative:page;mso-width-percent:0;mso-height-percent:0;v-text-anchor:top" filled="f" stroked="f">
            <v:textbox inset="0,0,0,0">
              <w:txbxContent>
                <w:p w14:paraId="52EAB6CD" w14:textId="77777777" w:rsidR="009001A3" w:rsidRDefault="008675EF">
                  <w:pPr>
                    <w:spacing w:before="6" w:line="1020" w:lineRule="exact"/>
                    <w:ind w:left="1578" w:right="11" w:hanging="1559"/>
                    <w:rPr>
                      <w:rFonts w:ascii="VAG Rounded" w:hAnsi="VAG Rounded"/>
                      <w:b/>
                      <w:sz w:val="104"/>
                    </w:rPr>
                  </w:pPr>
                  <w:r>
                    <w:rPr>
                      <w:rFonts w:ascii="VAG Rounded" w:hAnsi="VAG Rounded"/>
                      <w:b/>
                      <w:color w:val="FFFFFF"/>
                      <w:spacing w:val="-25"/>
                      <w:sz w:val="104"/>
                    </w:rPr>
                    <w:t xml:space="preserve">Individual </w:t>
                  </w:r>
                  <w:r>
                    <w:rPr>
                      <w:rFonts w:ascii="VAG Rounded" w:hAnsi="VAG Rounded"/>
                      <w:b/>
                      <w:color w:val="FFFFFF"/>
                      <w:spacing w:val="-24"/>
                      <w:sz w:val="104"/>
                    </w:rPr>
                    <w:t>advocacy</w:t>
                  </w:r>
                  <w:r>
                    <w:rPr>
                      <w:rFonts w:ascii="VAG Rounded" w:hAnsi="VAG Rounded"/>
                      <w:b/>
                      <w:color w:val="FFFFFF"/>
                      <w:spacing w:val="-72"/>
                      <w:sz w:val="104"/>
                    </w:rPr>
                    <w:t xml:space="preserve"> </w:t>
                  </w:r>
                  <w:r>
                    <w:rPr>
                      <w:rFonts w:ascii="VAG Rounded" w:hAnsi="VAG Rounded"/>
                      <w:b/>
                      <w:color w:val="FFFFFF"/>
                      <w:sz w:val="104"/>
                    </w:rPr>
                    <w:t>– NSW and</w:t>
                  </w:r>
                  <w:r>
                    <w:rPr>
                      <w:rFonts w:ascii="VAG Rounded" w:hAnsi="VAG Rounded"/>
                      <w:b/>
                      <w:color w:val="FFFFFF"/>
                      <w:spacing w:val="-4"/>
                      <w:sz w:val="104"/>
                    </w:rPr>
                    <w:t xml:space="preserve"> </w:t>
                  </w:r>
                  <w:r>
                    <w:rPr>
                      <w:rFonts w:ascii="VAG Rounded" w:hAnsi="VAG Rounded"/>
                      <w:b/>
                      <w:color w:val="FFFFFF"/>
                      <w:sz w:val="104"/>
                    </w:rPr>
                    <w:t>Qld</w:t>
                  </w:r>
                </w:p>
              </w:txbxContent>
            </v:textbox>
            <w10:wrap anchorx="page" anchory="page"/>
          </v:shape>
        </w:pict>
      </w:r>
      <w:r>
        <w:pict w14:anchorId="673813D5">
          <v:shape id="_x0000_s1400" type="#_x0000_t202" alt="" style="position:absolute;margin-left:15.4pt;margin-top:814.95pt;width:13.1pt;height:13.2pt;z-index:-16984576;mso-wrap-style:square;mso-wrap-edited:f;mso-width-percent:0;mso-height-percent:0;mso-position-horizontal-relative:page;mso-position-vertical-relative:page;mso-width-percent:0;mso-height-percent:0;v-text-anchor:top" filled="f" stroked="f">
            <v:textbox inset="0,0,0,0">
              <w:txbxContent>
                <w:p w14:paraId="1C9651E1" w14:textId="77777777" w:rsidR="009001A3" w:rsidRDefault="008675EF">
                  <w:pPr>
                    <w:spacing w:before="13"/>
                    <w:ind w:left="20"/>
                    <w:rPr>
                      <w:b/>
                      <w:sz w:val="20"/>
                    </w:rPr>
                  </w:pPr>
                  <w:r>
                    <w:rPr>
                      <w:b/>
                      <w:color w:val="231F20"/>
                      <w:sz w:val="20"/>
                    </w:rPr>
                    <w:t>20</w:t>
                  </w:r>
                </w:p>
              </w:txbxContent>
            </v:textbox>
            <w10:wrap anchorx="page" anchory="page"/>
          </v:shape>
        </w:pict>
      </w:r>
    </w:p>
    <w:p w14:paraId="60764D9A" w14:textId="77777777" w:rsidR="009001A3" w:rsidRDefault="009001A3">
      <w:pPr>
        <w:rPr>
          <w:sz w:val="2"/>
          <w:szCs w:val="2"/>
        </w:rPr>
        <w:sectPr w:rsidR="009001A3">
          <w:pgSz w:w="11910" w:h="16840"/>
          <w:pgMar w:top="840" w:right="180" w:bottom="0" w:left="200" w:header="720" w:footer="720" w:gutter="0"/>
          <w:cols w:space="720"/>
        </w:sectPr>
      </w:pPr>
    </w:p>
    <w:p w14:paraId="358BF446" w14:textId="77777777" w:rsidR="009001A3" w:rsidRDefault="0037608B">
      <w:pPr>
        <w:rPr>
          <w:sz w:val="2"/>
          <w:szCs w:val="2"/>
        </w:rPr>
      </w:pPr>
      <w:r>
        <w:lastRenderedPageBreak/>
        <w:pict w14:anchorId="6D5DC40B">
          <v:shape id="_x0000_s1399" alt="" style="position:absolute;margin-left:42.5pt;margin-top:581pt;width:510.25pt;height:218.4pt;z-index:-16984064;mso-wrap-edited:f;mso-width-percent:0;mso-height-percent:0;mso-position-horizontal-relative:page;mso-position-vertical-relative:page;mso-width-percent:0;mso-height-percent:0" coordsize="10205,4368" path="m9922,l284,,208,10,141,38,83,83,39,140,11,208,,283,,4084r11,75l39,4227r44,57l141,4329r67,28l284,4367r9638,l9997,4357r68,-28l10122,4284r44,-57l10195,4159r10,-75l10205,283r-10,-75l10166,140r-44,-57l10065,38,9997,10,9922,xe" fillcolor="#00884f" stroked="f">
            <v:path arrowok="t" o:connecttype="custom" o:connectlocs="6300470,7378700;180340,7378700;132080,7385050;89535,7402830;52705,7431405;24765,7467600;6985,7510780;0,7558405;0,9972040;6985,10019665;24765,10062845;52705,10099040;89535,10127615;132080,10145395;180340,10151745;6300470,10151745;6348095,10145395;6391275,10127615;6427470,10099040;6455410,10062845;6473825,10019665;6480175,9972040;6480175,7558405;6473825,7510780;6455410,7467600;6427470,7431405;6391275,7402830;6348095,7385050;6300470,7378700" o:connectangles="0,0,0,0,0,0,0,0,0,0,0,0,0,0,0,0,0,0,0,0,0,0,0,0,0,0,0,0,0"/>
            <w10:wrap anchorx="page" anchory="page"/>
          </v:shape>
        </w:pict>
      </w:r>
      <w:r w:rsidR="008675EF">
        <w:rPr>
          <w:noProof/>
        </w:rPr>
        <w:drawing>
          <wp:anchor distT="0" distB="0" distL="0" distR="0" simplePos="0" relativeHeight="486332928" behindDoc="1" locked="0" layoutInCell="1" allowOverlap="1" wp14:anchorId="4136C8E4" wp14:editId="6DC5A612">
            <wp:simplePos x="0" y="0"/>
            <wp:positionH relativeFrom="page">
              <wp:posOffset>3923995</wp:posOffset>
            </wp:positionH>
            <wp:positionV relativeFrom="page">
              <wp:posOffset>3816007</wp:posOffset>
            </wp:positionV>
            <wp:extent cx="3096005" cy="3095993"/>
            <wp:effectExtent l="0" t="0" r="0" b="0"/>
            <wp:wrapNone/>
            <wp:docPr id="3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png"/>
                    <pic:cNvPicPr/>
                  </pic:nvPicPr>
                  <pic:blipFill>
                    <a:blip r:embed="rId39" cstate="email">
                      <a:extLst>
                        <a:ext uri="{28A0092B-C50C-407E-A947-70E740481C1C}">
                          <a14:useLocalDpi xmlns:a14="http://schemas.microsoft.com/office/drawing/2010/main"/>
                        </a:ext>
                      </a:extLst>
                    </a:blip>
                    <a:stretch>
                      <a:fillRect/>
                    </a:stretch>
                  </pic:blipFill>
                  <pic:spPr>
                    <a:xfrm>
                      <a:off x="0" y="0"/>
                      <a:ext cx="3096005" cy="3095993"/>
                    </a:xfrm>
                    <a:prstGeom prst="rect">
                      <a:avLst/>
                    </a:prstGeom>
                  </pic:spPr>
                </pic:pic>
              </a:graphicData>
            </a:graphic>
          </wp:anchor>
        </w:drawing>
      </w:r>
      <w:r>
        <w:pict w14:anchorId="5280F92C">
          <v:shape id="_x0000_s1398" type="#_x0000_t202" alt="" style="position:absolute;margin-left:41.5pt;margin-top:39.4pt;width:245.3pt;height:111.45pt;z-index:-16983040;mso-wrap-style:square;mso-wrap-edited:f;mso-width-percent:0;mso-height-percent:0;mso-position-horizontal-relative:page;mso-position-vertical-relative:page;mso-width-percent:0;mso-height-percent:0;v-text-anchor:top" filled="f" stroked="f">
            <v:textbox inset="0,0,0,0">
              <w:txbxContent>
                <w:p w14:paraId="38FFCF27" w14:textId="77777777" w:rsidR="009001A3" w:rsidRDefault="008675EF">
                  <w:pPr>
                    <w:pStyle w:val="BodyText"/>
                    <w:spacing w:line="278" w:lineRule="auto"/>
                    <w:ind w:right="650"/>
                  </w:pPr>
                  <w:r>
                    <w:rPr>
                      <w:color w:val="231F20"/>
                    </w:rPr>
                    <w:t>PWDA is funded by the Commonwealth Department of Social Services (DSS) to provide individual advocacy to people with disability in New South Wales and</w:t>
                  </w:r>
                </w:p>
                <w:p w14:paraId="48BAED66" w14:textId="77777777" w:rsidR="009001A3" w:rsidRDefault="008675EF">
                  <w:pPr>
                    <w:pStyle w:val="BodyText"/>
                    <w:spacing w:before="0" w:line="278" w:lineRule="auto"/>
                    <w:ind w:right="-4"/>
                  </w:pPr>
                  <w:r>
                    <w:rPr>
                      <w:color w:val="231F20"/>
                    </w:rPr>
                    <w:t>Queensland. This support promotes the rights of people with disability and maximises our choice and control.</w:t>
                  </w:r>
                </w:p>
              </w:txbxContent>
            </v:textbox>
            <w10:wrap anchorx="page" anchory="page"/>
          </v:shape>
        </w:pict>
      </w:r>
      <w:r>
        <w:pict w14:anchorId="38E3F7E8">
          <v:shape id="_x0000_s1397" type="#_x0000_t202" alt="" style="position:absolute;margin-left:308pt;margin-top:39.4pt;width:244.1pt;height:231.95pt;z-index:-16982528;mso-wrap-style:square;mso-wrap-edited:f;mso-width-percent:0;mso-height-percent:0;mso-position-horizontal-relative:page;mso-position-vertical-relative:page;mso-width-percent:0;mso-height-percent:0;v-text-anchor:top" filled="f" stroked="f">
            <v:textbox inset="0,0,0,0">
              <w:txbxContent>
                <w:p w14:paraId="10F12934" w14:textId="77777777" w:rsidR="009001A3" w:rsidRDefault="008675EF">
                  <w:pPr>
                    <w:pStyle w:val="BodyText"/>
                    <w:spacing w:line="278" w:lineRule="auto"/>
                    <w:ind w:right="290"/>
                  </w:pPr>
                  <w:r>
                    <w:rPr>
                      <w:color w:val="231F20"/>
                    </w:rPr>
                    <w:t>Individual advocates come together to learn about how trauma affects people</w:t>
                  </w:r>
                  <w:r>
                    <w:rPr>
                      <w:color w:val="231F20"/>
                      <w:spacing w:val="-33"/>
                    </w:rPr>
                    <w:t xml:space="preserve"> </w:t>
                  </w:r>
                  <w:r>
                    <w:rPr>
                      <w:color w:val="231F20"/>
                    </w:rPr>
                    <w:t>with disability and how they can improve their skills in responding to</w:t>
                  </w:r>
                  <w:r>
                    <w:rPr>
                      <w:color w:val="231F20"/>
                      <w:spacing w:val="-2"/>
                    </w:rPr>
                    <w:t xml:space="preserve"> </w:t>
                  </w:r>
                  <w:r>
                    <w:rPr>
                      <w:color w:val="231F20"/>
                    </w:rPr>
                    <w:t>survivors.</w:t>
                  </w:r>
                </w:p>
                <w:p w14:paraId="0EC65B5A" w14:textId="77777777" w:rsidR="009001A3" w:rsidRDefault="008675EF">
                  <w:pPr>
                    <w:pStyle w:val="BodyText"/>
                    <w:spacing w:before="169" w:line="278" w:lineRule="auto"/>
                    <w:ind w:right="-15"/>
                  </w:pPr>
                  <w:r>
                    <w:rPr>
                      <w:color w:val="231F20"/>
                    </w:rPr>
                    <w:t xml:space="preserve">During the 2019–20 year, advocates provided advocacy and education support to many people with disability; </w:t>
                  </w:r>
                  <w:proofErr w:type="gramStart"/>
                  <w:r>
                    <w:rPr>
                      <w:color w:val="231F20"/>
                    </w:rPr>
                    <w:t>however</w:t>
                  </w:r>
                  <w:proofErr w:type="gramEnd"/>
                  <w:r>
                    <w:rPr>
                      <w:color w:val="231F20"/>
                    </w:rPr>
                    <w:t xml:space="preserve"> with the</w:t>
                  </w:r>
                </w:p>
                <w:p w14:paraId="6AAB4CA8" w14:textId="77777777" w:rsidR="009001A3" w:rsidRDefault="008675EF">
                  <w:pPr>
                    <w:pStyle w:val="BodyText"/>
                    <w:spacing w:before="0" w:line="278" w:lineRule="auto"/>
                    <w:ind w:right="18"/>
                  </w:pPr>
                  <w:r>
                    <w:rPr>
                      <w:color w:val="231F20"/>
                    </w:rPr>
                    <w:t xml:space="preserve">onset of COVID-19, advocates have had to be creative about the way support has been provided. This includes utilising technology including video conferencing with people with </w:t>
                  </w:r>
                  <w:r>
                    <w:rPr>
                      <w:color w:val="231F20"/>
                      <w:spacing w:val="-3"/>
                    </w:rPr>
                    <w:t xml:space="preserve">disability. </w:t>
                  </w:r>
                  <w:r>
                    <w:rPr>
                      <w:color w:val="231F20"/>
                    </w:rPr>
                    <w:t>This has been successful and has enabled our advocates to support people</w:t>
                  </w:r>
                  <w:r>
                    <w:rPr>
                      <w:color w:val="231F20"/>
                      <w:spacing w:val="-28"/>
                    </w:rPr>
                    <w:t xml:space="preserve"> </w:t>
                  </w:r>
                  <w:r>
                    <w:rPr>
                      <w:color w:val="231F20"/>
                    </w:rPr>
                    <w:t>with disability while remaining</w:t>
                  </w:r>
                  <w:r>
                    <w:rPr>
                      <w:color w:val="231F20"/>
                      <w:spacing w:val="-4"/>
                    </w:rPr>
                    <w:t xml:space="preserve"> </w:t>
                  </w:r>
                  <w:r>
                    <w:rPr>
                      <w:color w:val="231F20"/>
                    </w:rPr>
                    <w:t>safe.</w:t>
                  </w:r>
                </w:p>
              </w:txbxContent>
            </v:textbox>
            <w10:wrap anchorx="page" anchory="page"/>
          </v:shape>
        </w:pict>
      </w:r>
      <w:r>
        <w:pict w14:anchorId="1CAA60D7">
          <v:shape id="_x0000_s1396" type="#_x0000_t202" alt="" style="position:absolute;margin-left:41.5pt;margin-top:173.25pt;width:241.45pt;height:372.25pt;z-index:-16982016;mso-wrap-style:square;mso-wrap-edited:f;mso-width-percent:0;mso-height-percent:0;mso-position-horizontal-relative:page;mso-position-vertical-relative:page;mso-width-percent:0;mso-height-percent:0;v-text-anchor:top" filled="f" stroked="f">
            <v:textbox inset="0,0,0,0">
              <w:txbxContent>
                <w:p w14:paraId="0B4316BE" w14:textId="77777777" w:rsidR="009001A3" w:rsidRDefault="008675EF">
                  <w:pPr>
                    <w:spacing w:line="396" w:lineRule="exact"/>
                    <w:ind w:left="20"/>
                    <w:rPr>
                      <w:rFonts w:ascii="VAG Rounded"/>
                      <w:b/>
                      <w:sz w:val="38"/>
                    </w:rPr>
                  </w:pPr>
                  <w:r>
                    <w:rPr>
                      <w:rFonts w:ascii="VAG Rounded"/>
                      <w:b/>
                      <w:color w:val="005496"/>
                      <w:sz w:val="38"/>
                    </w:rPr>
                    <w:t>New South Wales</w:t>
                  </w:r>
                </w:p>
                <w:p w14:paraId="27CC3BF6" w14:textId="77777777" w:rsidR="009001A3" w:rsidRDefault="008675EF">
                  <w:pPr>
                    <w:pStyle w:val="BodyText"/>
                    <w:spacing w:before="182" w:line="278" w:lineRule="auto"/>
                    <w:ind w:right="-1"/>
                  </w:pPr>
                  <w:r>
                    <w:rPr>
                      <w:color w:val="231F20"/>
                    </w:rPr>
                    <w:t>During the 2019–20 year, the individual advocacy team supported people with disability across a range of issues in NSW. The majority of the work of the advocates involved supporting people through issues involving the National Disability Insurance Scheme (NDIS) and housing. This included liaising with health professionals and other stakeholders to ensure that they were able to uphold their rights to safety and an adequate standard of living. Advocates also educated service providers to ensure people with disability are afforded the dignity and respect they have a right to.</w:t>
                  </w:r>
                </w:p>
                <w:p w14:paraId="6125040A" w14:textId="77777777" w:rsidR="009001A3" w:rsidRDefault="008675EF">
                  <w:pPr>
                    <w:pStyle w:val="BodyText"/>
                    <w:spacing w:before="168" w:line="278" w:lineRule="auto"/>
                  </w:pPr>
                  <w:r>
                    <w:rPr>
                      <w:color w:val="231F20"/>
                    </w:rPr>
                    <w:t xml:space="preserve">Many people with disability who contact PWDA for support have been or still are affected by violence. To assist individual </w:t>
                  </w:r>
                  <w:proofErr w:type="gramStart"/>
                  <w:r>
                    <w:rPr>
                      <w:color w:val="231F20"/>
                    </w:rPr>
                    <w:t>advocates</w:t>
                  </w:r>
                  <w:proofErr w:type="gramEnd"/>
                  <w:r>
                    <w:rPr>
                      <w:color w:val="231F20"/>
                    </w:rPr>
                    <w:t xml:space="preserve"> enhance their understanding of violence and their reactions to it, PWDA has engaged a trauma specialist to facilitate monthly group supervision sessions.</w:t>
                  </w:r>
                </w:p>
              </w:txbxContent>
            </v:textbox>
            <w10:wrap anchorx="page" anchory="page"/>
          </v:shape>
        </w:pict>
      </w:r>
      <w:r>
        <w:pict w14:anchorId="4F51DE9D">
          <v:shape id="_x0000_s1395" type="#_x0000_t202" alt="" style="position:absolute;margin-left:61.35pt;margin-top:597.35pt;width:465.05pt;height:185.75pt;z-index:-16981504;mso-wrap-style:square;mso-wrap-edited:f;mso-width-percent:0;mso-height-percent:0;mso-position-horizontal-relative:page;mso-position-vertical-relative:page;mso-width-percent:0;mso-height-percent:0;v-text-anchor:top" filled="f" stroked="f">
            <v:textbox inset="0,0,0,0">
              <w:txbxContent>
                <w:p w14:paraId="26530F59" w14:textId="77777777" w:rsidR="009001A3" w:rsidRDefault="008675EF">
                  <w:pPr>
                    <w:spacing w:before="11"/>
                    <w:ind w:left="20"/>
                    <w:rPr>
                      <w:b/>
                      <w:sz w:val="28"/>
                    </w:rPr>
                  </w:pPr>
                  <w:r>
                    <w:rPr>
                      <w:b/>
                      <w:color w:val="FFFFFF"/>
                      <w:sz w:val="28"/>
                    </w:rPr>
                    <w:t>Case study A – Youngster builds support network during</w:t>
                  </w:r>
                  <w:r>
                    <w:rPr>
                      <w:b/>
                      <w:color w:val="FFFFFF"/>
                      <w:spacing w:val="73"/>
                      <w:sz w:val="28"/>
                    </w:rPr>
                    <w:t xml:space="preserve"> </w:t>
                  </w:r>
                  <w:r>
                    <w:rPr>
                      <w:b/>
                      <w:color w:val="FFFFFF"/>
                      <w:sz w:val="28"/>
                    </w:rPr>
                    <w:t>COVID-19</w:t>
                  </w:r>
                </w:p>
                <w:p w14:paraId="5B80862C" w14:textId="77777777" w:rsidR="009001A3" w:rsidRDefault="008675EF">
                  <w:pPr>
                    <w:pStyle w:val="BodyText"/>
                    <w:spacing w:before="205" w:line="278" w:lineRule="auto"/>
                    <w:ind w:right="182"/>
                  </w:pPr>
                  <w:r>
                    <w:rPr>
                      <w:color w:val="FFFFFF"/>
                    </w:rPr>
                    <w:t xml:space="preserve">Jo is a young man with disability who contacted PWDA seeking advocacy support. After fleeing family violence and experiencing a stint of homelessness, and surviving multiple suicide attempts, he was living in short-term accomodation funded through   his NDIS plan. Due to his change in circumstances, he had limited informal supports. Jo and the advocate have used video conferencing during the current COVID-19   crisis to meet regularly and build up an extensive rapport. During the almost </w:t>
                  </w:r>
                  <w:r>
                    <w:rPr>
                      <w:color w:val="FFFFFF"/>
                      <w:spacing w:val="2"/>
                    </w:rPr>
                    <w:t xml:space="preserve">weekly </w:t>
                  </w:r>
                  <w:r>
                    <w:rPr>
                      <w:color w:val="FFFFFF"/>
                    </w:rPr>
                    <w:t xml:space="preserve">sessions, Jo and the advocate have built a clear agenda of tasks for both to complete separately. The tasks that need to be done together have been able to be done in a more efficient manner while including other important supports for his life such as </w:t>
                  </w:r>
                  <w:r>
                    <w:rPr>
                      <w:color w:val="FFFFFF"/>
                      <w:spacing w:val="2"/>
                    </w:rPr>
                    <w:t xml:space="preserve">his </w:t>
                  </w:r>
                  <w:r>
                    <w:rPr>
                      <w:color w:val="FFFFFF"/>
                    </w:rPr>
                    <w:t>support coordinator and behavior support</w:t>
                  </w:r>
                  <w:r>
                    <w:rPr>
                      <w:color w:val="FFFFFF"/>
                      <w:spacing w:val="26"/>
                    </w:rPr>
                    <w:t xml:space="preserve"> </w:t>
                  </w:r>
                  <w:r>
                    <w:rPr>
                      <w:color w:val="FFFFFF"/>
                    </w:rPr>
                    <w:t>practitioner.</w:t>
                  </w:r>
                </w:p>
              </w:txbxContent>
            </v:textbox>
            <w10:wrap anchorx="page" anchory="page"/>
          </v:shape>
        </w:pict>
      </w:r>
      <w:r>
        <w:pict w14:anchorId="12D603F4">
          <v:shape id="_x0000_s1394" type="#_x0000_t202" alt="" style="position:absolute;margin-left:567.45pt;margin-top:814.95pt;width:13.1pt;height:13.2pt;z-index:-16980992;mso-wrap-style:square;mso-wrap-edited:f;mso-width-percent:0;mso-height-percent:0;mso-position-horizontal-relative:page;mso-position-vertical-relative:page;mso-width-percent:0;mso-height-percent:0;v-text-anchor:top" filled="f" stroked="f">
            <v:textbox inset="0,0,0,0">
              <w:txbxContent>
                <w:p w14:paraId="0BAE12BD" w14:textId="77777777" w:rsidR="009001A3" w:rsidRDefault="008675EF">
                  <w:pPr>
                    <w:spacing w:before="13"/>
                    <w:ind w:left="20"/>
                    <w:rPr>
                      <w:b/>
                      <w:sz w:val="20"/>
                    </w:rPr>
                  </w:pPr>
                  <w:r>
                    <w:rPr>
                      <w:b/>
                      <w:color w:val="231F20"/>
                      <w:sz w:val="20"/>
                    </w:rPr>
                    <w:t>21</w:t>
                  </w:r>
                </w:p>
              </w:txbxContent>
            </v:textbox>
            <w10:wrap anchorx="page" anchory="page"/>
          </v:shape>
        </w:pict>
      </w:r>
    </w:p>
    <w:p w14:paraId="5526E769" w14:textId="77777777" w:rsidR="009001A3" w:rsidRDefault="009001A3">
      <w:pPr>
        <w:rPr>
          <w:sz w:val="2"/>
          <w:szCs w:val="2"/>
        </w:rPr>
        <w:sectPr w:rsidR="009001A3">
          <w:pgSz w:w="11910" w:h="16840"/>
          <w:pgMar w:top="780" w:right="180" w:bottom="0" w:left="200" w:header="720" w:footer="720" w:gutter="0"/>
          <w:cols w:space="720"/>
        </w:sectPr>
      </w:pPr>
    </w:p>
    <w:p w14:paraId="50889A02" w14:textId="77777777" w:rsidR="009001A3" w:rsidRDefault="0037608B">
      <w:pPr>
        <w:rPr>
          <w:sz w:val="2"/>
          <w:szCs w:val="2"/>
        </w:rPr>
      </w:pPr>
      <w:r>
        <w:lastRenderedPageBreak/>
        <w:pict w14:anchorId="37627617">
          <v:shape id="_x0000_s1393" alt="" style="position:absolute;margin-left:306.15pt;margin-top:486.45pt;width:246.65pt;height:241.55pt;z-index:-16980480;mso-wrap-edited:f;mso-width-percent:0;mso-height-percent:0;mso-position-horizontal-relative:page;mso-position-vertical-relative:page;mso-width-percent:0;mso-height-percent:0" coordsize="4933,4831" path="m4649,l283,,208,11,140,39,83,83,39,141,10,208,,284,,4548r10,75l39,4691r44,57l140,4793r68,28l283,4831r4366,l4724,4821r68,-28l4849,4748r44,-57l4922,4623r10,-75l4932,284r-10,-76l4893,141,4849,83,4792,39,4724,11,4649,xe" fillcolor="#00884f" stroked="f">
            <v:path arrowok="t" o:connecttype="custom" o:connectlocs="2952115,6177915;179705,6177915;132080,6184900;88900,6202680;52705,6230620;24765,6267450;6350,6309995;0,6358255;0,9065895;6350,9113520;24765,9156700;52705,9192895;88900,9221470;132080,9239250;179705,9245600;2952115,9245600;2999740,9239250;3042920,9221470;3079115,9192895;3107055,9156700;3125470,9113520;3131820,9065895;3131820,6358255;3125470,6309995;3107055,6267450;3079115,6230620;3042920,6202680;2999740,6184900;2952115,6177915" o:connectangles="0,0,0,0,0,0,0,0,0,0,0,0,0,0,0,0,0,0,0,0,0,0,0,0,0,0,0,0,0"/>
            <w10:wrap anchorx="page" anchory="page"/>
          </v:shape>
        </w:pict>
      </w:r>
      <w:r>
        <w:pict w14:anchorId="57593103">
          <v:shape id="_x0000_s1392" alt="" style="position:absolute;margin-left:42.5pt;margin-top:42.5pt;width:510.25pt;height:223.8pt;z-index:-16979968;mso-wrap-edited:f;mso-width-percent:0;mso-height-percent:0;mso-position-horizontal-relative:page;mso-position-vertical-relative:page;mso-width-percent:0;mso-height-percent:0" coordsize="10205,4476" path="m9922,l284,,208,11,141,39,83,83,39,141,11,209,,284,,4192r11,75l39,4335r44,57l141,4437r67,28l284,4475r9638,l9997,4465r68,-28l10122,4392r44,-57l10195,4267r10,-75l10205,284r-10,-75l10166,141r-44,-58l10065,39,9997,11,9922,xe" fillcolor="#00884f" stroked="f">
            <v:path arrowok="t" o:connecttype="custom" o:connectlocs="6300470,539750;180340,539750;132080,546735;89535,564515;52705,592455;24765,629285;6985,672465;0,720090;0,3201670;6985,3249295;24765,3292475;52705,3328670;89535,3357245;132080,3375025;180340,3381375;6300470,3381375;6348095,3375025;6391275,3357245;6427470,3328670;6455410,3292475;6473825,3249295;6480175,3201670;6480175,720090;6473825,672465;6455410,629285;6427470,592455;6391275,564515;6348095,546735;6300470,539750" o:connectangles="0,0,0,0,0,0,0,0,0,0,0,0,0,0,0,0,0,0,0,0,0,0,0,0,0,0,0,0,0"/>
            <w10:wrap anchorx="page" anchory="page"/>
          </v:shape>
        </w:pict>
      </w:r>
      <w:r>
        <w:pict w14:anchorId="13BA2612">
          <v:shape id="_x0000_s1391" type="#_x0000_t202" alt="" style="position:absolute;margin-left:55.7pt;margin-top:53.55pt;width:468.8pt;height:201.75pt;z-index:-16979456;mso-wrap-style:square;mso-wrap-edited:f;mso-width-percent:0;mso-height-percent:0;mso-position-horizontal-relative:page;mso-position-vertical-relative:page;mso-width-percent:0;mso-height-percent:0;v-text-anchor:top" filled="f" stroked="f">
            <v:textbox inset="0,0,0,0">
              <w:txbxContent>
                <w:p w14:paraId="2C606590" w14:textId="77777777" w:rsidR="009001A3" w:rsidRDefault="008675EF">
                  <w:pPr>
                    <w:spacing w:before="11"/>
                    <w:ind w:left="20"/>
                    <w:rPr>
                      <w:b/>
                      <w:sz w:val="28"/>
                    </w:rPr>
                  </w:pPr>
                  <w:r>
                    <w:rPr>
                      <w:b/>
                      <w:color w:val="FFFFFF"/>
                      <w:sz w:val="28"/>
                    </w:rPr>
                    <w:t>Case study B – Man leaves nursing home after forced residence</w:t>
                  </w:r>
                </w:p>
                <w:p w14:paraId="092503BB" w14:textId="77777777" w:rsidR="009001A3" w:rsidRDefault="008675EF">
                  <w:pPr>
                    <w:pStyle w:val="BodyText"/>
                    <w:spacing w:before="205" w:line="278" w:lineRule="auto"/>
                    <w:ind w:right="104"/>
                  </w:pPr>
                  <w:r>
                    <w:rPr>
                      <w:color w:val="FFFFFF"/>
                    </w:rPr>
                    <w:t>JB is a 59-year-old man with disability. Against his will he was placed in residential aged care by the public guardian. He was not permitted to leave the premises except for occasional supervised outings, and on these he was not allowed to get off the bus. Management of the aged care facility submitted an application to join the NDIS on JB’s behalf but JB was refused access to the scheme. JB’s individual advocate submitted</w:t>
                  </w:r>
                </w:p>
                <w:p w14:paraId="6C0CDC2C" w14:textId="77777777" w:rsidR="009001A3" w:rsidRDefault="008675EF">
                  <w:pPr>
                    <w:pStyle w:val="BodyText"/>
                    <w:spacing w:before="0" w:line="278" w:lineRule="auto"/>
                    <w:ind w:right="-3"/>
                  </w:pPr>
                  <w:r>
                    <w:rPr>
                      <w:color w:val="FFFFFF"/>
                    </w:rPr>
                    <w:t>a second, more thorough, application, with additional supporting evidence. This time JB’s application was successful. With his NDIS plan in place, JB was able to participate in community activities on a regular basis, with the assistance of support workers. The plan also paid for a specialised support coordinator to explore housing options. When a supported accommodation home was identified that JB was agreeable to he was able to transfer from the nursing home. He is reported to be doing well.</w:t>
                  </w:r>
                </w:p>
              </w:txbxContent>
            </v:textbox>
            <w10:wrap anchorx="page" anchory="page"/>
          </v:shape>
        </w:pict>
      </w:r>
      <w:r>
        <w:pict w14:anchorId="67533C2E">
          <v:shape id="_x0000_s1390" type="#_x0000_t202" alt="" style="position:absolute;margin-left:305.15pt;margin-top:280.35pt;width:246.55pt;height:191.45pt;z-index:-16978944;mso-wrap-style:square;mso-wrap-edited:f;mso-width-percent:0;mso-height-percent:0;mso-position-horizontal-relative:page;mso-position-vertical-relative:page;mso-width-percent:0;mso-height-percent:0;v-text-anchor:top" filled="f" stroked="f">
            <v:textbox inset="0,0,0,0">
              <w:txbxContent>
                <w:p w14:paraId="4E47A539" w14:textId="77777777" w:rsidR="009001A3" w:rsidRDefault="008675EF">
                  <w:pPr>
                    <w:pStyle w:val="BodyText"/>
                    <w:spacing w:line="278" w:lineRule="auto"/>
                    <w:ind w:right="102"/>
                  </w:pPr>
                  <w:r>
                    <w:rPr>
                      <w:color w:val="231F20"/>
                    </w:rPr>
                    <w:t>Our advocates working on the Disability Royal Commission (DRC) have had great success getting submissions accepted, with many people with disability wanting private hearings. The Commission has been very responsive to achieving private hearings, using a combination of Zoom and face-</w:t>
                  </w:r>
                </w:p>
                <w:p w14:paraId="2D9A655B" w14:textId="77777777" w:rsidR="009001A3" w:rsidRDefault="008675EF">
                  <w:pPr>
                    <w:pStyle w:val="BodyText"/>
                    <w:spacing w:before="0" w:line="278" w:lineRule="auto"/>
                    <w:ind w:right="82"/>
                  </w:pPr>
                  <w:r>
                    <w:rPr>
                      <w:color w:val="231F20"/>
                    </w:rPr>
                    <w:t xml:space="preserve">to-face counselling. We have had a good uptake of the option in Qld but even more outreach needs to be done as many </w:t>
                  </w:r>
                  <w:proofErr w:type="gramStart"/>
                  <w:r>
                    <w:rPr>
                      <w:color w:val="231F20"/>
                      <w:spacing w:val="2"/>
                    </w:rPr>
                    <w:t xml:space="preserve">people  </w:t>
                  </w:r>
                  <w:r>
                    <w:rPr>
                      <w:color w:val="231F20"/>
                    </w:rPr>
                    <w:t>in</w:t>
                  </w:r>
                  <w:proofErr w:type="gramEnd"/>
                  <w:r>
                    <w:rPr>
                      <w:color w:val="231F20"/>
                    </w:rPr>
                    <w:t xml:space="preserve"> rural and remote communities do not know of the Royal</w:t>
                  </w:r>
                  <w:r>
                    <w:rPr>
                      <w:color w:val="231F20"/>
                      <w:spacing w:val="15"/>
                    </w:rPr>
                    <w:t xml:space="preserve"> </w:t>
                  </w:r>
                  <w:r>
                    <w:rPr>
                      <w:color w:val="231F20"/>
                    </w:rPr>
                    <w:t>Commission.</w:t>
                  </w:r>
                </w:p>
              </w:txbxContent>
            </v:textbox>
            <w10:wrap anchorx="page" anchory="page"/>
          </v:shape>
        </w:pict>
      </w:r>
      <w:r>
        <w:pict w14:anchorId="7F38A106">
          <v:shape id="_x0000_s1389" type="#_x0000_t202" alt="" style="position:absolute;margin-left:41.5pt;margin-top:282.45pt;width:248.5pt;height:492.75pt;z-index:-16978432;mso-wrap-style:square;mso-wrap-edited:f;mso-width-percent:0;mso-height-percent:0;mso-position-horizontal-relative:page;mso-position-vertical-relative:page;mso-width-percent:0;mso-height-percent:0;v-text-anchor:top" filled="f" stroked="f">
            <v:textbox inset="0,0,0,0">
              <w:txbxContent>
                <w:p w14:paraId="08A75ABB" w14:textId="77777777" w:rsidR="009001A3" w:rsidRDefault="008675EF">
                  <w:pPr>
                    <w:spacing w:line="396" w:lineRule="exact"/>
                    <w:ind w:left="20"/>
                    <w:rPr>
                      <w:rFonts w:ascii="VAG Rounded"/>
                      <w:b/>
                      <w:sz w:val="38"/>
                    </w:rPr>
                  </w:pPr>
                  <w:r>
                    <w:rPr>
                      <w:rFonts w:ascii="VAG Rounded"/>
                      <w:b/>
                      <w:color w:val="005496"/>
                      <w:sz w:val="38"/>
                    </w:rPr>
                    <w:t>Queensland</w:t>
                  </w:r>
                </w:p>
                <w:p w14:paraId="1750621F" w14:textId="77777777" w:rsidR="009001A3" w:rsidRDefault="008675EF">
                  <w:pPr>
                    <w:pStyle w:val="BodyText"/>
                    <w:spacing w:before="182" w:line="278" w:lineRule="auto"/>
                    <w:ind w:right="93"/>
                  </w:pPr>
                  <w:r>
                    <w:rPr>
                      <w:color w:val="231F20"/>
                    </w:rPr>
                    <w:t xml:space="preserve">In spite of fires, floods and COVID-19, </w:t>
                  </w:r>
                  <w:r>
                    <w:rPr>
                      <w:color w:val="231F20"/>
                      <w:spacing w:val="-4"/>
                    </w:rPr>
                    <w:t xml:space="preserve">PWDA’s </w:t>
                  </w:r>
                  <w:r>
                    <w:rPr>
                      <w:color w:val="231F20"/>
                    </w:rPr>
                    <w:t xml:space="preserve">individual advocacy has achieved amazing results in Queensland this </w:t>
                  </w:r>
                  <w:r>
                    <w:rPr>
                      <w:color w:val="231F20"/>
                      <w:spacing w:val="-3"/>
                    </w:rPr>
                    <w:t xml:space="preserve">year. We </w:t>
                  </w:r>
                  <w:r>
                    <w:rPr>
                      <w:color w:val="231F20"/>
                    </w:rPr>
                    <w:t>have had an increase in family and domestic violence (FDV), service provider complaints and complex legal cases. The advocates have adapted well to working from home and engaging with people with disability via</w:t>
                  </w:r>
                  <w:r>
                    <w:rPr>
                      <w:color w:val="231F20"/>
                      <w:spacing w:val="-35"/>
                    </w:rPr>
                    <w:t xml:space="preserve"> </w:t>
                  </w:r>
                  <w:r>
                    <w:rPr>
                      <w:color w:val="231F20"/>
                    </w:rPr>
                    <w:t>phone link-ups and various computer</w:t>
                  </w:r>
                  <w:r>
                    <w:rPr>
                      <w:color w:val="231F20"/>
                      <w:spacing w:val="-9"/>
                    </w:rPr>
                    <w:t xml:space="preserve"> </w:t>
                  </w:r>
                  <w:r>
                    <w:rPr>
                      <w:color w:val="231F20"/>
                    </w:rPr>
                    <w:t>platforms.</w:t>
                  </w:r>
                </w:p>
                <w:p w14:paraId="01D0FCDB" w14:textId="77777777" w:rsidR="009001A3" w:rsidRDefault="008675EF">
                  <w:pPr>
                    <w:pStyle w:val="BodyText"/>
                    <w:spacing w:before="169" w:line="278" w:lineRule="auto"/>
                    <w:ind w:right="127"/>
                  </w:pPr>
                  <w:r>
                    <w:rPr>
                      <w:color w:val="231F20"/>
                    </w:rPr>
                    <w:t xml:space="preserve">Like Sutherland in New South Wales, officers in the Queensland suburbs of </w:t>
                  </w:r>
                  <w:proofErr w:type="gramStart"/>
                  <w:r>
                    <w:rPr>
                      <w:color w:val="231F20"/>
                    </w:rPr>
                    <w:t>Bundaberg  and</w:t>
                  </w:r>
                  <w:proofErr w:type="gramEnd"/>
                  <w:r>
                    <w:rPr>
                      <w:color w:val="231F20"/>
                    </w:rPr>
                    <w:t xml:space="preserve"> Logan closed their sites after advocates reported the physical locations were </w:t>
                  </w:r>
                  <w:r>
                    <w:rPr>
                      <w:color w:val="231F20"/>
                      <w:spacing w:val="2"/>
                    </w:rPr>
                    <w:t xml:space="preserve">rarely </w:t>
                  </w:r>
                  <w:r>
                    <w:rPr>
                      <w:color w:val="231F20"/>
                    </w:rPr>
                    <w:t>used as the majority of work was</w:t>
                  </w:r>
                  <w:r>
                    <w:rPr>
                      <w:color w:val="231F20"/>
                      <w:spacing w:val="48"/>
                    </w:rPr>
                    <w:t xml:space="preserve"> </w:t>
                  </w:r>
                  <w:r>
                    <w:rPr>
                      <w:color w:val="231F20"/>
                    </w:rPr>
                    <w:t>being</w:t>
                  </w:r>
                </w:p>
                <w:p w14:paraId="49811CDF" w14:textId="77777777" w:rsidR="009001A3" w:rsidRDefault="008675EF">
                  <w:pPr>
                    <w:pStyle w:val="BodyText"/>
                    <w:spacing w:before="0" w:line="278" w:lineRule="auto"/>
                    <w:ind w:right="240"/>
                  </w:pPr>
                  <w:r>
                    <w:rPr>
                      <w:color w:val="231F20"/>
                    </w:rPr>
                    <w:t xml:space="preserve">done on the road. Closing these offices freed up thousands of dollars in our </w:t>
                  </w:r>
                  <w:r>
                    <w:rPr>
                      <w:color w:val="231F20"/>
                      <w:spacing w:val="2"/>
                    </w:rPr>
                    <w:t xml:space="preserve">budget </w:t>
                  </w:r>
                  <w:r>
                    <w:rPr>
                      <w:color w:val="231F20"/>
                    </w:rPr>
                    <w:t>which allowed for more advocacy time to be spent with people with disability. Reports on the closures have been positive from both advocates and the people they</w:t>
                  </w:r>
                  <w:r>
                    <w:rPr>
                      <w:color w:val="231F20"/>
                      <w:spacing w:val="34"/>
                    </w:rPr>
                    <w:t xml:space="preserve"> </w:t>
                  </w:r>
                  <w:r>
                    <w:rPr>
                      <w:color w:val="231F20"/>
                    </w:rPr>
                    <w:t>help.</w:t>
                  </w:r>
                </w:p>
                <w:p w14:paraId="793D8382" w14:textId="77777777" w:rsidR="009001A3" w:rsidRDefault="008675EF">
                  <w:pPr>
                    <w:pStyle w:val="BodyText"/>
                    <w:spacing w:before="168"/>
                  </w:pPr>
                  <w:r>
                    <w:rPr>
                      <w:color w:val="231F20"/>
                    </w:rPr>
                    <w:t>A significant part of our work is NDIS appeals.</w:t>
                  </w:r>
                </w:p>
                <w:p w14:paraId="47EB03AB" w14:textId="77777777" w:rsidR="009001A3" w:rsidRDefault="008675EF">
                  <w:pPr>
                    <w:pStyle w:val="BodyText"/>
                    <w:spacing w:before="44" w:line="278" w:lineRule="auto"/>
                    <w:ind w:right="426"/>
                  </w:pPr>
                  <w:r>
                    <w:rPr>
                      <w:color w:val="231F20"/>
                    </w:rPr>
                    <w:t>Advocates working in this area have a high success rate, with 98% of people</w:t>
                  </w:r>
                  <w:r>
                    <w:rPr>
                      <w:color w:val="231F20"/>
                      <w:spacing w:val="-23"/>
                    </w:rPr>
                    <w:t xml:space="preserve"> </w:t>
                  </w:r>
                  <w:r>
                    <w:rPr>
                      <w:color w:val="231F20"/>
                    </w:rPr>
                    <w:t>with</w:t>
                  </w:r>
                </w:p>
                <w:p w14:paraId="1DF89143" w14:textId="77777777" w:rsidR="009001A3" w:rsidRDefault="008675EF">
                  <w:pPr>
                    <w:pStyle w:val="BodyText"/>
                    <w:spacing w:before="0" w:line="278" w:lineRule="auto"/>
                    <w:ind w:right="1"/>
                  </w:pPr>
                  <w:r>
                    <w:rPr>
                      <w:color w:val="231F20"/>
                    </w:rPr>
                    <w:t xml:space="preserve">disability we work with achieving a higher level of care in their NDIS packages. Reviews and appeals that have advocacy help are much more likely to achieve results, sometimes rising by hundred </w:t>
                  </w:r>
                  <w:proofErr w:type="gramStart"/>
                  <w:r>
                    <w:rPr>
                      <w:color w:val="231F20"/>
                    </w:rPr>
                    <w:t>thousands</w:t>
                  </w:r>
                  <w:proofErr w:type="gramEnd"/>
                  <w:r>
                    <w:rPr>
                      <w:color w:val="231F20"/>
                    </w:rPr>
                    <w:t xml:space="preserve"> dollars.</w:t>
                  </w:r>
                </w:p>
              </w:txbxContent>
            </v:textbox>
            <w10:wrap anchorx="page" anchory="page"/>
          </v:shape>
        </w:pict>
      </w:r>
      <w:r>
        <w:pict w14:anchorId="3A866E19">
          <v:shape id="_x0000_s1388" type="#_x0000_t202" alt="" style="position:absolute;margin-left:319.3pt;margin-top:497.4pt;width:218.65pt;height:219.75pt;z-index:-16977920;mso-wrap-style:square;mso-wrap-edited:f;mso-width-percent:0;mso-height-percent:0;mso-position-horizontal-relative:page;mso-position-vertical-relative:page;mso-width-percent:0;mso-height-percent:0;v-text-anchor:top" filled="f" stroked="f">
            <v:textbox inset="0,0,0,0">
              <w:txbxContent>
                <w:p w14:paraId="0FA7A397" w14:textId="77777777" w:rsidR="009001A3" w:rsidRDefault="008675EF">
                  <w:pPr>
                    <w:spacing w:before="11" w:line="268" w:lineRule="auto"/>
                    <w:ind w:left="20"/>
                    <w:rPr>
                      <w:b/>
                      <w:sz w:val="28"/>
                    </w:rPr>
                  </w:pPr>
                  <w:r>
                    <w:rPr>
                      <w:b/>
                      <w:color w:val="FFFFFF"/>
                      <w:sz w:val="28"/>
                    </w:rPr>
                    <w:t>Case study C – Tenant faces elder abuse from</w:t>
                  </w:r>
                  <w:r>
                    <w:rPr>
                      <w:b/>
                      <w:color w:val="FFFFFF"/>
                      <w:spacing w:val="30"/>
                      <w:sz w:val="28"/>
                    </w:rPr>
                    <w:t xml:space="preserve"> </w:t>
                  </w:r>
                  <w:r>
                    <w:rPr>
                      <w:b/>
                      <w:color w:val="FFFFFF"/>
                      <w:sz w:val="28"/>
                    </w:rPr>
                    <w:t>landlord</w:t>
                  </w:r>
                </w:p>
                <w:p w14:paraId="2D3B8138" w14:textId="77777777" w:rsidR="009001A3" w:rsidRDefault="008675EF">
                  <w:pPr>
                    <w:pStyle w:val="BodyText"/>
                    <w:spacing w:before="166" w:line="278" w:lineRule="auto"/>
                    <w:ind w:right="255"/>
                  </w:pPr>
                  <w:r>
                    <w:rPr>
                      <w:color w:val="FFFFFF"/>
                    </w:rPr>
                    <w:t>An elderly pensioner with disability was so affected by discriminatory abuse from a landlord that she was hospitalised twice. While working with her PWDA advocate over the</w:t>
                  </w:r>
                  <w:r>
                    <w:rPr>
                      <w:color w:val="FFFFFF"/>
                      <w:spacing w:val="-29"/>
                    </w:rPr>
                    <w:t xml:space="preserve"> </w:t>
                  </w:r>
                  <w:r>
                    <w:rPr>
                      <w:color w:val="FFFFFF"/>
                    </w:rPr>
                    <w:t>following months, she was able to not</w:t>
                  </w:r>
                  <w:r>
                    <w:rPr>
                      <w:color w:val="FFFFFF"/>
                      <w:spacing w:val="-8"/>
                    </w:rPr>
                    <w:t xml:space="preserve"> </w:t>
                  </w:r>
                  <w:r>
                    <w:rPr>
                      <w:color w:val="FFFFFF"/>
                    </w:rPr>
                    <w:t>only</w:t>
                  </w:r>
                </w:p>
                <w:p w14:paraId="5ED8FF02" w14:textId="77777777" w:rsidR="009001A3" w:rsidRDefault="008675EF">
                  <w:pPr>
                    <w:pStyle w:val="BodyText"/>
                    <w:spacing w:before="0" w:line="278" w:lineRule="auto"/>
                    <w:ind w:right="17"/>
                  </w:pPr>
                  <w:r>
                    <w:rPr>
                      <w:color w:val="FFFFFF"/>
                    </w:rPr>
                    <w:t>prevent herself from becoming</w:t>
                  </w:r>
                  <w:r>
                    <w:rPr>
                      <w:color w:val="FFFFFF"/>
                      <w:spacing w:val="-28"/>
                    </w:rPr>
                    <w:t xml:space="preserve"> </w:t>
                  </w:r>
                  <w:r>
                    <w:rPr>
                      <w:color w:val="FFFFFF"/>
                    </w:rPr>
                    <w:t xml:space="preserve">homeless but also </w:t>
                  </w:r>
                  <w:proofErr w:type="gramStart"/>
                  <w:r>
                    <w:rPr>
                      <w:color w:val="FFFFFF"/>
                    </w:rPr>
                    <w:t>successfully  represented</w:t>
                  </w:r>
                  <w:proofErr w:type="gramEnd"/>
                  <w:r>
                    <w:rPr>
                      <w:color w:val="FFFFFF"/>
                    </w:rPr>
                    <w:t xml:space="preserve"> herself in Federal Court under</w:t>
                  </w:r>
                  <w:r>
                    <w:rPr>
                      <w:color w:val="FFFFFF"/>
                      <w:spacing w:val="-9"/>
                    </w:rPr>
                    <w:t xml:space="preserve"> </w:t>
                  </w:r>
                  <w:r>
                    <w:rPr>
                      <w:color w:val="FFFFFF"/>
                    </w:rPr>
                    <w:t>the</w:t>
                  </w:r>
                </w:p>
                <w:p w14:paraId="45BBDC5F" w14:textId="77777777" w:rsidR="009001A3" w:rsidRDefault="008675EF">
                  <w:pPr>
                    <w:pStyle w:val="BodyText"/>
                    <w:spacing w:before="0" w:line="278" w:lineRule="auto"/>
                  </w:pPr>
                  <w:r>
                    <w:rPr>
                      <w:color w:val="FFFFFF"/>
                    </w:rPr>
                    <w:t>Anti-Discrimination Act and received substantial compensation.</w:t>
                  </w:r>
                </w:p>
              </w:txbxContent>
            </v:textbox>
            <w10:wrap anchorx="page" anchory="page"/>
          </v:shape>
        </w:pict>
      </w:r>
      <w:r>
        <w:pict w14:anchorId="523A85EE">
          <v:shape id="_x0000_s1387" type="#_x0000_t202" alt="" style="position:absolute;margin-left:305.15pt;margin-top:740.05pt;width:247.5pt;height:63.45pt;z-index:-16977408;mso-wrap-style:square;mso-wrap-edited:f;mso-width-percent:0;mso-height-percent:0;mso-position-horizontal-relative:page;mso-position-vertical-relative:page;mso-width-percent:0;mso-height-percent:0;v-text-anchor:top" filled="f" stroked="f">
            <v:textbox inset="0,0,0,0">
              <w:txbxContent>
                <w:p w14:paraId="114EAF48" w14:textId="77777777" w:rsidR="009001A3" w:rsidRDefault="008675EF">
                  <w:pPr>
                    <w:pStyle w:val="BodyText"/>
                    <w:spacing w:line="278" w:lineRule="auto"/>
                    <w:ind w:right="55"/>
                  </w:pPr>
                  <w:r>
                    <w:rPr>
                      <w:color w:val="231F20"/>
                    </w:rPr>
                    <w:t xml:space="preserve">All advocates have been taking </w:t>
                  </w:r>
                  <w:r>
                    <w:rPr>
                      <w:color w:val="231F20"/>
                      <w:spacing w:val="2"/>
                    </w:rPr>
                    <w:t xml:space="preserve">the </w:t>
                  </w:r>
                  <w:r>
                    <w:rPr>
                      <w:color w:val="231F20"/>
                    </w:rPr>
                    <w:t xml:space="preserve">opportunity of training which </w:t>
                  </w:r>
                  <w:proofErr w:type="gramStart"/>
                  <w:r>
                    <w:rPr>
                      <w:color w:val="231F20"/>
                    </w:rPr>
                    <w:t>has  been</w:t>
                  </w:r>
                  <w:proofErr w:type="gramEnd"/>
                  <w:r>
                    <w:rPr>
                      <w:color w:val="231F20"/>
                    </w:rPr>
                    <w:t xml:space="preserve"> offered remotely, particularly around the </w:t>
                  </w:r>
                  <w:r>
                    <w:rPr>
                      <w:color w:val="231F20"/>
                      <w:spacing w:val="2"/>
                    </w:rPr>
                    <w:t xml:space="preserve">DRC </w:t>
                  </w:r>
                  <w:r>
                    <w:rPr>
                      <w:color w:val="231F20"/>
                    </w:rPr>
                    <w:t>and human rights</w:t>
                  </w:r>
                  <w:r>
                    <w:rPr>
                      <w:color w:val="231F20"/>
                      <w:spacing w:val="14"/>
                    </w:rPr>
                    <w:t xml:space="preserve"> </w:t>
                  </w:r>
                  <w:r>
                    <w:rPr>
                      <w:color w:val="231F20"/>
                      <w:spacing w:val="2"/>
                    </w:rPr>
                    <w:t>legislation.</w:t>
                  </w:r>
                </w:p>
              </w:txbxContent>
            </v:textbox>
            <w10:wrap anchorx="page" anchory="page"/>
          </v:shape>
        </w:pict>
      </w:r>
      <w:r>
        <w:pict w14:anchorId="2A30D4ED">
          <v:shape id="_x0000_s1386" type="#_x0000_t202" alt="" style="position:absolute;margin-left:15.4pt;margin-top:814.95pt;width:13.1pt;height:13.2pt;z-index:-16976896;mso-wrap-style:square;mso-wrap-edited:f;mso-width-percent:0;mso-height-percent:0;mso-position-horizontal-relative:page;mso-position-vertical-relative:page;mso-width-percent:0;mso-height-percent:0;v-text-anchor:top" filled="f" stroked="f">
            <v:textbox inset="0,0,0,0">
              <w:txbxContent>
                <w:p w14:paraId="2F105EB2" w14:textId="77777777" w:rsidR="009001A3" w:rsidRDefault="008675EF">
                  <w:pPr>
                    <w:spacing w:before="13"/>
                    <w:ind w:left="20"/>
                    <w:rPr>
                      <w:b/>
                      <w:sz w:val="20"/>
                    </w:rPr>
                  </w:pPr>
                  <w:r>
                    <w:rPr>
                      <w:b/>
                      <w:color w:val="231F20"/>
                      <w:sz w:val="20"/>
                    </w:rPr>
                    <w:t>22</w:t>
                  </w:r>
                </w:p>
              </w:txbxContent>
            </v:textbox>
            <w10:wrap anchorx="page" anchory="page"/>
          </v:shape>
        </w:pict>
      </w:r>
    </w:p>
    <w:p w14:paraId="23892A07" w14:textId="77777777" w:rsidR="009001A3" w:rsidRDefault="009001A3">
      <w:pPr>
        <w:rPr>
          <w:sz w:val="2"/>
          <w:szCs w:val="2"/>
        </w:rPr>
        <w:sectPr w:rsidR="009001A3">
          <w:pgSz w:w="11910" w:h="16840"/>
          <w:pgMar w:top="840" w:right="180" w:bottom="0" w:left="200" w:header="720" w:footer="720" w:gutter="0"/>
          <w:cols w:space="720"/>
        </w:sectPr>
      </w:pPr>
    </w:p>
    <w:p w14:paraId="601E0637" w14:textId="77777777" w:rsidR="009001A3" w:rsidRDefault="008675EF">
      <w:pPr>
        <w:rPr>
          <w:sz w:val="2"/>
          <w:szCs w:val="2"/>
        </w:rPr>
      </w:pPr>
      <w:r>
        <w:rPr>
          <w:noProof/>
        </w:rPr>
        <w:lastRenderedPageBreak/>
        <w:drawing>
          <wp:anchor distT="0" distB="0" distL="0" distR="0" simplePos="0" relativeHeight="486340096" behindDoc="1" locked="0" layoutInCell="1" allowOverlap="1" wp14:anchorId="2E655D4B" wp14:editId="01B8CDE2">
            <wp:simplePos x="0" y="0"/>
            <wp:positionH relativeFrom="page">
              <wp:posOffset>540004</wp:posOffset>
            </wp:positionH>
            <wp:positionV relativeFrom="page">
              <wp:posOffset>6246012</wp:posOffset>
            </wp:positionV>
            <wp:extent cx="6479997" cy="3905986"/>
            <wp:effectExtent l="0" t="0" r="0" b="0"/>
            <wp:wrapNone/>
            <wp:docPr id="3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1.png"/>
                    <pic:cNvPicPr/>
                  </pic:nvPicPr>
                  <pic:blipFill>
                    <a:blip r:embed="rId40" cstate="email">
                      <a:extLst>
                        <a:ext uri="{28A0092B-C50C-407E-A947-70E740481C1C}">
                          <a14:useLocalDpi xmlns:a14="http://schemas.microsoft.com/office/drawing/2010/main"/>
                        </a:ext>
                      </a:extLst>
                    </a:blip>
                    <a:stretch>
                      <a:fillRect/>
                    </a:stretch>
                  </pic:blipFill>
                  <pic:spPr>
                    <a:xfrm>
                      <a:off x="0" y="0"/>
                      <a:ext cx="6479997" cy="3905986"/>
                    </a:xfrm>
                    <a:prstGeom prst="rect">
                      <a:avLst/>
                    </a:prstGeom>
                  </pic:spPr>
                </pic:pic>
              </a:graphicData>
            </a:graphic>
          </wp:anchor>
        </w:drawing>
      </w:r>
      <w:r w:rsidR="0037608B">
        <w:pict w14:anchorId="29BEFD18">
          <v:shape id="_x0000_s1385" type="#_x0000_t202" alt="" style="position:absolute;margin-left:41.5pt;margin-top:39.05pt;width:244.85pt;height:421.25pt;z-index:-16975872;mso-wrap-style:square;mso-wrap-edited:f;mso-width-percent:0;mso-height-percent:0;mso-position-horizontal-relative:page;mso-position-vertical-relative:page;mso-width-percent:0;mso-height-percent:0;v-text-anchor:top" filled="f" stroked="f">
            <v:textbox inset="0,0,0,0">
              <w:txbxContent>
                <w:p w14:paraId="009CEE2E" w14:textId="77777777" w:rsidR="009001A3" w:rsidRDefault="008675EF">
                  <w:pPr>
                    <w:spacing w:before="11" w:line="283" w:lineRule="auto"/>
                    <w:ind w:left="20" w:right="10"/>
                    <w:rPr>
                      <w:b/>
                      <w:sz w:val="28"/>
                    </w:rPr>
                  </w:pPr>
                  <w:r>
                    <w:rPr>
                      <w:b/>
                      <w:color w:val="00884F"/>
                      <w:sz w:val="28"/>
                    </w:rPr>
                    <w:t>Advocates travel to remote regional Qld for DRC work</w:t>
                  </w:r>
                </w:p>
                <w:p w14:paraId="1F6A0100" w14:textId="77777777" w:rsidR="009001A3" w:rsidRDefault="008675EF">
                  <w:pPr>
                    <w:pStyle w:val="BodyText"/>
                    <w:spacing w:before="147" w:line="278" w:lineRule="auto"/>
                    <w:ind w:right="413"/>
                  </w:pPr>
                  <w:r>
                    <w:rPr>
                      <w:color w:val="231F20"/>
                    </w:rPr>
                    <w:t>When doing outreach work to very</w:t>
                  </w:r>
                  <w:r>
                    <w:rPr>
                      <w:color w:val="231F20"/>
                      <w:spacing w:val="-17"/>
                    </w:rPr>
                    <w:t xml:space="preserve"> </w:t>
                  </w:r>
                  <w:r>
                    <w:rPr>
                      <w:color w:val="231F20"/>
                    </w:rPr>
                    <w:t>remote Queensland for the Disability Royal Commission, our advocates sought out respected individuals and organisations that had an established presence in these communities. Our advocates are well established in their own communities and appreciate that relationships like this</w:t>
                  </w:r>
                  <w:r>
                    <w:rPr>
                      <w:color w:val="231F20"/>
                      <w:spacing w:val="-13"/>
                    </w:rPr>
                    <w:t xml:space="preserve"> </w:t>
                  </w:r>
                  <w:r>
                    <w:rPr>
                      <w:color w:val="231F20"/>
                    </w:rPr>
                    <w:t>add</w:t>
                  </w:r>
                </w:p>
                <w:p w14:paraId="40B52FDF" w14:textId="77777777" w:rsidR="009001A3" w:rsidRDefault="008675EF">
                  <w:pPr>
                    <w:pStyle w:val="BodyText"/>
                    <w:spacing w:before="0" w:line="278" w:lineRule="auto"/>
                    <w:ind w:right="10"/>
                  </w:pPr>
                  <w:r>
                    <w:rPr>
                      <w:color w:val="231F20"/>
                    </w:rPr>
                    <w:t xml:space="preserve">substantial value to the outcomes we provide to people with </w:t>
                  </w:r>
                  <w:r>
                    <w:rPr>
                      <w:color w:val="231F20"/>
                      <w:spacing w:val="-3"/>
                    </w:rPr>
                    <w:t xml:space="preserve">disability. </w:t>
                  </w:r>
                  <w:r>
                    <w:rPr>
                      <w:color w:val="231F20"/>
                    </w:rPr>
                    <w:t xml:space="preserve">All of the connections we made initially expressed </w:t>
                  </w:r>
                  <w:r>
                    <w:rPr>
                      <w:color w:val="231F20"/>
                      <w:spacing w:val="-4"/>
                    </w:rPr>
                    <w:t xml:space="preserve">dismay, </w:t>
                  </w:r>
                  <w:r>
                    <w:rPr>
                      <w:color w:val="231F20"/>
                    </w:rPr>
                    <w:t>noting that as a community they were</w:t>
                  </w:r>
                  <w:r>
                    <w:rPr>
                      <w:color w:val="231F20"/>
                      <w:spacing w:val="-9"/>
                    </w:rPr>
                    <w:t xml:space="preserve"> </w:t>
                  </w:r>
                  <w:r>
                    <w:rPr>
                      <w:color w:val="231F20"/>
                    </w:rPr>
                    <w:t>neglected</w:t>
                  </w:r>
                </w:p>
                <w:p w14:paraId="01FA5F4F" w14:textId="77777777" w:rsidR="009001A3" w:rsidRDefault="008675EF">
                  <w:pPr>
                    <w:pStyle w:val="BodyText"/>
                    <w:spacing w:before="0" w:line="278" w:lineRule="auto"/>
                    <w:ind w:right="347"/>
                  </w:pPr>
                  <w:r>
                    <w:rPr>
                      <w:color w:val="231F20"/>
                    </w:rPr>
                    <w:t>by the metropolitan areas who directed opportunities to suit themselves without considering the unique challenges of living in such remote locations.</w:t>
                  </w:r>
                </w:p>
                <w:p w14:paraId="7D271B09" w14:textId="77777777" w:rsidR="009001A3" w:rsidRDefault="008675EF">
                  <w:pPr>
                    <w:pStyle w:val="BodyText"/>
                    <w:spacing w:before="168" w:line="278" w:lineRule="auto"/>
                    <w:ind w:right="562"/>
                  </w:pPr>
                  <w:r>
                    <w:rPr>
                      <w:color w:val="231F20"/>
                    </w:rPr>
                    <w:t>However, all of the people in these communities demonstrate a resilience, determination and resourcefulness that is critical to their survival. Our advocates worked hard with them to identify what</w:t>
                  </w:r>
                </w:p>
                <w:p w14:paraId="60451118" w14:textId="77777777" w:rsidR="009001A3" w:rsidRDefault="008675EF">
                  <w:pPr>
                    <w:pStyle w:val="BodyText"/>
                    <w:spacing w:before="0" w:line="278" w:lineRule="auto"/>
                    <w:ind w:right="267"/>
                  </w:pPr>
                  <w:r>
                    <w:rPr>
                      <w:color w:val="231F20"/>
                    </w:rPr>
                    <w:t xml:space="preserve">information and </w:t>
                  </w:r>
                  <w:proofErr w:type="gramStart"/>
                  <w:r>
                    <w:rPr>
                      <w:color w:val="231F20"/>
                    </w:rPr>
                    <w:t>resources</w:t>
                  </w:r>
                  <w:proofErr w:type="gramEnd"/>
                  <w:r>
                    <w:rPr>
                      <w:color w:val="231F20"/>
                    </w:rPr>
                    <w:t xml:space="preserve"> they would need to make sure their voices were heard.</w:t>
                  </w:r>
                </w:p>
              </w:txbxContent>
            </v:textbox>
            <w10:wrap anchorx="page" anchory="page"/>
          </v:shape>
        </w:pict>
      </w:r>
      <w:r w:rsidR="0037608B">
        <w:pict w14:anchorId="1F0038B9">
          <v:shape id="_x0000_s1384" type="#_x0000_t202" alt="" style="position:absolute;margin-left:308pt;margin-top:39.4pt;width:243.65pt;height:279.95pt;z-index:-16975360;mso-wrap-style:square;mso-wrap-edited:f;mso-width-percent:0;mso-height-percent:0;mso-position-horizontal-relative:page;mso-position-vertical-relative:page;mso-width-percent:0;mso-height-percent:0;v-text-anchor:top" filled="f" stroked="f">
            <v:textbox inset="0,0,0,0">
              <w:txbxContent>
                <w:p w14:paraId="27EB134A" w14:textId="77777777" w:rsidR="009001A3" w:rsidRDefault="008675EF">
                  <w:pPr>
                    <w:pStyle w:val="BodyText"/>
                    <w:spacing w:line="278" w:lineRule="auto"/>
                    <w:ind w:right="36"/>
                  </w:pPr>
                  <w:r>
                    <w:rPr>
                      <w:color w:val="231F20"/>
                    </w:rPr>
                    <w:t>The relationships that we formed sparked hope that they could make a</w:t>
                  </w:r>
                  <w:r>
                    <w:rPr>
                      <w:color w:val="231F20"/>
                      <w:spacing w:val="55"/>
                    </w:rPr>
                    <w:t xml:space="preserve"> </w:t>
                  </w:r>
                  <w:r>
                    <w:rPr>
                      <w:color w:val="231F20"/>
                    </w:rPr>
                    <w:t>difference.</w:t>
                  </w:r>
                </w:p>
                <w:p w14:paraId="004FCB23" w14:textId="77777777" w:rsidR="009001A3" w:rsidRDefault="008675EF">
                  <w:pPr>
                    <w:pStyle w:val="BodyText"/>
                    <w:spacing w:before="0" w:line="278" w:lineRule="auto"/>
                    <w:ind w:right="36"/>
                  </w:pPr>
                  <w:r>
                    <w:rPr>
                      <w:color w:val="231F20"/>
                    </w:rPr>
                    <w:t>The community leaders became passionate about putting forward stories that highlighted the unique barriers faced by people with disability that have resulted in violence, abuse and</w:t>
                  </w:r>
                  <w:r>
                    <w:rPr>
                      <w:color w:val="231F20"/>
                      <w:spacing w:val="9"/>
                    </w:rPr>
                    <w:t xml:space="preserve"> </w:t>
                  </w:r>
                  <w:r>
                    <w:rPr>
                      <w:color w:val="231F20"/>
                    </w:rPr>
                    <w:t>neglect.</w:t>
                  </w:r>
                </w:p>
                <w:p w14:paraId="1030BB9C" w14:textId="77777777" w:rsidR="009001A3" w:rsidRDefault="008675EF">
                  <w:pPr>
                    <w:pStyle w:val="BodyText"/>
                    <w:spacing w:before="169" w:line="278" w:lineRule="auto"/>
                    <w:ind w:right="205"/>
                  </w:pPr>
                  <w:r>
                    <w:rPr>
                      <w:color w:val="231F20"/>
                    </w:rPr>
                    <w:t xml:space="preserve">Many of the situations that were disclosed to us could never happen in a </w:t>
                  </w:r>
                  <w:r>
                    <w:rPr>
                      <w:color w:val="231F20"/>
                      <w:spacing w:val="2"/>
                    </w:rPr>
                    <w:t xml:space="preserve">metropolitan </w:t>
                  </w:r>
                  <w:r>
                    <w:rPr>
                      <w:color w:val="231F20"/>
                    </w:rPr>
                    <w:t xml:space="preserve">area. For example, the interconnectedness of small towns prevents many of the </w:t>
                  </w:r>
                  <w:r>
                    <w:rPr>
                      <w:color w:val="231F20"/>
                      <w:spacing w:val="2"/>
                    </w:rPr>
                    <w:t xml:space="preserve">people </w:t>
                  </w:r>
                  <w:r>
                    <w:rPr>
                      <w:color w:val="231F20"/>
                    </w:rPr>
                    <w:t xml:space="preserve">who would normally speak up from </w:t>
                  </w:r>
                  <w:proofErr w:type="gramStart"/>
                  <w:r>
                    <w:rPr>
                      <w:color w:val="231F20"/>
                    </w:rPr>
                    <w:t>doing  so</w:t>
                  </w:r>
                  <w:proofErr w:type="gramEnd"/>
                  <w:r>
                    <w:rPr>
                      <w:color w:val="231F20"/>
                    </w:rPr>
                    <w:t xml:space="preserve"> for fear of repercussions from close community connections. Additionally, </w:t>
                  </w:r>
                  <w:r>
                    <w:rPr>
                      <w:color w:val="231F20"/>
                      <w:spacing w:val="2"/>
                    </w:rPr>
                    <w:t xml:space="preserve">the </w:t>
                  </w:r>
                  <w:r>
                    <w:rPr>
                      <w:color w:val="231F20"/>
                    </w:rPr>
                    <w:t>extreme geographical distances involved can isolate individuals from accessing essential medical</w:t>
                  </w:r>
                  <w:r>
                    <w:rPr>
                      <w:color w:val="231F20"/>
                      <w:spacing w:val="11"/>
                    </w:rPr>
                    <w:t xml:space="preserve"> </w:t>
                  </w:r>
                  <w:r>
                    <w:rPr>
                      <w:color w:val="231F20"/>
                    </w:rPr>
                    <w:t>support.</w:t>
                  </w:r>
                </w:p>
              </w:txbxContent>
            </v:textbox>
            <w10:wrap anchorx="page" anchory="page"/>
          </v:shape>
        </w:pict>
      </w:r>
      <w:r w:rsidR="0037608B">
        <w:pict w14:anchorId="668CC1C2">
          <v:shape id="_x0000_s1383" type="#_x0000_t202" alt="" style="position:absolute;margin-left:308pt;margin-top:328.4pt;width:245.35pt;height:143.45pt;z-index:-16974848;mso-wrap-style:square;mso-wrap-edited:f;mso-width-percent:0;mso-height-percent:0;mso-position-horizontal-relative:page;mso-position-vertical-relative:page;mso-width-percent:0;mso-height-percent:0;v-text-anchor:top" filled="f" stroked="f">
            <v:textbox inset="0,0,0,0">
              <w:txbxContent>
                <w:p w14:paraId="07AB6685" w14:textId="77777777" w:rsidR="009001A3" w:rsidRDefault="008675EF">
                  <w:pPr>
                    <w:pStyle w:val="BodyText"/>
                    <w:spacing w:line="278" w:lineRule="auto"/>
                    <w:ind w:right="592"/>
                  </w:pPr>
                  <w:r>
                    <w:rPr>
                      <w:color w:val="231F20"/>
                    </w:rPr>
                    <w:t>Consistent engagement with these community leaders would strengthen their relationships with PWDA and grow their capacity to assist their community in providing a response to the DRC.</w:t>
                  </w:r>
                </w:p>
                <w:p w14:paraId="5588B4F6" w14:textId="77777777" w:rsidR="009001A3" w:rsidRDefault="008675EF">
                  <w:pPr>
                    <w:pStyle w:val="BodyText"/>
                    <w:spacing w:before="0" w:line="278" w:lineRule="auto"/>
                    <w:ind w:right="-3"/>
                  </w:pPr>
                  <w:r>
                    <w:rPr>
                      <w:color w:val="231F20"/>
                    </w:rPr>
                    <w:t>Additionally, providing a physical presence in these communities would ensure that those who have suffered the most would choose to have their stories told.</w:t>
                  </w:r>
                </w:p>
              </w:txbxContent>
            </v:textbox>
            <w10:wrap anchorx="page" anchory="page"/>
          </v:shape>
        </w:pict>
      </w:r>
      <w:r w:rsidR="0037608B">
        <w:pict w14:anchorId="40F2244A">
          <v:shape id="_x0000_s1382" type="#_x0000_t202" alt="" style="position:absolute;margin-left:567.45pt;margin-top:814.95pt;width:13.1pt;height:13.2pt;z-index:-16974336;mso-wrap-style:square;mso-wrap-edited:f;mso-width-percent:0;mso-height-percent:0;mso-position-horizontal-relative:page;mso-position-vertical-relative:page;mso-width-percent:0;mso-height-percent:0;v-text-anchor:top" filled="f" stroked="f">
            <v:textbox inset="0,0,0,0">
              <w:txbxContent>
                <w:p w14:paraId="405EFCB7" w14:textId="77777777" w:rsidR="009001A3" w:rsidRDefault="008675EF">
                  <w:pPr>
                    <w:spacing w:before="13"/>
                    <w:ind w:left="20"/>
                    <w:rPr>
                      <w:b/>
                      <w:sz w:val="20"/>
                    </w:rPr>
                  </w:pPr>
                  <w:r>
                    <w:rPr>
                      <w:b/>
                      <w:color w:val="231F20"/>
                      <w:sz w:val="20"/>
                    </w:rPr>
                    <w:t>23</w:t>
                  </w:r>
                </w:p>
              </w:txbxContent>
            </v:textbox>
            <w10:wrap anchorx="page" anchory="page"/>
          </v:shape>
        </w:pict>
      </w:r>
    </w:p>
    <w:p w14:paraId="7AE1443E" w14:textId="77777777" w:rsidR="009001A3" w:rsidRDefault="009001A3">
      <w:pPr>
        <w:rPr>
          <w:sz w:val="2"/>
          <w:szCs w:val="2"/>
        </w:rPr>
        <w:sectPr w:rsidR="009001A3">
          <w:pgSz w:w="11910" w:h="16840"/>
          <w:pgMar w:top="760" w:right="180" w:bottom="0" w:left="200" w:header="720" w:footer="720" w:gutter="0"/>
          <w:cols w:space="720"/>
        </w:sectPr>
      </w:pPr>
    </w:p>
    <w:p w14:paraId="2F03FDAE" w14:textId="77777777" w:rsidR="009001A3" w:rsidRDefault="0037608B">
      <w:pPr>
        <w:rPr>
          <w:sz w:val="2"/>
          <w:szCs w:val="2"/>
        </w:rPr>
      </w:pPr>
      <w:r>
        <w:lastRenderedPageBreak/>
        <w:pict w14:anchorId="24670B8B">
          <v:shape id="_x0000_s1381" alt="" style="position:absolute;margin-left:42.5pt;margin-top:42.5pt;width:510.25pt;height:282.4pt;z-index:-16973824;mso-wrap-edited:f;mso-width-percent:0;mso-height-percent:0;mso-position-horizontal-relative:page;mso-position-vertical-relative:page;mso-width-percent:0;mso-height-percent:0" coordsize="10205,5648" path="m9922,l284,,208,11,141,39,83,83,39,141,11,209,,284,,5365r11,75l39,5508r44,57l141,5609r67,29l284,5648r9638,l9997,5638r68,-29l10122,5565r44,-57l10195,5440r10,-75l10205,284r-10,-75l10166,141r-44,-58l10065,39,9997,11,9922,xe" fillcolor="#00884f" stroked="f">
            <v:path arrowok="t" o:connecttype="custom" o:connectlocs="6300470,539750;180340,539750;132080,546735;89535,564515;52705,592455;24765,629285;6985,672465;0,720090;0,3946525;6985,3994150;24765,4037330;52705,4073525;89535,4101465;132080,4119880;180340,4126230;6300470,4126230;6348095,4119880;6391275,4101465;6427470,4073525;6455410,4037330;6473825,3994150;6480175,3946525;6480175,720090;6473825,672465;6455410,629285;6427470,592455;6391275,564515;6348095,546735;6300470,539750" o:connectangles="0,0,0,0,0,0,0,0,0,0,0,0,0,0,0,0,0,0,0,0,0,0,0,0,0,0,0,0,0"/>
            <w10:wrap anchorx="page" anchory="page"/>
          </v:shape>
        </w:pict>
      </w:r>
      <w:r w:rsidR="008675EF">
        <w:rPr>
          <w:noProof/>
        </w:rPr>
        <w:drawing>
          <wp:anchor distT="0" distB="0" distL="0" distR="0" simplePos="0" relativeHeight="486343168" behindDoc="1" locked="0" layoutInCell="1" allowOverlap="1" wp14:anchorId="2032931D" wp14:editId="4F427B2D">
            <wp:simplePos x="0" y="0"/>
            <wp:positionH relativeFrom="page">
              <wp:posOffset>540004</wp:posOffset>
            </wp:positionH>
            <wp:positionV relativeFrom="page">
              <wp:posOffset>4500004</wp:posOffset>
            </wp:positionV>
            <wp:extent cx="6479997" cy="5651995"/>
            <wp:effectExtent l="0" t="0" r="0" b="0"/>
            <wp:wrapNone/>
            <wp:docPr id="3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2.png"/>
                    <pic:cNvPicPr/>
                  </pic:nvPicPr>
                  <pic:blipFill>
                    <a:blip r:embed="rId41" cstate="email">
                      <a:extLst>
                        <a:ext uri="{28A0092B-C50C-407E-A947-70E740481C1C}">
                          <a14:useLocalDpi xmlns:a14="http://schemas.microsoft.com/office/drawing/2010/main"/>
                        </a:ext>
                      </a:extLst>
                    </a:blip>
                    <a:stretch>
                      <a:fillRect/>
                    </a:stretch>
                  </pic:blipFill>
                  <pic:spPr>
                    <a:xfrm>
                      <a:off x="0" y="0"/>
                      <a:ext cx="6479997" cy="5651995"/>
                    </a:xfrm>
                    <a:prstGeom prst="rect">
                      <a:avLst/>
                    </a:prstGeom>
                  </pic:spPr>
                </pic:pic>
              </a:graphicData>
            </a:graphic>
          </wp:anchor>
        </w:drawing>
      </w:r>
      <w:r>
        <w:pict w14:anchorId="447C5DAA">
          <v:shape id="_x0000_s1380" type="#_x0000_t202" alt="" style="position:absolute;margin-left:61.35pt;margin-top:58.9pt;width:463.35pt;height:249.75pt;z-index:-16972800;mso-wrap-style:square;mso-wrap-edited:f;mso-width-percent:0;mso-height-percent:0;mso-position-horizontal-relative:page;mso-position-vertical-relative:page;mso-width-percent:0;mso-height-percent:0;v-text-anchor:top" filled="f" stroked="f">
            <v:textbox inset="0,0,0,0">
              <w:txbxContent>
                <w:p w14:paraId="23E64CA2" w14:textId="77777777" w:rsidR="009001A3" w:rsidRDefault="008675EF">
                  <w:pPr>
                    <w:spacing w:before="11"/>
                    <w:ind w:left="20"/>
                    <w:rPr>
                      <w:b/>
                      <w:sz w:val="28"/>
                    </w:rPr>
                  </w:pPr>
                  <w:r>
                    <w:rPr>
                      <w:b/>
                      <w:color w:val="FFFFFF"/>
                      <w:sz w:val="28"/>
                    </w:rPr>
                    <w:t>Case study D – Man experiences several COVID-19</w:t>
                  </w:r>
                  <w:r>
                    <w:rPr>
                      <w:b/>
                      <w:color w:val="FFFFFF"/>
                      <w:spacing w:val="59"/>
                      <w:sz w:val="28"/>
                    </w:rPr>
                    <w:t xml:space="preserve"> </w:t>
                  </w:r>
                  <w:r>
                    <w:rPr>
                      <w:b/>
                      <w:color w:val="FFFFFF"/>
                      <w:spacing w:val="2"/>
                      <w:sz w:val="28"/>
                    </w:rPr>
                    <w:t>crises</w:t>
                  </w:r>
                </w:p>
                <w:p w14:paraId="5516A443" w14:textId="77777777" w:rsidR="009001A3" w:rsidRDefault="008675EF">
                  <w:pPr>
                    <w:pStyle w:val="BodyText"/>
                    <w:spacing w:before="205" w:line="278" w:lineRule="auto"/>
                    <w:ind w:right="296"/>
                  </w:pPr>
                  <w:r>
                    <w:rPr>
                      <w:color w:val="FFFFFF"/>
                    </w:rPr>
                    <w:t xml:space="preserve">One of </w:t>
                  </w:r>
                  <w:r>
                    <w:rPr>
                      <w:color w:val="FFFFFF"/>
                      <w:spacing w:val="-4"/>
                    </w:rPr>
                    <w:t xml:space="preserve">PWDA’s </w:t>
                  </w:r>
                  <w:r>
                    <w:rPr>
                      <w:color w:val="FFFFFF"/>
                    </w:rPr>
                    <w:t xml:space="preserve">highlights this year was supporting a person with disability </w:t>
                  </w:r>
                  <w:proofErr w:type="gramStart"/>
                  <w:r>
                    <w:rPr>
                      <w:color w:val="FFFFFF"/>
                    </w:rPr>
                    <w:t>through  a</w:t>
                  </w:r>
                  <w:proofErr w:type="gramEnd"/>
                  <w:r>
                    <w:rPr>
                      <w:color w:val="FFFFFF"/>
                    </w:rPr>
                    <w:t xml:space="preserve"> lockdown scenario in his supported accommodation during a number of</w:t>
                  </w:r>
                  <w:r>
                    <w:rPr>
                      <w:color w:val="FFFFFF"/>
                      <w:spacing w:val="-48"/>
                    </w:rPr>
                    <w:t xml:space="preserve"> </w:t>
                  </w:r>
                  <w:r>
                    <w:rPr>
                      <w:color w:val="FFFFFF"/>
                    </w:rPr>
                    <w:t>COVID-19 crises. In collaboration with stakeholders involved we were able to get him</w:t>
                  </w:r>
                  <w:r>
                    <w:rPr>
                      <w:color w:val="FFFFFF"/>
                      <w:spacing w:val="-21"/>
                    </w:rPr>
                    <w:t xml:space="preserve"> </w:t>
                  </w:r>
                  <w:r>
                    <w:rPr>
                      <w:color w:val="FFFFFF"/>
                    </w:rPr>
                    <w:t>into</w:t>
                  </w:r>
                </w:p>
                <w:p w14:paraId="60A88E22" w14:textId="77777777" w:rsidR="009001A3" w:rsidRDefault="008675EF">
                  <w:pPr>
                    <w:pStyle w:val="BodyText"/>
                    <w:spacing w:before="0" w:line="278" w:lineRule="auto"/>
                    <w:ind w:right="128"/>
                  </w:pPr>
                  <w:r>
                    <w:rPr>
                      <w:color w:val="FFFFFF"/>
                    </w:rPr>
                    <w:t xml:space="preserve">emergency accommodation due to the high level of harm/abuse he was exposed to at his accommodation. </w:t>
                  </w:r>
                  <w:r>
                    <w:rPr>
                      <w:color w:val="FFFFFF"/>
                      <w:spacing w:val="-3"/>
                    </w:rPr>
                    <w:t xml:space="preserve">We </w:t>
                  </w:r>
                  <w:r>
                    <w:rPr>
                      <w:color w:val="FFFFFF"/>
                    </w:rPr>
                    <w:t xml:space="preserve">reported and sent incident reports to the Queensland Office of the Public Guardian (OPG) and Department of Housing and Public Works (DHPW), which escalated an investigation through OPG’s investigations team and the housing department in regards to the previous accommodation provider of this person with </w:t>
                  </w:r>
                  <w:r>
                    <w:rPr>
                      <w:color w:val="FFFFFF"/>
                      <w:spacing w:val="-3"/>
                    </w:rPr>
                    <w:t xml:space="preserve">disability. We </w:t>
                  </w:r>
                  <w:r>
                    <w:rPr>
                      <w:color w:val="FFFFFF"/>
                    </w:rPr>
                    <w:t xml:space="preserve">are still supporting him through these investigation progresses. While he was in lockdown, his siblings also attempted to take financial advantage by putting a house he had inherited on the market, while he was in lockdown and cut off from his supports. </w:t>
                  </w:r>
                  <w:r>
                    <w:rPr>
                      <w:color w:val="FFFFFF"/>
                      <w:spacing w:val="-3"/>
                    </w:rPr>
                    <w:t xml:space="preserve">We </w:t>
                  </w:r>
                  <w:r>
                    <w:rPr>
                      <w:color w:val="FFFFFF"/>
                    </w:rPr>
                    <w:t>informed OPG and the Public Trustee of Queensland (PT) and ensured</w:t>
                  </w:r>
                </w:p>
                <w:p w14:paraId="3D61887E" w14:textId="77777777" w:rsidR="009001A3" w:rsidRDefault="008675EF">
                  <w:pPr>
                    <w:pStyle w:val="BodyText"/>
                    <w:spacing w:before="0" w:line="278" w:lineRule="auto"/>
                    <w:ind w:right="-6"/>
                  </w:pPr>
                  <w:r>
                    <w:rPr>
                      <w:color w:val="FFFFFF"/>
                    </w:rPr>
                    <w:t>the man was linked in with a solicitor for ongoing legal support. The house could not be sold without his consent and the matter is currently going through court.</w:t>
                  </w:r>
                </w:p>
              </w:txbxContent>
            </v:textbox>
            <w10:wrap anchorx="page" anchory="page"/>
          </v:shape>
        </w:pict>
      </w:r>
      <w:r>
        <w:pict w14:anchorId="7222274F">
          <v:shape id="_x0000_s1379" type="#_x0000_t202" alt="" style="position:absolute;margin-left:15.4pt;margin-top:814.95pt;width:13.1pt;height:13.2pt;z-index:-16972288;mso-wrap-style:square;mso-wrap-edited:f;mso-width-percent:0;mso-height-percent:0;mso-position-horizontal-relative:page;mso-position-vertical-relative:page;mso-width-percent:0;mso-height-percent:0;v-text-anchor:top" filled="f" stroked="f">
            <v:textbox inset="0,0,0,0">
              <w:txbxContent>
                <w:p w14:paraId="539D4FE9" w14:textId="77777777" w:rsidR="009001A3" w:rsidRDefault="008675EF">
                  <w:pPr>
                    <w:spacing w:before="13"/>
                    <w:ind w:left="20"/>
                    <w:rPr>
                      <w:b/>
                      <w:sz w:val="20"/>
                    </w:rPr>
                  </w:pPr>
                  <w:r>
                    <w:rPr>
                      <w:b/>
                      <w:color w:val="231F20"/>
                      <w:sz w:val="20"/>
                    </w:rPr>
                    <w:t>24</w:t>
                  </w:r>
                </w:p>
              </w:txbxContent>
            </v:textbox>
            <w10:wrap anchorx="page" anchory="page"/>
          </v:shape>
        </w:pict>
      </w:r>
    </w:p>
    <w:p w14:paraId="4727B921" w14:textId="77777777" w:rsidR="009001A3" w:rsidRDefault="009001A3">
      <w:pPr>
        <w:rPr>
          <w:sz w:val="2"/>
          <w:szCs w:val="2"/>
        </w:rPr>
        <w:sectPr w:rsidR="009001A3">
          <w:pgSz w:w="11910" w:h="16840"/>
          <w:pgMar w:top="840" w:right="180" w:bottom="0" w:left="200" w:header="720" w:footer="720" w:gutter="0"/>
          <w:cols w:space="720"/>
        </w:sectPr>
      </w:pPr>
    </w:p>
    <w:p w14:paraId="59F5F450" w14:textId="77777777" w:rsidR="009001A3" w:rsidRDefault="0037608B">
      <w:pPr>
        <w:rPr>
          <w:sz w:val="2"/>
          <w:szCs w:val="2"/>
        </w:rPr>
      </w:pPr>
      <w:r>
        <w:lastRenderedPageBreak/>
        <w:pict w14:anchorId="234AF8C3">
          <v:shape id="_x0000_s1378" alt="" style="position:absolute;margin-left:42.5pt;margin-top:515pt;width:243.8pt;height:284.4pt;z-index:-16971776;mso-wrap-edited:f;mso-width-percent:0;mso-height-percent:0;mso-position-horizontal-relative:page;mso-position-vertical-relative:page;mso-width-percent:0;mso-height-percent:0" coordsize="4876,5688" path="m4593,l284,,208,10,141,38,83,83,39,140,11,208,,283,,5404r11,75l39,5547r44,57l141,5649r67,28l284,5687r4309,l4668,5677r68,-28l4793,5604r44,-57l4866,5479r10,-75l4876,283r-10,-75l4837,140,4793,83,4736,38,4668,10,4593,xe" fillcolor="#00884f" stroked="f">
            <v:path arrowok="t" o:connecttype="custom" o:connectlocs="2916555,6540500;180340,6540500;132080,6546850;89535,6564630;52705,6593205;24765,6629400;6985,6672580;0,6720205;0,9972040;6985,10019665;24765,10062845;52705,10099040;89535,10127615;132080,10145395;180340,10151745;2916555,10151745;2964180,10145395;3007360,10127615;3043555,10099040;3071495,10062845;3089910,10019665;3096260,9972040;3096260,6720205;3089910,6672580;3071495,6629400;3043555,6593205;3007360,6564630;2964180,6546850;2916555,6540500" o:connectangles="0,0,0,0,0,0,0,0,0,0,0,0,0,0,0,0,0,0,0,0,0,0,0,0,0,0,0,0,0"/>
            <w10:wrap anchorx="page" anchory="page"/>
          </v:shape>
        </w:pict>
      </w:r>
      <w:r>
        <w:pict w14:anchorId="0E361C72">
          <v:shape id="_x0000_s1377" alt="" style="position:absolute;margin-left:309pt;margin-top:515pt;width:243.8pt;height:284.4pt;z-index:-16971264;mso-wrap-edited:f;mso-width-percent:0;mso-height-percent:0;mso-position-horizontal-relative:page;mso-position-vertical-relative:page;mso-width-percent:0;mso-height-percent:0" coordsize="4876,5688" path="m4592,l283,,208,10,140,38,83,83,38,140,10,208,,283,,5404r10,75l38,5547r45,57l140,5649r68,28l283,5687r4309,l4667,5677r68,-28l4792,5604r44,-57l4865,5479r10,-75l4875,283r-10,-75l4836,140,4792,83,4735,38,4667,10,4592,xe" fillcolor="#00884f" stroked="f">
            <v:path arrowok="t" o:connecttype="custom" o:connectlocs="2915920,6540500;179705,6540500;132080,6546850;88900,6564630;52705,6593205;24130,6629400;6350,6672580;0,6720205;0,9972040;6350,10019665;24130,10062845;52705,10099040;88900,10127615;132080,10145395;179705,10151745;2915920,10151745;2963545,10145395;3006725,10127615;3042920,10099040;3070860,10062845;3089275,10019665;3095625,9972040;3095625,6720205;3089275,6672580;3070860,6629400;3042920,6593205;3006725,6564630;2963545,6546850;2915920,6540500" o:connectangles="0,0,0,0,0,0,0,0,0,0,0,0,0,0,0,0,0,0,0,0,0,0,0,0,0,0,0,0,0"/>
            <w10:wrap anchorx="page" anchory="page"/>
          </v:shape>
        </w:pict>
      </w:r>
      <w:r w:rsidR="008675EF">
        <w:rPr>
          <w:noProof/>
        </w:rPr>
        <w:drawing>
          <wp:anchor distT="0" distB="0" distL="0" distR="0" simplePos="0" relativeHeight="486345728" behindDoc="1" locked="0" layoutInCell="1" allowOverlap="1" wp14:anchorId="4CEDFF74" wp14:editId="616DEE43">
            <wp:simplePos x="0" y="0"/>
            <wp:positionH relativeFrom="page">
              <wp:posOffset>540004</wp:posOffset>
            </wp:positionH>
            <wp:positionV relativeFrom="page">
              <wp:posOffset>540004</wp:posOffset>
            </wp:positionV>
            <wp:extent cx="6479997" cy="5694348"/>
            <wp:effectExtent l="0" t="0" r="0" b="0"/>
            <wp:wrapNone/>
            <wp:docPr id="4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3.png"/>
                    <pic:cNvPicPr/>
                  </pic:nvPicPr>
                  <pic:blipFill>
                    <a:blip r:embed="rId42" cstate="email">
                      <a:extLst>
                        <a:ext uri="{28A0092B-C50C-407E-A947-70E740481C1C}">
                          <a14:useLocalDpi xmlns:a14="http://schemas.microsoft.com/office/drawing/2010/main"/>
                        </a:ext>
                      </a:extLst>
                    </a:blip>
                    <a:stretch>
                      <a:fillRect/>
                    </a:stretch>
                  </pic:blipFill>
                  <pic:spPr>
                    <a:xfrm>
                      <a:off x="0" y="0"/>
                      <a:ext cx="6479997" cy="5694348"/>
                    </a:xfrm>
                    <a:prstGeom prst="rect">
                      <a:avLst/>
                    </a:prstGeom>
                  </pic:spPr>
                </pic:pic>
              </a:graphicData>
            </a:graphic>
          </wp:anchor>
        </w:drawing>
      </w:r>
      <w:r>
        <w:pict w14:anchorId="515A7A79">
          <v:shape id="_x0000_s1376" type="#_x0000_t202" alt="" style="position:absolute;margin-left:61.35pt;margin-top:531.35pt;width:204.7pt;height:251.75pt;z-index:-16970240;mso-wrap-style:square;mso-wrap-edited:f;mso-width-percent:0;mso-height-percent:0;mso-position-horizontal-relative:page;mso-position-vertical-relative:page;mso-width-percent:0;mso-height-percent:0;v-text-anchor:top" filled="f" stroked="f">
            <v:textbox inset="0,0,0,0">
              <w:txbxContent>
                <w:p w14:paraId="4BE3932D" w14:textId="77777777" w:rsidR="009001A3" w:rsidRDefault="008675EF">
                  <w:pPr>
                    <w:spacing w:before="11" w:line="268" w:lineRule="auto"/>
                    <w:ind w:left="20" w:right="63"/>
                    <w:rPr>
                      <w:b/>
                      <w:sz w:val="28"/>
                    </w:rPr>
                  </w:pPr>
                  <w:r>
                    <w:rPr>
                      <w:b/>
                      <w:color w:val="FFFFFF"/>
                      <w:sz w:val="28"/>
                    </w:rPr>
                    <w:t>Case study E – Thirty-year- old accesses the NDIS</w:t>
                  </w:r>
                </w:p>
                <w:p w14:paraId="749211FE" w14:textId="77777777" w:rsidR="009001A3" w:rsidRDefault="008675EF">
                  <w:pPr>
                    <w:pStyle w:val="BodyText"/>
                    <w:spacing w:before="166" w:line="278" w:lineRule="auto"/>
                    <w:ind w:right="682"/>
                  </w:pPr>
                  <w:r>
                    <w:rPr>
                      <w:color w:val="FFFFFF"/>
                    </w:rPr>
                    <w:t xml:space="preserve">PWDA advocates worked with a young Indigenous person with </w:t>
                  </w:r>
                  <w:r>
                    <w:rPr>
                      <w:color w:val="FFFFFF"/>
                      <w:spacing w:val="-3"/>
                    </w:rPr>
                    <w:t xml:space="preserve">disability, </w:t>
                  </w:r>
                  <w:r>
                    <w:rPr>
                      <w:color w:val="FFFFFF"/>
                    </w:rPr>
                    <w:t>who had left school</w:t>
                  </w:r>
                  <w:r>
                    <w:rPr>
                      <w:color w:val="FFFFFF"/>
                      <w:spacing w:val="-3"/>
                    </w:rPr>
                    <w:t xml:space="preserve"> </w:t>
                  </w:r>
                  <w:r>
                    <w:rPr>
                      <w:color w:val="FFFFFF"/>
                    </w:rPr>
                    <w:t>in</w:t>
                  </w:r>
                </w:p>
                <w:p w14:paraId="22C925A7" w14:textId="77777777" w:rsidR="009001A3" w:rsidRDefault="008675EF">
                  <w:pPr>
                    <w:pStyle w:val="BodyText"/>
                    <w:spacing w:before="0" w:line="278" w:lineRule="auto"/>
                    <w:ind w:right="16"/>
                  </w:pPr>
                  <w:r>
                    <w:rPr>
                      <w:color w:val="FFFFFF"/>
                    </w:rPr>
                    <w:t>year 8 and had never received</w:t>
                  </w:r>
                  <w:r>
                    <w:rPr>
                      <w:color w:val="FFFFFF"/>
                      <w:spacing w:val="-18"/>
                    </w:rPr>
                    <w:t xml:space="preserve"> </w:t>
                  </w:r>
                  <w:r>
                    <w:rPr>
                      <w:color w:val="FFFFFF"/>
                    </w:rPr>
                    <w:t>access to disability services. At age 30, he received help from an</w:t>
                  </w:r>
                  <w:r>
                    <w:rPr>
                      <w:color w:val="FFFFFF"/>
                      <w:spacing w:val="-6"/>
                    </w:rPr>
                    <w:t xml:space="preserve"> </w:t>
                  </w:r>
                  <w:r>
                    <w:rPr>
                      <w:color w:val="FFFFFF"/>
                    </w:rPr>
                    <w:t>advocate</w:t>
                  </w:r>
                </w:p>
                <w:p w14:paraId="19B62C32" w14:textId="77777777" w:rsidR="009001A3" w:rsidRDefault="008675EF">
                  <w:pPr>
                    <w:pStyle w:val="BodyText"/>
                    <w:spacing w:before="0" w:line="278" w:lineRule="auto"/>
                    <w:ind w:right="63"/>
                  </w:pPr>
                  <w:r>
                    <w:rPr>
                      <w:color w:val="FFFFFF"/>
                    </w:rPr>
                    <w:t xml:space="preserve">to apply for the National Disability Insurance Scheme (NDIS) and connect him with a culturally safe support coordinator. Among other things, the support coordinator </w:t>
                  </w:r>
                  <w:r>
                    <w:rPr>
                      <w:color w:val="FFFFFF"/>
                      <w:spacing w:val="-6"/>
                    </w:rPr>
                    <w:t xml:space="preserve">was </w:t>
                  </w:r>
                  <w:r>
                    <w:rPr>
                      <w:color w:val="FFFFFF"/>
                    </w:rPr>
                    <w:t xml:space="preserve">able to connect him with LinkUp facilitating his return to </w:t>
                  </w:r>
                  <w:r>
                    <w:rPr>
                      <w:color w:val="FFFFFF"/>
                      <w:spacing w:val="-3"/>
                    </w:rPr>
                    <w:t>country.</w:t>
                  </w:r>
                </w:p>
              </w:txbxContent>
            </v:textbox>
            <w10:wrap anchorx="page" anchory="page"/>
          </v:shape>
        </w:pict>
      </w:r>
      <w:r>
        <w:pict w14:anchorId="171950A5">
          <v:shape id="_x0000_s1375" type="#_x0000_t202" alt="" style="position:absolute;margin-left:327.8pt;margin-top:531.35pt;width:191pt;height:251.75pt;z-index:-16969728;mso-wrap-style:square;mso-wrap-edited:f;mso-width-percent:0;mso-height-percent:0;mso-position-horizontal-relative:page;mso-position-vertical-relative:page;mso-width-percent:0;mso-height-percent:0;v-text-anchor:top" filled="f" stroked="f">
            <v:textbox inset="0,0,0,0">
              <w:txbxContent>
                <w:p w14:paraId="752B8864" w14:textId="77777777" w:rsidR="009001A3" w:rsidRDefault="008675EF">
                  <w:pPr>
                    <w:spacing w:before="11" w:line="268" w:lineRule="auto"/>
                    <w:ind w:left="20" w:right="113"/>
                    <w:rPr>
                      <w:b/>
                      <w:sz w:val="28"/>
                    </w:rPr>
                  </w:pPr>
                  <w:r>
                    <w:rPr>
                      <w:b/>
                      <w:color w:val="FFFFFF"/>
                      <w:sz w:val="28"/>
                    </w:rPr>
                    <w:t>Case study F – Finally enough support</w:t>
                  </w:r>
                </w:p>
                <w:p w14:paraId="221C5E3D" w14:textId="77777777" w:rsidR="009001A3" w:rsidRDefault="008675EF">
                  <w:pPr>
                    <w:pStyle w:val="BodyText"/>
                    <w:spacing w:before="166" w:line="278" w:lineRule="auto"/>
                    <w:ind w:right="113"/>
                  </w:pPr>
                  <w:r>
                    <w:rPr>
                      <w:color w:val="FFFFFF"/>
                      <w:spacing w:val="3"/>
                    </w:rPr>
                    <w:t xml:space="preserve">Despite having significant support needs, </w:t>
                  </w:r>
                  <w:r>
                    <w:rPr>
                      <w:color w:val="FFFFFF"/>
                    </w:rPr>
                    <w:t xml:space="preserve">a </w:t>
                  </w:r>
                  <w:r>
                    <w:rPr>
                      <w:color w:val="FFFFFF"/>
                      <w:spacing w:val="3"/>
                    </w:rPr>
                    <w:t xml:space="preserve">young </w:t>
                  </w:r>
                  <w:r>
                    <w:rPr>
                      <w:color w:val="FFFFFF"/>
                      <w:spacing w:val="4"/>
                    </w:rPr>
                    <w:t xml:space="preserve">person </w:t>
                  </w:r>
                  <w:r>
                    <w:rPr>
                      <w:color w:val="FFFFFF"/>
                      <w:spacing w:val="3"/>
                    </w:rPr>
                    <w:t xml:space="preserve">with disability </w:t>
                  </w:r>
                  <w:r>
                    <w:rPr>
                      <w:color w:val="FFFFFF"/>
                      <w:spacing w:val="2"/>
                    </w:rPr>
                    <w:t xml:space="preserve">had </w:t>
                  </w:r>
                  <w:r>
                    <w:rPr>
                      <w:color w:val="FFFFFF"/>
                      <w:spacing w:val="3"/>
                    </w:rPr>
                    <w:t xml:space="preserve">only </w:t>
                  </w:r>
                  <w:r>
                    <w:rPr>
                      <w:color w:val="FFFFFF"/>
                      <w:spacing w:val="4"/>
                    </w:rPr>
                    <w:t xml:space="preserve">received </w:t>
                  </w:r>
                  <w:r>
                    <w:rPr>
                      <w:color w:val="FFFFFF"/>
                      <w:spacing w:val="3"/>
                    </w:rPr>
                    <w:t xml:space="preserve">enough NDIS funding </w:t>
                  </w:r>
                  <w:r>
                    <w:rPr>
                      <w:color w:val="FFFFFF"/>
                      <w:spacing w:val="2"/>
                    </w:rPr>
                    <w:t xml:space="preserve">for </w:t>
                  </w:r>
                  <w:r>
                    <w:rPr>
                      <w:color w:val="FFFFFF"/>
                      <w:spacing w:val="4"/>
                    </w:rPr>
                    <w:t xml:space="preserve">one-on- </w:t>
                  </w:r>
                  <w:r>
                    <w:rPr>
                      <w:color w:val="FFFFFF"/>
                      <w:spacing w:val="2"/>
                    </w:rPr>
                    <w:t xml:space="preserve">one </w:t>
                  </w:r>
                  <w:r>
                    <w:rPr>
                      <w:color w:val="FFFFFF"/>
                      <w:spacing w:val="3"/>
                    </w:rPr>
                    <w:t xml:space="preserve">support </w:t>
                  </w:r>
                  <w:r>
                    <w:rPr>
                      <w:color w:val="FFFFFF"/>
                      <w:spacing w:val="2"/>
                    </w:rPr>
                    <w:t xml:space="preserve">for </w:t>
                  </w:r>
                  <w:r>
                    <w:rPr>
                      <w:color w:val="FFFFFF"/>
                      <w:spacing w:val="3"/>
                    </w:rPr>
                    <w:t xml:space="preserve">eight hours </w:t>
                  </w:r>
                  <w:proofErr w:type="gramStart"/>
                  <w:r>
                    <w:rPr>
                      <w:color w:val="FFFFFF"/>
                    </w:rPr>
                    <w:t>a  day</w:t>
                  </w:r>
                  <w:proofErr w:type="gramEnd"/>
                  <w:r>
                    <w:rPr>
                      <w:color w:val="FFFFFF"/>
                    </w:rPr>
                    <w:t xml:space="preserve">, </w:t>
                  </w:r>
                  <w:r>
                    <w:rPr>
                      <w:color w:val="FFFFFF"/>
                      <w:spacing w:val="3"/>
                    </w:rPr>
                    <w:t xml:space="preserve">while </w:t>
                  </w:r>
                  <w:r>
                    <w:rPr>
                      <w:color w:val="FFFFFF"/>
                      <w:spacing w:val="2"/>
                    </w:rPr>
                    <w:t xml:space="preserve">his </w:t>
                  </w:r>
                  <w:r>
                    <w:rPr>
                      <w:color w:val="FFFFFF"/>
                      <w:spacing w:val="3"/>
                    </w:rPr>
                    <w:t xml:space="preserve">support </w:t>
                  </w:r>
                  <w:r>
                    <w:rPr>
                      <w:color w:val="FFFFFF"/>
                      <w:spacing w:val="4"/>
                    </w:rPr>
                    <w:t xml:space="preserve">needs </w:t>
                  </w:r>
                  <w:r>
                    <w:rPr>
                      <w:color w:val="FFFFFF"/>
                      <w:spacing w:val="3"/>
                    </w:rPr>
                    <w:t>were much greater than</w:t>
                  </w:r>
                  <w:r>
                    <w:rPr>
                      <w:color w:val="FFFFFF"/>
                      <w:spacing w:val="28"/>
                    </w:rPr>
                    <w:t xml:space="preserve"> </w:t>
                  </w:r>
                  <w:r>
                    <w:rPr>
                      <w:color w:val="FFFFFF"/>
                      <w:spacing w:val="4"/>
                    </w:rPr>
                    <w:t>this.</w:t>
                  </w:r>
                </w:p>
                <w:p w14:paraId="35581204" w14:textId="77777777" w:rsidR="009001A3" w:rsidRDefault="008675EF">
                  <w:pPr>
                    <w:pStyle w:val="BodyText"/>
                    <w:spacing w:before="0" w:line="278" w:lineRule="auto"/>
                  </w:pPr>
                  <w:r>
                    <w:rPr>
                      <w:color w:val="FFFFFF"/>
                    </w:rPr>
                    <w:t>The advocate assisted the family to obtain assessments addressing his significant functional impact and time in his plan subsequently doubled and included two-on-one care 24 hours a day.</w:t>
                  </w:r>
                </w:p>
              </w:txbxContent>
            </v:textbox>
            <w10:wrap anchorx="page" anchory="page"/>
          </v:shape>
        </w:pict>
      </w:r>
      <w:r>
        <w:pict w14:anchorId="413797DE">
          <v:shape id="_x0000_s1374" type="#_x0000_t202" alt="" style="position:absolute;margin-left:567.45pt;margin-top:814.95pt;width:13.1pt;height:13.2pt;z-index:-16969216;mso-wrap-style:square;mso-wrap-edited:f;mso-width-percent:0;mso-height-percent:0;mso-position-horizontal-relative:page;mso-position-vertical-relative:page;mso-width-percent:0;mso-height-percent:0;v-text-anchor:top" filled="f" stroked="f">
            <v:textbox inset="0,0,0,0">
              <w:txbxContent>
                <w:p w14:paraId="44998B1D" w14:textId="77777777" w:rsidR="009001A3" w:rsidRDefault="008675EF">
                  <w:pPr>
                    <w:spacing w:before="13"/>
                    <w:ind w:left="20"/>
                    <w:rPr>
                      <w:b/>
                      <w:sz w:val="20"/>
                    </w:rPr>
                  </w:pPr>
                  <w:r>
                    <w:rPr>
                      <w:b/>
                      <w:color w:val="231F20"/>
                      <w:sz w:val="20"/>
                    </w:rPr>
                    <w:t>25</w:t>
                  </w:r>
                </w:p>
              </w:txbxContent>
            </v:textbox>
            <w10:wrap anchorx="page" anchory="page"/>
          </v:shape>
        </w:pict>
      </w:r>
    </w:p>
    <w:p w14:paraId="4BAA8C49" w14:textId="77777777" w:rsidR="009001A3" w:rsidRDefault="009001A3">
      <w:pPr>
        <w:rPr>
          <w:sz w:val="2"/>
          <w:szCs w:val="2"/>
        </w:rPr>
        <w:sectPr w:rsidR="009001A3">
          <w:pgSz w:w="11910" w:h="16840"/>
          <w:pgMar w:top="840" w:right="180" w:bottom="0" w:left="200" w:header="720" w:footer="720" w:gutter="0"/>
          <w:cols w:space="720"/>
        </w:sectPr>
      </w:pPr>
    </w:p>
    <w:p w14:paraId="68D4A396" w14:textId="77777777" w:rsidR="009001A3" w:rsidRDefault="0037608B">
      <w:pPr>
        <w:rPr>
          <w:sz w:val="2"/>
          <w:szCs w:val="2"/>
        </w:rPr>
      </w:pPr>
      <w:r>
        <w:lastRenderedPageBreak/>
        <w:pict w14:anchorId="0CC9F5E5">
          <v:shape id="_x0000_s1373" alt="" style="position:absolute;margin-left:42.5pt;margin-top:490.4pt;width:510.25pt;height:309pt;z-index:-16968704;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348288" behindDoc="1" locked="0" layoutInCell="1" allowOverlap="1" wp14:anchorId="3AEB084A" wp14:editId="65A9DE44">
            <wp:simplePos x="0" y="0"/>
            <wp:positionH relativeFrom="page">
              <wp:posOffset>540004</wp:posOffset>
            </wp:positionH>
            <wp:positionV relativeFrom="page">
              <wp:posOffset>540004</wp:posOffset>
            </wp:positionV>
            <wp:extent cx="6479997" cy="5201996"/>
            <wp:effectExtent l="0" t="0" r="0" b="0"/>
            <wp:wrapNone/>
            <wp:docPr id="4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4.png"/>
                    <pic:cNvPicPr/>
                  </pic:nvPicPr>
                  <pic:blipFill>
                    <a:blip r:embed="rId43"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40C0B94F">
          <v:shape id="_x0000_s1372" type="#_x0000_t202" alt="" style="position:absolute;margin-left:72.55pt;margin-top:618.25pt;width:449.75pt;height:156pt;z-index:-16967680;mso-wrap-style:square;mso-wrap-edited:f;mso-width-percent:0;mso-height-percent:0;mso-position-horizontal-relative:page;mso-position-vertical-relative:page;mso-width-percent:0;mso-height-percent:0;v-text-anchor:top" filled="f" stroked="f">
            <v:textbox inset="0,0,0,0">
              <w:txbxContent>
                <w:p w14:paraId="6CFBCA23" w14:textId="77777777" w:rsidR="009001A3" w:rsidRDefault="008675EF">
                  <w:pPr>
                    <w:spacing w:line="958" w:lineRule="exact"/>
                    <w:jc w:val="center"/>
                    <w:rPr>
                      <w:rFonts w:ascii="VAG Rounded"/>
                      <w:b/>
                      <w:sz w:val="104"/>
                    </w:rPr>
                  </w:pPr>
                  <w:r>
                    <w:rPr>
                      <w:rFonts w:ascii="VAG Rounded"/>
                      <w:b/>
                      <w:color w:val="FFFFFF"/>
                      <w:sz w:val="104"/>
                    </w:rPr>
                    <w:t>Individual advocacy</w:t>
                  </w:r>
                </w:p>
                <w:p w14:paraId="12868F76" w14:textId="77777777" w:rsidR="009001A3" w:rsidRDefault="008675EF">
                  <w:pPr>
                    <w:spacing w:before="55" w:line="204" w:lineRule="auto"/>
                    <w:ind w:left="6"/>
                    <w:jc w:val="center"/>
                    <w:rPr>
                      <w:rFonts w:ascii="VAG Rounded" w:hAnsi="VAG Rounded"/>
                      <w:b/>
                      <w:sz w:val="104"/>
                    </w:rPr>
                  </w:pPr>
                  <w:r>
                    <w:rPr>
                      <w:rFonts w:ascii="VAG Rounded" w:hAnsi="VAG Rounded"/>
                      <w:b/>
                      <w:color w:val="FFFFFF"/>
                      <w:sz w:val="104"/>
                    </w:rPr>
                    <w:t>– projects and development</w:t>
                  </w:r>
                </w:p>
              </w:txbxContent>
            </v:textbox>
            <w10:wrap anchorx="page" anchory="page"/>
          </v:shape>
        </w:pict>
      </w:r>
      <w:r>
        <w:pict w14:anchorId="3C91E70A">
          <v:shape id="_x0000_s1371" type="#_x0000_t202" alt="" style="position:absolute;margin-left:15.4pt;margin-top:814.95pt;width:13.1pt;height:13.2pt;z-index:-16967168;mso-wrap-style:square;mso-wrap-edited:f;mso-width-percent:0;mso-height-percent:0;mso-position-horizontal-relative:page;mso-position-vertical-relative:page;mso-width-percent:0;mso-height-percent:0;v-text-anchor:top" filled="f" stroked="f">
            <v:textbox inset="0,0,0,0">
              <w:txbxContent>
                <w:p w14:paraId="0E9AC39B" w14:textId="77777777" w:rsidR="009001A3" w:rsidRDefault="008675EF">
                  <w:pPr>
                    <w:spacing w:before="13"/>
                    <w:ind w:left="20"/>
                    <w:rPr>
                      <w:b/>
                      <w:sz w:val="20"/>
                    </w:rPr>
                  </w:pPr>
                  <w:r>
                    <w:rPr>
                      <w:b/>
                      <w:color w:val="231F20"/>
                      <w:sz w:val="20"/>
                    </w:rPr>
                    <w:t>26</w:t>
                  </w:r>
                </w:p>
              </w:txbxContent>
            </v:textbox>
            <w10:wrap anchorx="page" anchory="page"/>
          </v:shape>
        </w:pict>
      </w:r>
    </w:p>
    <w:p w14:paraId="40948DE1" w14:textId="77777777" w:rsidR="009001A3" w:rsidRDefault="009001A3">
      <w:pPr>
        <w:rPr>
          <w:sz w:val="2"/>
          <w:szCs w:val="2"/>
        </w:rPr>
        <w:sectPr w:rsidR="009001A3">
          <w:pgSz w:w="11910" w:h="16840"/>
          <w:pgMar w:top="840" w:right="180" w:bottom="0" w:left="200" w:header="720" w:footer="720" w:gutter="0"/>
          <w:cols w:space="720"/>
        </w:sectPr>
      </w:pPr>
    </w:p>
    <w:p w14:paraId="1E13C928" w14:textId="77777777" w:rsidR="009001A3" w:rsidRDefault="0037608B">
      <w:pPr>
        <w:rPr>
          <w:sz w:val="2"/>
          <w:szCs w:val="2"/>
        </w:rPr>
      </w:pPr>
      <w:r>
        <w:lastRenderedPageBreak/>
        <w:pict w14:anchorId="44592E38">
          <v:group id="_x0000_s1368" alt="" style="position:absolute;margin-left:42.5pt;margin-top:452.15pt;width:510.25pt;height:347.25pt;z-index:-16966656;mso-position-horizontal-relative:page;mso-position-vertical-relative:page" coordorigin="850,9043" coordsize="10205,6945">
            <v:shape id="_x0000_s1369" alt="" style="position:absolute;left:850;top:9042;width:10205;height:6945" coordorigin="850,9043" coordsize="10205,6945" path="m10772,9043r-9638,l1058,9053r-67,28l933,9126r-44,57l861,9251r-11,75l850,15704r11,75l889,15847r44,57l991,15949r67,28l1134,15987r9638,l10847,15977r68,-28l10972,15904r44,-57l11045,15779r10,-75l11055,9326r-10,-75l11016,9183r-44,-57l10915,9081r-68,-28l10772,9043xe" fillcolor="#005590" stroked="f">
              <v:path arrowok="t"/>
            </v:shape>
            <v:shape id="_x0000_s1370" type="#_x0000_t75" alt="" style="position:absolute;left:850;top:9921;width:10205;height:5125">
              <v:imagedata r:id="rId44" o:title=""/>
            </v:shape>
            <w10:wrap anchorx="page" anchory="page"/>
          </v:group>
        </w:pict>
      </w:r>
      <w:r>
        <w:pict w14:anchorId="2C4EEE0A">
          <v:shape id="_x0000_s1367" type="#_x0000_t202" alt="" style="position:absolute;margin-left:41.5pt;margin-top:39.4pt;width:245.05pt;height:135.45pt;z-index:-16966144;mso-wrap-style:square;mso-wrap-edited:f;mso-width-percent:0;mso-height-percent:0;mso-position-horizontal-relative:page;mso-position-vertical-relative:page;mso-width-percent:0;mso-height-percent:0;v-text-anchor:top" filled="f" stroked="f">
            <v:textbox inset="0,0,0,0">
              <w:txbxContent>
                <w:p w14:paraId="0410D6FD" w14:textId="77777777" w:rsidR="009001A3" w:rsidRDefault="008675EF">
                  <w:pPr>
                    <w:pStyle w:val="BodyText"/>
                    <w:spacing w:line="261" w:lineRule="auto"/>
                    <w:ind w:right="17"/>
                  </w:pPr>
                  <w:r>
                    <w:rPr>
                      <w:color w:val="231F20"/>
                      <w:spacing w:val="-3"/>
                    </w:rPr>
                    <w:t xml:space="preserve">PWDA supports people with disability who advocate </w:t>
                  </w:r>
                  <w:r>
                    <w:rPr>
                      <w:color w:val="231F20"/>
                    </w:rPr>
                    <w:t xml:space="preserve">for </w:t>
                  </w:r>
                  <w:r>
                    <w:rPr>
                      <w:color w:val="231F20"/>
                      <w:spacing w:val="-3"/>
                    </w:rPr>
                    <w:t xml:space="preserve">their </w:t>
                  </w:r>
                  <w:r>
                    <w:rPr>
                      <w:color w:val="231F20"/>
                    </w:rPr>
                    <w:t xml:space="preserve">own </w:t>
                  </w:r>
                  <w:r>
                    <w:rPr>
                      <w:color w:val="231F20"/>
                      <w:spacing w:val="-3"/>
                    </w:rPr>
                    <w:t xml:space="preserve">interests </w:t>
                  </w:r>
                  <w:r>
                    <w:rPr>
                      <w:color w:val="231F20"/>
                    </w:rPr>
                    <w:t xml:space="preserve">or </w:t>
                  </w:r>
                  <w:r>
                    <w:rPr>
                      <w:color w:val="231F20"/>
                      <w:spacing w:val="-3"/>
                    </w:rPr>
                    <w:t xml:space="preserve">seek our support </w:t>
                  </w:r>
                  <w:r>
                    <w:rPr>
                      <w:color w:val="231F20"/>
                    </w:rPr>
                    <w:t xml:space="preserve">as </w:t>
                  </w:r>
                  <w:r>
                    <w:rPr>
                      <w:color w:val="231F20"/>
                      <w:spacing w:val="-3"/>
                    </w:rPr>
                    <w:t xml:space="preserve">advocates </w:t>
                  </w:r>
                  <w:r>
                    <w:rPr>
                      <w:color w:val="231F20"/>
                    </w:rPr>
                    <w:t xml:space="preserve">who can </w:t>
                  </w:r>
                  <w:r>
                    <w:rPr>
                      <w:color w:val="231F20"/>
                      <w:spacing w:val="-3"/>
                    </w:rPr>
                    <w:t xml:space="preserve">back their efforts </w:t>
                  </w:r>
                  <w:r>
                    <w:rPr>
                      <w:color w:val="231F20"/>
                    </w:rPr>
                    <w:t xml:space="preserve">to </w:t>
                  </w:r>
                  <w:r>
                    <w:rPr>
                      <w:color w:val="231F20"/>
                      <w:spacing w:val="-3"/>
                    </w:rPr>
                    <w:t xml:space="preserve">live life with </w:t>
                  </w:r>
                  <w:r>
                    <w:rPr>
                      <w:color w:val="231F20"/>
                      <w:spacing w:val="-5"/>
                    </w:rPr>
                    <w:t xml:space="preserve">autonomy. </w:t>
                  </w:r>
                  <w:r>
                    <w:rPr>
                      <w:color w:val="231F20"/>
                      <w:spacing w:val="-4"/>
                    </w:rPr>
                    <w:t xml:space="preserve">We </w:t>
                  </w:r>
                  <w:r>
                    <w:rPr>
                      <w:color w:val="231F20"/>
                      <w:spacing w:val="-3"/>
                    </w:rPr>
                    <w:t xml:space="preserve">have been involved with </w:t>
                  </w:r>
                  <w:r>
                    <w:rPr>
                      <w:color w:val="231F20"/>
                    </w:rPr>
                    <w:t xml:space="preserve">a </w:t>
                  </w:r>
                  <w:r>
                    <w:rPr>
                      <w:color w:val="231F20"/>
                      <w:spacing w:val="-3"/>
                    </w:rPr>
                    <w:t xml:space="preserve">number </w:t>
                  </w:r>
                  <w:r>
                    <w:rPr>
                      <w:color w:val="231F20"/>
                    </w:rPr>
                    <w:t xml:space="preserve">of </w:t>
                  </w:r>
                  <w:r>
                    <w:rPr>
                      <w:color w:val="231F20"/>
                      <w:spacing w:val="-3"/>
                    </w:rPr>
                    <w:t xml:space="preserve">individual advocacy projects over </w:t>
                  </w:r>
                  <w:r>
                    <w:rPr>
                      <w:color w:val="231F20"/>
                    </w:rPr>
                    <w:t xml:space="preserve">the </w:t>
                  </w:r>
                  <w:r>
                    <w:rPr>
                      <w:color w:val="231F20"/>
                      <w:spacing w:val="-3"/>
                    </w:rPr>
                    <w:t xml:space="preserve">past </w:t>
                  </w:r>
                  <w:r>
                    <w:rPr>
                      <w:color w:val="231F20"/>
                      <w:spacing w:val="-5"/>
                    </w:rPr>
                    <w:t xml:space="preserve">year, </w:t>
                  </w:r>
                  <w:r>
                    <w:rPr>
                      <w:color w:val="231F20"/>
                      <w:spacing w:val="-3"/>
                    </w:rPr>
                    <w:t xml:space="preserve">including housing advocacy efforts, </w:t>
                  </w:r>
                  <w:r>
                    <w:rPr>
                      <w:color w:val="231F20"/>
                    </w:rPr>
                    <w:t xml:space="preserve">the </w:t>
                  </w:r>
                  <w:r>
                    <w:rPr>
                      <w:color w:val="231F20"/>
                      <w:spacing w:val="-3"/>
                    </w:rPr>
                    <w:t xml:space="preserve">National Redress Scheme, </w:t>
                  </w:r>
                  <w:r>
                    <w:rPr>
                      <w:color w:val="231F20"/>
                    </w:rPr>
                    <w:t xml:space="preserve">the </w:t>
                  </w:r>
                  <w:r>
                    <w:rPr>
                      <w:color w:val="231F20"/>
                      <w:spacing w:val="-3"/>
                    </w:rPr>
                    <w:t xml:space="preserve">Enable </w:t>
                  </w:r>
                  <w:r>
                    <w:rPr>
                      <w:color w:val="231F20"/>
                    </w:rPr>
                    <w:t xml:space="preserve">In </w:t>
                  </w:r>
                  <w:r>
                    <w:rPr>
                      <w:color w:val="231F20"/>
                      <w:spacing w:val="-3"/>
                    </w:rPr>
                    <w:t xml:space="preserve">effort, </w:t>
                  </w:r>
                  <w:r>
                    <w:rPr>
                      <w:color w:val="231F20"/>
                      <w:spacing w:val="-4"/>
                    </w:rPr>
                    <w:t xml:space="preserve">Wayfinder </w:t>
                  </w:r>
                  <w:r>
                    <w:rPr>
                      <w:color w:val="231F20"/>
                    </w:rPr>
                    <w:t xml:space="preserve">and the </w:t>
                  </w:r>
                  <w:r>
                    <w:rPr>
                      <w:color w:val="231F20"/>
                      <w:spacing w:val="-3"/>
                    </w:rPr>
                    <w:t>NDIS appeals</w:t>
                  </w:r>
                  <w:r>
                    <w:rPr>
                      <w:color w:val="231F20"/>
                      <w:spacing w:val="-19"/>
                    </w:rPr>
                    <w:t xml:space="preserve"> </w:t>
                  </w:r>
                  <w:r>
                    <w:rPr>
                      <w:color w:val="231F20"/>
                      <w:spacing w:val="-3"/>
                    </w:rPr>
                    <w:t>process.</w:t>
                  </w:r>
                </w:p>
              </w:txbxContent>
            </v:textbox>
            <w10:wrap anchorx="page" anchory="page"/>
          </v:shape>
        </w:pict>
      </w:r>
      <w:r>
        <w:pict w14:anchorId="6B0ECB59">
          <v:shape id="_x0000_s1366" type="#_x0000_t202" alt="" style="position:absolute;margin-left:308pt;margin-top:39.4pt;width:245.6pt;height:359.95pt;z-index:-16965632;mso-wrap-style:square;mso-wrap-edited:f;mso-width-percent:0;mso-height-percent:0;mso-position-horizontal-relative:page;mso-position-vertical-relative:page;mso-width-percent:0;mso-height-percent:0;v-text-anchor:top" filled="f" stroked="f">
            <v:textbox inset="0,0,0,0">
              <w:txbxContent>
                <w:p w14:paraId="46B85105" w14:textId="77777777" w:rsidR="009001A3" w:rsidRDefault="008675EF">
                  <w:pPr>
                    <w:pStyle w:val="BodyText"/>
                    <w:spacing w:line="278" w:lineRule="auto"/>
                    <w:ind w:right="17"/>
                  </w:pPr>
                  <w:r>
                    <w:rPr>
                      <w:color w:val="231F20"/>
                    </w:rPr>
                    <w:t>Our advocates are committed to talking with people with disability, their housing providers and people’s family members to assist with issues of accommodation, the quality of services provided and the rights of residents. Our project area covers SDAs in the suburbs of Sydney and regional, rural and remote areas of NSW.</w:t>
                  </w:r>
                </w:p>
                <w:p w14:paraId="280902E9" w14:textId="77777777" w:rsidR="009001A3" w:rsidRDefault="008675EF">
                  <w:pPr>
                    <w:pStyle w:val="BodyText"/>
                    <w:spacing w:before="169" w:line="278" w:lineRule="auto"/>
                    <w:ind w:right="17"/>
                  </w:pPr>
                  <w:r>
                    <w:rPr>
                      <w:color w:val="231F20"/>
                    </w:rPr>
                    <w:t xml:space="preserve">Since the DHAS and DHIL projects began outreach in September 2019, </w:t>
                  </w:r>
                  <w:r>
                    <w:rPr>
                      <w:color w:val="231F20"/>
                      <w:spacing w:val="2"/>
                    </w:rPr>
                    <w:t xml:space="preserve">strong </w:t>
                  </w:r>
                  <w:r>
                    <w:rPr>
                      <w:color w:val="231F20"/>
                    </w:rPr>
                    <w:t xml:space="preserve">connections have been built with a wide range of accommodation providers, service providers and other relevant stakeholders. Through these connections, DHAS and DHIL have been able to promote referral pathways and build a network of people to help. </w:t>
                  </w:r>
                  <w:r>
                    <w:rPr>
                      <w:color w:val="231F20"/>
                      <w:spacing w:val="2"/>
                    </w:rPr>
                    <w:t xml:space="preserve">During </w:t>
                  </w:r>
                  <w:r>
                    <w:rPr>
                      <w:color w:val="231F20"/>
                    </w:rPr>
                    <w:t xml:space="preserve">the last year, a total of 40 issues have been referred to DHAS to assist residents of SDA, SIL or short or medium-term </w:t>
                  </w:r>
                  <w:r>
                    <w:rPr>
                      <w:color w:val="231F20"/>
                      <w:spacing w:val="2"/>
                    </w:rPr>
                    <w:t xml:space="preserve">transitional </w:t>
                  </w:r>
                  <w:r>
                    <w:rPr>
                      <w:color w:val="231F20"/>
                    </w:rPr>
                    <w:t xml:space="preserve">NDIS-funded accommodation. Of these </w:t>
                  </w:r>
                  <w:r>
                    <w:rPr>
                      <w:color w:val="231F20"/>
                      <w:spacing w:val="2"/>
                    </w:rPr>
                    <w:t xml:space="preserve">files, </w:t>
                  </w:r>
                  <w:r>
                    <w:rPr>
                      <w:color w:val="231F20"/>
                    </w:rPr>
                    <w:t>15 have been closed, and 25 remain open   as of 30 June</w:t>
                  </w:r>
                  <w:r>
                    <w:rPr>
                      <w:color w:val="231F20"/>
                      <w:spacing w:val="18"/>
                    </w:rPr>
                    <w:t xml:space="preserve"> </w:t>
                  </w:r>
                  <w:r>
                    <w:rPr>
                      <w:color w:val="231F20"/>
                    </w:rPr>
                    <w:t>2020.</w:t>
                  </w:r>
                </w:p>
              </w:txbxContent>
            </v:textbox>
            <w10:wrap anchorx="page" anchory="page"/>
          </v:shape>
        </w:pict>
      </w:r>
      <w:r>
        <w:pict w14:anchorId="319C0DBE">
          <v:shape id="_x0000_s1365" type="#_x0000_t202" alt="" style="position:absolute;margin-left:41.5pt;margin-top:197.25pt;width:241.35pt;height:241.75pt;z-index:-16965120;mso-wrap-style:square;mso-wrap-edited:f;mso-width-percent:0;mso-height-percent:0;mso-position-horizontal-relative:page;mso-position-vertical-relative:page;mso-width-percent:0;mso-height-percent:0;v-text-anchor:top" filled="f" stroked="f">
            <v:textbox inset="0,0,0,0">
              <w:txbxContent>
                <w:p w14:paraId="246C2040" w14:textId="77777777" w:rsidR="009001A3" w:rsidRDefault="008675EF">
                  <w:pPr>
                    <w:spacing w:before="6" w:line="206" w:lineRule="auto"/>
                    <w:ind w:left="20" w:right="153"/>
                    <w:rPr>
                      <w:rFonts w:ascii="VAG Rounded"/>
                      <w:b/>
                      <w:sz w:val="38"/>
                    </w:rPr>
                  </w:pPr>
                  <w:r>
                    <w:rPr>
                      <w:rFonts w:ascii="VAG Rounded"/>
                      <w:b/>
                      <w:color w:val="005496"/>
                      <w:sz w:val="38"/>
                    </w:rPr>
                    <w:t>Disability Housing Advocacy Service and Information Line</w:t>
                  </w:r>
                  <w:r>
                    <w:rPr>
                      <w:rFonts w:ascii="VAG Rounded"/>
                      <w:b/>
                      <w:color w:val="005496"/>
                      <w:spacing w:val="-1"/>
                      <w:sz w:val="38"/>
                    </w:rPr>
                    <w:t xml:space="preserve"> </w:t>
                  </w:r>
                  <w:r>
                    <w:rPr>
                      <w:rFonts w:ascii="VAG Rounded"/>
                      <w:b/>
                      <w:color w:val="005496"/>
                      <w:sz w:val="38"/>
                    </w:rPr>
                    <w:t>NSW</w:t>
                  </w:r>
                </w:p>
                <w:p w14:paraId="631DF2D1" w14:textId="77777777" w:rsidR="009001A3" w:rsidRDefault="008675EF">
                  <w:pPr>
                    <w:pStyle w:val="BodyText"/>
                    <w:spacing w:before="198" w:line="278" w:lineRule="auto"/>
                    <w:ind w:right="17"/>
                  </w:pPr>
                  <w:r>
                    <w:rPr>
                      <w:color w:val="231F20"/>
                    </w:rPr>
                    <w:t>The NSW Disability Housing Information Line (DHIL) and Disability Housing Advocacy Service (DHAS) projects aim to assist</w:t>
                  </w:r>
                  <w:r>
                    <w:rPr>
                      <w:color w:val="231F20"/>
                      <w:spacing w:val="-22"/>
                    </w:rPr>
                    <w:t xml:space="preserve"> </w:t>
                  </w:r>
                  <w:r>
                    <w:rPr>
                      <w:color w:val="231F20"/>
                    </w:rPr>
                    <w:t>people with disability living in Specialist Disability Accommodations (SDAs), who have tenancy problems or concerns. The Information Line provides information and advice to people living in SDAs, their supporters and housing providers. The Advocacy Service is</w:t>
                  </w:r>
                  <w:r>
                    <w:rPr>
                      <w:color w:val="231F20"/>
                      <w:spacing w:val="-36"/>
                    </w:rPr>
                    <w:t xml:space="preserve"> </w:t>
                  </w:r>
                  <w:r>
                    <w:rPr>
                      <w:color w:val="231F20"/>
                    </w:rPr>
                    <w:t>designed to facilitate resolving people’s disputes with housing</w:t>
                  </w:r>
                  <w:r>
                    <w:rPr>
                      <w:color w:val="231F20"/>
                      <w:spacing w:val="-2"/>
                    </w:rPr>
                    <w:t xml:space="preserve"> </w:t>
                  </w:r>
                  <w:r>
                    <w:rPr>
                      <w:color w:val="231F20"/>
                    </w:rPr>
                    <w:t>providers.</w:t>
                  </w:r>
                </w:p>
              </w:txbxContent>
            </v:textbox>
            <w10:wrap anchorx="page" anchory="page"/>
          </v:shape>
        </w:pict>
      </w:r>
      <w:r>
        <w:pict w14:anchorId="4AC807F7">
          <v:shape id="_x0000_s1364" type="#_x0000_t202" alt="" style="position:absolute;margin-left:567.45pt;margin-top:814.95pt;width:13.1pt;height:13.2pt;z-index:-16964608;mso-wrap-style:square;mso-wrap-edited:f;mso-width-percent:0;mso-height-percent:0;mso-position-horizontal-relative:page;mso-position-vertical-relative:page;mso-width-percent:0;mso-height-percent:0;v-text-anchor:top" filled="f" stroked="f">
            <v:textbox inset="0,0,0,0">
              <w:txbxContent>
                <w:p w14:paraId="0717D71C" w14:textId="77777777" w:rsidR="009001A3" w:rsidRDefault="008675EF">
                  <w:pPr>
                    <w:spacing w:before="13"/>
                    <w:ind w:left="20"/>
                    <w:rPr>
                      <w:b/>
                      <w:sz w:val="20"/>
                    </w:rPr>
                  </w:pPr>
                  <w:r>
                    <w:rPr>
                      <w:b/>
                      <w:color w:val="231F20"/>
                      <w:sz w:val="20"/>
                    </w:rPr>
                    <w:t>27</w:t>
                  </w:r>
                </w:p>
              </w:txbxContent>
            </v:textbox>
            <w10:wrap anchorx="page" anchory="page"/>
          </v:shape>
        </w:pict>
      </w:r>
    </w:p>
    <w:p w14:paraId="7818C3E4" w14:textId="77777777" w:rsidR="009001A3" w:rsidRDefault="009001A3">
      <w:pPr>
        <w:rPr>
          <w:sz w:val="2"/>
          <w:szCs w:val="2"/>
        </w:rPr>
        <w:sectPr w:rsidR="009001A3">
          <w:pgSz w:w="11910" w:h="16840"/>
          <w:pgMar w:top="780" w:right="180" w:bottom="0" w:left="200" w:header="720" w:footer="720" w:gutter="0"/>
          <w:cols w:space="720"/>
        </w:sectPr>
      </w:pPr>
    </w:p>
    <w:p w14:paraId="69200327" w14:textId="77777777" w:rsidR="009001A3" w:rsidRDefault="008675EF">
      <w:pPr>
        <w:rPr>
          <w:sz w:val="2"/>
          <w:szCs w:val="2"/>
        </w:rPr>
      </w:pPr>
      <w:r>
        <w:rPr>
          <w:noProof/>
        </w:rPr>
        <w:lastRenderedPageBreak/>
        <w:drawing>
          <wp:anchor distT="0" distB="0" distL="0" distR="0" simplePos="0" relativeHeight="486352384" behindDoc="1" locked="0" layoutInCell="1" allowOverlap="1" wp14:anchorId="76E675AE" wp14:editId="023D8415">
            <wp:simplePos x="0" y="0"/>
            <wp:positionH relativeFrom="page">
              <wp:posOffset>540002</wp:posOffset>
            </wp:positionH>
            <wp:positionV relativeFrom="page">
              <wp:posOffset>4770003</wp:posOffset>
            </wp:positionV>
            <wp:extent cx="6479998" cy="5382006"/>
            <wp:effectExtent l="0" t="0" r="0" b="0"/>
            <wp:wrapNone/>
            <wp:docPr id="4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6.png"/>
                    <pic:cNvPicPr/>
                  </pic:nvPicPr>
                  <pic:blipFill>
                    <a:blip r:embed="rId45" cstate="email">
                      <a:extLst>
                        <a:ext uri="{28A0092B-C50C-407E-A947-70E740481C1C}">
                          <a14:useLocalDpi xmlns:a14="http://schemas.microsoft.com/office/drawing/2010/main"/>
                        </a:ext>
                      </a:extLst>
                    </a:blip>
                    <a:stretch>
                      <a:fillRect/>
                    </a:stretch>
                  </pic:blipFill>
                  <pic:spPr>
                    <a:xfrm>
                      <a:off x="0" y="0"/>
                      <a:ext cx="6479998" cy="5382006"/>
                    </a:xfrm>
                    <a:prstGeom prst="rect">
                      <a:avLst/>
                    </a:prstGeom>
                  </pic:spPr>
                </pic:pic>
              </a:graphicData>
            </a:graphic>
          </wp:anchor>
        </w:drawing>
      </w:r>
      <w:r w:rsidR="0037608B">
        <w:pict w14:anchorId="0D00D473">
          <v:shape id="_x0000_s1363" type="#_x0000_t202" alt="" style="position:absolute;margin-left:41.5pt;margin-top:39.4pt;width:244.05pt;height:311.95pt;z-index:-16963584;mso-wrap-style:square;mso-wrap-edited:f;mso-width-percent:0;mso-height-percent:0;mso-position-horizontal-relative:page;mso-position-vertical-relative:page;mso-width-percent:0;mso-height-percent:0;v-text-anchor:top" filled="f" stroked="f">
            <v:textbox inset="0,0,0,0">
              <w:txbxContent>
                <w:p w14:paraId="054CA268" w14:textId="77777777" w:rsidR="009001A3" w:rsidRDefault="008675EF">
                  <w:pPr>
                    <w:pStyle w:val="BodyText"/>
                    <w:spacing w:line="278" w:lineRule="auto"/>
                    <w:ind w:right="206"/>
                  </w:pPr>
                  <w:r>
                    <w:rPr>
                      <w:color w:val="231F20"/>
                    </w:rPr>
                    <w:t>DHIL has contacted and/or assisted more than 450 residents, accommodation providers, service providers and others in a range of accommodation settings. We have given advice and information, promoted self-advocacy, provided education on how</w:t>
                  </w:r>
                </w:p>
                <w:p w14:paraId="67FF1518" w14:textId="77777777" w:rsidR="009001A3" w:rsidRDefault="008675EF">
                  <w:pPr>
                    <w:pStyle w:val="BodyText"/>
                    <w:spacing w:before="0" w:line="278" w:lineRule="auto"/>
                    <w:ind w:right="-2"/>
                  </w:pPr>
                  <w:r>
                    <w:rPr>
                      <w:color w:val="231F20"/>
                    </w:rPr>
                    <w:t>to understand and navigate government and other systems/processes and, when required, facilitated referral to PWDA or alternative individual advocates. The DHAS and DHIL projects have identified a raft of systemic issues, some of which have been taken up</w:t>
                  </w:r>
                </w:p>
                <w:p w14:paraId="3FD92517" w14:textId="77777777" w:rsidR="009001A3" w:rsidRDefault="008675EF">
                  <w:pPr>
                    <w:pStyle w:val="BodyText"/>
                    <w:spacing w:before="0" w:line="275" w:lineRule="exact"/>
                  </w:pPr>
                  <w:r>
                    <w:rPr>
                      <w:color w:val="231F20"/>
                    </w:rPr>
                    <w:t>by the PWDA Systemic Advocacy team.</w:t>
                  </w:r>
                </w:p>
                <w:p w14:paraId="0870C85D" w14:textId="77777777" w:rsidR="009001A3" w:rsidRDefault="008675EF">
                  <w:pPr>
                    <w:pStyle w:val="BodyText"/>
                    <w:spacing w:before="213" w:line="278" w:lineRule="auto"/>
                    <w:ind w:right="206"/>
                  </w:pPr>
                  <w:r>
                    <w:rPr>
                      <w:color w:val="231F20"/>
                    </w:rPr>
                    <w:t>DHIL has undertaken key activities through the projects. These activities included supporting people with disability in their NDIS planning meetings and reviews.</w:t>
                  </w:r>
                </w:p>
                <w:p w14:paraId="69C34590" w14:textId="77777777" w:rsidR="009001A3" w:rsidRDefault="008675EF">
                  <w:pPr>
                    <w:pStyle w:val="BodyText"/>
                    <w:spacing w:before="0" w:line="278" w:lineRule="auto"/>
                    <w:ind w:right="492"/>
                  </w:pPr>
                  <w:r>
                    <w:rPr>
                      <w:color w:val="231F20"/>
                    </w:rPr>
                    <w:t>We promoted self-advocacy with our work by holding frequent meetings with</w:t>
                  </w:r>
                </w:p>
              </w:txbxContent>
            </v:textbox>
            <w10:wrap anchorx="page" anchory="page"/>
          </v:shape>
        </w:pict>
      </w:r>
      <w:r w:rsidR="0037608B">
        <w:pict w14:anchorId="73E309CE">
          <v:shape id="_x0000_s1362" type="#_x0000_t202" alt="" style="position:absolute;margin-left:308pt;margin-top:39.4pt;width:243.65pt;height:287.45pt;z-index:-16963072;mso-wrap-style:square;mso-wrap-edited:f;mso-width-percent:0;mso-height-percent:0;mso-position-horizontal-relative:page;mso-position-vertical-relative:page;mso-width-percent:0;mso-height-percent:0;v-text-anchor:top" filled="f" stroked="f">
            <v:textbox inset="0,0,0,0">
              <w:txbxContent>
                <w:p w14:paraId="47D0ABCA" w14:textId="77777777" w:rsidR="009001A3" w:rsidRDefault="008675EF">
                  <w:pPr>
                    <w:pStyle w:val="BodyText"/>
                    <w:spacing w:line="278" w:lineRule="auto"/>
                    <w:ind w:right="296"/>
                  </w:pPr>
                  <w:r>
                    <w:rPr>
                      <w:color w:val="231F20"/>
                    </w:rPr>
                    <w:t>people to build their confidence and provide background support to help them focus on resolving issues. DHIL attended</w:t>
                  </w:r>
                </w:p>
                <w:p w14:paraId="2B5B3C81" w14:textId="77777777" w:rsidR="009001A3" w:rsidRDefault="008675EF">
                  <w:pPr>
                    <w:pStyle w:val="BodyText"/>
                    <w:spacing w:before="0" w:line="278" w:lineRule="auto"/>
                    <w:ind w:right="52"/>
                  </w:pPr>
                  <w:r>
                    <w:rPr>
                      <w:color w:val="231F20"/>
                    </w:rPr>
                    <w:t xml:space="preserve">multidisciplinary meetings with </w:t>
                  </w:r>
                  <w:r>
                    <w:rPr>
                      <w:color w:val="231F20"/>
                      <w:spacing w:val="2"/>
                    </w:rPr>
                    <w:t xml:space="preserve">stakeholders </w:t>
                  </w:r>
                  <w:r>
                    <w:rPr>
                      <w:color w:val="231F20"/>
                    </w:rPr>
                    <w:t xml:space="preserve">from the NDIA and various providers, </w:t>
                  </w:r>
                  <w:r>
                    <w:rPr>
                      <w:color w:val="231F20"/>
                      <w:spacing w:val="2"/>
                    </w:rPr>
                    <w:t xml:space="preserve">and </w:t>
                  </w:r>
                  <w:r>
                    <w:rPr>
                      <w:color w:val="231F20"/>
                    </w:rPr>
                    <w:t xml:space="preserve">NSW Health and the Office of the </w:t>
                  </w:r>
                  <w:r>
                    <w:rPr>
                      <w:color w:val="231F20"/>
                      <w:spacing w:val="2"/>
                    </w:rPr>
                    <w:t xml:space="preserve">Public </w:t>
                  </w:r>
                  <w:r>
                    <w:rPr>
                      <w:color w:val="231F20"/>
                    </w:rPr>
                    <w:t xml:space="preserve">Guardian. We also supported people to engage and connect with legal support, </w:t>
                  </w:r>
                  <w:r>
                    <w:rPr>
                      <w:color w:val="231F20"/>
                      <w:spacing w:val="2"/>
                    </w:rPr>
                    <w:t xml:space="preserve">and </w:t>
                  </w:r>
                  <w:r>
                    <w:rPr>
                      <w:color w:val="231F20"/>
                    </w:rPr>
                    <w:t xml:space="preserve">participated in regular case conferences to hold people’s support networks </w:t>
                  </w:r>
                  <w:r>
                    <w:rPr>
                      <w:color w:val="231F20"/>
                      <w:spacing w:val="2"/>
                    </w:rPr>
                    <w:t xml:space="preserve">accountable. </w:t>
                  </w:r>
                  <w:r>
                    <w:rPr>
                      <w:color w:val="231F20"/>
                    </w:rPr>
                    <w:t xml:space="preserve">These meetings helped us ensure actions were being pursued. Holding regular meetings with the people we are helping helps us build trust and rapport, and support people to communicate and make decisions. </w:t>
                  </w:r>
                  <w:r>
                    <w:rPr>
                      <w:color w:val="231F20"/>
                      <w:spacing w:val="-3"/>
                    </w:rPr>
                    <w:t xml:space="preserve">We </w:t>
                  </w:r>
                  <w:r>
                    <w:rPr>
                      <w:color w:val="231F20"/>
                    </w:rPr>
                    <w:t>have also had an ongoing discussion with the National Disability Insurance Agency’s (NDIA) early resolution</w:t>
                  </w:r>
                  <w:r>
                    <w:rPr>
                      <w:color w:val="231F20"/>
                      <w:spacing w:val="-4"/>
                    </w:rPr>
                    <w:t xml:space="preserve"> </w:t>
                  </w:r>
                  <w:r>
                    <w:rPr>
                      <w:color w:val="231F20"/>
                    </w:rPr>
                    <w:t>team.</w:t>
                  </w:r>
                </w:p>
              </w:txbxContent>
            </v:textbox>
            <w10:wrap anchorx="page" anchory="page"/>
          </v:shape>
        </w:pict>
      </w:r>
      <w:r w:rsidR="0037608B">
        <w:pict w14:anchorId="67FC2659">
          <v:shape id="_x0000_s1361" type="#_x0000_t202" alt="" style="position:absolute;margin-left:15.4pt;margin-top:814.95pt;width:13.1pt;height:13.2pt;z-index:-16962560;mso-wrap-style:square;mso-wrap-edited:f;mso-width-percent:0;mso-height-percent:0;mso-position-horizontal-relative:page;mso-position-vertical-relative:page;mso-width-percent:0;mso-height-percent:0;v-text-anchor:top" filled="f" stroked="f">
            <v:textbox inset="0,0,0,0">
              <w:txbxContent>
                <w:p w14:paraId="620E7170" w14:textId="77777777" w:rsidR="009001A3" w:rsidRDefault="008675EF">
                  <w:pPr>
                    <w:spacing w:before="13"/>
                    <w:ind w:left="20"/>
                    <w:rPr>
                      <w:b/>
                      <w:sz w:val="20"/>
                    </w:rPr>
                  </w:pPr>
                  <w:r>
                    <w:rPr>
                      <w:b/>
                      <w:color w:val="231F20"/>
                      <w:sz w:val="20"/>
                    </w:rPr>
                    <w:t>28</w:t>
                  </w:r>
                </w:p>
              </w:txbxContent>
            </v:textbox>
            <w10:wrap anchorx="page" anchory="page"/>
          </v:shape>
        </w:pict>
      </w:r>
    </w:p>
    <w:p w14:paraId="0C25DCCB" w14:textId="77777777" w:rsidR="009001A3" w:rsidRDefault="009001A3">
      <w:pPr>
        <w:rPr>
          <w:sz w:val="2"/>
          <w:szCs w:val="2"/>
        </w:rPr>
        <w:sectPr w:rsidR="009001A3">
          <w:pgSz w:w="11910" w:h="16840"/>
          <w:pgMar w:top="780" w:right="180" w:bottom="0" w:left="200" w:header="720" w:footer="720" w:gutter="0"/>
          <w:cols w:space="720"/>
        </w:sectPr>
      </w:pPr>
    </w:p>
    <w:p w14:paraId="23940142" w14:textId="77777777" w:rsidR="009001A3" w:rsidRDefault="008675EF">
      <w:pPr>
        <w:rPr>
          <w:sz w:val="2"/>
          <w:szCs w:val="2"/>
        </w:rPr>
      </w:pPr>
      <w:r>
        <w:rPr>
          <w:noProof/>
        </w:rPr>
        <w:lastRenderedPageBreak/>
        <w:drawing>
          <wp:anchor distT="0" distB="0" distL="0" distR="0" simplePos="0" relativeHeight="486354432" behindDoc="1" locked="0" layoutInCell="1" allowOverlap="1" wp14:anchorId="4F58256F" wp14:editId="03A0EBE5">
            <wp:simplePos x="0" y="0"/>
            <wp:positionH relativeFrom="page">
              <wp:posOffset>540004</wp:posOffset>
            </wp:positionH>
            <wp:positionV relativeFrom="page">
              <wp:posOffset>3524859</wp:posOffset>
            </wp:positionV>
            <wp:extent cx="2192380" cy="1155750"/>
            <wp:effectExtent l="0" t="0" r="0" b="0"/>
            <wp:wrapNone/>
            <wp:docPr id="4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7.jpeg"/>
                    <pic:cNvPicPr/>
                  </pic:nvPicPr>
                  <pic:blipFill>
                    <a:blip r:embed="rId46" cstate="email">
                      <a:extLst>
                        <a:ext uri="{28A0092B-C50C-407E-A947-70E740481C1C}">
                          <a14:useLocalDpi xmlns:a14="http://schemas.microsoft.com/office/drawing/2010/main"/>
                        </a:ext>
                      </a:extLst>
                    </a:blip>
                    <a:stretch>
                      <a:fillRect/>
                    </a:stretch>
                  </pic:blipFill>
                  <pic:spPr>
                    <a:xfrm>
                      <a:off x="0" y="0"/>
                      <a:ext cx="2192380" cy="1155750"/>
                    </a:xfrm>
                    <a:prstGeom prst="rect">
                      <a:avLst/>
                    </a:prstGeom>
                  </pic:spPr>
                </pic:pic>
              </a:graphicData>
            </a:graphic>
          </wp:anchor>
        </w:drawing>
      </w:r>
      <w:r>
        <w:rPr>
          <w:noProof/>
        </w:rPr>
        <w:drawing>
          <wp:anchor distT="0" distB="0" distL="0" distR="0" simplePos="0" relativeHeight="486354944" behindDoc="1" locked="0" layoutInCell="1" allowOverlap="1" wp14:anchorId="4F865821" wp14:editId="6FEFBCB5">
            <wp:simplePos x="0" y="0"/>
            <wp:positionH relativeFrom="page">
              <wp:posOffset>540004</wp:posOffset>
            </wp:positionH>
            <wp:positionV relativeFrom="page">
              <wp:posOffset>540004</wp:posOffset>
            </wp:positionV>
            <wp:extent cx="6483769" cy="2627998"/>
            <wp:effectExtent l="0" t="0" r="0" b="0"/>
            <wp:wrapNone/>
            <wp:docPr id="4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8.png"/>
                    <pic:cNvPicPr/>
                  </pic:nvPicPr>
                  <pic:blipFill>
                    <a:blip r:embed="rId47" cstate="email">
                      <a:extLst>
                        <a:ext uri="{28A0092B-C50C-407E-A947-70E740481C1C}">
                          <a14:useLocalDpi xmlns:a14="http://schemas.microsoft.com/office/drawing/2010/main"/>
                        </a:ext>
                      </a:extLst>
                    </a:blip>
                    <a:stretch>
                      <a:fillRect/>
                    </a:stretch>
                  </pic:blipFill>
                  <pic:spPr>
                    <a:xfrm>
                      <a:off x="0" y="0"/>
                      <a:ext cx="6483769" cy="2627998"/>
                    </a:xfrm>
                    <a:prstGeom prst="rect">
                      <a:avLst/>
                    </a:prstGeom>
                  </pic:spPr>
                </pic:pic>
              </a:graphicData>
            </a:graphic>
          </wp:anchor>
        </w:drawing>
      </w:r>
      <w:r w:rsidR="0037608B">
        <w:pict w14:anchorId="5B2759F9">
          <v:shape id="_x0000_s1360" type="#_x0000_t202" alt="" style="position:absolute;margin-left:308pt;margin-top:277.5pt;width:244.4pt;height:520.95pt;z-index:-16961024;mso-wrap-style:square;mso-wrap-edited:f;mso-width-percent:0;mso-height-percent:0;mso-position-horizontal-relative:page;mso-position-vertical-relative:page;mso-width-percent:0;mso-height-percent:0;v-text-anchor:top" filled="f" stroked="f">
            <v:textbox inset="0,0,0,0">
              <w:txbxContent>
                <w:p w14:paraId="538BDEFF" w14:textId="77777777" w:rsidR="009001A3" w:rsidRDefault="008675EF">
                  <w:pPr>
                    <w:pStyle w:val="BodyText"/>
                    <w:spacing w:line="278" w:lineRule="auto"/>
                    <w:ind w:right="45"/>
                  </w:pPr>
                  <w:r>
                    <w:rPr>
                      <w:color w:val="231F20"/>
                    </w:rPr>
                    <w:t>The project provided one-day service training for workers from 17 services in remote NSW.</w:t>
                  </w:r>
                </w:p>
                <w:p w14:paraId="37F6AF35" w14:textId="77777777" w:rsidR="009001A3" w:rsidRDefault="008675EF">
                  <w:pPr>
                    <w:pStyle w:val="BodyText"/>
                    <w:spacing w:before="0" w:line="278" w:lineRule="auto"/>
                    <w:ind w:right="197"/>
                  </w:pPr>
                  <w:r>
                    <w:rPr>
                      <w:color w:val="231F20"/>
                    </w:rPr>
                    <w:t>The training also attracted registrations from people located in several other</w:t>
                  </w:r>
                  <w:r>
                    <w:rPr>
                      <w:color w:val="231F20"/>
                      <w:spacing w:val="-20"/>
                    </w:rPr>
                    <w:t xml:space="preserve"> </w:t>
                  </w:r>
                  <w:r>
                    <w:rPr>
                      <w:color w:val="231F20"/>
                    </w:rPr>
                    <w:t xml:space="preserve">regions across NSW (however due to COVID-19, these were unable to be completed). The training covered a broad range of topics, including understanding NDIS </w:t>
                  </w:r>
                  <w:r>
                    <w:rPr>
                      <w:color w:val="231F20"/>
                      <w:spacing w:val="-3"/>
                    </w:rPr>
                    <w:t xml:space="preserve">eligibility, </w:t>
                  </w:r>
                  <w:r>
                    <w:rPr>
                      <w:color w:val="231F20"/>
                    </w:rPr>
                    <w:t>supporting people in hard-to-reach settings, NDIS terminology and provided practical examples and letters of</w:t>
                  </w:r>
                  <w:r>
                    <w:rPr>
                      <w:color w:val="231F20"/>
                      <w:spacing w:val="-7"/>
                    </w:rPr>
                    <w:t xml:space="preserve"> </w:t>
                  </w:r>
                  <w:r>
                    <w:rPr>
                      <w:color w:val="231F20"/>
                    </w:rPr>
                    <w:t>support.</w:t>
                  </w:r>
                </w:p>
                <w:p w14:paraId="0DAC648A" w14:textId="77777777" w:rsidR="009001A3" w:rsidRDefault="008675EF">
                  <w:pPr>
                    <w:pStyle w:val="BodyText"/>
                    <w:spacing w:before="168" w:line="278" w:lineRule="auto"/>
                    <w:ind w:right="45"/>
                  </w:pPr>
                  <w:r>
                    <w:rPr>
                      <w:color w:val="231F20"/>
                    </w:rPr>
                    <w:t>The Enable In team partnered with the University of NSW (UNSW Sydney) to develop an action research paper in consultation with people with disability, the peer support groups, services in metro, regional and remote communities, and the Project Advisory Group (PAG).</w:t>
                  </w:r>
                </w:p>
                <w:p w14:paraId="2999C545" w14:textId="77777777" w:rsidR="009001A3" w:rsidRDefault="008675EF">
                  <w:pPr>
                    <w:pStyle w:val="BodyText"/>
                    <w:spacing w:before="170" w:line="278" w:lineRule="auto"/>
                    <w:ind w:right="17"/>
                  </w:pPr>
                  <w:r>
                    <w:rPr>
                      <w:color w:val="231F20"/>
                      <w:spacing w:val="-3"/>
                    </w:rPr>
                    <w:t xml:space="preserve">Throughout </w:t>
                  </w:r>
                  <w:r>
                    <w:rPr>
                      <w:color w:val="231F20"/>
                    </w:rPr>
                    <w:t xml:space="preserve">the </w:t>
                  </w:r>
                  <w:r>
                    <w:rPr>
                      <w:color w:val="231F20"/>
                      <w:spacing w:val="-3"/>
                    </w:rPr>
                    <w:t xml:space="preserve">project, </w:t>
                  </w:r>
                  <w:r>
                    <w:rPr>
                      <w:color w:val="231F20"/>
                    </w:rPr>
                    <w:t xml:space="preserve">the </w:t>
                  </w:r>
                  <w:r>
                    <w:rPr>
                      <w:color w:val="231F20"/>
                      <w:spacing w:val="-3"/>
                    </w:rPr>
                    <w:t xml:space="preserve">barriers and challenges </w:t>
                  </w:r>
                  <w:r>
                    <w:rPr>
                      <w:color w:val="231F20"/>
                    </w:rPr>
                    <w:t xml:space="preserve">to </w:t>
                  </w:r>
                  <w:r>
                    <w:rPr>
                      <w:color w:val="231F20"/>
                      <w:spacing w:val="-3"/>
                    </w:rPr>
                    <w:t xml:space="preserve">navigating </w:t>
                  </w:r>
                  <w:r>
                    <w:rPr>
                      <w:color w:val="231F20"/>
                    </w:rPr>
                    <w:t xml:space="preserve">the </w:t>
                  </w:r>
                  <w:r>
                    <w:rPr>
                      <w:color w:val="231F20"/>
                      <w:spacing w:val="-3"/>
                    </w:rPr>
                    <w:t xml:space="preserve">NDIS processes were identified during consultations with people with </w:t>
                  </w:r>
                  <w:r>
                    <w:rPr>
                      <w:color w:val="231F20"/>
                      <w:spacing w:val="-5"/>
                    </w:rPr>
                    <w:t xml:space="preserve">disability. </w:t>
                  </w:r>
                  <w:r>
                    <w:rPr>
                      <w:color w:val="231F20"/>
                      <w:spacing w:val="-3"/>
                    </w:rPr>
                    <w:t xml:space="preserve">These included: </w:t>
                  </w:r>
                  <w:r>
                    <w:rPr>
                      <w:color w:val="231F20"/>
                    </w:rPr>
                    <w:t xml:space="preserve">a </w:t>
                  </w:r>
                  <w:r>
                    <w:rPr>
                      <w:color w:val="231F20"/>
                      <w:spacing w:val="-3"/>
                    </w:rPr>
                    <w:t xml:space="preserve">lack of knowledge about </w:t>
                  </w:r>
                  <w:r>
                    <w:rPr>
                      <w:color w:val="231F20"/>
                    </w:rPr>
                    <w:t xml:space="preserve">the </w:t>
                  </w:r>
                  <w:r>
                    <w:rPr>
                      <w:color w:val="231F20"/>
                      <w:spacing w:val="-3"/>
                    </w:rPr>
                    <w:t xml:space="preserve">NDIS; </w:t>
                  </w:r>
                  <w:r>
                    <w:rPr>
                      <w:color w:val="231F20"/>
                    </w:rPr>
                    <w:t xml:space="preserve">the </w:t>
                  </w:r>
                  <w:r>
                    <w:rPr>
                      <w:color w:val="231F20"/>
                      <w:spacing w:val="-3"/>
                    </w:rPr>
                    <w:t xml:space="preserve">daunting and complicated nature </w:t>
                  </w:r>
                  <w:r>
                    <w:rPr>
                      <w:color w:val="231F20"/>
                    </w:rPr>
                    <w:t xml:space="preserve">of the </w:t>
                  </w:r>
                  <w:r>
                    <w:rPr>
                      <w:color w:val="231F20"/>
                      <w:spacing w:val="-3"/>
                    </w:rPr>
                    <w:t xml:space="preserve">NDIS process; and </w:t>
                  </w:r>
                  <w:r>
                    <w:rPr>
                      <w:color w:val="231F20"/>
                      <w:spacing w:val="-4"/>
                    </w:rPr>
                    <w:t xml:space="preserve">people’s </w:t>
                  </w:r>
                  <w:r>
                    <w:rPr>
                      <w:color w:val="231F20"/>
                      <w:spacing w:val="-3"/>
                    </w:rPr>
                    <w:t xml:space="preserve">confusion about processes such as </w:t>
                  </w:r>
                  <w:r>
                    <w:rPr>
                      <w:color w:val="231F20"/>
                      <w:spacing w:val="-5"/>
                    </w:rPr>
                    <w:t xml:space="preserve">eligibility, </w:t>
                  </w:r>
                  <w:r>
                    <w:rPr>
                      <w:color w:val="231F20"/>
                      <w:spacing w:val="-3"/>
                    </w:rPr>
                    <w:t xml:space="preserve">access, pre-planning </w:t>
                  </w:r>
                  <w:r>
                    <w:rPr>
                      <w:color w:val="231F20"/>
                    </w:rPr>
                    <w:t>and</w:t>
                  </w:r>
                  <w:r>
                    <w:rPr>
                      <w:color w:val="231F20"/>
                      <w:spacing w:val="-5"/>
                    </w:rPr>
                    <w:t xml:space="preserve"> </w:t>
                  </w:r>
                  <w:r>
                    <w:rPr>
                      <w:color w:val="231F20"/>
                      <w:spacing w:val="-3"/>
                    </w:rPr>
                    <w:t>planning.</w:t>
                  </w:r>
                </w:p>
                <w:p w14:paraId="0B31B851" w14:textId="77777777" w:rsidR="009001A3" w:rsidRDefault="008675EF">
                  <w:pPr>
                    <w:pStyle w:val="BodyText"/>
                    <w:spacing w:before="169" w:line="278" w:lineRule="auto"/>
                    <w:ind w:right="345"/>
                  </w:pPr>
                  <w:r>
                    <w:rPr>
                      <w:color w:val="231F20"/>
                    </w:rPr>
                    <w:t>The Enable In team provided outreach and information sessions across NSW</w:t>
                  </w:r>
                  <w:r>
                    <w:rPr>
                      <w:color w:val="231F20"/>
                      <w:spacing w:val="-25"/>
                    </w:rPr>
                    <w:t xml:space="preserve"> </w:t>
                  </w:r>
                  <w:r>
                    <w:rPr>
                      <w:color w:val="231F20"/>
                    </w:rPr>
                    <w:t>and</w:t>
                  </w:r>
                </w:p>
                <w:p w14:paraId="0D78C383" w14:textId="77777777" w:rsidR="009001A3" w:rsidRDefault="008675EF">
                  <w:pPr>
                    <w:pStyle w:val="BodyText"/>
                    <w:spacing w:before="0" w:line="278" w:lineRule="auto"/>
                    <w:ind w:right="218"/>
                  </w:pPr>
                  <w:r>
                    <w:rPr>
                      <w:color w:val="231F20"/>
                    </w:rPr>
                    <w:t>worked in collaboration with a large number of services and organisations including the NDIA and local area coordinators.</w:t>
                  </w:r>
                </w:p>
              </w:txbxContent>
            </v:textbox>
            <w10:wrap anchorx="page" anchory="page"/>
          </v:shape>
        </w:pict>
      </w:r>
      <w:r w:rsidR="0037608B">
        <w:pict w14:anchorId="0FB386CB">
          <v:shape id="_x0000_s1359" type="#_x0000_t202" alt="" style="position:absolute;margin-left:41.5pt;margin-top:279.6pt;width:21.1pt;height:21pt;z-index:-16960512;mso-wrap-style:square;mso-wrap-edited:f;mso-width-percent:0;mso-height-percent:0;mso-position-horizontal-relative:page;mso-position-vertical-relative:page;mso-width-percent:0;mso-height-percent:0;v-text-anchor:top" filled="f" stroked="f">
            <v:textbox inset="0,0,0,0">
              <w:txbxContent>
                <w:p w14:paraId="79B32B2D" w14:textId="77777777" w:rsidR="009001A3" w:rsidRDefault="008675EF">
                  <w:pPr>
                    <w:spacing w:line="396" w:lineRule="exact"/>
                    <w:ind w:left="20"/>
                    <w:rPr>
                      <w:rFonts w:ascii="VAG Rounded"/>
                      <w:b/>
                      <w:sz w:val="38"/>
                    </w:rPr>
                  </w:pPr>
                  <w:r>
                    <w:rPr>
                      <w:rFonts w:ascii="VAG Rounded"/>
                      <w:b/>
                      <w:color w:val="005496"/>
                      <w:sz w:val="38"/>
                    </w:rPr>
                    <w:t>\=</w:t>
                  </w:r>
                </w:p>
              </w:txbxContent>
            </v:textbox>
            <w10:wrap anchorx="page" anchory="page"/>
          </v:shape>
        </w:pict>
      </w:r>
      <w:r w:rsidR="0037608B">
        <w:pict w14:anchorId="7546CB58">
          <v:shape id="_x0000_s1358" type="#_x0000_t202" alt="" style="position:absolute;margin-left:41.5pt;margin-top:379.1pt;width:243pt;height:404.25pt;z-index:-16960000;mso-wrap-style:square;mso-wrap-edited:f;mso-width-percent:0;mso-height-percent:0;mso-position-horizontal-relative:page;mso-position-vertical-relative:page;mso-width-percent:0;mso-height-percent:0;v-text-anchor:top" filled="f" stroked="f">
            <v:textbox inset="0,0,0,0">
              <w:txbxContent>
                <w:p w14:paraId="456164D6" w14:textId="77777777" w:rsidR="009001A3" w:rsidRDefault="008675EF">
                  <w:pPr>
                    <w:spacing w:line="396" w:lineRule="exact"/>
                    <w:ind w:left="20"/>
                    <w:rPr>
                      <w:rFonts w:ascii="VAG Rounded"/>
                      <w:b/>
                      <w:sz w:val="38"/>
                    </w:rPr>
                  </w:pPr>
                  <w:r>
                    <w:rPr>
                      <w:rFonts w:ascii="VAG Rounded"/>
                      <w:b/>
                      <w:color w:val="005496"/>
                      <w:sz w:val="38"/>
                    </w:rPr>
                    <w:t>Enable In NSW</w:t>
                  </w:r>
                </w:p>
                <w:p w14:paraId="44664401" w14:textId="77777777" w:rsidR="009001A3" w:rsidRDefault="008675EF">
                  <w:pPr>
                    <w:pStyle w:val="BodyText"/>
                    <w:spacing w:before="182" w:line="278" w:lineRule="auto"/>
                    <w:ind w:right="156"/>
                  </w:pPr>
                  <w:r>
                    <w:rPr>
                      <w:color w:val="231F20"/>
                    </w:rPr>
                    <w:t>The Enable In project was a two-year project funded through a National Disability Insurance Agency’s Information, Linkages and Capacity (ILC) Building grant. Enable</w:t>
                  </w:r>
                  <w:r>
                    <w:rPr>
                      <w:color w:val="231F20"/>
                      <w:spacing w:val="-17"/>
                    </w:rPr>
                    <w:t xml:space="preserve"> </w:t>
                  </w:r>
                  <w:r>
                    <w:rPr>
                      <w:color w:val="231F20"/>
                    </w:rPr>
                    <w:t>In assisted in making the NDIS process more accessible for people with disability who were homeless or at risk of homelessness, and people with psychosocial</w:t>
                  </w:r>
                  <w:r>
                    <w:rPr>
                      <w:color w:val="231F20"/>
                      <w:spacing w:val="-9"/>
                    </w:rPr>
                    <w:t xml:space="preserve"> </w:t>
                  </w:r>
                  <w:r>
                    <w:rPr>
                      <w:color w:val="231F20"/>
                      <w:spacing w:val="-3"/>
                    </w:rPr>
                    <w:t>disability.</w:t>
                  </w:r>
                </w:p>
                <w:p w14:paraId="224BA12C" w14:textId="77777777" w:rsidR="009001A3" w:rsidRDefault="008675EF">
                  <w:pPr>
                    <w:pStyle w:val="BodyText"/>
                    <w:spacing w:before="0" w:line="278" w:lineRule="auto"/>
                    <w:ind w:right="155"/>
                    <w:jc w:val="both"/>
                  </w:pPr>
                  <w:r>
                    <w:rPr>
                      <w:color w:val="231F20"/>
                    </w:rPr>
                    <w:t>The project focused on building capacity for individuals so they could achieve their goals and advocate for themselves and for others.</w:t>
                  </w:r>
                </w:p>
                <w:p w14:paraId="4A72E169" w14:textId="77777777" w:rsidR="009001A3" w:rsidRDefault="008675EF">
                  <w:pPr>
                    <w:pStyle w:val="BodyText"/>
                    <w:spacing w:before="169" w:line="278" w:lineRule="auto"/>
                    <w:ind w:right="161"/>
                  </w:pPr>
                  <w:r>
                    <w:rPr>
                      <w:color w:val="231F20"/>
                      <w:spacing w:val="-3"/>
                    </w:rPr>
                    <w:t xml:space="preserve">Enable </w:t>
                  </w:r>
                  <w:r>
                    <w:rPr>
                      <w:color w:val="231F20"/>
                    </w:rPr>
                    <w:t xml:space="preserve">In </w:t>
                  </w:r>
                  <w:r>
                    <w:rPr>
                      <w:color w:val="231F20"/>
                      <w:spacing w:val="-3"/>
                    </w:rPr>
                    <w:t xml:space="preserve">formed three peer support groups </w:t>
                  </w:r>
                  <w:r>
                    <w:rPr>
                      <w:color w:val="231F20"/>
                    </w:rPr>
                    <w:t xml:space="preserve">and </w:t>
                  </w:r>
                  <w:r>
                    <w:rPr>
                      <w:color w:val="231F20"/>
                      <w:spacing w:val="-3"/>
                    </w:rPr>
                    <w:t xml:space="preserve">trained </w:t>
                  </w:r>
                  <w:r>
                    <w:rPr>
                      <w:color w:val="231F20"/>
                    </w:rPr>
                    <w:t xml:space="preserve">a </w:t>
                  </w:r>
                  <w:r>
                    <w:rPr>
                      <w:color w:val="231F20"/>
                      <w:spacing w:val="-3"/>
                    </w:rPr>
                    <w:t xml:space="preserve">number </w:t>
                  </w:r>
                  <w:r>
                    <w:rPr>
                      <w:color w:val="231F20"/>
                    </w:rPr>
                    <w:t xml:space="preserve">of </w:t>
                  </w:r>
                  <w:r>
                    <w:rPr>
                      <w:color w:val="231F20"/>
                      <w:spacing w:val="-3"/>
                    </w:rPr>
                    <w:t xml:space="preserve">peer navigators in metropolitan </w:t>
                  </w:r>
                  <w:r>
                    <w:rPr>
                      <w:color w:val="231F20"/>
                    </w:rPr>
                    <w:t xml:space="preserve">and </w:t>
                  </w:r>
                  <w:r>
                    <w:rPr>
                      <w:color w:val="231F20"/>
                      <w:spacing w:val="-3"/>
                    </w:rPr>
                    <w:t xml:space="preserve">regional </w:t>
                  </w:r>
                  <w:r>
                    <w:rPr>
                      <w:color w:val="231F20"/>
                      <w:spacing w:val="-6"/>
                    </w:rPr>
                    <w:t xml:space="preserve">NSW. </w:t>
                  </w:r>
                  <w:r>
                    <w:rPr>
                      <w:color w:val="231F20"/>
                      <w:spacing w:val="-3"/>
                    </w:rPr>
                    <w:t xml:space="preserve">This was very successful </w:t>
                  </w:r>
                  <w:r>
                    <w:rPr>
                      <w:color w:val="231F20"/>
                    </w:rPr>
                    <w:t xml:space="preserve">and a </w:t>
                  </w:r>
                  <w:r>
                    <w:rPr>
                      <w:color w:val="231F20"/>
                      <w:spacing w:val="-3"/>
                    </w:rPr>
                    <w:t xml:space="preserve">positive experience for </w:t>
                  </w:r>
                  <w:r>
                    <w:rPr>
                      <w:color w:val="231F20"/>
                    </w:rPr>
                    <w:t xml:space="preserve">the </w:t>
                  </w:r>
                  <w:r>
                    <w:rPr>
                      <w:color w:val="231F20"/>
                      <w:spacing w:val="-3"/>
                    </w:rPr>
                    <w:t xml:space="preserve">people </w:t>
                  </w:r>
                  <w:r>
                    <w:rPr>
                      <w:color w:val="231F20"/>
                    </w:rPr>
                    <w:t xml:space="preserve">who </w:t>
                  </w:r>
                  <w:r>
                    <w:rPr>
                      <w:color w:val="231F20"/>
                      <w:spacing w:val="-3"/>
                    </w:rPr>
                    <w:t xml:space="preserve">attended. </w:t>
                  </w:r>
                  <w:r>
                    <w:rPr>
                      <w:color w:val="231F20"/>
                    </w:rPr>
                    <w:t xml:space="preserve">The </w:t>
                  </w:r>
                  <w:r>
                    <w:rPr>
                      <w:color w:val="231F20"/>
                      <w:spacing w:val="-3"/>
                    </w:rPr>
                    <w:t xml:space="preserve">peer support groups were held </w:t>
                  </w:r>
                  <w:r>
                    <w:rPr>
                      <w:color w:val="231F20"/>
                    </w:rPr>
                    <w:t xml:space="preserve">in </w:t>
                  </w:r>
                  <w:r>
                    <w:rPr>
                      <w:color w:val="231F20"/>
                      <w:spacing w:val="-3"/>
                    </w:rPr>
                    <w:t xml:space="preserve">informal settings where people were able </w:t>
                  </w:r>
                  <w:r>
                    <w:rPr>
                      <w:color w:val="231F20"/>
                    </w:rPr>
                    <w:t xml:space="preserve">to </w:t>
                  </w:r>
                  <w:r>
                    <w:rPr>
                      <w:color w:val="231F20"/>
                      <w:spacing w:val="-3"/>
                    </w:rPr>
                    <w:t xml:space="preserve">meet others, share experiences with peers </w:t>
                  </w:r>
                  <w:r>
                    <w:rPr>
                      <w:color w:val="231F20"/>
                    </w:rPr>
                    <w:t xml:space="preserve">and get </w:t>
                  </w:r>
                  <w:r>
                    <w:rPr>
                      <w:color w:val="231F20"/>
                      <w:spacing w:val="-3"/>
                    </w:rPr>
                    <w:t xml:space="preserve">help them connect with services. Enable </w:t>
                  </w:r>
                  <w:r>
                    <w:rPr>
                      <w:color w:val="231F20"/>
                    </w:rPr>
                    <w:t xml:space="preserve">In </w:t>
                  </w:r>
                  <w:r>
                    <w:rPr>
                      <w:color w:val="231F20"/>
                      <w:spacing w:val="-3"/>
                    </w:rPr>
                    <w:t>project</w:t>
                  </w:r>
                </w:p>
                <w:p w14:paraId="343E5D79" w14:textId="77777777" w:rsidR="009001A3" w:rsidRDefault="008675EF">
                  <w:pPr>
                    <w:pStyle w:val="BodyText"/>
                    <w:spacing w:before="0" w:line="278" w:lineRule="auto"/>
                    <w:ind w:right="6"/>
                  </w:pPr>
                  <w:r>
                    <w:rPr>
                      <w:color w:val="231F20"/>
                      <w:spacing w:val="-3"/>
                    </w:rPr>
                    <w:t xml:space="preserve">staff shared general information about NDIS </w:t>
                  </w:r>
                  <w:r>
                    <w:rPr>
                      <w:color w:val="231F20"/>
                    </w:rPr>
                    <w:t xml:space="preserve">and </w:t>
                  </w:r>
                  <w:r>
                    <w:rPr>
                      <w:color w:val="231F20"/>
                      <w:spacing w:val="-3"/>
                    </w:rPr>
                    <w:t xml:space="preserve">mainstream support, </w:t>
                  </w:r>
                  <w:r>
                    <w:rPr>
                      <w:color w:val="231F20"/>
                    </w:rPr>
                    <w:t xml:space="preserve">as </w:t>
                  </w:r>
                  <w:r>
                    <w:rPr>
                      <w:color w:val="231F20"/>
                      <w:spacing w:val="-3"/>
                    </w:rPr>
                    <w:t xml:space="preserve">well </w:t>
                  </w:r>
                  <w:r>
                    <w:rPr>
                      <w:color w:val="231F20"/>
                    </w:rPr>
                    <w:t xml:space="preserve">as </w:t>
                  </w:r>
                  <w:r>
                    <w:rPr>
                      <w:color w:val="231F20"/>
                      <w:spacing w:val="-3"/>
                    </w:rPr>
                    <w:t xml:space="preserve">offering individualised support </w:t>
                  </w:r>
                  <w:r>
                    <w:rPr>
                      <w:color w:val="231F20"/>
                    </w:rPr>
                    <w:t xml:space="preserve">to </w:t>
                  </w:r>
                  <w:r>
                    <w:rPr>
                      <w:color w:val="231F20"/>
                      <w:spacing w:val="-3"/>
                    </w:rPr>
                    <w:t xml:space="preserve">those </w:t>
                  </w:r>
                  <w:r>
                    <w:rPr>
                      <w:color w:val="231F20"/>
                    </w:rPr>
                    <w:t xml:space="preserve">who </w:t>
                  </w:r>
                  <w:r>
                    <w:rPr>
                      <w:color w:val="231F20"/>
                      <w:spacing w:val="-3"/>
                    </w:rPr>
                    <w:t>required it.</w:t>
                  </w:r>
                </w:p>
              </w:txbxContent>
            </v:textbox>
            <w10:wrap anchorx="page" anchory="page"/>
          </v:shape>
        </w:pict>
      </w:r>
      <w:r w:rsidR="0037608B">
        <w:pict w14:anchorId="37F3F89D">
          <v:shape id="_x0000_s1357" type="#_x0000_t202" alt="" style="position:absolute;margin-left:567.45pt;margin-top:814.95pt;width:13.1pt;height:13.2pt;z-index:-16959488;mso-wrap-style:square;mso-wrap-edited:f;mso-width-percent:0;mso-height-percent:0;mso-position-horizontal-relative:page;mso-position-vertical-relative:page;mso-width-percent:0;mso-height-percent:0;v-text-anchor:top" filled="f" stroked="f">
            <v:textbox inset="0,0,0,0">
              <w:txbxContent>
                <w:p w14:paraId="028DA96E" w14:textId="77777777" w:rsidR="009001A3" w:rsidRDefault="008675EF">
                  <w:pPr>
                    <w:spacing w:before="13"/>
                    <w:ind w:left="20"/>
                    <w:rPr>
                      <w:b/>
                      <w:sz w:val="20"/>
                    </w:rPr>
                  </w:pPr>
                  <w:r>
                    <w:rPr>
                      <w:b/>
                      <w:color w:val="231F20"/>
                      <w:sz w:val="20"/>
                    </w:rPr>
                    <w:t>29</w:t>
                  </w:r>
                </w:p>
              </w:txbxContent>
            </v:textbox>
            <w10:wrap anchorx="page" anchory="page"/>
          </v:shape>
        </w:pict>
      </w:r>
    </w:p>
    <w:p w14:paraId="00010C95" w14:textId="77777777" w:rsidR="009001A3" w:rsidRDefault="009001A3">
      <w:pPr>
        <w:rPr>
          <w:sz w:val="2"/>
          <w:szCs w:val="2"/>
        </w:rPr>
        <w:sectPr w:rsidR="009001A3">
          <w:pgSz w:w="11910" w:h="16840"/>
          <w:pgMar w:top="840" w:right="180" w:bottom="0" w:left="200" w:header="720" w:footer="720" w:gutter="0"/>
          <w:cols w:space="720"/>
        </w:sectPr>
      </w:pPr>
    </w:p>
    <w:p w14:paraId="434C6E2B" w14:textId="77777777" w:rsidR="009001A3" w:rsidRDefault="008675EF">
      <w:pPr>
        <w:rPr>
          <w:sz w:val="2"/>
          <w:szCs w:val="2"/>
        </w:rPr>
      </w:pPr>
      <w:r>
        <w:rPr>
          <w:noProof/>
        </w:rPr>
        <w:lastRenderedPageBreak/>
        <w:drawing>
          <wp:anchor distT="0" distB="0" distL="0" distR="0" simplePos="0" relativeHeight="486357504" behindDoc="1" locked="0" layoutInCell="1" allowOverlap="1" wp14:anchorId="25956C70" wp14:editId="706DD083">
            <wp:simplePos x="0" y="0"/>
            <wp:positionH relativeFrom="page">
              <wp:posOffset>3935119</wp:posOffset>
            </wp:positionH>
            <wp:positionV relativeFrom="page">
              <wp:posOffset>4613654</wp:posOffset>
            </wp:positionV>
            <wp:extent cx="2817127" cy="1024653"/>
            <wp:effectExtent l="0" t="0" r="0" b="0"/>
            <wp:wrapNone/>
            <wp:docPr id="5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9.jpeg"/>
                    <pic:cNvPicPr/>
                  </pic:nvPicPr>
                  <pic:blipFill>
                    <a:blip r:embed="rId48" cstate="email">
                      <a:extLst>
                        <a:ext uri="{28A0092B-C50C-407E-A947-70E740481C1C}">
                          <a14:useLocalDpi xmlns:a14="http://schemas.microsoft.com/office/drawing/2010/main"/>
                        </a:ext>
                      </a:extLst>
                    </a:blip>
                    <a:stretch>
                      <a:fillRect/>
                    </a:stretch>
                  </pic:blipFill>
                  <pic:spPr>
                    <a:xfrm>
                      <a:off x="0" y="0"/>
                      <a:ext cx="2817127" cy="1024653"/>
                    </a:xfrm>
                    <a:prstGeom prst="rect">
                      <a:avLst/>
                    </a:prstGeom>
                  </pic:spPr>
                </pic:pic>
              </a:graphicData>
            </a:graphic>
          </wp:anchor>
        </w:drawing>
      </w:r>
      <w:r w:rsidR="0037608B">
        <w:pict w14:anchorId="3FE52AE6">
          <v:shape id="_x0000_s1356" type="#_x0000_t202" alt="" style="position:absolute;margin-left:308pt;margin-top:39.4pt;width:245.15pt;height:295.95pt;z-index:-16958464;mso-wrap-style:square;mso-wrap-edited:f;mso-width-percent:0;mso-height-percent:0;mso-position-horizontal-relative:page;mso-position-vertical-relative:page;mso-width-percent:0;mso-height-percent:0;v-text-anchor:top" filled="f" stroked="f">
            <v:textbox inset="0,0,0,0">
              <w:txbxContent>
                <w:p w14:paraId="780F3A17" w14:textId="77777777" w:rsidR="009001A3" w:rsidRDefault="008675EF">
                  <w:pPr>
                    <w:pStyle w:val="BodyText"/>
                    <w:spacing w:line="278" w:lineRule="auto"/>
                    <w:ind w:right="106"/>
                  </w:pPr>
                  <w:r>
                    <w:rPr>
                      <w:color w:val="231F20"/>
                    </w:rPr>
                    <w:t>At the end of March 2020, in the midst of the COVID-19 pandemic, PWDA gave evidence to the hearing of the Joint Select Committee on Implementation of the National Redress Scheme. We highlighted the multiple barriers that must be addressed to enable people with disability to seek redress. PWDA is</w:t>
                  </w:r>
                </w:p>
                <w:p w14:paraId="7B348634" w14:textId="77777777" w:rsidR="009001A3" w:rsidRDefault="008675EF">
                  <w:pPr>
                    <w:pStyle w:val="BodyText"/>
                    <w:spacing w:before="0" w:line="278" w:lineRule="auto"/>
                    <w:ind w:right="16"/>
                  </w:pPr>
                  <w:r>
                    <w:rPr>
                      <w:color w:val="231F20"/>
                    </w:rPr>
                    <w:t>continuing to develop our systemic</w:t>
                  </w:r>
                  <w:r>
                    <w:rPr>
                      <w:color w:val="231F20"/>
                      <w:spacing w:val="-10"/>
                    </w:rPr>
                    <w:t xml:space="preserve"> </w:t>
                  </w:r>
                  <w:r>
                    <w:rPr>
                      <w:color w:val="231F20"/>
                    </w:rPr>
                    <w:t>responses to strengthen access to Redress for people with disability in the lead-up to the second anniversary review of the</w:t>
                  </w:r>
                  <w:r>
                    <w:rPr>
                      <w:color w:val="231F20"/>
                      <w:spacing w:val="-4"/>
                    </w:rPr>
                    <w:t xml:space="preserve"> </w:t>
                  </w:r>
                  <w:r>
                    <w:rPr>
                      <w:color w:val="231F20"/>
                    </w:rPr>
                    <w:t>scheme.</w:t>
                  </w:r>
                </w:p>
                <w:p w14:paraId="290D70DA" w14:textId="77777777" w:rsidR="009001A3" w:rsidRDefault="008675EF">
                  <w:pPr>
                    <w:pStyle w:val="BodyText"/>
                    <w:spacing w:before="168" w:line="278" w:lineRule="auto"/>
                    <w:ind w:right="13"/>
                  </w:pPr>
                  <w:r>
                    <w:rPr>
                      <w:color w:val="231F20"/>
                    </w:rPr>
                    <w:t>The organisation continues to work to promote awareness of the National Redress Scheme within the wider disability</w:t>
                  </w:r>
                  <w:r>
                    <w:rPr>
                      <w:color w:val="231F20"/>
                      <w:spacing w:val="-37"/>
                    </w:rPr>
                    <w:t xml:space="preserve"> </w:t>
                  </w:r>
                  <w:r>
                    <w:rPr>
                      <w:color w:val="231F20"/>
                    </w:rPr>
                    <w:t>community, to create safe referral pathways, and advocate for safer ways for people with disability to access information and support to participate in the Redress</w:t>
                  </w:r>
                  <w:r>
                    <w:rPr>
                      <w:color w:val="231F20"/>
                      <w:spacing w:val="-8"/>
                    </w:rPr>
                    <w:t xml:space="preserve"> </w:t>
                  </w:r>
                  <w:r>
                    <w:rPr>
                      <w:color w:val="231F20"/>
                    </w:rPr>
                    <w:t>process.</w:t>
                  </w:r>
                </w:p>
              </w:txbxContent>
            </v:textbox>
            <w10:wrap anchorx="page" anchory="page"/>
          </v:shape>
        </w:pict>
      </w:r>
      <w:r w:rsidR="0037608B">
        <w:pict w14:anchorId="55AB9664">
          <v:shape id="_x0000_s1355" type="#_x0000_t202" alt="" style="position:absolute;margin-left:41.5pt;margin-top:41.5pt;width:246.45pt;height:709.25pt;z-index:-16957952;mso-wrap-style:square;mso-wrap-edited:f;mso-width-percent:0;mso-height-percent:0;mso-position-horizontal-relative:page;mso-position-vertical-relative:page;mso-width-percent:0;mso-height-percent:0;v-text-anchor:top" filled="f" stroked="f">
            <v:textbox inset="0,0,0,0">
              <w:txbxContent>
                <w:p w14:paraId="7278B89D" w14:textId="77777777" w:rsidR="009001A3" w:rsidRDefault="008675EF">
                  <w:pPr>
                    <w:spacing w:line="396" w:lineRule="exact"/>
                    <w:ind w:left="20"/>
                    <w:rPr>
                      <w:rFonts w:ascii="VAG Rounded"/>
                      <w:b/>
                      <w:sz w:val="38"/>
                    </w:rPr>
                  </w:pPr>
                  <w:r>
                    <w:rPr>
                      <w:rFonts w:ascii="VAG Rounded"/>
                      <w:b/>
                      <w:color w:val="005496"/>
                      <w:sz w:val="38"/>
                    </w:rPr>
                    <w:t>National Redress</w:t>
                  </w:r>
                  <w:r>
                    <w:rPr>
                      <w:rFonts w:ascii="VAG Rounded"/>
                      <w:b/>
                      <w:color w:val="005496"/>
                      <w:spacing w:val="-21"/>
                      <w:sz w:val="38"/>
                    </w:rPr>
                    <w:t xml:space="preserve"> </w:t>
                  </w:r>
                  <w:r>
                    <w:rPr>
                      <w:rFonts w:ascii="VAG Rounded"/>
                      <w:b/>
                      <w:color w:val="005496"/>
                      <w:sz w:val="38"/>
                    </w:rPr>
                    <w:t>Scheme</w:t>
                  </w:r>
                </w:p>
                <w:p w14:paraId="1C4F4CA8" w14:textId="77777777" w:rsidR="009001A3" w:rsidRDefault="008675EF">
                  <w:pPr>
                    <w:pStyle w:val="BodyText"/>
                    <w:spacing w:before="182" w:line="278" w:lineRule="auto"/>
                  </w:pPr>
                  <w:r>
                    <w:rPr>
                      <w:color w:val="231F20"/>
                    </w:rPr>
                    <w:t>The National Redress Scheme was set up to acknowledge and recognise the sexual</w:t>
                  </w:r>
                  <w:r>
                    <w:rPr>
                      <w:color w:val="231F20"/>
                      <w:spacing w:val="-19"/>
                    </w:rPr>
                    <w:t xml:space="preserve"> </w:t>
                  </w:r>
                  <w:r>
                    <w:rPr>
                      <w:color w:val="231F20"/>
                    </w:rPr>
                    <w:t xml:space="preserve">abuse many people, including people with </w:t>
                  </w:r>
                  <w:r>
                    <w:rPr>
                      <w:color w:val="231F20"/>
                      <w:spacing w:val="-3"/>
                    </w:rPr>
                    <w:t xml:space="preserve">disability, </w:t>
                  </w:r>
                  <w:r>
                    <w:rPr>
                      <w:color w:val="231F20"/>
                    </w:rPr>
                    <w:t>experienced as children in institutions.</w:t>
                  </w:r>
                  <w:r>
                    <w:rPr>
                      <w:color w:val="231F20"/>
                      <w:spacing w:val="-13"/>
                    </w:rPr>
                    <w:t xml:space="preserve"> </w:t>
                  </w:r>
                  <w:r>
                    <w:rPr>
                      <w:color w:val="231F20"/>
                    </w:rPr>
                    <w:t>It</w:t>
                  </w:r>
                </w:p>
                <w:p w14:paraId="293C98FB" w14:textId="77777777" w:rsidR="009001A3" w:rsidRDefault="008675EF">
                  <w:pPr>
                    <w:pStyle w:val="BodyText"/>
                    <w:spacing w:before="0" w:line="278" w:lineRule="auto"/>
                    <w:ind w:right="460"/>
                  </w:pPr>
                  <w:r>
                    <w:rPr>
                      <w:color w:val="231F20"/>
                    </w:rPr>
                    <w:t>was set up by the Australian Government in response to the Royal Commission into Institutional Responses to Child Sexual Abuse. The National Redress Scheme is</w:t>
                  </w:r>
                </w:p>
                <w:p w14:paraId="14C5A7C2" w14:textId="77777777" w:rsidR="009001A3" w:rsidRDefault="008675EF">
                  <w:pPr>
                    <w:pStyle w:val="BodyText"/>
                    <w:spacing w:before="0" w:line="278" w:lineRule="auto"/>
                    <w:ind w:right="205"/>
                  </w:pPr>
                  <w:r>
                    <w:rPr>
                      <w:color w:val="231F20"/>
                    </w:rPr>
                    <w:t>one way for people to get recognition for the harms they experienced.</w:t>
                  </w:r>
                </w:p>
                <w:p w14:paraId="7DC17765" w14:textId="77777777" w:rsidR="009001A3" w:rsidRDefault="008675EF">
                  <w:pPr>
                    <w:pStyle w:val="BodyText"/>
                    <w:spacing w:before="169" w:line="278" w:lineRule="auto"/>
                    <w:ind w:right="206"/>
                  </w:pPr>
                  <w:r>
                    <w:rPr>
                      <w:color w:val="231F20"/>
                    </w:rPr>
                    <w:t>PWDA provides confidential and free support to survivors of institutional child sexual abuse with disability, who are considering applying for Redress across Australia. In 2019–20 individual advocates provided direct information and support to people with disability interested in seeking Redress located in NSW, Queensland, and Western Australia.</w:t>
                  </w:r>
                </w:p>
                <w:p w14:paraId="020E4732" w14:textId="77777777" w:rsidR="009001A3" w:rsidRDefault="008675EF">
                  <w:pPr>
                    <w:pStyle w:val="BodyText"/>
                    <w:spacing w:before="169" w:line="278" w:lineRule="auto"/>
                    <w:ind w:right="17"/>
                  </w:pPr>
                  <w:r>
                    <w:rPr>
                      <w:color w:val="231F20"/>
                    </w:rPr>
                    <w:t xml:space="preserve">The organisation researched and developed accessible information for people with disability about the National Redress Scheme, including easy-read brochures about the scheme and the support that </w:t>
                  </w:r>
                  <w:r>
                    <w:rPr>
                      <w:color w:val="231F20"/>
                      <w:spacing w:val="-3"/>
                    </w:rPr>
                    <w:t xml:space="preserve">PWDA </w:t>
                  </w:r>
                  <w:r>
                    <w:rPr>
                      <w:color w:val="231F20"/>
                    </w:rPr>
                    <w:t>can provide. PWDA continues to give advice to the Australian Government about making information about the scheme</w:t>
                  </w:r>
                  <w:r>
                    <w:rPr>
                      <w:color w:val="231F20"/>
                      <w:spacing w:val="-11"/>
                    </w:rPr>
                    <w:t xml:space="preserve"> </w:t>
                  </w:r>
                  <w:r>
                    <w:rPr>
                      <w:color w:val="231F20"/>
                    </w:rPr>
                    <w:t>accessible.</w:t>
                  </w:r>
                </w:p>
                <w:p w14:paraId="78CDF30C" w14:textId="77777777" w:rsidR="009001A3" w:rsidRDefault="008675EF">
                  <w:pPr>
                    <w:pStyle w:val="BodyText"/>
                    <w:spacing w:before="0" w:line="278" w:lineRule="auto"/>
                    <w:ind w:right="65"/>
                  </w:pPr>
                  <w:r>
                    <w:rPr>
                      <w:color w:val="231F20"/>
                    </w:rPr>
                    <w:t xml:space="preserve">PWDA also works with other Redress Support Services to build capacity in working with people with </w:t>
                  </w:r>
                  <w:r>
                    <w:rPr>
                      <w:color w:val="231F20"/>
                      <w:spacing w:val="-3"/>
                    </w:rPr>
                    <w:t xml:space="preserve">disability. We </w:t>
                  </w:r>
                  <w:r>
                    <w:rPr>
                      <w:color w:val="231F20"/>
                    </w:rPr>
                    <w:t>produced a short video to raise awareness about some</w:t>
                  </w:r>
                  <w:r>
                    <w:rPr>
                      <w:color w:val="231F20"/>
                      <w:spacing w:val="-16"/>
                    </w:rPr>
                    <w:t xml:space="preserve"> </w:t>
                  </w:r>
                  <w:r>
                    <w:rPr>
                      <w:color w:val="231F20"/>
                    </w:rPr>
                    <w:t>of the additional barriers people with disability face in accessing the scheme, and this was approved and distributed by DSS to these services</w:t>
                  </w:r>
                  <w:r>
                    <w:rPr>
                      <w:color w:val="231F20"/>
                      <w:spacing w:val="-14"/>
                    </w:rPr>
                    <w:t xml:space="preserve"> </w:t>
                  </w:r>
                  <w:r>
                    <w:rPr>
                      <w:color w:val="231F20"/>
                    </w:rPr>
                    <w:t>Australia-wide.</w:t>
                  </w:r>
                </w:p>
                <w:p w14:paraId="0FF201CF" w14:textId="77777777" w:rsidR="009001A3" w:rsidRDefault="008675EF">
                  <w:pPr>
                    <w:pStyle w:val="BodyText"/>
                    <w:spacing w:before="167" w:line="278" w:lineRule="auto"/>
                    <w:ind w:right="380"/>
                  </w:pPr>
                  <w:r>
                    <w:rPr>
                      <w:color w:val="231F20"/>
                    </w:rPr>
                    <w:t>PWDA continues to give feedback to the Australian Government about systemic issues in accessing the scheme and structural changes to improve experiences and outcomes for people with disability engaging with the scheme.</w:t>
                  </w:r>
                </w:p>
              </w:txbxContent>
            </v:textbox>
            <w10:wrap anchorx="page" anchory="page"/>
          </v:shape>
        </w:pict>
      </w:r>
      <w:r w:rsidR="0037608B">
        <w:pict w14:anchorId="32B55631">
          <v:shape id="_x0000_s1354" type="#_x0000_t202" alt="" style="position:absolute;margin-left:308pt;margin-top:461.45pt;width:245.55pt;height:316.75pt;z-index:-16957440;mso-wrap-style:square;mso-wrap-edited:f;mso-width-percent:0;mso-height-percent:0;mso-position-horizontal-relative:page;mso-position-vertical-relative:page;mso-width-percent:0;mso-height-percent:0;v-text-anchor:top" filled="f" stroked="f">
            <v:textbox inset="0,0,0,0">
              <w:txbxContent>
                <w:p w14:paraId="680C8904" w14:textId="77777777" w:rsidR="009001A3" w:rsidRDefault="008675EF">
                  <w:pPr>
                    <w:spacing w:line="396" w:lineRule="exact"/>
                    <w:ind w:left="20"/>
                    <w:rPr>
                      <w:rFonts w:ascii="VAG Rounded"/>
                      <w:b/>
                      <w:sz w:val="38"/>
                    </w:rPr>
                  </w:pPr>
                  <w:r>
                    <w:rPr>
                      <w:rFonts w:ascii="VAG Rounded"/>
                      <w:b/>
                      <w:color w:val="005496"/>
                      <w:sz w:val="38"/>
                    </w:rPr>
                    <w:t>Wayfinder</w:t>
                  </w:r>
                </w:p>
                <w:p w14:paraId="43F143AE" w14:textId="77777777" w:rsidR="009001A3" w:rsidRDefault="008675EF">
                  <w:pPr>
                    <w:pStyle w:val="BodyText"/>
                    <w:spacing w:before="182" w:line="278" w:lineRule="auto"/>
                    <w:ind w:right="114"/>
                  </w:pPr>
                  <w:r>
                    <w:rPr>
                      <w:color w:val="231F20"/>
                    </w:rPr>
                    <w:t xml:space="preserve">The </w:t>
                  </w:r>
                  <w:r>
                    <w:rPr>
                      <w:color w:val="231F20"/>
                      <w:spacing w:val="-4"/>
                    </w:rPr>
                    <w:t xml:space="preserve">Wayfinder </w:t>
                  </w:r>
                  <w:r>
                    <w:rPr>
                      <w:color w:val="231F20"/>
                    </w:rPr>
                    <w:t xml:space="preserve">Hub </w:t>
                  </w:r>
                  <w:r>
                    <w:rPr>
                      <w:color w:val="231F20"/>
                      <w:spacing w:val="-4"/>
                    </w:rPr>
                    <w:t xml:space="preserve">(Wayfinder) </w:t>
                  </w:r>
                  <w:r>
                    <w:rPr>
                      <w:color w:val="231F20"/>
                    </w:rPr>
                    <w:t xml:space="preserve">was </w:t>
                  </w:r>
                  <w:r>
                    <w:rPr>
                      <w:color w:val="231F20"/>
                      <w:spacing w:val="-3"/>
                    </w:rPr>
                    <w:t xml:space="preserve">funded through </w:t>
                  </w:r>
                  <w:r>
                    <w:rPr>
                      <w:color w:val="231F20"/>
                    </w:rPr>
                    <w:t xml:space="preserve">a </w:t>
                  </w:r>
                  <w:r>
                    <w:rPr>
                      <w:color w:val="231F20"/>
                      <w:spacing w:val="-3"/>
                    </w:rPr>
                    <w:t xml:space="preserve">National Disability Insurance Agency Information, Linkage </w:t>
                  </w:r>
                  <w:r>
                    <w:rPr>
                      <w:color w:val="231F20"/>
                    </w:rPr>
                    <w:t xml:space="preserve">and </w:t>
                  </w:r>
                  <w:r>
                    <w:rPr>
                      <w:color w:val="231F20"/>
                      <w:spacing w:val="-3"/>
                    </w:rPr>
                    <w:t xml:space="preserve">Capacity Building grant. </w:t>
                  </w:r>
                  <w:r>
                    <w:rPr>
                      <w:color w:val="231F20"/>
                    </w:rPr>
                    <w:t xml:space="preserve">The </w:t>
                  </w:r>
                  <w:r>
                    <w:rPr>
                      <w:color w:val="231F20"/>
                      <w:spacing w:val="-3"/>
                    </w:rPr>
                    <w:t xml:space="preserve">project funding period was completed </w:t>
                  </w:r>
                  <w:r>
                    <w:rPr>
                      <w:color w:val="231F20"/>
                    </w:rPr>
                    <w:t xml:space="preserve">on 30 </w:t>
                  </w:r>
                  <w:r>
                    <w:rPr>
                      <w:color w:val="231F20"/>
                      <w:spacing w:val="-3"/>
                    </w:rPr>
                    <w:t>June 2020.</w:t>
                  </w:r>
                </w:p>
                <w:p w14:paraId="19BE5343" w14:textId="77777777" w:rsidR="009001A3" w:rsidRDefault="008675EF">
                  <w:pPr>
                    <w:pStyle w:val="BodyText"/>
                    <w:spacing w:before="169" w:line="278" w:lineRule="auto"/>
                    <w:ind w:right="62"/>
                  </w:pPr>
                  <w:r>
                    <w:rPr>
                      <w:color w:val="231F20"/>
                    </w:rPr>
                    <w:t>The Wayfinder project was established to provide people with disability, their families and supporters easy access to information, advice and referrals to assist choice, link to appropriate supports and make informed decisions. The Wayfinder information service has promoted the values of equality and respect with an understanding of disability and human rights.</w:t>
                  </w:r>
                </w:p>
                <w:p w14:paraId="358CFE24" w14:textId="77777777" w:rsidR="009001A3" w:rsidRDefault="008675EF">
                  <w:pPr>
                    <w:pStyle w:val="BodyText"/>
                    <w:spacing w:before="169" w:line="278" w:lineRule="auto"/>
                    <w:ind w:right="17"/>
                  </w:pPr>
                  <w:r>
                    <w:rPr>
                      <w:color w:val="231F20"/>
                      <w:spacing w:val="-3"/>
                    </w:rPr>
                    <w:t xml:space="preserve">People </w:t>
                  </w:r>
                  <w:r>
                    <w:rPr>
                      <w:color w:val="231F20"/>
                    </w:rPr>
                    <w:t xml:space="preserve">can </w:t>
                  </w:r>
                  <w:r>
                    <w:rPr>
                      <w:color w:val="231F20"/>
                      <w:spacing w:val="-3"/>
                    </w:rPr>
                    <w:t xml:space="preserve">access </w:t>
                  </w:r>
                  <w:r>
                    <w:rPr>
                      <w:color w:val="231F20"/>
                      <w:spacing w:val="-4"/>
                    </w:rPr>
                    <w:t xml:space="preserve">Wayfinder </w:t>
                  </w:r>
                  <w:r>
                    <w:rPr>
                      <w:color w:val="231F20"/>
                      <w:spacing w:val="-3"/>
                    </w:rPr>
                    <w:t xml:space="preserve">online </w:t>
                  </w:r>
                  <w:r>
                    <w:rPr>
                      <w:color w:val="231F20"/>
                    </w:rPr>
                    <w:t xml:space="preserve">to </w:t>
                  </w:r>
                  <w:r>
                    <w:rPr>
                      <w:color w:val="231F20"/>
                      <w:spacing w:val="-3"/>
                    </w:rPr>
                    <w:t xml:space="preserve">link with information </w:t>
                  </w:r>
                  <w:r>
                    <w:rPr>
                      <w:color w:val="231F20"/>
                    </w:rPr>
                    <w:t xml:space="preserve">and </w:t>
                  </w:r>
                  <w:r>
                    <w:rPr>
                      <w:color w:val="231F20"/>
                      <w:spacing w:val="-3"/>
                    </w:rPr>
                    <w:t xml:space="preserve">services, </w:t>
                  </w:r>
                  <w:r>
                    <w:rPr>
                      <w:color w:val="231F20"/>
                    </w:rPr>
                    <w:t xml:space="preserve">to </w:t>
                  </w:r>
                  <w:r>
                    <w:rPr>
                      <w:color w:val="231F20"/>
                      <w:spacing w:val="-3"/>
                    </w:rPr>
                    <w:t xml:space="preserve">assist choices </w:t>
                  </w:r>
                  <w:r>
                    <w:rPr>
                      <w:color w:val="231F20"/>
                    </w:rPr>
                    <w:t xml:space="preserve">and </w:t>
                  </w:r>
                  <w:r>
                    <w:rPr>
                      <w:color w:val="231F20"/>
                      <w:spacing w:val="-3"/>
                    </w:rPr>
                    <w:t>decisions that affect individuals</w:t>
                  </w:r>
                  <w:r>
                    <w:rPr>
                      <w:color w:val="231F20"/>
                      <w:spacing w:val="-14"/>
                    </w:rPr>
                    <w:t xml:space="preserve"> </w:t>
                  </w:r>
                  <w:r>
                    <w:rPr>
                      <w:color w:val="231F20"/>
                      <w:spacing w:val="-5"/>
                    </w:rPr>
                    <w:t>directly.</w:t>
                  </w:r>
                </w:p>
              </w:txbxContent>
            </v:textbox>
            <w10:wrap anchorx="page" anchory="page"/>
          </v:shape>
        </w:pict>
      </w:r>
      <w:r w:rsidR="0037608B">
        <w:pict w14:anchorId="71B863CC">
          <v:shape id="_x0000_s1353" type="#_x0000_t202" alt="" style="position:absolute;margin-left:15.4pt;margin-top:814.95pt;width:13.1pt;height:13.2pt;z-index:-16956928;mso-wrap-style:square;mso-wrap-edited:f;mso-width-percent:0;mso-height-percent:0;mso-position-horizontal-relative:page;mso-position-vertical-relative:page;mso-width-percent:0;mso-height-percent:0;v-text-anchor:top" filled="f" stroked="f">
            <v:textbox inset="0,0,0,0">
              <w:txbxContent>
                <w:p w14:paraId="4C495104" w14:textId="77777777" w:rsidR="009001A3" w:rsidRDefault="008675EF">
                  <w:pPr>
                    <w:spacing w:before="13"/>
                    <w:ind w:left="20"/>
                    <w:rPr>
                      <w:b/>
                      <w:sz w:val="20"/>
                    </w:rPr>
                  </w:pPr>
                  <w:r>
                    <w:rPr>
                      <w:b/>
                      <w:color w:val="231F20"/>
                      <w:sz w:val="20"/>
                    </w:rPr>
                    <w:t>30</w:t>
                  </w:r>
                </w:p>
              </w:txbxContent>
            </v:textbox>
            <w10:wrap anchorx="page" anchory="page"/>
          </v:shape>
        </w:pict>
      </w:r>
    </w:p>
    <w:p w14:paraId="662B50BF" w14:textId="77777777" w:rsidR="009001A3" w:rsidRDefault="009001A3">
      <w:pPr>
        <w:rPr>
          <w:sz w:val="2"/>
          <w:szCs w:val="2"/>
        </w:rPr>
        <w:sectPr w:rsidR="009001A3">
          <w:pgSz w:w="11910" w:h="16840"/>
          <w:pgMar w:top="780" w:right="180" w:bottom="0" w:left="200" w:header="720" w:footer="720" w:gutter="0"/>
          <w:cols w:space="720"/>
        </w:sectPr>
      </w:pPr>
    </w:p>
    <w:p w14:paraId="26C59105" w14:textId="77777777" w:rsidR="009001A3" w:rsidRDefault="008675EF">
      <w:pPr>
        <w:rPr>
          <w:sz w:val="2"/>
          <w:szCs w:val="2"/>
        </w:rPr>
      </w:pPr>
      <w:r>
        <w:rPr>
          <w:noProof/>
        </w:rPr>
        <w:lastRenderedPageBreak/>
        <w:drawing>
          <wp:anchor distT="0" distB="0" distL="0" distR="0" simplePos="0" relativeHeight="486360064" behindDoc="1" locked="0" layoutInCell="1" allowOverlap="1" wp14:anchorId="49D98CAF" wp14:editId="39F6EDEA">
            <wp:simplePos x="0" y="0"/>
            <wp:positionH relativeFrom="page">
              <wp:posOffset>3923995</wp:posOffset>
            </wp:positionH>
            <wp:positionV relativeFrom="page">
              <wp:posOffset>4374007</wp:posOffset>
            </wp:positionV>
            <wp:extent cx="3096005" cy="5777992"/>
            <wp:effectExtent l="0" t="0" r="0" b="0"/>
            <wp:wrapNone/>
            <wp:docPr id="5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png"/>
                    <pic:cNvPicPr/>
                  </pic:nvPicPr>
                  <pic:blipFill>
                    <a:blip r:embed="rId49" cstate="email">
                      <a:extLst>
                        <a:ext uri="{28A0092B-C50C-407E-A947-70E740481C1C}">
                          <a14:useLocalDpi xmlns:a14="http://schemas.microsoft.com/office/drawing/2010/main"/>
                        </a:ext>
                      </a:extLst>
                    </a:blip>
                    <a:stretch>
                      <a:fillRect/>
                    </a:stretch>
                  </pic:blipFill>
                  <pic:spPr>
                    <a:xfrm>
                      <a:off x="0" y="0"/>
                      <a:ext cx="3096005" cy="5777992"/>
                    </a:xfrm>
                    <a:prstGeom prst="rect">
                      <a:avLst/>
                    </a:prstGeom>
                  </pic:spPr>
                </pic:pic>
              </a:graphicData>
            </a:graphic>
          </wp:anchor>
        </w:drawing>
      </w:r>
      <w:r w:rsidR="0037608B">
        <w:pict w14:anchorId="511209C4">
          <v:shape id="_x0000_s1352" type="#_x0000_t202" alt="" style="position:absolute;margin-left:41.5pt;margin-top:39.4pt;width:235.5pt;height:311.95pt;z-index:-16955904;mso-wrap-style:square;mso-wrap-edited:f;mso-width-percent:0;mso-height-percent:0;mso-position-horizontal-relative:page;mso-position-vertical-relative:page;mso-width-percent:0;mso-height-percent:0;v-text-anchor:top" filled="f" stroked="f">
            <v:textbox inset="0,0,0,0">
              <w:txbxContent>
                <w:p w14:paraId="636A6EEB" w14:textId="77777777" w:rsidR="009001A3" w:rsidRDefault="008675EF">
                  <w:pPr>
                    <w:pStyle w:val="BodyText"/>
                    <w:spacing w:line="278" w:lineRule="auto"/>
                    <w:ind w:right="294"/>
                  </w:pPr>
                  <w:r>
                    <w:rPr>
                      <w:color w:val="231F20"/>
                    </w:rPr>
                    <w:t>The Wayfinder project final ILC report was well received by the NDIA with acknowledgment of the success of the project. The Wayfinder project received 123 contact requests in the month of July 2019 and 351 in June 2020. The total contacts for the period from July 2019</w:t>
                  </w:r>
                </w:p>
                <w:p w14:paraId="052E06C4" w14:textId="77777777" w:rsidR="009001A3" w:rsidRDefault="008675EF">
                  <w:pPr>
                    <w:pStyle w:val="BodyText"/>
                    <w:spacing w:before="0" w:line="278" w:lineRule="auto"/>
                    <w:ind w:right="81"/>
                  </w:pPr>
                  <w:r>
                    <w:rPr>
                      <w:color w:val="231F20"/>
                    </w:rPr>
                    <w:t>to June 2020 was 3148. Most of these contacts resulted in the provision of information or linkages with local services or other supports. A number of requests moved to the PWDA individual advocacy teams across NSW and Queensland.</w:t>
                  </w:r>
                </w:p>
                <w:p w14:paraId="51C63510" w14:textId="77777777" w:rsidR="009001A3" w:rsidRDefault="008675EF">
                  <w:pPr>
                    <w:pStyle w:val="BodyText"/>
                    <w:spacing w:before="168" w:line="278" w:lineRule="auto"/>
                    <w:ind w:right="131"/>
                  </w:pPr>
                  <w:r>
                    <w:rPr>
                      <w:color w:val="231F20"/>
                    </w:rPr>
                    <w:t xml:space="preserve">Wayfinder continues to receive contacts via phone, email or </w:t>
                  </w:r>
                  <w:proofErr w:type="gramStart"/>
                  <w:r>
                    <w:rPr>
                      <w:color w:val="231F20"/>
                    </w:rPr>
                    <w:t>website based</w:t>
                  </w:r>
                  <w:proofErr w:type="gramEnd"/>
                  <w:r>
                    <w:rPr>
                      <w:color w:val="231F20"/>
                    </w:rPr>
                    <w:t xml:space="preserve"> contact requests for assistance on any aspect of disability information. The service</w:t>
                  </w:r>
                  <w:r>
                    <w:rPr>
                      <w:color w:val="231F20"/>
                      <w:spacing w:val="-32"/>
                    </w:rPr>
                    <w:t xml:space="preserve"> </w:t>
                  </w:r>
                  <w:r>
                    <w:rPr>
                      <w:color w:val="231F20"/>
                    </w:rPr>
                    <w:t>operated</w:t>
                  </w:r>
                </w:p>
                <w:p w14:paraId="3BEE98EE" w14:textId="77777777" w:rsidR="009001A3" w:rsidRDefault="008675EF">
                  <w:pPr>
                    <w:pStyle w:val="BodyText"/>
                    <w:spacing w:before="0" w:line="278" w:lineRule="auto"/>
                  </w:pPr>
                  <w:r>
                    <w:rPr>
                      <w:color w:val="231F20"/>
                    </w:rPr>
                    <w:t>through the 2019–20 financial year with four intake staff and a manager.</w:t>
                  </w:r>
                </w:p>
              </w:txbxContent>
            </v:textbox>
            <w10:wrap anchorx="page" anchory="page"/>
          </v:shape>
        </w:pict>
      </w:r>
      <w:r w:rsidR="0037608B">
        <w:pict w14:anchorId="3C0D834A">
          <v:shape id="_x0000_s1351" type="#_x0000_t202" alt="" style="position:absolute;margin-left:308pt;margin-top:39.4pt;width:245.75pt;height:279.95pt;z-index:-16955392;mso-wrap-style:square;mso-wrap-edited:f;mso-width-percent:0;mso-height-percent:0;mso-position-horizontal-relative:page;mso-position-vertical-relative:page;mso-width-percent:0;mso-height-percent:0;v-text-anchor:top" filled="f" stroked="f">
            <v:textbox inset="0,0,0,0">
              <w:txbxContent>
                <w:p w14:paraId="49C9DF92" w14:textId="77777777" w:rsidR="009001A3" w:rsidRDefault="008675EF">
                  <w:pPr>
                    <w:pStyle w:val="BodyText"/>
                    <w:spacing w:line="278" w:lineRule="auto"/>
                    <w:ind w:right="-8"/>
                  </w:pPr>
                  <w:r>
                    <w:rPr>
                      <w:color w:val="231F20"/>
                    </w:rPr>
                    <w:t>Knocks child protection training provided</w:t>
                  </w:r>
                  <w:r>
                    <w:rPr>
                      <w:color w:val="231F20"/>
                      <w:spacing w:val="-19"/>
                    </w:rPr>
                    <w:t xml:space="preserve"> </w:t>
                  </w:r>
                  <w:r>
                    <w:rPr>
                      <w:color w:val="231F20"/>
                    </w:rPr>
                    <w:t>by the Intellectual Disability Rights</w:t>
                  </w:r>
                  <w:r>
                    <w:rPr>
                      <w:color w:val="231F20"/>
                      <w:spacing w:val="-8"/>
                    </w:rPr>
                    <w:t xml:space="preserve"> </w:t>
                  </w:r>
                  <w:r>
                    <w:rPr>
                      <w:color w:val="231F20"/>
                    </w:rPr>
                    <w:t>Service.</w:t>
                  </w:r>
                </w:p>
                <w:p w14:paraId="6092B88E" w14:textId="77777777" w:rsidR="009001A3" w:rsidRDefault="008675EF">
                  <w:pPr>
                    <w:pStyle w:val="BodyText"/>
                    <w:spacing w:before="170" w:line="278" w:lineRule="auto"/>
                    <w:ind w:right="-8"/>
                  </w:pPr>
                  <w:r>
                    <w:rPr>
                      <w:color w:val="231F20"/>
                    </w:rPr>
                    <w:t>Our individual advocacy work often involves engaging with people with disability who</w:t>
                  </w:r>
                  <w:r>
                    <w:rPr>
                      <w:color w:val="231F20"/>
                      <w:spacing w:val="-37"/>
                    </w:rPr>
                    <w:t xml:space="preserve"> </w:t>
                  </w:r>
                  <w:r>
                    <w:rPr>
                      <w:color w:val="231F20"/>
                    </w:rPr>
                    <w:t>have been or who currently are being</w:t>
                  </w:r>
                  <w:r>
                    <w:rPr>
                      <w:color w:val="231F20"/>
                      <w:spacing w:val="-16"/>
                    </w:rPr>
                    <w:t xml:space="preserve"> </w:t>
                  </w:r>
                  <w:r>
                    <w:rPr>
                      <w:color w:val="231F20"/>
                    </w:rPr>
                    <w:t>affected</w:t>
                  </w:r>
                </w:p>
                <w:p w14:paraId="77BF1B97" w14:textId="77777777" w:rsidR="009001A3" w:rsidRDefault="008675EF">
                  <w:pPr>
                    <w:pStyle w:val="BodyText"/>
                    <w:spacing w:before="0" w:line="278" w:lineRule="auto"/>
                    <w:ind w:right="-8"/>
                  </w:pPr>
                  <w:r>
                    <w:rPr>
                      <w:color w:val="231F20"/>
                    </w:rPr>
                    <w:t>by violence. Individual advocates receive ongoing support through access to monthly external group supervision which is facilitated by a trauma specialist engaged by PWDA. This forum provides an invaluable, safe space for individual advocates to critically reflect on their practice, to respectfully challenge each other and to foster an ever-stronger sense</w:t>
                  </w:r>
                </w:p>
                <w:p w14:paraId="7992614B" w14:textId="77777777" w:rsidR="009001A3" w:rsidRDefault="008675EF">
                  <w:pPr>
                    <w:pStyle w:val="BodyText"/>
                    <w:spacing w:before="0" w:line="278" w:lineRule="auto"/>
                    <w:ind w:right="6"/>
                  </w:pPr>
                  <w:r>
                    <w:rPr>
                      <w:color w:val="231F20"/>
                    </w:rPr>
                    <w:t>of team. Individual advocates specialising in Disability Royal Commission work additionally have access to monthly, external one-to-one clinical supervision.</w:t>
                  </w:r>
                </w:p>
              </w:txbxContent>
            </v:textbox>
            <w10:wrap anchorx="page" anchory="page"/>
          </v:shape>
        </w:pict>
      </w:r>
      <w:r w:rsidR="0037608B">
        <w:pict w14:anchorId="6D72749D">
          <v:shape id="_x0000_s1350" type="#_x0000_t202" alt="" style="position:absolute;margin-left:41.5pt;margin-top:360.4pt;width:243.55pt;height:231.95pt;z-index:-16954880;mso-wrap-style:square;mso-wrap-edited:f;mso-width-percent:0;mso-height-percent:0;mso-position-horizontal-relative:page;mso-position-vertical-relative:page;mso-width-percent:0;mso-height-percent:0;v-text-anchor:top" filled="f" stroked="f">
            <v:textbox inset="0,0,0,0">
              <w:txbxContent>
                <w:p w14:paraId="7090DF01" w14:textId="77777777" w:rsidR="009001A3" w:rsidRDefault="008675EF">
                  <w:pPr>
                    <w:pStyle w:val="BodyText"/>
                    <w:spacing w:line="278" w:lineRule="auto"/>
                    <w:ind w:right="-12"/>
                  </w:pPr>
                  <w:r>
                    <w:rPr>
                      <w:color w:val="231F20"/>
                    </w:rPr>
                    <w:t>The Wayfinder project created an opportunity for PWDA to build on its advocacy intake service and promote capacity building, self- advocacy and links within the community.</w:t>
                  </w:r>
                </w:p>
                <w:p w14:paraId="00C81FAE" w14:textId="77777777" w:rsidR="009001A3" w:rsidRDefault="008675EF">
                  <w:pPr>
                    <w:pStyle w:val="BodyText"/>
                    <w:spacing w:before="0" w:line="278" w:lineRule="auto"/>
                    <w:ind w:right="162"/>
                  </w:pPr>
                  <w:r>
                    <w:rPr>
                      <w:color w:val="231F20"/>
                    </w:rPr>
                    <w:t>More generally it provided people with disability access to information and services to assist and inform decisions.</w:t>
                  </w:r>
                </w:p>
                <w:p w14:paraId="1874027F" w14:textId="77777777" w:rsidR="009001A3" w:rsidRDefault="008675EF">
                  <w:pPr>
                    <w:pStyle w:val="BodyText"/>
                    <w:spacing w:before="169" w:line="278" w:lineRule="auto"/>
                    <w:ind w:right="-12"/>
                  </w:pPr>
                  <w:r>
                    <w:rPr>
                      <w:color w:val="231F20"/>
                    </w:rPr>
                    <w:t>The Wayfinder service and information-based website will continue to provide disability- related information with website search functionality. Project staff saw the service contacts increase over the year and the website continues to be refined and updated beyond the project end date.</w:t>
                  </w:r>
                </w:p>
              </w:txbxContent>
            </v:textbox>
            <w10:wrap anchorx="page" anchory="page"/>
          </v:shape>
        </w:pict>
      </w:r>
      <w:r w:rsidR="0037608B">
        <w:pict w14:anchorId="5AF096DB">
          <v:shape id="_x0000_s1349" type="#_x0000_t202" alt="" style="position:absolute;margin-left:41.5pt;margin-top:620.45pt;width:244.65pt;height:155.75pt;z-index:-16954368;mso-wrap-style:square;mso-wrap-edited:f;mso-width-percent:0;mso-height-percent:0;mso-position-horizontal-relative:page;mso-position-vertical-relative:page;mso-width-percent:0;mso-height-percent:0;v-text-anchor:top" filled="f" stroked="f">
            <v:textbox inset="0,0,0,0">
              <w:txbxContent>
                <w:p w14:paraId="03FF6E10" w14:textId="77777777" w:rsidR="009001A3" w:rsidRDefault="008675EF">
                  <w:pPr>
                    <w:spacing w:line="396" w:lineRule="exact"/>
                    <w:ind w:left="20"/>
                    <w:rPr>
                      <w:rFonts w:ascii="VAG Rounded"/>
                      <w:b/>
                      <w:sz w:val="38"/>
                    </w:rPr>
                  </w:pPr>
                  <w:r>
                    <w:rPr>
                      <w:rFonts w:ascii="VAG Rounded"/>
                      <w:b/>
                      <w:color w:val="005496"/>
                      <w:sz w:val="38"/>
                    </w:rPr>
                    <w:t>Professional development</w:t>
                  </w:r>
                </w:p>
                <w:p w14:paraId="792E14C1" w14:textId="77777777" w:rsidR="009001A3" w:rsidRDefault="008675EF">
                  <w:pPr>
                    <w:pStyle w:val="BodyText"/>
                    <w:spacing w:before="182" w:line="278" w:lineRule="auto"/>
                    <w:ind w:right="17"/>
                  </w:pPr>
                  <w:r>
                    <w:rPr>
                      <w:color w:val="231F20"/>
                    </w:rPr>
                    <w:t>Individual advocates participated in numerous professional development</w:t>
                  </w:r>
                  <w:r>
                    <w:rPr>
                      <w:color w:val="231F20"/>
                      <w:spacing w:val="-35"/>
                    </w:rPr>
                    <w:t xml:space="preserve"> </w:t>
                  </w:r>
                  <w:r>
                    <w:rPr>
                      <w:color w:val="231F20"/>
                    </w:rPr>
                    <w:t xml:space="preserve">activities throughout the </w:t>
                  </w:r>
                  <w:r>
                    <w:rPr>
                      <w:color w:val="231F20"/>
                      <w:spacing w:val="-3"/>
                    </w:rPr>
                    <w:t xml:space="preserve">year, </w:t>
                  </w:r>
                  <w:r>
                    <w:rPr>
                      <w:color w:val="231F20"/>
                    </w:rPr>
                    <w:t xml:space="preserve">including: the NDIS Code of Conduct training provided by the ASU; </w:t>
                  </w:r>
                  <w:r>
                    <w:rPr>
                      <w:color w:val="231F20"/>
                      <w:spacing w:val="-5"/>
                    </w:rPr>
                    <w:t xml:space="preserve">Tenancy </w:t>
                  </w:r>
                  <w:r>
                    <w:rPr>
                      <w:color w:val="231F20"/>
                    </w:rPr>
                    <w:t xml:space="preserve">Law training provided by the </w:t>
                  </w:r>
                  <w:r>
                    <w:rPr>
                      <w:color w:val="231F20"/>
                      <w:spacing w:val="-5"/>
                    </w:rPr>
                    <w:t xml:space="preserve">Tenants </w:t>
                  </w:r>
                  <w:r>
                    <w:rPr>
                      <w:color w:val="231F20"/>
                    </w:rPr>
                    <w:t>Union of NSW; Emotional CPR training provided by the Victorian Mental Illness Awareness Council; and When</w:t>
                  </w:r>
                  <w:r>
                    <w:rPr>
                      <w:color w:val="231F20"/>
                      <w:spacing w:val="-34"/>
                    </w:rPr>
                    <w:t xml:space="preserve"> </w:t>
                  </w:r>
                  <w:r>
                    <w:rPr>
                      <w:color w:val="231F20"/>
                    </w:rPr>
                    <w:t>DoCS</w:t>
                  </w:r>
                </w:p>
              </w:txbxContent>
            </v:textbox>
            <w10:wrap anchorx="page" anchory="page"/>
          </v:shape>
        </w:pict>
      </w:r>
      <w:r w:rsidR="0037608B">
        <w:pict w14:anchorId="5AD83815">
          <v:shape id="_x0000_s1348" type="#_x0000_t202" alt="" style="position:absolute;margin-left:567.45pt;margin-top:814.95pt;width:13.1pt;height:13.2pt;z-index:-16953856;mso-wrap-style:square;mso-wrap-edited:f;mso-width-percent:0;mso-height-percent:0;mso-position-horizontal-relative:page;mso-position-vertical-relative:page;mso-width-percent:0;mso-height-percent:0;v-text-anchor:top" filled="f" stroked="f">
            <v:textbox inset="0,0,0,0">
              <w:txbxContent>
                <w:p w14:paraId="48926212" w14:textId="77777777" w:rsidR="009001A3" w:rsidRDefault="008675EF">
                  <w:pPr>
                    <w:spacing w:before="13"/>
                    <w:ind w:left="20"/>
                    <w:rPr>
                      <w:b/>
                      <w:sz w:val="20"/>
                    </w:rPr>
                  </w:pPr>
                  <w:r>
                    <w:rPr>
                      <w:b/>
                      <w:color w:val="231F20"/>
                      <w:sz w:val="20"/>
                    </w:rPr>
                    <w:t>31</w:t>
                  </w:r>
                </w:p>
              </w:txbxContent>
            </v:textbox>
            <w10:wrap anchorx="page" anchory="page"/>
          </v:shape>
        </w:pict>
      </w:r>
    </w:p>
    <w:p w14:paraId="04593A4C" w14:textId="77777777" w:rsidR="009001A3" w:rsidRDefault="009001A3">
      <w:pPr>
        <w:rPr>
          <w:sz w:val="2"/>
          <w:szCs w:val="2"/>
        </w:rPr>
        <w:sectPr w:rsidR="009001A3">
          <w:pgSz w:w="11910" w:h="16840"/>
          <w:pgMar w:top="780" w:right="180" w:bottom="0" w:left="200" w:header="720" w:footer="720" w:gutter="0"/>
          <w:cols w:space="720"/>
        </w:sectPr>
      </w:pPr>
    </w:p>
    <w:p w14:paraId="6E1E220A" w14:textId="77777777" w:rsidR="009001A3" w:rsidRDefault="0037608B">
      <w:pPr>
        <w:rPr>
          <w:sz w:val="2"/>
          <w:szCs w:val="2"/>
        </w:rPr>
      </w:pPr>
      <w:r>
        <w:lastRenderedPageBreak/>
        <w:pict w14:anchorId="33EC6661">
          <v:shape id="_x0000_s1347" alt="" style="position:absolute;margin-left:42.5pt;margin-top:490.4pt;width:510.25pt;height:309pt;z-index:-16953344;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363648" behindDoc="1" locked="0" layoutInCell="1" allowOverlap="1" wp14:anchorId="0F206E88" wp14:editId="6A3D2255">
            <wp:simplePos x="0" y="0"/>
            <wp:positionH relativeFrom="page">
              <wp:posOffset>540004</wp:posOffset>
            </wp:positionH>
            <wp:positionV relativeFrom="page">
              <wp:posOffset>540004</wp:posOffset>
            </wp:positionV>
            <wp:extent cx="6479997" cy="5201996"/>
            <wp:effectExtent l="0" t="0" r="0" b="0"/>
            <wp:wrapNone/>
            <wp:docPr id="5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png"/>
                    <pic:cNvPicPr/>
                  </pic:nvPicPr>
                  <pic:blipFill>
                    <a:blip r:embed="rId50"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465B094B">
          <v:shape id="_x0000_s1346" type="#_x0000_t202" alt="" style="position:absolute;margin-left:74.85pt;margin-top:676.05pt;width:445.25pt;height:105pt;z-index:-16952320;mso-wrap-style:square;mso-wrap-edited:f;mso-width-percent:0;mso-height-percent:0;mso-position-horizontal-relative:page;mso-position-vertical-relative:page;mso-width-percent:0;mso-height-percent:0;v-text-anchor:top" filled="f" stroked="f">
            <v:textbox inset="0,0,0,0">
              <w:txbxContent>
                <w:p w14:paraId="677C43CF" w14:textId="77777777" w:rsidR="009001A3" w:rsidRDefault="008675EF">
                  <w:pPr>
                    <w:spacing w:before="6" w:line="1020" w:lineRule="exact"/>
                    <w:ind w:left="234" w:right="-5" w:hanging="215"/>
                    <w:rPr>
                      <w:rFonts w:ascii="VAG Rounded"/>
                      <w:b/>
                      <w:sz w:val="104"/>
                    </w:rPr>
                  </w:pPr>
                  <w:r>
                    <w:rPr>
                      <w:rFonts w:ascii="VAG Rounded"/>
                      <w:b/>
                      <w:color w:val="FFFFFF"/>
                      <w:sz w:val="104"/>
                    </w:rPr>
                    <w:t>Representation and systemic advocacy</w:t>
                  </w:r>
                </w:p>
              </w:txbxContent>
            </v:textbox>
            <w10:wrap anchorx="page" anchory="page"/>
          </v:shape>
        </w:pict>
      </w:r>
      <w:r>
        <w:pict w14:anchorId="2D806A19">
          <v:shape id="_x0000_s1345" type="#_x0000_t202" alt="" style="position:absolute;margin-left:15.4pt;margin-top:814.95pt;width:13.1pt;height:13.2pt;z-index:-16951808;mso-wrap-style:square;mso-wrap-edited:f;mso-width-percent:0;mso-height-percent:0;mso-position-horizontal-relative:page;mso-position-vertical-relative:page;mso-width-percent:0;mso-height-percent:0;v-text-anchor:top" filled="f" stroked="f">
            <v:textbox inset="0,0,0,0">
              <w:txbxContent>
                <w:p w14:paraId="7A089951" w14:textId="77777777" w:rsidR="009001A3" w:rsidRDefault="008675EF">
                  <w:pPr>
                    <w:spacing w:before="13"/>
                    <w:ind w:left="20"/>
                    <w:rPr>
                      <w:b/>
                      <w:sz w:val="20"/>
                    </w:rPr>
                  </w:pPr>
                  <w:r>
                    <w:rPr>
                      <w:b/>
                      <w:color w:val="231F20"/>
                      <w:sz w:val="20"/>
                    </w:rPr>
                    <w:t>32</w:t>
                  </w:r>
                </w:p>
              </w:txbxContent>
            </v:textbox>
            <w10:wrap anchorx="page" anchory="page"/>
          </v:shape>
        </w:pict>
      </w:r>
    </w:p>
    <w:p w14:paraId="150CCED3" w14:textId="77777777" w:rsidR="009001A3" w:rsidRDefault="009001A3">
      <w:pPr>
        <w:rPr>
          <w:sz w:val="2"/>
          <w:szCs w:val="2"/>
        </w:rPr>
        <w:sectPr w:rsidR="009001A3">
          <w:pgSz w:w="11910" w:h="16840"/>
          <w:pgMar w:top="840" w:right="180" w:bottom="0" w:left="200" w:header="720" w:footer="720" w:gutter="0"/>
          <w:cols w:space="720"/>
        </w:sectPr>
      </w:pPr>
    </w:p>
    <w:p w14:paraId="27672B6D" w14:textId="77777777" w:rsidR="009001A3" w:rsidRDefault="008675EF">
      <w:pPr>
        <w:rPr>
          <w:sz w:val="2"/>
          <w:szCs w:val="2"/>
        </w:rPr>
      </w:pPr>
      <w:r>
        <w:rPr>
          <w:noProof/>
        </w:rPr>
        <w:lastRenderedPageBreak/>
        <w:drawing>
          <wp:anchor distT="0" distB="0" distL="0" distR="0" simplePos="0" relativeHeight="486365184" behindDoc="1" locked="0" layoutInCell="1" allowOverlap="1" wp14:anchorId="3273117B" wp14:editId="037271B5">
            <wp:simplePos x="0" y="0"/>
            <wp:positionH relativeFrom="page">
              <wp:posOffset>3923995</wp:posOffset>
            </wp:positionH>
            <wp:positionV relativeFrom="page">
              <wp:posOffset>540004</wp:posOffset>
            </wp:positionV>
            <wp:extent cx="3096005" cy="4284002"/>
            <wp:effectExtent l="0" t="0" r="0" b="0"/>
            <wp:wrapNone/>
            <wp:docPr id="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2.png"/>
                    <pic:cNvPicPr/>
                  </pic:nvPicPr>
                  <pic:blipFill>
                    <a:blip r:embed="rId51" cstate="email">
                      <a:extLst>
                        <a:ext uri="{28A0092B-C50C-407E-A947-70E740481C1C}">
                          <a14:useLocalDpi xmlns:a14="http://schemas.microsoft.com/office/drawing/2010/main"/>
                        </a:ext>
                      </a:extLst>
                    </a:blip>
                    <a:stretch>
                      <a:fillRect/>
                    </a:stretch>
                  </pic:blipFill>
                  <pic:spPr>
                    <a:xfrm>
                      <a:off x="0" y="0"/>
                      <a:ext cx="3096005" cy="4284002"/>
                    </a:xfrm>
                    <a:prstGeom prst="rect">
                      <a:avLst/>
                    </a:prstGeom>
                  </pic:spPr>
                </pic:pic>
              </a:graphicData>
            </a:graphic>
          </wp:anchor>
        </w:drawing>
      </w:r>
      <w:r w:rsidR="0037608B">
        <w:pict w14:anchorId="5880CDF2">
          <v:shape id="_x0000_s1344" type="#_x0000_t202" alt="" style="position:absolute;margin-left:41.5pt;margin-top:39.4pt;width:244.05pt;height:327.95pt;z-index:-16950784;mso-wrap-style:square;mso-wrap-edited:f;mso-width-percent:0;mso-height-percent:0;mso-position-horizontal-relative:page;mso-position-vertical-relative:page;mso-width-percent:0;mso-height-percent:0;v-text-anchor:top" filled="f" stroked="f">
            <v:textbox inset="0,0,0,0">
              <w:txbxContent>
                <w:p w14:paraId="7D9B5C56" w14:textId="77777777" w:rsidR="009001A3" w:rsidRDefault="008675EF">
                  <w:pPr>
                    <w:pStyle w:val="BodyText"/>
                    <w:spacing w:line="278" w:lineRule="auto"/>
                    <w:ind w:right="32"/>
                  </w:pPr>
                  <w:r>
                    <w:rPr>
                      <w:color w:val="231F20"/>
                    </w:rPr>
                    <w:t xml:space="preserve">Our representation and systemic advocacy work </w:t>
                  </w:r>
                  <w:proofErr w:type="gramStart"/>
                  <w:r>
                    <w:rPr>
                      <w:color w:val="231F20"/>
                    </w:rPr>
                    <w:t>aims</w:t>
                  </w:r>
                  <w:proofErr w:type="gramEnd"/>
                  <w:r>
                    <w:rPr>
                      <w:color w:val="231F20"/>
                    </w:rPr>
                    <w:t xml:space="preserve"> to ensure that people with disability have a voice in key</w:t>
                  </w:r>
                  <w:r>
                    <w:rPr>
                      <w:color w:val="231F20"/>
                      <w:spacing w:val="-30"/>
                    </w:rPr>
                    <w:t xml:space="preserve"> </w:t>
                  </w:r>
                  <w:r>
                    <w:rPr>
                      <w:color w:val="231F20"/>
                    </w:rPr>
                    <w:t>decision-making mechanisms, and in legislative reform and policy development and</w:t>
                  </w:r>
                  <w:r>
                    <w:rPr>
                      <w:color w:val="231F20"/>
                      <w:spacing w:val="-12"/>
                    </w:rPr>
                    <w:t xml:space="preserve"> </w:t>
                  </w:r>
                  <w:r>
                    <w:rPr>
                      <w:color w:val="231F20"/>
                    </w:rPr>
                    <w:t>implementation.</w:t>
                  </w:r>
                </w:p>
                <w:p w14:paraId="4C325776" w14:textId="77777777" w:rsidR="009001A3" w:rsidRDefault="008675EF">
                  <w:pPr>
                    <w:pStyle w:val="BodyText"/>
                    <w:spacing w:before="0" w:line="278" w:lineRule="auto"/>
                    <w:ind w:right="-2"/>
                  </w:pPr>
                  <w:r>
                    <w:rPr>
                      <w:color w:val="231F20"/>
                    </w:rPr>
                    <w:t>We strive to achieve fundamental positive change to social structures and processes in order to realise the rights of all people with disability by eliminating marginalisation and disadvantage, discrimination, exclusion, and all forms of violence, neglect and exploitation.</w:t>
                  </w:r>
                </w:p>
                <w:p w14:paraId="42522C66" w14:textId="77777777" w:rsidR="009001A3" w:rsidRDefault="008675EF">
                  <w:pPr>
                    <w:pStyle w:val="BodyText"/>
                    <w:spacing w:before="168" w:line="278" w:lineRule="auto"/>
                    <w:ind w:right="88"/>
                  </w:pPr>
                  <w:r>
                    <w:rPr>
                      <w:color w:val="231F20"/>
                      <w:spacing w:val="-3"/>
                    </w:rPr>
                    <w:t xml:space="preserve">We </w:t>
                  </w:r>
                  <w:r>
                    <w:rPr>
                      <w:color w:val="231F20"/>
                    </w:rPr>
                    <w:t>work within a human rights framework to advocate for the full implementation of the UN Convention on the Rights of Persons with Disabilities (UN CRPD). Our work is strongly informed by the concerns of our members and the wider disability</w:t>
                  </w:r>
                  <w:r>
                    <w:rPr>
                      <w:color w:val="231F20"/>
                      <w:spacing w:val="-35"/>
                    </w:rPr>
                    <w:t xml:space="preserve"> </w:t>
                  </w:r>
                  <w:r>
                    <w:rPr>
                      <w:color w:val="231F20"/>
                    </w:rPr>
                    <w:t>community, issues and trends drawn from our individual advocacy program, and the policy and law reform opportunities of the</w:t>
                  </w:r>
                  <w:r>
                    <w:rPr>
                      <w:color w:val="231F20"/>
                      <w:spacing w:val="-4"/>
                    </w:rPr>
                    <w:t xml:space="preserve"> </w:t>
                  </w:r>
                  <w:r>
                    <w:rPr>
                      <w:color w:val="231F20"/>
                      <w:spacing w:val="-5"/>
                    </w:rPr>
                    <w:t>day.</w:t>
                  </w:r>
                </w:p>
              </w:txbxContent>
            </v:textbox>
            <w10:wrap anchorx="page" anchory="page"/>
          </v:shape>
        </w:pict>
      </w:r>
      <w:r w:rsidR="0037608B">
        <w:pict w14:anchorId="6069A8A9">
          <v:shape id="_x0000_s1343" type="#_x0000_t202" alt="" style="position:absolute;margin-left:41.5pt;margin-top:389.75pt;width:241.95pt;height:340.25pt;z-index:-16950272;mso-wrap-style:square;mso-wrap-edited:f;mso-width-percent:0;mso-height-percent:0;mso-position-horizontal-relative:page;mso-position-vertical-relative:page;mso-width-percent:0;mso-height-percent:0;v-text-anchor:top" filled="f" stroked="f">
            <v:textbox inset="0,0,0,0">
              <w:txbxContent>
                <w:p w14:paraId="31A2324E" w14:textId="77777777" w:rsidR="009001A3" w:rsidRDefault="008675EF">
                  <w:pPr>
                    <w:spacing w:line="396" w:lineRule="exact"/>
                    <w:ind w:left="20"/>
                    <w:rPr>
                      <w:rFonts w:ascii="VAG Rounded"/>
                      <w:b/>
                      <w:sz w:val="38"/>
                    </w:rPr>
                  </w:pPr>
                  <w:r>
                    <w:rPr>
                      <w:rFonts w:ascii="VAG Rounded"/>
                      <w:b/>
                      <w:color w:val="005496"/>
                      <w:sz w:val="38"/>
                    </w:rPr>
                    <w:t>National</w:t>
                  </w:r>
                </w:p>
                <w:p w14:paraId="3670ADA8" w14:textId="77777777" w:rsidR="009001A3" w:rsidRDefault="008675EF">
                  <w:pPr>
                    <w:pStyle w:val="BodyText"/>
                    <w:spacing w:before="182" w:line="278" w:lineRule="auto"/>
                    <w:ind w:right="55"/>
                  </w:pPr>
                  <w:r>
                    <w:rPr>
                      <w:color w:val="231F20"/>
                    </w:rPr>
                    <w:t xml:space="preserve">With the 46th Australian Parliament formally commencing on 2 July 2019, the beginning of the financial year began with a strong focus on providing briefings to the new Federal Minister for the Families and Social Services Senator Anne Ruston and the new Federal Minister for the National Disability Insurance Scheme (NDIS) Stuart Robert </w:t>
                  </w:r>
                  <w:r>
                    <w:rPr>
                      <w:color w:val="231F20"/>
                      <w:spacing w:val="-15"/>
                    </w:rPr>
                    <w:t xml:space="preserve">MP. </w:t>
                  </w:r>
                  <w:r>
                    <w:rPr>
                      <w:color w:val="231F20"/>
                    </w:rPr>
                    <w:t>This was the first time that a Minister had been appointed to focus specifically on one government program area and it was clear that the NDIS would be a critical policy area for the Australian Government.</w:t>
                  </w:r>
                </w:p>
                <w:p w14:paraId="1BC2DF46" w14:textId="77777777" w:rsidR="009001A3" w:rsidRDefault="008675EF">
                  <w:pPr>
                    <w:pStyle w:val="BodyText"/>
                    <w:spacing w:before="168" w:line="278" w:lineRule="auto"/>
                    <w:ind w:right="-4"/>
                  </w:pPr>
                  <w:r>
                    <w:rPr>
                      <w:color w:val="231F20"/>
                    </w:rPr>
                    <w:t>PWDA continued our advocacy to make the National Disability Insurance Scheme (NDIS) work effectively and equitably for people with disability. We consistently raised issues that people with disability experience every day in getting the essential supports we need.</w:t>
                  </w:r>
                </w:p>
              </w:txbxContent>
            </v:textbox>
            <w10:wrap anchorx="page" anchory="page"/>
          </v:shape>
        </w:pict>
      </w:r>
      <w:r w:rsidR="0037608B">
        <w:pict w14:anchorId="50783CE0">
          <v:shape id="_x0000_s1342" type="#_x0000_t202" alt="" style="position:absolute;margin-left:308pt;margin-top:403.95pt;width:243.4pt;height:377.75pt;z-index:-16949760;mso-wrap-style:square;mso-wrap-edited:f;mso-width-percent:0;mso-height-percent:0;mso-position-horizontal-relative:page;mso-position-vertical-relative:page;mso-width-percent:0;mso-height-percent:0;v-text-anchor:top" filled="f" stroked="f">
            <v:textbox inset="0,0,0,0">
              <w:txbxContent>
                <w:p w14:paraId="714BA6D6" w14:textId="77777777" w:rsidR="009001A3" w:rsidRDefault="008675EF">
                  <w:pPr>
                    <w:spacing w:before="11"/>
                    <w:ind w:left="20"/>
                    <w:rPr>
                      <w:b/>
                      <w:sz w:val="28"/>
                    </w:rPr>
                  </w:pPr>
                  <w:r>
                    <w:rPr>
                      <w:b/>
                      <w:color w:val="00884F"/>
                      <w:sz w:val="28"/>
                    </w:rPr>
                    <w:t>Making the NDIS work for us</w:t>
                  </w:r>
                </w:p>
                <w:p w14:paraId="7E4C5154" w14:textId="77777777" w:rsidR="009001A3" w:rsidRDefault="008675EF">
                  <w:pPr>
                    <w:pStyle w:val="BodyText"/>
                    <w:spacing w:before="205" w:line="278" w:lineRule="auto"/>
                    <w:ind w:right="451"/>
                  </w:pPr>
                  <w:r>
                    <w:rPr>
                      <w:color w:val="231F20"/>
                    </w:rPr>
                    <w:t xml:space="preserve">In August 2019, the Minister for the NDIS announced a wide-ranging review of the NDIS to be led by David Tune AO PSM. This review of the </w:t>
                  </w:r>
                  <w:r>
                    <w:rPr>
                      <w:i/>
                      <w:color w:val="231F20"/>
                    </w:rPr>
                    <w:t xml:space="preserve">National Disability Insurance Scheme Act 2013 </w:t>
                  </w:r>
                  <w:r>
                    <w:rPr>
                      <w:color w:val="231F20"/>
                    </w:rPr>
                    <w:t>included plans to introduce a legislated Participant</w:t>
                  </w:r>
                </w:p>
                <w:p w14:paraId="50D911CE" w14:textId="77777777" w:rsidR="009001A3" w:rsidRDefault="008675EF">
                  <w:pPr>
                    <w:pStyle w:val="BodyText"/>
                    <w:spacing w:before="0" w:line="278" w:lineRule="auto"/>
                    <w:ind w:right="118"/>
                  </w:pPr>
                  <w:r>
                    <w:rPr>
                      <w:color w:val="231F20"/>
                    </w:rPr>
                    <w:t>Service Guarantee to address the extensive waiting times for access to the scheme as well as the delays in plan reviews. PWDA provided an extensive submission to the Tune Review highlighting the fundamental strengths of the objects of the NDIS but how the implementation of the scheme could be improved by reducing the complexity of the NDIS and creating greater equity of access to the scheme. Our submission drew on the experiences of our advocates and members and demonstrated why access to advocacy supports would make access and navigation of the scheme fairer. We also reiterated the importance of collaboration with people with</w:t>
                  </w:r>
                </w:p>
                <w:p w14:paraId="328CE347" w14:textId="77777777" w:rsidR="009001A3" w:rsidRDefault="008675EF">
                  <w:pPr>
                    <w:pStyle w:val="BodyText"/>
                    <w:spacing w:before="0" w:line="274" w:lineRule="exact"/>
                  </w:pPr>
                  <w:r>
                    <w:rPr>
                      <w:color w:val="231F20"/>
                      <w:spacing w:val="-5"/>
                    </w:rPr>
                    <w:t xml:space="preserve">disability </w:t>
                  </w:r>
                  <w:r>
                    <w:rPr>
                      <w:color w:val="231F20"/>
                      <w:spacing w:val="-4"/>
                    </w:rPr>
                    <w:t xml:space="preserve">and their </w:t>
                  </w:r>
                  <w:r>
                    <w:rPr>
                      <w:color w:val="231F20"/>
                      <w:spacing w:val="-5"/>
                    </w:rPr>
                    <w:t>representative organisations.</w:t>
                  </w:r>
                </w:p>
              </w:txbxContent>
            </v:textbox>
            <w10:wrap anchorx="page" anchory="page"/>
          </v:shape>
        </w:pict>
      </w:r>
      <w:r w:rsidR="0037608B">
        <w:pict w14:anchorId="2FC44347">
          <v:shape id="_x0000_s1341" type="#_x0000_t202" alt="" style="position:absolute;margin-left:567.45pt;margin-top:814.95pt;width:13.1pt;height:13.2pt;z-index:-16949248;mso-wrap-style:square;mso-wrap-edited:f;mso-width-percent:0;mso-height-percent:0;mso-position-horizontal-relative:page;mso-position-vertical-relative:page;mso-width-percent:0;mso-height-percent:0;v-text-anchor:top" filled="f" stroked="f">
            <v:textbox inset="0,0,0,0">
              <w:txbxContent>
                <w:p w14:paraId="004B5E35" w14:textId="77777777" w:rsidR="009001A3" w:rsidRDefault="008675EF">
                  <w:pPr>
                    <w:spacing w:before="13"/>
                    <w:ind w:left="20"/>
                    <w:rPr>
                      <w:b/>
                      <w:sz w:val="20"/>
                    </w:rPr>
                  </w:pPr>
                  <w:r>
                    <w:rPr>
                      <w:b/>
                      <w:color w:val="231F20"/>
                      <w:sz w:val="20"/>
                    </w:rPr>
                    <w:t>33</w:t>
                  </w:r>
                </w:p>
              </w:txbxContent>
            </v:textbox>
            <w10:wrap anchorx="page" anchory="page"/>
          </v:shape>
        </w:pict>
      </w:r>
    </w:p>
    <w:p w14:paraId="3BF9C5F8" w14:textId="77777777" w:rsidR="009001A3" w:rsidRDefault="009001A3">
      <w:pPr>
        <w:rPr>
          <w:sz w:val="2"/>
          <w:szCs w:val="2"/>
        </w:rPr>
        <w:sectPr w:rsidR="009001A3">
          <w:pgSz w:w="11910" w:h="16840"/>
          <w:pgMar w:top="780" w:right="180" w:bottom="0" w:left="200" w:header="720" w:footer="720" w:gutter="0"/>
          <w:cols w:space="720"/>
        </w:sectPr>
      </w:pPr>
    </w:p>
    <w:p w14:paraId="782C9EF8" w14:textId="77777777" w:rsidR="009001A3" w:rsidRDefault="0037608B">
      <w:pPr>
        <w:rPr>
          <w:sz w:val="2"/>
          <w:szCs w:val="2"/>
        </w:rPr>
      </w:pPr>
      <w:r>
        <w:lastRenderedPageBreak/>
        <w:pict w14:anchorId="1755D5D5">
          <v:shape id="_x0000_s1340" type="#_x0000_t202" alt="" style="position:absolute;margin-left:41.5pt;margin-top:39.4pt;width:245.7pt;height:695.95pt;z-index:-16948736;mso-wrap-style:square;mso-wrap-edited:f;mso-width-percent:0;mso-height-percent:0;mso-position-horizontal-relative:page;mso-position-vertical-relative:page;mso-width-percent:0;mso-height-percent:0;v-text-anchor:top" filled="f" stroked="f">
            <v:textbox inset="0,0,0,0">
              <w:txbxContent>
                <w:p w14:paraId="05C98022" w14:textId="77777777" w:rsidR="009001A3" w:rsidRDefault="008675EF">
                  <w:pPr>
                    <w:pStyle w:val="BodyText"/>
                    <w:spacing w:line="278" w:lineRule="auto"/>
                    <w:ind w:right="18"/>
                  </w:pPr>
                  <w:r>
                    <w:rPr>
                      <w:color w:val="231F20"/>
                      <w:spacing w:val="-3"/>
                    </w:rPr>
                    <w:t xml:space="preserve">PWDA also worked </w:t>
                  </w:r>
                  <w:r>
                    <w:rPr>
                      <w:color w:val="231F20"/>
                    </w:rPr>
                    <w:t xml:space="preserve">to </w:t>
                  </w:r>
                  <w:r>
                    <w:rPr>
                      <w:color w:val="231F20"/>
                      <w:spacing w:val="-3"/>
                    </w:rPr>
                    <w:t xml:space="preserve">stave </w:t>
                  </w:r>
                  <w:r>
                    <w:rPr>
                      <w:color w:val="231F20"/>
                    </w:rPr>
                    <w:t xml:space="preserve">off two </w:t>
                  </w:r>
                  <w:r>
                    <w:rPr>
                      <w:color w:val="231F20"/>
                      <w:spacing w:val="-3"/>
                    </w:rPr>
                    <w:t xml:space="preserve">attempts </w:t>
                  </w:r>
                  <w:r>
                    <w:rPr>
                      <w:color w:val="231F20"/>
                    </w:rPr>
                    <w:t xml:space="preserve">by the </w:t>
                  </w:r>
                  <w:r>
                    <w:rPr>
                      <w:color w:val="231F20"/>
                      <w:spacing w:val="-3"/>
                    </w:rPr>
                    <w:t xml:space="preserve">Australian Government </w:t>
                  </w:r>
                  <w:r>
                    <w:rPr>
                      <w:color w:val="231F20"/>
                    </w:rPr>
                    <w:t xml:space="preserve">to </w:t>
                  </w:r>
                  <w:r>
                    <w:rPr>
                      <w:color w:val="231F20"/>
                      <w:spacing w:val="-3"/>
                    </w:rPr>
                    <w:t>encroach</w:t>
                  </w:r>
                  <w:r>
                    <w:rPr>
                      <w:color w:val="231F20"/>
                      <w:spacing w:val="-40"/>
                    </w:rPr>
                    <w:t xml:space="preserve"> </w:t>
                  </w:r>
                  <w:r>
                    <w:rPr>
                      <w:color w:val="231F20"/>
                      <w:spacing w:val="-3"/>
                    </w:rPr>
                    <w:t xml:space="preserve">and limit what reasonable </w:t>
                  </w:r>
                  <w:r>
                    <w:rPr>
                      <w:color w:val="231F20"/>
                    </w:rPr>
                    <w:t xml:space="preserve">and </w:t>
                  </w:r>
                  <w:r>
                    <w:rPr>
                      <w:color w:val="231F20"/>
                      <w:spacing w:val="-3"/>
                    </w:rPr>
                    <w:t xml:space="preserve">necessary supports could </w:t>
                  </w:r>
                  <w:r>
                    <w:rPr>
                      <w:color w:val="231F20"/>
                    </w:rPr>
                    <w:t xml:space="preserve">be </w:t>
                  </w:r>
                  <w:r>
                    <w:rPr>
                      <w:color w:val="231F20"/>
                      <w:spacing w:val="-3"/>
                    </w:rPr>
                    <w:t xml:space="preserve">funded under </w:t>
                  </w:r>
                  <w:r>
                    <w:rPr>
                      <w:color w:val="231F20"/>
                    </w:rPr>
                    <w:t xml:space="preserve">the </w:t>
                  </w:r>
                  <w:r>
                    <w:rPr>
                      <w:color w:val="231F20"/>
                      <w:spacing w:val="-3"/>
                    </w:rPr>
                    <w:t xml:space="preserve">NDIS. </w:t>
                  </w:r>
                  <w:r>
                    <w:rPr>
                      <w:color w:val="231F20"/>
                    </w:rPr>
                    <w:t xml:space="preserve">The </w:t>
                  </w:r>
                  <w:r>
                    <w:rPr>
                      <w:color w:val="231F20"/>
                      <w:spacing w:val="-3"/>
                    </w:rPr>
                    <w:t xml:space="preserve">first attempt involved PWDA challenging </w:t>
                  </w:r>
                  <w:r>
                    <w:rPr>
                      <w:color w:val="231F20"/>
                    </w:rPr>
                    <w:t xml:space="preserve">the </w:t>
                  </w:r>
                  <w:r>
                    <w:rPr>
                      <w:color w:val="231F20"/>
                      <w:spacing w:val="-3"/>
                    </w:rPr>
                    <w:t>NDIS (Streamlined Governance) Bill 2019.</w:t>
                  </w:r>
                  <w:r>
                    <w:rPr>
                      <w:color w:val="231F20"/>
                      <w:spacing w:val="-13"/>
                    </w:rPr>
                    <w:t xml:space="preserve"> </w:t>
                  </w:r>
                  <w:r>
                    <w:rPr>
                      <w:color w:val="231F20"/>
                      <w:spacing w:val="-3"/>
                    </w:rPr>
                    <w:t>The</w:t>
                  </w:r>
                </w:p>
                <w:p w14:paraId="1E45538C" w14:textId="77777777" w:rsidR="009001A3" w:rsidRDefault="008675EF">
                  <w:pPr>
                    <w:pStyle w:val="BodyText"/>
                    <w:spacing w:before="0" w:line="278" w:lineRule="auto"/>
                    <w:ind w:right="215"/>
                  </w:pPr>
                  <w:r>
                    <w:rPr>
                      <w:color w:val="231F20"/>
                      <w:spacing w:val="-3"/>
                    </w:rPr>
                    <w:t xml:space="preserve">Bill threatened </w:t>
                  </w:r>
                  <w:r>
                    <w:rPr>
                      <w:color w:val="231F20"/>
                    </w:rPr>
                    <w:t xml:space="preserve">the </w:t>
                  </w:r>
                  <w:r>
                    <w:rPr>
                      <w:color w:val="231F20"/>
                      <w:spacing w:val="-3"/>
                    </w:rPr>
                    <w:t xml:space="preserve">long-standing convention that </w:t>
                  </w:r>
                  <w:r>
                    <w:rPr>
                      <w:color w:val="231F20"/>
                    </w:rPr>
                    <w:t xml:space="preserve">all </w:t>
                  </w:r>
                  <w:r>
                    <w:rPr>
                      <w:color w:val="231F20"/>
                      <w:spacing w:val="-3"/>
                    </w:rPr>
                    <w:t xml:space="preserve">state/territory disability ministers in </w:t>
                  </w:r>
                  <w:r>
                    <w:rPr>
                      <w:color w:val="231F20"/>
                    </w:rPr>
                    <w:t xml:space="preserve">the </w:t>
                  </w:r>
                  <w:r>
                    <w:rPr>
                      <w:color w:val="231F20"/>
                      <w:spacing w:val="-3"/>
                    </w:rPr>
                    <w:t xml:space="preserve">Disability Reform Council </w:t>
                  </w:r>
                  <w:r>
                    <w:rPr>
                      <w:color w:val="231F20"/>
                    </w:rPr>
                    <w:t xml:space="preserve">had to </w:t>
                  </w:r>
                  <w:r>
                    <w:rPr>
                      <w:color w:val="231F20"/>
                      <w:spacing w:val="-3"/>
                    </w:rPr>
                    <w:t xml:space="preserve">agree unanimously with </w:t>
                  </w:r>
                  <w:r>
                    <w:rPr>
                      <w:color w:val="231F20"/>
                    </w:rPr>
                    <w:t xml:space="preserve">any </w:t>
                  </w:r>
                  <w:r>
                    <w:rPr>
                      <w:color w:val="231F20"/>
                      <w:spacing w:val="-3"/>
                    </w:rPr>
                    <w:t xml:space="preserve">changes </w:t>
                  </w:r>
                  <w:r>
                    <w:rPr>
                      <w:color w:val="231F20"/>
                    </w:rPr>
                    <w:t xml:space="preserve">to the </w:t>
                  </w:r>
                  <w:r>
                    <w:rPr>
                      <w:color w:val="231F20"/>
                      <w:spacing w:val="-3"/>
                    </w:rPr>
                    <w:t xml:space="preserve">NDIS. </w:t>
                  </w:r>
                  <w:r>
                    <w:rPr>
                      <w:color w:val="231F20"/>
                    </w:rPr>
                    <w:t xml:space="preserve">The </w:t>
                  </w:r>
                  <w:r>
                    <w:rPr>
                      <w:color w:val="231F20"/>
                      <w:spacing w:val="-3"/>
                    </w:rPr>
                    <w:t xml:space="preserve">Bill also </w:t>
                  </w:r>
                  <w:r>
                    <w:rPr>
                      <w:color w:val="231F20"/>
                    </w:rPr>
                    <w:t xml:space="preserve">had the </w:t>
                  </w:r>
                  <w:r>
                    <w:rPr>
                      <w:color w:val="231F20"/>
                      <w:spacing w:val="-3"/>
                    </w:rPr>
                    <w:t xml:space="preserve">potential </w:t>
                  </w:r>
                  <w:r>
                    <w:rPr>
                      <w:color w:val="231F20"/>
                    </w:rPr>
                    <w:t xml:space="preserve">to </w:t>
                  </w:r>
                  <w:r>
                    <w:rPr>
                      <w:color w:val="231F20"/>
                      <w:spacing w:val="-3"/>
                    </w:rPr>
                    <w:t>increase</w:t>
                  </w:r>
                  <w:r>
                    <w:rPr>
                      <w:color w:val="231F20"/>
                      <w:spacing w:val="-40"/>
                    </w:rPr>
                    <w:t xml:space="preserve"> </w:t>
                  </w:r>
                  <w:r>
                    <w:rPr>
                      <w:color w:val="231F20"/>
                      <w:spacing w:val="-3"/>
                    </w:rPr>
                    <w:t xml:space="preserve">the power </w:t>
                  </w:r>
                  <w:r>
                    <w:rPr>
                      <w:color w:val="231F20"/>
                    </w:rPr>
                    <w:t xml:space="preserve">of the </w:t>
                  </w:r>
                  <w:r>
                    <w:rPr>
                      <w:color w:val="231F20"/>
                      <w:spacing w:val="-3"/>
                    </w:rPr>
                    <w:t xml:space="preserve">NDIS Minister </w:t>
                  </w:r>
                  <w:r>
                    <w:rPr>
                      <w:color w:val="231F20"/>
                    </w:rPr>
                    <w:t xml:space="preserve">to </w:t>
                  </w:r>
                  <w:r>
                    <w:rPr>
                      <w:color w:val="231F20"/>
                      <w:spacing w:val="-3"/>
                    </w:rPr>
                    <w:t xml:space="preserve">appoint and remove members </w:t>
                  </w:r>
                  <w:r>
                    <w:rPr>
                      <w:color w:val="231F20"/>
                    </w:rPr>
                    <w:t xml:space="preserve">of the </w:t>
                  </w:r>
                  <w:r>
                    <w:rPr>
                      <w:color w:val="231F20"/>
                      <w:spacing w:val="-3"/>
                    </w:rPr>
                    <w:t>NDIA Board</w:t>
                  </w:r>
                  <w:r>
                    <w:rPr>
                      <w:color w:val="231F20"/>
                      <w:spacing w:val="-34"/>
                    </w:rPr>
                    <w:t xml:space="preserve"> </w:t>
                  </w:r>
                  <w:r>
                    <w:rPr>
                      <w:color w:val="231F20"/>
                      <w:spacing w:val="-3"/>
                    </w:rPr>
                    <w:t>and</w:t>
                  </w:r>
                </w:p>
                <w:p w14:paraId="64A2E85D" w14:textId="77777777" w:rsidR="009001A3" w:rsidRDefault="008675EF">
                  <w:pPr>
                    <w:pStyle w:val="BodyText"/>
                    <w:spacing w:before="0" w:line="278" w:lineRule="auto"/>
                    <w:ind w:right="112"/>
                  </w:pPr>
                  <w:r>
                    <w:rPr>
                      <w:color w:val="231F20"/>
                    </w:rPr>
                    <w:t xml:space="preserve">the </w:t>
                  </w:r>
                  <w:r>
                    <w:rPr>
                      <w:color w:val="231F20"/>
                      <w:spacing w:val="-3"/>
                    </w:rPr>
                    <w:t xml:space="preserve">Independent Advisory Council. PWDA spearheaded </w:t>
                  </w:r>
                  <w:r>
                    <w:rPr>
                      <w:color w:val="231F20"/>
                    </w:rPr>
                    <w:t xml:space="preserve">the </w:t>
                  </w:r>
                  <w:r>
                    <w:rPr>
                      <w:color w:val="231F20"/>
                      <w:spacing w:val="-3"/>
                    </w:rPr>
                    <w:t xml:space="preserve">disability </w:t>
                  </w:r>
                  <w:r>
                    <w:rPr>
                      <w:color w:val="231F20"/>
                    </w:rPr>
                    <w:t xml:space="preserve">sector’s </w:t>
                  </w:r>
                  <w:r>
                    <w:rPr>
                      <w:color w:val="231F20"/>
                      <w:spacing w:val="-3"/>
                    </w:rPr>
                    <w:t xml:space="preserve">opposition </w:t>
                  </w:r>
                  <w:r>
                    <w:rPr>
                      <w:color w:val="231F20"/>
                    </w:rPr>
                    <w:t xml:space="preserve">to the </w:t>
                  </w:r>
                  <w:r>
                    <w:rPr>
                      <w:color w:val="231F20"/>
                      <w:spacing w:val="-3"/>
                    </w:rPr>
                    <w:t xml:space="preserve">Bill. </w:t>
                  </w:r>
                  <w:r>
                    <w:rPr>
                      <w:color w:val="231F20"/>
                      <w:spacing w:val="-7"/>
                    </w:rPr>
                    <w:t xml:space="preserve">PWDA’s </w:t>
                  </w:r>
                  <w:r>
                    <w:rPr>
                      <w:color w:val="231F20"/>
                      <w:spacing w:val="-3"/>
                    </w:rPr>
                    <w:t xml:space="preserve">Director Policy and Advocacy gave evidence </w:t>
                  </w:r>
                  <w:r>
                    <w:rPr>
                      <w:color w:val="231F20"/>
                    </w:rPr>
                    <w:t xml:space="preserve">to the </w:t>
                  </w:r>
                  <w:r>
                    <w:rPr>
                      <w:color w:val="231F20"/>
                      <w:spacing w:val="-3"/>
                    </w:rPr>
                    <w:t xml:space="preserve">Parliamentary Inquiry into </w:t>
                  </w:r>
                  <w:r>
                    <w:rPr>
                      <w:color w:val="231F20"/>
                    </w:rPr>
                    <w:t xml:space="preserve">the </w:t>
                  </w:r>
                  <w:r>
                    <w:rPr>
                      <w:color w:val="231F20"/>
                      <w:spacing w:val="-3"/>
                    </w:rPr>
                    <w:t xml:space="preserve">Bill. </w:t>
                  </w:r>
                  <w:r>
                    <w:rPr>
                      <w:color w:val="231F20"/>
                      <w:spacing w:val="-5"/>
                    </w:rPr>
                    <w:t xml:space="preserve">Unfortunately, </w:t>
                  </w:r>
                  <w:r>
                    <w:rPr>
                      <w:color w:val="231F20"/>
                      <w:spacing w:val="-3"/>
                    </w:rPr>
                    <w:t>despite</w:t>
                  </w:r>
                </w:p>
                <w:p w14:paraId="58B93510" w14:textId="77777777" w:rsidR="009001A3" w:rsidRDefault="008675EF">
                  <w:pPr>
                    <w:pStyle w:val="BodyText"/>
                    <w:spacing w:before="0" w:line="278" w:lineRule="auto"/>
                    <w:ind w:right="265"/>
                  </w:pPr>
                  <w:r>
                    <w:rPr>
                      <w:color w:val="231F20"/>
                    </w:rPr>
                    <w:t xml:space="preserve">our </w:t>
                  </w:r>
                  <w:r>
                    <w:rPr>
                      <w:color w:val="231F20"/>
                      <w:spacing w:val="-3"/>
                    </w:rPr>
                    <w:t xml:space="preserve">strong </w:t>
                  </w:r>
                  <w:r>
                    <w:rPr>
                      <w:color w:val="231F20"/>
                      <w:spacing w:val="-5"/>
                    </w:rPr>
                    <w:t xml:space="preserve">advocacy, </w:t>
                  </w:r>
                  <w:r>
                    <w:rPr>
                      <w:color w:val="231F20"/>
                    </w:rPr>
                    <w:t xml:space="preserve">the </w:t>
                  </w:r>
                  <w:r>
                    <w:rPr>
                      <w:color w:val="231F20"/>
                      <w:spacing w:val="-3"/>
                    </w:rPr>
                    <w:t xml:space="preserve">Bill passed through Parliament </w:t>
                  </w:r>
                  <w:r>
                    <w:rPr>
                      <w:color w:val="231F20"/>
                    </w:rPr>
                    <w:t xml:space="preserve">and </w:t>
                  </w:r>
                  <w:r>
                    <w:rPr>
                      <w:color w:val="231F20"/>
                      <w:spacing w:val="-3"/>
                    </w:rPr>
                    <w:t xml:space="preserve">PWDA continues </w:t>
                  </w:r>
                  <w:r>
                    <w:rPr>
                      <w:color w:val="231F20"/>
                    </w:rPr>
                    <w:t xml:space="preserve">to </w:t>
                  </w:r>
                  <w:r>
                    <w:rPr>
                      <w:color w:val="231F20"/>
                      <w:spacing w:val="-3"/>
                    </w:rPr>
                    <w:t xml:space="preserve">closely monitor </w:t>
                  </w:r>
                  <w:r>
                    <w:rPr>
                      <w:color w:val="231F20"/>
                    </w:rPr>
                    <w:t xml:space="preserve">the </w:t>
                  </w:r>
                  <w:r>
                    <w:rPr>
                      <w:color w:val="231F20"/>
                      <w:spacing w:val="-3"/>
                    </w:rPr>
                    <w:t>situation.</w:t>
                  </w:r>
                </w:p>
                <w:p w14:paraId="54359BA0" w14:textId="77777777" w:rsidR="009001A3" w:rsidRDefault="008675EF">
                  <w:pPr>
                    <w:pStyle w:val="BodyText"/>
                    <w:spacing w:before="167" w:line="278" w:lineRule="auto"/>
                    <w:ind w:right="421"/>
                  </w:pPr>
                  <w:r>
                    <w:rPr>
                      <w:color w:val="231F20"/>
                    </w:rPr>
                    <w:t xml:space="preserve">PWDA was meanwhile successful in supporting the applicant, known for legal reasons as </w:t>
                  </w:r>
                  <w:r>
                    <w:rPr>
                      <w:color w:val="231F20"/>
                      <w:spacing w:val="-6"/>
                    </w:rPr>
                    <w:t xml:space="preserve">WRMF, </w:t>
                  </w:r>
                  <w:r>
                    <w:rPr>
                      <w:color w:val="231F20"/>
                    </w:rPr>
                    <w:t xml:space="preserve">in a series of highly publicised legal cases argued before the Administrative Appeals Tribunal </w:t>
                  </w:r>
                  <w:r>
                    <w:rPr>
                      <w:color w:val="231F20"/>
                      <w:spacing w:val="-4"/>
                    </w:rPr>
                    <w:t xml:space="preserve">(AAT) </w:t>
                  </w:r>
                  <w:r>
                    <w:rPr>
                      <w:color w:val="231F20"/>
                    </w:rPr>
                    <w:t>and the Full Bench of the Federal Court of Australia. WRMF sought reasonable</w:t>
                  </w:r>
                  <w:r>
                    <w:rPr>
                      <w:color w:val="231F20"/>
                      <w:spacing w:val="-2"/>
                    </w:rPr>
                    <w:t xml:space="preserve"> </w:t>
                  </w:r>
                  <w:r>
                    <w:rPr>
                      <w:color w:val="231F20"/>
                    </w:rPr>
                    <w:t>and</w:t>
                  </w:r>
                </w:p>
                <w:p w14:paraId="27A029C9" w14:textId="77777777" w:rsidR="009001A3" w:rsidRDefault="008675EF">
                  <w:pPr>
                    <w:pStyle w:val="BodyText"/>
                    <w:spacing w:before="0" w:line="278" w:lineRule="auto"/>
                    <w:ind w:right="17"/>
                  </w:pPr>
                  <w:r>
                    <w:rPr>
                      <w:color w:val="231F20"/>
                    </w:rPr>
                    <w:t xml:space="preserve">necessary sexual supports through the NDIS, but the Government viewed the funding of these supports as not meeting community expectations. If sexual supports were not funded, this would have set a dangerous precedent of government deciding what reasonable and necessary supports should be funded, and create an instance of the NDIS being worse than previous state-funded supports. </w:t>
                  </w:r>
                  <w:r>
                    <w:rPr>
                      <w:color w:val="231F20"/>
                      <w:spacing w:val="-14"/>
                    </w:rPr>
                    <w:t xml:space="preserve">To </w:t>
                  </w:r>
                  <w:r>
                    <w:rPr>
                      <w:color w:val="231F20"/>
                    </w:rPr>
                    <w:t xml:space="preserve">ensure this wouldn’t happen, PWDA, along with our partner </w:t>
                  </w:r>
                  <w:r>
                    <w:rPr>
                      <w:color w:val="231F20"/>
                      <w:spacing w:val="-5"/>
                    </w:rPr>
                    <w:t xml:space="preserve">Touching </w:t>
                  </w:r>
                  <w:r>
                    <w:rPr>
                      <w:color w:val="231F20"/>
                    </w:rPr>
                    <w:t xml:space="preserve">Base, developed a joint statement and government relationships strategy to keep sexual supports funded in the NDIS. </w:t>
                  </w:r>
                  <w:r>
                    <w:rPr>
                      <w:color w:val="231F20"/>
                      <w:spacing w:val="-3"/>
                    </w:rPr>
                    <w:t xml:space="preserve">Ultimately, </w:t>
                  </w:r>
                  <w:r>
                    <w:rPr>
                      <w:color w:val="231F20"/>
                    </w:rPr>
                    <w:t xml:space="preserve">PWDA was successful in our </w:t>
                  </w:r>
                  <w:r>
                    <w:rPr>
                      <w:color w:val="231F20"/>
                      <w:spacing w:val="-3"/>
                    </w:rPr>
                    <w:t xml:space="preserve">advocacy, </w:t>
                  </w:r>
                  <w:r>
                    <w:rPr>
                      <w:color w:val="231F20"/>
                    </w:rPr>
                    <w:t>with both the</w:t>
                  </w:r>
                  <w:r>
                    <w:rPr>
                      <w:color w:val="231F20"/>
                      <w:spacing w:val="-22"/>
                    </w:rPr>
                    <w:t xml:space="preserve"> </w:t>
                  </w:r>
                  <w:r>
                    <w:rPr>
                      <w:color w:val="231F20"/>
                      <w:spacing w:val="-6"/>
                    </w:rPr>
                    <w:t>AAT</w:t>
                  </w:r>
                </w:p>
              </w:txbxContent>
            </v:textbox>
            <w10:wrap anchorx="page" anchory="page"/>
          </v:shape>
        </w:pict>
      </w:r>
      <w:r>
        <w:pict w14:anchorId="52F91A74">
          <v:shape id="_x0000_s1339" type="#_x0000_t202" alt="" style="position:absolute;margin-left:308pt;margin-top:39.4pt;width:243.35pt;height:215.95pt;z-index:-16948224;mso-wrap-style:square;mso-wrap-edited:f;mso-width-percent:0;mso-height-percent:0;mso-position-horizontal-relative:page;mso-position-vertical-relative:page;mso-width-percent:0;mso-height-percent:0;v-text-anchor:top" filled="f" stroked="f">
            <v:textbox inset="0,0,0,0">
              <w:txbxContent>
                <w:p w14:paraId="48B0FFDC" w14:textId="77777777" w:rsidR="009001A3" w:rsidRDefault="008675EF">
                  <w:pPr>
                    <w:pStyle w:val="BodyText"/>
                    <w:spacing w:line="278" w:lineRule="auto"/>
                    <w:ind w:right="143"/>
                  </w:pPr>
                  <w:r>
                    <w:rPr>
                      <w:color w:val="231F20"/>
                    </w:rPr>
                    <w:t>and Federal Court agreeing sexual supports should be funded, and more than 50 sector organisations and key individuals signing up to our joint statement.</w:t>
                  </w:r>
                </w:p>
                <w:p w14:paraId="495464E0" w14:textId="77777777" w:rsidR="009001A3" w:rsidRDefault="008675EF">
                  <w:pPr>
                    <w:pStyle w:val="BodyText"/>
                    <w:spacing w:before="169" w:line="278" w:lineRule="auto"/>
                    <w:ind w:right="478"/>
                  </w:pPr>
                  <w:r>
                    <w:rPr>
                      <w:color w:val="231F20"/>
                    </w:rPr>
                    <w:t>PWDA was also a highly active member of the NDIA’s Specialist Disability Accommodation (SDA) Reference Group</w:t>
                  </w:r>
                </w:p>
                <w:p w14:paraId="45AEC9EE" w14:textId="77777777" w:rsidR="009001A3" w:rsidRDefault="008675EF">
                  <w:pPr>
                    <w:pStyle w:val="BodyText"/>
                    <w:spacing w:before="0" w:line="278" w:lineRule="auto"/>
                    <w:ind w:right="-3"/>
                  </w:pPr>
                  <w:r>
                    <w:rPr>
                      <w:color w:val="231F20"/>
                    </w:rPr>
                    <w:t>ensuring that the voice and rights of people with disability were represented in providing advice on the development of the Rules and Standards for SDA and highlighting the rights of people with disability to live independently in the community like our non-disabled peers.</w:t>
                  </w:r>
                </w:p>
              </w:txbxContent>
            </v:textbox>
            <w10:wrap anchorx="page" anchory="page"/>
          </v:shape>
        </w:pict>
      </w:r>
      <w:r>
        <w:pict w14:anchorId="3978B852">
          <v:shape id="_x0000_s1338" type="#_x0000_t202" alt="" style="position:absolute;margin-left:308pt;margin-top:264.4pt;width:242.75pt;height:279.95pt;z-index:-16947712;mso-wrap-style:square;mso-wrap-edited:f;mso-width-percent:0;mso-height-percent:0;mso-position-horizontal-relative:page;mso-position-vertical-relative:page;mso-width-percent:0;mso-height-percent:0;v-text-anchor:top" filled="f" stroked="f">
            <v:textbox inset="0,0,0,0">
              <w:txbxContent>
                <w:p w14:paraId="6592706C" w14:textId="77777777" w:rsidR="009001A3" w:rsidRDefault="008675EF">
                  <w:pPr>
                    <w:pStyle w:val="BodyText"/>
                    <w:spacing w:line="278" w:lineRule="auto"/>
                    <w:ind w:right="17"/>
                    <w:jc w:val="both"/>
                  </w:pPr>
                  <w:r>
                    <w:rPr>
                      <w:color w:val="231F20"/>
                    </w:rPr>
                    <w:t>We also worked with the NDIA to develop the LGBTIQA+ Strategy and Participant Pathway including a full review of all training materials, and method of delivery.</w:t>
                  </w:r>
                </w:p>
                <w:p w14:paraId="3DEFBCAC" w14:textId="77777777" w:rsidR="009001A3" w:rsidRDefault="008675EF">
                  <w:pPr>
                    <w:pStyle w:val="BodyText"/>
                    <w:spacing w:before="169" w:line="278" w:lineRule="auto"/>
                  </w:pPr>
                  <w:r>
                    <w:rPr>
                      <w:color w:val="231F20"/>
                    </w:rPr>
                    <w:t>PWDA provided ongoing active commentary on a range of issues related to the NDIS including an interview on ABCNews</w:t>
                  </w:r>
                </w:p>
                <w:p w14:paraId="3125D95E" w14:textId="77777777" w:rsidR="009001A3" w:rsidRDefault="008675EF">
                  <w:pPr>
                    <w:pStyle w:val="BodyText"/>
                    <w:spacing w:before="0" w:line="278" w:lineRule="auto"/>
                    <w:ind w:right="299"/>
                  </w:pPr>
                  <w:r>
                    <w:rPr>
                      <w:color w:val="231F20"/>
                    </w:rPr>
                    <w:t>24, in response to the Minister for the NDIS National Press Club Speech on 14 November. We also provided commentary when the Tune Report was released on 20</w:t>
                  </w:r>
                </w:p>
                <w:p w14:paraId="1410BE8C" w14:textId="77777777" w:rsidR="009001A3" w:rsidRDefault="008675EF">
                  <w:pPr>
                    <w:pStyle w:val="BodyText"/>
                    <w:spacing w:before="0" w:line="278" w:lineRule="auto"/>
                    <w:ind w:right="199"/>
                  </w:pPr>
                  <w:r>
                    <w:rPr>
                      <w:color w:val="231F20"/>
                    </w:rPr>
                    <w:t>January 2020. While we supported many of the recommendations, we highlighted that implementation of any measures needed</w:t>
                  </w:r>
                </w:p>
                <w:p w14:paraId="616ABAB4" w14:textId="77777777" w:rsidR="009001A3" w:rsidRDefault="008675EF">
                  <w:pPr>
                    <w:pStyle w:val="BodyText"/>
                    <w:spacing w:before="0" w:line="278" w:lineRule="auto"/>
                    <w:ind w:right="572"/>
                  </w:pPr>
                  <w:r>
                    <w:rPr>
                      <w:color w:val="231F20"/>
                    </w:rPr>
                    <w:t>to take place in consultation with people with disability and their representative organisations.</w:t>
                  </w:r>
                </w:p>
              </w:txbxContent>
            </v:textbox>
            <w10:wrap anchorx="page" anchory="page"/>
          </v:shape>
        </w:pict>
      </w:r>
      <w:r>
        <w:pict w14:anchorId="6743F602">
          <v:shape id="_x0000_s1337" type="#_x0000_t202" alt="" style="position:absolute;margin-left:308pt;margin-top:553.4pt;width:242.05pt;height:119.95pt;z-index:-16947200;mso-wrap-style:square;mso-wrap-edited:f;mso-width-percent:0;mso-height-percent:0;mso-position-horizontal-relative:page;mso-position-vertical-relative:page;mso-width-percent:0;mso-height-percent:0;v-text-anchor:top" filled="f" stroked="f">
            <v:textbox inset="0,0,0,0">
              <w:txbxContent>
                <w:p w14:paraId="714ACB1A" w14:textId="77777777" w:rsidR="009001A3" w:rsidRDefault="008675EF">
                  <w:pPr>
                    <w:pStyle w:val="BodyText"/>
                    <w:spacing w:line="278" w:lineRule="auto"/>
                    <w:ind w:right="186"/>
                  </w:pPr>
                  <w:r>
                    <w:rPr>
                      <w:color w:val="231F20"/>
                    </w:rPr>
                    <w:t>The success of the NDIS, and its promise to deliver ‘choice and control’ to people</w:t>
                  </w:r>
                  <w:r>
                    <w:rPr>
                      <w:color w:val="231F20"/>
                      <w:spacing w:val="-35"/>
                    </w:rPr>
                    <w:t xml:space="preserve"> </w:t>
                  </w:r>
                  <w:r>
                    <w:rPr>
                      <w:color w:val="231F20"/>
                    </w:rPr>
                    <w:t>with</w:t>
                  </w:r>
                </w:p>
                <w:p w14:paraId="5D5E9283" w14:textId="77777777" w:rsidR="009001A3" w:rsidRDefault="008675EF">
                  <w:pPr>
                    <w:pStyle w:val="BodyText"/>
                    <w:spacing w:before="0" w:line="276" w:lineRule="exact"/>
                  </w:pPr>
                  <w:r>
                    <w:rPr>
                      <w:color w:val="231F20"/>
                    </w:rPr>
                    <w:t>disability continues to be a priority for PWDA.</w:t>
                  </w:r>
                </w:p>
                <w:p w14:paraId="1027A55A" w14:textId="77777777" w:rsidR="009001A3" w:rsidRDefault="008675EF">
                  <w:pPr>
                    <w:pStyle w:val="BodyText"/>
                    <w:spacing w:before="214" w:line="278" w:lineRule="auto"/>
                  </w:pPr>
                  <w:r>
                    <w:rPr>
                      <w:color w:val="231F20"/>
                    </w:rPr>
                    <w:t>PWDA continued to represent people with disability, including on behalf of the Disabled People’s Organisations Australia, on a range of consultative forums and groups including:</w:t>
                  </w:r>
                </w:p>
              </w:txbxContent>
            </v:textbox>
            <w10:wrap anchorx="page" anchory="page"/>
          </v:shape>
        </w:pict>
      </w:r>
      <w:r>
        <w:pict w14:anchorId="35418ADC">
          <v:shape id="_x0000_s1336" type="#_x0000_t202" alt="" style="position:absolute;margin-left:318.3pt;margin-top:682.4pt;width:6.2pt;height:39.95pt;z-index:-16946688;mso-wrap-style:square;mso-wrap-edited:f;mso-width-percent:0;mso-height-percent:0;mso-position-horizontal-relative:page;mso-position-vertical-relative:page;mso-width-percent:0;mso-height-percent:0;v-text-anchor:top" filled="f" stroked="f">
            <v:textbox inset="0,0,0,0">
              <w:txbxContent>
                <w:p w14:paraId="669CBBA9" w14:textId="77777777" w:rsidR="009001A3" w:rsidRDefault="008675EF">
                  <w:pPr>
                    <w:pStyle w:val="BodyText"/>
                  </w:pPr>
                  <w:r>
                    <w:rPr>
                      <w:color w:val="231F20"/>
                    </w:rPr>
                    <w:t>•</w:t>
                  </w:r>
                </w:p>
                <w:p w14:paraId="25D83D21" w14:textId="77777777" w:rsidR="009001A3" w:rsidRDefault="008675EF">
                  <w:pPr>
                    <w:pStyle w:val="BodyText"/>
                    <w:spacing w:before="214"/>
                  </w:pPr>
                  <w:r>
                    <w:rPr>
                      <w:color w:val="231F20"/>
                    </w:rPr>
                    <w:t>•</w:t>
                  </w:r>
                </w:p>
              </w:txbxContent>
            </v:textbox>
            <w10:wrap anchorx="page" anchory="page"/>
          </v:shape>
        </w:pict>
      </w:r>
      <w:r>
        <w:pict w14:anchorId="2E78F57C">
          <v:shape id="_x0000_s1335" type="#_x0000_t202" alt="" style="position:absolute;margin-left:336.3pt;margin-top:682.4pt;width:200.3pt;height:55.95pt;z-index:-16946176;mso-wrap-style:square;mso-wrap-edited:f;mso-width-percent:0;mso-height-percent:0;mso-position-horizontal-relative:page;mso-position-vertical-relative:page;mso-width-percent:0;mso-height-percent:0;v-text-anchor:top" filled="f" stroked="f">
            <v:textbox inset="0,0,0,0">
              <w:txbxContent>
                <w:p w14:paraId="70DE99FB" w14:textId="77777777" w:rsidR="009001A3" w:rsidRDefault="008675EF">
                  <w:pPr>
                    <w:pStyle w:val="BodyText"/>
                  </w:pPr>
                  <w:r>
                    <w:rPr>
                      <w:color w:val="231F20"/>
                    </w:rPr>
                    <w:t>Ministerial Roundtables</w:t>
                  </w:r>
                </w:p>
                <w:p w14:paraId="26C631CA" w14:textId="77777777" w:rsidR="009001A3" w:rsidRDefault="008675EF">
                  <w:pPr>
                    <w:pStyle w:val="BodyText"/>
                    <w:spacing w:before="214" w:line="278" w:lineRule="auto"/>
                  </w:pPr>
                  <w:r>
                    <w:rPr>
                      <w:color w:val="231F20"/>
                    </w:rPr>
                    <w:t>DSS Steering Group for the National Disability Strategy (NDS)</w:t>
                  </w:r>
                </w:p>
              </w:txbxContent>
            </v:textbox>
            <w10:wrap anchorx="page" anchory="page"/>
          </v:shape>
        </w:pict>
      </w:r>
      <w:r>
        <w:pict w14:anchorId="716E6E89">
          <v:shape id="_x0000_s1334" type="#_x0000_t202" alt="" style="position:absolute;margin-left:15.4pt;margin-top:814.95pt;width:13.1pt;height:13.2pt;z-index:-16945664;mso-wrap-style:square;mso-wrap-edited:f;mso-width-percent:0;mso-height-percent:0;mso-position-horizontal-relative:page;mso-position-vertical-relative:page;mso-width-percent:0;mso-height-percent:0;v-text-anchor:top" filled="f" stroked="f">
            <v:textbox inset="0,0,0,0">
              <w:txbxContent>
                <w:p w14:paraId="2F51C45A" w14:textId="77777777" w:rsidR="009001A3" w:rsidRDefault="008675EF">
                  <w:pPr>
                    <w:spacing w:before="13"/>
                    <w:ind w:left="20"/>
                    <w:rPr>
                      <w:b/>
                      <w:sz w:val="20"/>
                    </w:rPr>
                  </w:pPr>
                  <w:r>
                    <w:rPr>
                      <w:b/>
                      <w:color w:val="231F20"/>
                      <w:sz w:val="20"/>
                    </w:rPr>
                    <w:t>34</w:t>
                  </w:r>
                </w:p>
              </w:txbxContent>
            </v:textbox>
            <w10:wrap anchorx="page" anchory="page"/>
          </v:shape>
        </w:pict>
      </w:r>
    </w:p>
    <w:p w14:paraId="62DB952A" w14:textId="77777777" w:rsidR="009001A3" w:rsidRDefault="009001A3">
      <w:pPr>
        <w:rPr>
          <w:sz w:val="2"/>
          <w:szCs w:val="2"/>
        </w:rPr>
        <w:sectPr w:rsidR="009001A3">
          <w:pgSz w:w="11910" w:h="16840"/>
          <w:pgMar w:top="780" w:right="180" w:bottom="0" w:left="200" w:header="720" w:footer="720" w:gutter="0"/>
          <w:cols w:space="720"/>
        </w:sectPr>
      </w:pPr>
    </w:p>
    <w:p w14:paraId="1CF65CE1" w14:textId="77777777" w:rsidR="009001A3" w:rsidRDefault="0037608B">
      <w:pPr>
        <w:rPr>
          <w:sz w:val="2"/>
          <w:szCs w:val="2"/>
        </w:rPr>
      </w:pPr>
      <w:r>
        <w:lastRenderedPageBreak/>
        <w:pict w14:anchorId="34936B77">
          <v:shape id="_x0000_s1333" type="#_x0000_t202" alt="" style="position:absolute;margin-left:51.85pt;margin-top:39.4pt;width:6.2pt;height:39.95pt;z-index:-16945152;mso-wrap-style:square;mso-wrap-edited:f;mso-width-percent:0;mso-height-percent:0;mso-position-horizontal-relative:page;mso-position-vertical-relative:page;mso-width-percent:0;mso-height-percent:0;v-text-anchor:top" filled="f" stroked="f">
            <v:textbox inset="0,0,0,0">
              <w:txbxContent>
                <w:p w14:paraId="1A8EDBC7" w14:textId="77777777" w:rsidR="009001A3" w:rsidRDefault="008675EF">
                  <w:pPr>
                    <w:pStyle w:val="BodyText"/>
                  </w:pPr>
                  <w:r>
                    <w:rPr>
                      <w:color w:val="231F20"/>
                    </w:rPr>
                    <w:t>•</w:t>
                  </w:r>
                </w:p>
                <w:p w14:paraId="75920EC6" w14:textId="77777777" w:rsidR="009001A3" w:rsidRDefault="008675EF">
                  <w:pPr>
                    <w:pStyle w:val="BodyText"/>
                    <w:spacing w:before="214"/>
                  </w:pPr>
                  <w:r>
                    <w:rPr>
                      <w:color w:val="231F20"/>
                    </w:rPr>
                    <w:t>•</w:t>
                  </w:r>
                </w:p>
              </w:txbxContent>
            </v:textbox>
            <w10:wrap anchorx="page" anchory="page"/>
          </v:shape>
        </w:pict>
      </w:r>
      <w:r>
        <w:pict w14:anchorId="168E8B13">
          <v:shape id="_x0000_s1332" type="#_x0000_t202" alt="" style="position:absolute;margin-left:69.85pt;margin-top:39.4pt;width:196.1pt;height:39.95pt;z-index:-16944640;mso-wrap-style:square;mso-wrap-edited:f;mso-width-percent:0;mso-height-percent:0;mso-position-horizontal-relative:page;mso-position-vertical-relative:page;mso-width-percent:0;mso-height-percent:0;v-text-anchor:top" filled="f" stroked="f">
            <v:textbox inset="0,0,0,0">
              <w:txbxContent>
                <w:p w14:paraId="60D63572" w14:textId="77777777" w:rsidR="009001A3" w:rsidRDefault="008675EF">
                  <w:pPr>
                    <w:pStyle w:val="BodyText"/>
                  </w:pPr>
                  <w:r>
                    <w:rPr>
                      <w:color w:val="231F20"/>
                    </w:rPr>
                    <w:t>NDIA Independent Advisory Council</w:t>
                  </w:r>
                </w:p>
                <w:p w14:paraId="14CD3B0C" w14:textId="77777777" w:rsidR="009001A3" w:rsidRDefault="008675EF">
                  <w:pPr>
                    <w:pStyle w:val="BodyText"/>
                    <w:spacing w:before="214"/>
                  </w:pPr>
                  <w:r>
                    <w:rPr>
                      <w:color w:val="231F20"/>
                    </w:rPr>
                    <w:t>NDIA CEO Forum</w:t>
                  </w:r>
                </w:p>
              </w:txbxContent>
            </v:textbox>
            <w10:wrap anchorx="page" anchory="page"/>
          </v:shape>
        </w:pict>
      </w:r>
      <w:r>
        <w:pict w14:anchorId="757A1F62">
          <v:shape id="_x0000_s1331" type="#_x0000_t202" alt="" style="position:absolute;margin-left:318.3pt;margin-top:39.4pt;width:6.2pt;height:15.45pt;z-index:-16944128;mso-wrap-style:square;mso-wrap-edited:f;mso-width-percent:0;mso-height-percent:0;mso-position-horizontal-relative:page;mso-position-vertical-relative:page;mso-width-percent:0;mso-height-percent:0;v-text-anchor:top" filled="f" stroked="f">
            <v:textbox inset="0,0,0,0">
              <w:txbxContent>
                <w:p w14:paraId="74A9FD29" w14:textId="77777777" w:rsidR="009001A3" w:rsidRDefault="008675EF">
                  <w:pPr>
                    <w:pStyle w:val="BodyText"/>
                  </w:pPr>
                  <w:r>
                    <w:rPr>
                      <w:color w:val="231F20"/>
                    </w:rPr>
                    <w:t>•</w:t>
                  </w:r>
                </w:p>
              </w:txbxContent>
            </v:textbox>
            <w10:wrap anchorx="page" anchory="page"/>
          </v:shape>
        </w:pict>
      </w:r>
      <w:r>
        <w:pict w14:anchorId="6912D761">
          <v:shape id="_x0000_s1330" type="#_x0000_t202" alt="" style="position:absolute;margin-left:336.3pt;margin-top:39.4pt;width:207.4pt;height:47.45pt;z-index:-16943616;mso-wrap-style:square;mso-wrap-edited:f;mso-width-percent:0;mso-height-percent:0;mso-position-horizontal-relative:page;mso-position-vertical-relative:page;mso-width-percent:0;mso-height-percent:0;v-text-anchor:top" filled="f" stroked="f">
            <v:textbox inset="0,0,0,0">
              <w:txbxContent>
                <w:p w14:paraId="255BFFE7" w14:textId="77777777" w:rsidR="009001A3" w:rsidRDefault="008675EF">
                  <w:pPr>
                    <w:pStyle w:val="BodyText"/>
                    <w:spacing w:line="278" w:lineRule="auto"/>
                    <w:ind w:right="204"/>
                  </w:pPr>
                  <w:r>
                    <w:rPr>
                      <w:color w:val="231F20"/>
                    </w:rPr>
                    <w:t>continuing government relations work opposing the national roll-out</w:t>
                  </w:r>
                  <w:r>
                    <w:rPr>
                      <w:color w:val="231F20"/>
                      <w:spacing w:val="-21"/>
                    </w:rPr>
                    <w:t xml:space="preserve"> </w:t>
                  </w:r>
                  <w:r>
                    <w:rPr>
                      <w:color w:val="231F20"/>
                    </w:rPr>
                    <w:t>of</w:t>
                  </w:r>
                </w:p>
                <w:p w14:paraId="5574FFB5" w14:textId="77777777" w:rsidR="009001A3" w:rsidRDefault="008675EF">
                  <w:pPr>
                    <w:pStyle w:val="BodyText"/>
                    <w:spacing w:before="0" w:line="276" w:lineRule="exact"/>
                  </w:pPr>
                  <w:r>
                    <w:rPr>
                      <w:color w:val="231F20"/>
                    </w:rPr>
                    <w:t>compulsory income management tools</w:t>
                  </w:r>
                </w:p>
              </w:txbxContent>
            </v:textbox>
            <w10:wrap anchorx="page" anchory="page"/>
          </v:shape>
        </w:pict>
      </w:r>
      <w:r>
        <w:pict w14:anchorId="12DD89EB">
          <v:shape id="_x0000_s1329" type="#_x0000_t202" alt="" style="position:absolute;margin-left:51.85pt;margin-top:88.4pt;width:6.2pt;height:15.45pt;z-index:-16943104;mso-wrap-style:square;mso-wrap-edited:f;mso-width-percent:0;mso-height-percent:0;mso-position-horizontal-relative:page;mso-position-vertical-relative:page;mso-width-percent:0;mso-height-percent:0;v-text-anchor:top" filled="f" stroked="f">
            <v:textbox inset="0,0,0,0">
              <w:txbxContent>
                <w:p w14:paraId="22FA76AB" w14:textId="77777777" w:rsidR="009001A3" w:rsidRDefault="008675EF">
                  <w:pPr>
                    <w:pStyle w:val="BodyText"/>
                  </w:pPr>
                  <w:r>
                    <w:rPr>
                      <w:color w:val="231F20"/>
                    </w:rPr>
                    <w:t>•</w:t>
                  </w:r>
                </w:p>
              </w:txbxContent>
            </v:textbox>
            <w10:wrap anchorx="page" anchory="page"/>
          </v:shape>
        </w:pict>
      </w:r>
      <w:r>
        <w:pict w14:anchorId="5800C281">
          <v:shape id="_x0000_s1328" type="#_x0000_t202" alt="" style="position:absolute;margin-left:69.85pt;margin-top:88.4pt;width:202.55pt;height:71.95pt;z-index:-16942592;mso-wrap-style:square;mso-wrap-edited:f;mso-width-percent:0;mso-height-percent:0;mso-position-horizontal-relative:page;mso-position-vertical-relative:page;mso-width-percent:0;mso-height-percent:0;v-text-anchor:top" filled="f" stroked="f">
            <v:textbox inset="0,0,0,0">
              <w:txbxContent>
                <w:p w14:paraId="132380E0" w14:textId="77777777" w:rsidR="009001A3" w:rsidRDefault="008675EF">
                  <w:pPr>
                    <w:pStyle w:val="BodyText"/>
                    <w:spacing w:line="278" w:lineRule="auto"/>
                  </w:pPr>
                  <w:r>
                    <w:rPr>
                      <w:color w:val="231F20"/>
                    </w:rPr>
                    <w:t>NDIS Specialist Disability Accommodation Reference Group</w:t>
                  </w:r>
                </w:p>
                <w:p w14:paraId="5413D988" w14:textId="77777777" w:rsidR="009001A3" w:rsidRDefault="008675EF">
                  <w:pPr>
                    <w:pStyle w:val="BodyText"/>
                    <w:spacing w:before="170" w:line="278" w:lineRule="auto"/>
                  </w:pPr>
                  <w:r>
                    <w:rPr>
                      <w:color w:val="231F20"/>
                    </w:rPr>
                    <w:t>National Quality and Safeguards Commission Consultative Committee</w:t>
                  </w:r>
                </w:p>
              </w:txbxContent>
            </v:textbox>
            <w10:wrap anchorx="page" anchory="page"/>
          </v:shape>
        </w:pict>
      </w:r>
      <w:r>
        <w:pict w14:anchorId="3032A94E">
          <v:shape id="_x0000_s1327" type="#_x0000_t202" alt="" style="position:absolute;margin-left:308pt;margin-top:95.9pt;width:245.8pt;height:63.45pt;z-index:-16942080;mso-wrap-style:square;mso-wrap-edited:f;mso-width-percent:0;mso-height-percent:0;mso-position-horizontal-relative:page;mso-position-vertical-relative:page;mso-width-percent:0;mso-height-percent:0;v-text-anchor:top" filled="f" stroked="f">
            <v:textbox inset="0,0,0,0">
              <w:txbxContent>
                <w:p w14:paraId="763F37DC" w14:textId="77777777" w:rsidR="009001A3" w:rsidRDefault="008675EF">
                  <w:pPr>
                    <w:pStyle w:val="BodyText"/>
                    <w:spacing w:line="278" w:lineRule="auto"/>
                  </w:pPr>
                  <w:r>
                    <w:rPr>
                      <w:color w:val="231F20"/>
                    </w:rPr>
                    <w:t>The systemic advocates in the Policy and Advocacy team have continued to work to progress policy work across a range of fronts during 2019–20, including:</w:t>
                  </w:r>
                </w:p>
              </w:txbxContent>
            </v:textbox>
            <w10:wrap anchorx="page" anchory="page"/>
          </v:shape>
        </w:pict>
      </w:r>
      <w:r>
        <w:pict w14:anchorId="2295D208">
          <v:shape id="_x0000_s1326" type="#_x0000_t202" alt="" style="position:absolute;margin-left:51.85pt;margin-top:128.9pt;width:6.2pt;height:15.45pt;z-index:-16941568;mso-wrap-style:square;mso-wrap-edited:f;mso-width-percent:0;mso-height-percent:0;mso-position-horizontal-relative:page;mso-position-vertical-relative:page;mso-width-percent:0;mso-height-percent:0;v-text-anchor:top" filled="f" stroked="f">
            <v:textbox inset="0,0,0,0">
              <w:txbxContent>
                <w:p w14:paraId="5653EC84" w14:textId="77777777" w:rsidR="009001A3" w:rsidRDefault="008675EF">
                  <w:pPr>
                    <w:pStyle w:val="BodyText"/>
                  </w:pPr>
                  <w:r>
                    <w:rPr>
                      <w:color w:val="231F20"/>
                    </w:rPr>
                    <w:t>•</w:t>
                  </w:r>
                </w:p>
              </w:txbxContent>
            </v:textbox>
            <w10:wrap anchorx="page" anchory="page"/>
          </v:shape>
        </w:pict>
      </w:r>
      <w:r>
        <w:pict w14:anchorId="68A73553">
          <v:shape id="_x0000_s1325" type="#_x0000_t202" alt="" style="position:absolute;margin-left:318.3pt;margin-top:168.4pt;width:6.2pt;height:39.95pt;z-index:-16941056;mso-wrap-style:square;mso-wrap-edited:f;mso-width-percent:0;mso-height-percent:0;mso-position-horizontal-relative:page;mso-position-vertical-relative:page;mso-width-percent:0;mso-height-percent:0;v-text-anchor:top" filled="f" stroked="f">
            <v:textbox inset="0,0,0,0">
              <w:txbxContent>
                <w:p w14:paraId="21566C0A" w14:textId="77777777" w:rsidR="009001A3" w:rsidRDefault="008675EF">
                  <w:pPr>
                    <w:pStyle w:val="BodyText"/>
                  </w:pPr>
                  <w:r>
                    <w:rPr>
                      <w:color w:val="231F20"/>
                    </w:rPr>
                    <w:t>•</w:t>
                  </w:r>
                </w:p>
                <w:p w14:paraId="0B7B721C" w14:textId="77777777" w:rsidR="009001A3" w:rsidRDefault="008675EF">
                  <w:pPr>
                    <w:pStyle w:val="BodyText"/>
                    <w:spacing w:before="214"/>
                  </w:pPr>
                  <w:r>
                    <w:rPr>
                      <w:color w:val="231F20"/>
                    </w:rPr>
                    <w:t>•</w:t>
                  </w:r>
                </w:p>
              </w:txbxContent>
            </v:textbox>
            <w10:wrap anchorx="page" anchory="page"/>
          </v:shape>
        </w:pict>
      </w:r>
      <w:r>
        <w:pict w14:anchorId="71B5A8BC">
          <v:shape id="_x0000_s1324" type="#_x0000_t202" alt="" style="position:absolute;margin-left:336.3pt;margin-top:168.4pt;width:153.25pt;height:39.95pt;z-index:-16940544;mso-wrap-style:square;mso-wrap-edited:f;mso-width-percent:0;mso-height-percent:0;mso-position-horizontal-relative:page;mso-position-vertical-relative:page;mso-width-percent:0;mso-height-percent:0;v-text-anchor:top" filled="f" stroked="f">
            <v:textbox inset="0,0,0,0">
              <w:txbxContent>
                <w:p w14:paraId="27AB017D" w14:textId="77777777" w:rsidR="009001A3" w:rsidRDefault="008675EF">
                  <w:pPr>
                    <w:pStyle w:val="BodyText"/>
                  </w:pPr>
                  <w:r>
                    <w:rPr>
                      <w:color w:val="231F20"/>
                    </w:rPr>
                    <w:t>NDIS implementation</w:t>
                  </w:r>
                </w:p>
                <w:p w14:paraId="6664CF41" w14:textId="77777777" w:rsidR="009001A3" w:rsidRDefault="008675EF">
                  <w:pPr>
                    <w:pStyle w:val="BodyText"/>
                    <w:spacing w:before="214"/>
                  </w:pPr>
                  <w:r>
                    <w:rPr>
                      <w:color w:val="231F20"/>
                    </w:rPr>
                    <w:t>Disability Royal Commission</w:t>
                  </w:r>
                </w:p>
              </w:txbxContent>
            </v:textbox>
            <w10:wrap anchorx="page" anchory="page"/>
          </v:shape>
        </w:pict>
      </w:r>
      <w:r>
        <w:pict w14:anchorId="6117309A">
          <v:shape id="_x0000_s1323" type="#_x0000_t202" alt="" style="position:absolute;margin-left:51.85pt;margin-top:169.4pt;width:6.2pt;height:15.45pt;z-index:-16940032;mso-wrap-style:square;mso-wrap-edited:f;mso-width-percent:0;mso-height-percent:0;mso-position-horizontal-relative:page;mso-position-vertical-relative:page;mso-width-percent:0;mso-height-percent:0;v-text-anchor:top" filled="f" stroked="f">
            <v:textbox inset="0,0,0,0">
              <w:txbxContent>
                <w:p w14:paraId="153CD630" w14:textId="77777777" w:rsidR="009001A3" w:rsidRDefault="008675EF">
                  <w:pPr>
                    <w:pStyle w:val="BodyText"/>
                  </w:pPr>
                  <w:r>
                    <w:rPr>
                      <w:color w:val="231F20"/>
                    </w:rPr>
                    <w:t>•</w:t>
                  </w:r>
                </w:p>
              </w:txbxContent>
            </v:textbox>
            <w10:wrap anchorx="page" anchory="page"/>
          </v:shape>
        </w:pict>
      </w:r>
      <w:r>
        <w:pict w14:anchorId="51B06AF9">
          <v:shape id="_x0000_s1322" type="#_x0000_t202" alt="" style="position:absolute;margin-left:69.85pt;margin-top:169.4pt;width:213.3pt;height:71.95pt;z-index:-16939520;mso-wrap-style:square;mso-wrap-edited:f;mso-width-percent:0;mso-height-percent:0;mso-position-horizontal-relative:page;mso-position-vertical-relative:page;mso-width-percent:0;mso-height-percent:0;v-text-anchor:top" filled="f" stroked="f">
            <v:textbox inset="0,0,0,0">
              <w:txbxContent>
                <w:p w14:paraId="26CCF3A1" w14:textId="77777777" w:rsidR="009001A3" w:rsidRDefault="008675EF">
                  <w:pPr>
                    <w:pStyle w:val="BodyText"/>
                    <w:spacing w:line="278" w:lineRule="auto"/>
                    <w:ind w:right="3"/>
                  </w:pPr>
                  <w:r>
                    <w:rPr>
                      <w:color w:val="231F20"/>
                    </w:rPr>
                    <w:t>DSS Disability Employment Services Working Groups</w:t>
                  </w:r>
                </w:p>
                <w:p w14:paraId="1FAB2CF3" w14:textId="77777777" w:rsidR="009001A3" w:rsidRDefault="008675EF">
                  <w:pPr>
                    <w:pStyle w:val="BodyText"/>
                    <w:spacing w:before="170" w:line="278" w:lineRule="auto"/>
                    <w:ind w:right="3"/>
                  </w:pPr>
                  <w:r>
                    <w:rPr>
                      <w:color w:val="231F20"/>
                      <w:spacing w:val="-5"/>
                    </w:rPr>
                    <w:t xml:space="preserve">Australian Electoral Commission’s Disability </w:t>
                  </w:r>
                  <w:r>
                    <w:rPr>
                      <w:color w:val="231F20"/>
                      <w:spacing w:val="-4"/>
                    </w:rPr>
                    <w:t xml:space="preserve">and </w:t>
                  </w:r>
                  <w:r>
                    <w:rPr>
                      <w:color w:val="231F20"/>
                      <w:spacing w:val="-5"/>
                    </w:rPr>
                    <w:t xml:space="preserve">Democracy Advisory </w:t>
                  </w:r>
                  <w:r>
                    <w:rPr>
                      <w:color w:val="231F20"/>
                      <w:spacing w:val="-8"/>
                    </w:rPr>
                    <w:t>Group</w:t>
                  </w:r>
                </w:p>
              </w:txbxContent>
            </v:textbox>
            <w10:wrap anchorx="page" anchory="page"/>
          </v:shape>
        </w:pict>
      </w:r>
      <w:r>
        <w:pict w14:anchorId="7804A2ED">
          <v:shape id="_x0000_s1321" type="#_x0000_t202" alt="" style="position:absolute;margin-left:51.85pt;margin-top:209.9pt;width:6.2pt;height:15.45pt;z-index:-16939008;mso-wrap-style:square;mso-wrap-edited:f;mso-width-percent:0;mso-height-percent:0;mso-position-horizontal-relative:page;mso-position-vertical-relative:page;mso-width-percent:0;mso-height-percent:0;v-text-anchor:top" filled="f" stroked="f">
            <v:textbox inset="0,0,0,0">
              <w:txbxContent>
                <w:p w14:paraId="59615991" w14:textId="77777777" w:rsidR="009001A3" w:rsidRDefault="008675EF">
                  <w:pPr>
                    <w:pStyle w:val="BodyText"/>
                  </w:pPr>
                  <w:r>
                    <w:rPr>
                      <w:color w:val="231F20"/>
                    </w:rPr>
                    <w:t>•</w:t>
                  </w:r>
                </w:p>
              </w:txbxContent>
            </v:textbox>
            <w10:wrap anchorx="page" anchory="page"/>
          </v:shape>
        </w:pict>
      </w:r>
      <w:r>
        <w:pict w14:anchorId="64EB6172">
          <v:shape id="_x0000_s1320" type="#_x0000_t202" alt="" style="position:absolute;margin-left:318.3pt;margin-top:217.4pt;width:6.2pt;height:39.95pt;z-index:-16938496;mso-wrap-style:square;mso-wrap-edited:f;mso-width-percent:0;mso-height-percent:0;mso-position-horizontal-relative:page;mso-position-vertical-relative:page;mso-width-percent:0;mso-height-percent:0;v-text-anchor:top" filled="f" stroked="f">
            <v:textbox inset="0,0,0,0">
              <w:txbxContent>
                <w:p w14:paraId="0C089BEA" w14:textId="77777777" w:rsidR="009001A3" w:rsidRDefault="008675EF">
                  <w:pPr>
                    <w:pStyle w:val="BodyText"/>
                  </w:pPr>
                  <w:r>
                    <w:rPr>
                      <w:color w:val="231F20"/>
                    </w:rPr>
                    <w:t>•</w:t>
                  </w:r>
                </w:p>
                <w:p w14:paraId="41520938" w14:textId="77777777" w:rsidR="009001A3" w:rsidRDefault="008675EF">
                  <w:pPr>
                    <w:pStyle w:val="BodyText"/>
                    <w:spacing w:before="214"/>
                  </w:pPr>
                  <w:r>
                    <w:rPr>
                      <w:color w:val="231F20"/>
                    </w:rPr>
                    <w:t>•</w:t>
                  </w:r>
                </w:p>
              </w:txbxContent>
            </v:textbox>
            <w10:wrap anchorx="page" anchory="page"/>
          </v:shape>
        </w:pict>
      </w:r>
      <w:r>
        <w:pict w14:anchorId="35063C4A">
          <v:shape id="_x0000_s1319" type="#_x0000_t202" alt="" style="position:absolute;margin-left:336.3pt;margin-top:217.4pt;width:200.7pt;height:39.95pt;z-index:-16937984;mso-wrap-style:square;mso-wrap-edited:f;mso-width-percent:0;mso-height-percent:0;mso-position-horizontal-relative:page;mso-position-vertical-relative:page;mso-width-percent:0;mso-height-percent:0;v-text-anchor:top" filled="f" stroked="f">
            <v:textbox inset="0,0,0,0">
              <w:txbxContent>
                <w:p w14:paraId="297DBA37" w14:textId="77777777" w:rsidR="009001A3" w:rsidRDefault="008675EF">
                  <w:pPr>
                    <w:pStyle w:val="BodyText"/>
                  </w:pPr>
                  <w:r>
                    <w:rPr>
                      <w:color w:val="231F20"/>
                    </w:rPr>
                    <w:t>COVID-19 (including health planning)</w:t>
                  </w:r>
                </w:p>
                <w:p w14:paraId="575D913F" w14:textId="77777777" w:rsidR="009001A3" w:rsidRDefault="008675EF">
                  <w:pPr>
                    <w:pStyle w:val="BodyText"/>
                    <w:spacing w:before="214"/>
                  </w:pPr>
                  <w:r>
                    <w:rPr>
                      <w:color w:val="231F20"/>
                    </w:rPr>
                    <w:t>National Redress Scheme</w:t>
                  </w:r>
                </w:p>
              </w:txbxContent>
            </v:textbox>
            <w10:wrap anchorx="page" anchory="page"/>
          </v:shape>
        </w:pict>
      </w:r>
      <w:r>
        <w:pict w14:anchorId="4B43AF9C">
          <v:shape id="_x0000_s1318" type="#_x0000_t202" alt="" style="position:absolute;margin-left:51.85pt;margin-top:250.4pt;width:6.2pt;height:15.45pt;z-index:-16937472;mso-wrap-style:square;mso-wrap-edited:f;mso-width-percent:0;mso-height-percent:0;mso-position-horizontal-relative:page;mso-position-vertical-relative:page;mso-width-percent:0;mso-height-percent:0;v-text-anchor:top" filled="f" stroked="f">
            <v:textbox inset="0,0,0,0">
              <w:txbxContent>
                <w:p w14:paraId="1BA7B8EB" w14:textId="77777777" w:rsidR="009001A3" w:rsidRDefault="008675EF">
                  <w:pPr>
                    <w:pStyle w:val="BodyText"/>
                  </w:pPr>
                  <w:r>
                    <w:rPr>
                      <w:color w:val="231F20"/>
                    </w:rPr>
                    <w:t>•</w:t>
                  </w:r>
                </w:p>
              </w:txbxContent>
            </v:textbox>
            <w10:wrap anchorx="page" anchory="page"/>
          </v:shape>
        </w:pict>
      </w:r>
      <w:r>
        <w:pict w14:anchorId="7EB4CD82">
          <v:shape id="_x0000_s1317" type="#_x0000_t202" alt="" style="position:absolute;margin-left:69.85pt;margin-top:250.4pt;width:215.65pt;height:103.95pt;z-index:-16936960;mso-wrap-style:square;mso-wrap-edited:f;mso-width-percent:0;mso-height-percent:0;mso-position-horizontal-relative:page;mso-position-vertical-relative:page;mso-width-percent:0;mso-height-percent:0;v-text-anchor:top" filled="f" stroked="f">
            <v:textbox inset="0,0,0,0">
              <w:txbxContent>
                <w:p w14:paraId="6CCFAE5C" w14:textId="77777777" w:rsidR="009001A3" w:rsidRDefault="008675EF">
                  <w:pPr>
                    <w:pStyle w:val="BodyText"/>
                    <w:spacing w:line="278" w:lineRule="auto"/>
                  </w:pPr>
                  <w:r>
                    <w:rPr>
                      <w:color w:val="231F20"/>
                    </w:rPr>
                    <w:t>Department of Infrastructure and Regional Development (DIRD) National Accessible Public Transport Advisory Committee (NAPTAC)</w:t>
                  </w:r>
                </w:p>
                <w:p w14:paraId="7660F163" w14:textId="77777777" w:rsidR="009001A3" w:rsidRDefault="008675EF">
                  <w:pPr>
                    <w:pStyle w:val="BodyText"/>
                    <w:spacing w:before="169" w:line="278" w:lineRule="auto"/>
                  </w:pPr>
                  <w:r>
                    <w:rPr>
                      <w:color w:val="231F20"/>
                    </w:rPr>
                    <w:t>1800RESPECT Disability Pathways Project Expert Advisory Group</w:t>
                  </w:r>
                </w:p>
              </w:txbxContent>
            </v:textbox>
            <w10:wrap anchorx="page" anchory="page"/>
          </v:shape>
        </w:pict>
      </w:r>
      <w:r>
        <w:pict w14:anchorId="793CEC42">
          <v:shape id="_x0000_s1316" type="#_x0000_t202" alt="" style="position:absolute;margin-left:318.3pt;margin-top:266.4pt;width:6.2pt;height:15.45pt;z-index:-16936448;mso-wrap-style:square;mso-wrap-edited:f;mso-width-percent:0;mso-height-percent:0;mso-position-horizontal-relative:page;mso-position-vertical-relative:page;mso-width-percent:0;mso-height-percent:0;v-text-anchor:top" filled="f" stroked="f">
            <v:textbox inset="0,0,0,0">
              <w:txbxContent>
                <w:p w14:paraId="64D6AA37" w14:textId="77777777" w:rsidR="009001A3" w:rsidRDefault="008675EF">
                  <w:pPr>
                    <w:pStyle w:val="BodyText"/>
                  </w:pPr>
                  <w:r>
                    <w:rPr>
                      <w:color w:val="231F20"/>
                    </w:rPr>
                    <w:t>•</w:t>
                  </w:r>
                </w:p>
              </w:txbxContent>
            </v:textbox>
            <w10:wrap anchorx="page" anchory="page"/>
          </v:shape>
        </w:pict>
      </w:r>
      <w:r>
        <w:pict w14:anchorId="31409FE1">
          <v:shape id="_x0000_s1315" type="#_x0000_t202" alt="" style="position:absolute;margin-left:336.3pt;margin-top:266.4pt;width:194.7pt;height:55.95pt;z-index:-16935936;mso-wrap-style:square;mso-wrap-edited:f;mso-width-percent:0;mso-height-percent:0;mso-position-horizontal-relative:page;mso-position-vertical-relative:page;mso-width-percent:0;mso-height-percent:0;v-text-anchor:top" filled="f" stroked="f">
            <v:textbox inset="0,0,0,0">
              <w:txbxContent>
                <w:p w14:paraId="16914FF2" w14:textId="77777777" w:rsidR="009001A3" w:rsidRDefault="008675EF">
                  <w:pPr>
                    <w:pStyle w:val="BodyText"/>
                    <w:spacing w:line="278" w:lineRule="auto"/>
                    <w:ind w:right="332"/>
                  </w:pPr>
                  <w:r>
                    <w:rPr>
                      <w:color w:val="231F20"/>
                    </w:rPr>
                    <w:t>NSW Disability Advocacy Funding Review</w:t>
                  </w:r>
                </w:p>
                <w:p w14:paraId="5FB4C3F0" w14:textId="77777777" w:rsidR="009001A3" w:rsidRDefault="008675EF">
                  <w:pPr>
                    <w:pStyle w:val="BodyText"/>
                    <w:spacing w:before="170"/>
                  </w:pPr>
                  <w:r>
                    <w:rPr>
                      <w:color w:val="231F20"/>
                    </w:rPr>
                    <w:t>housing (including boarding houses)</w:t>
                  </w:r>
                </w:p>
              </w:txbxContent>
            </v:textbox>
            <w10:wrap anchorx="page" anchory="page"/>
          </v:shape>
        </w:pict>
      </w:r>
      <w:r>
        <w:pict w14:anchorId="174256FA">
          <v:shape id="_x0000_s1314" type="#_x0000_t202" alt="" style="position:absolute;margin-left:318.3pt;margin-top:306.9pt;width:6.2pt;height:15.45pt;z-index:-16935424;mso-wrap-style:square;mso-wrap-edited:f;mso-width-percent:0;mso-height-percent:0;mso-position-horizontal-relative:page;mso-position-vertical-relative:page;mso-width-percent:0;mso-height-percent:0;v-text-anchor:top" filled="f" stroked="f">
            <v:textbox inset="0,0,0,0">
              <w:txbxContent>
                <w:p w14:paraId="54E1361B" w14:textId="77777777" w:rsidR="009001A3" w:rsidRDefault="008675EF">
                  <w:pPr>
                    <w:pStyle w:val="BodyText"/>
                  </w:pPr>
                  <w:r>
                    <w:rPr>
                      <w:color w:val="231F20"/>
                    </w:rPr>
                    <w:t>•</w:t>
                  </w:r>
                </w:p>
              </w:txbxContent>
            </v:textbox>
            <w10:wrap anchorx="page" anchory="page"/>
          </v:shape>
        </w:pict>
      </w:r>
      <w:r>
        <w:pict w14:anchorId="670F7F4C">
          <v:shape id="_x0000_s1313" type="#_x0000_t202" alt="" style="position:absolute;margin-left:51.85pt;margin-top:322.9pt;width:6.2pt;height:15.45pt;z-index:-16934912;mso-wrap-style:square;mso-wrap-edited:f;mso-width-percent:0;mso-height-percent:0;mso-position-horizontal-relative:page;mso-position-vertical-relative:page;mso-width-percent:0;mso-height-percent:0;v-text-anchor:top" filled="f" stroked="f">
            <v:textbox inset="0,0,0,0">
              <w:txbxContent>
                <w:p w14:paraId="2620872B" w14:textId="77777777" w:rsidR="009001A3" w:rsidRDefault="008675EF">
                  <w:pPr>
                    <w:pStyle w:val="BodyText"/>
                  </w:pPr>
                  <w:r>
                    <w:rPr>
                      <w:color w:val="231F20"/>
                    </w:rPr>
                    <w:t>•</w:t>
                  </w:r>
                </w:p>
              </w:txbxContent>
            </v:textbox>
            <w10:wrap anchorx="page" anchory="page"/>
          </v:shape>
        </w:pict>
      </w:r>
      <w:r>
        <w:pict w14:anchorId="58937594">
          <v:shape id="_x0000_s1312" type="#_x0000_t202" alt="" style="position:absolute;margin-left:318.3pt;margin-top:331.4pt;width:6.2pt;height:39.95pt;z-index:-16934400;mso-wrap-style:square;mso-wrap-edited:f;mso-width-percent:0;mso-height-percent:0;mso-position-horizontal-relative:page;mso-position-vertical-relative:page;mso-width-percent:0;mso-height-percent:0;v-text-anchor:top" filled="f" stroked="f">
            <v:textbox inset="0,0,0,0">
              <w:txbxContent>
                <w:p w14:paraId="7780E0AE" w14:textId="77777777" w:rsidR="009001A3" w:rsidRDefault="008675EF">
                  <w:pPr>
                    <w:pStyle w:val="BodyText"/>
                  </w:pPr>
                  <w:r>
                    <w:rPr>
                      <w:color w:val="231F20"/>
                    </w:rPr>
                    <w:t>•</w:t>
                  </w:r>
                </w:p>
                <w:p w14:paraId="26385A64" w14:textId="77777777" w:rsidR="009001A3" w:rsidRDefault="008675EF">
                  <w:pPr>
                    <w:pStyle w:val="BodyText"/>
                    <w:spacing w:before="214"/>
                  </w:pPr>
                  <w:r>
                    <w:rPr>
                      <w:color w:val="231F20"/>
                    </w:rPr>
                    <w:t>•</w:t>
                  </w:r>
                </w:p>
              </w:txbxContent>
            </v:textbox>
            <w10:wrap anchorx="page" anchory="page"/>
          </v:shape>
        </w:pict>
      </w:r>
      <w:r>
        <w:pict w14:anchorId="2C1288FB">
          <v:shape id="_x0000_s1311" type="#_x0000_t202" alt="" style="position:absolute;margin-left:336.3pt;margin-top:331.4pt;width:174.05pt;height:39.95pt;z-index:-16933888;mso-wrap-style:square;mso-wrap-edited:f;mso-width-percent:0;mso-height-percent:0;mso-position-horizontal-relative:page;mso-position-vertical-relative:page;mso-width-percent:0;mso-height-percent:0;v-text-anchor:top" filled="f" stroked="f">
            <v:textbox inset="0,0,0,0">
              <w:txbxContent>
                <w:p w14:paraId="5397257D" w14:textId="77777777" w:rsidR="009001A3" w:rsidRDefault="008675EF">
                  <w:pPr>
                    <w:pStyle w:val="BodyText"/>
                  </w:pPr>
                  <w:r>
                    <w:rPr>
                      <w:color w:val="231F20"/>
                    </w:rPr>
                    <w:t>disaster resilience and response</w:t>
                  </w:r>
                </w:p>
                <w:p w14:paraId="688612D6" w14:textId="77777777" w:rsidR="009001A3" w:rsidRDefault="008675EF">
                  <w:pPr>
                    <w:pStyle w:val="BodyText"/>
                    <w:spacing w:before="214"/>
                  </w:pPr>
                  <w:r>
                    <w:rPr>
                      <w:color w:val="231F20"/>
                    </w:rPr>
                    <w:t>income support</w:t>
                  </w:r>
                </w:p>
              </w:txbxContent>
            </v:textbox>
            <w10:wrap anchorx="page" anchory="page"/>
          </v:shape>
        </w:pict>
      </w:r>
      <w:r>
        <w:pict w14:anchorId="5E1DD355">
          <v:shape id="_x0000_s1310" type="#_x0000_t202" alt="" style="position:absolute;margin-left:41.5pt;margin-top:370.3pt;width:234.4pt;height:92.75pt;z-index:-16933376;mso-wrap-style:square;mso-wrap-edited:f;mso-width-percent:0;mso-height-percent:0;mso-position-horizontal-relative:page;mso-position-vertical-relative:page;mso-width-percent:0;mso-height-percent:0;v-text-anchor:top" filled="f" stroked="f">
            <v:textbox inset="0,0,0,0">
              <w:txbxContent>
                <w:p w14:paraId="21A232C2" w14:textId="77777777" w:rsidR="009001A3" w:rsidRDefault="008675EF">
                  <w:pPr>
                    <w:spacing w:before="11" w:line="283" w:lineRule="auto"/>
                    <w:ind w:left="20" w:right="17"/>
                    <w:jc w:val="both"/>
                    <w:rPr>
                      <w:b/>
                      <w:sz w:val="28"/>
                    </w:rPr>
                  </w:pPr>
                  <w:r>
                    <w:rPr>
                      <w:b/>
                      <w:color w:val="00884F"/>
                      <w:sz w:val="28"/>
                    </w:rPr>
                    <w:t>Addressing income inequality and alleviating poverty</w:t>
                  </w:r>
                </w:p>
                <w:p w14:paraId="6681FCFD" w14:textId="77777777" w:rsidR="009001A3" w:rsidRDefault="008675EF">
                  <w:pPr>
                    <w:pStyle w:val="BodyText"/>
                    <w:spacing w:before="147" w:line="278" w:lineRule="auto"/>
                    <w:ind w:right="25"/>
                    <w:jc w:val="both"/>
                  </w:pPr>
                  <w:r>
                    <w:rPr>
                      <w:color w:val="231F20"/>
                    </w:rPr>
                    <w:t xml:space="preserve">We contined our focus on reducing </w:t>
                  </w:r>
                  <w:r>
                    <w:rPr>
                      <w:color w:val="231F20"/>
                      <w:spacing w:val="2"/>
                    </w:rPr>
                    <w:t xml:space="preserve">income </w:t>
                  </w:r>
                  <w:r>
                    <w:rPr>
                      <w:color w:val="231F20"/>
                    </w:rPr>
                    <w:t>inequality and alleviating people’s poverty, advocating for people with disability</w:t>
                  </w:r>
                  <w:r>
                    <w:rPr>
                      <w:color w:val="231F20"/>
                      <w:spacing w:val="63"/>
                    </w:rPr>
                    <w:t xml:space="preserve"> </w:t>
                  </w:r>
                  <w:r>
                    <w:rPr>
                      <w:color w:val="231F20"/>
                      <w:spacing w:val="2"/>
                    </w:rPr>
                    <w:t>while:</w:t>
                  </w:r>
                </w:p>
              </w:txbxContent>
            </v:textbox>
            <w10:wrap anchorx="page" anchory="page"/>
          </v:shape>
        </w:pict>
      </w:r>
      <w:r>
        <w:pict w14:anchorId="39414F07">
          <v:shape id="_x0000_s1309" type="#_x0000_t202" alt="" style="position:absolute;margin-left:318.3pt;margin-top:380.45pt;width:6.2pt;height:15.45pt;z-index:-16932864;mso-wrap-style:square;mso-wrap-edited:f;mso-width-percent:0;mso-height-percent:0;mso-position-horizontal-relative:page;mso-position-vertical-relative:page;mso-width-percent:0;mso-height-percent:0;v-text-anchor:top" filled="f" stroked="f">
            <v:textbox inset="0,0,0,0">
              <w:txbxContent>
                <w:p w14:paraId="7EE9106C" w14:textId="77777777" w:rsidR="009001A3" w:rsidRDefault="008675EF">
                  <w:pPr>
                    <w:pStyle w:val="BodyText"/>
                  </w:pPr>
                  <w:r>
                    <w:rPr>
                      <w:color w:val="231F20"/>
                    </w:rPr>
                    <w:t>•</w:t>
                  </w:r>
                </w:p>
              </w:txbxContent>
            </v:textbox>
            <w10:wrap anchorx="page" anchory="page"/>
          </v:shape>
        </w:pict>
      </w:r>
      <w:r>
        <w:pict w14:anchorId="19818FA5">
          <v:shape id="_x0000_s1308" type="#_x0000_t202" alt="" style="position:absolute;margin-left:336.3pt;margin-top:380.45pt;width:215.35pt;height:71.95pt;z-index:-16932352;mso-wrap-style:square;mso-wrap-edited:f;mso-width-percent:0;mso-height-percent:0;mso-position-horizontal-relative:page;mso-position-vertical-relative:page;mso-width-percent:0;mso-height-percent:0;v-text-anchor:top" filled="f" stroked="f">
            <v:textbox inset="0,0,0,0">
              <w:txbxContent>
                <w:p w14:paraId="71C6C341" w14:textId="77777777" w:rsidR="009001A3" w:rsidRDefault="008675EF">
                  <w:pPr>
                    <w:pStyle w:val="BodyText"/>
                    <w:spacing w:line="278" w:lineRule="auto"/>
                    <w:ind w:right="-3"/>
                  </w:pPr>
                  <w:r>
                    <w:rPr>
                      <w:color w:val="231F20"/>
                    </w:rPr>
                    <w:t>employment support including pathways into open employment and wage justice</w:t>
                  </w:r>
                </w:p>
                <w:p w14:paraId="713D835B" w14:textId="77777777" w:rsidR="009001A3" w:rsidRDefault="008675EF">
                  <w:pPr>
                    <w:pStyle w:val="BodyText"/>
                    <w:spacing w:before="170" w:line="278" w:lineRule="auto"/>
                    <w:ind w:right="491"/>
                  </w:pPr>
                  <w:r>
                    <w:rPr>
                      <w:color w:val="231F20"/>
                    </w:rPr>
                    <w:t>accessibility including transport and access to premises</w:t>
                  </w:r>
                </w:p>
              </w:txbxContent>
            </v:textbox>
            <w10:wrap anchorx="page" anchory="page"/>
          </v:shape>
        </w:pict>
      </w:r>
      <w:r>
        <w:pict w14:anchorId="1A706717">
          <v:shape id="_x0000_s1307" type="#_x0000_t202" alt="" style="position:absolute;margin-left:318.3pt;margin-top:420.95pt;width:6.2pt;height:15.45pt;z-index:-16931840;mso-wrap-style:square;mso-wrap-edited:f;mso-width-percent:0;mso-height-percent:0;mso-position-horizontal-relative:page;mso-position-vertical-relative:page;mso-width-percent:0;mso-height-percent:0;v-text-anchor:top" filled="f" stroked="f">
            <v:textbox inset="0,0,0,0">
              <w:txbxContent>
                <w:p w14:paraId="74EB1143" w14:textId="77777777" w:rsidR="009001A3" w:rsidRDefault="008675EF">
                  <w:pPr>
                    <w:pStyle w:val="BodyText"/>
                  </w:pPr>
                  <w:r>
                    <w:rPr>
                      <w:color w:val="231F20"/>
                    </w:rPr>
                    <w:t>•</w:t>
                  </w:r>
                </w:p>
              </w:txbxContent>
            </v:textbox>
            <w10:wrap anchorx="page" anchory="page"/>
          </v:shape>
        </w:pict>
      </w:r>
      <w:r>
        <w:pict w14:anchorId="652F8F08">
          <v:shape id="_x0000_s1306" type="#_x0000_t202" alt="" style="position:absolute;margin-left:318.3pt;margin-top:461.45pt;width:6.2pt;height:15.45pt;z-index:-16931328;mso-wrap-style:square;mso-wrap-edited:f;mso-width-percent:0;mso-height-percent:0;mso-position-horizontal-relative:page;mso-position-vertical-relative:page;mso-width-percent:0;mso-height-percent:0;v-text-anchor:top" filled="f" stroked="f">
            <v:textbox inset="0,0,0,0">
              <w:txbxContent>
                <w:p w14:paraId="6195E9CC" w14:textId="77777777" w:rsidR="009001A3" w:rsidRDefault="008675EF">
                  <w:pPr>
                    <w:pStyle w:val="BodyText"/>
                  </w:pPr>
                  <w:r>
                    <w:rPr>
                      <w:color w:val="231F20"/>
                    </w:rPr>
                    <w:t>•</w:t>
                  </w:r>
                </w:p>
              </w:txbxContent>
            </v:textbox>
            <w10:wrap anchorx="page" anchory="page"/>
          </v:shape>
        </w:pict>
      </w:r>
      <w:r>
        <w:pict w14:anchorId="6C8F1027">
          <v:shape id="_x0000_s1305" type="#_x0000_t202" alt="" style="position:absolute;margin-left:336.3pt;margin-top:461.45pt;width:213.15pt;height:103.95pt;z-index:-16930816;mso-wrap-style:square;mso-wrap-edited:f;mso-width-percent:0;mso-height-percent:0;mso-position-horizontal-relative:page;mso-position-vertical-relative:page;mso-width-percent:0;mso-height-percent:0;v-text-anchor:top" filled="f" stroked="f">
            <v:textbox inset="0,0,0,0">
              <w:txbxContent>
                <w:p w14:paraId="0E6F8D81" w14:textId="77777777" w:rsidR="009001A3" w:rsidRDefault="008675EF">
                  <w:pPr>
                    <w:pStyle w:val="BodyText"/>
                    <w:spacing w:line="278" w:lineRule="auto"/>
                    <w:ind w:right="13"/>
                  </w:pPr>
                  <w:r>
                    <w:rPr>
                      <w:color w:val="231F20"/>
                    </w:rPr>
                    <w:t>access to justice including responding to adverse changes to the NSW Victims Support Scheme</w:t>
                  </w:r>
                </w:p>
                <w:p w14:paraId="68944BFA" w14:textId="77777777" w:rsidR="009001A3" w:rsidRDefault="008675EF">
                  <w:pPr>
                    <w:pStyle w:val="BodyText"/>
                    <w:spacing w:before="170" w:line="278" w:lineRule="auto"/>
                    <w:ind w:right="100"/>
                  </w:pPr>
                  <w:r>
                    <w:rPr>
                      <w:color w:val="231F20"/>
                    </w:rPr>
                    <w:t>domestic and family violence, and preventing and responding to violence, abuse, neglect and exploitation</w:t>
                  </w:r>
                </w:p>
              </w:txbxContent>
            </v:textbox>
            <w10:wrap anchorx="page" anchory="page"/>
          </v:shape>
        </w:pict>
      </w:r>
      <w:r>
        <w:pict w14:anchorId="476B97BC">
          <v:shape id="_x0000_s1304" type="#_x0000_t202" alt="" style="position:absolute;margin-left:51.85pt;margin-top:472.1pt;width:6.2pt;height:15.45pt;z-index:-16930304;mso-wrap-style:square;mso-wrap-edited:f;mso-width-percent:0;mso-height-percent:0;mso-position-horizontal-relative:page;mso-position-vertical-relative:page;mso-width-percent:0;mso-height-percent:0;v-text-anchor:top" filled="f" stroked="f">
            <v:textbox inset="0,0,0,0">
              <w:txbxContent>
                <w:p w14:paraId="0470D1A9" w14:textId="77777777" w:rsidR="009001A3" w:rsidRDefault="008675EF">
                  <w:pPr>
                    <w:pStyle w:val="BodyText"/>
                  </w:pPr>
                  <w:r>
                    <w:rPr>
                      <w:color w:val="231F20"/>
                    </w:rPr>
                    <w:t>•</w:t>
                  </w:r>
                </w:p>
              </w:txbxContent>
            </v:textbox>
            <w10:wrap anchorx="page" anchory="page"/>
          </v:shape>
        </w:pict>
      </w:r>
      <w:r>
        <w:pict w14:anchorId="05A8F2F9">
          <v:shape id="_x0000_s1303" type="#_x0000_t202" alt="" style="position:absolute;margin-left:69.85pt;margin-top:472.1pt;width:215.35pt;height:288.45pt;z-index:-16929792;mso-wrap-style:square;mso-wrap-edited:f;mso-width-percent:0;mso-height-percent:0;mso-position-horizontal-relative:page;mso-position-vertical-relative:page;mso-width-percent:0;mso-height-percent:0;v-text-anchor:top" filled="f" stroked="f">
            <v:textbox inset="0,0,0,0">
              <w:txbxContent>
                <w:p w14:paraId="533F1E1F" w14:textId="77777777" w:rsidR="009001A3" w:rsidRDefault="008675EF">
                  <w:pPr>
                    <w:pStyle w:val="BodyText"/>
                    <w:spacing w:line="278" w:lineRule="auto"/>
                    <w:ind w:right="-2"/>
                  </w:pPr>
                  <w:r>
                    <w:rPr>
                      <w:color w:val="231F20"/>
                    </w:rPr>
                    <w:t>making a submission to the Senate Standing Committee on Community Affairs Inquiry into the adequacy of Newstart and alternative mechanisms to determine the level of income support payments in Australia</w:t>
                  </w:r>
                </w:p>
                <w:p w14:paraId="37737357" w14:textId="77777777" w:rsidR="009001A3" w:rsidRDefault="008675EF">
                  <w:pPr>
                    <w:pStyle w:val="BodyText"/>
                    <w:spacing w:before="169" w:line="278" w:lineRule="auto"/>
                  </w:pPr>
                  <w:r>
                    <w:rPr>
                      <w:color w:val="231F20"/>
                    </w:rPr>
                    <w:t>making a submission to the Senate Standing Committee on Legal and Constitutional Affairs Inquiry into the impact of change to service delivery models on the administration and running of government programs</w:t>
                  </w:r>
                </w:p>
                <w:p w14:paraId="631C8F8B" w14:textId="77777777" w:rsidR="009001A3" w:rsidRDefault="008675EF">
                  <w:pPr>
                    <w:pStyle w:val="BodyText"/>
                    <w:spacing w:before="169" w:line="278" w:lineRule="auto"/>
                    <w:ind w:right="144"/>
                  </w:pPr>
                  <w:r>
                    <w:rPr>
                      <w:color w:val="231F20"/>
                    </w:rPr>
                    <w:t>Providing evidence to a public hearing, and answered questions on notice</w:t>
                  </w:r>
                </w:p>
                <w:p w14:paraId="59BBB783" w14:textId="77777777" w:rsidR="009001A3" w:rsidRDefault="008675EF">
                  <w:pPr>
                    <w:pStyle w:val="BodyText"/>
                    <w:spacing w:before="0" w:line="278" w:lineRule="auto"/>
                    <w:ind w:right="518"/>
                  </w:pPr>
                  <w:r>
                    <w:rPr>
                      <w:color w:val="231F20"/>
                    </w:rPr>
                    <w:t>for the Senate Standing Committee on Community Affairs Inquiry into Centrelink compliance</w:t>
                  </w:r>
                </w:p>
              </w:txbxContent>
            </v:textbox>
            <w10:wrap anchorx="page" anchory="page"/>
          </v:shape>
        </w:pict>
      </w:r>
      <w:r>
        <w:pict w14:anchorId="3D7DEE9C">
          <v:shape id="_x0000_s1302" type="#_x0000_t202" alt="" style="position:absolute;margin-left:318.3pt;margin-top:517.95pt;width:6.2pt;height:15.45pt;z-index:-16929280;mso-wrap-style:square;mso-wrap-edited:f;mso-width-percent:0;mso-height-percent:0;mso-position-horizontal-relative:page;mso-position-vertical-relative:page;mso-width-percent:0;mso-height-percent:0;v-text-anchor:top" filled="f" stroked="f">
            <v:textbox inset="0,0,0,0">
              <w:txbxContent>
                <w:p w14:paraId="5ED72708" w14:textId="77777777" w:rsidR="009001A3" w:rsidRDefault="008675EF">
                  <w:pPr>
                    <w:pStyle w:val="BodyText"/>
                  </w:pPr>
                  <w:r>
                    <w:rPr>
                      <w:color w:val="231F20"/>
                    </w:rPr>
                    <w:t>•</w:t>
                  </w:r>
                </w:p>
              </w:txbxContent>
            </v:textbox>
            <w10:wrap anchorx="page" anchory="page"/>
          </v:shape>
        </w:pict>
      </w:r>
      <w:r>
        <w:pict w14:anchorId="23379A56">
          <v:shape id="_x0000_s1301" type="#_x0000_t202" alt="" style="position:absolute;margin-left:318.3pt;margin-top:574.45pt;width:6.2pt;height:39.95pt;z-index:-16928768;mso-wrap-style:square;mso-wrap-edited:f;mso-width-percent:0;mso-height-percent:0;mso-position-horizontal-relative:page;mso-position-vertical-relative:page;mso-width-percent:0;mso-height-percent:0;v-text-anchor:top" filled="f" stroked="f">
            <v:textbox inset="0,0,0,0">
              <w:txbxContent>
                <w:p w14:paraId="7025A521" w14:textId="77777777" w:rsidR="009001A3" w:rsidRDefault="008675EF">
                  <w:pPr>
                    <w:pStyle w:val="BodyText"/>
                  </w:pPr>
                  <w:r>
                    <w:rPr>
                      <w:color w:val="231F20"/>
                    </w:rPr>
                    <w:t>•</w:t>
                  </w:r>
                </w:p>
                <w:p w14:paraId="6F3CD600" w14:textId="77777777" w:rsidR="009001A3" w:rsidRDefault="008675EF">
                  <w:pPr>
                    <w:pStyle w:val="BodyText"/>
                    <w:spacing w:before="214"/>
                  </w:pPr>
                  <w:r>
                    <w:rPr>
                      <w:color w:val="231F20"/>
                    </w:rPr>
                    <w:t>•</w:t>
                  </w:r>
                </w:p>
              </w:txbxContent>
            </v:textbox>
            <w10:wrap anchorx="page" anchory="page"/>
          </v:shape>
        </w:pict>
      </w:r>
      <w:r>
        <w:pict w14:anchorId="2728898B">
          <v:shape id="_x0000_s1300" type="#_x0000_t202" alt="" style="position:absolute;margin-left:336.3pt;margin-top:574.45pt;width:200.25pt;height:71.95pt;z-index:-16928256;mso-wrap-style:square;mso-wrap-edited:f;mso-width-percent:0;mso-height-percent:0;mso-position-horizontal-relative:page;mso-position-vertical-relative:page;mso-width-percent:0;mso-height-percent:0;v-text-anchor:top" filled="f" stroked="f">
            <v:textbox inset="0,0,0,0">
              <w:txbxContent>
                <w:p w14:paraId="46872E89" w14:textId="77777777" w:rsidR="009001A3" w:rsidRDefault="008675EF">
                  <w:pPr>
                    <w:pStyle w:val="BodyText"/>
                  </w:pPr>
                  <w:r>
                    <w:rPr>
                      <w:color w:val="231F20"/>
                    </w:rPr>
                    <w:t>education</w:t>
                  </w:r>
                </w:p>
                <w:p w14:paraId="4B1119A2" w14:textId="77777777" w:rsidR="009001A3" w:rsidRDefault="008675EF">
                  <w:pPr>
                    <w:pStyle w:val="BodyText"/>
                    <w:spacing w:before="214" w:line="278" w:lineRule="auto"/>
                    <w:ind w:right="5"/>
                  </w:pPr>
                  <w:r>
                    <w:rPr>
                      <w:color w:val="231F20"/>
                    </w:rPr>
                    <w:t xml:space="preserve">contributing to the work of DPO Australia as well as </w:t>
                  </w:r>
                  <w:r>
                    <w:rPr>
                      <w:color w:val="231F20"/>
                      <w:spacing w:val="-4"/>
                    </w:rPr>
                    <w:t xml:space="preserve">PWDA’s </w:t>
                  </w:r>
                  <w:r>
                    <w:rPr>
                      <w:color w:val="231F20"/>
                    </w:rPr>
                    <w:t>strategic planning processes</w:t>
                  </w:r>
                </w:p>
              </w:txbxContent>
            </v:textbox>
            <w10:wrap anchorx="page" anchory="page"/>
          </v:shape>
        </w:pict>
      </w:r>
      <w:r>
        <w:pict w14:anchorId="59316B17">
          <v:shape id="_x0000_s1299" type="#_x0000_t202" alt="" style="position:absolute;margin-left:51.85pt;margin-top:576.6pt;width:6.2pt;height:15.45pt;z-index:-16927744;mso-wrap-style:square;mso-wrap-edited:f;mso-width-percent:0;mso-height-percent:0;mso-position-horizontal-relative:page;mso-position-vertical-relative:page;mso-width-percent:0;mso-height-percent:0;v-text-anchor:top" filled="f" stroked="f">
            <v:textbox inset="0,0,0,0">
              <w:txbxContent>
                <w:p w14:paraId="2F7F6D68" w14:textId="77777777" w:rsidR="009001A3" w:rsidRDefault="008675EF">
                  <w:pPr>
                    <w:pStyle w:val="BodyText"/>
                  </w:pPr>
                  <w:r>
                    <w:rPr>
                      <w:color w:val="231F20"/>
                    </w:rPr>
                    <w:t>•</w:t>
                  </w:r>
                </w:p>
              </w:txbxContent>
            </v:textbox>
            <w10:wrap anchorx="page" anchory="page"/>
          </v:shape>
        </w:pict>
      </w:r>
      <w:r>
        <w:pict w14:anchorId="57E64A24">
          <v:shape id="_x0000_s1298" type="#_x0000_t202" alt="" style="position:absolute;margin-left:318.3pt;margin-top:655.45pt;width:6.2pt;height:15.45pt;z-index:-16927232;mso-wrap-style:square;mso-wrap-edited:f;mso-width-percent:0;mso-height-percent:0;mso-position-horizontal-relative:page;mso-position-vertical-relative:page;mso-width-percent:0;mso-height-percent:0;v-text-anchor:top" filled="f" stroked="f">
            <v:textbox inset="0,0,0,0">
              <w:txbxContent>
                <w:p w14:paraId="5E3F1005" w14:textId="77777777" w:rsidR="009001A3" w:rsidRDefault="008675EF">
                  <w:pPr>
                    <w:pStyle w:val="BodyText"/>
                  </w:pPr>
                  <w:r>
                    <w:rPr>
                      <w:color w:val="231F20"/>
                    </w:rPr>
                    <w:t>•</w:t>
                  </w:r>
                </w:p>
              </w:txbxContent>
            </v:textbox>
            <w10:wrap anchorx="page" anchory="page"/>
          </v:shape>
        </w:pict>
      </w:r>
      <w:r>
        <w:pict w14:anchorId="38B7196D">
          <v:shape id="_x0000_s1297" type="#_x0000_t202" alt="" style="position:absolute;margin-left:336.3pt;margin-top:655.45pt;width:185.35pt;height:55.95pt;z-index:-16926720;mso-wrap-style:square;mso-wrap-edited:f;mso-width-percent:0;mso-height-percent:0;mso-position-horizontal-relative:page;mso-position-vertical-relative:page;mso-width-percent:0;mso-height-percent:0;v-text-anchor:top" filled="f" stroked="f">
            <v:textbox inset="0,0,0,0">
              <w:txbxContent>
                <w:p w14:paraId="72E95AA6" w14:textId="77777777" w:rsidR="009001A3" w:rsidRDefault="008675EF">
                  <w:pPr>
                    <w:pStyle w:val="BodyText"/>
                    <w:spacing w:line="278" w:lineRule="auto"/>
                    <w:ind w:right="-2"/>
                  </w:pPr>
                  <w:r>
                    <w:rPr>
                      <w:color w:val="231F20"/>
                    </w:rPr>
                    <w:t>infrastructure and communications accessibility</w:t>
                  </w:r>
                </w:p>
                <w:p w14:paraId="7D477E20" w14:textId="77777777" w:rsidR="009001A3" w:rsidRDefault="008675EF">
                  <w:pPr>
                    <w:pStyle w:val="BodyText"/>
                    <w:spacing w:before="170"/>
                  </w:pPr>
                  <w:r>
                    <w:rPr>
                      <w:color w:val="231F20"/>
                    </w:rPr>
                    <w:t>access to justice</w:t>
                  </w:r>
                </w:p>
              </w:txbxContent>
            </v:textbox>
            <w10:wrap anchorx="page" anchory="page"/>
          </v:shape>
        </w:pict>
      </w:r>
      <w:r>
        <w:pict w14:anchorId="635735F9">
          <v:shape id="_x0000_s1296" type="#_x0000_t202" alt="" style="position:absolute;margin-left:51.85pt;margin-top:681.1pt;width:6.2pt;height:15.45pt;z-index:-16926208;mso-wrap-style:square;mso-wrap-edited:f;mso-width-percent:0;mso-height-percent:0;mso-position-horizontal-relative:page;mso-position-vertical-relative:page;mso-width-percent:0;mso-height-percent:0;v-text-anchor:top" filled="f" stroked="f">
            <v:textbox inset="0,0,0,0">
              <w:txbxContent>
                <w:p w14:paraId="3860ECA1" w14:textId="77777777" w:rsidR="009001A3" w:rsidRDefault="008675EF">
                  <w:pPr>
                    <w:pStyle w:val="BodyText"/>
                  </w:pPr>
                  <w:r>
                    <w:rPr>
                      <w:color w:val="231F20"/>
                    </w:rPr>
                    <w:t>•</w:t>
                  </w:r>
                </w:p>
              </w:txbxContent>
            </v:textbox>
            <w10:wrap anchorx="page" anchory="page"/>
          </v:shape>
        </w:pict>
      </w:r>
      <w:r>
        <w:pict w14:anchorId="23BE8752">
          <v:shape id="_x0000_s1295" type="#_x0000_t202" alt="" style="position:absolute;margin-left:318.3pt;margin-top:695.95pt;width:6.2pt;height:15.45pt;z-index:-16925696;mso-wrap-style:square;mso-wrap-edited:f;mso-width-percent:0;mso-height-percent:0;mso-position-horizontal-relative:page;mso-position-vertical-relative:page;mso-width-percent:0;mso-height-percent:0;v-text-anchor:top" filled="f" stroked="f">
            <v:textbox inset="0,0,0,0">
              <w:txbxContent>
                <w:p w14:paraId="5BA31E8E" w14:textId="77777777" w:rsidR="009001A3" w:rsidRDefault="008675EF">
                  <w:pPr>
                    <w:pStyle w:val="BodyText"/>
                  </w:pPr>
                  <w:r>
                    <w:rPr>
                      <w:color w:val="231F20"/>
                    </w:rPr>
                    <w:t>•</w:t>
                  </w:r>
                </w:p>
              </w:txbxContent>
            </v:textbox>
            <w10:wrap anchorx="page" anchory="page"/>
          </v:shape>
        </w:pict>
      </w:r>
      <w:r>
        <w:pict w14:anchorId="5F5A23E9">
          <v:shape id="_x0000_s1294" type="#_x0000_t202" alt="" style="position:absolute;margin-left:318.3pt;margin-top:720.45pt;width:6.2pt;height:15.45pt;z-index:-16925184;mso-wrap-style:square;mso-wrap-edited:f;mso-width-percent:0;mso-height-percent:0;mso-position-horizontal-relative:page;mso-position-vertical-relative:page;mso-width-percent:0;mso-height-percent:0;v-text-anchor:top" filled="f" stroked="f">
            <v:textbox inset="0,0,0,0">
              <w:txbxContent>
                <w:p w14:paraId="4D61C713" w14:textId="77777777" w:rsidR="009001A3" w:rsidRDefault="008675EF">
                  <w:pPr>
                    <w:pStyle w:val="BodyText"/>
                  </w:pPr>
                  <w:r>
                    <w:rPr>
                      <w:color w:val="231F20"/>
                    </w:rPr>
                    <w:t>•</w:t>
                  </w:r>
                </w:p>
              </w:txbxContent>
            </v:textbox>
            <w10:wrap anchorx="page" anchory="page"/>
          </v:shape>
        </w:pict>
      </w:r>
      <w:r>
        <w:pict w14:anchorId="20209AA8">
          <v:shape id="_x0000_s1293" type="#_x0000_t202" alt="" style="position:absolute;margin-left:336.3pt;margin-top:720.45pt;width:156pt;height:31.45pt;z-index:-16924672;mso-wrap-style:square;mso-wrap-edited:f;mso-width-percent:0;mso-height-percent:0;mso-position-horizontal-relative:page;mso-position-vertical-relative:page;mso-width-percent:0;mso-height-percent:0;v-text-anchor:top" filled="f" stroked="f">
            <v:textbox inset="0,0,0,0">
              <w:txbxContent>
                <w:p w14:paraId="2F9A2C74" w14:textId="77777777" w:rsidR="009001A3" w:rsidRDefault="008675EF">
                  <w:pPr>
                    <w:pStyle w:val="BodyText"/>
                    <w:spacing w:line="278" w:lineRule="auto"/>
                    <w:ind w:right="-2"/>
                  </w:pPr>
                  <w:r>
                    <w:rPr>
                      <w:color w:val="231F20"/>
                    </w:rPr>
                    <w:t>human rights implementation and monitoring</w:t>
                  </w:r>
                </w:p>
              </w:txbxContent>
            </v:textbox>
            <w10:wrap anchorx="page" anchory="page"/>
          </v:shape>
        </w:pict>
      </w:r>
      <w:r>
        <w:pict w14:anchorId="1DD9DFEC">
          <v:shape id="_x0000_s1292" type="#_x0000_t202" alt="" style="position:absolute;margin-left:567.45pt;margin-top:814.95pt;width:13.1pt;height:13.2pt;z-index:-16924160;mso-wrap-style:square;mso-wrap-edited:f;mso-width-percent:0;mso-height-percent:0;mso-position-horizontal-relative:page;mso-position-vertical-relative:page;mso-width-percent:0;mso-height-percent:0;v-text-anchor:top" filled="f" stroked="f">
            <v:textbox inset="0,0,0,0">
              <w:txbxContent>
                <w:p w14:paraId="78502BAA" w14:textId="77777777" w:rsidR="009001A3" w:rsidRDefault="008675EF">
                  <w:pPr>
                    <w:spacing w:before="13"/>
                    <w:ind w:left="20"/>
                    <w:rPr>
                      <w:b/>
                      <w:sz w:val="20"/>
                    </w:rPr>
                  </w:pPr>
                  <w:r>
                    <w:rPr>
                      <w:b/>
                      <w:color w:val="231F20"/>
                      <w:sz w:val="20"/>
                    </w:rPr>
                    <w:t>35</w:t>
                  </w:r>
                </w:p>
              </w:txbxContent>
            </v:textbox>
            <w10:wrap anchorx="page" anchory="page"/>
          </v:shape>
        </w:pict>
      </w:r>
    </w:p>
    <w:p w14:paraId="3255D771" w14:textId="77777777" w:rsidR="009001A3" w:rsidRDefault="009001A3">
      <w:pPr>
        <w:rPr>
          <w:sz w:val="2"/>
          <w:szCs w:val="2"/>
        </w:rPr>
        <w:sectPr w:rsidR="009001A3">
          <w:pgSz w:w="11910" w:h="16840"/>
          <w:pgMar w:top="780" w:right="180" w:bottom="0" w:left="200" w:header="720" w:footer="720" w:gutter="0"/>
          <w:cols w:space="720"/>
        </w:sectPr>
      </w:pPr>
    </w:p>
    <w:p w14:paraId="2236CA44" w14:textId="77777777" w:rsidR="009001A3" w:rsidRDefault="008675EF">
      <w:pPr>
        <w:rPr>
          <w:sz w:val="2"/>
          <w:szCs w:val="2"/>
        </w:rPr>
      </w:pPr>
      <w:r>
        <w:rPr>
          <w:noProof/>
        </w:rPr>
        <w:lastRenderedPageBreak/>
        <w:drawing>
          <wp:anchor distT="0" distB="0" distL="0" distR="0" simplePos="0" relativeHeight="486392832" behindDoc="1" locked="0" layoutInCell="1" allowOverlap="1" wp14:anchorId="4A701FC0" wp14:editId="4A7ED95F">
            <wp:simplePos x="0" y="0"/>
            <wp:positionH relativeFrom="page">
              <wp:posOffset>540004</wp:posOffset>
            </wp:positionH>
            <wp:positionV relativeFrom="page">
              <wp:posOffset>540004</wp:posOffset>
            </wp:positionV>
            <wp:extent cx="6479995" cy="3222002"/>
            <wp:effectExtent l="0" t="0" r="0" b="0"/>
            <wp:wrapNone/>
            <wp:docPr id="5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png"/>
                    <pic:cNvPicPr/>
                  </pic:nvPicPr>
                  <pic:blipFill>
                    <a:blip r:embed="rId52" cstate="email">
                      <a:extLst>
                        <a:ext uri="{28A0092B-C50C-407E-A947-70E740481C1C}">
                          <a14:useLocalDpi xmlns:a14="http://schemas.microsoft.com/office/drawing/2010/main"/>
                        </a:ext>
                      </a:extLst>
                    </a:blip>
                    <a:stretch>
                      <a:fillRect/>
                    </a:stretch>
                  </pic:blipFill>
                  <pic:spPr>
                    <a:xfrm>
                      <a:off x="0" y="0"/>
                      <a:ext cx="6479995" cy="3222002"/>
                    </a:xfrm>
                    <a:prstGeom prst="rect">
                      <a:avLst/>
                    </a:prstGeom>
                  </pic:spPr>
                </pic:pic>
              </a:graphicData>
            </a:graphic>
          </wp:anchor>
        </w:drawing>
      </w:r>
      <w:r w:rsidR="0037608B">
        <w:pict w14:anchorId="7F65FC6E">
          <v:shape id="_x0000_s1291" type="#_x0000_t202" alt="" style="position:absolute;margin-left:41.5pt;margin-top:314pt;width:243.75pt;height:266.75pt;z-index:-16923136;mso-wrap-style:square;mso-wrap-edited:f;mso-width-percent:0;mso-height-percent:0;mso-position-horizontal-relative:page;mso-position-vertical-relative:page;mso-width-percent:0;mso-height-percent:0;v-text-anchor:top" filled="f" stroked="f">
            <v:textbox inset="0,0,0,0">
              <w:txbxContent>
                <w:p w14:paraId="66E708BD" w14:textId="77777777" w:rsidR="009001A3" w:rsidRDefault="008675EF">
                  <w:pPr>
                    <w:spacing w:before="11"/>
                    <w:ind w:left="20"/>
                    <w:rPr>
                      <w:b/>
                      <w:sz w:val="28"/>
                    </w:rPr>
                  </w:pPr>
                  <w:r>
                    <w:rPr>
                      <w:b/>
                      <w:color w:val="00884F"/>
                      <w:sz w:val="28"/>
                    </w:rPr>
                    <w:t>Raising issues of concern</w:t>
                  </w:r>
                </w:p>
                <w:p w14:paraId="48471852" w14:textId="77777777" w:rsidR="009001A3" w:rsidRDefault="008675EF">
                  <w:pPr>
                    <w:pStyle w:val="BodyText"/>
                    <w:spacing w:before="205" w:line="278" w:lineRule="auto"/>
                    <w:ind w:right="53"/>
                  </w:pPr>
                  <w:r>
                    <w:rPr>
                      <w:color w:val="231F20"/>
                    </w:rPr>
                    <w:t xml:space="preserve">We worked with a wide range of disability sector colleagues, government </w:t>
                  </w:r>
                  <w:r>
                    <w:rPr>
                      <w:color w:val="231F20"/>
                      <w:spacing w:val="2"/>
                    </w:rPr>
                    <w:t xml:space="preserve">departments, </w:t>
                  </w:r>
                  <w:r>
                    <w:rPr>
                      <w:color w:val="231F20"/>
                    </w:rPr>
                    <w:t xml:space="preserve">community sector partners, and private sector stakeholders to raise issues of concern and ensure that the voice of </w:t>
                  </w:r>
                  <w:r>
                    <w:rPr>
                      <w:color w:val="231F20"/>
                      <w:spacing w:val="2"/>
                    </w:rPr>
                    <w:t xml:space="preserve">people </w:t>
                  </w:r>
                  <w:r>
                    <w:rPr>
                      <w:color w:val="231F20"/>
                    </w:rPr>
                    <w:t xml:space="preserve">with disability was represented in </w:t>
                  </w:r>
                  <w:r>
                    <w:rPr>
                      <w:color w:val="231F20"/>
                      <w:spacing w:val="2"/>
                    </w:rPr>
                    <w:t xml:space="preserve">reform </w:t>
                  </w:r>
                  <w:r>
                    <w:rPr>
                      <w:color w:val="231F20"/>
                    </w:rPr>
                    <w:t>processes and new project</w:t>
                  </w:r>
                  <w:r>
                    <w:rPr>
                      <w:color w:val="231F20"/>
                      <w:spacing w:val="27"/>
                    </w:rPr>
                    <w:t xml:space="preserve"> </w:t>
                  </w:r>
                  <w:r>
                    <w:rPr>
                      <w:color w:val="231F20"/>
                    </w:rPr>
                    <w:t>designs.</w:t>
                  </w:r>
                </w:p>
                <w:p w14:paraId="6A7CDD93" w14:textId="77777777" w:rsidR="009001A3" w:rsidRDefault="008675EF">
                  <w:pPr>
                    <w:pStyle w:val="BodyText"/>
                    <w:spacing w:before="169" w:line="278" w:lineRule="auto"/>
                    <w:ind w:right="333"/>
                  </w:pPr>
                  <w:r>
                    <w:rPr>
                      <w:color w:val="231F20"/>
                    </w:rPr>
                    <w:t xml:space="preserve">Our work involved </w:t>
                  </w:r>
                  <w:proofErr w:type="gramStart"/>
                  <w:r>
                    <w:rPr>
                      <w:color w:val="231F20"/>
                    </w:rPr>
                    <w:t>joint  campaigns</w:t>
                  </w:r>
                  <w:proofErr w:type="gramEnd"/>
                  <w:r>
                    <w:rPr>
                      <w:color w:val="231F20"/>
                    </w:rPr>
                    <w:t xml:space="preserve">  as well as making submissions, appearing</w:t>
                  </w:r>
                  <w:r>
                    <w:rPr>
                      <w:color w:val="231F20"/>
                      <w:spacing w:val="10"/>
                    </w:rPr>
                    <w:t xml:space="preserve"> </w:t>
                  </w:r>
                  <w:r>
                    <w:rPr>
                      <w:color w:val="231F20"/>
                    </w:rPr>
                    <w:t>at</w:t>
                  </w:r>
                </w:p>
                <w:p w14:paraId="534D3DCC" w14:textId="77777777" w:rsidR="009001A3" w:rsidRDefault="008675EF">
                  <w:pPr>
                    <w:pStyle w:val="BodyText"/>
                    <w:spacing w:before="0" w:line="278" w:lineRule="auto"/>
                  </w:pPr>
                  <w:r>
                    <w:rPr>
                      <w:color w:val="231F20"/>
                    </w:rPr>
                    <w:t>inquiry hearings, providing expert disability advice and information, participating</w:t>
                  </w:r>
                </w:p>
                <w:p w14:paraId="55489C71" w14:textId="77777777" w:rsidR="009001A3" w:rsidRDefault="008675EF">
                  <w:pPr>
                    <w:pStyle w:val="BodyText"/>
                    <w:spacing w:before="0" w:line="278" w:lineRule="auto"/>
                  </w:pPr>
                  <w:r>
                    <w:rPr>
                      <w:color w:val="231F20"/>
                    </w:rPr>
                    <w:t>on Government advisory and reference committees, and lobbying politicians.</w:t>
                  </w:r>
                </w:p>
                <w:p w14:paraId="5DA67304" w14:textId="77777777" w:rsidR="009001A3" w:rsidRDefault="008675EF">
                  <w:pPr>
                    <w:pStyle w:val="BodyText"/>
                    <w:spacing w:before="170"/>
                  </w:pPr>
                  <w:r>
                    <w:rPr>
                      <w:color w:val="231F20"/>
                    </w:rPr>
                    <w:t>Our work included the following</w:t>
                  </w:r>
                  <w:r>
                    <w:rPr>
                      <w:color w:val="231F20"/>
                      <w:spacing w:val="51"/>
                    </w:rPr>
                    <w:t xml:space="preserve"> </w:t>
                  </w:r>
                  <w:r>
                    <w:rPr>
                      <w:color w:val="231F20"/>
                    </w:rPr>
                    <w:t>activities:</w:t>
                  </w:r>
                </w:p>
              </w:txbxContent>
            </v:textbox>
            <w10:wrap anchorx="page" anchory="page"/>
          </v:shape>
        </w:pict>
      </w:r>
      <w:r w:rsidR="0037608B">
        <w:pict w14:anchorId="06920FE2">
          <v:shape id="_x0000_s1290" type="#_x0000_t202" alt="" style="position:absolute;margin-left:318.3pt;margin-top:314.35pt;width:6.2pt;height:15.45pt;z-index:-16922624;mso-wrap-style:square;mso-wrap-edited:f;mso-width-percent:0;mso-height-percent:0;mso-position-horizontal-relative:page;mso-position-vertical-relative:page;mso-width-percent:0;mso-height-percent:0;v-text-anchor:top" filled="f" stroked="f">
            <v:textbox inset="0,0,0,0">
              <w:txbxContent>
                <w:p w14:paraId="270E50A0" w14:textId="77777777" w:rsidR="009001A3" w:rsidRDefault="008675EF">
                  <w:pPr>
                    <w:pStyle w:val="BodyText"/>
                  </w:pPr>
                  <w:r>
                    <w:rPr>
                      <w:color w:val="231F20"/>
                    </w:rPr>
                    <w:t>•</w:t>
                  </w:r>
                </w:p>
              </w:txbxContent>
            </v:textbox>
            <w10:wrap anchorx="page" anchory="page"/>
          </v:shape>
        </w:pict>
      </w:r>
      <w:r w:rsidR="0037608B">
        <w:pict w14:anchorId="2C7817C3">
          <v:shape id="_x0000_s1289" type="#_x0000_t202" alt="" style="position:absolute;margin-left:336.3pt;margin-top:314.35pt;width:217.4pt;height:472.95pt;z-index:-16922112;mso-wrap-style:square;mso-wrap-edited:f;mso-width-percent:0;mso-height-percent:0;mso-position-horizontal-relative:page;mso-position-vertical-relative:page;mso-width-percent:0;mso-height-percent:0;v-text-anchor:top" filled="f" stroked="f">
            <v:textbox inset="0,0,0,0">
              <w:txbxContent>
                <w:p w14:paraId="570C709D" w14:textId="77777777" w:rsidR="009001A3" w:rsidRDefault="008675EF">
                  <w:pPr>
                    <w:pStyle w:val="BodyText"/>
                    <w:spacing w:line="278" w:lineRule="auto"/>
                    <w:ind w:right="199"/>
                  </w:pPr>
                  <w:r>
                    <w:rPr>
                      <w:color w:val="231F20"/>
                    </w:rPr>
                    <w:t>lobbying federal, state and territory disability ministers to not change NDIS legislative instruments in response to the Federal Court’s decision to uphold people’s right to sex work services as part of their NDIS plans</w:t>
                  </w:r>
                </w:p>
                <w:p w14:paraId="13491393" w14:textId="77777777" w:rsidR="009001A3" w:rsidRDefault="008675EF">
                  <w:pPr>
                    <w:pStyle w:val="BodyText"/>
                    <w:spacing w:before="169" w:line="278" w:lineRule="auto"/>
                    <w:ind w:right="-15"/>
                  </w:pPr>
                  <w:r>
                    <w:rPr>
                      <w:color w:val="231F20"/>
                    </w:rPr>
                    <w:t>continuing to participate in the Australian Network for Universal Housing Design (ANUHD) and monitor the Release</w:t>
                  </w:r>
                </w:p>
                <w:p w14:paraId="7580AE63" w14:textId="77777777" w:rsidR="009001A3" w:rsidRDefault="008675EF">
                  <w:pPr>
                    <w:pStyle w:val="BodyText"/>
                    <w:spacing w:before="0" w:line="278" w:lineRule="auto"/>
                    <w:ind w:right="694"/>
                  </w:pPr>
                  <w:r>
                    <w:rPr>
                      <w:color w:val="231F20"/>
                    </w:rPr>
                    <w:t>of the ABCB’s Accessible</w:t>
                  </w:r>
                  <w:r>
                    <w:rPr>
                      <w:color w:val="231F20"/>
                      <w:spacing w:val="-42"/>
                    </w:rPr>
                    <w:t xml:space="preserve"> </w:t>
                  </w:r>
                  <w:r>
                    <w:rPr>
                      <w:color w:val="231F20"/>
                    </w:rPr>
                    <w:t>Housing Consultation</w:t>
                  </w:r>
                  <w:r>
                    <w:rPr>
                      <w:color w:val="231F20"/>
                      <w:spacing w:val="-2"/>
                    </w:rPr>
                    <w:t xml:space="preserve"> </w:t>
                  </w:r>
                  <w:r>
                    <w:rPr>
                      <w:color w:val="231F20"/>
                    </w:rPr>
                    <w:t>RIS</w:t>
                  </w:r>
                </w:p>
                <w:p w14:paraId="64AF10D0" w14:textId="77777777" w:rsidR="009001A3" w:rsidRDefault="008675EF">
                  <w:pPr>
                    <w:pStyle w:val="BodyText"/>
                    <w:spacing w:before="170" w:line="278" w:lineRule="auto"/>
                    <w:ind w:right="-15"/>
                  </w:pPr>
                  <w:r>
                    <w:rPr>
                      <w:color w:val="231F20"/>
                    </w:rPr>
                    <w:t>participating in the Strategic Planning process with DPO Australia to</w:t>
                  </w:r>
                  <w:r>
                    <w:rPr>
                      <w:color w:val="231F20"/>
                      <w:spacing w:val="-35"/>
                    </w:rPr>
                    <w:t xml:space="preserve"> </w:t>
                  </w:r>
                  <w:r>
                    <w:rPr>
                      <w:color w:val="231F20"/>
                    </w:rPr>
                    <w:t>determine priorities and refine the Activity Work Plan for</w:t>
                  </w:r>
                  <w:r>
                    <w:rPr>
                      <w:color w:val="231F20"/>
                      <w:spacing w:val="-1"/>
                    </w:rPr>
                    <w:t xml:space="preserve"> </w:t>
                  </w:r>
                  <w:r>
                    <w:rPr>
                      <w:color w:val="231F20"/>
                    </w:rPr>
                    <w:t>2020–21</w:t>
                  </w:r>
                </w:p>
                <w:p w14:paraId="2B24D75A" w14:textId="77777777" w:rsidR="009001A3" w:rsidRDefault="008675EF">
                  <w:pPr>
                    <w:pStyle w:val="BodyText"/>
                    <w:spacing w:before="169" w:line="278" w:lineRule="auto"/>
                    <w:ind w:right="92"/>
                  </w:pPr>
                  <w:r>
                    <w:rPr>
                      <w:color w:val="231F20"/>
                    </w:rPr>
                    <w:t>working on draft submissions to the Joint Standing Committee of the NDIS on the NDIS Workforce, the Disability Royal Commission on emergency planning and response, and group homes, the Select Committee on Autism, the Joint Select Committee on Implementation of the National Redress Scheme, the Inquiry into Family,</w:t>
                  </w:r>
                </w:p>
                <w:p w14:paraId="3F665EBA" w14:textId="77777777" w:rsidR="009001A3" w:rsidRDefault="008675EF">
                  <w:pPr>
                    <w:pStyle w:val="BodyText"/>
                    <w:spacing w:before="0" w:line="278" w:lineRule="auto"/>
                    <w:ind w:right="346"/>
                  </w:pPr>
                  <w:r>
                    <w:rPr>
                      <w:color w:val="231F20"/>
                    </w:rPr>
                    <w:t>Domestic and Sexual Violence, and the Joint Standing Committee on the NDIS on their inquiry on the National Quality and Safeguards Commission,</w:t>
                  </w:r>
                </w:p>
              </w:txbxContent>
            </v:textbox>
            <w10:wrap anchorx="page" anchory="page"/>
          </v:shape>
        </w:pict>
      </w:r>
      <w:r w:rsidR="0037608B">
        <w:pict w14:anchorId="16345255">
          <v:shape id="_x0000_s1288" type="#_x0000_t202" alt="" style="position:absolute;margin-left:318.3pt;margin-top:418.85pt;width:6.2pt;height:15.45pt;z-index:-16921600;mso-wrap-style:square;mso-wrap-edited:f;mso-width-percent:0;mso-height-percent:0;mso-position-horizontal-relative:page;mso-position-vertical-relative:page;mso-width-percent:0;mso-height-percent:0;v-text-anchor:top" filled="f" stroked="f">
            <v:textbox inset="0,0,0,0">
              <w:txbxContent>
                <w:p w14:paraId="024303E3" w14:textId="77777777" w:rsidR="009001A3" w:rsidRDefault="008675EF">
                  <w:pPr>
                    <w:pStyle w:val="BodyText"/>
                  </w:pPr>
                  <w:r>
                    <w:rPr>
                      <w:color w:val="231F20"/>
                    </w:rPr>
                    <w:t>•</w:t>
                  </w:r>
                </w:p>
              </w:txbxContent>
            </v:textbox>
            <w10:wrap anchorx="page" anchory="page"/>
          </v:shape>
        </w:pict>
      </w:r>
      <w:r w:rsidR="0037608B">
        <w:pict w14:anchorId="70474D16">
          <v:shape id="_x0000_s1287" type="#_x0000_t202" alt="" style="position:absolute;margin-left:318.3pt;margin-top:507.35pt;width:6.2pt;height:15.45pt;z-index:-16921088;mso-wrap-style:square;mso-wrap-edited:f;mso-width-percent:0;mso-height-percent:0;mso-position-horizontal-relative:page;mso-position-vertical-relative:page;mso-width-percent:0;mso-height-percent:0;v-text-anchor:top" filled="f" stroked="f">
            <v:textbox inset="0,0,0,0">
              <w:txbxContent>
                <w:p w14:paraId="6891F4EE" w14:textId="77777777" w:rsidR="009001A3" w:rsidRDefault="008675EF">
                  <w:pPr>
                    <w:pStyle w:val="BodyText"/>
                  </w:pPr>
                  <w:r>
                    <w:rPr>
                      <w:color w:val="231F20"/>
                    </w:rPr>
                    <w:t>•</w:t>
                  </w:r>
                </w:p>
              </w:txbxContent>
            </v:textbox>
            <w10:wrap anchorx="page" anchory="page"/>
          </v:shape>
        </w:pict>
      </w:r>
      <w:r w:rsidR="0037608B">
        <w:pict w14:anchorId="7A652665">
          <v:shape id="_x0000_s1286" type="#_x0000_t202" alt="" style="position:absolute;margin-left:318.3pt;margin-top:579.85pt;width:6.2pt;height:15.45pt;z-index:-16920576;mso-wrap-style:square;mso-wrap-edited:f;mso-width-percent:0;mso-height-percent:0;mso-position-horizontal-relative:page;mso-position-vertical-relative:page;mso-width-percent:0;mso-height-percent:0;v-text-anchor:top" filled="f" stroked="f">
            <v:textbox inset="0,0,0,0">
              <w:txbxContent>
                <w:p w14:paraId="175A8028" w14:textId="77777777" w:rsidR="009001A3" w:rsidRDefault="008675EF">
                  <w:pPr>
                    <w:pStyle w:val="BodyText"/>
                  </w:pPr>
                  <w:r>
                    <w:rPr>
                      <w:color w:val="231F20"/>
                    </w:rPr>
                    <w:t>•</w:t>
                  </w:r>
                </w:p>
              </w:txbxContent>
            </v:textbox>
            <w10:wrap anchorx="page" anchory="page"/>
          </v:shape>
        </w:pict>
      </w:r>
      <w:r w:rsidR="0037608B">
        <w:pict w14:anchorId="157EF5FE">
          <v:shape id="_x0000_s1285" type="#_x0000_t202" alt="" style="position:absolute;margin-left:51.85pt;margin-top:589.85pt;width:6.2pt;height:15.45pt;z-index:-16920064;mso-wrap-style:square;mso-wrap-edited:f;mso-width-percent:0;mso-height-percent:0;mso-position-horizontal-relative:page;mso-position-vertical-relative:page;mso-width-percent:0;mso-height-percent:0;v-text-anchor:top" filled="f" stroked="f">
            <v:textbox inset="0,0,0,0">
              <w:txbxContent>
                <w:p w14:paraId="5E53A294" w14:textId="77777777" w:rsidR="009001A3" w:rsidRDefault="008675EF">
                  <w:pPr>
                    <w:pStyle w:val="BodyText"/>
                  </w:pPr>
                  <w:r>
                    <w:rPr>
                      <w:color w:val="231F20"/>
                    </w:rPr>
                    <w:t>•</w:t>
                  </w:r>
                </w:p>
              </w:txbxContent>
            </v:textbox>
            <w10:wrap anchorx="page" anchory="page"/>
          </v:shape>
        </w:pict>
      </w:r>
      <w:r w:rsidR="0037608B">
        <w:pict w14:anchorId="42AFCA25">
          <v:shape id="_x0000_s1284" type="#_x0000_t202" alt="" style="position:absolute;margin-left:69.85pt;margin-top:589.85pt;width:217.45pt;height:167.95pt;z-index:-16919552;mso-wrap-style:square;mso-wrap-edited:f;mso-width-percent:0;mso-height-percent:0;mso-position-horizontal-relative:page;mso-position-vertical-relative:page;mso-width-percent:0;mso-height-percent:0;v-text-anchor:top" filled="f" stroked="f">
            <v:textbox inset="0,0,0,0">
              <w:txbxContent>
                <w:p w14:paraId="570EDEC3" w14:textId="77777777" w:rsidR="009001A3" w:rsidRDefault="008675EF">
                  <w:pPr>
                    <w:pStyle w:val="BodyText"/>
                    <w:spacing w:line="278" w:lineRule="auto"/>
                    <w:ind w:right="119"/>
                  </w:pPr>
                  <w:r>
                    <w:rPr>
                      <w:color w:val="231F20"/>
                    </w:rPr>
                    <w:t>giving recommendations to the Select Committee on COVID-19 and passing on a copy of the People with Disability and COVID-19 report which was based on our submission to the inquiry and an Open Letter to National Cabinet</w:t>
                  </w:r>
                </w:p>
                <w:p w14:paraId="7084CBEF" w14:textId="77777777" w:rsidR="009001A3" w:rsidRDefault="008675EF">
                  <w:pPr>
                    <w:pStyle w:val="BodyText"/>
                    <w:spacing w:before="169" w:line="278" w:lineRule="auto"/>
                    <w:ind w:right="17"/>
                  </w:pPr>
                  <w:r>
                    <w:rPr>
                      <w:color w:val="231F20"/>
                    </w:rPr>
                    <w:t xml:space="preserve">sharing those recommendations with </w:t>
                  </w:r>
                  <w:r>
                    <w:rPr>
                      <w:color w:val="231F20"/>
                      <w:spacing w:val="-5"/>
                    </w:rPr>
                    <w:t xml:space="preserve">the </w:t>
                  </w:r>
                  <w:r>
                    <w:rPr>
                      <w:color w:val="231F20"/>
                    </w:rPr>
                    <w:t xml:space="preserve">Minister for Family and Social Services and the Minister for the NDIS with a copy of </w:t>
                  </w:r>
                  <w:r>
                    <w:rPr>
                      <w:color w:val="231F20"/>
                      <w:spacing w:val="-4"/>
                    </w:rPr>
                    <w:t>PWDA’s</w:t>
                  </w:r>
                  <w:r>
                    <w:rPr>
                      <w:color w:val="231F20"/>
                      <w:spacing w:val="-1"/>
                    </w:rPr>
                    <w:t xml:space="preserve"> </w:t>
                  </w:r>
                  <w:r>
                    <w:rPr>
                      <w:color w:val="231F20"/>
                    </w:rPr>
                    <w:t>report</w:t>
                  </w:r>
                </w:p>
              </w:txbxContent>
            </v:textbox>
            <w10:wrap anchorx="page" anchory="page"/>
          </v:shape>
        </w:pict>
      </w:r>
      <w:r w:rsidR="0037608B">
        <w:pict w14:anchorId="6CEAC21C">
          <v:shape id="_x0000_s1283" type="#_x0000_t202" alt="" style="position:absolute;margin-left:51.85pt;margin-top:694.35pt;width:6.2pt;height:15.45pt;z-index:-16919040;mso-wrap-style:square;mso-wrap-edited:f;mso-width-percent:0;mso-height-percent:0;mso-position-horizontal-relative:page;mso-position-vertical-relative:page;mso-width-percent:0;mso-height-percent:0;v-text-anchor:top" filled="f" stroked="f">
            <v:textbox inset="0,0,0,0">
              <w:txbxContent>
                <w:p w14:paraId="0EE45178" w14:textId="77777777" w:rsidR="009001A3" w:rsidRDefault="008675EF">
                  <w:pPr>
                    <w:pStyle w:val="BodyText"/>
                  </w:pPr>
                  <w:r>
                    <w:rPr>
                      <w:color w:val="231F20"/>
                    </w:rPr>
                    <w:t>•</w:t>
                  </w:r>
                </w:p>
              </w:txbxContent>
            </v:textbox>
            <w10:wrap anchorx="page" anchory="page"/>
          </v:shape>
        </w:pict>
      </w:r>
      <w:r w:rsidR="0037608B">
        <w:pict w14:anchorId="05258FC1">
          <v:shape id="_x0000_s1282" type="#_x0000_t202" alt="" style="position:absolute;margin-left:15.4pt;margin-top:814.95pt;width:13.1pt;height:13.2pt;z-index:-16918528;mso-wrap-style:square;mso-wrap-edited:f;mso-width-percent:0;mso-height-percent:0;mso-position-horizontal-relative:page;mso-position-vertical-relative:page;mso-width-percent:0;mso-height-percent:0;v-text-anchor:top" filled="f" stroked="f">
            <v:textbox inset="0,0,0,0">
              <w:txbxContent>
                <w:p w14:paraId="357BB67A" w14:textId="77777777" w:rsidR="009001A3" w:rsidRDefault="008675EF">
                  <w:pPr>
                    <w:spacing w:before="13"/>
                    <w:ind w:left="20"/>
                    <w:rPr>
                      <w:b/>
                      <w:sz w:val="20"/>
                    </w:rPr>
                  </w:pPr>
                  <w:r>
                    <w:rPr>
                      <w:b/>
                      <w:color w:val="231F20"/>
                      <w:sz w:val="20"/>
                    </w:rPr>
                    <w:t>36</w:t>
                  </w:r>
                </w:p>
              </w:txbxContent>
            </v:textbox>
            <w10:wrap anchorx="page" anchory="page"/>
          </v:shape>
        </w:pict>
      </w:r>
    </w:p>
    <w:p w14:paraId="2AFA5FBB" w14:textId="77777777" w:rsidR="009001A3" w:rsidRDefault="009001A3">
      <w:pPr>
        <w:rPr>
          <w:sz w:val="2"/>
          <w:szCs w:val="2"/>
        </w:rPr>
        <w:sectPr w:rsidR="009001A3">
          <w:pgSz w:w="11910" w:h="16840"/>
          <w:pgMar w:top="840" w:right="180" w:bottom="0" w:left="200" w:header="720" w:footer="720" w:gutter="0"/>
          <w:cols w:space="720"/>
        </w:sectPr>
      </w:pPr>
    </w:p>
    <w:p w14:paraId="62375848" w14:textId="77777777" w:rsidR="009001A3" w:rsidRDefault="008675EF">
      <w:pPr>
        <w:rPr>
          <w:sz w:val="2"/>
          <w:szCs w:val="2"/>
        </w:rPr>
      </w:pPr>
      <w:r>
        <w:rPr>
          <w:noProof/>
        </w:rPr>
        <w:lastRenderedPageBreak/>
        <w:drawing>
          <wp:anchor distT="0" distB="0" distL="0" distR="0" simplePos="0" relativeHeight="486398464" behindDoc="1" locked="0" layoutInCell="1" allowOverlap="1" wp14:anchorId="0D08A207" wp14:editId="1F3CA1E3">
            <wp:simplePos x="0" y="0"/>
            <wp:positionH relativeFrom="page">
              <wp:posOffset>540004</wp:posOffset>
            </wp:positionH>
            <wp:positionV relativeFrom="page">
              <wp:posOffset>540004</wp:posOffset>
            </wp:positionV>
            <wp:extent cx="6479995" cy="3222002"/>
            <wp:effectExtent l="0" t="0" r="0" b="0"/>
            <wp:wrapNone/>
            <wp:docPr id="6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png"/>
                    <pic:cNvPicPr/>
                  </pic:nvPicPr>
                  <pic:blipFill>
                    <a:blip r:embed="rId53" cstate="email">
                      <a:extLst>
                        <a:ext uri="{28A0092B-C50C-407E-A947-70E740481C1C}">
                          <a14:useLocalDpi xmlns:a14="http://schemas.microsoft.com/office/drawing/2010/main"/>
                        </a:ext>
                      </a:extLst>
                    </a:blip>
                    <a:stretch>
                      <a:fillRect/>
                    </a:stretch>
                  </pic:blipFill>
                  <pic:spPr>
                    <a:xfrm>
                      <a:off x="0" y="0"/>
                      <a:ext cx="6479995" cy="3222002"/>
                    </a:xfrm>
                    <a:prstGeom prst="rect">
                      <a:avLst/>
                    </a:prstGeom>
                  </pic:spPr>
                </pic:pic>
              </a:graphicData>
            </a:graphic>
          </wp:anchor>
        </w:drawing>
      </w:r>
      <w:r w:rsidR="0037608B">
        <w:pict w14:anchorId="741B55E8">
          <v:shape id="_x0000_s1281" type="#_x0000_t202" alt="" style="position:absolute;margin-left:69.85pt;margin-top:314.35pt;width:217.4pt;height:489.95pt;z-index:-16917504;mso-wrap-style:square;mso-wrap-edited:f;mso-width-percent:0;mso-height-percent:0;mso-position-horizontal-relative:page;mso-position-vertical-relative:page;mso-width-percent:0;mso-height-percent:0;v-text-anchor:top" filled="f" stroked="f">
            <v:textbox inset="0,0,0,0">
              <w:txbxContent>
                <w:p w14:paraId="2FB2304E" w14:textId="77777777" w:rsidR="009001A3" w:rsidRDefault="008675EF">
                  <w:pPr>
                    <w:pStyle w:val="BodyText"/>
                    <w:spacing w:line="278" w:lineRule="auto"/>
                    <w:ind w:right="723"/>
                    <w:jc w:val="both"/>
                  </w:pPr>
                  <w:r>
                    <w:rPr>
                      <w:color w:val="231F20"/>
                    </w:rPr>
                    <w:t>and the Australian Building</w:t>
                  </w:r>
                  <w:r>
                    <w:rPr>
                      <w:color w:val="231F20"/>
                      <w:spacing w:val="-22"/>
                    </w:rPr>
                    <w:t xml:space="preserve"> </w:t>
                  </w:r>
                  <w:r>
                    <w:rPr>
                      <w:color w:val="231F20"/>
                    </w:rPr>
                    <w:t>Codes Board Accessible Housing</w:t>
                  </w:r>
                  <w:r>
                    <w:rPr>
                      <w:color w:val="231F20"/>
                      <w:spacing w:val="-21"/>
                    </w:rPr>
                    <w:t xml:space="preserve"> </w:t>
                  </w:r>
                  <w:r>
                    <w:rPr>
                      <w:color w:val="231F20"/>
                    </w:rPr>
                    <w:t>Project Consultation-RIS</w:t>
                  </w:r>
                </w:p>
                <w:p w14:paraId="61F3E1D2" w14:textId="77777777" w:rsidR="009001A3" w:rsidRDefault="008675EF">
                  <w:pPr>
                    <w:pStyle w:val="BodyText"/>
                    <w:spacing w:before="170" w:line="278" w:lineRule="auto"/>
                    <w:ind w:right="398"/>
                  </w:pPr>
                  <w:r>
                    <w:rPr>
                      <w:color w:val="231F20"/>
                    </w:rPr>
                    <w:t>moving to write a letter to the NDIS Quality and Safeguards Commission Independent Inquiry into the death of Ann Marie Smith on behalf of DPOA</w:t>
                  </w:r>
                </w:p>
                <w:p w14:paraId="642B2C0C" w14:textId="77777777" w:rsidR="009001A3" w:rsidRDefault="008675EF">
                  <w:pPr>
                    <w:pStyle w:val="BodyText"/>
                    <w:spacing w:before="169" w:line="278" w:lineRule="auto"/>
                    <w:ind w:right="111"/>
                  </w:pPr>
                  <w:r>
                    <w:rPr>
                      <w:color w:val="231F20"/>
                    </w:rPr>
                    <w:t>drafting or committing to contributions to consultation processes for the Disability Royal Commission on a variety of issues, including healthcare and emergency planning and</w:t>
                  </w:r>
                  <w:r>
                    <w:rPr>
                      <w:color w:val="231F20"/>
                      <w:spacing w:val="-22"/>
                    </w:rPr>
                    <w:t xml:space="preserve"> </w:t>
                  </w:r>
                  <w:r>
                    <w:rPr>
                      <w:color w:val="231F20"/>
                    </w:rPr>
                    <w:t>response, employment, restrictive</w:t>
                  </w:r>
                  <w:r>
                    <w:rPr>
                      <w:color w:val="231F20"/>
                      <w:spacing w:val="-4"/>
                    </w:rPr>
                    <w:t xml:space="preserve"> </w:t>
                  </w:r>
                  <w:r>
                    <w:rPr>
                      <w:color w:val="231F20"/>
                    </w:rPr>
                    <w:t>practices</w:t>
                  </w:r>
                </w:p>
                <w:p w14:paraId="6745C4BD" w14:textId="77777777" w:rsidR="009001A3" w:rsidRDefault="008675EF">
                  <w:pPr>
                    <w:pStyle w:val="BodyText"/>
                    <w:spacing w:before="169" w:line="278" w:lineRule="auto"/>
                    <w:ind w:right="252"/>
                  </w:pPr>
                  <w:r>
                    <w:rPr>
                      <w:color w:val="231F20"/>
                    </w:rPr>
                    <w:t>drafting or committing to proactive DRC submissions on confidentiality, Redress, poverty and income support,</w:t>
                  </w:r>
                </w:p>
                <w:p w14:paraId="7A997494" w14:textId="77777777" w:rsidR="009001A3" w:rsidRDefault="008675EF">
                  <w:pPr>
                    <w:pStyle w:val="BodyText"/>
                    <w:spacing w:before="0" w:line="278" w:lineRule="auto"/>
                    <w:ind w:right="-2"/>
                  </w:pPr>
                  <w:r>
                    <w:rPr>
                      <w:color w:val="231F20"/>
                    </w:rPr>
                    <w:t>oversight mechanisms and safeguarding accountability and segregation</w:t>
                  </w:r>
                </w:p>
                <w:p w14:paraId="6C1A3D83" w14:textId="77777777" w:rsidR="009001A3" w:rsidRDefault="008675EF">
                  <w:pPr>
                    <w:pStyle w:val="BodyText"/>
                    <w:spacing w:before="170" w:line="278" w:lineRule="auto"/>
                    <w:ind w:right="572"/>
                  </w:pPr>
                  <w:r>
                    <w:rPr>
                      <w:color w:val="231F20"/>
                    </w:rPr>
                    <w:t>providing advice to the consultancy reviewing the DSP assessment on behalf of DSS</w:t>
                  </w:r>
                </w:p>
                <w:p w14:paraId="45B6AC39" w14:textId="77777777" w:rsidR="009001A3" w:rsidRDefault="008675EF">
                  <w:pPr>
                    <w:pStyle w:val="BodyText"/>
                    <w:spacing w:before="169" w:line="278" w:lineRule="auto"/>
                    <w:ind w:right="89"/>
                  </w:pPr>
                  <w:r>
                    <w:rPr>
                      <w:color w:val="231F20"/>
                      <w:spacing w:val="-3"/>
                    </w:rPr>
                    <w:t xml:space="preserve">successfully provided nine recommendations that were picked up </w:t>
                  </w:r>
                  <w:r>
                    <w:rPr>
                      <w:color w:val="231F20"/>
                    </w:rPr>
                    <w:t xml:space="preserve">for the </w:t>
                  </w:r>
                  <w:r>
                    <w:rPr>
                      <w:color w:val="231F20"/>
                      <w:spacing w:val="-3"/>
                    </w:rPr>
                    <w:t xml:space="preserve">Newstart report </w:t>
                  </w:r>
                  <w:r>
                    <w:rPr>
                      <w:color w:val="231F20"/>
                    </w:rPr>
                    <w:t xml:space="preserve">to </w:t>
                  </w:r>
                  <w:r>
                    <w:rPr>
                      <w:color w:val="231F20"/>
                      <w:spacing w:val="-3"/>
                    </w:rPr>
                    <w:t>ensure</w:t>
                  </w:r>
                  <w:r>
                    <w:rPr>
                      <w:color w:val="231F20"/>
                      <w:spacing w:val="-30"/>
                    </w:rPr>
                    <w:t xml:space="preserve"> </w:t>
                  </w:r>
                  <w:r>
                    <w:rPr>
                      <w:color w:val="231F20"/>
                      <w:spacing w:val="-3"/>
                    </w:rPr>
                    <w:t xml:space="preserve">reviews </w:t>
                  </w:r>
                  <w:r>
                    <w:rPr>
                      <w:color w:val="231F20"/>
                    </w:rPr>
                    <w:t xml:space="preserve">of DSP </w:t>
                  </w:r>
                  <w:r>
                    <w:rPr>
                      <w:color w:val="231F20"/>
                      <w:spacing w:val="-3"/>
                    </w:rPr>
                    <w:t xml:space="preserve">impairment tables, mutual obligations </w:t>
                  </w:r>
                  <w:r>
                    <w:rPr>
                      <w:color w:val="231F20"/>
                    </w:rPr>
                    <w:t xml:space="preserve">for </w:t>
                  </w:r>
                  <w:r>
                    <w:rPr>
                      <w:color w:val="231F20"/>
                      <w:spacing w:val="-3"/>
                    </w:rPr>
                    <w:t xml:space="preserve">people with </w:t>
                  </w:r>
                  <w:r>
                    <w:rPr>
                      <w:color w:val="231F20"/>
                      <w:spacing w:val="-5"/>
                    </w:rPr>
                    <w:t xml:space="preserve">disability, </w:t>
                  </w:r>
                  <w:r>
                    <w:rPr>
                      <w:color w:val="231F20"/>
                      <w:spacing w:val="-3"/>
                    </w:rPr>
                    <w:t xml:space="preserve">and </w:t>
                  </w:r>
                  <w:r>
                    <w:rPr>
                      <w:color w:val="231F20"/>
                    </w:rPr>
                    <w:t xml:space="preserve">and </w:t>
                  </w:r>
                  <w:r>
                    <w:rPr>
                      <w:color w:val="231F20"/>
                      <w:spacing w:val="-3"/>
                    </w:rPr>
                    <w:t xml:space="preserve">understanding </w:t>
                  </w:r>
                  <w:r>
                    <w:rPr>
                      <w:color w:val="231F20"/>
                    </w:rPr>
                    <w:t xml:space="preserve">of how the </w:t>
                  </w:r>
                  <w:r>
                    <w:rPr>
                      <w:color w:val="231F20"/>
                      <w:spacing w:val="-3"/>
                    </w:rPr>
                    <w:t>income support system traps people into</w:t>
                  </w:r>
                  <w:r>
                    <w:rPr>
                      <w:color w:val="231F20"/>
                    </w:rPr>
                    <w:t xml:space="preserve"> </w:t>
                  </w:r>
                  <w:r>
                    <w:rPr>
                      <w:color w:val="231F20"/>
                      <w:spacing w:val="-3"/>
                    </w:rPr>
                    <w:t>poverty</w:t>
                  </w:r>
                </w:p>
              </w:txbxContent>
            </v:textbox>
            <w10:wrap anchorx="page" anchory="page"/>
          </v:shape>
        </w:pict>
      </w:r>
      <w:r w:rsidR="0037608B">
        <w:pict w14:anchorId="57BB9A51">
          <v:shape id="_x0000_s1280" type="#_x0000_t202" alt="" style="position:absolute;margin-left:318.3pt;margin-top:314.35pt;width:6.2pt;height:15.45pt;z-index:-16916992;mso-wrap-style:square;mso-wrap-edited:f;mso-width-percent:0;mso-height-percent:0;mso-position-horizontal-relative:page;mso-position-vertical-relative:page;mso-width-percent:0;mso-height-percent:0;v-text-anchor:top" filled="f" stroked="f">
            <v:textbox inset="0,0,0,0">
              <w:txbxContent>
                <w:p w14:paraId="0A50C1BF" w14:textId="77777777" w:rsidR="009001A3" w:rsidRDefault="008675EF">
                  <w:pPr>
                    <w:pStyle w:val="BodyText"/>
                  </w:pPr>
                  <w:r>
                    <w:rPr>
                      <w:color w:val="231F20"/>
                    </w:rPr>
                    <w:t>•</w:t>
                  </w:r>
                </w:p>
              </w:txbxContent>
            </v:textbox>
            <w10:wrap anchorx="page" anchory="page"/>
          </v:shape>
        </w:pict>
      </w:r>
      <w:r w:rsidR="0037608B">
        <w:pict w14:anchorId="531C0B23">
          <v:shape id="_x0000_s1279" type="#_x0000_t202" alt="" style="position:absolute;margin-left:336.3pt;margin-top:314.35pt;width:213.85pt;height:433.45pt;z-index:-16916480;mso-wrap-style:square;mso-wrap-edited:f;mso-width-percent:0;mso-height-percent:0;mso-position-horizontal-relative:page;mso-position-vertical-relative:page;mso-width-percent:0;mso-height-percent:0;v-text-anchor:top" filled="f" stroked="f">
            <v:textbox inset="0,0,0,0">
              <w:txbxContent>
                <w:p w14:paraId="4FFC9D15" w14:textId="77777777" w:rsidR="009001A3" w:rsidRDefault="008675EF">
                  <w:pPr>
                    <w:pStyle w:val="BodyText"/>
                    <w:spacing w:line="278" w:lineRule="auto"/>
                  </w:pPr>
                  <w:r>
                    <w:rPr>
                      <w:color w:val="231F20"/>
                    </w:rPr>
                    <w:t>engaging and providing policy expertise on the DSS Disability Employment Services (DES) Reference Group</w:t>
                  </w:r>
                </w:p>
                <w:p w14:paraId="2922FC7B" w14:textId="77777777" w:rsidR="009001A3" w:rsidRDefault="008675EF">
                  <w:pPr>
                    <w:pStyle w:val="BodyText"/>
                    <w:spacing w:before="170" w:line="278" w:lineRule="auto"/>
                    <w:ind w:right="448"/>
                  </w:pPr>
                  <w:r>
                    <w:rPr>
                      <w:color w:val="231F20"/>
                    </w:rPr>
                    <w:t>providing input to the University of Melbourne research into NDIS/DES intersection</w:t>
                  </w:r>
                </w:p>
                <w:p w14:paraId="3E3CC9F5" w14:textId="77777777" w:rsidR="009001A3" w:rsidRDefault="008675EF">
                  <w:pPr>
                    <w:pStyle w:val="BodyText"/>
                    <w:spacing w:before="169" w:line="278" w:lineRule="auto"/>
                    <w:ind w:right="17"/>
                  </w:pPr>
                  <w:r>
                    <w:rPr>
                      <w:color w:val="231F20"/>
                    </w:rPr>
                    <w:t>continual participation in the Advisory Committee of the National LGBTI Health Alliance’s Economic and</w:t>
                  </w:r>
                  <w:r>
                    <w:rPr>
                      <w:color w:val="231F20"/>
                      <w:spacing w:val="-34"/>
                    </w:rPr>
                    <w:t xml:space="preserve"> </w:t>
                  </w:r>
                  <w:r>
                    <w:rPr>
                      <w:color w:val="231F20"/>
                    </w:rPr>
                    <w:t>Cultural Participation ILC project, seeking to understand the employment barriers LGBTIQ+ people with disability</w:t>
                  </w:r>
                  <w:r>
                    <w:rPr>
                      <w:color w:val="231F20"/>
                      <w:spacing w:val="-13"/>
                    </w:rPr>
                    <w:t xml:space="preserve"> </w:t>
                  </w:r>
                  <w:r>
                    <w:rPr>
                      <w:color w:val="231F20"/>
                    </w:rPr>
                    <w:t>face</w:t>
                  </w:r>
                </w:p>
                <w:p w14:paraId="3D1C9C96" w14:textId="77777777" w:rsidR="009001A3" w:rsidRDefault="008675EF">
                  <w:pPr>
                    <w:pStyle w:val="BodyText"/>
                    <w:spacing w:before="169" w:line="278" w:lineRule="auto"/>
                    <w:ind w:right="28"/>
                  </w:pPr>
                  <w:r>
                    <w:rPr>
                      <w:color w:val="231F20"/>
                    </w:rPr>
                    <w:t>participation in the Disability Standards for Accessible Public Transport (DSAPT) review and the development of draft Guidelines on DSAPT Equivalent</w:t>
                  </w:r>
                  <w:r>
                    <w:rPr>
                      <w:color w:val="231F20"/>
                      <w:spacing w:val="-9"/>
                    </w:rPr>
                    <w:t xml:space="preserve"> </w:t>
                  </w:r>
                  <w:r>
                    <w:rPr>
                      <w:color w:val="231F20"/>
                      <w:spacing w:val="2"/>
                    </w:rPr>
                    <w:t>Access</w:t>
                  </w:r>
                </w:p>
                <w:p w14:paraId="0DB00581" w14:textId="77777777" w:rsidR="009001A3" w:rsidRDefault="008675EF">
                  <w:pPr>
                    <w:pStyle w:val="BodyText"/>
                    <w:spacing w:before="170" w:line="278" w:lineRule="auto"/>
                    <w:ind w:right="215"/>
                  </w:pPr>
                  <w:r>
                    <w:rPr>
                      <w:color w:val="231F20"/>
                    </w:rPr>
                    <w:t xml:space="preserve">participating in the National Inclusive Transport Advocacy Network </w:t>
                  </w:r>
                  <w:r>
                    <w:rPr>
                      <w:color w:val="231F20"/>
                      <w:spacing w:val="-3"/>
                    </w:rPr>
                    <w:t xml:space="preserve">(NITAN), </w:t>
                  </w:r>
                  <w:r>
                    <w:rPr>
                      <w:color w:val="231F20"/>
                    </w:rPr>
                    <w:t>the CBA Customer</w:t>
                  </w:r>
                  <w:r>
                    <w:rPr>
                      <w:color w:val="231F20"/>
                      <w:spacing w:val="-28"/>
                    </w:rPr>
                    <w:t xml:space="preserve"> </w:t>
                  </w:r>
                  <w:r>
                    <w:rPr>
                      <w:color w:val="231F20"/>
                    </w:rPr>
                    <w:t xml:space="preserve">Advocate Community Council, and the National Accessible Transport </w:t>
                  </w:r>
                  <w:r>
                    <w:rPr>
                      <w:color w:val="231F20"/>
                      <w:spacing w:val="-4"/>
                    </w:rPr>
                    <w:t xml:space="preserve">Taskforce </w:t>
                  </w:r>
                  <w:r>
                    <w:rPr>
                      <w:color w:val="231F20"/>
                    </w:rPr>
                    <w:t>which is progressing the Review of</w:t>
                  </w:r>
                  <w:r>
                    <w:rPr>
                      <w:color w:val="231F20"/>
                      <w:spacing w:val="-29"/>
                    </w:rPr>
                    <w:t xml:space="preserve"> </w:t>
                  </w:r>
                  <w:r>
                    <w:rPr>
                      <w:color w:val="231F20"/>
                    </w:rPr>
                    <w:t>Disability Standards for Accessible Public Transport</w:t>
                  </w:r>
                  <w:r>
                    <w:rPr>
                      <w:color w:val="231F20"/>
                      <w:spacing w:val="-1"/>
                    </w:rPr>
                    <w:t xml:space="preserve"> </w:t>
                  </w:r>
                  <w:r>
                    <w:rPr>
                      <w:color w:val="231F20"/>
                    </w:rPr>
                    <w:t>(DSAPT)</w:t>
                  </w:r>
                </w:p>
              </w:txbxContent>
            </v:textbox>
            <w10:wrap anchorx="page" anchory="page"/>
          </v:shape>
        </w:pict>
      </w:r>
      <w:r w:rsidR="0037608B">
        <w:pict w14:anchorId="75E42543">
          <v:shape id="_x0000_s1278" type="#_x0000_t202" alt="" style="position:absolute;margin-left:51.85pt;margin-top:370.85pt;width:6.2pt;height:15.45pt;z-index:-16915968;mso-wrap-style:square;mso-wrap-edited:f;mso-width-percent:0;mso-height-percent:0;mso-position-horizontal-relative:page;mso-position-vertical-relative:page;mso-width-percent:0;mso-height-percent:0;v-text-anchor:top" filled="f" stroked="f">
            <v:textbox inset="0,0,0,0">
              <w:txbxContent>
                <w:p w14:paraId="26A91B12" w14:textId="77777777" w:rsidR="009001A3" w:rsidRDefault="008675EF">
                  <w:pPr>
                    <w:pStyle w:val="BodyText"/>
                  </w:pPr>
                  <w:r>
                    <w:rPr>
                      <w:color w:val="231F20"/>
                    </w:rPr>
                    <w:t>•</w:t>
                  </w:r>
                </w:p>
              </w:txbxContent>
            </v:textbox>
            <w10:wrap anchorx="page" anchory="page"/>
          </v:shape>
        </w:pict>
      </w:r>
      <w:r w:rsidR="0037608B">
        <w:pict w14:anchorId="4C767C97">
          <v:shape id="_x0000_s1277" type="#_x0000_t202" alt="" style="position:absolute;margin-left:318.3pt;margin-top:370.85pt;width:6.2pt;height:15.45pt;z-index:-16915456;mso-wrap-style:square;mso-wrap-edited:f;mso-width-percent:0;mso-height-percent:0;mso-position-horizontal-relative:page;mso-position-vertical-relative:page;mso-width-percent:0;mso-height-percent:0;v-text-anchor:top" filled="f" stroked="f">
            <v:textbox inset="0,0,0,0">
              <w:txbxContent>
                <w:p w14:paraId="13A0D38E" w14:textId="77777777" w:rsidR="009001A3" w:rsidRDefault="008675EF">
                  <w:pPr>
                    <w:pStyle w:val="BodyText"/>
                  </w:pPr>
                  <w:r>
                    <w:rPr>
                      <w:color w:val="231F20"/>
                    </w:rPr>
                    <w:t>•</w:t>
                  </w:r>
                </w:p>
              </w:txbxContent>
            </v:textbox>
            <w10:wrap anchorx="page" anchory="page"/>
          </v:shape>
        </w:pict>
      </w:r>
      <w:r w:rsidR="0037608B">
        <w:pict w14:anchorId="7896936E">
          <v:shape id="_x0000_s1276" type="#_x0000_t202" alt="" style="position:absolute;margin-left:318.3pt;margin-top:427.35pt;width:6.2pt;height:15.45pt;z-index:-16914944;mso-wrap-style:square;mso-wrap-edited:f;mso-width-percent:0;mso-height-percent:0;mso-position-horizontal-relative:page;mso-position-vertical-relative:page;mso-width-percent:0;mso-height-percent:0;v-text-anchor:top" filled="f" stroked="f">
            <v:textbox inset="0,0,0,0">
              <w:txbxContent>
                <w:p w14:paraId="1708EB35" w14:textId="77777777" w:rsidR="009001A3" w:rsidRDefault="008675EF">
                  <w:pPr>
                    <w:pStyle w:val="BodyText"/>
                  </w:pPr>
                  <w:r>
                    <w:rPr>
                      <w:color w:val="231F20"/>
                    </w:rPr>
                    <w:t>•</w:t>
                  </w:r>
                </w:p>
              </w:txbxContent>
            </v:textbox>
            <w10:wrap anchorx="page" anchory="page"/>
          </v:shape>
        </w:pict>
      </w:r>
      <w:r w:rsidR="0037608B">
        <w:pict w14:anchorId="43A2D65A">
          <v:shape id="_x0000_s1275" type="#_x0000_t202" alt="" style="position:absolute;margin-left:51.85pt;margin-top:443.35pt;width:6.2pt;height:15.45pt;z-index:-16914432;mso-wrap-style:square;mso-wrap-edited:f;mso-width-percent:0;mso-height-percent:0;mso-position-horizontal-relative:page;mso-position-vertical-relative:page;mso-width-percent:0;mso-height-percent:0;v-text-anchor:top" filled="f" stroked="f">
            <v:textbox inset="0,0,0,0">
              <w:txbxContent>
                <w:p w14:paraId="0399A1EF" w14:textId="77777777" w:rsidR="009001A3" w:rsidRDefault="008675EF">
                  <w:pPr>
                    <w:pStyle w:val="BodyText"/>
                  </w:pPr>
                  <w:r>
                    <w:rPr>
                      <w:color w:val="231F20"/>
                    </w:rPr>
                    <w:t>•</w:t>
                  </w:r>
                </w:p>
              </w:txbxContent>
            </v:textbox>
            <w10:wrap anchorx="page" anchory="page"/>
          </v:shape>
        </w:pict>
      </w:r>
      <w:r w:rsidR="0037608B">
        <w:pict w14:anchorId="59060A0B">
          <v:shape id="_x0000_s1274" type="#_x0000_t202" alt="" style="position:absolute;margin-left:318.3pt;margin-top:531.85pt;width:6.2pt;height:15.45pt;z-index:-16913920;mso-wrap-style:square;mso-wrap-edited:f;mso-width-percent:0;mso-height-percent:0;mso-position-horizontal-relative:page;mso-position-vertical-relative:page;mso-width-percent:0;mso-height-percent:0;v-text-anchor:top" filled="f" stroked="f">
            <v:textbox inset="0,0,0,0">
              <w:txbxContent>
                <w:p w14:paraId="10731A20" w14:textId="77777777" w:rsidR="009001A3" w:rsidRDefault="008675EF">
                  <w:pPr>
                    <w:pStyle w:val="BodyText"/>
                  </w:pPr>
                  <w:r>
                    <w:rPr>
                      <w:color w:val="231F20"/>
                    </w:rPr>
                    <w:t>•</w:t>
                  </w:r>
                </w:p>
              </w:txbxContent>
            </v:textbox>
            <w10:wrap anchorx="page" anchory="page"/>
          </v:shape>
        </w:pict>
      </w:r>
      <w:r w:rsidR="0037608B">
        <w:pict w14:anchorId="57BC2F8C">
          <v:shape id="_x0000_s1273" type="#_x0000_t202" alt="" style="position:absolute;margin-left:51.85pt;margin-top:547.85pt;width:6.2pt;height:15.45pt;z-index:-16913408;mso-wrap-style:square;mso-wrap-edited:f;mso-width-percent:0;mso-height-percent:0;mso-position-horizontal-relative:page;mso-position-vertical-relative:page;mso-width-percent:0;mso-height-percent:0;v-text-anchor:top" filled="f" stroked="f">
            <v:textbox inset="0,0,0,0">
              <w:txbxContent>
                <w:p w14:paraId="578059F5" w14:textId="77777777" w:rsidR="009001A3" w:rsidRDefault="008675EF">
                  <w:pPr>
                    <w:pStyle w:val="BodyText"/>
                  </w:pPr>
                  <w:r>
                    <w:rPr>
                      <w:color w:val="231F20"/>
                    </w:rPr>
                    <w:t>•</w:t>
                  </w:r>
                </w:p>
              </w:txbxContent>
            </v:textbox>
            <w10:wrap anchorx="page" anchory="page"/>
          </v:shape>
        </w:pict>
      </w:r>
      <w:r w:rsidR="0037608B">
        <w:pict w14:anchorId="6978E8BF">
          <v:shape id="_x0000_s1272" type="#_x0000_t202" alt="" style="position:absolute;margin-left:318.3pt;margin-top:620.35pt;width:6.2pt;height:15.45pt;z-index:-16912896;mso-wrap-style:square;mso-wrap-edited:f;mso-width-percent:0;mso-height-percent:0;mso-position-horizontal-relative:page;mso-position-vertical-relative:page;mso-width-percent:0;mso-height-percent:0;v-text-anchor:top" filled="f" stroked="f">
            <v:textbox inset="0,0,0,0">
              <w:txbxContent>
                <w:p w14:paraId="33DB6336" w14:textId="77777777" w:rsidR="009001A3" w:rsidRDefault="008675EF">
                  <w:pPr>
                    <w:pStyle w:val="BodyText"/>
                  </w:pPr>
                  <w:r>
                    <w:rPr>
                      <w:color w:val="231F20"/>
                    </w:rPr>
                    <w:t>•</w:t>
                  </w:r>
                </w:p>
              </w:txbxContent>
            </v:textbox>
            <w10:wrap anchorx="page" anchory="page"/>
          </v:shape>
        </w:pict>
      </w:r>
      <w:r w:rsidR="0037608B">
        <w:pict w14:anchorId="5E85CDE3">
          <v:shape id="_x0000_s1271" type="#_x0000_t202" alt="" style="position:absolute;margin-left:51.85pt;margin-top:636.35pt;width:6.2pt;height:15.45pt;z-index:-16912384;mso-wrap-style:square;mso-wrap-edited:f;mso-width-percent:0;mso-height-percent:0;mso-position-horizontal-relative:page;mso-position-vertical-relative:page;mso-width-percent:0;mso-height-percent:0;v-text-anchor:top" filled="f" stroked="f">
            <v:textbox inset="0,0,0,0">
              <w:txbxContent>
                <w:p w14:paraId="182E3552" w14:textId="77777777" w:rsidR="009001A3" w:rsidRDefault="008675EF">
                  <w:pPr>
                    <w:pStyle w:val="BodyText"/>
                  </w:pPr>
                  <w:r>
                    <w:rPr>
                      <w:color w:val="231F20"/>
                    </w:rPr>
                    <w:t>•</w:t>
                  </w:r>
                </w:p>
              </w:txbxContent>
            </v:textbox>
            <w10:wrap anchorx="page" anchory="page"/>
          </v:shape>
        </w:pict>
      </w:r>
      <w:r w:rsidR="0037608B">
        <w:pict w14:anchorId="4E3869E3">
          <v:shape id="_x0000_s1270" type="#_x0000_t202" alt="" style="position:absolute;margin-left:51.85pt;margin-top:692.85pt;width:6.2pt;height:15.45pt;z-index:-16911872;mso-wrap-style:square;mso-wrap-edited:f;mso-width-percent:0;mso-height-percent:0;mso-position-horizontal-relative:page;mso-position-vertical-relative:page;mso-width-percent:0;mso-height-percent:0;v-text-anchor:top" filled="f" stroked="f">
            <v:textbox inset="0,0,0,0">
              <w:txbxContent>
                <w:p w14:paraId="4C7AE6E1" w14:textId="77777777" w:rsidR="009001A3" w:rsidRDefault="008675EF">
                  <w:pPr>
                    <w:pStyle w:val="BodyText"/>
                  </w:pPr>
                  <w:r>
                    <w:rPr>
                      <w:color w:val="231F20"/>
                    </w:rPr>
                    <w:t>•</w:t>
                  </w:r>
                </w:p>
              </w:txbxContent>
            </v:textbox>
            <w10:wrap anchorx="page" anchory="page"/>
          </v:shape>
        </w:pict>
      </w:r>
      <w:r w:rsidR="0037608B">
        <w:pict w14:anchorId="6542FCEF">
          <v:shape id="_x0000_s1269" type="#_x0000_t202" alt="" style="position:absolute;margin-left:567.45pt;margin-top:814.95pt;width:13.1pt;height:13.2pt;z-index:-16911360;mso-wrap-style:square;mso-wrap-edited:f;mso-width-percent:0;mso-height-percent:0;mso-position-horizontal-relative:page;mso-position-vertical-relative:page;mso-width-percent:0;mso-height-percent:0;v-text-anchor:top" filled="f" stroked="f">
            <v:textbox inset="0,0,0,0">
              <w:txbxContent>
                <w:p w14:paraId="46C6639A" w14:textId="77777777" w:rsidR="009001A3" w:rsidRDefault="008675EF">
                  <w:pPr>
                    <w:spacing w:before="13"/>
                    <w:ind w:left="20"/>
                    <w:rPr>
                      <w:b/>
                      <w:sz w:val="20"/>
                    </w:rPr>
                  </w:pPr>
                  <w:r>
                    <w:rPr>
                      <w:b/>
                      <w:color w:val="231F20"/>
                      <w:sz w:val="20"/>
                    </w:rPr>
                    <w:t>37</w:t>
                  </w:r>
                </w:p>
              </w:txbxContent>
            </v:textbox>
            <w10:wrap anchorx="page" anchory="page"/>
          </v:shape>
        </w:pict>
      </w:r>
    </w:p>
    <w:p w14:paraId="0042A9B6" w14:textId="77777777" w:rsidR="009001A3" w:rsidRDefault="009001A3">
      <w:pPr>
        <w:rPr>
          <w:sz w:val="2"/>
          <w:szCs w:val="2"/>
        </w:rPr>
        <w:sectPr w:rsidR="009001A3">
          <w:pgSz w:w="11910" w:h="16840"/>
          <w:pgMar w:top="840" w:right="180" w:bottom="0" w:left="200" w:header="720" w:footer="720" w:gutter="0"/>
          <w:cols w:space="720"/>
        </w:sectPr>
      </w:pPr>
    </w:p>
    <w:p w14:paraId="18755FA5" w14:textId="77777777" w:rsidR="009001A3" w:rsidRDefault="0037608B">
      <w:pPr>
        <w:rPr>
          <w:sz w:val="2"/>
          <w:szCs w:val="2"/>
        </w:rPr>
      </w:pPr>
      <w:r>
        <w:lastRenderedPageBreak/>
        <w:pict w14:anchorId="55EE4400">
          <v:shape id="_x0000_s1268" type="#_x0000_t202" alt="" style="position:absolute;margin-left:336.3pt;margin-top:39.4pt;width:214.05pt;height:119.95pt;z-index:-16910848;mso-wrap-style:square;mso-wrap-edited:f;mso-width-percent:0;mso-height-percent:0;mso-position-horizontal-relative:page;mso-position-vertical-relative:page;mso-width-percent:0;mso-height-percent:0;v-text-anchor:top" filled="f" stroked="f">
            <v:textbox inset="0,0,0,0">
              <w:txbxContent>
                <w:p w14:paraId="31FEA7AB" w14:textId="77777777" w:rsidR="009001A3" w:rsidRDefault="008675EF">
                  <w:pPr>
                    <w:pStyle w:val="BodyText"/>
                    <w:spacing w:line="278" w:lineRule="auto"/>
                    <w:ind w:right="-1"/>
                  </w:pPr>
                  <w:r>
                    <w:rPr>
                      <w:color w:val="231F20"/>
                    </w:rPr>
                    <w:t>funding from the NSW Government including participating in a consultation with NSW Disability Peak Organisations with the NSW Disability Council</w:t>
                  </w:r>
                </w:p>
                <w:p w14:paraId="11731035" w14:textId="77777777" w:rsidR="009001A3" w:rsidRDefault="008675EF">
                  <w:pPr>
                    <w:pStyle w:val="BodyText"/>
                    <w:spacing w:before="169" w:line="278" w:lineRule="auto"/>
                    <w:ind w:right="92"/>
                  </w:pPr>
                  <w:r>
                    <w:rPr>
                      <w:color w:val="231F20"/>
                    </w:rPr>
                    <w:t>contributing to the NSW review of single use plastics and the proposal to ban plastic straws</w:t>
                  </w:r>
                </w:p>
              </w:txbxContent>
            </v:textbox>
            <w10:wrap anchorx="page" anchory="page"/>
          </v:shape>
        </w:pict>
      </w:r>
      <w:r>
        <w:pict w14:anchorId="30B39269">
          <v:shape id="_x0000_s1267" type="#_x0000_t202" alt="" style="position:absolute;margin-left:41.5pt;margin-top:41.5pt;width:242.9pt;height:469.25pt;z-index:-16910336;mso-wrap-style:square;mso-wrap-edited:f;mso-width-percent:0;mso-height-percent:0;mso-position-horizontal-relative:page;mso-position-vertical-relative:page;mso-width-percent:0;mso-height-percent:0;v-text-anchor:top" filled="f" stroked="f">
            <v:textbox inset="0,0,0,0">
              <w:txbxContent>
                <w:p w14:paraId="1ADF9C50" w14:textId="77777777" w:rsidR="009001A3" w:rsidRDefault="008675EF">
                  <w:pPr>
                    <w:spacing w:line="396" w:lineRule="exact"/>
                    <w:ind w:left="20"/>
                    <w:rPr>
                      <w:rFonts w:ascii="VAG Rounded"/>
                      <w:b/>
                      <w:sz w:val="38"/>
                    </w:rPr>
                  </w:pPr>
                  <w:r>
                    <w:rPr>
                      <w:rFonts w:ascii="VAG Rounded"/>
                      <w:b/>
                      <w:color w:val="005496"/>
                      <w:sz w:val="38"/>
                    </w:rPr>
                    <w:t>NSW</w:t>
                  </w:r>
                </w:p>
                <w:p w14:paraId="0F7C5C3E" w14:textId="77777777" w:rsidR="009001A3" w:rsidRDefault="008675EF">
                  <w:pPr>
                    <w:pStyle w:val="BodyText"/>
                    <w:spacing w:before="182" w:line="278" w:lineRule="auto"/>
                    <w:ind w:right="161"/>
                  </w:pPr>
                  <w:r>
                    <w:rPr>
                      <w:color w:val="231F20"/>
                    </w:rPr>
                    <w:t>In 2019–20, PWDA continued our role as the New South Wales peak cross-disability organisation providing information, advice and representation of and for people with disability across the state.</w:t>
                  </w:r>
                </w:p>
                <w:p w14:paraId="30EB6C53" w14:textId="77777777" w:rsidR="009001A3" w:rsidRDefault="008675EF">
                  <w:pPr>
                    <w:pStyle w:val="BodyText"/>
                    <w:spacing w:before="169" w:line="278" w:lineRule="auto"/>
                    <w:ind w:right="129"/>
                  </w:pPr>
                  <w:r>
                    <w:rPr>
                      <w:color w:val="231F20"/>
                    </w:rPr>
                    <w:t xml:space="preserve">We are active members of a number of NSW Government committees and advisory groups where we advocate for disability rights, inclusion and accessibility. We made a number of submissions to inquiries </w:t>
                  </w:r>
                  <w:r>
                    <w:rPr>
                      <w:color w:val="231F20"/>
                      <w:spacing w:val="2"/>
                    </w:rPr>
                    <w:t xml:space="preserve">and </w:t>
                  </w:r>
                  <w:r>
                    <w:rPr>
                      <w:color w:val="231F20"/>
                    </w:rPr>
                    <w:t xml:space="preserve">consultation processes across a broad range of policy areas including inclusive education, NSW disability support and </w:t>
                  </w:r>
                  <w:r>
                    <w:rPr>
                      <w:color w:val="231F20"/>
                      <w:spacing w:val="2"/>
                    </w:rPr>
                    <w:t xml:space="preserve">the </w:t>
                  </w:r>
                  <w:r>
                    <w:rPr>
                      <w:color w:val="231F20"/>
                    </w:rPr>
                    <w:t>NDIS, juvenile and criminal justice, child protection, guardianship law and policy, mental health law and policy, accessible transport, accessible housing, tenancy rights, deinstitutionalisation, human rights, and violence prevention and</w:t>
                  </w:r>
                  <w:r>
                    <w:rPr>
                      <w:color w:val="231F20"/>
                      <w:spacing w:val="35"/>
                    </w:rPr>
                    <w:t xml:space="preserve"> </w:t>
                  </w:r>
                  <w:r>
                    <w:rPr>
                      <w:color w:val="231F20"/>
                    </w:rPr>
                    <w:t>response.</w:t>
                  </w:r>
                </w:p>
                <w:p w14:paraId="52A76FA9" w14:textId="77777777" w:rsidR="009001A3" w:rsidRDefault="008675EF">
                  <w:pPr>
                    <w:pStyle w:val="BodyText"/>
                    <w:spacing w:before="169" w:line="278" w:lineRule="auto"/>
                  </w:pPr>
                  <w:r>
                    <w:rPr>
                      <w:color w:val="231F20"/>
                    </w:rPr>
                    <w:t>PWDA works collaboratively with a range of NSW disability representative and advocacy organisations to coordinate campaigns and projects to progress the rights of people with disability in NSW.</w:t>
                  </w:r>
                </w:p>
                <w:p w14:paraId="7C73997B" w14:textId="77777777" w:rsidR="009001A3" w:rsidRDefault="008675EF">
                  <w:pPr>
                    <w:pStyle w:val="BodyText"/>
                    <w:spacing w:before="169" w:line="278" w:lineRule="auto"/>
                    <w:ind w:right="161"/>
                  </w:pPr>
                  <w:r>
                    <w:rPr>
                      <w:color w:val="231F20"/>
                    </w:rPr>
                    <w:t>Our work included the following activities and achievements in 2019–20:</w:t>
                  </w:r>
                </w:p>
              </w:txbxContent>
            </v:textbox>
            <w10:wrap anchorx="page" anchory="page"/>
          </v:shape>
        </w:pict>
      </w:r>
      <w:r>
        <w:pict w14:anchorId="74049AE3">
          <v:shape id="_x0000_s1266" type="#_x0000_t202" alt="" style="position:absolute;margin-left:318.3pt;margin-top:111.9pt;width:6.2pt;height:15.45pt;z-index:-16909824;mso-wrap-style:square;mso-wrap-edited:f;mso-width-percent:0;mso-height-percent:0;mso-position-horizontal-relative:page;mso-position-vertical-relative:page;mso-width-percent:0;mso-height-percent:0;v-text-anchor:top" filled="f" stroked="f">
            <v:textbox inset="0,0,0,0">
              <w:txbxContent>
                <w:p w14:paraId="55A5ED36" w14:textId="77777777" w:rsidR="009001A3" w:rsidRDefault="008675EF">
                  <w:pPr>
                    <w:pStyle w:val="BodyText"/>
                  </w:pPr>
                  <w:r>
                    <w:rPr>
                      <w:color w:val="231F20"/>
                    </w:rPr>
                    <w:t>•</w:t>
                  </w:r>
                </w:p>
              </w:txbxContent>
            </v:textbox>
            <w10:wrap anchorx="page" anchory="page"/>
          </v:shape>
        </w:pict>
      </w:r>
      <w:r>
        <w:pict w14:anchorId="6FB6E103">
          <v:shape id="_x0000_s1265" type="#_x0000_t202" alt="" style="position:absolute;margin-left:318.3pt;margin-top:168.4pt;width:6.2pt;height:15.45pt;z-index:-16909312;mso-wrap-style:square;mso-wrap-edited:f;mso-width-percent:0;mso-height-percent:0;mso-position-horizontal-relative:page;mso-position-vertical-relative:page;mso-width-percent:0;mso-height-percent:0;v-text-anchor:top" filled="f" stroked="f">
            <v:textbox inset="0,0,0,0">
              <w:txbxContent>
                <w:p w14:paraId="20BCF0CC" w14:textId="77777777" w:rsidR="009001A3" w:rsidRDefault="008675EF">
                  <w:pPr>
                    <w:pStyle w:val="BodyText"/>
                  </w:pPr>
                  <w:r>
                    <w:rPr>
                      <w:color w:val="231F20"/>
                    </w:rPr>
                    <w:t>•</w:t>
                  </w:r>
                </w:p>
              </w:txbxContent>
            </v:textbox>
            <w10:wrap anchorx="page" anchory="page"/>
          </v:shape>
        </w:pict>
      </w:r>
      <w:r>
        <w:pict w14:anchorId="55E31551">
          <v:shape id="_x0000_s1264" type="#_x0000_t202" alt="" style="position:absolute;margin-left:336.3pt;margin-top:168.4pt;width:214.8pt;height:135.95pt;z-index:-16908800;mso-wrap-style:square;mso-wrap-edited:f;mso-width-percent:0;mso-height-percent:0;mso-position-horizontal-relative:page;mso-position-vertical-relative:page;mso-width-percent:0;mso-height-percent:0;v-text-anchor:top" filled="f" stroked="f">
            <v:textbox inset="0,0,0,0">
              <w:txbxContent>
                <w:p w14:paraId="2AB569BB" w14:textId="77777777" w:rsidR="009001A3" w:rsidRDefault="008675EF">
                  <w:pPr>
                    <w:pStyle w:val="BodyText"/>
                    <w:spacing w:line="278" w:lineRule="auto"/>
                    <w:ind w:right="17"/>
                  </w:pPr>
                  <w:r>
                    <w:rPr>
                      <w:color w:val="231F20"/>
                    </w:rPr>
                    <w:t>continual participation in the NSW Accessible Transport Advisory Committee (ATAC) including consultation on the roll-out of NSW Trainlink services and a review of NSW ride-share services</w:t>
                  </w:r>
                </w:p>
                <w:p w14:paraId="0CA5F3B1" w14:textId="77777777" w:rsidR="009001A3" w:rsidRDefault="008675EF">
                  <w:pPr>
                    <w:pStyle w:val="BodyText"/>
                    <w:spacing w:before="169" w:line="278" w:lineRule="auto"/>
                    <w:ind w:right="17"/>
                  </w:pPr>
                  <w:r>
                    <w:rPr>
                      <w:color w:val="231F20"/>
                    </w:rPr>
                    <w:t>responding to proposed changes to the NSW Victims Support Scheme</w:t>
                  </w:r>
                </w:p>
              </w:txbxContent>
            </v:textbox>
            <w10:wrap anchorx="page" anchory="page"/>
          </v:shape>
        </w:pict>
      </w:r>
      <w:r>
        <w:pict w14:anchorId="03B5AD8E">
          <v:shape id="_x0000_s1263" type="#_x0000_t202" alt="" style="position:absolute;margin-left:318.3pt;margin-top:272.9pt;width:6.2pt;height:15.45pt;z-index:-16908288;mso-wrap-style:square;mso-wrap-edited:f;mso-width-percent:0;mso-height-percent:0;mso-position-horizontal-relative:page;mso-position-vertical-relative:page;mso-width-percent:0;mso-height-percent:0;v-text-anchor:top" filled="f" stroked="f">
            <v:textbox inset="0,0,0,0">
              <w:txbxContent>
                <w:p w14:paraId="0CB82B44" w14:textId="77777777" w:rsidR="009001A3" w:rsidRDefault="008675EF">
                  <w:pPr>
                    <w:pStyle w:val="BodyText"/>
                  </w:pPr>
                  <w:r>
                    <w:rPr>
                      <w:color w:val="231F20"/>
                    </w:rPr>
                    <w:t>•</w:t>
                  </w:r>
                </w:p>
              </w:txbxContent>
            </v:textbox>
            <w10:wrap anchorx="page" anchory="page"/>
          </v:shape>
        </w:pict>
      </w:r>
      <w:r>
        <w:pict w14:anchorId="6BCFCDFD">
          <v:shape id="_x0000_s1262" type="#_x0000_t202" alt="" style="position:absolute;margin-left:318.3pt;margin-top:313.4pt;width:6.2pt;height:15.45pt;z-index:-16907776;mso-wrap-style:square;mso-wrap-edited:f;mso-width-percent:0;mso-height-percent:0;mso-position-horizontal-relative:page;mso-position-vertical-relative:page;mso-width-percent:0;mso-height-percent:0;v-text-anchor:top" filled="f" stroked="f">
            <v:textbox inset="0,0,0,0">
              <w:txbxContent>
                <w:p w14:paraId="644A0E37" w14:textId="77777777" w:rsidR="009001A3" w:rsidRDefault="008675EF">
                  <w:pPr>
                    <w:pStyle w:val="BodyText"/>
                  </w:pPr>
                  <w:r>
                    <w:rPr>
                      <w:color w:val="231F20"/>
                    </w:rPr>
                    <w:t>•</w:t>
                  </w:r>
                </w:p>
              </w:txbxContent>
            </v:textbox>
            <w10:wrap anchorx="page" anchory="page"/>
          </v:shape>
        </w:pict>
      </w:r>
      <w:r>
        <w:pict w14:anchorId="1E1E65F6">
          <v:shape id="_x0000_s1261" type="#_x0000_t202" alt="" style="position:absolute;margin-left:336.3pt;margin-top:313.4pt;width:215.1pt;height:87.95pt;z-index:-16907264;mso-wrap-style:square;mso-wrap-edited:f;mso-width-percent:0;mso-height-percent:0;mso-position-horizontal-relative:page;mso-position-vertical-relative:page;mso-width-percent:0;mso-height-percent:0;v-text-anchor:top" filled="f" stroked="f">
            <v:textbox inset="0,0,0,0">
              <w:txbxContent>
                <w:p w14:paraId="704D3C5D" w14:textId="77777777" w:rsidR="009001A3" w:rsidRDefault="008675EF">
                  <w:pPr>
                    <w:pStyle w:val="BodyText"/>
                    <w:spacing w:line="278" w:lineRule="auto"/>
                  </w:pPr>
                  <w:r>
                    <w:rPr>
                      <w:color w:val="231F20"/>
                    </w:rPr>
                    <w:t>commenting on plans for an inclusive education strategy, to support the NSW Disability Strategy Reference Group</w:t>
                  </w:r>
                </w:p>
                <w:p w14:paraId="5E11A92E" w14:textId="77777777" w:rsidR="009001A3" w:rsidRDefault="008675EF">
                  <w:pPr>
                    <w:pStyle w:val="BodyText"/>
                    <w:spacing w:before="170" w:line="278" w:lineRule="auto"/>
                  </w:pPr>
                  <w:r>
                    <w:rPr>
                      <w:color w:val="231F20"/>
                    </w:rPr>
                    <w:t>supporting the Campaign for a Human Rights Act for NSW</w:t>
                  </w:r>
                </w:p>
              </w:txbxContent>
            </v:textbox>
            <w10:wrap anchorx="page" anchory="page"/>
          </v:shape>
        </w:pict>
      </w:r>
      <w:r>
        <w:pict w14:anchorId="0F3A5C5F">
          <v:shape id="_x0000_s1260" type="#_x0000_t202" alt="" style="position:absolute;margin-left:318.3pt;margin-top:369.9pt;width:6.2pt;height:15.45pt;z-index:-16906752;mso-wrap-style:square;mso-wrap-edited:f;mso-width-percent:0;mso-height-percent:0;mso-position-horizontal-relative:page;mso-position-vertical-relative:page;mso-width-percent:0;mso-height-percent:0;v-text-anchor:top" filled="f" stroked="f">
            <v:textbox inset="0,0,0,0">
              <w:txbxContent>
                <w:p w14:paraId="5D441CF6" w14:textId="77777777" w:rsidR="009001A3" w:rsidRDefault="008675EF">
                  <w:pPr>
                    <w:pStyle w:val="BodyText"/>
                  </w:pPr>
                  <w:r>
                    <w:rPr>
                      <w:color w:val="231F20"/>
                    </w:rPr>
                    <w:t>•</w:t>
                  </w:r>
                </w:p>
              </w:txbxContent>
            </v:textbox>
            <w10:wrap anchorx="page" anchory="page"/>
          </v:shape>
        </w:pict>
      </w:r>
      <w:r>
        <w:pict w14:anchorId="4CF65F5C">
          <v:shape id="_x0000_s1259" type="#_x0000_t202" alt="" style="position:absolute;margin-left:308pt;margin-top:425.8pt;width:240.1pt;height:309.25pt;z-index:-16906240;mso-wrap-style:square;mso-wrap-edited:f;mso-width-percent:0;mso-height-percent:0;mso-position-horizontal-relative:page;mso-position-vertical-relative:page;mso-width-percent:0;mso-height-percent:0;v-text-anchor:top" filled="f" stroked="f">
            <v:textbox inset="0,0,0,0">
              <w:txbxContent>
                <w:p w14:paraId="45DE69A1" w14:textId="77777777" w:rsidR="009001A3" w:rsidRDefault="008675EF">
                  <w:pPr>
                    <w:spacing w:before="11" w:line="283" w:lineRule="auto"/>
                    <w:ind w:left="20"/>
                    <w:rPr>
                      <w:b/>
                      <w:sz w:val="28"/>
                    </w:rPr>
                  </w:pPr>
                  <w:r>
                    <w:rPr>
                      <w:b/>
                      <w:color w:val="00884F"/>
                      <w:sz w:val="28"/>
                    </w:rPr>
                    <w:t>NSW Disability Advocacy Funding Review</w:t>
                  </w:r>
                </w:p>
                <w:p w14:paraId="008730B7" w14:textId="77777777" w:rsidR="009001A3" w:rsidRDefault="008675EF">
                  <w:pPr>
                    <w:pStyle w:val="BodyText"/>
                    <w:spacing w:before="147" w:line="278" w:lineRule="auto"/>
                    <w:ind w:right="133"/>
                  </w:pPr>
                  <w:r>
                    <w:rPr>
                      <w:color w:val="231F20"/>
                    </w:rPr>
                    <w:t>With the establishment of the NSW Ageing and Disability Commission in July 2019, the new Commissioner Robert Fitzgerald AM commenced a legislated review of disability advocacy funding in NSW.</w:t>
                  </w:r>
                </w:p>
                <w:p w14:paraId="5D648D2F" w14:textId="77777777" w:rsidR="009001A3" w:rsidRDefault="008675EF">
                  <w:pPr>
                    <w:pStyle w:val="BodyText"/>
                    <w:spacing w:before="170" w:line="278" w:lineRule="auto"/>
                    <w:ind w:right="84"/>
                  </w:pPr>
                  <w:r>
                    <w:rPr>
                      <w:color w:val="231F20"/>
                    </w:rPr>
                    <w:t>As the NSW cross-disability peak organisation, PWDA was actively involved in this significant review of the disability advocacy funding in NSW in the second</w:t>
                  </w:r>
                  <w:r>
                    <w:rPr>
                      <w:color w:val="231F20"/>
                      <w:spacing w:val="-19"/>
                    </w:rPr>
                    <w:t xml:space="preserve"> </w:t>
                  </w:r>
                  <w:r>
                    <w:rPr>
                      <w:color w:val="231F20"/>
                    </w:rPr>
                    <w:t>half of 2019. As a key member of the Stand</w:t>
                  </w:r>
                  <w:r>
                    <w:rPr>
                      <w:color w:val="231F20"/>
                      <w:spacing w:val="-22"/>
                    </w:rPr>
                    <w:t xml:space="preserve"> </w:t>
                  </w:r>
                  <w:r>
                    <w:rPr>
                      <w:color w:val="231F20"/>
                    </w:rPr>
                    <w:t>By</w:t>
                  </w:r>
                </w:p>
                <w:p w14:paraId="75892076" w14:textId="77777777" w:rsidR="009001A3" w:rsidRDefault="008675EF">
                  <w:pPr>
                    <w:pStyle w:val="BodyText"/>
                    <w:spacing w:before="0" w:line="278" w:lineRule="auto"/>
                    <w:ind w:right="-1"/>
                  </w:pPr>
                  <w:r>
                    <w:rPr>
                      <w:color w:val="231F20"/>
                    </w:rPr>
                    <w:t>Me campaign, we have been calling for long- term sustainable funding for independent advocacy in NSW so that people with disability in NSW can realise our rights to participate fully in all aspects of economic, social and community life in the state.</w:t>
                  </w:r>
                </w:p>
              </w:txbxContent>
            </v:textbox>
            <w10:wrap anchorx="page" anchory="page"/>
          </v:shape>
        </w:pict>
      </w:r>
      <w:r>
        <w:pict w14:anchorId="22B524C4">
          <v:shape id="_x0000_s1258" type="#_x0000_t202" alt="" style="position:absolute;margin-left:51.85pt;margin-top:519.8pt;width:6.2pt;height:15.45pt;z-index:-16905728;mso-wrap-style:square;mso-wrap-edited:f;mso-width-percent:0;mso-height-percent:0;mso-position-horizontal-relative:page;mso-position-vertical-relative:page;mso-width-percent:0;mso-height-percent:0;v-text-anchor:top" filled="f" stroked="f">
            <v:textbox inset="0,0,0,0">
              <w:txbxContent>
                <w:p w14:paraId="643AA82B" w14:textId="77777777" w:rsidR="009001A3" w:rsidRDefault="008675EF">
                  <w:pPr>
                    <w:pStyle w:val="BodyText"/>
                  </w:pPr>
                  <w:r>
                    <w:rPr>
                      <w:color w:val="231F20"/>
                    </w:rPr>
                    <w:t>•</w:t>
                  </w:r>
                </w:p>
              </w:txbxContent>
            </v:textbox>
            <w10:wrap anchorx="page" anchory="page"/>
          </v:shape>
        </w:pict>
      </w:r>
      <w:r>
        <w:pict w14:anchorId="1A502C9A">
          <v:shape id="_x0000_s1257" type="#_x0000_t202" alt="" style="position:absolute;margin-left:69.85pt;margin-top:519.8pt;width:215.3pt;height:248.95pt;z-index:-16905216;mso-wrap-style:square;mso-wrap-edited:f;mso-width-percent:0;mso-height-percent:0;mso-position-horizontal-relative:page;mso-position-vertical-relative:page;mso-width-percent:0;mso-height-percent:0;v-text-anchor:top" filled="f" stroked="f">
            <v:textbox inset="0,0,0,0">
              <w:txbxContent>
                <w:p w14:paraId="2ACDD433" w14:textId="77777777" w:rsidR="009001A3" w:rsidRDefault="008675EF">
                  <w:pPr>
                    <w:pStyle w:val="BodyText"/>
                    <w:spacing w:line="278" w:lineRule="auto"/>
                    <w:ind w:right="204"/>
                  </w:pPr>
                  <w:r>
                    <w:rPr>
                      <w:color w:val="231F20"/>
                    </w:rPr>
                    <w:t>advising the NSW Minister Disability Services on COVID-19 and NDIS, to help inform the Minister’s work on the Disability Reform Council (DRC)</w:t>
                  </w:r>
                </w:p>
                <w:p w14:paraId="3552691E" w14:textId="77777777" w:rsidR="009001A3" w:rsidRDefault="008675EF">
                  <w:pPr>
                    <w:pStyle w:val="BodyText"/>
                    <w:spacing w:before="169" w:line="278" w:lineRule="auto"/>
                    <w:ind w:right="204"/>
                  </w:pPr>
                  <w:r>
                    <w:rPr>
                      <w:color w:val="231F20"/>
                    </w:rPr>
                    <w:t xml:space="preserve">meeting with the minister regarding our submission to the review of </w:t>
                  </w:r>
                  <w:r>
                    <w:rPr>
                      <w:color w:val="231F20"/>
                      <w:spacing w:val="2"/>
                    </w:rPr>
                    <w:t xml:space="preserve">the </w:t>
                  </w:r>
                  <w:r>
                    <w:rPr>
                      <w:i/>
                      <w:color w:val="231F20"/>
                    </w:rPr>
                    <w:t xml:space="preserve">Boarding Houses Act 2012 </w:t>
                  </w:r>
                  <w:r>
                    <w:rPr>
                      <w:color w:val="231F20"/>
                    </w:rPr>
                    <w:t>where we called for the progressive closure of boarding</w:t>
                  </w:r>
                  <w:r>
                    <w:rPr>
                      <w:color w:val="231F20"/>
                      <w:spacing w:val="4"/>
                    </w:rPr>
                    <w:t xml:space="preserve"> </w:t>
                  </w:r>
                  <w:r>
                    <w:rPr>
                      <w:color w:val="231F20"/>
                      <w:spacing w:val="2"/>
                    </w:rPr>
                    <w:t>houses</w:t>
                  </w:r>
                </w:p>
                <w:p w14:paraId="35976D67" w14:textId="77777777" w:rsidR="009001A3" w:rsidRDefault="008675EF">
                  <w:pPr>
                    <w:pStyle w:val="BodyText"/>
                    <w:spacing w:before="170" w:line="278" w:lineRule="auto"/>
                  </w:pPr>
                  <w:r>
                    <w:rPr>
                      <w:color w:val="231F20"/>
                    </w:rPr>
                    <w:t>building a relationship with the Western Sydney University Law School</w:t>
                  </w:r>
                </w:p>
                <w:p w14:paraId="0D4CE987" w14:textId="77777777" w:rsidR="009001A3" w:rsidRDefault="008675EF">
                  <w:pPr>
                    <w:pStyle w:val="BodyText"/>
                    <w:spacing w:before="170" w:line="278" w:lineRule="auto"/>
                    <w:ind w:right="204"/>
                  </w:pPr>
                  <w:r>
                    <w:rPr>
                      <w:color w:val="231F20"/>
                    </w:rPr>
                    <w:t>working with the NSW Disability Advocacy Alliance on the next phases of the campaign to secure advocacy</w:t>
                  </w:r>
                </w:p>
              </w:txbxContent>
            </v:textbox>
            <w10:wrap anchorx="page" anchory="page"/>
          </v:shape>
        </w:pict>
      </w:r>
      <w:r>
        <w:pict w14:anchorId="10CBC8AB">
          <v:shape id="_x0000_s1256" type="#_x0000_t202" alt="" style="position:absolute;margin-left:51.85pt;margin-top:592.3pt;width:6.2pt;height:15.45pt;z-index:-16904704;mso-wrap-style:square;mso-wrap-edited:f;mso-width-percent:0;mso-height-percent:0;mso-position-horizontal-relative:page;mso-position-vertical-relative:page;mso-width-percent:0;mso-height-percent:0;v-text-anchor:top" filled="f" stroked="f">
            <v:textbox inset="0,0,0,0">
              <w:txbxContent>
                <w:p w14:paraId="6C290C16" w14:textId="77777777" w:rsidR="009001A3" w:rsidRDefault="008675EF">
                  <w:pPr>
                    <w:pStyle w:val="BodyText"/>
                  </w:pPr>
                  <w:r>
                    <w:rPr>
                      <w:color w:val="231F20"/>
                    </w:rPr>
                    <w:t>•</w:t>
                  </w:r>
                </w:p>
              </w:txbxContent>
            </v:textbox>
            <w10:wrap anchorx="page" anchory="page"/>
          </v:shape>
        </w:pict>
      </w:r>
      <w:r>
        <w:pict w14:anchorId="74DE0EDA">
          <v:shape id="_x0000_s1255" type="#_x0000_t202" alt="" style="position:absolute;margin-left:51.85pt;margin-top:680.8pt;width:6.2pt;height:15.45pt;z-index:-16904192;mso-wrap-style:square;mso-wrap-edited:f;mso-width-percent:0;mso-height-percent:0;mso-position-horizontal-relative:page;mso-position-vertical-relative:page;mso-width-percent:0;mso-height-percent:0;v-text-anchor:top" filled="f" stroked="f">
            <v:textbox inset="0,0,0,0">
              <w:txbxContent>
                <w:p w14:paraId="07532F74" w14:textId="77777777" w:rsidR="009001A3" w:rsidRDefault="008675EF">
                  <w:pPr>
                    <w:pStyle w:val="BodyText"/>
                  </w:pPr>
                  <w:r>
                    <w:rPr>
                      <w:color w:val="231F20"/>
                    </w:rPr>
                    <w:t>•</w:t>
                  </w:r>
                </w:p>
              </w:txbxContent>
            </v:textbox>
            <w10:wrap anchorx="page" anchory="page"/>
          </v:shape>
        </w:pict>
      </w:r>
      <w:r>
        <w:pict w14:anchorId="05ECAD05">
          <v:shape id="_x0000_s1254" type="#_x0000_t202" alt="" style="position:absolute;margin-left:51.85pt;margin-top:721.3pt;width:6.2pt;height:15.45pt;z-index:-16903680;mso-wrap-style:square;mso-wrap-edited:f;mso-width-percent:0;mso-height-percent:0;mso-position-horizontal-relative:page;mso-position-vertical-relative:page;mso-width-percent:0;mso-height-percent:0;v-text-anchor:top" filled="f" stroked="f">
            <v:textbox inset="0,0,0,0">
              <w:txbxContent>
                <w:p w14:paraId="259AD970" w14:textId="77777777" w:rsidR="009001A3" w:rsidRDefault="008675EF">
                  <w:pPr>
                    <w:pStyle w:val="BodyText"/>
                  </w:pPr>
                  <w:r>
                    <w:rPr>
                      <w:color w:val="231F20"/>
                    </w:rPr>
                    <w:t>•</w:t>
                  </w:r>
                </w:p>
              </w:txbxContent>
            </v:textbox>
            <w10:wrap anchorx="page" anchory="page"/>
          </v:shape>
        </w:pict>
      </w:r>
      <w:r>
        <w:pict w14:anchorId="63B65AFA">
          <v:shape id="_x0000_s1253" type="#_x0000_t202" alt="" style="position:absolute;margin-left:15.4pt;margin-top:814.95pt;width:13.1pt;height:13.2pt;z-index:-16903168;mso-wrap-style:square;mso-wrap-edited:f;mso-width-percent:0;mso-height-percent:0;mso-position-horizontal-relative:page;mso-position-vertical-relative:page;mso-width-percent:0;mso-height-percent:0;v-text-anchor:top" filled="f" stroked="f">
            <v:textbox inset="0,0,0,0">
              <w:txbxContent>
                <w:p w14:paraId="165EF9E5" w14:textId="77777777" w:rsidR="009001A3" w:rsidRDefault="008675EF">
                  <w:pPr>
                    <w:spacing w:before="13"/>
                    <w:ind w:left="20"/>
                    <w:rPr>
                      <w:b/>
                      <w:sz w:val="20"/>
                    </w:rPr>
                  </w:pPr>
                  <w:r>
                    <w:rPr>
                      <w:b/>
                      <w:color w:val="231F20"/>
                      <w:sz w:val="20"/>
                    </w:rPr>
                    <w:t>38</w:t>
                  </w:r>
                </w:p>
              </w:txbxContent>
            </v:textbox>
            <w10:wrap anchorx="page" anchory="page"/>
          </v:shape>
        </w:pict>
      </w:r>
    </w:p>
    <w:p w14:paraId="69E2FD14" w14:textId="77777777" w:rsidR="009001A3" w:rsidRDefault="009001A3">
      <w:pPr>
        <w:rPr>
          <w:sz w:val="2"/>
          <w:szCs w:val="2"/>
        </w:rPr>
        <w:sectPr w:rsidR="009001A3">
          <w:pgSz w:w="11910" w:h="16840"/>
          <w:pgMar w:top="780" w:right="180" w:bottom="0" w:left="200" w:header="720" w:footer="720" w:gutter="0"/>
          <w:cols w:space="720"/>
        </w:sectPr>
      </w:pPr>
    </w:p>
    <w:p w14:paraId="4413E30E" w14:textId="77777777" w:rsidR="009001A3" w:rsidRDefault="0037608B">
      <w:pPr>
        <w:rPr>
          <w:sz w:val="2"/>
          <w:szCs w:val="2"/>
        </w:rPr>
      </w:pPr>
      <w:r>
        <w:lastRenderedPageBreak/>
        <w:pict w14:anchorId="65CD1191">
          <v:shape id="_x0000_s1252" type="#_x0000_t202" alt="" style="position:absolute;margin-left:41.5pt;margin-top:39.4pt;width:243.5pt;height:455.95pt;z-index:-16902656;mso-wrap-style:square;mso-wrap-edited:f;mso-width-percent:0;mso-height-percent:0;mso-position-horizontal-relative:page;mso-position-vertical-relative:page;mso-width-percent:0;mso-height-percent:0;v-text-anchor:top" filled="f" stroked="f">
            <v:textbox inset="0,0,0,0">
              <w:txbxContent>
                <w:p w14:paraId="6F107A90" w14:textId="77777777" w:rsidR="009001A3" w:rsidRDefault="008675EF">
                  <w:pPr>
                    <w:pStyle w:val="BodyText"/>
                    <w:spacing w:line="278" w:lineRule="auto"/>
                    <w:ind w:right="161"/>
                  </w:pPr>
                  <w:r>
                    <w:rPr>
                      <w:color w:val="231F20"/>
                    </w:rPr>
                    <w:t>We provided a comprehensive submission to the advocacy funding review, highlighting the importance of independent advocacy</w:t>
                  </w:r>
                </w:p>
                <w:p w14:paraId="663AC9BE" w14:textId="77777777" w:rsidR="009001A3" w:rsidRDefault="008675EF">
                  <w:pPr>
                    <w:pStyle w:val="BodyText"/>
                    <w:spacing w:before="0" w:line="278" w:lineRule="auto"/>
                    <w:ind w:right="113"/>
                  </w:pPr>
                  <w:r>
                    <w:rPr>
                      <w:color w:val="231F20"/>
                    </w:rPr>
                    <w:t>to enable people with disability to access services and supports in NSW for</w:t>
                  </w:r>
                  <w:r>
                    <w:rPr>
                      <w:color w:val="231F20"/>
                      <w:spacing w:val="-18"/>
                    </w:rPr>
                    <w:t xml:space="preserve"> </w:t>
                  </w:r>
                  <w:r>
                    <w:rPr>
                      <w:color w:val="231F20"/>
                    </w:rPr>
                    <w:t xml:space="preserve">education, training, employment, transport and housing. </w:t>
                  </w:r>
                  <w:r>
                    <w:rPr>
                      <w:color w:val="231F20"/>
                      <w:spacing w:val="-3"/>
                    </w:rPr>
                    <w:t xml:space="preserve">We </w:t>
                  </w:r>
                  <w:r>
                    <w:rPr>
                      <w:color w:val="231F20"/>
                    </w:rPr>
                    <w:t>also highlighted that, in</w:t>
                  </w:r>
                  <w:r>
                    <w:rPr>
                      <w:color w:val="231F20"/>
                      <w:spacing w:val="-13"/>
                    </w:rPr>
                    <w:t xml:space="preserve"> </w:t>
                  </w:r>
                  <w:r>
                    <w:rPr>
                      <w:color w:val="231F20"/>
                    </w:rPr>
                    <w:t>spite</w:t>
                  </w:r>
                </w:p>
                <w:p w14:paraId="785A595C" w14:textId="77777777" w:rsidR="009001A3" w:rsidRDefault="008675EF">
                  <w:pPr>
                    <w:pStyle w:val="BodyText"/>
                    <w:spacing w:before="0" w:line="278" w:lineRule="auto"/>
                    <w:ind w:right="285"/>
                    <w:jc w:val="both"/>
                  </w:pPr>
                  <w:r>
                    <w:rPr>
                      <w:color w:val="231F20"/>
                    </w:rPr>
                    <w:t>of the introduction of the National Disability Insurance Scheme, the NSW Government has an ongoing responsibility to ensure the voices of people with disability are heard</w:t>
                  </w:r>
                </w:p>
                <w:p w14:paraId="3D23085F" w14:textId="77777777" w:rsidR="009001A3" w:rsidRDefault="008675EF">
                  <w:pPr>
                    <w:pStyle w:val="BodyText"/>
                    <w:spacing w:before="0" w:line="278" w:lineRule="auto"/>
                  </w:pPr>
                  <w:r>
                    <w:rPr>
                      <w:color w:val="231F20"/>
                    </w:rPr>
                    <w:t>in all of aspects of NSW government policy development and decision-making. We noted the NSW Government has a responsibility to the almost 1.4 million people with disability living in NSW and that only 10% of people with disability are eligible for the NDIS.</w:t>
                  </w:r>
                </w:p>
                <w:p w14:paraId="0404F85C" w14:textId="77777777" w:rsidR="009001A3" w:rsidRDefault="008675EF">
                  <w:pPr>
                    <w:pStyle w:val="BodyText"/>
                    <w:spacing w:before="168" w:line="278" w:lineRule="auto"/>
                  </w:pPr>
                  <w:r>
                    <w:rPr>
                      <w:color w:val="231F20"/>
                    </w:rPr>
                    <w:t>In responding to the review, we also worked closely with partner disability advocacy organisations through the NSW Disability Advocacy Alliance (NSWDDA) and the Stand By Me campaign, contributing to the joint submission representing the collective voice of disability advocacy organisations across NSW. We also participated in numerous consultation meetings with the funding review consultants and directly with the Ageing and Disability Commissioner.</w:t>
                  </w:r>
                </w:p>
              </w:txbxContent>
            </v:textbox>
            <w10:wrap anchorx="page" anchory="page"/>
          </v:shape>
        </w:pict>
      </w:r>
      <w:r>
        <w:pict w14:anchorId="0727E556">
          <v:shape id="_x0000_s1251" type="#_x0000_t202" alt="" style="position:absolute;margin-left:308pt;margin-top:39.4pt;width:236.65pt;height:167.95pt;z-index:-16902144;mso-wrap-style:square;mso-wrap-edited:f;mso-width-percent:0;mso-height-percent:0;mso-position-horizontal-relative:page;mso-position-vertical-relative:page;mso-width-percent:0;mso-height-percent:0;v-text-anchor:top" filled="f" stroked="f">
            <v:textbox inset="0,0,0,0">
              <w:txbxContent>
                <w:p w14:paraId="3EAD9C49" w14:textId="77777777" w:rsidR="009001A3" w:rsidRDefault="008675EF">
                  <w:pPr>
                    <w:pStyle w:val="BodyText"/>
                    <w:spacing w:line="278" w:lineRule="auto"/>
                    <w:ind w:right="29"/>
                    <w:jc w:val="both"/>
                  </w:pPr>
                  <w:r>
                    <w:rPr>
                      <w:color w:val="231F20"/>
                    </w:rPr>
                    <w:t>Implementation was coordinated by PWDA, with our volunteers moderating social media channels three days a week.</w:t>
                  </w:r>
                </w:p>
                <w:p w14:paraId="25517323" w14:textId="77777777" w:rsidR="009001A3" w:rsidRDefault="008675EF">
                  <w:pPr>
                    <w:pStyle w:val="BodyText"/>
                    <w:spacing w:before="170" w:line="278" w:lineRule="auto"/>
                    <w:ind w:right="60"/>
                  </w:pPr>
                  <w:r>
                    <w:rPr>
                      <w:color w:val="231F20"/>
                    </w:rPr>
                    <w:t>Ageing and Disability Commissioner Fitzgerald’s Review into Disability</w:t>
                  </w:r>
                  <w:r>
                    <w:rPr>
                      <w:color w:val="231F20"/>
                      <w:spacing w:val="-36"/>
                    </w:rPr>
                    <w:t xml:space="preserve"> </w:t>
                  </w:r>
                  <w:r>
                    <w:rPr>
                      <w:color w:val="231F20"/>
                    </w:rPr>
                    <w:t>Advocacy in NSW report to the NSW Government was released in December 2019, with</w:t>
                  </w:r>
                  <w:r>
                    <w:rPr>
                      <w:color w:val="231F20"/>
                      <w:spacing w:val="-16"/>
                    </w:rPr>
                    <w:t xml:space="preserve"> </w:t>
                  </w:r>
                  <w:r>
                    <w:rPr>
                      <w:color w:val="231F20"/>
                    </w:rPr>
                    <w:t>the</w:t>
                  </w:r>
                </w:p>
                <w:p w14:paraId="40BADEA8" w14:textId="77777777" w:rsidR="009001A3" w:rsidRDefault="008675EF">
                  <w:pPr>
                    <w:pStyle w:val="BodyText"/>
                    <w:spacing w:before="0" w:line="278" w:lineRule="auto"/>
                    <w:ind w:right="-3"/>
                  </w:pPr>
                  <w:r>
                    <w:rPr>
                      <w:color w:val="231F20"/>
                    </w:rPr>
                    <w:t>Commissioner calling for disability advocacy funding to be maintained and for funding to be better and longer term.</w:t>
                  </w:r>
                </w:p>
              </w:txbxContent>
            </v:textbox>
            <w10:wrap anchorx="page" anchory="page"/>
          </v:shape>
        </w:pict>
      </w:r>
      <w:r>
        <w:pict w14:anchorId="2095B8CF">
          <v:shape id="_x0000_s1250" type="#_x0000_t202" alt="" style="position:absolute;margin-left:308pt;margin-top:216.4pt;width:245.4pt;height:183.95pt;z-index:-16901632;mso-wrap-style:square;mso-wrap-edited:f;mso-width-percent:0;mso-height-percent:0;mso-position-horizontal-relative:page;mso-position-vertical-relative:page;mso-width-percent:0;mso-height-percent:0;v-text-anchor:top" filled="f" stroked="f">
            <v:textbox inset="0,0,0,0">
              <w:txbxContent>
                <w:p w14:paraId="053EF2AF" w14:textId="77777777" w:rsidR="009001A3" w:rsidRDefault="008675EF">
                  <w:pPr>
                    <w:pStyle w:val="BodyText"/>
                    <w:spacing w:line="278" w:lineRule="auto"/>
                    <w:ind w:right="66"/>
                  </w:pPr>
                  <w:r>
                    <w:rPr>
                      <w:color w:val="231F20"/>
                    </w:rPr>
                    <w:t>Commissioner Fitzgerald’s praise for the work of disability advocacy organisations</w:t>
                  </w:r>
                  <w:r>
                    <w:rPr>
                      <w:color w:val="231F20"/>
                      <w:spacing w:val="-37"/>
                    </w:rPr>
                    <w:t xml:space="preserve"> </w:t>
                  </w:r>
                  <w:r>
                    <w:rPr>
                      <w:color w:val="231F20"/>
                    </w:rPr>
                    <w:t>was</w:t>
                  </w:r>
                </w:p>
                <w:p w14:paraId="5AF0C6F0" w14:textId="77777777" w:rsidR="009001A3" w:rsidRDefault="008675EF">
                  <w:pPr>
                    <w:pStyle w:val="BodyText"/>
                    <w:spacing w:before="0" w:line="278" w:lineRule="auto"/>
                    <w:ind w:right="-2"/>
                  </w:pPr>
                  <w:r>
                    <w:rPr>
                      <w:color w:val="231F20"/>
                    </w:rPr>
                    <w:t>good to note, as was his support for individual and systemic advocacy and proposal for</w:t>
                  </w:r>
                </w:p>
                <w:p w14:paraId="620CDB33" w14:textId="77777777" w:rsidR="009001A3" w:rsidRDefault="008675EF">
                  <w:pPr>
                    <w:pStyle w:val="BodyText"/>
                    <w:spacing w:before="0" w:line="278" w:lineRule="auto"/>
                    <w:ind w:right="-2"/>
                  </w:pPr>
                  <w:r>
                    <w:rPr>
                      <w:color w:val="231F20"/>
                    </w:rPr>
                    <w:t>the establishment of a Disability Advocacy Futures program for the state.</w:t>
                  </w:r>
                </w:p>
                <w:p w14:paraId="22421097" w14:textId="77777777" w:rsidR="009001A3" w:rsidRDefault="008675EF">
                  <w:pPr>
                    <w:pStyle w:val="BodyText"/>
                    <w:spacing w:before="169" w:line="278" w:lineRule="auto"/>
                    <w:ind w:right="198"/>
                  </w:pPr>
                  <w:r>
                    <w:rPr>
                      <w:color w:val="231F20"/>
                    </w:rPr>
                    <w:t>It was a disappointing outcome that Minister for Families, Communities and Disability, Gareth Ward chose to only guarantee disability advocacy funding to the end of 2020.</w:t>
                  </w:r>
                </w:p>
              </w:txbxContent>
            </v:textbox>
            <w10:wrap anchorx="page" anchory="page"/>
          </v:shape>
        </w:pict>
      </w:r>
      <w:r>
        <w:pict w14:anchorId="2ADFA941">
          <v:shape id="_x0000_s1249" type="#_x0000_t202" alt="" style="position:absolute;margin-left:308pt;margin-top:409.4pt;width:244.7pt;height:167.95pt;z-index:-16901120;mso-wrap-style:square;mso-wrap-edited:f;mso-width-percent:0;mso-height-percent:0;mso-position-horizontal-relative:page;mso-position-vertical-relative:page;mso-width-percent:0;mso-height-percent:0;v-text-anchor:top" filled="f" stroked="f">
            <v:textbox inset="0,0,0,0">
              <w:txbxContent>
                <w:p w14:paraId="54853AFA" w14:textId="77777777" w:rsidR="009001A3" w:rsidRDefault="008675EF">
                  <w:pPr>
                    <w:pStyle w:val="BodyText"/>
                    <w:spacing w:line="278" w:lineRule="auto"/>
                    <w:ind w:right="318"/>
                  </w:pPr>
                  <w:r>
                    <w:rPr>
                      <w:color w:val="231F20"/>
                    </w:rPr>
                    <w:t>We continue to seek funding support from Government and back the Commissioner’s call for the Government to commit to up to two years of additional transitional funding through to June 2022.</w:t>
                  </w:r>
                </w:p>
                <w:p w14:paraId="16346728" w14:textId="77777777" w:rsidR="009001A3" w:rsidRDefault="008675EF">
                  <w:pPr>
                    <w:pStyle w:val="BodyText"/>
                    <w:spacing w:before="169" w:line="278" w:lineRule="auto"/>
                    <w:ind w:right="-2"/>
                  </w:pPr>
                  <w:r>
                    <w:rPr>
                      <w:color w:val="231F20"/>
                    </w:rPr>
                    <w:t>PWDA also supports the Commissioner’s call for the establishment of a Centre for Disability Advocacy Development which would run much needed special projects and support quality improvements in advocacy.</w:t>
                  </w:r>
                </w:p>
              </w:txbxContent>
            </v:textbox>
            <w10:wrap anchorx="page" anchory="page"/>
          </v:shape>
        </w:pict>
      </w:r>
      <w:r>
        <w:pict w14:anchorId="616CE419">
          <v:shape id="_x0000_s1248" type="#_x0000_t202" alt="" style="position:absolute;margin-left:41.5pt;margin-top:504.4pt;width:242.45pt;height:215.95pt;z-index:-16900608;mso-wrap-style:square;mso-wrap-edited:f;mso-width-percent:0;mso-height-percent:0;mso-position-horizontal-relative:page;mso-position-vertical-relative:page;mso-width-percent:0;mso-height-percent:0;v-text-anchor:top" filled="f" stroked="f">
            <v:textbox inset="0,0,0,0">
              <w:txbxContent>
                <w:p w14:paraId="33649A02" w14:textId="77777777" w:rsidR="009001A3" w:rsidRDefault="008675EF">
                  <w:pPr>
                    <w:pStyle w:val="BodyText"/>
                    <w:spacing w:line="278" w:lineRule="auto"/>
                    <w:ind w:right="7"/>
                  </w:pPr>
                  <w:r>
                    <w:rPr>
                      <w:color w:val="231F20"/>
                    </w:rPr>
                    <w:t>As a member of the NSWDAA, we welcomed the findings and recommendations of the Ageing and Disability Commissioner’s</w:t>
                  </w:r>
                </w:p>
                <w:p w14:paraId="3574FD25" w14:textId="77777777" w:rsidR="009001A3" w:rsidRDefault="008675EF">
                  <w:pPr>
                    <w:spacing w:line="278" w:lineRule="auto"/>
                    <w:ind w:left="20" w:right="-7"/>
                    <w:rPr>
                      <w:sz w:val="24"/>
                    </w:rPr>
                  </w:pPr>
                  <w:r>
                    <w:rPr>
                      <w:color w:val="231F20"/>
                      <w:sz w:val="24"/>
                    </w:rPr>
                    <w:t xml:space="preserve">report: </w:t>
                  </w:r>
                  <w:r>
                    <w:rPr>
                      <w:i/>
                      <w:color w:val="231F20"/>
                      <w:sz w:val="24"/>
                    </w:rPr>
                    <w:t xml:space="preserve">NSW Disability Advocacy Futures Program: Your voice matters: Improving the disability advocacy system for people with disability in NSW, </w:t>
                  </w:r>
                  <w:r>
                    <w:rPr>
                      <w:color w:val="231F20"/>
                      <w:sz w:val="24"/>
                    </w:rPr>
                    <w:t>which was released on 19 December 2019. We participated in the press conference at NSW Parliament House.</w:t>
                  </w:r>
                </w:p>
                <w:p w14:paraId="642033AE" w14:textId="77777777" w:rsidR="009001A3" w:rsidRDefault="008675EF">
                  <w:pPr>
                    <w:pStyle w:val="BodyText"/>
                    <w:spacing w:before="169" w:line="278" w:lineRule="auto"/>
                    <w:ind w:right="126"/>
                  </w:pPr>
                  <w:r>
                    <w:rPr>
                      <w:color w:val="231F20"/>
                    </w:rPr>
                    <w:t>PWDA also continued to take a leadership role in the communications function of the NSW Disability Alliance and Stand by Me campaign social channels during the period.</w:t>
                  </w:r>
                </w:p>
              </w:txbxContent>
            </v:textbox>
            <w10:wrap anchorx="page" anchory="page"/>
          </v:shape>
        </w:pict>
      </w:r>
      <w:r>
        <w:pict w14:anchorId="297789D8">
          <v:shape id="_x0000_s1247" type="#_x0000_t202" alt="" style="position:absolute;margin-left:567.45pt;margin-top:814.95pt;width:13.1pt;height:13.2pt;z-index:-16900096;mso-wrap-style:square;mso-wrap-edited:f;mso-width-percent:0;mso-height-percent:0;mso-position-horizontal-relative:page;mso-position-vertical-relative:page;mso-width-percent:0;mso-height-percent:0;v-text-anchor:top" filled="f" stroked="f">
            <v:textbox inset="0,0,0,0">
              <w:txbxContent>
                <w:p w14:paraId="31105439" w14:textId="77777777" w:rsidR="009001A3" w:rsidRDefault="008675EF">
                  <w:pPr>
                    <w:spacing w:before="13"/>
                    <w:ind w:left="20"/>
                    <w:rPr>
                      <w:b/>
                      <w:sz w:val="20"/>
                    </w:rPr>
                  </w:pPr>
                  <w:r>
                    <w:rPr>
                      <w:b/>
                      <w:color w:val="231F20"/>
                      <w:sz w:val="20"/>
                    </w:rPr>
                    <w:t>39</w:t>
                  </w:r>
                </w:p>
              </w:txbxContent>
            </v:textbox>
            <w10:wrap anchorx="page" anchory="page"/>
          </v:shape>
        </w:pict>
      </w:r>
    </w:p>
    <w:p w14:paraId="49FA66A1" w14:textId="77777777" w:rsidR="009001A3" w:rsidRDefault="009001A3">
      <w:pPr>
        <w:rPr>
          <w:sz w:val="2"/>
          <w:szCs w:val="2"/>
        </w:rPr>
        <w:sectPr w:rsidR="009001A3">
          <w:pgSz w:w="11910" w:h="16840"/>
          <w:pgMar w:top="780" w:right="180" w:bottom="0" w:left="200" w:header="720" w:footer="720" w:gutter="0"/>
          <w:cols w:space="720"/>
        </w:sectPr>
      </w:pPr>
    </w:p>
    <w:p w14:paraId="26400076" w14:textId="77777777" w:rsidR="009001A3" w:rsidRDefault="0037608B">
      <w:pPr>
        <w:rPr>
          <w:sz w:val="2"/>
          <w:szCs w:val="2"/>
        </w:rPr>
      </w:pPr>
      <w:r>
        <w:lastRenderedPageBreak/>
        <w:pict w14:anchorId="69EFF97C">
          <v:shape id="_x0000_s1246" alt="" style="position:absolute;margin-left:42.5pt;margin-top:490.4pt;width:510.25pt;height:309pt;z-index:-16899584;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417408" behindDoc="1" locked="0" layoutInCell="1" allowOverlap="1" wp14:anchorId="3642F7F8" wp14:editId="422FAA7A">
            <wp:simplePos x="0" y="0"/>
            <wp:positionH relativeFrom="page">
              <wp:posOffset>540004</wp:posOffset>
            </wp:positionH>
            <wp:positionV relativeFrom="page">
              <wp:posOffset>540004</wp:posOffset>
            </wp:positionV>
            <wp:extent cx="6479997" cy="5201996"/>
            <wp:effectExtent l="0" t="0" r="0" b="0"/>
            <wp:wrapNone/>
            <wp:docPr id="6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png"/>
                    <pic:cNvPicPr/>
                  </pic:nvPicPr>
                  <pic:blipFill>
                    <a:blip r:embed="rId54"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39ABEBCD">
          <v:shape id="_x0000_s1245" type="#_x0000_t202" alt="" style="position:absolute;margin-left:82.65pt;margin-top:676.05pt;width:429.7pt;height:105pt;z-index:-16898560;mso-wrap-style:square;mso-wrap-edited:f;mso-width-percent:0;mso-height-percent:0;mso-position-horizontal-relative:page;mso-position-vertical-relative:page;mso-width-percent:0;mso-height-percent:0;v-text-anchor:top" filled="f" stroked="f">
            <v:textbox inset="0,0,0,0">
              <w:txbxContent>
                <w:p w14:paraId="5A28877C" w14:textId="77777777" w:rsidR="009001A3" w:rsidRDefault="008675EF">
                  <w:pPr>
                    <w:spacing w:before="6" w:line="1020" w:lineRule="exact"/>
                    <w:ind w:left="2527" w:right="-4" w:hanging="2508"/>
                    <w:rPr>
                      <w:rFonts w:ascii="VAG Rounded"/>
                      <w:b/>
                      <w:sz w:val="104"/>
                    </w:rPr>
                  </w:pPr>
                  <w:r>
                    <w:rPr>
                      <w:rFonts w:ascii="VAG Rounded"/>
                      <w:b/>
                      <w:color w:val="FFFFFF"/>
                      <w:sz w:val="104"/>
                    </w:rPr>
                    <w:t>Systemic advocacy projects</w:t>
                  </w:r>
                </w:p>
              </w:txbxContent>
            </v:textbox>
            <w10:wrap anchorx="page" anchory="page"/>
          </v:shape>
        </w:pict>
      </w:r>
      <w:r>
        <w:pict w14:anchorId="1381FD61">
          <v:shape id="_x0000_s1244" type="#_x0000_t202" alt="" style="position:absolute;margin-left:15.4pt;margin-top:814.95pt;width:13.1pt;height:13.2pt;z-index:-16898048;mso-wrap-style:square;mso-wrap-edited:f;mso-width-percent:0;mso-height-percent:0;mso-position-horizontal-relative:page;mso-position-vertical-relative:page;mso-width-percent:0;mso-height-percent:0;v-text-anchor:top" filled="f" stroked="f">
            <v:textbox inset="0,0,0,0">
              <w:txbxContent>
                <w:p w14:paraId="1036B673" w14:textId="77777777" w:rsidR="009001A3" w:rsidRDefault="008675EF">
                  <w:pPr>
                    <w:spacing w:before="13"/>
                    <w:ind w:left="20"/>
                    <w:rPr>
                      <w:b/>
                      <w:sz w:val="20"/>
                    </w:rPr>
                  </w:pPr>
                  <w:r>
                    <w:rPr>
                      <w:b/>
                      <w:color w:val="231F20"/>
                      <w:sz w:val="20"/>
                    </w:rPr>
                    <w:t>40</w:t>
                  </w:r>
                </w:p>
              </w:txbxContent>
            </v:textbox>
            <w10:wrap anchorx="page" anchory="page"/>
          </v:shape>
        </w:pict>
      </w:r>
    </w:p>
    <w:p w14:paraId="005E7DC5" w14:textId="77777777" w:rsidR="009001A3" w:rsidRDefault="009001A3">
      <w:pPr>
        <w:rPr>
          <w:sz w:val="2"/>
          <w:szCs w:val="2"/>
        </w:rPr>
        <w:sectPr w:rsidR="009001A3">
          <w:pgSz w:w="11910" w:h="16840"/>
          <w:pgMar w:top="840" w:right="180" w:bottom="0" w:left="200" w:header="720" w:footer="720" w:gutter="0"/>
          <w:cols w:space="720"/>
        </w:sectPr>
      </w:pPr>
    </w:p>
    <w:p w14:paraId="440BAC4F" w14:textId="77777777" w:rsidR="009001A3" w:rsidRDefault="008675EF">
      <w:pPr>
        <w:rPr>
          <w:sz w:val="2"/>
          <w:szCs w:val="2"/>
        </w:rPr>
      </w:pPr>
      <w:r>
        <w:rPr>
          <w:noProof/>
        </w:rPr>
        <w:lastRenderedPageBreak/>
        <w:drawing>
          <wp:anchor distT="0" distB="0" distL="0" distR="0" simplePos="0" relativeHeight="486418944" behindDoc="1" locked="0" layoutInCell="1" allowOverlap="1" wp14:anchorId="7CE226E9" wp14:editId="0AFBAD16">
            <wp:simplePos x="0" y="0"/>
            <wp:positionH relativeFrom="page">
              <wp:posOffset>555201</wp:posOffset>
            </wp:positionH>
            <wp:positionV relativeFrom="page">
              <wp:posOffset>555114</wp:posOffset>
            </wp:positionV>
            <wp:extent cx="2893547" cy="821986"/>
            <wp:effectExtent l="0" t="0" r="0" b="0"/>
            <wp:wrapNone/>
            <wp:docPr id="6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jpeg"/>
                    <pic:cNvPicPr/>
                  </pic:nvPicPr>
                  <pic:blipFill>
                    <a:blip r:embed="rId55" cstate="email">
                      <a:extLst>
                        <a:ext uri="{28A0092B-C50C-407E-A947-70E740481C1C}">
                          <a14:useLocalDpi xmlns:a14="http://schemas.microsoft.com/office/drawing/2010/main"/>
                        </a:ext>
                      </a:extLst>
                    </a:blip>
                    <a:stretch>
                      <a:fillRect/>
                    </a:stretch>
                  </pic:blipFill>
                  <pic:spPr>
                    <a:xfrm>
                      <a:off x="0" y="0"/>
                      <a:ext cx="2893547" cy="821986"/>
                    </a:xfrm>
                    <a:prstGeom prst="rect">
                      <a:avLst/>
                    </a:prstGeom>
                  </pic:spPr>
                </pic:pic>
              </a:graphicData>
            </a:graphic>
          </wp:anchor>
        </w:drawing>
      </w:r>
      <w:r w:rsidR="0037608B">
        <w:pict w14:anchorId="742BE2F4">
          <v:shape id="_x0000_s1243" type="#_x0000_t202" alt="" style="position:absolute;margin-left:308pt;margin-top:39.4pt;width:222.1pt;height:31.45pt;z-index:-16897024;mso-wrap-style:square;mso-wrap-edited:f;mso-width-percent:0;mso-height-percent:0;mso-position-horizontal-relative:page;mso-position-vertical-relative:page;mso-width-percent:0;mso-height-percent:0;v-text-anchor:top" filled="f" stroked="f">
            <v:textbox inset="0,0,0,0">
              <w:txbxContent>
                <w:p w14:paraId="4E9E157A" w14:textId="77777777" w:rsidR="009001A3" w:rsidRDefault="008675EF">
                  <w:pPr>
                    <w:pStyle w:val="BodyText"/>
                    <w:spacing w:line="278" w:lineRule="auto"/>
                    <w:ind w:right="-1"/>
                  </w:pPr>
                  <w:r>
                    <w:rPr>
                      <w:color w:val="231F20"/>
                    </w:rPr>
                    <w:t>youth services to review and increase the accessibility of their service.</w:t>
                  </w:r>
                </w:p>
              </w:txbxContent>
            </v:textbox>
            <w10:wrap anchorx="page" anchory="page"/>
          </v:shape>
        </w:pict>
      </w:r>
      <w:r w:rsidR="0037608B">
        <w:pict w14:anchorId="52AEB329">
          <v:shape id="_x0000_s1242" type="#_x0000_t202" alt="" style="position:absolute;margin-left:308pt;margin-top:97.05pt;width:244.7pt;height:700.75pt;z-index:-16896512;mso-wrap-style:square;mso-wrap-edited:f;mso-width-percent:0;mso-height-percent:0;mso-position-horizontal-relative:page;mso-position-vertical-relative:page;mso-width-percent:0;mso-height-percent:0;v-text-anchor:top" filled="f" stroked="f">
            <v:textbox inset="0,0,0,0">
              <w:txbxContent>
                <w:p w14:paraId="2EBD5130" w14:textId="77777777" w:rsidR="009001A3" w:rsidRDefault="008675EF">
                  <w:pPr>
                    <w:spacing w:line="396" w:lineRule="exact"/>
                    <w:ind w:left="20"/>
                    <w:rPr>
                      <w:rFonts w:ascii="VAG Rounded"/>
                      <w:b/>
                      <w:sz w:val="38"/>
                    </w:rPr>
                  </w:pPr>
                  <w:r>
                    <w:rPr>
                      <w:rFonts w:ascii="VAG Rounded"/>
                      <w:b/>
                      <w:color w:val="005496"/>
                      <w:sz w:val="38"/>
                    </w:rPr>
                    <w:t>Building Access NSW</w:t>
                  </w:r>
                </w:p>
                <w:p w14:paraId="2FE07821" w14:textId="77777777" w:rsidR="009001A3" w:rsidRDefault="008675EF">
                  <w:pPr>
                    <w:pStyle w:val="BodyText"/>
                    <w:spacing w:before="182" w:line="278" w:lineRule="auto"/>
                    <w:ind w:right="563"/>
                  </w:pPr>
                  <w:r>
                    <w:rPr>
                      <w:color w:val="231F20"/>
                    </w:rPr>
                    <w:t xml:space="preserve">In July 2019 we finalised the interim evaluation report for the Building Access project which was focused on New South </w:t>
                  </w:r>
                  <w:r>
                    <w:rPr>
                      <w:color w:val="231F20"/>
                      <w:spacing w:val="-3"/>
                    </w:rPr>
                    <w:t xml:space="preserve">Wales. We </w:t>
                  </w:r>
                  <w:r>
                    <w:rPr>
                      <w:color w:val="231F20"/>
                    </w:rPr>
                    <w:t>made key findings and recommendations about barriers in</w:t>
                  </w:r>
                  <w:r>
                    <w:rPr>
                      <w:color w:val="231F20"/>
                      <w:spacing w:val="-10"/>
                    </w:rPr>
                    <w:t xml:space="preserve"> </w:t>
                  </w:r>
                  <w:r>
                    <w:rPr>
                      <w:color w:val="231F20"/>
                    </w:rPr>
                    <w:t>the</w:t>
                  </w:r>
                </w:p>
                <w:p w14:paraId="516D4DB9" w14:textId="77777777" w:rsidR="009001A3" w:rsidRDefault="008675EF">
                  <w:pPr>
                    <w:pStyle w:val="BodyText"/>
                    <w:spacing w:before="0" w:line="278" w:lineRule="auto"/>
                    <w:ind w:right="11"/>
                  </w:pPr>
                  <w:r>
                    <w:rPr>
                      <w:color w:val="231F20"/>
                    </w:rPr>
                    <w:t>domestic and family violence (DFV) sector for women with disability. DFV continues to be a big issue for many women with disability, who we know experience high rates of violence.</w:t>
                  </w:r>
                </w:p>
                <w:p w14:paraId="694B93D6" w14:textId="77777777" w:rsidR="009001A3" w:rsidRDefault="008675EF">
                  <w:pPr>
                    <w:pStyle w:val="BodyText"/>
                    <w:spacing w:before="0" w:line="278" w:lineRule="auto"/>
                    <w:ind w:right="104"/>
                  </w:pPr>
                  <w:r>
                    <w:rPr>
                      <w:color w:val="231F20"/>
                    </w:rPr>
                    <w:t>We partnered with Domestic Violence NSW (DVNSW) and many of the participating services and wrote a letter to Minister Mark Speakman and Minister Gareth Ward asking that access and inclusion to domestic and family violence services be funded so that all women who experience violence can get the services they need.</w:t>
                  </w:r>
                </w:p>
                <w:p w14:paraId="13736C96" w14:textId="77777777" w:rsidR="009001A3" w:rsidRDefault="008675EF">
                  <w:pPr>
                    <w:pStyle w:val="BodyText"/>
                    <w:spacing w:before="168" w:line="278" w:lineRule="auto"/>
                    <w:ind w:right="119"/>
                  </w:pPr>
                  <w:r>
                    <w:rPr>
                      <w:color w:val="231F20"/>
                      <w:spacing w:val="-3"/>
                    </w:rPr>
                    <w:t xml:space="preserve">We </w:t>
                  </w:r>
                  <w:r>
                    <w:rPr>
                      <w:color w:val="231F20"/>
                    </w:rPr>
                    <w:t xml:space="preserve">did access reviews for four </w:t>
                  </w:r>
                  <w:proofErr w:type="gramStart"/>
                  <w:r>
                    <w:rPr>
                      <w:color w:val="231F20"/>
                    </w:rPr>
                    <w:t>domestic  and</w:t>
                  </w:r>
                  <w:proofErr w:type="gramEnd"/>
                  <w:r>
                    <w:rPr>
                      <w:color w:val="231F20"/>
                    </w:rPr>
                    <w:t xml:space="preserve"> family violence services from across </w:t>
                  </w:r>
                  <w:r>
                    <w:rPr>
                      <w:color w:val="231F20"/>
                      <w:spacing w:val="-4"/>
                    </w:rPr>
                    <w:t xml:space="preserve">NSW. </w:t>
                  </w:r>
                  <w:r>
                    <w:rPr>
                      <w:color w:val="231F20"/>
                    </w:rPr>
                    <w:t xml:space="preserve">During these reviews we assessed a service’s attitudinal, informational, physical and procedural </w:t>
                  </w:r>
                  <w:r>
                    <w:rPr>
                      <w:color w:val="231F20"/>
                      <w:spacing w:val="-3"/>
                    </w:rPr>
                    <w:t xml:space="preserve">accessibility. </w:t>
                  </w:r>
                  <w:r>
                    <w:rPr>
                      <w:color w:val="231F20"/>
                    </w:rPr>
                    <w:t>There are many barriers in all these areas so during</w:t>
                  </w:r>
                  <w:r>
                    <w:rPr>
                      <w:color w:val="231F20"/>
                      <w:spacing w:val="-14"/>
                    </w:rPr>
                    <w:t xml:space="preserve"> </w:t>
                  </w:r>
                  <w:r>
                    <w:rPr>
                      <w:color w:val="231F20"/>
                    </w:rPr>
                    <w:t>the</w:t>
                  </w:r>
                </w:p>
                <w:p w14:paraId="4E1962ED" w14:textId="77777777" w:rsidR="009001A3" w:rsidRDefault="008675EF">
                  <w:pPr>
                    <w:pStyle w:val="BodyText"/>
                    <w:spacing w:before="0" w:line="278" w:lineRule="auto"/>
                    <w:ind w:right="-2"/>
                  </w:pPr>
                  <w:r>
                    <w:rPr>
                      <w:color w:val="231F20"/>
                    </w:rPr>
                    <w:t>review we also help to identify short, medium- and long-term goals for services.</w:t>
                  </w:r>
                </w:p>
                <w:p w14:paraId="3EF4ECEC" w14:textId="77777777" w:rsidR="009001A3" w:rsidRDefault="008675EF">
                  <w:pPr>
                    <w:pStyle w:val="BodyText"/>
                    <w:spacing w:before="169" w:line="278" w:lineRule="auto"/>
                    <w:ind w:right="318"/>
                  </w:pPr>
                  <w:r>
                    <w:rPr>
                      <w:color w:val="231F20"/>
                    </w:rPr>
                    <w:t>We provided these services with a report designed to help create disability inclusion action plans. We also provided these services with resources and templates to create disability inclusion action plans.</w:t>
                  </w:r>
                </w:p>
                <w:p w14:paraId="5531F6DF" w14:textId="77777777" w:rsidR="009001A3" w:rsidRDefault="008675EF">
                  <w:pPr>
                    <w:pStyle w:val="BodyText"/>
                    <w:spacing w:before="0" w:line="278" w:lineRule="auto"/>
                    <w:ind w:right="419"/>
                  </w:pPr>
                  <w:r>
                    <w:rPr>
                      <w:color w:val="231F20"/>
                    </w:rPr>
                    <w:t>Following this work, we provided training to the participating services in disability awareness and the NDIS. We host an ongoing community of practice where participating services join us for quarterly meetings to talk about their successes and challenges. Last September we had an in-person meeting with speakers from</w:t>
                  </w:r>
                </w:p>
                <w:p w14:paraId="78D89A61" w14:textId="77777777" w:rsidR="009001A3" w:rsidRDefault="008675EF">
                  <w:pPr>
                    <w:pStyle w:val="BodyText"/>
                    <w:spacing w:before="0" w:line="278" w:lineRule="auto"/>
                    <w:ind w:right="187"/>
                    <w:jc w:val="both"/>
                  </w:pPr>
                  <w:r>
                    <w:rPr>
                      <w:color w:val="231F20"/>
                    </w:rPr>
                    <w:t>different services presenting on issues that affect women with disability who are victim- survivors of domestic and family</w:t>
                  </w:r>
                  <w:r>
                    <w:rPr>
                      <w:color w:val="231F20"/>
                      <w:spacing w:val="62"/>
                    </w:rPr>
                    <w:t xml:space="preserve"> </w:t>
                  </w:r>
                  <w:r>
                    <w:rPr>
                      <w:color w:val="231F20"/>
                    </w:rPr>
                    <w:t>violence.</w:t>
                  </w:r>
                </w:p>
              </w:txbxContent>
            </v:textbox>
            <w10:wrap anchorx="page" anchory="page"/>
          </v:shape>
        </w:pict>
      </w:r>
      <w:r w:rsidR="0037608B">
        <w:pict w14:anchorId="131C03F0">
          <v:shape id="_x0000_s1241" type="#_x0000_t202" alt="" style="position:absolute;margin-left:41.5pt;margin-top:121.7pt;width:245.25pt;height:669.75pt;z-index:-16896000;mso-wrap-style:square;mso-wrap-edited:f;mso-width-percent:0;mso-height-percent:0;mso-position-horizontal-relative:page;mso-position-vertical-relative:page;mso-width-percent:0;mso-height-percent:0;v-text-anchor:top" filled="f" stroked="f">
            <v:textbox inset="0,0,0,0">
              <w:txbxContent>
                <w:p w14:paraId="3DB89E78" w14:textId="77777777" w:rsidR="009001A3" w:rsidRDefault="008675EF">
                  <w:pPr>
                    <w:spacing w:line="396" w:lineRule="exact"/>
                    <w:ind w:left="20"/>
                    <w:rPr>
                      <w:rFonts w:ascii="VAG Rounded"/>
                      <w:b/>
                      <w:sz w:val="38"/>
                    </w:rPr>
                  </w:pPr>
                  <w:r>
                    <w:rPr>
                      <w:rFonts w:ascii="VAG Rounded"/>
                      <w:b/>
                      <w:color w:val="005496"/>
                      <w:sz w:val="38"/>
                    </w:rPr>
                    <w:t>Creating Access NSW</w:t>
                  </w:r>
                </w:p>
                <w:p w14:paraId="6EA432D0" w14:textId="77777777" w:rsidR="009001A3" w:rsidRDefault="008675EF">
                  <w:pPr>
                    <w:pStyle w:val="BodyText"/>
                    <w:spacing w:before="182" w:line="278" w:lineRule="auto"/>
                    <w:ind w:right="182"/>
                  </w:pPr>
                  <w:r>
                    <w:rPr>
                      <w:color w:val="231F20"/>
                    </w:rPr>
                    <w:t>The Creating Access project was a joint project between PWDA and Youth Action, the peak body for young people and youth services in NSW. It was a one-year NDIS Information, Linkages and Capacity Building program project that aimed to build the capacity of the youth sector in NSW to be</w:t>
                  </w:r>
                </w:p>
                <w:p w14:paraId="2C3E51DF" w14:textId="77777777" w:rsidR="009001A3" w:rsidRDefault="008675EF">
                  <w:pPr>
                    <w:pStyle w:val="BodyText"/>
                    <w:spacing w:before="0" w:line="278" w:lineRule="auto"/>
                    <w:ind w:right="8"/>
                  </w:pPr>
                  <w:r>
                    <w:rPr>
                      <w:color w:val="231F20"/>
                    </w:rPr>
                    <w:t>responsive, inclusive and accessible to young people with disability.</w:t>
                  </w:r>
                </w:p>
                <w:p w14:paraId="6DD798AC" w14:textId="77777777" w:rsidR="009001A3" w:rsidRDefault="008675EF">
                  <w:pPr>
                    <w:pStyle w:val="BodyText"/>
                    <w:spacing w:before="169" w:line="278" w:lineRule="auto"/>
                    <w:ind w:right="182"/>
                  </w:pPr>
                  <w:r>
                    <w:rPr>
                      <w:color w:val="231F20"/>
                    </w:rPr>
                    <w:t>The project finished in late 2019, with the launch of a toolkit of resources to be shared across NSW for both young people and youth services.</w:t>
                  </w:r>
                </w:p>
                <w:p w14:paraId="0308F553" w14:textId="77777777" w:rsidR="009001A3" w:rsidRDefault="008675EF">
                  <w:pPr>
                    <w:pStyle w:val="BodyText"/>
                    <w:spacing w:before="169" w:line="278" w:lineRule="auto"/>
                    <w:ind w:right="89"/>
                  </w:pPr>
                  <w:r>
                    <w:rPr>
                      <w:color w:val="231F20"/>
                    </w:rPr>
                    <w:t>The Creating Access project is a joint project between PWDA, the peak body for people with disability, and Youth Action, the peak body for young people and youth services in NSW. It is a one-year project which aims to build the capacity of the youth sector in NSW to be responsive, inclusive and accessible to young people with disability.</w:t>
                  </w:r>
                </w:p>
                <w:p w14:paraId="09B827EE" w14:textId="77777777" w:rsidR="009001A3" w:rsidRDefault="008675EF">
                  <w:pPr>
                    <w:pStyle w:val="BodyText"/>
                    <w:spacing w:before="169" w:line="278" w:lineRule="auto"/>
                    <w:ind w:right="17"/>
                  </w:pPr>
                  <w:r>
                    <w:rPr>
                      <w:color w:val="231F20"/>
                      <w:spacing w:val="-3"/>
                    </w:rPr>
                    <w:t xml:space="preserve">Over </w:t>
                  </w:r>
                  <w:r>
                    <w:rPr>
                      <w:color w:val="231F20"/>
                    </w:rPr>
                    <w:t xml:space="preserve">the </w:t>
                  </w:r>
                  <w:r>
                    <w:rPr>
                      <w:color w:val="231F20"/>
                      <w:spacing w:val="-3"/>
                    </w:rPr>
                    <w:t xml:space="preserve">last year </w:t>
                  </w:r>
                  <w:r>
                    <w:rPr>
                      <w:color w:val="231F20"/>
                    </w:rPr>
                    <w:t xml:space="preserve">we </w:t>
                  </w:r>
                  <w:r>
                    <w:rPr>
                      <w:color w:val="231F20"/>
                      <w:spacing w:val="-3"/>
                    </w:rPr>
                    <w:t xml:space="preserve">have consulted with both young people with disability </w:t>
                  </w:r>
                  <w:r>
                    <w:rPr>
                      <w:color w:val="231F20"/>
                    </w:rPr>
                    <w:t xml:space="preserve">on the </w:t>
                  </w:r>
                  <w:r>
                    <w:rPr>
                      <w:color w:val="231F20"/>
                      <w:spacing w:val="-3"/>
                    </w:rPr>
                    <w:t xml:space="preserve">barriers they have experienced when accessing youth services, </w:t>
                  </w:r>
                  <w:r>
                    <w:rPr>
                      <w:color w:val="231F20"/>
                    </w:rPr>
                    <w:t xml:space="preserve">and </w:t>
                  </w:r>
                  <w:r>
                    <w:rPr>
                      <w:color w:val="231F20"/>
                      <w:spacing w:val="-3"/>
                    </w:rPr>
                    <w:t xml:space="preserve">youth workers </w:t>
                  </w:r>
                  <w:r>
                    <w:rPr>
                      <w:color w:val="231F20"/>
                    </w:rPr>
                    <w:t xml:space="preserve">on how </w:t>
                  </w:r>
                  <w:r>
                    <w:rPr>
                      <w:color w:val="231F20"/>
                      <w:spacing w:val="-3"/>
                    </w:rPr>
                    <w:t xml:space="preserve">confident they </w:t>
                  </w:r>
                  <w:r>
                    <w:rPr>
                      <w:color w:val="231F20"/>
                    </w:rPr>
                    <w:t xml:space="preserve">are </w:t>
                  </w:r>
                  <w:r>
                    <w:rPr>
                      <w:color w:val="231F20"/>
                      <w:spacing w:val="-3"/>
                    </w:rPr>
                    <w:t xml:space="preserve">working with young people with </w:t>
                  </w:r>
                  <w:r>
                    <w:rPr>
                      <w:color w:val="231F20"/>
                      <w:spacing w:val="-5"/>
                    </w:rPr>
                    <w:t xml:space="preserve">disability. </w:t>
                  </w:r>
                  <w:r>
                    <w:rPr>
                      <w:color w:val="231F20"/>
                      <w:spacing w:val="-4"/>
                    </w:rPr>
                    <w:t xml:space="preserve">We </w:t>
                  </w:r>
                  <w:r>
                    <w:rPr>
                      <w:color w:val="231F20"/>
                      <w:spacing w:val="-3"/>
                    </w:rPr>
                    <w:t xml:space="preserve">have also been working with seven diverse youth services across </w:t>
                  </w:r>
                  <w:r>
                    <w:rPr>
                      <w:color w:val="231F20"/>
                    </w:rPr>
                    <w:t xml:space="preserve">NSW </w:t>
                  </w:r>
                  <w:r>
                    <w:rPr>
                      <w:color w:val="231F20"/>
                      <w:spacing w:val="-3"/>
                    </w:rPr>
                    <w:t xml:space="preserve">to review their </w:t>
                  </w:r>
                  <w:r>
                    <w:rPr>
                      <w:color w:val="231F20"/>
                    </w:rPr>
                    <w:t xml:space="preserve">own </w:t>
                  </w:r>
                  <w:r>
                    <w:rPr>
                      <w:color w:val="231F20"/>
                      <w:spacing w:val="-3"/>
                    </w:rPr>
                    <w:t xml:space="preserve">organisations </w:t>
                  </w:r>
                  <w:r>
                    <w:rPr>
                      <w:color w:val="231F20"/>
                      <w:spacing w:val="-5"/>
                    </w:rPr>
                    <w:t xml:space="preserve">accessibility, </w:t>
                  </w:r>
                  <w:r>
                    <w:rPr>
                      <w:color w:val="231F20"/>
                    </w:rPr>
                    <w:t xml:space="preserve">and </w:t>
                  </w:r>
                  <w:r>
                    <w:rPr>
                      <w:color w:val="231F20"/>
                      <w:spacing w:val="-3"/>
                    </w:rPr>
                    <w:t xml:space="preserve">implement changes </w:t>
                  </w:r>
                  <w:r>
                    <w:rPr>
                      <w:color w:val="231F20"/>
                    </w:rPr>
                    <w:t xml:space="preserve">to </w:t>
                  </w:r>
                  <w:r>
                    <w:rPr>
                      <w:color w:val="231F20"/>
                      <w:spacing w:val="-3"/>
                    </w:rPr>
                    <w:t>work</w:t>
                  </w:r>
                  <w:r>
                    <w:rPr>
                      <w:color w:val="231F20"/>
                      <w:spacing w:val="-19"/>
                    </w:rPr>
                    <w:t xml:space="preserve"> </w:t>
                  </w:r>
                  <w:r>
                    <w:rPr>
                      <w:color w:val="231F20"/>
                      <w:spacing w:val="-3"/>
                    </w:rPr>
                    <w:t>towards</w:t>
                  </w:r>
                </w:p>
                <w:p w14:paraId="78E08078" w14:textId="77777777" w:rsidR="009001A3" w:rsidRDefault="008675EF">
                  <w:pPr>
                    <w:pStyle w:val="BodyText"/>
                    <w:spacing w:before="0" w:line="278" w:lineRule="auto"/>
                    <w:ind w:right="381"/>
                    <w:jc w:val="both"/>
                  </w:pPr>
                  <w:r>
                    <w:rPr>
                      <w:color w:val="231F20"/>
                      <w:spacing w:val="-3"/>
                    </w:rPr>
                    <w:t xml:space="preserve">best practice. </w:t>
                  </w:r>
                  <w:r>
                    <w:rPr>
                      <w:color w:val="231F20"/>
                    </w:rPr>
                    <w:t xml:space="preserve">The </w:t>
                  </w:r>
                  <w:r>
                    <w:rPr>
                      <w:color w:val="231F20"/>
                      <w:spacing w:val="-3"/>
                    </w:rPr>
                    <w:t xml:space="preserve">youth services have also participated </w:t>
                  </w:r>
                  <w:r>
                    <w:rPr>
                      <w:color w:val="231F20"/>
                    </w:rPr>
                    <w:t xml:space="preserve">in </w:t>
                  </w:r>
                  <w:r>
                    <w:rPr>
                      <w:color w:val="231F20"/>
                      <w:spacing w:val="-3"/>
                    </w:rPr>
                    <w:t xml:space="preserve">Disability </w:t>
                  </w:r>
                  <w:r>
                    <w:rPr>
                      <w:color w:val="231F20"/>
                      <w:spacing w:val="-4"/>
                    </w:rPr>
                    <w:t xml:space="preserve">Awareness </w:t>
                  </w:r>
                  <w:r>
                    <w:rPr>
                      <w:color w:val="231F20"/>
                      <w:spacing w:val="-3"/>
                    </w:rPr>
                    <w:t xml:space="preserve">training facilitated </w:t>
                  </w:r>
                  <w:r>
                    <w:rPr>
                      <w:color w:val="231F20"/>
                    </w:rPr>
                    <w:t xml:space="preserve">by </w:t>
                  </w:r>
                  <w:r>
                    <w:rPr>
                      <w:color w:val="231F20"/>
                      <w:spacing w:val="-3"/>
                    </w:rPr>
                    <w:t>PWDA.</w:t>
                  </w:r>
                </w:p>
                <w:p w14:paraId="57AD7677" w14:textId="77777777" w:rsidR="009001A3" w:rsidRDefault="008675EF">
                  <w:pPr>
                    <w:pStyle w:val="BodyText"/>
                    <w:spacing w:before="169" w:line="278" w:lineRule="auto"/>
                    <w:ind w:right="134"/>
                  </w:pPr>
                  <w:r>
                    <w:rPr>
                      <w:color w:val="231F20"/>
                    </w:rPr>
                    <w:t>A toolkit of resources was shared across NSW for both young people and youth services. Resources were made available for young people with disability to learn</w:t>
                  </w:r>
                  <w:r>
                    <w:rPr>
                      <w:color w:val="231F20"/>
                      <w:spacing w:val="-24"/>
                    </w:rPr>
                    <w:t xml:space="preserve"> </w:t>
                  </w:r>
                  <w:r>
                    <w:rPr>
                      <w:color w:val="231F20"/>
                    </w:rPr>
                    <w:t>more about self-advocacy, alongside resources</w:t>
                  </w:r>
                  <w:r>
                    <w:rPr>
                      <w:color w:val="231F20"/>
                      <w:spacing w:val="-30"/>
                    </w:rPr>
                    <w:t xml:space="preserve"> </w:t>
                  </w:r>
                  <w:r>
                    <w:rPr>
                      <w:color w:val="231F20"/>
                    </w:rPr>
                    <w:t>for</w:t>
                  </w:r>
                </w:p>
              </w:txbxContent>
            </v:textbox>
            <w10:wrap anchorx="page" anchory="page"/>
          </v:shape>
        </w:pict>
      </w:r>
      <w:r w:rsidR="0037608B">
        <w:pict w14:anchorId="34CFD213">
          <v:shape id="_x0000_s1240" type="#_x0000_t202" alt="" style="position:absolute;margin-left:567.45pt;margin-top:814.95pt;width:13.1pt;height:13.2pt;z-index:-16895488;mso-wrap-style:square;mso-wrap-edited:f;mso-width-percent:0;mso-height-percent:0;mso-position-horizontal-relative:page;mso-position-vertical-relative:page;mso-width-percent:0;mso-height-percent:0;v-text-anchor:top" filled="f" stroked="f">
            <v:textbox inset="0,0,0,0">
              <w:txbxContent>
                <w:p w14:paraId="7758DC5C" w14:textId="77777777" w:rsidR="009001A3" w:rsidRDefault="008675EF">
                  <w:pPr>
                    <w:spacing w:before="13"/>
                    <w:ind w:left="20"/>
                    <w:rPr>
                      <w:b/>
                      <w:sz w:val="20"/>
                    </w:rPr>
                  </w:pPr>
                  <w:r>
                    <w:rPr>
                      <w:b/>
                      <w:color w:val="231F20"/>
                      <w:sz w:val="20"/>
                    </w:rPr>
                    <w:t>41</w:t>
                  </w:r>
                </w:p>
              </w:txbxContent>
            </v:textbox>
            <w10:wrap anchorx="page" anchory="page"/>
          </v:shape>
        </w:pict>
      </w:r>
    </w:p>
    <w:p w14:paraId="0EDE1FF5" w14:textId="77777777" w:rsidR="009001A3" w:rsidRDefault="009001A3">
      <w:pPr>
        <w:rPr>
          <w:sz w:val="2"/>
          <w:szCs w:val="2"/>
        </w:rPr>
        <w:sectPr w:rsidR="009001A3">
          <w:pgSz w:w="11910" w:h="16840"/>
          <w:pgMar w:top="780" w:right="180" w:bottom="0" w:left="200" w:header="720" w:footer="720" w:gutter="0"/>
          <w:cols w:space="720"/>
        </w:sectPr>
      </w:pPr>
    </w:p>
    <w:p w14:paraId="7A7C9FEA" w14:textId="77777777" w:rsidR="009001A3" w:rsidRDefault="0037608B">
      <w:pPr>
        <w:rPr>
          <w:sz w:val="2"/>
          <w:szCs w:val="2"/>
        </w:rPr>
      </w:pPr>
      <w:r>
        <w:lastRenderedPageBreak/>
        <w:pict w14:anchorId="23BAEC1C">
          <v:group id="_x0000_s1236" alt="" style="position:absolute;margin-left:42.55pt;margin-top:431.05pt;width:98.8pt;height:97.6pt;z-index:-16894976;mso-position-horizontal-relative:page;mso-position-vertical-relative:page" coordorigin="851,8621" coordsize="1976,1952">
            <v:shape id="_x0000_s1237" alt="" style="position:absolute;left:850;top:8620;width:1976;height:1759" coordorigin="851,8621" coordsize="1976,1759" o:spt="100" adj="0,,0" path="m1454,9767r-4,-1l1449,9765r-246,-44l1196,9723r-115,77l1042,9827r-119,86l919,9919r10,42l947,10038r10,38l962,10093r6,18l982,10148r58,-50l1098,10048r58,-48l1215,9952r59,-47l1333,9858r60,-46l1454,9767xm1488,9521r-7,-3l1402,9494r-77,-20l1247,9457r-78,-13l1120,9438r-50,-5l963,9423r-7,3l918,9479r-16,23l887,9526r-17,35l859,9596r-6,38l851,9674r39,l903,9674r288,23l1198,9696r222,-136l1488,9521xm1699,9598r-2,-2l1696,9595r-177,-65l1512,9532r-92,53l1334,9636r-26,16l1229,9701r246,47l1483,9746r175,-121l1699,9598xm2594,9101r-33,-70l2527,8961r-35,-68l2455,8824r-37,-68l2380,8689r-38,-68l2298,8667r-14,15l2250,8729r-31,50l2192,8830r-25,53l2152,8918r-15,35l2101,9043r-2,1l2078,9041r-17,-3l2044,9032r-15,-9l2015,9012r-16,-16l1983,8980r-15,-17l1929,8918r-25,-27l1878,8865r-28,-24l1824,8825r-27,-12l1768,8806r-30,l1713,8812r-23,8l1667,8831r-21,12l1588,8881r-57,39l1476,8962r-53,44l1359,9061r-64,56l1232,9173r-108,97l986,9395r-4,6l1115,9415r44,6l1245,9435r85,19l1414,9476r84,25l1510,9505r9,-1l1605,9458r74,-39l1754,9382r76,-36l1906,9312r77,-33l2061,9249r78,-29l2218,9193r79,-24l2377,9147r81,-20l2540,9111r54,-10xm2622,9159r-3,-7l2615,9146r-6,-21l2601,9119r-22,8l2572,9126r-91,18l2397,9164r-83,22l2232,9211r-82,28l2071,9268r-80,31l1913,9332r-77,35l1759,9403r-76,38l1607,9480r-63,34l1721,9582r6,-2l1862,9497r72,-41l2006,9417r73,-38l2153,9342r75,-35l2303,9275r77,-32l2457,9214r78,-27l2622,9159xm2667,10239r-9,-6l2522,10163r-66,-33l2390,10097r-72,-34l2246,10030r-73,-32l2100,9968r-74,-29l1952,9911r-74,-26l1802,9860r-75,-24l1650,9814r-76,-20l1486,9773r-7,2l1407,9828r-63,48l1281,9925r-62,50l1158,10026r-61,51l1036,10129r-40,35l1009,10180r15,14l1040,10204r18,9l1090,10221r32,3l1155,10222r32,-6l1229,10206r40,-13l1310,10178r40,-15l1429,10135r80,-22l1589,10098r82,-8l1754,10089r84,8l1916,10113r75,23l2064,10168r68,41l2164,10233r31,25l2256,10311r52,37l2364,10371r60,9l2487,10375r57,-18l2591,10327r41,-40l2667,10239xm2701,10175r-6,-5l2560,10075r-67,-46l2426,9984r-66,-42l2294,9900r-68,-40l2158,9820r-68,-38l2021,9745r-70,-35l1880,9676r-71,-33l1729,9608r-6,l1575,9707r-69,49l1583,9775r77,20l1736,9817r76,24l1887,9865r74,27l2035,9919r73,29l2181,9978r72,32l2325,10042r72,34l2467,10110r71,36l2608,10182r70,38l2701,10175xm2826,9797r-2,-53l2817,9692r-10,-51l2794,9590r-26,-83l2738,9426r-32,-80l2671,9267r-39,-86l2629,9180r-100,33l2498,9224r-78,28l2343,9283r-76,32l2192,9349r-74,36l2044,9422r-73,39l1899,9502r-71,42l1754,9589r-6,5l1822,9626r72,33l1966,9694r71,36l2107,9768r70,38l2246,9846r68,41l2382,9930r66,43l2515,10017r66,45l2646,10108r64,47l2714,10150r55,-125l2786,9984r16,-45l2815,9893r8,-48l2826,9797xe" fillcolor="#231f20" stroked="f">
              <v:stroke joinstyle="round"/>
              <v:formulas/>
              <v:path arrowok="t" o:connecttype="segments"/>
            </v:shape>
            <v:shape id="_x0000_s1238" type="#_x0000_t75" alt="" style="position:absolute;left:851;top:9694;width:312;height:200">
              <v:imagedata r:id="rId56" o:title=""/>
            </v:shape>
            <v:shape id="_x0000_s1239" type="#_x0000_t75" alt="" style="position:absolute;left:2379;top:10408;width:213;height:164">
              <v:imagedata r:id="rId57" o:title=""/>
            </v:shape>
            <w10:wrap anchorx="page" anchory="page"/>
          </v:group>
        </w:pict>
      </w:r>
      <w:r>
        <w:pict w14:anchorId="5500B368">
          <v:group id="_x0000_s1231" alt="" style="position:absolute;margin-left:152.25pt;margin-top:437.1pt;width:85.95pt;height:17.1pt;z-index:-16894464;mso-position-horizontal-relative:page;mso-position-vertical-relative:page" coordorigin="3045,8742" coordsize="1719,342">
            <v:shape id="_x0000_s1232" type="#_x0000_t75" alt="" style="position:absolute;left:3045;top:8742;width:286;height:337">
              <v:imagedata r:id="rId58" o:title=""/>
            </v:shape>
            <v:shape id="_x0000_s1233" alt="" style="position:absolute;left:4274;top:8743;width:489;height:341" coordorigin="4275,8744" coordsize="489,341" o:spt="100" adj="0,,0" path="m4511,8970r,-11l4510,8949r-1,-8l4509,8939r-1,-9l4490,8881r-18,-18l4472,8941r-158,l4322,8908r17,-26l4365,8866r33,-5l4427,8868r24,17l4467,8910r5,31l4472,8863r-2,-2l4457,8847r-45,-17l4361,8833r-41,21l4291,8889r-16,44l4275,8982r18,46l4323,9062r40,19l4412,9084r23,-3l4456,9074r20,-11l4487,9054r7,-7l4477,9023r-27,18l4423,9052r-29,2l4364,9046r-21,-13l4328,9016r-10,-22l4313,8970r198,xm4764,8744r-37,l4727,8992r-1,11l4726,9010r-3,8l4718,9023r-20,16l4677,9049r-24,2l4628,9046r-22,-11l4591,9018r-9,-21l4577,8973r-1,-16l4577,8941r3,-15l4585,8910r10,-17l4607,8879r16,-10l4643,8864r23,l4688,8870r18,11l4723,8898r3,3l4726,8906r1,16l4727,8973r,19l4727,8744r,l4727,8871r-4,-5l4721,8864r,l4720,8863r-44,-29l4627,8830r-45,19l4550,8891r-10,28l4536,8947r1,29l4543,9005r29,51l4618,9083r53,-2l4719,9051r2,-1l4722,9049r2,-1l4725,9047r2,11l4725,9073r13,9l4751,9079r11,l4762,9079r,-1l4764,9077r,-30l4764,8871r,-127xe" fillcolor="#231f20" stroked="f">
              <v:stroke joinstyle="round"/>
              <v:formulas/>
              <v:path arrowok="t" o:connecttype="segments"/>
            </v:shape>
            <v:shape id="_x0000_s1234" type="#_x0000_t75" alt="" style="position:absolute;left:3926;top:8743;width:228;height:340">
              <v:imagedata r:id="rId59" o:title=""/>
            </v:shape>
            <v:shape id="_x0000_s1235" alt="" style="position:absolute;left:3368;top:8743;width:864;height:341" coordorigin="3369,8744" coordsize="864,341" o:spt="100" adj="0,,0" path="m3414,8843r-1,l3413,8837r-37,l3376,8843r,234l3376,9079r32,l3408,9081r3,l3411,9079r2,l3413,9077r1,l3414,8843xm3420,8785r,-29l3409,8745r-14,l3380,8745r-11,11l3369,8784r10,11l3409,8796r11,-11xm3641,9006r-3,-17l3631,8974r-11,-12l3605,8953r-10,-4l3584,8945r-49,-14l3521,8926r-13,-5l3495,8911r-5,-15l3494,8882r12,-11l3517,8866r11,-3l3540,8861r11,l3570,8863r17,5l3603,8878r15,12l3634,8865r-34,-25l3556,8830r-44,3l3475,8852r-17,24l3454,8904r9,27l3484,8951r10,5l3505,8960r66,20l3597,8990r8,10l3604,9029r-7,11l3575,9050r-11,3l3553,9054r-24,-1l3507,9046r-21,-11l3467,9020r-20,26l3482,9071r44,13l3570,9083r39,-14l3624,9057r10,-15l3640,9025r1,-19xm3871,8954r,-12l3870,8899r-3,-21l3858,8862r-1,-2l3842,8847r-19,-10l3792,8830r-31,-1l3731,8836r-29,14l3688,8860r-5,9l3685,8878r10,15l3696,8893r,1l3698,8894r20,-15l3736,8868r18,-5l3773,8862r35,8l3827,8889r7,29l3834,8921r,83l3832,9022r-5,13l3817,9044r-16,7l3787,9055r-14,2l3760,9057r-14,-3l3729,9047r-13,-12l3709,9020r-2,-17l3710,8986r8,-14l3731,8961r17,-7l3761,8951r14,l3788,8953r12,5l3816,8965r11,8l3833,8986r1,18l3834,8921r-3,33l3831,8954r-3,-3l3816,8942r-16,-9l3783,8927r-19,-3l3719,8930r-34,24l3668,8991r5,44l3674,9035r14,24l3712,9075r28,9l3771,9084r17,-4l3804,9073r15,-9l3827,9057r6,-4l3834,9078r37,l3871,9053r,-33l3871,8954xm4232,8744r-36,l4196,9078r36,l4232,8744xe" fillcolor="#231f20" stroked="f">
              <v:stroke joinstyle="round"/>
              <v:formulas/>
              <v:path arrowok="t" o:connecttype="segments"/>
            </v:shape>
            <w10:wrap anchorx="page" anchory="page"/>
          </v:group>
        </w:pict>
      </w:r>
      <w:r>
        <w:pict w14:anchorId="16EF7054">
          <v:group id="_x0000_s1225" alt="" style="position:absolute;margin-left:148.3pt;margin-top:458.9pt;width:138.05pt;height:62.05pt;z-index:-16893952;mso-position-horizontal-relative:page;mso-position-vertical-relative:page" coordorigin="2966,9178" coordsize="2761,1241">
            <v:shape id="_x0000_s1226" alt="" style="position:absolute;left:3045;top:9184;width:490;height:342" coordorigin="3046,9184" coordsize="490,342" o:spt="100" adj="0,,0" path="m3285,9281r-7,-36l3264,9221r-3,-5l3242,9201r,82l3239,9306r-10,19l3212,9340r-22,7l3165,9348r-25,l3088,9347r,-126l3166,9221r17,l3207,9227r18,13l3237,9259r5,24l3242,9201r-6,-6l3203,9186r-39,-2l3125,9184r-79,1l3046,9518r41,l3087,9424r-1,-27l3086,9388r3,-3l3138,9386r50,-1l3189,9385r11,l3211,9382r31,-13l3264,9348r2,-2l3281,9316r4,-35xm3535,9411r-1,-13l3534,9386r-1,-4l3532,9375r-7,-31l3511,9317r-14,-16l3496,9300r,82l3338,9382r7,-32l3362,9324r26,-17l3418,9301r31,7l3475,9325r16,26l3496,9382r,-82l3491,9295r-28,-16l3432,9270r-30,l3373,9278r-28,17l3312,9335r-14,49l3302,9436r23,46l3353,9507r31,14l3419,9526r37,-4l3473,9517r16,-7l3504,9501r8,-7l3518,9488r-17,-24l3472,9483r-29,10l3412,9494r-32,-11l3362,9470r-12,-17l3341,9433r-4,-22l3535,9411xe" fillcolor="#231f20" stroked="f">
              <v:stroke joinstyle="round"/>
              <v:formulas/>
              <v:path arrowok="t" o:connecttype="segments"/>
            </v:shape>
            <v:shape id="_x0000_s1227" type="#_x0000_t75" alt="" style="position:absolute;left:3843;top:9272;width:228;height:340">
              <v:imagedata r:id="rId60" o:title=""/>
            </v:shape>
            <v:shape id="_x0000_s1228" alt="" style="position:absolute;left:3560;top:9272;width:241;height:253" coordorigin="3561,9273" coordsize="241,253" o:spt="100" adj="0,,0" path="m3653,9273r-38,15l3586,9315r-19,38l3561,9398r13,63l3611,9505r53,20l3725,9518r31,-17l3765,9492r-80,l3648,9485r-29,-25l3603,9422r-2,-14l3601,9394r1,-14l3605,9366r10,-26l3633,9320r22,-12l3682,9304r83,l3765,9303r-49,-28l3653,9273xm3765,9304r-83,l3708,9308r22,14l3748,9342r10,27l3760,9379r1,9l3762,9394r-3,27l3752,9444r-12,20l3722,9480r-37,12l3765,9492r14,-15l3794,9447r7,-35l3794,9350r-29,-46xe" fillcolor="#231f20" stroked="f">
              <v:stroke joinstyle="round"/>
              <v:formulas/>
              <v:path arrowok="t" o:connecttype="segments"/>
            </v:shape>
            <v:shape id="_x0000_s1229" type="#_x0000_t75" alt="" style="position:absolute;left:2965;top:9626;width:2761;height:793">
              <v:imagedata r:id="rId61" o:title=""/>
            </v:shape>
            <v:shape id="_x0000_s1230" alt="" style="position:absolute;left:4112;top:9178;width:592;height:348" coordorigin="4113,9178" coordsize="592,348" o:spt="100" adj="0,,0" path="m4148,9184r-35,l4113,9518r35,l4148,9184xm4428,9410r-1,-12l4427,9386r-1,-4l4426,9375r-17,-50l4389,9304r,78l4231,9382r6,-31l4255,9325r25,-18l4311,9301r31,7l4367,9325r17,26l4389,9382r,-78l4387,9301r-11,-11l4332,9271r-52,3l4222,9310r-28,58l4194,9433r30,55l4251,9510r31,12l4314,9526r35,-4l4366,9517r16,-7l4397,9501r8,-7l4411,9488r-17,-24l4366,9483r-30,10l4306,9494r-32,-11l4256,9470r-13,-17l4235,9433r-4,-23l4428,9410xm4503,9228r,-24l4498,9193r-7,-8l4481,9179r-11,-1l4456,9180r-10,11l4446,9205r1,11l4452,9224r10,5l4476,9232r-4,14l4464,9257r-9,11l4445,9278r17,15l4482,9274r14,-22l4503,9228xm4705,9449r-3,-19l4694,9415r-12,-13l4666,9393r-9,-4l4647,9386r-61,-18l4562,9359r-8,-8l4554,9325r6,-9l4577,9307r6,-3l4589,9303r25,-2l4638,9305r22,10l4681,9331r17,-25l4662,9281r-43,-11l4576,9274r-36,18l4522,9316r-5,29l4526,9372r22,20l4559,9397r11,4l4631,9420r13,4l4654,9429r8,7l4666,9446r1,12l4665,9470r-6,9l4650,9486r-11,4l4620,9495r-19,l4582,9491r-19,-7l4555,9479r-26,-17l4511,9487r34,25l4588,9524r44,1l4671,9511r15,-12l4697,9485r6,-17l4705,9449xe" fillcolor="#231f20" stroked="f">
              <v:stroke joinstyle="round"/>
              <v:formulas/>
              <v:path arrowok="t" o:connecttype="segments"/>
            </v:shape>
            <w10:wrap anchorx="page" anchory="page"/>
          </v:group>
        </w:pict>
      </w:r>
      <w:r>
        <w:pict w14:anchorId="7AB50E4B">
          <v:shape id="_x0000_s1224" type="#_x0000_t202" alt="" style="position:absolute;margin-left:41.5pt;margin-top:39.4pt;width:240.1pt;height:343.95pt;z-index:-16893440;mso-wrap-style:square;mso-wrap-edited:f;mso-width-percent:0;mso-height-percent:0;mso-position-horizontal-relative:page;mso-position-vertical-relative:page;mso-width-percent:0;mso-height-percent:0;v-text-anchor:top" filled="f" stroked="f">
            <v:textbox inset="0,0,0,0">
              <w:txbxContent>
                <w:p w14:paraId="5F31A087" w14:textId="77777777" w:rsidR="009001A3" w:rsidRDefault="008675EF">
                  <w:pPr>
                    <w:pStyle w:val="BodyText"/>
                    <w:spacing w:line="278" w:lineRule="auto"/>
                    <w:ind w:right="133"/>
                  </w:pPr>
                  <w:r>
                    <w:rPr>
                      <w:color w:val="231F20"/>
                    </w:rPr>
                    <w:t xml:space="preserve">The pandemic meant </w:t>
                  </w:r>
                  <w:proofErr w:type="gramStart"/>
                  <w:r>
                    <w:rPr>
                      <w:color w:val="231F20"/>
                    </w:rPr>
                    <w:t>that  the</w:t>
                  </w:r>
                  <w:proofErr w:type="gramEnd"/>
                  <w:r>
                    <w:rPr>
                      <w:color w:val="231F20"/>
                    </w:rPr>
                    <w:t xml:space="preserve">  </w:t>
                  </w:r>
                  <w:r>
                    <w:rPr>
                      <w:color w:val="231F20"/>
                      <w:spacing w:val="2"/>
                    </w:rPr>
                    <w:t xml:space="preserve">second </w:t>
                  </w:r>
                  <w:r>
                    <w:rPr>
                      <w:color w:val="231F20"/>
                    </w:rPr>
                    <w:t>event we had planned for our community of practice had to be shortened and brought online. We also had to cancel our</w:t>
                  </w:r>
                  <w:r>
                    <w:rPr>
                      <w:color w:val="231F20"/>
                      <w:spacing w:val="49"/>
                    </w:rPr>
                    <w:t xml:space="preserve"> </w:t>
                  </w:r>
                  <w:r>
                    <w:rPr>
                      <w:color w:val="231F20"/>
                    </w:rPr>
                    <w:t>final</w:t>
                  </w:r>
                </w:p>
                <w:p w14:paraId="0DE847FE" w14:textId="77777777" w:rsidR="009001A3" w:rsidRDefault="008675EF">
                  <w:pPr>
                    <w:pStyle w:val="BodyText"/>
                    <w:spacing w:before="0" w:line="278" w:lineRule="auto"/>
                  </w:pPr>
                  <w:r>
                    <w:rPr>
                      <w:color w:val="231F20"/>
                    </w:rPr>
                    <w:t>access review and instead find new ways of supporting services to work on their access and inclusion. Towards the end of the last financial year we began researching what information and resources existed that were accessible and helped women who were experiencing violence.</w:t>
                  </w:r>
                </w:p>
                <w:p w14:paraId="231E92CC" w14:textId="77777777" w:rsidR="009001A3" w:rsidRDefault="008675EF">
                  <w:pPr>
                    <w:pStyle w:val="BodyText"/>
                    <w:spacing w:before="168" w:line="278" w:lineRule="auto"/>
                  </w:pPr>
                  <w:r>
                    <w:rPr>
                      <w:color w:val="231F20"/>
                    </w:rPr>
                    <w:t xml:space="preserve">We also asked participating services what resources they felt they needed to best help women who experience violence. We then began planning resources to share with service providers that will help to make </w:t>
                  </w:r>
                  <w:r>
                    <w:rPr>
                      <w:color w:val="231F20"/>
                      <w:spacing w:val="2"/>
                    </w:rPr>
                    <w:t xml:space="preserve">the </w:t>
                  </w:r>
                  <w:r>
                    <w:rPr>
                      <w:color w:val="231F20"/>
                    </w:rPr>
                    <w:t>DFV sector more accessible and</w:t>
                  </w:r>
                  <w:r>
                    <w:rPr>
                      <w:color w:val="231F20"/>
                      <w:spacing w:val="62"/>
                    </w:rPr>
                    <w:t xml:space="preserve"> </w:t>
                  </w:r>
                  <w:r>
                    <w:rPr>
                      <w:color w:val="231F20"/>
                    </w:rPr>
                    <w:t>inclusive.</w:t>
                  </w:r>
                </w:p>
                <w:p w14:paraId="66F26670" w14:textId="77777777" w:rsidR="009001A3" w:rsidRDefault="008675EF">
                  <w:pPr>
                    <w:pStyle w:val="BodyText"/>
                    <w:spacing w:before="0" w:line="278" w:lineRule="auto"/>
                    <w:ind w:right="185"/>
                  </w:pPr>
                  <w:r>
                    <w:rPr>
                      <w:color w:val="231F20"/>
                    </w:rPr>
                    <w:t xml:space="preserve">We also made plans for a website </w:t>
                  </w:r>
                  <w:proofErr w:type="gramStart"/>
                  <w:r>
                    <w:rPr>
                      <w:color w:val="231F20"/>
                    </w:rPr>
                    <w:t>to  share</w:t>
                  </w:r>
                  <w:proofErr w:type="gramEnd"/>
                  <w:r>
                    <w:rPr>
                      <w:color w:val="231F20"/>
                    </w:rPr>
                    <w:t xml:space="preserve"> accessible and inclusive information and resources for services, and women with</w:t>
                  </w:r>
                  <w:r>
                    <w:rPr>
                      <w:color w:val="231F20"/>
                      <w:spacing w:val="4"/>
                    </w:rPr>
                    <w:t xml:space="preserve"> </w:t>
                  </w:r>
                  <w:r>
                    <w:rPr>
                      <w:color w:val="231F20"/>
                    </w:rPr>
                    <w:t>disability.</w:t>
                  </w:r>
                </w:p>
              </w:txbxContent>
            </v:textbox>
            <w10:wrap anchorx="page" anchory="page"/>
          </v:shape>
        </w:pict>
      </w:r>
      <w:r>
        <w:pict w14:anchorId="0EF253E7">
          <v:shape id="_x0000_s1223" type="#_x0000_t202" alt="" style="position:absolute;margin-left:308pt;margin-top:39.4pt;width:243.45pt;height:231.95pt;z-index:-16892928;mso-wrap-style:square;mso-wrap-edited:f;mso-width-percent:0;mso-height-percent:0;mso-position-horizontal-relative:page;mso-position-vertical-relative:page;mso-width-percent:0;mso-height-percent:0;v-text-anchor:top" filled="f" stroked="f">
            <v:textbox inset="0,0,0,0">
              <w:txbxContent>
                <w:p w14:paraId="3FA4F04D" w14:textId="77777777" w:rsidR="009001A3" w:rsidRDefault="008675EF">
                  <w:pPr>
                    <w:pStyle w:val="BodyText"/>
                    <w:spacing w:line="278" w:lineRule="auto"/>
                    <w:ind w:right="-1"/>
                  </w:pPr>
                  <w:r>
                    <w:rPr>
                      <w:color w:val="231F20"/>
                    </w:rPr>
                    <w:t>These public statements included a media release on the routine ignoring of the rights of people with disability in Australia, a call for a comprehensive sexuality policy for the NDIS, and an acknowledgement of DPO Australia’s role in the UN Committee on the Rights of Persons with Disabilities (CRPD Committee) review of Australia, with PWDA.</w:t>
                  </w:r>
                </w:p>
                <w:p w14:paraId="35A38786" w14:textId="77777777" w:rsidR="009001A3" w:rsidRDefault="008675EF">
                  <w:pPr>
                    <w:pStyle w:val="BodyText"/>
                    <w:spacing w:before="169" w:line="278" w:lineRule="auto"/>
                    <w:ind w:right="62"/>
                  </w:pPr>
                  <w:r>
                    <w:rPr>
                      <w:color w:val="231F20"/>
                    </w:rPr>
                    <w:t>The UN review of Australia’s compliance</w:t>
                  </w:r>
                  <w:r>
                    <w:rPr>
                      <w:color w:val="231F20"/>
                      <w:spacing w:val="-26"/>
                    </w:rPr>
                    <w:t xml:space="preserve"> </w:t>
                  </w:r>
                  <w:r>
                    <w:rPr>
                      <w:color w:val="231F20"/>
                    </w:rPr>
                    <w:t>with the human rights of people with disability was a highlight for DPO Australia which sent a seven-person delegation to Geneva to participate. This delegation included PWDA, as a member organisation of DPO</w:t>
                  </w:r>
                  <w:r>
                    <w:rPr>
                      <w:color w:val="231F20"/>
                      <w:spacing w:val="-30"/>
                    </w:rPr>
                    <w:t xml:space="preserve"> </w:t>
                  </w:r>
                  <w:r>
                    <w:rPr>
                      <w:color w:val="231F20"/>
                    </w:rPr>
                    <w:t>Australia.</w:t>
                  </w:r>
                </w:p>
              </w:txbxContent>
            </v:textbox>
            <w10:wrap anchorx="page" anchory="page"/>
          </v:shape>
        </w:pict>
      </w:r>
      <w:r>
        <w:pict w14:anchorId="018973C1">
          <v:shape id="_x0000_s1222" type="#_x0000_t202" alt="" style="position:absolute;margin-left:308pt;margin-top:280.4pt;width:238.75pt;height:167.95pt;z-index:-16892416;mso-wrap-style:square;mso-wrap-edited:f;mso-width-percent:0;mso-height-percent:0;mso-position-horizontal-relative:page;mso-position-vertical-relative:page;mso-width-percent:0;mso-height-percent:0;v-text-anchor:top" filled="f" stroked="f">
            <v:textbox inset="0,0,0,0">
              <w:txbxContent>
                <w:p w14:paraId="6A78551E" w14:textId="77777777" w:rsidR="009001A3" w:rsidRDefault="008675EF">
                  <w:pPr>
                    <w:pStyle w:val="BodyText"/>
                    <w:spacing w:line="278" w:lineRule="auto"/>
                    <w:ind w:right="-15"/>
                  </w:pPr>
                  <w:r>
                    <w:rPr>
                      <w:color w:val="231F20"/>
                    </w:rPr>
                    <w:t>Another highlight for DPO Australia and PWDA in 2019–20 was the start to the Royal Commission into Violence, Abuse, Neglect and Exploitation of People with Disability, which DPO Australia had been campaigning for many years.</w:t>
                  </w:r>
                </w:p>
                <w:p w14:paraId="25663D69" w14:textId="77777777" w:rsidR="009001A3" w:rsidRDefault="008675EF">
                  <w:pPr>
                    <w:pStyle w:val="BodyText"/>
                    <w:spacing w:before="169" w:line="278" w:lineRule="auto"/>
                    <w:ind w:right="-15"/>
                  </w:pPr>
                  <w:r>
                    <w:rPr>
                      <w:color w:val="231F20"/>
                    </w:rPr>
                    <w:t>PWDA continued to represent people with disability on behalf of DPO Australia, taking part in the following Government reference and advisory groups:</w:t>
                  </w:r>
                </w:p>
              </w:txbxContent>
            </v:textbox>
            <w10:wrap anchorx="page" anchory="page"/>
          </v:shape>
        </w:pict>
      </w:r>
      <w:r>
        <w:pict w14:anchorId="112A5462">
          <v:shape id="_x0000_s1221" type="#_x0000_t202" alt="" style="position:absolute;margin-left:318.3pt;margin-top:457.4pt;width:6.2pt;height:15.45pt;z-index:-16891904;mso-wrap-style:square;mso-wrap-edited:f;mso-width-percent:0;mso-height-percent:0;mso-position-horizontal-relative:page;mso-position-vertical-relative:page;mso-width-percent:0;mso-height-percent:0;v-text-anchor:top" filled="f" stroked="f">
            <v:textbox inset="0,0,0,0">
              <w:txbxContent>
                <w:p w14:paraId="0C35AFEA" w14:textId="77777777" w:rsidR="009001A3" w:rsidRDefault="008675EF">
                  <w:pPr>
                    <w:pStyle w:val="BodyText"/>
                  </w:pPr>
                  <w:r>
                    <w:rPr>
                      <w:color w:val="231F20"/>
                    </w:rPr>
                    <w:t>•</w:t>
                  </w:r>
                </w:p>
              </w:txbxContent>
            </v:textbox>
            <w10:wrap anchorx="page" anchory="page"/>
          </v:shape>
        </w:pict>
      </w:r>
      <w:r>
        <w:pict w14:anchorId="1FF3FFF5">
          <v:shape id="_x0000_s1220" type="#_x0000_t202" alt="" style="position:absolute;margin-left:336.3pt;margin-top:457.4pt;width:184.65pt;height:103.95pt;z-index:-16891392;mso-wrap-style:square;mso-wrap-edited:f;mso-width-percent:0;mso-height-percent:0;mso-position-horizontal-relative:page;mso-position-vertical-relative:page;mso-width-percent:0;mso-height-percent:0;v-text-anchor:top" filled="f" stroked="f">
            <v:textbox inset="0,0,0,0">
              <w:txbxContent>
                <w:p w14:paraId="5CEDB614" w14:textId="77777777" w:rsidR="009001A3" w:rsidRDefault="008675EF">
                  <w:pPr>
                    <w:pStyle w:val="BodyText"/>
                    <w:jc w:val="both"/>
                  </w:pPr>
                  <w:r>
                    <w:rPr>
                      <w:color w:val="231F20"/>
                    </w:rPr>
                    <w:t>the Commonwealth Department</w:t>
                  </w:r>
                </w:p>
                <w:p w14:paraId="266F0366" w14:textId="77777777" w:rsidR="009001A3" w:rsidRDefault="008675EF">
                  <w:pPr>
                    <w:pStyle w:val="BodyText"/>
                    <w:spacing w:before="44" w:line="278" w:lineRule="auto"/>
                    <w:ind w:right="17"/>
                    <w:jc w:val="both"/>
                  </w:pPr>
                  <w:r>
                    <w:rPr>
                      <w:color w:val="231F20"/>
                    </w:rPr>
                    <w:t>of Social Services (DSS) Disability Employment Services (DES) DES Reference Group</w:t>
                  </w:r>
                </w:p>
                <w:p w14:paraId="0BE21A47" w14:textId="77777777" w:rsidR="009001A3" w:rsidRDefault="008675EF">
                  <w:pPr>
                    <w:pStyle w:val="BodyText"/>
                    <w:spacing w:before="170" w:line="278" w:lineRule="auto"/>
                    <w:ind w:right="71"/>
                    <w:jc w:val="both"/>
                  </w:pPr>
                  <w:r>
                    <w:rPr>
                      <w:color w:val="231F20"/>
                    </w:rPr>
                    <w:t>National Disability Strategy (NDS) Reform Steering Group</w:t>
                  </w:r>
                </w:p>
              </w:txbxContent>
            </v:textbox>
            <w10:wrap anchorx="page" anchory="page"/>
          </v:shape>
        </w:pict>
      </w:r>
      <w:r>
        <w:pict w14:anchorId="6EAF1C80">
          <v:shape id="_x0000_s1219" type="#_x0000_t202" alt="" style="position:absolute;margin-left:318.3pt;margin-top:529.9pt;width:6.2pt;height:15.45pt;z-index:-16890880;mso-wrap-style:square;mso-wrap-edited:f;mso-width-percent:0;mso-height-percent:0;mso-position-horizontal-relative:page;mso-position-vertical-relative:page;mso-width-percent:0;mso-height-percent:0;v-text-anchor:top" filled="f" stroked="f">
            <v:textbox inset="0,0,0,0">
              <w:txbxContent>
                <w:p w14:paraId="11FA84D1" w14:textId="77777777" w:rsidR="009001A3" w:rsidRDefault="008675EF">
                  <w:pPr>
                    <w:pStyle w:val="BodyText"/>
                  </w:pPr>
                  <w:r>
                    <w:rPr>
                      <w:color w:val="231F20"/>
                    </w:rPr>
                    <w:t>•</w:t>
                  </w:r>
                </w:p>
              </w:txbxContent>
            </v:textbox>
            <w10:wrap anchorx="page" anchory="page"/>
          </v:shape>
        </w:pict>
      </w:r>
      <w:r>
        <w:pict w14:anchorId="4EE54F6D">
          <v:shape id="_x0000_s1218" type="#_x0000_t202" alt="" style="position:absolute;margin-left:41.5pt;margin-top:547.5pt;width:245.2pt;height:244.25pt;z-index:-16890368;mso-wrap-style:square;mso-wrap-edited:f;mso-width-percent:0;mso-height-percent:0;mso-position-horizontal-relative:page;mso-position-vertical-relative:page;mso-width-percent:0;mso-height-percent:0;v-text-anchor:top" filled="f" stroked="f">
            <v:textbox inset="0,0,0,0">
              <w:txbxContent>
                <w:p w14:paraId="13508FD0" w14:textId="77777777" w:rsidR="009001A3" w:rsidRDefault="008675EF">
                  <w:pPr>
                    <w:spacing w:line="396" w:lineRule="exact"/>
                    <w:ind w:left="20"/>
                    <w:rPr>
                      <w:rFonts w:ascii="VAG Rounded"/>
                      <w:b/>
                      <w:sz w:val="38"/>
                    </w:rPr>
                  </w:pPr>
                  <w:r>
                    <w:rPr>
                      <w:rFonts w:ascii="VAG Rounded"/>
                      <w:b/>
                      <w:color w:val="005496"/>
                      <w:sz w:val="38"/>
                    </w:rPr>
                    <w:t>DPO Australia</w:t>
                  </w:r>
                </w:p>
                <w:p w14:paraId="14A9D962" w14:textId="77777777" w:rsidR="009001A3" w:rsidRDefault="008675EF">
                  <w:pPr>
                    <w:pStyle w:val="BodyText"/>
                    <w:spacing w:before="182" w:line="278" w:lineRule="auto"/>
                    <w:ind w:right="274"/>
                  </w:pPr>
                  <w:r>
                    <w:rPr>
                      <w:color w:val="231F20"/>
                    </w:rPr>
                    <w:t>Disabled People’s Organisations Australia (DPO Australia, DPOA) is an alliance of four national cross disability and population</w:t>
                  </w:r>
                </w:p>
                <w:p w14:paraId="53054EA1" w14:textId="77777777" w:rsidR="009001A3" w:rsidRDefault="008675EF">
                  <w:pPr>
                    <w:pStyle w:val="BodyText"/>
                    <w:spacing w:before="0" w:line="278" w:lineRule="auto"/>
                    <w:ind w:right="-5"/>
                  </w:pPr>
                  <w:r>
                    <w:rPr>
                      <w:color w:val="231F20"/>
                    </w:rPr>
                    <w:t xml:space="preserve">specific organisations – PWDA, First People’s Disability Network (FPDN), National Ethnic Disability Alliance (NEDA) and Women </w:t>
                  </w:r>
                  <w:proofErr w:type="gramStart"/>
                  <w:r>
                    <w:rPr>
                      <w:color w:val="231F20"/>
                    </w:rPr>
                    <w:t>With</w:t>
                  </w:r>
                  <w:proofErr w:type="gramEnd"/>
                  <w:r>
                    <w:rPr>
                      <w:color w:val="231F20"/>
                    </w:rPr>
                    <w:t xml:space="preserve"> Disabilities Australia (WWDA).</w:t>
                  </w:r>
                </w:p>
                <w:p w14:paraId="0DA66204" w14:textId="77777777" w:rsidR="009001A3" w:rsidRDefault="008675EF">
                  <w:pPr>
                    <w:pStyle w:val="BodyText"/>
                    <w:spacing w:before="169" w:line="278" w:lineRule="auto"/>
                    <w:ind w:right="467"/>
                  </w:pPr>
                  <w:r>
                    <w:rPr>
                      <w:color w:val="231F20"/>
                    </w:rPr>
                    <w:t>As an organisation, DPO Australia promoted better treatment for people with disability in 2019–20, making a number of public statements and promoting</w:t>
                  </w:r>
                  <w:r>
                    <w:rPr>
                      <w:color w:val="231F20"/>
                      <w:spacing w:val="-25"/>
                    </w:rPr>
                    <w:t xml:space="preserve"> </w:t>
                  </w:r>
                  <w:r>
                    <w:rPr>
                      <w:color w:val="231F20"/>
                    </w:rPr>
                    <w:t>better understanding of disability issues on social</w:t>
                  </w:r>
                  <w:r>
                    <w:rPr>
                      <w:color w:val="231F20"/>
                      <w:spacing w:val="-1"/>
                    </w:rPr>
                    <w:t xml:space="preserve"> </w:t>
                  </w:r>
                  <w:r>
                    <w:rPr>
                      <w:color w:val="231F20"/>
                    </w:rPr>
                    <w:t>networks.</w:t>
                  </w:r>
                </w:p>
              </w:txbxContent>
            </v:textbox>
            <w10:wrap anchorx="page" anchory="page"/>
          </v:shape>
        </w:pict>
      </w:r>
      <w:r>
        <w:pict w14:anchorId="4E24E0A3">
          <v:shape id="_x0000_s1217" type="#_x0000_t202" alt="" style="position:absolute;margin-left:318.3pt;margin-top:570.4pt;width:6.2pt;height:15.45pt;z-index:-16889856;mso-wrap-style:square;mso-wrap-edited:f;mso-width-percent:0;mso-height-percent:0;mso-position-horizontal-relative:page;mso-position-vertical-relative:page;mso-width-percent:0;mso-height-percent:0;v-text-anchor:top" filled="f" stroked="f">
            <v:textbox inset="0,0,0,0">
              <w:txbxContent>
                <w:p w14:paraId="124D4107" w14:textId="77777777" w:rsidR="009001A3" w:rsidRDefault="008675EF">
                  <w:pPr>
                    <w:pStyle w:val="BodyText"/>
                  </w:pPr>
                  <w:r>
                    <w:rPr>
                      <w:color w:val="231F20"/>
                    </w:rPr>
                    <w:t>•</w:t>
                  </w:r>
                </w:p>
              </w:txbxContent>
            </v:textbox>
            <w10:wrap anchorx="page" anchory="page"/>
          </v:shape>
        </w:pict>
      </w:r>
      <w:r>
        <w:pict w14:anchorId="77CAB776">
          <v:shape id="_x0000_s1216" type="#_x0000_t202" alt="" style="position:absolute;margin-left:336.3pt;margin-top:570.4pt;width:214.25pt;height:231.95pt;z-index:-16889344;mso-wrap-style:square;mso-wrap-edited:f;mso-width-percent:0;mso-height-percent:0;mso-position-horizontal-relative:page;mso-position-vertical-relative:page;mso-width-percent:0;mso-height-percent:0;v-text-anchor:top" filled="f" stroked="f">
            <v:textbox inset="0,0,0,0">
              <w:txbxContent>
                <w:p w14:paraId="60343A5B" w14:textId="77777777" w:rsidR="009001A3" w:rsidRDefault="008675EF">
                  <w:pPr>
                    <w:pStyle w:val="BodyText"/>
                    <w:spacing w:line="278" w:lineRule="auto"/>
                    <w:ind w:right="17"/>
                  </w:pPr>
                  <w:r>
                    <w:rPr>
                      <w:color w:val="231F20"/>
                      <w:spacing w:val="-5"/>
                    </w:rPr>
                    <w:t xml:space="preserve">Independent Advisory Council </w:t>
                  </w:r>
                  <w:r>
                    <w:rPr>
                      <w:color w:val="231F20"/>
                      <w:spacing w:val="-4"/>
                    </w:rPr>
                    <w:t xml:space="preserve">(IAC) </w:t>
                  </w:r>
                  <w:r>
                    <w:rPr>
                      <w:color w:val="231F20"/>
                      <w:spacing w:val="-5"/>
                    </w:rPr>
                    <w:t xml:space="preserve">to </w:t>
                  </w:r>
                  <w:r>
                    <w:rPr>
                      <w:color w:val="231F20"/>
                      <w:spacing w:val="-4"/>
                    </w:rPr>
                    <w:t xml:space="preserve">the </w:t>
                  </w:r>
                  <w:r>
                    <w:rPr>
                      <w:color w:val="231F20"/>
                      <w:spacing w:val="-5"/>
                    </w:rPr>
                    <w:t xml:space="preserve">National Disability Insurance Agency (NDIA) Department </w:t>
                  </w:r>
                  <w:r>
                    <w:rPr>
                      <w:color w:val="231F20"/>
                      <w:spacing w:val="-3"/>
                    </w:rPr>
                    <w:t xml:space="preserve">of </w:t>
                  </w:r>
                  <w:r>
                    <w:rPr>
                      <w:color w:val="231F20"/>
                      <w:spacing w:val="-5"/>
                    </w:rPr>
                    <w:t xml:space="preserve">Infrastructure, </w:t>
                  </w:r>
                  <w:r>
                    <w:rPr>
                      <w:color w:val="231F20"/>
                      <w:spacing w:val="-6"/>
                    </w:rPr>
                    <w:t xml:space="preserve">Transport, </w:t>
                  </w:r>
                  <w:r>
                    <w:rPr>
                      <w:color w:val="231F20"/>
                      <w:spacing w:val="-5"/>
                    </w:rPr>
                    <w:t xml:space="preserve">Regional Development and Communications’ (DITRDC) National Accessible Public </w:t>
                  </w:r>
                  <w:r>
                    <w:rPr>
                      <w:color w:val="231F20"/>
                      <w:spacing w:val="-6"/>
                    </w:rPr>
                    <w:t xml:space="preserve">Transport </w:t>
                  </w:r>
                  <w:r>
                    <w:rPr>
                      <w:color w:val="231F20"/>
                      <w:spacing w:val="-5"/>
                    </w:rPr>
                    <w:t xml:space="preserve">Advisory Committee </w:t>
                  </w:r>
                  <w:r>
                    <w:rPr>
                      <w:color w:val="231F20"/>
                      <w:spacing w:val="-7"/>
                    </w:rPr>
                    <w:t xml:space="preserve">(NAPTAC) </w:t>
                  </w:r>
                  <w:r>
                    <w:rPr>
                      <w:color w:val="231F20"/>
                      <w:spacing w:val="-4"/>
                    </w:rPr>
                    <w:t xml:space="preserve">and </w:t>
                  </w:r>
                  <w:r>
                    <w:rPr>
                      <w:color w:val="231F20"/>
                      <w:spacing w:val="-5"/>
                    </w:rPr>
                    <w:t xml:space="preserve">Disability Standards </w:t>
                  </w:r>
                  <w:r>
                    <w:rPr>
                      <w:color w:val="231F20"/>
                      <w:spacing w:val="-4"/>
                    </w:rPr>
                    <w:t xml:space="preserve">for </w:t>
                  </w:r>
                  <w:r>
                    <w:rPr>
                      <w:color w:val="231F20"/>
                      <w:spacing w:val="-5"/>
                    </w:rPr>
                    <w:t>Accessible Public</w:t>
                  </w:r>
                  <w:r>
                    <w:rPr>
                      <w:color w:val="231F20"/>
                      <w:spacing w:val="-27"/>
                    </w:rPr>
                    <w:t xml:space="preserve"> </w:t>
                  </w:r>
                  <w:r>
                    <w:rPr>
                      <w:color w:val="231F20"/>
                      <w:spacing w:val="-6"/>
                    </w:rPr>
                    <w:t xml:space="preserve">Transport </w:t>
                  </w:r>
                  <w:r>
                    <w:rPr>
                      <w:color w:val="231F20"/>
                      <w:spacing w:val="-5"/>
                    </w:rPr>
                    <w:t xml:space="preserve">(DSAPT) Modernisation Committee </w:t>
                  </w:r>
                  <w:r>
                    <w:rPr>
                      <w:color w:val="231F20"/>
                      <w:spacing w:val="-4"/>
                    </w:rPr>
                    <w:t xml:space="preserve">(DCM) and </w:t>
                  </w:r>
                  <w:r>
                    <w:rPr>
                      <w:color w:val="231F20"/>
                      <w:spacing w:val="-5"/>
                    </w:rPr>
                    <w:t>associated</w:t>
                  </w:r>
                  <w:r>
                    <w:rPr>
                      <w:color w:val="231F20"/>
                      <w:spacing w:val="-20"/>
                    </w:rPr>
                    <w:t xml:space="preserve"> </w:t>
                  </w:r>
                  <w:r>
                    <w:rPr>
                      <w:color w:val="231F20"/>
                      <w:spacing w:val="-5"/>
                    </w:rPr>
                    <w:t>sub-committee</w:t>
                  </w:r>
                </w:p>
                <w:p w14:paraId="4EAFB0B1" w14:textId="77777777" w:rsidR="009001A3" w:rsidRDefault="008675EF">
                  <w:pPr>
                    <w:pStyle w:val="BodyText"/>
                    <w:spacing w:before="169"/>
                  </w:pPr>
                  <w:r>
                    <w:rPr>
                      <w:color w:val="231F20"/>
                    </w:rPr>
                    <w:t>the Commonwealth Department</w:t>
                  </w:r>
                </w:p>
                <w:p w14:paraId="451A44E7" w14:textId="77777777" w:rsidR="009001A3" w:rsidRDefault="008675EF">
                  <w:pPr>
                    <w:pStyle w:val="BodyText"/>
                    <w:spacing w:before="44" w:line="278" w:lineRule="auto"/>
                    <w:ind w:right="-6"/>
                  </w:pPr>
                  <w:r>
                    <w:rPr>
                      <w:color w:val="231F20"/>
                    </w:rPr>
                    <w:t>of Industry, Science, Energy and Resources’ Premises Standards Expert Advisory Group (National)</w:t>
                  </w:r>
                </w:p>
              </w:txbxContent>
            </v:textbox>
            <w10:wrap anchorx="page" anchory="page"/>
          </v:shape>
        </w:pict>
      </w:r>
      <w:r>
        <w:pict w14:anchorId="36ED1970">
          <v:shape id="_x0000_s1215" type="#_x0000_t202" alt="" style="position:absolute;margin-left:318.3pt;margin-top:738.9pt;width:6.2pt;height:15.45pt;z-index:-16888832;mso-wrap-style:square;mso-wrap-edited:f;mso-width-percent:0;mso-height-percent:0;mso-position-horizontal-relative:page;mso-position-vertical-relative:page;mso-width-percent:0;mso-height-percent:0;v-text-anchor:top" filled="f" stroked="f">
            <v:textbox inset="0,0,0,0">
              <w:txbxContent>
                <w:p w14:paraId="6642018A" w14:textId="77777777" w:rsidR="009001A3" w:rsidRDefault="008675EF">
                  <w:pPr>
                    <w:pStyle w:val="BodyText"/>
                  </w:pPr>
                  <w:r>
                    <w:rPr>
                      <w:color w:val="231F20"/>
                    </w:rPr>
                    <w:t>•</w:t>
                  </w:r>
                </w:p>
              </w:txbxContent>
            </v:textbox>
            <w10:wrap anchorx="page" anchory="page"/>
          </v:shape>
        </w:pict>
      </w:r>
      <w:r>
        <w:pict w14:anchorId="40F5A2FF">
          <v:shape id="_x0000_s1214" type="#_x0000_t202" alt="" style="position:absolute;margin-left:15.4pt;margin-top:814.95pt;width:13.1pt;height:13.2pt;z-index:-16888320;mso-wrap-style:square;mso-wrap-edited:f;mso-width-percent:0;mso-height-percent:0;mso-position-horizontal-relative:page;mso-position-vertical-relative:page;mso-width-percent:0;mso-height-percent:0;v-text-anchor:top" filled="f" stroked="f">
            <v:textbox inset="0,0,0,0">
              <w:txbxContent>
                <w:p w14:paraId="355006BD" w14:textId="77777777" w:rsidR="009001A3" w:rsidRDefault="008675EF">
                  <w:pPr>
                    <w:spacing w:before="13"/>
                    <w:ind w:left="20"/>
                    <w:rPr>
                      <w:b/>
                      <w:sz w:val="20"/>
                    </w:rPr>
                  </w:pPr>
                  <w:r>
                    <w:rPr>
                      <w:b/>
                      <w:color w:val="231F20"/>
                      <w:sz w:val="20"/>
                    </w:rPr>
                    <w:t>42</w:t>
                  </w:r>
                </w:p>
              </w:txbxContent>
            </v:textbox>
            <w10:wrap anchorx="page" anchory="page"/>
          </v:shape>
        </w:pict>
      </w:r>
    </w:p>
    <w:p w14:paraId="1A0FD0C4" w14:textId="77777777" w:rsidR="009001A3" w:rsidRDefault="009001A3">
      <w:pPr>
        <w:rPr>
          <w:sz w:val="2"/>
          <w:szCs w:val="2"/>
        </w:rPr>
        <w:sectPr w:rsidR="009001A3">
          <w:pgSz w:w="11910" w:h="16840"/>
          <w:pgMar w:top="780" w:right="180" w:bottom="0" w:left="200" w:header="720" w:footer="720" w:gutter="0"/>
          <w:cols w:space="720"/>
        </w:sectPr>
      </w:pPr>
    </w:p>
    <w:p w14:paraId="6BC8B350" w14:textId="77777777" w:rsidR="009001A3" w:rsidRDefault="008675EF">
      <w:pPr>
        <w:rPr>
          <w:sz w:val="2"/>
          <w:szCs w:val="2"/>
        </w:rPr>
      </w:pPr>
      <w:r>
        <w:rPr>
          <w:noProof/>
        </w:rPr>
        <w:lastRenderedPageBreak/>
        <w:drawing>
          <wp:anchor distT="0" distB="0" distL="0" distR="0" simplePos="0" relativeHeight="486428672" behindDoc="1" locked="0" layoutInCell="1" allowOverlap="1" wp14:anchorId="2A7AEB27" wp14:editId="489BFAD4">
            <wp:simplePos x="0" y="0"/>
            <wp:positionH relativeFrom="page">
              <wp:posOffset>3923995</wp:posOffset>
            </wp:positionH>
            <wp:positionV relativeFrom="page">
              <wp:posOffset>4430445</wp:posOffset>
            </wp:positionV>
            <wp:extent cx="3096005" cy="5721553"/>
            <wp:effectExtent l="0" t="0" r="0" b="0"/>
            <wp:wrapNone/>
            <wp:docPr id="6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3.png"/>
                    <pic:cNvPicPr/>
                  </pic:nvPicPr>
                  <pic:blipFill>
                    <a:blip r:embed="rId62" cstate="email">
                      <a:extLst>
                        <a:ext uri="{28A0092B-C50C-407E-A947-70E740481C1C}">
                          <a14:useLocalDpi xmlns:a14="http://schemas.microsoft.com/office/drawing/2010/main"/>
                        </a:ext>
                      </a:extLst>
                    </a:blip>
                    <a:stretch>
                      <a:fillRect/>
                    </a:stretch>
                  </pic:blipFill>
                  <pic:spPr>
                    <a:xfrm>
                      <a:off x="0" y="0"/>
                      <a:ext cx="3096005" cy="5721553"/>
                    </a:xfrm>
                    <a:prstGeom prst="rect">
                      <a:avLst/>
                    </a:prstGeom>
                  </pic:spPr>
                </pic:pic>
              </a:graphicData>
            </a:graphic>
          </wp:anchor>
        </w:drawing>
      </w:r>
      <w:r w:rsidR="0037608B">
        <w:pict w14:anchorId="22F271AE">
          <v:shape id="_x0000_s1213" type="#_x0000_t202" alt="" style="position:absolute;margin-left:51.85pt;margin-top:39.4pt;width:6.2pt;height:15.45pt;z-index:-16887296;mso-wrap-style:square;mso-wrap-edited:f;mso-width-percent:0;mso-height-percent:0;mso-position-horizontal-relative:page;mso-position-vertical-relative:page;mso-width-percent:0;mso-height-percent:0;v-text-anchor:top" filled="f" stroked="f">
            <v:textbox inset="0,0,0,0">
              <w:txbxContent>
                <w:p w14:paraId="010D8499" w14:textId="77777777" w:rsidR="009001A3" w:rsidRDefault="008675EF">
                  <w:pPr>
                    <w:pStyle w:val="BodyText"/>
                  </w:pPr>
                  <w:r>
                    <w:rPr>
                      <w:color w:val="231F20"/>
                    </w:rPr>
                    <w:t>•</w:t>
                  </w:r>
                </w:p>
              </w:txbxContent>
            </v:textbox>
            <w10:wrap anchorx="page" anchory="page"/>
          </v:shape>
        </w:pict>
      </w:r>
      <w:r w:rsidR="0037608B">
        <w:pict w14:anchorId="49FFF1CF">
          <v:shape id="_x0000_s1212" type="#_x0000_t202" alt="" style="position:absolute;margin-left:69.85pt;margin-top:39.4pt;width:201.35pt;height:103.95pt;z-index:-16886784;mso-wrap-style:square;mso-wrap-edited:f;mso-width-percent:0;mso-height-percent:0;mso-position-horizontal-relative:page;mso-position-vertical-relative:page;mso-width-percent:0;mso-height-percent:0;v-text-anchor:top" filled="f" stroked="f">
            <v:textbox inset="0,0,0,0">
              <w:txbxContent>
                <w:p w14:paraId="094AE565" w14:textId="77777777" w:rsidR="009001A3" w:rsidRDefault="008675EF">
                  <w:pPr>
                    <w:pStyle w:val="BodyText"/>
                    <w:spacing w:line="278" w:lineRule="auto"/>
                    <w:ind w:right="-15"/>
                  </w:pPr>
                  <w:r>
                    <w:rPr>
                      <w:color w:val="231F20"/>
                    </w:rPr>
                    <w:t>the Australian Human Rights Commission Advocacy Network on Inclusive Transport</w:t>
                  </w:r>
                </w:p>
                <w:p w14:paraId="194F128F" w14:textId="77777777" w:rsidR="009001A3" w:rsidRDefault="008675EF">
                  <w:pPr>
                    <w:pStyle w:val="BodyText"/>
                    <w:spacing w:before="170" w:line="278" w:lineRule="auto"/>
                    <w:ind w:right="-15"/>
                  </w:pPr>
                  <w:r>
                    <w:rPr>
                      <w:color w:val="231F20"/>
                    </w:rPr>
                    <w:t>the Commonwealth Bank Australia (CBA) Customer Advocate Consumer Council</w:t>
                  </w:r>
                </w:p>
              </w:txbxContent>
            </v:textbox>
            <w10:wrap anchorx="page" anchory="page"/>
          </v:shape>
        </w:pict>
      </w:r>
      <w:r w:rsidR="0037608B">
        <w:pict w14:anchorId="7AEC649E">
          <v:shape id="_x0000_s1211" type="#_x0000_t202" alt="" style="position:absolute;margin-left:308pt;margin-top:39.4pt;width:242.7pt;height:231.95pt;z-index:-16886272;mso-wrap-style:square;mso-wrap-edited:f;mso-width-percent:0;mso-height-percent:0;mso-position-horizontal-relative:page;mso-position-vertical-relative:page;mso-width-percent:0;mso-height-percent:0;v-text-anchor:top" filled="f" stroked="f">
            <v:textbox inset="0,0,0,0">
              <w:txbxContent>
                <w:p w14:paraId="370FCC04" w14:textId="77777777" w:rsidR="009001A3" w:rsidRDefault="008675EF">
                  <w:pPr>
                    <w:pStyle w:val="BodyText"/>
                    <w:spacing w:line="278" w:lineRule="auto"/>
                    <w:ind w:right="425"/>
                  </w:pPr>
                  <w:r>
                    <w:rPr>
                      <w:color w:val="231F20"/>
                    </w:rPr>
                    <w:t>PWDA sent a delegation to the DRC’s first public hearing in Queensland, on</w:t>
                  </w:r>
                </w:p>
                <w:p w14:paraId="74129642" w14:textId="77777777" w:rsidR="009001A3" w:rsidRDefault="008675EF">
                  <w:pPr>
                    <w:pStyle w:val="BodyText"/>
                    <w:spacing w:before="0" w:line="278" w:lineRule="auto"/>
                    <w:ind w:right="371"/>
                  </w:pPr>
                  <w:r>
                    <w:rPr>
                      <w:color w:val="231F20"/>
                    </w:rPr>
                    <w:t>16 September 2019, and has live-tweeted the public events as they have unfolded throughout the 2019–20 year.</w:t>
                  </w:r>
                </w:p>
                <w:p w14:paraId="081B55E5" w14:textId="77777777" w:rsidR="009001A3" w:rsidRDefault="008675EF">
                  <w:pPr>
                    <w:pStyle w:val="BodyText"/>
                    <w:spacing w:before="169" w:line="278" w:lineRule="auto"/>
                    <w:ind w:right="110"/>
                  </w:pPr>
                  <w:r>
                    <w:rPr>
                      <w:color w:val="231F20"/>
                      <w:spacing w:val="-3"/>
                    </w:rPr>
                    <w:t xml:space="preserve">We </w:t>
                  </w:r>
                  <w:r>
                    <w:rPr>
                      <w:color w:val="231F20"/>
                    </w:rPr>
                    <w:t>have also promoted understanding of the Commission’s work, developing and regularly updating a section of our website on the Royal Commission, and publishing a jargon buster to convert its language to</w:t>
                  </w:r>
                  <w:r>
                    <w:rPr>
                      <w:color w:val="231F20"/>
                      <w:spacing w:val="-27"/>
                    </w:rPr>
                    <w:t xml:space="preserve"> </w:t>
                  </w:r>
                  <w:r>
                    <w:rPr>
                      <w:color w:val="231F20"/>
                    </w:rPr>
                    <w:t>plain</w:t>
                  </w:r>
                </w:p>
                <w:p w14:paraId="1BBAE5AB" w14:textId="77777777" w:rsidR="009001A3" w:rsidRDefault="008675EF">
                  <w:pPr>
                    <w:pStyle w:val="BodyText"/>
                    <w:spacing w:before="0" w:line="278" w:lineRule="auto"/>
                    <w:ind w:right="-2"/>
                  </w:pPr>
                  <w:r>
                    <w:rPr>
                      <w:color w:val="231F20"/>
                    </w:rPr>
                    <w:t>English. With each DRC public hearing we’ve updated the jargon buster, striving to keep people up to date with what the Commission is doing.</w:t>
                  </w:r>
                </w:p>
              </w:txbxContent>
            </v:textbox>
            <w10:wrap anchorx="page" anchory="page"/>
          </v:shape>
        </w:pict>
      </w:r>
      <w:r w:rsidR="0037608B">
        <w:pict w14:anchorId="59DCFA1B">
          <v:shape id="_x0000_s1210" type="#_x0000_t202" alt="" style="position:absolute;margin-left:51.85pt;margin-top:95.9pt;width:6.2pt;height:15.45pt;z-index:-16885760;mso-wrap-style:square;mso-wrap-edited:f;mso-width-percent:0;mso-height-percent:0;mso-position-horizontal-relative:page;mso-position-vertical-relative:page;mso-width-percent:0;mso-height-percent:0;v-text-anchor:top" filled="f" stroked="f">
            <v:textbox inset="0,0,0,0">
              <w:txbxContent>
                <w:p w14:paraId="48B71F23" w14:textId="77777777" w:rsidR="009001A3" w:rsidRDefault="008675EF">
                  <w:pPr>
                    <w:pStyle w:val="BodyText"/>
                  </w:pPr>
                  <w:r>
                    <w:rPr>
                      <w:color w:val="231F20"/>
                    </w:rPr>
                    <w:t>•</w:t>
                  </w:r>
                </w:p>
              </w:txbxContent>
            </v:textbox>
            <w10:wrap anchorx="page" anchory="page"/>
          </v:shape>
        </w:pict>
      </w:r>
      <w:r w:rsidR="0037608B">
        <w:pict w14:anchorId="0D73CFA1">
          <v:shape id="_x0000_s1209" type="#_x0000_t202" alt="" style="position:absolute;margin-left:51.85pt;margin-top:152.4pt;width:6.2pt;height:15.45pt;z-index:-16885248;mso-wrap-style:square;mso-wrap-edited:f;mso-width-percent:0;mso-height-percent:0;mso-position-horizontal-relative:page;mso-position-vertical-relative:page;mso-width-percent:0;mso-height-percent:0;v-text-anchor:top" filled="f" stroked="f">
            <v:textbox inset="0,0,0,0">
              <w:txbxContent>
                <w:p w14:paraId="09347C2D" w14:textId="77777777" w:rsidR="009001A3" w:rsidRDefault="008675EF">
                  <w:pPr>
                    <w:pStyle w:val="BodyText"/>
                  </w:pPr>
                  <w:r>
                    <w:rPr>
                      <w:color w:val="231F20"/>
                    </w:rPr>
                    <w:t>•</w:t>
                  </w:r>
                </w:p>
              </w:txbxContent>
            </v:textbox>
            <w10:wrap anchorx="page" anchory="page"/>
          </v:shape>
        </w:pict>
      </w:r>
      <w:r w:rsidR="0037608B">
        <w:pict w14:anchorId="2EF10398">
          <v:shape id="_x0000_s1208" type="#_x0000_t202" alt="" style="position:absolute;margin-left:69.85pt;margin-top:152.4pt;width:208.7pt;height:31.45pt;z-index:-16884736;mso-wrap-style:square;mso-wrap-edited:f;mso-width-percent:0;mso-height-percent:0;mso-position-horizontal-relative:page;mso-position-vertical-relative:page;mso-width-percent:0;mso-height-percent:0;v-text-anchor:top" filled="f" stroked="f">
            <v:textbox inset="0,0,0,0">
              <w:txbxContent>
                <w:p w14:paraId="54D1B626" w14:textId="77777777" w:rsidR="009001A3" w:rsidRDefault="008675EF">
                  <w:pPr>
                    <w:pStyle w:val="BodyText"/>
                    <w:spacing w:line="278" w:lineRule="auto"/>
                    <w:ind w:right="-2"/>
                  </w:pPr>
                  <w:r>
                    <w:rPr>
                      <w:color w:val="231F20"/>
                    </w:rPr>
                    <w:t>the Comcare Collaborative Partnership to Improve Workplace Participation</w:t>
                  </w:r>
                </w:p>
              </w:txbxContent>
            </v:textbox>
            <w10:wrap anchorx="page" anchory="page"/>
          </v:shape>
        </w:pict>
      </w:r>
      <w:r w:rsidR="0037608B">
        <w:pict w14:anchorId="6F23A938">
          <v:shape id="_x0000_s1207" type="#_x0000_t202" alt="" style="position:absolute;margin-left:41.5pt;margin-top:207.25pt;width:243.4pt;height:597.25pt;z-index:-16884224;mso-wrap-style:square;mso-wrap-edited:f;mso-width-percent:0;mso-height-percent:0;mso-position-horizontal-relative:page;mso-position-vertical-relative:page;mso-width-percent:0;mso-height-percent:0;v-text-anchor:top" filled="f" stroked="f">
            <v:textbox inset="0,0,0,0">
              <w:txbxContent>
                <w:p w14:paraId="6636BFDF" w14:textId="77777777" w:rsidR="009001A3" w:rsidRDefault="008675EF">
                  <w:pPr>
                    <w:spacing w:line="396" w:lineRule="exact"/>
                    <w:ind w:left="20"/>
                    <w:rPr>
                      <w:rFonts w:ascii="VAG Rounded"/>
                      <w:b/>
                      <w:sz w:val="38"/>
                    </w:rPr>
                  </w:pPr>
                  <w:r>
                    <w:rPr>
                      <w:rFonts w:ascii="VAG Rounded"/>
                      <w:b/>
                      <w:color w:val="005496"/>
                      <w:sz w:val="38"/>
                    </w:rPr>
                    <w:t>Disability Royal Commission</w:t>
                  </w:r>
                </w:p>
                <w:p w14:paraId="5D6BC153" w14:textId="77777777" w:rsidR="009001A3" w:rsidRDefault="008675EF">
                  <w:pPr>
                    <w:pStyle w:val="BodyText"/>
                    <w:spacing w:before="182" w:line="278" w:lineRule="auto"/>
                    <w:ind w:right="138"/>
                  </w:pPr>
                  <w:r>
                    <w:rPr>
                      <w:color w:val="231F20"/>
                    </w:rPr>
                    <w:t xml:space="preserve">After many years of campaigning, the Royal Commission into Violence, Abuse, Neglect and Exploitation of People </w:t>
                  </w:r>
                  <w:proofErr w:type="gramStart"/>
                  <w:r>
                    <w:rPr>
                      <w:color w:val="231F20"/>
                    </w:rPr>
                    <w:t>with  Disability</w:t>
                  </w:r>
                  <w:proofErr w:type="gramEnd"/>
                  <w:r>
                    <w:rPr>
                      <w:color w:val="231F20"/>
                    </w:rPr>
                    <w:t xml:space="preserve"> got underway in 2019–20. The Disability Royal Commission’s (DRC’s) budget</w:t>
                  </w:r>
                  <w:r>
                    <w:rPr>
                      <w:color w:val="231F20"/>
                      <w:spacing w:val="32"/>
                    </w:rPr>
                    <w:t xml:space="preserve"> </w:t>
                  </w:r>
                  <w:r>
                    <w:rPr>
                      <w:color w:val="231F20"/>
                    </w:rPr>
                    <w:t>of</w:t>
                  </w:r>
                </w:p>
                <w:p w14:paraId="09E47BE6" w14:textId="77777777" w:rsidR="009001A3" w:rsidRDefault="008675EF">
                  <w:pPr>
                    <w:pStyle w:val="BodyText"/>
                    <w:spacing w:before="0" w:line="278" w:lineRule="auto"/>
                    <w:ind w:right="118"/>
                  </w:pPr>
                  <w:r>
                    <w:rPr>
                      <w:color w:val="231F20"/>
                    </w:rPr>
                    <w:t xml:space="preserve">$527 million dollars over five years is </w:t>
                  </w:r>
                  <w:r>
                    <w:rPr>
                      <w:color w:val="231F20"/>
                      <w:spacing w:val="2"/>
                    </w:rPr>
                    <w:t xml:space="preserve">the </w:t>
                  </w:r>
                  <w:r>
                    <w:rPr>
                      <w:color w:val="231F20"/>
                    </w:rPr>
                    <w:t xml:space="preserve">largest amount ever allocated to a royal commission. The commissioners </w:t>
                  </w:r>
                  <w:r>
                    <w:rPr>
                      <w:color w:val="231F20"/>
                      <w:spacing w:val="2"/>
                    </w:rPr>
                    <w:t xml:space="preserve">are </w:t>
                  </w:r>
                  <w:r>
                    <w:rPr>
                      <w:color w:val="231F20"/>
                    </w:rPr>
                    <w:t>required to provide an interim report no later than 30 October 2020, with a final report by no later than 29 April</w:t>
                  </w:r>
                  <w:r>
                    <w:rPr>
                      <w:color w:val="231F20"/>
                      <w:spacing w:val="12"/>
                    </w:rPr>
                    <w:t xml:space="preserve"> </w:t>
                  </w:r>
                  <w:r>
                    <w:rPr>
                      <w:color w:val="231F20"/>
                    </w:rPr>
                    <w:t>2022.</w:t>
                  </w:r>
                </w:p>
                <w:p w14:paraId="1D71EBDE" w14:textId="77777777" w:rsidR="009001A3" w:rsidRDefault="008675EF">
                  <w:pPr>
                    <w:pStyle w:val="BodyText"/>
                    <w:spacing w:before="169" w:line="278" w:lineRule="auto"/>
                    <w:ind w:right="594"/>
                    <w:jc w:val="both"/>
                  </w:pPr>
                  <w:r>
                    <w:rPr>
                      <w:color w:val="231F20"/>
                    </w:rPr>
                    <w:t>PWDA, as part of DPO Australia, called for a royal commission during the 2015 Senate Inquiry into Violence, Abuse</w:t>
                  </w:r>
                  <w:r>
                    <w:rPr>
                      <w:color w:val="231F20"/>
                      <w:spacing w:val="-33"/>
                    </w:rPr>
                    <w:t xml:space="preserve"> </w:t>
                  </w:r>
                  <w:r>
                    <w:rPr>
                      <w:color w:val="231F20"/>
                    </w:rPr>
                    <w:t>and Neglect against People with Disability</w:t>
                  </w:r>
                  <w:r>
                    <w:rPr>
                      <w:color w:val="231F20"/>
                      <w:spacing w:val="-28"/>
                    </w:rPr>
                    <w:t xml:space="preserve"> </w:t>
                  </w:r>
                  <w:r>
                    <w:rPr>
                      <w:color w:val="231F20"/>
                    </w:rPr>
                    <w:t>in</w:t>
                  </w:r>
                </w:p>
                <w:p w14:paraId="367257CD" w14:textId="77777777" w:rsidR="009001A3" w:rsidRDefault="008675EF">
                  <w:pPr>
                    <w:pStyle w:val="BodyText"/>
                    <w:spacing w:before="0" w:line="278" w:lineRule="auto"/>
                    <w:ind w:right="284"/>
                    <w:jc w:val="both"/>
                  </w:pPr>
                  <w:r>
                    <w:rPr>
                      <w:color w:val="231F20"/>
                    </w:rPr>
                    <w:t>Institutional and Residential Settings which first recommended the Royal Commission, and which gave weight to our campaign for a commission of inquiry.</w:t>
                  </w:r>
                </w:p>
                <w:p w14:paraId="5B9F1722" w14:textId="77777777" w:rsidR="009001A3" w:rsidRDefault="008675EF">
                  <w:pPr>
                    <w:pStyle w:val="BodyText"/>
                    <w:spacing w:before="169" w:line="278" w:lineRule="auto"/>
                    <w:ind w:right="-2"/>
                  </w:pPr>
                  <w:r>
                    <w:rPr>
                      <w:color w:val="231F20"/>
                    </w:rPr>
                    <w:t>PWDA continued to advocate for a strong royal commission in 2019–20, one that aimed to provide justice and redress for all people with disability and adequate resources for people with disability to be supported to engage with the Royal Commission.</w:t>
                  </w:r>
                </w:p>
                <w:p w14:paraId="01474E05" w14:textId="77777777" w:rsidR="009001A3" w:rsidRDefault="008675EF">
                  <w:pPr>
                    <w:pStyle w:val="BodyText"/>
                    <w:spacing w:before="169" w:line="278" w:lineRule="auto"/>
                  </w:pPr>
                  <w:r>
                    <w:rPr>
                      <w:color w:val="231F20"/>
                    </w:rPr>
                    <w:t>We engaged with the work of the DRC over the year and helped people with disability provide their submissions. We are funded to undertake individual advocacy with people about the Royal Commission in New South Wales and Queensland, and undertake national systemic advocacy. We also put in funding applications to further support our work on the DRC.</w:t>
                  </w:r>
                </w:p>
              </w:txbxContent>
            </v:textbox>
            <w10:wrap anchorx="page" anchory="page"/>
          </v:shape>
        </w:pict>
      </w:r>
      <w:r w:rsidR="0037608B">
        <w:pict w14:anchorId="461FC2BA">
          <v:shape id="_x0000_s1206" type="#_x0000_t202" alt="" style="position:absolute;margin-left:308pt;margin-top:280.4pt;width:242.05pt;height:47.45pt;z-index:-16883712;mso-wrap-style:square;mso-wrap-edited:f;mso-width-percent:0;mso-height-percent:0;mso-position-horizontal-relative:page;mso-position-vertical-relative:page;mso-width-percent:0;mso-height-percent:0;v-text-anchor:top" filled="f" stroked="f">
            <v:textbox inset="0,0,0,0">
              <w:txbxContent>
                <w:p w14:paraId="4462E225" w14:textId="77777777" w:rsidR="009001A3" w:rsidRDefault="008675EF">
                  <w:pPr>
                    <w:pStyle w:val="BodyText"/>
                    <w:spacing w:line="278" w:lineRule="auto"/>
                    <w:ind w:right="-15"/>
                  </w:pPr>
                  <w:r>
                    <w:rPr>
                      <w:color w:val="231F20"/>
                    </w:rPr>
                    <w:t>PWDA has coordinated and liaised with other disability advocacy organisations during the Royal Commission process.</w:t>
                  </w:r>
                </w:p>
              </w:txbxContent>
            </v:textbox>
            <w10:wrap anchorx="page" anchory="page"/>
          </v:shape>
        </w:pict>
      </w:r>
      <w:r w:rsidR="0037608B">
        <w:pict w14:anchorId="4B7E3D4D">
          <v:shape id="_x0000_s1205" type="#_x0000_t202" alt="" style="position:absolute;margin-left:567.45pt;margin-top:814.95pt;width:13.1pt;height:13.2pt;z-index:-16883200;mso-wrap-style:square;mso-wrap-edited:f;mso-width-percent:0;mso-height-percent:0;mso-position-horizontal-relative:page;mso-position-vertical-relative:page;mso-width-percent:0;mso-height-percent:0;v-text-anchor:top" filled="f" stroked="f">
            <v:textbox inset="0,0,0,0">
              <w:txbxContent>
                <w:p w14:paraId="7CDB87F1" w14:textId="77777777" w:rsidR="009001A3" w:rsidRDefault="008675EF">
                  <w:pPr>
                    <w:spacing w:before="13"/>
                    <w:ind w:left="20"/>
                    <w:rPr>
                      <w:b/>
                      <w:sz w:val="20"/>
                    </w:rPr>
                  </w:pPr>
                  <w:r>
                    <w:rPr>
                      <w:b/>
                      <w:color w:val="231F20"/>
                      <w:sz w:val="20"/>
                    </w:rPr>
                    <w:t>43</w:t>
                  </w:r>
                </w:p>
              </w:txbxContent>
            </v:textbox>
            <w10:wrap anchorx="page" anchory="page"/>
          </v:shape>
        </w:pict>
      </w:r>
    </w:p>
    <w:p w14:paraId="0D93E22D" w14:textId="77777777" w:rsidR="009001A3" w:rsidRDefault="009001A3">
      <w:pPr>
        <w:rPr>
          <w:sz w:val="2"/>
          <w:szCs w:val="2"/>
        </w:rPr>
        <w:sectPr w:rsidR="009001A3">
          <w:pgSz w:w="11910" w:h="16840"/>
          <w:pgMar w:top="780" w:right="180" w:bottom="0" w:left="200" w:header="720" w:footer="720" w:gutter="0"/>
          <w:cols w:space="720"/>
        </w:sectPr>
      </w:pPr>
    </w:p>
    <w:p w14:paraId="7D589137" w14:textId="77777777" w:rsidR="009001A3" w:rsidRDefault="008675EF">
      <w:pPr>
        <w:rPr>
          <w:sz w:val="2"/>
          <w:szCs w:val="2"/>
        </w:rPr>
      </w:pPr>
      <w:r>
        <w:rPr>
          <w:noProof/>
        </w:rPr>
        <w:lastRenderedPageBreak/>
        <w:drawing>
          <wp:anchor distT="0" distB="0" distL="0" distR="0" simplePos="0" relativeHeight="486433792" behindDoc="1" locked="0" layoutInCell="1" allowOverlap="1" wp14:anchorId="450283BF" wp14:editId="0C8508E3">
            <wp:simplePos x="0" y="0"/>
            <wp:positionH relativeFrom="page">
              <wp:posOffset>540004</wp:posOffset>
            </wp:positionH>
            <wp:positionV relativeFrom="page">
              <wp:posOffset>6210008</wp:posOffset>
            </wp:positionV>
            <wp:extent cx="3095993" cy="3941991"/>
            <wp:effectExtent l="0" t="0" r="0" b="0"/>
            <wp:wrapNone/>
            <wp:docPr id="6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4.png"/>
                    <pic:cNvPicPr/>
                  </pic:nvPicPr>
                  <pic:blipFill>
                    <a:blip r:embed="rId63" cstate="email">
                      <a:extLst>
                        <a:ext uri="{28A0092B-C50C-407E-A947-70E740481C1C}">
                          <a14:useLocalDpi xmlns:a14="http://schemas.microsoft.com/office/drawing/2010/main"/>
                        </a:ext>
                      </a:extLst>
                    </a:blip>
                    <a:stretch>
                      <a:fillRect/>
                    </a:stretch>
                  </pic:blipFill>
                  <pic:spPr>
                    <a:xfrm>
                      <a:off x="0" y="0"/>
                      <a:ext cx="3095993" cy="3941991"/>
                    </a:xfrm>
                    <a:prstGeom prst="rect">
                      <a:avLst/>
                    </a:prstGeom>
                  </pic:spPr>
                </pic:pic>
              </a:graphicData>
            </a:graphic>
          </wp:anchor>
        </w:drawing>
      </w:r>
      <w:r w:rsidR="0037608B">
        <w:pict w14:anchorId="66B29F6A">
          <v:shape id="_x0000_s1204" type="#_x0000_t202" alt="" style="position:absolute;margin-left:308pt;margin-top:39.05pt;width:245.75pt;height:756.25pt;z-index:-16882176;mso-wrap-style:square;mso-wrap-edited:f;mso-width-percent:0;mso-height-percent:0;mso-position-horizontal-relative:page;mso-position-vertical-relative:page;mso-width-percent:0;mso-height-percent:0;v-text-anchor:top" filled="f" stroked="f">
            <v:textbox inset="0,0,0,0">
              <w:txbxContent>
                <w:p w14:paraId="1C3FEFE1" w14:textId="77777777" w:rsidR="009001A3" w:rsidRDefault="008675EF">
                  <w:pPr>
                    <w:spacing w:before="11"/>
                    <w:ind w:left="20"/>
                    <w:rPr>
                      <w:b/>
                      <w:sz w:val="28"/>
                    </w:rPr>
                  </w:pPr>
                  <w:r>
                    <w:rPr>
                      <w:b/>
                      <w:color w:val="00884F"/>
                      <w:sz w:val="28"/>
                    </w:rPr>
                    <w:t>CRPD Geneva</w:t>
                  </w:r>
                </w:p>
                <w:p w14:paraId="5BE23AB1" w14:textId="77777777" w:rsidR="009001A3" w:rsidRDefault="008675EF">
                  <w:pPr>
                    <w:pStyle w:val="BodyText"/>
                    <w:spacing w:before="205" w:line="278" w:lineRule="auto"/>
                    <w:ind w:right="272"/>
                  </w:pPr>
                  <w:r>
                    <w:rPr>
                      <w:color w:val="231F20"/>
                    </w:rPr>
                    <w:t>In September 2019 members of the Australian civil society delegation, including delegates from PWDA, travelled to Geneva to present their concerns to the Committee on the Rights of Persons with Disabilities regarding Australia’s implementation of the Convention on the Rights of Persons with Disabilities. The delegation consisted of people with disability, their supporters and representative organisations.</w:t>
                  </w:r>
                </w:p>
                <w:p w14:paraId="10F27BBC" w14:textId="77777777" w:rsidR="009001A3" w:rsidRDefault="008675EF">
                  <w:pPr>
                    <w:pStyle w:val="BodyText"/>
                    <w:spacing w:before="169" w:line="278" w:lineRule="auto"/>
                    <w:ind w:right="19"/>
                  </w:pPr>
                  <w:r>
                    <w:rPr>
                      <w:color w:val="231F20"/>
                    </w:rPr>
                    <w:t xml:space="preserve">The </w:t>
                  </w:r>
                  <w:r>
                    <w:rPr>
                      <w:color w:val="231F20"/>
                      <w:spacing w:val="-3"/>
                    </w:rPr>
                    <w:t xml:space="preserve">Shadow Report, </w:t>
                  </w:r>
                  <w:r>
                    <w:rPr>
                      <w:i/>
                      <w:color w:val="231F20"/>
                      <w:spacing w:val="-3"/>
                    </w:rPr>
                    <w:t>Disability Rights Now 2019</w:t>
                  </w:r>
                  <w:r>
                    <w:rPr>
                      <w:color w:val="231F20"/>
                      <w:spacing w:val="-3"/>
                    </w:rPr>
                    <w:t xml:space="preserve">, </w:t>
                  </w:r>
                  <w:r>
                    <w:rPr>
                      <w:color w:val="231F20"/>
                    </w:rPr>
                    <w:t xml:space="preserve">was </w:t>
                  </w:r>
                  <w:r>
                    <w:rPr>
                      <w:color w:val="231F20"/>
                      <w:spacing w:val="-3"/>
                    </w:rPr>
                    <w:t xml:space="preserve">co-written </w:t>
                  </w:r>
                  <w:r>
                    <w:rPr>
                      <w:color w:val="231F20"/>
                    </w:rPr>
                    <w:t xml:space="preserve">by </w:t>
                  </w:r>
                  <w:r>
                    <w:rPr>
                      <w:color w:val="231F20"/>
                      <w:spacing w:val="-3"/>
                    </w:rPr>
                    <w:t xml:space="preserve">Australian disabled </w:t>
                  </w:r>
                  <w:r>
                    <w:rPr>
                      <w:color w:val="231F20"/>
                      <w:spacing w:val="-4"/>
                    </w:rPr>
                    <w:t xml:space="preserve">people’s </w:t>
                  </w:r>
                  <w:r>
                    <w:rPr>
                      <w:color w:val="231F20"/>
                      <w:spacing w:val="-3"/>
                    </w:rPr>
                    <w:t xml:space="preserve">organisations (DOs), disability representative organisations, </w:t>
                  </w:r>
                  <w:r>
                    <w:rPr>
                      <w:color w:val="231F20"/>
                    </w:rPr>
                    <w:t xml:space="preserve">and </w:t>
                  </w:r>
                  <w:r>
                    <w:rPr>
                      <w:color w:val="231F20"/>
                      <w:spacing w:val="-3"/>
                    </w:rPr>
                    <w:t xml:space="preserve">disability advocacy organisations (DAOs). </w:t>
                  </w:r>
                  <w:r>
                    <w:rPr>
                      <w:color w:val="231F20"/>
                    </w:rPr>
                    <w:t xml:space="preserve">The </w:t>
                  </w:r>
                  <w:r>
                    <w:rPr>
                      <w:color w:val="231F20"/>
                      <w:spacing w:val="-3"/>
                    </w:rPr>
                    <w:t xml:space="preserve">Shadow Report </w:t>
                  </w:r>
                  <w:r>
                    <w:rPr>
                      <w:color w:val="231F20"/>
                    </w:rPr>
                    <w:t xml:space="preserve">was </w:t>
                  </w:r>
                  <w:r>
                    <w:rPr>
                      <w:color w:val="231F20"/>
                      <w:spacing w:val="-3"/>
                    </w:rPr>
                    <w:t xml:space="preserve">tabled </w:t>
                  </w:r>
                  <w:r>
                    <w:rPr>
                      <w:color w:val="231F20"/>
                    </w:rPr>
                    <w:t xml:space="preserve">to the </w:t>
                  </w:r>
                  <w:r>
                    <w:rPr>
                      <w:color w:val="231F20"/>
                      <w:spacing w:val="-3"/>
                    </w:rPr>
                    <w:t xml:space="preserve">committee prior </w:t>
                  </w:r>
                  <w:r>
                    <w:rPr>
                      <w:color w:val="231F20"/>
                    </w:rPr>
                    <w:t>to</w:t>
                  </w:r>
                  <w:r>
                    <w:rPr>
                      <w:color w:val="231F20"/>
                      <w:spacing w:val="-42"/>
                    </w:rPr>
                    <w:t xml:space="preserve"> </w:t>
                  </w:r>
                  <w:r>
                    <w:rPr>
                      <w:color w:val="231F20"/>
                      <w:spacing w:val="-3"/>
                    </w:rPr>
                    <w:t xml:space="preserve">the September </w:t>
                  </w:r>
                  <w:r>
                    <w:rPr>
                      <w:color w:val="231F20"/>
                      <w:spacing w:val="-5"/>
                    </w:rPr>
                    <w:t xml:space="preserve">review, </w:t>
                  </w:r>
                  <w:r>
                    <w:rPr>
                      <w:color w:val="231F20"/>
                    </w:rPr>
                    <w:t xml:space="preserve">and was </w:t>
                  </w:r>
                  <w:r>
                    <w:rPr>
                      <w:color w:val="231F20"/>
                      <w:spacing w:val="-3"/>
                    </w:rPr>
                    <w:t xml:space="preserve">well received by </w:t>
                  </w:r>
                  <w:r>
                    <w:rPr>
                      <w:color w:val="231F20"/>
                    </w:rPr>
                    <w:t xml:space="preserve">all </w:t>
                  </w:r>
                  <w:r>
                    <w:rPr>
                      <w:color w:val="231F20"/>
                      <w:spacing w:val="-3"/>
                    </w:rPr>
                    <w:t xml:space="preserve">members </w:t>
                  </w:r>
                  <w:r>
                    <w:rPr>
                      <w:color w:val="231F20"/>
                    </w:rPr>
                    <w:t>of the</w:t>
                  </w:r>
                  <w:r>
                    <w:rPr>
                      <w:color w:val="231F20"/>
                      <w:spacing w:val="-19"/>
                    </w:rPr>
                    <w:t xml:space="preserve"> </w:t>
                  </w:r>
                  <w:r>
                    <w:rPr>
                      <w:color w:val="231F20"/>
                      <w:spacing w:val="-3"/>
                    </w:rPr>
                    <w:t>committee.</w:t>
                  </w:r>
                </w:p>
                <w:p w14:paraId="41819032" w14:textId="77777777" w:rsidR="009001A3" w:rsidRDefault="008675EF">
                  <w:pPr>
                    <w:pStyle w:val="BodyText"/>
                    <w:spacing w:before="169" w:line="278" w:lineRule="auto"/>
                    <w:ind w:right="286"/>
                  </w:pPr>
                  <w:r>
                    <w:rPr>
                      <w:color w:val="231F20"/>
                    </w:rPr>
                    <w:t>The civil society delegation met extensively with all members of the committee prior</w:t>
                  </w:r>
                </w:p>
                <w:p w14:paraId="2285B125" w14:textId="77777777" w:rsidR="009001A3" w:rsidRDefault="008675EF">
                  <w:pPr>
                    <w:pStyle w:val="BodyText"/>
                    <w:spacing w:before="0" w:line="278" w:lineRule="auto"/>
                    <w:ind w:right="539"/>
                  </w:pPr>
                  <w:r>
                    <w:rPr>
                      <w:color w:val="231F20"/>
                    </w:rPr>
                    <w:t>to the formal hearings. The delegation was especially well received by fellow</w:t>
                  </w:r>
                </w:p>
                <w:p w14:paraId="7DE9B041" w14:textId="77777777" w:rsidR="009001A3" w:rsidRDefault="008675EF">
                  <w:pPr>
                    <w:pStyle w:val="BodyText"/>
                    <w:spacing w:before="0" w:line="278" w:lineRule="auto"/>
                    <w:ind w:right="17"/>
                  </w:pPr>
                  <w:r>
                    <w:rPr>
                      <w:color w:val="231F20"/>
                    </w:rPr>
                    <w:t>Antipodean, Sir Robert Martin, New</w:t>
                  </w:r>
                  <w:r>
                    <w:rPr>
                      <w:color w:val="231F20"/>
                      <w:spacing w:val="-17"/>
                    </w:rPr>
                    <w:t xml:space="preserve"> </w:t>
                  </w:r>
                  <w:r>
                    <w:rPr>
                      <w:color w:val="231F20"/>
                    </w:rPr>
                    <w:t xml:space="preserve">Zealand’s representative on the committee. Sir Robert was impressed by the number of delegates with intellectual </w:t>
                  </w:r>
                  <w:r>
                    <w:rPr>
                      <w:color w:val="231F20"/>
                      <w:spacing w:val="-3"/>
                    </w:rPr>
                    <w:t xml:space="preserve">disability, </w:t>
                  </w:r>
                  <w:r>
                    <w:rPr>
                      <w:color w:val="231F20"/>
                    </w:rPr>
                    <w:t>with Australia having the largest delegation with intellectual disability at the time of the</w:t>
                  </w:r>
                  <w:r>
                    <w:rPr>
                      <w:color w:val="231F20"/>
                      <w:spacing w:val="-12"/>
                    </w:rPr>
                    <w:t xml:space="preserve"> </w:t>
                  </w:r>
                  <w:r>
                    <w:rPr>
                      <w:color w:val="231F20"/>
                    </w:rPr>
                    <w:t>proceedings.</w:t>
                  </w:r>
                </w:p>
                <w:p w14:paraId="091BA953" w14:textId="77777777" w:rsidR="009001A3" w:rsidRDefault="008675EF">
                  <w:pPr>
                    <w:pStyle w:val="BodyText"/>
                    <w:spacing w:before="169" w:line="278" w:lineRule="auto"/>
                    <w:ind w:right="539"/>
                  </w:pPr>
                  <w:r>
                    <w:rPr>
                      <w:color w:val="231F20"/>
                    </w:rPr>
                    <w:t>It had been six years since the last review of Australia’s performance, and</w:t>
                  </w:r>
                </w:p>
                <w:p w14:paraId="053B8470" w14:textId="77777777" w:rsidR="009001A3" w:rsidRDefault="008675EF">
                  <w:pPr>
                    <w:pStyle w:val="BodyText"/>
                    <w:spacing w:before="0" w:line="278" w:lineRule="auto"/>
                    <w:ind w:right="32"/>
                  </w:pPr>
                  <w:r>
                    <w:rPr>
                      <w:color w:val="231F20"/>
                    </w:rPr>
                    <w:t>the nation’s lack of progress in the meantime was strongly noted with considerable concern from the committee.</w:t>
                  </w:r>
                </w:p>
                <w:p w14:paraId="57546167" w14:textId="77777777" w:rsidR="009001A3" w:rsidRDefault="008675EF">
                  <w:pPr>
                    <w:pStyle w:val="BodyText"/>
                    <w:spacing w:before="169" w:line="278" w:lineRule="auto"/>
                    <w:ind w:right="539"/>
                  </w:pPr>
                  <w:r>
                    <w:rPr>
                      <w:color w:val="231F20"/>
                    </w:rPr>
                    <w:t>The committee raised many concerns about Australia’s implementation of the UN CRPD and requested the Australian Government delegation to respond to several serious questions.</w:t>
                  </w:r>
                </w:p>
                <w:p w14:paraId="5B298668" w14:textId="77777777" w:rsidR="009001A3" w:rsidRDefault="008675EF">
                  <w:pPr>
                    <w:pStyle w:val="BodyText"/>
                    <w:spacing w:before="170" w:line="278" w:lineRule="auto"/>
                    <w:ind w:right="-8"/>
                  </w:pPr>
                  <w:r>
                    <w:rPr>
                      <w:color w:val="231F20"/>
                    </w:rPr>
                    <w:t>Some of the key concerns about Australia’s implementation of the UN CRPD that</w:t>
                  </w:r>
                </w:p>
                <w:p w14:paraId="63162363" w14:textId="77777777" w:rsidR="009001A3" w:rsidRDefault="008675EF">
                  <w:pPr>
                    <w:pStyle w:val="BodyText"/>
                    <w:spacing w:before="0" w:line="278" w:lineRule="auto"/>
                    <w:ind w:right="445"/>
                  </w:pPr>
                  <w:r>
                    <w:rPr>
                      <w:color w:val="231F20"/>
                    </w:rPr>
                    <w:t>were highlighted by the Committee on the Convention on the Rights of People with Disability, in Geneva, September 2019:</w:t>
                  </w:r>
                </w:p>
              </w:txbxContent>
            </v:textbox>
            <w10:wrap anchorx="page" anchory="page"/>
          </v:shape>
        </w:pict>
      </w:r>
      <w:r w:rsidR="0037608B">
        <w:pict w14:anchorId="6D9A9320">
          <v:shape id="_x0000_s1203" type="#_x0000_t202" alt="" style="position:absolute;margin-left:41.5pt;margin-top:41.5pt;width:244.65pt;height:148.25pt;z-index:-16881664;mso-wrap-style:square;mso-wrap-edited:f;mso-width-percent:0;mso-height-percent:0;mso-position-horizontal-relative:page;mso-position-vertical-relative:page;mso-width-percent:0;mso-height-percent:0;v-text-anchor:top" filled="f" stroked="f">
            <v:textbox inset="0,0,0,0">
              <w:txbxContent>
                <w:p w14:paraId="55DF0B4B" w14:textId="77777777" w:rsidR="009001A3" w:rsidRDefault="008675EF">
                  <w:pPr>
                    <w:spacing w:line="396" w:lineRule="exact"/>
                    <w:ind w:left="20"/>
                    <w:rPr>
                      <w:rFonts w:ascii="VAG Rounded"/>
                      <w:b/>
                      <w:sz w:val="38"/>
                    </w:rPr>
                  </w:pPr>
                  <w:r>
                    <w:rPr>
                      <w:rFonts w:ascii="VAG Rounded"/>
                      <w:b/>
                      <w:color w:val="005496"/>
                      <w:sz w:val="38"/>
                    </w:rPr>
                    <w:t>International work</w:t>
                  </w:r>
                </w:p>
                <w:p w14:paraId="68C12751" w14:textId="77777777" w:rsidR="009001A3" w:rsidRDefault="008675EF">
                  <w:pPr>
                    <w:pStyle w:val="BodyText"/>
                    <w:spacing w:before="182" w:line="278" w:lineRule="auto"/>
                    <w:ind w:right="-3"/>
                  </w:pPr>
                  <w:r>
                    <w:rPr>
                      <w:color w:val="231F20"/>
                    </w:rPr>
                    <w:t>PWDA continues to represent people with disability at regional and international levels through our engagement with the United Nations and networks with our sister Disabled People’s Organisations (DPOs).</w:t>
                  </w:r>
                </w:p>
                <w:p w14:paraId="550E3DEB" w14:textId="77777777" w:rsidR="009001A3" w:rsidRDefault="008675EF">
                  <w:pPr>
                    <w:pStyle w:val="BodyText"/>
                    <w:spacing w:before="169" w:line="278" w:lineRule="auto"/>
                    <w:ind w:right="50"/>
                  </w:pPr>
                  <w:r>
                    <w:rPr>
                      <w:color w:val="231F20"/>
                    </w:rPr>
                    <w:t>Our international work aims to deliver against all of PWDA’s Strategic Directions:</w:t>
                  </w:r>
                </w:p>
              </w:txbxContent>
            </v:textbox>
            <w10:wrap anchorx="page" anchory="page"/>
          </v:shape>
        </w:pict>
      </w:r>
      <w:r w:rsidR="0037608B">
        <w:pict w14:anchorId="5E0B28DC">
          <v:shape id="_x0000_s1202" type="#_x0000_t202" alt="" style="position:absolute;margin-left:51.85pt;margin-top:198.8pt;width:6.2pt;height:15.45pt;z-index:-16881152;mso-wrap-style:square;mso-wrap-edited:f;mso-width-percent:0;mso-height-percent:0;mso-position-horizontal-relative:page;mso-position-vertical-relative:page;mso-width-percent:0;mso-height-percent:0;v-text-anchor:top" filled="f" stroked="f">
            <v:textbox inset="0,0,0,0">
              <w:txbxContent>
                <w:p w14:paraId="6DE5E8AA" w14:textId="77777777" w:rsidR="009001A3" w:rsidRDefault="008675EF">
                  <w:pPr>
                    <w:pStyle w:val="BodyText"/>
                  </w:pPr>
                  <w:r>
                    <w:rPr>
                      <w:color w:val="231F20"/>
                    </w:rPr>
                    <w:t>•</w:t>
                  </w:r>
                </w:p>
              </w:txbxContent>
            </v:textbox>
            <w10:wrap anchorx="page" anchory="page"/>
          </v:shape>
        </w:pict>
      </w:r>
      <w:r w:rsidR="0037608B">
        <w:pict w14:anchorId="6D2B7209">
          <v:shape id="_x0000_s1201" type="#_x0000_t202" alt="" style="position:absolute;margin-left:69.85pt;margin-top:198.8pt;width:199.35pt;height:96.45pt;z-index:-16880640;mso-wrap-style:square;mso-wrap-edited:f;mso-width-percent:0;mso-height-percent:0;mso-position-horizontal-relative:page;mso-position-vertical-relative:page;mso-width-percent:0;mso-height-percent:0;v-text-anchor:top" filled="f" stroked="f">
            <v:textbox inset="0,0,0,0">
              <w:txbxContent>
                <w:p w14:paraId="4929ABEE" w14:textId="77777777" w:rsidR="009001A3" w:rsidRDefault="008675EF">
                  <w:pPr>
                    <w:pStyle w:val="BodyText"/>
                    <w:spacing w:line="278" w:lineRule="auto"/>
                    <w:ind w:right="-3"/>
                  </w:pPr>
                  <w:r>
                    <w:rPr>
                      <w:color w:val="231F20"/>
                    </w:rPr>
                    <w:t>advocacy on the rights of people with disability</w:t>
                  </w:r>
                </w:p>
                <w:p w14:paraId="5EB593CA" w14:textId="77777777" w:rsidR="009001A3" w:rsidRDefault="008675EF">
                  <w:pPr>
                    <w:pStyle w:val="BodyText"/>
                    <w:spacing w:before="170"/>
                  </w:pPr>
                  <w:r>
                    <w:rPr>
                      <w:color w:val="231F20"/>
                    </w:rPr>
                    <w:t>capacity-building and empowerment</w:t>
                  </w:r>
                </w:p>
                <w:p w14:paraId="76F38D69" w14:textId="77777777" w:rsidR="009001A3" w:rsidRDefault="008675EF">
                  <w:pPr>
                    <w:pStyle w:val="BodyText"/>
                    <w:spacing w:before="214" w:line="278" w:lineRule="auto"/>
                    <w:ind w:right="-3"/>
                  </w:pPr>
                  <w:r>
                    <w:rPr>
                      <w:color w:val="231F20"/>
                    </w:rPr>
                    <w:t>effective representation, capacity- building and sector development</w:t>
                  </w:r>
                </w:p>
              </w:txbxContent>
            </v:textbox>
            <w10:wrap anchorx="page" anchory="page"/>
          </v:shape>
        </w:pict>
      </w:r>
      <w:r w:rsidR="0037608B">
        <w:pict w14:anchorId="36C2B59C">
          <v:shape id="_x0000_s1200" type="#_x0000_t202" alt="" style="position:absolute;margin-left:51.85pt;margin-top:239.3pt;width:6.2pt;height:39.95pt;z-index:-16880128;mso-wrap-style:square;mso-wrap-edited:f;mso-width-percent:0;mso-height-percent:0;mso-position-horizontal-relative:page;mso-position-vertical-relative:page;mso-width-percent:0;mso-height-percent:0;v-text-anchor:top" filled="f" stroked="f">
            <v:textbox inset="0,0,0,0">
              <w:txbxContent>
                <w:p w14:paraId="210FBA49" w14:textId="77777777" w:rsidR="009001A3" w:rsidRDefault="008675EF">
                  <w:pPr>
                    <w:pStyle w:val="BodyText"/>
                  </w:pPr>
                  <w:r>
                    <w:rPr>
                      <w:color w:val="231F20"/>
                    </w:rPr>
                    <w:t>•</w:t>
                  </w:r>
                </w:p>
                <w:p w14:paraId="736A35FE" w14:textId="77777777" w:rsidR="009001A3" w:rsidRDefault="008675EF">
                  <w:pPr>
                    <w:pStyle w:val="BodyText"/>
                    <w:spacing w:before="214"/>
                  </w:pPr>
                  <w:r>
                    <w:rPr>
                      <w:color w:val="231F20"/>
                    </w:rPr>
                    <w:t>•</w:t>
                  </w:r>
                </w:p>
              </w:txbxContent>
            </v:textbox>
            <w10:wrap anchorx="page" anchory="page"/>
          </v:shape>
        </w:pict>
      </w:r>
      <w:r w:rsidR="0037608B">
        <w:pict w14:anchorId="66BE02B4">
          <v:shape id="_x0000_s1199" type="#_x0000_t202" alt="" style="position:absolute;margin-left:41.5pt;margin-top:304.3pt;width:245.8pt;height:167.95pt;z-index:-16879616;mso-wrap-style:square;mso-wrap-edited:f;mso-width-percent:0;mso-height-percent:0;mso-position-horizontal-relative:page;mso-position-vertical-relative:page;mso-width-percent:0;mso-height-percent:0;v-text-anchor:top" filled="f" stroked="f">
            <v:textbox inset="0,0,0,0">
              <w:txbxContent>
                <w:p w14:paraId="2257353E" w14:textId="77777777" w:rsidR="009001A3" w:rsidRDefault="008675EF">
                  <w:pPr>
                    <w:pStyle w:val="BodyText"/>
                    <w:spacing w:line="278" w:lineRule="auto"/>
                    <w:ind w:right="-7"/>
                  </w:pPr>
                  <w:r>
                    <w:rPr>
                      <w:color w:val="231F20"/>
                    </w:rPr>
                    <w:t>We do this work by participating in consultations and at conferences, hosting public events and speaking at seminars, making submissions on topics of key concern, and supporting people with disability to have our voices heard and to build leadership and representational skills.</w:t>
                  </w:r>
                </w:p>
                <w:p w14:paraId="06A24153" w14:textId="77777777" w:rsidR="009001A3" w:rsidRDefault="008675EF">
                  <w:pPr>
                    <w:pStyle w:val="BodyText"/>
                    <w:spacing w:before="169" w:line="278" w:lineRule="auto"/>
                    <w:ind w:right="193"/>
                  </w:pPr>
                  <w:r>
                    <w:rPr>
                      <w:color w:val="231F20"/>
                    </w:rPr>
                    <w:t xml:space="preserve">Our international advocacy and representation role </w:t>
                  </w:r>
                  <w:proofErr w:type="gramStart"/>
                  <w:r>
                    <w:rPr>
                      <w:color w:val="231F20"/>
                    </w:rPr>
                    <w:t>is</w:t>
                  </w:r>
                  <w:proofErr w:type="gramEnd"/>
                  <w:r>
                    <w:rPr>
                      <w:color w:val="231F20"/>
                    </w:rPr>
                    <w:t xml:space="preserve"> undertaken in our own right or through DPO Australia.</w:t>
                  </w:r>
                </w:p>
              </w:txbxContent>
            </v:textbox>
            <w10:wrap anchorx="page" anchory="page"/>
          </v:shape>
        </w:pict>
      </w:r>
      <w:r w:rsidR="0037608B">
        <w:pict w14:anchorId="227A95D9">
          <v:shape id="_x0000_s1198" type="#_x0000_t202" alt="" style="position:absolute;margin-left:15.4pt;margin-top:814.95pt;width:13.1pt;height:13.2pt;z-index:-16879104;mso-wrap-style:square;mso-wrap-edited:f;mso-width-percent:0;mso-height-percent:0;mso-position-horizontal-relative:page;mso-position-vertical-relative:page;mso-width-percent:0;mso-height-percent:0;v-text-anchor:top" filled="f" stroked="f">
            <v:textbox inset="0,0,0,0">
              <w:txbxContent>
                <w:p w14:paraId="2F41D67C" w14:textId="77777777" w:rsidR="009001A3" w:rsidRDefault="008675EF">
                  <w:pPr>
                    <w:spacing w:before="13"/>
                    <w:ind w:left="20"/>
                    <w:rPr>
                      <w:b/>
                      <w:sz w:val="20"/>
                    </w:rPr>
                  </w:pPr>
                  <w:r>
                    <w:rPr>
                      <w:b/>
                      <w:color w:val="231F20"/>
                      <w:sz w:val="20"/>
                    </w:rPr>
                    <w:t>44</w:t>
                  </w:r>
                </w:p>
              </w:txbxContent>
            </v:textbox>
            <w10:wrap anchorx="page" anchory="page"/>
          </v:shape>
        </w:pict>
      </w:r>
    </w:p>
    <w:p w14:paraId="49C7E603" w14:textId="77777777" w:rsidR="009001A3" w:rsidRDefault="009001A3">
      <w:pPr>
        <w:rPr>
          <w:sz w:val="2"/>
          <w:szCs w:val="2"/>
        </w:rPr>
        <w:sectPr w:rsidR="009001A3">
          <w:pgSz w:w="11910" w:h="16840"/>
          <w:pgMar w:top="760" w:right="180" w:bottom="0" w:left="200" w:header="720" w:footer="720" w:gutter="0"/>
          <w:cols w:space="720"/>
        </w:sectPr>
      </w:pPr>
    </w:p>
    <w:p w14:paraId="14CFE4D3" w14:textId="77777777" w:rsidR="009001A3" w:rsidRDefault="008675EF">
      <w:pPr>
        <w:rPr>
          <w:sz w:val="2"/>
          <w:szCs w:val="2"/>
        </w:rPr>
      </w:pPr>
      <w:r>
        <w:rPr>
          <w:noProof/>
        </w:rPr>
        <w:lastRenderedPageBreak/>
        <w:drawing>
          <wp:anchor distT="0" distB="0" distL="0" distR="0" simplePos="0" relativeHeight="486437888" behindDoc="1" locked="0" layoutInCell="1" allowOverlap="1" wp14:anchorId="53D3733B" wp14:editId="71F8909F">
            <wp:simplePos x="0" y="0"/>
            <wp:positionH relativeFrom="page">
              <wp:posOffset>3923995</wp:posOffset>
            </wp:positionH>
            <wp:positionV relativeFrom="page">
              <wp:posOffset>3672001</wp:posOffset>
            </wp:positionV>
            <wp:extent cx="3096005" cy="6048006"/>
            <wp:effectExtent l="0" t="0" r="0" b="0"/>
            <wp:wrapNone/>
            <wp:docPr id="7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5.png"/>
                    <pic:cNvPicPr/>
                  </pic:nvPicPr>
                  <pic:blipFill>
                    <a:blip r:embed="rId64" cstate="email">
                      <a:extLst>
                        <a:ext uri="{28A0092B-C50C-407E-A947-70E740481C1C}">
                          <a14:useLocalDpi xmlns:a14="http://schemas.microsoft.com/office/drawing/2010/main"/>
                        </a:ext>
                      </a:extLst>
                    </a:blip>
                    <a:stretch>
                      <a:fillRect/>
                    </a:stretch>
                  </pic:blipFill>
                  <pic:spPr>
                    <a:xfrm>
                      <a:off x="0" y="0"/>
                      <a:ext cx="3096005" cy="6048006"/>
                    </a:xfrm>
                    <a:prstGeom prst="rect">
                      <a:avLst/>
                    </a:prstGeom>
                  </pic:spPr>
                </pic:pic>
              </a:graphicData>
            </a:graphic>
          </wp:anchor>
        </w:drawing>
      </w:r>
      <w:r w:rsidR="0037608B">
        <w:pict w14:anchorId="67D11D12">
          <v:shape id="_x0000_s1197" type="#_x0000_t202" alt="" style="position:absolute;margin-left:51.85pt;margin-top:39.4pt;width:6.2pt;height:15.45pt;z-index:-16878080;mso-wrap-style:square;mso-wrap-edited:f;mso-width-percent:0;mso-height-percent:0;mso-position-horizontal-relative:page;mso-position-vertical-relative:page;mso-width-percent:0;mso-height-percent:0;v-text-anchor:top" filled="f" stroked="f">
            <v:textbox inset="0,0,0,0">
              <w:txbxContent>
                <w:p w14:paraId="7F9CD222" w14:textId="77777777" w:rsidR="009001A3" w:rsidRDefault="008675EF">
                  <w:pPr>
                    <w:pStyle w:val="BodyText"/>
                  </w:pPr>
                  <w:r>
                    <w:rPr>
                      <w:color w:val="231F20"/>
                    </w:rPr>
                    <w:t>•</w:t>
                  </w:r>
                </w:p>
              </w:txbxContent>
            </v:textbox>
            <w10:wrap anchorx="page" anchory="page"/>
          </v:shape>
        </w:pict>
      </w:r>
      <w:r w:rsidR="0037608B">
        <w:pict w14:anchorId="5C551860">
          <v:shape id="_x0000_s1196" type="#_x0000_t202" alt="" style="position:absolute;margin-left:69.85pt;margin-top:39.4pt;width:214.7pt;height:231.95pt;z-index:-16877568;mso-wrap-style:square;mso-wrap-edited:f;mso-width-percent:0;mso-height-percent:0;mso-position-horizontal-relative:page;mso-position-vertical-relative:page;mso-width-percent:0;mso-height-percent:0;v-text-anchor:top" filled="f" stroked="f">
            <v:textbox inset="0,0,0,0">
              <w:txbxContent>
                <w:p w14:paraId="475E741C" w14:textId="77777777" w:rsidR="009001A3" w:rsidRDefault="008675EF">
                  <w:pPr>
                    <w:pStyle w:val="BodyText"/>
                    <w:spacing w:line="278" w:lineRule="auto"/>
                    <w:ind w:right="-2"/>
                  </w:pPr>
                  <w:r>
                    <w:rPr>
                      <w:color w:val="231F20"/>
                    </w:rPr>
                    <w:t>that Australia must make progress to remove its interpretative declaration on articles, 12, 17 and 18 – this is essential to ensure justice for people with disability in Australia</w:t>
                  </w:r>
                </w:p>
                <w:p w14:paraId="0D9928E5" w14:textId="77777777" w:rsidR="009001A3" w:rsidRDefault="008675EF">
                  <w:pPr>
                    <w:pStyle w:val="BodyText"/>
                    <w:spacing w:before="169" w:line="278" w:lineRule="auto"/>
                    <w:ind w:right="692"/>
                    <w:rPr>
                      <w:i/>
                    </w:rPr>
                  </w:pPr>
                  <w:r>
                    <w:rPr>
                      <w:color w:val="231F20"/>
                    </w:rPr>
                    <w:t xml:space="preserve">that Australia must address the current limitations in the </w:t>
                  </w:r>
                  <w:r>
                    <w:rPr>
                      <w:i/>
                      <w:color w:val="231F20"/>
                    </w:rPr>
                    <w:t>Disability</w:t>
                  </w:r>
                </w:p>
                <w:p w14:paraId="47C2A10C" w14:textId="77777777" w:rsidR="009001A3" w:rsidRDefault="008675EF">
                  <w:pPr>
                    <w:pStyle w:val="BodyText"/>
                    <w:spacing w:before="0" w:line="278" w:lineRule="auto"/>
                    <w:ind w:right="-2"/>
                  </w:pPr>
                  <w:r>
                    <w:rPr>
                      <w:i/>
                      <w:color w:val="231F20"/>
                    </w:rPr>
                    <w:t>Discrimination Act 1992</w:t>
                  </w:r>
                  <w:r>
                    <w:rPr>
                      <w:color w:val="231F20"/>
                    </w:rPr>
                    <w:t>, to ensure anti- discrimination laws are strengthened, enable representative claims, enable complaints about disability hate crimes and ensure people with disability</w:t>
                  </w:r>
                </w:p>
                <w:p w14:paraId="10A92A9F" w14:textId="77777777" w:rsidR="009001A3" w:rsidRDefault="008675EF">
                  <w:pPr>
                    <w:pStyle w:val="BodyText"/>
                    <w:spacing w:before="0" w:line="278" w:lineRule="auto"/>
                    <w:ind w:right="358"/>
                  </w:pPr>
                  <w:r>
                    <w:rPr>
                      <w:color w:val="231F20"/>
                    </w:rPr>
                    <w:t>can make complaints about denial of reasonable accommodation</w:t>
                  </w:r>
                </w:p>
              </w:txbxContent>
            </v:textbox>
            <w10:wrap anchorx="page" anchory="page"/>
          </v:shape>
        </w:pict>
      </w:r>
      <w:r w:rsidR="0037608B">
        <w:pict w14:anchorId="4794F6BD">
          <v:shape id="_x0000_s1195" type="#_x0000_t202" alt="" style="position:absolute;margin-left:318.3pt;margin-top:39.4pt;width:6.2pt;height:15.45pt;z-index:-16877056;mso-wrap-style:square;mso-wrap-edited:f;mso-width-percent:0;mso-height-percent:0;mso-position-horizontal-relative:page;mso-position-vertical-relative:page;mso-width-percent:0;mso-height-percent:0;v-text-anchor:top" filled="f" stroked="f">
            <v:textbox inset="0,0,0,0">
              <w:txbxContent>
                <w:p w14:paraId="30E5CA18" w14:textId="77777777" w:rsidR="009001A3" w:rsidRDefault="008675EF">
                  <w:pPr>
                    <w:pStyle w:val="BodyText"/>
                  </w:pPr>
                  <w:r>
                    <w:rPr>
                      <w:color w:val="231F20"/>
                    </w:rPr>
                    <w:t>•</w:t>
                  </w:r>
                </w:p>
              </w:txbxContent>
            </v:textbox>
            <w10:wrap anchorx="page" anchory="page"/>
          </v:shape>
        </w:pict>
      </w:r>
      <w:r w:rsidR="0037608B">
        <w:pict w14:anchorId="38CA7EA9">
          <v:shape id="_x0000_s1194" type="#_x0000_t202" alt="" style="position:absolute;margin-left:336.3pt;margin-top:39.4pt;width:216.75pt;height:95.45pt;z-index:-16876544;mso-wrap-style:square;mso-wrap-edited:f;mso-width-percent:0;mso-height-percent:0;mso-position-horizontal-relative:page;mso-position-vertical-relative:page;mso-width-percent:0;mso-height-percent:0;v-text-anchor:top" filled="f" stroked="f">
            <v:textbox inset="0,0,0,0">
              <w:txbxContent>
                <w:p w14:paraId="1FA6D9DE" w14:textId="77777777" w:rsidR="009001A3" w:rsidRDefault="008675EF">
                  <w:pPr>
                    <w:pStyle w:val="BodyText"/>
                    <w:spacing w:line="278" w:lineRule="auto"/>
                    <w:ind w:right="17"/>
                  </w:pPr>
                  <w:r>
                    <w:rPr>
                      <w:color w:val="231F20"/>
                    </w:rPr>
                    <w:t>that a formal mechanism be developed, including a monitoring and evaluation framework, for the implementation of the CRPD which involves the meaningful engagement of people with disability and their representative</w:t>
                  </w:r>
                  <w:r>
                    <w:rPr>
                      <w:color w:val="231F20"/>
                      <w:spacing w:val="-7"/>
                    </w:rPr>
                    <w:t xml:space="preserve"> </w:t>
                  </w:r>
                  <w:r>
                    <w:rPr>
                      <w:color w:val="231F20"/>
                    </w:rPr>
                    <w:t>organisations</w:t>
                  </w:r>
                </w:p>
              </w:txbxContent>
            </v:textbox>
            <w10:wrap anchorx="page" anchory="page"/>
          </v:shape>
        </w:pict>
      </w:r>
      <w:r w:rsidR="0037608B">
        <w:pict w14:anchorId="4B69F69B">
          <v:shape id="_x0000_s1193" type="#_x0000_t202" alt="" style="position:absolute;margin-left:51.85pt;margin-top:127.9pt;width:6.2pt;height:15.45pt;z-index:-16876032;mso-wrap-style:square;mso-wrap-edited:f;mso-width-percent:0;mso-height-percent:0;mso-position-horizontal-relative:page;mso-position-vertical-relative:page;mso-width-percent:0;mso-height-percent:0;v-text-anchor:top" filled="f" stroked="f">
            <v:textbox inset="0,0,0,0">
              <w:txbxContent>
                <w:p w14:paraId="3F7BF742" w14:textId="77777777" w:rsidR="009001A3" w:rsidRDefault="008675EF">
                  <w:pPr>
                    <w:pStyle w:val="BodyText"/>
                  </w:pPr>
                  <w:r>
                    <w:rPr>
                      <w:color w:val="231F20"/>
                    </w:rPr>
                    <w:t>•</w:t>
                  </w:r>
                </w:p>
              </w:txbxContent>
            </v:textbox>
            <w10:wrap anchorx="page" anchory="page"/>
          </v:shape>
        </w:pict>
      </w:r>
      <w:r w:rsidR="0037608B">
        <w:pict w14:anchorId="3B2670A6">
          <v:shape id="_x0000_s1192" type="#_x0000_t202" alt="" style="position:absolute;margin-left:308pt;margin-top:143.9pt;width:242.65pt;height:127.45pt;z-index:-16875520;mso-wrap-style:square;mso-wrap-edited:f;mso-width-percent:0;mso-height-percent:0;mso-position-horizontal-relative:page;mso-position-vertical-relative:page;mso-width-percent:0;mso-height-percent:0;v-text-anchor:top" filled="f" stroked="f">
            <v:textbox inset="0,0,0,0">
              <w:txbxContent>
                <w:p w14:paraId="7A5D6DE3" w14:textId="77777777" w:rsidR="009001A3" w:rsidRDefault="008675EF">
                  <w:pPr>
                    <w:pStyle w:val="BodyText"/>
                    <w:spacing w:line="278" w:lineRule="auto"/>
                    <w:ind w:right="-4"/>
                  </w:pPr>
                  <w:r>
                    <w:rPr>
                      <w:color w:val="231F20"/>
                    </w:rPr>
                    <w:t>PWDA has had a long history of supporting and contributing to the United Nations, especially regarding the UN CRPD. Our delegation last September was well received, and it was noted that the delegation was well prepared, well organised and provided expert knowledge across a range of issues affecting people with disability in Australia.</w:t>
                  </w:r>
                </w:p>
              </w:txbxContent>
            </v:textbox>
            <w10:wrap anchorx="page" anchory="page"/>
          </v:shape>
        </w:pict>
      </w:r>
      <w:r w:rsidR="0037608B">
        <w:pict w14:anchorId="4CBC7010">
          <v:shape id="_x0000_s1191" type="#_x0000_t202" alt="" style="position:absolute;margin-left:51.85pt;margin-top:280.4pt;width:6.2pt;height:15.45pt;z-index:-16875008;mso-wrap-style:square;mso-wrap-edited:f;mso-width-percent:0;mso-height-percent:0;mso-position-horizontal-relative:page;mso-position-vertical-relative:page;mso-width-percent:0;mso-height-percent:0;v-text-anchor:top" filled="f" stroked="f">
            <v:textbox inset="0,0,0,0">
              <w:txbxContent>
                <w:p w14:paraId="535C1540" w14:textId="77777777" w:rsidR="009001A3" w:rsidRDefault="008675EF">
                  <w:pPr>
                    <w:pStyle w:val="BodyText"/>
                  </w:pPr>
                  <w:r>
                    <w:rPr>
                      <w:color w:val="231F20"/>
                    </w:rPr>
                    <w:t>•</w:t>
                  </w:r>
                </w:p>
              </w:txbxContent>
            </v:textbox>
            <w10:wrap anchorx="page" anchory="page"/>
          </v:shape>
        </w:pict>
      </w:r>
      <w:r w:rsidR="0037608B">
        <w:pict w14:anchorId="7423F4E5">
          <v:shape id="_x0000_s1190" type="#_x0000_t202" alt="" style="position:absolute;margin-left:69.85pt;margin-top:280.4pt;width:217.35pt;height:231.95pt;z-index:-16874496;mso-wrap-style:square;mso-wrap-edited:f;mso-width-percent:0;mso-height-percent:0;mso-position-horizontal-relative:page;mso-position-vertical-relative:page;mso-width-percent:0;mso-height-percent:0;v-text-anchor:top" filled="f" stroked="f">
            <v:textbox inset="0,0,0,0">
              <w:txbxContent>
                <w:p w14:paraId="61494856" w14:textId="77777777" w:rsidR="009001A3" w:rsidRDefault="008675EF">
                  <w:pPr>
                    <w:pStyle w:val="BodyText"/>
                    <w:spacing w:line="278" w:lineRule="auto"/>
                    <w:ind w:right="-3"/>
                  </w:pPr>
                  <w:r>
                    <w:rPr>
                      <w:color w:val="231F20"/>
                    </w:rPr>
                    <w:t>the serious delays in the third implementation plan of the National Disability Strategy (NDS) must be addressed, including the development of a monitoring and evaluation framework</w:t>
                  </w:r>
                </w:p>
                <w:p w14:paraId="5368EF1F" w14:textId="77777777" w:rsidR="009001A3" w:rsidRDefault="008675EF">
                  <w:pPr>
                    <w:pStyle w:val="BodyText"/>
                    <w:spacing w:before="169" w:line="278" w:lineRule="auto"/>
                    <w:ind w:right="451"/>
                  </w:pPr>
                  <w:r>
                    <w:rPr>
                      <w:color w:val="231F20"/>
                    </w:rPr>
                    <w:t>that the NDIS assessment criteria relies heavily on the medical model of disability, in contravention of the UN CRPD, and does not adequately cover older persons with disability,</w:t>
                  </w:r>
                </w:p>
                <w:p w14:paraId="7BAA56F8" w14:textId="77777777" w:rsidR="009001A3" w:rsidRDefault="008675EF">
                  <w:pPr>
                    <w:pStyle w:val="BodyText"/>
                    <w:spacing w:before="0" w:line="278" w:lineRule="auto"/>
                    <w:ind w:right="211"/>
                  </w:pPr>
                  <w:r>
                    <w:rPr>
                      <w:color w:val="231F20"/>
                    </w:rPr>
                    <w:t>people from culturally and linguistically diverse (CALD) backgrounds or Aboriginal and Torres Islander people with disability</w:t>
                  </w:r>
                </w:p>
              </w:txbxContent>
            </v:textbox>
            <w10:wrap anchorx="page" anchory="page"/>
          </v:shape>
        </w:pict>
      </w:r>
      <w:r w:rsidR="0037608B">
        <w:pict w14:anchorId="2276E24A">
          <v:shape id="_x0000_s1189" type="#_x0000_t202" alt="" style="position:absolute;margin-left:51.85pt;margin-top:368.9pt;width:6.2pt;height:15.45pt;z-index:-16873984;mso-wrap-style:square;mso-wrap-edited:f;mso-width-percent:0;mso-height-percent:0;mso-position-horizontal-relative:page;mso-position-vertical-relative:page;mso-width-percent:0;mso-height-percent:0;v-text-anchor:top" filled="f" stroked="f">
            <v:textbox inset="0,0,0,0">
              <w:txbxContent>
                <w:p w14:paraId="70731841" w14:textId="77777777" w:rsidR="009001A3" w:rsidRDefault="008675EF">
                  <w:pPr>
                    <w:pStyle w:val="BodyText"/>
                  </w:pPr>
                  <w:r>
                    <w:rPr>
                      <w:color w:val="231F20"/>
                    </w:rPr>
                    <w:t>•</w:t>
                  </w:r>
                </w:p>
              </w:txbxContent>
            </v:textbox>
            <w10:wrap anchorx="page" anchory="page"/>
          </v:shape>
        </w:pict>
      </w:r>
      <w:r w:rsidR="0037608B">
        <w:pict w14:anchorId="45D3F657">
          <v:shape id="_x0000_s1188" type="#_x0000_t202" alt="" style="position:absolute;margin-left:51.85pt;margin-top:521.4pt;width:6.2pt;height:15.45pt;z-index:-16873472;mso-wrap-style:square;mso-wrap-edited:f;mso-width-percent:0;mso-height-percent:0;mso-position-horizontal-relative:page;mso-position-vertical-relative:page;mso-width-percent:0;mso-height-percent:0;v-text-anchor:top" filled="f" stroked="f">
            <v:textbox inset="0,0,0,0">
              <w:txbxContent>
                <w:p w14:paraId="7AC6E4F2" w14:textId="77777777" w:rsidR="009001A3" w:rsidRDefault="008675EF">
                  <w:pPr>
                    <w:pStyle w:val="BodyText"/>
                  </w:pPr>
                  <w:r>
                    <w:rPr>
                      <w:color w:val="231F20"/>
                    </w:rPr>
                    <w:t>•</w:t>
                  </w:r>
                </w:p>
              </w:txbxContent>
            </v:textbox>
            <w10:wrap anchorx="page" anchory="page"/>
          </v:shape>
        </w:pict>
      </w:r>
      <w:r w:rsidR="0037608B">
        <w:pict w14:anchorId="6F9E500E">
          <v:shape id="_x0000_s1187" type="#_x0000_t202" alt="" style="position:absolute;margin-left:69.85pt;margin-top:521.4pt;width:215.45pt;height:135.95pt;z-index:-16872960;mso-wrap-style:square;mso-wrap-edited:f;mso-width-percent:0;mso-height-percent:0;mso-position-horizontal-relative:page;mso-position-vertical-relative:page;mso-width-percent:0;mso-height-percent:0;v-text-anchor:top" filled="f" stroked="f">
            <v:textbox inset="0,0,0,0">
              <w:txbxContent>
                <w:p w14:paraId="251EA220" w14:textId="77777777" w:rsidR="009001A3" w:rsidRDefault="008675EF">
                  <w:pPr>
                    <w:pStyle w:val="BodyText"/>
                    <w:spacing w:line="278" w:lineRule="auto"/>
                    <w:ind w:right="17"/>
                  </w:pPr>
                  <w:r>
                    <w:rPr>
                      <w:color w:val="231F20"/>
                    </w:rPr>
                    <w:t>that national advocacy programs are not adequately or sustainably funded for people with</w:t>
                  </w:r>
                  <w:r>
                    <w:rPr>
                      <w:color w:val="231F20"/>
                      <w:spacing w:val="-4"/>
                    </w:rPr>
                    <w:t xml:space="preserve"> </w:t>
                  </w:r>
                  <w:r>
                    <w:rPr>
                      <w:color w:val="231F20"/>
                    </w:rPr>
                    <w:t>disability</w:t>
                  </w:r>
                </w:p>
                <w:p w14:paraId="233E7A99" w14:textId="77777777" w:rsidR="009001A3" w:rsidRDefault="008675EF">
                  <w:pPr>
                    <w:pStyle w:val="BodyText"/>
                    <w:spacing w:before="170" w:line="278" w:lineRule="auto"/>
                    <w:ind w:right="17"/>
                  </w:pPr>
                  <w:r>
                    <w:rPr>
                      <w:color w:val="231F20"/>
                    </w:rPr>
                    <w:t>that Australia should enact national uniform and enforceable legislation prohibiting forced sterilisation and medically unnecessary interventions</w:t>
                  </w:r>
                  <w:r>
                    <w:rPr>
                      <w:color w:val="231F20"/>
                      <w:spacing w:val="-24"/>
                    </w:rPr>
                    <w:t xml:space="preserve"> </w:t>
                  </w:r>
                  <w:r>
                    <w:rPr>
                      <w:color w:val="231F20"/>
                    </w:rPr>
                    <w:t>on people with</w:t>
                  </w:r>
                  <w:r>
                    <w:rPr>
                      <w:color w:val="231F20"/>
                      <w:spacing w:val="-4"/>
                    </w:rPr>
                    <w:t xml:space="preserve"> </w:t>
                  </w:r>
                  <w:r>
                    <w:rPr>
                      <w:color w:val="231F20"/>
                    </w:rPr>
                    <w:t>disability</w:t>
                  </w:r>
                </w:p>
              </w:txbxContent>
            </v:textbox>
            <w10:wrap anchorx="page" anchory="page"/>
          </v:shape>
        </w:pict>
      </w:r>
      <w:r w:rsidR="0037608B">
        <w:pict w14:anchorId="27720ADF">
          <v:shape id="_x0000_s1186" type="#_x0000_t202" alt="" style="position:absolute;margin-left:51.85pt;margin-top:577.9pt;width:6.2pt;height:15.45pt;z-index:-16872448;mso-wrap-style:square;mso-wrap-edited:f;mso-width-percent:0;mso-height-percent:0;mso-position-horizontal-relative:page;mso-position-vertical-relative:page;mso-width-percent:0;mso-height-percent:0;v-text-anchor:top" filled="f" stroked="f">
            <v:textbox inset="0,0,0,0">
              <w:txbxContent>
                <w:p w14:paraId="12E9996B" w14:textId="77777777" w:rsidR="009001A3" w:rsidRDefault="008675EF">
                  <w:pPr>
                    <w:pStyle w:val="BodyText"/>
                  </w:pPr>
                  <w:r>
                    <w:rPr>
                      <w:color w:val="231F20"/>
                    </w:rPr>
                    <w:t>•</w:t>
                  </w:r>
                </w:p>
              </w:txbxContent>
            </v:textbox>
            <w10:wrap anchorx="page" anchory="page"/>
          </v:shape>
        </w:pict>
      </w:r>
      <w:r w:rsidR="0037608B">
        <w:pict w14:anchorId="5D17C222">
          <v:shape id="_x0000_s1185" type="#_x0000_t202" alt="" style="position:absolute;margin-left:51.85pt;margin-top:666.4pt;width:6.2pt;height:15.45pt;z-index:-16871936;mso-wrap-style:square;mso-wrap-edited:f;mso-width-percent:0;mso-height-percent:0;mso-position-horizontal-relative:page;mso-position-vertical-relative:page;mso-width-percent:0;mso-height-percent:0;v-text-anchor:top" filled="f" stroked="f">
            <v:textbox inset="0,0,0,0">
              <w:txbxContent>
                <w:p w14:paraId="2F2C90DE" w14:textId="77777777" w:rsidR="009001A3" w:rsidRDefault="008675EF">
                  <w:pPr>
                    <w:pStyle w:val="BodyText"/>
                  </w:pPr>
                  <w:r>
                    <w:rPr>
                      <w:color w:val="231F20"/>
                    </w:rPr>
                    <w:t>•</w:t>
                  </w:r>
                </w:p>
              </w:txbxContent>
            </v:textbox>
            <w10:wrap anchorx="page" anchory="page"/>
          </v:shape>
        </w:pict>
      </w:r>
      <w:r w:rsidR="0037608B">
        <w:pict w14:anchorId="737F8A3C">
          <v:shape id="_x0000_s1184" type="#_x0000_t202" alt="" style="position:absolute;margin-left:69.85pt;margin-top:666.4pt;width:205.35pt;height:103.95pt;z-index:-16871424;mso-wrap-style:square;mso-wrap-edited:f;mso-width-percent:0;mso-height-percent:0;mso-position-horizontal-relative:page;mso-position-vertical-relative:page;mso-width-percent:0;mso-height-percent:0;v-text-anchor:top" filled="f" stroked="f">
            <v:textbox inset="0,0,0,0">
              <w:txbxContent>
                <w:p w14:paraId="310C60D4" w14:textId="77777777" w:rsidR="009001A3" w:rsidRDefault="008675EF">
                  <w:pPr>
                    <w:pStyle w:val="BodyText"/>
                    <w:spacing w:line="278" w:lineRule="auto"/>
                    <w:ind w:right="-3"/>
                  </w:pPr>
                  <w:r>
                    <w:rPr>
                      <w:color w:val="231F20"/>
                    </w:rPr>
                    <w:t>that a national action plan for inclusive education be developed that fully complies with article 24</w:t>
                  </w:r>
                </w:p>
                <w:p w14:paraId="42EB732A" w14:textId="77777777" w:rsidR="009001A3" w:rsidRDefault="008675EF">
                  <w:pPr>
                    <w:pStyle w:val="BodyText"/>
                    <w:spacing w:before="170" w:line="278" w:lineRule="auto"/>
                    <w:ind w:right="144"/>
                  </w:pPr>
                  <w:r>
                    <w:rPr>
                      <w:color w:val="231F20"/>
                    </w:rPr>
                    <w:t>that a national disability jobs strategy be developed to increase workforce participation of people with disability</w:t>
                  </w:r>
                </w:p>
              </w:txbxContent>
            </v:textbox>
            <w10:wrap anchorx="page" anchory="page"/>
          </v:shape>
        </w:pict>
      </w:r>
      <w:r w:rsidR="0037608B">
        <w:pict w14:anchorId="7EE7119C">
          <v:shape id="_x0000_s1183" type="#_x0000_t202" alt="" style="position:absolute;margin-left:51.85pt;margin-top:722.9pt;width:6.2pt;height:15.45pt;z-index:-16870912;mso-wrap-style:square;mso-wrap-edited:f;mso-width-percent:0;mso-height-percent:0;mso-position-horizontal-relative:page;mso-position-vertical-relative:page;mso-width-percent:0;mso-height-percent:0;v-text-anchor:top" filled="f" stroked="f">
            <v:textbox inset="0,0,0,0">
              <w:txbxContent>
                <w:p w14:paraId="76DF4EE0" w14:textId="77777777" w:rsidR="009001A3" w:rsidRDefault="008675EF">
                  <w:pPr>
                    <w:pStyle w:val="BodyText"/>
                  </w:pPr>
                  <w:r>
                    <w:rPr>
                      <w:color w:val="231F20"/>
                    </w:rPr>
                    <w:t>•</w:t>
                  </w:r>
                </w:p>
              </w:txbxContent>
            </v:textbox>
            <w10:wrap anchorx="page" anchory="page"/>
          </v:shape>
        </w:pict>
      </w:r>
      <w:r w:rsidR="0037608B">
        <w:pict w14:anchorId="019B8A95">
          <v:shape id="_x0000_s1182" type="#_x0000_t202" alt="" style="position:absolute;margin-left:567.45pt;margin-top:814.95pt;width:13.1pt;height:13.2pt;z-index:-16870400;mso-wrap-style:square;mso-wrap-edited:f;mso-width-percent:0;mso-height-percent:0;mso-position-horizontal-relative:page;mso-position-vertical-relative:page;mso-width-percent:0;mso-height-percent:0;v-text-anchor:top" filled="f" stroked="f">
            <v:textbox inset="0,0,0,0">
              <w:txbxContent>
                <w:p w14:paraId="497DBEED" w14:textId="77777777" w:rsidR="009001A3" w:rsidRDefault="008675EF">
                  <w:pPr>
                    <w:spacing w:before="13"/>
                    <w:ind w:left="20"/>
                    <w:rPr>
                      <w:b/>
                      <w:sz w:val="20"/>
                    </w:rPr>
                  </w:pPr>
                  <w:r>
                    <w:rPr>
                      <w:b/>
                      <w:color w:val="231F20"/>
                      <w:sz w:val="20"/>
                    </w:rPr>
                    <w:t>45</w:t>
                  </w:r>
                </w:p>
              </w:txbxContent>
            </v:textbox>
            <w10:wrap anchorx="page" anchory="page"/>
          </v:shape>
        </w:pict>
      </w:r>
    </w:p>
    <w:p w14:paraId="068A1D11" w14:textId="77777777" w:rsidR="009001A3" w:rsidRDefault="009001A3">
      <w:pPr>
        <w:rPr>
          <w:sz w:val="2"/>
          <w:szCs w:val="2"/>
        </w:rPr>
        <w:sectPr w:rsidR="009001A3">
          <w:pgSz w:w="11910" w:h="16840"/>
          <w:pgMar w:top="780" w:right="180" w:bottom="0" w:left="200" w:header="720" w:footer="720" w:gutter="0"/>
          <w:cols w:space="720"/>
        </w:sectPr>
      </w:pPr>
    </w:p>
    <w:p w14:paraId="7B89C14E" w14:textId="77777777" w:rsidR="009001A3" w:rsidRDefault="0037608B">
      <w:pPr>
        <w:rPr>
          <w:sz w:val="2"/>
          <w:szCs w:val="2"/>
        </w:rPr>
      </w:pPr>
      <w:r>
        <w:lastRenderedPageBreak/>
        <w:pict w14:anchorId="472021D0">
          <v:shape id="_x0000_s1181" alt="" style="position:absolute;margin-left:42.5pt;margin-top:490.4pt;width:510.25pt;height:309pt;z-index:-16869888;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447104" behindDoc="1" locked="0" layoutInCell="1" allowOverlap="1" wp14:anchorId="36BDFE6F" wp14:editId="31D6AD69">
            <wp:simplePos x="0" y="0"/>
            <wp:positionH relativeFrom="page">
              <wp:posOffset>540004</wp:posOffset>
            </wp:positionH>
            <wp:positionV relativeFrom="page">
              <wp:posOffset>540004</wp:posOffset>
            </wp:positionV>
            <wp:extent cx="6479997" cy="5201996"/>
            <wp:effectExtent l="0" t="0" r="0" b="0"/>
            <wp:wrapNone/>
            <wp:docPr id="7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6.png"/>
                    <pic:cNvPicPr/>
                  </pic:nvPicPr>
                  <pic:blipFill>
                    <a:blip r:embed="rId65"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13C75AC2">
          <v:shape id="_x0000_s1180" type="#_x0000_t202" alt="" style="position:absolute;margin-left:147.6pt;margin-top:676.05pt;width:299.95pt;height:105pt;z-index:-16868864;mso-wrap-style:square;mso-wrap-edited:f;mso-width-percent:0;mso-height-percent:0;mso-position-horizontal-relative:page;mso-position-vertical-relative:page;mso-width-percent:0;mso-height-percent:0;v-text-anchor:top" filled="f" stroked="f">
            <v:textbox inset="0,0,0,0">
              <w:txbxContent>
                <w:p w14:paraId="77092368" w14:textId="77777777" w:rsidR="009001A3" w:rsidRDefault="008675EF">
                  <w:pPr>
                    <w:spacing w:before="6" w:line="1020" w:lineRule="exact"/>
                    <w:ind w:left="20" w:right="-3" w:firstLine="1151"/>
                    <w:rPr>
                      <w:rFonts w:ascii="VAG Rounded"/>
                      <w:b/>
                      <w:sz w:val="104"/>
                    </w:rPr>
                  </w:pPr>
                  <w:r>
                    <w:rPr>
                      <w:rFonts w:ascii="VAG Rounded"/>
                      <w:b/>
                      <w:color w:val="FFFFFF"/>
                      <w:sz w:val="104"/>
                    </w:rPr>
                    <w:t>Training and research</w:t>
                  </w:r>
                </w:p>
              </w:txbxContent>
            </v:textbox>
            <w10:wrap anchorx="page" anchory="page"/>
          </v:shape>
        </w:pict>
      </w:r>
      <w:r>
        <w:pict w14:anchorId="61F16E23">
          <v:shape id="_x0000_s1179" type="#_x0000_t202" alt="" style="position:absolute;margin-left:15.4pt;margin-top:814.95pt;width:13.1pt;height:13.2pt;z-index:-16868352;mso-wrap-style:square;mso-wrap-edited:f;mso-width-percent:0;mso-height-percent:0;mso-position-horizontal-relative:page;mso-position-vertical-relative:page;mso-width-percent:0;mso-height-percent:0;v-text-anchor:top" filled="f" stroked="f">
            <v:textbox inset="0,0,0,0">
              <w:txbxContent>
                <w:p w14:paraId="01075BB7" w14:textId="77777777" w:rsidR="009001A3" w:rsidRDefault="008675EF">
                  <w:pPr>
                    <w:spacing w:before="13"/>
                    <w:ind w:left="20"/>
                    <w:rPr>
                      <w:b/>
                      <w:sz w:val="20"/>
                    </w:rPr>
                  </w:pPr>
                  <w:r>
                    <w:rPr>
                      <w:b/>
                      <w:color w:val="231F20"/>
                      <w:sz w:val="20"/>
                    </w:rPr>
                    <w:t>46</w:t>
                  </w:r>
                </w:p>
              </w:txbxContent>
            </v:textbox>
            <w10:wrap anchorx="page" anchory="page"/>
          </v:shape>
        </w:pict>
      </w:r>
    </w:p>
    <w:p w14:paraId="6EC9CD03" w14:textId="77777777" w:rsidR="009001A3" w:rsidRDefault="009001A3">
      <w:pPr>
        <w:rPr>
          <w:sz w:val="2"/>
          <w:szCs w:val="2"/>
        </w:rPr>
        <w:sectPr w:rsidR="009001A3">
          <w:pgSz w:w="11910" w:h="16840"/>
          <w:pgMar w:top="840" w:right="180" w:bottom="0" w:left="200" w:header="720" w:footer="720" w:gutter="0"/>
          <w:cols w:space="720"/>
        </w:sectPr>
      </w:pPr>
    </w:p>
    <w:p w14:paraId="4ECAD9B6" w14:textId="77777777" w:rsidR="009001A3" w:rsidRDefault="0037608B">
      <w:pPr>
        <w:rPr>
          <w:sz w:val="2"/>
          <w:szCs w:val="2"/>
        </w:rPr>
      </w:pPr>
      <w:r>
        <w:lastRenderedPageBreak/>
        <w:pict w14:anchorId="061B0E42">
          <v:shape id="_x0000_s1178" type="#_x0000_t202" alt="" style="position:absolute;margin-left:308pt;margin-top:39.4pt;width:245.35pt;height:391.95pt;z-index:-16867840;mso-wrap-style:square;mso-wrap-edited:f;mso-width-percent:0;mso-height-percent:0;mso-position-horizontal-relative:page;mso-position-vertical-relative:page;mso-width-percent:0;mso-height-percent:0;v-text-anchor:top" filled="f" stroked="f">
            <v:textbox inset="0,0,0,0">
              <w:txbxContent>
                <w:p w14:paraId="11A743E9" w14:textId="77777777" w:rsidR="009001A3" w:rsidRDefault="008675EF">
                  <w:pPr>
                    <w:pStyle w:val="BodyText"/>
                    <w:spacing w:line="278" w:lineRule="auto"/>
                    <w:ind w:right="374"/>
                  </w:pPr>
                  <w:r>
                    <w:rPr>
                      <w:b/>
                      <w:color w:val="231F20"/>
                    </w:rPr>
                    <w:t xml:space="preserve">Facilitating Access for Clients with Disability </w:t>
                  </w:r>
                  <w:r>
                    <w:rPr>
                      <w:color w:val="231F20"/>
                    </w:rPr>
                    <w:t>– This training course is an advanced course from the Disability Awareness training. It looks at putting practical skills around disability going forward. PWDA partners with Guide Dogs NSW/ACT and Deaf Society to provide three-hour interactive training sessions, covering all disability types but focusing more on people who are deaf, blind, have a mobility impairment and/or intellectual disability.</w:t>
                  </w:r>
                </w:p>
                <w:p w14:paraId="58E4F71B" w14:textId="77777777" w:rsidR="009001A3" w:rsidRDefault="008675EF">
                  <w:pPr>
                    <w:pStyle w:val="BodyText"/>
                    <w:spacing w:before="168" w:line="278" w:lineRule="auto"/>
                    <w:ind w:right="240"/>
                  </w:pPr>
                  <w:r>
                    <w:rPr>
                      <w:b/>
                      <w:color w:val="231F20"/>
                    </w:rPr>
                    <w:t xml:space="preserve">NDIS and Advocacy </w:t>
                  </w:r>
                  <w:r>
                    <w:rPr>
                      <w:color w:val="231F20"/>
                    </w:rPr>
                    <w:t>– This training course aims to prepare people to understand the process of applying for the NDIS, and to be able to advocate for people with disability throughout the process, or to teach people with disability the skills and tools needed for them to be able to self-advocate through the process. This is important as it can</w:t>
                  </w:r>
                  <w:r>
                    <w:rPr>
                      <w:color w:val="231F20"/>
                      <w:spacing w:val="-29"/>
                    </w:rPr>
                    <w:t xml:space="preserve"> </w:t>
                  </w:r>
                  <w:r>
                    <w:rPr>
                      <w:color w:val="231F20"/>
                    </w:rPr>
                    <w:t>help</w:t>
                  </w:r>
                </w:p>
                <w:p w14:paraId="62E8A481" w14:textId="77777777" w:rsidR="009001A3" w:rsidRDefault="008675EF">
                  <w:pPr>
                    <w:pStyle w:val="BodyText"/>
                    <w:spacing w:before="0" w:line="278" w:lineRule="auto"/>
                    <w:ind w:right="-3"/>
                  </w:pPr>
                  <w:r>
                    <w:rPr>
                      <w:color w:val="231F20"/>
                    </w:rPr>
                    <w:t>people with disability to go through the NDIS process without having to adjust their plans or appeal decisions that have been made about their eligibility or the result of their plan.</w:t>
                  </w:r>
                </w:p>
              </w:txbxContent>
            </v:textbox>
            <w10:wrap anchorx="page" anchory="page"/>
          </v:shape>
        </w:pict>
      </w:r>
      <w:r>
        <w:pict w14:anchorId="56FEAFC6">
          <v:shape id="_x0000_s1177" type="#_x0000_t202" alt="" style="position:absolute;margin-left:41.5pt;margin-top:41.5pt;width:242.85pt;height:597.25pt;z-index:-16867328;mso-wrap-style:square;mso-wrap-edited:f;mso-width-percent:0;mso-height-percent:0;mso-position-horizontal-relative:page;mso-position-vertical-relative:page;mso-width-percent:0;mso-height-percent:0;v-text-anchor:top" filled="f" stroked="f">
            <v:textbox inset="0,0,0,0">
              <w:txbxContent>
                <w:p w14:paraId="061AFA85" w14:textId="77777777" w:rsidR="009001A3" w:rsidRDefault="008675EF">
                  <w:pPr>
                    <w:spacing w:line="396" w:lineRule="exact"/>
                    <w:ind w:left="20"/>
                    <w:rPr>
                      <w:rFonts w:ascii="VAG Rounded"/>
                      <w:b/>
                      <w:sz w:val="38"/>
                    </w:rPr>
                  </w:pPr>
                  <w:r>
                    <w:rPr>
                      <w:rFonts w:ascii="VAG Rounded"/>
                      <w:b/>
                      <w:color w:val="005496"/>
                      <w:sz w:val="38"/>
                    </w:rPr>
                    <w:t>Training</w:t>
                  </w:r>
                </w:p>
                <w:p w14:paraId="5409663B" w14:textId="77777777" w:rsidR="009001A3" w:rsidRDefault="008675EF">
                  <w:pPr>
                    <w:pStyle w:val="BodyText"/>
                    <w:spacing w:before="182" w:line="278" w:lineRule="auto"/>
                    <w:ind w:right="275"/>
                  </w:pPr>
                  <w:r>
                    <w:rPr>
                      <w:color w:val="231F20"/>
                    </w:rPr>
                    <w:t xml:space="preserve">PWDA continued to deliver </w:t>
                  </w:r>
                  <w:r>
                    <w:rPr>
                      <w:color w:val="231F20"/>
                      <w:spacing w:val="2"/>
                    </w:rPr>
                    <w:t xml:space="preserve">high-quality </w:t>
                  </w:r>
                  <w:r>
                    <w:rPr>
                      <w:color w:val="231F20"/>
                    </w:rPr>
                    <w:t>training to people with disability, service providers, family members and members of the community. PWDA provided training to 355 people with four different training packages across New South Wales, in metropolitan and regional</w:t>
                  </w:r>
                  <w:r>
                    <w:rPr>
                      <w:color w:val="231F20"/>
                      <w:spacing w:val="18"/>
                    </w:rPr>
                    <w:t xml:space="preserve"> </w:t>
                  </w:r>
                  <w:r>
                    <w:rPr>
                      <w:color w:val="231F20"/>
                      <w:spacing w:val="2"/>
                    </w:rPr>
                    <w:t>areas.</w:t>
                  </w:r>
                </w:p>
                <w:p w14:paraId="07A3BBD4" w14:textId="77777777" w:rsidR="009001A3" w:rsidRDefault="008675EF">
                  <w:pPr>
                    <w:pStyle w:val="BodyText"/>
                    <w:spacing w:before="169" w:line="278" w:lineRule="auto"/>
                    <w:ind w:right="61"/>
                  </w:pPr>
                  <w:r>
                    <w:rPr>
                      <w:color w:val="231F20"/>
                    </w:rPr>
                    <w:t xml:space="preserve">PWDA’s training is provided on a fee-for- service basis, or free for many organisations involved in the work of the Royal Commission into Institutional Responses to Child Sexual Assault, </w:t>
                  </w:r>
                  <w:r>
                    <w:rPr>
                      <w:color w:val="231F20"/>
                      <w:spacing w:val="-3"/>
                    </w:rPr>
                    <w:t xml:space="preserve">Youth </w:t>
                  </w:r>
                  <w:r>
                    <w:rPr>
                      <w:color w:val="231F20"/>
                    </w:rPr>
                    <w:t xml:space="preserve">Action, NDIS appeals or through the NSW Domestic </w:t>
                  </w:r>
                  <w:r>
                    <w:rPr>
                      <w:color w:val="231F20"/>
                      <w:spacing w:val="2"/>
                    </w:rPr>
                    <w:t xml:space="preserve">and </w:t>
                  </w:r>
                  <w:r>
                    <w:rPr>
                      <w:color w:val="231F20"/>
                    </w:rPr>
                    <w:t>Family Violence Innovation</w:t>
                  </w:r>
                  <w:r>
                    <w:rPr>
                      <w:color w:val="231F20"/>
                      <w:spacing w:val="19"/>
                    </w:rPr>
                    <w:t xml:space="preserve"> </w:t>
                  </w:r>
                  <w:r>
                    <w:rPr>
                      <w:color w:val="231F20"/>
                    </w:rPr>
                    <w:t>Fund.</w:t>
                  </w:r>
                </w:p>
                <w:p w14:paraId="2F69780D" w14:textId="77777777" w:rsidR="009001A3" w:rsidRDefault="008675EF">
                  <w:pPr>
                    <w:pStyle w:val="BodyText"/>
                    <w:spacing w:before="169"/>
                  </w:pPr>
                  <w:r>
                    <w:rPr>
                      <w:color w:val="231F20"/>
                    </w:rPr>
                    <w:t xml:space="preserve">A </w:t>
                  </w:r>
                  <w:r>
                    <w:rPr>
                      <w:color w:val="231F20"/>
                      <w:spacing w:val="-3"/>
                    </w:rPr>
                    <w:t xml:space="preserve">description </w:t>
                  </w:r>
                  <w:r>
                    <w:rPr>
                      <w:color w:val="231F20"/>
                    </w:rPr>
                    <w:t xml:space="preserve">of the </w:t>
                  </w:r>
                  <w:r>
                    <w:rPr>
                      <w:color w:val="231F20"/>
                      <w:spacing w:val="-3"/>
                    </w:rPr>
                    <w:t xml:space="preserve">training delivered </w:t>
                  </w:r>
                  <w:r>
                    <w:rPr>
                      <w:color w:val="231F20"/>
                    </w:rPr>
                    <w:t>is</w:t>
                  </w:r>
                  <w:r>
                    <w:rPr>
                      <w:color w:val="231F20"/>
                      <w:spacing w:val="-42"/>
                    </w:rPr>
                    <w:t xml:space="preserve"> </w:t>
                  </w:r>
                  <w:r>
                    <w:rPr>
                      <w:color w:val="231F20"/>
                      <w:spacing w:val="-3"/>
                    </w:rPr>
                    <w:t>below:</w:t>
                  </w:r>
                </w:p>
                <w:p w14:paraId="7C2F61DC" w14:textId="77777777" w:rsidR="009001A3" w:rsidRDefault="008675EF">
                  <w:pPr>
                    <w:pStyle w:val="BodyText"/>
                    <w:spacing w:before="214" w:line="278" w:lineRule="auto"/>
                    <w:ind w:right="321"/>
                  </w:pPr>
                  <w:r>
                    <w:rPr>
                      <w:b/>
                      <w:color w:val="231F20"/>
                    </w:rPr>
                    <w:t xml:space="preserve">Disability Awareness </w:t>
                  </w:r>
                  <w:r>
                    <w:rPr>
                      <w:color w:val="231F20"/>
                    </w:rPr>
                    <w:t xml:space="preserve">– This training looks at how people can work with </w:t>
                  </w:r>
                  <w:r>
                    <w:rPr>
                      <w:color w:val="231F20"/>
                      <w:spacing w:val="2"/>
                    </w:rPr>
                    <w:t xml:space="preserve">people </w:t>
                  </w:r>
                  <w:r>
                    <w:rPr>
                      <w:color w:val="231F20"/>
                    </w:rPr>
                    <w:t xml:space="preserve">with disability. The training gives tools </w:t>
                  </w:r>
                  <w:r>
                    <w:rPr>
                      <w:color w:val="231F20"/>
                      <w:spacing w:val="2"/>
                    </w:rPr>
                    <w:t xml:space="preserve">and </w:t>
                  </w:r>
                  <w:r>
                    <w:rPr>
                      <w:color w:val="231F20"/>
                    </w:rPr>
                    <w:t xml:space="preserve">strategies on how to communicate with people with disability, facts and statistics around disability including disability discrimination law and the United Nations Convention of the Rights of Persons with Disability, how the disability movement  has evolved over the years, appropriate and respectful language, as well as all </w:t>
                  </w:r>
                  <w:r>
                    <w:rPr>
                      <w:color w:val="231F20"/>
                      <w:spacing w:val="2"/>
                    </w:rPr>
                    <w:t xml:space="preserve">the </w:t>
                  </w:r>
                  <w:r>
                    <w:rPr>
                      <w:color w:val="231F20"/>
                    </w:rPr>
                    <w:t>different barriers that people with disability may face when accessing services or accessing life in general. This one-day course is appropriate for anyone working with people with disability, is</w:t>
                  </w:r>
                  <w:r>
                    <w:rPr>
                      <w:color w:val="231F20"/>
                      <w:spacing w:val="34"/>
                    </w:rPr>
                    <w:t xml:space="preserve"> </w:t>
                  </w:r>
                  <w:r>
                    <w:rPr>
                      <w:color w:val="231F20"/>
                      <w:spacing w:val="2"/>
                    </w:rPr>
                    <w:t>interactive,</w:t>
                  </w:r>
                </w:p>
                <w:p w14:paraId="40CA3EA4" w14:textId="77777777" w:rsidR="009001A3" w:rsidRDefault="008675EF">
                  <w:pPr>
                    <w:pStyle w:val="BodyText"/>
                    <w:spacing w:before="0" w:line="278" w:lineRule="auto"/>
                    <w:ind w:right="61"/>
                  </w:pPr>
                  <w:r>
                    <w:rPr>
                      <w:color w:val="231F20"/>
                    </w:rPr>
                    <w:t>and involves group discussions to help with accessibility and inclusion. This course is also offered in a half-day session.</w:t>
                  </w:r>
                </w:p>
              </w:txbxContent>
            </v:textbox>
            <w10:wrap anchorx="page" anchory="page"/>
          </v:shape>
        </w:pict>
      </w:r>
      <w:r>
        <w:pict w14:anchorId="03AA28CF">
          <v:shape id="_x0000_s1176" type="#_x0000_t202" alt="" style="position:absolute;margin-left:308pt;margin-top:440.4pt;width:243.35pt;height:223.45pt;z-index:-16866816;mso-wrap-style:square;mso-wrap-edited:f;mso-width-percent:0;mso-height-percent:0;mso-position-horizontal-relative:page;mso-position-vertical-relative:page;mso-width-percent:0;mso-height-percent:0;v-text-anchor:top" filled="f" stroked="f">
            <v:textbox inset="0,0,0,0">
              <w:txbxContent>
                <w:p w14:paraId="75A52ADA" w14:textId="77777777" w:rsidR="009001A3" w:rsidRDefault="008675EF">
                  <w:pPr>
                    <w:pStyle w:val="BodyText"/>
                    <w:spacing w:line="278" w:lineRule="auto"/>
                    <w:ind w:right="104"/>
                  </w:pPr>
                  <w:r>
                    <w:rPr>
                      <w:b/>
                      <w:color w:val="231F20"/>
                    </w:rPr>
                    <w:t xml:space="preserve">NDIS Reviews, Appeals and Self- Advocacy </w:t>
                  </w:r>
                  <w:r>
                    <w:rPr>
                      <w:color w:val="231F20"/>
                    </w:rPr>
                    <w:t xml:space="preserve">– This is a free information </w:t>
                  </w:r>
                  <w:r>
                    <w:rPr>
                      <w:color w:val="231F20"/>
                      <w:spacing w:val="2"/>
                    </w:rPr>
                    <w:t xml:space="preserve">and </w:t>
                  </w:r>
                  <w:r>
                    <w:rPr>
                      <w:color w:val="231F20"/>
                    </w:rPr>
                    <w:t xml:space="preserve">education session provided to people with disability. It outlines what a person with disability can do if their eligibility hasn’t been met, or they have not received an adequate plan to meet the needs and requirements of their disability. The session helps a </w:t>
                  </w:r>
                  <w:r>
                    <w:rPr>
                      <w:color w:val="231F20"/>
                      <w:spacing w:val="2"/>
                    </w:rPr>
                    <w:t xml:space="preserve">person </w:t>
                  </w:r>
                  <w:r>
                    <w:rPr>
                      <w:color w:val="231F20"/>
                    </w:rPr>
                    <w:t xml:space="preserve">with a disability or their support person to understand how they can review a decision, and/or appeal a decision. The course </w:t>
                  </w:r>
                  <w:proofErr w:type="gramStart"/>
                  <w:r>
                    <w:rPr>
                      <w:color w:val="231F20"/>
                    </w:rPr>
                    <w:t>aims  at</w:t>
                  </w:r>
                  <w:proofErr w:type="gramEnd"/>
                  <w:r>
                    <w:rPr>
                      <w:color w:val="231F20"/>
                    </w:rPr>
                    <w:t xml:space="preserve"> providing skills to people with</w:t>
                  </w:r>
                  <w:r>
                    <w:rPr>
                      <w:color w:val="231F20"/>
                      <w:spacing w:val="58"/>
                    </w:rPr>
                    <w:t xml:space="preserve"> </w:t>
                  </w:r>
                  <w:r>
                    <w:rPr>
                      <w:color w:val="231F20"/>
                    </w:rPr>
                    <w:t>disability</w:t>
                  </w:r>
                </w:p>
                <w:p w14:paraId="5C69E2C2" w14:textId="77777777" w:rsidR="009001A3" w:rsidRDefault="008675EF">
                  <w:pPr>
                    <w:pStyle w:val="BodyText"/>
                    <w:spacing w:before="0" w:line="278" w:lineRule="auto"/>
                  </w:pPr>
                  <w:r>
                    <w:rPr>
                      <w:color w:val="231F20"/>
                    </w:rPr>
                    <w:t>to be able to self-advocate through the process.</w:t>
                  </w:r>
                </w:p>
              </w:txbxContent>
            </v:textbox>
            <w10:wrap anchorx="page" anchory="page"/>
          </v:shape>
        </w:pict>
      </w:r>
      <w:r>
        <w:pict w14:anchorId="31EC3390">
          <v:shape id="_x0000_s1175" type="#_x0000_t202" alt="" style="position:absolute;margin-left:567.45pt;margin-top:814.95pt;width:13.1pt;height:13.2pt;z-index:-16866304;mso-wrap-style:square;mso-wrap-edited:f;mso-width-percent:0;mso-height-percent:0;mso-position-horizontal-relative:page;mso-position-vertical-relative:page;mso-width-percent:0;mso-height-percent:0;v-text-anchor:top" filled="f" stroked="f">
            <v:textbox inset="0,0,0,0">
              <w:txbxContent>
                <w:p w14:paraId="0B52635C" w14:textId="77777777" w:rsidR="009001A3" w:rsidRDefault="008675EF">
                  <w:pPr>
                    <w:spacing w:before="13"/>
                    <w:ind w:left="20"/>
                    <w:rPr>
                      <w:b/>
                      <w:sz w:val="20"/>
                    </w:rPr>
                  </w:pPr>
                  <w:r>
                    <w:rPr>
                      <w:b/>
                      <w:color w:val="231F20"/>
                      <w:sz w:val="20"/>
                    </w:rPr>
                    <w:t>47</w:t>
                  </w:r>
                </w:p>
              </w:txbxContent>
            </v:textbox>
            <w10:wrap anchorx="page" anchory="page"/>
          </v:shape>
        </w:pict>
      </w:r>
    </w:p>
    <w:p w14:paraId="570EEB11" w14:textId="77777777" w:rsidR="009001A3" w:rsidRDefault="009001A3">
      <w:pPr>
        <w:rPr>
          <w:sz w:val="2"/>
          <w:szCs w:val="2"/>
        </w:rPr>
        <w:sectPr w:rsidR="009001A3">
          <w:pgSz w:w="11910" w:h="16840"/>
          <w:pgMar w:top="780" w:right="180" w:bottom="0" w:left="200" w:header="720" w:footer="720" w:gutter="0"/>
          <w:cols w:space="720"/>
        </w:sectPr>
      </w:pPr>
    </w:p>
    <w:p w14:paraId="725CBDBE" w14:textId="77777777" w:rsidR="009001A3" w:rsidRDefault="0037608B">
      <w:pPr>
        <w:rPr>
          <w:sz w:val="2"/>
          <w:szCs w:val="2"/>
        </w:rPr>
      </w:pPr>
      <w:r>
        <w:lastRenderedPageBreak/>
        <w:pict w14:anchorId="4D82F527">
          <v:group id="_x0000_s1171" alt="" style="position:absolute;margin-left:40.5pt;margin-top:42.5pt;width:253.8pt;height:756.85pt;z-index:-16865792;mso-position-horizontal-relative:page;mso-position-vertical-relative:page" coordorigin="810,850" coordsize="5076,15137">
            <v:shape id="_x0000_s1172" alt="" style="position:absolute;left:910;top:950;width:4876;height:14937" coordorigin="910,950" coordsize="4876,14937" path="m5503,950r-4309,l1118,961r-67,28l993,1033r-44,58l921,1159r-11,75l910,15604r11,75l949,15747r44,57l1051,15849r67,28l1194,15887r4309,l5578,15877r68,-28l5703,15804r44,-57l5776,15679r10,-75l5786,1234r-10,-75l5747,1091r-44,-58l5646,989r-68,-28l5503,950xe" fillcolor="#edeaea" stroked="f">
              <v:path arrowok="t"/>
            </v:shape>
            <v:shape id="_x0000_s1173" alt="" style="position:absolute;left:910;top:950;width:4876;height:14937" coordorigin="910,950" coordsize="4876,14937" path="m1194,950r-76,11l1051,989r-58,44l949,1091r-28,68l910,1234r,14370l921,15679r28,68l993,15804r58,45l1118,15877r76,10l5503,15887r75,-10l5646,15849r57,-45l5747,15747r29,-68l5786,15604r,-14370l5776,1159r-29,-68l5703,1033r-57,-44l5578,961r-75,-11l1194,950xe" filled="f" strokecolor="#00884f" strokeweight="10pt">
              <v:path arrowok="t"/>
            </v:shape>
            <v:shape id="_x0000_s1174" alt="" style="position:absolute;left:910;top:8560;width:4876;height:7314" coordorigin="910,8561" coordsize="4876,7314" o:spt="100" adj="0,,0" path="m1505,13061r-6,-1l1494,13060r11,1xm1542,12942r-7,-4l1538,12940r4,2xm1564,12997r-2,-21l1553,12957r-15,-17l1288,12812r-39,-7l1213,12814r-30,22l1163,12869r-4,19l1157,12907r3,19l1167,12945r10,16l1190,12974r15,11l1222,12993r278,67l1518,13057r17,-9l1549,13035r11,-19l1564,12997xm1613,13643r-7,-24l1591,13598r-17,-13l1553,13579r-24,3l1269,13663r-16,8l1238,13683r-11,14l1218,13714r-6,18l1211,13752r2,19l1220,13790r14,23l1255,13832r25,11l1307,13847r11,l1328,13845r10,-3l1349,13837r234,-135l1600,13686r10,-20l1613,13643xm2043,12503r-3,-25l1961,12219r-14,-24l1926,12177r-25,-12l1873,12161r-10,l1853,12163r-10,2l1834,12169r-17,10l1802,12191r-12,15l1782,12224r-5,18l1776,12261r3,18l1785,12298r132,233l1928,12544r13,10l1957,12560r17,3l1983,12563r10,-2l2001,12557r20,-13l2036,12525r7,-22xm2414,14486r-5,-80l2391,14330r-29,-70l2324,14197r-45,-55l2226,14096r-57,-36l2109,14037r-45,-7l2015,14029r-45,2l1938,14034r-80,19l1801,14086r-38,48l1740,14193r-12,72l1723,14348r-2,93l1720,14530r3,83l1731,14690r18,68l1778,14813r42,43l1873,14878r69,7l2034,14879r76,-13l2180,14841r65,-35l2301,14760r46,-55l2383,14640r22,-73l2414,14486xm2501,12920r-1,-12l2495,12897r-8,-8l2476,12884r-29,-7l2416,12872r-31,-3l2353,12868r-74,6l2209,12893r-64,31l2087,12965r-50,50l1997,13072r-31,64l1947,13206r-7,74l1941,13299r2,20l1946,13338r4,20l1954,13369r8,8l1972,13383r12,2l1996,13382r10,-6l2013,13368r4,-11l2036,13284r29,-67l2102,13156r46,-55l2201,13053r60,-39l2326,12983r70,-21l2469,12951r12,-3l2491,12941r7,-9l2501,12920xm2937,12261r-1,-19l2931,12224r-8,-18l2911,12191r-15,-12l2879,12169r-9,-4l2860,12163r-10,-2l2840,12161r-28,4l2787,12177r-21,19l2752,12221r-78,258l2671,12504r7,22l2692,12544r20,13l2720,12561r10,2l2739,12563r15,-2l2768,12556r12,-8l2791,12537r137,-240l2934,12279r3,-18xm3056,13290r-2,-58l3047,13173r-12,-62l3017,13050r-22,-61l2966,12929r-34,-58l2891,12816r-46,-52l2792,12717r-59,-43l2668,12638r-73,-30l2516,12586r-86,-14l2336,12567r-73,4l2192,12582r-69,18l2057,12624r-63,30l1935,12690r-55,42l1828,12778r-46,52l1740,12885r-36,59l1674,13007r-24,66l1632,13142r-11,71l1617,13286r3,51l1628,13396r17,68l1672,13540r38,84l1787,13764r41,75l1844,13870r18,-4l1880,13863r19,-3l1919,13857r53,-5l2001,13849r26,-1l2006,13806r-25,-49l1950,13698r-39,-69l1859,13532r-35,-83l1803,13380r-10,-54l1791,13286r5,-73l1811,13142r23,-68l1866,13011r39,-58l1951,12901r52,-46l2061,12816r63,-32l2192,12761r71,-15l2336,12741r93,6l2514,12765r77,29l2661,12835r61,53l2776,12951r41,68l2847,13090r20,70l2879,13227r3,61l2877,13350r-15,64l2839,13481r-33,71l2764,13626r-48,80l2675,13782r-35,73l2612,13927r-20,72l2586,14033r-6,35l2450,14068r42,61l2527,14194r28,70l2576,14336r13,75l2592,14488r,16l2591,14520r-3,31l2666,14551r26,-7l2712,14527r14,-26l2731,14469r-5,-32l2712,14411r-20,-18l2666,14387r26,-7l2712,14363r14,-26l2731,14305r-1,-17l2724,14270r-8,-18l2703,14237r20,-12l2737,14206r8,-26l2746,14147r1,-20l2751,14099r5,-32l2762,14037r20,-68l2813,13896r43,-83l2912,13717r52,-91l3002,13543r26,-74l3044,13402r9,-60l3056,13290xm3138,12938r-7,4l3135,12940r3,-2xm3179,13060r-5,l3168,13061r11,-1xm3466,13752r-2,-20l3459,13714r-9,-17l3439,13683r-15,-12l3408,13663r-260,-81l3124,13579r-21,6l3086,13598r-15,21l3064,13643r3,23l3077,13686r17,16l3328,13837r11,5l3349,13845r10,2l3370,13847r27,-4l3422,13832r20,-19l3457,13790r7,-19l3466,13752xm3516,12907r-1,-19l3510,12869r-20,-33l3460,12814r-36,-9l3385,12812r-250,128l3120,12957r-9,19l3109,12997r4,19l3124,13035r14,13l3155,13057r18,3l3451,12993r17,-8l3483,12974r13,-13l3506,12945r7,-19l3516,12907xm5189,13236r-3,-74l5175,13091r-17,-70l5135,12954r-30,-64l5070,12829r-40,-57l4985,12719r-50,-49l4880,12626r-58,-40l4760,12552r-65,-29l4626,12500r-71,-17l4482,12473r-75,-3l4331,12473r-73,10l4187,12500r-68,23l4053,12552r-62,34l3933,12626r-54,44l3829,12719r-45,53l3743,12829r-35,61l3679,12954r-24,67l3638,13091r-10,71l3624,13236r4,74l3638,13382r17,70l3679,13519r29,63l3743,13643r41,57l3829,13753r50,49l3933,13847r58,39l4053,13921r66,28l4187,13972r71,17l4331,14000r76,3l4482,14000r73,-11l4626,13972r69,-23l4760,13921r62,-35l4880,13847r55,-45l4985,13753r45,-53l5070,13643r35,-61l5135,13519r23,-67l5175,13382r11,-72l5189,13236xm5539,15874r-8,-684l5527,15098r-9,-88l5506,14928r-18,-78l5467,14777r-26,-68l5411,14646r-34,-59l5339,14532r-43,-50l5248,14436r-51,-42l5141,14357r-61,-34l5015,14294r-69,-26l4872,14247r-78,-18l4712,14215r-608,330l3740,14093r-345,-41l2918,13997r-17,84l2889,14166r-9,86l2873,14336r-8,79l2854,14489r-15,66l2816,14610r-30,44l2744,14683r618,92l3364,15874r1278,l4678,15290r130,l4856,15874r683,xm5786,8561r-4876,l910,11509r4876,l5786,8561xe" fillcolor="#00884f" stroked="f">
              <v:stroke joinstyle="round"/>
              <v:formulas/>
              <v:path arrowok="t" o:connecttype="segments"/>
            </v:shape>
            <w10:wrap anchorx="page" anchory="page"/>
          </v:group>
        </w:pict>
      </w:r>
      <w:r>
        <w:pict w14:anchorId="3403AAD7">
          <v:shape id="_x0000_s1170" type="#_x0000_t202" alt="" style="position:absolute;margin-left:308pt;margin-top:39.4pt;width:222.35pt;height:15.45pt;z-index:-16865280;mso-wrap-style:square;mso-wrap-edited:f;mso-width-percent:0;mso-height-percent:0;mso-position-horizontal-relative:page;mso-position-vertical-relative:page;mso-width-percent:0;mso-height-percent:0;v-text-anchor:top" filled="f" stroked="f">
            <v:textbox inset="0,0,0,0">
              <w:txbxContent>
                <w:p w14:paraId="772802C6" w14:textId="77777777" w:rsidR="009001A3" w:rsidRDefault="008675EF">
                  <w:pPr>
                    <w:pStyle w:val="BodyText"/>
                  </w:pPr>
                  <w:r>
                    <w:rPr>
                      <w:color w:val="231F20"/>
                    </w:rPr>
                    <w:t>Highlights of the training are that PWDA:</w:t>
                  </w:r>
                </w:p>
              </w:txbxContent>
            </v:textbox>
            <w10:wrap anchorx="page" anchory="page"/>
          </v:shape>
        </w:pict>
      </w:r>
      <w:r>
        <w:pict w14:anchorId="0BBDD380">
          <v:shape id="_x0000_s1169" type="#_x0000_t202" alt="" style="position:absolute;margin-left:318.3pt;margin-top:61.05pt;width:6.2pt;height:15.45pt;z-index:-16864768;mso-wrap-style:square;mso-wrap-edited:f;mso-width-percent:0;mso-height-percent:0;mso-position-horizontal-relative:page;mso-position-vertical-relative:page;mso-width-percent:0;mso-height-percent:0;v-text-anchor:top" filled="f" stroked="f">
            <v:textbox inset="0,0,0,0">
              <w:txbxContent>
                <w:p w14:paraId="63F583FF" w14:textId="77777777" w:rsidR="009001A3" w:rsidRDefault="008675EF">
                  <w:pPr>
                    <w:pStyle w:val="BodyText"/>
                  </w:pPr>
                  <w:r>
                    <w:rPr>
                      <w:color w:val="231F20"/>
                    </w:rPr>
                    <w:t>•</w:t>
                  </w:r>
                </w:p>
              </w:txbxContent>
            </v:textbox>
            <w10:wrap anchorx="page" anchory="page"/>
          </v:shape>
        </w:pict>
      </w:r>
      <w:r>
        <w:pict w14:anchorId="0C677D5E">
          <v:shape id="_x0000_s1168" type="#_x0000_t202" alt="" style="position:absolute;margin-left:336.3pt;margin-top:61.05pt;width:217.4pt;height:523.8pt;z-index:-16864256;mso-wrap-style:square;mso-wrap-edited:f;mso-width-percent:0;mso-height-percent:0;mso-position-horizontal-relative:page;mso-position-vertical-relative:page;mso-width-percent:0;mso-height-percent:0;v-text-anchor:top" filled="f" stroked="f">
            <v:textbox inset="0,0,0,0">
              <w:txbxContent>
                <w:p w14:paraId="0BD46181" w14:textId="77777777" w:rsidR="009001A3" w:rsidRDefault="008675EF">
                  <w:pPr>
                    <w:pStyle w:val="BodyText"/>
                    <w:spacing w:line="278" w:lineRule="auto"/>
                    <w:ind w:right="599"/>
                  </w:pPr>
                  <w:r>
                    <w:rPr>
                      <w:color w:val="231F20"/>
                    </w:rPr>
                    <w:t>contracted a further seven contract trainers across NSW and QLD</w:t>
                  </w:r>
                </w:p>
                <w:p w14:paraId="6DAD48B5" w14:textId="77777777" w:rsidR="009001A3" w:rsidRDefault="008675EF">
                  <w:pPr>
                    <w:pStyle w:val="BodyText"/>
                    <w:spacing w:before="113" w:line="278" w:lineRule="auto"/>
                    <w:ind w:right="240"/>
                  </w:pPr>
                  <w:r>
                    <w:rPr>
                      <w:color w:val="231F20"/>
                    </w:rPr>
                    <w:t xml:space="preserve">was contracted by Education Centre Against Violence </w:t>
                  </w:r>
                  <w:r>
                    <w:rPr>
                      <w:color w:val="231F20"/>
                      <w:spacing w:val="-3"/>
                    </w:rPr>
                    <w:t xml:space="preserve">(ECAV) </w:t>
                  </w:r>
                  <w:r>
                    <w:rPr>
                      <w:color w:val="231F20"/>
                    </w:rPr>
                    <w:t>to assist</w:t>
                  </w:r>
                  <w:r>
                    <w:rPr>
                      <w:color w:val="231F20"/>
                      <w:spacing w:val="-18"/>
                    </w:rPr>
                    <w:t xml:space="preserve"> </w:t>
                  </w:r>
                  <w:r>
                    <w:rPr>
                      <w:color w:val="231F20"/>
                    </w:rPr>
                    <w:t xml:space="preserve">with ensuring its training was accessible for people with </w:t>
                  </w:r>
                  <w:r>
                    <w:rPr>
                      <w:color w:val="231F20"/>
                      <w:spacing w:val="-3"/>
                    </w:rPr>
                    <w:t xml:space="preserve">disability, </w:t>
                  </w:r>
                  <w:r>
                    <w:rPr>
                      <w:color w:val="231F20"/>
                    </w:rPr>
                    <w:t>providing Disability Awareness training for all</w:t>
                  </w:r>
                  <w:r>
                    <w:rPr>
                      <w:color w:val="231F20"/>
                      <w:spacing w:val="-36"/>
                    </w:rPr>
                    <w:t xml:space="preserve"> </w:t>
                  </w:r>
                  <w:r>
                    <w:rPr>
                      <w:color w:val="231F20"/>
                    </w:rPr>
                    <w:t>its</w:t>
                  </w:r>
                </w:p>
                <w:p w14:paraId="2BCB4676" w14:textId="77777777" w:rsidR="009001A3" w:rsidRDefault="008675EF">
                  <w:pPr>
                    <w:pStyle w:val="BodyText"/>
                    <w:spacing w:before="0" w:line="278" w:lineRule="auto"/>
                    <w:ind w:right="-15"/>
                  </w:pPr>
                  <w:r>
                    <w:rPr>
                      <w:color w:val="231F20"/>
                    </w:rPr>
                    <w:t>staff and doing a physical review of the organisation’s workplace and providing recommendations on short-, medium- and long-term improvements it</w:t>
                  </w:r>
                </w:p>
                <w:p w14:paraId="305AD657" w14:textId="77777777" w:rsidR="009001A3" w:rsidRDefault="008675EF">
                  <w:pPr>
                    <w:pStyle w:val="BodyText"/>
                    <w:spacing w:before="0" w:line="275" w:lineRule="exact"/>
                  </w:pPr>
                  <w:r>
                    <w:rPr>
                      <w:color w:val="231F20"/>
                    </w:rPr>
                    <w:t>could make</w:t>
                  </w:r>
                </w:p>
                <w:p w14:paraId="27DD874C" w14:textId="77777777" w:rsidR="009001A3" w:rsidRDefault="008675EF">
                  <w:pPr>
                    <w:pStyle w:val="BodyText"/>
                    <w:spacing w:before="157" w:line="278" w:lineRule="auto"/>
                    <w:ind w:right="49"/>
                  </w:pPr>
                  <w:r>
                    <w:rPr>
                      <w:color w:val="231F20"/>
                    </w:rPr>
                    <w:t>continued a successful working partnership with the Australian Centre for Disability Law (ACDL) when delivering Disability</w:t>
                  </w:r>
                  <w:r>
                    <w:rPr>
                      <w:color w:val="231F20"/>
                      <w:spacing w:val="-53"/>
                    </w:rPr>
                    <w:t xml:space="preserve"> </w:t>
                  </w:r>
                  <w:r>
                    <w:rPr>
                      <w:color w:val="231F20"/>
                    </w:rPr>
                    <w:t>Awareness Training, with ACDL presenting an information session around disability discrimination law and other general disability law</w:t>
                  </w:r>
                </w:p>
                <w:p w14:paraId="789C3138" w14:textId="77777777" w:rsidR="009001A3" w:rsidRDefault="008675EF">
                  <w:pPr>
                    <w:pStyle w:val="BodyText"/>
                    <w:spacing w:before="112" w:line="278" w:lineRule="auto"/>
                    <w:ind w:right="31"/>
                  </w:pPr>
                  <w:r>
                    <w:rPr>
                      <w:color w:val="231F20"/>
                    </w:rPr>
                    <w:t>partnered with ACDL and First Peoples Disability Network (FPDN) in creating legal resources and education to hard- to-reach indigenous communities across NSW over the next three years</w:t>
                  </w:r>
                </w:p>
                <w:p w14:paraId="1B191D8B" w14:textId="77777777" w:rsidR="009001A3" w:rsidRDefault="008675EF">
                  <w:pPr>
                    <w:pStyle w:val="BodyText"/>
                    <w:spacing w:before="113" w:line="278" w:lineRule="auto"/>
                    <w:ind w:right="17"/>
                  </w:pPr>
                  <w:r>
                    <w:rPr>
                      <w:color w:val="231F20"/>
                    </w:rPr>
                    <w:t>is working at putting all training packages online due to the COVID-19 pandemic, so in future PWDA training can be accessed online and</w:t>
                  </w:r>
                  <w:r>
                    <w:rPr>
                      <w:color w:val="231F20"/>
                      <w:spacing w:val="-20"/>
                    </w:rPr>
                    <w:t xml:space="preserve"> </w:t>
                  </w:r>
                  <w:r>
                    <w:rPr>
                      <w:color w:val="231F20"/>
                    </w:rPr>
                    <w:t>face-to-face</w:t>
                  </w:r>
                </w:p>
                <w:p w14:paraId="2D8F1C10" w14:textId="77777777" w:rsidR="009001A3" w:rsidRDefault="008675EF">
                  <w:pPr>
                    <w:pStyle w:val="BodyText"/>
                    <w:spacing w:before="113" w:line="278" w:lineRule="auto"/>
                    <w:ind w:right="118"/>
                  </w:pPr>
                  <w:r>
                    <w:rPr>
                      <w:color w:val="231F20"/>
                    </w:rPr>
                    <w:t>worked through the training department to facilitate the production of the Redress video</w:t>
                  </w:r>
                </w:p>
              </w:txbxContent>
            </v:textbox>
            <w10:wrap anchorx="page" anchory="page"/>
          </v:shape>
        </w:pict>
      </w:r>
      <w:r>
        <w:pict w14:anchorId="79412489">
          <v:shape id="_x0000_s1167" type="#_x0000_t202" alt="" style="position:absolute;margin-left:72.2pt;margin-top:84.05pt;width:190.4pt;height:46.3pt;z-index:-16863744;mso-wrap-style:square;mso-wrap-edited:f;mso-width-percent:0;mso-height-percent:0;mso-position-horizontal-relative:page;mso-position-vertical-relative:page;mso-width-percent:0;mso-height-percent:0;v-text-anchor:top" filled="f" stroked="f">
            <v:textbox inset="0,0,0,0">
              <w:txbxContent>
                <w:p w14:paraId="022CED33" w14:textId="77777777" w:rsidR="009001A3" w:rsidRDefault="008675EF">
                  <w:pPr>
                    <w:spacing w:line="317" w:lineRule="exact"/>
                    <w:jc w:val="center"/>
                    <w:rPr>
                      <w:rFonts w:ascii="VAG Rounded"/>
                      <w:b/>
                      <w:sz w:val="30"/>
                    </w:rPr>
                  </w:pPr>
                  <w:r>
                    <w:rPr>
                      <w:rFonts w:ascii="VAG Rounded"/>
                      <w:b/>
                      <w:color w:val="00884F"/>
                      <w:sz w:val="30"/>
                    </w:rPr>
                    <w:t>Disability Awareness</w:t>
                  </w:r>
                </w:p>
                <w:p w14:paraId="1094767A" w14:textId="77777777" w:rsidR="009001A3" w:rsidRDefault="008675EF">
                  <w:pPr>
                    <w:spacing w:before="5"/>
                    <w:jc w:val="center"/>
                    <w:rPr>
                      <w:rFonts w:ascii="VAG Rounded"/>
                      <w:b/>
                      <w:sz w:val="50"/>
                    </w:rPr>
                  </w:pPr>
                  <w:r>
                    <w:rPr>
                      <w:rFonts w:ascii="VAG Rounded"/>
                      <w:b/>
                      <w:color w:val="005496"/>
                      <w:sz w:val="50"/>
                    </w:rPr>
                    <w:t>250 were trained</w:t>
                  </w:r>
                </w:p>
              </w:txbxContent>
            </v:textbox>
            <w10:wrap anchorx="page" anchory="page"/>
          </v:shape>
        </w:pict>
      </w:r>
      <w:r>
        <w:pict w14:anchorId="53238E1C">
          <v:shape id="_x0000_s1166" type="#_x0000_t202" alt="" style="position:absolute;margin-left:318.3pt;margin-top:98.75pt;width:6.2pt;height:15.45pt;z-index:-16863232;mso-wrap-style:square;mso-wrap-edited:f;mso-width-percent:0;mso-height-percent:0;mso-position-horizontal-relative:page;mso-position-vertical-relative:page;mso-width-percent:0;mso-height-percent:0;v-text-anchor:top" filled="f" stroked="f">
            <v:textbox inset="0,0,0,0">
              <w:txbxContent>
                <w:p w14:paraId="38A24CAE" w14:textId="77777777" w:rsidR="009001A3" w:rsidRDefault="008675EF">
                  <w:pPr>
                    <w:pStyle w:val="BodyText"/>
                  </w:pPr>
                  <w:r>
                    <w:rPr>
                      <w:color w:val="231F20"/>
                    </w:rPr>
                    <w:t>•</w:t>
                  </w:r>
                </w:p>
              </w:txbxContent>
            </v:textbox>
            <w10:wrap anchorx="page" anchory="page"/>
          </v:shape>
        </w:pict>
      </w:r>
      <w:r>
        <w:pict w14:anchorId="160FA935">
          <v:shape id="_x0000_s1165" type="#_x0000_t202" alt="" style="position:absolute;margin-left:72.9pt;margin-top:157.7pt;width:189.15pt;height:65.3pt;z-index:-16862720;mso-wrap-style:square;mso-wrap-edited:f;mso-width-percent:0;mso-height-percent:0;mso-position-horizontal-relative:page;mso-position-vertical-relative:page;mso-width-percent:0;mso-height-percent:0;v-text-anchor:top" filled="f" stroked="f">
            <v:textbox inset="0,0,0,0">
              <w:txbxContent>
                <w:p w14:paraId="3DEA5DE3" w14:textId="77777777" w:rsidR="009001A3" w:rsidRDefault="008675EF">
                  <w:pPr>
                    <w:spacing w:line="317" w:lineRule="exact"/>
                    <w:ind w:left="1" w:right="1"/>
                    <w:jc w:val="center"/>
                    <w:rPr>
                      <w:rFonts w:ascii="VAG Rounded"/>
                      <w:b/>
                      <w:sz w:val="30"/>
                    </w:rPr>
                  </w:pPr>
                  <w:r>
                    <w:rPr>
                      <w:rFonts w:ascii="VAG Rounded"/>
                      <w:b/>
                      <w:color w:val="00884F"/>
                      <w:sz w:val="30"/>
                    </w:rPr>
                    <w:t>Facilitating Access for Clients</w:t>
                  </w:r>
                </w:p>
                <w:p w14:paraId="63209159" w14:textId="77777777" w:rsidR="009001A3" w:rsidRDefault="008675EF">
                  <w:pPr>
                    <w:spacing w:before="33"/>
                    <w:ind w:right="1"/>
                    <w:jc w:val="center"/>
                    <w:rPr>
                      <w:rFonts w:ascii="VAG Rounded"/>
                      <w:b/>
                      <w:sz w:val="30"/>
                    </w:rPr>
                  </w:pPr>
                  <w:r>
                    <w:rPr>
                      <w:rFonts w:ascii="VAG Rounded"/>
                      <w:b/>
                      <w:color w:val="00884F"/>
                      <w:sz w:val="30"/>
                    </w:rPr>
                    <w:t>with Disability</w:t>
                  </w:r>
                </w:p>
                <w:p w14:paraId="7374F2E6" w14:textId="77777777" w:rsidR="009001A3" w:rsidRDefault="008675EF">
                  <w:pPr>
                    <w:spacing w:before="5"/>
                    <w:ind w:right="1"/>
                    <w:jc w:val="center"/>
                    <w:rPr>
                      <w:rFonts w:ascii="VAG Rounded"/>
                      <w:b/>
                      <w:sz w:val="50"/>
                    </w:rPr>
                  </w:pPr>
                  <w:r>
                    <w:rPr>
                      <w:rFonts w:ascii="VAG Rounded"/>
                      <w:b/>
                      <w:color w:val="005496"/>
                      <w:sz w:val="50"/>
                    </w:rPr>
                    <w:t>20 were trained</w:t>
                  </w:r>
                </w:p>
              </w:txbxContent>
            </v:textbox>
            <w10:wrap anchorx="page" anchory="page"/>
          </v:shape>
        </w:pict>
      </w:r>
      <w:r>
        <w:pict w14:anchorId="71DB1258">
          <v:shape id="_x0000_s1164" type="#_x0000_t202" alt="" style="position:absolute;margin-left:69.7pt;margin-top:254.4pt;width:195.4pt;height:67.3pt;z-index:-16862208;mso-wrap-style:square;mso-wrap-edited:f;mso-width-percent:0;mso-height-percent:0;mso-position-horizontal-relative:page;mso-position-vertical-relative:page;mso-width-percent:0;mso-height-percent:0;v-text-anchor:top" filled="f" stroked="f">
            <v:textbox inset="0,0,0,0">
              <w:txbxContent>
                <w:p w14:paraId="0F77A4B7" w14:textId="77777777" w:rsidR="009001A3" w:rsidRDefault="008675EF">
                  <w:pPr>
                    <w:spacing w:line="317" w:lineRule="exact"/>
                    <w:ind w:left="7" w:right="7"/>
                    <w:jc w:val="center"/>
                    <w:rPr>
                      <w:rFonts w:ascii="VAG Rounded"/>
                      <w:b/>
                      <w:sz w:val="30"/>
                    </w:rPr>
                  </w:pPr>
                  <w:r>
                    <w:rPr>
                      <w:rFonts w:ascii="VAG Rounded"/>
                      <w:b/>
                      <w:color w:val="00884F"/>
                      <w:sz w:val="30"/>
                    </w:rPr>
                    <w:t>NDIS, Advocacy, Reviews</w:t>
                  </w:r>
                  <w:r>
                    <w:rPr>
                      <w:rFonts w:ascii="VAG Rounded"/>
                      <w:b/>
                      <w:color w:val="00884F"/>
                      <w:spacing w:val="-15"/>
                      <w:sz w:val="30"/>
                    </w:rPr>
                    <w:t xml:space="preserve"> </w:t>
                  </w:r>
                  <w:r>
                    <w:rPr>
                      <w:rFonts w:ascii="VAG Rounded"/>
                      <w:b/>
                      <w:color w:val="00884F"/>
                      <w:sz w:val="30"/>
                    </w:rPr>
                    <w:t>and</w:t>
                  </w:r>
                </w:p>
                <w:p w14:paraId="7BF6C842" w14:textId="77777777" w:rsidR="009001A3" w:rsidRDefault="008675EF">
                  <w:pPr>
                    <w:spacing w:before="33"/>
                    <w:ind w:left="7" w:right="7"/>
                    <w:jc w:val="center"/>
                    <w:rPr>
                      <w:rFonts w:ascii="VAG Rounded"/>
                      <w:b/>
                      <w:sz w:val="30"/>
                    </w:rPr>
                  </w:pPr>
                  <w:r>
                    <w:rPr>
                      <w:rFonts w:ascii="VAG Rounded"/>
                      <w:b/>
                      <w:color w:val="00884F"/>
                      <w:sz w:val="30"/>
                    </w:rPr>
                    <w:t>Appeals Information</w:t>
                  </w:r>
                  <w:r>
                    <w:rPr>
                      <w:rFonts w:ascii="VAG Rounded"/>
                      <w:b/>
                      <w:color w:val="00884F"/>
                      <w:spacing w:val="-19"/>
                      <w:sz w:val="30"/>
                    </w:rPr>
                    <w:t xml:space="preserve"> </w:t>
                  </w:r>
                  <w:r>
                    <w:rPr>
                      <w:rFonts w:ascii="VAG Rounded"/>
                      <w:b/>
                      <w:color w:val="00884F"/>
                      <w:sz w:val="30"/>
                    </w:rPr>
                    <w:t>Sessions</w:t>
                  </w:r>
                </w:p>
                <w:p w14:paraId="456D8CA1" w14:textId="77777777" w:rsidR="009001A3" w:rsidRDefault="008675EF">
                  <w:pPr>
                    <w:spacing w:before="45"/>
                    <w:ind w:left="7" w:right="6"/>
                    <w:jc w:val="center"/>
                    <w:rPr>
                      <w:rFonts w:ascii="VAG Rounded"/>
                      <w:b/>
                      <w:sz w:val="50"/>
                    </w:rPr>
                  </w:pPr>
                  <w:r>
                    <w:rPr>
                      <w:rFonts w:ascii="VAG Rounded"/>
                      <w:b/>
                      <w:color w:val="005496"/>
                      <w:sz w:val="50"/>
                    </w:rPr>
                    <w:t>50 were trained</w:t>
                  </w:r>
                </w:p>
              </w:txbxContent>
            </v:textbox>
            <w10:wrap anchorx="page" anchory="page"/>
          </v:shape>
        </w:pict>
      </w:r>
      <w:r>
        <w:pict w14:anchorId="7C5BADBB">
          <v:shape id="_x0000_s1163" type="#_x0000_t202" alt="" style="position:absolute;margin-left:318.3pt;margin-top:264.4pt;width:6.2pt;height:15.45pt;z-index:-16861696;mso-wrap-style:square;mso-wrap-edited:f;mso-width-percent:0;mso-height-percent:0;mso-position-horizontal-relative:page;mso-position-vertical-relative:page;mso-width-percent:0;mso-height-percent:0;v-text-anchor:top" filled="f" stroked="f">
            <v:textbox inset="0,0,0,0">
              <w:txbxContent>
                <w:p w14:paraId="4B50EE35" w14:textId="77777777" w:rsidR="009001A3" w:rsidRDefault="008675EF">
                  <w:pPr>
                    <w:pStyle w:val="BodyText"/>
                  </w:pPr>
                  <w:r>
                    <w:rPr>
                      <w:color w:val="231F20"/>
                    </w:rPr>
                    <w:t>•</w:t>
                  </w:r>
                </w:p>
              </w:txbxContent>
            </v:textbox>
            <w10:wrap anchorx="page" anchory="page"/>
          </v:shape>
        </w:pict>
      </w:r>
      <w:r>
        <w:pict w14:anchorId="6424D133">
          <v:shape id="_x0000_s1162" type="#_x0000_t202" alt="" style="position:absolute;margin-left:102.1pt;margin-top:353.55pt;width:130.55pt;height:17pt;z-index:-16861184;mso-wrap-style:square;mso-wrap-edited:f;mso-width-percent:0;mso-height-percent:0;mso-position-horizontal-relative:page;mso-position-vertical-relative:page;mso-width-percent:0;mso-height-percent:0;v-text-anchor:top" filled="f" stroked="f">
            <v:textbox inset="0,0,0,0">
              <w:txbxContent>
                <w:p w14:paraId="79FB9EAB" w14:textId="77777777" w:rsidR="009001A3" w:rsidRDefault="008675EF">
                  <w:pPr>
                    <w:spacing w:line="317" w:lineRule="exact"/>
                    <w:ind w:left="20"/>
                    <w:rPr>
                      <w:rFonts w:ascii="VAG Rounded"/>
                      <w:b/>
                      <w:sz w:val="30"/>
                    </w:rPr>
                  </w:pPr>
                  <w:r>
                    <w:rPr>
                      <w:rFonts w:ascii="VAG Rounded"/>
                      <w:b/>
                      <w:color w:val="00884F"/>
                      <w:sz w:val="30"/>
                    </w:rPr>
                    <w:t>NDIS and Advocacy</w:t>
                  </w:r>
                </w:p>
              </w:txbxContent>
            </v:textbox>
            <w10:wrap anchorx="page" anchory="page"/>
          </v:shape>
        </w:pict>
      </w:r>
      <w:r>
        <w:pict w14:anchorId="737A6B83">
          <v:shape id="_x0000_s1161" type="#_x0000_t202" alt="" style="position:absolute;margin-left:79.4pt;margin-top:372.85pt;width:176.05pt;height:27pt;z-index:-16860672;mso-wrap-style:square;mso-wrap-edited:f;mso-width-percent:0;mso-height-percent:0;mso-position-horizontal-relative:page;mso-position-vertical-relative:page;mso-width-percent:0;mso-height-percent:0;v-text-anchor:top" filled="f" stroked="f">
            <v:textbox inset="0,0,0,0">
              <w:txbxContent>
                <w:p w14:paraId="1C399C64" w14:textId="77777777" w:rsidR="009001A3" w:rsidRDefault="008675EF">
                  <w:pPr>
                    <w:spacing w:line="515" w:lineRule="exact"/>
                    <w:ind w:left="20"/>
                    <w:rPr>
                      <w:rFonts w:ascii="VAG Rounded"/>
                      <w:b/>
                      <w:sz w:val="50"/>
                    </w:rPr>
                  </w:pPr>
                  <w:r>
                    <w:rPr>
                      <w:rFonts w:ascii="VAG Rounded"/>
                      <w:b/>
                      <w:color w:val="005496"/>
                      <w:sz w:val="50"/>
                    </w:rPr>
                    <w:t>35 were trained</w:t>
                  </w:r>
                </w:p>
              </w:txbxContent>
            </v:textbox>
            <w10:wrap anchorx="page" anchory="page"/>
          </v:shape>
        </w:pict>
      </w:r>
      <w:r>
        <w:pict w14:anchorId="3A7B8690">
          <v:shape id="_x0000_s1160" type="#_x0000_t202" alt="" style="position:absolute;margin-left:318.3pt;margin-top:382.05pt;width:6.2pt;height:15.45pt;z-index:-16860160;mso-wrap-style:square;mso-wrap-edited:f;mso-width-percent:0;mso-height-percent:0;mso-position-horizontal-relative:page;mso-position-vertical-relative:page;mso-width-percent:0;mso-height-percent:0;v-text-anchor:top" filled="f" stroked="f">
            <v:textbox inset="0,0,0,0">
              <w:txbxContent>
                <w:p w14:paraId="2650D75D" w14:textId="77777777" w:rsidR="009001A3" w:rsidRDefault="008675EF">
                  <w:pPr>
                    <w:pStyle w:val="BodyText"/>
                  </w:pPr>
                  <w:r>
                    <w:rPr>
                      <w:color w:val="231F20"/>
                    </w:rPr>
                    <w:t>•</w:t>
                  </w:r>
                </w:p>
              </w:txbxContent>
            </v:textbox>
            <w10:wrap anchorx="page" anchory="page"/>
          </v:shape>
        </w:pict>
      </w:r>
      <w:r>
        <w:pict w14:anchorId="2FE61376">
          <v:shape id="_x0000_s1159" type="#_x0000_t202" alt="" style="position:absolute;margin-left:318.3pt;margin-top:467.75pt;width:6.2pt;height:15.45pt;z-index:-16859648;mso-wrap-style:square;mso-wrap-edited:f;mso-width-percent:0;mso-height-percent:0;mso-position-horizontal-relative:page;mso-position-vertical-relative:page;mso-width-percent:0;mso-height-percent:0;v-text-anchor:top" filled="f" stroked="f">
            <v:textbox inset="0,0,0,0">
              <w:txbxContent>
                <w:p w14:paraId="166EB367" w14:textId="77777777" w:rsidR="009001A3" w:rsidRDefault="008675EF">
                  <w:pPr>
                    <w:pStyle w:val="BodyText"/>
                  </w:pPr>
                  <w:r>
                    <w:rPr>
                      <w:color w:val="231F20"/>
                    </w:rPr>
                    <w:t>•</w:t>
                  </w:r>
                </w:p>
              </w:txbxContent>
            </v:textbox>
            <w10:wrap anchorx="page" anchory="page"/>
          </v:shape>
        </w:pict>
      </w:r>
      <w:r>
        <w:pict w14:anchorId="288564D8">
          <v:shape id="_x0000_s1158" type="#_x0000_t202" alt="" style="position:absolute;margin-left:318.3pt;margin-top:537.4pt;width:6.2pt;height:15.45pt;z-index:-16859136;mso-wrap-style:square;mso-wrap-edited:f;mso-width-percent:0;mso-height-percent:0;mso-position-horizontal-relative:page;mso-position-vertical-relative:page;mso-width-percent:0;mso-height-percent:0;v-text-anchor:top" filled="f" stroked="f">
            <v:textbox inset="0,0,0,0">
              <w:txbxContent>
                <w:p w14:paraId="04A7B1D3" w14:textId="77777777" w:rsidR="009001A3" w:rsidRDefault="008675EF">
                  <w:pPr>
                    <w:pStyle w:val="BodyText"/>
                  </w:pPr>
                  <w:r>
                    <w:rPr>
                      <w:color w:val="231F20"/>
                    </w:rPr>
                    <w:t>•</w:t>
                  </w:r>
                </w:p>
              </w:txbxContent>
            </v:textbox>
            <w10:wrap anchorx="page" anchory="page"/>
          </v:shape>
        </w:pict>
      </w:r>
      <w:r>
        <w:pict w14:anchorId="207A772E">
          <v:shape id="_x0000_s1157" type="#_x0000_t202" alt="" style="position:absolute;margin-left:308pt;margin-top:608.25pt;width:242.4pt;height:171.75pt;z-index:-16858624;mso-wrap-style:square;mso-wrap-edited:f;mso-width-percent:0;mso-height-percent:0;mso-position-horizontal-relative:page;mso-position-vertical-relative:page;mso-width-percent:0;mso-height-percent:0;v-text-anchor:top" filled="f" stroked="f">
            <v:textbox inset="0,0,0,0">
              <w:txbxContent>
                <w:p w14:paraId="142CD576" w14:textId="77777777" w:rsidR="009001A3" w:rsidRDefault="008675EF">
                  <w:pPr>
                    <w:spacing w:line="396" w:lineRule="exact"/>
                    <w:ind w:left="20"/>
                    <w:rPr>
                      <w:rFonts w:ascii="VAG Rounded"/>
                      <w:b/>
                      <w:sz w:val="38"/>
                    </w:rPr>
                  </w:pPr>
                  <w:r>
                    <w:rPr>
                      <w:rFonts w:ascii="VAG Rounded"/>
                      <w:b/>
                      <w:color w:val="005496"/>
                      <w:sz w:val="38"/>
                    </w:rPr>
                    <w:t>Research</w:t>
                  </w:r>
                </w:p>
                <w:p w14:paraId="1705DE3F" w14:textId="77777777" w:rsidR="009001A3" w:rsidRDefault="008675EF">
                  <w:pPr>
                    <w:pStyle w:val="BodyText"/>
                    <w:spacing w:before="182" w:line="278" w:lineRule="auto"/>
                    <w:ind w:right="5"/>
                  </w:pPr>
                  <w:r>
                    <w:rPr>
                      <w:color w:val="231F20"/>
                    </w:rPr>
                    <w:t xml:space="preserve">PWDA has been actively involved in a range of research activities that align with </w:t>
                  </w:r>
                  <w:r>
                    <w:rPr>
                      <w:color w:val="231F20"/>
                      <w:spacing w:val="2"/>
                    </w:rPr>
                    <w:t xml:space="preserve">our </w:t>
                  </w:r>
                  <w:r>
                    <w:rPr>
                      <w:color w:val="231F20"/>
                    </w:rPr>
                    <w:t>inclusive research protocols over the past year. We support inclusive research that is led by and driven by people with</w:t>
                  </w:r>
                  <w:r>
                    <w:rPr>
                      <w:color w:val="231F20"/>
                      <w:spacing w:val="54"/>
                    </w:rPr>
                    <w:t xml:space="preserve"> </w:t>
                  </w:r>
                  <w:r>
                    <w:rPr>
                      <w:color w:val="231F20"/>
                    </w:rPr>
                    <w:t>disability.</w:t>
                  </w:r>
                </w:p>
                <w:p w14:paraId="572BCA36" w14:textId="77777777" w:rsidR="009001A3" w:rsidRDefault="008675EF">
                  <w:pPr>
                    <w:pStyle w:val="BodyText"/>
                    <w:spacing w:before="0" w:line="278" w:lineRule="auto"/>
                  </w:pPr>
                  <w:r>
                    <w:rPr>
                      <w:color w:val="231F20"/>
                    </w:rPr>
                    <w:t>We ensure that the voice of people with disability is heard in research and that our voice helps drive research that benefits our daily lives.</w:t>
                  </w:r>
                </w:p>
              </w:txbxContent>
            </v:textbox>
            <w10:wrap anchorx="page" anchory="page"/>
          </v:shape>
        </w:pict>
      </w:r>
      <w:r>
        <w:pict w14:anchorId="153AE8D8">
          <v:shape id="_x0000_s1156" type="#_x0000_t202" alt="" style="position:absolute;margin-left:15.4pt;margin-top:814.95pt;width:13.1pt;height:13.2pt;z-index:-16858112;mso-wrap-style:square;mso-wrap-edited:f;mso-width-percent:0;mso-height-percent:0;mso-position-horizontal-relative:page;mso-position-vertical-relative:page;mso-width-percent:0;mso-height-percent:0;v-text-anchor:top" filled="f" stroked="f">
            <v:textbox inset="0,0,0,0">
              <w:txbxContent>
                <w:p w14:paraId="0B73451E" w14:textId="77777777" w:rsidR="009001A3" w:rsidRDefault="008675EF">
                  <w:pPr>
                    <w:spacing w:before="13"/>
                    <w:ind w:left="20"/>
                    <w:rPr>
                      <w:b/>
                      <w:sz w:val="20"/>
                    </w:rPr>
                  </w:pPr>
                  <w:r>
                    <w:rPr>
                      <w:b/>
                      <w:color w:val="231F20"/>
                      <w:sz w:val="20"/>
                    </w:rPr>
                    <w:t>48</w:t>
                  </w:r>
                </w:p>
              </w:txbxContent>
            </v:textbox>
            <w10:wrap anchorx="page" anchory="page"/>
          </v:shape>
        </w:pict>
      </w:r>
      <w:r>
        <w:pict w14:anchorId="100364BD">
          <v:shape id="_x0000_s1155" type="#_x0000_t202" alt="" style="position:absolute;margin-left:45.5pt;margin-top:428.05pt;width:243.8pt;height:147.45pt;z-index:-16857600;mso-wrap-style:square;mso-wrap-edited:f;mso-width-percent:0;mso-height-percent:0;mso-position-horizontal-relative:page;mso-position-vertical-relative:page;mso-width-percent:0;mso-height-percent:0;v-text-anchor:top" filled="f" stroked="f">
            <v:textbox inset="0,0,0,0">
              <w:txbxContent>
                <w:p w14:paraId="0E5E40E4" w14:textId="77777777" w:rsidR="009001A3" w:rsidRDefault="008675EF">
                  <w:pPr>
                    <w:spacing w:before="316" w:line="249" w:lineRule="auto"/>
                    <w:ind w:left="607" w:right="588" w:firstLine="748"/>
                    <w:rPr>
                      <w:rFonts w:ascii="VAG Rounded"/>
                      <w:b/>
                      <w:sz w:val="66"/>
                    </w:rPr>
                  </w:pPr>
                  <w:r>
                    <w:rPr>
                      <w:rFonts w:ascii="VAG Rounded"/>
                      <w:b/>
                      <w:color w:val="FFFFFF"/>
                      <w:sz w:val="66"/>
                    </w:rPr>
                    <w:t>In total: 355 people were trained</w:t>
                  </w:r>
                </w:p>
                <w:p w14:paraId="50EC134A" w14:textId="77777777" w:rsidR="009001A3" w:rsidRDefault="009001A3">
                  <w:pPr>
                    <w:pStyle w:val="BodyText"/>
                    <w:spacing w:before="3"/>
                    <w:ind w:left="40"/>
                    <w:rPr>
                      <w:rFonts w:ascii="VAG Rounded"/>
                      <w:b/>
                      <w:sz w:val="17"/>
                    </w:rPr>
                  </w:pPr>
                </w:p>
              </w:txbxContent>
            </v:textbox>
            <w10:wrap anchorx="page" anchory="page"/>
          </v:shape>
        </w:pict>
      </w:r>
    </w:p>
    <w:p w14:paraId="6AE828AB" w14:textId="77777777" w:rsidR="009001A3" w:rsidRDefault="009001A3">
      <w:pPr>
        <w:rPr>
          <w:sz w:val="2"/>
          <w:szCs w:val="2"/>
        </w:rPr>
        <w:sectPr w:rsidR="009001A3">
          <w:pgSz w:w="11910" w:h="16840"/>
          <w:pgMar w:top="780" w:right="180" w:bottom="0" w:left="200" w:header="720" w:footer="720" w:gutter="0"/>
          <w:cols w:space="720"/>
        </w:sectPr>
      </w:pPr>
    </w:p>
    <w:p w14:paraId="676D11B1" w14:textId="77777777" w:rsidR="009001A3" w:rsidRDefault="008675EF">
      <w:pPr>
        <w:rPr>
          <w:sz w:val="2"/>
          <w:szCs w:val="2"/>
        </w:rPr>
      </w:pPr>
      <w:r>
        <w:rPr>
          <w:noProof/>
        </w:rPr>
        <w:lastRenderedPageBreak/>
        <w:drawing>
          <wp:anchor distT="0" distB="0" distL="0" distR="0" simplePos="0" relativeHeight="486459392" behindDoc="1" locked="0" layoutInCell="1" allowOverlap="1" wp14:anchorId="6D3C57F6" wp14:editId="3F076623">
            <wp:simplePos x="0" y="0"/>
            <wp:positionH relativeFrom="page">
              <wp:posOffset>552005</wp:posOffset>
            </wp:positionH>
            <wp:positionV relativeFrom="page">
              <wp:posOffset>7091997</wp:posOffset>
            </wp:positionV>
            <wp:extent cx="6467995" cy="3060001"/>
            <wp:effectExtent l="0" t="0" r="0" b="0"/>
            <wp:wrapNone/>
            <wp:docPr id="7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7.png"/>
                    <pic:cNvPicPr/>
                  </pic:nvPicPr>
                  <pic:blipFill>
                    <a:blip r:embed="rId66" cstate="email">
                      <a:extLst>
                        <a:ext uri="{28A0092B-C50C-407E-A947-70E740481C1C}">
                          <a14:useLocalDpi xmlns:a14="http://schemas.microsoft.com/office/drawing/2010/main"/>
                        </a:ext>
                      </a:extLst>
                    </a:blip>
                    <a:stretch>
                      <a:fillRect/>
                    </a:stretch>
                  </pic:blipFill>
                  <pic:spPr>
                    <a:xfrm>
                      <a:off x="0" y="0"/>
                      <a:ext cx="6467995" cy="3060001"/>
                    </a:xfrm>
                    <a:prstGeom prst="rect">
                      <a:avLst/>
                    </a:prstGeom>
                  </pic:spPr>
                </pic:pic>
              </a:graphicData>
            </a:graphic>
          </wp:anchor>
        </w:drawing>
      </w:r>
      <w:r w:rsidR="0037608B">
        <w:pict w14:anchorId="19E62A9A">
          <v:shape id="_x0000_s1154" type="#_x0000_t202" alt="" style="position:absolute;margin-left:41.5pt;margin-top:39.4pt;width:237.4pt;height:197.1pt;z-index:-16856576;mso-wrap-style:square;mso-wrap-edited:f;mso-width-percent:0;mso-height-percent:0;mso-position-horizontal-relative:page;mso-position-vertical-relative:page;mso-width-percent:0;mso-height-percent:0;v-text-anchor:top" filled="f" stroked="f">
            <v:textbox inset="0,0,0,0">
              <w:txbxContent>
                <w:p w14:paraId="015B2031" w14:textId="77777777" w:rsidR="009001A3" w:rsidRDefault="008675EF">
                  <w:pPr>
                    <w:pStyle w:val="BodyText"/>
                    <w:spacing w:line="278" w:lineRule="auto"/>
                    <w:ind w:right="122"/>
                  </w:pPr>
                  <w:r>
                    <w:rPr>
                      <w:color w:val="231F20"/>
                      <w:spacing w:val="-3"/>
                    </w:rPr>
                    <w:t xml:space="preserve">PWDA provides expert advice </w:t>
                  </w:r>
                  <w:r>
                    <w:rPr>
                      <w:color w:val="231F20"/>
                    </w:rPr>
                    <w:t xml:space="preserve">to </w:t>
                  </w:r>
                  <w:r>
                    <w:rPr>
                      <w:color w:val="231F20"/>
                      <w:spacing w:val="-3"/>
                    </w:rPr>
                    <w:t xml:space="preserve">universities </w:t>
                  </w:r>
                  <w:r>
                    <w:rPr>
                      <w:color w:val="231F20"/>
                    </w:rPr>
                    <w:t xml:space="preserve">and </w:t>
                  </w:r>
                  <w:r>
                    <w:rPr>
                      <w:color w:val="231F20"/>
                      <w:spacing w:val="-3"/>
                    </w:rPr>
                    <w:t xml:space="preserve">other agencies </w:t>
                  </w:r>
                  <w:r>
                    <w:rPr>
                      <w:color w:val="231F20"/>
                    </w:rPr>
                    <w:t xml:space="preserve">on the </w:t>
                  </w:r>
                  <w:r>
                    <w:rPr>
                      <w:color w:val="231F20"/>
                      <w:spacing w:val="-3"/>
                    </w:rPr>
                    <w:t xml:space="preserve">experiences of people with </w:t>
                  </w:r>
                  <w:r>
                    <w:rPr>
                      <w:color w:val="231F20"/>
                      <w:spacing w:val="-5"/>
                    </w:rPr>
                    <w:t xml:space="preserve">disability. </w:t>
                  </w:r>
                  <w:r>
                    <w:rPr>
                      <w:color w:val="231F20"/>
                      <w:spacing w:val="-4"/>
                    </w:rPr>
                    <w:t xml:space="preserve">We </w:t>
                  </w:r>
                  <w:r>
                    <w:rPr>
                      <w:color w:val="231F20"/>
                      <w:spacing w:val="-3"/>
                    </w:rPr>
                    <w:t xml:space="preserve">make sure </w:t>
                  </w:r>
                  <w:proofErr w:type="gramStart"/>
                  <w:r>
                    <w:rPr>
                      <w:color w:val="231F20"/>
                      <w:spacing w:val="-3"/>
                    </w:rPr>
                    <w:t xml:space="preserve">that  </w:t>
                  </w:r>
                  <w:r>
                    <w:rPr>
                      <w:color w:val="231F20"/>
                    </w:rPr>
                    <w:t>the</w:t>
                  </w:r>
                  <w:proofErr w:type="gramEnd"/>
                  <w:r>
                    <w:rPr>
                      <w:color w:val="231F20"/>
                    </w:rPr>
                    <w:t xml:space="preserve"> </w:t>
                  </w:r>
                  <w:r>
                    <w:rPr>
                      <w:color w:val="231F20"/>
                      <w:spacing w:val="-3"/>
                    </w:rPr>
                    <w:t xml:space="preserve">social model </w:t>
                  </w:r>
                  <w:r>
                    <w:rPr>
                      <w:color w:val="231F20"/>
                    </w:rPr>
                    <w:t xml:space="preserve">of </w:t>
                  </w:r>
                  <w:r>
                    <w:rPr>
                      <w:color w:val="231F20"/>
                      <w:spacing w:val="-3"/>
                    </w:rPr>
                    <w:t xml:space="preserve">disability </w:t>
                  </w:r>
                  <w:r>
                    <w:rPr>
                      <w:color w:val="231F20"/>
                    </w:rPr>
                    <w:t xml:space="preserve">is </w:t>
                  </w:r>
                  <w:r>
                    <w:rPr>
                      <w:color w:val="231F20"/>
                      <w:spacing w:val="-3"/>
                    </w:rPr>
                    <w:t xml:space="preserve">part </w:t>
                  </w:r>
                  <w:r>
                    <w:rPr>
                      <w:color w:val="231F20"/>
                    </w:rPr>
                    <w:t xml:space="preserve">of </w:t>
                  </w:r>
                  <w:r>
                    <w:rPr>
                      <w:color w:val="231F20"/>
                      <w:spacing w:val="-3"/>
                    </w:rPr>
                    <w:t xml:space="preserve">any research project that </w:t>
                  </w:r>
                  <w:r>
                    <w:rPr>
                      <w:color w:val="231F20"/>
                    </w:rPr>
                    <w:t xml:space="preserve">we </w:t>
                  </w:r>
                  <w:r>
                    <w:rPr>
                      <w:color w:val="231F20"/>
                      <w:spacing w:val="-3"/>
                    </w:rPr>
                    <w:t xml:space="preserve">support. </w:t>
                  </w:r>
                  <w:r>
                    <w:rPr>
                      <w:color w:val="231F20"/>
                      <w:spacing w:val="-4"/>
                    </w:rPr>
                    <w:t xml:space="preserve">We </w:t>
                  </w:r>
                  <w:r>
                    <w:rPr>
                      <w:color w:val="231F20"/>
                      <w:spacing w:val="-3"/>
                    </w:rPr>
                    <w:t>also make sure that researchers understand</w:t>
                  </w:r>
                  <w:r>
                    <w:rPr>
                      <w:color w:val="231F20"/>
                      <w:spacing w:val="-1"/>
                    </w:rPr>
                    <w:t xml:space="preserve"> </w:t>
                  </w:r>
                  <w:r>
                    <w:rPr>
                      <w:color w:val="231F20"/>
                      <w:spacing w:val="-3"/>
                    </w:rPr>
                    <w:t>and</w:t>
                  </w:r>
                </w:p>
                <w:p w14:paraId="1FEEB552" w14:textId="77777777" w:rsidR="009001A3" w:rsidRDefault="008675EF">
                  <w:pPr>
                    <w:pStyle w:val="BodyText"/>
                    <w:spacing w:before="0" w:line="278" w:lineRule="auto"/>
                    <w:ind w:right="2"/>
                  </w:pPr>
                  <w:r>
                    <w:rPr>
                      <w:color w:val="231F20"/>
                      <w:spacing w:val="-3"/>
                    </w:rPr>
                    <w:t xml:space="preserve">include </w:t>
                  </w:r>
                  <w:r>
                    <w:rPr>
                      <w:color w:val="231F20"/>
                    </w:rPr>
                    <w:t xml:space="preserve">the </w:t>
                  </w:r>
                  <w:r>
                    <w:rPr>
                      <w:color w:val="231F20"/>
                      <w:spacing w:val="-3"/>
                    </w:rPr>
                    <w:t xml:space="preserve">United Nations Convention </w:t>
                  </w:r>
                  <w:r>
                    <w:rPr>
                      <w:color w:val="231F20"/>
                    </w:rPr>
                    <w:t xml:space="preserve">on </w:t>
                  </w:r>
                  <w:r>
                    <w:rPr>
                      <w:color w:val="231F20"/>
                      <w:spacing w:val="-3"/>
                    </w:rPr>
                    <w:t xml:space="preserve">the Rights </w:t>
                  </w:r>
                  <w:r>
                    <w:rPr>
                      <w:color w:val="231F20"/>
                    </w:rPr>
                    <w:t xml:space="preserve">of </w:t>
                  </w:r>
                  <w:r>
                    <w:rPr>
                      <w:color w:val="231F20"/>
                      <w:spacing w:val="-3"/>
                    </w:rPr>
                    <w:t xml:space="preserve">Persons with Disabilities, </w:t>
                  </w:r>
                  <w:r>
                    <w:rPr>
                      <w:color w:val="231F20"/>
                    </w:rPr>
                    <w:t xml:space="preserve">and </w:t>
                  </w:r>
                  <w:r>
                    <w:rPr>
                      <w:color w:val="231F20"/>
                      <w:spacing w:val="-3"/>
                    </w:rPr>
                    <w:t xml:space="preserve">that </w:t>
                  </w:r>
                  <w:r>
                    <w:rPr>
                      <w:color w:val="231F20"/>
                    </w:rPr>
                    <w:t xml:space="preserve">the </w:t>
                  </w:r>
                  <w:r>
                    <w:rPr>
                      <w:color w:val="231F20"/>
                      <w:spacing w:val="-3"/>
                    </w:rPr>
                    <w:t xml:space="preserve">human rights </w:t>
                  </w:r>
                  <w:r>
                    <w:rPr>
                      <w:color w:val="231F20"/>
                    </w:rPr>
                    <w:t xml:space="preserve">of </w:t>
                  </w:r>
                  <w:r>
                    <w:rPr>
                      <w:color w:val="231F20"/>
                      <w:spacing w:val="-3"/>
                    </w:rPr>
                    <w:t xml:space="preserve">people with disability are respected </w:t>
                  </w:r>
                  <w:r>
                    <w:rPr>
                      <w:color w:val="231F20"/>
                    </w:rPr>
                    <w:t xml:space="preserve">in </w:t>
                  </w:r>
                  <w:r>
                    <w:rPr>
                      <w:color w:val="231F20"/>
                      <w:spacing w:val="-3"/>
                    </w:rPr>
                    <w:t>research.</w:t>
                  </w:r>
                </w:p>
                <w:p w14:paraId="23AEC323" w14:textId="77777777" w:rsidR="009001A3" w:rsidRDefault="008675EF">
                  <w:pPr>
                    <w:pStyle w:val="BodyText"/>
                    <w:spacing w:before="112" w:line="278" w:lineRule="auto"/>
                    <w:ind w:right="2"/>
                  </w:pPr>
                  <w:r>
                    <w:rPr>
                      <w:color w:val="231F20"/>
                    </w:rPr>
                    <w:t>We have been involved in the following projects over the past 12 months:</w:t>
                  </w:r>
                </w:p>
              </w:txbxContent>
            </v:textbox>
            <w10:wrap anchorx="page" anchory="page"/>
          </v:shape>
        </w:pict>
      </w:r>
      <w:r w:rsidR="0037608B">
        <w:pict w14:anchorId="2DFD2047">
          <v:shape id="_x0000_s1153" type="#_x0000_t202" alt="" style="position:absolute;margin-left:336.3pt;margin-top:39.4pt;width:216.05pt;height:486.1pt;z-index:-16856064;mso-wrap-style:square;mso-wrap-edited:f;mso-width-percent:0;mso-height-percent:0;mso-position-horizontal-relative:page;mso-position-vertical-relative:page;mso-width-percent:0;mso-height-percent:0;v-text-anchor:top" filled="f" stroked="f">
            <v:textbox inset="0,0,0,0">
              <w:txbxContent>
                <w:p w14:paraId="26D6434F" w14:textId="77777777" w:rsidR="009001A3" w:rsidRDefault="008675EF">
                  <w:pPr>
                    <w:pStyle w:val="BodyText"/>
                    <w:spacing w:line="278" w:lineRule="auto"/>
                    <w:ind w:right="238"/>
                  </w:pPr>
                  <w:r>
                    <w:rPr>
                      <w:color w:val="231F20"/>
                    </w:rPr>
                    <w:t>This project is being led by Griffith University and UNSW Social Policy Research Centre but is on hold due to the pandemic.</w:t>
                  </w:r>
                </w:p>
                <w:p w14:paraId="04E0EE55" w14:textId="77777777" w:rsidR="009001A3" w:rsidRDefault="008675EF">
                  <w:pPr>
                    <w:pStyle w:val="BodyText"/>
                    <w:spacing w:before="113" w:line="278" w:lineRule="auto"/>
                    <w:ind w:right="51"/>
                  </w:pPr>
                  <w:r>
                    <w:rPr>
                      <w:color w:val="231F20"/>
                    </w:rPr>
                    <w:t>In 2020 we welcomed the start of a new course on disability at the University of Sydney which we had provided expert consultation on when it was being created by the School of Public Health in 2018–19.</w:t>
                  </w:r>
                </w:p>
                <w:p w14:paraId="4423DD53" w14:textId="77777777" w:rsidR="009001A3" w:rsidRDefault="008675EF">
                  <w:pPr>
                    <w:pStyle w:val="BodyText"/>
                    <w:spacing w:before="112" w:line="278" w:lineRule="auto"/>
                    <w:ind w:right="305"/>
                  </w:pPr>
                  <w:r>
                    <w:rPr>
                      <w:color w:val="231F20"/>
                    </w:rPr>
                    <w:t>PWDA also supports the work of the University of Melbourne Social Equity Institute and its co-research model.</w:t>
                  </w:r>
                </w:p>
                <w:p w14:paraId="2EEEA251" w14:textId="77777777" w:rsidR="009001A3" w:rsidRDefault="008675EF">
                  <w:pPr>
                    <w:pStyle w:val="BodyText"/>
                    <w:spacing w:before="0" w:line="278" w:lineRule="auto"/>
                    <w:ind w:right="-2"/>
                  </w:pPr>
                  <w:r>
                    <w:rPr>
                      <w:color w:val="231F20"/>
                    </w:rPr>
                    <w:t>We provide expert consultation to the Institute on a fee-for-service basis for projects related to people with disability. Our support continues but has not been required since lockdown.</w:t>
                  </w:r>
                </w:p>
                <w:p w14:paraId="13D5C177" w14:textId="77777777" w:rsidR="009001A3" w:rsidRDefault="008675EF">
                  <w:pPr>
                    <w:pStyle w:val="BodyText"/>
                    <w:spacing w:before="113" w:line="278" w:lineRule="auto"/>
                    <w:ind w:right="-2"/>
                  </w:pPr>
                  <w:r>
                    <w:rPr>
                      <w:color w:val="231F20"/>
                    </w:rPr>
                    <w:t>We have been involved with a co- designed small research project with the UNSW Social Policy Research Centre on the experiences of NDIS participants and self-management, a project nearing completion.</w:t>
                  </w:r>
                </w:p>
                <w:p w14:paraId="0A6BA303" w14:textId="77777777" w:rsidR="009001A3" w:rsidRDefault="008675EF">
                  <w:pPr>
                    <w:pStyle w:val="BodyText"/>
                    <w:spacing w:before="112" w:line="278" w:lineRule="auto"/>
                    <w:ind w:right="385"/>
                  </w:pPr>
                  <w:r>
                    <w:rPr>
                      <w:color w:val="231F20"/>
                    </w:rPr>
                    <w:t>PWDA is part of the expert advisory panel for a new University of Sydney research project on disability- specific, person-centred disaster risk management.</w:t>
                  </w:r>
                </w:p>
              </w:txbxContent>
            </v:textbox>
            <w10:wrap anchorx="page" anchory="page"/>
          </v:shape>
        </w:pict>
      </w:r>
      <w:r w:rsidR="0037608B">
        <w:pict w14:anchorId="62CBFE76">
          <v:shape id="_x0000_s1152" type="#_x0000_t202" alt="" style="position:absolute;margin-left:318.3pt;margin-top:109.05pt;width:6.2pt;height:15.45pt;z-index:-16855552;mso-wrap-style:square;mso-wrap-edited:f;mso-width-percent:0;mso-height-percent:0;mso-position-horizontal-relative:page;mso-position-vertical-relative:page;mso-width-percent:0;mso-height-percent:0;v-text-anchor:top" filled="f" stroked="f">
            <v:textbox inset="0,0,0,0">
              <w:txbxContent>
                <w:p w14:paraId="26D464ED" w14:textId="77777777" w:rsidR="009001A3" w:rsidRDefault="008675EF">
                  <w:pPr>
                    <w:pStyle w:val="BodyText"/>
                  </w:pPr>
                  <w:r>
                    <w:rPr>
                      <w:color w:val="231F20"/>
                    </w:rPr>
                    <w:t>•</w:t>
                  </w:r>
                </w:p>
              </w:txbxContent>
            </v:textbox>
            <w10:wrap anchorx="page" anchory="page"/>
          </v:shape>
        </w:pict>
      </w:r>
      <w:r w:rsidR="0037608B">
        <w:pict w14:anchorId="46EDD753">
          <v:shape id="_x0000_s1151" type="#_x0000_t202" alt="" style="position:absolute;margin-left:318.3pt;margin-top:210.75pt;width:6.2pt;height:15.45pt;z-index:-16855040;mso-wrap-style:square;mso-wrap-edited:f;mso-width-percent:0;mso-height-percent:0;mso-position-horizontal-relative:page;mso-position-vertical-relative:page;mso-width-percent:0;mso-height-percent:0;v-text-anchor:top" filled="f" stroked="f">
            <v:textbox inset="0,0,0,0">
              <w:txbxContent>
                <w:p w14:paraId="0C642130" w14:textId="77777777" w:rsidR="009001A3" w:rsidRDefault="008675EF">
                  <w:pPr>
                    <w:pStyle w:val="BodyText"/>
                  </w:pPr>
                  <w:r>
                    <w:rPr>
                      <w:color w:val="231F20"/>
                    </w:rPr>
                    <w:t>•</w:t>
                  </w:r>
                </w:p>
              </w:txbxContent>
            </v:textbox>
            <w10:wrap anchorx="page" anchory="page"/>
          </v:shape>
        </w:pict>
      </w:r>
      <w:r w:rsidR="0037608B">
        <w:pict w14:anchorId="2D6A588E">
          <v:shape id="_x0000_s1150" type="#_x0000_t202" alt="" style="position:absolute;margin-left:51.85pt;margin-top:242.75pt;width:6.2pt;height:15.45pt;z-index:-16854528;mso-wrap-style:square;mso-wrap-edited:f;mso-width-percent:0;mso-height-percent:0;mso-position-horizontal-relative:page;mso-position-vertical-relative:page;mso-width-percent:0;mso-height-percent:0;v-text-anchor:top" filled="f" stroked="f">
            <v:textbox inset="0,0,0,0">
              <w:txbxContent>
                <w:p w14:paraId="2B17415D" w14:textId="77777777" w:rsidR="009001A3" w:rsidRDefault="008675EF">
                  <w:pPr>
                    <w:pStyle w:val="BodyText"/>
                  </w:pPr>
                  <w:r>
                    <w:rPr>
                      <w:color w:val="231F20"/>
                    </w:rPr>
                    <w:t>•</w:t>
                  </w:r>
                </w:p>
              </w:txbxContent>
            </v:textbox>
            <w10:wrap anchorx="page" anchory="page"/>
          </v:shape>
        </w:pict>
      </w:r>
      <w:r w:rsidR="0037608B">
        <w:pict w14:anchorId="63D40B69">
          <v:shape id="_x0000_s1149" type="#_x0000_t202" alt="" style="position:absolute;margin-left:69.85pt;margin-top:242.75pt;width:216.75pt;height:298.75pt;z-index:-16854016;mso-wrap-style:square;mso-wrap-edited:f;mso-width-percent:0;mso-height-percent:0;mso-position-horizontal-relative:page;mso-position-vertical-relative:page;mso-width-percent:0;mso-height-percent:0;v-text-anchor:top" filled="f" stroked="f">
            <v:textbox inset="0,0,0,0">
              <w:txbxContent>
                <w:p w14:paraId="696E4267" w14:textId="77777777" w:rsidR="009001A3" w:rsidRDefault="008675EF">
                  <w:pPr>
                    <w:pStyle w:val="BodyText"/>
                    <w:spacing w:line="278" w:lineRule="auto"/>
                    <w:ind w:right="319"/>
                  </w:pPr>
                  <w:r>
                    <w:rPr>
                      <w:color w:val="231F20"/>
                    </w:rPr>
                    <w:t>As an expert advisor, PWDA sits on the Centre for Excellence in Disability Health Advisory Panel. We meet</w:t>
                  </w:r>
                </w:p>
                <w:p w14:paraId="45F65ED5" w14:textId="77777777" w:rsidR="009001A3" w:rsidRDefault="008675EF">
                  <w:pPr>
                    <w:pStyle w:val="BodyText"/>
                    <w:spacing w:before="0" w:line="278" w:lineRule="auto"/>
                    <w:ind w:right="-1"/>
                  </w:pPr>
                  <w:r>
                    <w:rPr>
                      <w:color w:val="231F20"/>
                    </w:rPr>
                    <w:t>four times a year to discuss ongoing research projects related to the health of people with disability.</w:t>
                  </w:r>
                </w:p>
                <w:p w14:paraId="17A0DD0F" w14:textId="77777777" w:rsidR="009001A3" w:rsidRDefault="008675EF">
                  <w:pPr>
                    <w:pStyle w:val="BodyText"/>
                    <w:spacing w:before="112" w:line="278" w:lineRule="auto"/>
                    <w:ind w:right="107"/>
                  </w:pPr>
                  <w:r>
                    <w:rPr>
                      <w:color w:val="231F20"/>
                    </w:rPr>
                    <w:t xml:space="preserve">In active research, PWDA has worked with the University of New South </w:t>
                  </w:r>
                  <w:r>
                    <w:rPr>
                      <w:color w:val="231F20"/>
                      <w:spacing w:val="-3"/>
                    </w:rPr>
                    <w:t xml:space="preserve">Wales </w:t>
                  </w:r>
                  <w:r>
                    <w:rPr>
                      <w:color w:val="231F20"/>
                    </w:rPr>
                    <w:t>(UNSW) Social Policy Research</w:t>
                  </w:r>
                  <w:r>
                    <w:rPr>
                      <w:color w:val="231F20"/>
                      <w:spacing w:val="-14"/>
                    </w:rPr>
                    <w:t xml:space="preserve"> </w:t>
                  </w:r>
                  <w:r>
                    <w:rPr>
                      <w:color w:val="231F20"/>
                    </w:rPr>
                    <w:t>Centre on an upcoming article about</w:t>
                  </w:r>
                  <w:r>
                    <w:rPr>
                      <w:color w:val="231F20"/>
                      <w:spacing w:val="-11"/>
                    </w:rPr>
                    <w:t xml:space="preserve"> </w:t>
                  </w:r>
                  <w:r>
                    <w:rPr>
                      <w:color w:val="231F20"/>
                    </w:rPr>
                    <w:t>the</w:t>
                  </w:r>
                </w:p>
                <w:p w14:paraId="114D4D76" w14:textId="77777777" w:rsidR="009001A3" w:rsidRDefault="008675EF">
                  <w:pPr>
                    <w:pStyle w:val="BodyText"/>
                    <w:spacing w:before="0" w:line="278" w:lineRule="auto"/>
                    <w:ind w:right="249"/>
                  </w:pPr>
                  <w:r>
                    <w:rPr>
                      <w:color w:val="231F20"/>
                    </w:rPr>
                    <w:t xml:space="preserve">digital economy and work for people with </w:t>
                  </w:r>
                  <w:r>
                    <w:rPr>
                      <w:color w:val="231F20"/>
                      <w:spacing w:val="-3"/>
                    </w:rPr>
                    <w:t xml:space="preserve">disability. </w:t>
                  </w:r>
                  <w:r>
                    <w:rPr>
                      <w:color w:val="231F20"/>
                    </w:rPr>
                    <w:t>It is awaiting publication approval in international</w:t>
                  </w:r>
                  <w:r>
                    <w:rPr>
                      <w:color w:val="231F20"/>
                      <w:spacing w:val="-11"/>
                    </w:rPr>
                    <w:t xml:space="preserve"> </w:t>
                  </w:r>
                  <w:r>
                    <w:rPr>
                      <w:color w:val="231F20"/>
                    </w:rPr>
                    <w:t>journals.</w:t>
                  </w:r>
                </w:p>
                <w:p w14:paraId="5DA16681" w14:textId="77777777" w:rsidR="009001A3" w:rsidRDefault="008675EF">
                  <w:pPr>
                    <w:pStyle w:val="BodyText"/>
                    <w:spacing w:before="113" w:line="278" w:lineRule="auto"/>
                    <w:ind w:right="613"/>
                  </w:pPr>
                  <w:r>
                    <w:rPr>
                      <w:color w:val="231F20"/>
                    </w:rPr>
                    <w:t>PWDA became an advisory group member for a Queensland-based research project on the complex interfaces of the National Disability Insurance Scheme.</w:t>
                  </w:r>
                </w:p>
              </w:txbxContent>
            </v:textbox>
            <w10:wrap anchorx="page" anchory="page"/>
          </v:shape>
        </w:pict>
      </w:r>
      <w:r w:rsidR="0037608B">
        <w:pict w14:anchorId="58C6B474">
          <v:shape id="_x0000_s1148" type="#_x0000_t202" alt="" style="position:absolute;margin-left:51.85pt;margin-top:344.4pt;width:6.2pt;height:15.45pt;z-index:-16853504;mso-wrap-style:square;mso-wrap-edited:f;mso-width-percent:0;mso-height-percent:0;mso-position-horizontal-relative:page;mso-position-vertical-relative:page;mso-width-percent:0;mso-height-percent:0;v-text-anchor:top" filled="f" stroked="f">
            <v:textbox inset="0,0,0,0">
              <w:txbxContent>
                <w:p w14:paraId="0798DEAE" w14:textId="77777777" w:rsidR="009001A3" w:rsidRDefault="008675EF">
                  <w:pPr>
                    <w:pStyle w:val="BodyText"/>
                  </w:pPr>
                  <w:r>
                    <w:rPr>
                      <w:color w:val="231F20"/>
                    </w:rPr>
                    <w:t>•</w:t>
                  </w:r>
                </w:p>
              </w:txbxContent>
            </v:textbox>
            <w10:wrap anchorx="page" anchory="page"/>
          </v:shape>
        </w:pict>
      </w:r>
      <w:r w:rsidR="0037608B">
        <w:pict w14:anchorId="5A05A2E7">
          <v:shape id="_x0000_s1147" type="#_x0000_t202" alt="" style="position:absolute;margin-left:318.3pt;margin-top:344.4pt;width:6.2pt;height:15.45pt;z-index:-16852992;mso-wrap-style:square;mso-wrap-edited:f;mso-width-percent:0;mso-height-percent:0;mso-position-horizontal-relative:page;mso-position-vertical-relative:page;mso-width-percent:0;mso-height-percent:0;v-text-anchor:top" filled="f" stroked="f">
            <v:textbox inset="0,0,0,0">
              <w:txbxContent>
                <w:p w14:paraId="2F6DA386" w14:textId="77777777" w:rsidR="009001A3" w:rsidRDefault="008675EF">
                  <w:pPr>
                    <w:pStyle w:val="BodyText"/>
                  </w:pPr>
                  <w:r>
                    <w:rPr>
                      <w:color w:val="231F20"/>
                    </w:rPr>
                    <w:t>•</w:t>
                  </w:r>
                </w:p>
              </w:txbxContent>
            </v:textbox>
            <w10:wrap anchorx="page" anchory="page"/>
          </v:shape>
        </w:pict>
      </w:r>
      <w:r w:rsidR="0037608B">
        <w:pict w14:anchorId="25474CD0">
          <v:shape id="_x0000_s1146" type="#_x0000_t202" alt="" style="position:absolute;margin-left:318.3pt;margin-top:446.05pt;width:6.2pt;height:15.45pt;z-index:-16852480;mso-wrap-style:square;mso-wrap-edited:f;mso-width-percent:0;mso-height-percent:0;mso-position-horizontal-relative:page;mso-position-vertical-relative:page;mso-width-percent:0;mso-height-percent:0;v-text-anchor:top" filled="f" stroked="f">
            <v:textbox inset="0,0,0,0">
              <w:txbxContent>
                <w:p w14:paraId="22984ADB" w14:textId="77777777" w:rsidR="009001A3" w:rsidRDefault="008675EF">
                  <w:pPr>
                    <w:pStyle w:val="BodyText"/>
                  </w:pPr>
                  <w:r>
                    <w:rPr>
                      <w:color w:val="231F20"/>
                    </w:rPr>
                    <w:t>•</w:t>
                  </w:r>
                </w:p>
              </w:txbxContent>
            </v:textbox>
            <w10:wrap anchorx="page" anchory="page"/>
          </v:shape>
        </w:pict>
      </w:r>
      <w:r w:rsidR="0037608B">
        <w:pict w14:anchorId="3B5A99AF">
          <v:shape id="_x0000_s1145" type="#_x0000_t202" alt="" style="position:absolute;margin-left:51.85pt;margin-top:462.05pt;width:6.2pt;height:15.45pt;z-index:-16851968;mso-wrap-style:square;mso-wrap-edited:f;mso-width-percent:0;mso-height-percent:0;mso-position-horizontal-relative:page;mso-position-vertical-relative:page;mso-width-percent:0;mso-height-percent:0;v-text-anchor:top" filled="f" stroked="f">
            <v:textbox inset="0,0,0,0">
              <w:txbxContent>
                <w:p w14:paraId="0D4136A6" w14:textId="77777777" w:rsidR="009001A3" w:rsidRDefault="008675EF">
                  <w:pPr>
                    <w:pStyle w:val="BodyText"/>
                  </w:pPr>
                  <w:r>
                    <w:rPr>
                      <w:color w:val="231F20"/>
                    </w:rPr>
                    <w:t>•</w:t>
                  </w:r>
                </w:p>
              </w:txbxContent>
            </v:textbox>
            <w10:wrap anchorx="page" anchory="page"/>
          </v:shape>
        </w:pict>
      </w:r>
      <w:r w:rsidR="0037608B">
        <w:pict w14:anchorId="1DC6AB6A">
          <v:shape id="_x0000_s1144" type="#_x0000_t202" alt="" style="position:absolute;margin-left:567.45pt;margin-top:814.95pt;width:13.1pt;height:13.2pt;z-index:-16851456;mso-wrap-style:square;mso-wrap-edited:f;mso-width-percent:0;mso-height-percent:0;mso-position-horizontal-relative:page;mso-position-vertical-relative:page;mso-width-percent:0;mso-height-percent:0;v-text-anchor:top" filled="f" stroked="f">
            <v:textbox inset="0,0,0,0">
              <w:txbxContent>
                <w:p w14:paraId="62A917D8" w14:textId="77777777" w:rsidR="009001A3" w:rsidRDefault="008675EF">
                  <w:pPr>
                    <w:spacing w:before="13"/>
                    <w:ind w:left="20"/>
                    <w:rPr>
                      <w:b/>
                      <w:sz w:val="20"/>
                    </w:rPr>
                  </w:pPr>
                  <w:r>
                    <w:rPr>
                      <w:b/>
                      <w:color w:val="231F20"/>
                      <w:sz w:val="20"/>
                    </w:rPr>
                    <w:t>49</w:t>
                  </w:r>
                </w:p>
              </w:txbxContent>
            </v:textbox>
            <w10:wrap anchorx="page" anchory="page"/>
          </v:shape>
        </w:pict>
      </w:r>
    </w:p>
    <w:p w14:paraId="5E4CB0F4" w14:textId="77777777" w:rsidR="009001A3" w:rsidRDefault="009001A3">
      <w:pPr>
        <w:rPr>
          <w:sz w:val="2"/>
          <w:szCs w:val="2"/>
        </w:rPr>
        <w:sectPr w:rsidR="009001A3">
          <w:pgSz w:w="11910" w:h="16840"/>
          <w:pgMar w:top="780" w:right="180" w:bottom="0" w:left="200" w:header="720" w:footer="720" w:gutter="0"/>
          <w:cols w:space="720"/>
        </w:sectPr>
      </w:pPr>
    </w:p>
    <w:p w14:paraId="3F2D71EF" w14:textId="77777777" w:rsidR="009001A3" w:rsidRDefault="0037608B">
      <w:pPr>
        <w:rPr>
          <w:sz w:val="2"/>
          <w:szCs w:val="2"/>
        </w:rPr>
      </w:pPr>
      <w:r>
        <w:lastRenderedPageBreak/>
        <w:pict w14:anchorId="69AAB701">
          <v:shape id="_x0000_s1143" alt="" style="position:absolute;margin-left:42.5pt;margin-top:490.4pt;width:510.25pt;height:309pt;z-index:-16850944;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8675EF">
        <w:rPr>
          <w:noProof/>
        </w:rPr>
        <w:drawing>
          <wp:anchor distT="0" distB="0" distL="0" distR="0" simplePos="0" relativeHeight="486466048" behindDoc="1" locked="0" layoutInCell="1" allowOverlap="1" wp14:anchorId="553B95BA" wp14:editId="69EBDDC7">
            <wp:simplePos x="0" y="0"/>
            <wp:positionH relativeFrom="page">
              <wp:posOffset>540004</wp:posOffset>
            </wp:positionH>
            <wp:positionV relativeFrom="page">
              <wp:posOffset>540004</wp:posOffset>
            </wp:positionV>
            <wp:extent cx="6479997" cy="5201996"/>
            <wp:effectExtent l="0" t="0" r="0" b="0"/>
            <wp:wrapNone/>
            <wp:docPr id="7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8.png"/>
                    <pic:cNvPicPr/>
                  </pic:nvPicPr>
                  <pic:blipFill>
                    <a:blip r:embed="rId67"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pict w14:anchorId="18A81A00">
          <v:shape id="_x0000_s1142" type="#_x0000_t202" alt="" style="position:absolute;margin-left:68.9pt;margin-top:676.05pt;width:457.4pt;height:105pt;z-index:-16849920;mso-wrap-style:square;mso-wrap-edited:f;mso-width-percent:0;mso-height-percent:0;mso-position-horizontal-relative:page;mso-position-vertical-relative:page;mso-width-percent:0;mso-height-percent:0;v-text-anchor:top" filled="f" stroked="f">
            <v:textbox inset="0,0,0,0">
              <w:txbxContent>
                <w:p w14:paraId="28FB33B2" w14:textId="77777777" w:rsidR="009001A3" w:rsidRDefault="008675EF">
                  <w:pPr>
                    <w:spacing w:before="6" w:line="1020" w:lineRule="exact"/>
                    <w:ind w:left="20" w:right="-3" w:firstLine="620"/>
                    <w:rPr>
                      <w:rFonts w:ascii="VAG Rounded"/>
                      <w:b/>
                      <w:sz w:val="104"/>
                    </w:rPr>
                  </w:pPr>
                  <w:r>
                    <w:rPr>
                      <w:rFonts w:ascii="VAG Rounded"/>
                      <w:b/>
                      <w:color w:val="FFFFFF"/>
                      <w:sz w:val="104"/>
                    </w:rPr>
                    <w:t>Communications, media, membership</w:t>
                  </w:r>
                </w:p>
              </w:txbxContent>
            </v:textbox>
            <w10:wrap anchorx="page" anchory="page"/>
          </v:shape>
        </w:pict>
      </w:r>
      <w:r>
        <w:pict w14:anchorId="03FA2B66">
          <v:shape id="_x0000_s1141" type="#_x0000_t202" alt="" style="position:absolute;margin-left:15.4pt;margin-top:814.95pt;width:13.1pt;height:13.2pt;z-index:-16849408;mso-wrap-style:square;mso-wrap-edited:f;mso-width-percent:0;mso-height-percent:0;mso-position-horizontal-relative:page;mso-position-vertical-relative:page;mso-width-percent:0;mso-height-percent:0;v-text-anchor:top" filled="f" stroked="f">
            <v:textbox inset="0,0,0,0">
              <w:txbxContent>
                <w:p w14:paraId="0541DF8A" w14:textId="77777777" w:rsidR="009001A3" w:rsidRDefault="008675EF">
                  <w:pPr>
                    <w:spacing w:before="13"/>
                    <w:ind w:left="20"/>
                    <w:rPr>
                      <w:b/>
                      <w:sz w:val="20"/>
                    </w:rPr>
                  </w:pPr>
                  <w:r>
                    <w:rPr>
                      <w:b/>
                      <w:color w:val="231F20"/>
                      <w:sz w:val="20"/>
                    </w:rPr>
                    <w:t>50</w:t>
                  </w:r>
                </w:p>
              </w:txbxContent>
            </v:textbox>
            <w10:wrap anchorx="page" anchory="page"/>
          </v:shape>
        </w:pict>
      </w:r>
    </w:p>
    <w:p w14:paraId="4D78A9E0" w14:textId="77777777" w:rsidR="009001A3" w:rsidRDefault="009001A3">
      <w:pPr>
        <w:rPr>
          <w:sz w:val="2"/>
          <w:szCs w:val="2"/>
        </w:rPr>
        <w:sectPr w:rsidR="009001A3">
          <w:pgSz w:w="11910" w:h="16840"/>
          <w:pgMar w:top="840" w:right="180" w:bottom="0" w:left="200" w:header="720" w:footer="720" w:gutter="0"/>
          <w:cols w:space="720"/>
        </w:sectPr>
      </w:pPr>
    </w:p>
    <w:p w14:paraId="2919DE3A" w14:textId="77777777" w:rsidR="009001A3" w:rsidRDefault="0037608B">
      <w:pPr>
        <w:rPr>
          <w:sz w:val="2"/>
          <w:szCs w:val="2"/>
        </w:rPr>
      </w:pPr>
      <w:r>
        <w:lastRenderedPageBreak/>
        <w:pict w14:anchorId="2F5FA0C7">
          <v:shape id="_x0000_s1140" type="#_x0000_t202" alt="" style="position:absolute;margin-left:41.5pt;margin-top:39.4pt;width:245.45pt;height:295.95pt;z-index:-16848896;mso-wrap-style:square;mso-wrap-edited:f;mso-width-percent:0;mso-height-percent:0;mso-position-horizontal-relative:page;mso-position-vertical-relative:page;mso-width-percent:0;mso-height-percent:0;v-text-anchor:top" filled="f" stroked="f">
            <v:textbox inset="0,0,0,0">
              <w:txbxContent>
                <w:p w14:paraId="0DF44720" w14:textId="77777777" w:rsidR="009001A3" w:rsidRDefault="008675EF">
                  <w:pPr>
                    <w:pStyle w:val="BodyText"/>
                    <w:spacing w:line="278" w:lineRule="auto"/>
                    <w:ind w:right="240"/>
                  </w:pPr>
                  <w:r>
                    <w:rPr>
                      <w:color w:val="231F20"/>
                    </w:rPr>
                    <w:t>This year we continued to benefit from our transition to a new more accessible website that provides accessible content, such as Auslan and Easy English.</w:t>
                  </w:r>
                </w:p>
                <w:p w14:paraId="6F593C03" w14:textId="77777777" w:rsidR="009001A3" w:rsidRDefault="008675EF">
                  <w:pPr>
                    <w:pStyle w:val="BodyText"/>
                    <w:spacing w:before="169" w:line="278" w:lineRule="auto"/>
                    <w:ind w:right="426"/>
                  </w:pPr>
                  <w:r>
                    <w:rPr>
                      <w:color w:val="231F20"/>
                    </w:rPr>
                    <w:t xml:space="preserve">The PWDA homepage dynamically links to timely and useful content, driven by </w:t>
                  </w:r>
                  <w:proofErr w:type="gramStart"/>
                  <w:r>
                    <w:rPr>
                      <w:color w:val="231F20"/>
                    </w:rPr>
                    <w:t>our</w:t>
                  </w:r>
                  <w:proofErr w:type="gramEnd"/>
                </w:p>
                <w:p w14:paraId="4D60316E" w14:textId="77777777" w:rsidR="009001A3" w:rsidRDefault="008675EF">
                  <w:pPr>
                    <w:pStyle w:val="BodyText"/>
                    <w:spacing w:before="0" w:line="278" w:lineRule="auto"/>
                    <w:ind w:right="-1"/>
                  </w:pPr>
                  <w:r>
                    <w:rPr>
                      <w:color w:val="231F20"/>
                    </w:rPr>
                    <w:t xml:space="preserve">member engagement and current activities and events. This year we increased our number of web users by 57,333 or 63% to 148,309 last </w:t>
                  </w:r>
                  <w:r>
                    <w:rPr>
                      <w:color w:val="231F20"/>
                      <w:spacing w:val="-3"/>
                    </w:rPr>
                    <w:t xml:space="preserve">year, </w:t>
                  </w:r>
                  <w:r>
                    <w:rPr>
                      <w:color w:val="231F20"/>
                    </w:rPr>
                    <w:t xml:space="preserve">while increasing our new users by 52,921 or 58% to 143,874. </w:t>
                  </w:r>
                  <w:r>
                    <w:rPr>
                      <w:color w:val="231F20"/>
                      <w:spacing w:val="-3"/>
                    </w:rPr>
                    <w:t xml:space="preserve">We </w:t>
                  </w:r>
                  <w:r>
                    <w:rPr>
                      <w:color w:val="231F20"/>
                    </w:rPr>
                    <w:t xml:space="preserve">often had 500 web users a day at our website, with visitors reaching a record 1250 a day during the height of the pandemic. During the </w:t>
                  </w:r>
                  <w:r>
                    <w:rPr>
                      <w:color w:val="231F20"/>
                      <w:spacing w:val="-3"/>
                    </w:rPr>
                    <w:t xml:space="preserve">year, </w:t>
                  </w:r>
                  <w:r>
                    <w:rPr>
                      <w:color w:val="231F20"/>
                    </w:rPr>
                    <w:t xml:space="preserve">we also increased our page views by </w:t>
                  </w:r>
                  <w:r>
                    <w:rPr>
                      <w:color w:val="231F20"/>
                      <w:spacing w:val="-4"/>
                    </w:rPr>
                    <w:t xml:space="preserve">112,475 </w:t>
                  </w:r>
                  <w:r>
                    <w:rPr>
                      <w:color w:val="231F20"/>
                    </w:rPr>
                    <w:t>or 46% to 356,484. A majority of 85% of</w:t>
                  </w:r>
                  <w:r>
                    <w:rPr>
                      <w:color w:val="231F20"/>
                      <w:spacing w:val="-47"/>
                    </w:rPr>
                    <w:t xml:space="preserve"> </w:t>
                  </w:r>
                  <w:r>
                    <w:rPr>
                      <w:color w:val="231F20"/>
                    </w:rPr>
                    <w:t>these visitors were new users, while 15% were returning visitors.</w:t>
                  </w:r>
                </w:p>
              </w:txbxContent>
            </v:textbox>
            <w10:wrap anchorx="page" anchory="page"/>
          </v:shape>
        </w:pict>
      </w:r>
      <w:r>
        <w:pict w14:anchorId="02A7B908">
          <v:shape id="_x0000_s1139" type="#_x0000_t202" alt="" style="position:absolute;margin-left:308pt;margin-top:39.4pt;width:240.75pt;height:87.95pt;z-index:-16848384;mso-wrap-style:square;mso-wrap-edited:f;mso-width-percent:0;mso-height-percent:0;mso-position-horizontal-relative:page;mso-position-vertical-relative:page;mso-width-percent:0;mso-height-percent:0;v-text-anchor:top" filled="f" stroked="f">
            <v:textbox inset="0,0,0,0">
              <w:txbxContent>
                <w:p w14:paraId="2438D7BB" w14:textId="77777777" w:rsidR="009001A3" w:rsidRDefault="008675EF">
                  <w:pPr>
                    <w:pStyle w:val="BodyText"/>
                    <w:spacing w:line="278" w:lineRule="auto"/>
                    <w:ind w:right="-15"/>
                  </w:pPr>
                  <w:r>
                    <w:rPr>
                      <w:color w:val="231F20"/>
                    </w:rPr>
                    <w:t>to members and supporters. An audio edition is available on our website.</w:t>
                  </w:r>
                </w:p>
                <w:p w14:paraId="33B8EE7C" w14:textId="77777777" w:rsidR="009001A3" w:rsidRDefault="008675EF">
                  <w:pPr>
                    <w:pStyle w:val="BodyText"/>
                    <w:spacing w:before="170" w:line="278" w:lineRule="auto"/>
                    <w:ind w:right="277"/>
                  </w:pPr>
                  <w:r>
                    <w:rPr>
                      <w:color w:val="231F20"/>
                    </w:rPr>
                    <w:t xml:space="preserve">We also send out a </w:t>
                  </w:r>
                  <w:r>
                    <w:rPr>
                      <w:i/>
                      <w:color w:val="231F20"/>
                    </w:rPr>
                    <w:t xml:space="preserve">Daily Media Round- Up </w:t>
                  </w:r>
                  <w:r>
                    <w:rPr>
                      <w:color w:val="231F20"/>
                    </w:rPr>
                    <w:t>newsletter with a summary of the day’s disability-related news on weekdays.</w:t>
                  </w:r>
                </w:p>
              </w:txbxContent>
            </v:textbox>
            <w10:wrap anchorx="page" anchory="page"/>
          </v:shape>
        </w:pict>
      </w:r>
      <w:r>
        <w:pict w14:anchorId="77720700">
          <v:shape id="_x0000_s1138" type="#_x0000_t202" alt="" style="position:absolute;margin-left:308pt;margin-top:136.4pt;width:244.45pt;height:215.95pt;z-index:-16847872;mso-wrap-style:square;mso-wrap-edited:f;mso-width-percent:0;mso-height-percent:0;mso-position-horizontal-relative:page;mso-position-vertical-relative:page;mso-width-percent:0;mso-height-percent:0;v-text-anchor:top" filled="f" stroked="f">
            <v:textbox inset="0,0,0,0">
              <w:txbxContent>
                <w:p w14:paraId="55D3CA44" w14:textId="77777777" w:rsidR="009001A3" w:rsidRDefault="008675EF">
                  <w:pPr>
                    <w:pStyle w:val="BodyText"/>
                    <w:spacing w:line="278" w:lineRule="auto"/>
                    <w:ind w:right="286"/>
                  </w:pPr>
                  <w:r>
                    <w:rPr>
                      <w:color w:val="231F20"/>
                    </w:rPr>
                    <w:t>PWDA has a strong media presence, as the national peak cross disability rights organisation. We have been in the media</w:t>
                  </w:r>
                </w:p>
                <w:p w14:paraId="39037037" w14:textId="77777777" w:rsidR="009001A3" w:rsidRDefault="008675EF">
                  <w:pPr>
                    <w:pStyle w:val="BodyText"/>
                    <w:spacing w:before="0" w:line="278" w:lineRule="auto"/>
                    <w:ind w:right="12"/>
                  </w:pPr>
                  <w:r>
                    <w:rPr>
                      <w:color w:val="231F20"/>
                    </w:rPr>
                    <w:t xml:space="preserve">over 150 times talking about the importance of disability </w:t>
                  </w:r>
                  <w:r>
                    <w:rPr>
                      <w:color w:val="231F20"/>
                      <w:spacing w:val="-3"/>
                    </w:rPr>
                    <w:t xml:space="preserve">advocacy, </w:t>
                  </w:r>
                  <w:r>
                    <w:rPr>
                      <w:color w:val="231F20"/>
                    </w:rPr>
                    <w:t>the Royal Commission, housing, the NDIS and transport</w:t>
                  </w:r>
                  <w:r>
                    <w:rPr>
                      <w:color w:val="231F20"/>
                      <w:spacing w:val="-3"/>
                    </w:rPr>
                    <w:t xml:space="preserve"> accessibility.</w:t>
                  </w:r>
                </w:p>
                <w:p w14:paraId="53F4BBD4" w14:textId="77777777" w:rsidR="009001A3" w:rsidRDefault="008675EF">
                  <w:pPr>
                    <w:pStyle w:val="BodyText"/>
                    <w:spacing w:before="169" w:line="278" w:lineRule="auto"/>
                    <w:ind w:right="153"/>
                  </w:pPr>
                  <w:r>
                    <w:rPr>
                      <w:color w:val="231F20"/>
                    </w:rPr>
                    <w:t xml:space="preserve">PWDA has also produced a range of publications for our programs and projects that highlight the wide range of work that we do, including the UN CRPD Shadow Report, </w:t>
                  </w:r>
                  <w:r>
                    <w:rPr>
                      <w:i/>
                      <w:color w:val="231F20"/>
                    </w:rPr>
                    <w:t>Diability Rights Now 2019</w:t>
                  </w:r>
                  <w:r>
                    <w:rPr>
                      <w:color w:val="231F20"/>
                    </w:rPr>
                    <w:t>, the COVID-19 Impact Survey report, and a variety of brochures.</w:t>
                  </w:r>
                </w:p>
              </w:txbxContent>
            </v:textbox>
            <w10:wrap anchorx="page" anchory="page"/>
          </v:shape>
        </w:pict>
      </w:r>
      <w:r>
        <w:pict w14:anchorId="6C837373">
          <v:shape id="_x0000_s1137" type="#_x0000_t202" alt="" style="position:absolute;margin-left:41.5pt;margin-top:344.4pt;width:243.6pt;height:311.95pt;z-index:-16847360;mso-wrap-style:square;mso-wrap-edited:f;mso-width-percent:0;mso-height-percent:0;mso-position-horizontal-relative:page;mso-position-vertical-relative:page;mso-width-percent:0;mso-height-percent:0;v-text-anchor:top" filled="f" stroked="f">
            <v:textbox inset="0,0,0,0">
              <w:txbxContent>
                <w:p w14:paraId="3C374C40" w14:textId="77777777" w:rsidR="009001A3" w:rsidRDefault="008675EF">
                  <w:pPr>
                    <w:pStyle w:val="BodyText"/>
                    <w:spacing w:line="278" w:lineRule="auto"/>
                    <w:ind w:right="17"/>
                  </w:pPr>
                  <w:r>
                    <w:rPr>
                      <w:color w:val="231F20"/>
                    </w:rPr>
                    <w:t xml:space="preserve">PWDA posts daily on Facebook a selection of news, our work in the media, scheduled program posts (such as highlighting web content or PWDA services) as well as informing people with disability of key developments in disability </w:t>
                  </w:r>
                  <w:r>
                    <w:rPr>
                      <w:color w:val="231F20"/>
                      <w:spacing w:val="-4"/>
                    </w:rPr>
                    <w:t xml:space="preserve">policy. </w:t>
                  </w:r>
                  <w:r>
                    <w:rPr>
                      <w:color w:val="231F20"/>
                    </w:rPr>
                    <w:t xml:space="preserve">Our posts have a consistent and strong engagement level, widely shared and commented on by people with </w:t>
                  </w:r>
                  <w:r>
                    <w:rPr>
                      <w:color w:val="231F20"/>
                      <w:spacing w:val="-3"/>
                    </w:rPr>
                    <w:t xml:space="preserve">disability. </w:t>
                  </w:r>
                  <w:r>
                    <w:rPr>
                      <w:color w:val="231F20"/>
                    </w:rPr>
                    <w:t xml:space="preserve">This </w:t>
                  </w:r>
                  <w:r>
                    <w:rPr>
                      <w:color w:val="231F20"/>
                      <w:spacing w:val="-3"/>
                    </w:rPr>
                    <w:t xml:space="preserve">year, </w:t>
                  </w:r>
                  <w:r>
                    <w:rPr>
                      <w:color w:val="231F20"/>
                    </w:rPr>
                    <w:t>we increased our Facebook likes by more than 2337 users, with consistent, strong engagement with our posts, including comments and</w:t>
                  </w:r>
                  <w:r>
                    <w:rPr>
                      <w:color w:val="231F20"/>
                      <w:spacing w:val="-8"/>
                    </w:rPr>
                    <w:t xml:space="preserve"> </w:t>
                  </w:r>
                  <w:r>
                    <w:rPr>
                      <w:color w:val="231F20"/>
                    </w:rPr>
                    <w:t>shares.</w:t>
                  </w:r>
                </w:p>
                <w:p w14:paraId="30751256" w14:textId="77777777" w:rsidR="009001A3" w:rsidRDefault="008675EF">
                  <w:pPr>
                    <w:pStyle w:val="BodyText"/>
                    <w:spacing w:before="168" w:line="278" w:lineRule="auto"/>
                    <w:ind w:right="17"/>
                  </w:pPr>
                  <w:r>
                    <w:rPr>
                      <w:color w:val="231F20"/>
                    </w:rPr>
                    <w:t>PWDA posts daily on Twitter, including live- Tweeting events such as Parliamentary inquiries or other disability-related activities. We participate in hashtag campaigns related to people with disability and post information of interest to people with disability. We built our followers by 1381 this year.</w:t>
                  </w:r>
                </w:p>
              </w:txbxContent>
            </v:textbox>
            <w10:wrap anchorx="page" anchory="page"/>
          </v:shape>
        </w:pict>
      </w:r>
      <w:r>
        <w:pict w14:anchorId="09F0FBA4">
          <v:shape id="_x0000_s1136" type="#_x0000_t202" alt="" style="position:absolute;margin-left:308pt;margin-top:361.4pt;width:222.05pt;height:63.45pt;z-index:-16846848;mso-wrap-style:square;mso-wrap-edited:f;mso-width-percent:0;mso-height-percent:0;mso-position-horizontal-relative:page;mso-position-vertical-relative:page;mso-width-percent:0;mso-height-percent:0;v-text-anchor:top" filled="f" stroked="f">
            <v:textbox inset="0,0,0,0">
              <w:txbxContent>
                <w:p w14:paraId="2ACFC348" w14:textId="77777777" w:rsidR="009001A3" w:rsidRDefault="008675EF">
                  <w:pPr>
                    <w:pStyle w:val="BodyText"/>
                    <w:spacing w:line="278" w:lineRule="auto"/>
                    <w:ind w:right="-15"/>
                  </w:pPr>
                  <w:r>
                    <w:rPr>
                      <w:color w:val="231F20"/>
                    </w:rPr>
                    <w:t>This year, our member survey highlighted members were clearly interested and engaged in disability rights issues.</w:t>
                  </w:r>
                </w:p>
                <w:p w14:paraId="7F83633D" w14:textId="77777777" w:rsidR="009001A3" w:rsidRDefault="008675EF">
                  <w:pPr>
                    <w:pStyle w:val="BodyText"/>
                    <w:spacing w:before="0" w:line="276" w:lineRule="exact"/>
                  </w:pPr>
                  <w:r>
                    <w:rPr>
                      <w:color w:val="231F20"/>
                    </w:rPr>
                    <w:t>Their concerns included:</w:t>
                  </w:r>
                </w:p>
              </w:txbxContent>
            </v:textbox>
            <w10:wrap anchorx="page" anchory="page"/>
          </v:shape>
        </w:pict>
      </w:r>
      <w:r>
        <w:pict w14:anchorId="7CF2759A">
          <v:shape id="_x0000_s1135" type="#_x0000_t202" alt="" style="position:absolute;margin-left:318.3pt;margin-top:433.9pt;width:6.2pt;height:15.45pt;z-index:-16846336;mso-wrap-style:square;mso-wrap-edited:f;mso-width-percent:0;mso-height-percent:0;mso-position-horizontal-relative:page;mso-position-vertical-relative:page;mso-width-percent:0;mso-height-percent:0;v-text-anchor:top" filled="f" stroked="f">
            <v:textbox inset="0,0,0,0">
              <w:txbxContent>
                <w:p w14:paraId="37EE42D3" w14:textId="77777777" w:rsidR="009001A3" w:rsidRDefault="008675EF">
                  <w:pPr>
                    <w:pStyle w:val="BodyText"/>
                  </w:pPr>
                  <w:r>
                    <w:rPr>
                      <w:color w:val="231F20"/>
                    </w:rPr>
                    <w:t>•</w:t>
                  </w:r>
                </w:p>
              </w:txbxContent>
            </v:textbox>
            <w10:wrap anchorx="page" anchory="page"/>
          </v:shape>
        </w:pict>
      </w:r>
      <w:r>
        <w:pict w14:anchorId="7C968988">
          <v:shape id="_x0000_s1134" type="#_x0000_t202" alt="" style="position:absolute;margin-left:336.3pt;margin-top:433.9pt;width:30.65pt;height:15.45pt;z-index:-16845824;mso-wrap-style:square;mso-wrap-edited:f;mso-width-percent:0;mso-height-percent:0;mso-position-horizontal-relative:page;mso-position-vertical-relative:page;mso-width-percent:0;mso-height-percent:0;v-text-anchor:top" filled="f" stroked="f">
            <v:textbox inset="0,0,0,0">
              <w:txbxContent>
                <w:p w14:paraId="21A6EBAC" w14:textId="77777777" w:rsidR="009001A3" w:rsidRDefault="008675EF">
                  <w:pPr>
                    <w:pStyle w:val="BodyText"/>
                  </w:pPr>
                  <w:r>
                    <w:rPr>
                      <w:color w:val="231F20"/>
                    </w:rPr>
                    <w:t>NDIS</w:t>
                  </w:r>
                </w:p>
              </w:txbxContent>
            </v:textbox>
            <w10:wrap anchorx="page" anchory="page"/>
          </v:shape>
        </w:pict>
      </w:r>
      <w:r>
        <w:pict w14:anchorId="36271886">
          <v:shape id="_x0000_s1133" type="#_x0000_t202" alt="" style="position:absolute;margin-left:318.3pt;margin-top:458.4pt;width:6.2pt;height:39.95pt;z-index:-16845312;mso-wrap-style:square;mso-wrap-edited:f;mso-width-percent:0;mso-height-percent:0;mso-position-horizontal-relative:page;mso-position-vertical-relative:page;mso-width-percent:0;mso-height-percent:0;v-text-anchor:top" filled="f" stroked="f">
            <v:textbox inset="0,0,0,0">
              <w:txbxContent>
                <w:p w14:paraId="2F4F71C2" w14:textId="77777777" w:rsidR="009001A3" w:rsidRDefault="008675EF">
                  <w:pPr>
                    <w:pStyle w:val="BodyText"/>
                  </w:pPr>
                  <w:r>
                    <w:rPr>
                      <w:color w:val="231F20"/>
                    </w:rPr>
                    <w:t>•</w:t>
                  </w:r>
                </w:p>
                <w:p w14:paraId="15CBEEFA" w14:textId="77777777" w:rsidR="009001A3" w:rsidRDefault="008675EF">
                  <w:pPr>
                    <w:pStyle w:val="BodyText"/>
                    <w:spacing w:before="214"/>
                  </w:pPr>
                  <w:r>
                    <w:rPr>
                      <w:color w:val="231F20"/>
                    </w:rPr>
                    <w:t>•</w:t>
                  </w:r>
                </w:p>
              </w:txbxContent>
            </v:textbox>
            <w10:wrap anchorx="page" anchory="page"/>
          </v:shape>
        </w:pict>
      </w:r>
      <w:r>
        <w:pict w14:anchorId="14E498BC">
          <v:shape id="_x0000_s1132" type="#_x0000_t202" alt="" style="position:absolute;margin-left:336.3pt;margin-top:458.4pt;width:126pt;height:39.95pt;z-index:-16844800;mso-wrap-style:square;mso-wrap-edited:f;mso-width-percent:0;mso-height-percent:0;mso-position-horizontal-relative:page;mso-position-vertical-relative:page;mso-width-percent:0;mso-height-percent:0;v-text-anchor:top" filled="f" stroked="f">
            <v:textbox inset="0,0,0,0">
              <w:txbxContent>
                <w:p w14:paraId="30860590" w14:textId="77777777" w:rsidR="009001A3" w:rsidRDefault="008675EF">
                  <w:pPr>
                    <w:pStyle w:val="BodyText"/>
                  </w:pPr>
                  <w:r>
                    <w:rPr>
                      <w:color w:val="231F20"/>
                    </w:rPr>
                    <w:t>income support/welfare</w:t>
                  </w:r>
                </w:p>
                <w:p w14:paraId="20902634" w14:textId="77777777" w:rsidR="009001A3" w:rsidRDefault="008675EF">
                  <w:pPr>
                    <w:pStyle w:val="BodyText"/>
                    <w:spacing w:before="214"/>
                  </w:pPr>
                  <w:r>
                    <w:rPr>
                      <w:color w:val="231F20"/>
                    </w:rPr>
                    <w:t>housing</w:t>
                  </w:r>
                </w:p>
              </w:txbxContent>
            </v:textbox>
            <w10:wrap anchorx="page" anchory="page"/>
          </v:shape>
        </w:pict>
      </w:r>
      <w:r>
        <w:pict w14:anchorId="20C425C9">
          <v:shape id="_x0000_s1131" type="#_x0000_t202" alt="" style="position:absolute;margin-left:318.3pt;margin-top:507.4pt;width:6.2pt;height:39.95pt;z-index:-16844288;mso-wrap-style:square;mso-wrap-edited:f;mso-width-percent:0;mso-height-percent:0;mso-position-horizontal-relative:page;mso-position-vertical-relative:page;mso-width-percent:0;mso-height-percent:0;v-text-anchor:top" filled="f" stroked="f">
            <v:textbox inset="0,0,0,0">
              <w:txbxContent>
                <w:p w14:paraId="55372FE7" w14:textId="77777777" w:rsidR="009001A3" w:rsidRDefault="008675EF">
                  <w:pPr>
                    <w:pStyle w:val="BodyText"/>
                  </w:pPr>
                  <w:r>
                    <w:rPr>
                      <w:color w:val="231F20"/>
                    </w:rPr>
                    <w:t>•</w:t>
                  </w:r>
                </w:p>
                <w:p w14:paraId="41359BD7" w14:textId="77777777" w:rsidR="009001A3" w:rsidRDefault="008675EF">
                  <w:pPr>
                    <w:pStyle w:val="BodyText"/>
                    <w:spacing w:before="214"/>
                  </w:pPr>
                  <w:r>
                    <w:rPr>
                      <w:color w:val="231F20"/>
                    </w:rPr>
                    <w:t>•</w:t>
                  </w:r>
                </w:p>
              </w:txbxContent>
            </v:textbox>
            <w10:wrap anchorx="page" anchory="page"/>
          </v:shape>
        </w:pict>
      </w:r>
      <w:r>
        <w:pict w14:anchorId="1FEA606B">
          <v:shape id="_x0000_s1130" type="#_x0000_t202" alt="" style="position:absolute;margin-left:336.3pt;margin-top:507.4pt;width:65.95pt;height:39.95pt;z-index:-16843776;mso-wrap-style:square;mso-wrap-edited:f;mso-width-percent:0;mso-height-percent:0;mso-position-horizontal-relative:page;mso-position-vertical-relative:page;mso-width-percent:0;mso-height-percent:0;v-text-anchor:top" filled="f" stroked="f">
            <v:textbox inset="0,0,0,0">
              <w:txbxContent>
                <w:p w14:paraId="17C40845" w14:textId="77777777" w:rsidR="009001A3" w:rsidRDefault="008675EF">
                  <w:pPr>
                    <w:pStyle w:val="BodyText"/>
                  </w:pPr>
                  <w:r>
                    <w:rPr>
                      <w:color w:val="231F20"/>
                    </w:rPr>
                    <w:t>accessibility</w:t>
                  </w:r>
                </w:p>
                <w:p w14:paraId="567DEF9E" w14:textId="77777777" w:rsidR="009001A3" w:rsidRDefault="008675EF">
                  <w:pPr>
                    <w:pStyle w:val="BodyText"/>
                    <w:spacing w:before="214"/>
                  </w:pPr>
                  <w:r>
                    <w:rPr>
                      <w:color w:val="231F20"/>
                    </w:rPr>
                    <w:t>health</w:t>
                  </w:r>
                </w:p>
              </w:txbxContent>
            </v:textbox>
            <w10:wrap anchorx="page" anchory="page"/>
          </v:shape>
        </w:pict>
      </w:r>
      <w:r>
        <w:pict w14:anchorId="7D81BEE3">
          <v:shape id="_x0000_s1129" type="#_x0000_t202" alt="" style="position:absolute;margin-left:318.3pt;margin-top:556.45pt;width:6.2pt;height:39.95pt;z-index:-16843264;mso-wrap-style:square;mso-wrap-edited:f;mso-width-percent:0;mso-height-percent:0;mso-position-horizontal-relative:page;mso-position-vertical-relative:page;mso-width-percent:0;mso-height-percent:0;v-text-anchor:top" filled="f" stroked="f">
            <v:textbox inset="0,0,0,0">
              <w:txbxContent>
                <w:p w14:paraId="1AC37947" w14:textId="77777777" w:rsidR="009001A3" w:rsidRDefault="008675EF">
                  <w:pPr>
                    <w:pStyle w:val="BodyText"/>
                  </w:pPr>
                  <w:r>
                    <w:rPr>
                      <w:color w:val="231F20"/>
                    </w:rPr>
                    <w:t>•</w:t>
                  </w:r>
                </w:p>
                <w:p w14:paraId="58105868" w14:textId="77777777" w:rsidR="009001A3" w:rsidRDefault="008675EF">
                  <w:pPr>
                    <w:pStyle w:val="BodyText"/>
                    <w:spacing w:before="214"/>
                  </w:pPr>
                  <w:r>
                    <w:rPr>
                      <w:color w:val="231F20"/>
                    </w:rPr>
                    <w:t>•</w:t>
                  </w:r>
                </w:p>
              </w:txbxContent>
            </v:textbox>
            <w10:wrap anchorx="page" anchory="page"/>
          </v:shape>
        </w:pict>
      </w:r>
      <w:r>
        <w:pict w14:anchorId="7584F862">
          <v:shape id="_x0000_s1128" type="#_x0000_t202" alt="" style="position:absolute;margin-left:336.3pt;margin-top:556.45pt;width:82.05pt;height:39.95pt;z-index:-16842752;mso-wrap-style:square;mso-wrap-edited:f;mso-width-percent:0;mso-height-percent:0;mso-position-horizontal-relative:page;mso-position-vertical-relative:page;mso-width-percent:0;mso-height-percent:0;v-text-anchor:top" filled="f" stroked="f">
            <v:textbox inset="0,0,0,0">
              <w:txbxContent>
                <w:p w14:paraId="0BF96257" w14:textId="77777777" w:rsidR="009001A3" w:rsidRDefault="008675EF">
                  <w:pPr>
                    <w:pStyle w:val="BodyText"/>
                  </w:pPr>
                  <w:r>
                    <w:rPr>
                      <w:color w:val="231F20"/>
                    </w:rPr>
                    <w:t>employment</w:t>
                  </w:r>
                </w:p>
                <w:p w14:paraId="793E61CB" w14:textId="77777777" w:rsidR="009001A3" w:rsidRDefault="008675EF">
                  <w:pPr>
                    <w:pStyle w:val="BodyText"/>
                    <w:spacing w:before="214"/>
                  </w:pPr>
                  <w:r>
                    <w:rPr>
                      <w:color w:val="231F20"/>
                    </w:rPr>
                    <w:t>violence/abuse</w:t>
                  </w:r>
                </w:p>
              </w:txbxContent>
            </v:textbox>
            <w10:wrap anchorx="page" anchory="page"/>
          </v:shape>
        </w:pict>
      </w:r>
      <w:r>
        <w:pict w14:anchorId="0939B36D">
          <v:shape id="_x0000_s1127" type="#_x0000_t202" alt="" style="position:absolute;margin-left:308pt;margin-top:605.45pt;width:222.75pt;height:63.45pt;z-index:-16842240;mso-wrap-style:square;mso-wrap-edited:f;mso-width-percent:0;mso-height-percent:0;mso-position-horizontal-relative:page;mso-position-vertical-relative:page;mso-width-percent:0;mso-height-percent:0;v-text-anchor:top" filled="f" stroked="f">
            <v:textbox inset="0,0,0,0">
              <w:txbxContent>
                <w:p w14:paraId="091193CE" w14:textId="77777777" w:rsidR="009001A3" w:rsidRDefault="008675EF">
                  <w:pPr>
                    <w:pStyle w:val="BodyText"/>
                    <w:spacing w:line="278" w:lineRule="auto"/>
                    <w:ind w:right="-1"/>
                  </w:pPr>
                  <w:r>
                    <w:rPr>
                      <w:color w:val="231F20"/>
                    </w:rPr>
                    <w:t>PWDA has had a steady increase in members this year, with individual memberships available for free for people with disability.</w:t>
                  </w:r>
                </w:p>
              </w:txbxContent>
            </v:textbox>
            <w10:wrap anchorx="page" anchory="page"/>
          </v:shape>
        </w:pict>
      </w:r>
      <w:r>
        <w:pict w14:anchorId="05A51EC3">
          <v:shape id="_x0000_s1126" type="#_x0000_t202" alt="" style="position:absolute;margin-left:41.5pt;margin-top:665.4pt;width:245.3pt;height:103.95pt;z-index:-16841728;mso-wrap-style:square;mso-wrap-edited:f;mso-width-percent:0;mso-height-percent:0;mso-position-horizontal-relative:page;mso-position-vertical-relative:page;mso-width-percent:0;mso-height-percent:0;v-text-anchor:top" filled="f" stroked="f">
            <v:textbox inset="0,0,0,0">
              <w:txbxContent>
                <w:p w14:paraId="38819180" w14:textId="77777777" w:rsidR="009001A3" w:rsidRDefault="008675EF">
                  <w:pPr>
                    <w:pStyle w:val="BodyText"/>
                    <w:spacing w:line="278" w:lineRule="auto"/>
                    <w:ind w:right="236"/>
                  </w:pPr>
                  <w:r>
                    <w:rPr>
                      <w:color w:val="231F20"/>
                    </w:rPr>
                    <w:t>We also continued to use our Instagram account to particularly engage with younger people with disability, adding 901 followers.</w:t>
                  </w:r>
                </w:p>
                <w:p w14:paraId="5DB7AF45" w14:textId="77777777" w:rsidR="009001A3" w:rsidRDefault="008675EF">
                  <w:pPr>
                    <w:pStyle w:val="BodyText"/>
                    <w:spacing w:before="170" w:line="278" w:lineRule="auto"/>
                    <w:ind w:right="-4"/>
                  </w:pPr>
                  <w:r>
                    <w:rPr>
                      <w:i/>
                      <w:color w:val="231F20"/>
                    </w:rPr>
                    <w:t xml:space="preserve">PWDA News </w:t>
                  </w:r>
                  <w:r>
                    <w:rPr>
                      <w:color w:val="231F20"/>
                    </w:rPr>
                    <w:t>is published each fortnight to showcase what is happening across our organisation, as well as information of interest</w:t>
                  </w:r>
                </w:p>
              </w:txbxContent>
            </v:textbox>
            <w10:wrap anchorx="page" anchory="page"/>
          </v:shape>
        </w:pict>
      </w:r>
      <w:r>
        <w:pict w14:anchorId="2A99E13A">
          <v:shape id="_x0000_s1125" type="#_x0000_t202" alt="" style="position:absolute;margin-left:567.45pt;margin-top:814.95pt;width:13.1pt;height:13.2pt;z-index:-16841216;mso-wrap-style:square;mso-wrap-edited:f;mso-width-percent:0;mso-height-percent:0;mso-position-horizontal-relative:page;mso-position-vertical-relative:page;mso-width-percent:0;mso-height-percent:0;v-text-anchor:top" filled="f" stroked="f">
            <v:textbox inset="0,0,0,0">
              <w:txbxContent>
                <w:p w14:paraId="2A072056" w14:textId="77777777" w:rsidR="009001A3" w:rsidRDefault="008675EF">
                  <w:pPr>
                    <w:spacing w:before="13"/>
                    <w:ind w:left="20"/>
                    <w:rPr>
                      <w:b/>
                      <w:sz w:val="20"/>
                    </w:rPr>
                  </w:pPr>
                  <w:r>
                    <w:rPr>
                      <w:b/>
                      <w:color w:val="231F20"/>
                      <w:sz w:val="20"/>
                    </w:rPr>
                    <w:t>51</w:t>
                  </w:r>
                </w:p>
              </w:txbxContent>
            </v:textbox>
            <w10:wrap anchorx="page" anchory="page"/>
          </v:shape>
        </w:pict>
      </w:r>
    </w:p>
    <w:p w14:paraId="606F2777" w14:textId="77777777" w:rsidR="009001A3" w:rsidRDefault="009001A3">
      <w:pPr>
        <w:rPr>
          <w:sz w:val="2"/>
          <w:szCs w:val="2"/>
        </w:rPr>
        <w:sectPr w:rsidR="009001A3">
          <w:pgSz w:w="11910" w:h="16840"/>
          <w:pgMar w:top="780" w:right="180" w:bottom="0" w:left="200" w:header="720" w:footer="720" w:gutter="0"/>
          <w:cols w:space="720"/>
        </w:sectPr>
      </w:pPr>
    </w:p>
    <w:p w14:paraId="2349FC9D" w14:textId="77777777" w:rsidR="009001A3" w:rsidRDefault="008675EF">
      <w:pPr>
        <w:rPr>
          <w:sz w:val="2"/>
          <w:szCs w:val="2"/>
        </w:rPr>
      </w:pPr>
      <w:r>
        <w:rPr>
          <w:noProof/>
        </w:rPr>
        <w:lastRenderedPageBreak/>
        <w:drawing>
          <wp:anchor distT="0" distB="0" distL="0" distR="0" simplePos="0" relativeHeight="486475776" behindDoc="1" locked="0" layoutInCell="1" allowOverlap="1" wp14:anchorId="6C62455C" wp14:editId="110BCBB7">
            <wp:simplePos x="0" y="0"/>
            <wp:positionH relativeFrom="page">
              <wp:posOffset>540004</wp:posOffset>
            </wp:positionH>
            <wp:positionV relativeFrom="page">
              <wp:posOffset>540004</wp:posOffset>
            </wp:positionV>
            <wp:extent cx="6479997" cy="5201996"/>
            <wp:effectExtent l="0" t="0" r="0" b="0"/>
            <wp:wrapNone/>
            <wp:docPr id="7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9.png"/>
                    <pic:cNvPicPr/>
                  </pic:nvPicPr>
                  <pic:blipFill>
                    <a:blip r:embed="rId68" cstate="email">
                      <a:extLst>
                        <a:ext uri="{28A0092B-C50C-407E-A947-70E740481C1C}">
                          <a14:useLocalDpi xmlns:a14="http://schemas.microsoft.com/office/drawing/2010/main"/>
                        </a:ext>
                      </a:extLst>
                    </a:blip>
                    <a:stretch>
                      <a:fillRect/>
                    </a:stretch>
                  </pic:blipFill>
                  <pic:spPr>
                    <a:xfrm>
                      <a:off x="0" y="0"/>
                      <a:ext cx="6479997" cy="5201996"/>
                    </a:xfrm>
                    <a:prstGeom prst="rect">
                      <a:avLst/>
                    </a:prstGeom>
                  </pic:spPr>
                </pic:pic>
              </a:graphicData>
            </a:graphic>
          </wp:anchor>
        </w:drawing>
      </w:r>
      <w:r w:rsidR="0037608B">
        <w:pict w14:anchorId="0C92F789">
          <v:shape id="_x0000_s1124" alt="" style="position:absolute;margin-left:42.5pt;margin-top:490.4pt;width:510.25pt;height:309pt;z-index:-16840192;mso-wrap-edited:f;mso-width-percent:0;mso-height-percent:0;mso-position-horizontal-relative:page;mso-position-vertical-relative:page;mso-width-percent:0;mso-height-percent:0" coordsize="10205,6180" path="m9922,l284,,208,10,141,39,83,83,39,140,11,208,,283,,5896r11,75l39,6039r44,57l141,6141r67,28l284,6179r9638,l9997,6169r68,-28l10122,6096r44,-57l10195,5971r10,-75l10205,283r-10,-75l10166,140r-44,-57l10065,39,9997,10,9922,xe" fillcolor="#025595" stroked="f">
            <v:path arrowok="t" o:connecttype="custom" o:connectlocs="6300470,6228080;180340,6228080;132080,6234430;89535,6252845;52705,6280785;24765,6316980;6985,6360160;0,6407785;0,9972040;6985,10019665;24765,10062845;52705,10099040;89535,10127615;132080,10145395;180340,10151745;6300470,10151745;6348095,10145395;6391275,10127615;6427470,10099040;6455410,10062845;6473825,10019665;6480175,9972040;6480175,6407785;6473825,6360160;6455410,6316980;6427470,6280785;6391275,6252845;6348095,6234430;6300470,6228080" o:connectangles="0,0,0,0,0,0,0,0,0,0,0,0,0,0,0,0,0,0,0,0,0,0,0,0,0,0,0,0,0"/>
            <w10:wrap anchorx="page" anchory="page"/>
          </v:shape>
        </w:pict>
      </w:r>
      <w:r w:rsidR="0037608B">
        <w:pict w14:anchorId="7D2F0441">
          <v:shape id="_x0000_s1123" type="#_x0000_t202" alt="" style="position:absolute;margin-left:121.6pt;margin-top:727.05pt;width:352.15pt;height:54pt;z-index:-16839680;mso-wrap-style:square;mso-wrap-edited:f;mso-width-percent:0;mso-height-percent:0;mso-position-horizontal-relative:page;mso-position-vertical-relative:page;mso-width-percent:0;mso-height-percent:0;v-text-anchor:top" filled="f" stroked="f">
            <v:textbox inset="0,0,0,0">
              <w:txbxContent>
                <w:p w14:paraId="674844F4" w14:textId="77777777" w:rsidR="009001A3" w:rsidRDefault="008675EF">
                  <w:pPr>
                    <w:spacing w:line="1049" w:lineRule="exact"/>
                    <w:ind w:left="20"/>
                    <w:rPr>
                      <w:rFonts w:ascii="VAG Rounded"/>
                      <w:b/>
                      <w:sz w:val="104"/>
                    </w:rPr>
                  </w:pPr>
                  <w:r>
                    <w:rPr>
                      <w:rFonts w:ascii="VAG Rounded"/>
                      <w:b/>
                      <w:color w:val="FFFFFF"/>
                      <w:sz w:val="104"/>
                    </w:rPr>
                    <w:t>Financial report</w:t>
                  </w:r>
                </w:p>
              </w:txbxContent>
            </v:textbox>
            <w10:wrap anchorx="page" anchory="page"/>
          </v:shape>
        </w:pict>
      </w:r>
      <w:r w:rsidR="0037608B">
        <w:pict w14:anchorId="0FC32861">
          <v:shape id="_x0000_s1122" type="#_x0000_t202" alt="" style="position:absolute;margin-left:15.4pt;margin-top:814.95pt;width:13.1pt;height:13.2pt;z-index:-16839168;mso-wrap-style:square;mso-wrap-edited:f;mso-width-percent:0;mso-height-percent:0;mso-position-horizontal-relative:page;mso-position-vertical-relative:page;mso-width-percent:0;mso-height-percent:0;v-text-anchor:top" filled="f" stroked="f">
            <v:textbox inset="0,0,0,0">
              <w:txbxContent>
                <w:p w14:paraId="04B0ED75" w14:textId="77777777" w:rsidR="009001A3" w:rsidRDefault="008675EF">
                  <w:pPr>
                    <w:spacing w:before="13"/>
                    <w:ind w:left="20"/>
                    <w:rPr>
                      <w:b/>
                      <w:sz w:val="20"/>
                    </w:rPr>
                  </w:pPr>
                  <w:r>
                    <w:rPr>
                      <w:b/>
                      <w:color w:val="231F20"/>
                      <w:sz w:val="20"/>
                    </w:rPr>
                    <w:t>52</w:t>
                  </w:r>
                </w:p>
              </w:txbxContent>
            </v:textbox>
            <w10:wrap anchorx="page" anchory="page"/>
          </v:shape>
        </w:pict>
      </w:r>
    </w:p>
    <w:p w14:paraId="686CDA97" w14:textId="77777777" w:rsidR="009001A3" w:rsidRDefault="009001A3">
      <w:pPr>
        <w:rPr>
          <w:sz w:val="2"/>
          <w:szCs w:val="2"/>
        </w:rPr>
        <w:sectPr w:rsidR="009001A3">
          <w:pgSz w:w="11910" w:h="16840"/>
          <w:pgMar w:top="840" w:right="180" w:bottom="0" w:left="200" w:header="720" w:footer="720" w:gutter="0"/>
          <w:cols w:space="720"/>
        </w:sectPr>
      </w:pPr>
    </w:p>
    <w:p w14:paraId="330ABE9A" w14:textId="65BB7355" w:rsidR="009001A3" w:rsidRDefault="0037608B">
      <w:pPr>
        <w:rPr>
          <w:sz w:val="2"/>
          <w:szCs w:val="2"/>
        </w:rPr>
      </w:pPr>
      <w:r>
        <w:lastRenderedPageBreak/>
        <w:pict w14:anchorId="4DE26D06">
          <v:shape id="_x0000_s1121" type="#_x0000_t202" alt="" style="position:absolute;margin-left:567.45pt;margin-top:814.95pt;width:13.1pt;height:13.2pt;z-index:-16838144;mso-wrap-style:square;mso-wrap-edited:f;mso-width-percent:0;mso-height-percent:0;mso-position-horizontal-relative:page;mso-position-vertical-relative:page;mso-width-percent:0;mso-height-percent:0;v-text-anchor:top" filled="f" stroked="f">
            <v:textbox inset="0,0,0,0">
              <w:txbxContent>
                <w:p w14:paraId="113AC539" w14:textId="77777777" w:rsidR="009001A3" w:rsidRDefault="008675EF">
                  <w:pPr>
                    <w:spacing w:before="13"/>
                    <w:ind w:left="20"/>
                    <w:rPr>
                      <w:b/>
                      <w:sz w:val="20"/>
                    </w:rPr>
                  </w:pPr>
                  <w:r>
                    <w:rPr>
                      <w:b/>
                      <w:color w:val="231F20"/>
                      <w:sz w:val="20"/>
                    </w:rPr>
                    <w:t>53</w:t>
                  </w:r>
                </w:p>
              </w:txbxContent>
            </v:textbox>
            <w10:wrap anchorx="page" anchory="page"/>
          </v:shape>
        </w:pict>
      </w:r>
    </w:p>
    <w:p w14:paraId="55E7974B" w14:textId="77777777" w:rsidR="005666FF" w:rsidRPr="00115584" w:rsidRDefault="005666FF">
      <w:pPr>
        <w:pStyle w:val="BodyText"/>
        <w:rPr>
          <w:rFonts w:ascii="Times New Roman"/>
          <w:lang w:val="en-AU"/>
        </w:rPr>
      </w:pPr>
    </w:p>
    <w:p w14:paraId="30A3FC5A" w14:textId="77777777" w:rsidR="005666FF" w:rsidRPr="00115584" w:rsidRDefault="005666FF">
      <w:pPr>
        <w:pStyle w:val="BodyText"/>
        <w:rPr>
          <w:rFonts w:ascii="Times New Roman"/>
          <w:lang w:val="en-AU"/>
        </w:rPr>
      </w:pPr>
    </w:p>
    <w:p w14:paraId="67B75EA1" w14:textId="157F4A92" w:rsidR="005666FF" w:rsidRPr="00115584" w:rsidRDefault="005666FF">
      <w:pPr>
        <w:spacing w:before="21"/>
        <w:ind w:left="4116" w:right="4112"/>
        <w:jc w:val="center"/>
        <w:rPr>
          <w:b/>
          <w:sz w:val="20"/>
          <w:lang w:val="en-AU"/>
        </w:rPr>
      </w:pPr>
      <w:bookmarkStart w:id="0" w:name="PWDA_-_2020_Financial_Report_(final)"/>
      <w:bookmarkStart w:id="1" w:name="PWDA_-_2020_Financial_Statements_(final)"/>
      <w:bookmarkEnd w:id="0"/>
      <w:bookmarkEnd w:id="1"/>
      <w:r w:rsidRPr="00115584">
        <w:rPr>
          <w:b/>
          <w:sz w:val="20"/>
          <w:u w:val="single"/>
          <w:lang w:val="en-AU"/>
        </w:rPr>
        <w:t>BN 98 879 981</w:t>
      </w:r>
      <w:r w:rsidRPr="00115584">
        <w:rPr>
          <w:b/>
          <w:spacing w:val="-10"/>
          <w:sz w:val="20"/>
          <w:u w:val="single"/>
          <w:lang w:val="en-AU"/>
        </w:rPr>
        <w:t xml:space="preserve"> </w:t>
      </w:r>
      <w:r w:rsidRPr="00115584">
        <w:rPr>
          <w:b/>
          <w:sz w:val="20"/>
          <w:u w:val="single"/>
          <w:lang w:val="en-AU"/>
        </w:rPr>
        <w:t>198</w:t>
      </w:r>
    </w:p>
    <w:p w14:paraId="00B62F9E" w14:textId="77777777" w:rsidR="005666FF" w:rsidRPr="00115584" w:rsidRDefault="005666FF">
      <w:pPr>
        <w:pStyle w:val="Heading1"/>
        <w:spacing w:before="279" w:line="256" w:lineRule="auto"/>
        <w:ind w:left="4423" w:right="4417"/>
        <w:jc w:val="center"/>
        <w:rPr>
          <w:u w:val="none"/>
          <w:lang w:val="en-AU"/>
        </w:rPr>
      </w:pPr>
      <w:r w:rsidRPr="00115584">
        <w:rPr>
          <w:lang w:val="en-AU"/>
        </w:rPr>
        <w:t>STATEMENT OF FINANCIAL</w:t>
      </w:r>
      <w:r w:rsidRPr="00115584">
        <w:rPr>
          <w:spacing w:val="-34"/>
          <w:lang w:val="en-AU"/>
        </w:rPr>
        <w:t xml:space="preserve"> </w:t>
      </w:r>
      <w:r w:rsidRPr="00115584">
        <w:rPr>
          <w:lang w:val="en-AU"/>
        </w:rPr>
        <w:t>POSITION</w:t>
      </w:r>
      <w:r w:rsidRPr="00115584">
        <w:rPr>
          <w:u w:val="none"/>
          <w:lang w:val="en-AU"/>
        </w:rPr>
        <w:t xml:space="preserve"> </w:t>
      </w:r>
      <w:r w:rsidRPr="00115584">
        <w:rPr>
          <w:lang w:val="en-AU"/>
        </w:rPr>
        <w:t>AS AT 30 JUNE</w:t>
      </w:r>
      <w:r w:rsidRPr="00115584">
        <w:rPr>
          <w:spacing w:val="-4"/>
          <w:lang w:val="en-AU"/>
        </w:rPr>
        <w:t xml:space="preserve"> </w:t>
      </w:r>
      <w:r w:rsidRPr="00115584">
        <w:rPr>
          <w:lang w:val="en-AU"/>
        </w:rPr>
        <w:t>2020</w:t>
      </w:r>
    </w:p>
    <w:p w14:paraId="684D6DCE" w14:textId="77777777" w:rsidR="005666FF" w:rsidRPr="00115584" w:rsidRDefault="005666FF">
      <w:pPr>
        <w:pStyle w:val="BodyText"/>
        <w:rPr>
          <w:b/>
          <w:lang w:val="en-AU"/>
        </w:rPr>
      </w:pPr>
    </w:p>
    <w:p w14:paraId="7D7A5485" w14:textId="77777777" w:rsidR="005666FF" w:rsidRPr="00115584" w:rsidRDefault="005666FF">
      <w:pPr>
        <w:pStyle w:val="BodyText"/>
        <w:spacing w:before="8"/>
        <w:rPr>
          <w:b/>
          <w:sz w:val="15"/>
          <w:lang w:val="en-AU"/>
        </w:rPr>
      </w:pPr>
    </w:p>
    <w:p w14:paraId="59097211" w14:textId="77777777" w:rsidR="005666FF" w:rsidRPr="00115584" w:rsidRDefault="005666FF">
      <w:pPr>
        <w:tabs>
          <w:tab w:val="left" w:pos="9720"/>
        </w:tabs>
        <w:ind w:left="8068"/>
        <w:rPr>
          <w:b/>
          <w:sz w:val="20"/>
          <w:lang w:val="en-AU"/>
        </w:rPr>
      </w:pPr>
      <w:r w:rsidRPr="00115584">
        <w:rPr>
          <w:b/>
          <w:sz w:val="20"/>
          <w:lang w:val="en-AU"/>
        </w:rPr>
        <w:t>2020</w:t>
      </w:r>
      <w:r w:rsidRPr="00115584">
        <w:rPr>
          <w:b/>
          <w:sz w:val="20"/>
          <w:lang w:val="en-AU"/>
        </w:rPr>
        <w:tab/>
        <w:t>2019</w:t>
      </w:r>
    </w:p>
    <w:p w14:paraId="5A69EAD6" w14:textId="77777777" w:rsidR="005666FF" w:rsidRPr="00115584" w:rsidRDefault="005666FF">
      <w:pPr>
        <w:tabs>
          <w:tab w:val="left" w:pos="8219"/>
          <w:tab w:val="left" w:pos="9871"/>
        </w:tabs>
        <w:spacing w:before="25"/>
        <w:ind w:left="7039"/>
        <w:rPr>
          <w:b/>
          <w:sz w:val="20"/>
          <w:lang w:val="en-AU"/>
        </w:rPr>
      </w:pPr>
      <w:r w:rsidRPr="00115584">
        <w:rPr>
          <w:b/>
          <w:sz w:val="20"/>
          <w:lang w:val="en-AU"/>
        </w:rPr>
        <w:t>Note</w:t>
      </w:r>
      <w:r w:rsidRPr="00115584">
        <w:rPr>
          <w:b/>
          <w:sz w:val="20"/>
          <w:lang w:val="en-AU"/>
        </w:rPr>
        <w:tab/>
        <w:t>$</w:t>
      </w:r>
      <w:r w:rsidRPr="00115584">
        <w:rPr>
          <w:b/>
          <w:sz w:val="20"/>
          <w:lang w:val="en-AU"/>
        </w:rPr>
        <w:tab/>
        <w:t>$</w:t>
      </w:r>
    </w:p>
    <w:p w14:paraId="2C630CD4" w14:textId="77777777" w:rsidR="005666FF" w:rsidRPr="00115584" w:rsidRDefault="005666FF">
      <w:pPr>
        <w:spacing w:before="22"/>
        <w:ind w:left="1319"/>
        <w:rPr>
          <w:b/>
          <w:sz w:val="20"/>
          <w:lang w:val="en-AU"/>
        </w:rPr>
      </w:pPr>
      <w:r w:rsidRPr="00115584">
        <w:rPr>
          <w:b/>
          <w:sz w:val="20"/>
          <w:lang w:val="en-AU"/>
        </w:rPr>
        <w:t>ASSETS</w:t>
      </w:r>
    </w:p>
    <w:p w14:paraId="6EEFE8DF" w14:textId="77777777" w:rsidR="005666FF" w:rsidRPr="00115584" w:rsidRDefault="005666FF">
      <w:pPr>
        <w:spacing w:before="25"/>
        <w:ind w:left="1319"/>
        <w:rPr>
          <w:b/>
          <w:sz w:val="20"/>
          <w:lang w:val="en-AU"/>
        </w:rPr>
      </w:pPr>
      <w:r w:rsidRPr="00115584">
        <w:rPr>
          <w:b/>
          <w:sz w:val="20"/>
          <w:lang w:val="en-AU"/>
        </w:rPr>
        <w:t>Current assets</w:t>
      </w:r>
    </w:p>
    <w:p w14:paraId="04C59446" w14:textId="77777777" w:rsidR="005666FF" w:rsidRPr="00115584" w:rsidRDefault="005666FF">
      <w:pPr>
        <w:pStyle w:val="BodyText"/>
        <w:tabs>
          <w:tab w:val="left" w:pos="5735"/>
          <w:tab w:val="left" w:pos="6592"/>
          <w:tab w:val="left" w:pos="8241"/>
        </w:tabs>
        <w:spacing w:before="27"/>
        <w:ind w:right="1394"/>
        <w:jc w:val="right"/>
        <w:rPr>
          <w:lang w:val="en-AU"/>
        </w:rPr>
      </w:pPr>
      <w:r w:rsidRPr="00115584">
        <w:rPr>
          <w:lang w:val="en-AU"/>
        </w:rPr>
        <w:t>Cash and</w:t>
      </w:r>
      <w:r w:rsidRPr="00115584">
        <w:rPr>
          <w:spacing w:val="-6"/>
          <w:lang w:val="en-AU"/>
        </w:rPr>
        <w:t xml:space="preserve"> </w:t>
      </w:r>
      <w:r w:rsidRPr="00115584">
        <w:rPr>
          <w:lang w:val="en-AU"/>
        </w:rPr>
        <w:t>cash</w:t>
      </w:r>
      <w:r w:rsidRPr="00115584">
        <w:rPr>
          <w:spacing w:val="-3"/>
          <w:lang w:val="en-AU"/>
        </w:rPr>
        <w:t xml:space="preserve"> </w:t>
      </w:r>
      <w:r w:rsidRPr="00115584">
        <w:rPr>
          <w:lang w:val="en-AU"/>
        </w:rPr>
        <w:t>equivalents</w:t>
      </w:r>
      <w:r w:rsidRPr="00115584">
        <w:rPr>
          <w:lang w:val="en-AU"/>
        </w:rPr>
        <w:tab/>
        <w:t>6</w:t>
      </w:r>
      <w:r w:rsidRPr="00115584">
        <w:rPr>
          <w:lang w:val="en-AU"/>
        </w:rPr>
        <w:tab/>
        <w:t>1,972,153</w:t>
      </w:r>
      <w:r w:rsidRPr="00115584">
        <w:rPr>
          <w:lang w:val="en-AU"/>
        </w:rPr>
        <w:tab/>
      </w:r>
      <w:r w:rsidRPr="00115584">
        <w:rPr>
          <w:w w:val="95"/>
          <w:lang w:val="en-AU"/>
        </w:rPr>
        <w:t>2,536,355</w:t>
      </w:r>
    </w:p>
    <w:p w14:paraId="2AD5EC37" w14:textId="77777777" w:rsidR="005666FF" w:rsidRPr="00115584" w:rsidRDefault="005666FF">
      <w:pPr>
        <w:pStyle w:val="BodyText"/>
        <w:tabs>
          <w:tab w:val="left" w:pos="5735"/>
          <w:tab w:val="left" w:pos="6743"/>
          <w:tab w:val="left" w:pos="8392"/>
        </w:tabs>
        <w:spacing w:before="24" w:after="5"/>
        <w:ind w:right="1394"/>
        <w:jc w:val="right"/>
        <w:rPr>
          <w:lang w:val="en-AU"/>
        </w:rPr>
      </w:pPr>
      <w:r w:rsidRPr="00115584">
        <w:rPr>
          <w:lang w:val="en-AU"/>
        </w:rPr>
        <w:t>Trade and</w:t>
      </w:r>
      <w:r w:rsidRPr="00115584">
        <w:rPr>
          <w:spacing w:val="-8"/>
          <w:lang w:val="en-AU"/>
        </w:rPr>
        <w:t xml:space="preserve"> </w:t>
      </w:r>
      <w:r w:rsidRPr="00115584">
        <w:rPr>
          <w:lang w:val="en-AU"/>
        </w:rPr>
        <w:t>other</w:t>
      </w:r>
      <w:r w:rsidRPr="00115584">
        <w:rPr>
          <w:spacing w:val="-2"/>
          <w:lang w:val="en-AU"/>
        </w:rPr>
        <w:t xml:space="preserve"> </w:t>
      </w:r>
      <w:r w:rsidRPr="00115584">
        <w:rPr>
          <w:lang w:val="en-AU"/>
        </w:rPr>
        <w:t>receivables</w:t>
      </w:r>
      <w:r w:rsidRPr="00115584">
        <w:rPr>
          <w:lang w:val="en-AU"/>
        </w:rPr>
        <w:tab/>
        <w:t>7</w:t>
      </w:r>
      <w:r w:rsidRPr="00115584">
        <w:rPr>
          <w:lang w:val="en-AU"/>
        </w:rPr>
        <w:tab/>
        <w:t>468,778</w:t>
      </w:r>
      <w:r w:rsidRPr="00115584">
        <w:rPr>
          <w:lang w:val="en-AU"/>
        </w:rPr>
        <w:tab/>
      </w:r>
      <w:r w:rsidRPr="00115584">
        <w:rPr>
          <w:w w:val="95"/>
          <w:lang w:val="en-AU"/>
        </w:rPr>
        <w:t>276,619</w:t>
      </w:r>
    </w:p>
    <w:p w14:paraId="6BD3C8F4" w14:textId="77777777" w:rsidR="005666FF" w:rsidRPr="00115584" w:rsidRDefault="0037608B">
      <w:pPr>
        <w:tabs>
          <w:tab w:val="left" w:pos="9223"/>
        </w:tabs>
        <w:spacing w:line="20" w:lineRule="exact"/>
        <w:ind w:left="7572"/>
        <w:rPr>
          <w:sz w:val="2"/>
          <w:lang w:val="en-AU"/>
        </w:rPr>
      </w:pPr>
      <w:r>
        <w:rPr>
          <w:sz w:val="2"/>
          <w:lang w:val="en-AU"/>
        </w:rPr>
      </w:r>
      <w:r>
        <w:rPr>
          <w:sz w:val="2"/>
          <w:lang w:val="en-AU"/>
        </w:rPr>
        <w:pict w14:anchorId="62F651DC">
          <v:group id="_x0000_s1119" alt="" style="width:69.15pt;height:1pt;mso-position-horizontal-relative:char;mso-position-vertical-relative:line" coordsize="1383,20">
            <v:rect id="_x0000_s1120" alt="" style="position:absolute;width:1383;height:20" fillcolor="black" stroked="f"/>
            <w10:anchorlock/>
          </v:group>
        </w:pict>
      </w:r>
      <w:r w:rsidR="005666FF" w:rsidRPr="00115584">
        <w:rPr>
          <w:sz w:val="2"/>
          <w:lang w:val="en-AU"/>
        </w:rPr>
        <w:tab/>
      </w:r>
      <w:r>
        <w:rPr>
          <w:sz w:val="2"/>
          <w:lang w:val="en-AU"/>
        </w:rPr>
      </w:r>
      <w:r>
        <w:rPr>
          <w:sz w:val="2"/>
          <w:lang w:val="en-AU"/>
        </w:rPr>
        <w:pict w14:anchorId="1EAF4FC6">
          <v:group id="_x0000_s1117" alt="" style="width:69.15pt;height:1pt;mso-position-horizontal-relative:char;mso-position-vertical-relative:line" coordsize="1383,20">
            <v:rect id="_x0000_s1118" alt="" style="position:absolute;width:1383;height:20" fillcolor="black" stroked="f"/>
            <w10:anchorlock/>
          </v:group>
        </w:pict>
      </w:r>
    </w:p>
    <w:p w14:paraId="36D123B7" w14:textId="77777777" w:rsidR="005666FF" w:rsidRPr="00115584" w:rsidRDefault="005666FF">
      <w:pPr>
        <w:tabs>
          <w:tab w:val="left" w:pos="5841"/>
          <w:tab w:val="left" w:pos="6319"/>
          <w:tab w:val="left" w:pos="7492"/>
          <w:tab w:val="left" w:pos="7968"/>
        </w:tabs>
        <w:ind w:right="1296"/>
        <w:jc w:val="right"/>
        <w:rPr>
          <w:sz w:val="20"/>
          <w:lang w:val="en-AU"/>
        </w:rPr>
      </w:pPr>
      <w:r w:rsidRPr="00115584">
        <w:rPr>
          <w:i/>
          <w:sz w:val="20"/>
          <w:lang w:val="en-AU"/>
        </w:rPr>
        <w:t>Total</w:t>
      </w:r>
      <w:r w:rsidRPr="00115584">
        <w:rPr>
          <w:i/>
          <w:spacing w:val="-2"/>
          <w:sz w:val="20"/>
          <w:lang w:val="en-AU"/>
        </w:rPr>
        <w:t xml:space="preserve"> </w:t>
      </w:r>
      <w:r w:rsidRPr="00115584">
        <w:rPr>
          <w:i/>
          <w:sz w:val="20"/>
          <w:lang w:val="en-AU"/>
        </w:rPr>
        <w:t>current</w:t>
      </w:r>
      <w:r w:rsidRPr="00115584">
        <w:rPr>
          <w:i/>
          <w:spacing w:val="-2"/>
          <w:sz w:val="20"/>
          <w:lang w:val="en-AU"/>
        </w:rPr>
        <w:t xml:space="preserve"> </w:t>
      </w:r>
      <w:r w:rsidRPr="00115584">
        <w:rPr>
          <w:i/>
          <w:sz w:val="20"/>
          <w:lang w:val="en-AU"/>
        </w:rPr>
        <w:t>assets</w:t>
      </w:r>
      <w:r w:rsidRPr="00115584">
        <w:rPr>
          <w:i/>
          <w:sz w:val="20"/>
          <w:lang w:val="en-AU"/>
        </w:rPr>
        <w:tab/>
      </w:r>
      <w:r w:rsidRPr="00115584">
        <w:rPr>
          <w:i/>
          <w:sz w:val="20"/>
          <w:u w:val="single"/>
          <w:lang w:val="en-AU"/>
        </w:rPr>
        <w:t xml:space="preserve"> </w:t>
      </w:r>
      <w:r w:rsidRPr="00115584">
        <w:rPr>
          <w:i/>
          <w:sz w:val="20"/>
          <w:u w:val="single"/>
          <w:lang w:val="en-AU"/>
        </w:rPr>
        <w:tab/>
      </w:r>
      <w:r w:rsidRPr="00115584">
        <w:rPr>
          <w:sz w:val="20"/>
          <w:u w:val="single"/>
          <w:lang w:val="en-AU"/>
        </w:rPr>
        <w:t>2,440,931</w:t>
      </w:r>
      <w:r w:rsidRPr="00115584">
        <w:rPr>
          <w:sz w:val="20"/>
          <w:lang w:val="en-AU"/>
        </w:rPr>
        <w:tab/>
      </w:r>
      <w:r w:rsidRPr="00115584">
        <w:rPr>
          <w:sz w:val="20"/>
          <w:u w:val="single"/>
          <w:lang w:val="en-AU"/>
        </w:rPr>
        <w:t xml:space="preserve"> </w:t>
      </w:r>
      <w:r w:rsidRPr="00115584">
        <w:rPr>
          <w:sz w:val="20"/>
          <w:u w:val="single"/>
          <w:lang w:val="en-AU"/>
        </w:rPr>
        <w:tab/>
      </w:r>
      <w:r w:rsidRPr="00115584">
        <w:rPr>
          <w:w w:val="95"/>
          <w:sz w:val="20"/>
          <w:u w:val="single"/>
          <w:lang w:val="en-AU"/>
        </w:rPr>
        <w:t>2,812,974</w:t>
      </w:r>
      <w:r w:rsidRPr="00115584">
        <w:rPr>
          <w:spacing w:val="7"/>
          <w:sz w:val="20"/>
          <w:u w:val="single"/>
          <w:lang w:val="en-AU"/>
        </w:rPr>
        <w:t xml:space="preserve"> </w:t>
      </w:r>
    </w:p>
    <w:p w14:paraId="1053ECB0" w14:textId="77777777" w:rsidR="005666FF" w:rsidRPr="00115584" w:rsidRDefault="005666FF">
      <w:pPr>
        <w:pStyle w:val="BodyText"/>
        <w:spacing w:before="5"/>
        <w:rPr>
          <w:sz w:val="23"/>
          <w:lang w:val="en-AU"/>
        </w:rPr>
      </w:pPr>
    </w:p>
    <w:p w14:paraId="7EABE12B" w14:textId="77777777" w:rsidR="005666FF" w:rsidRPr="00115584" w:rsidRDefault="005666FF">
      <w:pPr>
        <w:ind w:left="1320"/>
        <w:rPr>
          <w:b/>
          <w:sz w:val="20"/>
          <w:lang w:val="en-AU"/>
        </w:rPr>
      </w:pPr>
      <w:r w:rsidRPr="00115584">
        <w:rPr>
          <w:b/>
          <w:sz w:val="20"/>
          <w:lang w:val="en-AU"/>
        </w:rPr>
        <w:t>Non‐current assets</w:t>
      </w:r>
    </w:p>
    <w:p w14:paraId="22EA2888" w14:textId="77777777" w:rsidR="005666FF" w:rsidRPr="00115584" w:rsidRDefault="005666FF">
      <w:pPr>
        <w:pStyle w:val="BodyText"/>
        <w:spacing w:before="7"/>
        <w:rPr>
          <w:b/>
          <w:sz w:val="5"/>
          <w:lang w:val="en-AU"/>
        </w:rPr>
      </w:pPr>
    </w:p>
    <w:tbl>
      <w:tblPr>
        <w:tblW w:w="0" w:type="auto"/>
        <w:tblInd w:w="1277" w:type="dxa"/>
        <w:tblLayout w:type="fixed"/>
        <w:tblCellMar>
          <w:left w:w="0" w:type="dxa"/>
          <w:right w:w="0" w:type="dxa"/>
        </w:tblCellMar>
        <w:tblLook w:val="01E0" w:firstRow="1" w:lastRow="1" w:firstColumn="1" w:lastColumn="1" w:noHBand="0" w:noVBand="0"/>
      </w:tblPr>
      <w:tblGrid>
        <w:gridCol w:w="4286"/>
        <w:gridCol w:w="2015"/>
        <w:gridCol w:w="1382"/>
        <w:gridCol w:w="268"/>
        <w:gridCol w:w="1382"/>
      </w:tblGrid>
      <w:tr w:rsidR="005666FF" w:rsidRPr="00115584" w14:paraId="37F340C9" w14:textId="77777777">
        <w:trPr>
          <w:trHeight w:val="236"/>
        </w:trPr>
        <w:tc>
          <w:tcPr>
            <w:tcW w:w="4286" w:type="dxa"/>
          </w:tcPr>
          <w:p w14:paraId="0C21B144" w14:textId="77777777" w:rsidR="005666FF" w:rsidRPr="00115584" w:rsidRDefault="005666FF">
            <w:pPr>
              <w:pStyle w:val="TableParagraph"/>
              <w:spacing w:line="203" w:lineRule="exact"/>
              <w:ind w:left="186"/>
              <w:rPr>
                <w:sz w:val="20"/>
                <w:lang w:val="en-AU"/>
              </w:rPr>
            </w:pPr>
            <w:r w:rsidRPr="00115584">
              <w:rPr>
                <w:sz w:val="20"/>
                <w:lang w:val="en-AU"/>
              </w:rPr>
              <w:t>Property, plant and equipment</w:t>
            </w:r>
          </w:p>
        </w:tc>
        <w:tc>
          <w:tcPr>
            <w:tcW w:w="2015" w:type="dxa"/>
          </w:tcPr>
          <w:p w14:paraId="039A389A" w14:textId="77777777" w:rsidR="005666FF" w:rsidRPr="00115584" w:rsidRDefault="005666FF">
            <w:pPr>
              <w:pStyle w:val="TableParagraph"/>
              <w:spacing w:line="203" w:lineRule="exact"/>
              <w:ind w:right="274"/>
              <w:jc w:val="right"/>
              <w:rPr>
                <w:sz w:val="20"/>
                <w:lang w:val="en-AU"/>
              </w:rPr>
            </w:pPr>
            <w:r w:rsidRPr="00115584">
              <w:rPr>
                <w:w w:val="99"/>
                <w:sz w:val="20"/>
                <w:lang w:val="en-AU"/>
              </w:rPr>
              <w:t>8</w:t>
            </w:r>
          </w:p>
        </w:tc>
        <w:tc>
          <w:tcPr>
            <w:tcW w:w="1382" w:type="dxa"/>
          </w:tcPr>
          <w:p w14:paraId="4E7A1694" w14:textId="77777777" w:rsidR="005666FF" w:rsidRPr="00115584" w:rsidRDefault="005666FF">
            <w:pPr>
              <w:pStyle w:val="TableParagraph"/>
              <w:spacing w:line="206" w:lineRule="exact"/>
              <w:ind w:right="94"/>
              <w:jc w:val="right"/>
              <w:rPr>
                <w:sz w:val="20"/>
                <w:lang w:val="en-AU"/>
              </w:rPr>
            </w:pPr>
            <w:r w:rsidRPr="00115584">
              <w:rPr>
                <w:w w:val="95"/>
                <w:sz w:val="20"/>
                <w:lang w:val="en-AU"/>
              </w:rPr>
              <w:t>515,584</w:t>
            </w:r>
          </w:p>
        </w:tc>
        <w:tc>
          <w:tcPr>
            <w:tcW w:w="268" w:type="dxa"/>
          </w:tcPr>
          <w:p w14:paraId="3CC1132B" w14:textId="77777777" w:rsidR="005666FF" w:rsidRPr="00115584" w:rsidRDefault="005666FF">
            <w:pPr>
              <w:pStyle w:val="TableParagraph"/>
              <w:rPr>
                <w:rFonts w:ascii="Times New Roman"/>
                <w:sz w:val="16"/>
                <w:lang w:val="en-AU"/>
              </w:rPr>
            </w:pPr>
          </w:p>
        </w:tc>
        <w:tc>
          <w:tcPr>
            <w:tcW w:w="1382" w:type="dxa"/>
          </w:tcPr>
          <w:p w14:paraId="56092592" w14:textId="77777777" w:rsidR="005666FF" w:rsidRPr="00115584" w:rsidRDefault="005666FF">
            <w:pPr>
              <w:pStyle w:val="TableParagraph"/>
              <w:spacing w:line="206" w:lineRule="exact"/>
              <w:ind w:left="628"/>
              <w:rPr>
                <w:sz w:val="20"/>
                <w:lang w:val="en-AU"/>
              </w:rPr>
            </w:pPr>
            <w:r w:rsidRPr="00115584">
              <w:rPr>
                <w:sz w:val="20"/>
                <w:lang w:val="en-AU"/>
              </w:rPr>
              <w:t>466,478</w:t>
            </w:r>
          </w:p>
        </w:tc>
      </w:tr>
      <w:tr w:rsidR="005666FF" w:rsidRPr="00115584" w14:paraId="71BB8C4F" w14:textId="77777777">
        <w:trPr>
          <w:trHeight w:val="243"/>
        </w:trPr>
        <w:tc>
          <w:tcPr>
            <w:tcW w:w="4286" w:type="dxa"/>
          </w:tcPr>
          <w:p w14:paraId="0A092455" w14:textId="77777777" w:rsidR="005666FF" w:rsidRPr="00115584" w:rsidRDefault="005666FF">
            <w:pPr>
              <w:pStyle w:val="TableParagraph"/>
              <w:spacing w:line="224" w:lineRule="exact"/>
              <w:ind w:left="186"/>
              <w:rPr>
                <w:sz w:val="20"/>
                <w:lang w:val="en-AU"/>
              </w:rPr>
            </w:pPr>
            <w:r w:rsidRPr="00115584">
              <w:rPr>
                <w:sz w:val="20"/>
                <w:lang w:val="en-AU"/>
              </w:rPr>
              <w:t>Right‐of‐use assets</w:t>
            </w:r>
          </w:p>
        </w:tc>
        <w:tc>
          <w:tcPr>
            <w:tcW w:w="2015" w:type="dxa"/>
          </w:tcPr>
          <w:p w14:paraId="1BC38508" w14:textId="77777777" w:rsidR="005666FF" w:rsidRPr="00115584" w:rsidRDefault="005666FF">
            <w:pPr>
              <w:pStyle w:val="TableParagraph"/>
              <w:spacing w:line="224" w:lineRule="exact"/>
              <w:ind w:right="275"/>
              <w:jc w:val="right"/>
              <w:rPr>
                <w:sz w:val="20"/>
                <w:lang w:val="en-AU"/>
              </w:rPr>
            </w:pPr>
            <w:r w:rsidRPr="00115584">
              <w:rPr>
                <w:w w:val="99"/>
                <w:sz w:val="20"/>
                <w:lang w:val="en-AU"/>
              </w:rPr>
              <w:t>9</w:t>
            </w:r>
          </w:p>
        </w:tc>
        <w:tc>
          <w:tcPr>
            <w:tcW w:w="1382" w:type="dxa"/>
            <w:tcBorders>
              <w:bottom w:val="single" w:sz="8" w:space="0" w:color="000000"/>
            </w:tcBorders>
          </w:tcPr>
          <w:p w14:paraId="36D34791" w14:textId="77777777" w:rsidR="005666FF" w:rsidRPr="00115584" w:rsidRDefault="005666FF">
            <w:pPr>
              <w:pStyle w:val="TableParagraph"/>
              <w:spacing w:line="224" w:lineRule="exact"/>
              <w:ind w:right="94"/>
              <w:jc w:val="right"/>
              <w:rPr>
                <w:sz w:val="20"/>
                <w:lang w:val="en-AU"/>
              </w:rPr>
            </w:pPr>
            <w:r w:rsidRPr="00115584">
              <w:rPr>
                <w:w w:val="95"/>
                <w:sz w:val="20"/>
                <w:lang w:val="en-AU"/>
              </w:rPr>
              <w:t>1,918,383</w:t>
            </w:r>
          </w:p>
        </w:tc>
        <w:tc>
          <w:tcPr>
            <w:tcW w:w="268" w:type="dxa"/>
          </w:tcPr>
          <w:p w14:paraId="626D6056" w14:textId="77777777" w:rsidR="005666FF" w:rsidRPr="00115584" w:rsidRDefault="005666FF">
            <w:pPr>
              <w:pStyle w:val="TableParagraph"/>
              <w:rPr>
                <w:rFonts w:ascii="Times New Roman"/>
                <w:sz w:val="16"/>
                <w:lang w:val="en-AU"/>
              </w:rPr>
            </w:pPr>
          </w:p>
        </w:tc>
        <w:tc>
          <w:tcPr>
            <w:tcW w:w="1382" w:type="dxa"/>
            <w:tcBorders>
              <w:bottom w:val="single" w:sz="8" w:space="0" w:color="000000"/>
            </w:tcBorders>
          </w:tcPr>
          <w:p w14:paraId="1915BB35" w14:textId="77777777" w:rsidR="005666FF" w:rsidRPr="00115584" w:rsidRDefault="005666FF">
            <w:pPr>
              <w:pStyle w:val="TableParagraph"/>
              <w:spacing w:line="224" w:lineRule="exact"/>
              <w:ind w:right="294"/>
              <w:jc w:val="right"/>
              <w:rPr>
                <w:sz w:val="20"/>
                <w:lang w:val="en-AU"/>
              </w:rPr>
            </w:pPr>
            <w:r>
              <w:rPr>
                <w:w w:val="99"/>
                <w:sz w:val="20"/>
                <w:lang w:val="en-AU"/>
              </w:rPr>
              <w:t>—</w:t>
            </w:r>
          </w:p>
        </w:tc>
      </w:tr>
      <w:tr w:rsidR="005666FF" w:rsidRPr="00115584" w14:paraId="60EDED95" w14:textId="77777777">
        <w:trPr>
          <w:trHeight w:val="248"/>
        </w:trPr>
        <w:tc>
          <w:tcPr>
            <w:tcW w:w="4286" w:type="dxa"/>
          </w:tcPr>
          <w:p w14:paraId="4302AB69" w14:textId="77777777" w:rsidR="005666FF" w:rsidRPr="00115584" w:rsidRDefault="005666FF">
            <w:pPr>
              <w:pStyle w:val="TableParagraph"/>
              <w:spacing w:before="1" w:line="228" w:lineRule="exact"/>
              <w:ind w:left="460"/>
              <w:rPr>
                <w:i/>
                <w:sz w:val="20"/>
                <w:lang w:val="en-AU"/>
              </w:rPr>
            </w:pPr>
            <w:r w:rsidRPr="00115584">
              <w:rPr>
                <w:i/>
                <w:sz w:val="20"/>
                <w:lang w:val="en-AU"/>
              </w:rPr>
              <w:t>Total non‐current assets</w:t>
            </w:r>
          </w:p>
        </w:tc>
        <w:tc>
          <w:tcPr>
            <w:tcW w:w="2015" w:type="dxa"/>
          </w:tcPr>
          <w:p w14:paraId="5876A699"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5AE2120C" w14:textId="77777777" w:rsidR="005666FF" w:rsidRPr="00115584" w:rsidRDefault="005666FF">
            <w:pPr>
              <w:pStyle w:val="TableParagraph"/>
              <w:spacing w:before="1" w:line="228" w:lineRule="exact"/>
              <w:ind w:right="94"/>
              <w:jc w:val="right"/>
              <w:rPr>
                <w:sz w:val="20"/>
                <w:lang w:val="en-AU"/>
              </w:rPr>
            </w:pPr>
            <w:r w:rsidRPr="00115584">
              <w:rPr>
                <w:w w:val="95"/>
                <w:sz w:val="20"/>
                <w:lang w:val="en-AU"/>
              </w:rPr>
              <w:t>2,433,967</w:t>
            </w:r>
          </w:p>
        </w:tc>
        <w:tc>
          <w:tcPr>
            <w:tcW w:w="268" w:type="dxa"/>
          </w:tcPr>
          <w:p w14:paraId="2DDB47BA"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505B7D97" w14:textId="77777777" w:rsidR="005666FF" w:rsidRPr="00115584" w:rsidRDefault="005666FF">
            <w:pPr>
              <w:pStyle w:val="TableParagraph"/>
              <w:spacing w:before="1" w:line="228" w:lineRule="exact"/>
              <w:ind w:left="628"/>
              <w:rPr>
                <w:sz w:val="20"/>
                <w:lang w:val="en-AU"/>
              </w:rPr>
            </w:pPr>
            <w:r w:rsidRPr="00115584">
              <w:rPr>
                <w:sz w:val="20"/>
                <w:lang w:val="en-AU"/>
              </w:rPr>
              <w:t>466,478</w:t>
            </w:r>
          </w:p>
        </w:tc>
      </w:tr>
      <w:tr w:rsidR="005666FF" w:rsidRPr="00115584" w14:paraId="6EF3A157" w14:textId="77777777">
        <w:trPr>
          <w:trHeight w:val="517"/>
        </w:trPr>
        <w:tc>
          <w:tcPr>
            <w:tcW w:w="4286" w:type="dxa"/>
          </w:tcPr>
          <w:p w14:paraId="22C06444" w14:textId="77777777" w:rsidR="005666FF" w:rsidRPr="00115584" w:rsidRDefault="005666FF">
            <w:pPr>
              <w:pStyle w:val="TableParagraph"/>
              <w:spacing w:before="11"/>
              <w:rPr>
                <w:b/>
                <w:sz w:val="21"/>
                <w:lang w:val="en-AU"/>
              </w:rPr>
            </w:pPr>
          </w:p>
          <w:p w14:paraId="49D35733" w14:textId="77777777" w:rsidR="005666FF" w:rsidRPr="00115584" w:rsidRDefault="005666FF">
            <w:pPr>
              <w:pStyle w:val="TableParagraph"/>
              <w:spacing w:line="230" w:lineRule="exact"/>
              <w:ind w:left="50"/>
              <w:rPr>
                <w:b/>
                <w:sz w:val="20"/>
                <w:lang w:val="en-AU"/>
              </w:rPr>
            </w:pPr>
            <w:r w:rsidRPr="00115584">
              <w:rPr>
                <w:b/>
                <w:sz w:val="20"/>
                <w:lang w:val="en-AU"/>
              </w:rPr>
              <w:t>TOTAL ASSETS</w:t>
            </w:r>
          </w:p>
        </w:tc>
        <w:tc>
          <w:tcPr>
            <w:tcW w:w="2015" w:type="dxa"/>
          </w:tcPr>
          <w:p w14:paraId="4BC518D7"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6356DDB9" w14:textId="77777777" w:rsidR="005666FF" w:rsidRPr="00115584" w:rsidRDefault="005666FF">
            <w:pPr>
              <w:pStyle w:val="TableParagraph"/>
              <w:spacing w:before="1"/>
              <w:rPr>
                <w:b/>
                <w:lang w:val="en-AU"/>
              </w:rPr>
            </w:pPr>
          </w:p>
          <w:p w14:paraId="1684F872" w14:textId="77777777" w:rsidR="005666FF" w:rsidRPr="00115584" w:rsidRDefault="005666FF">
            <w:pPr>
              <w:pStyle w:val="TableParagraph"/>
              <w:spacing w:line="228" w:lineRule="exact"/>
              <w:ind w:right="94"/>
              <w:jc w:val="right"/>
              <w:rPr>
                <w:sz w:val="20"/>
                <w:lang w:val="en-AU"/>
              </w:rPr>
            </w:pPr>
            <w:r w:rsidRPr="00115584">
              <w:rPr>
                <w:w w:val="95"/>
                <w:sz w:val="20"/>
                <w:lang w:val="en-AU"/>
              </w:rPr>
              <w:t>4,874,898</w:t>
            </w:r>
          </w:p>
        </w:tc>
        <w:tc>
          <w:tcPr>
            <w:tcW w:w="268" w:type="dxa"/>
          </w:tcPr>
          <w:p w14:paraId="063BF905"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45CCF2DB" w14:textId="77777777" w:rsidR="005666FF" w:rsidRPr="00115584" w:rsidRDefault="005666FF">
            <w:pPr>
              <w:pStyle w:val="TableParagraph"/>
              <w:spacing w:before="1"/>
              <w:rPr>
                <w:b/>
                <w:lang w:val="en-AU"/>
              </w:rPr>
            </w:pPr>
          </w:p>
          <w:p w14:paraId="628DA4AE" w14:textId="77777777" w:rsidR="005666FF" w:rsidRPr="00115584" w:rsidRDefault="005666FF">
            <w:pPr>
              <w:pStyle w:val="TableParagraph"/>
              <w:spacing w:line="228" w:lineRule="exact"/>
              <w:ind w:left="477"/>
              <w:rPr>
                <w:sz w:val="20"/>
                <w:lang w:val="en-AU"/>
              </w:rPr>
            </w:pPr>
            <w:r w:rsidRPr="00115584">
              <w:rPr>
                <w:sz w:val="20"/>
                <w:lang w:val="en-AU"/>
              </w:rPr>
              <w:t>3,279,452</w:t>
            </w:r>
          </w:p>
        </w:tc>
      </w:tr>
      <w:tr w:rsidR="005666FF" w:rsidRPr="00115584" w14:paraId="43087A7A" w14:textId="77777777">
        <w:trPr>
          <w:trHeight w:val="1081"/>
        </w:trPr>
        <w:tc>
          <w:tcPr>
            <w:tcW w:w="4286" w:type="dxa"/>
          </w:tcPr>
          <w:p w14:paraId="138189A8" w14:textId="77777777" w:rsidR="005666FF" w:rsidRPr="00115584" w:rsidRDefault="005666FF">
            <w:pPr>
              <w:pStyle w:val="TableParagraph"/>
              <w:spacing w:before="11"/>
              <w:rPr>
                <w:b/>
                <w:sz w:val="21"/>
                <w:lang w:val="en-AU"/>
              </w:rPr>
            </w:pPr>
          </w:p>
          <w:p w14:paraId="6B8AC007" w14:textId="77777777" w:rsidR="005666FF" w:rsidRPr="00115584" w:rsidRDefault="005666FF">
            <w:pPr>
              <w:pStyle w:val="TableParagraph"/>
              <w:ind w:left="50"/>
              <w:rPr>
                <w:b/>
                <w:sz w:val="20"/>
                <w:lang w:val="en-AU"/>
              </w:rPr>
            </w:pPr>
            <w:r w:rsidRPr="00115584">
              <w:rPr>
                <w:b/>
                <w:sz w:val="20"/>
                <w:lang w:val="en-AU"/>
              </w:rPr>
              <w:t>LIABILITIES</w:t>
            </w:r>
          </w:p>
          <w:p w14:paraId="44F5D01E" w14:textId="77777777" w:rsidR="005666FF" w:rsidRPr="00115584" w:rsidRDefault="005666FF">
            <w:pPr>
              <w:pStyle w:val="TableParagraph"/>
              <w:spacing w:before="24"/>
              <w:ind w:left="50"/>
              <w:rPr>
                <w:b/>
                <w:sz w:val="20"/>
                <w:lang w:val="en-AU"/>
              </w:rPr>
            </w:pPr>
            <w:r w:rsidRPr="00115584">
              <w:rPr>
                <w:b/>
                <w:sz w:val="20"/>
                <w:lang w:val="en-AU"/>
              </w:rPr>
              <w:t>Current liabilities</w:t>
            </w:r>
          </w:p>
          <w:p w14:paraId="253DE73E" w14:textId="77777777" w:rsidR="005666FF" w:rsidRPr="00115584" w:rsidRDefault="005666FF">
            <w:pPr>
              <w:pStyle w:val="TableParagraph"/>
              <w:spacing w:before="25"/>
              <w:ind w:left="186"/>
              <w:rPr>
                <w:sz w:val="20"/>
                <w:lang w:val="en-AU"/>
              </w:rPr>
            </w:pPr>
            <w:r w:rsidRPr="00115584">
              <w:rPr>
                <w:sz w:val="20"/>
                <w:lang w:val="en-AU"/>
              </w:rPr>
              <w:t>Trade and other payables</w:t>
            </w:r>
          </w:p>
        </w:tc>
        <w:tc>
          <w:tcPr>
            <w:tcW w:w="2015" w:type="dxa"/>
          </w:tcPr>
          <w:p w14:paraId="52DCEEEB" w14:textId="77777777" w:rsidR="005666FF" w:rsidRPr="00115584" w:rsidRDefault="005666FF">
            <w:pPr>
              <w:pStyle w:val="TableParagraph"/>
              <w:rPr>
                <w:b/>
                <w:sz w:val="20"/>
                <w:lang w:val="en-AU"/>
              </w:rPr>
            </w:pPr>
          </w:p>
          <w:p w14:paraId="00C68C76" w14:textId="77777777" w:rsidR="005666FF" w:rsidRPr="00115584" w:rsidRDefault="005666FF">
            <w:pPr>
              <w:pStyle w:val="TableParagraph"/>
              <w:rPr>
                <w:b/>
                <w:sz w:val="20"/>
                <w:lang w:val="en-AU"/>
              </w:rPr>
            </w:pPr>
          </w:p>
          <w:p w14:paraId="5C072B3C" w14:textId="77777777" w:rsidR="005666FF" w:rsidRPr="00115584" w:rsidRDefault="005666FF">
            <w:pPr>
              <w:pStyle w:val="TableParagraph"/>
              <w:spacing w:before="11"/>
              <w:rPr>
                <w:b/>
                <w:sz w:val="25"/>
                <w:lang w:val="en-AU"/>
              </w:rPr>
            </w:pPr>
          </w:p>
          <w:p w14:paraId="1A12889F" w14:textId="77777777" w:rsidR="005666FF" w:rsidRPr="00115584" w:rsidRDefault="005666FF">
            <w:pPr>
              <w:pStyle w:val="TableParagraph"/>
              <w:ind w:right="224"/>
              <w:jc w:val="right"/>
              <w:rPr>
                <w:sz w:val="20"/>
                <w:lang w:val="en-AU"/>
              </w:rPr>
            </w:pPr>
            <w:r w:rsidRPr="00115584">
              <w:rPr>
                <w:sz w:val="20"/>
                <w:lang w:val="en-AU"/>
              </w:rPr>
              <w:t>10</w:t>
            </w:r>
          </w:p>
        </w:tc>
        <w:tc>
          <w:tcPr>
            <w:tcW w:w="1382" w:type="dxa"/>
            <w:tcBorders>
              <w:top w:val="single" w:sz="8" w:space="0" w:color="000000"/>
            </w:tcBorders>
          </w:tcPr>
          <w:p w14:paraId="54100950" w14:textId="77777777" w:rsidR="005666FF" w:rsidRPr="00115584" w:rsidRDefault="005666FF">
            <w:pPr>
              <w:pStyle w:val="TableParagraph"/>
              <w:rPr>
                <w:b/>
                <w:sz w:val="20"/>
                <w:lang w:val="en-AU"/>
              </w:rPr>
            </w:pPr>
          </w:p>
          <w:p w14:paraId="06421BD5" w14:textId="77777777" w:rsidR="005666FF" w:rsidRPr="00115584" w:rsidRDefault="005666FF">
            <w:pPr>
              <w:pStyle w:val="TableParagraph"/>
              <w:rPr>
                <w:b/>
                <w:sz w:val="20"/>
                <w:lang w:val="en-AU"/>
              </w:rPr>
            </w:pPr>
          </w:p>
          <w:p w14:paraId="31325EB8" w14:textId="77777777" w:rsidR="005666FF" w:rsidRPr="00115584" w:rsidRDefault="005666FF">
            <w:pPr>
              <w:pStyle w:val="TableParagraph"/>
              <w:spacing w:before="1"/>
              <w:rPr>
                <w:b/>
                <w:sz w:val="26"/>
                <w:lang w:val="en-AU"/>
              </w:rPr>
            </w:pPr>
          </w:p>
          <w:p w14:paraId="7468965A" w14:textId="77777777" w:rsidR="005666FF" w:rsidRPr="00115584" w:rsidRDefault="005666FF">
            <w:pPr>
              <w:pStyle w:val="TableParagraph"/>
              <w:ind w:right="94"/>
              <w:jc w:val="right"/>
              <w:rPr>
                <w:sz w:val="20"/>
                <w:lang w:val="en-AU"/>
              </w:rPr>
            </w:pPr>
            <w:r w:rsidRPr="00115584">
              <w:rPr>
                <w:w w:val="95"/>
                <w:sz w:val="20"/>
                <w:lang w:val="en-AU"/>
              </w:rPr>
              <w:t>1,169,422</w:t>
            </w:r>
          </w:p>
        </w:tc>
        <w:tc>
          <w:tcPr>
            <w:tcW w:w="268" w:type="dxa"/>
          </w:tcPr>
          <w:p w14:paraId="6B5CEEE8" w14:textId="77777777" w:rsidR="005666FF" w:rsidRPr="00115584" w:rsidRDefault="005666FF">
            <w:pPr>
              <w:pStyle w:val="TableParagraph"/>
              <w:rPr>
                <w:rFonts w:ascii="Times New Roman"/>
                <w:sz w:val="18"/>
                <w:lang w:val="en-AU"/>
              </w:rPr>
            </w:pPr>
          </w:p>
        </w:tc>
        <w:tc>
          <w:tcPr>
            <w:tcW w:w="1382" w:type="dxa"/>
            <w:tcBorders>
              <w:top w:val="single" w:sz="8" w:space="0" w:color="000000"/>
            </w:tcBorders>
          </w:tcPr>
          <w:p w14:paraId="67462FFE" w14:textId="77777777" w:rsidR="005666FF" w:rsidRPr="00115584" w:rsidRDefault="005666FF">
            <w:pPr>
              <w:pStyle w:val="TableParagraph"/>
              <w:rPr>
                <w:b/>
                <w:sz w:val="20"/>
                <w:lang w:val="en-AU"/>
              </w:rPr>
            </w:pPr>
          </w:p>
          <w:p w14:paraId="0AAC0AE7" w14:textId="77777777" w:rsidR="005666FF" w:rsidRPr="00115584" w:rsidRDefault="005666FF">
            <w:pPr>
              <w:pStyle w:val="TableParagraph"/>
              <w:rPr>
                <w:b/>
                <w:sz w:val="20"/>
                <w:lang w:val="en-AU"/>
              </w:rPr>
            </w:pPr>
          </w:p>
          <w:p w14:paraId="052AFB6A" w14:textId="77777777" w:rsidR="005666FF" w:rsidRPr="00115584" w:rsidRDefault="005666FF">
            <w:pPr>
              <w:pStyle w:val="TableParagraph"/>
              <w:spacing w:before="1"/>
              <w:rPr>
                <w:b/>
                <w:sz w:val="26"/>
                <w:lang w:val="en-AU"/>
              </w:rPr>
            </w:pPr>
          </w:p>
          <w:p w14:paraId="5CFBCD86" w14:textId="77777777" w:rsidR="005666FF" w:rsidRPr="00115584" w:rsidRDefault="005666FF">
            <w:pPr>
              <w:pStyle w:val="TableParagraph"/>
              <w:ind w:left="477"/>
              <w:rPr>
                <w:sz w:val="20"/>
                <w:lang w:val="en-AU"/>
              </w:rPr>
            </w:pPr>
            <w:r w:rsidRPr="00115584">
              <w:rPr>
                <w:sz w:val="20"/>
                <w:lang w:val="en-AU"/>
              </w:rPr>
              <w:t>2,161,151</w:t>
            </w:r>
          </w:p>
        </w:tc>
      </w:tr>
      <w:tr w:rsidR="005666FF" w:rsidRPr="00115584" w14:paraId="61A28533" w14:textId="77777777">
        <w:trPr>
          <w:trHeight w:val="268"/>
        </w:trPr>
        <w:tc>
          <w:tcPr>
            <w:tcW w:w="4286" w:type="dxa"/>
          </w:tcPr>
          <w:p w14:paraId="374F6A45" w14:textId="77777777" w:rsidR="005666FF" w:rsidRPr="00115584" w:rsidRDefault="005666FF">
            <w:pPr>
              <w:pStyle w:val="TableParagraph"/>
              <w:spacing w:line="237" w:lineRule="exact"/>
              <w:ind w:left="186"/>
              <w:rPr>
                <w:sz w:val="20"/>
                <w:lang w:val="en-AU"/>
              </w:rPr>
            </w:pPr>
            <w:r w:rsidRPr="00115584">
              <w:rPr>
                <w:sz w:val="20"/>
                <w:lang w:val="en-AU"/>
              </w:rPr>
              <w:t>Provisions</w:t>
            </w:r>
          </w:p>
        </w:tc>
        <w:tc>
          <w:tcPr>
            <w:tcW w:w="2015" w:type="dxa"/>
          </w:tcPr>
          <w:p w14:paraId="7CACABA2" w14:textId="77777777" w:rsidR="005666FF" w:rsidRPr="00115584" w:rsidRDefault="005666FF">
            <w:pPr>
              <w:pStyle w:val="TableParagraph"/>
              <w:spacing w:line="237" w:lineRule="exact"/>
              <w:ind w:right="224"/>
              <w:jc w:val="right"/>
              <w:rPr>
                <w:sz w:val="20"/>
                <w:lang w:val="en-AU"/>
              </w:rPr>
            </w:pPr>
            <w:r w:rsidRPr="00115584">
              <w:rPr>
                <w:w w:val="95"/>
                <w:sz w:val="20"/>
                <w:lang w:val="en-AU"/>
              </w:rPr>
              <w:t>11</w:t>
            </w:r>
          </w:p>
        </w:tc>
        <w:tc>
          <w:tcPr>
            <w:tcW w:w="1382" w:type="dxa"/>
          </w:tcPr>
          <w:p w14:paraId="07416C80" w14:textId="77777777" w:rsidR="005666FF" w:rsidRPr="00115584" w:rsidRDefault="005666FF">
            <w:pPr>
              <w:pStyle w:val="TableParagraph"/>
              <w:spacing w:line="239" w:lineRule="exact"/>
              <w:ind w:right="94"/>
              <w:jc w:val="right"/>
              <w:rPr>
                <w:sz w:val="20"/>
                <w:lang w:val="en-AU"/>
              </w:rPr>
            </w:pPr>
            <w:r w:rsidRPr="00115584">
              <w:rPr>
                <w:w w:val="95"/>
                <w:sz w:val="20"/>
                <w:lang w:val="en-AU"/>
              </w:rPr>
              <w:t>785,368</w:t>
            </w:r>
          </w:p>
        </w:tc>
        <w:tc>
          <w:tcPr>
            <w:tcW w:w="268" w:type="dxa"/>
          </w:tcPr>
          <w:p w14:paraId="73EC2DB5" w14:textId="77777777" w:rsidR="005666FF" w:rsidRPr="00115584" w:rsidRDefault="005666FF">
            <w:pPr>
              <w:pStyle w:val="TableParagraph"/>
              <w:rPr>
                <w:rFonts w:ascii="Times New Roman"/>
                <w:sz w:val="18"/>
                <w:lang w:val="en-AU"/>
              </w:rPr>
            </w:pPr>
          </w:p>
        </w:tc>
        <w:tc>
          <w:tcPr>
            <w:tcW w:w="1382" w:type="dxa"/>
          </w:tcPr>
          <w:p w14:paraId="46A27655" w14:textId="77777777" w:rsidR="005666FF" w:rsidRPr="00115584" w:rsidRDefault="005666FF">
            <w:pPr>
              <w:pStyle w:val="TableParagraph"/>
              <w:spacing w:line="239" w:lineRule="exact"/>
              <w:ind w:left="628"/>
              <w:rPr>
                <w:sz w:val="20"/>
                <w:lang w:val="en-AU"/>
              </w:rPr>
            </w:pPr>
            <w:r w:rsidRPr="00115584">
              <w:rPr>
                <w:sz w:val="20"/>
                <w:lang w:val="en-AU"/>
              </w:rPr>
              <w:t>732,775</w:t>
            </w:r>
          </w:p>
        </w:tc>
      </w:tr>
      <w:tr w:rsidR="005666FF" w:rsidRPr="00115584" w14:paraId="3CF31032" w14:textId="77777777">
        <w:trPr>
          <w:trHeight w:val="242"/>
        </w:trPr>
        <w:tc>
          <w:tcPr>
            <w:tcW w:w="4286" w:type="dxa"/>
          </w:tcPr>
          <w:p w14:paraId="32DCEC11" w14:textId="77777777" w:rsidR="005666FF" w:rsidRPr="00115584" w:rsidRDefault="005666FF">
            <w:pPr>
              <w:pStyle w:val="TableParagraph"/>
              <w:spacing w:line="223" w:lineRule="exact"/>
              <w:ind w:left="186"/>
              <w:rPr>
                <w:sz w:val="20"/>
                <w:lang w:val="en-AU"/>
              </w:rPr>
            </w:pPr>
            <w:r w:rsidRPr="00115584">
              <w:rPr>
                <w:sz w:val="20"/>
                <w:lang w:val="en-AU"/>
              </w:rPr>
              <w:t>Lease liabilities</w:t>
            </w:r>
          </w:p>
        </w:tc>
        <w:tc>
          <w:tcPr>
            <w:tcW w:w="2015" w:type="dxa"/>
          </w:tcPr>
          <w:p w14:paraId="60590949" w14:textId="77777777" w:rsidR="005666FF" w:rsidRPr="00115584" w:rsidRDefault="005666FF">
            <w:pPr>
              <w:pStyle w:val="TableParagraph"/>
              <w:spacing w:line="223" w:lineRule="exact"/>
              <w:ind w:right="226"/>
              <w:jc w:val="right"/>
              <w:rPr>
                <w:sz w:val="20"/>
                <w:lang w:val="en-AU"/>
              </w:rPr>
            </w:pPr>
            <w:r w:rsidRPr="00115584">
              <w:rPr>
                <w:sz w:val="20"/>
                <w:lang w:val="en-AU"/>
              </w:rPr>
              <w:t>12</w:t>
            </w:r>
          </w:p>
        </w:tc>
        <w:tc>
          <w:tcPr>
            <w:tcW w:w="1382" w:type="dxa"/>
            <w:tcBorders>
              <w:bottom w:val="single" w:sz="8" w:space="0" w:color="000000"/>
            </w:tcBorders>
          </w:tcPr>
          <w:p w14:paraId="52C62FCD" w14:textId="77777777" w:rsidR="005666FF" w:rsidRPr="00115584" w:rsidRDefault="005666FF">
            <w:pPr>
              <w:pStyle w:val="TableParagraph"/>
              <w:spacing w:line="223" w:lineRule="exact"/>
              <w:ind w:right="94"/>
              <w:jc w:val="right"/>
              <w:rPr>
                <w:sz w:val="20"/>
                <w:lang w:val="en-AU"/>
              </w:rPr>
            </w:pPr>
            <w:r w:rsidRPr="00115584">
              <w:rPr>
                <w:w w:val="95"/>
                <w:sz w:val="20"/>
                <w:lang w:val="en-AU"/>
              </w:rPr>
              <w:t>518,920</w:t>
            </w:r>
          </w:p>
        </w:tc>
        <w:tc>
          <w:tcPr>
            <w:tcW w:w="268" w:type="dxa"/>
          </w:tcPr>
          <w:p w14:paraId="1824B619" w14:textId="77777777" w:rsidR="005666FF" w:rsidRPr="00115584" w:rsidRDefault="005666FF">
            <w:pPr>
              <w:pStyle w:val="TableParagraph"/>
              <w:rPr>
                <w:rFonts w:ascii="Times New Roman"/>
                <w:sz w:val="16"/>
                <w:lang w:val="en-AU"/>
              </w:rPr>
            </w:pPr>
          </w:p>
        </w:tc>
        <w:tc>
          <w:tcPr>
            <w:tcW w:w="1382" w:type="dxa"/>
            <w:tcBorders>
              <w:bottom w:val="single" w:sz="8" w:space="0" w:color="000000"/>
            </w:tcBorders>
          </w:tcPr>
          <w:p w14:paraId="536AA2C4" w14:textId="77777777" w:rsidR="005666FF" w:rsidRPr="00115584" w:rsidRDefault="005666FF">
            <w:pPr>
              <w:pStyle w:val="TableParagraph"/>
              <w:spacing w:line="223" w:lineRule="exact"/>
              <w:ind w:right="294"/>
              <w:jc w:val="right"/>
              <w:rPr>
                <w:sz w:val="20"/>
                <w:lang w:val="en-AU"/>
              </w:rPr>
            </w:pPr>
            <w:r>
              <w:rPr>
                <w:w w:val="99"/>
                <w:sz w:val="20"/>
                <w:lang w:val="en-AU"/>
              </w:rPr>
              <w:t>—</w:t>
            </w:r>
          </w:p>
        </w:tc>
      </w:tr>
      <w:tr w:rsidR="005666FF" w:rsidRPr="00115584" w14:paraId="02AB4E74" w14:textId="77777777">
        <w:trPr>
          <w:trHeight w:val="248"/>
        </w:trPr>
        <w:tc>
          <w:tcPr>
            <w:tcW w:w="4286" w:type="dxa"/>
          </w:tcPr>
          <w:p w14:paraId="53C12395" w14:textId="77777777" w:rsidR="005666FF" w:rsidRPr="00115584" w:rsidRDefault="005666FF">
            <w:pPr>
              <w:pStyle w:val="TableParagraph"/>
              <w:spacing w:before="1" w:line="228" w:lineRule="exact"/>
              <w:ind w:left="460"/>
              <w:rPr>
                <w:i/>
                <w:sz w:val="20"/>
                <w:lang w:val="en-AU"/>
              </w:rPr>
            </w:pPr>
            <w:r w:rsidRPr="00115584">
              <w:rPr>
                <w:i/>
                <w:sz w:val="20"/>
                <w:lang w:val="en-AU"/>
              </w:rPr>
              <w:t>Total current liabilities</w:t>
            </w:r>
          </w:p>
        </w:tc>
        <w:tc>
          <w:tcPr>
            <w:tcW w:w="2015" w:type="dxa"/>
          </w:tcPr>
          <w:p w14:paraId="337EE7AB"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268A4B1D" w14:textId="77777777" w:rsidR="005666FF" w:rsidRPr="00115584" w:rsidRDefault="005666FF">
            <w:pPr>
              <w:pStyle w:val="TableParagraph"/>
              <w:spacing w:before="1" w:line="228" w:lineRule="exact"/>
              <w:ind w:right="94"/>
              <w:jc w:val="right"/>
              <w:rPr>
                <w:sz w:val="20"/>
                <w:lang w:val="en-AU"/>
              </w:rPr>
            </w:pPr>
            <w:r w:rsidRPr="00115584">
              <w:rPr>
                <w:w w:val="95"/>
                <w:sz w:val="20"/>
                <w:lang w:val="en-AU"/>
              </w:rPr>
              <w:t>2,473,710</w:t>
            </w:r>
          </w:p>
        </w:tc>
        <w:tc>
          <w:tcPr>
            <w:tcW w:w="268" w:type="dxa"/>
          </w:tcPr>
          <w:p w14:paraId="22704FA9"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49ACBBBE" w14:textId="77777777" w:rsidR="005666FF" w:rsidRPr="00115584" w:rsidRDefault="005666FF">
            <w:pPr>
              <w:pStyle w:val="TableParagraph"/>
              <w:spacing w:before="1" w:line="228" w:lineRule="exact"/>
              <w:ind w:left="477"/>
              <w:rPr>
                <w:sz w:val="20"/>
                <w:lang w:val="en-AU"/>
              </w:rPr>
            </w:pPr>
            <w:r w:rsidRPr="00115584">
              <w:rPr>
                <w:sz w:val="20"/>
                <w:lang w:val="en-AU"/>
              </w:rPr>
              <w:t>2,893,926</w:t>
            </w:r>
          </w:p>
        </w:tc>
      </w:tr>
      <w:tr w:rsidR="005666FF" w:rsidRPr="00115584" w14:paraId="761D93FA" w14:textId="77777777">
        <w:trPr>
          <w:trHeight w:val="507"/>
        </w:trPr>
        <w:tc>
          <w:tcPr>
            <w:tcW w:w="4286" w:type="dxa"/>
          </w:tcPr>
          <w:p w14:paraId="00ED773C" w14:textId="77777777" w:rsidR="005666FF" w:rsidRPr="00115584" w:rsidRDefault="005666FF">
            <w:pPr>
              <w:pStyle w:val="TableParagraph"/>
              <w:spacing w:before="11"/>
              <w:rPr>
                <w:b/>
                <w:sz w:val="21"/>
                <w:lang w:val="en-AU"/>
              </w:rPr>
            </w:pPr>
          </w:p>
          <w:p w14:paraId="3103EA07" w14:textId="77777777" w:rsidR="005666FF" w:rsidRPr="00115584" w:rsidRDefault="005666FF">
            <w:pPr>
              <w:pStyle w:val="TableParagraph"/>
              <w:spacing w:line="220" w:lineRule="exact"/>
              <w:ind w:left="50"/>
              <w:rPr>
                <w:b/>
                <w:sz w:val="20"/>
                <w:lang w:val="en-AU"/>
              </w:rPr>
            </w:pPr>
            <w:r w:rsidRPr="00115584">
              <w:rPr>
                <w:b/>
                <w:sz w:val="20"/>
                <w:lang w:val="en-AU"/>
              </w:rPr>
              <w:t>Non‐current liabilities</w:t>
            </w:r>
          </w:p>
        </w:tc>
        <w:tc>
          <w:tcPr>
            <w:tcW w:w="2015" w:type="dxa"/>
          </w:tcPr>
          <w:p w14:paraId="7E35E5FA" w14:textId="77777777" w:rsidR="005666FF" w:rsidRPr="00115584" w:rsidRDefault="005666FF">
            <w:pPr>
              <w:pStyle w:val="TableParagraph"/>
              <w:rPr>
                <w:rFonts w:ascii="Times New Roman"/>
                <w:sz w:val="18"/>
                <w:lang w:val="en-AU"/>
              </w:rPr>
            </w:pPr>
          </w:p>
        </w:tc>
        <w:tc>
          <w:tcPr>
            <w:tcW w:w="1382" w:type="dxa"/>
          </w:tcPr>
          <w:p w14:paraId="74C493E7" w14:textId="77777777" w:rsidR="005666FF" w:rsidRPr="00115584" w:rsidRDefault="005666FF">
            <w:pPr>
              <w:pStyle w:val="TableParagraph"/>
              <w:rPr>
                <w:rFonts w:ascii="Times New Roman"/>
                <w:sz w:val="18"/>
                <w:lang w:val="en-AU"/>
              </w:rPr>
            </w:pPr>
          </w:p>
        </w:tc>
        <w:tc>
          <w:tcPr>
            <w:tcW w:w="268" w:type="dxa"/>
          </w:tcPr>
          <w:p w14:paraId="346AF2B0" w14:textId="77777777" w:rsidR="005666FF" w:rsidRPr="00115584" w:rsidRDefault="005666FF">
            <w:pPr>
              <w:pStyle w:val="TableParagraph"/>
              <w:rPr>
                <w:rFonts w:ascii="Times New Roman"/>
                <w:sz w:val="18"/>
                <w:lang w:val="en-AU"/>
              </w:rPr>
            </w:pPr>
          </w:p>
        </w:tc>
        <w:tc>
          <w:tcPr>
            <w:tcW w:w="1382" w:type="dxa"/>
          </w:tcPr>
          <w:p w14:paraId="05ED27D4" w14:textId="77777777" w:rsidR="005666FF" w:rsidRPr="00115584" w:rsidRDefault="005666FF">
            <w:pPr>
              <w:pStyle w:val="TableParagraph"/>
              <w:rPr>
                <w:rFonts w:ascii="Times New Roman"/>
                <w:sz w:val="18"/>
                <w:lang w:val="en-AU"/>
              </w:rPr>
            </w:pPr>
          </w:p>
        </w:tc>
      </w:tr>
      <w:tr w:rsidR="005666FF" w:rsidRPr="00115584" w14:paraId="22DDD6F3" w14:textId="77777777">
        <w:trPr>
          <w:trHeight w:val="304"/>
        </w:trPr>
        <w:tc>
          <w:tcPr>
            <w:tcW w:w="4286" w:type="dxa"/>
          </w:tcPr>
          <w:p w14:paraId="67C2E537" w14:textId="77777777" w:rsidR="005666FF" w:rsidRPr="00115584" w:rsidRDefault="005666FF">
            <w:pPr>
              <w:pStyle w:val="TableParagraph"/>
              <w:spacing w:before="28"/>
              <w:ind w:left="186"/>
              <w:rPr>
                <w:sz w:val="20"/>
                <w:lang w:val="en-AU"/>
              </w:rPr>
            </w:pPr>
            <w:r w:rsidRPr="00115584">
              <w:rPr>
                <w:sz w:val="20"/>
                <w:lang w:val="en-AU"/>
              </w:rPr>
              <w:t>Provisions</w:t>
            </w:r>
          </w:p>
        </w:tc>
        <w:tc>
          <w:tcPr>
            <w:tcW w:w="2015" w:type="dxa"/>
          </w:tcPr>
          <w:p w14:paraId="3AE05183" w14:textId="77777777" w:rsidR="005666FF" w:rsidRPr="00115584" w:rsidRDefault="005666FF">
            <w:pPr>
              <w:pStyle w:val="TableParagraph"/>
              <w:spacing w:before="28"/>
              <w:ind w:right="224"/>
              <w:jc w:val="right"/>
              <w:rPr>
                <w:sz w:val="20"/>
                <w:lang w:val="en-AU"/>
              </w:rPr>
            </w:pPr>
            <w:r w:rsidRPr="00115584">
              <w:rPr>
                <w:w w:val="95"/>
                <w:sz w:val="20"/>
                <w:lang w:val="en-AU"/>
              </w:rPr>
              <w:t>11</w:t>
            </w:r>
          </w:p>
        </w:tc>
        <w:tc>
          <w:tcPr>
            <w:tcW w:w="1382" w:type="dxa"/>
          </w:tcPr>
          <w:p w14:paraId="4AA3E2F5" w14:textId="77777777" w:rsidR="005666FF" w:rsidRPr="00115584" w:rsidRDefault="005666FF">
            <w:pPr>
              <w:pStyle w:val="TableParagraph"/>
              <w:spacing w:before="31"/>
              <w:ind w:right="94"/>
              <w:jc w:val="right"/>
              <w:rPr>
                <w:sz w:val="20"/>
                <w:lang w:val="en-AU"/>
              </w:rPr>
            </w:pPr>
            <w:r w:rsidRPr="00115584">
              <w:rPr>
                <w:w w:val="95"/>
                <w:sz w:val="20"/>
                <w:lang w:val="en-AU"/>
              </w:rPr>
              <w:t>125,000</w:t>
            </w:r>
          </w:p>
        </w:tc>
        <w:tc>
          <w:tcPr>
            <w:tcW w:w="268" w:type="dxa"/>
          </w:tcPr>
          <w:p w14:paraId="0C46BF14" w14:textId="77777777" w:rsidR="005666FF" w:rsidRPr="00115584" w:rsidRDefault="005666FF">
            <w:pPr>
              <w:pStyle w:val="TableParagraph"/>
              <w:rPr>
                <w:rFonts w:ascii="Times New Roman"/>
                <w:sz w:val="18"/>
                <w:lang w:val="en-AU"/>
              </w:rPr>
            </w:pPr>
          </w:p>
        </w:tc>
        <w:tc>
          <w:tcPr>
            <w:tcW w:w="1382" w:type="dxa"/>
          </w:tcPr>
          <w:p w14:paraId="111D0F3A" w14:textId="77777777" w:rsidR="005666FF" w:rsidRPr="00115584" w:rsidRDefault="005666FF">
            <w:pPr>
              <w:pStyle w:val="TableParagraph"/>
              <w:spacing w:before="31"/>
              <w:ind w:right="294"/>
              <w:jc w:val="right"/>
              <w:rPr>
                <w:sz w:val="20"/>
                <w:lang w:val="en-AU"/>
              </w:rPr>
            </w:pPr>
            <w:r>
              <w:rPr>
                <w:w w:val="99"/>
                <w:sz w:val="20"/>
                <w:lang w:val="en-AU"/>
              </w:rPr>
              <w:t>—</w:t>
            </w:r>
          </w:p>
        </w:tc>
      </w:tr>
      <w:tr w:rsidR="005666FF" w:rsidRPr="00115584" w14:paraId="05B7B3A2" w14:textId="77777777">
        <w:trPr>
          <w:trHeight w:val="242"/>
        </w:trPr>
        <w:tc>
          <w:tcPr>
            <w:tcW w:w="4286" w:type="dxa"/>
          </w:tcPr>
          <w:p w14:paraId="338BE891" w14:textId="77777777" w:rsidR="005666FF" w:rsidRPr="00115584" w:rsidRDefault="005666FF">
            <w:pPr>
              <w:pStyle w:val="TableParagraph"/>
              <w:spacing w:line="223" w:lineRule="exact"/>
              <w:ind w:left="186"/>
              <w:rPr>
                <w:sz w:val="20"/>
                <w:lang w:val="en-AU"/>
              </w:rPr>
            </w:pPr>
            <w:r w:rsidRPr="00115584">
              <w:rPr>
                <w:sz w:val="20"/>
                <w:lang w:val="en-AU"/>
              </w:rPr>
              <w:t>Lease liabilities</w:t>
            </w:r>
          </w:p>
        </w:tc>
        <w:tc>
          <w:tcPr>
            <w:tcW w:w="2015" w:type="dxa"/>
          </w:tcPr>
          <w:p w14:paraId="1965D6AC" w14:textId="77777777" w:rsidR="005666FF" w:rsidRPr="00115584" w:rsidRDefault="005666FF">
            <w:pPr>
              <w:pStyle w:val="TableParagraph"/>
              <w:spacing w:line="223" w:lineRule="exact"/>
              <w:ind w:right="226"/>
              <w:jc w:val="right"/>
              <w:rPr>
                <w:sz w:val="20"/>
                <w:lang w:val="en-AU"/>
              </w:rPr>
            </w:pPr>
            <w:r w:rsidRPr="00115584">
              <w:rPr>
                <w:sz w:val="20"/>
                <w:lang w:val="en-AU"/>
              </w:rPr>
              <w:t>12</w:t>
            </w:r>
          </w:p>
        </w:tc>
        <w:tc>
          <w:tcPr>
            <w:tcW w:w="1382" w:type="dxa"/>
            <w:tcBorders>
              <w:bottom w:val="single" w:sz="8" w:space="0" w:color="000000"/>
            </w:tcBorders>
          </w:tcPr>
          <w:p w14:paraId="72E94FB6" w14:textId="77777777" w:rsidR="005666FF" w:rsidRPr="00115584" w:rsidRDefault="005666FF">
            <w:pPr>
              <w:pStyle w:val="TableParagraph"/>
              <w:spacing w:line="223" w:lineRule="exact"/>
              <w:ind w:right="94"/>
              <w:jc w:val="right"/>
              <w:rPr>
                <w:sz w:val="20"/>
                <w:lang w:val="en-AU"/>
              </w:rPr>
            </w:pPr>
            <w:r w:rsidRPr="00115584">
              <w:rPr>
                <w:w w:val="95"/>
                <w:sz w:val="20"/>
                <w:lang w:val="en-AU"/>
              </w:rPr>
              <w:t>1,506,120</w:t>
            </w:r>
          </w:p>
        </w:tc>
        <w:tc>
          <w:tcPr>
            <w:tcW w:w="268" w:type="dxa"/>
          </w:tcPr>
          <w:p w14:paraId="7BA3E10A" w14:textId="77777777" w:rsidR="005666FF" w:rsidRPr="00115584" w:rsidRDefault="005666FF">
            <w:pPr>
              <w:pStyle w:val="TableParagraph"/>
              <w:rPr>
                <w:rFonts w:ascii="Times New Roman"/>
                <w:sz w:val="16"/>
                <w:lang w:val="en-AU"/>
              </w:rPr>
            </w:pPr>
          </w:p>
        </w:tc>
        <w:tc>
          <w:tcPr>
            <w:tcW w:w="1382" w:type="dxa"/>
            <w:tcBorders>
              <w:bottom w:val="single" w:sz="8" w:space="0" w:color="000000"/>
            </w:tcBorders>
          </w:tcPr>
          <w:p w14:paraId="58FD3A70" w14:textId="77777777" w:rsidR="005666FF" w:rsidRPr="00115584" w:rsidRDefault="005666FF">
            <w:pPr>
              <w:pStyle w:val="TableParagraph"/>
              <w:spacing w:line="223" w:lineRule="exact"/>
              <w:ind w:right="294"/>
              <w:jc w:val="right"/>
              <w:rPr>
                <w:sz w:val="20"/>
                <w:lang w:val="en-AU"/>
              </w:rPr>
            </w:pPr>
            <w:r>
              <w:rPr>
                <w:w w:val="99"/>
                <w:sz w:val="20"/>
                <w:lang w:val="en-AU"/>
              </w:rPr>
              <w:t>—</w:t>
            </w:r>
          </w:p>
        </w:tc>
      </w:tr>
      <w:tr w:rsidR="005666FF" w:rsidRPr="00115584" w14:paraId="19E7A7C8" w14:textId="77777777">
        <w:trPr>
          <w:trHeight w:val="248"/>
        </w:trPr>
        <w:tc>
          <w:tcPr>
            <w:tcW w:w="4286" w:type="dxa"/>
          </w:tcPr>
          <w:p w14:paraId="7372F244" w14:textId="77777777" w:rsidR="005666FF" w:rsidRPr="00115584" w:rsidRDefault="005666FF">
            <w:pPr>
              <w:pStyle w:val="TableParagraph"/>
              <w:spacing w:before="1" w:line="228" w:lineRule="exact"/>
              <w:ind w:left="460"/>
              <w:rPr>
                <w:i/>
                <w:sz w:val="20"/>
                <w:lang w:val="en-AU"/>
              </w:rPr>
            </w:pPr>
            <w:r w:rsidRPr="00115584">
              <w:rPr>
                <w:i/>
                <w:sz w:val="20"/>
                <w:lang w:val="en-AU"/>
              </w:rPr>
              <w:t>Total non‐current liabilities</w:t>
            </w:r>
          </w:p>
        </w:tc>
        <w:tc>
          <w:tcPr>
            <w:tcW w:w="2015" w:type="dxa"/>
          </w:tcPr>
          <w:p w14:paraId="1BC4FF2F"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6F7E77E0" w14:textId="77777777" w:rsidR="005666FF" w:rsidRPr="00115584" w:rsidRDefault="005666FF">
            <w:pPr>
              <w:pStyle w:val="TableParagraph"/>
              <w:spacing w:before="1" w:line="228" w:lineRule="exact"/>
              <w:ind w:right="94"/>
              <w:jc w:val="right"/>
              <w:rPr>
                <w:sz w:val="20"/>
                <w:lang w:val="en-AU"/>
              </w:rPr>
            </w:pPr>
            <w:r w:rsidRPr="00115584">
              <w:rPr>
                <w:w w:val="95"/>
                <w:sz w:val="20"/>
                <w:lang w:val="en-AU"/>
              </w:rPr>
              <w:t>1,631,120</w:t>
            </w:r>
          </w:p>
        </w:tc>
        <w:tc>
          <w:tcPr>
            <w:tcW w:w="268" w:type="dxa"/>
          </w:tcPr>
          <w:p w14:paraId="61C9C95B"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153E8100" w14:textId="77777777" w:rsidR="005666FF" w:rsidRPr="00115584" w:rsidRDefault="005666FF">
            <w:pPr>
              <w:pStyle w:val="TableParagraph"/>
              <w:spacing w:before="1" w:line="228" w:lineRule="exact"/>
              <w:ind w:right="294"/>
              <w:jc w:val="right"/>
              <w:rPr>
                <w:sz w:val="20"/>
                <w:lang w:val="en-AU"/>
              </w:rPr>
            </w:pPr>
            <w:r>
              <w:rPr>
                <w:w w:val="99"/>
                <w:sz w:val="20"/>
                <w:lang w:val="en-AU"/>
              </w:rPr>
              <w:t>—</w:t>
            </w:r>
          </w:p>
        </w:tc>
      </w:tr>
      <w:tr w:rsidR="005666FF" w:rsidRPr="00115584" w14:paraId="1CBBB81A" w14:textId="77777777">
        <w:trPr>
          <w:trHeight w:val="517"/>
        </w:trPr>
        <w:tc>
          <w:tcPr>
            <w:tcW w:w="4286" w:type="dxa"/>
          </w:tcPr>
          <w:p w14:paraId="671C61C5" w14:textId="77777777" w:rsidR="005666FF" w:rsidRPr="00115584" w:rsidRDefault="005666FF">
            <w:pPr>
              <w:pStyle w:val="TableParagraph"/>
              <w:spacing w:before="11"/>
              <w:rPr>
                <w:b/>
                <w:sz w:val="21"/>
                <w:lang w:val="en-AU"/>
              </w:rPr>
            </w:pPr>
          </w:p>
          <w:p w14:paraId="46DFB2A9" w14:textId="77777777" w:rsidR="005666FF" w:rsidRPr="00115584" w:rsidRDefault="005666FF">
            <w:pPr>
              <w:pStyle w:val="TableParagraph"/>
              <w:spacing w:line="230" w:lineRule="exact"/>
              <w:ind w:left="50"/>
              <w:rPr>
                <w:b/>
                <w:sz w:val="20"/>
                <w:lang w:val="en-AU"/>
              </w:rPr>
            </w:pPr>
            <w:r w:rsidRPr="00115584">
              <w:rPr>
                <w:b/>
                <w:sz w:val="20"/>
                <w:lang w:val="en-AU"/>
              </w:rPr>
              <w:t>TOTAL LIABILITIES</w:t>
            </w:r>
          </w:p>
        </w:tc>
        <w:tc>
          <w:tcPr>
            <w:tcW w:w="2015" w:type="dxa"/>
          </w:tcPr>
          <w:p w14:paraId="0ED5CD0C"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3B27FC0F" w14:textId="77777777" w:rsidR="005666FF" w:rsidRPr="00115584" w:rsidRDefault="005666FF">
            <w:pPr>
              <w:pStyle w:val="TableParagraph"/>
              <w:spacing w:before="1"/>
              <w:rPr>
                <w:b/>
                <w:lang w:val="en-AU"/>
              </w:rPr>
            </w:pPr>
          </w:p>
          <w:p w14:paraId="07FD95DB" w14:textId="77777777" w:rsidR="005666FF" w:rsidRPr="00115584" w:rsidRDefault="005666FF">
            <w:pPr>
              <w:pStyle w:val="TableParagraph"/>
              <w:spacing w:line="228" w:lineRule="exact"/>
              <w:ind w:right="94"/>
              <w:jc w:val="right"/>
              <w:rPr>
                <w:sz w:val="20"/>
                <w:lang w:val="en-AU"/>
              </w:rPr>
            </w:pPr>
            <w:r w:rsidRPr="00115584">
              <w:rPr>
                <w:w w:val="95"/>
                <w:sz w:val="20"/>
                <w:lang w:val="en-AU"/>
              </w:rPr>
              <w:t>4,104,830</w:t>
            </w:r>
          </w:p>
        </w:tc>
        <w:tc>
          <w:tcPr>
            <w:tcW w:w="268" w:type="dxa"/>
          </w:tcPr>
          <w:p w14:paraId="266AB433"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668FC07F" w14:textId="77777777" w:rsidR="005666FF" w:rsidRPr="00115584" w:rsidRDefault="005666FF">
            <w:pPr>
              <w:pStyle w:val="TableParagraph"/>
              <w:spacing w:before="1"/>
              <w:rPr>
                <w:b/>
                <w:lang w:val="en-AU"/>
              </w:rPr>
            </w:pPr>
          </w:p>
          <w:p w14:paraId="33D8BC47" w14:textId="77777777" w:rsidR="005666FF" w:rsidRPr="00115584" w:rsidRDefault="005666FF">
            <w:pPr>
              <w:pStyle w:val="TableParagraph"/>
              <w:spacing w:line="228" w:lineRule="exact"/>
              <w:ind w:left="477"/>
              <w:rPr>
                <w:sz w:val="20"/>
                <w:lang w:val="en-AU"/>
              </w:rPr>
            </w:pPr>
            <w:r w:rsidRPr="00115584">
              <w:rPr>
                <w:sz w:val="20"/>
                <w:lang w:val="en-AU"/>
              </w:rPr>
              <w:t>2,893,926</w:t>
            </w:r>
          </w:p>
        </w:tc>
      </w:tr>
      <w:tr w:rsidR="005666FF" w:rsidRPr="00115584" w14:paraId="64151188" w14:textId="77777777">
        <w:trPr>
          <w:trHeight w:val="536"/>
        </w:trPr>
        <w:tc>
          <w:tcPr>
            <w:tcW w:w="4286" w:type="dxa"/>
          </w:tcPr>
          <w:p w14:paraId="68927BC9" w14:textId="77777777" w:rsidR="005666FF" w:rsidRPr="00115584" w:rsidRDefault="005666FF">
            <w:pPr>
              <w:pStyle w:val="TableParagraph"/>
              <w:spacing w:before="4"/>
              <w:rPr>
                <w:b/>
                <w:sz w:val="20"/>
                <w:lang w:val="en-AU"/>
              </w:rPr>
            </w:pPr>
          </w:p>
          <w:p w14:paraId="56A3ACA7" w14:textId="77777777" w:rsidR="005666FF" w:rsidRPr="00115584" w:rsidRDefault="005666FF">
            <w:pPr>
              <w:pStyle w:val="TableParagraph"/>
              <w:ind w:left="50"/>
              <w:rPr>
                <w:b/>
                <w:sz w:val="20"/>
                <w:lang w:val="en-AU"/>
              </w:rPr>
            </w:pPr>
            <w:r w:rsidRPr="00115584">
              <w:rPr>
                <w:b/>
                <w:sz w:val="20"/>
                <w:lang w:val="en-AU"/>
              </w:rPr>
              <w:t>NET ASSETS</w:t>
            </w:r>
          </w:p>
        </w:tc>
        <w:tc>
          <w:tcPr>
            <w:tcW w:w="2015" w:type="dxa"/>
          </w:tcPr>
          <w:p w14:paraId="60236C51"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49FF3D9C" w14:textId="77777777" w:rsidR="005666FF" w:rsidRPr="00115584" w:rsidRDefault="005666FF">
            <w:pPr>
              <w:pStyle w:val="TableParagraph"/>
              <w:spacing w:before="1"/>
              <w:rPr>
                <w:b/>
                <w:lang w:val="en-AU"/>
              </w:rPr>
            </w:pPr>
          </w:p>
          <w:p w14:paraId="5FEB6FDF" w14:textId="77777777" w:rsidR="005666FF" w:rsidRPr="00115584" w:rsidRDefault="005666FF">
            <w:pPr>
              <w:pStyle w:val="TableParagraph"/>
              <w:tabs>
                <w:tab w:val="left" w:pos="626"/>
              </w:tabs>
              <w:ind w:right="-15"/>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w w:val="95"/>
                <w:sz w:val="20"/>
                <w:u w:val="single"/>
                <w:lang w:val="en-AU"/>
              </w:rPr>
              <w:t>770,068</w:t>
            </w:r>
            <w:r w:rsidRPr="00115584">
              <w:rPr>
                <w:b/>
                <w:spacing w:val="9"/>
                <w:sz w:val="20"/>
                <w:u w:val="single"/>
                <w:lang w:val="en-AU"/>
              </w:rPr>
              <w:t xml:space="preserve"> </w:t>
            </w:r>
          </w:p>
        </w:tc>
        <w:tc>
          <w:tcPr>
            <w:tcW w:w="268" w:type="dxa"/>
          </w:tcPr>
          <w:p w14:paraId="662FB4EC"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4F3CA5B0" w14:textId="77777777" w:rsidR="005666FF" w:rsidRPr="00115584" w:rsidRDefault="005666FF">
            <w:pPr>
              <w:pStyle w:val="TableParagraph"/>
              <w:spacing w:before="1"/>
              <w:rPr>
                <w:b/>
                <w:lang w:val="en-AU"/>
              </w:rPr>
            </w:pPr>
          </w:p>
          <w:p w14:paraId="64AD369D" w14:textId="77777777" w:rsidR="005666FF" w:rsidRPr="00115584" w:rsidRDefault="005666FF">
            <w:pPr>
              <w:pStyle w:val="TableParagraph"/>
              <w:tabs>
                <w:tab w:val="left" w:pos="625"/>
              </w:tabs>
              <w:ind w:left="2" w:right="-15"/>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z w:val="20"/>
                <w:u w:val="single"/>
                <w:lang w:val="en-AU"/>
              </w:rPr>
              <w:t>385,526</w:t>
            </w:r>
            <w:r w:rsidRPr="00115584">
              <w:rPr>
                <w:b/>
                <w:spacing w:val="10"/>
                <w:sz w:val="20"/>
                <w:u w:val="single"/>
                <w:lang w:val="en-AU"/>
              </w:rPr>
              <w:t xml:space="preserve"> </w:t>
            </w:r>
          </w:p>
        </w:tc>
      </w:tr>
      <w:tr w:rsidR="005666FF" w:rsidRPr="00115584" w14:paraId="568FB1E2" w14:textId="77777777">
        <w:trPr>
          <w:trHeight w:val="767"/>
        </w:trPr>
        <w:tc>
          <w:tcPr>
            <w:tcW w:w="4286" w:type="dxa"/>
          </w:tcPr>
          <w:p w14:paraId="174E68D9" w14:textId="77777777" w:rsidR="005666FF" w:rsidRPr="00115584" w:rsidRDefault="005666FF">
            <w:pPr>
              <w:pStyle w:val="TableParagraph"/>
              <w:spacing w:before="4"/>
              <w:rPr>
                <w:b/>
                <w:sz w:val="20"/>
                <w:lang w:val="en-AU"/>
              </w:rPr>
            </w:pPr>
          </w:p>
          <w:p w14:paraId="36190986" w14:textId="77777777" w:rsidR="005666FF" w:rsidRPr="00115584" w:rsidRDefault="005666FF">
            <w:pPr>
              <w:pStyle w:val="TableParagraph"/>
              <w:ind w:left="50"/>
              <w:rPr>
                <w:b/>
                <w:sz w:val="20"/>
                <w:lang w:val="en-AU"/>
              </w:rPr>
            </w:pPr>
            <w:r w:rsidRPr="00115584">
              <w:rPr>
                <w:b/>
                <w:sz w:val="20"/>
                <w:lang w:val="en-AU"/>
              </w:rPr>
              <w:t>FUNDS</w:t>
            </w:r>
          </w:p>
          <w:p w14:paraId="798F3876" w14:textId="77777777" w:rsidR="005666FF" w:rsidRPr="00115584" w:rsidRDefault="005666FF">
            <w:pPr>
              <w:pStyle w:val="TableParagraph"/>
              <w:spacing w:before="24" w:line="230" w:lineRule="exact"/>
              <w:ind w:left="186"/>
              <w:rPr>
                <w:sz w:val="20"/>
                <w:lang w:val="en-AU"/>
              </w:rPr>
            </w:pPr>
            <w:r w:rsidRPr="00115584">
              <w:rPr>
                <w:sz w:val="20"/>
                <w:lang w:val="en-AU"/>
              </w:rPr>
              <w:t>Accumulated funds</w:t>
            </w:r>
          </w:p>
        </w:tc>
        <w:tc>
          <w:tcPr>
            <w:tcW w:w="2015" w:type="dxa"/>
          </w:tcPr>
          <w:p w14:paraId="0675FE75"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77AF7E15" w14:textId="77777777" w:rsidR="005666FF" w:rsidRPr="00115584" w:rsidRDefault="005666FF">
            <w:pPr>
              <w:pStyle w:val="TableParagraph"/>
              <w:rPr>
                <w:b/>
                <w:sz w:val="20"/>
                <w:lang w:val="en-AU"/>
              </w:rPr>
            </w:pPr>
          </w:p>
          <w:p w14:paraId="2284D295" w14:textId="77777777" w:rsidR="005666FF" w:rsidRPr="00115584" w:rsidRDefault="005666FF">
            <w:pPr>
              <w:pStyle w:val="TableParagraph"/>
              <w:spacing w:before="6"/>
              <w:rPr>
                <w:b/>
                <w:lang w:val="en-AU"/>
              </w:rPr>
            </w:pPr>
          </w:p>
          <w:p w14:paraId="5C8F67C8" w14:textId="77777777" w:rsidR="005666FF" w:rsidRPr="00115584" w:rsidRDefault="005666FF">
            <w:pPr>
              <w:pStyle w:val="TableParagraph"/>
              <w:spacing w:line="228" w:lineRule="exact"/>
              <w:ind w:right="94"/>
              <w:jc w:val="right"/>
              <w:rPr>
                <w:sz w:val="20"/>
                <w:lang w:val="en-AU"/>
              </w:rPr>
            </w:pPr>
            <w:r w:rsidRPr="00115584">
              <w:rPr>
                <w:w w:val="95"/>
                <w:sz w:val="20"/>
                <w:lang w:val="en-AU"/>
              </w:rPr>
              <w:t>770,068</w:t>
            </w:r>
          </w:p>
        </w:tc>
        <w:tc>
          <w:tcPr>
            <w:tcW w:w="268" w:type="dxa"/>
          </w:tcPr>
          <w:p w14:paraId="048D52B4"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3CAA7E36" w14:textId="77777777" w:rsidR="005666FF" w:rsidRPr="00115584" w:rsidRDefault="005666FF">
            <w:pPr>
              <w:pStyle w:val="TableParagraph"/>
              <w:rPr>
                <w:b/>
                <w:sz w:val="20"/>
                <w:lang w:val="en-AU"/>
              </w:rPr>
            </w:pPr>
          </w:p>
          <w:p w14:paraId="73B8A7A5" w14:textId="77777777" w:rsidR="005666FF" w:rsidRPr="00115584" w:rsidRDefault="005666FF">
            <w:pPr>
              <w:pStyle w:val="TableParagraph"/>
              <w:spacing w:before="6"/>
              <w:rPr>
                <w:b/>
                <w:lang w:val="en-AU"/>
              </w:rPr>
            </w:pPr>
          </w:p>
          <w:p w14:paraId="0E045078" w14:textId="77777777" w:rsidR="005666FF" w:rsidRPr="00115584" w:rsidRDefault="005666FF">
            <w:pPr>
              <w:pStyle w:val="TableParagraph"/>
              <w:spacing w:line="228" w:lineRule="exact"/>
              <w:ind w:left="628"/>
              <w:rPr>
                <w:sz w:val="20"/>
                <w:lang w:val="en-AU"/>
              </w:rPr>
            </w:pPr>
            <w:r w:rsidRPr="00115584">
              <w:rPr>
                <w:sz w:val="20"/>
                <w:lang w:val="en-AU"/>
              </w:rPr>
              <w:t>385,526</w:t>
            </w:r>
          </w:p>
        </w:tc>
      </w:tr>
      <w:tr w:rsidR="005666FF" w:rsidRPr="00115584" w14:paraId="29EABCCB" w14:textId="77777777">
        <w:trPr>
          <w:trHeight w:val="536"/>
        </w:trPr>
        <w:tc>
          <w:tcPr>
            <w:tcW w:w="4286" w:type="dxa"/>
          </w:tcPr>
          <w:p w14:paraId="61A7FDF8" w14:textId="77777777" w:rsidR="005666FF" w:rsidRPr="00115584" w:rsidRDefault="005666FF">
            <w:pPr>
              <w:pStyle w:val="TableParagraph"/>
              <w:spacing w:before="4"/>
              <w:rPr>
                <w:b/>
                <w:sz w:val="20"/>
                <w:lang w:val="en-AU"/>
              </w:rPr>
            </w:pPr>
          </w:p>
          <w:p w14:paraId="04C70F41" w14:textId="77777777" w:rsidR="005666FF" w:rsidRPr="00115584" w:rsidRDefault="005666FF">
            <w:pPr>
              <w:pStyle w:val="TableParagraph"/>
              <w:ind w:left="50"/>
              <w:rPr>
                <w:b/>
                <w:sz w:val="20"/>
                <w:lang w:val="en-AU"/>
              </w:rPr>
            </w:pPr>
            <w:r w:rsidRPr="00115584">
              <w:rPr>
                <w:b/>
                <w:sz w:val="20"/>
                <w:lang w:val="en-AU"/>
              </w:rPr>
              <w:t>TOTAL FUNDS</w:t>
            </w:r>
          </w:p>
        </w:tc>
        <w:tc>
          <w:tcPr>
            <w:tcW w:w="2015" w:type="dxa"/>
          </w:tcPr>
          <w:p w14:paraId="63A0E343"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2E3B7974" w14:textId="77777777" w:rsidR="005666FF" w:rsidRPr="00115584" w:rsidRDefault="005666FF">
            <w:pPr>
              <w:pStyle w:val="TableParagraph"/>
              <w:spacing w:before="1"/>
              <w:rPr>
                <w:b/>
                <w:lang w:val="en-AU"/>
              </w:rPr>
            </w:pPr>
          </w:p>
          <w:p w14:paraId="3AAF1123" w14:textId="77777777" w:rsidR="005666FF" w:rsidRPr="00115584" w:rsidRDefault="005666FF">
            <w:pPr>
              <w:pStyle w:val="TableParagraph"/>
              <w:tabs>
                <w:tab w:val="left" w:pos="626"/>
              </w:tabs>
              <w:ind w:right="-15"/>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w w:val="95"/>
                <w:sz w:val="20"/>
                <w:u w:val="single"/>
                <w:lang w:val="en-AU"/>
              </w:rPr>
              <w:t>770,068</w:t>
            </w:r>
            <w:r w:rsidRPr="00115584">
              <w:rPr>
                <w:b/>
                <w:spacing w:val="9"/>
                <w:sz w:val="20"/>
                <w:u w:val="single"/>
                <w:lang w:val="en-AU"/>
              </w:rPr>
              <w:t xml:space="preserve"> </w:t>
            </w:r>
          </w:p>
        </w:tc>
        <w:tc>
          <w:tcPr>
            <w:tcW w:w="268" w:type="dxa"/>
          </w:tcPr>
          <w:p w14:paraId="693135D1"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1FEA856B" w14:textId="77777777" w:rsidR="005666FF" w:rsidRPr="00115584" w:rsidRDefault="005666FF">
            <w:pPr>
              <w:pStyle w:val="TableParagraph"/>
              <w:spacing w:before="1"/>
              <w:rPr>
                <w:b/>
                <w:lang w:val="en-AU"/>
              </w:rPr>
            </w:pPr>
          </w:p>
          <w:p w14:paraId="030D2255" w14:textId="77777777" w:rsidR="005666FF" w:rsidRPr="00115584" w:rsidRDefault="005666FF">
            <w:pPr>
              <w:pStyle w:val="TableParagraph"/>
              <w:tabs>
                <w:tab w:val="left" w:pos="625"/>
              </w:tabs>
              <w:ind w:left="2" w:right="-15"/>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z w:val="20"/>
                <w:u w:val="single"/>
                <w:lang w:val="en-AU"/>
              </w:rPr>
              <w:t>385,526</w:t>
            </w:r>
            <w:r w:rsidRPr="00115584">
              <w:rPr>
                <w:b/>
                <w:spacing w:val="10"/>
                <w:sz w:val="20"/>
                <w:u w:val="single"/>
                <w:lang w:val="en-AU"/>
              </w:rPr>
              <w:t xml:space="preserve"> </w:t>
            </w:r>
          </w:p>
        </w:tc>
      </w:tr>
    </w:tbl>
    <w:p w14:paraId="2D598E24" w14:textId="77777777" w:rsidR="005666FF" w:rsidRPr="00115584" w:rsidRDefault="005666FF">
      <w:pPr>
        <w:pStyle w:val="BodyText"/>
        <w:rPr>
          <w:b/>
          <w:lang w:val="en-AU"/>
        </w:rPr>
      </w:pPr>
    </w:p>
    <w:p w14:paraId="5FAED61D" w14:textId="77777777" w:rsidR="005666FF" w:rsidRPr="00115584" w:rsidRDefault="005666FF">
      <w:pPr>
        <w:pStyle w:val="BodyText"/>
        <w:rPr>
          <w:b/>
          <w:lang w:val="en-AU"/>
        </w:rPr>
      </w:pPr>
    </w:p>
    <w:p w14:paraId="51590AF9" w14:textId="77777777" w:rsidR="005666FF" w:rsidRPr="00115584" w:rsidRDefault="005666FF">
      <w:pPr>
        <w:pStyle w:val="BodyText"/>
        <w:rPr>
          <w:b/>
          <w:lang w:val="en-AU"/>
        </w:rPr>
      </w:pPr>
    </w:p>
    <w:p w14:paraId="6006D6A2" w14:textId="77777777" w:rsidR="005666FF" w:rsidRPr="00115584" w:rsidRDefault="005666FF">
      <w:pPr>
        <w:pStyle w:val="BodyText"/>
        <w:rPr>
          <w:b/>
          <w:lang w:val="en-AU"/>
        </w:rPr>
      </w:pPr>
    </w:p>
    <w:p w14:paraId="0164FF70" w14:textId="77777777" w:rsidR="005666FF" w:rsidRPr="00115584" w:rsidRDefault="005666FF">
      <w:pPr>
        <w:pStyle w:val="BodyText"/>
        <w:rPr>
          <w:b/>
          <w:lang w:val="en-AU"/>
        </w:rPr>
      </w:pPr>
    </w:p>
    <w:p w14:paraId="1AA82576" w14:textId="77777777" w:rsidR="005666FF" w:rsidRPr="00115584" w:rsidRDefault="005666FF">
      <w:pPr>
        <w:pStyle w:val="BodyText"/>
        <w:rPr>
          <w:b/>
          <w:lang w:val="en-AU"/>
        </w:rPr>
      </w:pPr>
    </w:p>
    <w:p w14:paraId="0D62E72D" w14:textId="77777777" w:rsidR="005666FF" w:rsidRPr="00115584" w:rsidRDefault="005666FF" w:rsidP="005666FF">
      <w:pPr>
        <w:pStyle w:val="BodyText"/>
        <w:ind w:left="0"/>
        <w:rPr>
          <w:b/>
          <w:lang w:val="en-AU"/>
        </w:rPr>
      </w:pPr>
    </w:p>
    <w:p w14:paraId="264B6B70" w14:textId="77777777" w:rsidR="005666FF" w:rsidRPr="00115584" w:rsidRDefault="005666FF">
      <w:pPr>
        <w:pStyle w:val="BodyText"/>
        <w:rPr>
          <w:b/>
          <w:lang w:val="en-AU"/>
        </w:rPr>
      </w:pPr>
    </w:p>
    <w:p w14:paraId="3665631B" w14:textId="77777777" w:rsidR="005666FF" w:rsidRPr="00115584" w:rsidRDefault="005666FF">
      <w:pPr>
        <w:pStyle w:val="BodyText"/>
        <w:rPr>
          <w:b/>
          <w:lang w:val="en-AU"/>
        </w:rPr>
      </w:pPr>
    </w:p>
    <w:p w14:paraId="6A97DE38" w14:textId="77777777" w:rsidR="005666FF" w:rsidRPr="00115584" w:rsidRDefault="005666FF">
      <w:pPr>
        <w:pStyle w:val="BodyText"/>
        <w:rPr>
          <w:b/>
          <w:lang w:val="en-AU"/>
        </w:rPr>
      </w:pPr>
    </w:p>
    <w:p w14:paraId="5F34FB42" w14:textId="77777777" w:rsidR="005666FF" w:rsidRPr="00115584" w:rsidRDefault="005666FF">
      <w:pPr>
        <w:pStyle w:val="BodyText"/>
        <w:rPr>
          <w:b/>
          <w:sz w:val="27"/>
          <w:lang w:val="en-AU"/>
        </w:rPr>
      </w:pPr>
    </w:p>
    <w:p w14:paraId="0E9808EB" w14:textId="77777777" w:rsidR="005666FF" w:rsidRPr="00115584" w:rsidRDefault="005666FF">
      <w:pPr>
        <w:pStyle w:val="BodyText"/>
        <w:spacing w:before="1"/>
        <w:ind w:left="3315" w:right="3312"/>
        <w:jc w:val="center"/>
        <w:rPr>
          <w:lang w:val="en-AU"/>
        </w:rPr>
      </w:pPr>
      <w:r w:rsidRPr="00115584">
        <w:rPr>
          <w:lang w:val="en-AU"/>
        </w:rPr>
        <w:t>The accompanying notes form part of these financial statements</w:t>
      </w:r>
    </w:p>
    <w:p w14:paraId="799ACF19" w14:textId="77777777" w:rsidR="005666FF" w:rsidRPr="00115584" w:rsidRDefault="005666FF">
      <w:pPr>
        <w:jc w:val="center"/>
        <w:rPr>
          <w:lang w:val="en-AU"/>
        </w:rPr>
        <w:sectPr w:rsidR="005666FF" w:rsidRPr="00115584">
          <w:headerReference w:type="default" r:id="rId69"/>
          <w:pgSz w:w="11910" w:h="16840"/>
          <w:pgMar w:top="1060" w:right="0" w:bottom="280" w:left="0" w:header="628" w:footer="0" w:gutter="0"/>
          <w:pgNumType w:start="1"/>
          <w:cols w:space="720"/>
        </w:sectPr>
      </w:pPr>
    </w:p>
    <w:p w14:paraId="4307E6F8" w14:textId="77777777" w:rsidR="005666FF" w:rsidRPr="00115584" w:rsidRDefault="005666FF">
      <w:pPr>
        <w:pStyle w:val="BodyText"/>
        <w:spacing w:before="4"/>
        <w:rPr>
          <w:sz w:val="18"/>
          <w:lang w:val="en-AU"/>
        </w:rPr>
      </w:pPr>
    </w:p>
    <w:p w14:paraId="21349FB9" w14:textId="77777777" w:rsidR="005666FF" w:rsidRPr="00115584" w:rsidRDefault="005666FF">
      <w:pPr>
        <w:pStyle w:val="Heading1"/>
        <w:spacing w:before="59" w:line="256" w:lineRule="auto"/>
        <w:ind w:left="4473" w:right="2643" w:hanging="1484"/>
        <w:rPr>
          <w:u w:val="none"/>
          <w:lang w:val="en-AU"/>
        </w:rPr>
      </w:pPr>
      <w:r w:rsidRPr="00115584">
        <w:rPr>
          <w:lang w:val="en-AU"/>
        </w:rPr>
        <w:t>STATEMENT OF PROFIT OR LOSS AND OTHER COMPREHENSIVE INCOME</w:t>
      </w:r>
      <w:r w:rsidRPr="00115584">
        <w:rPr>
          <w:u w:val="none"/>
          <w:lang w:val="en-AU"/>
        </w:rPr>
        <w:t xml:space="preserve"> </w:t>
      </w:r>
      <w:r w:rsidRPr="00115584">
        <w:rPr>
          <w:lang w:val="en-AU"/>
        </w:rPr>
        <w:t>FOR THE YEAR ENDED 30 JUNE 2020</w:t>
      </w:r>
    </w:p>
    <w:p w14:paraId="7AE037B2" w14:textId="77777777" w:rsidR="005666FF" w:rsidRPr="00115584" w:rsidRDefault="005666FF">
      <w:pPr>
        <w:pStyle w:val="BodyText"/>
        <w:rPr>
          <w:b/>
          <w:lang w:val="en-AU"/>
        </w:rPr>
      </w:pPr>
    </w:p>
    <w:p w14:paraId="06C5B069" w14:textId="77777777" w:rsidR="005666FF" w:rsidRPr="00115584" w:rsidRDefault="005666FF">
      <w:pPr>
        <w:pStyle w:val="BodyText"/>
        <w:spacing w:before="3"/>
        <w:rPr>
          <w:b/>
          <w:sz w:val="17"/>
          <w:lang w:val="en-AU"/>
        </w:rPr>
      </w:pPr>
    </w:p>
    <w:tbl>
      <w:tblPr>
        <w:tblW w:w="0" w:type="auto"/>
        <w:tblInd w:w="1277" w:type="dxa"/>
        <w:tblLayout w:type="fixed"/>
        <w:tblCellMar>
          <w:left w:w="0" w:type="dxa"/>
          <w:right w:w="0" w:type="dxa"/>
        </w:tblCellMar>
        <w:tblLook w:val="01E0" w:firstRow="1" w:lastRow="1" w:firstColumn="1" w:lastColumn="1" w:noHBand="0" w:noVBand="0"/>
      </w:tblPr>
      <w:tblGrid>
        <w:gridCol w:w="5719"/>
        <w:gridCol w:w="583"/>
        <w:gridCol w:w="1383"/>
        <w:gridCol w:w="269"/>
        <w:gridCol w:w="1383"/>
      </w:tblGrid>
      <w:tr w:rsidR="005666FF" w:rsidRPr="00115584" w14:paraId="4C043601" w14:textId="77777777">
        <w:trPr>
          <w:trHeight w:val="467"/>
        </w:trPr>
        <w:tc>
          <w:tcPr>
            <w:tcW w:w="6302" w:type="dxa"/>
            <w:gridSpan w:val="2"/>
          </w:tcPr>
          <w:p w14:paraId="690D72A6" w14:textId="77777777" w:rsidR="005666FF" w:rsidRPr="00115584" w:rsidRDefault="005666FF">
            <w:pPr>
              <w:pStyle w:val="TableParagraph"/>
              <w:spacing w:before="5"/>
              <w:rPr>
                <w:b/>
                <w:sz w:val="18"/>
                <w:lang w:val="en-AU"/>
              </w:rPr>
            </w:pPr>
          </w:p>
          <w:p w14:paraId="43F44796" w14:textId="77777777" w:rsidR="005666FF" w:rsidRPr="00115584" w:rsidRDefault="005666FF">
            <w:pPr>
              <w:pStyle w:val="TableParagraph"/>
              <w:spacing w:line="223" w:lineRule="exact"/>
              <w:ind w:right="120"/>
              <w:jc w:val="right"/>
              <w:rPr>
                <w:b/>
                <w:sz w:val="20"/>
                <w:lang w:val="en-AU"/>
              </w:rPr>
            </w:pPr>
            <w:r w:rsidRPr="00115584">
              <w:rPr>
                <w:b/>
                <w:w w:val="95"/>
                <w:sz w:val="20"/>
                <w:lang w:val="en-AU"/>
              </w:rPr>
              <w:t>Note</w:t>
            </w:r>
          </w:p>
        </w:tc>
        <w:tc>
          <w:tcPr>
            <w:tcW w:w="1383" w:type="dxa"/>
          </w:tcPr>
          <w:p w14:paraId="0D6B13F2" w14:textId="77777777" w:rsidR="005666FF" w:rsidRPr="00115584" w:rsidRDefault="005666FF">
            <w:pPr>
              <w:pStyle w:val="TableParagraph"/>
              <w:spacing w:line="203" w:lineRule="exact"/>
              <w:ind w:left="475" w:right="462"/>
              <w:jc w:val="center"/>
              <w:rPr>
                <w:b/>
                <w:sz w:val="20"/>
                <w:lang w:val="en-AU"/>
              </w:rPr>
            </w:pPr>
            <w:r w:rsidRPr="00115584">
              <w:rPr>
                <w:b/>
                <w:sz w:val="20"/>
                <w:lang w:val="en-AU"/>
              </w:rPr>
              <w:t>2020</w:t>
            </w:r>
          </w:p>
          <w:p w14:paraId="5FE8E535" w14:textId="77777777" w:rsidR="005666FF" w:rsidRPr="00115584" w:rsidRDefault="005666FF">
            <w:pPr>
              <w:pStyle w:val="TableParagraph"/>
              <w:spacing w:before="24" w:line="220" w:lineRule="exact"/>
              <w:ind w:left="13"/>
              <w:jc w:val="center"/>
              <w:rPr>
                <w:b/>
                <w:sz w:val="20"/>
                <w:lang w:val="en-AU"/>
              </w:rPr>
            </w:pPr>
            <w:r w:rsidRPr="00115584">
              <w:rPr>
                <w:b/>
                <w:w w:val="99"/>
                <w:sz w:val="20"/>
                <w:lang w:val="en-AU"/>
              </w:rPr>
              <w:t>$</w:t>
            </w:r>
          </w:p>
        </w:tc>
        <w:tc>
          <w:tcPr>
            <w:tcW w:w="1652" w:type="dxa"/>
            <w:gridSpan w:val="2"/>
          </w:tcPr>
          <w:p w14:paraId="04AE083C" w14:textId="77777777" w:rsidR="005666FF" w:rsidRPr="00115584" w:rsidRDefault="005666FF">
            <w:pPr>
              <w:pStyle w:val="TableParagraph"/>
              <w:spacing w:line="203" w:lineRule="exact"/>
              <w:ind w:left="743" w:right="462"/>
              <w:jc w:val="center"/>
              <w:rPr>
                <w:b/>
                <w:sz w:val="20"/>
                <w:lang w:val="en-AU"/>
              </w:rPr>
            </w:pPr>
            <w:r w:rsidRPr="00115584">
              <w:rPr>
                <w:b/>
                <w:sz w:val="20"/>
                <w:lang w:val="en-AU"/>
              </w:rPr>
              <w:t>2019</w:t>
            </w:r>
          </w:p>
          <w:p w14:paraId="237EA171" w14:textId="77777777" w:rsidR="005666FF" w:rsidRPr="00115584" w:rsidRDefault="005666FF">
            <w:pPr>
              <w:pStyle w:val="TableParagraph"/>
              <w:spacing w:before="24" w:line="220" w:lineRule="exact"/>
              <w:ind w:left="281"/>
              <w:jc w:val="center"/>
              <w:rPr>
                <w:b/>
                <w:sz w:val="20"/>
                <w:lang w:val="en-AU"/>
              </w:rPr>
            </w:pPr>
            <w:r w:rsidRPr="00115584">
              <w:rPr>
                <w:b/>
                <w:w w:val="99"/>
                <w:sz w:val="20"/>
                <w:lang w:val="en-AU"/>
              </w:rPr>
              <w:t>$</w:t>
            </w:r>
          </w:p>
        </w:tc>
      </w:tr>
      <w:tr w:rsidR="005666FF" w:rsidRPr="00115584" w14:paraId="2AD75ACA" w14:textId="77777777">
        <w:trPr>
          <w:trHeight w:val="571"/>
        </w:trPr>
        <w:tc>
          <w:tcPr>
            <w:tcW w:w="5719" w:type="dxa"/>
          </w:tcPr>
          <w:p w14:paraId="5898A8EA" w14:textId="77777777" w:rsidR="005666FF" w:rsidRPr="00115584" w:rsidRDefault="005666FF">
            <w:pPr>
              <w:pStyle w:val="TableParagraph"/>
              <w:spacing w:before="2"/>
              <w:rPr>
                <w:b/>
                <w:sz w:val="24"/>
                <w:lang w:val="en-AU"/>
              </w:rPr>
            </w:pPr>
          </w:p>
          <w:p w14:paraId="73951011" w14:textId="77777777" w:rsidR="005666FF" w:rsidRPr="00115584" w:rsidRDefault="005666FF">
            <w:pPr>
              <w:pStyle w:val="TableParagraph"/>
              <w:ind w:left="50"/>
              <w:rPr>
                <w:b/>
                <w:sz w:val="20"/>
                <w:lang w:val="en-AU"/>
              </w:rPr>
            </w:pPr>
            <w:r w:rsidRPr="00115584">
              <w:rPr>
                <w:b/>
                <w:sz w:val="20"/>
                <w:lang w:val="en-AU"/>
              </w:rPr>
              <w:t>Revenue</w:t>
            </w:r>
          </w:p>
        </w:tc>
        <w:tc>
          <w:tcPr>
            <w:tcW w:w="583" w:type="dxa"/>
          </w:tcPr>
          <w:p w14:paraId="38964E11" w14:textId="77777777" w:rsidR="005666FF" w:rsidRPr="00115584" w:rsidRDefault="005666FF">
            <w:pPr>
              <w:pStyle w:val="TableParagraph"/>
              <w:spacing w:before="2"/>
              <w:rPr>
                <w:b/>
                <w:sz w:val="24"/>
                <w:lang w:val="en-AU"/>
              </w:rPr>
            </w:pPr>
          </w:p>
          <w:p w14:paraId="793DBF9C" w14:textId="77777777" w:rsidR="005666FF" w:rsidRPr="00115584" w:rsidRDefault="005666FF">
            <w:pPr>
              <w:pStyle w:val="TableParagraph"/>
              <w:ind w:left="203"/>
              <w:rPr>
                <w:sz w:val="20"/>
                <w:lang w:val="en-AU"/>
              </w:rPr>
            </w:pPr>
            <w:r w:rsidRPr="00115584">
              <w:rPr>
                <w:w w:val="99"/>
                <w:sz w:val="20"/>
                <w:lang w:val="en-AU"/>
              </w:rPr>
              <w:t>4</w:t>
            </w:r>
          </w:p>
        </w:tc>
        <w:tc>
          <w:tcPr>
            <w:tcW w:w="1383" w:type="dxa"/>
          </w:tcPr>
          <w:p w14:paraId="50ECB0EB" w14:textId="77777777" w:rsidR="005666FF" w:rsidRPr="00115584" w:rsidRDefault="005666FF">
            <w:pPr>
              <w:pStyle w:val="TableParagraph"/>
              <w:spacing w:before="4"/>
              <w:rPr>
                <w:b/>
                <w:sz w:val="24"/>
                <w:lang w:val="en-AU"/>
              </w:rPr>
            </w:pPr>
          </w:p>
          <w:p w14:paraId="234BFAEB" w14:textId="77777777" w:rsidR="005666FF" w:rsidRPr="00115584" w:rsidRDefault="005666FF">
            <w:pPr>
              <w:pStyle w:val="TableParagraph"/>
              <w:ind w:left="-1" w:right="96"/>
              <w:jc w:val="right"/>
              <w:rPr>
                <w:sz w:val="20"/>
                <w:lang w:val="en-AU"/>
              </w:rPr>
            </w:pPr>
            <w:r w:rsidRPr="00115584">
              <w:rPr>
                <w:w w:val="95"/>
                <w:sz w:val="20"/>
                <w:lang w:val="en-AU"/>
              </w:rPr>
              <w:t>7,963,178</w:t>
            </w:r>
          </w:p>
        </w:tc>
        <w:tc>
          <w:tcPr>
            <w:tcW w:w="269" w:type="dxa"/>
          </w:tcPr>
          <w:p w14:paraId="34E5D127" w14:textId="77777777" w:rsidR="005666FF" w:rsidRPr="00115584" w:rsidRDefault="005666FF">
            <w:pPr>
              <w:pStyle w:val="TableParagraph"/>
              <w:rPr>
                <w:rFonts w:ascii="Times New Roman"/>
                <w:sz w:val="18"/>
                <w:lang w:val="en-AU"/>
              </w:rPr>
            </w:pPr>
          </w:p>
        </w:tc>
        <w:tc>
          <w:tcPr>
            <w:tcW w:w="1383" w:type="dxa"/>
          </w:tcPr>
          <w:p w14:paraId="6F959F74" w14:textId="77777777" w:rsidR="005666FF" w:rsidRPr="00115584" w:rsidRDefault="005666FF">
            <w:pPr>
              <w:pStyle w:val="TableParagraph"/>
              <w:spacing w:before="4"/>
              <w:rPr>
                <w:b/>
                <w:sz w:val="24"/>
                <w:lang w:val="en-AU"/>
              </w:rPr>
            </w:pPr>
          </w:p>
          <w:p w14:paraId="5A13209F" w14:textId="77777777" w:rsidR="005666FF" w:rsidRPr="00115584" w:rsidRDefault="005666FF">
            <w:pPr>
              <w:pStyle w:val="TableParagraph"/>
              <w:ind w:left="-1" w:right="97"/>
              <w:jc w:val="right"/>
              <w:rPr>
                <w:sz w:val="20"/>
                <w:lang w:val="en-AU"/>
              </w:rPr>
            </w:pPr>
            <w:r w:rsidRPr="00115584">
              <w:rPr>
                <w:w w:val="95"/>
                <w:sz w:val="20"/>
                <w:lang w:val="en-AU"/>
              </w:rPr>
              <w:t>5,874,993</w:t>
            </w:r>
          </w:p>
        </w:tc>
      </w:tr>
      <w:tr w:rsidR="005666FF" w:rsidRPr="00115584" w14:paraId="712CD777" w14:textId="77777777">
        <w:trPr>
          <w:trHeight w:val="242"/>
        </w:trPr>
        <w:tc>
          <w:tcPr>
            <w:tcW w:w="5719" w:type="dxa"/>
          </w:tcPr>
          <w:p w14:paraId="22C2C7DC" w14:textId="77777777" w:rsidR="005666FF" w:rsidRPr="00115584" w:rsidRDefault="005666FF">
            <w:pPr>
              <w:pStyle w:val="TableParagraph"/>
              <w:spacing w:line="223" w:lineRule="exact"/>
              <w:ind w:left="50"/>
              <w:rPr>
                <w:b/>
                <w:sz w:val="20"/>
                <w:lang w:val="en-AU"/>
              </w:rPr>
            </w:pPr>
            <w:r w:rsidRPr="00115584">
              <w:rPr>
                <w:b/>
                <w:sz w:val="20"/>
                <w:lang w:val="en-AU"/>
              </w:rPr>
              <w:t>Other income</w:t>
            </w:r>
          </w:p>
        </w:tc>
        <w:tc>
          <w:tcPr>
            <w:tcW w:w="583" w:type="dxa"/>
          </w:tcPr>
          <w:p w14:paraId="2579F98C" w14:textId="77777777" w:rsidR="005666FF" w:rsidRPr="00115584" w:rsidRDefault="005666FF">
            <w:pPr>
              <w:pStyle w:val="TableParagraph"/>
              <w:spacing w:line="223" w:lineRule="exact"/>
              <w:ind w:left="203"/>
              <w:rPr>
                <w:sz w:val="20"/>
                <w:lang w:val="en-AU"/>
              </w:rPr>
            </w:pPr>
            <w:r w:rsidRPr="00115584">
              <w:rPr>
                <w:w w:val="99"/>
                <w:sz w:val="20"/>
                <w:lang w:val="en-AU"/>
              </w:rPr>
              <w:t>4</w:t>
            </w:r>
          </w:p>
        </w:tc>
        <w:tc>
          <w:tcPr>
            <w:tcW w:w="1383" w:type="dxa"/>
            <w:tcBorders>
              <w:bottom w:val="single" w:sz="8" w:space="0" w:color="000000"/>
            </w:tcBorders>
          </w:tcPr>
          <w:p w14:paraId="5367334B" w14:textId="77777777" w:rsidR="005666FF" w:rsidRPr="00115584" w:rsidRDefault="005666FF">
            <w:pPr>
              <w:pStyle w:val="TableParagraph"/>
              <w:spacing w:line="223" w:lineRule="exact"/>
              <w:ind w:left="-1" w:right="96"/>
              <w:jc w:val="right"/>
              <w:rPr>
                <w:sz w:val="20"/>
                <w:lang w:val="en-AU"/>
              </w:rPr>
            </w:pPr>
            <w:r w:rsidRPr="00115584">
              <w:rPr>
                <w:w w:val="95"/>
                <w:sz w:val="20"/>
                <w:lang w:val="en-AU"/>
              </w:rPr>
              <w:t>21,144</w:t>
            </w:r>
          </w:p>
        </w:tc>
        <w:tc>
          <w:tcPr>
            <w:tcW w:w="269" w:type="dxa"/>
          </w:tcPr>
          <w:p w14:paraId="3927B05E" w14:textId="77777777" w:rsidR="005666FF" w:rsidRPr="00115584" w:rsidRDefault="005666FF">
            <w:pPr>
              <w:pStyle w:val="TableParagraph"/>
              <w:rPr>
                <w:rFonts w:ascii="Times New Roman"/>
                <w:sz w:val="16"/>
                <w:lang w:val="en-AU"/>
              </w:rPr>
            </w:pPr>
          </w:p>
        </w:tc>
        <w:tc>
          <w:tcPr>
            <w:tcW w:w="1383" w:type="dxa"/>
            <w:tcBorders>
              <w:bottom w:val="single" w:sz="8" w:space="0" w:color="000000"/>
            </w:tcBorders>
          </w:tcPr>
          <w:p w14:paraId="42A5E41C" w14:textId="77777777" w:rsidR="005666FF" w:rsidRPr="00115584" w:rsidRDefault="005666FF">
            <w:pPr>
              <w:pStyle w:val="TableParagraph"/>
              <w:spacing w:line="223" w:lineRule="exact"/>
              <w:ind w:left="-1" w:right="97"/>
              <w:jc w:val="right"/>
              <w:rPr>
                <w:sz w:val="20"/>
                <w:lang w:val="en-AU"/>
              </w:rPr>
            </w:pPr>
            <w:r w:rsidRPr="00115584">
              <w:rPr>
                <w:w w:val="95"/>
                <w:sz w:val="20"/>
                <w:lang w:val="en-AU"/>
              </w:rPr>
              <w:t>40,315</w:t>
            </w:r>
          </w:p>
        </w:tc>
      </w:tr>
      <w:tr w:rsidR="005666FF" w:rsidRPr="00115584" w14:paraId="2588C6EF" w14:textId="77777777">
        <w:trPr>
          <w:trHeight w:val="248"/>
        </w:trPr>
        <w:tc>
          <w:tcPr>
            <w:tcW w:w="5719" w:type="dxa"/>
          </w:tcPr>
          <w:p w14:paraId="6052F381" w14:textId="77777777" w:rsidR="005666FF" w:rsidRPr="00115584" w:rsidRDefault="005666FF">
            <w:pPr>
              <w:pStyle w:val="TableParagraph"/>
              <w:rPr>
                <w:rFonts w:ascii="Times New Roman"/>
                <w:sz w:val="18"/>
                <w:lang w:val="en-AU"/>
              </w:rPr>
            </w:pPr>
          </w:p>
        </w:tc>
        <w:tc>
          <w:tcPr>
            <w:tcW w:w="583" w:type="dxa"/>
          </w:tcPr>
          <w:p w14:paraId="69547EB1"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698D3C8B" w14:textId="77777777" w:rsidR="005666FF" w:rsidRPr="00115584" w:rsidRDefault="005666FF">
            <w:pPr>
              <w:pStyle w:val="TableParagraph"/>
              <w:spacing w:before="1" w:line="228" w:lineRule="exact"/>
              <w:ind w:left="-1" w:right="96"/>
              <w:jc w:val="right"/>
              <w:rPr>
                <w:sz w:val="20"/>
                <w:lang w:val="en-AU"/>
              </w:rPr>
            </w:pPr>
            <w:r w:rsidRPr="00115584">
              <w:rPr>
                <w:w w:val="95"/>
                <w:sz w:val="20"/>
                <w:lang w:val="en-AU"/>
              </w:rPr>
              <w:t>7,984,322</w:t>
            </w:r>
          </w:p>
        </w:tc>
        <w:tc>
          <w:tcPr>
            <w:tcW w:w="269" w:type="dxa"/>
          </w:tcPr>
          <w:p w14:paraId="6A587E14"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5FE9C072" w14:textId="77777777" w:rsidR="005666FF" w:rsidRPr="00115584" w:rsidRDefault="005666FF">
            <w:pPr>
              <w:pStyle w:val="TableParagraph"/>
              <w:spacing w:before="1" w:line="228" w:lineRule="exact"/>
              <w:ind w:left="-1" w:right="97"/>
              <w:jc w:val="right"/>
              <w:rPr>
                <w:sz w:val="20"/>
                <w:lang w:val="en-AU"/>
              </w:rPr>
            </w:pPr>
            <w:r w:rsidRPr="00115584">
              <w:rPr>
                <w:w w:val="95"/>
                <w:sz w:val="20"/>
                <w:lang w:val="en-AU"/>
              </w:rPr>
              <w:t>5,915,308</w:t>
            </w:r>
          </w:p>
        </w:tc>
      </w:tr>
      <w:tr w:rsidR="005666FF" w:rsidRPr="00115584" w14:paraId="41F390CB" w14:textId="77777777">
        <w:trPr>
          <w:trHeight w:val="543"/>
        </w:trPr>
        <w:tc>
          <w:tcPr>
            <w:tcW w:w="5719" w:type="dxa"/>
          </w:tcPr>
          <w:p w14:paraId="0B44796C" w14:textId="77777777" w:rsidR="005666FF" w:rsidRPr="00115584" w:rsidRDefault="005666FF">
            <w:pPr>
              <w:pStyle w:val="TableParagraph"/>
              <w:spacing w:line="243" w:lineRule="exact"/>
              <w:ind w:left="50"/>
              <w:rPr>
                <w:b/>
                <w:sz w:val="20"/>
                <w:lang w:val="en-AU"/>
              </w:rPr>
            </w:pPr>
            <w:r w:rsidRPr="00115584">
              <w:rPr>
                <w:b/>
                <w:sz w:val="20"/>
                <w:lang w:val="en-AU"/>
              </w:rPr>
              <w:t>Expenses</w:t>
            </w:r>
          </w:p>
          <w:p w14:paraId="5CF2D95B" w14:textId="77777777" w:rsidR="005666FF" w:rsidRPr="00115584" w:rsidRDefault="005666FF">
            <w:pPr>
              <w:pStyle w:val="TableParagraph"/>
              <w:spacing w:before="24"/>
              <w:ind w:left="186"/>
              <w:rPr>
                <w:sz w:val="20"/>
                <w:lang w:val="en-AU"/>
              </w:rPr>
            </w:pPr>
            <w:r w:rsidRPr="00115584">
              <w:rPr>
                <w:sz w:val="20"/>
                <w:lang w:val="en-AU"/>
              </w:rPr>
              <w:t>Computer/website costs</w:t>
            </w:r>
          </w:p>
        </w:tc>
        <w:tc>
          <w:tcPr>
            <w:tcW w:w="583" w:type="dxa"/>
          </w:tcPr>
          <w:p w14:paraId="6B896FF1" w14:textId="77777777" w:rsidR="005666FF" w:rsidRPr="00115584" w:rsidRDefault="005666FF">
            <w:pPr>
              <w:pStyle w:val="TableParagraph"/>
              <w:rPr>
                <w:rFonts w:ascii="Times New Roman"/>
                <w:sz w:val="18"/>
                <w:lang w:val="en-AU"/>
              </w:rPr>
            </w:pPr>
          </w:p>
        </w:tc>
        <w:tc>
          <w:tcPr>
            <w:tcW w:w="1383" w:type="dxa"/>
            <w:tcBorders>
              <w:top w:val="single" w:sz="8" w:space="0" w:color="000000"/>
            </w:tcBorders>
          </w:tcPr>
          <w:p w14:paraId="1298625F" w14:textId="77777777" w:rsidR="005666FF" w:rsidRPr="00115584" w:rsidRDefault="005666FF">
            <w:pPr>
              <w:pStyle w:val="TableParagraph"/>
              <w:spacing w:before="1"/>
              <w:rPr>
                <w:b/>
                <w:lang w:val="en-AU"/>
              </w:rPr>
            </w:pPr>
          </w:p>
          <w:p w14:paraId="7B0286B0" w14:textId="77777777" w:rsidR="005666FF" w:rsidRPr="00115584" w:rsidRDefault="005666FF">
            <w:pPr>
              <w:pStyle w:val="TableParagraph"/>
              <w:ind w:left="-1" w:right="37"/>
              <w:jc w:val="right"/>
              <w:rPr>
                <w:sz w:val="20"/>
                <w:lang w:val="en-AU"/>
              </w:rPr>
            </w:pPr>
            <w:r w:rsidRPr="00115584">
              <w:rPr>
                <w:w w:val="95"/>
                <w:sz w:val="20"/>
                <w:lang w:val="en-AU"/>
              </w:rPr>
              <w:t>(152,784)</w:t>
            </w:r>
          </w:p>
        </w:tc>
        <w:tc>
          <w:tcPr>
            <w:tcW w:w="269" w:type="dxa"/>
          </w:tcPr>
          <w:p w14:paraId="2AF60646" w14:textId="77777777" w:rsidR="005666FF" w:rsidRPr="00115584" w:rsidRDefault="005666FF">
            <w:pPr>
              <w:pStyle w:val="TableParagraph"/>
              <w:rPr>
                <w:rFonts w:ascii="Times New Roman"/>
                <w:sz w:val="18"/>
                <w:lang w:val="en-AU"/>
              </w:rPr>
            </w:pPr>
          </w:p>
        </w:tc>
        <w:tc>
          <w:tcPr>
            <w:tcW w:w="1383" w:type="dxa"/>
            <w:tcBorders>
              <w:top w:val="single" w:sz="8" w:space="0" w:color="000000"/>
            </w:tcBorders>
          </w:tcPr>
          <w:p w14:paraId="3B5B7A7B" w14:textId="77777777" w:rsidR="005666FF" w:rsidRPr="00115584" w:rsidRDefault="005666FF">
            <w:pPr>
              <w:pStyle w:val="TableParagraph"/>
              <w:spacing w:before="1"/>
              <w:rPr>
                <w:b/>
                <w:lang w:val="en-AU"/>
              </w:rPr>
            </w:pPr>
          </w:p>
          <w:p w14:paraId="3F768C5D" w14:textId="77777777" w:rsidR="005666FF" w:rsidRPr="00115584" w:rsidRDefault="005666FF">
            <w:pPr>
              <w:pStyle w:val="TableParagraph"/>
              <w:ind w:left="-1" w:right="37"/>
              <w:jc w:val="right"/>
              <w:rPr>
                <w:sz w:val="20"/>
                <w:lang w:val="en-AU"/>
              </w:rPr>
            </w:pPr>
            <w:r w:rsidRPr="00115584">
              <w:rPr>
                <w:w w:val="95"/>
                <w:sz w:val="20"/>
                <w:lang w:val="en-AU"/>
              </w:rPr>
              <w:t>(119,401)</w:t>
            </w:r>
          </w:p>
        </w:tc>
      </w:tr>
      <w:tr w:rsidR="005666FF" w:rsidRPr="00115584" w14:paraId="53545DB6" w14:textId="77777777">
        <w:trPr>
          <w:trHeight w:val="268"/>
        </w:trPr>
        <w:tc>
          <w:tcPr>
            <w:tcW w:w="5719" w:type="dxa"/>
          </w:tcPr>
          <w:p w14:paraId="3806A0C0" w14:textId="77777777" w:rsidR="005666FF" w:rsidRPr="00115584" w:rsidRDefault="005666FF">
            <w:pPr>
              <w:pStyle w:val="TableParagraph"/>
              <w:spacing w:line="237" w:lineRule="exact"/>
              <w:ind w:right="2614"/>
              <w:jc w:val="right"/>
              <w:rPr>
                <w:sz w:val="20"/>
                <w:lang w:val="en-AU"/>
              </w:rPr>
            </w:pPr>
            <w:r w:rsidRPr="00115584">
              <w:rPr>
                <w:sz w:val="20"/>
                <w:lang w:val="en-AU"/>
              </w:rPr>
              <w:t>Consulting and professional charges</w:t>
            </w:r>
          </w:p>
        </w:tc>
        <w:tc>
          <w:tcPr>
            <w:tcW w:w="583" w:type="dxa"/>
          </w:tcPr>
          <w:p w14:paraId="7151B9E4" w14:textId="77777777" w:rsidR="005666FF" w:rsidRPr="00115584" w:rsidRDefault="005666FF">
            <w:pPr>
              <w:pStyle w:val="TableParagraph"/>
              <w:rPr>
                <w:rFonts w:ascii="Times New Roman"/>
                <w:sz w:val="18"/>
                <w:lang w:val="en-AU"/>
              </w:rPr>
            </w:pPr>
          </w:p>
        </w:tc>
        <w:tc>
          <w:tcPr>
            <w:tcW w:w="1383" w:type="dxa"/>
          </w:tcPr>
          <w:p w14:paraId="67555F5B"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(546,914)</w:t>
            </w:r>
          </w:p>
        </w:tc>
        <w:tc>
          <w:tcPr>
            <w:tcW w:w="269" w:type="dxa"/>
          </w:tcPr>
          <w:p w14:paraId="513805E4" w14:textId="77777777" w:rsidR="005666FF" w:rsidRPr="00115584" w:rsidRDefault="005666FF">
            <w:pPr>
              <w:pStyle w:val="TableParagraph"/>
              <w:rPr>
                <w:rFonts w:ascii="Times New Roman"/>
                <w:sz w:val="18"/>
                <w:lang w:val="en-AU"/>
              </w:rPr>
            </w:pPr>
          </w:p>
        </w:tc>
        <w:tc>
          <w:tcPr>
            <w:tcW w:w="1383" w:type="dxa"/>
          </w:tcPr>
          <w:p w14:paraId="6D46E1E1"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(374,523)</w:t>
            </w:r>
          </w:p>
        </w:tc>
      </w:tr>
      <w:tr w:rsidR="005666FF" w:rsidRPr="00115584" w14:paraId="7890D6CD" w14:textId="77777777">
        <w:trPr>
          <w:trHeight w:val="268"/>
        </w:trPr>
        <w:tc>
          <w:tcPr>
            <w:tcW w:w="5719" w:type="dxa"/>
          </w:tcPr>
          <w:p w14:paraId="669BFB63" w14:textId="77777777" w:rsidR="005666FF" w:rsidRPr="00115584" w:rsidRDefault="005666FF">
            <w:pPr>
              <w:pStyle w:val="TableParagraph"/>
              <w:spacing w:line="237" w:lineRule="exact"/>
              <w:ind w:left="186"/>
              <w:rPr>
                <w:sz w:val="20"/>
                <w:lang w:val="en-AU"/>
              </w:rPr>
            </w:pPr>
            <w:r w:rsidRPr="00115584">
              <w:rPr>
                <w:sz w:val="20"/>
                <w:lang w:val="en-AU"/>
              </w:rPr>
              <w:t>Depreciation expense</w:t>
            </w:r>
          </w:p>
        </w:tc>
        <w:tc>
          <w:tcPr>
            <w:tcW w:w="583" w:type="dxa"/>
          </w:tcPr>
          <w:p w14:paraId="0907F0DE" w14:textId="77777777" w:rsidR="005666FF" w:rsidRPr="00115584" w:rsidRDefault="005666FF">
            <w:pPr>
              <w:pStyle w:val="TableParagraph"/>
              <w:spacing w:line="237" w:lineRule="exact"/>
              <w:ind w:left="204"/>
              <w:rPr>
                <w:sz w:val="20"/>
                <w:lang w:val="en-AU"/>
              </w:rPr>
            </w:pPr>
            <w:r w:rsidRPr="00115584">
              <w:rPr>
                <w:w w:val="99"/>
                <w:sz w:val="20"/>
                <w:lang w:val="en-AU"/>
              </w:rPr>
              <w:t>5</w:t>
            </w:r>
          </w:p>
        </w:tc>
        <w:tc>
          <w:tcPr>
            <w:tcW w:w="1383" w:type="dxa"/>
          </w:tcPr>
          <w:p w14:paraId="10B01758"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(651,380)</w:t>
            </w:r>
          </w:p>
        </w:tc>
        <w:tc>
          <w:tcPr>
            <w:tcW w:w="269" w:type="dxa"/>
          </w:tcPr>
          <w:p w14:paraId="4E7C4244" w14:textId="77777777" w:rsidR="005666FF" w:rsidRPr="00115584" w:rsidRDefault="005666FF">
            <w:pPr>
              <w:pStyle w:val="TableParagraph"/>
              <w:rPr>
                <w:rFonts w:ascii="Times New Roman"/>
                <w:sz w:val="18"/>
                <w:lang w:val="en-AU"/>
              </w:rPr>
            </w:pPr>
          </w:p>
        </w:tc>
        <w:tc>
          <w:tcPr>
            <w:tcW w:w="1383" w:type="dxa"/>
          </w:tcPr>
          <w:p w14:paraId="1007067E"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(25,309)</w:t>
            </w:r>
          </w:p>
        </w:tc>
      </w:tr>
      <w:tr w:rsidR="005666FF" w:rsidRPr="00115584" w14:paraId="03A2D92F" w14:textId="77777777">
        <w:trPr>
          <w:trHeight w:val="268"/>
        </w:trPr>
        <w:tc>
          <w:tcPr>
            <w:tcW w:w="5719" w:type="dxa"/>
          </w:tcPr>
          <w:p w14:paraId="678D7E2A" w14:textId="77777777" w:rsidR="005666FF" w:rsidRPr="00115584" w:rsidRDefault="005666FF">
            <w:pPr>
              <w:pStyle w:val="TableParagraph"/>
              <w:spacing w:line="237" w:lineRule="exact"/>
              <w:ind w:left="186"/>
              <w:rPr>
                <w:sz w:val="20"/>
                <w:lang w:val="en-AU"/>
              </w:rPr>
            </w:pPr>
            <w:r w:rsidRPr="00115584">
              <w:rPr>
                <w:sz w:val="20"/>
                <w:lang w:val="en-AU"/>
              </w:rPr>
              <w:t>Electricity</w:t>
            </w:r>
          </w:p>
        </w:tc>
        <w:tc>
          <w:tcPr>
            <w:tcW w:w="583" w:type="dxa"/>
          </w:tcPr>
          <w:p w14:paraId="3A2E0FAA" w14:textId="77777777" w:rsidR="005666FF" w:rsidRPr="00115584" w:rsidRDefault="005666FF">
            <w:pPr>
              <w:pStyle w:val="TableParagraph"/>
              <w:rPr>
                <w:rFonts w:ascii="Times New Roman"/>
                <w:sz w:val="18"/>
                <w:lang w:val="en-AU"/>
              </w:rPr>
            </w:pPr>
          </w:p>
        </w:tc>
        <w:tc>
          <w:tcPr>
            <w:tcW w:w="1383" w:type="dxa"/>
          </w:tcPr>
          <w:p w14:paraId="141BB0A5"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(24,355)</w:t>
            </w:r>
          </w:p>
        </w:tc>
        <w:tc>
          <w:tcPr>
            <w:tcW w:w="269" w:type="dxa"/>
          </w:tcPr>
          <w:p w14:paraId="05547326" w14:textId="77777777" w:rsidR="005666FF" w:rsidRPr="00115584" w:rsidRDefault="005666FF">
            <w:pPr>
              <w:pStyle w:val="TableParagraph"/>
              <w:rPr>
                <w:rFonts w:ascii="Times New Roman"/>
                <w:sz w:val="18"/>
                <w:lang w:val="en-AU"/>
              </w:rPr>
            </w:pPr>
          </w:p>
        </w:tc>
        <w:tc>
          <w:tcPr>
            <w:tcW w:w="1383" w:type="dxa"/>
          </w:tcPr>
          <w:p w14:paraId="13D23E0B"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(16,918)</w:t>
            </w:r>
          </w:p>
        </w:tc>
      </w:tr>
      <w:tr w:rsidR="005666FF" w:rsidRPr="00115584" w14:paraId="7F5DFE08" w14:textId="77777777">
        <w:trPr>
          <w:trHeight w:val="268"/>
        </w:trPr>
        <w:tc>
          <w:tcPr>
            <w:tcW w:w="5719" w:type="dxa"/>
          </w:tcPr>
          <w:p w14:paraId="1972817F" w14:textId="77777777" w:rsidR="005666FF" w:rsidRPr="00115584" w:rsidRDefault="005666FF">
            <w:pPr>
              <w:pStyle w:val="TableParagraph"/>
              <w:spacing w:line="237" w:lineRule="exact"/>
              <w:ind w:left="186"/>
              <w:rPr>
                <w:sz w:val="20"/>
                <w:lang w:val="en-AU"/>
              </w:rPr>
            </w:pPr>
            <w:r w:rsidRPr="00115584">
              <w:rPr>
                <w:sz w:val="20"/>
                <w:lang w:val="en-AU"/>
              </w:rPr>
              <w:t>Employee benefits expense</w:t>
            </w:r>
          </w:p>
        </w:tc>
        <w:tc>
          <w:tcPr>
            <w:tcW w:w="583" w:type="dxa"/>
          </w:tcPr>
          <w:p w14:paraId="58DE9910" w14:textId="77777777" w:rsidR="005666FF" w:rsidRPr="00115584" w:rsidRDefault="005666FF">
            <w:pPr>
              <w:pStyle w:val="TableParagraph"/>
              <w:rPr>
                <w:rFonts w:ascii="Times New Roman"/>
                <w:sz w:val="18"/>
                <w:lang w:val="en-AU"/>
              </w:rPr>
            </w:pPr>
          </w:p>
        </w:tc>
        <w:tc>
          <w:tcPr>
            <w:tcW w:w="1383" w:type="dxa"/>
          </w:tcPr>
          <w:p w14:paraId="6EA2CFEE"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(5,430,670)</w:t>
            </w:r>
          </w:p>
        </w:tc>
        <w:tc>
          <w:tcPr>
            <w:tcW w:w="269" w:type="dxa"/>
          </w:tcPr>
          <w:p w14:paraId="770FC47C" w14:textId="77777777" w:rsidR="005666FF" w:rsidRPr="00115584" w:rsidRDefault="005666FF">
            <w:pPr>
              <w:pStyle w:val="TableParagraph"/>
              <w:rPr>
                <w:rFonts w:ascii="Times New Roman"/>
                <w:sz w:val="18"/>
                <w:lang w:val="en-AU"/>
              </w:rPr>
            </w:pPr>
          </w:p>
        </w:tc>
        <w:tc>
          <w:tcPr>
            <w:tcW w:w="1383" w:type="dxa"/>
          </w:tcPr>
          <w:p w14:paraId="32F1BFF6"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(4,114,827)</w:t>
            </w:r>
          </w:p>
        </w:tc>
      </w:tr>
      <w:tr w:rsidR="005666FF" w:rsidRPr="00115584" w14:paraId="0E2BF005" w14:textId="77777777">
        <w:trPr>
          <w:trHeight w:val="268"/>
        </w:trPr>
        <w:tc>
          <w:tcPr>
            <w:tcW w:w="5719" w:type="dxa"/>
          </w:tcPr>
          <w:p w14:paraId="53E7658D" w14:textId="77777777" w:rsidR="005666FF" w:rsidRPr="00115584" w:rsidRDefault="005666FF">
            <w:pPr>
              <w:pStyle w:val="TableParagraph"/>
              <w:spacing w:line="237" w:lineRule="exact"/>
              <w:ind w:left="186"/>
              <w:rPr>
                <w:sz w:val="20"/>
                <w:lang w:val="en-AU"/>
              </w:rPr>
            </w:pPr>
            <w:r w:rsidRPr="00115584">
              <w:rPr>
                <w:sz w:val="20"/>
                <w:lang w:val="en-AU"/>
              </w:rPr>
              <w:t>Meeting expenses</w:t>
            </w:r>
          </w:p>
        </w:tc>
        <w:tc>
          <w:tcPr>
            <w:tcW w:w="583" w:type="dxa"/>
          </w:tcPr>
          <w:p w14:paraId="6F2FBABF" w14:textId="77777777" w:rsidR="005666FF" w:rsidRPr="00115584" w:rsidRDefault="005666FF">
            <w:pPr>
              <w:pStyle w:val="TableParagraph"/>
              <w:rPr>
                <w:rFonts w:ascii="Times New Roman"/>
                <w:sz w:val="18"/>
                <w:lang w:val="en-AU"/>
              </w:rPr>
            </w:pPr>
          </w:p>
        </w:tc>
        <w:tc>
          <w:tcPr>
            <w:tcW w:w="1383" w:type="dxa"/>
          </w:tcPr>
          <w:p w14:paraId="151C1A24"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(54,732)</w:t>
            </w:r>
          </w:p>
        </w:tc>
        <w:tc>
          <w:tcPr>
            <w:tcW w:w="269" w:type="dxa"/>
          </w:tcPr>
          <w:p w14:paraId="72238827" w14:textId="77777777" w:rsidR="005666FF" w:rsidRPr="00115584" w:rsidRDefault="005666FF">
            <w:pPr>
              <w:pStyle w:val="TableParagraph"/>
              <w:rPr>
                <w:rFonts w:ascii="Times New Roman"/>
                <w:sz w:val="18"/>
                <w:lang w:val="en-AU"/>
              </w:rPr>
            </w:pPr>
          </w:p>
        </w:tc>
        <w:tc>
          <w:tcPr>
            <w:tcW w:w="1383" w:type="dxa"/>
          </w:tcPr>
          <w:p w14:paraId="582B3F65"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(107,729)</w:t>
            </w:r>
          </w:p>
        </w:tc>
      </w:tr>
      <w:tr w:rsidR="005666FF" w:rsidRPr="00115584" w14:paraId="7B377E81" w14:textId="77777777">
        <w:trPr>
          <w:trHeight w:val="268"/>
        </w:trPr>
        <w:tc>
          <w:tcPr>
            <w:tcW w:w="5719" w:type="dxa"/>
          </w:tcPr>
          <w:p w14:paraId="46A399A0" w14:textId="77777777" w:rsidR="005666FF" w:rsidRPr="00115584" w:rsidRDefault="005666FF">
            <w:pPr>
              <w:pStyle w:val="TableParagraph"/>
              <w:spacing w:line="237" w:lineRule="exact"/>
              <w:ind w:left="186"/>
              <w:rPr>
                <w:sz w:val="20"/>
                <w:lang w:val="en-AU"/>
              </w:rPr>
            </w:pPr>
            <w:r w:rsidRPr="00115584">
              <w:rPr>
                <w:sz w:val="20"/>
                <w:lang w:val="en-AU"/>
              </w:rPr>
              <w:t>Motor vehicle expense</w:t>
            </w:r>
          </w:p>
        </w:tc>
        <w:tc>
          <w:tcPr>
            <w:tcW w:w="583" w:type="dxa"/>
          </w:tcPr>
          <w:p w14:paraId="0D49769B" w14:textId="77777777" w:rsidR="005666FF" w:rsidRPr="00115584" w:rsidRDefault="005666FF">
            <w:pPr>
              <w:pStyle w:val="TableParagraph"/>
              <w:rPr>
                <w:rFonts w:ascii="Times New Roman"/>
                <w:sz w:val="18"/>
                <w:lang w:val="en-AU"/>
              </w:rPr>
            </w:pPr>
          </w:p>
        </w:tc>
        <w:tc>
          <w:tcPr>
            <w:tcW w:w="1383" w:type="dxa"/>
          </w:tcPr>
          <w:p w14:paraId="5657C5DD"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(45,814)</w:t>
            </w:r>
          </w:p>
        </w:tc>
        <w:tc>
          <w:tcPr>
            <w:tcW w:w="269" w:type="dxa"/>
          </w:tcPr>
          <w:p w14:paraId="004E99EA" w14:textId="77777777" w:rsidR="005666FF" w:rsidRPr="00115584" w:rsidRDefault="005666FF">
            <w:pPr>
              <w:pStyle w:val="TableParagraph"/>
              <w:rPr>
                <w:rFonts w:ascii="Times New Roman"/>
                <w:sz w:val="18"/>
                <w:lang w:val="en-AU"/>
              </w:rPr>
            </w:pPr>
          </w:p>
        </w:tc>
        <w:tc>
          <w:tcPr>
            <w:tcW w:w="1383" w:type="dxa"/>
          </w:tcPr>
          <w:p w14:paraId="62734553"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(60,525)</w:t>
            </w:r>
          </w:p>
        </w:tc>
      </w:tr>
      <w:tr w:rsidR="005666FF" w:rsidRPr="00115584" w14:paraId="69CA163A" w14:textId="77777777">
        <w:trPr>
          <w:trHeight w:val="268"/>
        </w:trPr>
        <w:tc>
          <w:tcPr>
            <w:tcW w:w="5719" w:type="dxa"/>
          </w:tcPr>
          <w:p w14:paraId="1AFD2509" w14:textId="77777777" w:rsidR="005666FF" w:rsidRPr="00115584" w:rsidRDefault="005666FF">
            <w:pPr>
              <w:pStyle w:val="TableParagraph"/>
              <w:spacing w:line="237" w:lineRule="exact"/>
              <w:ind w:left="186"/>
              <w:rPr>
                <w:sz w:val="20"/>
                <w:lang w:val="en-AU"/>
              </w:rPr>
            </w:pPr>
            <w:r w:rsidRPr="00115584">
              <w:rPr>
                <w:sz w:val="20"/>
                <w:lang w:val="en-AU"/>
              </w:rPr>
              <w:t>Program costs</w:t>
            </w:r>
          </w:p>
        </w:tc>
        <w:tc>
          <w:tcPr>
            <w:tcW w:w="583" w:type="dxa"/>
          </w:tcPr>
          <w:p w14:paraId="7C827BA5" w14:textId="77777777" w:rsidR="005666FF" w:rsidRPr="00115584" w:rsidRDefault="005666FF">
            <w:pPr>
              <w:pStyle w:val="TableParagraph"/>
              <w:rPr>
                <w:rFonts w:ascii="Times New Roman"/>
                <w:sz w:val="18"/>
                <w:lang w:val="en-AU"/>
              </w:rPr>
            </w:pPr>
          </w:p>
        </w:tc>
        <w:tc>
          <w:tcPr>
            <w:tcW w:w="1383" w:type="dxa"/>
          </w:tcPr>
          <w:p w14:paraId="34CE5DAE"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(46,331)</w:t>
            </w:r>
          </w:p>
        </w:tc>
        <w:tc>
          <w:tcPr>
            <w:tcW w:w="269" w:type="dxa"/>
          </w:tcPr>
          <w:p w14:paraId="6BECB60C" w14:textId="77777777" w:rsidR="005666FF" w:rsidRPr="00115584" w:rsidRDefault="005666FF">
            <w:pPr>
              <w:pStyle w:val="TableParagraph"/>
              <w:rPr>
                <w:rFonts w:ascii="Times New Roman"/>
                <w:sz w:val="18"/>
                <w:lang w:val="en-AU"/>
              </w:rPr>
            </w:pPr>
          </w:p>
        </w:tc>
        <w:tc>
          <w:tcPr>
            <w:tcW w:w="1383" w:type="dxa"/>
          </w:tcPr>
          <w:p w14:paraId="7310E264"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(62,078)</w:t>
            </w:r>
          </w:p>
        </w:tc>
      </w:tr>
      <w:tr w:rsidR="005666FF" w:rsidRPr="00115584" w14:paraId="2398FDD1" w14:textId="77777777">
        <w:trPr>
          <w:trHeight w:val="268"/>
        </w:trPr>
        <w:tc>
          <w:tcPr>
            <w:tcW w:w="5719" w:type="dxa"/>
          </w:tcPr>
          <w:p w14:paraId="08C3B1AD" w14:textId="77777777" w:rsidR="005666FF" w:rsidRPr="00115584" w:rsidRDefault="005666FF">
            <w:pPr>
              <w:pStyle w:val="TableParagraph"/>
              <w:spacing w:line="237" w:lineRule="exact"/>
              <w:ind w:right="2570"/>
              <w:jc w:val="right"/>
              <w:rPr>
                <w:sz w:val="20"/>
                <w:lang w:val="en-AU"/>
              </w:rPr>
            </w:pPr>
            <w:r w:rsidRPr="00115584">
              <w:rPr>
                <w:sz w:val="20"/>
                <w:lang w:val="en-AU"/>
              </w:rPr>
              <w:t>Rental and operating lease expenses</w:t>
            </w:r>
          </w:p>
        </w:tc>
        <w:tc>
          <w:tcPr>
            <w:tcW w:w="583" w:type="dxa"/>
          </w:tcPr>
          <w:p w14:paraId="5683DDF6" w14:textId="77777777" w:rsidR="005666FF" w:rsidRPr="00115584" w:rsidRDefault="005666FF">
            <w:pPr>
              <w:pStyle w:val="TableParagraph"/>
              <w:rPr>
                <w:rFonts w:ascii="Times New Roman"/>
                <w:sz w:val="18"/>
                <w:lang w:val="en-AU"/>
              </w:rPr>
            </w:pPr>
          </w:p>
        </w:tc>
        <w:tc>
          <w:tcPr>
            <w:tcW w:w="1383" w:type="dxa"/>
          </w:tcPr>
          <w:p w14:paraId="1BE71557"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(79,516)</w:t>
            </w:r>
          </w:p>
        </w:tc>
        <w:tc>
          <w:tcPr>
            <w:tcW w:w="269" w:type="dxa"/>
          </w:tcPr>
          <w:p w14:paraId="0B2A5E76" w14:textId="77777777" w:rsidR="005666FF" w:rsidRPr="00115584" w:rsidRDefault="005666FF">
            <w:pPr>
              <w:pStyle w:val="TableParagraph"/>
              <w:rPr>
                <w:rFonts w:ascii="Times New Roman"/>
                <w:sz w:val="18"/>
                <w:lang w:val="en-AU"/>
              </w:rPr>
            </w:pPr>
          </w:p>
        </w:tc>
        <w:tc>
          <w:tcPr>
            <w:tcW w:w="1383" w:type="dxa"/>
          </w:tcPr>
          <w:p w14:paraId="73767CA7"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(357,470)</w:t>
            </w:r>
          </w:p>
        </w:tc>
      </w:tr>
      <w:tr w:rsidR="005666FF" w:rsidRPr="00115584" w14:paraId="7DFBAA6E" w14:textId="77777777">
        <w:trPr>
          <w:trHeight w:val="268"/>
        </w:trPr>
        <w:tc>
          <w:tcPr>
            <w:tcW w:w="5719" w:type="dxa"/>
          </w:tcPr>
          <w:p w14:paraId="3F4E0B2D" w14:textId="77777777" w:rsidR="005666FF" w:rsidRPr="00115584" w:rsidRDefault="005666FF">
            <w:pPr>
              <w:pStyle w:val="TableParagraph"/>
              <w:spacing w:line="237" w:lineRule="exact"/>
              <w:ind w:left="186"/>
              <w:rPr>
                <w:sz w:val="20"/>
                <w:lang w:val="en-AU"/>
              </w:rPr>
            </w:pPr>
            <w:r w:rsidRPr="00115584">
              <w:rPr>
                <w:sz w:val="20"/>
                <w:lang w:val="en-AU"/>
              </w:rPr>
              <w:t>Repairs and maintenance costs</w:t>
            </w:r>
          </w:p>
        </w:tc>
        <w:tc>
          <w:tcPr>
            <w:tcW w:w="583" w:type="dxa"/>
          </w:tcPr>
          <w:p w14:paraId="300F856E" w14:textId="77777777" w:rsidR="005666FF" w:rsidRPr="00115584" w:rsidRDefault="005666FF">
            <w:pPr>
              <w:pStyle w:val="TableParagraph"/>
              <w:rPr>
                <w:rFonts w:ascii="Times New Roman"/>
                <w:sz w:val="18"/>
                <w:lang w:val="en-AU"/>
              </w:rPr>
            </w:pPr>
          </w:p>
        </w:tc>
        <w:tc>
          <w:tcPr>
            <w:tcW w:w="1383" w:type="dxa"/>
          </w:tcPr>
          <w:p w14:paraId="5E7E9CC2"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(29,272)</w:t>
            </w:r>
          </w:p>
        </w:tc>
        <w:tc>
          <w:tcPr>
            <w:tcW w:w="269" w:type="dxa"/>
          </w:tcPr>
          <w:p w14:paraId="3A50A97A" w14:textId="77777777" w:rsidR="005666FF" w:rsidRPr="00115584" w:rsidRDefault="005666FF">
            <w:pPr>
              <w:pStyle w:val="TableParagraph"/>
              <w:rPr>
                <w:rFonts w:ascii="Times New Roman"/>
                <w:sz w:val="18"/>
                <w:lang w:val="en-AU"/>
              </w:rPr>
            </w:pPr>
          </w:p>
        </w:tc>
        <w:tc>
          <w:tcPr>
            <w:tcW w:w="1383" w:type="dxa"/>
          </w:tcPr>
          <w:p w14:paraId="43826F7B"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(25,519)</w:t>
            </w:r>
          </w:p>
        </w:tc>
      </w:tr>
      <w:tr w:rsidR="005666FF" w:rsidRPr="00115584" w14:paraId="30224E70" w14:textId="77777777">
        <w:trPr>
          <w:trHeight w:val="268"/>
        </w:trPr>
        <w:tc>
          <w:tcPr>
            <w:tcW w:w="5719" w:type="dxa"/>
          </w:tcPr>
          <w:p w14:paraId="3AC63B9E" w14:textId="77777777" w:rsidR="005666FF" w:rsidRPr="00115584" w:rsidRDefault="005666FF">
            <w:pPr>
              <w:pStyle w:val="TableParagraph"/>
              <w:spacing w:line="237" w:lineRule="exact"/>
              <w:ind w:left="186"/>
              <w:rPr>
                <w:sz w:val="20"/>
                <w:lang w:val="en-AU"/>
              </w:rPr>
            </w:pPr>
            <w:r w:rsidRPr="00115584">
              <w:rPr>
                <w:sz w:val="20"/>
                <w:lang w:val="en-AU"/>
              </w:rPr>
              <w:t>Telephone and internet</w:t>
            </w:r>
          </w:p>
        </w:tc>
        <w:tc>
          <w:tcPr>
            <w:tcW w:w="583" w:type="dxa"/>
          </w:tcPr>
          <w:p w14:paraId="61E9E766" w14:textId="77777777" w:rsidR="005666FF" w:rsidRPr="00115584" w:rsidRDefault="005666FF">
            <w:pPr>
              <w:pStyle w:val="TableParagraph"/>
              <w:rPr>
                <w:rFonts w:ascii="Times New Roman"/>
                <w:sz w:val="18"/>
                <w:lang w:val="en-AU"/>
              </w:rPr>
            </w:pPr>
          </w:p>
        </w:tc>
        <w:tc>
          <w:tcPr>
            <w:tcW w:w="1383" w:type="dxa"/>
          </w:tcPr>
          <w:p w14:paraId="655F2D70"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(129,709)</w:t>
            </w:r>
          </w:p>
        </w:tc>
        <w:tc>
          <w:tcPr>
            <w:tcW w:w="269" w:type="dxa"/>
          </w:tcPr>
          <w:p w14:paraId="0F5F056C" w14:textId="77777777" w:rsidR="005666FF" w:rsidRPr="00115584" w:rsidRDefault="005666FF">
            <w:pPr>
              <w:pStyle w:val="TableParagraph"/>
              <w:rPr>
                <w:rFonts w:ascii="Times New Roman"/>
                <w:sz w:val="18"/>
                <w:lang w:val="en-AU"/>
              </w:rPr>
            </w:pPr>
          </w:p>
        </w:tc>
        <w:tc>
          <w:tcPr>
            <w:tcW w:w="1383" w:type="dxa"/>
          </w:tcPr>
          <w:p w14:paraId="4B5FAAA5"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(147,177)</w:t>
            </w:r>
          </w:p>
        </w:tc>
      </w:tr>
      <w:tr w:rsidR="005666FF" w:rsidRPr="00115584" w14:paraId="17D659A5" w14:textId="77777777">
        <w:trPr>
          <w:trHeight w:val="268"/>
        </w:trPr>
        <w:tc>
          <w:tcPr>
            <w:tcW w:w="5719" w:type="dxa"/>
          </w:tcPr>
          <w:p w14:paraId="2F27F801" w14:textId="77777777" w:rsidR="005666FF" w:rsidRPr="00115584" w:rsidRDefault="005666FF">
            <w:pPr>
              <w:pStyle w:val="TableParagraph"/>
              <w:spacing w:line="237" w:lineRule="exact"/>
              <w:ind w:left="186"/>
              <w:rPr>
                <w:sz w:val="20"/>
                <w:lang w:val="en-AU"/>
              </w:rPr>
            </w:pPr>
            <w:r w:rsidRPr="00115584">
              <w:rPr>
                <w:sz w:val="20"/>
                <w:lang w:val="en-AU"/>
              </w:rPr>
              <w:t>Travel and accommodation</w:t>
            </w:r>
          </w:p>
        </w:tc>
        <w:tc>
          <w:tcPr>
            <w:tcW w:w="583" w:type="dxa"/>
          </w:tcPr>
          <w:p w14:paraId="2B62059F" w14:textId="77777777" w:rsidR="005666FF" w:rsidRPr="00115584" w:rsidRDefault="005666FF">
            <w:pPr>
              <w:pStyle w:val="TableParagraph"/>
              <w:rPr>
                <w:rFonts w:ascii="Times New Roman"/>
                <w:sz w:val="18"/>
                <w:lang w:val="en-AU"/>
              </w:rPr>
            </w:pPr>
          </w:p>
        </w:tc>
        <w:tc>
          <w:tcPr>
            <w:tcW w:w="1383" w:type="dxa"/>
          </w:tcPr>
          <w:p w14:paraId="6A7E74A2" w14:textId="77777777" w:rsidR="005666FF" w:rsidRPr="00115584" w:rsidRDefault="005666FF">
            <w:pPr>
              <w:pStyle w:val="TableParagraph"/>
              <w:spacing w:line="239" w:lineRule="exact"/>
              <w:ind w:left="-1" w:right="36"/>
              <w:jc w:val="right"/>
              <w:rPr>
                <w:sz w:val="20"/>
                <w:lang w:val="en-AU"/>
              </w:rPr>
            </w:pPr>
            <w:r w:rsidRPr="00115584">
              <w:rPr>
                <w:w w:val="95"/>
                <w:sz w:val="20"/>
                <w:lang w:val="en-AU"/>
              </w:rPr>
              <w:t>(242,104)</w:t>
            </w:r>
          </w:p>
        </w:tc>
        <w:tc>
          <w:tcPr>
            <w:tcW w:w="269" w:type="dxa"/>
          </w:tcPr>
          <w:p w14:paraId="104D5CD2" w14:textId="77777777" w:rsidR="005666FF" w:rsidRPr="00115584" w:rsidRDefault="005666FF">
            <w:pPr>
              <w:pStyle w:val="TableParagraph"/>
              <w:rPr>
                <w:rFonts w:ascii="Times New Roman"/>
                <w:sz w:val="18"/>
                <w:lang w:val="en-AU"/>
              </w:rPr>
            </w:pPr>
          </w:p>
        </w:tc>
        <w:tc>
          <w:tcPr>
            <w:tcW w:w="1383" w:type="dxa"/>
          </w:tcPr>
          <w:p w14:paraId="02EEA255" w14:textId="77777777" w:rsidR="005666FF" w:rsidRPr="00115584" w:rsidRDefault="005666FF">
            <w:pPr>
              <w:pStyle w:val="TableParagraph"/>
              <w:spacing w:line="239" w:lineRule="exact"/>
              <w:ind w:left="-1" w:right="37"/>
              <w:jc w:val="right"/>
              <w:rPr>
                <w:sz w:val="20"/>
                <w:lang w:val="en-AU"/>
              </w:rPr>
            </w:pPr>
            <w:r w:rsidRPr="00115584">
              <w:rPr>
                <w:w w:val="95"/>
                <w:sz w:val="20"/>
                <w:lang w:val="en-AU"/>
              </w:rPr>
              <w:t>(372,035)</w:t>
            </w:r>
          </w:p>
        </w:tc>
      </w:tr>
      <w:tr w:rsidR="005666FF" w:rsidRPr="00115584" w14:paraId="48DCA0EC" w14:textId="77777777">
        <w:trPr>
          <w:trHeight w:val="242"/>
        </w:trPr>
        <w:tc>
          <w:tcPr>
            <w:tcW w:w="5719" w:type="dxa"/>
          </w:tcPr>
          <w:p w14:paraId="1539BC5A" w14:textId="77777777" w:rsidR="005666FF" w:rsidRPr="00115584" w:rsidRDefault="005666FF">
            <w:pPr>
              <w:pStyle w:val="TableParagraph"/>
              <w:spacing w:line="223" w:lineRule="exact"/>
              <w:ind w:left="186"/>
              <w:rPr>
                <w:sz w:val="20"/>
                <w:lang w:val="en-AU"/>
              </w:rPr>
            </w:pPr>
            <w:r w:rsidRPr="00115584">
              <w:rPr>
                <w:sz w:val="20"/>
                <w:lang w:val="en-AU"/>
              </w:rPr>
              <w:t>Other expenses</w:t>
            </w:r>
          </w:p>
        </w:tc>
        <w:tc>
          <w:tcPr>
            <w:tcW w:w="583" w:type="dxa"/>
          </w:tcPr>
          <w:p w14:paraId="62FB9605" w14:textId="77777777" w:rsidR="005666FF" w:rsidRPr="00115584" w:rsidRDefault="005666FF">
            <w:pPr>
              <w:pStyle w:val="TableParagraph"/>
              <w:rPr>
                <w:rFonts w:ascii="Times New Roman"/>
                <w:sz w:val="16"/>
                <w:lang w:val="en-AU"/>
              </w:rPr>
            </w:pPr>
          </w:p>
        </w:tc>
        <w:tc>
          <w:tcPr>
            <w:tcW w:w="1383" w:type="dxa"/>
            <w:tcBorders>
              <w:bottom w:val="single" w:sz="8" w:space="0" w:color="000000"/>
            </w:tcBorders>
          </w:tcPr>
          <w:p w14:paraId="68B72909" w14:textId="77777777" w:rsidR="005666FF" w:rsidRPr="00115584" w:rsidRDefault="005666FF">
            <w:pPr>
              <w:pStyle w:val="TableParagraph"/>
              <w:spacing w:line="223" w:lineRule="exact"/>
              <w:ind w:left="-1" w:right="36"/>
              <w:jc w:val="right"/>
              <w:rPr>
                <w:sz w:val="20"/>
                <w:lang w:val="en-AU"/>
              </w:rPr>
            </w:pPr>
            <w:r w:rsidRPr="00115584">
              <w:rPr>
                <w:w w:val="95"/>
                <w:sz w:val="20"/>
                <w:lang w:val="en-AU"/>
              </w:rPr>
              <w:t>(166,199)</w:t>
            </w:r>
          </w:p>
        </w:tc>
        <w:tc>
          <w:tcPr>
            <w:tcW w:w="269" w:type="dxa"/>
          </w:tcPr>
          <w:p w14:paraId="55AE3BB3" w14:textId="77777777" w:rsidR="005666FF" w:rsidRPr="00115584" w:rsidRDefault="005666FF">
            <w:pPr>
              <w:pStyle w:val="TableParagraph"/>
              <w:rPr>
                <w:rFonts w:ascii="Times New Roman"/>
                <w:sz w:val="16"/>
                <w:lang w:val="en-AU"/>
              </w:rPr>
            </w:pPr>
          </w:p>
        </w:tc>
        <w:tc>
          <w:tcPr>
            <w:tcW w:w="1383" w:type="dxa"/>
            <w:tcBorders>
              <w:bottom w:val="single" w:sz="8" w:space="0" w:color="000000"/>
            </w:tcBorders>
          </w:tcPr>
          <w:p w14:paraId="18351E6B" w14:textId="77777777" w:rsidR="005666FF" w:rsidRPr="00115584" w:rsidRDefault="005666FF">
            <w:pPr>
              <w:pStyle w:val="TableParagraph"/>
              <w:spacing w:line="223" w:lineRule="exact"/>
              <w:ind w:left="-1" w:right="37"/>
              <w:jc w:val="right"/>
              <w:rPr>
                <w:sz w:val="20"/>
                <w:lang w:val="en-AU"/>
              </w:rPr>
            </w:pPr>
            <w:r w:rsidRPr="00115584">
              <w:rPr>
                <w:w w:val="95"/>
                <w:sz w:val="20"/>
                <w:lang w:val="en-AU"/>
              </w:rPr>
              <w:t>(193,267)</w:t>
            </w:r>
          </w:p>
        </w:tc>
      </w:tr>
      <w:tr w:rsidR="005666FF" w:rsidRPr="00115584" w14:paraId="2EF9F001" w14:textId="77777777">
        <w:trPr>
          <w:trHeight w:val="248"/>
        </w:trPr>
        <w:tc>
          <w:tcPr>
            <w:tcW w:w="5719" w:type="dxa"/>
          </w:tcPr>
          <w:p w14:paraId="53166476" w14:textId="77777777" w:rsidR="005666FF" w:rsidRPr="00115584" w:rsidRDefault="005666FF">
            <w:pPr>
              <w:pStyle w:val="TableParagraph"/>
              <w:rPr>
                <w:rFonts w:ascii="Times New Roman"/>
                <w:sz w:val="18"/>
                <w:lang w:val="en-AU"/>
              </w:rPr>
            </w:pPr>
          </w:p>
        </w:tc>
        <w:tc>
          <w:tcPr>
            <w:tcW w:w="583" w:type="dxa"/>
          </w:tcPr>
          <w:p w14:paraId="1D18DDD5"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5E02FB7C" w14:textId="77777777" w:rsidR="005666FF" w:rsidRPr="00115584" w:rsidRDefault="005666FF">
            <w:pPr>
              <w:pStyle w:val="TableParagraph"/>
              <w:spacing w:before="1" w:line="228" w:lineRule="exact"/>
              <w:ind w:left="-1" w:right="37"/>
              <w:jc w:val="right"/>
              <w:rPr>
                <w:sz w:val="20"/>
                <w:lang w:val="en-AU"/>
              </w:rPr>
            </w:pPr>
            <w:r w:rsidRPr="00115584">
              <w:rPr>
                <w:w w:val="95"/>
                <w:sz w:val="20"/>
                <w:lang w:val="en-AU"/>
              </w:rPr>
              <w:t>(7,599,780)</w:t>
            </w:r>
          </w:p>
        </w:tc>
        <w:tc>
          <w:tcPr>
            <w:tcW w:w="269" w:type="dxa"/>
          </w:tcPr>
          <w:p w14:paraId="3376AC59"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6ABEA62D" w14:textId="77777777" w:rsidR="005666FF" w:rsidRPr="00115584" w:rsidRDefault="005666FF">
            <w:pPr>
              <w:pStyle w:val="TableParagraph"/>
              <w:spacing w:before="1" w:line="228" w:lineRule="exact"/>
              <w:ind w:left="-1" w:right="37"/>
              <w:jc w:val="right"/>
              <w:rPr>
                <w:sz w:val="20"/>
                <w:lang w:val="en-AU"/>
              </w:rPr>
            </w:pPr>
            <w:r w:rsidRPr="00115584">
              <w:rPr>
                <w:w w:val="95"/>
                <w:sz w:val="20"/>
                <w:lang w:val="en-AU"/>
              </w:rPr>
              <w:t>(5,976,778)</w:t>
            </w:r>
          </w:p>
        </w:tc>
      </w:tr>
    </w:tbl>
    <w:p w14:paraId="4579202B" w14:textId="77777777" w:rsidR="005666FF" w:rsidRPr="00115584" w:rsidRDefault="005666FF">
      <w:pPr>
        <w:pStyle w:val="BodyText"/>
        <w:spacing w:before="3"/>
        <w:rPr>
          <w:b/>
          <w:sz w:val="16"/>
          <w:lang w:val="en-AU"/>
        </w:rPr>
      </w:pPr>
    </w:p>
    <w:p w14:paraId="52D3E83D" w14:textId="77777777" w:rsidR="005666FF" w:rsidRPr="00115584" w:rsidRDefault="0037608B">
      <w:pPr>
        <w:tabs>
          <w:tab w:val="left" w:pos="8200"/>
          <w:tab w:val="left" w:pos="8594"/>
          <w:tab w:val="left" w:pos="9889"/>
          <w:tab w:val="left" w:pos="10245"/>
        </w:tabs>
        <w:spacing w:before="62" w:line="528" w:lineRule="auto"/>
        <w:ind w:left="1320" w:right="1335" w:hanging="1"/>
        <w:rPr>
          <w:sz w:val="20"/>
          <w:lang w:val="en-AU"/>
        </w:rPr>
      </w:pPr>
      <w:r>
        <w:rPr>
          <w:lang w:val="en-AU"/>
        </w:rPr>
        <w:pict w14:anchorId="627FC958">
          <v:rect id="_x0000_s1116" alt="" style="position:absolute;left:0;text-align:left;margin-left:378.6pt;margin-top:42.4pt;width:69.1pt;height:.95pt;z-index:-16789504;mso-wrap-edited:f;mso-width-percent:0;mso-height-percent:0;mso-position-horizontal-relative:page;mso-width-percent:0;mso-height-percent:0" fillcolor="black" stroked="f">
            <w10:wrap anchorx="page"/>
          </v:rect>
        </w:pict>
      </w:r>
      <w:r>
        <w:rPr>
          <w:lang w:val="en-AU"/>
        </w:rPr>
        <w:pict w14:anchorId="5B5C267C">
          <v:rect id="_x0000_s1115" alt="" style="position:absolute;left:0;text-align:left;margin-left:461.15pt;margin-top:42.4pt;width:69.1pt;height:.95pt;z-index:-16788480;mso-wrap-edited:f;mso-width-percent:0;mso-height-percent:0;mso-position-horizontal-relative:page;mso-width-percent:0;mso-height-percent:0" fillcolor="black" stroked="f">
            <w10:wrap anchorx="page"/>
          </v:rect>
        </w:pict>
      </w:r>
      <w:r w:rsidR="005666FF" w:rsidRPr="00115584">
        <w:rPr>
          <w:b/>
          <w:sz w:val="20"/>
          <w:lang w:val="en-AU"/>
        </w:rPr>
        <w:t>Surplus (deficit) before</w:t>
      </w:r>
      <w:r w:rsidR="005666FF" w:rsidRPr="00115584">
        <w:rPr>
          <w:b/>
          <w:spacing w:val="-6"/>
          <w:sz w:val="20"/>
          <w:lang w:val="en-AU"/>
        </w:rPr>
        <w:t xml:space="preserve"> </w:t>
      </w:r>
      <w:r w:rsidR="005666FF" w:rsidRPr="00115584">
        <w:rPr>
          <w:b/>
          <w:sz w:val="20"/>
          <w:lang w:val="en-AU"/>
        </w:rPr>
        <w:t>income</w:t>
      </w:r>
      <w:r w:rsidR="005666FF" w:rsidRPr="00115584">
        <w:rPr>
          <w:b/>
          <w:spacing w:val="-1"/>
          <w:sz w:val="20"/>
          <w:lang w:val="en-AU"/>
        </w:rPr>
        <w:t xml:space="preserve"> </w:t>
      </w:r>
      <w:r w:rsidR="005666FF" w:rsidRPr="00115584">
        <w:rPr>
          <w:b/>
          <w:sz w:val="20"/>
          <w:lang w:val="en-AU"/>
        </w:rPr>
        <w:t>tax</w:t>
      </w:r>
      <w:r w:rsidR="005666FF" w:rsidRPr="00115584">
        <w:rPr>
          <w:b/>
          <w:sz w:val="20"/>
          <w:lang w:val="en-AU"/>
        </w:rPr>
        <w:tab/>
      </w:r>
      <w:r w:rsidR="005666FF" w:rsidRPr="00115584">
        <w:rPr>
          <w:sz w:val="20"/>
          <w:lang w:val="en-AU"/>
        </w:rPr>
        <w:t>384,542</w:t>
      </w:r>
      <w:r w:rsidR="005666FF" w:rsidRPr="00115584">
        <w:rPr>
          <w:sz w:val="20"/>
          <w:lang w:val="en-AU"/>
        </w:rPr>
        <w:tab/>
      </w:r>
      <w:r w:rsidR="005666FF" w:rsidRPr="00115584">
        <w:rPr>
          <w:w w:val="95"/>
          <w:sz w:val="20"/>
          <w:lang w:val="en-AU"/>
        </w:rPr>
        <w:t xml:space="preserve">(61,470) </w:t>
      </w:r>
      <w:r w:rsidR="005666FF" w:rsidRPr="00115584">
        <w:rPr>
          <w:sz w:val="20"/>
          <w:lang w:val="en-AU"/>
        </w:rPr>
        <w:t>Income</w:t>
      </w:r>
      <w:r w:rsidR="005666FF" w:rsidRPr="00115584">
        <w:rPr>
          <w:spacing w:val="-4"/>
          <w:sz w:val="20"/>
          <w:lang w:val="en-AU"/>
        </w:rPr>
        <w:t xml:space="preserve"> </w:t>
      </w:r>
      <w:r w:rsidR="005666FF" w:rsidRPr="00115584">
        <w:rPr>
          <w:sz w:val="20"/>
          <w:lang w:val="en-AU"/>
        </w:rPr>
        <w:t>tax</w:t>
      </w:r>
      <w:r w:rsidR="005666FF" w:rsidRPr="00115584">
        <w:rPr>
          <w:spacing w:val="-3"/>
          <w:sz w:val="20"/>
          <w:lang w:val="en-AU"/>
        </w:rPr>
        <w:t xml:space="preserve"> </w:t>
      </w:r>
      <w:r w:rsidR="005666FF" w:rsidRPr="00115584">
        <w:rPr>
          <w:sz w:val="20"/>
          <w:lang w:val="en-AU"/>
        </w:rPr>
        <w:t>expense</w:t>
      </w:r>
      <w:r w:rsidR="005666FF" w:rsidRPr="00115584">
        <w:rPr>
          <w:sz w:val="20"/>
          <w:lang w:val="en-AU"/>
        </w:rPr>
        <w:tab/>
      </w:r>
      <w:r w:rsidR="005666FF" w:rsidRPr="00115584">
        <w:rPr>
          <w:sz w:val="20"/>
          <w:lang w:val="en-AU"/>
        </w:rPr>
        <w:tab/>
        <w:t>‐</w:t>
      </w:r>
      <w:r w:rsidR="005666FF" w:rsidRPr="00115584">
        <w:rPr>
          <w:sz w:val="20"/>
          <w:lang w:val="en-AU"/>
        </w:rPr>
        <w:tab/>
      </w:r>
      <w:r w:rsidR="005666FF" w:rsidRPr="00115584">
        <w:rPr>
          <w:sz w:val="20"/>
          <w:lang w:val="en-AU"/>
        </w:rPr>
        <w:tab/>
        <w:t>‐</w:t>
      </w:r>
    </w:p>
    <w:p w14:paraId="2681451A" w14:textId="77777777" w:rsidR="005666FF" w:rsidRPr="00115584" w:rsidRDefault="005666FF">
      <w:pPr>
        <w:tabs>
          <w:tab w:val="left" w:pos="8200"/>
          <w:tab w:val="left" w:pos="9889"/>
        </w:tabs>
        <w:spacing w:before="1" w:after="4"/>
        <w:ind w:left="1320"/>
        <w:rPr>
          <w:sz w:val="20"/>
          <w:lang w:val="en-AU"/>
        </w:rPr>
      </w:pPr>
      <w:r w:rsidRPr="00115584">
        <w:rPr>
          <w:b/>
          <w:sz w:val="20"/>
          <w:lang w:val="en-AU"/>
        </w:rPr>
        <w:t>Surplus (deficit) for</w:t>
      </w:r>
      <w:r w:rsidRPr="00115584">
        <w:rPr>
          <w:b/>
          <w:spacing w:val="-5"/>
          <w:sz w:val="20"/>
          <w:lang w:val="en-AU"/>
        </w:rPr>
        <w:t xml:space="preserve"> </w:t>
      </w:r>
      <w:r w:rsidRPr="00115584">
        <w:rPr>
          <w:b/>
          <w:sz w:val="20"/>
          <w:lang w:val="en-AU"/>
        </w:rPr>
        <w:t>the</w:t>
      </w:r>
      <w:r w:rsidRPr="00115584">
        <w:rPr>
          <w:b/>
          <w:spacing w:val="-2"/>
          <w:sz w:val="20"/>
          <w:lang w:val="en-AU"/>
        </w:rPr>
        <w:t xml:space="preserve"> </w:t>
      </w:r>
      <w:r w:rsidRPr="00115584">
        <w:rPr>
          <w:b/>
          <w:sz w:val="20"/>
          <w:lang w:val="en-AU"/>
        </w:rPr>
        <w:t>year</w:t>
      </w:r>
      <w:r w:rsidRPr="00115584">
        <w:rPr>
          <w:b/>
          <w:sz w:val="20"/>
          <w:lang w:val="en-AU"/>
        </w:rPr>
        <w:tab/>
      </w:r>
      <w:r w:rsidRPr="00115584">
        <w:rPr>
          <w:sz w:val="20"/>
          <w:lang w:val="en-AU"/>
        </w:rPr>
        <w:t>384,542</w:t>
      </w:r>
      <w:r w:rsidRPr="00115584">
        <w:rPr>
          <w:sz w:val="20"/>
          <w:lang w:val="en-AU"/>
        </w:rPr>
        <w:tab/>
        <w:t>(61,470)</w:t>
      </w:r>
    </w:p>
    <w:p w14:paraId="4844C139" w14:textId="77777777" w:rsidR="005666FF" w:rsidRPr="00115584" w:rsidRDefault="0037608B">
      <w:pPr>
        <w:tabs>
          <w:tab w:val="left" w:pos="9223"/>
        </w:tabs>
        <w:spacing w:line="20" w:lineRule="exact"/>
        <w:ind w:left="7572"/>
        <w:rPr>
          <w:sz w:val="2"/>
          <w:lang w:val="en-AU"/>
        </w:rPr>
      </w:pPr>
      <w:r>
        <w:rPr>
          <w:sz w:val="2"/>
          <w:lang w:val="en-AU"/>
        </w:rPr>
      </w:r>
      <w:r>
        <w:rPr>
          <w:sz w:val="2"/>
          <w:lang w:val="en-AU"/>
        </w:rPr>
        <w:pict w14:anchorId="46941328">
          <v:group id="_x0000_s1113" alt="" style="width:69.15pt;height:1pt;mso-position-horizontal-relative:char;mso-position-vertical-relative:line" coordsize="1383,20">
            <v:rect id="_x0000_s1114" alt="" style="position:absolute;width:1383;height:20" fillcolor="black" stroked="f"/>
            <w10:anchorlock/>
          </v:group>
        </w:pict>
      </w:r>
      <w:r w:rsidR="005666FF" w:rsidRPr="00115584">
        <w:rPr>
          <w:sz w:val="2"/>
          <w:lang w:val="en-AU"/>
        </w:rPr>
        <w:tab/>
      </w:r>
      <w:r>
        <w:rPr>
          <w:sz w:val="2"/>
          <w:lang w:val="en-AU"/>
        </w:rPr>
      </w:r>
      <w:r>
        <w:rPr>
          <w:sz w:val="2"/>
          <w:lang w:val="en-AU"/>
        </w:rPr>
        <w:pict w14:anchorId="39AFB029">
          <v:group id="_x0000_s1111" alt="" style="width:69.15pt;height:1pt;mso-position-horizontal-relative:char;mso-position-vertical-relative:line" coordsize="1383,20">
            <v:rect id="_x0000_s1112" alt="" style="position:absolute;width:1383;height:20" fillcolor="black" stroked="f"/>
            <w10:anchorlock/>
          </v:group>
        </w:pict>
      </w:r>
    </w:p>
    <w:p w14:paraId="10B58C30" w14:textId="77777777" w:rsidR="005666FF" w:rsidRPr="00115584" w:rsidRDefault="005666FF">
      <w:pPr>
        <w:pStyle w:val="BodyText"/>
        <w:rPr>
          <w:sz w:val="22"/>
          <w:lang w:val="en-AU"/>
        </w:rPr>
      </w:pPr>
    </w:p>
    <w:p w14:paraId="1FCFD72B" w14:textId="77777777" w:rsidR="005666FF" w:rsidRPr="00115584" w:rsidRDefault="005666FF">
      <w:pPr>
        <w:tabs>
          <w:tab w:val="left" w:pos="8594"/>
          <w:tab w:val="left" w:pos="10245"/>
        </w:tabs>
        <w:spacing w:before="1" w:after="4"/>
        <w:ind w:left="1320"/>
        <w:rPr>
          <w:sz w:val="20"/>
          <w:lang w:val="en-AU"/>
        </w:rPr>
      </w:pPr>
      <w:r w:rsidRPr="00115584">
        <w:rPr>
          <w:b/>
          <w:sz w:val="20"/>
          <w:lang w:val="en-AU"/>
        </w:rPr>
        <w:t>Other</w:t>
      </w:r>
      <w:r w:rsidRPr="00115584">
        <w:rPr>
          <w:b/>
          <w:spacing w:val="-2"/>
          <w:sz w:val="20"/>
          <w:lang w:val="en-AU"/>
        </w:rPr>
        <w:t xml:space="preserve"> </w:t>
      </w:r>
      <w:r w:rsidRPr="00115584">
        <w:rPr>
          <w:b/>
          <w:sz w:val="20"/>
          <w:lang w:val="en-AU"/>
        </w:rPr>
        <w:t>comprehensive</w:t>
      </w:r>
      <w:r w:rsidRPr="00115584">
        <w:rPr>
          <w:b/>
          <w:spacing w:val="-2"/>
          <w:sz w:val="20"/>
          <w:lang w:val="en-AU"/>
        </w:rPr>
        <w:t xml:space="preserve"> </w:t>
      </w:r>
      <w:r w:rsidRPr="00115584">
        <w:rPr>
          <w:b/>
          <w:sz w:val="20"/>
          <w:lang w:val="en-AU"/>
        </w:rPr>
        <w:t>income</w:t>
      </w:r>
      <w:r w:rsidRPr="00115584">
        <w:rPr>
          <w:b/>
          <w:sz w:val="20"/>
          <w:lang w:val="en-AU"/>
        </w:rPr>
        <w:tab/>
      </w:r>
      <w:r>
        <w:rPr>
          <w:w w:val="99"/>
          <w:sz w:val="20"/>
          <w:lang w:val="en-AU"/>
        </w:rPr>
        <w:t>—</w:t>
      </w:r>
      <w:r w:rsidRPr="00115584">
        <w:rPr>
          <w:sz w:val="20"/>
          <w:lang w:val="en-AU"/>
        </w:rPr>
        <w:tab/>
      </w:r>
      <w:r>
        <w:rPr>
          <w:w w:val="99"/>
          <w:sz w:val="20"/>
          <w:lang w:val="en-AU"/>
        </w:rPr>
        <w:t>—</w:t>
      </w:r>
    </w:p>
    <w:p w14:paraId="037E5C46" w14:textId="77777777" w:rsidR="005666FF" w:rsidRPr="00115584" w:rsidRDefault="0037608B">
      <w:pPr>
        <w:tabs>
          <w:tab w:val="left" w:pos="9223"/>
        </w:tabs>
        <w:spacing w:line="20" w:lineRule="exact"/>
        <w:ind w:left="7572"/>
        <w:rPr>
          <w:sz w:val="2"/>
          <w:lang w:val="en-AU"/>
        </w:rPr>
      </w:pPr>
      <w:r>
        <w:rPr>
          <w:sz w:val="2"/>
          <w:lang w:val="en-AU"/>
        </w:rPr>
      </w:r>
      <w:r>
        <w:rPr>
          <w:sz w:val="2"/>
          <w:lang w:val="en-AU"/>
        </w:rPr>
        <w:pict w14:anchorId="2405EB70">
          <v:group id="_x0000_s1109" alt="" style="width:69.15pt;height:1pt;mso-position-horizontal-relative:char;mso-position-vertical-relative:line" coordsize="1383,20">
            <v:rect id="_x0000_s1110" alt="" style="position:absolute;width:1383;height:20" fillcolor="black" stroked="f"/>
            <w10:anchorlock/>
          </v:group>
        </w:pict>
      </w:r>
      <w:r w:rsidR="005666FF" w:rsidRPr="00115584">
        <w:rPr>
          <w:sz w:val="2"/>
          <w:lang w:val="en-AU"/>
        </w:rPr>
        <w:tab/>
      </w:r>
      <w:r>
        <w:rPr>
          <w:sz w:val="2"/>
          <w:lang w:val="en-AU"/>
        </w:rPr>
      </w:r>
      <w:r>
        <w:rPr>
          <w:sz w:val="2"/>
          <w:lang w:val="en-AU"/>
        </w:rPr>
        <w:pict w14:anchorId="1225F9AA">
          <v:group id="_x0000_s1107" alt="" style="width:69.15pt;height:1pt;mso-position-horizontal-relative:char;mso-position-vertical-relative:line" coordsize="1383,20">
            <v:rect id="_x0000_s1108" alt="" style="position:absolute;width:1383;height:20" fillcolor="black" stroked="f"/>
            <w10:anchorlock/>
          </v:group>
        </w:pict>
      </w:r>
    </w:p>
    <w:p w14:paraId="21A6A021" w14:textId="77777777" w:rsidR="005666FF" w:rsidRPr="00115584" w:rsidRDefault="005666FF">
      <w:pPr>
        <w:pStyle w:val="BodyText"/>
        <w:spacing w:before="3"/>
        <w:rPr>
          <w:lang w:val="en-AU"/>
        </w:rPr>
      </w:pPr>
    </w:p>
    <w:p w14:paraId="1059DC65" w14:textId="77777777" w:rsidR="005666FF" w:rsidRPr="00115584" w:rsidRDefault="0037608B">
      <w:pPr>
        <w:pStyle w:val="Heading1"/>
        <w:tabs>
          <w:tab w:val="left" w:pos="7571"/>
          <w:tab w:val="left" w:pos="8198"/>
          <w:tab w:val="left" w:pos="9223"/>
          <w:tab w:val="left" w:pos="9885"/>
        </w:tabs>
        <w:ind w:left="1320"/>
        <w:rPr>
          <w:u w:val="none"/>
          <w:lang w:val="en-AU"/>
        </w:rPr>
      </w:pPr>
      <w:r>
        <w:rPr>
          <w:lang w:val="en-AU"/>
        </w:rPr>
        <w:pict w14:anchorId="78A8AEF7">
          <v:rect id="_x0000_s1106" alt="" style="position:absolute;left:0;text-align:left;margin-left:378.6pt;margin-top:14.45pt;width:69.1pt;height:.95pt;z-index:-16787456;mso-wrap-edited:f;mso-width-percent:0;mso-height-percent:0;mso-wrap-distance-left:0;mso-wrap-distance-right:0;mso-position-horizontal-relative:page;mso-width-percent:0;mso-height-percent:0" fillcolor="black" stroked="f">
            <w10:wrap type="topAndBottom" anchorx="page"/>
          </v:rect>
        </w:pict>
      </w:r>
      <w:r>
        <w:rPr>
          <w:lang w:val="en-AU"/>
        </w:rPr>
        <w:pict w14:anchorId="7A4D2B78">
          <v:rect id="_x0000_s1105" alt="" style="position:absolute;left:0;text-align:left;margin-left:461.15pt;margin-top:14.45pt;width:69.1pt;height:.95pt;z-index:-16786432;mso-wrap-edited:f;mso-width-percent:0;mso-height-percent:0;mso-wrap-distance-left:0;mso-wrap-distance-right:0;mso-position-horizontal-relative:page;mso-width-percent:0;mso-height-percent:0" fillcolor="black" stroked="f">
            <w10:wrap type="topAndBottom" anchorx="page"/>
          </v:rect>
        </w:pict>
      </w:r>
      <w:r w:rsidR="005666FF" w:rsidRPr="00115584">
        <w:rPr>
          <w:u w:val="none"/>
          <w:lang w:val="en-AU"/>
        </w:rPr>
        <w:t>Total comprehensive income (loss) for</w:t>
      </w:r>
      <w:r w:rsidR="005666FF" w:rsidRPr="00115584">
        <w:rPr>
          <w:spacing w:val="-8"/>
          <w:u w:val="none"/>
          <w:lang w:val="en-AU"/>
        </w:rPr>
        <w:t xml:space="preserve"> </w:t>
      </w:r>
      <w:r w:rsidR="005666FF" w:rsidRPr="00115584">
        <w:rPr>
          <w:u w:val="none"/>
          <w:lang w:val="en-AU"/>
        </w:rPr>
        <w:t>the</w:t>
      </w:r>
      <w:r w:rsidR="005666FF" w:rsidRPr="00115584">
        <w:rPr>
          <w:spacing w:val="-1"/>
          <w:u w:val="none"/>
          <w:lang w:val="en-AU"/>
        </w:rPr>
        <w:t xml:space="preserve"> </w:t>
      </w:r>
      <w:r w:rsidR="005666FF" w:rsidRPr="00115584">
        <w:rPr>
          <w:u w:val="none"/>
          <w:lang w:val="en-AU"/>
        </w:rPr>
        <w:t>year</w:t>
      </w:r>
      <w:r w:rsidR="005666FF" w:rsidRPr="00115584">
        <w:rPr>
          <w:u w:val="none"/>
          <w:lang w:val="en-AU"/>
        </w:rPr>
        <w:tab/>
      </w:r>
      <w:r w:rsidR="005666FF" w:rsidRPr="00115584">
        <w:rPr>
          <w:position w:val="-1"/>
          <w:lang w:val="en-AU"/>
        </w:rPr>
        <w:t xml:space="preserve"> </w:t>
      </w:r>
      <w:r w:rsidR="005666FF" w:rsidRPr="00115584">
        <w:rPr>
          <w:position w:val="-1"/>
          <w:lang w:val="en-AU"/>
        </w:rPr>
        <w:tab/>
        <w:t>384,542</w:t>
      </w:r>
      <w:r w:rsidR="005666FF" w:rsidRPr="00115584">
        <w:rPr>
          <w:position w:val="-1"/>
          <w:u w:val="none"/>
          <w:lang w:val="en-AU"/>
        </w:rPr>
        <w:tab/>
      </w:r>
      <w:r w:rsidR="005666FF" w:rsidRPr="00115584">
        <w:rPr>
          <w:position w:val="-1"/>
          <w:lang w:val="en-AU"/>
        </w:rPr>
        <w:t xml:space="preserve"> </w:t>
      </w:r>
      <w:r w:rsidR="005666FF" w:rsidRPr="00115584">
        <w:rPr>
          <w:position w:val="-1"/>
          <w:lang w:val="en-AU"/>
        </w:rPr>
        <w:tab/>
        <w:t>(61,470)</w:t>
      </w:r>
    </w:p>
    <w:p w14:paraId="6268D054" w14:textId="77777777" w:rsidR="005666FF" w:rsidRPr="00115584" w:rsidRDefault="005666FF">
      <w:pPr>
        <w:pStyle w:val="BodyText"/>
        <w:rPr>
          <w:b/>
          <w:lang w:val="en-AU"/>
        </w:rPr>
      </w:pPr>
    </w:p>
    <w:p w14:paraId="6A0D04D9" w14:textId="77777777" w:rsidR="005666FF" w:rsidRPr="00115584" w:rsidRDefault="005666FF">
      <w:pPr>
        <w:pStyle w:val="BodyText"/>
        <w:rPr>
          <w:b/>
          <w:lang w:val="en-AU"/>
        </w:rPr>
      </w:pPr>
    </w:p>
    <w:p w14:paraId="107FECF9" w14:textId="77777777" w:rsidR="005666FF" w:rsidRPr="00115584" w:rsidRDefault="005666FF">
      <w:pPr>
        <w:pStyle w:val="BodyText"/>
        <w:rPr>
          <w:b/>
          <w:lang w:val="en-AU"/>
        </w:rPr>
      </w:pPr>
    </w:p>
    <w:p w14:paraId="16B2D4C4" w14:textId="77777777" w:rsidR="005666FF" w:rsidRPr="00115584" w:rsidRDefault="005666FF">
      <w:pPr>
        <w:pStyle w:val="BodyText"/>
        <w:rPr>
          <w:b/>
          <w:lang w:val="en-AU"/>
        </w:rPr>
      </w:pPr>
    </w:p>
    <w:p w14:paraId="6599218B" w14:textId="77777777" w:rsidR="005666FF" w:rsidRPr="00115584" w:rsidRDefault="005666FF">
      <w:pPr>
        <w:pStyle w:val="BodyText"/>
        <w:rPr>
          <w:b/>
          <w:lang w:val="en-AU"/>
        </w:rPr>
      </w:pPr>
    </w:p>
    <w:p w14:paraId="3EA8B022" w14:textId="77777777" w:rsidR="005666FF" w:rsidRPr="00115584" w:rsidRDefault="005666FF">
      <w:pPr>
        <w:pStyle w:val="BodyText"/>
        <w:rPr>
          <w:b/>
          <w:lang w:val="en-AU"/>
        </w:rPr>
      </w:pPr>
    </w:p>
    <w:p w14:paraId="6879CBA3" w14:textId="77777777" w:rsidR="005666FF" w:rsidRPr="00115584" w:rsidRDefault="005666FF">
      <w:pPr>
        <w:pStyle w:val="BodyText"/>
        <w:rPr>
          <w:b/>
          <w:lang w:val="en-AU"/>
        </w:rPr>
      </w:pPr>
    </w:p>
    <w:p w14:paraId="23860A67" w14:textId="77777777" w:rsidR="005666FF" w:rsidRPr="00115584" w:rsidRDefault="005666FF">
      <w:pPr>
        <w:pStyle w:val="BodyText"/>
        <w:rPr>
          <w:b/>
          <w:lang w:val="en-AU"/>
        </w:rPr>
      </w:pPr>
    </w:p>
    <w:p w14:paraId="399C223E" w14:textId="77777777" w:rsidR="005666FF" w:rsidRPr="00115584" w:rsidRDefault="005666FF">
      <w:pPr>
        <w:pStyle w:val="BodyText"/>
        <w:rPr>
          <w:b/>
          <w:lang w:val="en-AU"/>
        </w:rPr>
      </w:pPr>
    </w:p>
    <w:p w14:paraId="35DA72F9" w14:textId="77777777" w:rsidR="005666FF" w:rsidRPr="00115584" w:rsidRDefault="005666FF">
      <w:pPr>
        <w:pStyle w:val="BodyText"/>
        <w:rPr>
          <w:b/>
          <w:lang w:val="en-AU"/>
        </w:rPr>
      </w:pPr>
    </w:p>
    <w:p w14:paraId="18799B1E" w14:textId="77777777" w:rsidR="005666FF" w:rsidRPr="00115584" w:rsidRDefault="005666FF">
      <w:pPr>
        <w:pStyle w:val="BodyText"/>
        <w:rPr>
          <w:b/>
          <w:lang w:val="en-AU"/>
        </w:rPr>
      </w:pPr>
    </w:p>
    <w:p w14:paraId="0C408D84" w14:textId="77777777" w:rsidR="005666FF" w:rsidRPr="00115584" w:rsidRDefault="005666FF">
      <w:pPr>
        <w:pStyle w:val="BodyText"/>
        <w:rPr>
          <w:b/>
          <w:lang w:val="en-AU"/>
        </w:rPr>
      </w:pPr>
    </w:p>
    <w:p w14:paraId="2381BC99" w14:textId="77777777" w:rsidR="005666FF" w:rsidRPr="00115584" w:rsidRDefault="005666FF">
      <w:pPr>
        <w:pStyle w:val="BodyText"/>
        <w:rPr>
          <w:b/>
          <w:lang w:val="en-AU"/>
        </w:rPr>
      </w:pPr>
    </w:p>
    <w:p w14:paraId="432D0389" w14:textId="77777777" w:rsidR="005666FF" w:rsidRPr="00115584" w:rsidRDefault="005666FF">
      <w:pPr>
        <w:pStyle w:val="BodyText"/>
        <w:spacing w:before="6"/>
        <w:rPr>
          <w:b/>
          <w:sz w:val="16"/>
          <w:lang w:val="en-AU"/>
        </w:rPr>
      </w:pPr>
    </w:p>
    <w:p w14:paraId="30ED8353" w14:textId="77777777" w:rsidR="005666FF" w:rsidRPr="00115584" w:rsidRDefault="005666FF">
      <w:pPr>
        <w:pStyle w:val="BodyText"/>
        <w:ind w:left="3315" w:right="3312"/>
        <w:jc w:val="center"/>
        <w:rPr>
          <w:lang w:val="en-AU"/>
        </w:rPr>
      </w:pPr>
      <w:r w:rsidRPr="00115584">
        <w:rPr>
          <w:lang w:val="en-AU"/>
        </w:rPr>
        <w:t>The accompanying notes form part of these financial statements</w:t>
      </w:r>
    </w:p>
    <w:p w14:paraId="22D3D7DA" w14:textId="77777777" w:rsidR="005666FF" w:rsidRPr="00115584" w:rsidRDefault="005666FF">
      <w:pPr>
        <w:jc w:val="center"/>
        <w:rPr>
          <w:lang w:val="en-AU"/>
        </w:rPr>
        <w:sectPr w:rsidR="005666FF" w:rsidRPr="00115584">
          <w:pgSz w:w="11910" w:h="16840"/>
          <w:pgMar w:top="1060" w:right="0" w:bottom="280" w:left="0" w:header="628" w:footer="0" w:gutter="0"/>
          <w:cols w:space="720"/>
        </w:sectPr>
      </w:pPr>
    </w:p>
    <w:p w14:paraId="340C91B9" w14:textId="77777777" w:rsidR="005666FF" w:rsidRPr="00115584" w:rsidRDefault="005666FF">
      <w:pPr>
        <w:pStyle w:val="BodyText"/>
        <w:spacing w:before="4"/>
        <w:rPr>
          <w:sz w:val="18"/>
          <w:lang w:val="en-AU"/>
        </w:rPr>
      </w:pPr>
    </w:p>
    <w:p w14:paraId="613F43A4" w14:textId="77777777" w:rsidR="005666FF" w:rsidRPr="00115584" w:rsidRDefault="005666FF">
      <w:pPr>
        <w:pStyle w:val="Heading1"/>
        <w:spacing w:before="59" w:line="256" w:lineRule="auto"/>
        <w:ind w:left="4423" w:right="4417"/>
        <w:jc w:val="center"/>
        <w:rPr>
          <w:u w:val="none"/>
          <w:lang w:val="en-AU"/>
        </w:rPr>
      </w:pPr>
      <w:r w:rsidRPr="00115584">
        <w:rPr>
          <w:lang w:val="en-AU"/>
        </w:rPr>
        <w:t>STATEMENT OF CHANGES IN FUNDS</w:t>
      </w:r>
      <w:r w:rsidRPr="00115584">
        <w:rPr>
          <w:u w:val="none"/>
          <w:lang w:val="en-AU"/>
        </w:rPr>
        <w:t xml:space="preserve"> </w:t>
      </w:r>
      <w:r w:rsidRPr="00115584">
        <w:rPr>
          <w:lang w:val="en-AU"/>
        </w:rPr>
        <w:t>FOR THE YEAR ENDED 30 JUNE 2020</w:t>
      </w:r>
    </w:p>
    <w:p w14:paraId="5312D7D3" w14:textId="77777777" w:rsidR="005666FF" w:rsidRPr="00115584" w:rsidRDefault="005666FF">
      <w:pPr>
        <w:pStyle w:val="BodyText"/>
        <w:spacing w:before="10"/>
        <w:rPr>
          <w:b/>
          <w:sz w:val="28"/>
          <w:lang w:val="en-AU"/>
        </w:rPr>
      </w:pPr>
    </w:p>
    <w:p w14:paraId="14EE8D0D" w14:textId="77777777" w:rsidR="005666FF" w:rsidRPr="00115584" w:rsidRDefault="005666FF">
      <w:pPr>
        <w:rPr>
          <w:sz w:val="28"/>
          <w:lang w:val="en-AU"/>
        </w:rPr>
        <w:sectPr w:rsidR="005666FF" w:rsidRPr="00115584">
          <w:pgSz w:w="11910" w:h="16840"/>
          <w:pgMar w:top="1060" w:right="0" w:bottom="280" w:left="0" w:header="628" w:footer="0" w:gutter="0"/>
          <w:cols w:space="720"/>
        </w:sectPr>
      </w:pPr>
    </w:p>
    <w:p w14:paraId="1EA5E592" w14:textId="77777777" w:rsidR="005666FF" w:rsidRPr="00115584" w:rsidRDefault="005666FF">
      <w:pPr>
        <w:spacing w:before="59" w:line="256" w:lineRule="auto"/>
        <w:ind w:left="7684" w:right="-18" w:hanging="301"/>
        <w:rPr>
          <w:b/>
          <w:sz w:val="20"/>
          <w:lang w:val="en-AU"/>
        </w:rPr>
      </w:pPr>
      <w:r w:rsidRPr="00115584">
        <w:rPr>
          <w:b/>
          <w:sz w:val="20"/>
          <w:lang w:val="en-AU"/>
        </w:rPr>
        <w:t>Accumulated Funds</w:t>
      </w:r>
    </w:p>
    <w:p w14:paraId="5D64CE34" w14:textId="77777777" w:rsidR="005666FF" w:rsidRPr="00115584" w:rsidRDefault="005666FF">
      <w:pPr>
        <w:pStyle w:val="BodyText"/>
        <w:spacing w:before="6"/>
        <w:rPr>
          <w:b/>
          <w:sz w:val="15"/>
          <w:lang w:val="en-AU"/>
        </w:rPr>
      </w:pPr>
      <w:r w:rsidRPr="00115584">
        <w:rPr>
          <w:lang w:val="en-AU"/>
        </w:rPr>
        <w:br w:type="column"/>
      </w:r>
    </w:p>
    <w:p w14:paraId="7F479B9F" w14:textId="77777777" w:rsidR="005666FF" w:rsidRPr="00115584" w:rsidRDefault="005666FF">
      <w:pPr>
        <w:ind w:left="857"/>
        <w:rPr>
          <w:b/>
          <w:sz w:val="20"/>
          <w:lang w:val="en-AU"/>
        </w:rPr>
      </w:pPr>
      <w:r w:rsidRPr="00115584">
        <w:rPr>
          <w:b/>
          <w:sz w:val="20"/>
          <w:lang w:val="en-AU"/>
        </w:rPr>
        <w:t>Total</w:t>
      </w:r>
    </w:p>
    <w:p w14:paraId="792A10D4" w14:textId="77777777" w:rsidR="005666FF" w:rsidRPr="00115584" w:rsidRDefault="005666FF">
      <w:pPr>
        <w:rPr>
          <w:sz w:val="20"/>
          <w:lang w:val="en-AU"/>
        </w:rPr>
        <w:sectPr w:rsidR="005666FF" w:rsidRPr="00115584">
          <w:type w:val="continuous"/>
          <w:pgSz w:w="11910" w:h="16840"/>
          <w:pgMar w:top="1600" w:right="0" w:bottom="280" w:left="0" w:header="720" w:footer="720" w:gutter="0"/>
          <w:cols w:num="2" w:space="720" w:equalWidth="0">
            <w:col w:w="8477" w:space="40"/>
            <w:col w:w="3393"/>
          </w:cols>
        </w:sectPr>
      </w:pPr>
    </w:p>
    <w:p w14:paraId="5DD48EC6" w14:textId="77777777" w:rsidR="005666FF" w:rsidRPr="00115584" w:rsidRDefault="005666FF">
      <w:pPr>
        <w:pStyle w:val="BodyText"/>
        <w:spacing w:before="8"/>
        <w:rPr>
          <w:b/>
          <w:sz w:val="3"/>
          <w:lang w:val="en-AU"/>
        </w:rPr>
      </w:pPr>
    </w:p>
    <w:tbl>
      <w:tblPr>
        <w:tblW w:w="0" w:type="auto"/>
        <w:tblInd w:w="1615" w:type="dxa"/>
        <w:tblLayout w:type="fixed"/>
        <w:tblCellMar>
          <w:left w:w="0" w:type="dxa"/>
          <w:right w:w="0" w:type="dxa"/>
        </w:tblCellMar>
        <w:tblLook w:val="01E0" w:firstRow="1" w:lastRow="1" w:firstColumn="1" w:lastColumn="1" w:noHBand="0" w:noVBand="0"/>
      </w:tblPr>
      <w:tblGrid>
        <w:gridCol w:w="5628"/>
        <w:gridCol w:w="1383"/>
        <w:gridCol w:w="269"/>
        <w:gridCol w:w="1383"/>
      </w:tblGrid>
      <w:tr w:rsidR="005666FF" w:rsidRPr="00115584" w14:paraId="31159744" w14:textId="77777777">
        <w:trPr>
          <w:trHeight w:val="367"/>
        </w:trPr>
        <w:tc>
          <w:tcPr>
            <w:tcW w:w="5628" w:type="dxa"/>
          </w:tcPr>
          <w:p w14:paraId="3E762237" w14:textId="77777777" w:rsidR="005666FF" w:rsidRPr="00115584" w:rsidRDefault="005666FF">
            <w:pPr>
              <w:pStyle w:val="TableParagraph"/>
              <w:rPr>
                <w:rFonts w:ascii="Times New Roman"/>
                <w:sz w:val="18"/>
                <w:lang w:val="en-AU"/>
              </w:rPr>
            </w:pPr>
          </w:p>
        </w:tc>
        <w:tc>
          <w:tcPr>
            <w:tcW w:w="1383" w:type="dxa"/>
          </w:tcPr>
          <w:p w14:paraId="550B5B1E" w14:textId="77777777" w:rsidR="005666FF" w:rsidRPr="00115584" w:rsidRDefault="005666FF">
            <w:pPr>
              <w:pStyle w:val="TableParagraph"/>
              <w:spacing w:line="203" w:lineRule="exact"/>
              <w:ind w:left="13"/>
              <w:jc w:val="center"/>
              <w:rPr>
                <w:b/>
                <w:sz w:val="20"/>
                <w:lang w:val="en-AU"/>
              </w:rPr>
            </w:pPr>
            <w:r w:rsidRPr="00115584">
              <w:rPr>
                <w:b/>
                <w:w w:val="99"/>
                <w:sz w:val="20"/>
                <w:lang w:val="en-AU"/>
              </w:rPr>
              <w:t>$</w:t>
            </w:r>
          </w:p>
        </w:tc>
        <w:tc>
          <w:tcPr>
            <w:tcW w:w="269" w:type="dxa"/>
          </w:tcPr>
          <w:p w14:paraId="2FB35E26" w14:textId="77777777" w:rsidR="005666FF" w:rsidRPr="00115584" w:rsidRDefault="005666FF">
            <w:pPr>
              <w:pStyle w:val="TableParagraph"/>
              <w:rPr>
                <w:rFonts w:ascii="Times New Roman"/>
                <w:sz w:val="18"/>
                <w:lang w:val="en-AU"/>
              </w:rPr>
            </w:pPr>
          </w:p>
        </w:tc>
        <w:tc>
          <w:tcPr>
            <w:tcW w:w="1383" w:type="dxa"/>
          </w:tcPr>
          <w:p w14:paraId="0F2F9FE4" w14:textId="77777777" w:rsidR="005666FF" w:rsidRPr="00115584" w:rsidRDefault="005666FF">
            <w:pPr>
              <w:pStyle w:val="TableParagraph"/>
              <w:spacing w:line="203" w:lineRule="exact"/>
              <w:ind w:left="11"/>
              <w:jc w:val="center"/>
              <w:rPr>
                <w:b/>
                <w:sz w:val="20"/>
                <w:lang w:val="en-AU"/>
              </w:rPr>
            </w:pPr>
            <w:r w:rsidRPr="00115584">
              <w:rPr>
                <w:b/>
                <w:w w:val="99"/>
                <w:sz w:val="20"/>
                <w:lang w:val="en-AU"/>
              </w:rPr>
              <w:t>$</w:t>
            </w:r>
          </w:p>
        </w:tc>
      </w:tr>
      <w:tr w:rsidR="005666FF" w:rsidRPr="00115584" w14:paraId="3C5A4C7F" w14:textId="77777777">
        <w:trPr>
          <w:trHeight w:val="537"/>
        </w:trPr>
        <w:tc>
          <w:tcPr>
            <w:tcW w:w="5628" w:type="dxa"/>
          </w:tcPr>
          <w:p w14:paraId="2458D057" w14:textId="77777777" w:rsidR="005666FF" w:rsidRPr="00115584" w:rsidRDefault="005666FF">
            <w:pPr>
              <w:pStyle w:val="TableParagraph"/>
              <w:spacing w:before="127"/>
              <w:ind w:left="50"/>
              <w:rPr>
                <w:b/>
                <w:sz w:val="20"/>
                <w:lang w:val="en-AU"/>
              </w:rPr>
            </w:pPr>
            <w:r w:rsidRPr="00115584">
              <w:rPr>
                <w:b/>
                <w:sz w:val="20"/>
                <w:lang w:val="en-AU"/>
              </w:rPr>
              <w:t>Balance at 1 July 2018</w:t>
            </w:r>
          </w:p>
        </w:tc>
        <w:tc>
          <w:tcPr>
            <w:tcW w:w="1383" w:type="dxa"/>
          </w:tcPr>
          <w:p w14:paraId="7E3D5BC4" w14:textId="77777777" w:rsidR="005666FF" w:rsidRPr="00115584" w:rsidRDefault="005666FF">
            <w:pPr>
              <w:pStyle w:val="TableParagraph"/>
              <w:spacing w:before="129"/>
              <w:ind w:left="-1" w:right="97"/>
              <w:jc w:val="right"/>
              <w:rPr>
                <w:sz w:val="20"/>
                <w:lang w:val="en-AU"/>
              </w:rPr>
            </w:pPr>
            <w:r w:rsidRPr="00115584">
              <w:rPr>
                <w:w w:val="95"/>
                <w:sz w:val="20"/>
                <w:lang w:val="en-AU"/>
              </w:rPr>
              <w:t>446,996</w:t>
            </w:r>
          </w:p>
        </w:tc>
        <w:tc>
          <w:tcPr>
            <w:tcW w:w="269" w:type="dxa"/>
          </w:tcPr>
          <w:p w14:paraId="12F656F5" w14:textId="77777777" w:rsidR="005666FF" w:rsidRPr="00115584" w:rsidRDefault="005666FF">
            <w:pPr>
              <w:pStyle w:val="TableParagraph"/>
              <w:rPr>
                <w:rFonts w:ascii="Times New Roman"/>
                <w:sz w:val="18"/>
                <w:lang w:val="en-AU"/>
              </w:rPr>
            </w:pPr>
          </w:p>
        </w:tc>
        <w:tc>
          <w:tcPr>
            <w:tcW w:w="1383" w:type="dxa"/>
          </w:tcPr>
          <w:p w14:paraId="0F72A616" w14:textId="77777777" w:rsidR="005666FF" w:rsidRPr="00115584" w:rsidRDefault="005666FF">
            <w:pPr>
              <w:pStyle w:val="TableParagraph"/>
              <w:spacing w:before="129"/>
              <w:ind w:left="-1" w:right="97"/>
              <w:jc w:val="right"/>
              <w:rPr>
                <w:sz w:val="20"/>
                <w:lang w:val="en-AU"/>
              </w:rPr>
            </w:pPr>
            <w:r w:rsidRPr="00115584">
              <w:rPr>
                <w:w w:val="95"/>
                <w:sz w:val="20"/>
                <w:lang w:val="en-AU"/>
              </w:rPr>
              <w:t>446,996</w:t>
            </w:r>
          </w:p>
        </w:tc>
      </w:tr>
      <w:tr w:rsidR="005666FF" w:rsidRPr="00115584" w14:paraId="54D3F747" w14:textId="77777777">
        <w:trPr>
          <w:trHeight w:val="672"/>
        </w:trPr>
        <w:tc>
          <w:tcPr>
            <w:tcW w:w="5628" w:type="dxa"/>
          </w:tcPr>
          <w:p w14:paraId="6F3567F2" w14:textId="77777777" w:rsidR="005666FF" w:rsidRPr="00115584" w:rsidRDefault="005666FF">
            <w:pPr>
              <w:pStyle w:val="TableParagraph"/>
              <w:spacing w:before="127"/>
              <w:ind w:left="50"/>
              <w:rPr>
                <w:b/>
                <w:sz w:val="20"/>
                <w:lang w:val="en-AU"/>
              </w:rPr>
            </w:pPr>
            <w:r w:rsidRPr="00115584">
              <w:rPr>
                <w:b/>
                <w:sz w:val="20"/>
                <w:lang w:val="en-AU"/>
              </w:rPr>
              <w:t>Comprehensive income</w:t>
            </w:r>
          </w:p>
          <w:p w14:paraId="6EE19783" w14:textId="77777777" w:rsidR="005666FF" w:rsidRPr="00115584" w:rsidRDefault="005666FF">
            <w:pPr>
              <w:pStyle w:val="TableParagraph"/>
              <w:spacing w:before="24"/>
              <w:ind w:left="50"/>
              <w:rPr>
                <w:sz w:val="20"/>
                <w:lang w:val="en-AU"/>
              </w:rPr>
            </w:pPr>
            <w:r w:rsidRPr="00115584">
              <w:rPr>
                <w:sz w:val="20"/>
                <w:lang w:val="en-AU"/>
              </w:rPr>
              <w:t>Surplus (deficit) for the year</w:t>
            </w:r>
          </w:p>
        </w:tc>
        <w:tc>
          <w:tcPr>
            <w:tcW w:w="1383" w:type="dxa"/>
          </w:tcPr>
          <w:p w14:paraId="5F7E6C4E" w14:textId="77777777" w:rsidR="005666FF" w:rsidRPr="00115584" w:rsidRDefault="005666FF">
            <w:pPr>
              <w:pStyle w:val="TableParagraph"/>
              <w:rPr>
                <w:b/>
                <w:sz w:val="20"/>
                <w:lang w:val="en-AU"/>
              </w:rPr>
            </w:pPr>
          </w:p>
          <w:p w14:paraId="100DE5F3" w14:textId="77777777" w:rsidR="005666FF" w:rsidRPr="00115584" w:rsidRDefault="005666FF">
            <w:pPr>
              <w:pStyle w:val="TableParagraph"/>
              <w:spacing w:before="154"/>
              <w:ind w:left="-1" w:right="37"/>
              <w:jc w:val="right"/>
              <w:rPr>
                <w:sz w:val="20"/>
                <w:lang w:val="en-AU"/>
              </w:rPr>
            </w:pPr>
            <w:r w:rsidRPr="00115584">
              <w:rPr>
                <w:w w:val="95"/>
                <w:sz w:val="20"/>
                <w:lang w:val="en-AU"/>
              </w:rPr>
              <w:t>(61,470)</w:t>
            </w:r>
          </w:p>
        </w:tc>
        <w:tc>
          <w:tcPr>
            <w:tcW w:w="269" w:type="dxa"/>
          </w:tcPr>
          <w:p w14:paraId="003B4731" w14:textId="77777777" w:rsidR="005666FF" w:rsidRPr="00115584" w:rsidRDefault="005666FF">
            <w:pPr>
              <w:pStyle w:val="TableParagraph"/>
              <w:rPr>
                <w:rFonts w:ascii="Times New Roman"/>
                <w:sz w:val="18"/>
                <w:lang w:val="en-AU"/>
              </w:rPr>
            </w:pPr>
          </w:p>
        </w:tc>
        <w:tc>
          <w:tcPr>
            <w:tcW w:w="1383" w:type="dxa"/>
          </w:tcPr>
          <w:p w14:paraId="7D26C0D8" w14:textId="77777777" w:rsidR="005666FF" w:rsidRPr="00115584" w:rsidRDefault="005666FF">
            <w:pPr>
              <w:pStyle w:val="TableParagraph"/>
              <w:rPr>
                <w:b/>
                <w:sz w:val="20"/>
                <w:lang w:val="en-AU"/>
              </w:rPr>
            </w:pPr>
          </w:p>
          <w:p w14:paraId="52C11874" w14:textId="77777777" w:rsidR="005666FF" w:rsidRPr="00115584" w:rsidRDefault="005666FF">
            <w:pPr>
              <w:pStyle w:val="TableParagraph"/>
              <w:spacing w:before="154"/>
              <w:ind w:left="-1" w:right="38"/>
              <w:jc w:val="right"/>
              <w:rPr>
                <w:sz w:val="20"/>
                <w:lang w:val="en-AU"/>
              </w:rPr>
            </w:pPr>
            <w:r w:rsidRPr="00115584">
              <w:rPr>
                <w:w w:val="95"/>
                <w:sz w:val="20"/>
                <w:lang w:val="en-AU"/>
              </w:rPr>
              <w:t>(61,470)</w:t>
            </w:r>
          </w:p>
        </w:tc>
      </w:tr>
      <w:tr w:rsidR="005666FF" w:rsidRPr="00115584" w14:paraId="0DEEA844" w14:textId="77777777">
        <w:trPr>
          <w:trHeight w:val="242"/>
        </w:trPr>
        <w:tc>
          <w:tcPr>
            <w:tcW w:w="5628" w:type="dxa"/>
          </w:tcPr>
          <w:p w14:paraId="62C2302A" w14:textId="77777777" w:rsidR="005666FF" w:rsidRPr="00115584" w:rsidRDefault="005666FF">
            <w:pPr>
              <w:pStyle w:val="TableParagraph"/>
              <w:spacing w:line="223" w:lineRule="exact"/>
              <w:ind w:left="50"/>
              <w:rPr>
                <w:sz w:val="20"/>
                <w:lang w:val="en-AU"/>
              </w:rPr>
            </w:pPr>
            <w:r w:rsidRPr="00115584">
              <w:rPr>
                <w:sz w:val="20"/>
                <w:lang w:val="en-AU"/>
              </w:rPr>
              <w:t>Other comprehensive income</w:t>
            </w:r>
          </w:p>
        </w:tc>
        <w:tc>
          <w:tcPr>
            <w:tcW w:w="1383" w:type="dxa"/>
            <w:tcBorders>
              <w:bottom w:val="single" w:sz="8" w:space="0" w:color="000000"/>
            </w:tcBorders>
          </w:tcPr>
          <w:p w14:paraId="4EBE9F23" w14:textId="77777777" w:rsidR="005666FF" w:rsidRPr="00115584" w:rsidRDefault="005666FF">
            <w:pPr>
              <w:pStyle w:val="TableParagraph"/>
              <w:spacing w:line="223" w:lineRule="exact"/>
              <w:ind w:right="298"/>
              <w:jc w:val="right"/>
              <w:rPr>
                <w:sz w:val="20"/>
                <w:lang w:val="en-AU"/>
              </w:rPr>
            </w:pPr>
            <w:r>
              <w:rPr>
                <w:w w:val="99"/>
                <w:sz w:val="20"/>
                <w:lang w:val="en-AU"/>
              </w:rPr>
              <w:t>—</w:t>
            </w:r>
          </w:p>
        </w:tc>
        <w:tc>
          <w:tcPr>
            <w:tcW w:w="269" w:type="dxa"/>
          </w:tcPr>
          <w:p w14:paraId="01EBE06E" w14:textId="77777777" w:rsidR="005666FF" w:rsidRPr="00115584" w:rsidRDefault="005666FF">
            <w:pPr>
              <w:pStyle w:val="TableParagraph"/>
              <w:rPr>
                <w:rFonts w:ascii="Times New Roman"/>
                <w:sz w:val="16"/>
                <w:lang w:val="en-AU"/>
              </w:rPr>
            </w:pPr>
          </w:p>
        </w:tc>
        <w:tc>
          <w:tcPr>
            <w:tcW w:w="1383" w:type="dxa"/>
            <w:tcBorders>
              <w:bottom w:val="single" w:sz="8" w:space="0" w:color="000000"/>
            </w:tcBorders>
          </w:tcPr>
          <w:p w14:paraId="510D7FDA" w14:textId="77777777" w:rsidR="005666FF" w:rsidRPr="00115584" w:rsidRDefault="005666FF">
            <w:pPr>
              <w:pStyle w:val="TableParagraph"/>
              <w:spacing w:line="223" w:lineRule="exact"/>
              <w:ind w:right="299"/>
              <w:jc w:val="right"/>
              <w:rPr>
                <w:sz w:val="20"/>
                <w:lang w:val="en-AU"/>
              </w:rPr>
            </w:pPr>
            <w:r>
              <w:rPr>
                <w:w w:val="99"/>
                <w:sz w:val="20"/>
                <w:lang w:val="en-AU"/>
              </w:rPr>
              <w:t>—</w:t>
            </w:r>
          </w:p>
        </w:tc>
      </w:tr>
      <w:tr w:rsidR="005666FF" w:rsidRPr="00115584" w14:paraId="51E73056" w14:textId="77777777">
        <w:trPr>
          <w:trHeight w:val="248"/>
        </w:trPr>
        <w:tc>
          <w:tcPr>
            <w:tcW w:w="5628" w:type="dxa"/>
          </w:tcPr>
          <w:p w14:paraId="17B9E98F" w14:textId="77777777" w:rsidR="005666FF" w:rsidRPr="00115584" w:rsidRDefault="005666FF">
            <w:pPr>
              <w:pStyle w:val="TableParagraph"/>
              <w:spacing w:line="229" w:lineRule="exact"/>
              <w:ind w:left="50"/>
              <w:rPr>
                <w:b/>
                <w:sz w:val="20"/>
                <w:lang w:val="en-AU"/>
              </w:rPr>
            </w:pPr>
            <w:r w:rsidRPr="00115584">
              <w:rPr>
                <w:b/>
                <w:sz w:val="20"/>
                <w:lang w:val="en-AU"/>
              </w:rPr>
              <w:t>Total comprehensive income (loss) for the year</w:t>
            </w:r>
          </w:p>
        </w:tc>
        <w:tc>
          <w:tcPr>
            <w:tcW w:w="1383" w:type="dxa"/>
            <w:tcBorders>
              <w:top w:val="single" w:sz="8" w:space="0" w:color="000000"/>
              <w:bottom w:val="single" w:sz="8" w:space="0" w:color="000000"/>
            </w:tcBorders>
          </w:tcPr>
          <w:p w14:paraId="5241D6E9" w14:textId="77777777" w:rsidR="005666FF" w:rsidRPr="00115584" w:rsidRDefault="005666FF">
            <w:pPr>
              <w:pStyle w:val="TableParagraph"/>
              <w:spacing w:before="1" w:line="228" w:lineRule="exact"/>
              <w:ind w:left="-1" w:right="37"/>
              <w:jc w:val="right"/>
              <w:rPr>
                <w:sz w:val="20"/>
                <w:lang w:val="en-AU"/>
              </w:rPr>
            </w:pPr>
            <w:r w:rsidRPr="00115584">
              <w:rPr>
                <w:w w:val="95"/>
                <w:sz w:val="20"/>
                <w:lang w:val="en-AU"/>
              </w:rPr>
              <w:t>(61,470)</w:t>
            </w:r>
          </w:p>
        </w:tc>
        <w:tc>
          <w:tcPr>
            <w:tcW w:w="269" w:type="dxa"/>
          </w:tcPr>
          <w:p w14:paraId="42DE78D1"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6BCDD166" w14:textId="77777777" w:rsidR="005666FF" w:rsidRPr="00115584" w:rsidRDefault="005666FF">
            <w:pPr>
              <w:pStyle w:val="TableParagraph"/>
              <w:spacing w:before="1" w:line="228" w:lineRule="exact"/>
              <w:ind w:left="-1" w:right="38"/>
              <w:jc w:val="right"/>
              <w:rPr>
                <w:sz w:val="20"/>
                <w:lang w:val="en-AU"/>
              </w:rPr>
            </w:pPr>
            <w:r w:rsidRPr="00115584">
              <w:rPr>
                <w:w w:val="95"/>
                <w:sz w:val="20"/>
                <w:lang w:val="en-AU"/>
              </w:rPr>
              <w:t>(61,470)</w:t>
            </w:r>
          </w:p>
        </w:tc>
      </w:tr>
      <w:tr w:rsidR="005666FF" w:rsidRPr="00115584" w14:paraId="5C82A9E7" w14:textId="77777777">
        <w:trPr>
          <w:trHeight w:val="536"/>
        </w:trPr>
        <w:tc>
          <w:tcPr>
            <w:tcW w:w="5628" w:type="dxa"/>
          </w:tcPr>
          <w:p w14:paraId="2D363DDE" w14:textId="77777777" w:rsidR="005666FF" w:rsidRPr="00115584" w:rsidRDefault="005666FF">
            <w:pPr>
              <w:pStyle w:val="TableParagraph"/>
              <w:spacing w:before="4"/>
              <w:rPr>
                <w:b/>
                <w:sz w:val="20"/>
                <w:lang w:val="en-AU"/>
              </w:rPr>
            </w:pPr>
          </w:p>
          <w:p w14:paraId="14F03356" w14:textId="77777777" w:rsidR="005666FF" w:rsidRPr="00115584" w:rsidRDefault="005666FF">
            <w:pPr>
              <w:pStyle w:val="TableParagraph"/>
              <w:ind w:left="50"/>
              <w:rPr>
                <w:b/>
                <w:sz w:val="20"/>
                <w:lang w:val="en-AU"/>
              </w:rPr>
            </w:pPr>
            <w:r w:rsidRPr="00115584">
              <w:rPr>
                <w:b/>
                <w:sz w:val="20"/>
                <w:lang w:val="en-AU"/>
              </w:rPr>
              <w:t>Balance at 30 June 2019</w:t>
            </w:r>
          </w:p>
        </w:tc>
        <w:tc>
          <w:tcPr>
            <w:tcW w:w="1383" w:type="dxa"/>
            <w:tcBorders>
              <w:top w:val="single" w:sz="8" w:space="0" w:color="000000"/>
              <w:bottom w:val="single" w:sz="8" w:space="0" w:color="000000"/>
            </w:tcBorders>
          </w:tcPr>
          <w:p w14:paraId="5DEE1ADF" w14:textId="77777777" w:rsidR="005666FF" w:rsidRPr="00115584" w:rsidRDefault="005666FF">
            <w:pPr>
              <w:pStyle w:val="TableParagraph"/>
              <w:spacing w:before="1"/>
              <w:rPr>
                <w:b/>
                <w:lang w:val="en-AU"/>
              </w:rPr>
            </w:pPr>
          </w:p>
          <w:p w14:paraId="1289B26F" w14:textId="77777777" w:rsidR="005666FF" w:rsidRPr="00115584" w:rsidRDefault="005666FF">
            <w:pPr>
              <w:pStyle w:val="TableParagraph"/>
              <w:tabs>
                <w:tab w:val="left" w:pos="625"/>
              </w:tabs>
              <w:ind w:left="-1" w:right="1"/>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w w:val="95"/>
                <w:sz w:val="20"/>
                <w:u w:val="single"/>
                <w:lang w:val="en-AU"/>
              </w:rPr>
              <w:t>385,526</w:t>
            </w:r>
            <w:r w:rsidRPr="00115584">
              <w:rPr>
                <w:b/>
                <w:spacing w:val="9"/>
                <w:sz w:val="20"/>
                <w:u w:val="single"/>
                <w:lang w:val="en-AU"/>
              </w:rPr>
              <w:t xml:space="preserve"> </w:t>
            </w:r>
          </w:p>
        </w:tc>
        <w:tc>
          <w:tcPr>
            <w:tcW w:w="269" w:type="dxa"/>
          </w:tcPr>
          <w:p w14:paraId="478F027F"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545FA87D" w14:textId="77777777" w:rsidR="005666FF" w:rsidRPr="00115584" w:rsidRDefault="005666FF">
            <w:pPr>
              <w:pStyle w:val="TableParagraph"/>
              <w:spacing w:before="1"/>
              <w:rPr>
                <w:b/>
                <w:lang w:val="en-AU"/>
              </w:rPr>
            </w:pPr>
          </w:p>
          <w:p w14:paraId="74CFA1E4" w14:textId="77777777" w:rsidR="005666FF" w:rsidRPr="00115584" w:rsidRDefault="005666FF">
            <w:pPr>
              <w:pStyle w:val="TableParagraph"/>
              <w:tabs>
                <w:tab w:val="left" w:pos="622"/>
              </w:tabs>
              <w:ind w:left="-2" w:right="1"/>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sz w:val="20"/>
                <w:u w:val="single"/>
                <w:lang w:val="en-AU"/>
              </w:rPr>
              <w:t>385,526</w:t>
            </w:r>
            <w:r w:rsidRPr="00115584">
              <w:rPr>
                <w:b/>
                <w:spacing w:val="10"/>
                <w:sz w:val="20"/>
                <w:u w:val="single"/>
                <w:lang w:val="en-AU"/>
              </w:rPr>
              <w:t xml:space="preserve"> </w:t>
            </w:r>
          </w:p>
        </w:tc>
      </w:tr>
      <w:tr w:rsidR="005666FF" w:rsidRPr="00115584" w14:paraId="1DD7A267" w14:textId="77777777">
        <w:trPr>
          <w:trHeight w:val="658"/>
        </w:trPr>
        <w:tc>
          <w:tcPr>
            <w:tcW w:w="5628" w:type="dxa"/>
          </w:tcPr>
          <w:p w14:paraId="1BBCE959" w14:textId="77777777" w:rsidR="005666FF" w:rsidRPr="00115584" w:rsidRDefault="005666FF">
            <w:pPr>
              <w:pStyle w:val="TableParagraph"/>
              <w:spacing w:before="4"/>
              <w:rPr>
                <w:b/>
                <w:sz w:val="20"/>
                <w:lang w:val="en-AU"/>
              </w:rPr>
            </w:pPr>
          </w:p>
          <w:p w14:paraId="3950BA6C" w14:textId="77777777" w:rsidR="005666FF" w:rsidRPr="00115584" w:rsidRDefault="005666FF">
            <w:pPr>
              <w:pStyle w:val="TableParagraph"/>
              <w:ind w:left="50"/>
              <w:rPr>
                <w:b/>
                <w:sz w:val="20"/>
                <w:lang w:val="en-AU"/>
              </w:rPr>
            </w:pPr>
            <w:r w:rsidRPr="00115584">
              <w:rPr>
                <w:b/>
                <w:sz w:val="20"/>
                <w:lang w:val="en-AU"/>
              </w:rPr>
              <w:t>Balance at 1 July 2019</w:t>
            </w:r>
          </w:p>
        </w:tc>
        <w:tc>
          <w:tcPr>
            <w:tcW w:w="1383" w:type="dxa"/>
            <w:tcBorders>
              <w:top w:val="single" w:sz="8" w:space="0" w:color="000000"/>
            </w:tcBorders>
          </w:tcPr>
          <w:p w14:paraId="690C98D3" w14:textId="77777777" w:rsidR="005666FF" w:rsidRPr="00115584" w:rsidRDefault="005666FF">
            <w:pPr>
              <w:pStyle w:val="TableParagraph"/>
              <w:spacing w:before="6"/>
              <w:rPr>
                <w:b/>
                <w:sz w:val="20"/>
                <w:lang w:val="en-AU"/>
              </w:rPr>
            </w:pPr>
          </w:p>
          <w:p w14:paraId="234FBD75" w14:textId="77777777" w:rsidR="005666FF" w:rsidRPr="00115584" w:rsidRDefault="005666FF">
            <w:pPr>
              <w:pStyle w:val="TableParagraph"/>
              <w:ind w:left="-1" w:right="97"/>
              <w:jc w:val="right"/>
              <w:rPr>
                <w:sz w:val="20"/>
                <w:lang w:val="en-AU"/>
              </w:rPr>
            </w:pPr>
            <w:r w:rsidRPr="00115584">
              <w:rPr>
                <w:w w:val="95"/>
                <w:sz w:val="20"/>
                <w:lang w:val="en-AU"/>
              </w:rPr>
              <w:t>385,526</w:t>
            </w:r>
          </w:p>
        </w:tc>
        <w:tc>
          <w:tcPr>
            <w:tcW w:w="269" w:type="dxa"/>
          </w:tcPr>
          <w:p w14:paraId="4523ED12" w14:textId="77777777" w:rsidR="005666FF" w:rsidRPr="00115584" w:rsidRDefault="005666FF">
            <w:pPr>
              <w:pStyle w:val="TableParagraph"/>
              <w:rPr>
                <w:rFonts w:ascii="Times New Roman"/>
                <w:sz w:val="18"/>
                <w:lang w:val="en-AU"/>
              </w:rPr>
            </w:pPr>
          </w:p>
        </w:tc>
        <w:tc>
          <w:tcPr>
            <w:tcW w:w="1383" w:type="dxa"/>
            <w:tcBorders>
              <w:top w:val="single" w:sz="8" w:space="0" w:color="000000"/>
            </w:tcBorders>
          </w:tcPr>
          <w:p w14:paraId="0E4AB4E4" w14:textId="77777777" w:rsidR="005666FF" w:rsidRPr="00115584" w:rsidRDefault="005666FF">
            <w:pPr>
              <w:pStyle w:val="TableParagraph"/>
              <w:spacing w:before="6"/>
              <w:rPr>
                <w:b/>
                <w:sz w:val="20"/>
                <w:lang w:val="en-AU"/>
              </w:rPr>
            </w:pPr>
          </w:p>
          <w:p w14:paraId="630A5123" w14:textId="77777777" w:rsidR="005666FF" w:rsidRPr="00115584" w:rsidRDefault="005666FF">
            <w:pPr>
              <w:pStyle w:val="TableParagraph"/>
              <w:ind w:left="-1" w:right="97"/>
              <w:jc w:val="right"/>
              <w:rPr>
                <w:sz w:val="20"/>
                <w:lang w:val="en-AU"/>
              </w:rPr>
            </w:pPr>
            <w:r w:rsidRPr="00115584">
              <w:rPr>
                <w:w w:val="95"/>
                <w:sz w:val="20"/>
                <w:lang w:val="en-AU"/>
              </w:rPr>
              <w:t>385,526</w:t>
            </w:r>
          </w:p>
        </w:tc>
      </w:tr>
      <w:tr w:rsidR="005666FF" w:rsidRPr="00115584" w14:paraId="5504BB00" w14:textId="77777777">
        <w:trPr>
          <w:trHeight w:val="671"/>
        </w:trPr>
        <w:tc>
          <w:tcPr>
            <w:tcW w:w="5628" w:type="dxa"/>
          </w:tcPr>
          <w:p w14:paraId="747E1877" w14:textId="77777777" w:rsidR="005666FF" w:rsidRPr="00115584" w:rsidRDefault="005666FF">
            <w:pPr>
              <w:pStyle w:val="TableParagraph"/>
              <w:spacing w:before="127"/>
              <w:ind w:left="50"/>
              <w:rPr>
                <w:b/>
                <w:sz w:val="20"/>
                <w:lang w:val="en-AU"/>
              </w:rPr>
            </w:pPr>
            <w:r w:rsidRPr="00115584">
              <w:rPr>
                <w:b/>
                <w:sz w:val="20"/>
                <w:lang w:val="en-AU"/>
              </w:rPr>
              <w:t>Comprehensive income</w:t>
            </w:r>
          </w:p>
          <w:p w14:paraId="247D7F46" w14:textId="77777777" w:rsidR="005666FF" w:rsidRPr="00115584" w:rsidRDefault="005666FF">
            <w:pPr>
              <w:pStyle w:val="TableParagraph"/>
              <w:spacing w:before="24"/>
              <w:ind w:left="50"/>
              <w:rPr>
                <w:sz w:val="20"/>
                <w:lang w:val="en-AU"/>
              </w:rPr>
            </w:pPr>
            <w:r w:rsidRPr="00115584">
              <w:rPr>
                <w:sz w:val="20"/>
                <w:lang w:val="en-AU"/>
              </w:rPr>
              <w:t>Surplus (deficit) for the year</w:t>
            </w:r>
          </w:p>
        </w:tc>
        <w:tc>
          <w:tcPr>
            <w:tcW w:w="1383" w:type="dxa"/>
          </w:tcPr>
          <w:p w14:paraId="7D886596" w14:textId="77777777" w:rsidR="005666FF" w:rsidRPr="00115584" w:rsidRDefault="005666FF">
            <w:pPr>
              <w:pStyle w:val="TableParagraph"/>
              <w:rPr>
                <w:b/>
                <w:sz w:val="20"/>
                <w:lang w:val="en-AU"/>
              </w:rPr>
            </w:pPr>
          </w:p>
          <w:p w14:paraId="74AE1E6E" w14:textId="77777777" w:rsidR="005666FF" w:rsidRPr="00115584" w:rsidRDefault="005666FF">
            <w:pPr>
              <w:pStyle w:val="TableParagraph"/>
              <w:spacing w:before="154"/>
              <w:ind w:left="-1" w:right="97"/>
              <w:jc w:val="right"/>
              <w:rPr>
                <w:sz w:val="20"/>
                <w:lang w:val="en-AU"/>
              </w:rPr>
            </w:pPr>
            <w:r w:rsidRPr="00115584">
              <w:rPr>
                <w:w w:val="95"/>
                <w:sz w:val="20"/>
                <w:lang w:val="en-AU"/>
              </w:rPr>
              <w:t>384,542</w:t>
            </w:r>
          </w:p>
        </w:tc>
        <w:tc>
          <w:tcPr>
            <w:tcW w:w="269" w:type="dxa"/>
          </w:tcPr>
          <w:p w14:paraId="56D25460" w14:textId="77777777" w:rsidR="005666FF" w:rsidRPr="00115584" w:rsidRDefault="005666FF">
            <w:pPr>
              <w:pStyle w:val="TableParagraph"/>
              <w:rPr>
                <w:rFonts w:ascii="Times New Roman"/>
                <w:sz w:val="18"/>
                <w:lang w:val="en-AU"/>
              </w:rPr>
            </w:pPr>
          </w:p>
        </w:tc>
        <w:tc>
          <w:tcPr>
            <w:tcW w:w="1383" w:type="dxa"/>
          </w:tcPr>
          <w:p w14:paraId="5DFBCECD" w14:textId="77777777" w:rsidR="005666FF" w:rsidRPr="00115584" w:rsidRDefault="005666FF">
            <w:pPr>
              <w:pStyle w:val="TableParagraph"/>
              <w:rPr>
                <w:b/>
                <w:sz w:val="20"/>
                <w:lang w:val="en-AU"/>
              </w:rPr>
            </w:pPr>
          </w:p>
          <w:p w14:paraId="203965D7" w14:textId="77777777" w:rsidR="005666FF" w:rsidRPr="00115584" w:rsidRDefault="005666FF">
            <w:pPr>
              <w:pStyle w:val="TableParagraph"/>
              <w:spacing w:before="154"/>
              <w:ind w:left="-1" w:right="97"/>
              <w:jc w:val="right"/>
              <w:rPr>
                <w:sz w:val="20"/>
                <w:lang w:val="en-AU"/>
              </w:rPr>
            </w:pPr>
            <w:r w:rsidRPr="00115584">
              <w:rPr>
                <w:w w:val="95"/>
                <w:sz w:val="20"/>
                <w:lang w:val="en-AU"/>
              </w:rPr>
              <w:t>384,542</w:t>
            </w:r>
          </w:p>
        </w:tc>
      </w:tr>
      <w:tr w:rsidR="005666FF" w:rsidRPr="00115584" w14:paraId="0A1272F7" w14:textId="77777777">
        <w:trPr>
          <w:trHeight w:val="242"/>
        </w:trPr>
        <w:tc>
          <w:tcPr>
            <w:tcW w:w="5628" w:type="dxa"/>
          </w:tcPr>
          <w:p w14:paraId="3186DD4C" w14:textId="77777777" w:rsidR="005666FF" w:rsidRPr="00115584" w:rsidRDefault="005666FF">
            <w:pPr>
              <w:pStyle w:val="TableParagraph"/>
              <w:spacing w:line="223" w:lineRule="exact"/>
              <w:ind w:left="50"/>
              <w:rPr>
                <w:sz w:val="20"/>
                <w:lang w:val="en-AU"/>
              </w:rPr>
            </w:pPr>
            <w:r w:rsidRPr="00115584">
              <w:rPr>
                <w:sz w:val="20"/>
                <w:lang w:val="en-AU"/>
              </w:rPr>
              <w:t>Other comprehensive income</w:t>
            </w:r>
          </w:p>
        </w:tc>
        <w:tc>
          <w:tcPr>
            <w:tcW w:w="1383" w:type="dxa"/>
            <w:tcBorders>
              <w:bottom w:val="single" w:sz="8" w:space="0" w:color="000000"/>
            </w:tcBorders>
          </w:tcPr>
          <w:p w14:paraId="1DE46E79" w14:textId="77777777" w:rsidR="005666FF" w:rsidRPr="00115584" w:rsidRDefault="005666FF">
            <w:pPr>
              <w:pStyle w:val="TableParagraph"/>
              <w:spacing w:line="223" w:lineRule="exact"/>
              <w:ind w:right="297"/>
              <w:jc w:val="right"/>
              <w:rPr>
                <w:sz w:val="20"/>
                <w:lang w:val="en-AU"/>
              </w:rPr>
            </w:pPr>
            <w:r>
              <w:rPr>
                <w:w w:val="99"/>
                <w:sz w:val="20"/>
                <w:lang w:val="en-AU"/>
              </w:rPr>
              <w:t>—</w:t>
            </w:r>
          </w:p>
        </w:tc>
        <w:tc>
          <w:tcPr>
            <w:tcW w:w="269" w:type="dxa"/>
          </w:tcPr>
          <w:p w14:paraId="5F6EE4D5" w14:textId="77777777" w:rsidR="005666FF" w:rsidRPr="00115584" w:rsidRDefault="005666FF">
            <w:pPr>
              <w:pStyle w:val="TableParagraph"/>
              <w:rPr>
                <w:rFonts w:ascii="Times New Roman"/>
                <w:sz w:val="16"/>
                <w:lang w:val="en-AU"/>
              </w:rPr>
            </w:pPr>
          </w:p>
        </w:tc>
        <w:tc>
          <w:tcPr>
            <w:tcW w:w="1383" w:type="dxa"/>
            <w:tcBorders>
              <w:bottom w:val="single" w:sz="8" w:space="0" w:color="000000"/>
            </w:tcBorders>
          </w:tcPr>
          <w:p w14:paraId="3C4DA728" w14:textId="77777777" w:rsidR="005666FF" w:rsidRPr="00115584" w:rsidRDefault="005666FF">
            <w:pPr>
              <w:pStyle w:val="TableParagraph"/>
              <w:spacing w:line="223" w:lineRule="exact"/>
              <w:ind w:right="299"/>
              <w:jc w:val="right"/>
              <w:rPr>
                <w:sz w:val="20"/>
                <w:lang w:val="en-AU"/>
              </w:rPr>
            </w:pPr>
            <w:r>
              <w:rPr>
                <w:w w:val="99"/>
                <w:sz w:val="20"/>
                <w:lang w:val="en-AU"/>
              </w:rPr>
              <w:t>—</w:t>
            </w:r>
          </w:p>
        </w:tc>
      </w:tr>
      <w:tr w:rsidR="005666FF" w:rsidRPr="00115584" w14:paraId="44CDA766" w14:textId="77777777">
        <w:trPr>
          <w:trHeight w:val="248"/>
        </w:trPr>
        <w:tc>
          <w:tcPr>
            <w:tcW w:w="5628" w:type="dxa"/>
          </w:tcPr>
          <w:p w14:paraId="00D12183" w14:textId="77777777" w:rsidR="005666FF" w:rsidRPr="00115584" w:rsidRDefault="005666FF">
            <w:pPr>
              <w:pStyle w:val="TableParagraph"/>
              <w:spacing w:line="229" w:lineRule="exact"/>
              <w:ind w:left="50"/>
              <w:rPr>
                <w:b/>
                <w:sz w:val="20"/>
                <w:lang w:val="en-AU"/>
              </w:rPr>
            </w:pPr>
            <w:r w:rsidRPr="00115584">
              <w:rPr>
                <w:b/>
                <w:sz w:val="20"/>
                <w:lang w:val="en-AU"/>
              </w:rPr>
              <w:t>Total comprehensive income (loss) for the year</w:t>
            </w:r>
          </w:p>
        </w:tc>
        <w:tc>
          <w:tcPr>
            <w:tcW w:w="1383" w:type="dxa"/>
            <w:tcBorders>
              <w:top w:val="single" w:sz="8" w:space="0" w:color="000000"/>
              <w:bottom w:val="single" w:sz="8" w:space="0" w:color="000000"/>
            </w:tcBorders>
          </w:tcPr>
          <w:p w14:paraId="71FF3F68" w14:textId="77777777" w:rsidR="005666FF" w:rsidRPr="00115584" w:rsidRDefault="005666FF">
            <w:pPr>
              <w:pStyle w:val="TableParagraph"/>
              <w:spacing w:before="1" w:line="228" w:lineRule="exact"/>
              <w:ind w:left="-1" w:right="97"/>
              <w:jc w:val="right"/>
              <w:rPr>
                <w:sz w:val="20"/>
                <w:lang w:val="en-AU"/>
              </w:rPr>
            </w:pPr>
            <w:r w:rsidRPr="00115584">
              <w:rPr>
                <w:w w:val="95"/>
                <w:sz w:val="20"/>
                <w:lang w:val="en-AU"/>
              </w:rPr>
              <w:t>384,542</w:t>
            </w:r>
          </w:p>
        </w:tc>
        <w:tc>
          <w:tcPr>
            <w:tcW w:w="269" w:type="dxa"/>
          </w:tcPr>
          <w:p w14:paraId="6830680C"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24149610" w14:textId="77777777" w:rsidR="005666FF" w:rsidRPr="00115584" w:rsidRDefault="005666FF">
            <w:pPr>
              <w:pStyle w:val="TableParagraph"/>
              <w:spacing w:before="1" w:line="228" w:lineRule="exact"/>
              <w:ind w:left="-1" w:right="97"/>
              <w:jc w:val="right"/>
              <w:rPr>
                <w:sz w:val="20"/>
                <w:lang w:val="en-AU"/>
              </w:rPr>
            </w:pPr>
            <w:r w:rsidRPr="00115584">
              <w:rPr>
                <w:w w:val="95"/>
                <w:sz w:val="20"/>
                <w:lang w:val="en-AU"/>
              </w:rPr>
              <w:t>384,542</w:t>
            </w:r>
          </w:p>
        </w:tc>
      </w:tr>
      <w:tr w:rsidR="005666FF" w:rsidRPr="00115584" w14:paraId="2FBC587F" w14:textId="77777777">
        <w:trPr>
          <w:trHeight w:val="536"/>
        </w:trPr>
        <w:tc>
          <w:tcPr>
            <w:tcW w:w="5628" w:type="dxa"/>
          </w:tcPr>
          <w:p w14:paraId="209BC7C0" w14:textId="77777777" w:rsidR="005666FF" w:rsidRPr="00115584" w:rsidRDefault="005666FF">
            <w:pPr>
              <w:pStyle w:val="TableParagraph"/>
              <w:spacing w:before="4"/>
              <w:rPr>
                <w:b/>
                <w:sz w:val="20"/>
                <w:lang w:val="en-AU"/>
              </w:rPr>
            </w:pPr>
          </w:p>
          <w:p w14:paraId="134AE679" w14:textId="77777777" w:rsidR="005666FF" w:rsidRPr="00115584" w:rsidRDefault="005666FF">
            <w:pPr>
              <w:pStyle w:val="TableParagraph"/>
              <w:ind w:left="50"/>
              <w:rPr>
                <w:b/>
                <w:sz w:val="20"/>
                <w:lang w:val="en-AU"/>
              </w:rPr>
            </w:pPr>
            <w:r w:rsidRPr="00115584">
              <w:rPr>
                <w:b/>
                <w:sz w:val="20"/>
                <w:lang w:val="en-AU"/>
              </w:rPr>
              <w:t>Balance at 30 June 2020</w:t>
            </w:r>
          </w:p>
        </w:tc>
        <w:tc>
          <w:tcPr>
            <w:tcW w:w="1383" w:type="dxa"/>
            <w:tcBorders>
              <w:top w:val="single" w:sz="8" w:space="0" w:color="000000"/>
              <w:bottom w:val="single" w:sz="8" w:space="0" w:color="000000"/>
            </w:tcBorders>
          </w:tcPr>
          <w:p w14:paraId="3B785BA4" w14:textId="77777777" w:rsidR="005666FF" w:rsidRPr="00115584" w:rsidRDefault="005666FF">
            <w:pPr>
              <w:pStyle w:val="TableParagraph"/>
              <w:spacing w:before="1"/>
              <w:rPr>
                <w:b/>
                <w:lang w:val="en-AU"/>
              </w:rPr>
            </w:pPr>
          </w:p>
          <w:p w14:paraId="13607873" w14:textId="77777777" w:rsidR="005666FF" w:rsidRPr="00115584" w:rsidRDefault="005666FF">
            <w:pPr>
              <w:pStyle w:val="TableParagraph"/>
              <w:tabs>
                <w:tab w:val="left" w:pos="626"/>
              </w:tabs>
              <w:ind w:left="-1" w:right="1"/>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w w:val="95"/>
                <w:sz w:val="20"/>
                <w:u w:val="single"/>
                <w:lang w:val="en-AU"/>
              </w:rPr>
              <w:t>770,068</w:t>
            </w:r>
            <w:r w:rsidRPr="00115584">
              <w:rPr>
                <w:b/>
                <w:spacing w:val="9"/>
                <w:sz w:val="20"/>
                <w:u w:val="single"/>
                <w:lang w:val="en-AU"/>
              </w:rPr>
              <w:t xml:space="preserve"> </w:t>
            </w:r>
          </w:p>
        </w:tc>
        <w:tc>
          <w:tcPr>
            <w:tcW w:w="269" w:type="dxa"/>
          </w:tcPr>
          <w:p w14:paraId="76F98D65" w14:textId="77777777" w:rsidR="005666FF" w:rsidRPr="00115584" w:rsidRDefault="005666FF">
            <w:pPr>
              <w:pStyle w:val="TableParagraph"/>
              <w:rPr>
                <w:rFonts w:ascii="Times New Roman"/>
                <w:sz w:val="18"/>
                <w:lang w:val="en-AU"/>
              </w:rPr>
            </w:pPr>
          </w:p>
        </w:tc>
        <w:tc>
          <w:tcPr>
            <w:tcW w:w="1383" w:type="dxa"/>
            <w:tcBorders>
              <w:top w:val="single" w:sz="8" w:space="0" w:color="000000"/>
              <w:bottom w:val="single" w:sz="8" w:space="0" w:color="000000"/>
            </w:tcBorders>
          </w:tcPr>
          <w:p w14:paraId="5EB24FAE" w14:textId="77777777" w:rsidR="005666FF" w:rsidRPr="00115584" w:rsidRDefault="005666FF">
            <w:pPr>
              <w:pStyle w:val="TableParagraph"/>
              <w:spacing w:before="1"/>
              <w:rPr>
                <w:b/>
                <w:lang w:val="en-AU"/>
              </w:rPr>
            </w:pPr>
          </w:p>
          <w:p w14:paraId="79A7A6F1" w14:textId="77777777" w:rsidR="005666FF" w:rsidRPr="00115584" w:rsidRDefault="005666FF">
            <w:pPr>
              <w:pStyle w:val="TableParagraph"/>
              <w:tabs>
                <w:tab w:val="left" w:pos="622"/>
              </w:tabs>
              <w:ind w:left="-2" w:right="1"/>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sz w:val="20"/>
                <w:u w:val="single"/>
                <w:lang w:val="en-AU"/>
              </w:rPr>
              <w:t>770,068</w:t>
            </w:r>
            <w:r w:rsidRPr="00115584">
              <w:rPr>
                <w:b/>
                <w:spacing w:val="10"/>
                <w:sz w:val="20"/>
                <w:u w:val="single"/>
                <w:lang w:val="en-AU"/>
              </w:rPr>
              <w:t xml:space="preserve"> </w:t>
            </w:r>
          </w:p>
        </w:tc>
      </w:tr>
    </w:tbl>
    <w:p w14:paraId="679BDE2B" w14:textId="77777777" w:rsidR="005666FF" w:rsidRPr="00115584" w:rsidRDefault="005666FF">
      <w:pPr>
        <w:pStyle w:val="BodyText"/>
        <w:rPr>
          <w:b/>
          <w:lang w:val="en-AU"/>
        </w:rPr>
      </w:pPr>
    </w:p>
    <w:p w14:paraId="61A71640" w14:textId="77777777" w:rsidR="005666FF" w:rsidRPr="00115584" w:rsidRDefault="005666FF">
      <w:pPr>
        <w:pStyle w:val="BodyText"/>
        <w:rPr>
          <w:b/>
          <w:lang w:val="en-AU"/>
        </w:rPr>
      </w:pPr>
    </w:p>
    <w:p w14:paraId="620D6E0A" w14:textId="77777777" w:rsidR="005666FF" w:rsidRPr="00115584" w:rsidRDefault="005666FF">
      <w:pPr>
        <w:pStyle w:val="BodyText"/>
        <w:rPr>
          <w:b/>
          <w:lang w:val="en-AU"/>
        </w:rPr>
      </w:pPr>
    </w:p>
    <w:p w14:paraId="384358D7" w14:textId="77777777" w:rsidR="005666FF" w:rsidRPr="00115584" w:rsidRDefault="005666FF">
      <w:pPr>
        <w:pStyle w:val="BodyText"/>
        <w:rPr>
          <w:b/>
          <w:lang w:val="en-AU"/>
        </w:rPr>
      </w:pPr>
    </w:p>
    <w:p w14:paraId="0AB3F677" w14:textId="77777777" w:rsidR="005666FF" w:rsidRPr="00115584" w:rsidRDefault="005666FF">
      <w:pPr>
        <w:pStyle w:val="BodyText"/>
        <w:rPr>
          <w:b/>
          <w:lang w:val="en-AU"/>
        </w:rPr>
      </w:pPr>
    </w:p>
    <w:p w14:paraId="3502FC36" w14:textId="77777777" w:rsidR="005666FF" w:rsidRPr="00115584" w:rsidRDefault="005666FF">
      <w:pPr>
        <w:pStyle w:val="BodyText"/>
        <w:rPr>
          <w:b/>
          <w:lang w:val="en-AU"/>
        </w:rPr>
      </w:pPr>
    </w:p>
    <w:p w14:paraId="4E927A4F" w14:textId="77777777" w:rsidR="005666FF" w:rsidRPr="00115584" w:rsidRDefault="005666FF">
      <w:pPr>
        <w:pStyle w:val="BodyText"/>
        <w:rPr>
          <w:b/>
          <w:lang w:val="en-AU"/>
        </w:rPr>
      </w:pPr>
    </w:p>
    <w:p w14:paraId="646B089B" w14:textId="77777777" w:rsidR="005666FF" w:rsidRPr="00115584" w:rsidRDefault="005666FF">
      <w:pPr>
        <w:pStyle w:val="BodyText"/>
        <w:rPr>
          <w:b/>
          <w:lang w:val="en-AU"/>
        </w:rPr>
      </w:pPr>
    </w:p>
    <w:p w14:paraId="79360F53" w14:textId="77777777" w:rsidR="005666FF" w:rsidRPr="00115584" w:rsidRDefault="005666FF">
      <w:pPr>
        <w:pStyle w:val="BodyText"/>
        <w:rPr>
          <w:b/>
          <w:lang w:val="en-AU"/>
        </w:rPr>
      </w:pPr>
    </w:p>
    <w:p w14:paraId="48E0CBFE" w14:textId="77777777" w:rsidR="005666FF" w:rsidRPr="00115584" w:rsidRDefault="005666FF">
      <w:pPr>
        <w:pStyle w:val="BodyText"/>
        <w:rPr>
          <w:b/>
          <w:lang w:val="en-AU"/>
        </w:rPr>
      </w:pPr>
    </w:p>
    <w:p w14:paraId="72FEA5F7" w14:textId="77777777" w:rsidR="005666FF" w:rsidRPr="00115584" w:rsidRDefault="005666FF">
      <w:pPr>
        <w:pStyle w:val="BodyText"/>
        <w:rPr>
          <w:b/>
          <w:lang w:val="en-AU"/>
        </w:rPr>
      </w:pPr>
    </w:p>
    <w:p w14:paraId="2E31E01B" w14:textId="77777777" w:rsidR="005666FF" w:rsidRPr="00115584" w:rsidRDefault="005666FF">
      <w:pPr>
        <w:pStyle w:val="BodyText"/>
        <w:rPr>
          <w:b/>
          <w:lang w:val="en-AU"/>
        </w:rPr>
      </w:pPr>
    </w:p>
    <w:p w14:paraId="4A6F2A86" w14:textId="77777777" w:rsidR="005666FF" w:rsidRPr="00115584" w:rsidRDefault="005666FF">
      <w:pPr>
        <w:pStyle w:val="BodyText"/>
        <w:rPr>
          <w:b/>
          <w:lang w:val="en-AU"/>
        </w:rPr>
      </w:pPr>
    </w:p>
    <w:p w14:paraId="25BF31CB" w14:textId="77777777" w:rsidR="005666FF" w:rsidRPr="00115584" w:rsidRDefault="005666FF">
      <w:pPr>
        <w:pStyle w:val="BodyText"/>
        <w:rPr>
          <w:b/>
          <w:lang w:val="en-AU"/>
        </w:rPr>
      </w:pPr>
    </w:p>
    <w:p w14:paraId="32E60DCA" w14:textId="77777777" w:rsidR="005666FF" w:rsidRPr="00115584" w:rsidRDefault="005666FF">
      <w:pPr>
        <w:pStyle w:val="BodyText"/>
        <w:rPr>
          <w:b/>
          <w:lang w:val="en-AU"/>
        </w:rPr>
      </w:pPr>
    </w:p>
    <w:p w14:paraId="3EABDE71" w14:textId="77777777" w:rsidR="005666FF" w:rsidRPr="00115584" w:rsidRDefault="005666FF">
      <w:pPr>
        <w:pStyle w:val="BodyText"/>
        <w:rPr>
          <w:b/>
          <w:lang w:val="en-AU"/>
        </w:rPr>
      </w:pPr>
    </w:p>
    <w:p w14:paraId="628169A5" w14:textId="77777777" w:rsidR="005666FF" w:rsidRPr="00115584" w:rsidRDefault="005666FF">
      <w:pPr>
        <w:pStyle w:val="BodyText"/>
        <w:rPr>
          <w:b/>
          <w:lang w:val="en-AU"/>
        </w:rPr>
      </w:pPr>
    </w:p>
    <w:p w14:paraId="19BEBB8E" w14:textId="77777777" w:rsidR="005666FF" w:rsidRPr="00115584" w:rsidRDefault="005666FF">
      <w:pPr>
        <w:pStyle w:val="BodyText"/>
        <w:rPr>
          <w:b/>
          <w:lang w:val="en-AU"/>
        </w:rPr>
      </w:pPr>
    </w:p>
    <w:p w14:paraId="452DFD8B" w14:textId="77777777" w:rsidR="005666FF" w:rsidRPr="00115584" w:rsidRDefault="005666FF">
      <w:pPr>
        <w:pStyle w:val="BodyText"/>
        <w:rPr>
          <w:b/>
          <w:lang w:val="en-AU"/>
        </w:rPr>
      </w:pPr>
    </w:p>
    <w:p w14:paraId="16DF0BF8" w14:textId="77777777" w:rsidR="005666FF" w:rsidRPr="00115584" w:rsidRDefault="005666FF">
      <w:pPr>
        <w:pStyle w:val="BodyText"/>
        <w:rPr>
          <w:b/>
          <w:lang w:val="en-AU"/>
        </w:rPr>
      </w:pPr>
    </w:p>
    <w:p w14:paraId="05DAF0BB" w14:textId="77777777" w:rsidR="005666FF" w:rsidRPr="00115584" w:rsidRDefault="005666FF">
      <w:pPr>
        <w:pStyle w:val="BodyText"/>
        <w:rPr>
          <w:b/>
          <w:lang w:val="en-AU"/>
        </w:rPr>
      </w:pPr>
    </w:p>
    <w:p w14:paraId="3B51DBEC" w14:textId="77777777" w:rsidR="005666FF" w:rsidRPr="00115584" w:rsidRDefault="005666FF">
      <w:pPr>
        <w:pStyle w:val="BodyText"/>
        <w:rPr>
          <w:b/>
          <w:lang w:val="en-AU"/>
        </w:rPr>
      </w:pPr>
    </w:p>
    <w:p w14:paraId="4E6ECA18" w14:textId="77777777" w:rsidR="005666FF" w:rsidRPr="00115584" w:rsidRDefault="005666FF">
      <w:pPr>
        <w:pStyle w:val="BodyText"/>
        <w:rPr>
          <w:b/>
          <w:lang w:val="en-AU"/>
        </w:rPr>
      </w:pPr>
    </w:p>
    <w:p w14:paraId="0B4BE100" w14:textId="77777777" w:rsidR="005666FF" w:rsidRPr="00115584" w:rsidRDefault="005666FF">
      <w:pPr>
        <w:pStyle w:val="BodyText"/>
        <w:rPr>
          <w:b/>
          <w:lang w:val="en-AU"/>
        </w:rPr>
      </w:pPr>
    </w:p>
    <w:p w14:paraId="79036E26" w14:textId="77777777" w:rsidR="005666FF" w:rsidRPr="00115584" w:rsidRDefault="005666FF">
      <w:pPr>
        <w:pStyle w:val="BodyText"/>
        <w:spacing w:before="6"/>
        <w:rPr>
          <w:b/>
          <w:sz w:val="19"/>
          <w:lang w:val="en-AU"/>
        </w:rPr>
      </w:pPr>
    </w:p>
    <w:p w14:paraId="13A5AE01" w14:textId="77777777" w:rsidR="005666FF" w:rsidRPr="00115584" w:rsidRDefault="005666FF">
      <w:pPr>
        <w:pStyle w:val="BodyText"/>
        <w:ind w:left="3315" w:right="3312"/>
        <w:jc w:val="center"/>
        <w:rPr>
          <w:lang w:val="en-AU"/>
        </w:rPr>
      </w:pPr>
      <w:r w:rsidRPr="00115584">
        <w:rPr>
          <w:lang w:val="en-AU"/>
        </w:rPr>
        <w:t>The accompanying notes form part of these financial statements</w:t>
      </w:r>
    </w:p>
    <w:p w14:paraId="56111C20" w14:textId="77777777" w:rsidR="005666FF" w:rsidRPr="00115584" w:rsidRDefault="005666FF">
      <w:pPr>
        <w:jc w:val="center"/>
        <w:rPr>
          <w:lang w:val="en-AU"/>
        </w:rPr>
        <w:sectPr w:rsidR="005666FF" w:rsidRPr="00115584">
          <w:type w:val="continuous"/>
          <w:pgSz w:w="11910" w:h="16840"/>
          <w:pgMar w:top="1600" w:right="0" w:bottom="280" w:left="0" w:header="720" w:footer="720" w:gutter="0"/>
          <w:cols w:space="720"/>
        </w:sectPr>
      </w:pPr>
    </w:p>
    <w:p w14:paraId="6970E791" w14:textId="77777777" w:rsidR="005666FF" w:rsidRPr="00115584" w:rsidRDefault="005666FF">
      <w:pPr>
        <w:pStyle w:val="BodyText"/>
        <w:rPr>
          <w:lang w:val="en-AU"/>
        </w:rPr>
      </w:pPr>
    </w:p>
    <w:p w14:paraId="2B708DC1" w14:textId="77777777" w:rsidR="005666FF" w:rsidRPr="00115584" w:rsidRDefault="005666FF">
      <w:pPr>
        <w:pStyle w:val="BodyText"/>
        <w:spacing w:before="11"/>
        <w:rPr>
          <w:sz w:val="18"/>
          <w:lang w:val="en-AU"/>
        </w:rPr>
      </w:pPr>
    </w:p>
    <w:tbl>
      <w:tblPr>
        <w:tblW w:w="0" w:type="auto"/>
        <w:tblInd w:w="1277" w:type="dxa"/>
        <w:tblLayout w:type="fixed"/>
        <w:tblCellMar>
          <w:left w:w="0" w:type="dxa"/>
          <w:right w:w="0" w:type="dxa"/>
        </w:tblCellMar>
        <w:tblLook w:val="01E0" w:firstRow="1" w:lastRow="1" w:firstColumn="1" w:lastColumn="1" w:noHBand="0" w:noVBand="0"/>
      </w:tblPr>
      <w:tblGrid>
        <w:gridCol w:w="5486"/>
        <w:gridCol w:w="816"/>
        <w:gridCol w:w="1382"/>
        <w:gridCol w:w="268"/>
        <w:gridCol w:w="1382"/>
      </w:tblGrid>
      <w:tr w:rsidR="005666FF" w:rsidRPr="00115584" w14:paraId="564E1C09" w14:textId="77777777">
        <w:trPr>
          <w:trHeight w:val="1307"/>
        </w:trPr>
        <w:tc>
          <w:tcPr>
            <w:tcW w:w="5486" w:type="dxa"/>
          </w:tcPr>
          <w:p w14:paraId="17FAE40E" w14:textId="77777777" w:rsidR="005666FF" w:rsidRPr="00115584" w:rsidRDefault="005666FF">
            <w:pPr>
              <w:pStyle w:val="TableParagraph"/>
              <w:rPr>
                <w:sz w:val="20"/>
                <w:lang w:val="en-AU"/>
              </w:rPr>
            </w:pPr>
          </w:p>
          <w:p w14:paraId="0F0BB6BE" w14:textId="77777777" w:rsidR="005666FF" w:rsidRPr="00115584" w:rsidRDefault="005666FF">
            <w:pPr>
              <w:pStyle w:val="TableParagraph"/>
              <w:rPr>
                <w:sz w:val="20"/>
                <w:lang w:val="en-AU"/>
              </w:rPr>
            </w:pPr>
          </w:p>
          <w:p w14:paraId="4F6E5FB4" w14:textId="77777777" w:rsidR="005666FF" w:rsidRPr="00115584" w:rsidRDefault="005666FF">
            <w:pPr>
              <w:pStyle w:val="TableParagraph"/>
              <w:spacing w:before="6"/>
              <w:rPr>
                <w:lang w:val="en-AU"/>
              </w:rPr>
            </w:pPr>
          </w:p>
          <w:p w14:paraId="585A5D92" w14:textId="77777777" w:rsidR="005666FF" w:rsidRPr="00115584" w:rsidRDefault="005666FF">
            <w:pPr>
              <w:pStyle w:val="TableParagraph"/>
              <w:ind w:right="2462"/>
              <w:jc w:val="right"/>
              <w:rPr>
                <w:b/>
                <w:sz w:val="20"/>
                <w:lang w:val="en-AU"/>
              </w:rPr>
            </w:pPr>
            <w:r w:rsidRPr="00115584">
              <w:rPr>
                <w:b/>
                <w:sz w:val="20"/>
                <w:lang w:val="en-AU"/>
              </w:rPr>
              <w:t>Cash flows from operating activities</w:t>
            </w:r>
          </w:p>
          <w:p w14:paraId="1DC49A6F" w14:textId="77777777" w:rsidR="005666FF" w:rsidRPr="00115584" w:rsidRDefault="005666FF">
            <w:pPr>
              <w:pStyle w:val="TableParagraph"/>
              <w:spacing w:before="24"/>
              <w:ind w:right="2378"/>
              <w:jc w:val="right"/>
              <w:rPr>
                <w:sz w:val="20"/>
                <w:lang w:val="en-AU"/>
              </w:rPr>
            </w:pPr>
            <w:r w:rsidRPr="00115584">
              <w:rPr>
                <w:sz w:val="20"/>
                <w:lang w:val="en-AU"/>
              </w:rPr>
              <w:t>Receipts from grants and customers</w:t>
            </w:r>
          </w:p>
        </w:tc>
        <w:tc>
          <w:tcPr>
            <w:tcW w:w="816" w:type="dxa"/>
          </w:tcPr>
          <w:p w14:paraId="1A65597C" w14:textId="77777777" w:rsidR="005666FF" w:rsidRPr="00115584" w:rsidRDefault="005666FF">
            <w:pPr>
              <w:pStyle w:val="TableParagraph"/>
              <w:spacing w:before="5"/>
              <w:rPr>
                <w:sz w:val="18"/>
                <w:lang w:val="en-AU"/>
              </w:rPr>
            </w:pPr>
          </w:p>
          <w:p w14:paraId="3D26B6A0" w14:textId="77777777" w:rsidR="005666FF" w:rsidRPr="00115584" w:rsidRDefault="005666FF">
            <w:pPr>
              <w:pStyle w:val="TableParagraph"/>
              <w:ind w:left="263" w:right="102"/>
              <w:jc w:val="center"/>
              <w:rPr>
                <w:b/>
                <w:sz w:val="20"/>
                <w:lang w:val="en-AU"/>
              </w:rPr>
            </w:pPr>
            <w:r w:rsidRPr="00115584">
              <w:rPr>
                <w:b/>
                <w:sz w:val="20"/>
                <w:lang w:val="en-AU"/>
              </w:rPr>
              <w:t>Note</w:t>
            </w:r>
          </w:p>
        </w:tc>
        <w:tc>
          <w:tcPr>
            <w:tcW w:w="1382" w:type="dxa"/>
          </w:tcPr>
          <w:p w14:paraId="1138E408" w14:textId="77777777" w:rsidR="005666FF" w:rsidRPr="00115584" w:rsidRDefault="005666FF">
            <w:pPr>
              <w:pStyle w:val="TableParagraph"/>
              <w:spacing w:line="203" w:lineRule="exact"/>
              <w:ind w:left="473" w:right="459"/>
              <w:jc w:val="center"/>
              <w:rPr>
                <w:b/>
                <w:sz w:val="20"/>
                <w:lang w:val="en-AU"/>
              </w:rPr>
            </w:pPr>
            <w:r w:rsidRPr="00115584">
              <w:rPr>
                <w:b/>
                <w:sz w:val="20"/>
                <w:lang w:val="en-AU"/>
              </w:rPr>
              <w:t>2020</w:t>
            </w:r>
          </w:p>
          <w:p w14:paraId="4E90BA75" w14:textId="77777777" w:rsidR="005666FF" w:rsidRPr="00115584" w:rsidRDefault="005666FF">
            <w:pPr>
              <w:pStyle w:val="TableParagraph"/>
              <w:spacing w:before="24"/>
              <w:ind w:left="14"/>
              <w:jc w:val="center"/>
              <w:rPr>
                <w:b/>
                <w:sz w:val="20"/>
                <w:lang w:val="en-AU"/>
              </w:rPr>
            </w:pPr>
            <w:r w:rsidRPr="00115584">
              <w:rPr>
                <w:b/>
                <w:w w:val="99"/>
                <w:sz w:val="20"/>
                <w:lang w:val="en-AU"/>
              </w:rPr>
              <w:t>$</w:t>
            </w:r>
          </w:p>
          <w:p w14:paraId="214DF325" w14:textId="77777777" w:rsidR="005666FF" w:rsidRPr="00115584" w:rsidRDefault="005666FF">
            <w:pPr>
              <w:pStyle w:val="TableParagraph"/>
              <w:rPr>
                <w:sz w:val="20"/>
                <w:lang w:val="en-AU"/>
              </w:rPr>
            </w:pPr>
          </w:p>
          <w:p w14:paraId="4675A7B6" w14:textId="77777777" w:rsidR="005666FF" w:rsidRPr="00115584" w:rsidRDefault="005666FF">
            <w:pPr>
              <w:pStyle w:val="TableParagraph"/>
              <w:spacing w:before="1"/>
              <w:rPr>
                <w:sz w:val="26"/>
                <w:lang w:val="en-AU"/>
              </w:rPr>
            </w:pPr>
          </w:p>
          <w:p w14:paraId="2AAFBFB8" w14:textId="77777777" w:rsidR="005666FF" w:rsidRPr="00115584" w:rsidRDefault="005666FF">
            <w:pPr>
              <w:pStyle w:val="TableParagraph"/>
              <w:ind w:left="477"/>
              <w:rPr>
                <w:sz w:val="20"/>
                <w:lang w:val="en-AU"/>
              </w:rPr>
            </w:pPr>
            <w:r w:rsidRPr="00115584">
              <w:rPr>
                <w:sz w:val="20"/>
                <w:lang w:val="en-AU"/>
              </w:rPr>
              <w:t>7,359,476</w:t>
            </w:r>
          </w:p>
        </w:tc>
        <w:tc>
          <w:tcPr>
            <w:tcW w:w="268" w:type="dxa"/>
          </w:tcPr>
          <w:p w14:paraId="335ABE13" w14:textId="77777777" w:rsidR="005666FF" w:rsidRPr="00115584" w:rsidRDefault="005666FF">
            <w:pPr>
              <w:pStyle w:val="TableParagraph"/>
              <w:rPr>
                <w:rFonts w:ascii="Times New Roman"/>
                <w:sz w:val="18"/>
                <w:lang w:val="en-AU"/>
              </w:rPr>
            </w:pPr>
          </w:p>
        </w:tc>
        <w:tc>
          <w:tcPr>
            <w:tcW w:w="1382" w:type="dxa"/>
          </w:tcPr>
          <w:p w14:paraId="3B3ABCA3" w14:textId="77777777" w:rsidR="005666FF" w:rsidRPr="00115584" w:rsidRDefault="005666FF">
            <w:pPr>
              <w:pStyle w:val="TableParagraph"/>
              <w:spacing w:line="203" w:lineRule="exact"/>
              <w:ind w:left="475" w:right="458"/>
              <w:jc w:val="center"/>
              <w:rPr>
                <w:b/>
                <w:sz w:val="20"/>
                <w:lang w:val="en-AU"/>
              </w:rPr>
            </w:pPr>
            <w:r w:rsidRPr="00115584">
              <w:rPr>
                <w:b/>
                <w:sz w:val="20"/>
                <w:lang w:val="en-AU"/>
              </w:rPr>
              <w:t>2019</w:t>
            </w:r>
          </w:p>
          <w:p w14:paraId="57639BF8" w14:textId="77777777" w:rsidR="005666FF" w:rsidRPr="00115584" w:rsidRDefault="005666FF">
            <w:pPr>
              <w:pStyle w:val="TableParagraph"/>
              <w:spacing w:before="24"/>
              <w:ind w:left="17"/>
              <w:jc w:val="center"/>
              <w:rPr>
                <w:b/>
                <w:sz w:val="20"/>
                <w:lang w:val="en-AU"/>
              </w:rPr>
            </w:pPr>
            <w:r w:rsidRPr="00115584">
              <w:rPr>
                <w:b/>
                <w:w w:val="99"/>
                <w:sz w:val="20"/>
                <w:lang w:val="en-AU"/>
              </w:rPr>
              <w:t>$</w:t>
            </w:r>
          </w:p>
          <w:p w14:paraId="2363625F" w14:textId="77777777" w:rsidR="005666FF" w:rsidRPr="00115584" w:rsidRDefault="005666FF">
            <w:pPr>
              <w:pStyle w:val="TableParagraph"/>
              <w:rPr>
                <w:sz w:val="20"/>
                <w:lang w:val="en-AU"/>
              </w:rPr>
            </w:pPr>
          </w:p>
          <w:p w14:paraId="36C191DB" w14:textId="77777777" w:rsidR="005666FF" w:rsidRPr="00115584" w:rsidRDefault="005666FF">
            <w:pPr>
              <w:pStyle w:val="TableParagraph"/>
              <w:spacing w:before="1"/>
              <w:rPr>
                <w:sz w:val="26"/>
                <w:lang w:val="en-AU"/>
              </w:rPr>
            </w:pPr>
          </w:p>
          <w:p w14:paraId="3B055301" w14:textId="77777777" w:rsidR="005666FF" w:rsidRPr="00115584" w:rsidRDefault="005666FF">
            <w:pPr>
              <w:pStyle w:val="TableParagraph"/>
              <w:ind w:left="476"/>
              <w:rPr>
                <w:sz w:val="20"/>
                <w:lang w:val="en-AU"/>
              </w:rPr>
            </w:pPr>
            <w:r w:rsidRPr="00115584">
              <w:rPr>
                <w:sz w:val="20"/>
                <w:lang w:val="en-AU"/>
              </w:rPr>
              <w:t>6,367,424</w:t>
            </w:r>
          </w:p>
        </w:tc>
      </w:tr>
      <w:tr w:rsidR="005666FF" w:rsidRPr="00115584" w14:paraId="443F454F" w14:textId="77777777">
        <w:trPr>
          <w:trHeight w:val="268"/>
        </w:trPr>
        <w:tc>
          <w:tcPr>
            <w:tcW w:w="5486" w:type="dxa"/>
          </w:tcPr>
          <w:p w14:paraId="0D967AD6" w14:textId="77777777" w:rsidR="005666FF" w:rsidRPr="00115584" w:rsidRDefault="005666FF">
            <w:pPr>
              <w:pStyle w:val="TableParagraph"/>
              <w:spacing w:line="237" w:lineRule="exact"/>
              <w:ind w:left="186"/>
              <w:rPr>
                <w:sz w:val="20"/>
                <w:lang w:val="en-AU"/>
              </w:rPr>
            </w:pPr>
            <w:r w:rsidRPr="00115584">
              <w:rPr>
                <w:sz w:val="20"/>
                <w:lang w:val="en-AU"/>
              </w:rPr>
              <w:t>Payments to suppliers and employees</w:t>
            </w:r>
          </w:p>
        </w:tc>
        <w:tc>
          <w:tcPr>
            <w:tcW w:w="816" w:type="dxa"/>
          </w:tcPr>
          <w:p w14:paraId="60F316FE" w14:textId="77777777" w:rsidR="005666FF" w:rsidRPr="00115584" w:rsidRDefault="005666FF">
            <w:pPr>
              <w:pStyle w:val="TableParagraph"/>
              <w:rPr>
                <w:rFonts w:ascii="Times New Roman"/>
                <w:sz w:val="18"/>
                <w:lang w:val="en-AU"/>
              </w:rPr>
            </w:pPr>
          </w:p>
        </w:tc>
        <w:tc>
          <w:tcPr>
            <w:tcW w:w="1382" w:type="dxa"/>
          </w:tcPr>
          <w:p w14:paraId="68C5F167" w14:textId="77777777" w:rsidR="005666FF" w:rsidRPr="00115584" w:rsidRDefault="005666FF">
            <w:pPr>
              <w:pStyle w:val="TableParagraph"/>
              <w:spacing w:line="239" w:lineRule="exact"/>
              <w:ind w:right="36"/>
              <w:jc w:val="right"/>
              <w:rPr>
                <w:sz w:val="20"/>
                <w:lang w:val="en-AU"/>
              </w:rPr>
            </w:pPr>
            <w:r w:rsidRPr="00115584">
              <w:rPr>
                <w:w w:val="95"/>
                <w:sz w:val="20"/>
                <w:lang w:val="en-AU"/>
              </w:rPr>
              <w:t>(7,350,993)</w:t>
            </w:r>
          </w:p>
        </w:tc>
        <w:tc>
          <w:tcPr>
            <w:tcW w:w="268" w:type="dxa"/>
          </w:tcPr>
          <w:p w14:paraId="0CCAE22D" w14:textId="77777777" w:rsidR="005666FF" w:rsidRPr="00115584" w:rsidRDefault="005666FF">
            <w:pPr>
              <w:pStyle w:val="TableParagraph"/>
              <w:rPr>
                <w:rFonts w:ascii="Times New Roman"/>
                <w:sz w:val="18"/>
                <w:lang w:val="en-AU"/>
              </w:rPr>
            </w:pPr>
          </w:p>
        </w:tc>
        <w:tc>
          <w:tcPr>
            <w:tcW w:w="1382" w:type="dxa"/>
          </w:tcPr>
          <w:p w14:paraId="5E537F16" w14:textId="77777777" w:rsidR="005666FF" w:rsidRPr="00115584" w:rsidRDefault="005666FF">
            <w:pPr>
              <w:pStyle w:val="TableParagraph"/>
              <w:spacing w:line="239" w:lineRule="exact"/>
              <w:ind w:right="34"/>
              <w:jc w:val="right"/>
              <w:rPr>
                <w:sz w:val="20"/>
                <w:lang w:val="en-AU"/>
              </w:rPr>
            </w:pPr>
            <w:r w:rsidRPr="00115584">
              <w:rPr>
                <w:w w:val="95"/>
                <w:sz w:val="20"/>
                <w:lang w:val="en-AU"/>
              </w:rPr>
              <w:t>(6,587,639)</w:t>
            </w:r>
          </w:p>
        </w:tc>
      </w:tr>
      <w:tr w:rsidR="005666FF" w:rsidRPr="00115584" w14:paraId="3B07EDCA" w14:textId="77777777">
        <w:trPr>
          <w:trHeight w:val="242"/>
        </w:trPr>
        <w:tc>
          <w:tcPr>
            <w:tcW w:w="5486" w:type="dxa"/>
          </w:tcPr>
          <w:p w14:paraId="4A52CB21" w14:textId="77777777" w:rsidR="005666FF" w:rsidRPr="00115584" w:rsidRDefault="005666FF">
            <w:pPr>
              <w:pStyle w:val="TableParagraph"/>
              <w:spacing w:line="223" w:lineRule="exact"/>
              <w:ind w:left="186"/>
              <w:rPr>
                <w:sz w:val="20"/>
                <w:lang w:val="en-AU"/>
              </w:rPr>
            </w:pPr>
            <w:r w:rsidRPr="00115584">
              <w:rPr>
                <w:sz w:val="20"/>
                <w:lang w:val="en-AU"/>
              </w:rPr>
              <w:t>Interest received</w:t>
            </w:r>
          </w:p>
        </w:tc>
        <w:tc>
          <w:tcPr>
            <w:tcW w:w="816" w:type="dxa"/>
          </w:tcPr>
          <w:p w14:paraId="65478C40" w14:textId="77777777" w:rsidR="005666FF" w:rsidRPr="00115584" w:rsidRDefault="005666FF">
            <w:pPr>
              <w:pStyle w:val="TableParagraph"/>
              <w:rPr>
                <w:rFonts w:ascii="Times New Roman"/>
                <w:sz w:val="16"/>
                <w:lang w:val="en-AU"/>
              </w:rPr>
            </w:pPr>
          </w:p>
        </w:tc>
        <w:tc>
          <w:tcPr>
            <w:tcW w:w="1382" w:type="dxa"/>
            <w:tcBorders>
              <w:bottom w:val="single" w:sz="8" w:space="0" w:color="000000"/>
            </w:tcBorders>
          </w:tcPr>
          <w:p w14:paraId="04DC563C" w14:textId="77777777" w:rsidR="005666FF" w:rsidRPr="00115584" w:rsidRDefault="005666FF">
            <w:pPr>
              <w:pStyle w:val="TableParagraph"/>
              <w:spacing w:line="223" w:lineRule="exact"/>
              <w:ind w:right="95"/>
              <w:jc w:val="right"/>
              <w:rPr>
                <w:sz w:val="20"/>
                <w:lang w:val="en-AU"/>
              </w:rPr>
            </w:pPr>
            <w:r w:rsidRPr="00115584">
              <w:rPr>
                <w:w w:val="95"/>
                <w:sz w:val="20"/>
                <w:lang w:val="en-AU"/>
              </w:rPr>
              <w:t>21,144</w:t>
            </w:r>
          </w:p>
        </w:tc>
        <w:tc>
          <w:tcPr>
            <w:tcW w:w="268" w:type="dxa"/>
          </w:tcPr>
          <w:p w14:paraId="13E4ED41" w14:textId="77777777" w:rsidR="005666FF" w:rsidRPr="00115584" w:rsidRDefault="005666FF">
            <w:pPr>
              <w:pStyle w:val="TableParagraph"/>
              <w:rPr>
                <w:rFonts w:ascii="Times New Roman"/>
                <w:sz w:val="16"/>
                <w:lang w:val="en-AU"/>
              </w:rPr>
            </w:pPr>
          </w:p>
        </w:tc>
        <w:tc>
          <w:tcPr>
            <w:tcW w:w="1382" w:type="dxa"/>
            <w:tcBorders>
              <w:bottom w:val="single" w:sz="8" w:space="0" w:color="000000"/>
            </w:tcBorders>
          </w:tcPr>
          <w:p w14:paraId="506E8598" w14:textId="77777777" w:rsidR="005666FF" w:rsidRPr="00115584" w:rsidRDefault="005666FF">
            <w:pPr>
              <w:pStyle w:val="TableParagraph"/>
              <w:spacing w:line="223" w:lineRule="exact"/>
              <w:ind w:right="94"/>
              <w:jc w:val="right"/>
              <w:rPr>
                <w:sz w:val="20"/>
                <w:lang w:val="en-AU"/>
              </w:rPr>
            </w:pPr>
            <w:r w:rsidRPr="00115584">
              <w:rPr>
                <w:w w:val="95"/>
                <w:sz w:val="20"/>
                <w:lang w:val="en-AU"/>
              </w:rPr>
              <w:t>40,315</w:t>
            </w:r>
          </w:p>
        </w:tc>
      </w:tr>
      <w:tr w:rsidR="005666FF" w:rsidRPr="00115584" w14:paraId="327212E8" w14:textId="77777777">
        <w:trPr>
          <w:trHeight w:val="248"/>
        </w:trPr>
        <w:tc>
          <w:tcPr>
            <w:tcW w:w="5486" w:type="dxa"/>
          </w:tcPr>
          <w:p w14:paraId="3A3A227E" w14:textId="77777777" w:rsidR="005666FF" w:rsidRPr="00115584" w:rsidRDefault="005666FF">
            <w:pPr>
              <w:pStyle w:val="TableParagraph"/>
              <w:spacing w:before="1" w:line="228" w:lineRule="exact"/>
              <w:ind w:left="460"/>
              <w:rPr>
                <w:i/>
                <w:sz w:val="20"/>
                <w:lang w:val="en-AU"/>
              </w:rPr>
            </w:pPr>
            <w:r w:rsidRPr="00115584">
              <w:rPr>
                <w:i/>
                <w:sz w:val="20"/>
                <w:lang w:val="en-AU"/>
              </w:rPr>
              <w:t>Net cash flows from operating activities</w:t>
            </w:r>
          </w:p>
        </w:tc>
        <w:tc>
          <w:tcPr>
            <w:tcW w:w="816" w:type="dxa"/>
          </w:tcPr>
          <w:p w14:paraId="634A19E2"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2CCFD256" w14:textId="77777777" w:rsidR="005666FF" w:rsidRPr="00115584" w:rsidRDefault="005666FF">
            <w:pPr>
              <w:pStyle w:val="TableParagraph"/>
              <w:spacing w:before="1" w:line="228" w:lineRule="exact"/>
              <w:ind w:right="95"/>
              <w:jc w:val="right"/>
              <w:rPr>
                <w:sz w:val="20"/>
                <w:lang w:val="en-AU"/>
              </w:rPr>
            </w:pPr>
            <w:r w:rsidRPr="00115584">
              <w:rPr>
                <w:w w:val="95"/>
                <w:sz w:val="20"/>
                <w:lang w:val="en-AU"/>
              </w:rPr>
              <w:t>29,627</w:t>
            </w:r>
          </w:p>
        </w:tc>
        <w:tc>
          <w:tcPr>
            <w:tcW w:w="268" w:type="dxa"/>
          </w:tcPr>
          <w:p w14:paraId="3BC501E9"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0FE72B3A" w14:textId="77777777" w:rsidR="005666FF" w:rsidRPr="00115584" w:rsidRDefault="005666FF">
            <w:pPr>
              <w:pStyle w:val="TableParagraph"/>
              <w:spacing w:before="1" w:line="228" w:lineRule="exact"/>
              <w:ind w:right="34"/>
              <w:jc w:val="right"/>
              <w:rPr>
                <w:sz w:val="20"/>
                <w:lang w:val="en-AU"/>
              </w:rPr>
            </w:pPr>
            <w:r w:rsidRPr="00115584">
              <w:rPr>
                <w:w w:val="95"/>
                <w:sz w:val="20"/>
                <w:lang w:val="en-AU"/>
              </w:rPr>
              <w:t>(179,900)</w:t>
            </w:r>
          </w:p>
        </w:tc>
      </w:tr>
      <w:tr w:rsidR="005666FF" w:rsidRPr="00115584" w14:paraId="79F02520" w14:textId="77777777">
        <w:trPr>
          <w:trHeight w:val="507"/>
        </w:trPr>
        <w:tc>
          <w:tcPr>
            <w:tcW w:w="5486" w:type="dxa"/>
          </w:tcPr>
          <w:p w14:paraId="5D4C2905" w14:textId="77777777" w:rsidR="005666FF" w:rsidRPr="00115584" w:rsidRDefault="005666FF">
            <w:pPr>
              <w:pStyle w:val="TableParagraph"/>
              <w:spacing w:before="11"/>
              <w:rPr>
                <w:sz w:val="21"/>
                <w:lang w:val="en-AU"/>
              </w:rPr>
            </w:pPr>
          </w:p>
          <w:p w14:paraId="4DCE7D62" w14:textId="77777777" w:rsidR="005666FF" w:rsidRPr="00115584" w:rsidRDefault="005666FF">
            <w:pPr>
              <w:pStyle w:val="TableParagraph"/>
              <w:spacing w:line="220" w:lineRule="exact"/>
              <w:ind w:left="50"/>
              <w:rPr>
                <w:b/>
                <w:sz w:val="20"/>
                <w:lang w:val="en-AU"/>
              </w:rPr>
            </w:pPr>
            <w:r w:rsidRPr="00115584">
              <w:rPr>
                <w:b/>
                <w:sz w:val="20"/>
                <w:lang w:val="en-AU"/>
              </w:rPr>
              <w:t>Cash flows from investing activities</w:t>
            </w:r>
          </w:p>
        </w:tc>
        <w:tc>
          <w:tcPr>
            <w:tcW w:w="816" w:type="dxa"/>
          </w:tcPr>
          <w:p w14:paraId="05ACE6E8" w14:textId="77777777" w:rsidR="005666FF" w:rsidRPr="00115584" w:rsidRDefault="005666FF">
            <w:pPr>
              <w:pStyle w:val="TableParagraph"/>
              <w:rPr>
                <w:rFonts w:ascii="Times New Roman"/>
                <w:sz w:val="18"/>
                <w:lang w:val="en-AU"/>
              </w:rPr>
            </w:pPr>
          </w:p>
        </w:tc>
        <w:tc>
          <w:tcPr>
            <w:tcW w:w="1382" w:type="dxa"/>
          </w:tcPr>
          <w:p w14:paraId="5522FEA3" w14:textId="77777777" w:rsidR="005666FF" w:rsidRPr="00115584" w:rsidRDefault="005666FF">
            <w:pPr>
              <w:pStyle w:val="TableParagraph"/>
              <w:rPr>
                <w:rFonts w:ascii="Times New Roman"/>
                <w:sz w:val="18"/>
                <w:lang w:val="en-AU"/>
              </w:rPr>
            </w:pPr>
          </w:p>
        </w:tc>
        <w:tc>
          <w:tcPr>
            <w:tcW w:w="268" w:type="dxa"/>
          </w:tcPr>
          <w:p w14:paraId="3A8FA16F" w14:textId="77777777" w:rsidR="005666FF" w:rsidRPr="00115584" w:rsidRDefault="005666FF">
            <w:pPr>
              <w:pStyle w:val="TableParagraph"/>
              <w:rPr>
                <w:rFonts w:ascii="Times New Roman"/>
                <w:sz w:val="18"/>
                <w:lang w:val="en-AU"/>
              </w:rPr>
            </w:pPr>
          </w:p>
        </w:tc>
        <w:tc>
          <w:tcPr>
            <w:tcW w:w="1382" w:type="dxa"/>
          </w:tcPr>
          <w:p w14:paraId="33310095" w14:textId="77777777" w:rsidR="005666FF" w:rsidRPr="00115584" w:rsidRDefault="005666FF">
            <w:pPr>
              <w:pStyle w:val="TableParagraph"/>
              <w:rPr>
                <w:rFonts w:ascii="Times New Roman"/>
                <w:sz w:val="18"/>
                <w:lang w:val="en-AU"/>
              </w:rPr>
            </w:pPr>
          </w:p>
        </w:tc>
      </w:tr>
      <w:tr w:rsidR="005666FF" w:rsidRPr="00115584" w14:paraId="79E5CCA3" w14:textId="77777777">
        <w:trPr>
          <w:trHeight w:val="278"/>
        </w:trPr>
        <w:tc>
          <w:tcPr>
            <w:tcW w:w="6302" w:type="dxa"/>
            <w:gridSpan w:val="2"/>
          </w:tcPr>
          <w:p w14:paraId="0CCD2408" w14:textId="77777777" w:rsidR="005666FF" w:rsidRPr="00115584" w:rsidRDefault="005666FF">
            <w:pPr>
              <w:pStyle w:val="TableParagraph"/>
              <w:spacing w:before="28" w:line="230" w:lineRule="exact"/>
              <w:ind w:left="186"/>
              <w:rPr>
                <w:sz w:val="20"/>
                <w:lang w:val="en-AU"/>
              </w:rPr>
            </w:pPr>
            <w:r w:rsidRPr="00115584">
              <w:rPr>
                <w:sz w:val="20"/>
                <w:lang w:val="en-AU"/>
              </w:rPr>
              <w:t>Purchase of property, plant and equipment</w:t>
            </w:r>
          </w:p>
        </w:tc>
        <w:tc>
          <w:tcPr>
            <w:tcW w:w="1382" w:type="dxa"/>
            <w:tcBorders>
              <w:bottom w:val="single" w:sz="8" w:space="0" w:color="000000"/>
            </w:tcBorders>
          </w:tcPr>
          <w:p w14:paraId="34EBED7F" w14:textId="77777777" w:rsidR="005666FF" w:rsidRPr="00115584" w:rsidRDefault="005666FF">
            <w:pPr>
              <w:pStyle w:val="TableParagraph"/>
              <w:spacing w:before="31" w:line="228" w:lineRule="exact"/>
              <w:ind w:right="36"/>
              <w:jc w:val="right"/>
              <w:rPr>
                <w:sz w:val="20"/>
                <w:lang w:val="en-AU"/>
              </w:rPr>
            </w:pPr>
            <w:r w:rsidRPr="00115584">
              <w:rPr>
                <w:w w:val="95"/>
                <w:sz w:val="20"/>
                <w:lang w:val="en-AU"/>
              </w:rPr>
              <w:t>(192,523)</w:t>
            </w:r>
          </w:p>
        </w:tc>
        <w:tc>
          <w:tcPr>
            <w:tcW w:w="268" w:type="dxa"/>
          </w:tcPr>
          <w:p w14:paraId="5A02E984" w14:textId="77777777" w:rsidR="005666FF" w:rsidRPr="00115584" w:rsidRDefault="005666FF">
            <w:pPr>
              <w:pStyle w:val="TableParagraph"/>
              <w:rPr>
                <w:rFonts w:ascii="Times New Roman"/>
                <w:sz w:val="18"/>
                <w:lang w:val="en-AU"/>
              </w:rPr>
            </w:pPr>
          </w:p>
        </w:tc>
        <w:tc>
          <w:tcPr>
            <w:tcW w:w="1382" w:type="dxa"/>
            <w:tcBorders>
              <w:bottom w:val="single" w:sz="8" w:space="0" w:color="000000"/>
            </w:tcBorders>
          </w:tcPr>
          <w:p w14:paraId="3CC558A0" w14:textId="77777777" w:rsidR="005666FF" w:rsidRPr="00115584" w:rsidRDefault="005666FF">
            <w:pPr>
              <w:pStyle w:val="TableParagraph"/>
              <w:spacing w:before="31" w:line="228" w:lineRule="exact"/>
              <w:ind w:right="34"/>
              <w:jc w:val="right"/>
              <w:rPr>
                <w:sz w:val="20"/>
                <w:lang w:val="en-AU"/>
              </w:rPr>
            </w:pPr>
            <w:r w:rsidRPr="00115584">
              <w:rPr>
                <w:w w:val="95"/>
                <w:sz w:val="20"/>
                <w:lang w:val="en-AU"/>
              </w:rPr>
              <w:t>(397,628)</w:t>
            </w:r>
          </w:p>
        </w:tc>
      </w:tr>
      <w:tr w:rsidR="005666FF" w:rsidRPr="00115584" w14:paraId="4EF040EC" w14:textId="77777777">
        <w:trPr>
          <w:trHeight w:val="248"/>
        </w:trPr>
        <w:tc>
          <w:tcPr>
            <w:tcW w:w="6302" w:type="dxa"/>
            <w:gridSpan w:val="2"/>
          </w:tcPr>
          <w:p w14:paraId="7FE8733C" w14:textId="77777777" w:rsidR="005666FF" w:rsidRPr="00115584" w:rsidRDefault="005666FF">
            <w:pPr>
              <w:pStyle w:val="TableParagraph"/>
              <w:spacing w:before="1" w:line="228" w:lineRule="exact"/>
              <w:ind w:left="460"/>
              <w:rPr>
                <w:i/>
                <w:sz w:val="20"/>
                <w:lang w:val="en-AU"/>
              </w:rPr>
            </w:pPr>
            <w:r w:rsidRPr="00115584">
              <w:rPr>
                <w:i/>
                <w:sz w:val="20"/>
                <w:lang w:val="en-AU"/>
              </w:rPr>
              <w:t>Net cash flows from investing activities</w:t>
            </w:r>
          </w:p>
        </w:tc>
        <w:tc>
          <w:tcPr>
            <w:tcW w:w="1382" w:type="dxa"/>
            <w:tcBorders>
              <w:top w:val="single" w:sz="8" w:space="0" w:color="000000"/>
              <w:bottom w:val="single" w:sz="8" w:space="0" w:color="000000"/>
            </w:tcBorders>
          </w:tcPr>
          <w:p w14:paraId="1399C5E7" w14:textId="77777777" w:rsidR="005666FF" w:rsidRPr="00115584" w:rsidRDefault="005666FF">
            <w:pPr>
              <w:pStyle w:val="TableParagraph"/>
              <w:spacing w:before="1" w:line="228" w:lineRule="exact"/>
              <w:ind w:right="36"/>
              <w:jc w:val="right"/>
              <w:rPr>
                <w:sz w:val="20"/>
                <w:lang w:val="en-AU"/>
              </w:rPr>
            </w:pPr>
            <w:r w:rsidRPr="00115584">
              <w:rPr>
                <w:w w:val="95"/>
                <w:sz w:val="20"/>
                <w:lang w:val="en-AU"/>
              </w:rPr>
              <w:t>(192,523)</w:t>
            </w:r>
          </w:p>
        </w:tc>
        <w:tc>
          <w:tcPr>
            <w:tcW w:w="268" w:type="dxa"/>
          </w:tcPr>
          <w:p w14:paraId="0D49E133"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6651106E" w14:textId="77777777" w:rsidR="005666FF" w:rsidRPr="00115584" w:rsidRDefault="005666FF">
            <w:pPr>
              <w:pStyle w:val="TableParagraph"/>
              <w:spacing w:before="1" w:line="228" w:lineRule="exact"/>
              <w:ind w:right="34"/>
              <w:jc w:val="right"/>
              <w:rPr>
                <w:sz w:val="20"/>
                <w:lang w:val="en-AU"/>
              </w:rPr>
            </w:pPr>
            <w:r w:rsidRPr="00115584">
              <w:rPr>
                <w:w w:val="95"/>
                <w:sz w:val="20"/>
                <w:lang w:val="en-AU"/>
              </w:rPr>
              <w:t>(397,628)</w:t>
            </w:r>
          </w:p>
        </w:tc>
      </w:tr>
      <w:tr w:rsidR="005666FF" w:rsidRPr="00115584" w14:paraId="38DBA1D8" w14:textId="77777777">
        <w:trPr>
          <w:trHeight w:val="786"/>
        </w:trPr>
        <w:tc>
          <w:tcPr>
            <w:tcW w:w="5486" w:type="dxa"/>
          </w:tcPr>
          <w:p w14:paraId="71F78C53" w14:textId="77777777" w:rsidR="005666FF" w:rsidRPr="00115584" w:rsidRDefault="005666FF">
            <w:pPr>
              <w:pStyle w:val="TableParagraph"/>
              <w:spacing w:before="11"/>
              <w:rPr>
                <w:sz w:val="21"/>
                <w:lang w:val="en-AU"/>
              </w:rPr>
            </w:pPr>
          </w:p>
          <w:p w14:paraId="40CF5040" w14:textId="77777777" w:rsidR="005666FF" w:rsidRPr="00115584" w:rsidRDefault="005666FF">
            <w:pPr>
              <w:pStyle w:val="TableParagraph"/>
              <w:ind w:left="50"/>
              <w:rPr>
                <w:b/>
                <w:sz w:val="20"/>
                <w:lang w:val="en-AU"/>
              </w:rPr>
            </w:pPr>
            <w:r w:rsidRPr="00115584">
              <w:rPr>
                <w:b/>
                <w:sz w:val="20"/>
                <w:lang w:val="en-AU"/>
              </w:rPr>
              <w:t>Cash flows from financing activities</w:t>
            </w:r>
          </w:p>
          <w:p w14:paraId="6C468A14" w14:textId="77777777" w:rsidR="005666FF" w:rsidRPr="00115584" w:rsidRDefault="005666FF">
            <w:pPr>
              <w:pStyle w:val="TableParagraph"/>
              <w:spacing w:before="25" w:line="230" w:lineRule="exact"/>
              <w:ind w:left="186"/>
              <w:rPr>
                <w:sz w:val="20"/>
                <w:lang w:val="en-AU"/>
              </w:rPr>
            </w:pPr>
            <w:r w:rsidRPr="00115584">
              <w:rPr>
                <w:sz w:val="20"/>
                <w:lang w:val="en-AU"/>
              </w:rPr>
              <w:t>Repayment of lease liabilities</w:t>
            </w:r>
          </w:p>
        </w:tc>
        <w:tc>
          <w:tcPr>
            <w:tcW w:w="816" w:type="dxa"/>
          </w:tcPr>
          <w:p w14:paraId="692C1182" w14:textId="77777777" w:rsidR="005666FF" w:rsidRPr="00115584" w:rsidRDefault="005666FF">
            <w:pPr>
              <w:pStyle w:val="TableParagraph"/>
              <w:rPr>
                <w:rFonts w:ascii="Times New Roman"/>
                <w:sz w:val="18"/>
                <w:lang w:val="en-AU"/>
              </w:rPr>
            </w:pPr>
          </w:p>
        </w:tc>
        <w:tc>
          <w:tcPr>
            <w:tcW w:w="1382" w:type="dxa"/>
            <w:tcBorders>
              <w:bottom w:val="single" w:sz="8" w:space="0" w:color="000000"/>
            </w:tcBorders>
          </w:tcPr>
          <w:p w14:paraId="5AA885F6" w14:textId="77777777" w:rsidR="005666FF" w:rsidRPr="00115584" w:rsidRDefault="005666FF">
            <w:pPr>
              <w:pStyle w:val="TableParagraph"/>
              <w:rPr>
                <w:sz w:val="20"/>
                <w:lang w:val="en-AU"/>
              </w:rPr>
            </w:pPr>
          </w:p>
          <w:p w14:paraId="0E281120" w14:textId="77777777" w:rsidR="005666FF" w:rsidRPr="00115584" w:rsidRDefault="005666FF">
            <w:pPr>
              <w:pStyle w:val="TableParagraph"/>
              <w:spacing w:before="1"/>
              <w:rPr>
                <w:sz w:val="24"/>
                <w:lang w:val="en-AU"/>
              </w:rPr>
            </w:pPr>
          </w:p>
          <w:p w14:paraId="3225BB8A" w14:textId="77777777" w:rsidR="005666FF" w:rsidRPr="00115584" w:rsidRDefault="005666FF">
            <w:pPr>
              <w:pStyle w:val="TableParagraph"/>
              <w:spacing w:line="228" w:lineRule="exact"/>
              <w:ind w:right="36"/>
              <w:jc w:val="right"/>
              <w:rPr>
                <w:sz w:val="20"/>
                <w:lang w:val="en-AU"/>
              </w:rPr>
            </w:pPr>
            <w:r w:rsidRPr="00115584">
              <w:rPr>
                <w:w w:val="95"/>
                <w:sz w:val="20"/>
                <w:lang w:val="en-AU"/>
              </w:rPr>
              <w:t>(401,306)</w:t>
            </w:r>
          </w:p>
        </w:tc>
        <w:tc>
          <w:tcPr>
            <w:tcW w:w="268" w:type="dxa"/>
          </w:tcPr>
          <w:p w14:paraId="6C985879" w14:textId="77777777" w:rsidR="005666FF" w:rsidRPr="00115584" w:rsidRDefault="005666FF">
            <w:pPr>
              <w:pStyle w:val="TableParagraph"/>
              <w:rPr>
                <w:rFonts w:ascii="Times New Roman"/>
                <w:sz w:val="18"/>
                <w:lang w:val="en-AU"/>
              </w:rPr>
            </w:pPr>
          </w:p>
        </w:tc>
        <w:tc>
          <w:tcPr>
            <w:tcW w:w="1382" w:type="dxa"/>
            <w:tcBorders>
              <w:bottom w:val="single" w:sz="8" w:space="0" w:color="000000"/>
            </w:tcBorders>
          </w:tcPr>
          <w:p w14:paraId="2B8714C4" w14:textId="77777777" w:rsidR="005666FF" w:rsidRPr="00115584" w:rsidRDefault="005666FF">
            <w:pPr>
              <w:pStyle w:val="TableParagraph"/>
              <w:rPr>
                <w:sz w:val="20"/>
                <w:lang w:val="en-AU"/>
              </w:rPr>
            </w:pPr>
          </w:p>
          <w:p w14:paraId="783471F3" w14:textId="77777777" w:rsidR="005666FF" w:rsidRPr="00115584" w:rsidRDefault="005666FF">
            <w:pPr>
              <w:pStyle w:val="TableParagraph"/>
              <w:spacing w:before="1"/>
              <w:rPr>
                <w:sz w:val="24"/>
                <w:lang w:val="en-AU"/>
              </w:rPr>
            </w:pPr>
          </w:p>
          <w:p w14:paraId="0F0473D0" w14:textId="77777777" w:rsidR="005666FF" w:rsidRPr="00115584" w:rsidRDefault="005666FF">
            <w:pPr>
              <w:pStyle w:val="TableParagraph"/>
              <w:spacing w:line="228" w:lineRule="exact"/>
              <w:ind w:right="295"/>
              <w:jc w:val="right"/>
              <w:rPr>
                <w:sz w:val="20"/>
                <w:lang w:val="en-AU"/>
              </w:rPr>
            </w:pPr>
            <w:r>
              <w:rPr>
                <w:w w:val="99"/>
                <w:sz w:val="20"/>
                <w:lang w:val="en-AU"/>
              </w:rPr>
              <w:t>—</w:t>
            </w:r>
          </w:p>
        </w:tc>
      </w:tr>
      <w:tr w:rsidR="005666FF" w:rsidRPr="00115584" w14:paraId="7ED65692" w14:textId="77777777">
        <w:trPr>
          <w:trHeight w:val="248"/>
        </w:trPr>
        <w:tc>
          <w:tcPr>
            <w:tcW w:w="5486" w:type="dxa"/>
          </w:tcPr>
          <w:p w14:paraId="5CDCA68C" w14:textId="77777777" w:rsidR="005666FF" w:rsidRPr="00115584" w:rsidRDefault="005666FF">
            <w:pPr>
              <w:pStyle w:val="TableParagraph"/>
              <w:spacing w:line="229" w:lineRule="exact"/>
              <w:ind w:left="460"/>
              <w:rPr>
                <w:i/>
                <w:sz w:val="20"/>
                <w:lang w:val="en-AU"/>
              </w:rPr>
            </w:pPr>
            <w:r w:rsidRPr="00115584">
              <w:rPr>
                <w:i/>
                <w:sz w:val="20"/>
                <w:lang w:val="en-AU"/>
              </w:rPr>
              <w:t>Net cash flows from financing activities</w:t>
            </w:r>
          </w:p>
        </w:tc>
        <w:tc>
          <w:tcPr>
            <w:tcW w:w="816" w:type="dxa"/>
          </w:tcPr>
          <w:p w14:paraId="17EE22DA"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25BBBE71" w14:textId="77777777" w:rsidR="005666FF" w:rsidRPr="00115584" w:rsidRDefault="005666FF">
            <w:pPr>
              <w:pStyle w:val="TableParagraph"/>
              <w:spacing w:before="1" w:line="228" w:lineRule="exact"/>
              <w:ind w:right="36"/>
              <w:jc w:val="right"/>
              <w:rPr>
                <w:sz w:val="20"/>
                <w:lang w:val="en-AU"/>
              </w:rPr>
            </w:pPr>
            <w:r w:rsidRPr="00115584">
              <w:rPr>
                <w:w w:val="95"/>
                <w:sz w:val="20"/>
                <w:lang w:val="en-AU"/>
              </w:rPr>
              <w:t>(401,306)</w:t>
            </w:r>
          </w:p>
        </w:tc>
        <w:tc>
          <w:tcPr>
            <w:tcW w:w="268" w:type="dxa"/>
          </w:tcPr>
          <w:p w14:paraId="2E85C633"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5D116180" w14:textId="77777777" w:rsidR="005666FF" w:rsidRPr="00115584" w:rsidRDefault="005666FF">
            <w:pPr>
              <w:pStyle w:val="TableParagraph"/>
              <w:spacing w:before="1" w:line="228" w:lineRule="exact"/>
              <w:ind w:right="295"/>
              <w:jc w:val="right"/>
              <w:rPr>
                <w:sz w:val="20"/>
                <w:lang w:val="en-AU"/>
              </w:rPr>
            </w:pPr>
            <w:r>
              <w:rPr>
                <w:w w:val="99"/>
                <w:sz w:val="20"/>
                <w:lang w:val="en-AU"/>
              </w:rPr>
              <w:t>—</w:t>
            </w:r>
          </w:p>
        </w:tc>
      </w:tr>
      <w:tr w:rsidR="005666FF" w:rsidRPr="00115584" w14:paraId="63754DCE" w14:textId="77777777">
        <w:trPr>
          <w:trHeight w:val="678"/>
        </w:trPr>
        <w:tc>
          <w:tcPr>
            <w:tcW w:w="5486" w:type="dxa"/>
          </w:tcPr>
          <w:p w14:paraId="7FC40E87" w14:textId="77777777" w:rsidR="005666FF" w:rsidRPr="00115584" w:rsidRDefault="005666FF">
            <w:pPr>
              <w:pStyle w:val="TableParagraph"/>
              <w:spacing w:before="11"/>
              <w:rPr>
                <w:sz w:val="21"/>
                <w:lang w:val="en-AU"/>
              </w:rPr>
            </w:pPr>
          </w:p>
          <w:p w14:paraId="1F6E5C0A" w14:textId="77777777" w:rsidR="005666FF" w:rsidRPr="00115584" w:rsidRDefault="005666FF">
            <w:pPr>
              <w:pStyle w:val="TableParagraph"/>
              <w:ind w:left="50"/>
              <w:rPr>
                <w:sz w:val="20"/>
                <w:lang w:val="en-AU"/>
              </w:rPr>
            </w:pPr>
            <w:r w:rsidRPr="00115584">
              <w:rPr>
                <w:sz w:val="20"/>
                <w:lang w:val="en-AU"/>
              </w:rPr>
              <w:t>Net increase (decrease) in cash and cash equivalents</w:t>
            </w:r>
          </w:p>
        </w:tc>
        <w:tc>
          <w:tcPr>
            <w:tcW w:w="816" w:type="dxa"/>
          </w:tcPr>
          <w:p w14:paraId="67CD9D02" w14:textId="77777777" w:rsidR="005666FF" w:rsidRPr="00115584" w:rsidRDefault="005666FF">
            <w:pPr>
              <w:pStyle w:val="TableParagraph"/>
              <w:rPr>
                <w:rFonts w:ascii="Times New Roman"/>
                <w:sz w:val="18"/>
                <w:lang w:val="en-AU"/>
              </w:rPr>
            </w:pPr>
          </w:p>
        </w:tc>
        <w:tc>
          <w:tcPr>
            <w:tcW w:w="1382" w:type="dxa"/>
            <w:tcBorders>
              <w:top w:val="single" w:sz="8" w:space="0" w:color="000000"/>
            </w:tcBorders>
          </w:tcPr>
          <w:p w14:paraId="560D4A77" w14:textId="77777777" w:rsidR="005666FF" w:rsidRPr="00115584" w:rsidRDefault="005666FF">
            <w:pPr>
              <w:pStyle w:val="TableParagraph"/>
              <w:spacing w:before="1"/>
              <w:rPr>
                <w:lang w:val="en-AU"/>
              </w:rPr>
            </w:pPr>
          </w:p>
          <w:p w14:paraId="56EE90EB" w14:textId="77777777" w:rsidR="005666FF" w:rsidRPr="00115584" w:rsidRDefault="005666FF">
            <w:pPr>
              <w:pStyle w:val="TableParagraph"/>
              <w:ind w:right="36"/>
              <w:jc w:val="right"/>
              <w:rPr>
                <w:sz w:val="20"/>
                <w:lang w:val="en-AU"/>
              </w:rPr>
            </w:pPr>
            <w:r w:rsidRPr="00115584">
              <w:rPr>
                <w:w w:val="95"/>
                <w:sz w:val="20"/>
                <w:lang w:val="en-AU"/>
              </w:rPr>
              <w:t>(564,202)</w:t>
            </w:r>
          </w:p>
        </w:tc>
        <w:tc>
          <w:tcPr>
            <w:tcW w:w="268" w:type="dxa"/>
          </w:tcPr>
          <w:p w14:paraId="193A7179" w14:textId="77777777" w:rsidR="005666FF" w:rsidRPr="00115584" w:rsidRDefault="005666FF">
            <w:pPr>
              <w:pStyle w:val="TableParagraph"/>
              <w:rPr>
                <w:rFonts w:ascii="Times New Roman"/>
                <w:sz w:val="18"/>
                <w:lang w:val="en-AU"/>
              </w:rPr>
            </w:pPr>
          </w:p>
        </w:tc>
        <w:tc>
          <w:tcPr>
            <w:tcW w:w="1382" w:type="dxa"/>
            <w:tcBorders>
              <w:top w:val="single" w:sz="8" w:space="0" w:color="000000"/>
            </w:tcBorders>
          </w:tcPr>
          <w:p w14:paraId="721FEA39" w14:textId="77777777" w:rsidR="005666FF" w:rsidRPr="00115584" w:rsidRDefault="005666FF">
            <w:pPr>
              <w:pStyle w:val="TableParagraph"/>
              <w:spacing w:before="1"/>
              <w:rPr>
                <w:lang w:val="en-AU"/>
              </w:rPr>
            </w:pPr>
          </w:p>
          <w:p w14:paraId="4D69808C" w14:textId="77777777" w:rsidR="005666FF" w:rsidRPr="00115584" w:rsidRDefault="005666FF">
            <w:pPr>
              <w:pStyle w:val="TableParagraph"/>
              <w:ind w:right="34"/>
              <w:jc w:val="right"/>
              <w:rPr>
                <w:sz w:val="20"/>
                <w:lang w:val="en-AU"/>
              </w:rPr>
            </w:pPr>
            <w:r w:rsidRPr="00115584">
              <w:rPr>
                <w:w w:val="95"/>
                <w:sz w:val="20"/>
                <w:lang w:val="en-AU"/>
              </w:rPr>
              <w:t>(577,528)</w:t>
            </w:r>
          </w:p>
        </w:tc>
      </w:tr>
      <w:tr w:rsidR="005666FF" w:rsidRPr="00115584" w14:paraId="20A68F64" w14:textId="77777777">
        <w:trPr>
          <w:trHeight w:val="377"/>
        </w:trPr>
        <w:tc>
          <w:tcPr>
            <w:tcW w:w="5486" w:type="dxa"/>
          </w:tcPr>
          <w:p w14:paraId="2636B499" w14:textId="77777777" w:rsidR="005666FF" w:rsidRPr="00115584" w:rsidRDefault="005666FF">
            <w:pPr>
              <w:pStyle w:val="TableParagraph"/>
              <w:spacing w:before="127" w:line="230" w:lineRule="exact"/>
              <w:ind w:left="50"/>
              <w:rPr>
                <w:sz w:val="20"/>
                <w:lang w:val="en-AU"/>
              </w:rPr>
            </w:pPr>
            <w:r w:rsidRPr="00115584">
              <w:rPr>
                <w:sz w:val="20"/>
                <w:lang w:val="en-AU"/>
              </w:rPr>
              <w:t>Cash and cash equivalents at the beginning of the financial year</w:t>
            </w:r>
          </w:p>
        </w:tc>
        <w:tc>
          <w:tcPr>
            <w:tcW w:w="816" w:type="dxa"/>
          </w:tcPr>
          <w:p w14:paraId="1BBB267A" w14:textId="77777777" w:rsidR="005666FF" w:rsidRPr="00115584" w:rsidRDefault="005666FF">
            <w:pPr>
              <w:pStyle w:val="TableParagraph"/>
              <w:rPr>
                <w:rFonts w:ascii="Times New Roman"/>
                <w:sz w:val="18"/>
                <w:lang w:val="en-AU"/>
              </w:rPr>
            </w:pPr>
          </w:p>
        </w:tc>
        <w:tc>
          <w:tcPr>
            <w:tcW w:w="1382" w:type="dxa"/>
            <w:tcBorders>
              <w:bottom w:val="single" w:sz="8" w:space="0" w:color="000000"/>
            </w:tcBorders>
          </w:tcPr>
          <w:p w14:paraId="75BFE870" w14:textId="77777777" w:rsidR="005666FF" w:rsidRPr="00115584" w:rsidRDefault="005666FF">
            <w:pPr>
              <w:pStyle w:val="TableParagraph"/>
              <w:spacing w:before="129" w:line="228" w:lineRule="exact"/>
              <w:ind w:right="95"/>
              <w:jc w:val="right"/>
              <w:rPr>
                <w:sz w:val="20"/>
                <w:lang w:val="en-AU"/>
              </w:rPr>
            </w:pPr>
            <w:r w:rsidRPr="00115584">
              <w:rPr>
                <w:w w:val="95"/>
                <w:sz w:val="20"/>
                <w:lang w:val="en-AU"/>
              </w:rPr>
              <w:t>2,536,355</w:t>
            </w:r>
          </w:p>
        </w:tc>
        <w:tc>
          <w:tcPr>
            <w:tcW w:w="268" w:type="dxa"/>
          </w:tcPr>
          <w:p w14:paraId="5E4513E3" w14:textId="77777777" w:rsidR="005666FF" w:rsidRPr="00115584" w:rsidRDefault="005666FF">
            <w:pPr>
              <w:pStyle w:val="TableParagraph"/>
              <w:rPr>
                <w:rFonts w:ascii="Times New Roman"/>
                <w:sz w:val="18"/>
                <w:lang w:val="en-AU"/>
              </w:rPr>
            </w:pPr>
          </w:p>
        </w:tc>
        <w:tc>
          <w:tcPr>
            <w:tcW w:w="1382" w:type="dxa"/>
            <w:tcBorders>
              <w:bottom w:val="single" w:sz="8" w:space="0" w:color="000000"/>
            </w:tcBorders>
          </w:tcPr>
          <w:p w14:paraId="1B18C768" w14:textId="77777777" w:rsidR="005666FF" w:rsidRPr="00115584" w:rsidRDefault="005666FF">
            <w:pPr>
              <w:pStyle w:val="TableParagraph"/>
              <w:spacing w:before="129" w:line="228" w:lineRule="exact"/>
              <w:ind w:right="94"/>
              <w:jc w:val="right"/>
              <w:rPr>
                <w:sz w:val="20"/>
                <w:lang w:val="en-AU"/>
              </w:rPr>
            </w:pPr>
            <w:r w:rsidRPr="00115584">
              <w:rPr>
                <w:w w:val="95"/>
                <w:sz w:val="20"/>
                <w:lang w:val="en-AU"/>
              </w:rPr>
              <w:t>3,113,883</w:t>
            </w:r>
          </w:p>
        </w:tc>
      </w:tr>
      <w:tr w:rsidR="005666FF" w:rsidRPr="00115584" w14:paraId="2777FDE1" w14:textId="77777777">
        <w:trPr>
          <w:trHeight w:val="536"/>
        </w:trPr>
        <w:tc>
          <w:tcPr>
            <w:tcW w:w="5486" w:type="dxa"/>
          </w:tcPr>
          <w:p w14:paraId="30D7A20E" w14:textId="77777777" w:rsidR="005666FF" w:rsidRPr="00115584" w:rsidRDefault="005666FF">
            <w:pPr>
              <w:pStyle w:val="TableParagraph"/>
              <w:spacing w:before="4"/>
              <w:rPr>
                <w:sz w:val="20"/>
                <w:lang w:val="en-AU"/>
              </w:rPr>
            </w:pPr>
          </w:p>
          <w:p w14:paraId="5B70CBCD" w14:textId="77777777" w:rsidR="005666FF" w:rsidRPr="00115584" w:rsidRDefault="005666FF">
            <w:pPr>
              <w:pStyle w:val="TableParagraph"/>
              <w:ind w:left="50"/>
              <w:rPr>
                <w:sz w:val="20"/>
                <w:lang w:val="en-AU"/>
              </w:rPr>
            </w:pPr>
            <w:r w:rsidRPr="00115584">
              <w:rPr>
                <w:sz w:val="20"/>
                <w:lang w:val="en-AU"/>
              </w:rPr>
              <w:t>Cash and cash equivalents at the end of the financial year</w:t>
            </w:r>
          </w:p>
        </w:tc>
        <w:tc>
          <w:tcPr>
            <w:tcW w:w="816" w:type="dxa"/>
          </w:tcPr>
          <w:p w14:paraId="114753B6" w14:textId="77777777" w:rsidR="005666FF" w:rsidRPr="00115584" w:rsidRDefault="005666FF">
            <w:pPr>
              <w:pStyle w:val="TableParagraph"/>
              <w:spacing w:before="4"/>
              <w:rPr>
                <w:sz w:val="20"/>
                <w:lang w:val="en-AU"/>
              </w:rPr>
            </w:pPr>
          </w:p>
          <w:p w14:paraId="78633798" w14:textId="77777777" w:rsidR="005666FF" w:rsidRPr="00115584" w:rsidRDefault="005666FF">
            <w:pPr>
              <w:pStyle w:val="TableParagraph"/>
              <w:ind w:left="156"/>
              <w:jc w:val="center"/>
              <w:rPr>
                <w:sz w:val="20"/>
                <w:lang w:val="en-AU"/>
              </w:rPr>
            </w:pPr>
            <w:r w:rsidRPr="00115584">
              <w:rPr>
                <w:w w:val="99"/>
                <w:sz w:val="20"/>
                <w:lang w:val="en-AU"/>
              </w:rPr>
              <w:t>6</w:t>
            </w:r>
          </w:p>
        </w:tc>
        <w:tc>
          <w:tcPr>
            <w:tcW w:w="1382" w:type="dxa"/>
            <w:tcBorders>
              <w:top w:val="single" w:sz="8" w:space="0" w:color="000000"/>
              <w:bottom w:val="single" w:sz="8" w:space="0" w:color="000000"/>
            </w:tcBorders>
          </w:tcPr>
          <w:p w14:paraId="1158B131" w14:textId="77777777" w:rsidR="005666FF" w:rsidRPr="00115584" w:rsidRDefault="005666FF">
            <w:pPr>
              <w:pStyle w:val="TableParagraph"/>
              <w:spacing w:before="1"/>
              <w:rPr>
                <w:lang w:val="en-AU"/>
              </w:rPr>
            </w:pPr>
          </w:p>
          <w:p w14:paraId="129258BB" w14:textId="77777777" w:rsidR="005666FF" w:rsidRPr="00115584" w:rsidRDefault="005666FF">
            <w:pPr>
              <w:pStyle w:val="TableParagraph"/>
              <w:tabs>
                <w:tab w:val="left" w:pos="475"/>
              </w:tabs>
              <w:ind w:right="-15"/>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w w:val="95"/>
                <w:sz w:val="20"/>
                <w:u w:val="single"/>
                <w:lang w:val="en-AU"/>
              </w:rPr>
              <w:t>1,972,153</w:t>
            </w:r>
            <w:r w:rsidRPr="00115584">
              <w:rPr>
                <w:b/>
                <w:spacing w:val="9"/>
                <w:sz w:val="20"/>
                <w:u w:val="single"/>
                <w:lang w:val="en-AU"/>
              </w:rPr>
              <w:t xml:space="preserve"> </w:t>
            </w:r>
          </w:p>
        </w:tc>
        <w:tc>
          <w:tcPr>
            <w:tcW w:w="268" w:type="dxa"/>
          </w:tcPr>
          <w:p w14:paraId="1362ACB1" w14:textId="77777777" w:rsidR="005666FF" w:rsidRPr="00115584" w:rsidRDefault="005666FF">
            <w:pPr>
              <w:pStyle w:val="TableParagraph"/>
              <w:rPr>
                <w:rFonts w:ascii="Times New Roman"/>
                <w:sz w:val="18"/>
                <w:lang w:val="en-AU"/>
              </w:rPr>
            </w:pPr>
          </w:p>
        </w:tc>
        <w:tc>
          <w:tcPr>
            <w:tcW w:w="1382" w:type="dxa"/>
            <w:tcBorders>
              <w:top w:val="single" w:sz="8" w:space="0" w:color="000000"/>
              <w:bottom w:val="single" w:sz="8" w:space="0" w:color="000000"/>
            </w:tcBorders>
          </w:tcPr>
          <w:p w14:paraId="4B87C2F7" w14:textId="77777777" w:rsidR="005666FF" w:rsidRPr="00115584" w:rsidRDefault="005666FF">
            <w:pPr>
              <w:pStyle w:val="TableParagraph"/>
              <w:spacing w:before="1"/>
              <w:rPr>
                <w:lang w:val="en-AU"/>
              </w:rPr>
            </w:pPr>
          </w:p>
          <w:p w14:paraId="324F4E34" w14:textId="77777777" w:rsidR="005666FF" w:rsidRPr="00115584" w:rsidRDefault="005666FF">
            <w:pPr>
              <w:pStyle w:val="TableParagraph"/>
              <w:tabs>
                <w:tab w:val="left" w:pos="472"/>
              </w:tabs>
              <w:ind w:right="-15"/>
              <w:jc w:val="right"/>
              <w:rPr>
                <w:b/>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b/>
                <w:spacing w:val="-1"/>
                <w:sz w:val="20"/>
                <w:u w:val="single"/>
                <w:lang w:val="en-AU"/>
              </w:rPr>
              <w:t>2,536,355</w:t>
            </w:r>
            <w:r w:rsidRPr="00115584">
              <w:rPr>
                <w:b/>
                <w:spacing w:val="10"/>
                <w:sz w:val="20"/>
                <w:u w:val="single"/>
                <w:lang w:val="en-AU"/>
              </w:rPr>
              <w:t xml:space="preserve"> </w:t>
            </w:r>
          </w:p>
        </w:tc>
      </w:tr>
    </w:tbl>
    <w:p w14:paraId="4153642D" w14:textId="77777777" w:rsidR="005666FF" w:rsidRPr="00115584" w:rsidRDefault="005666FF">
      <w:pPr>
        <w:pStyle w:val="BodyText"/>
        <w:rPr>
          <w:lang w:val="en-AU"/>
        </w:rPr>
      </w:pPr>
    </w:p>
    <w:p w14:paraId="3736D81B" w14:textId="77777777" w:rsidR="005666FF" w:rsidRPr="00115584" w:rsidRDefault="005666FF">
      <w:pPr>
        <w:pStyle w:val="BodyText"/>
        <w:rPr>
          <w:lang w:val="en-AU"/>
        </w:rPr>
      </w:pPr>
    </w:p>
    <w:p w14:paraId="4E0D61C5" w14:textId="77777777" w:rsidR="005666FF" w:rsidRPr="00115584" w:rsidRDefault="005666FF">
      <w:pPr>
        <w:pStyle w:val="BodyText"/>
        <w:rPr>
          <w:lang w:val="en-AU"/>
        </w:rPr>
      </w:pPr>
    </w:p>
    <w:p w14:paraId="36BAB91C" w14:textId="77777777" w:rsidR="005666FF" w:rsidRPr="00115584" w:rsidRDefault="005666FF">
      <w:pPr>
        <w:pStyle w:val="BodyText"/>
        <w:rPr>
          <w:lang w:val="en-AU"/>
        </w:rPr>
      </w:pPr>
    </w:p>
    <w:p w14:paraId="345C3B9E" w14:textId="77777777" w:rsidR="005666FF" w:rsidRPr="00115584" w:rsidRDefault="005666FF">
      <w:pPr>
        <w:pStyle w:val="BodyText"/>
        <w:rPr>
          <w:lang w:val="en-AU"/>
        </w:rPr>
      </w:pPr>
    </w:p>
    <w:p w14:paraId="5167EB13" w14:textId="77777777" w:rsidR="005666FF" w:rsidRPr="00115584" w:rsidRDefault="005666FF">
      <w:pPr>
        <w:pStyle w:val="BodyText"/>
        <w:rPr>
          <w:lang w:val="en-AU"/>
        </w:rPr>
      </w:pPr>
    </w:p>
    <w:p w14:paraId="1AB2071B" w14:textId="77777777" w:rsidR="005666FF" w:rsidRPr="00115584" w:rsidRDefault="005666FF">
      <w:pPr>
        <w:pStyle w:val="BodyText"/>
        <w:rPr>
          <w:lang w:val="en-AU"/>
        </w:rPr>
      </w:pPr>
    </w:p>
    <w:p w14:paraId="3AC74A0F" w14:textId="77777777" w:rsidR="005666FF" w:rsidRPr="00115584" w:rsidRDefault="005666FF">
      <w:pPr>
        <w:pStyle w:val="BodyText"/>
        <w:rPr>
          <w:lang w:val="en-AU"/>
        </w:rPr>
      </w:pPr>
    </w:p>
    <w:p w14:paraId="0A710495" w14:textId="77777777" w:rsidR="005666FF" w:rsidRPr="00115584" w:rsidRDefault="005666FF">
      <w:pPr>
        <w:pStyle w:val="BodyText"/>
        <w:rPr>
          <w:lang w:val="en-AU"/>
        </w:rPr>
      </w:pPr>
    </w:p>
    <w:p w14:paraId="2CC98785" w14:textId="77777777" w:rsidR="005666FF" w:rsidRPr="00115584" w:rsidRDefault="005666FF">
      <w:pPr>
        <w:pStyle w:val="BodyText"/>
        <w:rPr>
          <w:lang w:val="en-AU"/>
        </w:rPr>
      </w:pPr>
    </w:p>
    <w:p w14:paraId="4A60C66B" w14:textId="77777777" w:rsidR="005666FF" w:rsidRPr="00115584" w:rsidRDefault="005666FF">
      <w:pPr>
        <w:pStyle w:val="BodyText"/>
        <w:rPr>
          <w:lang w:val="en-AU"/>
        </w:rPr>
      </w:pPr>
    </w:p>
    <w:p w14:paraId="7DA8CD2F" w14:textId="77777777" w:rsidR="005666FF" w:rsidRPr="00115584" w:rsidRDefault="005666FF">
      <w:pPr>
        <w:pStyle w:val="BodyText"/>
        <w:rPr>
          <w:lang w:val="en-AU"/>
        </w:rPr>
      </w:pPr>
    </w:p>
    <w:p w14:paraId="4FD48DDE" w14:textId="77777777" w:rsidR="005666FF" w:rsidRPr="00115584" w:rsidRDefault="005666FF">
      <w:pPr>
        <w:pStyle w:val="BodyText"/>
        <w:rPr>
          <w:lang w:val="en-AU"/>
        </w:rPr>
      </w:pPr>
    </w:p>
    <w:p w14:paraId="285358FD" w14:textId="77777777" w:rsidR="005666FF" w:rsidRPr="00115584" w:rsidRDefault="005666FF">
      <w:pPr>
        <w:pStyle w:val="BodyText"/>
        <w:rPr>
          <w:lang w:val="en-AU"/>
        </w:rPr>
      </w:pPr>
    </w:p>
    <w:p w14:paraId="2089A57F" w14:textId="77777777" w:rsidR="005666FF" w:rsidRPr="00115584" w:rsidRDefault="005666FF">
      <w:pPr>
        <w:pStyle w:val="BodyText"/>
        <w:rPr>
          <w:lang w:val="en-AU"/>
        </w:rPr>
      </w:pPr>
    </w:p>
    <w:p w14:paraId="5B9ECCD5" w14:textId="77777777" w:rsidR="005666FF" w:rsidRPr="00115584" w:rsidRDefault="005666FF">
      <w:pPr>
        <w:pStyle w:val="BodyText"/>
        <w:rPr>
          <w:lang w:val="en-AU"/>
        </w:rPr>
      </w:pPr>
    </w:p>
    <w:p w14:paraId="7624DD18" w14:textId="77777777" w:rsidR="005666FF" w:rsidRPr="00115584" w:rsidRDefault="005666FF">
      <w:pPr>
        <w:pStyle w:val="BodyText"/>
        <w:rPr>
          <w:lang w:val="en-AU"/>
        </w:rPr>
      </w:pPr>
    </w:p>
    <w:p w14:paraId="7F42DA20" w14:textId="77777777" w:rsidR="005666FF" w:rsidRPr="00115584" w:rsidRDefault="005666FF">
      <w:pPr>
        <w:pStyle w:val="BodyText"/>
        <w:rPr>
          <w:lang w:val="en-AU"/>
        </w:rPr>
      </w:pPr>
    </w:p>
    <w:p w14:paraId="42B6F9EE" w14:textId="77777777" w:rsidR="005666FF" w:rsidRPr="00115584" w:rsidRDefault="005666FF">
      <w:pPr>
        <w:pStyle w:val="BodyText"/>
        <w:rPr>
          <w:lang w:val="en-AU"/>
        </w:rPr>
      </w:pPr>
    </w:p>
    <w:p w14:paraId="009F067E" w14:textId="77777777" w:rsidR="005666FF" w:rsidRPr="00115584" w:rsidRDefault="005666FF">
      <w:pPr>
        <w:pStyle w:val="BodyText"/>
        <w:rPr>
          <w:lang w:val="en-AU"/>
        </w:rPr>
      </w:pPr>
    </w:p>
    <w:p w14:paraId="6FC8B9E1" w14:textId="77777777" w:rsidR="005666FF" w:rsidRPr="00115584" w:rsidRDefault="005666FF">
      <w:pPr>
        <w:pStyle w:val="BodyText"/>
        <w:rPr>
          <w:lang w:val="en-AU"/>
        </w:rPr>
      </w:pPr>
    </w:p>
    <w:p w14:paraId="028FF018" w14:textId="77777777" w:rsidR="005666FF" w:rsidRPr="00115584" w:rsidRDefault="005666FF">
      <w:pPr>
        <w:pStyle w:val="BodyText"/>
        <w:rPr>
          <w:lang w:val="en-AU"/>
        </w:rPr>
      </w:pPr>
    </w:p>
    <w:p w14:paraId="66FA7167" w14:textId="77777777" w:rsidR="005666FF" w:rsidRPr="00115584" w:rsidRDefault="005666FF">
      <w:pPr>
        <w:pStyle w:val="BodyText"/>
        <w:rPr>
          <w:lang w:val="en-AU"/>
        </w:rPr>
      </w:pPr>
    </w:p>
    <w:p w14:paraId="30DD6E76" w14:textId="77777777" w:rsidR="005666FF" w:rsidRPr="00115584" w:rsidRDefault="005666FF">
      <w:pPr>
        <w:pStyle w:val="BodyText"/>
        <w:spacing w:before="3"/>
        <w:rPr>
          <w:sz w:val="16"/>
          <w:lang w:val="en-AU"/>
        </w:rPr>
      </w:pPr>
    </w:p>
    <w:p w14:paraId="39E380E1" w14:textId="77777777" w:rsidR="005666FF" w:rsidRPr="00115584" w:rsidRDefault="005666FF">
      <w:pPr>
        <w:pStyle w:val="BodyText"/>
        <w:ind w:left="3315" w:right="3312"/>
        <w:jc w:val="center"/>
        <w:rPr>
          <w:lang w:val="en-AU"/>
        </w:rPr>
      </w:pPr>
      <w:r w:rsidRPr="00115584">
        <w:rPr>
          <w:lang w:val="en-AU"/>
        </w:rPr>
        <w:t>The accompanying notes form part of these financial statements</w:t>
      </w:r>
    </w:p>
    <w:p w14:paraId="67D413AC" w14:textId="77777777" w:rsidR="005666FF" w:rsidRPr="00115584" w:rsidRDefault="005666FF">
      <w:pPr>
        <w:jc w:val="center"/>
        <w:rPr>
          <w:lang w:val="en-AU"/>
        </w:rPr>
        <w:sectPr w:rsidR="005666FF" w:rsidRPr="00115584">
          <w:headerReference w:type="default" r:id="rId70"/>
          <w:pgSz w:w="11910" w:h="16840"/>
          <w:pgMar w:top="1840" w:right="0" w:bottom="280" w:left="0" w:header="628" w:footer="0" w:gutter="0"/>
          <w:cols w:space="720"/>
        </w:sectPr>
      </w:pPr>
    </w:p>
    <w:p w14:paraId="4E03A8D1" w14:textId="77777777" w:rsidR="005666FF" w:rsidRPr="00115584" w:rsidRDefault="005666FF">
      <w:pPr>
        <w:pStyle w:val="BodyText"/>
        <w:spacing w:before="4"/>
        <w:rPr>
          <w:sz w:val="15"/>
          <w:lang w:val="en-AU"/>
        </w:rPr>
      </w:pPr>
    </w:p>
    <w:p w14:paraId="7D703303" w14:textId="77777777" w:rsidR="005666FF" w:rsidRPr="005666FF" w:rsidRDefault="005666FF">
      <w:pPr>
        <w:spacing w:before="60"/>
        <w:ind w:left="1439" w:right="1438"/>
        <w:jc w:val="both"/>
        <w:rPr>
          <w:sz w:val="20"/>
          <w:szCs w:val="20"/>
          <w:lang w:val="en-AU"/>
        </w:rPr>
      </w:pPr>
      <w:r w:rsidRPr="005666FF">
        <w:rPr>
          <w:sz w:val="20"/>
          <w:szCs w:val="20"/>
          <w:lang w:val="en-AU"/>
        </w:rPr>
        <w:t xml:space="preserve">The financial report is for People </w:t>
      </w:r>
      <w:proofErr w:type="gramStart"/>
      <w:r w:rsidRPr="005666FF">
        <w:rPr>
          <w:sz w:val="20"/>
          <w:szCs w:val="20"/>
          <w:lang w:val="en-AU"/>
        </w:rPr>
        <w:t>With</w:t>
      </w:r>
      <w:proofErr w:type="gramEnd"/>
      <w:r w:rsidRPr="005666FF">
        <w:rPr>
          <w:sz w:val="20"/>
          <w:szCs w:val="20"/>
          <w:lang w:val="en-AU"/>
        </w:rPr>
        <w:t xml:space="preserve"> Disability Australia Ltd. as an individual entity. People </w:t>
      </w:r>
      <w:proofErr w:type="gramStart"/>
      <w:r w:rsidRPr="005666FF">
        <w:rPr>
          <w:sz w:val="20"/>
          <w:szCs w:val="20"/>
          <w:lang w:val="en-AU"/>
        </w:rPr>
        <w:t>With</w:t>
      </w:r>
      <w:proofErr w:type="gramEnd"/>
      <w:r w:rsidRPr="005666FF">
        <w:rPr>
          <w:sz w:val="20"/>
          <w:szCs w:val="20"/>
          <w:lang w:val="en-AU"/>
        </w:rPr>
        <w:t xml:space="preserve"> Disability Australia</w:t>
      </w:r>
      <w:r w:rsidRPr="005666FF">
        <w:rPr>
          <w:spacing w:val="-9"/>
          <w:sz w:val="20"/>
          <w:szCs w:val="20"/>
          <w:lang w:val="en-AU"/>
        </w:rPr>
        <w:t xml:space="preserve"> </w:t>
      </w:r>
      <w:r w:rsidRPr="005666FF">
        <w:rPr>
          <w:sz w:val="20"/>
          <w:szCs w:val="20"/>
          <w:lang w:val="en-AU"/>
        </w:rPr>
        <w:t>Ltd.</w:t>
      </w:r>
      <w:r w:rsidRPr="005666FF">
        <w:rPr>
          <w:spacing w:val="-9"/>
          <w:sz w:val="20"/>
          <w:szCs w:val="20"/>
          <w:lang w:val="en-AU"/>
        </w:rPr>
        <w:t xml:space="preserve"> </w:t>
      </w:r>
      <w:r w:rsidRPr="005666FF">
        <w:rPr>
          <w:sz w:val="20"/>
          <w:szCs w:val="20"/>
          <w:lang w:val="en-AU"/>
        </w:rPr>
        <w:t>is</w:t>
      </w:r>
      <w:r w:rsidRPr="005666FF">
        <w:rPr>
          <w:spacing w:val="-11"/>
          <w:sz w:val="20"/>
          <w:szCs w:val="20"/>
          <w:lang w:val="en-AU"/>
        </w:rPr>
        <w:t xml:space="preserve"> </w:t>
      </w:r>
      <w:r w:rsidRPr="005666FF">
        <w:rPr>
          <w:sz w:val="20"/>
          <w:szCs w:val="20"/>
          <w:lang w:val="en-AU"/>
        </w:rPr>
        <w:t>registered</w:t>
      </w:r>
      <w:r w:rsidRPr="005666FF">
        <w:rPr>
          <w:spacing w:val="-9"/>
          <w:sz w:val="20"/>
          <w:szCs w:val="20"/>
          <w:lang w:val="en-AU"/>
        </w:rPr>
        <w:t xml:space="preserve"> </w:t>
      </w:r>
      <w:r w:rsidRPr="005666FF">
        <w:rPr>
          <w:sz w:val="20"/>
          <w:szCs w:val="20"/>
          <w:lang w:val="en-AU"/>
        </w:rPr>
        <w:t>as</w:t>
      </w:r>
      <w:r w:rsidRPr="005666FF">
        <w:rPr>
          <w:spacing w:val="-9"/>
          <w:sz w:val="20"/>
          <w:szCs w:val="20"/>
          <w:lang w:val="en-AU"/>
        </w:rPr>
        <w:t xml:space="preserve"> </w:t>
      </w:r>
      <w:r w:rsidRPr="005666FF">
        <w:rPr>
          <w:sz w:val="20"/>
          <w:szCs w:val="20"/>
          <w:lang w:val="en-AU"/>
        </w:rPr>
        <w:t>a</w:t>
      </w:r>
      <w:r w:rsidRPr="005666FF">
        <w:rPr>
          <w:spacing w:val="-12"/>
          <w:sz w:val="20"/>
          <w:szCs w:val="20"/>
          <w:lang w:val="en-AU"/>
        </w:rPr>
        <w:t xml:space="preserve"> </w:t>
      </w:r>
      <w:r w:rsidRPr="005666FF">
        <w:rPr>
          <w:sz w:val="20"/>
          <w:szCs w:val="20"/>
          <w:lang w:val="en-AU"/>
        </w:rPr>
        <w:t>company</w:t>
      </w:r>
      <w:r w:rsidRPr="005666FF">
        <w:rPr>
          <w:spacing w:val="-9"/>
          <w:sz w:val="20"/>
          <w:szCs w:val="20"/>
          <w:lang w:val="en-AU"/>
        </w:rPr>
        <w:t xml:space="preserve"> </w:t>
      </w:r>
      <w:r w:rsidRPr="005666FF">
        <w:rPr>
          <w:sz w:val="20"/>
          <w:szCs w:val="20"/>
          <w:lang w:val="en-AU"/>
        </w:rPr>
        <w:t>limited</w:t>
      </w:r>
      <w:r w:rsidRPr="005666FF">
        <w:rPr>
          <w:spacing w:val="-11"/>
          <w:sz w:val="20"/>
          <w:szCs w:val="20"/>
          <w:lang w:val="en-AU"/>
        </w:rPr>
        <w:t xml:space="preserve"> </w:t>
      </w:r>
      <w:r w:rsidRPr="005666FF">
        <w:rPr>
          <w:sz w:val="20"/>
          <w:szCs w:val="20"/>
          <w:lang w:val="en-AU"/>
        </w:rPr>
        <w:t>by</w:t>
      </w:r>
      <w:r w:rsidRPr="005666FF">
        <w:rPr>
          <w:spacing w:val="-10"/>
          <w:sz w:val="20"/>
          <w:szCs w:val="20"/>
          <w:lang w:val="en-AU"/>
        </w:rPr>
        <w:t xml:space="preserve"> </w:t>
      </w:r>
      <w:r w:rsidRPr="005666FF">
        <w:rPr>
          <w:sz w:val="20"/>
          <w:szCs w:val="20"/>
          <w:lang w:val="en-AU"/>
        </w:rPr>
        <w:t>guarantee</w:t>
      </w:r>
      <w:r w:rsidRPr="005666FF">
        <w:rPr>
          <w:spacing w:val="-9"/>
          <w:sz w:val="20"/>
          <w:szCs w:val="20"/>
          <w:lang w:val="en-AU"/>
        </w:rPr>
        <w:t xml:space="preserve"> </w:t>
      </w:r>
      <w:r w:rsidRPr="005666FF">
        <w:rPr>
          <w:sz w:val="20"/>
          <w:szCs w:val="20"/>
          <w:lang w:val="en-AU"/>
        </w:rPr>
        <w:t>and</w:t>
      </w:r>
      <w:r w:rsidRPr="005666FF">
        <w:rPr>
          <w:spacing w:val="-10"/>
          <w:sz w:val="20"/>
          <w:szCs w:val="20"/>
          <w:lang w:val="en-AU"/>
        </w:rPr>
        <w:t xml:space="preserve"> </w:t>
      </w:r>
      <w:r w:rsidRPr="005666FF">
        <w:rPr>
          <w:sz w:val="20"/>
          <w:szCs w:val="20"/>
          <w:lang w:val="en-AU"/>
        </w:rPr>
        <w:t>not</w:t>
      </w:r>
      <w:r w:rsidRPr="005666FF">
        <w:rPr>
          <w:spacing w:val="-11"/>
          <w:sz w:val="20"/>
          <w:szCs w:val="20"/>
          <w:lang w:val="en-AU"/>
        </w:rPr>
        <w:t xml:space="preserve"> </w:t>
      </w:r>
      <w:r w:rsidRPr="005666FF">
        <w:rPr>
          <w:sz w:val="20"/>
          <w:szCs w:val="20"/>
          <w:lang w:val="en-AU"/>
        </w:rPr>
        <w:t>having</w:t>
      </w:r>
      <w:r w:rsidRPr="005666FF">
        <w:rPr>
          <w:spacing w:val="-10"/>
          <w:sz w:val="20"/>
          <w:szCs w:val="20"/>
          <w:lang w:val="en-AU"/>
        </w:rPr>
        <w:t xml:space="preserve"> </w:t>
      </w:r>
      <w:r w:rsidRPr="005666FF">
        <w:rPr>
          <w:sz w:val="20"/>
          <w:szCs w:val="20"/>
          <w:lang w:val="en-AU"/>
        </w:rPr>
        <w:t>a</w:t>
      </w:r>
      <w:r w:rsidRPr="005666FF">
        <w:rPr>
          <w:spacing w:val="-10"/>
          <w:sz w:val="20"/>
          <w:szCs w:val="20"/>
          <w:lang w:val="en-AU"/>
        </w:rPr>
        <w:t xml:space="preserve"> </w:t>
      </w:r>
      <w:r w:rsidRPr="005666FF">
        <w:rPr>
          <w:sz w:val="20"/>
          <w:szCs w:val="20"/>
          <w:lang w:val="en-AU"/>
        </w:rPr>
        <w:t>share</w:t>
      </w:r>
      <w:r w:rsidRPr="005666FF">
        <w:rPr>
          <w:spacing w:val="-9"/>
          <w:sz w:val="20"/>
          <w:szCs w:val="20"/>
          <w:lang w:val="en-AU"/>
        </w:rPr>
        <w:t xml:space="preserve"> </w:t>
      </w:r>
      <w:r w:rsidRPr="005666FF">
        <w:rPr>
          <w:sz w:val="20"/>
          <w:szCs w:val="20"/>
          <w:lang w:val="en-AU"/>
        </w:rPr>
        <w:t>capital</w:t>
      </w:r>
      <w:r w:rsidRPr="005666FF">
        <w:rPr>
          <w:spacing w:val="-9"/>
          <w:sz w:val="20"/>
          <w:szCs w:val="20"/>
          <w:lang w:val="en-AU"/>
        </w:rPr>
        <w:t xml:space="preserve"> </w:t>
      </w:r>
      <w:r w:rsidRPr="005666FF">
        <w:rPr>
          <w:sz w:val="20"/>
          <w:szCs w:val="20"/>
          <w:lang w:val="en-AU"/>
        </w:rPr>
        <w:t>under</w:t>
      </w:r>
      <w:r w:rsidRPr="005666FF">
        <w:rPr>
          <w:spacing w:val="-11"/>
          <w:sz w:val="20"/>
          <w:szCs w:val="20"/>
          <w:lang w:val="en-AU"/>
        </w:rPr>
        <w:t xml:space="preserve"> </w:t>
      </w:r>
      <w:r w:rsidRPr="005666FF">
        <w:rPr>
          <w:sz w:val="20"/>
          <w:szCs w:val="20"/>
          <w:lang w:val="en-AU"/>
        </w:rPr>
        <w:t>the</w:t>
      </w:r>
      <w:r w:rsidRPr="005666FF">
        <w:rPr>
          <w:spacing w:val="-11"/>
          <w:sz w:val="20"/>
          <w:szCs w:val="20"/>
          <w:lang w:val="en-AU"/>
        </w:rPr>
        <w:t xml:space="preserve"> </w:t>
      </w:r>
      <w:r w:rsidRPr="005666FF">
        <w:rPr>
          <w:sz w:val="20"/>
          <w:szCs w:val="20"/>
          <w:lang w:val="en-AU"/>
        </w:rPr>
        <w:t xml:space="preserve">provisions of the </w:t>
      </w:r>
      <w:r w:rsidRPr="005666FF">
        <w:rPr>
          <w:i/>
          <w:sz w:val="20"/>
          <w:szCs w:val="20"/>
          <w:lang w:val="en-AU"/>
        </w:rPr>
        <w:t>Australian Charities and Not‐for‐profits Commission Act</w:t>
      </w:r>
      <w:r w:rsidRPr="005666FF">
        <w:rPr>
          <w:i/>
          <w:spacing w:val="-5"/>
          <w:sz w:val="20"/>
          <w:szCs w:val="20"/>
          <w:lang w:val="en-AU"/>
        </w:rPr>
        <w:t xml:space="preserve"> </w:t>
      </w:r>
      <w:r w:rsidRPr="005666FF">
        <w:rPr>
          <w:i/>
          <w:sz w:val="20"/>
          <w:szCs w:val="20"/>
          <w:lang w:val="en-AU"/>
        </w:rPr>
        <w:t>2012</w:t>
      </w:r>
      <w:r w:rsidRPr="005666FF">
        <w:rPr>
          <w:sz w:val="20"/>
          <w:szCs w:val="20"/>
          <w:lang w:val="en-AU"/>
        </w:rPr>
        <w:t>.</w:t>
      </w:r>
    </w:p>
    <w:p w14:paraId="5461F92B" w14:textId="77777777" w:rsidR="005666FF" w:rsidRPr="005666FF" w:rsidRDefault="005666FF">
      <w:pPr>
        <w:pStyle w:val="BodyText"/>
        <w:spacing w:before="1"/>
        <w:rPr>
          <w:sz w:val="20"/>
          <w:szCs w:val="20"/>
          <w:lang w:val="en-AU"/>
        </w:rPr>
      </w:pPr>
    </w:p>
    <w:p w14:paraId="4DA0C2DB" w14:textId="77777777" w:rsidR="005666FF" w:rsidRPr="005666FF" w:rsidRDefault="005666FF">
      <w:pPr>
        <w:pStyle w:val="BodyText"/>
        <w:ind w:left="1439"/>
        <w:jc w:val="both"/>
        <w:rPr>
          <w:sz w:val="20"/>
          <w:szCs w:val="20"/>
          <w:lang w:val="en-AU"/>
        </w:rPr>
      </w:pPr>
      <w:r w:rsidRPr="005666FF">
        <w:rPr>
          <w:sz w:val="20"/>
          <w:szCs w:val="20"/>
          <w:lang w:val="en-AU"/>
        </w:rPr>
        <w:t>The financial statements were approved by the Board of Directors on 10 October 2020.</w:t>
      </w:r>
    </w:p>
    <w:p w14:paraId="2B603C67" w14:textId="77777777" w:rsidR="005666FF" w:rsidRPr="005666FF" w:rsidRDefault="005666FF">
      <w:pPr>
        <w:pStyle w:val="BodyText"/>
        <w:rPr>
          <w:sz w:val="20"/>
          <w:szCs w:val="20"/>
          <w:lang w:val="en-AU"/>
        </w:rPr>
      </w:pPr>
    </w:p>
    <w:p w14:paraId="25FA0407" w14:textId="77777777" w:rsidR="005666FF" w:rsidRPr="005666FF" w:rsidRDefault="005666FF">
      <w:pPr>
        <w:pStyle w:val="Heading1"/>
        <w:ind w:left="1439"/>
        <w:jc w:val="both"/>
        <w:rPr>
          <w:u w:val="none"/>
          <w:lang w:val="en-AU"/>
        </w:rPr>
      </w:pPr>
      <w:r w:rsidRPr="005666FF">
        <w:rPr>
          <w:lang w:val="en-AU"/>
        </w:rPr>
        <w:t>Note 2 – Basis of preparation</w:t>
      </w:r>
    </w:p>
    <w:p w14:paraId="03793466" w14:textId="77777777" w:rsidR="005666FF" w:rsidRPr="005666FF" w:rsidRDefault="005666FF">
      <w:pPr>
        <w:pStyle w:val="BodyText"/>
        <w:spacing w:before="1"/>
        <w:rPr>
          <w:b/>
          <w:sz w:val="20"/>
          <w:szCs w:val="20"/>
          <w:lang w:val="en-AU"/>
        </w:rPr>
      </w:pPr>
    </w:p>
    <w:p w14:paraId="5BDBD4D7" w14:textId="77777777" w:rsidR="005666FF" w:rsidRPr="005666FF" w:rsidRDefault="005666FF">
      <w:pPr>
        <w:pStyle w:val="Heading2"/>
        <w:spacing w:before="60" w:line="244" w:lineRule="exact"/>
        <w:rPr>
          <w:lang w:val="en-AU"/>
        </w:rPr>
      </w:pPr>
      <w:r w:rsidRPr="005666FF">
        <w:rPr>
          <w:lang w:val="en-AU"/>
        </w:rPr>
        <w:t>Statement of compliance</w:t>
      </w:r>
    </w:p>
    <w:p w14:paraId="1B812741" w14:textId="77777777" w:rsidR="005666FF" w:rsidRPr="005666FF" w:rsidRDefault="005666FF">
      <w:pPr>
        <w:ind w:left="1439" w:right="1435"/>
        <w:jc w:val="both"/>
        <w:rPr>
          <w:i/>
          <w:sz w:val="20"/>
          <w:szCs w:val="20"/>
          <w:lang w:val="en-AU"/>
        </w:rPr>
      </w:pPr>
      <w:r w:rsidRPr="005666FF">
        <w:rPr>
          <w:sz w:val="20"/>
          <w:szCs w:val="20"/>
          <w:lang w:val="en-AU"/>
        </w:rPr>
        <w:t xml:space="preserve">People </w:t>
      </w:r>
      <w:proofErr w:type="gramStart"/>
      <w:r w:rsidRPr="005666FF">
        <w:rPr>
          <w:sz w:val="20"/>
          <w:szCs w:val="20"/>
          <w:lang w:val="en-AU"/>
        </w:rPr>
        <w:t>With</w:t>
      </w:r>
      <w:proofErr w:type="gramEnd"/>
      <w:r w:rsidRPr="005666FF">
        <w:rPr>
          <w:sz w:val="20"/>
          <w:szCs w:val="20"/>
          <w:lang w:val="en-AU"/>
        </w:rPr>
        <w:t xml:space="preserve"> Disability Australia Ltd has adopted Australian Accounting Standards ‐ Reduced Disclosure Requirements as set out in </w:t>
      </w:r>
      <w:r w:rsidRPr="005666FF">
        <w:rPr>
          <w:i/>
          <w:sz w:val="20"/>
          <w:szCs w:val="20"/>
          <w:lang w:val="en-AU"/>
        </w:rPr>
        <w:t xml:space="preserve">AASB 1053 Application of Tiers of Australian Accounting Standards </w:t>
      </w:r>
      <w:r w:rsidRPr="005666FF">
        <w:rPr>
          <w:sz w:val="20"/>
          <w:szCs w:val="20"/>
          <w:lang w:val="en-AU"/>
        </w:rPr>
        <w:t xml:space="preserve">and AASB 2010– 2: </w:t>
      </w:r>
      <w:r w:rsidRPr="005666FF">
        <w:rPr>
          <w:i/>
          <w:sz w:val="20"/>
          <w:szCs w:val="20"/>
          <w:lang w:val="en-AU"/>
        </w:rPr>
        <w:t>Amendments to Australian Accounting Standards arising from Reduced Disclosure Requirements.</w:t>
      </w:r>
    </w:p>
    <w:p w14:paraId="44CBB8B6" w14:textId="77777777" w:rsidR="005666FF" w:rsidRPr="005666FF" w:rsidRDefault="005666FF">
      <w:pPr>
        <w:pStyle w:val="BodyText"/>
        <w:rPr>
          <w:i/>
          <w:sz w:val="20"/>
          <w:szCs w:val="20"/>
          <w:lang w:val="en-AU"/>
        </w:rPr>
      </w:pPr>
    </w:p>
    <w:p w14:paraId="5679FEA0" w14:textId="77777777" w:rsidR="005666FF" w:rsidRPr="005666FF" w:rsidRDefault="005666FF">
      <w:pPr>
        <w:pStyle w:val="BodyText"/>
        <w:ind w:left="1439" w:right="1434"/>
        <w:jc w:val="both"/>
        <w:rPr>
          <w:sz w:val="20"/>
          <w:szCs w:val="20"/>
          <w:lang w:val="en-AU"/>
        </w:rPr>
      </w:pPr>
      <w:r w:rsidRPr="005666FF">
        <w:rPr>
          <w:sz w:val="20"/>
          <w:szCs w:val="20"/>
          <w:lang w:val="en-AU"/>
        </w:rPr>
        <w:t xml:space="preserve">These financial statements are general purpose financial statements that have been prepared in accordance with Australian Accounting Standards – Reduced Disclosure Requirements and the </w:t>
      </w:r>
      <w:r w:rsidRPr="005666FF">
        <w:rPr>
          <w:i/>
          <w:sz w:val="20"/>
          <w:szCs w:val="20"/>
          <w:lang w:val="en-AU"/>
        </w:rPr>
        <w:t>Australian Charities and Not‐ for‐profits Commission Act 2012</w:t>
      </w:r>
      <w:r w:rsidRPr="005666FF">
        <w:rPr>
          <w:sz w:val="20"/>
          <w:szCs w:val="20"/>
          <w:lang w:val="en-AU"/>
        </w:rPr>
        <w:t>. The company is a not‐for‐profit entity for financial reporting purposes under Australian Accounting Standards.</w:t>
      </w:r>
    </w:p>
    <w:p w14:paraId="212A182B" w14:textId="77777777" w:rsidR="005666FF" w:rsidRPr="005666FF" w:rsidRDefault="005666FF">
      <w:pPr>
        <w:pStyle w:val="BodyText"/>
        <w:rPr>
          <w:sz w:val="20"/>
          <w:szCs w:val="20"/>
          <w:lang w:val="en-AU"/>
        </w:rPr>
      </w:pPr>
    </w:p>
    <w:p w14:paraId="66EDED81" w14:textId="77777777" w:rsidR="005666FF" w:rsidRPr="005666FF" w:rsidRDefault="005666FF">
      <w:pPr>
        <w:pStyle w:val="BodyText"/>
        <w:ind w:left="1439" w:right="1434"/>
        <w:jc w:val="both"/>
        <w:rPr>
          <w:sz w:val="20"/>
          <w:szCs w:val="20"/>
          <w:lang w:val="en-AU"/>
        </w:rPr>
      </w:pPr>
      <w:r w:rsidRPr="005666FF">
        <w:rPr>
          <w:sz w:val="20"/>
          <w:szCs w:val="20"/>
          <w:lang w:val="en-AU"/>
        </w:rPr>
        <w:t>Australian Accounting Standards set out accounting policies that the AASB has concluded would result in financial statements containing relevant and reliable information about transactions, events and conditions.</w:t>
      </w:r>
    </w:p>
    <w:p w14:paraId="50BD5D6E" w14:textId="77777777" w:rsidR="005666FF" w:rsidRPr="005666FF" w:rsidRDefault="005666FF">
      <w:pPr>
        <w:pStyle w:val="BodyText"/>
        <w:spacing w:before="11"/>
        <w:rPr>
          <w:sz w:val="20"/>
          <w:szCs w:val="20"/>
          <w:lang w:val="en-AU"/>
        </w:rPr>
      </w:pPr>
    </w:p>
    <w:p w14:paraId="0BB63090" w14:textId="77777777" w:rsidR="005666FF" w:rsidRPr="005666FF" w:rsidRDefault="005666FF">
      <w:pPr>
        <w:pStyle w:val="Heading2"/>
        <w:spacing w:before="1"/>
        <w:ind w:left="1439"/>
        <w:rPr>
          <w:lang w:val="en-AU"/>
        </w:rPr>
      </w:pPr>
      <w:r w:rsidRPr="005666FF">
        <w:rPr>
          <w:lang w:val="en-AU"/>
        </w:rPr>
        <w:t>Basis of measurement</w:t>
      </w:r>
    </w:p>
    <w:p w14:paraId="6771B17E" w14:textId="77777777" w:rsidR="005666FF" w:rsidRPr="005666FF" w:rsidRDefault="005666FF">
      <w:pPr>
        <w:pStyle w:val="BodyText"/>
        <w:ind w:left="1439" w:right="1436"/>
        <w:jc w:val="both"/>
        <w:rPr>
          <w:sz w:val="20"/>
          <w:szCs w:val="20"/>
          <w:lang w:val="en-AU"/>
        </w:rPr>
      </w:pPr>
      <w:r w:rsidRPr="005666FF">
        <w:rPr>
          <w:sz w:val="20"/>
          <w:szCs w:val="20"/>
          <w:lang w:val="en-AU"/>
        </w:rPr>
        <w:t>The</w:t>
      </w:r>
      <w:r w:rsidRPr="005666FF">
        <w:rPr>
          <w:spacing w:val="-8"/>
          <w:sz w:val="20"/>
          <w:szCs w:val="20"/>
          <w:lang w:val="en-AU"/>
        </w:rPr>
        <w:t xml:space="preserve"> </w:t>
      </w:r>
      <w:r w:rsidRPr="005666FF">
        <w:rPr>
          <w:sz w:val="20"/>
          <w:szCs w:val="20"/>
          <w:lang w:val="en-AU"/>
        </w:rPr>
        <w:t>financial</w:t>
      </w:r>
      <w:r w:rsidRPr="005666FF">
        <w:rPr>
          <w:spacing w:val="-8"/>
          <w:sz w:val="20"/>
          <w:szCs w:val="20"/>
          <w:lang w:val="en-AU"/>
        </w:rPr>
        <w:t xml:space="preserve"> </w:t>
      </w:r>
      <w:r w:rsidRPr="005666FF">
        <w:rPr>
          <w:sz w:val="20"/>
          <w:szCs w:val="20"/>
          <w:lang w:val="en-AU"/>
        </w:rPr>
        <w:t>statements,</w:t>
      </w:r>
      <w:r w:rsidRPr="005666FF">
        <w:rPr>
          <w:spacing w:val="-8"/>
          <w:sz w:val="20"/>
          <w:szCs w:val="20"/>
          <w:lang w:val="en-AU"/>
        </w:rPr>
        <w:t xml:space="preserve"> </w:t>
      </w:r>
      <w:r w:rsidRPr="005666FF">
        <w:rPr>
          <w:sz w:val="20"/>
          <w:szCs w:val="20"/>
          <w:lang w:val="en-AU"/>
        </w:rPr>
        <w:t>except</w:t>
      </w:r>
      <w:r w:rsidRPr="005666FF">
        <w:rPr>
          <w:spacing w:val="-8"/>
          <w:sz w:val="20"/>
          <w:szCs w:val="20"/>
          <w:lang w:val="en-AU"/>
        </w:rPr>
        <w:t xml:space="preserve"> </w:t>
      </w:r>
      <w:r w:rsidRPr="005666FF">
        <w:rPr>
          <w:sz w:val="20"/>
          <w:szCs w:val="20"/>
          <w:lang w:val="en-AU"/>
        </w:rPr>
        <w:t>for</w:t>
      </w:r>
      <w:r w:rsidRPr="005666FF">
        <w:rPr>
          <w:spacing w:val="-8"/>
          <w:sz w:val="20"/>
          <w:szCs w:val="20"/>
          <w:lang w:val="en-AU"/>
        </w:rPr>
        <w:t xml:space="preserve"> </w:t>
      </w:r>
      <w:r w:rsidRPr="005666FF">
        <w:rPr>
          <w:sz w:val="20"/>
          <w:szCs w:val="20"/>
          <w:lang w:val="en-AU"/>
        </w:rPr>
        <w:t>the</w:t>
      </w:r>
      <w:r w:rsidRPr="005666FF">
        <w:rPr>
          <w:spacing w:val="-8"/>
          <w:sz w:val="20"/>
          <w:szCs w:val="20"/>
          <w:lang w:val="en-AU"/>
        </w:rPr>
        <w:t xml:space="preserve"> </w:t>
      </w:r>
      <w:r w:rsidRPr="005666FF">
        <w:rPr>
          <w:sz w:val="20"/>
          <w:szCs w:val="20"/>
          <w:lang w:val="en-AU"/>
        </w:rPr>
        <w:t>cash</w:t>
      </w:r>
      <w:r w:rsidRPr="005666FF">
        <w:rPr>
          <w:spacing w:val="-7"/>
          <w:sz w:val="20"/>
          <w:szCs w:val="20"/>
          <w:lang w:val="en-AU"/>
        </w:rPr>
        <w:t xml:space="preserve"> </w:t>
      </w:r>
      <w:r w:rsidRPr="005666FF">
        <w:rPr>
          <w:sz w:val="20"/>
          <w:szCs w:val="20"/>
          <w:lang w:val="en-AU"/>
        </w:rPr>
        <w:t>flow</w:t>
      </w:r>
      <w:r w:rsidRPr="005666FF">
        <w:rPr>
          <w:spacing w:val="-8"/>
          <w:sz w:val="20"/>
          <w:szCs w:val="20"/>
          <w:lang w:val="en-AU"/>
        </w:rPr>
        <w:t xml:space="preserve"> </w:t>
      </w:r>
      <w:r w:rsidRPr="005666FF">
        <w:rPr>
          <w:sz w:val="20"/>
          <w:szCs w:val="20"/>
          <w:lang w:val="en-AU"/>
        </w:rPr>
        <w:t>information,</w:t>
      </w:r>
      <w:r w:rsidRPr="005666FF">
        <w:rPr>
          <w:spacing w:val="-5"/>
          <w:sz w:val="20"/>
          <w:szCs w:val="20"/>
          <w:lang w:val="en-AU"/>
        </w:rPr>
        <w:t xml:space="preserve"> </w:t>
      </w:r>
      <w:r w:rsidRPr="005666FF">
        <w:rPr>
          <w:sz w:val="20"/>
          <w:szCs w:val="20"/>
          <w:lang w:val="en-AU"/>
        </w:rPr>
        <w:t>have</w:t>
      </w:r>
      <w:r w:rsidRPr="005666FF">
        <w:rPr>
          <w:spacing w:val="-8"/>
          <w:sz w:val="20"/>
          <w:szCs w:val="20"/>
          <w:lang w:val="en-AU"/>
        </w:rPr>
        <w:t xml:space="preserve"> </w:t>
      </w:r>
      <w:r w:rsidRPr="005666FF">
        <w:rPr>
          <w:sz w:val="20"/>
          <w:szCs w:val="20"/>
          <w:lang w:val="en-AU"/>
        </w:rPr>
        <w:t>been</w:t>
      </w:r>
      <w:r w:rsidRPr="005666FF">
        <w:rPr>
          <w:spacing w:val="-8"/>
          <w:sz w:val="20"/>
          <w:szCs w:val="20"/>
          <w:lang w:val="en-AU"/>
        </w:rPr>
        <w:t xml:space="preserve"> </w:t>
      </w:r>
      <w:r w:rsidRPr="005666FF">
        <w:rPr>
          <w:sz w:val="20"/>
          <w:szCs w:val="20"/>
          <w:lang w:val="en-AU"/>
        </w:rPr>
        <w:t>prepared</w:t>
      </w:r>
      <w:r w:rsidRPr="005666FF">
        <w:rPr>
          <w:spacing w:val="-8"/>
          <w:sz w:val="20"/>
          <w:szCs w:val="20"/>
          <w:lang w:val="en-AU"/>
        </w:rPr>
        <w:t xml:space="preserve"> </w:t>
      </w:r>
      <w:r w:rsidRPr="005666FF">
        <w:rPr>
          <w:sz w:val="20"/>
          <w:szCs w:val="20"/>
          <w:lang w:val="en-AU"/>
        </w:rPr>
        <w:t>on</w:t>
      </w:r>
      <w:r w:rsidRPr="005666FF">
        <w:rPr>
          <w:spacing w:val="-9"/>
          <w:sz w:val="20"/>
          <w:szCs w:val="20"/>
          <w:lang w:val="en-AU"/>
        </w:rPr>
        <w:t xml:space="preserve"> </w:t>
      </w:r>
      <w:r w:rsidRPr="005666FF">
        <w:rPr>
          <w:sz w:val="20"/>
          <w:szCs w:val="20"/>
          <w:lang w:val="en-AU"/>
        </w:rPr>
        <w:t>an</w:t>
      </w:r>
      <w:r w:rsidRPr="005666FF">
        <w:rPr>
          <w:spacing w:val="-7"/>
          <w:sz w:val="20"/>
          <w:szCs w:val="20"/>
          <w:lang w:val="en-AU"/>
        </w:rPr>
        <w:t xml:space="preserve"> </w:t>
      </w:r>
      <w:r w:rsidRPr="005666FF">
        <w:rPr>
          <w:sz w:val="20"/>
          <w:szCs w:val="20"/>
          <w:lang w:val="en-AU"/>
        </w:rPr>
        <w:t>accruals</w:t>
      </w:r>
      <w:r w:rsidRPr="005666FF">
        <w:rPr>
          <w:spacing w:val="-9"/>
          <w:sz w:val="20"/>
          <w:szCs w:val="20"/>
          <w:lang w:val="en-AU"/>
        </w:rPr>
        <w:t xml:space="preserve"> </w:t>
      </w:r>
      <w:r w:rsidRPr="005666FF">
        <w:rPr>
          <w:sz w:val="20"/>
          <w:szCs w:val="20"/>
          <w:lang w:val="en-AU"/>
        </w:rPr>
        <w:t>basis</w:t>
      </w:r>
      <w:r w:rsidRPr="005666FF">
        <w:rPr>
          <w:spacing w:val="-8"/>
          <w:sz w:val="20"/>
          <w:szCs w:val="20"/>
          <w:lang w:val="en-AU"/>
        </w:rPr>
        <w:t xml:space="preserve"> </w:t>
      </w:r>
      <w:r w:rsidRPr="005666FF">
        <w:rPr>
          <w:sz w:val="20"/>
          <w:szCs w:val="20"/>
          <w:lang w:val="en-AU"/>
        </w:rPr>
        <w:t>and</w:t>
      </w:r>
      <w:r w:rsidRPr="005666FF">
        <w:rPr>
          <w:spacing w:val="-8"/>
          <w:sz w:val="20"/>
          <w:szCs w:val="20"/>
          <w:lang w:val="en-AU"/>
        </w:rPr>
        <w:t xml:space="preserve"> </w:t>
      </w:r>
      <w:r w:rsidRPr="005666FF">
        <w:rPr>
          <w:sz w:val="20"/>
          <w:szCs w:val="20"/>
          <w:lang w:val="en-AU"/>
        </w:rPr>
        <w:t>are based</w:t>
      </w:r>
      <w:r w:rsidRPr="005666FF">
        <w:rPr>
          <w:spacing w:val="-6"/>
          <w:sz w:val="20"/>
          <w:szCs w:val="20"/>
          <w:lang w:val="en-AU"/>
        </w:rPr>
        <w:t xml:space="preserve"> </w:t>
      </w:r>
      <w:r w:rsidRPr="005666FF">
        <w:rPr>
          <w:sz w:val="20"/>
          <w:szCs w:val="20"/>
          <w:lang w:val="en-AU"/>
        </w:rPr>
        <w:t>on</w:t>
      </w:r>
      <w:r w:rsidRPr="005666FF">
        <w:rPr>
          <w:spacing w:val="-7"/>
          <w:sz w:val="20"/>
          <w:szCs w:val="20"/>
          <w:lang w:val="en-AU"/>
        </w:rPr>
        <w:t xml:space="preserve"> </w:t>
      </w:r>
      <w:r w:rsidRPr="005666FF">
        <w:rPr>
          <w:sz w:val="20"/>
          <w:szCs w:val="20"/>
          <w:lang w:val="en-AU"/>
        </w:rPr>
        <w:t>historical</w:t>
      </w:r>
      <w:r w:rsidRPr="005666FF">
        <w:rPr>
          <w:spacing w:val="-6"/>
          <w:sz w:val="20"/>
          <w:szCs w:val="20"/>
          <w:lang w:val="en-AU"/>
        </w:rPr>
        <w:t xml:space="preserve"> </w:t>
      </w:r>
      <w:r w:rsidRPr="005666FF">
        <w:rPr>
          <w:sz w:val="20"/>
          <w:szCs w:val="20"/>
          <w:lang w:val="en-AU"/>
        </w:rPr>
        <w:t>costs,</w:t>
      </w:r>
      <w:r w:rsidRPr="005666FF">
        <w:rPr>
          <w:spacing w:val="-5"/>
          <w:sz w:val="20"/>
          <w:szCs w:val="20"/>
          <w:lang w:val="en-AU"/>
        </w:rPr>
        <w:t xml:space="preserve"> </w:t>
      </w:r>
      <w:r w:rsidRPr="005666FF">
        <w:rPr>
          <w:sz w:val="20"/>
          <w:szCs w:val="20"/>
          <w:lang w:val="en-AU"/>
        </w:rPr>
        <w:t>modified,</w:t>
      </w:r>
      <w:r w:rsidRPr="005666FF">
        <w:rPr>
          <w:spacing w:val="-5"/>
          <w:sz w:val="20"/>
          <w:szCs w:val="20"/>
          <w:lang w:val="en-AU"/>
        </w:rPr>
        <w:t xml:space="preserve"> </w:t>
      </w:r>
      <w:r w:rsidRPr="005666FF">
        <w:rPr>
          <w:sz w:val="20"/>
          <w:szCs w:val="20"/>
          <w:lang w:val="en-AU"/>
        </w:rPr>
        <w:t>where</w:t>
      </w:r>
      <w:r w:rsidRPr="005666FF">
        <w:rPr>
          <w:spacing w:val="-5"/>
          <w:sz w:val="20"/>
          <w:szCs w:val="20"/>
          <w:lang w:val="en-AU"/>
        </w:rPr>
        <w:t xml:space="preserve"> </w:t>
      </w:r>
      <w:r w:rsidRPr="005666FF">
        <w:rPr>
          <w:sz w:val="20"/>
          <w:szCs w:val="20"/>
          <w:lang w:val="en-AU"/>
        </w:rPr>
        <w:t>applicable,</w:t>
      </w:r>
      <w:r w:rsidRPr="005666FF">
        <w:rPr>
          <w:spacing w:val="-6"/>
          <w:sz w:val="20"/>
          <w:szCs w:val="20"/>
          <w:lang w:val="en-AU"/>
        </w:rPr>
        <w:t xml:space="preserve"> </w:t>
      </w:r>
      <w:r w:rsidRPr="005666FF">
        <w:rPr>
          <w:sz w:val="20"/>
          <w:szCs w:val="20"/>
          <w:lang w:val="en-AU"/>
        </w:rPr>
        <w:t>by</w:t>
      </w:r>
      <w:r w:rsidRPr="005666FF">
        <w:rPr>
          <w:spacing w:val="-5"/>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measurement</w:t>
      </w:r>
      <w:r w:rsidRPr="005666FF">
        <w:rPr>
          <w:spacing w:val="-5"/>
          <w:sz w:val="20"/>
          <w:szCs w:val="20"/>
          <w:lang w:val="en-AU"/>
        </w:rPr>
        <w:t xml:space="preserve"> </w:t>
      </w:r>
      <w:r w:rsidRPr="005666FF">
        <w:rPr>
          <w:sz w:val="20"/>
          <w:szCs w:val="20"/>
          <w:lang w:val="en-AU"/>
        </w:rPr>
        <w:t>at</w:t>
      </w:r>
      <w:r w:rsidRPr="005666FF">
        <w:rPr>
          <w:spacing w:val="-5"/>
          <w:sz w:val="20"/>
          <w:szCs w:val="20"/>
          <w:lang w:val="en-AU"/>
        </w:rPr>
        <w:t xml:space="preserve"> </w:t>
      </w:r>
      <w:r w:rsidRPr="005666FF">
        <w:rPr>
          <w:sz w:val="20"/>
          <w:szCs w:val="20"/>
          <w:lang w:val="en-AU"/>
        </w:rPr>
        <w:t>fair</w:t>
      </w:r>
      <w:r w:rsidRPr="005666FF">
        <w:rPr>
          <w:spacing w:val="-6"/>
          <w:sz w:val="20"/>
          <w:szCs w:val="20"/>
          <w:lang w:val="en-AU"/>
        </w:rPr>
        <w:t xml:space="preserve"> </w:t>
      </w:r>
      <w:r w:rsidRPr="005666FF">
        <w:rPr>
          <w:sz w:val="20"/>
          <w:szCs w:val="20"/>
          <w:lang w:val="en-AU"/>
        </w:rPr>
        <w:t>value</w:t>
      </w:r>
      <w:r w:rsidRPr="005666FF">
        <w:rPr>
          <w:spacing w:val="-7"/>
          <w:sz w:val="20"/>
          <w:szCs w:val="20"/>
          <w:lang w:val="en-AU"/>
        </w:rPr>
        <w:t xml:space="preserve"> </w:t>
      </w:r>
      <w:r w:rsidRPr="005666FF">
        <w:rPr>
          <w:sz w:val="20"/>
          <w:szCs w:val="20"/>
          <w:lang w:val="en-AU"/>
        </w:rPr>
        <w:t>of</w:t>
      </w:r>
      <w:r w:rsidRPr="005666FF">
        <w:rPr>
          <w:spacing w:val="-5"/>
          <w:sz w:val="20"/>
          <w:szCs w:val="20"/>
          <w:lang w:val="en-AU"/>
        </w:rPr>
        <w:t xml:space="preserve"> </w:t>
      </w:r>
      <w:r w:rsidRPr="005666FF">
        <w:rPr>
          <w:sz w:val="20"/>
          <w:szCs w:val="20"/>
          <w:lang w:val="en-AU"/>
        </w:rPr>
        <w:t>selected</w:t>
      </w:r>
      <w:r w:rsidRPr="005666FF">
        <w:rPr>
          <w:spacing w:val="-6"/>
          <w:sz w:val="20"/>
          <w:szCs w:val="20"/>
          <w:lang w:val="en-AU"/>
        </w:rPr>
        <w:t xml:space="preserve"> </w:t>
      </w:r>
      <w:r w:rsidRPr="005666FF">
        <w:rPr>
          <w:sz w:val="20"/>
          <w:szCs w:val="20"/>
          <w:lang w:val="en-AU"/>
        </w:rPr>
        <w:t>non‐current assets, financial assets and financial</w:t>
      </w:r>
      <w:r w:rsidRPr="005666FF">
        <w:rPr>
          <w:spacing w:val="-7"/>
          <w:sz w:val="20"/>
          <w:szCs w:val="20"/>
          <w:lang w:val="en-AU"/>
        </w:rPr>
        <w:t xml:space="preserve"> </w:t>
      </w:r>
      <w:r w:rsidRPr="005666FF">
        <w:rPr>
          <w:sz w:val="20"/>
          <w:szCs w:val="20"/>
          <w:lang w:val="en-AU"/>
        </w:rPr>
        <w:t>liabilities.</w:t>
      </w:r>
    </w:p>
    <w:p w14:paraId="0FB31CEC" w14:textId="77777777" w:rsidR="005666FF" w:rsidRPr="005666FF" w:rsidRDefault="005666FF">
      <w:pPr>
        <w:pStyle w:val="BodyText"/>
        <w:rPr>
          <w:sz w:val="20"/>
          <w:szCs w:val="20"/>
          <w:lang w:val="en-AU"/>
        </w:rPr>
      </w:pPr>
    </w:p>
    <w:p w14:paraId="65693DA8" w14:textId="77777777" w:rsidR="005666FF" w:rsidRPr="005666FF" w:rsidRDefault="005666FF">
      <w:pPr>
        <w:pStyle w:val="Heading2"/>
        <w:spacing w:line="244" w:lineRule="exact"/>
        <w:ind w:left="1439"/>
        <w:jc w:val="left"/>
        <w:rPr>
          <w:lang w:val="en-AU"/>
        </w:rPr>
      </w:pPr>
      <w:r w:rsidRPr="005666FF">
        <w:rPr>
          <w:lang w:val="en-AU"/>
        </w:rPr>
        <w:t>Comparatives</w:t>
      </w:r>
    </w:p>
    <w:p w14:paraId="116F5184" w14:textId="77777777" w:rsidR="005666FF" w:rsidRPr="005666FF" w:rsidRDefault="005666FF">
      <w:pPr>
        <w:pStyle w:val="BodyText"/>
        <w:ind w:left="1439" w:right="1433"/>
        <w:jc w:val="both"/>
        <w:rPr>
          <w:sz w:val="20"/>
          <w:szCs w:val="20"/>
          <w:lang w:val="en-AU"/>
        </w:rPr>
      </w:pPr>
      <w:r w:rsidRPr="005666FF">
        <w:rPr>
          <w:spacing w:val="-4"/>
          <w:sz w:val="20"/>
          <w:szCs w:val="20"/>
          <w:lang w:val="en-AU"/>
        </w:rPr>
        <w:t xml:space="preserve">Where required </w:t>
      </w:r>
      <w:r w:rsidRPr="005666FF">
        <w:rPr>
          <w:sz w:val="20"/>
          <w:szCs w:val="20"/>
          <w:lang w:val="en-AU"/>
        </w:rPr>
        <w:t xml:space="preserve">by </w:t>
      </w:r>
      <w:r w:rsidRPr="005666FF">
        <w:rPr>
          <w:spacing w:val="-4"/>
          <w:sz w:val="20"/>
          <w:szCs w:val="20"/>
          <w:lang w:val="en-AU"/>
        </w:rPr>
        <w:t xml:space="preserve">Accounting Standards comparative figures </w:t>
      </w:r>
      <w:r w:rsidRPr="005666FF">
        <w:rPr>
          <w:spacing w:val="-3"/>
          <w:sz w:val="20"/>
          <w:szCs w:val="20"/>
          <w:lang w:val="en-AU"/>
        </w:rPr>
        <w:t xml:space="preserve">have been </w:t>
      </w:r>
      <w:r w:rsidRPr="005666FF">
        <w:rPr>
          <w:spacing w:val="-4"/>
          <w:sz w:val="20"/>
          <w:szCs w:val="20"/>
          <w:lang w:val="en-AU"/>
        </w:rPr>
        <w:t xml:space="preserve">adjusted </w:t>
      </w:r>
      <w:r w:rsidRPr="005666FF">
        <w:rPr>
          <w:sz w:val="20"/>
          <w:szCs w:val="20"/>
          <w:lang w:val="en-AU"/>
        </w:rPr>
        <w:t xml:space="preserve">to </w:t>
      </w:r>
      <w:r w:rsidRPr="005666FF">
        <w:rPr>
          <w:spacing w:val="-4"/>
          <w:sz w:val="20"/>
          <w:szCs w:val="20"/>
          <w:lang w:val="en-AU"/>
        </w:rPr>
        <w:t xml:space="preserve">conform </w:t>
      </w:r>
      <w:r w:rsidRPr="005666FF">
        <w:rPr>
          <w:sz w:val="20"/>
          <w:szCs w:val="20"/>
          <w:lang w:val="en-AU"/>
        </w:rPr>
        <w:t xml:space="preserve">to </w:t>
      </w:r>
      <w:r w:rsidRPr="005666FF">
        <w:rPr>
          <w:spacing w:val="-4"/>
          <w:sz w:val="20"/>
          <w:szCs w:val="20"/>
          <w:lang w:val="en-AU"/>
        </w:rPr>
        <w:t xml:space="preserve">changes </w:t>
      </w:r>
      <w:r w:rsidRPr="005666FF">
        <w:rPr>
          <w:sz w:val="20"/>
          <w:szCs w:val="20"/>
          <w:lang w:val="en-AU"/>
        </w:rPr>
        <w:t xml:space="preserve">in </w:t>
      </w:r>
      <w:r w:rsidRPr="005666FF">
        <w:rPr>
          <w:spacing w:val="-4"/>
          <w:sz w:val="20"/>
          <w:szCs w:val="20"/>
          <w:lang w:val="en-AU"/>
        </w:rPr>
        <w:t xml:space="preserve">presentation </w:t>
      </w:r>
      <w:r w:rsidRPr="005666FF">
        <w:rPr>
          <w:spacing w:val="-3"/>
          <w:sz w:val="20"/>
          <w:szCs w:val="20"/>
          <w:lang w:val="en-AU"/>
        </w:rPr>
        <w:t xml:space="preserve">for the </w:t>
      </w:r>
      <w:r w:rsidRPr="005666FF">
        <w:rPr>
          <w:spacing w:val="-4"/>
          <w:sz w:val="20"/>
          <w:szCs w:val="20"/>
          <w:lang w:val="en-AU"/>
        </w:rPr>
        <w:t xml:space="preserve">current financial year. Where </w:t>
      </w:r>
      <w:r w:rsidRPr="005666FF">
        <w:rPr>
          <w:spacing w:val="-3"/>
          <w:sz w:val="20"/>
          <w:szCs w:val="20"/>
          <w:lang w:val="en-AU"/>
        </w:rPr>
        <w:t xml:space="preserve">the </w:t>
      </w:r>
      <w:r w:rsidRPr="005666FF">
        <w:rPr>
          <w:spacing w:val="-4"/>
          <w:sz w:val="20"/>
          <w:szCs w:val="20"/>
          <w:lang w:val="en-AU"/>
        </w:rPr>
        <w:t xml:space="preserve">company </w:t>
      </w:r>
      <w:r w:rsidRPr="005666FF">
        <w:rPr>
          <w:spacing w:val="-3"/>
          <w:sz w:val="20"/>
          <w:szCs w:val="20"/>
          <w:lang w:val="en-AU"/>
        </w:rPr>
        <w:t xml:space="preserve">has </w:t>
      </w:r>
      <w:r w:rsidRPr="005666FF">
        <w:rPr>
          <w:spacing w:val="-4"/>
          <w:sz w:val="20"/>
          <w:szCs w:val="20"/>
          <w:lang w:val="en-AU"/>
        </w:rPr>
        <w:t xml:space="preserve">retrospectively applied </w:t>
      </w:r>
      <w:r w:rsidRPr="005666FF">
        <w:rPr>
          <w:sz w:val="20"/>
          <w:szCs w:val="20"/>
          <w:lang w:val="en-AU"/>
        </w:rPr>
        <w:t xml:space="preserve">an </w:t>
      </w:r>
      <w:r w:rsidRPr="005666FF">
        <w:rPr>
          <w:spacing w:val="-4"/>
          <w:sz w:val="20"/>
          <w:szCs w:val="20"/>
          <w:lang w:val="en-AU"/>
        </w:rPr>
        <w:t xml:space="preserve">accounting policy, made </w:t>
      </w:r>
      <w:r w:rsidRPr="005666FF">
        <w:rPr>
          <w:sz w:val="20"/>
          <w:szCs w:val="20"/>
          <w:lang w:val="en-AU"/>
        </w:rPr>
        <w:t xml:space="preserve">a </w:t>
      </w:r>
      <w:r w:rsidRPr="005666FF">
        <w:rPr>
          <w:spacing w:val="-4"/>
          <w:sz w:val="20"/>
          <w:szCs w:val="20"/>
          <w:lang w:val="en-AU"/>
        </w:rPr>
        <w:t xml:space="preserve">retrospective restatement </w:t>
      </w:r>
      <w:r w:rsidRPr="005666FF">
        <w:rPr>
          <w:sz w:val="20"/>
          <w:szCs w:val="20"/>
          <w:lang w:val="en-AU"/>
        </w:rPr>
        <w:t xml:space="preserve">or </w:t>
      </w:r>
      <w:r w:rsidRPr="005666FF">
        <w:rPr>
          <w:spacing w:val="-4"/>
          <w:sz w:val="20"/>
          <w:szCs w:val="20"/>
          <w:lang w:val="en-AU"/>
        </w:rPr>
        <w:t xml:space="preserve">reclassified </w:t>
      </w:r>
      <w:r w:rsidRPr="005666FF">
        <w:rPr>
          <w:spacing w:val="-3"/>
          <w:sz w:val="20"/>
          <w:szCs w:val="20"/>
          <w:lang w:val="en-AU"/>
        </w:rPr>
        <w:t xml:space="preserve">items </w:t>
      </w:r>
      <w:r w:rsidRPr="005666FF">
        <w:rPr>
          <w:sz w:val="20"/>
          <w:szCs w:val="20"/>
          <w:lang w:val="en-AU"/>
        </w:rPr>
        <w:t xml:space="preserve">in </w:t>
      </w:r>
      <w:r w:rsidRPr="005666FF">
        <w:rPr>
          <w:spacing w:val="-3"/>
          <w:sz w:val="20"/>
          <w:szCs w:val="20"/>
          <w:lang w:val="en-AU"/>
        </w:rPr>
        <w:t xml:space="preserve">its </w:t>
      </w:r>
      <w:r w:rsidRPr="005666FF">
        <w:rPr>
          <w:spacing w:val="-4"/>
          <w:sz w:val="20"/>
          <w:szCs w:val="20"/>
          <w:lang w:val="en-AU"/>
        </w:rPr>
        <w:t xml:space="preserve">financial statements, </w:t>
      </w:r>
      <w:r w:rsidRPr="005666FF">
        <w:rPr>
          <w:sz w:val="20"/>
          <w:szCs w:val="20"/>
          <w:lang w:val="en-AU"/>
        </w:rPr>
        <w:t xml:space="preserve">an </w:t>
      </w:r>
      <w:r w:rsidRPr="005666FF">
        <w:rPr>
          <w:spacing w:val="-4"/>
          <w:sz w:val="20"/>
          <w:szCs w:val="20"/>
          <w:lang w:val="en-AU"/>
        </w:rPr>
        <w:t xml:space="preserve">additional statement </w:t>
      </w:r>
      <w:r w:rsidRPr="005666FF">
        <w:rPr>
          <w:sz w:val="20"/>
          <w:szCs w:val="20"/>
          <w:lang w:val="en-AU"/>
        </w:rPr>
        <w:t xml:space="preserve">of </w:t>
      </w:r>
      <w:r w:rsidRPr="005666FF">
        <w:rPr>
          <w:spacing w:val="-4"/>
          <w:sz w:val="20"/>
          <w:szCs w:val="20"/>
          <w:lang w:val="en-AU"/>
        </w:rPr>
        <w:t xml:space="preserve">financial position </w:t>
      </w:r>
      <w:r w:rsidRPr="005666FF">
        <w:rPr>
          <w:sz w:val="20"/>
          <w:szCs w:val="20"/>
          <w:lang w:val="en-AU"/>
        </w:rPr>
        <w:t xml:space="preserve">as at </w:t>
      </w:r>
      <w:r w:rsidRPr="005666FF">
        <w:rPr>
          <w:spacing w:val="-3"/>
          <w:sz w:val="20"/>
          <w:szCs w:val="20"/>
          <w:lang w:val="en-AU"/>
        </w:rPr>
        <w:t xml:space="preserve">the </w:t>
      </w:r>
      <w:r w:rsidRPr="005666FF">
        <w:rPr>
          <w:spacing w:val="-4"/>
          <w:sz w:val="20"/>
          <w:szCs w:val="20"/>
          <w:lang w:val="en-AU"/>
        </w:rPr>
        <w:t xml:space="preserve">beginning </w:t>
      </w:r>
      <w:r w:rsidRPr="005666FF">
        <w:rPr>
          <w:sz w:val="20"/>
          <w:szCs w:val="20"/>
          <w:lang w:val="en-AU"/>
        </w:rPr>
        <w:t xml:space="preserve">of </w:t>
      </w:r>
      <w:r w:rsidRPr="005666FF">
        <w:rPr>
          <w:spacing w:val="-3"/>
          <w:sz w:val="20"/>
          <w:szCs w:val="20"/>
          <w:lang w:val="en-AU"/>
        </w:rPr>
        <w:t xml:space="preserve">the </w:t>
      </w:r>
      <w:r w:rsidRPr="005666FF">
        <w:rPr>
          <w:spacing w:val="-4"/>
          <w:sz w:val="20"/>
          <w:szCs w:val="20"/>
          <w:lang w:val="en-AU"/>
        </w:rPr>
        <w:t xml:space="preserve">earliest comparative </w:t>
      </w:r>
      <w:r w:rsidRPr="005666FF">
        <w:rPr>
          <w:spacing w:val="-3"/>
          <w:sz w:val="20"/>
          <w:szCs w:val="20"/>
          <w:lang w:val="en-AU"/>
        </w:rPr>
        <w:t xml:space="preserve">period will </w:t>
      </w:r>
      <w:r w:rsidRPr="005666FF">
        <w:rPr>
          <w:sz w:val="20"/>
          <w:szCs w:val="20"/>
          <w:lang w:val="en-AU"/>
        </w:rPr>
        <w:t xml:space="preserve">be </w:t>
      </w:r>
      <w:r w:rsidRPr="005666FF">
        <w:rPr>
          <w:spacing w:val="-4"/>
          <w:sz w:val="20"/>
          <w:szCs w:val="20"/>
          <w:lang w:val="en-AU"/>
        </w:rPr>
        <w:t>disclosed</w:t>
      </w:r>
    </w:p>
    <w:p w14:paraId="7696F59D" w14:textId="77777777" w:rsidR="005666FF" w:rsidRPr="005666FF" w:rsidRDefault="005666FF">
      <w:pPr>
        <w:pStyle w:val="BodyText"/>
        <w:rPr>
          <w:sz w:val="20"/>
          <w:szCs w:val="20"/>
          <w:lang w:val="en-AU"/>
        </w:rPr>
      </w:pPr>
    </w:p>
    <w:p w14:paraId="18597EE0" w14:textId="77777777" w:rsidR="005666FF" w:rsidRPr="005666FF" w:rsidRDefault="005666FF">
      <w:pPr>
        <w:pStyle w:val="Heading2"/>
        <w:ind w:left="1439"/>
        <w:rPr>
          <w:lang w:val="en-AU"/>
        </w:rPr>
      </w:pPr>
      <w:r w:rsidRPr="005666FF">
        <w:rPr>
          <w:lang w:val="en-AU"/>
        </w:rPr>
        <w:t>Critical accounting estimates and judgements</w:t>
      </w:r>
    </w:p>
    <w:p w14:paraId="3C650E26" w14:textId="77777777" w:rsidR="005666FF" w:rsidRPr="005666FF" w:rsidRDefault="005666FF">
      <w:pPr>
        <w:pStyle w:val="BodyText"/>
        <w:spacing w:before="1"/>
        <w:ind w:left="1439" w:right="1433"/>
        <w:jc w:val="both"/>
        <w:rPr>
          <w:sz w:val="20"/>
          <w:szCs w:val="20"/>
          <w:lang w:val="en-AU"/>
        </w:rPr>
      </w:pPr>
      <w:r w:rsidRPr="005666FF">
        <w:rPr>
          <w:sz w:val="20"/>
          <w:szCs w:val="20"/>
          <w:lang w:val="en-AU"/>
        </w:rPr>
        <w:t>The</w:t>
      </w:r>
      <w:r w:rsidRPr="005666FF">
        <w:rPr>
          <w:spacing w:val="-10"/>
          <w:sz w:val="20"/>
          <w:szCs w:val="20"/>
          <w:lang w:val="en-AU"/>
        </w:rPr>
        <w:t xml:space="preserve"> </w:t>
      </w:r>
      <w:r w:rsidRPr="005666FF">
        <w:rPr>
          <w:sz w:val="20"/>
          <w:szCs w:val="20"/>
          <w:lang w:val="en-AU"/>
        </w:rPr>
        <w:t>Directors</w:t>
      </w:r>
      <w:r w:rsidRPr="005666FF">
        <w:rPr>
          <w:spacing w:val="-9"/>
          <w:sz w:val="20"/>
          <w:szCs w:val="20"/>
          <w:lang w:val="en-AU"/>
        </w:rPr>
        <w:t xml:space="preserve"> </w:t>
      </w:r>
      <w:r w:rsidRPr="005666FF">
        <w:rPr>
          <w:sz w:val="20"/>
          <w:szCs w:val="20"/>
          <w:lang w:val="en-AU"/>
        </w:rPr>
        <w:t>evaluate</w:t>
      </w:r>
      <w:r w:rsidRPr="005666FF">
        <w:rPr>
          <w:spacing w:val="-9"/>
          <w:sz w:val="20"/>
          <w:szCs w:val="20"/>
          <w:lang w:val="en-AU"/>
        </w:rPr>
        <w:t xml:space="preserve"> </w:t>
      </w:r>
      <w:r w:rsidRPr="005666FF">
        <w:rPr>
          <w:sz w:val="20"/>
          <w:szCs w:val="20"/>
          <w:lang w:val="en-AU"/>
        </w:rPr>
        <w:t>estimates</w:t>
      </w:r>
      <w:r w:rsidRPr="005666FF">
        <w:rPr>
          <w:spacing w:val="-9"/>
          <w:sz w:val="20"/>
          <w:szCs w:val="20"/>
          <w:lang w:val="en-AU"/>
        </w:rPr>
        <w:t xml:space="preserve"> </w:t>
      </w:r>
      <w:r w:rsidRPr="005666FF">
        <w:rPr>
          <w:sz w:val="20"/>
          <w:szCs w:val="20"/>
          <w:lang w:val="en-AU"/>
        </w:rPr>
        <w:t>and</w:t>
      </w:r>
      <w:r w:rsidRPr="005666FF">
        <w:rPr>
          <w:spacing w:val="-9"/>
          <w:sz w:val="20"/>
          <w:szCs w:val="20"/>
          <w:lang w:val="en-AU"/>
        </w:rPr>
        <w:t xml:space="preserve"> </w:t>
      </w:r>
      <w:r w:rsidRPr="005666FF">
        <w:rPr>
          <w:sz w:val="20"/>
          <w:szCs w:val="20"/>
          <w:lang w:val="en-AU"/>
        </w:rPr>
        <w:t>judgements</w:t>
      </w:r>
      <w:r w:rsidRPr="005666FF">
        <w:rPr>
          <w:spacing w:val="-9"/>
          <w:sz w:val="20"/>
          <w:szCs w:val="20"/>
          <w:lang w:val="en-AU"/>
        </w:rPr>
        <w:t xml:space="preserve"> </w:t>
      </w:r>
      <w:r w:rsidRPr="005666FF">
        <w:rPr>
          <w:sz w:val="20"/>
          <w:szCs w:val="20"/>
          <w:lang w:val="en-AU"/>
        </w:rPr>
        <w:t>incorporated</w:t>
      </w:r>
      <w:r w:rsidRPr="005666FF">
        <w:rPr>
          <w:spacing w:val="-9"/>
          <w:sz w:val="20"/>
          <w:szCs w:val="20"/>
          <w:lang w:val="en-AU"/>
        </w:rPr>
        <w:t xml:space="preserve"> </w:t>
      </w:r>
      <w:r w:rsidRPr="005666FF">
        <w:rPr>
          <w:sz w:val="20"/>
          <w:szCs w:val="20"/>
          <w:lang w:val="en-AU"/>
        </w:rPr>
        <w:t>into</w:t>
      </w:r>
      <w:r w:rsidRPr="005666FF">
        <w:rPr>
          <w:spacing w:val="-9"/>
          <w:sz w:val="20"/>
          <w:szCs w:val="20"/>
          <w:lang w:val="en-AU"/>
        </w:rPr>
        <w:t xml:space="preserve"> </w:t>
      </w:r>
      <w:r w:rsidRPr="005666FF">
        <w:rPr>
          <w:sz w:val="20"/>
          <w:szCs w:val="20"/>
          <w:lang w:val="en-AU"/>
        </w:rPr>
        <w:t>the</w:t>
      </w:r>
      <w:r w:rsidRPr="005666FF">
        <w:rPr>
          <w:spacing w:val="-10"/>
          <w:sz w:val="20"/>
          <w:szCs w:val="20"/>
          <w:lang w:val="en-AU"/>
        </w:rPr>
        <w:t xml:space="preserve"> </w:t>
      </w:r>
      <w:r w:rsidRPr="005666FF">
        <w:rPr>
          <w:sz w:val="20"/>
          <w:szCs w:val="20"/>
          <w:lang w:val="en-AU"/>
        </w:rPr>
        <w:t>financial</w:t>
      </w:r>
      <w:r w:rsidRPr="005666FF">
        <w:rPr>
          <w:spacing w:val="-9"/>
          <w:sz w:val="20"/>
          <w:szCs w:val="20"/>
          <w:lang w:val="en-AU"/>
        </w:rPr>
        <w:t xml:space="preserve"> </w:t>
      </w:r>
      <w:r w:rsidRPr="005666FF">
        <w:rPr>
          <w:sz w:val="20"/>
          <w:szCs w:val="20"/>
          <w:lang w:val="en-AU"/>
        </w:rPr>
        <w:t>statements</w:t>
      </w:r>
      <w:r w:rsidRPr="005666FF">
        <w:rPr>
          <w:spacing w:val="-9"/>
          <w:sz w:val="20"/>
          <w:szCs w:val="20"/>
          <w:lang w:val="en-AU"/>
        </w:rPr>
        <w:t xml:space="preserve"> </w:t>
      </w:r>
      <w:r w:rsidRPr="005666FF">
        <w:rPr>
          <w:sz w:val="20"/>
          <w:szCs w:val="20"/>
          <w:lang w:val="en-AU"/>
        </w:rPr>
        <w:t>based</w:t>
      </w:r>
      <w:r w:rsidRPr="005666FF">
        <w:rPr>
          <w:spacing w:val="-9"/>
          <w:sz w:val="20"/>
          <w:szCs w:val="20"/>
          <w:lang w:val="en-AU"/>
        </w:rPr>
        <w:t xml:space="preserve"> </w:t>
      </w:r>
      <w:r w:rsidRPr="005666FF">
        <w:rPr>
          <w:sz w:val="20"/>
          <w:szCs w:val="20"/>
          <w:lang w:val="en-AU"/>
        </w:rPr>
        <w:t>on</w:t>
      </w:r>
      <w:r w:rsidRPr="005666FF">
        <w:rPr>
          <w:spacing w:val="-9"/>
          <w:sz w:val="20"/>
          <w:szCs w:val="20"/>
          <w:lang w:val="en-AU"/>
        </w:rPr>
        <w:t xml:space="preserve"> </w:t>
      </w:r>
      <w:r w:rsidRPr="005666FF">
        <w:rPr>
          <w:sz w:val="20"/>
          <w:szCs w:val="20"/>
          <w:lang w:val="en-AU"/>
        </w:rPr>
        <w:t>historical knowledge</w:t>
      </w:r>
      <w:r w:rsidRPr="005666FF">
        <w:rPr>
          <w:spacing w:val="-5"/>
          <w:sz w:val="20"/>
          <w:szCs w:val="20"/>
          <w:lang w:val="en-AU"/>
        </w:rPr>
        <w:t xml:space="preserve"> </w:t>
      </w:r>
      <w:r w:rsidRPr="005666FF">
        <w:rPr>
          <w:sz w:val="20"/>
          <w:szCs w:val="20"/>
          <w:lang w:val="en-AU"/>
        </w:rPr>
        <w:t>and</w:t>
      </w:r>
      <w:r w:rsidRPr="005666FF">
        <w:rPr>
          <w:spacing w:val="-6"/>
          <w:sz w:val="20"/>
          <w:szCs w:val="20"/>
          <w:lang w:val="en-AU"/>
        </w:rPr>
        <w:t xml:space="preserve"> </w:t>
      </w:r>
      <w:r w:rsidRPr="005666FF">
        <w:rPr>
          <w:sz w:val="20"/>
          <w:szCs w:val="20"/>
          <w:lang w:val="en-AU"/>
        </w:rPr>
        <w:t>best</w:t>
      </w:r>
      <w:r w:rsidRPr="005666FF">
        <w:rPr>
          <w:spacing w:val="-5"/>
          <w:sz w:val="20"/>
          <w:szCs w:val="20"/>
          <w:lang w:val="en-AU"/>
        </w:rPr>
        <w:t xml:space="preserve"> </w:t>
      </w:r>
      <w:r w:rsidRPr="005666FF">
        <w:rPr>
          <w:sz w:val="20"/>
          <w:szCs w:val="20"/>
          <w:lang w:val="en-AU"/>
        </w:rPr>
        <w:t>available</w:t>
      </w:r>
      <w:r w:rsidRPr="005666FF">
        <w:rPr>
          <w:spacing w:val="-5"/>
          <w:sz w:val="20"/>
          <w:szCs w:val="20"/>
          <w:lang w:val="en-AU"/>
        </w:rPr>
        <w:t xml:space="preserve"> </w:t>
      </w:r>
      <w:r w:rsidRPr="005666FF">
        <w:rPr>
          <w:sz w:val="20"/>
          <w:szCs w:val="20"/>
          <w:lang w:val="en-AU"/>
        </w:rPr>
        <w:t>current</w:t>
      </w:r>
      <w:r w:rsidRPr="005666FF">
        <w:rPr>
          <w:spacing w:val="-6"/>
          <w:sz w:val="20"/>
          <w:szCs w:val="20"/>
          <w:lang w:val="en-AU"/>
        </w:rPr>
        <w:t xml:space="preserve"> </w:t>
      </w:r>
      <w:r w:rsidRPr="005666FF">
        <w:rPr>
          <w:sz w:val="20"/>
          <w:szCs w:val="20"/>
          <w:lang w:val="en-AU"/>
        </w:rPr>
        <w:t>information.</w:t>
      </w:r>
      <w:r w:rsidRPr="005666FF">
        <w:rPr>
          <w:spacing w:val="-7"/>
          <w:sz w:val="20"/>
          <w:szCs w:val="20"/>
          <w:lang w:val="en-AU"/>
        </w:rPr>
        <w:t xml:space="preserve"> </w:t>
      </w:r>
      <w:r w:rsidRPr="005666FF">
        <w:rPr>
          <w:sz w:val="20"/>
          <w:szCs w:val="20"/>
          <w:lang w:val="en-AU"/>
        </w:rPr>
        <w:t>Estimates</w:t>
      </w:r>
      <w:r w:rsidRPr="005666FF">
        <w:rPr>
          <w:spacing w:val="-6"/>
          <w:sz w:val="20"/>
          <w:szCs w:val="20"/>
          <w:lang w:val="en-AU"/>
        </w:rPr>
        <w:t xml:space="preserve"> </w:t>
      </w:r>
      <w:r w:rsidRPr="005666FF">
        <w:rPr>
          <w:sz w:val="20"/>
          <w:szCs w:val="20"/>
          <w:lang w:val="en-AU"/>
        </w:rPr>
        <w:t>assume</w:t>
      </w:r>
      <w:r w:rsidRPr="005666FF">
        <w:rPr>
          <w:spacing w:val="-7"/>
          <w:sz w:val="20"/>
          <w:szCs w:val="20"/>
          <w:lang w:val="en-AU"/>
        </w:rPr>
        <w:t xml:space="preserve"> </w:t>
      </w:r>
      <w:r w:rsidRPr="005666FF">
        <w:rPr>
          <w:sz w:val="20"/>
          <w:szCs w:val="20"/>
          <w:lang w:val="en-AU"/>
        </w:rPr>
        <w:t>a</w:t>
      </w:r>
      <w:r w:rsidRPr="005666FF">
        <w:rPr>
          <w:spacing w:val="-5"/>
          <w:sz w:val="20"/>
          <w:szCs w:val="20"/>
          <w:lang w:val="en-AU"/>
        </w:rPr>
        <w:t xml:space="preserve"> </w:t>
      </w:r>
      <w:r w:rsidRPr="005666FF">
        <w:rPr>
          <w:sz w:val="20"/>
          <w:szCs w:val="20"/>
          <w:lang w:val="en-AU"/>
        </w:rPr>
        <w:t>reasonable</w:t>
      </w:r>
      <w:r w:rsidRPr="005666FF">
        <w:rPr>
          <w:spacing w:val="-5"/>
          <w:sz w:val="20"/>
          <w:szCs w:val="20"/>
          <w:lang w:val="en-AU"/>
        </w:rPr>
        <w:t xml:space="preserve"> </w:t>
      </w:r>
      <w:r w:rsidRPr="005666FF">
        <w:rPr>
          <w:sz w:val="20"/>
          <w:szCs w:val="20"/>
          <w:lang w:val="en-AU"/>
        </w:rPr>
        <w:t>expectation</w:t>
      </w:r>
      <w:r w:rsidRPr="005666FF">
        <w:rPr>
          <w:spacing w:val="-5"/>
          <w:sz w:val="20"/>
          <w:szCs w:val="20"/>
          <w:lang w:val="en-AU"/>
        </w:rPr>
        <w:t xml:space="preserve"> </w:t>
      </w:r>
      <w:r w:rsidRPr="005666FF">
        <w:rPr>
          <w:sz w:val="20"/>
          <w:szCs w:val="20"/>
          <w:lang w:val="en-AU"/>
        </w:rPr>
        <w:t>of</w:t>
      </w:r>
      <w:r w:rsidRPr="005666FF">
        <w:rPr>
          <w:spacing w:val="-7"/>
          <w:sz w:val="20"/>
          <w:szCs w:val="20"/>
          <w:lang w:val="en-AU"/>
        </w:rPr>
        <w:t xml:space="preserve"> </w:t>
      </w:r>
      <w:r w:rsidRPr="005666FF">
        <w:rPr>
          <w:sz w:val="20"/>
          <w:szCs w:val="20"/>
          <w:lang w:val="en-AU"/>
        </w:rPr>
        <w:t>future</w:t>
      </w:r>
      <w:r w:rsidRPr="005666FF">
        <w:rPr>
          <w:spacing w:val="-5"/>
          <w:sz w:val="20"/>
          <w:szCs w:val="20"/>
          <w:lang w:val="en-AU"/>
        </w:rPr>
        <w:t xml:space="preserve"> </w:t>
      </w:r>
      <w:r w:rsidRPr="005666FF">
        <w:rPr>
          <w:sz w:val="20"/>
          <w:szCs w:val="20"/>
          <w:lang w:val="en-AU"/>
        </w:rPr>
        <w:t>events and are based on current trends and economic data, obtained both externally and within the</w:t>
      </w:r>
      <w:r w:rsidRPr="005666FF">
        <w:rPr>
          <w:spacing w:val="-20"/>
          <w:sz w:val="20"/>
          <w:szCs w:val="20"/>
          <w:lang w:val="en-AU"/>
        </w:rPr>
        <w:t xml:space="preserve"> </w:t>
      </w:r>
      <w:r w:rsidRPr="005666FF">
        <w:rPr>
          <w:sz w:val="20"/>
          <w:szCs w:val="20"/>
          <w:lang w:val="en-AU"/>
        </w:rPr>
        <w:t>company.</w:t>
      </w:r>
    </w:p>
    <w:p w14:paraId="0BDC992E" w14:textId="77777777" w:rsidR="005666FF" w:rsidRPr="005666FF" w:rsidRDefault="005666FF">
      <w:pPr>
        <w:pStyle w:val="BodyText"/>
        <w:spacing w:before="119"/>
        <w:ind w:left="1439"/>
        <w:jc w:val="both"/>
        <w:rPr>
          <w:sz w:val="20"/>
          <w:szCs w:val="20"/>
          <w:lang w:val="en-AU"/>
        </w:rPr>
      </w:pPr>
      <w:r w:rsidRPr="005666FF">
        <w:rPr>
          <w:sz w:val="20"/>
          <w:szCs w:val="20"/>
          <w:u w:val="single"/>
          <w:lang w:val="en-AU"/>
        </w:rPr>
        <w:t>Key estimates</w:t>
      </w:r>
    </w:p>
    <w:p w14:paraId="28ED373B" w14:textId="77777777" w:rsidR="005666FF" w:rsidRPr="005666FF" w:rsidRDefault="005666FF">
      <w:pPr>
        <w:spacing w:before="1" w:line="244" w:lineRule="exact"/>
        <w:ind w:left="1440"/>
        <w:rPr>
          <w:i/>
          <w:sz w:val="20"/>
          <w:szCs w:val="20"/>
          <w:lang w:val="en-AU"/>
        </w:rPr>
      </w:pPr>
      <w:r w:rsidRPr="005666FF">
        <w:rPr>
          <w:i/>
          <w:sz w:val="20"/>
          <w:szCs w:val="20"/>
          <w:lang w:val="en-AU"/>
        </w:rPr>
        <w:t>Impairment</w:t>
      </w:r>
    </w:p>
    <w:p w14:paraId="2F6C8AC8" w14:textId="77777777" w:rsidR="005666FF" w:rsidRPr="005666FF" w:rsidRDefault="005666FF">
      <w:pPr>
        <w:pStyle w:val="BodyText"/>
        <w:ind w:left="1440" w:right="1433"/>
        <w:jc w:val="both"/>
        <w:rPr>
          <w:sz w:val="20"/>
          <w:szCs w:val="20"/>
          <w:lang w:val="en-AU"/>
        </w:rPr>
      </w:pPr>
      <w:r w:rsidRPr="005666FF">
        <w:rPr>
          <w:sz w:val="20"/>
          <w:szCs w:val="20"/>
          <w:lang w:val="en-AU"/>
        </w:rPr>
        <w:t>The Directors assess impairment at the end of each reporting period by evaluation of conditions and events specific to the company that may be indicative of impairment triggers. Recoverable amounts of relevant assets are reassessed using value‐in‐use calculations which incorporate various key assumptions.</w:t>
      </w:r>
    </w:p>
    <w:p w14:paraId="7214E4E8" w14:textId="77777777" w:rsidR="005666FF" w:rsidRPr="005666FF" w:rsidRDefault="005666FF">
      <w:pPr>
        <w:pStyle w:val="BodyText"/>
        <w:rPr>
          <w:sz w:val="20"/>
          <w:szCs w:val="20"/>
          <w:lang w:val="en-AU"/>
        </w:rPr>
      </w:pPr>
    </w:p>
    <w:p w14:paraId="269E98B6" w14:textId="77777777" w:rsidR="005666FF" w:rsidRPr="005666FF" w:rsidRDefault="005666FF">
      <w:pPr>
        <w:spacing w:line="244" w:lineRule="exact"/>
        <w:ind w:left="1440"/>
        <w:jc w:val="both"/>
        <w:rPr>
          <w:i/>
          <w:sz w:val="20"/>
          <w:szCs w:val="20"/>
          <w:lang w:val="en-AU"/>
        </w:rPr>
      </w:pPr>
      <w:r w:rsidRPr="005666FF">
        <w:rPr>
          <w:i/>
          <w:sz w:val="20"/>
          <w:szCs w:val="20"/>
          <w:lang w:val="en-AU"/>
        </w:rPr>
        <w:t>Long service leave provision</w:t>
      </w:r>
    </w:p>
    <w:p w14:paraId="2D553E7B" w14:textId="77777777" w:rsidR="005666FF" w:rsidRPr="005666FF" w:rsidRDefault="005666FF">
      <w:pPr>
        <w:pStyle w:val="BodyText"/>
        <w:ind w:left="1440" w:right="1437"/>
        <w:jc w:val="both"/>
        <w:rPr>
          <w:sz w:val="20"/>
          <w:szCs w:val="20"/>
          <w:lang w:val="en-AU"/>
        </w:rPr>
      </w:pPr>
      <w:r w:rsidRPr="005666FF">
        <w:rPr>
          <w:sz w:val="20"/>
          <w:szCs w:val="20"/>
          <w:lang w:val="en-AU"/>
        </w:rPr>
        <w:t>The</w:t>
      </w:r>
      <w:r w:rsidRPr="005666FF">
        <w:rPr>
          <w:spacing w:val="-4"/>
          <w:sz w:val="20"/>
          <w:szCs w:val="20"/>
          <w:lang w:val="en-AU"/>
        </w:rPr>
        <w:t xml:space="preserve"> </w:t>
      </w:r>
      <w:r w:rsidRPr="005666FF">
        <w:rPr>
          <w:sz w:val="20"/>
          <w:szCs w:val="20"/>
          <w:lang w:val="en-AU"/>
        </w:rPr>
        <w:t>liability</w:t>
      </w:r>
      <w:r w:rsidRPr="005666FF">
        <w:rPr>
          <w:spacing w:val="-4"/>
          <w:sz w:val="20"/>
          <w:szCs w:val="20"/>
          <w:lang w:val="en-AU"/>
        </w:rPr>
        <w:t xml:space="preserve"> </w:t>
      </w:r>
      <w:r w:rsidRPr="005666FF">
        <w:rPr>
          <w:sz w:val="20"/>
          <w:szCs w:val="20"/>
          <w:lang w:val="en-AU"/>
        </w:rPr>
        <w:t>for</w:t>
      </w:r>
      <w:r w:rsidRPr="005666FF">
        <w:rPr>
          <w:spacing w:val="-6"/>
          <w:sz w:val="20"/>
          <w:szCs w:val="20"/>
          <w:lang w:val="en-AU"/>
        </w:rPr>
        <w:t xml:space="preserve"> </w:t>
      </w:r>
      <w:r w:rsidRPr="005666FF">
        <w:rPr>
          <w:sz w:val="20"/>
          <w:szCs w:val="20"/>
          <w:lang w:val="en-AU"/>
        </w:rPr>
        <w:t>long</w:t>
      </w:r>
      <w:r w:rsidRPr="005666FF">
        <w:rPr>
          <w:spacing w:val="-4"/>
          <w:sz w:val="20"/>
          <w:szCs w:val="20"/>
          <w:lang w:val="en-AU"/>
        </w:rPr>
        <w:t xml:space="preserve"> </w:t>
      </w:r>
      <w:r w:rsidRPr="005666FF">
        <w:rPr>
          <w:sz w:val="20"/>
          <w:szCs w:val="20"/>
          <w:lang w:val="en-AU"/>
        </w:rPr>
        <w:t>service</w:t>
      </w:r>
      <w:r w:rsidRPr="005666FF">
        <w:rPr>
          <w:spacing w:val="-4"/>
          <w:sz w:val="20"/>
          <w:szCs w:val="20"/>
          <w:lang w:val="en-AU"/>
        </w:rPr>
        <w:t xml:space="preserve"> </w:t>
      </w:r>
      <w:r w:rsidRPr="005666FF">
        <w:rPr>
          <w:sz w:val="20"/>
          <w:szCs w:val="20"/>
          <w:lang w:val="en-AU"/>
        </w:rPr>
        <w:t>leave</w:t>
      </w:r>
      <w:r w:rsidRPr="005666FF">
        <w:rPr>
          <w:spacing w:val="-4"/>
          <w:sz w:val="20"/>
          <w:szCs w:val="20"/>
          <w:lang w:val="en-AU"/>
        </w:rPr>
        <w:t xml:space="preserve"> </w:t>
      </w:r>
      <w:r w:rsidRPr="005666FF">
        <w:rPr>
          <w:sz w:val="20"/>
          <w:szCs w:val="20"/>
          <w:lang w:val="en-AU"/>
        </w:rPr>
        <w:t>is</w:t>
      </w:r>
      <w:r w:rsidRPr="005666FF">
        <w:rPr>
          <w:spacing w:val="-4"/>
          <w:sz w:val="20"/>
          <w:szCs w:val="20"/>
          <w:lang w:val="en-AU"/>
        </w:rPr>
        <w:t xml:space="preserve"> </w:t>
      </w:r>
      <w:r w:rsidRPr="005666FF">
        <w:rPr>
          <w:sz w:val="20"/>
          <w:szCs w:val="20"/>
          <w:lang w:val="en-AU"/>
        </w:rPr>
        <w:t>recognised</w:t>
      </w:r>
      <w:r w:rsidRPr="005666FF">
        <w:rPr>
          <w:spacing w:val="-4"/>
          <w:sz w:val="20"/>
          <w:szCs w:val="20"/>
          <w:lang w:val="en-AU"/>
        </w:rPr>
        <w:t xml:space="preserve"> </w:t>
      </w:r>
      <w:r w:rsidRPr="005666FF">
        <w:rPr>
          <w:sz w:val="20"/>
          <w:szCs w:val="20"/>
          <w:lang w:val="en-AU"/>
        </w:rPr>
        <w:t>and</w:t>
      </w:r>
      <w:r w:rsidRPr="005666FF">
        <w:rPr>
          <w:spacing w:val="-4"/>
          <w:sz w:val="20"/>
          <w:szCs w:val="20"/>
          <w:lang w:val="en-AU"/>
        </w:rPr>
        <w:t xml:space="preserve"> </w:t>
      </w:r>
      <w:r w:rsidRPr="005666FF">
        <w:rPr>
          <w:sz w:val="20"/>
          <w:szCs w:val="20"/>
          <w:lang w:val="en-AU"/>
        </w:rPr>
        <w:t>measured</w:t>
      </w:r>
      <w:r w:rsidRPr="005666FF">
        <w:rPr>
          <w:spacing w:val="-4"/>
          <w:sz w:val="20"/>
          <w:szCs w:val="20"/>
          <w:lang w:val="en-AU"/>
        </w:rPr>
        <w:t xml:space="preserve"> </w:t>
      </w:r>
      <w:r w:rsidRPr="005666FF">
        <w:rPr>
          <w:sz w:val="20"/>
          <w:szCs w:val="20"/>
          <w:lang w:val="en-AU"/>
        </w:rPr>
        <w:t>at</w:t>
      </w:r>
      <w:r w:rsidRPr="005666FF">
        <w:rPr>
          <w:spacing w:val="-4"/>
          <w:sz w:val="20"/>
          <w:szCs w:val="20"/>
          <w:lang w:val="en-AU"/>
        </w:rPr>
        <w:t xml:space="preserve"> </w:t>
      </w:r>
      <w:r w:rsidRPr="005666FF">
        <w:rPr>
          <w:sz w:val="20"/>
          <w:szCs w:val="20"/>
          <w:lang w:val="en-AU"/>
        </w:rPr>
        <w:t>the</w:t>
      </w:r>
      <w:r w:rsidRPr="005666FF">
        <w:rPr>
          <w:spacing w:val="-4"/>
          <w:sz w:val="20"/>
          <w:szCs w:val="20"/>
          <w:lang w:val="en-AU"/>
        </w:rPr>
        <w:t xml:space="preserve"> </w:t>
      </w:r>
      <w:r w:rsidRPr="005666FF">
        <w:rPr>
          <w:sz w:val="20"/>
          <w:szCs w:val="20"/>
          <w:lang w:val="en-AU"/>
        </w:rPr>
        <w:t>present</w:t>
      </w:r>
      <w:r w:rsidRPr="005666FF">
        <w:rPr>
          <w:spacing w:val="-4"/>
          <w:sz w:val="20"/>
          <w:szCs w:val="20"/>
          <w:lang w:val="en-AU"/>
        </w:rPr>
        <w:t xml:space="preserve"> </w:t>
      </w:r>
      <w:r w:rsidRPr="005666FF">
        <w:rPr>
          <w:sz w:val="20"/>
          <w:szCs w:val="20"/>
          <w:lang w:val="en-AU"/>
        </w:rPr>
        <w:t>value</w:t>
      </w:r>
      <w:r w:rsidRPr="005666FF">
        <w:rPr>
          <w:spacing w:val="-4"/>
          <w:sz w:val="20"/>
          <w:szCs w:val="20"/>
          <w:lang w:val="en-AU"/>
        </w:rPr>
        <w:t xml:space="preserve"> </w:t>
      </w:r>
      <w:r w:rsidRPr="005666FF">
        <w:rPr>
          <w:sz w:val="20"/>
          <w:szCs w:val="20"/>
          <w:lang w:val="en-AU"/>
        </w:rPr>
        <w:t>of</w:t>
      </w:r>
      <w:r w:rsidRPr="005666FF">
        <w:rPr>
          <w:spacing w:val="-4"/>
          <w:sz w:val="20"/>
          <w:szCs w:val="20"/>
          <w:lang w:val="en-AU"/>
        </w:rPr>
        <w:t xml:space="preserve"> </w:t>
      </w:r>
      <w:r w:rsidRPr="005666FF">
        <w:rPr>
          <w:sz w:val="20"/>
          <w:szCs w:val="20"/>
          <w:lang w:val="en-AU"/>
        </w:rPr>
        <w:t>the</w:t>
      </w:r>
      <w:r w:rsidRPr="005666FF">
        <w:rPr>
          <w:spacing w:val="-5"/>
          <w:sz w:val="20"/>
          <w:szCs w:val="20"/>
          <w:lang w:val="en-AU"/>
        </w:rPr>
        <w:t xml:space="preserve"> </w:t>
      </w:r>
      <w:r w:rsidRPr="005666FF">
        <w:rPr>
          <w:sz w:val="20"/>
          <w:szCs w:val="20"/>
          <w:lang w:val="en-AU"/>
        </w:rPr>
        <w:t>estimated</w:t>
      </w:r>
      <w:r w:rsidRPr="005666FF">
        <w:rPr>
          <w:spacing w:val="-4"/>
          <w:sz w:val="20"/>
          <w:szCs w:val="20"/>
          <w:lang w:val="en-AU"/>
        </w:rPr>
        <w:t xml:space="preserve"> </w:t>
      </w:r>
      <w:r w:rsidRPr="005666FF">
        <w:rPr>
          <w:sz w:val="20"/>
          <w:szCs w:val="20"/>
          <w:lang w:val="en-AU"/>
        </w:rPr>
        <w:t>future</w:t>
      </w:r>
      <w:r w:rsidRPr="005666FF">
        <w:rPr>
          <w:spacing w:val="-4"/>
          <w:sz w:val="20"/>
          <w:szCs w:val="20"/>
          <w:lang w:val="en-AU"/>
        </w:rPr>
        <w:t xml:space="preserve"> </w:t>
      </w:r>
      <w:r w:rsidRPr="005666FF">
        <w:rPr>
          <w:sz w:val="20"/>
          <w:szCs w:val="20"/>
          <w:lang w:val="en-AU"/>
        </w:rPr>
        <w:t>cash flows to be made in respect of all employees at the reporting date. In determining the present value of the liability,</w:t>
      </w:r>
      <w:r w:rsidRPr="005666FF">
        <w:rPr>
          <w:spacing w:val="-3"/>
          <w:sz w:val="20"/>
          <w:szCs w:val="20"/>
          <w:lang w:val="en-AU"/>
        </w:rPr>
        <w:t xml:space="preserve"> </w:t>
      </w:r>
      <w:r w:rsidRPr="005666FF">
        <w:rPr>
          <w:sz w:val="20"/>
          <w:szCs w:val="20"/>
          <w:lang w:val="en-AU"/>
        </w:rPr>
        <w:t>estimates</w:t>
      </w:r>
      <w:r w:rsidRPr="005666FF">
        <w:rPr>
          <w:spacing w:val="-3"/>
          <w:sz w:val="20"/>
          <w:szCs w:val="20"/>
          <w:lang w:val="en-AU"/>
        </w:rPr>
        <w:t xml:space="preserve"> </w:t>
      </w:r>
      <w:r w:rsidRPr="005666FF">
        <w:rPr>
          <w:sz w:val="20"/>
          <w:szCs w:val="20"/>
          <w:lang w:val="en-AU"/>
        </w:rPr>
        <w:t>of</w:t>
      </w:r>
      <w:r w:rsidRPr="005666FF">
        <w:rPr>
          <w:spacing w:val="-3"/>
          <w:sz w:val="20"/>
          <w:szCs w:val="20"/>
          <w:lang w:val="en-AU"/>
        </w:rPr>
        <w:t xml:space="preserve"> </w:t>
      </w:r>
      <w:r w:rsidRPr="005666FF">
        <w:rPr>
          <w:sz w:val="20"/>
          <w:szCs w:val="20"/>
          <w:lang w:val="en-AU"/>
        </w:rPr>
        <w:t>rates</w:t>
      </w:r>
      <w:r w:rsidRPr="005666FF">
        <w:rPr>
          <w:spacing w:val="-4"/>
          <w:sz w:val="20"/>
          <w:szCs w:val="20"/>
          <w:lang w:val="en-AU"/>
        </w:rPr>
        <w:t xml:space="preserve"> </w:t>
      </w:r>
      <w:r w:rsidRPr="005666FF">
        <w:rPr>
          <w:sz w:val="20"/>
          <w:szCs w:val="20"/>
          <w:lang w:val="en-AU"/>
        </w:rPr>
        <w:t>and</w:t>
      </w:r>
      <w:r w:rsidRPr="005666FF">
        <w:rPr>
          <w:spacing w:val="-2"/>
          <w:sz w:val="20"/>
          <w:szCs w:val="20"/>
          <w:lang w:val="en-AU"/>
        </w:rPr>
        <w:t xml:space="preserve"> </w:t>
      </w:r>
      <w:r w:rsidRPr="005666FF">
        <w:rPr>
          <w:sz w:val="20"/>
          <w:szCs w:val="20"/>
          <w:lang w:val="en-AU"/>
        </w:rPr>
        <w:t>pay</w:t>
      </w:r>
      <w:r w:rsidRPr="005666FF">
        <w:rPr>
          <w:spacing w:val="-3"/>
          <w:sz w:val="20"/>
          <w:szCs w:val="20"/>
          <w:lang w:val="en-AU"/>
        </w:rPr>
        <w:t xml:space="preserve"> </w:t>
      </w:r>
      <w:r w:rsidRPr="005666FF">
        <w:rPr>
          <w:sz w:val="20"/>
          <w:szCs w:val="20"/>
          <w:lang w:val="en-AU"/>
        </w:rPr>
        <w:t>increases</w:t>
      </w:r>
      <w:r w:rsidRPr="005666FF">
        <w:rPr>
          <w:spacing w:val="-3"/>
          <w:sz w:val="20"/>
          <w:szCs w:val="20"/>
          <w:lang w:val="en-AU"/>
        </w:rPr>
        <w:t xml:space="preserve"> </w:t>
      </w:r>
      <w:r w:rsidRPr="005666FF">
        <w:rPr>
          <w:sz w:val="20"/>
          <w:szCs w:val="20"/>
          <w:lang w:val="en-AU"/>
        </w:rPr>
        <w:t>through</w:t>
      </w:r>
      <w:r w:rsidRPr="005666FF">
        <w:rPr>
          <w:spacing w:val="-3"/>
          <w:sz w:val="20"/>
          <w:szCs w:val="20"/>
          <w:lang w:val="en-AU"/>
        </w:rPr>
        <w:t xml:space="preserve"> </w:t>
      </w:r>
      <w:r w:rsidRPr="005666FF">
        <w:rPr>
          <w:sz w:val="20"/>
          <w:szCs w:val="20"/>
          <w:lang w:val="en-AU"/>
        </w:rPr>
        <w:t>promotion</w:t>
      </w:r>
      <w:r w:rsidRPr="005666FF">
        <w:rPr>
          <w:spacing w:val="-2"/>
          <w:sz w:val="20"/>
          <w:szCs w:val="20"/>
          <w:lang w:val="en-AU"/>
        </w:rPr>
        <w:t xml:space="preserve"> </w:t>
      </w:r>
      <w:r w:rsidRPr="005666FF">
        <w:rPr>
          <w:sz w:val="20"/>
          <w:szCs w:val="20"/>
          <w:lang w:val="en-AU"/>
        </w:rPr>
        <w:t>and</w:t>
      </w:r>
      <w:r w:rsidRPr="005666FF">
        <w:rPr>
          <w:spacing w:val="-2"/>
          <w:sz w:val="20"/>
          <w:szCs w:val="20"/>
          <w:lang w:val="en-AU"/>
        </w:rPr>
        <w:t xml:space="preserve"> </w:t>
      </w:r>
      <w:r w:rsidRPr="005666FF">
        <w:rPr>
          <w:sz w:val="20"/>
          <w:szCs w:val="20"/>
          <w:lang w:val="en-AU"/>
        </w:rPr>
        <w:t>inflation</w:t>
      </w:r>
      <w:r w:rsidRPr="005666FF">
        <w:rPr>
          <w:spacing w:val="-2"/>
          <w:sz w:val="20"/>
          <w:szCs w:val="20"/>
          <w:lang w:val="en-AU"/>
        </w:rPr>
        <w:t xml:space="preserve"> </w:t>
      </w:r>
      <w:r w:rsidRPr="005666FF">
        <w:rPr>
          <w:sz w:val="20"/>
          <w:szCs w:val="20"/>
          <w:lang w:val="en-AU"/>
        </w:rPr>
        <w:t>have</w:t>
      </w:r>
      <w:r w:rsidRPr="005666FF">
        <w:rPr>
          <w:spacing w:val="-3"/>
          <w:sz w:val="20"/>
          <w:szCs w:val="20"/>
          <w:lang w:val="en-AU"/>
        </w:rPr>
        <w:t xml:space="preserve"> </w:t>
      </w:r>
      <w:r w:rsidRPr="005666FF">
        <w:rPr>
          <w:sz w:val="20"/>
          <w:szCs w:val="20"/>
          <w:lang w:val="en-AU"/>
        </w:rPr>
        <w:t>been</w:t>
      </w:r>
      <w:r w:rsidRPr="005666FF">
        <w:rPr>
          <w:spacing w:val="-2"/>
          <w:sz w:val="20"/>
          <w:szCs w:val="20"/>
          <w:lang w:val="en-AU"/>
        </w:rPr>
        <w:t xml:space="preserve"> </w:t>
      </w:r>
      <w:r w:rsidRPr="005666FF">
        <w:rPr>
          <w:sz w:val="20"/>
          <w:szCs w:val="20"/>
          <w:lang w:val="en-AU"/>
        </w:rPr>
        <w:t>taken</w:t>
      </w:r>
      <w:r w:rsidRPr="005666FF">
        <w:rPr>
          <w:spacing w:val="-2"/>
          <w:sz w:val="20"/>
          <w:szCs w:val="20"/>
          <w:lang w:val="en-AU"/>
        </w:rPr>
        <w:t xml:space="preserve"> </w:t>
      </w:r>
      <w:r w:rsidRPr="005666FF">
        <w:rPr>
          <w:sz w:val="20"/>
          <w:szCs w:val="20"/>
          <w:lang w:val="en-AU"/>
        </w:rPr>
        <w:t>into</w:t>
      </w:r>
      <w:r w:rsidRPr="005666FF">
        <w:rPr>
          <w:spacing w:val="-2"/>
          <w:sz w:val="20"/>
          <w:szCs w:val="20"/>
          <w:lang w:val="en-AU"/>
        </w:rPr>
        <w:t xml:space="preserve"> </w:t>
      </w:r>
      <w:r w:rsidRPr="005666FF">
        <w:rPr>
          <w:sz w:val="20"/>
          <w:szCs w:val="20"/>
          <w:lang w:val="en-AU"/>
        </w:rPr>
        <w:t>account.</w:t>
      </w:r>
    </w:p>
    <w:p w14:paraId="3A4ACFA6" w14:textId="77777777" w:rsidR="005666FF" w:rsidRPr="00115584" w:rsidRDefault="005666FF">
      <w:pPr>
        <w:jc w:val="both"/>
        <w:rPr>
          <w:lang w:val="en-AU"/>
        </w:rPr>
        <w:sectPr w:rsidR="005666FF" w:rsidRPr="00115584">
          <w:headerReference w:type="default" r:id="rId71"/>
          <w:pgSz w:w="11910" w:h="16840"/>
          <w:pgMar w:top="2440" w:right="0" w:bottom="280" w:left="0" w:header="759" w:footer="0" w:gutter="0"/>
          <w:cols w:space="720"/>
        </w:sectPr>
      </w:pPr>
    </w:p>
    <w:p w14:paraId="630CDA69" w14:textId="77777777" w:rsidR="005666FF" w:rsidRPr="005666FF" w:rsidRDefault="005666FF">
      <w:pPr>
        <w:pStyle w:val="BodyText"/>
        <w:spacing w:before="4"/>
        <w:rPr>
          <w:sz w:val="20"/>
          <w:szCs w:val="20"/>
          <w:lang w:val="en-AU"/>
        </w:rPr>
      </w:pPr>
    </w:p>
    <w:p w14:paraId="7F23D671" w14:textId="77777777" w:rsidR="005666FF" w:rsidRPr="005666FF" w:rsidRDefault="005666FF">
      <w:pPr>
        <w:pStyle w:val="Heading2"/>
        <w:spacing w:before="60" w:line="244" w:lineRule="exact"/>
        <w:rPr>
          <w:lang w:val="en-AU"/>
        </w:rPr>
      </w:pPr>
      <w:r w:rsidRPr="005666FF">
        <w:rPr>
          <w:lang w:val="en-AU"/>
        </w:rPr>
        <w:t>New and revised standards that are effective for these financial statements</w:t>
      </w:r>
    </w:p>
    <w:p w14:paraId="1CE6A743" w14:textId="77777777" w:rsidR="005666FF" w:rsidRPr="005666FF" w:rsidRDefault="005666FF">
      <w:pPr>
        <w:spacing w:line="244" w:lineRule="exact"/>
        <w:ind w:left="1440"/>
        <w:jc w:val="both"/>
        <w:rPr>
          <w:i/>
          <w:sz w:val="20"/>
          <w:szCs w:val="20"/>
          <w:lang w:val="en-AU"/>
        </w:rPr>
      </w:pPr>
      <w:r w:rsidRPr="005666FF">
        <w:rPr>
          <w:i/>
          <w:sz w:val="20"/>
          <w:szCs w:val="20"/>
          <w:lang w:val="en-AU"/>
        </w:rPr>
        <w:t>AASB 15 Revenue from Contracts with Customers</w:t>
      </w:r>
    </w:p>
    <w:p w14:paraId="57AB72B4" w14:textId="77777777" w:rsidR="005666FF" w:rsidRPr="005666FF" w:rsidRDefault="005666FF">
      <w:pPr>
        <w:pStyle w:val="BodyText"/>
        <w:spacing w:before="1"/>
        <w:ind w:left="1440" w:right="1434"/>
        <w:jc w:val="both"/>
        <w:rPr>
          <w:sz w:val="20"/>
          <w:szCs w:val="20"/>
          <w:lang w:val="en-AU"/>
        </w:rPr>
      </w:pPr>
      <w:r w:rsidRPr="005666FF">
        <w:rPr>
          <w:sz w:val="20"/>
          <w:szCs w:val="20"/>
          <w:lang w:val="en-AU"/>
        </w:rPr>
        <w:t>AASB 15 establishes a comprehensive five‐step framework for recognising revenue. AASB 15 applies to all revenue</w:t>
      </w:r>
      <w:r w:rsidRPr="005666FF">
        <w:rPr>
          <w:spacing w:val="-14"/>
          <w:sz w:val="20"/>
          <w:szCs w:val="20"/>
          <w:lang w:val="en-AU"/>
        </w:rPr>
        <w:t xml:space="preserve"> </w:t>
      </w:r>
      <w:r w:rsidRPr="005666FF">
        <w:rPr>
          <w:sz w:val="20"/>
          <w:szCs w:val="20"/>
          <w:lang w:val="en-AU"/>
        </w:rPr>
        <w:t>arising</w:t>
      </w:r>
      <w:r w:rsidRPr="005666FF">
        <w:rPr>
          <w:spacing w:val="-14"/>
          <w:sz w:val="20"/>
          <w:szCs w:val="20"/>
          <w:lang w:val="en-AU"/>
        </w:rPr>
        <w:t xml:space="preserve"> </w:t>
      </w:r>
      <w:r w:rsidRPr="005666FF">
        <w:rPr>
          <w:sz w:val="20"/>
          <w:szCs w:val="20"/>
          <w:lang w:val="en-AU"/>
        </w:rPr>
        <w:t>from</w:t>
      </w:r>
      <w:r w:rsidRPr="005666FF">
        <w:rPr>
          <w:spacing w:val="-14"/>
          <w:sz w:val="20"/>
          <w:szCs w:val="20"/>
          <w:lang w:val="en-AU"/>
        </w:rPr>
        <w:t xml:space="preserve"> </w:t>
      </w:r>
      <w:r w:rsidRPr="005666FF">
        <w:rPr>
          <w:sz w:val="20"/>
          <w:szCs w:val="20"/>
          <w:lang w:val="en-AU"/>
        </w:rPr>
        <w:t>contracts</w:t>
      </w:r>
      <w:r w:rsidRPr="005666FF">
        <w:rPr>
          <w:spacing w:val="-14"/>
          <w:sz w:val="20"/>
          <w:szCs w:val="20"/>
          <w:lang w:val="en-AU"/>
        </w:rPr>
        <w:t xml:space="preserve"> </w:t>
      </w:r>
      <w:r w:rsidRPr="005666FF">
        <w:rPr>
          <w:sz w:val="20"/>
          <w:szCs w:val="20"/>
          <w:lang w:val="en-AU"/>
        </w:rPr>
        <w:t>with</w:t>
      </w:r>
      <w:r w:rsidRPr="005666FF">
        <w:rPr>
          <w:spacing w:val="-14"/>
          <w:sz w:val="20"/>
          <w:szCs w:val="20"/>
          <w:lang w:val="en-AU"/>
        </w:rPr>
        <w:t xml:space="preserve"> </w:t>
      </w:r>
      <w:r w:rsidRPr="005666FF">
        <w:rPr>
          <w:sz w:val="20"/>
          <w:szCs w:val="20"/>
          <w:lang w:val="en-AU"/>
        </w:rPr>
        <w:t>customers,</w:t>
      </w:r>
      <w:r w:rsidRPr="005666FF">
        <w:rPr>
          <w:spacing w:val="-14"/>
          <w:sz w:val="20"/>
          <w:szCs w:val="20"/>
          <w:lang w:val="en-AU"/>
        </w:rPr>
        <w:t xml:space="preserve"> </w:t>
      </w:r>
      <w:r w:rsidRPr="005666FF">
        <w:rPr>
          <w:sz w:val="20"/>
          <w:szCs w:val="20"/>
          <w:lang w:val="en-AU"/>
        </w:rPr>
        <w:t>unless</w:t>
      </w:r>
      <w:r w:rsidRPr="005666FF">
        <w:rPr>
          <w:spacing w:val="-13"/>
          <w:sz w:val="20"/>
          <w:szCs w:val="20"/>
          <w:lang w:val="en-AU"/>
        </w:rPr>
        <w:t xml:space="preserve"> </w:t>
      </w:r>
      <w:r w:rsidRPr="005666FF">
        <w:rPr>
          <w:sz w:val="20"/>
          <w:szCs w:val="20"/>
          <w:lang w:val="en-AU"/>
        </w:rPr>
        <w:t>those</w:t>
      </w:r>
      <w:r w:rsidRPr="005666FF">
        <w:rPr>
          <w:spacing w:val="-14"/>
          <w:sz w:val="20"/>
          <w:szCs w:val="20"/>
          <w:lang w:val="en-AU"/>
        </w:rPr>
        <w:t xml:space="preserve"> </w:t>
      </w:r>
      <w:r w:rsidRPr="005666FF">
        <w:rPr>
          <w:sz w:val="20"/>
          <w:szCs w:val="20"/>
          <w:lang w:val="en-AU"/>
        </w:rPr>
        <w:t>contracts</w:t>
      </w:r>
      <w:r w:rsidRPr="005666FF">
        <w:rPr>
          <w:spacing w:val="-14"/>
          <w:sz w:val="20"/>
          <w:szCs w:val="20"/>
          <w:lang w:val="en-AU"/>
        </w:rPr>
        <w:t xml:space="preserve"> </w:t>
      </w:r>
      <w:r w:rsidRPr="005666FF">
        <w:rPr>
          <w:sz w:val="20"/>
          <w:szCs w:val="20"/>
          <w:lang w:val="en-AU"/>
        </w:rPr>
        <w:t>are</w:t>
      </w:r>
      <w:r w:rsidRPr="005666FF">
        <w:rPr>
          <w:spacing w:val="-14"/>
          <w:sz w:val="20"/>
          <w:szCs w:val="20"/>
          <w:lang w:val="en-AU"/>
        </w:rPr>
        <w:t xml:space="preserve"> </w:t>
      </w:r>
      <w:r w:rsidRPr="005666FF">
        <w:rPr>
          <w:sz w:val="20"/>
          <w:szCs w:val="20"/>
          <w:lang w:val="en-AU"/>
        </w:rPr>
        <w:t>in</w:t>
      </w:r>
      <w:r w:rsidRPr="005666FF">
        <w:rPr>
          <w:spacing w:val="-14"/>
          <w:sz w:val="20"/>
          <w:szCs w:val="20"/>
          <w:lang w:val="en-AU"/>
        </w:rPr>
        <w:t xml:space="preserve"> </w:t>
      </w:r>
      <w:r w:rsidRPr="005666FF">
        <w:rPr>
          <w:sz w:val="20"/>
          <w:szCs w:val="20"/>
          <w:lang w:val="en-AU"/>
        </w:rPr>
        <w:t>the</w:t>
      </w:r>
      <w:r w:rsidRPr="005666FF">
        <w:rPr>
          <w:spacing w:val="-14"/>
          <w:sz w:val="20"/>
          <w:szCs w:val="20"/>
          <w:lang w:val="en-AU"/>
        </w:rPr>
        <w:t xml:space="preserve"> </w:t>
      </w:r>
      <w:r w:rsidRPr="005666FF">
        <w:rPr>
          <w:sz w:val="20"/>
          <w:szCs w:val="20"/>
          <w:lang w:val="en-AU"/>
        </w:rPr>
        <w:t>scope</w:t>
      </w:r>
      <w:r w:rsidRPr="005666FF">
        <w:rPr>
          <w:spacing w:val="-15"/>
          <w:sz w:val="20"/>
          <w:szCs w:val="20"/>
          <w:lang w:val="en-AU"/>
        </w:rPr>
        <w:t xml:space="preserve"> </w:t>
      </w:r>
      <w:r w:rsidRPr="005666FF">
        <w:rPr>
          <w:sz w:val="20"/>
          <w:szCs w:val="20"/>
          <w:lang w:val="en-AU"/>
        </w:rPr>
        <w:t>of</w:t>
      </w:r>
      <w:r w:rsidRPr="005666FF">
        <w:rPr>
          <w:spacing w:val="-14"/>
          <w:sz w:val="20"/>
          <w:szCs w:val="20"/>
          <w:lang w:val="en-AU"/>
        </w:rPr>
        <w:t xml:space="preserve"> </w:t>
      </w:r>
      <w:r w:rsidRPr="005666FF">
        <w:rPr>
          <w:sz w:val="20"/>
          <w:szCs w:val="20"/>
          <w:lang w:val="en-AU"/>
        </w:rPr>
        <w:t>other</w:t>
      </w:r>
      <w:r w:rsidRPr="005666FF">
        <w:rPr>
          <w:spacing w:val="-14"/>
          <w:sz w:val="20"/>
          <w:szCs w:val="20"/>
          <w:lang w:val="en-AU"/>
        </w:rPr>
        <w:t xml:space="preserve"> </w:t>
      </w:r>
      <w:r w:rsidRPr="005666FF">
        <w:rPr>
          <w:sz w:val="20"/>
          <w:szCs w:val="20"/>
          <w:lang w:val="en-AU"/>
        </w:rPr>
        <w:t>standards.</w:t>
      </w:r>
      <w:r w:rsidRPr="005666FF">
        <w:rPr>
          <w:spacing w:val="-14"/>
          <w:sz w:val="20"/>
          <w:szCs w:val="20"/>
          <w:lang w:val="en-AU"/>
        </w:rPr>
        <w:t xml:space="preserve"> </w:t>
      </w:r>
      <w:r w:rsidRPr="005666FF">
        <w:rPr>
          <w:sz w:val="20"/>
          <w:szCs w:val="20"/>
          <w:lang w:val="en-AU"/>
        </w:rPr>
        <w:t>Under AASB</w:t>
      </w:r>
      <w:r w:rsidRPr="005666FF">
        <w:rPr>
          <w:spacing w:val="-10"/>
          <w:sz w:val="20"/>
          <w:szCs w:val="20"/>
          <w:lang w:val="en-AU"/>
        </w:rPr>
        <w:t xml:space="preserve"> </w:t>
      </w:r>
      <w:r w:rsidRPr="005666FF">
        <w:rPr>
          <w:sz w:val="20"/>
          <w:szCs w:val="20"/>
          <w:lang w:val="en-AU"/>
        </w:rPr>
        <w:t>15,</w:t>
      </w:r>
      <w:r w:rsidRPr="005666FF">
        <w:rPr>
          <w:spacing w:val="-8"/>
          <w:sz w:val="20"/>
          <w:szCs w:val="20"/>
          <w:lang w:val="en-AU"/>
        </w:rPr>
        <w:t xml:space="preserve"> </w:t>
      </w:r>
      <w:r w:rsidRPr="005666FF">
        <w:rPr>
          <w:sz w:val="20"/>
          <w:szCs w:val="20"/>
          <w:lang w:val="en-AU"/>
        </w:rPr>
        <w:t>revenue</w:t>
      </w:r>
      <w:r w:rsidRPr="005666FF">
        <w:rPr>
          <w:spacing w:val="-8"/>
          <w:sz w:val="20"/>
          <w:szCs w:val="20"/>
          <w:lang w:val="en-AU"/>
        </w:rPr>
        <w:t xml:space="preserve"> </w:t>
      </w:r>
      <w:r w:rsidRPr="005666FF">
        <w:rPr>
          <w:sz w:val="20"/>
          <w:szCs w:val="20"/>
          <w:lang w:val="en-AU"/>
        </w:rPr>
        <w:t>is</w:t>
      </w:r>
      <w:r w:rsidRPr="005666FF">
        <w:rPr>
          <w:spacing w:val="-9"/>
          <w:sz w:val="20"/>
          <w:szCs w:val="20"/>
          <w:lang w:val="en-AU"/>
        </w:rPr>
        <w:t xml:space="preserve"> </w:t>
      </w:r>
      <w:r w:rsidRPr="005666FF">
        <w:rPr>
          <w:sz w:val="20"/>
          <w:szCs w:val="20"/>
          <w:lang w:val="en-AU"/>
        </w:rPr>
        <w:t>recognised</w:t>
      </w:r>
      <w:r w:rsidRPr="005666FF">
        <w:rPr>
          <w:spacing w:val="-8"/>
          <w:sz w:val="20"/>
          <w:szCs w:val="20"/>
          <w:lang w:val="en-AU"/>
        </w:rPr>
        <w:t xml:space="preserve"> </w:t>
      </w:r>
      <w:r w:rsidRPr="005666FF">
        <w:rPr>
          <w:sz w:val="20"/>
          <w:szCs w:val="20"/>
          <w:lang w:val="en-AU"/>
        </w:rPr>
        <w:t>when</w:t>
      </w:r>
      <w:r w:rsidRPr="005666FF">
        <w:rPr>
          <w:spacing w:val="-8"/>
          <w:sz w:val="20"/>
          <w:szCs w:val="20"/>
          <w:lang w:val="en-AU"/>
        </w:rPr>
        <w:t xml:space="preserve"> </w:t>
      </w:r>
      <w:r w:rsidRPr="005666FF">
        <w:rPr>
          <w:sz w:val="20"/>
          <w:szCs w:val="20"/>
          <w:lang w:val="en-AU"/>
        </w:rPr>
        <w:t>a</w:t>
      </w:r>
      <w:r w:rsidRPr="005666FF">
        <w:rPr>
          <w:spacing w:val="-9"/>
          <w:sz w:val="20"/>
          <w:szCs w:val="20"/>
          <w:lang w:val="en-AU"/>
        </w:rPr>
        <w:t xml:space="preserve"> </w:t>
      </w:r>
      <w:r w:rsidRPr="005666FF">
        <w:rPr>
          <w:sz w:val="20"/>
          <w:szCs w:val="20"/>
          <w:lang w:val="en-AU"/>
        </w:rPr>
        <w:t>performance</w:t>
      </w:r>
      <w:r w:rsidRPr="005666FF">
        <w:rPr>
          <w:spacing w:val="-10"/>
          <w:sz w:val="20"/>
          <w:szCs w:val="20"/>
          <w:lang w:val="en-AU"/>
        </w:rPr>
        <w:t xml:space="preserve"> </w:t>
      </w:r>
      <w:r w:rsidRPr="005666FF">
        <w:rPr>
          <w:sz w:val="20"/>
          <w:szCs w:val="20"/>
          <w:lang w:val="en-AU"/>
        </w:rPr>
        <w:t>obligation</w:t>
      </w:r>
      <w:r w:rsidRPr="005666FF">
        <w:rPr>
          <w:spacing w:val="-8"/>
          <w:sz w:val="20"/>
          <w:szCs w:val="20"/>
          <w:lang w:val="en-AU"/>
        </w:rPr>
        <w:t xml:space="preserve"> </w:t>
      </w:r>
      <w:r w:rsidRPr="005666FF">
        <w:rPr>
          <w:sz w:val="20"/>
          <w:szCs w:val="20"/>
          <w:lang w:val="en-AU"/>
        </w:rPr>
        <w:t>has</w:t>
      </w:r>
      <w:r w:rsidRPr="005666FF">
        <w:rPr>
          <w:spacing w:val="-10"/>
          <w:sz w:val="20"/>
          <w:szCs w:val="20"/>
          <w:lang w:val="en-AU"/>
        </w:rPr>
        <w:t xml:space="preserve"> </w:t>
      </w:r>
      <w:r w:rsidRPr="005666FF">
        <w:rPr>
          <w:sz w:val="20"/>
          <w:szCs w:val="20"/>
          <w:lang w:val="en-AU"/>
        </w:rPr>
        <w:t>been</w:t>
      </w:r>
      <w:r w:rsidRPr="005666FF">
        <w:rPr>
          <w:spacing w:val="-8"/>
          <w:sz w:val="20"/>
          <w:szCs w:val="20"/>
          <w:lang w:val="en-AU"/>
        </w:rPr>
        <w:t xml:space="preserve"> </w:t>
      </w:r>
      <w:r w:rsidRPr="005666FF">
        <w:rPr>
          <w:sz w:val="20"/>
          <w:szCs w:val="20"/>
          <w:lang w:val="en-AU"/>
        </w:rPr>
        <w:t>satisfied</w:t>
      </w:r>
      <w:r w:rsidRPr="005666FF">
        <w:rPr>
          <w:spacing w:val="-8"/>
          <w:sz w:val="20"/>
          <w:szCs w:val="20"/>
          <w:lang w:val="en-AU"/>
        </w:rPr>
        <w:t xml:space="preserve"> </w:t>
      </w:r>
      <w:r w:rsidRPr="005666FF">
        <w:rPr>
          <w:sz w:val="20"/>
          <w:szCs w:val="20"/>
          <w:lang w:val="en-AU"/>
        </w:rPr>
        <w:t>at</w:t>
      </w:r>
      <w:r w:rsidRPr="005666FF">
        <w:rPr>
          <w:spacing w:val="-9"/>
          <w:sz w:val="20"/>
          <w:szCs w:val="20"/>
          <w:lang w:val="en-AU"/>
        </w:rPr>
        <w:t xml:space="preserve"> </w:t>
      </w:r>
      <w:r w:rsidRPr="005666FF">
        <w:rPr>
          <w:sz w:val="20"/>
          <w:szCs w:val="20"/>
          <w:lang w:val="en-AU"/>
        </w:rPr>
        <w:t>an</w:t>
      </w:r>
      <w:r w:rsidRPr="005666FF">
        <w:rPr>
          <w:spacing w:val="-9"/>
          <w:sz w:val="20"/>
          <w:szCs w:val="20"/>
          <w:lang w:val="en-AU"/>
        </w:rPr>
        <w:t xml:space="preserve"> </w:t>
      </w:r>
      <w:r w:rsidRPr="005666FF">
        <w:rPr>
          <w:sz w:val="20"/>
          <w:szCs w:val="20"/>
          <w:lang w:val="en-AU"/>
        </w:rPr>
        <w:t>amount</w:t>
      </w:r>
      <w:r w:rsidRPr="005666FF">
        <w:rPr>
          <w:spacing w:val="-9"/>
          <w:sz w:val="20"/>
          <w:szCs w:val="20"/>
          <w:lang w:val="en-AU"/>
        </w:rPr>
        <w:t xml:space="preserve"> </w:t>
      </w:r>
      <w:r w:rsidRPr="005666FF">
        <w:rPr>
          <w:sz w:val="20"/>
          <w:szCs w:val="20"/>
          <w:lang w:val="en-AU"/>
        </w:rPr>
        <w:t>that</w:t>
      </w:r>
      <w:r w:rsidRPr="005666FF">
        <w:rPr>
          <w:spacing w:val="-10"/>
          <w:sz w:val="20"/>
          <w:szCs w:val="20"/>
          <w:lang w:val="en-AU"/>
        </w:rPr>
        <w:t xml:space="preserve"> </w:t>
      </w:r>
      <w:r w:rsidRPr="005666FF">
        <w:rPr>
          <w:sz w:val="20"/>
          <w:szCs w:val="20"/>
          <w:lang w:val="en-AU"/>
        </w:rPr>
        <w:t>reflects</w:t>
      </w:r>
      <w:r w:rsidRPr="005666FF">
        <w:rPr>
          <w:spacing w:val="-9"/>
          <w:sz w:val="20"/>
          <w:szCs w:val="20"/>
          <w:lang w:val="en-AU"/>
        </w:rPr>
        <w:t xml:space="preserve"> </w:t>
      </w:r>
      <w:r w:rsidRPr="005666FF">
        <w:rPr>
          <w:sz w:val="20"/>
          <w:szCs w:val="20"/>
          <w:lang w:val="en-AU"/>
        </w:rPr>
        <w:t>the consideration to which an entity expects to be entitled in exchange for transferring goods or services to a customer.</w:t>
      </w:r>
    </w:p>
    <w:p w14:paraId="675C5A86" w14:textId="77777777" w:rsidR="005666FF" w:rsidRPr="005666FF" w:rsidRDefault="005666FF">
      <w:pPr>
        <w:pStyle w:val="BodyText"/>
        <w:rPr>
          <w:sz w:val="20"/>
          <w:szCs w:val="20"/>
          <w:lang w:val="en-AU"/>
        </w:rPr>
      </w:pPr>
    </w:p>
    <w:p w14:paraId="5D09BF8A" w14:textId="77777777" w:rsidR="005666FF" w:rsidRPr="005666FF" w:rsidRDefault="005666FF">
      <w:pPr>
        <w:pStyle w:val="BodyText"/>
        <w:spacing w:before="1"/>
        <w:ind w:left="1440" w:right="1436"/>
        <w:jc w:val="both"/>
        <w:rPr>
          <w:sz w:val="20"/>
          <w:szCs w:val="20"/>
          <w:lang w:val="en-AU"/>
        </w:rPr>
      </w:pPr>
      <w:r w:rsidRPr="005666FF">
        <w:rPr>
          <w:sz w:val="20"/>
          <w:szCs w:val="20"/>
          <w:lang w:val="en-AU"/>
        </w:rPr>
        <w:t>The standard requires entities to exercise judgment, taking into consideration all the relevant facts and circumstances when applying each step of the model to contracts with their customers. The company applied the five‐step model to its various revenue streams to assess the impacts of AASB 15.</w:t>
      </w:r>
    </w:p>
    <w:p w14:paraId="5A05EA72" w14:textId="77777777" w:rsidR="005666FF" w:rsidRPr="005666FF" w:rsidRDefault="005666FF">
      <w:pPr>
        <w:pStyle w:val="BodyText"/>
        <w:spacing w:before="11"/>
        <w:rPr>
          <w:sz w:val="20"/>
          <w:szCs w:val="20"/>
          <w:lang w:val="en-AU"/>
        </w:rPr>
      </w:pPr>
    </w:p>
    <w:p w14:paraId="30000509" w14:textId="77777777" w:rsidR="005666FF" w:rsidRPr="005666FF" w:rsidRDefault="005666FF">
      <w:pPr>
        <w:pStyle w:val="BodyText"/>
        <w:ind w:left="1440" w:right="1436"/>
        <w:jc w:val="both"/>
        <w:rPr>
          <w:sz w:val="20"/>
          <w:szCs w:val="20"/>
          <w:lang w:val="en-AU"/>
        </w:rPr>
      </w:pPr>
      <w:r w:rsidRPr="005666FF">
        <w:rPr>
          <w:sz w:val="20"/>
          <w:szCs w:val="20"/>
          <w:lang w:val="en-AU"/>
        </w:rPr>
        <w:t>The adoption of AASB 15 has not resulted in any changes to the company’s recognition of revenue and accordingly has not materially impacted the company’s financial statements.</w:t>
      </w:r>
    </w:p>
    <w:p w14:paraId="0BCDFA26" w14:textId="77777777" w:rsidR="005666FF" w:rsidRPr="005666FF" w:rsidRDefault="005666FF">
      <w:pPr>
        <w:pStyle w:val="BodyText"/>
        <w:rPr>
          <w:sz w:val="20"/>
          <w:szCs w:val="20"/>
          <w:lang w:val="en-AU"/>
        </w:rPr>
      </w:pPr>
    </w:p>
    <w:p w14:paraId="7802290A" w14:textId="77777777" w:rsidR="005666FF" w:rsidRPr="005666FF" w:rsidRDefault="005666FF">
      <w:pPr>
        <w:spacing w:before="1" w:line="244" w:lineRule="exact"/>
        <w:ind w:left="1440"/>
        <w:jc w:val="both"/>
        <w:rPr>
          <w:i/>
          <w:sz w:val="20"/>
          <w:szCs w:val="20"/>
          <w:lang w:val="en-AU"/>
        </w:rPr>
      </w:pPr>
      <w:r w:rsidRPr="005666FF">
        <w:rPr>
          <w:i/>
          <w:sz w:val="20"/>
          <w:szCs w:val="20"/>
          <w:lang w:val="en-AU"/>
        </w:rPr>
        <w:t>AASB 16 Leases</w:t>
      </w:r>
    </w:p>
    <w:p w14:paraId="05ED6F67" w14:textId="77777777" w:rsidR="005666FF" w:rsidRPr="005666FF" w:rsidRDefault="005666FF">
      <w:pPr>
        <w:pStyle w:val="BodyText"/>
        <w:ind w:left="1440" w:right="1431"/>
        <w:jc w:val="both"/>
        <w:rPr>
          <w:sz w:val="20"/>
          <w:szCs w:val="20"/>
          <w:lang w:val="en-AU"/>
        </w:rPr>
      </w:pPr>
      <w:r w:rsidRPr="005666FF">
        <w:rPr>
          <w:sz w:val="20"/>
          <w:szCs w:val="20"/>
          <w:lang w:val="en-AU"/>
        </w:rPr>
        <w:t>AASB 16 removes the current operating and finance lease distinction for lessees and requires entities to recognise</w:t>
      </w:r>
      <w:r w:rsidRPr="005666FF">
        <w:rPr>
          <w:spacing w:val="-4"/>
          <w:sz w:val="20"/>
          <w:szCs w:val="20"/>
          <w:lang w:val="en-AU"/>
        </w:rPr>
        <w:t xml:space="preserve"> </w:t>
      </w:r>
      <w:r w:rsidRPr="005666FF">
        <w:rPr>
          <w:sz w:val="20"/>
          <w:szCs w:val="20"/>
          <w:lang w:val="en-AU"/>
        </w:rPr>
        <w:t>all</w:t>
      </w:r>
      <w:r w:rsidRPr="005666FF">
        <w:rPr>
          <w:spacing w:val="-3"/>
          <w:sz w:val="20"/>
          <w:szCs w:val="20"/>
          <w:lang w:val="en-AU"/>
        </w:rPr>
        <w:t xml:space="preserve"> </w:t>
      </w:r>
      <w:r w:rsidRPr="005666FF">
        <w:rPr>
          <w:sz w:val="20"/>
          <w:szCs w:val="20"/>
          <w:lang w:val="en-AU"/>
        </w:rPr>
        <w:t>material</w:t>
      </w:r>
      <w:r w:rsidRPr="005666FF">
        <w:rPr>
          <w:spacing w:val="-3"/>
          <w:sz w:val="20"/>
          <w:szCs w:val="20"/>
          <w:lang w:val="en-AU"/>
        </w:rPr>
        <w:t xml:space="preserve"> </w:t>
      </w:r>
      <w:r w:rsidRPr="005666FF">
        <w:rPr>
          <w:sz w:val="20"/>
          <w:szCs w:val="20"/>
          <w:lang w:val="en-AU"/>
        </w:rPr>
        <w:t>leases</w:t>
      </w:r>
      <w:r w:rsidRPr="005666FF">
        <w:rPr>
          <w:spacing w:val="-3"/>
          <w:sz w:val="20"/>
          <w:szCs w:val="20"/>
          <w:lang w:val="en-AU"/>
        </w:rPr>
        <w:t xml:space="preserve"> </w:t>
      </w:r>
      <w:r w:rsidRPr="005666FF">
        <w:rPr>
          <w:sz w:val="20"/>
          <w:szCs w:val="20"/>
          <w:lang w:val="en-AU"/>
        </w:rPr>
        <w:t>on</w:t>
      </w:r>
      <w:r w:rsidRPr="005666FF">
        <w:rPr>
          <w:spacing w:val="-3"/>
          <w:sz w:val="20"/>
          <w:szCs w:val="20"/>
          <w:lang w:val="en-AU"/>
        </w:rPr>
        <w:t xml:space="preserve"> </w:t>
      </w:r>
      <w:r w:rsidRPr="005666FF">
        <w:rPr>
          <w:sz w:val="20"/>
          <w:szCs w:val="20"/>
          <w:lang w:val="en-AU"/>
        </w:rPr>
        <w:t>the</w:t>
      </w:r>
      <w:r w:rsidRPr="005666FF">
        <w:rPr>
          <w:spacing w:val="-5"/>
          <w:sz w:val="20"/>
          <w:szCs w:val="20"/>
          <w:lang w:val="en-AU"/>
        </w:rPr>
        <w:t xml:space="preserve"> </w:t>
      </w:r>
      <w:r w:rsidRPr="005666FF">
        <w:rPr>
          <w:i/>
          <w:sz w:val="20"/>
          <w:szCs w:val="20"/>
          <w:lang w:val="en-AU"/>
        </w:rPr>
        <w:t>Statement</w:t>
      </w:r>
      <w:r w:rsidRPr="005666FF">
        <w:rPr>
          <w:i/>
          <w:spacing w:val="-4"/>
          <w:sz w:val="20"/>
          <w:szCs w:val="20"/>
          <w:lang w:val="en-AU"/>
        </w:rPr>
        <w:t xml:space="preserve"> </w:t>
      </w:r>
      <w:r w:rsidRPr="005666FF">
        <w:rPr>
          <w:i/>
          <w:sz w:val="20"/>
          <w:szCs w:val="20"/>
          <w:lang w:val="en-AU"/>
        </w:rPr>
        <w:t>of</w:t>
      </w:r>
      <w:r w:rsidRPr="005666FF">
        <w:rPr>
          <w:i/>
          <w:spacing w:val="-4"/>
          <w:sz w:val="20"/>
          <w:szCs w:val="20"/>
          <w:lang w:val="en-AU"/>
        </w:rPr>
        <w:t xml:space="preserve"> </w:t>
      </w:r>
      <w:r w:rsidRPr="005666FF">
        <w:rPr>
          <w:i/>
          <w:sz w:val="20"/>
          <w:szCs w:val="20"/>
          <w:lang w:val="en-AU"/>
        </w:rPr>
        <w:t>Financial</w:t>
      </w:r>
      <w:r w:rsidRPr="005666FF">
        <w:rPr>
          <w:i/>
          <w:spacing w:val="-4"/>
          <w:sz w:val="20"/>
          <w:szCs w:val="20"/>
          <w:lang w:val="en-AU"/>
        </w:rPr>
        <w:t xml:space="preserve"> </w:t>
      </w:r>
      <w:r w:rsidRPr="005666FF">
        <w:rPr>
          <w:i/>
          <w:sz w:val="20"/>
          <w:szCs w:val="20"/>
          <w:lang w:val="en-AU"/>
        </w:rPr>
        <w:t>Position</w:t>
      </w:r>
      <w:r w:rsidRPr="005666FF">
        <w:rPr>
          <w:sz w:val="20"/>
          <w:szCs w:val="20"/>
          <w:lang w:val="en-AU"/>
        </w:rPr>
        <w:t>.</w:t>
      </w:r>
      <w:r w:rsidRPr="005666FF">
        <w:rPr>
          <w:spacing w:val="-5"/>
          <w:sz w:val="20"/>
          <w:szCs w:val="20"/>
          <w:lang w:val="en-AU"/>
        </w:rPr>
        <w:t xml:space="preserve"> </w:t>
      </w:r>
      <w:r w:rsidRPr="005666FF">
        <w:rPr>
          <w:sz w:val="20"/>
          <w:szCs w:val="20"/>
          <w:lang w:val="en-AU"/>
        </w:rPr>
        <w:t>AASB</w:t>
      </w:r>
      <w:r w:rsidRPr="005666FF">
        <w:rPr>
          <w:spacing w:val="-5"/>
          <w:sz w:val="20"/>
          <w:szCs w:val="20"/>
          <w:lang w:val="en-AU"/>
        </w:rPr>
        <w:t xml:space="preserve"> </w:t>
      </w:r>
      <w:r w:rsidRPr="005666FF">
        <w:rPr>
          <w:sz w:val="20"/>
          <w:szCs w:val="20"/>
          <w:lang w:val="en-AU"/>
        </w:rPr>
        <w:t>16</w:t>
      </w:r>
      <w:r w:rsidRPr="005666FF">
        <w:rPr>
          <w:spacing w:val="-3"/>
          <w:sz w:val="20"/>
          <w:szCs w:val="20"/>
          <w:lang w:val="en-AU"/>
        </w:rPr>
        <w:t xml:space="preserve"> </w:t>
      </w:r>
      <w:r w:rsidRPr="005666FF">
        <w:rPr>
          <w:sz w:val="20"/>
          <w:szCs w:val="20"/>
          <w:lang w:val="en-AU"/>
        </w:rPr>
        <w:t>requires</w:t>
      </w:r>
      <w:r w:rsidRPr="005666FF">
        <w:rPr>
          <w:spacing w:val="-3"/>
          <w:sz w:val="20"/>
          <w:szCs w:val="20"/>
          <w:lang w:val="en-AU"/>
        </w:rPr>
        <w:t xml:space="preserve"> </w:t>
      </w:r>
      <w:r w:rsidRPr="005666FF">
        <w:rPr>
          <w:sz w:val="20"/>
          <w:szCs w:val="20"/>
          <w:lang w:val="en-AU"/>
        </w:rPr>
        <w:t>the</w:t>
      </w:r>
      <w:r w:rsidRPr="005666FF">
        <w:rPr>
          <w:spacing w:val="-3"/>
          <w:sz w:val="20"/>
          <w:szCs w:val="20"/>
          <w:lang w:val="en-AU"/>
        </w:rPr>
        <w:t xml:space="preserve"> </w:t>
      </w:r>
      <w:r w:rsidRPr="005666FF">
        <w:rPr>
          <w:sz w:val="20"/>
          <w:szCs w:val="20"/>
          <w:lang w:val="en-AU"/>
        </w:rPr>
        <w:t>recognition</w:t>
      </w:r>
      <w:r w:rsidRPr="005666FF">
        <w:rPr>
          <w:spacing w:val="-4"/>
          <w:sz w:val="20"/>
          <w:szCs w:val="20"/>
          <w:lang w:val="en-AU"/>
        </w:rPr>
        <w:t xml:space="preserve"> </w:t>
      </w:r>
      <w:r w:rsidRPr="005666FF">
        <w:rPr>
          <w:sz w:val="20"/>
          <w:szCs w:val="20"/>
          <w:lang w:val="en-AU"/>
        </w:rPr>
        <w:t>of</w:t>
      </w:r>
      <w:r w:rsidRPr="005666FF">
        <w:rPr>
          <w:spacing w:val="-3"/>
          <w:sz w:val="20"/>
          <w:szCs w:val="20"/>
          <w:lang w:val="en-AU"/>
        </w:rPr>
        <w:t xml:space="preserve"> </w:t>
      </w:r>
      <w:r w:rsidRPr="005666FF">
        <w:rPr>
          <w:sz w:val="20"/>
          <w:szCs w:val="20"/>
          <w:lang w:val="en-AU"/>
        </w:rPr>
        <w:t>a</w:t>
      </w:r>
      <w:r w:rsidRPr="005666FF">
        <w:rPr>
          <w:spacing w:val="-3"/>
          <w:sz w:val="20"/>
          <w:szCs w:val="20"/>
          <w:lang w:val="en-AU"/>
        </w:rPr>
        <w:t xml:space="preserve"> </w:t>
      </w:r>
      <w:r w:rsidRPr="005666FF">
        <w:rPr>
          <w:sz w:val="20"/>
          <w:szCs w:val="20"/>
          <w:lang w:val="en-AU"/>
        </w:rPr>
        <w:t>right‐ of‐use</w:t>
      </w:r>
      <w:r w:rsidRPr="005666FF">
        <w:rPr>
          <w:spacing w:val="-6"/>
          <w:sz w:val="20"/>
          <w:szCs w:val="20"/>
          <w:lang w:val="en-AU"/>
        </w:rPr>
        <w:t xml:space="preserve"> </w:t>
      </w:r>
      <w:r w:rsidRPr="005666FF">
        <w:rPr>
          <w:sz w:val="20"/>
          <w:szCs w:val="20"/>
          <w:lang w:val="en-AU"/>
        </w:rPr>
        <w:t>asset</w:t>
      </w:r>
      <w:r w:rsidRPr="005666FF">
        <w:rPr>
          <w:spacing w:val="-6"/>
          <w:sz w:val="20"/>
          <w:szCs w:val="20"/>
          <w:lang w:val="en-AU"/>
        </w:rPr>
        <w:t xml:space="preserve"> </w:t>
      </w:r>
      <w:r w:rsidRPr="005666FF">
        <w:rPr>
          <w:sz w:val="20"/>
          <w:szCs w:val="20"/>
          <w:lang w:val="en-AU"/>
        </w:rPr>
        <w:t>and</w:t>
      </w:r>
      <w:r w:rsidRPr="005666FF">
        <w:rPr>
          <w:spacing w:val="-6"/>
          <w:sz w:val="20"/>
          <w:szCs w:val="20"/>
          <w:lang w:val="en-AU"/>
        </w:rPr>
        <w:t xml:space="preserve"> </w:t>
      </w:r>
      <w:r w:rsidRPr="005666FF">
        <w:rPr>
          <w:sz w:val="20"/>
          <w:szCs w:val="20"/>
          <w:lang w:val="en-AU"/>
        </w:rPr>
        <w:t>a</w:t>
      </w:r>
      <w:r w:rsidRPr="005666FF">
        <w:rPr>
          <w:spacing w:val="-5"/>
          <w:sz w:val="20"/>
          <w:szCs w:val="20"/>
          <w:lang w:val="en-AU"/>
        </w:rPr>
        <w:t xml:space="preserve"> </w:t>
      </w:r>
      <w:r w:rsidRPr="005666FF">
        <w:rPr>
          <w:sz w:val="20"/>
          <w:szCs w:val="20"/>
          <w:lang w:val="en-AU"/>
        </w:rPr>
        <w:t>corresponding</w:t>
      </w:r>
      <w:r w:rsidRPr="005666FF">
        <w:rPr>
          <w:spacing w:val="-6"/>
          <w:sz w:val="20"/>
          <w:szCs w:val="20"/>
          <w:lang w:val="en-AU"/>
        </w:rPr>
        <w:t xml:space="preserve"> </w:t>
      </w:r>
      <w:r w:rsidRPr="005666FF">
        <w:rPr>
          <w:sz w:val="20"/>
          <w:szCs w:val="20"/>
          <w:lang w:val="en-AU"/>
        </w:rPr>
        <w:t>lease</w:t>
      </w:r>
      <w:r w:rsidRPr="005666FF">
        <w:rPr>
          <w:spacing w:val="-5"/>
          <w:sz w:val="20"/>
          <w:szCs w:val="20"/>
          <w:lang w:val="en-AU"/>
        </w:rPr>
        <w:t xml:space="preserve"> </w:t>
      </w:r>
      <w:r w:rsidRPr="005666FF">
        <w:rPr>
          <w:sz w:val="20"/>
          <w:szCs w:val="20"/>
          <w:lang w:val="en-AU"/>
        </w:rPr>
        <w:t>liability</w:t>
      </w:r>
      <w:r w:rsidRPr="005666FF">
        <w:rPr>
          <w:spacing w:val="-6"/>
          <w:sz w:val="20"/>
          <w:szCs w:val="20"/>
          <w:lang w:val="en-AU"/>
        </w:rPr>
        <w:t xml:space="preserve"> </w:t>
      </w:r>
      <w:r w:rsidRPr="005666FF">
        <w:rPr>
          <w:sz w:val="20"/>
          <w:szCs w:val="20"/>
          <w:lang w:val="en-AU"/>
        </w:rPr>
        <w:t>at</w:t>
      </w:r>
      <w:r w:rsidRPr="005666FF">
        <w:rPr>
          <w:spacing w:val="-5"/>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commencement</w:t>
      </w:r>
      <w:r w:rsidRPr="005666FF">
        <w:rPr>
          <w:spacing w:val="-6"/>
          <w:sz w:val="20"/>
          <w:szCs w:val="20"/>
          <w:lang w:val="en-AU"/>
        </w:rPr>
        <w:t xml:space="preserve"> </w:t>
      </w:r>
      <w:r w:rsidRPr="005666FF">
        <w:rPr>
          <w:sz w:val="20"/>
          <w:szCs w:val="20"/>
          <w:lang w:val="en-AU"/>
        </w:rPr>
        <w:t>of</w:t>
      </w:r>
      <w:r w:rsidRPr="005666FF">
        <w:rPr>
          <w:spacing w:val="-6"/>
          <w:sz w:val="20"/>
          <w:szCs w:val="20"/>
          <w:lang w:val="en-AU"/>
        </w:rPr>
        <w:t xml:space="preserve"> </w:t>
      </w:r>
      <w:r w:rsidRPr="005666FF">
        <w:rPr>
          <w:sz w:val="20"/>
          <w:szCs w:val="20"/>
          <w:lang w:val="en-AU"/>
        </w:rPr>
        <w:t>all</w:t>
      </w:r>
      <w:r w:rsidRPr="005666FF">
        <w:rPr>
          <w:spacing w:val="-6"/>
          <w:sz w:val="20"/>
          <w:szCs w:val="20"/>
          <w:lang w:val="en-AU"/>
        </w:rPr>
        <w:t xml:space="preserve"> </w:t>
      </w:r>
      <w:r w:rsidRPr="005666FF">
        <w:rPr>
          <w:sz w:val="20"/>
          <w:szCs w:val="20"/>
          <w:lang w:val="en-AU"/>
        </w:rPr>
        <w:t>leases,</w:t>
      </w:r>
      <w:r w:rsidRPr="005666FF">
        <w:rPr>
          <w:spacing w:val="-6"/>
          <w:sz w:val="20"/>
          <w:szCs w:val="20"/>
          <w:lang w:val="en-AU"/>
        </w:rPr>
        <w:t xml:space="preserve"> </w:t>
      </w:r>
      <w:r w:rsidRPr="005666FF">
        <w:rPr>
          <w:sz w:val="20"/>
          <w:szCs w:val="20"/>
          <w:lang w:val="en-AU"/>
        </w:rPr>
        <w:t>except</w:t>
      </w:r>
      <w:r w:rsidRPr="005666FF">
        <w:rPr>
          <w:spacing w:val="-5"/>
          <w:sz w:val="20"/>
          <w:szCs w:val="20"/>
          <w:lang w:val="en-AU"/>
        </w:rPr>
        <w:t xml:space="preserve"> </w:t>
      </w:r>
      <w:r w:rsidRPr="005666FF">
        <w:rPr>
          <w:sz w:val="20"/>
          <w:szCs w:val="20"/>
          <w:lang w:val="en-AU"/>
        </w:rPr>
        <w:t>for</w:t>
      </w:r>
      <w:r w:rsidRPr="005666FF">
        <w:rPr>
          <w:spacing w:val="-6"/>
          <w:sz w:val="20"/>
          <w:szCs w:val="20"/>
          <w:lang w:val="en-AU"/>
        </w:rPr>
        <w:t xml:space="preserve"> </w:t>
      </w:r>
      <w:r w:rsidRPr="005666FF">
        <w:rPr>
          <w:sz w:val="20"/>
          <w:szCs w:val="20"/>
          <w:lang w:val="en-AU"/>
        </w:rPr>
        <w:t>short‐term</w:t>
      </w:r>
      <w:r w:rsidRPr="005666FF">
        <w:rPr>
          <w:spacing w:val="-6"/>
          <w:sz w:val="20"/>
          <w:szCs w:val="20"/>
          <w:lang w:val="en-AU"/>
        </w:rPr>
        <w:t xml:space="preserve"> </w:t>
      </w:r>
      <w:r w:rsidRPr="005666FF">
        <w:rPr>
          <w:sz w:val="20"/>
          <w:szCs w:val="20"/>
          <w:lang w:val="en-AU"/>
        </w:rPr>
        <w:t>leases and leases of low value assets. The company has elected to apply the modified retrospective method of adoption.</w:t>
      </w:r>
    </w:p>
    <w:p w14:paraId="00D7852F" w14:textId="77777777" w:rsidR="005666FF" w:rsidRPr="005666FF" w:rsidRDefault="005666FF">
      <w:pPr>
        <w:pStyle w:val="BodyText"/>
        <w:rPr>
          <w:sz w:val="20"/>
          <w:szCs w:val="20"/>
          <w:lang w:val="en-AU"/>
        </w:rPr>
      </w:pPr>
    </w:p>
    <w:p w14:paraId="671D097B" w14:textId="77777777" w:rsidR="005666FF" w:rsidRPr="005666FF" w:rsidRDefault="005666FF">
      <w:pPr>
        <w:pStyle w:val="BodyText"/>
        <w:ind w:left="1440" w:right="1435"/>
        <w:jc w:val="both"/>
        <w:rPr>
          <w:sz w:val="20"/>
          <w:szCs w:val="20"/>
          <w:lang w:val="en-AU"/>
        </w:rPr>
      </w:pPr>
      <w:r w:rsidRPr="005666FF">
        <w:rPr>
          <w:sz w:val="20"/>
          <w:szCs w:val="20"/>
          <w:lang w:val="en-AU"/>
        </w:rPr>
        <w:t>At the date of initial application, 1 July 2019, the company elected to measure the right‐of‐use asset as an amount</w:t>
      </w:r>
      <w:r w:rsidRPr="005666FF">
        <w:rPr>
          <w:spacing w:val="-6"/>
          <w:sz w:val="20"/>
          <w:szCs w:val="20"/>
          <w:lang w:val="en-AU"/>
        </w:rPr>
        <w:t xml:space="preserve"> </w:t>
      </w:r>
      <w:r w:rsidRPr="005666FF">
        <w:rPr>
          <w:sz w:val="20"/>
          <w:szCs w:val="20"/>
          <w:lang w:val="en-AU"/>
        </w:rPr>
        <w:t>equal</w:t>
      </w:r>
      <w:r w:rsidRPr="005666FF">
        <w:rPr>
          <w:spacing w:val="-6"/>
          <w:sz w:val="20"/>
          <w:szCs w:val="20"/>
          <w:lang w:val="en-AU"/>
        </w:rPr>
        <w:t xml:space="preserve"> </w:t>
      </w:r>
      <w:r w:rsidRPr="005666FF">
        <w:rPr>
          <w:sz w:val="20"/>
          <w:szCs w:val="20"/>
          <w:lang w:val="en-AU"/>
        </w:rPr>
        <w:t>to</w:t>
      </w:r>
      <w:r w:rsidRPr="005666FF">
        <w:rPr>
          <w:spacing w:val="-5"/>
          <w:sz w:val="20"/>
          <w:szCs w:val="20"/>
          <w:lang w:val="en-AU"/>
        </w:rPr>
        <w:t xml:space="preserve"> </w:t>
      </w:r>
      <w:r w:rsidRPr="005666FF">
        <w:rPr>
          <w:sz w:val="20"/>
          <w:szCs w:val="20"/>
          <w:lang w:val="en-AU"/>
        </w:rPr>
        <w:t>the</w:t>
      </w:r>
      <w:r w:rsidRPr="005666FF">
        <w:rPr>
          <w:spacing w:val="-5"/>
          <w:sz w:val="20"/>
          <w:szCs w:val="20"/>
          <w:lang w:val="en-AU"/>
        </w:rPr>
        <w:t xml:space="preserve"> </w:t>
      </w:r>
      <w:r w:rsidRPr="005666FF">
        <w:rPr>
          <w:sz w:val="20"/>
          <w:szCs w:val="20"/>
          <w:lang w:val="en-AU"/>
        </w:rPr>
        <w:t>lease</w:t>
      </w:r>
      <w:r w:rsidRPr="005666FF">
        <w:rPr>
          <w:spacing w:val="-4"/>
          <w:sz w:val="20"/>
          <w:szCs w:val="20"/>
          <w:lang w:val="en-AU"/>
        </w:rPr>
        <w:t xml:space="preserve"> </w:t>
      </w:r>
      <w:r w:rsidRPr="005666FF">
        <w:rPr>
          <w:sz w:val="20"/>
          <w:szCs w:val="20"/>
          <w:lang w:val="en-AU"/>
        </w:rPr>
        <w:t>liability,</w:t>
      </w:r>
      <w:r w:rsidRPr="005666FF">
        <w:rPr>
          <w:spacing w:val="-5"/>
          <w:sz w:val="20"/>
          <w:szCs w:val="20"/>
          <w:lang w:val="en-AU"/>
        </w:rPr>
        <w:t xml:space="preserve"> </w:t>
      </w:r>
      <w:r w:rsidRPr="005666FF">
        <w:rPr>
          <w:sz w:val="20"/>
          <w:szCs w:val="20"/>
          <w:lang w:val="en-AU"/>
        </w:rPr>
        <w:t>adjusted</w:t>
      </w:r>
      <w:r w:rsidRPr="005666FF">
        <w:rPr>
          <w:spacing w:val="-6"/>
          <w:sz w:val="20"/>
          <w:szCs w:val="20"/>
          <w:lang w:val="en-AU"/>
        </w:rPr>
        <w:t xml:space="preserve"> </w:t>
      </w:r>
      <w:r w:rsidRPr="005666FF">
        <w:rPr>
          <w:sz w:val="20"/>
          <w:szCs w:val="20"/>
          <w:lang w:val="en-AU"/>
        </w:rPr>
        <w:t>by</w:t>
      </w:r>
      <w:r w:rsidRPr="005666FF">
        <w:rPr>
          <w:spacing w:val="-5"/>
          <w:sz w:val="20"/>
          <w:szCs w:val="20"/>
          <w:lang w:val="en-AU"/>
        </w:rPr>
        <w:t xml:space="preserve"> </w:t>
      </w:r>
      <w:r w:rsidRPr="005666FF">
        <w:rPr>
          <w:sz w:val="20"/>
          <w:szCs w:val="20"/>
          <w:lang w:val="en-AU"/>
        </w:rPr>
        <w:t>the</w:t>
      </w:r>
      <w:r w:rsidRPr="005666FF">
        <w:rPr>
          <w:spacing w:val="-5"/>
          <w:sz w:val="20"/>
          <w:szCs w:val="20"/>
          <w:lang w:val="en-AU"/>
        </w:rPr>
        <w:t xml:space="preserve"> </w:t>
      </w:r>
      <w:r w:rsidRPr="005666FF">
        <w:rPr>
          <w:sz w:val="20"/>
          <w:szCs w:val="20"/>
          <w:lang w:val="en-AU"/>
        </w:rPr>
        <w:t>amount</w:t>
      </w:r>
      <w:r w:rsidRPr="005666FF">
        <w:rPr>
          <w:spacing w:val="-5"/>
          <w:sz w:val="20"/>
          <w:szCs w:val="20"/>
          <w:lang w:val="en-AU"/>
        </w:rPr>
        <w:t xml:space="preserve"> </w:t>
      </w:r>
      <w:r w:rsidRPr="005666FF">
        <w:rPr>
          <w:sz w:val="20"/>
          <w:szCs w:val="20"/>
          <w:lang w:val="en-AU"/>
        </w:rPr>
        <w:t>of</w:t>
      </w:r>
      <w:r w:rsidRPr="005666FF">
        <w:rPr>
          <w:spacing w:val="-1"/>
          <w:sz w:val="20"/>
          <w:szCs w:val="20"/>
          <w:lang w:val="en-AU"/>
        </w:rPr>
        <w:t xml:space="preserve"> </w:t>
      </w:r>
      <w:r w:rsidRPr="005666FF">
        <w:rPr>
          <w:sz w:val="20"/>
          <w:szCs w:val="20"/>
          <w:lang w:val="en-AU"/>
        </w:rPr>
        <w:t>any</w:t>
      </w:r>
      <w:r w:rsidRPr="005666FF">
        <w:rPr>
          <w:spacing w:val="-4"/>
          <w:sz w:val="20"/>
          <w:szCs w:val="20"/>
          <w:lang w:val="en-AU"/>
        </w:rPr>
        <w:t xml:space="preserve"> </w:t>
      </w:r>
      <w:r w:rsidRPr="005666FF">
        <w:rPr>
          <w:sz w:val="20"/>
          <w:szCs w:val="20"/>
          <w:lang w:val="en-AU"/>
        </w:rPr>
        <w:t>prior</w:t>
      </w:r>
      <w:r w:rsidRPr="005666FF">
        <w:rPr>
          <w:spacing w:val="-5"/>
          <w:sz w:val="20"/>
          <w:szCs w:val="20"/>
          <w:lang w:val="en-AU"/>
        </w:rPr>
        <w:t xml:space="preserve"> </w:t>
      </w:r>
      <w:r w:rsidRPr="005666FF">
        <w:rPr>
          <w:sz w:val="20"/>
          <w:szCs w:val="20"/>
          <w:lang w:val="en-AU"/>
        </w:rPr>
        <w:t>accrued</w:t>
      </w:r>
      <w:r w:rsidRPr="005666FF">
        <w:rPr>
          <w:spacing w:val="-5"/>
          <w:sz w:val="20"/>
          <w:szCs w:val="20"/>
          <w:lang w:val="en-AU"/>
        </w:rPr>
        <w:t xml:space="preserve"> </w:t>
      </w:r>
      <w:r w:rsidRPr="005666FF">
        <w:rPr>
          <w:sz w:val="20"/>
          <w:szCs w:val="20"/>
          <w:lang w:val="en-AU"/>
        </w:rPr>
        <w:t>lease</w:t>
      </w:r>
      <w:r w:rsidRPr="005666FF">
        <w:rPr>
          <w:spacing w:val="-5"/>
          <w:sz w:val="20"/>
          <w:szCs w:val="20"/>
          <w:lang w:val="en-AU"/>
        </w:rPr>
        <w:t xml:space="preserve"> </w:t>
      </w:r>
      <w:r w:rsidRPr="005666FF">
        <w:rPr>
          <w:sz w:val="20"/>
          <w:szCs w:val="20"/>
          <w:lang w:val="en-AU"/>
        </w:rPr>
        <w:t>payments</w:t>
      </w:r>
      <w:r w:rsidRPr="005666FF">
        <w:rPr>
          <w:spacing w:val="-4"/>
          <w:sz w:val="20"/>
          <w:szCs w:val="20"/>
          <w:lang w:val="en-AU"/>
        </w:rPr>
        <w:t xml:space="preserve"> </w:t>
      </w:r>
      <w:r w:rsidRPr="005666FF">
        <w:rPr>
          <w:sz w:val="20"/>
          <w:szCs w:val="20"/>
          <w:lang w:val="en-AU"/>
        </w:rPr>
        <w:t>relating</w:t>
      </w:r>
      <w:r w:rsidRPr="005666FF">
        <w:rPr>
          <w:spacing w:val="-5"/>
          <w:sz w:val="20"/>
          <w:szCs w:val="20"/>
          <w:lang w:val="en-AU"/>
        </w:rPr>
        <w:t xml:space="preserve"> </w:t>
      </w:r>
      <w:r w:rsidRPr="005666FF">
        <w:rPr>
          <w:sz w:val="20"/>
          <w:szCs w:val="20"/>
          <w:lang w:val="en-AU"/>
        </w:rPr>
        <w:t>to</w:t>
      </w:r>
      <w:r w:rsidRPr="005666FF">
        <w:rPr>
          <w:spacing w:val="-4"/>
          <w:sz w:val="20"/>
          <w:szCs w:val="20"/>
          <w:lang w:val="en-AU"/>
        </w:rPr>
        <w:t xml:space="preserve"> </w:t>
      </w:r>
      <w:r w:rsidRPr="005666FF">
        <w:rPr>
          <w:sz w:val="20"/>
          <w:szCs w:val="20"/>
          <w:lang w:val="en-AU"/>
        </w:rPr>
        <w:t xml:space="preserve">that lease recognised in the </w:t>
      </w:r>
      <w:r w:rsidRPr="005666FF">
        <w:rPr>
          <w:i/>
          <w:sz w:val="20"/>
          <w:szCs w:val="20"/>
          <w:lang w:val="en-AU"/>
        </w:rPr>
        <w:t xml:space="preserve">Statement of Financial Position </w:t>
      </w:r>
      <w:r w:rsidRPr="005666FF">
        <w:rPr>
          <w:sz w:val="20"/>
          <w:szCs w:val="20"/>
          <w:lang w:val="en-AU"/>
        </w:rPr>
        <w:t>immediately before the date of initial</w:t>
      </w:r>
      <w:r w:rsidRPr="005666FF">
        <w:rPr>
          <w:spacing w:val="-30"/>
          <w:sz w:val="20"/>
          <w:szCs w:val="20"/>
          <w:lang w:val="en-AU"/>
        </w:rPr>
        <w:t xml:space="preserve"> </w:t>
      </w:r>
      <w:r w:rsidRPr="005666FF">
        <w:rPr>
          <w:sz w:val="20"/>
          <w:szCs w:val="20"/>
          <w:lang w:val="en-AU"/>
        </w:rPr>
        <w:t>application.</w:t>
      </w:r>
    </w:p>
    <w:p w14:paraId="6001905F" w14:textId="77777777" w:rsidR="005666FF" w:rsidRPr="005666FF" w:rsidRDefault="005666FF">
      <w:pPr>
        <w:pStyle w:val="BodyText"/>
        <w:spacing w:before="1"/>
        <w:rPr>
          <w:sz w:val="20"/>
          <w:szCs w:val="20"/>
          <w:lang w:val="en-AU"/>
        </w:rPr>
      </w:pPr>
    </w:p>
    <w:p w14:paraId="370C65E7" w14:textId="77777777" w:rsidR="005666FF" w:rsidRPr="005666FF" w:rsidRDefault="005666FF">
      <w:pPr>
        <w:pStyle w:val="BodyText"/>
        <w:ind w:left="1440"/>
        <w:jc w:val="both"/>
        <w:rPr>
          <w:sz w:val="20"/>
          <w:szCs w:val="20"/>
          <w:lang w:val="en-AU"/>
        </w:rPr>
      </w:pPr>
      <w:r w:rsidRPr="005666FF">
        <w:rPr>
          <w:sz w:val="20"/>
          <w:szCs w:val="20"/>
          <w:lang w:val="en-AU"/>
        </w:rPr>
        <w:t>The adoption of AASB 16 has resulted in:</w:t>
      </w:r>
    </w:p>
    <w:p w14:paraId="71AE1D24" w14:textId="77777777" w:rsidR="005666FF" w:rsidRPr="005666FF" w:rsidRDefault="005666FF">
      <w:pPr>
        <w:pStyle w:val="ListParagraph"/>
        <w:numPr>
          <w:ilvl w:val="0"/>
          <w:numId w:val="7"/>
        </w:numPr>
        <w:tabs>
          <w:tab w:val="left" w:pos="2159"/>
          <w:tab w:val="left" w:pos="2161"/>
        </w:tabs>
        <w:spacing w:before="59" w:line="255" w:lineRule="exact"/>
        <w:ind w:hanging="361"/>
        <w:rPr>
          <w:sz w:val="20"/>
          <w:szCs w:val="20"/>
          <w:lang w:val="en-AU"/>
        </w:rPr>
      </w:pPr>
      <w:r w:rsidRPr="005666FF">
        <w:rPr>
          <w:sz w:val="20"/>
          <w:szCs w:val="20"/>
          <w:lang w:val="en-AU"/>
        </w:rPr>
        <w:t>The recognition of right‐of‐use assets of</w:t>
      </w:r>
      <w:r w:rsidRPr="005666FF">
        <w:rPr>
          <w:spacing w:val="-5"/>
          <w:sz w:val="20"/>
          <w:szCs w:val="20"/>
          <w:lang w:val="en-AU"/>
        </w:rPr>
        <w:t xml:space="preserve"> </w:t>
      </w:r>
      <w:r w:rsidRPr="005666FF">
        <w:rPr>
          <w:sz w:val="20"/>
          <w:szCs w:val="20"/>
          <w:lang w:val="en-AU"/>
        </w:rPr>
        <w:t>$2,426,346</w:t>
      </w:r>
    </w:p>
    <w:p w14:paraId="3FA0E032" w14:textId="77777777" w:rsidR="005666FF" w:rsidRPr="005666FF" w:rsidRDefault="005666FF">
      <w:pPr>
        <w:pStyle w:val="ListParagraph"/>
        <w:numPr>
          <w:ilvl w:val="0"/>
          <w:numId w:val="7"/>
        </w:numPr>
        <w:tabs>
          <w:tab w:val="left" w:pos="2159"/>
          <w:tab w:val="left" w:pos="2161"/>
        </w:tabs>
        <w:ind w:hanging="361"/>
        <w:rPr>
          <w:sz w:val="20"/>
          <w:szCs w:val="20"/>
          <w:lang w:val="en-AU"/>
        </w:rPr>
      </w:pPr>
      <w:r w:rsidRPr="005666FF">
        <w:rPr>
          <w:sz w:val="20"/>
          <w:szCs w:val="20"/>
          <w:lang w:val="en-AU"/>
        </w:rPr>
        <w:t>The recognition of lease liabilities of</w:t>
      </w:r>
      <w:r w:rsidRPr="005666FF">
        <w:rPr>
          <w:spacing w:val="-5"/>
          <w:sz w:val="20"/>
          <w:szCs w:val="20"/>
          <w:lang w:val="en-AU"/>
        </w:rPr>
        <w:t xml:space="preserve"> </w:t>
      </w:r>
      <w:r w:rsidRPr="005666FF">
        <w:rPr>
          <w:sz w:val="20"/>
          <w:szCs w:val="20"/>
          <w:lang w:val="en-AU"/>
        </w:rPr>
        <w:t>$2,426,346</w:t>
      </w:r>
    </w:p>
    <w:p w14:paraId="19C5AA38" w14:textId="77777777" w:rsidR="005666FF" w:rsidRPr="005666FF" w:rsidRDefault="005666FF">
      <w:pPr>
        <w:pStyle w:val="BodyText"/>
        <w:rPr>
          <w:sz w:val="20"/>
          <w:szCs w:val="20"/>
          <w:lang w:val="en-AU"/>
        </w:rPr>
      </w:pPr>
    </w:p>
    <w:p w14:paraId="4F1FE7D5" w14:textId="77777777" w:rsidR="005666FF" w:rsidRPr="005666FF" w:rsidRDefault="005666FF">
      <w:pPr>
        <w:pStyle w:val="BodyText"/>
        <w:ind w:left="1440" w:right="1436"/>
        <w:jc w:val="both"/>
        <w:rPr>
          <w:sz w:val="20"/>
          <w:szCs w:val="20"/>
          <w:lang w:val="en-AU"/>
        </w:rPr>
      </w:pPr>
      <w:r w:rsidRPr="005666FF">
        <w:rPr>
          <w:sz w:val="20"/>
          <w:szCs w:val="20"/>
          <w:lang w:val="en-AU"/>
        </w:rPr>
        <w:t>The difference between the operating lease commitments as at 30 June 2019 and the lease liability as at 1 July 2019 is due to the lease liability being discounted by the incremental borrowing rate, the effect of timing differences on entering into the lease agreements and the effect of short‐term leases being excluded from the calculation of lease liabilities as at 1 July 2019.</w:t>
      </w:r>
    </w:p>
    <w:p w14:paraId="160DA6C8" w14:textId="77777777" w:rsidR="005666FF" w:rsidRPr="005666FF" w:rsidRDefault="005666FF">
      <w:pPr>
        <w:pStyle w:val="BodyText"/>
        <w:rPr>
          <w:sz w:val="20"/>
          <w:szCs w:val="20"/>
          <w:lang w:val="en-AU"/>
        </w:rPr>
      </w:pPr>
    </w:p>
    <w:p w14:paraId="24C3F650" w14:textId="77777777" w:rsidR="005666FF" w:rsidRPr="005666FF" w:rsidRDefault="005666FF">
      <w:pPr>
        <w:pStyle w:val="Heading2"/>
        <w:rPr>
          <w:lang w:val="en-AU"/>
        </w:rPr>
      </w:pPr>
      <w:r w:rsidRPr="005666FF">
        <w:rPr>
          <w:lang w:val="en-AU"/>
        </w:rPr>
        <w:t>New standards and interpretations not yet adopted</w:t>
      </w:r>
    </w:p>
    <w:p w14:paraId="0CCD229F" w14:textId="77777777" w:rsidR="005666FF" w:rsidRPr="005666FF" w:rsidRDefault="005666FF">
      <w:pPr>
        <w:pStyle w:val="BodyText"/>
        <w:ind w:left="1440" w:right="1435"/>
        <w:jc w:val="both"/>
        <w:rPr>
          <w:sz w:val="20"/>
          <w:szCs w:val="20"/>
          <w:lang w:val="en-AU"/>
        </w:rPr>
      </w:pPr>
      <w:r w:rsidRPr="005666FF">
        <w:rPr>
          <w:sz w:val="20"/>
          <w:szCs w:val="20"/>
          <w:lang w:val="en-AU"/>
        </w:rPr>
        <w:t>There are no other new accounting standards and interpretations expected to have any significant impact on the company’s financial report that are issued and not yet applicable.</w:t>
      </w:r>
    </w:p>
    <w:p w14:paraId="34B5F325" w14:textId="77777777" w:rsidR="005666FF" w:rsidRPr="005666FF" w:rsidRDefault="005666FF">
      <w:pPr>
        <w:pStyle w:val="BodyText"/>
        <w:rPr>
          <w:sz w:val="20"/>
          <w:szCs w:val="20"/>
          <w:lang w:val="en-AU"/>
        </w:rPr>
      </w:pPr>
    </w:p>
    <w:p w14:paraId="433DB3EC" w14:textId="77777777" w:rsidR="005666FF" w:rsidRPr="005666FF" w:rsidRDefault="005666FF">
      <w:pPr>
        <w:pStyle w:val="Heading2"/>
        <w:rPr>
          <w:lang w:val="en-AU"/>
        </w:rPr>
      </w:pPr>
      <w:r w:rsidRPr="005666FF">
        <w:rPr>
          <w:lang w:val="en-AU"/>
        </w:rPr>
        <w:t>Going concern</w:t>
      </w:r>
    </w:p>
    <w:p w14:paraId="312C4AA3" w14:textId="77777777" w:rsidR="005666FF" w:rsidRPr="005666FF" w:rsidRDefault="005666FF">
      <w:pPr>
        <w:pStyle w:val="BodyText"/>
        <w:spacing w:before="1"/>
        <w:ind w:left="1440" w:right="1436"/>
        <w:jc w:val="both"/>
        <w:rPr>
          <w:sz w:val="20"/>
          <w:szCs w:val="20"/>
          <w:lang w:val="en-AU"/>
        </w:rPr>
      </w:pPr>
      <w:r w:rsidRPr="005666FF">
        <w:rPr>
          <w:sz w:val="20"/>
          <w:szCs w:val="20"/>
          <w:lang w:val="en-AU"/>
        </w:rPr>
        <w:t>The</w:t>
      </w:r>
      <w:r w:rsidRPr="005666FF">
        <w:rPr>
          <w:spacing w:val="-10"/>
          <w:sz w:val="20"/>
          <w:szCs w:val="20"/>
          <w:lang w:val="en-AU"/>
        </w:rPr>
        <w:t xml:space="preserve"> </w:t>
      </w:r>
      <w:r w:rsidRPr="005666FF">
        <w:rPr>
          <w:sz w:val="20"/>
          <w:szCs w:val="20"/>
          <w:lang w:val="en-AU"/>
        </w:rPr>
        <w:t>financial</w:t>
      </w:r>
      <w:r w:rsidRPr="005666FF">
        <w:rPr>
          <w:spacing w:val="-10"/>
          <w:sz w:val="20"/>
          <w:szCs w:val="20"/>
          <w:lang w:val="en-AU"/>
        </w:rPr>
        <w:t xml:space="preserve"> </w:t>
      </w:r>
      <w:r w:rsidRPr="005666FF">
        <w:rPr>
          <w:sz w:val="20"/>
          <w:szCs w:val="20"/>
          <w:lang w:val="en-AU"/>
        </w:rPr>
        <w:t>report</w:t>
      </w:r>
      <w:r w:rsidRPr="005666FF">
        <w:rPr>
          <w:spacing w:val="-9"/>
          <w:sz w:val="20"/>
          <w:szCs w:val="20"/>
          <w:lang w:val="en-AU"/>
        </w:rPr>
        <w:t xml:space="preserve"> </w:t>
      </w:r>
      <w:r w:rsidRPr="005666FF">
        <w:rPr>
          <w:sz w:val="20"/>
          <w:szCs w:val="20"/>
          <w:lang w:val="en-AU"/>
        </w:rPr>
        <w:t>has</w:t>
      </w:r>
      <w:r w:rsidRPr="005666FF">
        <w:rPr>
          <w:spacing w:val="-10"/>
          <w:sz w:val="20"/>
          <w:szCs w:val="20"/>
          <w:lang w:val="en-AU"/>
        </w:rPr>
        <w:t xml:space="preserve"> </w:t>
      </w:r>
      <w:r w:rsidRPr="005666FF">
        <w:rPr>
          <w:sz w:val="20"/>
          <w:szCs w:val="20"/>
          <w:lang w:val="en-AU"/>
        </w:rPr>
        <w:t>been</w:t>
      </w:r>
      <w:r w:rsidRPr="005666FF">
        <w:rPr>
          <w:spacing w:val="-10"/>
          <w:sz w:val="20"/>
          <w:szCs w:val="20"/>
          <w:lang w:val="en-AU"/>
        </w:rPr>
        <w:t xml:space="preserve"> </w:t>
      </w:r>
      <w:r w:rsidRPr="005666FF">
        <w:rPr>
          <w:sz w:val="20"/>
          <w:szCs w:val="20"/>
          <w:lang w:val="en-AU"/>
        </w:rPr>
        <w:t>prepared</w:t>
      </w:r>
      <w:r w:rsidRPr="005666FF">
        <w:rPr>
          <w:spacing w:val="-10"/>
          <w:sz w:val="20"/>
          <w:szCs w:val="20"/>
          <w:lang w:val="en-AU"/>
        </w:rPr>
        <w:t xml:space="preserve"> </w:t>
      </w:r>
      <w:r w:rsidRPr="005666FF">
        <w:rPr>
          <w:sz w:val="20"/>
          <w:szCs w:val="20"/>
          <w:lang w:val="en-AU"/>
        </w:rPr>
        <w:t>on</w:t>
      </w:r>
      <w:r w:rsidRPr="005666FF">
        <w:rPr>
          <w:spacing w:val="-10"/>
          <w:sz w:val="20"/>
          <w:szCs w:val="20"/>
          <w:lang w:val="en-AU"/>
        </w:rPr>
        <w:t xml:space="preserve"> </w:t>
      </w:r>
      <w:r w:rsidRPr="005666FF">
        <w:rPr>
          <w:sz w:val="20"/>
          <w:szCs w:val="20"/>
          <w:lang w:val="en-AU"/>
        </w:rPr>
        <w:t>a</w:t>
      </w:r>
      <w:r w:rsidRPr="005666FF">
        <w:rPr>
          <w:spacing w:val="-11"/>
          <w:sz w:val="20"/>
          <w:szCs w:val="20"/>
          <w:lang w:val="en-AU"/>
        </w:rPr>
        <w:t xml:space="preserve"> </w:t>
      </w:r>
      <w:r w:rsidRPr="005666FF">
        <w:rPr>
          <w:sz w:val="20"/>
          <w:szCs w:val="20"/>
          <w:lang w:val="en-AU"/>
        </w:rPr>
        <w:t>going</w:t>
      </w:r>
      <w:r w:rsidRPr="005666FF">
        <w:rPr>
          <w:spacing w:val="-11"/>
          <w:sz w:val="20"/>
          <w:szCs w:val="20"/>
          <w:lang w:val="en-AU"/>
        </w:rPr>
        <w:t xml:space="preserve"> </w:t>
      </w:r>
      <w:r w:rsidRPr="005666FF">
        <w:rPr>
          <w:sz w:val="20"/>
          <w:szCs w:val="20"/>
          <w:lang w:val="en-AU"/>
        </w:rPr>
        <w:t>concern</w:t>
      </w:r>
      <w:r w:rsidRPr="005666FF">
        <w:rPr>
          <w:spacing w:val="-10"/>
          <w:sz w:val="20"/>
          <w:szCs w:val="20"/>
          <w:lang w:val="en-AU"/>
        </w:rPr>
        <w:t xml:space="preserve"> </w:t>
      </w:r>
      <w:r w:rsidRPr="005666FF">
        <w:rPr>
          <w:sz w:val="20"/>
          <w:szCs w:val="20"/>
          <w:lang w:val="en-AU"/>
        </w:rPr>
        <w:t>basis</w:t>
      </w:r>
      <w:r w:rsidRPr="005666FF">
        <w:rPr>
          <w:spacing w:val="-9"/>
          <w:sz w:val="20"/>
          <w:szCs w:val="20"/>
          <w:lang w:val="en-AU"/>
        </w:rPr>
        <w:t xml:space="preserve"> </w:t>
      </w:r>
      <w:r w:rsidRPr="005666FF">
        <w:rPr>
          <w:sz w:val="20"/>
          <w:szCs w:val="20"/>
          <w:lang w:val="en-AU"/>
        </w:rPr>
        <w:t>which</w:t>
      </w:r>
      <w:r w:rsidRPr="005666FF">
        <w:rPr>
          <w:spacing w:val="-10"/>
          <w:sz w:val="20"/>
          <w:szCs w:val="20"/>
          <w:lang w:val="en-AU"/>
        </w:rPr>
        <w:t xml:space="preserve"> </w:t>
      </w:r>
      <w:r w:rsidRPr="005666FF">
        <w:rPr>
          <w:sz w:val="20"/>
          <w:szCs w:val="20"/>
          <w:lang w:val="en-AU"/>
        </w:rPr>
        <w:t>assumes</w:t>
      </w:r>
      <w:r w:rsidRPr="005666FF">
        <w:rPr>
          <w:spacing w:val="-11"/>
          <w:sz w:val="20"/>
          <w:szCs w:val="20"/>
          <w:lang w:val="en-AU"/>
        </w:rPr>
        <w:t xml:space="preserve"> </w:t>
      </w:r>
      <w:r w:rsidRPr="005666FF">
        <w:rPr>
          <w:sz w:val="20"/>
          <w:szCs w:val="20"/>
          <w:lang w:val="en-AU"/>
        </w:rPr>
        <w:t>the</w:t>
      </w:r>
      <w:r w:rsidRPr="005666FF">
        <w:rPr>
          <w:spacing w:val="-10"/>
          <w:sz w:val="20"/>
          <w:szCs w:val="20"/>
          <w:lang w:val="en-AU"/>
        </w:rPr>
        <w:t xml:space="preserve"> </w:t>
      </w:r>
      <w:r w:rsidRPr="005666FF">
        <w:rPr>
          <w:sz w:val="20"/>
          <w:szCs w:val="20"/>
          <w:lang w:val="en-AU"/>
        </w:rPr>
        <w:t>company</w:t>
      </w:r>
      <w:r w:rsidRPr="005666FF">
        <w:rPr>
          <w:spacing w:val="-10"/>
          <w:sz w:val="20"/>
          <w:szCs w:val="20"/>
          <w:lang w:val="en-AU"/>
        </w:rPr>
        <w:t xml:space="preserve"> </w:t>
      </w:r>
      <w:r w:rsidRPr="005666FF">
        <w:rPr>
          <w:sz w:val="20"/>
          <w:szCs w:val="20"/>
          <w:lang w:val="en-AU"/>
        </w:rPr>
        <w:t>will</w:t>
      </w:r>
      <w:r w:rsidRPr="005666FF">
        <w:rPr>
          <w:spacing w:val="-10"/>
          <w:sz w:val="20"/>
          <w:szCs w:val="20"/>
          <w:lang w:val="en-AU"/>
        </w:rPr>
        <w:t xml:space="preserve"> </w:t>
      </w:r>
      <w:r w:rsidRPr="005666FF">
        <w:rPr>
          <w:sz w:val="20"/>
          <w:szCs w:val="20"/>
          <w:lang w:val="en-AU"/>
        </w:rPr>
        <w:t>have</w:t>
      </w:r>
      <w:r w:rsidRPr="005666FF">
        <w:rPr>
          <w:spacing w:val="-11"/>
          <w:sz w:val="20"/>
          <w:szCs w:val="20"/>
          <w:lang w:val="en-AU"/>
        </w:rPr>
        <w:t xml:space="preserve"> </w:t>
      </w:r>
      <w:r w:rsidRPr="005666FF">
        <w:rPr>
          <w:sz w:val="20"/>
          <w:szCs w:val="20"/>
          <w:lang w:val="en-AU"/>
        </w:rPr>
        <w:t>sufficient cash to pay its debts as and when they become payable for a period of at least 12 months from the date of the financial</w:t>
      </w:r>
      <w:r w:rsidRPr="005666FF">
        <w:rPr>
          <w:spacing w:val="-2"/>
          <w:sz w:val="20"/>
          <w:szCs w:val="20"/>
          <w:lang w:val="en-AU"/>
        </w:rPr>
        <w:t xml:space="preserve"> </w:t>
      </w:r>
      <w:r w:rsidRPr="005666FF">
        <w:rPr>
          <w:sz w:val="20"/>
          <w:szCs w:val="20"/>
          <w:lang w:val="en-AU"/>
        </w:rPr>
        <w:t>report.</w:t>
      </w:r>
    </w:p>
    <w:p w14:paraId="0B382A42" w14:textId="77777777" w:rsidR="005666FF" w:rsidRPr="005666FF" w:rsidRDefault="005666FF">
      <w:pPr>
        <w:pStyle w:val="BodyText"/>
        <w:rPr>
          <w:sz w:val="20"/>
          <w:szCs w:val="20"/>
          <w:lang w:val="en-AU"/>
        </w:rPr>
      </w:pPr>
    </w:p>
    <w:p w14:paraId="04B9CDB1" w14:textId="77777777" w:rsidR="005666FF" w:rsidRPr="005666FF" w:rsidRDefault="005666FF">
      <w:pPr>
        <w:pStyle w:val="BodyText"/>
        <w:ind w:left="1440" w:right="1432"/>
        <w:jc w:val="both"/>
        <w:rPr>
          <w:sz w:val="20"/>
          <w:szCs w:val="20"/>
          <w:lang w:val="en-AU"/>
        </w:rPr>
      </w:pPr>
      <w:r w:rsidRPr="005666FF">
        <w:rPr>
          <w:sz w:val="20"/>
          <w:szCs w:val="20"/>
          <w:lang w:val="en-AU"/>
        </w:rPr>
        <w:t>The company has incurred a surplus for the year of $384,542 (2019: $61,470 deficit) and incurred a decrease in cash and cash equivalents of $564,202 (2019: $577,528 decrease). The company has a net current asset deficiency</w:t>
      </w:r>
      <w:r w:rsidRPr="005666FF">
        <w:rPr>
          <w:spacing w:val="-10"/>
          <w:sz w:val="20"/>
          <w:szCs w:val="20"/>
          <w:lang w:val="en-AU"/>
        </w:rPr>
        <w:t xml:space="preserve"> </w:t>
      </w:r>
      <w:r w:rsidRPr="005666FF">
        <w:rPr>
          <w:sz w:val="20"/>
          <w:szCs w:val="20"/>
          <w:lang w:val="en-AU"/>
        </w:rPr>
        <w:t>of</w:t>
      </w:r>
      <w:r w:rsidRPr="005666FF">
        <w:rPr>
          <w:spacing w:val="-11"/>
          <w:sz w:val="20"/>
          <w:szCs w:val="20"/>
          <w:lang w:val="en-AU"/>
        </w:rPr>
        <w:t xml:space="preserve"> </w:t>
      </w:r>
      <w:r w:rsidRPr="005666FF">
        <w:rPr>
          <w:sz w:val="20"/>
          <w:szCs w:val="20"/>
          <w:lang w:val="en-AU"/>
        </w:rPr>
        <w:t>$32,779</w:t>
      </w:r>
      <w:r w:rsidRPr="005666FF">
        <w:rPr>
          <w:spacing w:val="-12"/>
          <w:sz w:val="20"/>
          <w:szCs w:val="20"/>
          <w:lang w:val="en-AU"/>
        </w:rPr>
        <w:t xml:space="preserve"> </w:t>
      </w:r>
      <w:r w:rsidRPr="005666FF">
        <w:rPr>
          <w:sz w:val="20"/>
          <w:szCs w:val="20"/>
          <w:lang w:val="en-AU"/>
        </w:rPr>
        <w:t>(2019:</w:t>
      </w:r>
      <w:r w:rsidRPr="005666FF">
        <w:rPr>
          <w:spacing w:val="-12"/>
          <w:sz w:val="20"/>
          <w:szCs w:val="20"/>
          <w:lang w:val="en-AU"/>
        </w:rPr>
        <w:t xml:space="preserve"> </w:t>
      </w:r>
      <w:r w:rsidRPr="005666FF">
        <w:rPr>
          <w:sz w:val="20"/>
          <w:szCs w:val="20"/>
          <w:lang w:val="en-AU"/>
        </w:rPr>
        <w:t>$80,952</w:t>
      </w:r>
      <w:r w:rsidRPr="005666FF">
        <w:rPr>
          <w:spacing w:val="-10"/>
          <w:sz w:val="20"/>
          <w:szCs w:val="20"/>
          <w:lang w:val="en-AU"/>
        </w:rPr>
        <w:t xml:space="preserve"> </w:t>
      </w:r>
      <w:r w:rsidRPr="005666FF">
        <w:rPr>
          <w:sz w:val="20"/>
          <w:szCs w:val="20"/>
          <w:lang w:val="en-AU"/>
        </w:rPr>
        <w:t>deficiency)</w:t>
      </w:r>
      <w:r w:rsidRPr="005666FF">
        <w:rPr>
          <w:spacing w:val="-10"/>
          <w:sz w:val="20"/>
          <w:szCs w:val="20"/>
          <w:lang w:val="en-AU"/>
        </w:rPr>
        <w:t xml:space="preserve"> </w:t>
      </w:r>
      <w:r w:rsidRPr="005666FF">
        <w:rPr>
          <w:sz w:val="20"/>
          <w:szCs w:val="20"/>
          <w:lang w:val="en-AU"/>
        </w:rPr>
        <w:t>and</w:t>
      </w:r>
      <w:r w:rsidRPr="005666FF">
        <w:rPr>
          <w:spacing w:val="-12"/>
          <w:sz w:val="20"/>
          <w:szCs w:val="20"/>
          <w:lang w:val="en-AU"/>
        </w:rPr>
        <w:t xml:space="preserve"> </w:t>
      </w:r>
      <w:r w:rsidRPr="005666FF">
        <w:rPr>
          <w:sz w:val="20"/>
          <w:szCs w:val="20"/>
          <w:lang w:val="en-AU"/>
        </w:rPr>
        <w:t>net</w:t>
      </w:r>
      <w:r w:rsidRPr="005666FF">
        <w:rPr>
          <w:spacing w:val="-11"/>
          <w:sz w:val="20"/>
          <w:szCs w:val="20"/>
          <w:lang w:val="en-AU"/>
        </w:rPr>
        <w:t xml:space="preserve"> </w:t>
      </w:r>
      <w:r w:rsidRPr="005666FF">
        <w:rPr>
          <w:sz w:val="20"/>
          <w:szCs w:val="20"/>
          <w:lang w:val="en-AU"/>
        </w:rPr>
        <w:t>assets</w:t>
      </w:r>
      <w:r w:rsidRPr="005666FF">
        <w:rPr>
          <w:spacing w:val="-11"/>
          <w:sz w:val="20"/>
          <w:szCs w:val="20"/>
          <w:lang w:val="en-AU"/>
        </w:rPr>
        <w:t xml:space="preserve"> </w:t>
      </w:r>
      <w:r w:rsidRPr="005666FF">
        <w:rPr>
          <w:sz w:val="20"/>
          <w:szCs w:val="20"/>
          <w:lang w:val="en-AU"/>
        </w:rPr>
        <w:t>of</w:t>
      </w:r>
      <w:r w:rsidRPr="005666FF">
        <w:rPr>
          <w:spacing w:val="-11"/>
          <w:sz w:val="20"/>
          <w:szCs w:val="20"/>
          <w:lang w:val="en-AU"/>
        </w:rPr>
        <w:t xml:space="preserve"> </w:t>
      </w:r>
      <w:r w:rsidRPr="005666FF">
        <w:rPr>
          <w:sz w:val="20"/>
          <w:szCs w:val="20"/>
          <w:lang w:val="en-AU"/>
        </w:rPr>
        <w:t>$770,068</w:t>
      </w:r>
      <w:r w:rsidRPr="005666FF">
        <w:rPr>
          <w:spacing w:val="-10"/>
          <w:sz w:val="20"/>
          <w:szCs w:val="20"/>
          <w:lang w:val="en-AU"/>
        </w:rPr>
        <w:t xml:space="preserve"> </w:t>
      </w:r>
      <w:r w:rsidRPr="005666FF">
        <w:rPr>
          <w:sz w:val="20"/>
          <w:szCs w:val="20"/>
          <w:lang w:val="en-AU"/>
        </w:rPr>
        <w:t>as</w:t>
      </w:r>
      <w:r w:rsidRPr="005666FF">
        <w:rPr>
          <w:spacing w:val="-10"/>
          <w:sz w:val="20"/>
          <w:szCs w:val="20"/>
          <w:lang w:val="en-AU"/>
        </w:rPr>
        <w:t xml:space="preserve"> </w:t>
      </w:r>
      <w:r w:rsidRPr="005666FF">
        <w:rPr>
          <w:sz w:val="20"/>
          <w:szCs w:val="20"/>
          <w:lang w:val="en-AU"/>
        </w:rPr>
        <w:t>at</w:t>
      </w:r>
      <w:r w:rsidRPr="005666FF">
        <w:rPr>
          <w:spacing w:val="-10"/>
          <w:sz w:val="20"/>
          <w:szCs w:val="20"/>
          <w:lang w:val="en-AU"/>
        </w:rPr>
        <w:t xml:space="preserve"> </w:t>
      </w:r>
      <w:r w:rsidRPr="005666FF">
        <w:rPr>
          <w:sz w:val="20"/>
          <w:szCs w:val="20"/>
          <w:lang w:val="en-AU"/>
        </w:rPr>
        <w:t>30</w:t>
      </w:r>
      <w:r w:rsidRPr="005666FF">
        <w:rPr>
          <w:spacing w:val="-10"/>
          <w:sz w:val="20"/>
          <w:szCs w:val="20"/>
          <w:lang w:val="en-AU"/>
        </w:rPr>
        <w:t xml:space="preserve"> </w:t>
      </w:r>
      <w:r w:rsidRPr="005666FF">
        <w:rPr>
          <w:sz w:val="20"/>
          <w:szCs w:val="20"/>
          <w:lang w:val="en-AU"/>
        </w:rPr>
        <w:t>June</w:t>
      </w:r>
      <w:r w:rsidRPr="005666FF">
        <w:rPr>
          <w:spacing w:val="-10"/>
          <w:sz w:val="20"/>
          <w:szCs w:val="20"/>
          <w:lang w:val="en-AU"/>
        </w:rPr>
        <w:t xml:space="preserve"> </w:t>
      </w:r>
      <w:r w:rsidRPr="005666FF">
        <w:rPr>
          <w:sz w:val="20"/>
          <w:szCs w:val="20"/>
          <w:lang w:val="en-AU"/>
        </w:rPr>
        <w:t>2020</w:t>
      </w:r>
      <w:r w:rsidRPr="005666FF">
        <w:rPr>
          <w:spacing w:val="-12"/>
          <w:sz w:val="20"/>
          <w:szCs w:val="20"/>
          <w:lang w:val="en-AU"/>
        </w:rPr>
        <w:t xml:space="preserve"> </w:t>
      </w:r>
      <w:r w:rsidRPr="005666FF">
        <w:rPr>
          <w:sz w:val="20"/>
          <w:szCs w:val="20"/>
          <w:lang w:val="en-AU"/>
        </w:rPr>
        <w:t>(2019:</w:t>
      </w:r>
      <w:r w:rsidRPr="005666FF">
        <w:rPr>
          <w:spacing w:val="-12"/>
          <w:sz w:val="20"/>
          <w:szCs w:val="20"/>
          <w:lang w:val="en-AU"/>
        </w:rPr>
        <w:t xml:space="preserve"> </w:t>
      </w:r>
      <w:r w:rsidRPr="005666FF">
        <w:rPr>
          <w:sz w:val="20"/>
          <w:szCs w:val="20"/>
          <w:lang w:val="en-AU"/>
        </w:rPr>
        <w:t>$385,526).</w:t>
      </w:r>
    </w:p>
    <w:p w14:paraId="6714BD1D" w14:textId="77777777" w:rsidR="005666FF" w:rsidRPr="005666FF" w:rsidRDefault="005666FF">
      <w:pPr>
        <w:pStyle w:val="BodyText"/>
        <w:spacing w:before="11"/>
        <w:rPr>
          <w:sz w:val="20"/>
          <w:szCs w:val="20"/>
          <w:lang w:val="en-AU"/>
        </w:rPr>
      </w:pPr>
    </w:p>
    <w:p w14:paraId="21A7FC1F" w14:textId="77777777" w:rsidR="005666FF" w:rsidRPr="005666FF" w:rsidRDefault="005666FF">
      <w:pPr>
        <w:pStyle w:val="BodyText"/>
        <w:ind w:left="1440" w:right="1438"/>
        <w:jc w:val="both"/>
        <w:rPr>
          <w:sz w:val="20"/>
          <w:szCs w:val="20"/>
          <w:lang w:val="en-AU"/>
        </w:rPr>
      </w:pPr>
      <w:r w:rsidRPr="005666FF">
        <w:rPr>
          <w:sz w:val="20"/>
          <w:szCs w:val="20"/>
          <w:lang w:val="en-AU"/>
        </w:rPr>
        <w:t>The Directors believe that the assets and liabilities will be realised at the values presented in the financial statements and the financial statements have been prepared on a going concern basis.</w:t>
      </w:r>
    </w:p>
    <w:p w14:paraId="447FEB08" w14:textId="77777777" w:rsidR="005666FF" w:rsidRPr="00115584" w:rsidRDefault="005666FF">
      <w:pPr>
        <w:jc w:val="both"/>
        <w:rPr>
          <w:lang w:val="en-AU"/>
        </w:rPr>
        <w:sectPr w:rsidR="005666FF" w:rsidRPr="00115584">
          <w:headerReference w:type="default" r:id="rId72"/>
          <w:pgSz w:w="11910" w:h="16840"/>
          <w:pgMar w:top="2440" w:right="0" w:bottom="280" w:left="0" w:header="759" w:footer="0" w:gutter="0"/>
          <w:cols w:space="720"/>
        </w:sectPr>
      </w:pPr>
    </w:p>
    <w:p w14:paraId="7A686D77" w14:textId="77777777" w:rsidR="005666FF" w:rsidRPr="00115584" w:rsidRDefault="005666FF">
      <w:pPr>
        <w:pStyle w:val="BodyText"/>
        <w:spacing w:before="4"/>
        <w:rPr>
          <w:sz w:val="15"/>
          <w:lang w:val="en-AU"/>
        </w:rPr>
      </w:pPr>
    </w:p>
    <w:p w14:paraId="133C6D16" w14:textId="77777777" w:rsidR="005666FF" w:rsidRPr="005666FF" w:rsidRDefault="005666FF">
      <w:pPr>
        <w:pStyle w:val="BodyText"/>
        <w:spacing w:before="60"/>
        <w:ind w:left="1439" w:right="1437"/>
        <w:jc w:val="both"/>
        <w:rPr>
          <w:sz w:val="20"/>
          <w:szCs w:val="20"/>
          <w:lang w:val="en-AU"/>
        </w:rPr>
      </w:pPr>
      <w:r w:rsidRPr="005666FF">
        <w:rPr>
          <w:sz w:val="20"/>
          <w:szCs w:val="20"/>
          <w:lang w:val="en-AU"/>
        </w:rPr>
        <w:t>The principal accounting policies adopted in the preparation of the financial report are set out below. These policies have been consistently applied to all the years presented, unless otherwise stated.</w:t>
      </w:r>
    </w:p>
    <w:p w14:paraId="1031AC67" w14:textId="77777777" w:rsidR="005666FF" w:rsidRPr="005666FF" w:rsidRDefault="005666FF">
      <w:pPr>
        <w:pStyle w:val="BodyText"/>
        <w:rPr>
          <w:sz w:val="20"/>
          <w:szCs w:val="20"/>
          <w:lang w:val="en-AU"/>
        </w:rPr>
      </w:pPr>
    </w:p>
    <w:p w14:paraId="5CAFA2DD" w14:textId="77777777" w:rsidR="005666FF" w:rsidRPr="005666FF" w:rsidRDefault="005666FF">
      <w:pPr>
        <w:pStyle w:val="Heading2"/>
        <w:ind w:left="1439"/>
        <w:rPr>
          <w:lang w:val="en-AU"/>
        </w:rPr>
      </w:pPr>
      <w:r w:rsidRPr="005666FF">
        <w:rPr>
          <w:lang w:val="en-AU"/>
        </w:rPr>
        <w:t>Income Tax</w:t>
      </w:r>
    </w:p>
    <w:p w14:paraId="5907E202" w14:textId="77777777" w:rsidR="005666FF" w:rsidRPr="005666FF" w:rsidRDefault="005666FF">
      <w:pPr>
        <w:pStyle w:val="BodyText"/>
        <w:spacing w:before="1"/>
        <w:ind w:left="1439" w:right="1434"/>
        <w:jc w:val="both"/>
        <w:rPr>
          <w:sz w:val="20"/>
          <w:szCs w:val="20"/>
          <w:lang w:val="en-AU"/>
        </w:rPr>
      </w:pPr>
      <w:r w:rsidRPr="005666FF">
        <w:rPr>
          <w:sz w:val="20"/>
          <w:szCs w:val="20"/>
          <w:lang w:val="en-AU"/>
        </w:rPr>
        <w:t xml:space="preserve">People </w:t>
      </w:r>
      <w:proofErr w:type="gramStart"/>
      <w:r w:rsidRPr="005666FF">
        <w:rPr>
          <w:sz w:val="20"/>
          <w:szCs w:val="20"/>
          <w:lang w:val="en-AU"/>
        </w:rPr>
        <w:t>With</w:t>
      </w:r>
      <w:proofErr w:type="gramEnd"/>
      <w:r w:rsidRPr="005666FF">
        <w:rPr>
          <w:sz w:val="20"/>
          <w:szCs w:val="20"/>
          <w:lang w:val="en-AU"/>
        </w:rPr>
        <w:t xml:space="preserve"> Disability Australia Ltd is a not‐for‐profit Charity and is exempt from income tax under Division 50 of the </w:t>
      </w:r>
      <w:r w:rsidRPr="005666FF">
        <w:rPr>
          <w:i/>
          <w:sz w:val="20"/>
          <w:szCs w:val="20"/>
          <w:lang w:val="en-AU"/>
        </w:rPr>
        <w:t>Income Tax Assessment Act 1997</w:t>
      </w:r>
      <w:r w:rsidRPr="005666FF">
        <w:rPr>
          <w:sz w:val="20"/>
          <w:szCs w:val="20"/>
          <w:lang w:val="en-AU"/>
        </w:rPr>
        <w:t>.</w:t>
      </w:r>
    </w:p>
    <w:p w14:paraId="1E764BE2" w14:textId="77777777" w:rsidR="005666FF" w:rsidRPr="005666FF" w:rsidRDefault="005666FF">
      <w:pPr>
        <w:pStyle w:val="BodyText"/>
        <w:spacing w:before="11"/>
        <w:rPr>
          <w:sz w:val="20"/>
          <w:szCs w:val="20"/>
          <w:lang w:val="en-AU"/>
        </w:rPr>
      </w:pPr>
    </w:p>
    <w:p w14:paraId="3B49D8D2" w14:textId="77777777" w:rsidR="005666FF" w:rsidRPr="005666FF" w:rsidRDefault="005666FF">
      <w:pPr>
        <w:pStyle w:val="Heading2"/>
        <w:spacing w:before="1"/>
        <w:ind w:left="1439"/>
        <w:rPr>
          <w:lang w:val="en-AU"/>
        </w:rPr>
      </w:pPr>
      <w:r w:rsidRPr="005666FF">
        <w:rPr>
          <w:lang w:val="en-AU"/>
        </w:rPr>
        <w:t>Goods and Services Tax (GST)</w:t>
      </w:r>
    </w:p>
    <w:p w14:paraId="1B0FC137" w14:textId="77777777" w:rsidR="005666FF" w:rsidRPr="005666FF" w:rsidRDefault="005666FF">
      <w:pPr>
        <w:pStyle w:val="BodyText"/>
        <w:ind w:left="1439" w:right="1434"/>
        <w:jc w:val="both"/>
        <w:rPr>
          <w:sz w:val="20"/>
          <w:szCs w:val="20"/>
          <w:lang w:val="en-AU"/>
        </w:rPr>
      </w:pPr>
      <w:r w:rsidRPr="005666FF">
        <w:rPr>
          <w:sz w:val="20"/>
          <w:szCs w:val="20"/>
          <w:lang w:val="en-AU"/>
        </w:rPr>
        <w:t>Revenues, expenses and assets are recognised net of the amount of GST, except where the amount of GST incurred is not recoverable from the Australian Taxation Office (ATO). Receivables and payables are stated inclusive of the amount of GST receivable or payable. The net amount of GST recoverable from, or payable to, the ATO is included with other receivables or payables in the statement of financial position. Cash flows are presented</w:t>
      </w:r>
      <w:r w:rsidRPr="005666FF">
        <w:rPr>
          <w:spacing w:val="-13"/>
          <w:sz w:val="20"/>
          <w:szCs w:val="20"/>
          <w:lang w:val="en-AU"/>
        </w:rPr>
        <w:t xml:space="preserve"> </w:t>
      </w:r>
      <w:r w:rsidRPr="005666FF">
        <w:rPr>
          <w:sz w:val="20"/>
          <w:szCs w:val="20"/>
          <w:lang w:val="en-AU"/>
        </w:rPr>
        <w:t>on</w:t>
      </w:r>
      <w:r w:rsidRPr="005666FF">
        <w:rPr>
          <w:spacing w:val="-12"/>
          <w:sz w:val="20"/>
          <w:szCs w:val="20"/>
          <w:lang w:val="en-AU"/>
        </w:rPr>
        <w:t xml:space="preserve"> </w:t>
      </w:r>
      <w:r w:rsidRPr="005666FF">
        <w:rPr>
          <w:sz w:val="20"/>
          <w:szCs w:val="20"/>
          <w:lang w:val="en-AU"/>
        </w:rPr>
        <w:t>a</w:t>
      </w:r>
      <w:r w:rsidRPr="005666FF">
        <w:rPr>
          <w:spacing w:val="-13"/>
          <w:sz w:val="20"/>
          <w:szCs w:val="20"/>
          <w:lang w:val="en-AU"/>
        </w:rPr>
        <w:t xml:space="preserve"> </w:t>
      </w:r>
      <w:r w:rsidRPr="005666FF">
        <w:rPr>
          <w:sz w:val="20"/>
          <w:szCs w:val="20"/>
          <w:lang w:val="en-AU"/>
        </w:rPr>
        <w:t>gross</w:t>
      </w:r>
      <w:r w:rsidRPr="005666FF">
        <w:rPr>
          <w:spacing w:val="-11"/>
          <w:sz w:val="20"/>
          <w:szCs w:val="20"/>
          <w:lang w:val="en-AU"/>
        </w:rPr>
        <w:t xml:space="preserve"> </w:t>
      </w:r>
      <w:r w:rsidRPr="005666FF">
        <w:rPr>
          <w:sz w:val="20"/>
          <w:szCs w:val="20"/>
          <w:lang w:val="en-AU"/>
        </w:rPr>
        <w:t>basis.</w:t>
      </w:r>
      <w:r w:rsidRPr="005666FF">
        <w:rPr>
          <w:spacing w:val="-12"/>
          <w:sz w:val="20"/>
          <w:szCs w:val="20"/>
          <w:lang w:val="en-AU"/>
        </w:rPr>
        <w:t xml:space="preserve"> </w:t>
      </w:r>
      <w:r w:rsidRPr="005666FF">
        <w:rPr>
          <w:sz w:val="20"/>
          <w:szCs w:val="20"/>
          <w:lang w:val="en-AU"/>
        </w:rPr>
        <w:t>The</w:t>
      </w:r>
      <w:r w:rsidRPr="005666FF">
        <w:rPr>
          <w:spacing w:val="-12"/>
          <w:sz w:val="20"/>
          <w:szCs w:val="20"/>
          <w:lang w:val="en-AU"/>
        </w:rPr>
        <w:t xml:space="preserve"> </w:t>
      </w:r>
      <w:r w:rsidRPr="005666FF">
        <w:rPr>
          <w:sz w:val="20"/>
          <w:szCs w:val="20"/>
          <w:lang w:val="en-AU"/>
        </w:rPr>
        <w:t>GST</w:t>
      </w:r>
      <w:r w:rsidRPr="005666FF">
        <w:rPr>
          <w:spacing w:val="-11"/>
          <w:sz w:val="20"/>
          <w:szCs w:val="20"/>
          <w:lang w:val="en-AU"/>
        </w:rPr>
        <w:t xml:space="preserve"> </w:t>
      </w:r>
      <w:r w:rsidRPr="005666FF">
        <w:rPr>
          <w:sz w:val="20"/>
          <w:szCs w:val="20"/>
          <w:lang w:val="en-AU"/>
        </w:rPr>
        <w:t>components</w:t>
      </w:r>
      <w:r w:rsidRPr="005666FF">
        <w:rPr>
          <w:spacing w:val="-12"/>
          <w:sz w:val="20"/>
          <w:szCs w:val="20"/>
          <w:lang w:val="en-AU"/>
        </w:rPr>
        <w:t xml:space="preserve"> </w:t>
      </w:r>
      <w:r w:rsidRPr="005666FF">
        <w:rPr>
          <w:sz w:val="20"/>
          <w:szCs w:val="20"/>
          <w:lang w:val="en-AU"/>
        </w:rPr>
        <w:t>of</w:t>
      </w:r>
      <w:r w:rsidRPr="005666FF">
        <w:rPr>
          <w:spacing w:val="-12"/>
          <w:sz w:val="20"/>
          <w:szCs w:val="20"/>
          <w:lang w:val="en-AU"/>
        </w:rPr>
        <w:t xml:space="preserve"> </w:t>
      </w:r>
      <w:r w:rsidRPr="005666FF">
        <w:rPr>
          <w:sz w:val="20"/>
          <w:szCs w:val="20"/>
          <w:lang w:val="en-AU"/>
        </w:rPr>
        <w:t>cash</w:t>
      </w:r>
      <w:r w:rsidRPr="005666FF">
        <w:rPr>
          <w:spacing w:val="-12"/>
          <w:sz w:val="20"/>
          <w:szCs w:val="20"/>
          <w:lang w:val="en-AU"/>
        </w:rPr>
        <w:t xml:space="preserve"> </w:t>
      </w:r>
      <w:r w:rsidRPr="005666FF">
        <w:rPr>
          <w:sz w:val="20"/>
          <w:szCs w:val="20"/>
          <w:lang w:val="en-AU"/>
        </w:rPr>
        <w:t>flows</w:t>
      </w:r>
      <w:r w:rsidRPr="005666FF">
        <w:rPr>
          <w:spacing w:val="-11"/>
          <w:sz w:val="20"/>
          <w:szCs w:val="20"/>
          <w:lang w:val="en-AU"/>
        </w:rPr>
        <w:t xml:space="preserve"> </w:t>
      </w:r>
      <w:r w:rsidRPr="005666FF">
        <w:rPr>
          <w:sz w:val="20"/>
          <w:szCs w:val="20"/>
          <w:lang w:val="en-AU"/>
        </w:rPr>
        <w:t>arising</w:t>
      </w:r>
      <w:r w:rsidRPr="005666FF">
        <w:rPr>
          <w:spacing w:val="-12"/>
          <w:sz w:val="20"/>
          <w:szCs w:val="20"/>
          <w:lang w:val="en-AU"/>
        </w:rPr>
        <w:t xml:space="preserve"> </w:t>
      </w:r>
      <w:r w:rsidRPr="005666FF">
        <w:rPr>
          <w:sz w:val="20"/>
          <w:szCs w:val="20"/>
          <w:lang w:val="en-AU"/>
        </w:rPr>
        <w:t>from</w:t>
      </w:r>
      <w:r w:rsidRPr="005666FF">
        <w:rPr>
          <w:spacing w:val="-12"/>
          <w:sz w:val="20"/>
          <w:szCs w:val="20"/>
          <w:lang w:val="en-AU"/>
        </w:rPr>
        <w:t xml:space="preserve"> </w:t>
      </w:r>
      <w:r w:rsidRPr="005666FF">
        <w:rPr>
          <w:sz w:val="20"/>
          <w:szCs w:val="20"/>
          <w:lang w:val="en-AU"/>
        </w:rPr>
        <w:t>investing</w:t>
      </w:r>
      <w:r w:rsidRPr="005666FF">
        <w:rPr>
          <w:spacing w:val="-11"/>
          <w:sz w:val="20"/>
          <w:szCs w:val="20"/>
          <w:lang w:val="en-AU"/>
        </w:rPr>
        <w:t xml:space="preserve"> </w:t>
      </w:r>
      <w:r w:rsidRPr="005666FF">
        <w:rPr>
          <w:sz w:val="20"/>
          <w:szCs w:val="20"/>
          <w:lang w:val="en-AU"/>
        </w:rPr>
        <w:t>or</w:t>
      </w:r>
      <w:r w:rsidRPr="005666FF">
        <w:rPr>
          <w:spacing w:val="-11"/>
          <w:sz w:val="20"/>
          <w:szCs w:val="20"/>
          <w:lang w:val="en-AU"/>
        </w:rPr>
        <w:t xml:space="preserve"> </w:t>
      </w:r>
      <w:r w:rsidRPr="005666FF">
        <w:rPr>
          <w:sz w:val="20"/>
          <w:szCs w:val="20"/>
          <w:lang w:val="en-AU"/>
        </w:rPr>
        <w:t>financing</w:t>
      </w:r>
      <w:r w:rsidRPr="005666FF">
        <w:rPr>
          <w:spacing w:val="-13"/>
          <w:sz w:val="20"/>
          <w:szCs w:val="20"/>
          <w:lang w:val="en-AU"/>
        </w:rPr>
        <w:t xml:space="preserve"> </w:t>
      </w:r>
      <w:r w:rsidRPr="005666FF">
        <w:rPr>
          <w:sz w:val="20"/>
          <w:szCs w:val="20"/>
          <w:lang w:val="en-AU"/>
        </w:rPr>
        <w:t>activities</w:t>
      </w:r>
      <w:r w:rsidRPr="005666FF">
        <w:rPr>
          <w:spacing w:val="-12"/>
          <w:sz w:val="20"/>
          <w:szCs w:val="20"/>
          <w:lang w:val="en-AU"/>
        </w:rPr>
        <w:t xml:space="preserve"> </w:t>
      </w:r>
      <w:r w:rsidRPr="005666FF">
        <w:rPr>
          <w:sz w:val="20"/>
          <w:szCs w:val="20"/>
          <w:lang w:val="en-AU"/>
        </w:rPr>
        <w:t>which are recoverable from, or payable to, the ATO are presented as operating cash flows included in receipts from customers or payments to</w:t>
      </w:r>
      <w:r w:rsidRPr="005666FF">
        <w:rPr>
          <w:spacing w:val="-5"/>
          <w:sz w:val="20"/>
          <w:szCs w:val="20"/>
          <w:lang w:val="en-AU"/>
        </w:rPr>
        <w:t xml:space="preserve"> </w:t>
      </w:r>
      <w:r w:rsidRPr="005666FF">
        <w:rPr>
          <w:sz w:val="20"/>
          <w:szCs w:val="20"/>
          <w:lang w:val="en-AU"/>
        </w:rPr>
        <w:t>suppliers.</w:t>
      </w:r>
    </w:p>
    <w:p w14:paraId="4674150D" w14:textId="77777777" w:rsidR="005666FF" w:rsidRPr="005666FF" w:rsidRDefault="005666FF">
      <w:pPr>
        <w:pStyle w:val="BodyText"/>
        <w:rPr>
          <w:sz w:val="20"/>
          <w:szCs w:val="20"/>
          <w:lang w:val="en-AU"/>
        </w:rPr>
      </w:pPr>
    </w:p>
    <w:p w14:paraId="6E5864CB" w14:textId="77777777" w:rsidR="005666FF" w:rsidRPr="005666FF" w:rsidRDefault="005666FF">
      <w:pPr>
        <w:pStyle w:val="Heading2"/>
        <w:ind w:left="1439"/>
        <w:rPr>
          <w:lang w:val="en-AU"/>
        </w:rPr>
      </w:pPr>
      <w:r w:rsidRPr="005666FF">
        <w:rPr>
          <w:lang w:val="en-AU"/>
        </w:rPr>
        <w:t>Revenue recognition</w:t>
      </w:r>
    </w:p>
    <w:p w14:paraId="501FAE1D" w14:textId="77777777" w:rsidR="005666FF" w:rsidRPr="005666FF" w:rsidRDefault="005666FF">
      <w:pPr>
        <w:pStyle w:val="BodyText"/>
        <w:ind w:left="1439" w:right="1437"/>
        <w:jc w:val="both"/>
        <w:rPr>
          <w:sz w:val="20"/>
          <w:szCs w:val="20"/>
          <w:lang w:val="en-AU"/>
        </w:rPr>
      </w:pPr>
      <w:r w:rsidRPr="005666FF">
        <w:rPr>
          <w:sz w:val="20"/>
          <w:szCs w:val="20"/>
          <w:lang w:val="en-AU"/>
        </w:rPr>
        <w:t>Amounts disclosed as revenue are net of returns, trade allowances and duties and taxes including goods and services tax (GST). Revenue is recognised for the major business activities as follows:</w:t>
      </w:r>
    </w:p>
    <w:p w14:paraId="6A677DCD" w14:textId="77777777" w:rsidR="005666FF" w:rsidRPr="005666FF" w:rsidRDefault="005666FF">
      <w:pPr>
        <w:pStyle w:val="BodyText"/>
        <w:rPr>
          <w:sz w:val="20"/>
          <w:szCs w:val="20"/>
          <w:lang w:val="en-AU"/>
        </w:rPr>
      </w:pPr>
    </w:p>
    <w:p w14:paraId="1F521790" w14:textId="77777777" w:rsidR="005666FF" w:rsidRPr="005666FF" w:rsidRDefault="005666FF">
      <w:pPr>
        <w:spacing w:line="244" w:lineRule="exact"/>
        <w:ind w:left="1439"/>
        <w:rPr>
          <w:i/>
          <w:sz w:val="20"/>
          <w:szCs w:val="20"/>
          <w:lang w:val="en-AU"/>
        </w:rPr>
      </w:pPr>
      <w:r w:rsidRPr="005666FF">
        <w:rPr>
          <w:i/>
          <w:sz w:val="20"/>
          <w:szCs w:val="20"/>
          <w:lang w:val="en-AU"/>
        </w:rPr>
        <w:t>Interest</w:t>
      </w:r>
    </w:p>
    <w:p w14:paraId="2B5EACFB" w14:textId="77777777" w:rsidR="005666FF" w:rsidRPr="005666FF" w:rsidRDefault="005666FF">
      <w:pPr>
        <w:pStyle w:val="BodyText"/>
        <w:spacing w:line="244" w:lineRule="exact"/>
        <w:ind w:left="1439"/>
        <w:rPr>
          <w:sz w:val="20"/>
          <w:szCs w:val="20"/>
          <w:lang w:val="en-AU"/>
        </w:rPr>
      </w:pPr>
      <w:r w:rsidRPr="005666FF">
        <w:rPr>
          <w:sz w:val="20"/>
          <w:szCs w:val="20"/>
          <w:lang w:val="en-AU"/>
        </w:rPr>
        <w:t>Interest revenue is recognised as it accrues using the effective interest method.</w:t>
      </w:r>
    </w:p>
    <w:p w14:paraId="6A1EDF77" w14:textId="77777777" w:rsidR="005666FF" w:rsidRPr="005666FF" w:rsidRDefault="005666FF">
      <w:pPr>
        <w:pStyle w:val="BodyText"/>
        <w:spacing w:before="1"/>
        <w:rPr>
          <w:sz w:val="20"/>
          <w:szCs w:val="20"/>
          <w:lang w:val="en-AU"/>
        </w:rPr>
      </w:pPr>
    </w:p>
    <w:p w14:paraId="3D6FC09B" w14:textId="77777777" w:rsidR="005666FF" w:rsidRPr="005666FF" w:rsidRDefault="005666FF">
      <w:pPr>
        <w:spacing w:line="244" w:lineRule="exact"/>
        <w:ind w:left="1440"/>
        <w:rPr>
          <w:i/>
          <w:sz w:val="20"/>
          <w:szCs w:val="20"/>
          <w:lang w:val="en-AU"/>
        </w:rPr>
      </w:pPr>
      <w:r w:rsidRPr="005666FF">
        <w:rPr>
          <w:i/>
          <w:sz w:val="20"/>
          <w:szCs w:val="20"/>
          <w:lang w:val="en-AU"/>
        </w:rPr>
        <w:t>Grants, donations and bequests</w:t>
      </w:r>
    </w:p>
    <w:p w14:paraId="033CD520" w14:textId="77777777" w:rsidR="005666FF" w:rsidRPr="005666FF" w:rsidRDefault="005666FF">
      <w:pPr>
        <w:pStyle w:val="BodyText"/>
        <w:ind w:left="1440" w:right="1335"/>
        <w:rPr>
          <w:sz w:val="20"/>
          <w:szCs w:val="20"/>
          <w:lang w:val="en-AU"/>
        </w:rPr>
      </w:pPr>
      <w:r w:rsidRPr="005666FF">
        <w:rPr>
          <w:sz w:val="20"/>
          <w:szCs w:val="20"/>
          <w:lang w:val="en-AU"/>
        </w:rPr>
        <w:t>Income arising from the contribution of an asset (including cash) is recognised when the following conditions have been satisfied:</w:t>
      </w:r>
    </w:p>
    <w:p w14:paraId="4FC8E5CB" w14:textId="77777777" w:rsidR="005666FF" w:rsidRPr="005666FF" w:rsidRDefault="005666FF">
      <w:pPr>
        <w:pStyle w:val="ListParagraph"/>
        <w:numPr>
          <w:ilvl w:val="0"/>
          <w:numId w:val="6"/>
        </w:numPr>
        <w:tabs>
          <w:tab w:val="left" w:pos="2007"/>
          <w:tab w:val="left" w:pos="2008"/>
        </w:tabs>
        <w:spacing w:before="60" w:line="244" w:lineRule="exact"/>
        <w:ind w:hanging="427"/>
        <w:rPr>
          <w:sz w:val="20"/>
          <w:szCs w:val="20"/>
          <w:lang w:val="en-AU"/>
        </w:rPr>
      </w:pPr>
      <w:r w:rsidRPr="005666FF">
        <w:rPr>
          <w:sz w:val="20"/>
          <w:szCs w:val="20"/>
          <w:lang w:val="en-AU"/>
        </w:rPr>
        <w:t>the company obtains control of the contribution or the right to receive the</w:t>
      </w:r>
      <w:r w:rsidRPr="005666FF">
        <w:rPr>
          <w:spacing w:val="-10"/>
          <w:sz w:val="20"/>
          <w:szCs w:val="20"/>
          <w:lang w:val="en-AU"/>
        </w:rPr>
        <w:t xml:space="preserve"> </w:t>
      </w:r>
      <w:r w:rsidRPr="005666FF">
        <w:rPr>
          <w:sz w:val="20"/>
          <w:szCs w:val="20"/>
          <w:lang w:val="en-AU"/>
        </w:rPr>
        <w:t>contribution;</w:t>
      </w:r>
    </w:p>
    <w:p w14:paraId="69248D4A" w14:textId="77777777" w:rsidR="005666FF" w:rsidRPr="005666FF" w:rsidRDefault="005666FF">
      <w:pPr>
        <w:pStyle w:val="ListParagraph"/>
        <w:numPr>
          <w:ilvl w:val="0"/>
          <w:numId w:val="6"/>
        </w:numPr>
        <w:tabs>
          <w:tab w:val="left" w:pos="2007"/>
        </w:tabs>
        <w:spacing w:line="244" w:lineRule="exact"/>
        <w:rPr>
          <w:sz w:val="20"/>
          <w:szCs w:val="20"/>
          <w:lang w:val="en-AU"/>
        </w:rPr>
      </w:pPr>
      <w:r w:rsidRPr="005666FF">
        <w:rPr>
          <w:sz w:val="20"/>
          <w:szCs w:val="20"/>
          <w:lang w:val="en-AU"/>
        </w:rPr>
        <w:t>it is probable that the economic benefits comprising the contribution will flow to the company;</w:t>
      </w:r>
      <w:r w:rsidRPr="005666FF">
        <w:rPr>
          <w:spacing w:val="-27"/>
          <w:sz w:val="20"/>
          <w:szCs w:val="20"/>
          <w:lang w:val="en-AU"/>
        </w:rPr>
        <w:t xml:space="preserve"> </w:t>
      </w:r>
      <w:r w:rsidRPr="005666FF">
        <w:rPr>
          <w:sz w:val="20"/>
          <w:szCs w:val="20"/>
          <w:lang w:val="en-AU"/>
        </w:rPr>
        <w:t>and</w:t>
      </w:r>
    </w:p>
    <w:p w14:paraId="3A4D39FB" w14:textId="77777777" w:rsidR="005666FF" w:rsidRPr="005666FF" w:rsidRDefault="005666FF">
      <w:pPr>
        <w:pStyle w:val="ListParagraph"/>
        <w:numPr>
          <w:ilvl w:val="0"/>
          <w:numId w:val="6"/>
        </w:numPr>
        <w:tabs>
          <w:tab w:val="left" w:pos="2006"/>
          <w:tab w:val="left" w:pos="2008"/>
        </w:tabs>
        <w:ind w:hanging="427"/>
        <w:rPr>
          <w:sz w:val="20"/>
          <w:szCs w:val="20"/>
          <w:lang w:val="en-AU"/>
        </w:rPr>
      </w:pPr>
      <w:r w:rsidRPr="005666FF">
        <w:rPr>
          <w:sz w:val="20"/>
          <w:szCs w:val="20"/>
          <w:lang w:val="en-AU"/>
        </w:rPr>
        <w:t>the amount of the contribution can be measured reliably at the fair value of the consideration</w:t>
      </w:r>
      <w:r w:rsidRPr="005666FF">
        <w:rPr>
          <w:spacing w:val="-24"/>
          <w:sz w:val="20"/>
          <w:szCs w:val="20"/>
          <w:lang w:val="en-AU"/>
        </w:rPr>
        <w:t xml:space="preserve"> </w:t>
      </w:r>
      <w:r w:rsidRPr="005666FF">
        <w:rPr>
          <w:sz w:val="20"/>
          <w:szCs w:val="20"/>
          <w:lang w:val="en-AU"/>
        </w:rPr>
        <w:t>received.</w:t>
      </w:r>
    </w:p>
    <w:p w14:paraId="3FB633D1" w14:textId="77777777" w:rsidR="005666FF" w:rsidRPr="005666FF" w:rsidRDefault="005666FF">
      <w:pPr>
        <w:pStyle w:val="BodyText"/>
        <w:rPr>
          <w:sz w:val="20"/>
          <w:szCs w:val="20"/>
          <w:lang w:val="en-AU"/>
        </w:rPr>
      </w:pPr>
    </w:p>
    <w:p w14:paraId="4BEEA667" w14:textId="77777777" w:rsidR="005666FF" w:rsidRPr="005666FF" w:rsidRDefault="005666FF">
      <w:pPr>
        <w:pStyle w:val="Heading2"/>
        <w:spacing w:line="244" w:lineRule="exact"/>
        <w:rPr>
          <w:lang w:val="en-AU"/>
        </w:rPr>
      </w:pPr>
      <w:r w:rsidRPr="005666FF">
        <w:rPr>
          <w:lang w:val="en-AU"/>
        </w:rPr>
        <w:t>Cash and cash equivalents</w:t>
      </w:r>
    </w:p>
    <w:p w14:paraId="1D729037" w14:textId="77777777" w:rsidR="005666FF" w:rsidRPr="005666FF" w:rsidRDefault="005666FF">
      <w:pPr>
        <w:pStyle w:val="BodyText"/>
        <w:ind w:left="1439" w:right="1435"/>
        <w:jc w:val="both"/>
        <w:rPr>
          <w:sz w:val="20"/>
          <w:szCs w:val="20"/>
          <w:lang w:val="en-AU"/>
        </w:rPr>
      </w:pPr>
      <w:r w:rsidRPr="005666FF">
        <w:rPr>
          <w:sz w:val="20"/>
          <w:szCs w:val="20"/>
          <w:lang w:val="en-AU"/>
        </w:rPr>
        <w:t>Cash and cash equivalents include cash on hand, deposits held at call with financial institutions, other short‐ term, highly liquid investments with original maturities of twelve months or less that are readily convertible to known amounts of cash and which are subject to insignificant risk of changes in value.</w:t>
      </w:r>
    </w:p>
    <w:p w14:paraId="4F135CCE" w14:textId="77777777" w:rsidR="005666FF" w:rsidRPr="005666FF" w:rsidRDefault="005666FF">
      <w:pPr>
        <w:pStyle w:val="BodyText"/>
        <w:rPr>
          <w:sz w:val="20"/>
          <w:szCs w:val="20"/>
          <w:lang w:val="en-AU"/>
        </w:rPr>
      </w:pPr>
    </w:p>
    <w:p w14:paraId="34DC27F9" w14:textId="77777777" w:rsidR="005666FF" w:rsidRPr="005666FF" w:rsidRDefault="005666FF">
      <w:pPr>
        <w:pStyle w:val="Heading2"/>
        <w:ind w:left="1439"/>
        <w:rPr>
          <w:lang w:val="en-AU"/>
        </w:rPr>
      </w:pPr>
      <w:r w:rsidRPr="005666FF">
        <w:rPr>
          <w:lang w:val="en-AU"/>
        </w:rPr>
        <w:t>Trade receivables</w:t>
      </w:r>
    </w:p>
    <w:p w14:paraId="7CF64CD3" w14:textId="77777777" w:rsidR="005666FF" w:rsidRPr="005666FF" w:rsidRDefault="005666FF">
      <w:pPr>
        <w:pStyle w:val="BodyText"/>
        <w:spacing w:before="1"/>
        <w:ind w:left="1439" w:right="1434"/>
        <w:jc w:val="both"/>
        <w:rPr>
          <w:sz w:val="20"/>
          <w:szCs w:val="20"/>
          <w:lang w:val="en-AU"/>
        </w:rPr>
      </w:pPr>
      <w:r w:rsidRPr="005666FF">
        <w:rPr>
          <w:sz w:val="20"/>
          <w:szCs w:val="20"/>
          <w:lang w:val="en-AU"/>
        </w:rPr>
        <w:t>Trade receivables are recognised initially at fair value and subsequently measured at amortised cost, less a provision for impairment. Collectability of trade receivables is reviewed on an ongoing basis. Debts which are known to be uncollectible are written off. A provision for impairment is established when there is objective evidence</w:t>
      </w:r>
      <w:r w:rsidRPr="005666FF">
        <w:rPr>
          <w:spacing w:val="-9"/>
          <w:sz w:val="20"/>
          <w:szCs w:val="20"/>
          <w:lang w:val="en-AU"/>
        </w:rPr>
        <w:t xml:space="preserve"> </w:t>
      </w:r>
      <w:r w:rsidRPr="005666FF">
        <w:rPr>
          <w:sz w:val="20"/>
          <w:szCs w:val="20"/>
          <w:lang w:val="en-AU"/>
        </w:rPr>
        <w:t>that</w:t>
      </w:r>
      <w:r w:rsidRPr="005666FF">
        <w:rPr>
          <w:spacing w:val="-10"/>
          <w:sz w:val="20"/>
          <w:szCs w:val="20"/>
          <w:lang w:val="en-AU"/>
        </w:rPr>
        <w:t xml:space="preserve"> </w:t>
      </w:r>
      <w:r w:rsidRPr="005666FF">
        <w:rPr>
          <w:sz w:val="20"/>
          <w:szCs w:val="20"/>
          <w:lang w:val="en-AU"/>
        </w:rPr>
        <w:t>the</w:t>
      </w:r>
      <w:r w:rsidRPr="005666FF">
        <w:rPr>
          <w:spacing w:val="-9"/>
          <w:sz w:val="20"/>
          <w:szCs w:val="20"/>
          <w:lang w:val="en-AU"/>
        </w:rPr>
        <w:t xml:space="preserve"> </w:t>
      </w:r>
      <w:r w:rsidRPr="005666FF">
        <w:rPr>
          <w:sz w:val="20"/>
          <w:szCs w:val="20"/>
          <w:lang w:val="en-AU"/>
        </w:rPr>
        <w:t>entity</w:t>
      </w:r>
      <w:r w:rsidRPr="005666FF">
        <w:rPr>
          <w:spacing w:val="-9"/>
          <w:sz w:val="20"/>
          <w:szCs w:val="20"/>
          <w:lang w:val="en-AU"/>
        </w:rPr>
        <w:t xml:space="preserve"> </w:t>
      </w:r>
      <w:r w:rsidRPr="005666FF">
        <w:rPr>
          <w:sz w:val="20"/>
          <w:szCs w:val="20"/>
          <w:lang w:val="en-AU"/>
        </w:rPr>
        <w:t>will</w:t>
      </w:r>
      <w:r w:rsidRPr="005666FF">
        <w:rPr>
          <w:spacing w:val="-10"/>
          <w:sz w:val="20"/>
          <w:szCs w:val="20"/>
          <w:lang w:val="en-AU"/>
        </w:rPr>
        <w:t xml:space="preserve"> </w:t>
      </w:r>
      <w:r w:rsidRPr="005666FF">
        <w:rPr>
          <w:sz w:val="20"/>
          <w:szCs w:val="20"/>
          <w:lang w:val="en-AU"/>
        </w:rPr>
        <w:t>not</w:t>
      </w:r>
      <w:r w:rsidRPr="005666FF">
        <w:rPr>
          <w:spacing w:val="-9"/>
          <w:sz w:val="20"/>
          <w:szCs w:val="20"/>
          <w:lang w:val="en-AU"/>
        </w:rPr>
        <w:t xml:space="preserve"> </w:t>
      </w:r>
      <w:r w:rsidRPr="005666FF">
        <w:rPr>
          <w:sz w:val="20"/>
          <w:szCs w:val="20"/>
          <w:lang w:val="en-AU"/>
        </w:rPr>
        <w:t>be</w:t>
      </w:r>
      <w:r w:rsidRPr="005666FF">
        <w:rPr>
          <w:spacing w:val="-10"/>
          <w:sz w:val="20"/>
          <w:szCs w:val="20"/>
          <w:lang w:val="en-AU"/>
        </w:rPr>
        <w:t xml:space="preserve"> </w:t>
      </w:r>
      <w:r w:rsidRPr="005666FF">
        <w:rPr>
          <w:sz w:val="20"/>
          <w:szCs w:val="20"/>
          <w:lang w:val="en-AU"/>
        </w:rPr>
        <w:t>able</w:t>
      </w:r>
      <w:r w:rsidRPr="005666FF">
        <w:rPr>
          <w:spacing w:val="-10"/>
          <w:sz w:val="20"/>
          <w:szCs w:val="20"/>
          <w:lang w:val="en-AU"/>
        </w:rPr>
        <w:t xml:space="preserve"> </w:t>
      </w:r>
      <w:r w:rsidRPr="005666FF">
        <w:rPr>
          <w:sz w:val="20"/>
          <w:szCs w:val="20"/>
          <w:lang w:val="en-AU"/>
        </w:rPr>
        <w:t>to</w:t>
      </w:r>
      <w:r w:rsidRPr="005666FF">
        <w:rPr>
          <w:spacing w:val="-9"/>
          <w:sz w:val="20"/>
          <w:szCs w:val="20"/>
          <w:lang w:val="en-AU"/>
        </w:rPr>
        <w:t xml:space="preserve"> </w:t>
      </w:r>
      <w:r w:rsidRPr="005666FF">
        <w:rPr>
          <w:sz w:val="20"/>
          <w:szCs w:val="20"/>
          <w:lang w:val="en-AU"/>
        </w:rPr>
        <w:t>collect</w:t>
      </w:r>
      <w:r w:rsidRPr="005666FF">
        <w:rPr>
          <w:spacing w:val="-10"/>
          <w:sz w:val="20"/>
          <w:szCs w:val="20"/>
          <w:lang w:val="en-AU"/>
        </w:rPr>
        <w:t xml:space="preserve"> </w:t>
      </w:r>
      <w:r w:rsidRPr="005666FF">
        <w:rPr>
          <w:sz w:val="20"/>
          <w:szCs w:val="20"/>
          <w:lang w:val="en-AU"/>
        </w:rPr>
        <w:t>all</w:t>
      </w:r>
      <w:r w:rsidRPr="005666FF">
        <w:rPr>
          <w:spacing w:val="-10"/>
          <w:sz w:val="20"/>
          <w:szCs w:val="20"/>
          <w:lang w:val="en-AU"/>
        </w:rPr>
        <w:t xml:space="preserve"> </w:t>
      </w:r>
      <w:r w:rsidRPr="005666FF">
        <w:rPr>
          <w:sz w:val="20"/>
          <w:szCs w:val="20"/>
          <w:lang w:val="en-AU"/>
        </w:rPr>
        <w:t>amounts</w:t>
      </w:r>
      <w:r w:rsidRPr="005666FF">
        <w:rPr>
          <w:spacing w:val="-9"/>
          <w:sz w:val="20"/>
          <w:szCs w:val="20"/>
          <w:lang w:val="en-AU"/>
        </w:rPr>
        <w:t xml:space="preserve"> </w:t>
      </w:r>
      <w:r w:rsidRPr="005666FF">
        <w:rPr>
          <w:sz w:val="20"/>
          <w:szCs w:val="20"/>
          <w:lang w:val="en-AU"/>
        </w:rPr>
        <w:t>due</w:t>
      </w:r>
      <w:r w:rsidRPr="005666FF">
        <w:rPr>
          <w:spacing w:val="-10"/>
          <w:sz w:val="20"/>
          <w:szCs w:val="20"/>
          <w:lang w:val="en-AU"/>
        </w:rPr>
        <w:t xml:space="preserve"> </w:t>
      </w:r>
      <w:r w:rsidRPr="005666FF">
        <w:rPr>
          <w:sz w:val="20"/>
          <w:szCs w:val="20"/>
          <w:lang w:val="en-AU"/>
        </w:rPr>
        <w:t>according</w:t>
      </w:r>
      <w:r w:rsidRPr="005666FF">
        <w:rPr>
          <w:spacing w:val="-9"/>
          <w:sz w:val="20"/>
          <w:szCs w:val="20"/>
          <w:lang w:val="en-AU"/>
        </w:rPr>
        <w:t xml:space="preserve"> </w:t>
      </w:r>
      <w:r w:rsidRPr="005666FF">
        <w:rPr>
          <w:sz w:val="20"/>
          <w:szCs w:val="20"/>
          <w:lang w:val="en-AU"/>
        </w:rPr>
        <w:t>to</w:t>
      </w:r>
      <w:r w:rsidRPr="005666FF">
        <w:rPr>
          <w:spacing w:val="-8"/>
          <w:sz w:val="20"/>
          <w:szCs w:val="20"/>
          <w:lang w:val="en-AU"/>
        </w:rPr>
        <w:t xml:space="preserve"> </w:t>
      </w:r>
      <w:r w:rsidRPr="005666FF">
        <w:rPr>
          <w:sz w:val="20"/>
          <w:szCs w:val="20"/>
          <w:lang w:val="en-AU"/>
        </w:rPr>
        <w:t>the</w:t>
      </w:r>
      <w:r w:rsidRPr="005666FF">
        <w:rPr>
          <w:spacing w:val="-11"/>
          <w:sz w:val="20"/>
          <w:szCs w:val="20"/>
          <w:lang w:val="en-AU"/>
        </w:rPr>
        <w:t xml:space="preserve"> </w:t>
      </w:r>
      <w:r w:rsidRPr="005666FF">
        <w:rPr>
          <w:sz w:val="20"/>
          <w:szCs w:val="20"/>
          <w:lang w:val="en-AU"/>
        </w:rPr>
        <w:t>original</w:t>
      </w:r>
      <w:r w:rsidRPr="005666FF">
        <w:rPr>
          <w:spacing w:val="-10"/>
          <w:sz w:val="20"/>
          <w:szCs w:val="20"/>
          <w:lang w:val="en-AU"/>
        </w:rPr>
        <w:t xml:space="preserve"> </w:t>
      </w:r>
      <w:r w:rsidRPr="005666FF">
        <w:rPr>
          <w:sz w:val="20"/>
          <w:szCs w:val="20"/>
          <w:lang w:val="en-AU"/>
        </w:rPr>
        <w:t>terms</w:t>
      </w:r>
      <w:r w:rsidRPr="005666FF">
        <w:rPr>
          <w:spacing w:val="-9"/>
          <w:sz w:val="20"/>
          <w:szCs w:val="20"/>
          <w:lang w:val="en-AU"/>
        </w:rPr>
        <w:t xml:space="preserve"> </w:t>
      </w:r>
      <w:r w:rsidRPr="005666FF">
        <w:rPr>
          <w:sz w:val="20"/>
          <w:szCs w:val="20"/>
          <w:lang w:val="en-AU"/>
        </w:rPr>
        <w:t>of</w:t>
      </w:r>
      <w:r w:rsidRPr="005666FF">
        <w:rPr>
          <w:spacing w:val="-10"/>
          <w:sz w:val="20"/>
          <w:szCs w:val="20"/>
          <w:lang w:val="en-AU"/>
        </w:rPr>
        <w:t xml:space="preserve"> </w:t>
      </w:r>
      <w:r w:rsidRPr="005666FF">
        <w:rPr>
          <w:sz w:val="20"/>
          <w:szCs w:val="20"/>
          <w:lang w:val="en-AU"/>
        </w:rPr>
        <w:t>receivables.</w:t>
      </w:r>
    </w:p>
    <w:p w14:paraId="0FEE44E6" w14:textId="77777777" w:rsidR="005666FF" w:rsidRPr="005666FF" w:rsidRDefault="005666FF">
      <w:pPr>
        <w:pStyle w:val="BodyText"/>
        <w:rPr>
          <w:sz w:val="20"/>
          <w:szCs w:val="20"/>
          <w:lang w:val="en-AU"/>
        </w:rPr>
      </w:pPr>
    </w:p>
    <w:p w14:paraId="42D5E3FA" w14:textId="77777777" w:rsidR="005666FF" w:rsidRPr="005666FF" w:rsidRDefault="005666FF">
      <w:pPr>
        <w:pStyle w:val="Heading2"/>
        <w:spacing w:line="244" w:lineRule="exact"/>
        <w:ind w:left="1439"/>
        <w:rPr>
          <w:lang w:val="en-AU"/>
        </w:rPr>
      </w:pPr>
      <w:r w:rsidRPr="005666FF">
        <w:rPr>
          <w:lang w:val="en-AU"/>
        </w:rPr>
        <w:t>Property, plant and equipment</w:t>
      </w:r>
    </w:p>
    <w:p w14:paraId="2297BF0B" w14:textId="77777777" w:rsidR="005666FF" w:rsidRPr="005666FF" w:rsidRDefault="005666FF">
      <w:pPr>
        <w:pStyle w:val="BodyText"/>
        <w:spacing w:line="244" w:lineRule="exact"/>
        <w:ind w:left="1439"/>
        <w:jc w:val="both"/>
        <w:rPr>
          <w:sz w:val="20"/>
          <w:szCs w:val="20"/>
          <w:lang w:val="en-AU"/>
        </w:rPr>
      </w:pPr>
      <w:r w:rsidRPr="005666FF">
        <w:rPr>
          <w:sz w:val="20"/>
          <w:szCs w:val="20"/>
          <w:u w:val="single"/>
          <w:lang w:val="en-AU"/>
        </w:rPr>
        <w:t>Recognition and measurement</w:t>
      </w:r>
    </w:p>
    <w:p w14:paraId="3288DEF1" w14:textId="77777777" w:rsidR="005666FF" w:rsidRPr="005666FF" w:rsidRDefault="005666FF">
      <w:pPr>
        <w:pStyle w:val="BodyText"/>
        <w:ind w:left="1440" w:right="1437"/>
        <w:jc w:val="both"/>
        <w:rPr>
          <w:sz w:val="20"/>
          <w:szCs w:val="20"/>
          <w:lang w:val="en-AU"/>
        </w:rPr>
      </w:pPr>
      <w:r w:rsidRPr="005666FF">
        <w:rPr>
          <w:sz w:val="20"/>
          <w:szCs w:val="20"/>
          <w:lang w:val="en-AU"/>
        </w:rPr>
        <w:t>Each class of property, plant and equipment is carried at cost less, where applicable, any accumulated depreciation and impairment losses. Cost includes expenditure that is directly attributable to the acquisition of the items.</w:t>
      </w:r>
    </w:p>
    <w:p w14:paraId="47DD8424" w14:textId="77777777" w:rsidR="005666FF" w:rsidRPr="005666FF" w:rsidRDefault="005666FF">
      <w:pPr>
        <w:pStyle w:val="BodyText"/>
        <w:spacing w:before="11"/>
        <w:rPr>
          <w:sz w:val="20"/>
          <w:szCs w:val="20"/>
          <w:lang w:val="en-AU"/>
        </w:rPr>
      </w:pPr>
    </w:p>
    <w:p w14:paraId="18232296" w14:textId="77777777" w:rsidR="005666FF" w:rsidRPr="005666FF" w:rsidRDefault="005666FF">
      <w:pPr>
        <w:pStyle w:val="BodyText"/>
        <w:spacing w:before="1"/>
        <w:ind w:left="1439" w:right="1335"/>
        <w:rPr>
          <w:sz w:val="20"/>
          <w:szCs w:val="20"/>
          <w:lang w:val="en-AU"/>
        </w:rPr>
      </w:pPr>
      <w:r w:rsidRPr="005666FF">
        <w:rPr>
          <w:sz w:val="20"/>
          <w:szCs w:val="20"/>
          <w:lang w:val="en-AU"/>
        </w:rPr>
        <w:t>Gains and losses on disposals are determined by comparing proceeds with carrying amount. These are included in the statement of profit or loss and other comprehensive income.</w:t>
      </w:r>
    </w:p>
    <w:p w14:paraId="16F28F3D" w14:textId="77777777" w:rsidR="005666FF" w:rsidRPr="005666FF" w:rsidRDefault="005666FF">
      <w:pPr>
        <w:rPr>
          <w:sz w:val="20"/>
          <w:szCs w:val="20"/>
          <w:lang w:val="en-AU"/>
        </w:rPr>
        <w:sectPr w:rsidR="005666FF" w:rsidRPr="005666FF">
          <w:headerReference w:type="default" r:id="rId73"/>
          <w:pgSz w:w="11910" w:h="16840"/>
          <w:pgMar w:top="2440" w:right="0" w:bottom="280" w:left="0" w:header="759" w:footer="0" w:gutter="0"/>
          <w:pgNumType w:start="7"/>
          <w:cols w:space="720"/>
        </w:sectPr>
      </w:pPr>
    </w:p>
    <w:p w14:paraId="726DDA38" w14:textId="77777777" w:rsidR="005666FF" w:rsidRPr="005666FF" w:rsidRDefault="005666FF">
      <w:pPr>
        <w:pStyle w:val="BodyText"/>
        <w:spacing w:before="4"/>
        <w:rPr>
          <w:sz w:val="20"/>
          <w:szCs w:val="20"/>
          <w:lang w:val="en-AU"/>
        </w:rPr>
      </w:pPr>
    </w:p>
    <w:p w14:paraId="7B5985FC" w14:textId="77777777" w:rsidR="005666FF" w:rsidRPr="005666FF" w:rsidRDefault="005666FF">
      <w:pPr>
        <w:pStyle w:val="Heading2"/>
        <w:spacing w:before="60" w:line="244" w:lineRule="exact"/>
        <w:jc w:val="left"/>
        <w:rPr>
          <w:lang w:val="en-AU"/>
        </w:rPr>
      </w:pPr>
      <w:r w:rsidRPr="005666FF">
        <w:rPr>
          <w:lang w:val="en-AU"/>
        </w:rPr>
        <w:t>Property, plant and equipment (continued)</w:t>
      </w:r>
    </w:p>
    <w:p w14:paraId="34760743" w14:textId="77777777" w:rsidR="005666FF" w:rsidRPr="005666FF" w:rsidRDefault="005666FF">
      <w:pPr>
        <w:pStyle w:val="BodyText"/>
        <w:spacing w:line="244" w:lineRule="exact"/>
        <w:ind w:left="1440"/>
        <w:rPr>
          <w:sz w:val="20"/>
          <w:szCs w:val="20"/>
          <w:lang w:val="en-AU"/>
        </w:rPr>
      </w:pPr>
      <w:r w:rsidRPr="005666FF">
        <w:rPr>
          <w:sz w:val="20"/>
          <w:szCs w:val="20"/>
          <w:u w:val="single"/>
          <w:lang w:val="en-AU"/>
        </w:rPr>
        <w:t>Depreciation</w:t>
      </w:r>
    </w:p>
    <w:p w14:paraId="2F0172C7" w14:textId="77777777" w:rsidR="005666FF" w:rsidRPr="005666FF" w:rsidRDefault="005666FF">
      <w:pPr>
        <w:pStyle w:val="BodyText"/>
        <w:spacing w:before="1"/>
        <w:ind w:left="1440" w:right="1335"/>
        <w:rPr>
          <w:sz w:val="20"/>
          <w:szCs w:val="20"/>
          <w:lang w:val="en-AU"/>
        </w:rPr>
      </w:pPr>
      <w:r w:rsidRPr="005666FF">
        <w:rPr>
          <w:spacing w:val="-3"/>
          <w:sz w:val="20"/>
          <w:szCs w:val="20"/>
          <w:lang w:val="en-AU"/>
        </w:rPr>
        <w:t xml:space="preserve">The </w:t>
      </w:r>
      <w:r w:rsidRPr="005666FF">
        <w:rPr>
          <w:spacing w:val="-4"/>
          <w:sz w:val="20"/>
          <w:szCs w:val="20"/>
          <w:lang w:val="en-AU"/>
        </w:rPr>
        <w:t xml:space="preserve">depreciable amount </w:t>
      </w:r>
      <w:r w:rsidRPr="005666FF">
        <w:rPr>
          <w:sz w:val="20"/>
          <w:szCs w:val="20"/>
          <w:lang w:val="en-AU"/>
        </w:rPr>
        <w:t xml:space="preserve">of all </w:t>
      </w:r>
      <w:r w:rsidRPr="005666FF">
        <w:rPr>
          <w:spacing w:val="-4"/>
          <w:sz w:val="20"/>
          <w:szCs w:val="20"/>
          <w:lang w:val="en-AU"/>
        </w:rPr>
        <w:t xml:space="preserve">property, plant </w:t>
      </w:r>
      <w:r w:rsidRPr="005666FF">
        <w:rPr>
          <w:spacing w:val="-3"/>
          <w:sz w:val="20"/>
          <w:szCs w:val="20"/>
          <w:lang w:val="en-AU"/>
        </w:rPr>
        <w:t xml:space="preserve">and </w:t>
      </w:r>
      <w:r w:rsidRPr="005666FF">
        <w:rPr>
          <w:spacing w:val="-4"/>
          <w:sz w:val="20"/>
          <w:szCs w:val="20"/>
          <w:lang w:val="en-AU"/>
        </w:rPr>
        <w:t xml:space="preserve">equipment </w:t>
      </w:r>
      <w:r w:rsidRPr="005666FF">
        <w:rPr>
          <w:sz w:val="20"/>
          <w:szCs w:val="20"/>
          <w:lang w:val="en-AU"/>
        </w:rPr>
        <w:t xml:space="preserve">is </w:t>
      </w:r>
      <w:r w:rsidRPr="005666FF">
        <w:rPr>
          <w:spacing w:val="-4"/>
          <w:sz w:val="20"/>
          <w:szCs w:val="20"/>
          <w:lang w:val="en-AU"/>
        </w:rPr>
        <w:t xml:space="preserve">depreciated </w:t>
      </w:r>
      <w:r w:rsidRPr="005666FF">
        <w:rPr>
          <w:sz w:val="20"/>
          <w:szCs w:val="20"/>
          <w:lang w:val="en-AU"/>
        </w:rPr>
        <w:t xml:space="preserve">on a </w:t>
      </w:r>
      <w:r w:rsidRPr="005666FF">
        <w:rPr>
          <w:spacing w:val="-4"/>
          <w:sz w:val="20"/>
          <w:szCs w:val="20"/>
          <w:lang w:val="en-AU"/>
        </w:rPr>
        <w:t xml:space="preserve">straight‐line basis </w:t>
      </w:r>
      <w:r w:rsidRPr="005666FF">
        <w:rPr>
          <w:spacing w:val="-3"/>
          <w:sz w:val="20"/>
          <w:szCs w:val="20"/>
          <w:lang w:val="en-AU"/>
        </w:rPr>
        <w:t xml:space="preserve">over the </w:t>
      </w:r>
      <w:r w:rsidRPr="005666FF">
        <w:rPr>
          <w:spacing w:val="-4"/>
          <w:sz w:val="20"/>
          <w:szCs w:val="20"/>
          <w:lang w:val="en-AU"/>
        </w:rPr>
        <w:t xml:space="preserve">asset’s useful </w:t>
      </w:r>
      <w:r w:rsidRPr="005666FF">
        <w:rPr>
          <w:spacing w:val="-3"/>
          <w:sz w:val="20"/>
          <w:szCs w:val="20"/>
          <w:lang w:val="en-AU"/>
        </w:rPr>
        <w:t xml:space="preserve">life </w:t>
      </w:r>
      <w:r w:rsidRPr="005666FF">
        <w:rPr>
          <w:sz w:val="20"/>
          <w:szCs w:val="20"/>
          <w:lang w:val="en-AU"/>
        </w:rPr>
        <w:t xml:space="preserve">to </w:t>
      </w:r>
      <w:r w:rsidRPr="005666FF">
        <w:rPr>
          <w:spacing w:val="-3"/>
          <w:sz w:val="20"/>
          <w:szCs w:val="20"/>
          <w:lang w:val="en-AU"/>
        </w:rPr>
        <w:t xml:space="preserve">the </w:t>
      </w:r>
      <w:r w:rsidRPr="005666FF">
        <w:rPr>
          <w:spacing w:val="-4"/>
          <w:sz w:val="20"/>
          <w:szCs w:val="20"/>
          <w:lang w:val="en-AU"/>
        </w:rPr>
        <w:t xml:space="preserve">company commencing </w:t>
      </w:r>
      <w:r w:rsidRPr="005666FF">
        <w:rPr>
          <w:spacing w:val="-3"/>
          <w:sz w:val="20"/>
          <w:szCs w:val="20"/>
          <w:lang w:val="en-AU"/>
        </w:rPr>
        <w:t xml:space="preserve">from the time the </w:t>
      </w:r>
      <w:r w:rsidRPr="005666FF">
        <w:rPr>
          <w:spacing w:val="-4"/>
          <w:sz w:val="20"/>
          <w:szCs w:val="20"/>
          <w:lang w:val="en-AU"/>
        </w:rPr>
        <w:t xml:space="preserve">asset </w:t>
      </w:r>
      <w:r w:rsidRPr="005666FF">
        <w:rPr>
          <w:sz w:val="20"/>
          <w:szCs w:val="20"/>
          <w:lang w:val="en-AU"/>
        </w:rPr>
        <w:t xml:space="preserve">is </w:t>
      </w:r>
      <w:r w:rsidRPr="005666FF">
        <w:rPr>
          <w:spacing w:val="-3"/>
          <w:sz w:val="20"/>
          <w:szCs w:val="20"/>
          <w:lang w:val="en-AU"/>
        </w:rPr>
        <w:t xml:space="preserve">held </w:t>
      </w:r>
      <w:r w:rsidRPr="005666FF">
        <w:rPr>
          <w:spacing w:val="-4"/>
          <w:sz w:val="20"/>
          <w:szCs w:val="20"/>
          <w:lang w:val="en-AU"/>
        </w:rPr>
        <w:t xml:space="preserve">ready </w:t>
      </w:r>
      <w:r w:rsidRPr="005666FF">
        <w:rPr>
          <w:spacing w:val="-3"/>
          <w:sz w:val="20"/>
          <w:szCs w:val="20"/>
          <w:lang w:val="en-AU"/>
        </w:rPr>
        <w:t xml:space="preserve">for </w:t>
      </w:r>
      <w:r w:rsidRPr="005666FF">
        <w:rPr>
          <w:spacing w:val="-4"/>
          <w:sz w:val="20"/>
          <w:szCs w:val="20"/>
          <w:lang w:val="en-AU"/>
        </w:rPr>
        <w:t>use.</w:t>
      </w:r>
    </w:p>
    <w:p w14:paraId="659D032C" w14:textId="77777777" w:rsidR="005666FF" w:rsidRPr="005666FF" w:rsidRDefault="005666FF">
      <w:pPr>
        <w:pStyle w:val="BodyText"/>
        <w:spacing w:before="1"/>
        <w:rPr>
          <w:sz w:val="20"/>
          <w:szCs w:val="20"/>
          <w:lang w:val="en-AU"/>
        </w:rPr>
      </w:pPr>
    </w:p>
    <w:p w14:paraId="538FA8BE" w14:textId="77777777" w:rsidR="005666FF" w:rsidRPr="005666FF" w:rsidRDefault="005666FF">
      <w:pPr>
        <w:pStyle w:val="BodyText"/>
        <w:ind w:left="1440"/>
        <w:rPr>
          <w:sz w:val="20"/>
          <w:szCs w:val="20"/>
          <w:lang w:val="en-AU"/>
        </w:rPr>
      </w:pPr>
      <w:r w:rsidRPr="005666FF">
        <w:rPr>
          <w:sz w:val="20"/>
          <w:szCs w:val="20"/>
          <w:lang w:val="en-AU"/>
        </w:rPr>
        <w:t>The depreciation rates used for each class of depreciable assets are:</w:t>
      </w:r>
    </w:p>
    <w:p w14:paraId="4949613B" w14:textId="77777777" w:rsidR="005666FF" w:rsidRPr="005666FF" w:rsidRDefault="005666FF">
      <w:pPr>
        <w:pStyle w:val="BodyText"/>
        <w:tabs>
          <w:tab w:val="left" w:pos="7237"/>
        </w:tabs>
        <w:spacing w:before="59" w:line="244" w:lineRule="exact"/>
        <w:ind w:left="1836"/>
        <w:rPr>
          <w:sz w:val="20"/>
          <w:szCs w:val="20"/>
          <w:lang w:val="en-AU"/>
        </w:rPr>
      </w:pPr>
      <w:r w:rsidRPr="005666FF">
        <w:rPr>
          <w:sz w:val="20"/>
          <w:szCs w:val="20"/>
          <w:lang w:val="en-AU"/>
        </w:rPr>
        <w:t>Office</w:t>
      </w:r>
      <w:r w:rsidRPr="005666FF">
        <w:rPr>
          <w:spacing w:val="-3"/>
          <w:sz w:val="20"/>
          <w:szCs w:val="20"/>
          <w:lang w:val="en-AU"/>
        </w:rPr>
        <w:t xml:space="preserve"> </w:t>
      </w:r>
      <w:r w:rsidRPr="005666FF">
        <w:rPr>
          <w:sz w:val="20"/>
          <w:szCs w:val="20"/>
          <w:lang w:val="en-AU"/>
        </w:rPr>
        <w:t>equipment</w:t>
      </w:r>
      <w:r w:rsidRPr="005666FF">
        <w:rPr>
          <w:sz w:val="20"/>
          <w:szCs w:val="20"/>
          <w:lang w:val="en-AU"/>
        </w:rPr>
        <w:tab/>
        <w:t>20%</w:t>
      </w:r>
    </w:p>
    <w:p w14:paraId="1F23F6F7" w14:textId="77777777" w:rsidR="005666FF" w:rsidRPr="005666FF" w:rsidRDefault="005666FF">
      <w:pPr>
        <w:pStyle w:val="BodyText"/>
        <w:tabs>
          <w:tab w:val="left" w:pos="7236"/>
        </w:tabs>
        <w:spacing w:line="244" w:lineRule="exact"/>
        <w:ind w:left="1836"/>
        <w:rPr>
          <w:sz w:val="20"/>
          <w:szCs w:val="20"/>
          <w:lang w:val="en-AU"/>
        </w:rPr>
      </w:pPr>
      <w:r w:rsidRPr="005666FF">
        <w:rPr>
          <w:sz w:val="20"/>
          <w:szCs w:val="20"/>
          <w:lang w:val="en-AU"/>
        </w:rPr>
        <w:t>Motor</w:t>
      </w:r>
      <w:r w:rsidRPr="005666FF">
        <w:rPr>
          <w:spacing w:val="-1"/>
          <w:sz w:val="20"/>
          <w:szCs w:val="20"/>
          <w:lang w:val="en-AU"/>
        </w:rPr>
        <w:t xml:space="preserve"> </w:t>
      </w:r>
      <w:r w:rsidRPr="005666FF">
        <w:rPr>
          <w:sz w:val="20"/>
          <w:szCs w:val="20"/>
          <w:lang w:val="en-AU"/>
        </w:rPr>
        <w:t>Vehicles</w:t>
      </w:r>
      <w:r w:rsidRPr="005666FF">
        <w:rPr>
          <w:sz w:val="20"/>
          <w:szCs w:val="20"/>
          <w:lang w:val="en-AU"/>
        </w:rPr>
        <w:tab/>
        <w:t>20%</w:t>
      </w:r>
    </w:p>
    <w:p w14:paraId="41C6361A" w14:textId="77777777" w:rsidR="005666FF" w:rsidRPr="005666FF" w:rsidRDefault="005666FF">
      <w:pPr>
        <w:pStyle w:val="BodyText"/>
        <w:tabs>
          <w:tab w:val="left" w:pos="7232"/>
        </w:tabs>
        <w:spacing w:before="1"/>
        <w:ind w:left="1836"/>
        <w:rPr>
          <w:sz w:val="20"/>
          <w:szCs w:val="20"/>
          <w:lang w:val="en-AU"/>
        </w:rPr>
      </w:pPr>
      <w:r w:rsidRPr="005666FF">
        <w:rPr>
          <w:sz w:val="20"/>
          <w:szCs w:val="20"/>
          <w:lang w:val="en-AU"/>
        </w:rPr>
        <w:t>Leasehold</w:t>
      </w:r>
      <w:r w:rsidRPr="005666FF">
        <w:rPr>
          <w:spacing w:val="-5"/>
          <w:sz w:val="20"/>
          <w:szCs w:val="20"/>
          <w:lang w:val="en-AU"/>
        </w:rPr>
        <w:t xml:space="preserve"> </w:t>
      </w:r>
      <w:r w:rsidRPr="005666FF">
        <w:rPr>
          <w:sz w:val="20"/>
          <w:szCs w:val="20"/>
          <w:lang w:val="en-AU"/>
        </w:rPr>
        <w:t>improvements</w:t>
      </w:r>
      <w:r w:rsidRPr="005666FF">
        <w:rPr>
          <w:sz w:val="20"/>
          <w:szCs w:val="20"/>
          <w:lang w:val="en-AU"/>
        </w:rPr>
        <w:tab/>
        <w:t>Period of</w:t>
      </w:r>
      <w:r w:rsidRPr="005666FF">
        <w:rPr>
          <w:spacing w:val="-3"/>
          <w:sz w:val="20"/>
          <w:szCs w:val="20"/>
          <w:lang w:val="en-AU"/>
        </w:rPr>
        <w:t xml:space="preserve"> </w:t>
      </w:r>
      <w:r w:rsidRPr="005666FF">
        <w:rPr>
          <w:sz w:val="20"/>
          <w:szCs w:val="20"/>
          <w:lang w:val="en-AU"/>
        </w:rPr>
        <w:t>lease</w:t>
      </w:r>
    </w:p>
    <w:p w14:paraId="6C164B26" w14:textId="77777777" w:rsidR="005666FF" w:rsidRPr="005666FF" w:rsidRDefault="005666FF">
      <w:pPr>
        <w:pStyle w:val="BodyText"/>
        <w:spacing w:before="11"/>
        <w:rPr>
          <w:sz w:val="20"/>
          <w:szCs w:val="20"/>
          <w:lang w:val="en-AU"/>
        </w:rPr>
      </w:pPr>
    </w:p>
    <w:p w14:paraId="2E4DEA7D" w14:textId="77777777" w:rsidR="005666FF" w:rsidRPr="005666FF" w:rsidRDefault="005666FF">
      <w:pPr>
        <w:pStyle w:val="BodyText"/>
        <w:ind w:left="1440" w:right="1436"/>
        <w:jc w:val="both"/>
        <w:rPr>
          <w:sz w:val="20"/>
          <w:szCs w:val="20"/>
          <w:lang w:val="en-AU"/>
        </w:rPr>
      </w:pPr>
      <w:r w:rsidRPr="005666FF">
        <w:rPr>
          <w:sz w:val="20"/>
          <w:szCs w:val="20"/>
          <w:lang w:val="en-AU"/>
        </w:rPr>
        <w:t>The assets’ residual values and useful lives are reviewed, and adjusted if appropriate, at the end of each reporting period. An asset’s carrying amount is written down immediately to its recoverable amount if the asset’s carrying amount is greater than its estimated recoverable amount.</w:t>
      </w:r>
    </w:p>
    <w:p w14:paraId="7E2996A5" w14:textId="77777777" w:rsidR="005666FF" w:rsidRPr="005666FF" w:rsidRDefault="005666FF">
      <w:pPr>
        <w:pStyle w:val="BodyText"/>
        <w:rPr>
          <w:sz w:val="20"/>
          <w:szCs w:val="20"/>
          <w:lang w:val="en-AU"/>
        </w:rPr>
      </w:pPr>
    </w:p>
    <w:p w14:paraId="1C8544F5" w14:textId="77777777" w:rsidR="005666FF" w:rsidRPr="005666FF" w:rsidRDefault="005666FF">
      <w:pPr>
        <w:pStyle w:val="Heading2"/>
        <w:ind w:left="1439"/>
        <w:jc w:val="left"/>
        <w:rPr>
          <w:lang w:val="en-AU"/>
        </w:rPr>
      </w:pPr>
      <w:r w:rsidRPr="005666FF">
        <w:rPr>
          <w:lang w:val="en-AU"/>
        </w:rPr>
        <w:t>Right‐of‐use assets</w:t>
      </w:r>
    </w:p>
    <w:p w14:paraId="3FB33F26" w14:textId="77777777" w:rsidR="005666FF" w:rsidRPr="005666FF" w:rsidRDefault="005666FF">
      <w:pPr>
        <w:pStyle w:val="BodyText"/>
        <w:spacing w:before="1" w:line="244" w:lineRule="exact"/>
        <w:ind w:left="1440"/>
        <w:rPr>
          <w:sz w:val="20"/>
          <w:szCs w:val="20"/>
          <w:lang w:val="en-AU"/>
        </w:rPr>
      </w:pPr>
      <w:r w:rsidRPr="005666FF">
        <w:rPr>
          <w:w w:val="105"/>
          <w:sz w:val="20"/>
          <w:szCs w:val="20"/>
          <w:lang w:val="en-AU"/>
        </w:rPr>
        <w:t>At inception, a right‐of‐use assets and a lease liability is recognised. Right‐of‐use assets are included in the</w:t>
      </w:r>
    </w:p>
    <w:p w14:paraId="5A8A6DF8" w14:textId="77777777" w:rsidR="005666FF" w:rsidRPr="005666FF" w:rsidRDefault="005666FF">
      <w:pPr>
        <w:spacing w:line="244" w:lineRule="exact"/>
        <w:ind w:left="1440"/>
        <w:rPr>
          <w:sz w:val="20"/>
          <w:szCs w:val="20"/>
          <w:lang w:val="en-AU"/>
        </w:rPr>
      </w:pPr>
      <w:r w:rsidRPr="005666FF">
        <w:rPr>
          <w:i/>
          <w:w w:val="105"/>
          <w:sz w:val="20"/>
          <w:szCs w:val="20"/>
          <w:lang w:val="en-AU"/>
        </w:rPr>
        <w:t xml:space="preserve">Statement of Financial Position </w:t>
      </w:r>
      <w:r w:rsidRPr="005666FF">
        <w:rPr>
          <w:w w:val="105"/>
          <w:sz w:val="20"/>
          <w:szCs w:val="20"/>
          <w:lang w:val="en-AU"/>
        </w:rPr>
        <w:t>within a classification relevant to the underlying asset.</w:t>
      </w:r>
    </w:p>
    <w:p w14:paraId="0BA9A2C8" w14:textId="77777777" w:rsidR="005666FF" w:rsidRPr="005666FF" w:rsidRDefault="005666FF">
      <w:pPr>
        <w:pStyle w:val="BodyText"/>
        <w:spacing w:before="1"/>
        <w:rPr>
          <w:sz w:val="20"/>
          <w:szCs w:val="20"/>
          <w:lang w:val="en-AU"/>
        </w:rPr>
      </w:pPr>
    </w:p>
    <w:p w14:paraId="05D6846A" w14:textId="77777777" w:rsidR="005666FF" w:rsidRPr="005666FF" w:rsidRDefault="005666FF">
      <w:pPr>
        <w:pStyle w:val="BodyText"/>
        <w:ind w:left="1439"/>
        <w:jc w:val="both"/>
        <w:rPr>
          <w:sz w:val="20"/>
          <w:szCs w:val="20"/>
          <w:lang w:val="en-AU"/>
        </w:rPr>
      </w:pPr>
      <w:r w:rsidRPr="005666FF">
        <w:rPr>
          <w:sz w:val="20"/>
          <w:szCs w:val="20"/>
          <w:lang w:val="en-AU"/>
        </w:rPr>
        <w:t>Right‐of‐use assets are initially measured at cost, comprising of the following:</w:t>
      </w:r>
    </w:p>
    <w:p w14:paraId="11A27B00" w14:textId="77777777" w:rsidR="005666FF" w:rsidRPr="005666FF" w:rsidRDefault="005666FF">
      <w:pPr>
        <w:pStyle w:val="ListParagraph"/>
        <w:numPr>
          <w:ilvl w:val="0"/>
          <w:numId w:val="5"/>
        </w:numPr>
        <w:tabs>
          <w:tab w:val="left" w:pos="1799"/>
          <w:tab w:val="left" w:pos="1800"/>
        </w:tabs>
        <w:spacing w:before="60" w:line="255" w:lineRule="exact"/>
        <w:ind w:left="1800"/>
        <w:rPr>
          <w:sz w:val="20"/>
          <w:szCs w:val="20"/>
          <w:lang w:val="en-AU"/>
        </w:rPr>
      </w:pPr>
      <w:r w:rsidRPr="005666FF">
        <w:rPr>
          <w:sz w:val="20"/>
          <w:szCs w:val="20"/>
          <w:lang w:val="en-AU"/>
        </w:rPr>
        <w:t>the amount of the initial measurement of the lease</w:t>
      </w:r>
      <w:r w:rsidRPr="005666FF">
        <w:rPr>
          <w:spacing w:val="-12"/>
          <w:sz w:val="20"/>
          <w:szCs w:val="20"/>
          <w:lang w:val="en-AU"/>
        </w:rPr>
        <w:t xml:space="preserve"> </w:t>
      </w:r>
      <w:r w:rsidRPr="005666FF">
        <w:rPr>
          <w:sz w:val="20"/>
          <w:szCs w:val="20"/>
          <w:lang w:val="en-AU"/>
        </w:rPr>
        <w:t>liability</w:t>
      </w:r>
    </w:p>
    <w:p w14:paraId="21557416" w14:textId="77777777" w:rsidR="005666FF" w:rsidRPr="005666FF" w:rsidRDefault="005666FF">
      <w:pPr>
        <w:pStyle w:val="ListParagraph"/>
        <w:numPr>
          <w:ilvl w:val="0"/>
          <w:numId w:val="5"/>
        </w:numPr>
        <w:tabs>
          <w:tab w:val="left" w:pos="1799"/>
          <w:tab w:val="left" w:pos="1800"/>
        </w:tabs>
        <w:spacing w:line="254" w:lineRule="exact"/>
        <w:ind w:left="1800"/>
        <w:rPr>
          <w:sz w:val="20"/>
          <w:szCs w:val="20"/>
          <w:lang w:val="en-AU"/>
        </w:rPr>
      </w:pPr>
      <w:r w:rsidRPr="005666FF">
        <w:rPr>
          <w:sz w:val="20"/>
          <w:szCs w:val="20"/>
          <w:lang w:val="en-AU"/>
        </w:rPr>
        <w:t>Any lease payments made at or before the commencement date, less any lease incentives</w:t>
      </w:r>
      <w:r w:rsidRPr="005666FF">
        <w:rPr>
          <w:spacing w:val="-24"/>
          <w:sz w:val="20"/>
          <w:szCs w:val="20"/>
          <w:lang w:val="en-AU"/>
        </w:rPr>
        <w:t xml:space="preserve"> </w:t>
      </w:r>
      <w:r w:rsidRPr="005666FF">
        <w:rPr>
          <w:sz w:val="20"/>
          <w:szCs w:val="20"/>
          <w:lang w:val="en-AU"/>
        </w:rPr>
        <w:t>received</w:t>
      </w:r>
    </w:p>
    <w:p w14:paraId="66533599" w14:textId="77777777" w:rsidR="005666FF" w:rsidRPr="005666FF" w:rsidRDefault="005666FF">
      <w:pPr>
        <w:pStyle w:val="ListParagraph"/>
        <w:numPr>
          <w:ilvl w:val="0"/>
          <w:numId w:val="5"/>
        </w:numPr>
        <w:tabs>
          <w:tab w:val="left" w:pos="1799"/>
          <w:tab w:val="left" w:pos="1800"/>
        </w:tabs>
        <w:spacing w:line="254" w:lineRule="exact"/>
        <w:ind w:left="1800"/>
        <w:rPr>
          <w:sz w:val="20"/>
          <w:szCs w:val="20"/>
          <w:lang w:val="en-AU"/>
        </w:rPr>
      </w:pPr>
      <w:r w:rsidRPr="005666FF">
        <w:rPr>
          <w:sz w:val="20"/>
          <w:szCs w:val="20"/>
          <w:lang w:val="en-AU"/>
        </w:rPr>
        <w:t>Any initial direct costs</w:t>
      </w:r>
      <w:r w:rsidRPr="005666FF">
        <w:rPr>
          <w:spacing w:val="-5"/>
          <w:sz w:val="20"/>
          <w:szCs w:val="20"/>
          <w:lang w:val="en-AU"/>
        </w:rPr>
        <w:t xml:space="preserve"> </w:t>
      </w:r>
      <w:r w:rsidRPr="005666FF">
        <w:rPr>
          <w:sz w:val="20"/>
          <w:szCs w:val="20"/>
          <w:lang w:val="en-AU"/>
        </w:rPr>
        <w:t>incurred</w:t>
      </w:r>
    </w:p>
    <w:p w14:paraId="213C24F9" w14:textId="77777777" w:rsidR="005666FF" w:rsidRPr="005666FF" w:rsidRDefault="005666FF" w:rsidP="005666FF">
      <w:pPr>
        <w:pStyle w:val="ListParagraph"/>
        <w:numPr>
          <w:ilvl w:val="0"/>
          <w:numId w:val="5"/>
        </w:numPr>
        <w:tabs>
          <w:tab w:val="left" w:pos="1798"/>
        </w:tabs>
        <w:ind w:right="1434" w:hanging="358"/>
        <w:jc w:val="both"/>
        <w:rPr>
          <w:sz w:val="20"/>
          <w:szCs w:val="20"/>
          <w:lang w:val="en-AU"/>
        </w:rPr>
      </w:pPr>
      <w:r w:rsidRPr="005666FF">
        <w:rPr>
          <w:sz w:val="20"/>
          <w:szCs w:val="20"/>
          <w:lang w:val="en-AU"/>
        </w:rPr>
        <w:t>An estimate of costs to be incurred in dismantling and removing the underlying asset, restoring the site on which it is located or restoring the underlying asset to the condition required by the terms and conditions of the lease, unless those costs are incurred either at the commencement date or as a consequence of having used the underlying asset during a particular</w:t>
      </w:r>
      <w:r w:rsidRPr="005666FF">
        <w:rPr>
          <w:spacing w:val="-6"/>
          <w:sz w:val="20"/>
          <w:szCs w:val="20"/>
          <w:lang w:val="en-AU"/>
        </w:rPr>
        <w:t xml:space="preserve"> </w:t>
      </w:r>
      <w:r w:rsidRPr="005666FF">
        <w:rPr>
          <w:sz w:val="20"/>
          <w:szCs w:val="20"/>
          <w:lang w:val="en-AU"/>
        </w:rPr>
        <w:t>period</w:t>
      </w:r>
    </w:p>
    <w:p w14:paraId="1B6317A3" w14:textId="77777777" w:rsidR="005666FF" w:rsidRPr="005666FF" w:rsidRDefault="005666FF">
      <w:pPr>
        <w:pStyle w:val="BodyText"/>
        <w:spacing w:before="1"/>
        <w:rPr>
          <w:sz w:val="20"/>
          <w:szCs w:val="20"/>
          <w:lang w:val="en-AU"/>
        </w:rPr>
      </w:pPr>
    </w:p>
    <w:p w14:paraId="438E7E03" w14:textId="77777777" w:rsidR="005666FF" w:rsidRPr="005666FF" w:rsidRDefault="005666FF">
      <w:pPr>
        <w:pStyle w:val="BodyText"/>
        <w:ind w:left="1440" w:right="1435"/>
        <w:jc w:val="both"/>
        <w:rPr>
          <w:sz w:val="20"/>
          <w:szCs w:val="20"/>
          <w:lang w:val="en-AU"/>
        </w:rPr>
      </w:pPr>
      <w:r w:rsidRPr="005666FF">
        <w:rPr>
          <w:sz w:val="20"/>
          <w:szCs w:val="20"/>
          <w:lang w:val="en-AU"/>
        </w:rPr>
        <w:t>Subsequently, right‐of‐use assets are measured using a cost model. The right‐of‐use asset is depreciated to the earlier of the useful life of the asset or the lease term using the straight‐line method and is recognised in the statement of profit or loss and other comprehensive income in “Depreciation and amortisation”.</w:t>
      </w:r>
    </w:p>
    <w:p w14:paraId="4C8522F7" w14:textId="77777777" w:rsidR="005666FF" w:rsidRPr="005666FF" w:rsidRDefault="005666FF">
      <w:pPr>
        <w:pStyle w:val="BodyText"/>
        <w:spacing w:before="11"/>
        <w:rPr>
          <w:sz w:val="20"/>
          <w:szCs w:val="20"/>
          <w:lang w:val="en-AU"/>
        </w:rPr>
      </w:pPr>
    </w:p>
    <w:p w14:paraId="2A9B2A75" w14:textId="77777777" w:rsidR="005666FF" w:rsidRPr="005666FF" w:rsidRDefault="005666FF">
      <w:pPr>
        <w:pStyle w:val="BodyText"/>
        <w:ind w:left="1440" w:right="1434"/>
        <w:jc w:val="both"/>
        <w:rPr>
          <w:sz w:val="20"/>
          <w:szCs w:val="20"/>
          <w:lang w:val="en-AU"/>
        </w:rPr>
      </w:pPr>
      <w:r w:rsidRPr="005666FF">
        <w:rPr>
          <w:sz w:val="20"/>
          <w:szCs w:val="20"/>
          <w:lang w:val="en-AU"/>
        </w:rPr>
        <w:t>The company tests for impairment where there is an indication that a right‐of‐use asset may be impaired. An assessment of whether there is an indication of possible impairment is done at each reporting date. Where the carrying amount of a right of use asset is greater than the estimated recoverable amount, it is written down immediately to its recoverable amount. The resulting impairment loss is recognised immediately in surplus or deficit, except where the decrease reverses a previously recognised revaluation increase for the same asset.</w:t>
      </w:r>
    </w:p>
    <w:p w14:paraId="1DB8A458" w14:textId="77777777" w:rsidR="005666FF" w:rsidRPr="005666FF" w:rsidRDefault="005666FF">
      <w:pPr>
        <w:pStyle w:val="BodyText"/>
        <w:rPr>
          <w:sz w:val="20"/>
          <w:szCs w:val="20"/>
          <w:lang w:val="en-AU"/>
        </w:rPr>
      </w:pPr>
    </w:p>
    <w:p w14:paraId="4F8595A4" w14:textId="77777777" w:rsidR="005666FF" w:rsidRPr="005666FF" w:rsidRDefault="005666FF">
      <w:pPr>
        <w:pStyle w:val="BodyText"/>
        <w:ind w:left="1440" w:right="1433" w:hanging="1"/>
        <w:jc w:val="both"/>
        <w:rPr>
          <w:sz w:val="20"/>
          <w:szCs w:val="20"/>
          <w:lang w:val="en-AU"/>
        </w:rPr>
      </w:pPr>
      <w:r w:rsidRPr="005666FF">
        <w:rPr>
          <w:sz w:val="20"/>
          <w:szCs w:val="20"/>
          <w:lang w:val="en-AU"/>
        </w:rPr>
        <w:t>The resulting decrease is recognised in other comprehensive income to that extent and reduces the amount accumulated</w:t>
      </w:r>
      <w:r w:rsidRPr="005666FF">
        <w:rPr>
          <w:spacing w:val="-8"/>
          <w:sz w:val="20"/>
          <w:szCs w:val="20"/>
          <w:lang w:val="en-AU"/>
        </w:rPr>
        <w:t xml:space="preserve"> </w:t>
      </w:r>
      <w:r w:rsidRPr="005666FF">
        <w:rPr>
          <w:sz w:val="20"/>
          <w:szCs w:val="20"/>
          <w:lang w:val="en-AU"/>
        </w:rPr>
        <w:t>in</w:t>
      </w:r>
      <w:r w:rsidRPr="005666FF">
        <w:rPr>
          <w:spacing w:val="-7"/>
          <w:sz w:val="20"/>
          <w:szCs w:val="20"/>
          <w:lang w:val="en-AU"/>
        </w:rPr>
        <w:t xml:space="preserve"> </w:t>
      </w:r>
      <w:r w:rsidRPr="005666FF">
        <w:rPr>
          <w:sz w:val="20"/>
          <w:szCs w:val="20"/>
          <w:lang w:val="en-AU"/>
        </w:rPr>
        <w:t>equity</w:t>
      </w:r>
      <w:r w:rsidRPr="005666FF">
        <w:rPr>
          <w:spacing w:val="-8"/>
          <w:sz w:val="20"/>
          <w:szCs w:val="20"/>
          <w:lang w:val="en-AU"/>
        </w:rPr>
        <w:t xml:space="preserve"> </w:t>
      </w:r>
      <w:r w:rsidRPr="005666FF">
        <w:rPr>
          <w:sz w:val="20"/>
          <w:szCs w:val="20"/>
          <w:lang w:val="en-AU"/>
        </w:rPr>
        <w:t>under</w:t>
      </w:r>
      <w:r w:rsidRPr="005666FF">
        <w:rPr>
          <w:spacing w:val="-11"/>
          <w:sz w:val="20"/>
          <w:szCs w:val="20"/>
          <w:lang w:val="en-AU"/>
        </w:rPr>
        <w:t xml:space="preserve"> </w:t>
      </w:r>
      <w:r w:rsidRPr="005666FF">
        <w:rPr>
          <w:sz w:val="20"/>
          <w:szCs w:val="20"/>
          <w:lang w:val="en-AU"/>
        </w:rPr>
        <w:t>revaluation</w:t>
      </w:r>
      <w:r w:rsidRPr="005666FF">
        <w:rPr>
          <w:spacing w:val="-7"/>
          <w:sz w:val="20"/>
          <w:szCs w:val="20"/>
          <w:lang w:val="en-AU"/>
        </w:rPr>
        <w:t xml:space="preserve"> </w:t>
      </w:r>
      <w:r w:rsidRPr="005666FF">
        <w:rPr>
          <w:sz w:val="20"/>
          <w:szCs w:val="20"/>
          <w:lang w:val="en-AU"/>
        </w:rPr>
        <w:t>surplus,</w:t>
      </w:r>
      <w:r w:rsidRPr="005666FF">
        <w:rPr>
          <w:spacing w:val="-8"/>
          <w:sz w:val="20"/>
          <w:szCs w:val="20"/>
          <w:lang w:val="en-AU"/>
        </w:rPr>
        <w:t xml:space="preserve"> </w:t>
      </w:r>
      <w:r w:rsidRPr="005666FF">
        <w:rPr>
          <w:sz w:val="20"/>
          <w:szCs w:val="20"/>
          <w:lang w:val="en-AU"/>
        </w:rPr>
        <w:t>and</w:t>
      </w:r>
      <w:r w:rsidRPr="005666FF">
        <w:rPr>
          <w:spacing w:val="-8"/>
          <w:sz w:val="20"/>
          <w:szCs w:val="20"/>
          <w:lang w:val="en-AU"/>
        </w:rPr>
        <w:t xml:space="preserve"> </w:t>
      </w:r>
      <w:r w:rsidRPr="005666FF">
        <w:rPr>
          <w:sz w:val="20"/>
          <w:szCs w:val="20"/>
          <w:lang w:val="en-AU"/>
        </w:rPr>
        <w:t>future</w:t>
      </w:r>
      <w:r w:rsidRPr="005666FF">
        <w:rPr>
          <w:spacing w:val="-8"/>
          <w:sz w:val="20"/>
          <w:szCs w:val="20"/>
          <w:lang w:val="en-AU"/>
        </w:rPr>
        <w:t xml:space="preserve"> </w:t>
      </w:r>
      <w:r w:rsidRPr="005666FF">
        <w:rPr>
          <w:sz w:val="20"/>
          <w:szCs w:val="20"/>
          <w:lang w:val="en-AU"/>
        </w:rPr>
        <w:t>depreciation</w:t>
      </w:r>
      <w:r w:rsidRPr="005666FF">
        <w:rPr>
          <w:spacing w:val="-8"/>
          <w:sz w:val="20"/>
          <w:szCs w:val="20"/>
          <w:lang w:val="en-AU"/>
        </w:rPr>
        <w:t xml:space="preserve"> </w:t>
      </w:r>
      <w:r w:rsidRPr="005666FF">
        <w:rPr>
          <w:sz w:val="20"/>
          <w:szCs w:val="20"/>
          <w:lang w:val="en-AU"/>
        </w:rPr>
        <w:t>charges</w:t>
      </w:r>
      <w:r w:rsidRPr="005666FF">
        <w:rPr>
          <w:spacing w:val="-7"/>
          <w:sz w:val="20"/>
          <w:szCs w:val="20"/>
          <w:lang w:val="en-AU"/>
        </w:rPr>
        <w:t xml:space="preserve"> </w:t>
      </w:r>
      <w:r w:rsidRPr="005666FF">
        <w:rPr>
          <w:sz w:val="20"/>
          <w:szCs w:val="20"/>
          <w:lang w:val="en-AU"/>
        </w:rPr>
        <w:t>are</w:t>
      </w:r>
      <w:r w:rsidRPr="005666FF">
        <w:rPr>
          <w:spacing w:val="-9"/>
          <w:sz w:val="20"/>
          <w:szCs w:val="20"/>
          <w:lang w:val="en-AU"/>
        </w:rPr>
        <w:t xml:space="preserve"> </w:t>
      </w:r>
      <w:r w:rsidRPr="005666FF">
        <w:rPr>
          <w:sz w:val="20"/>
          <w:szCs w:val="20"/>
          <w:lang w:val="en-AU"/>
        </w:rPr>
        <w:t>adjusted</w:t>
      </w:r>
      <w:r w:rsidRPr="005666FF">
        <w:rPr>
          <w:spacing w:val="-7"/>
          <w:sz w:val="20"/>
          <w:szCs w:val="20"/>
          <w:lang w:val="en-AU"/>
        </w:rPr>
        <w:t xml:space="preserve"> </w:t>
      </w:r>
      <w:r w:rsidRPr="005666FF">
        <w:rPr>
          <w:sz w:val="20"/>
          <w:szCs w:val="20"/>
          <w:lang w:val="en-AU"/>
        </w:rPr>
        <w:t>in</w:t>
      </w:r>
      <w:r w:rsidRPr="005666FF">
        <w:rPr>
          <w:spacing w:val="-7"/>
          <w:sz w:val="20"/>
          <w:szCs w:val="20"/>
          <w:lang w:val="en-AU"/>
        </w:rPr>
        <w:t xml:space="preserve"> </w:t>
      </w:r>
      <w:r w:rsidRPr="005666FF">
        <w:rPr>
          <w:sz w:val="20"/>
          <w:szCs w:val="20"/>
          <w:lang w:val="en-AU"/>
        </w:rPr>
        <w:t>future</w:t>
      </w:r>
      <w:r w:rsidRPr="005666FF">
        <w:rPr>
          <w:spacing w:val="-8"/>
          <w:sz w:val="20"/>
          <w:szCs w:val="20"/>
          <w:lang w:val="en-AU"/>
        </w:rPr>
        <w:t xml:space="preserve"> </w:t>
      </w:r>
      <w:r w:rsidRPr="005666FF">
        <w:rPr>
          <w:sz w:val="20"/>
          <w:szCs w:val="20"/>
          <w:lang w:val="en-AU"/>
        </w:rPr>
        <w:t>periods to allocate the revised carrying amount, less its residual value, on a systematic basis over its remaining useful life.</w:t>
      </w:r>
    </w:p>
    <w:p w14:paraId="52CA8DF7" w14:textId="77777777" w:rsidR="005666FF" w:rsidRPr="005666FF" w:rsidRDefault="005666FF">
      <w:pPr>
        <w:pStyle w:val="BodyText"/>
        <w:rPr>
          <w:sz w:val="20"/>
          <w:szCs w:val="20"/>
          <w:lang w:val="en-AU"/>
        </w:rPr>
      </w:pPr>
    </w:p>
    <w:p w14:paraId="3FB53152" w14:textId="77777777" w:rsidR="005666FF" w:rsidRPr="005666FF" w:rsidRDefault="005666FF">
      <w:pPr>
        <w:pStyle w:val="Heading2"/>
        <w:jc w:val="left"/>
        <w:rPr>
          <w:lang w:val="en-AU"/>
        </w:rPr>
      </w:pPr>
      <w:r w:rsidRPr="005666FF">
        <w:rPr>
          <w:lang w:val="en-AU"/>
        </w:rPr>
        <w:t>Leases</w:t>
      </w:r>
    </w:p>
    <w:p w14:paraId="2531E28B" w14:textId="77777777" w:rsidR="005666FF" w:rsidRPr="005666FF" w:rsidRDefault="005666FF">
      <w:pPr>
        <w:pStyle w:val="BodyText"/>
        <w:spacing w:before="1"/>
        <w:ind w:left="1440" w:right="1433"/>
        <w:rPr>
          <w:sz w:val="20"/>
          <w:szCs w:val="20"/>
          <w:lang w:val="en-AU"/>
        </w:rPr>
      </w:pPr>
      <w:r w:rsidRPr="005666FF">
        <w:rPr>
          <w:spacing w:val="-3"/>
          <w:sz w:val="20"/>
          <w:szCs w:val="20"/>
          <w:lang w:val="en-AU"/>
        </w:rPr>
        <w:t xml:space="preserve">The company leases its premises </w:t>
      </w:r>
      <w:r w:rsidRPr="005666FF">
        <w:rPr>
          <w:sz w:val="20"/>
          <w:szCs w:val="20"/>
          <w:lang w:val="en-AU"/>
        </w:rPr>
        <w:t xml:space="preserve">on an </w:t>
      </w:r>
      <w:r w:rsidRPr="005666FF">
        <w:rPr>
          <w:spacing w:val="-3"/>
          <w:sz w:val="20"/>
          <w:szCs w:val="20"/>
          <w:lang w:val="en-AU"/>
        </w:rPr>
        <w:t xml:space="preserve">arm’s </w:t>
      </w:r>
      <w:r w:rsidRPr="005666FF">
        <w:rPr>
          <w:spacing w:val="-4"/>
          <w:sz w:val="20"/>
          <w:szCs w:val="20"/>
          <w:lang w:val="en-AU"/>
        </w:rPr>
        <w:t xml:space="preserve">length </w:t>
      </w:r>
      <w:r w:rsidRPr="005666FF">
        <w:rPr>
          <w:spacing w:val="-3"/>
          <w:sz w:val="20"/>
          <w:szCs w:val="20"/>
          <w:lang w:val="en-AU"/>
        </w:rPr>
        <w:t xml:space="preserve">basis from </w:t>
      </w:r>
      <w:r w:rsidRPr="005666FF">
        <w:rPr>
          <w:sz w:val="20"/>
          <w:szCs w:val="20"/>
          <w:lang w:val="en-AU"/>
        </w:rPr>
        <w:t xml:space="preserve">a </w:t>
      </w:r>
      <w:r w:rsidRPr="005666FF">
        <w:rPr>
          <w:spacing w:val="-4"/>
          <w:sz w:val="20"/>
          <w:szCs w:val="20"/>
          <w:lang w:val="en-AU"/>
        </w:rPr>
        <w:t xml:space="preserve">third‐party lessor. </w:t>
      </w:r>
      <w:r w:rsidRPr="005666FF">
        <w:rPr>
          <w:sz w:val="20"/>
          <w:szCs w:val="20"/>
          <w:lang w:val="en-AU"/>
        </w:rPr>
        <w:t>A lease is a contract, or part of a contract, that conveys the right to use an asset for a period of time in exchange for consideration.</w:t>
      </w:r>
    </w:p>
    <w:p w14:paraId="05CCBA7A" w14:textId="77777777" w:rsidR="005666FF" w:rsidRPr="005666FF" w:rsidRDefault="005666FF">
      <w:pPr>
        <w:pStyle w:val="BodyText"/>
        <w:spacing w:before="11"/>
        <w:rPr>
          <w:sz w:val="20"/>
          <w:szCs w:val="20"/>
          <w:lang w:val="en-AU"/>
        </w:rPr>
      </w:pPr>
    </w:p>
    <w:p w14:paraId="1A1A94D8" w14:textId="77777777" w:rsidR="005666FF" w:rsidRPr="005666FF" w:rsidRDefault="005666FF">
      <w:pPr>
        <w:pStyle w:val="BodyText"/>
        <w:spacing w:before="1"/>
        <w:ind w:left="1440" w:right="1435"/>
        <w:jc w:val="both"/>
        <w:rPr>
          <w:sz w:val="20"/>
          <w:szCs w:val="20"/>
          <w:lang w:val="en-AU"/>
        </w:rPr>
      </w:pPr>
      <w:r w:rsidRPr="005666FF">
        <w:rPr>
          <w:sz w:val="20"/>
          <w:szCs w:val="20"/>
          <w:lang w:val="en-AU"/>
        </w:rPr>
        <w:t>At</w:t>
      </w:r>
      <w:r w:rsidRPr="005666FF">
        <w:rPr>
          <w:spacing w:val="-6"/>
          <w:sz w:val="20"/>
          <w:szCs w:val="20"/>
          <w:lang w:val="en-AU"/>
        </w:rPr>
        <w:t xml:space="preserve"> </w:t>
      </w:r>
      <w:r w:rsidRPr="005666FF">
        <w:rPr>
          <w:sz w:val="20"/>
          <w:szCs w:val="20"/>
          <w:lang w:val="en-AU"/>
        </w:rPr>
        <w:t>inception</w:t>
      </w:r>
      <w:r w:rsidRPr="005666FF">
        <w:rPr>
          <w:spacing w:val="-5"/>
          <w:sz w:val="20"/>
          <w:szCs w:val="20"/>
          <w:lang w:val="en-AU"/>
        </w:rPr>
        <w:t xml:space="preserve"> </w:t>
      </w:r>
      <w:r w:rsidRPr="005666FF">
        <w:rPr>
          <w:sz w:val="20"/>
          <w:szCs w:val="20"/>
          <w:lang w:val="en-AU"/>
        </w:rPr>
        <w:t>of</w:t>
      </w:r>
      <w:r w:rsidRPr="005666FF">
        <w:rPr>
          <w:spacing w:val="-5"/>
          <w:sz w:val="20"/>
          <w:szCs w:val="20"/>
          <w:lang w:val="en-AU"/>
        </w:rPr>
        <w:t xml:space="preserve"> </w:t>
      </w:r>
      <w:r w:rsidRPr="005666FF">
        <w:rPr>
          <w:sz w:val="20"/>
          <w:szCs w:val="20"/>
          <w:lang w:val="en-AU"/>
        </w:rPr>
        <w:t>a</w:t>
      </w:r>
      <w:r w:rsidRPr="005666FF">
        <w:rPr>
          <w:spacing w:val="-5"/>
          <w:sz w:val="20"/>
          <w:szCs w:val="20"/>
          <w:lang w:val="en-AU"/>
        </w:rPr>
        <w:t xml:space="preserve"> </w:t>
      </w:r>
      <w:r w:rsidRPr="005666FF">
        <w:rPr>
          <w:sz w:val="20"/>
          <w:szCs w:val="20"/>
          <w:lang w:val="en-AU"/>
        </w:rPr>
        <w:t>contract,</w:t>
      </w:r>
      <w:r w:rsidRPr="005666FF">
        <w:rPr>
          <w:spacing w:val="-6"/>
          <w:sz w:val="20"/>
          <w:szCs w:val="20"/>
          <w:lang w:val="en-AU"/>
        </w:rPr>
        <w:t xml:space="preserve"> </w:t>
      </w:r>
      <w:r w:rsidRPr="005666FF">
        <w:rPr>
          <w:sz w:val="20"/>
          <w:szCs w:val="20"/>
          <w:lang w:val="en-AU"/>
        </w:rPr>
        <w:t>it</w:t>
      </w:r>
      <w:r w:rsidRPr="005666FF">
        <w:rPr>
          <w:spacing w:val="-5"/>
          <w:sz w:val="20"/>
          <w:szCs w:val="20"/>
          <w:lang w:val="en-AU"/>
        </w:rPr>
        <w:t xml:space="preserve"> </w:t>
      </w:r>
      <w:r w:rsidRPr="005666FF">
        <w:rPr>
          <w:sz w:val="20"/>
          <w:szCs w:val="20"/>
          <w:lang w:val="en-AU"/>
        </w:rPr>
        <w:t>is</w:t>
      </w:r>
      <w:r w:rsidRPr="005666FF">
        <w:rPr>
          <w:spacing w:val="-5"/>
          <w:sz w:val="20"/>
          <w:szCs w:val="20"/>
          <w:lang w:val="en-AU"/>
        </w:rPr>
        <w:t xml:space="preserve"> </w:t>
      </w:r>
      <w:r w:rsidRPr="005666FF">
        <w:rPr>
          <w:sz w:val="20"/>
          <w:szCs w:val="20"/>
          <w:lang w:val="en-AU"/>
        </w:rPr>
        <w:t>assessed</w:t>
      </w:r>
      <w:r w:rsidRPr="005666FF">
        <w:rPr>
          <w:spacing w:val="-5"/>
          <w:sz w:val="20"/>
          <w:szCs w:val="20"/>
          <w:lang w:val="en-AU"/>
        </w:rPr>
        <w:t xml:space="preserve"> </w:t>
      </w:r>
      <w:r w:rsidRPr="005666FF">
        <w:rPr>
          <w:sz w:val="20"/>
          <w:szCs w:val="20"/>
          <w:lang w:val="en-AU"/>
        </w:rPr>
        <w:t>to</w:t>
      </w:r>
      <w:r w:rsidRPr="005666FF">
        <w:rPr>
          <w:spacing w:val="-7"/>
          <w:sz w:val="20"/>
          <w:szCs w:val="20"/>
          <w:lang w:val="en-AU"/>
        </w:rPr>
        <w:t xml:space="preserve"> </w:t>
      </w:r>
      <w:r w:rsidRPr="005666FF">
        <w:rPr>
          <w:sz w:val="20"/>
          <w:szCs w:val="20"/>
          <w:lang w:val="en-AU"/>
        </w:rPr>
        <w:t>determine</w:t>
      </w:r>
      <w:r w:rsidRPr="005666FF">
        <w:rPr>
          <w:spacing w:val="-5"/>
          <w:sz w:val="20"/>
          <w:szCs w:val="20"/>
          <w:lang w:val="en-AU"/>
        </w:rPr>
        <w:t xml:space="preserve"> </w:t>
      </w:r>
      <w:r w:rsidRPr="005666FF">
        <w:rPr>
          <w:sz w:val="20"/>
          <w:szCs w:val="20"/>
          <w:lang w:val="en-AU"/>
        </w:rPr>
        <w:t>whether</w:t>
      </w:r>
      <w:r w:rsidRPr="005666FF">
        <w:rPr>
          <w:spacing w:val="-3"/>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contract</w:t>
      </w:r>
      <w:r w:rsidRPr="005666FF">
        <w:rPr>
          <w:spacing w:val="-4"/>
          <w:sz w:val="20"/>
          <w:szCs w:val="20"/>
          <w:lang w:val="en-AU"/>
        </w:rPr>
        <w:t xml:space="preserve"> </w:t>
      </w:r>
      <w:r w:rsidRPr="005666FF">
        <w:rPr>
          <w:sz w:val="20"/>
          <w:szCs w:val="20"/>
          <w:lang w:val="en-AU"/>
        </w:rPr>
        <w:t>is,</w:t>
      </w:r>
      <w:r w:rsidRPr="005666FF">
        <w:rPr>
          <w:spacing w:val="-5"/>
          <w:sz w:val="20"/>
          <w:szCs w:val="20"/>
          <w:lang w:val="en-AU"/>
        </w:rPr>
        <w:t xml:space="preserve"> </w:t>
      </w:r>
      <w:r w:rsidRPr="005666FF">
        <w:rPr>
          <w:sz w:val="20"/>
          <w:szCs w:val="20"/>
          <w:lang w:val="en-AU"/>
        </w:rPr>
        <w:t>or</w:t>
      </w:r>
      <w:r w:rsidRPr="005666FF">
        <w:rPr>
          <w:spacing w:val="-5"/>
          <w:sz w:val="20"/>
          <w:szCs w:val="20"/>
          <w:lang w:val="en-AU"/>
        </w:rPr>
        <w:t xml:space="preserve"> </w:t>
      </w:r>
      <w:r w:rsidRPr="005666FF">
        <w:rPr>
          <w:sz w:val="20"/>
          <w:szCs w:val="20"/>
          <w:lang w:val="en-AU"/>
        </w:rPr>
        <w:t>contains,</w:t>
      </w:r>
      <w:r w:rsidRPr="005666FF">
        <w:rPr>
          <w:spacing w:val="-5"/>
          <w:sz w:val="20"/>
          <w:szCs w:val="20"/>
          <w:lang w:val="en-AU"/>
        </w:rPr>
        <w:t xml:space="preserve"> </w:t>
      </w:r>
      <w:r w:rsidRPr="005666FF">
        <w:rPr>
          <w:sz w:val="20"/>
          <w:szCs w:val="20"/>
          <w:lang w:val="en-AU"/>
        </w:rPr>
        <w:t>a</w:t>
      </w:r>
      <w:r w:rsidRPr="005666FF">
        <w:rPr>
          <w:spacing w:val="-6"/>
          <w:sz w:val="20"/>
          <w:szCs w:val="20"/>
          <w:lang w:val="en-AU"/>
        </w:rPr>
        <w:t xml:space="preserve"> </w:t>
      </w:r>
      <w:r w:rsidRPr="005666FF">
        <w:rPr>
          <w:sz w:val="20"/>
          <w:szCs w:val="20"/>
          <w:lang w:val="en-AU"/>
        </w:rPr>
        <w:t>lease.</w:t>
      </w:r>
      <w:r w:rsidRPr="005666FF">
        <w:rPr>
          <w:spacing w:val="-5"/>
          <w:sz w:val="20"/>
          <w:szCs w:val="20"/>
          <w:lang w:val="en-AU"/>
        </w:rPr>
        <w:t xml:space="preserve"> </w:t>
      </w:r>
      <w:r w:rsidRPr="005666FF">
        <w:rPr>
          <w:sz w:val="20"/>
          <w:szCs w:val="20"/>
          <w:lang w:val="en-AU"/>
        </w:rPr>
        <w:t>A</w:t>
      </w:r>
      <w:r w:rsidRPr="005666FF">
        <w:rPr>
          <w:spacing w:val="-5"/>
          <w:sz w:val="20"/>
          <w:szCs w:val="20"/>
          <w:lang w:val="en-AU"/>
        </w:rPr>
        <w:t xml:space="preserve"> </w:t>
      </w:r>
      <w:r w:rsidRPr="005666FF">
        <w:rPr>
          <w:sz w:val="20"/>
          <w:szCs w:val="20"/>
          <w:lang w:val="en-AU"/>
        </w:rPr>
        <w:t>contract</w:t>
      </w:r>
      <w:r w:rsidRPr="005666FF">
        <w:rPr>
          <w:spacing w:val="-7"/>
          <w:sz w:val="20"/>
          <w:szCs w:val="20"/>
          <w:lang w:val="en-AU"/>
        </w:rPr>
        <w:t xml:space="preserve"> </w:t>
      </w:r>
      <w:r w:rsidRPr="005666FF">
        <w:rPr>
          <w:sz w:val="20"/>
          <w:szCs w:val="20"/>
          <w:lang w:val="en-AU"/>
        </w:rPr>
        <w:t>is, or</w:t>
      </w:r>
      <w:r w:rsidRPr="005666FF">
        <w:rPr>
          <w:spacing w:val="-4"/>
          <w:sz w:val="20"/>
          <w:szCs w:val="20"/>
          <w:lang w:val="en-AU"/>
        </w:rPr>
        <w:t xml:space="preserve"> </w:t>
      </w:r>
      <w:r w:rsidRPr="005666FF">
        <w:rPr>
          <w:sz w:val="20"/>
          <w:szCs w:val="20"/>
          <w:lang w:val="en-AU"/>
        </w:rPr>
        <w:t>contains,</w:t>
      </w:r>
      <w:r w:rsidRPr="005666FF">
        <w:rPr>
          <w:spacing w:val="-4"/>
          <w:sz w:val="20"/>
          <w:szCs w:val="20"/>
          <w:lang w:val="en-AU"/>
        </w:rPr>
        <w:t xml:space="preserve"> </w:t>
      </w:r>
      <w:r w:rsidRPr="005666FF">
        <w:rPr>
          <w:sz w:val="20"/>
          <w:szCs w:val="20"/>
          <w:lang w:val="en-AU"/>
        </w:rPr>
        <w:t>a</w:t>
      </w:r>
      <w:r w:rsidRPr="005666FF">
        <w:rPr>
          <w:spacing w:val="-3"/>
          <w:sz w:val="20"/>
          <w:szCs w:val="20"/>
          <w:lang w:val="en-AU"/>
        </w:rPr>
        <w:t xml:space="preserve"> </w:t>
      </w:r>
      <w:r w:rsidRPr="005666FF">
        <w:rPr>
          <w:sz w:val="20"/>
          <w:szCs w:val="20"/>
          <w:lang w:val="en-AU"/>
        </w:rPr>
        <w:t>lease</w:t>
      </w:r>
      <w:r w:rsidRPr="005666FF">
        <w:rPr>
          <w:spacing w:val="-3"/>
          <w:sz w:val="20"/>
          <w:szCs w:val="20"/>
          <w:lang w:val="en-AU"/>
        </w:rPr>
        <w:t xml:space="preserve"> </w:t>
      </w:r>
      <w:r w:rsidRPr="005666FF">
        <w:rPr>
          <w:sz w:val="20"/>
          <w:szCs w:val="20"/>
          <w:lang w:val="en-AU"/>
        </w:rPr>
        <w:t>if</w:t>
      </w:r>
      <w:r w:rsidRPr="005666FF">
        <w:rPr>
          <w:spacing w:val="-4"/>
          <w:sz w:val="20"/>
          <w:szCs w:val="20"/>
          <w:lang w:val="en-AU"/>
        </w:rPr>
        <w:t xml:space="preserve"> </w:t>
      </w:r>
      <w:r w:rsidRPr="005666FF">
        <w:rPr>
          <w:sz w:val="20"/>
          <w:szCs w:val="20"/>
          <w:lang w:val="en-AU"/>
        </w:rPr>
        <w:t>the</w:t>
      </w:r>
      <w:r w:rsidRPr="005666FF">
        <w:rPr>
          <w:spacing w:val="-5"/>
          <w:sz w:val="20"/>
          <w:szCs w:val="20"/>
          <w:lang w:val="en-AU"/>
        </w:rPr>
        <w:t xml:space="preserve"> </w:t>
      </w:r>
      <w:r w:rsidRPr="005666FF">
        <w:rPr>
          <w:sz w:val="20"/>
          <w:szCs w:val="20"/>
          <w:lang w:val="en-AU"/>
        </w:rPr>
        <w:t>contract</w:t>
      </w:r>
      <w:r w:rsidRPr="005666FF">
        <w:rPr>
          <w:spacing w:val="-3"/>
          <w:sz w:val="20"/>
          <w:szCs w:val="20"/>
          <w:lang w:val="en-AU"/>
        </w:rPr>
        <w:t xml:space="preserve"> </w:t>
      </w:r>
      <w:r w:rsidRPr="005666FF">
        <w:rPr>
          <w:sz w:val="20"/>
          <w:szCs w:val="20"/>
          <w:lang w:val="en-AU"/>
        </w:rPr>
        <w:t>conveys</w:t>
      </w:r>
      <w:r w:rsidRPr="005666FF">
        <w:rPr>
          <w:spacing w:val="-5"/>
          <w:sz w:val="20"/>
          <w:szCs w:val="20"/>
          <w:lang w:val="en-AU"/>
        </w:rPr>
        <w:t xml:space="preserve"> </w:t>
      </w:r>
      <w:r w:rsidRPr="005666FF">
        <w:rPr>
          <w:sz w:val="20"/>
          <w:szCs w:val="20"/>
          <w:lang w:val="en-AU"/>
        </w:rPr>
        <w:t>the</w:t>
      </w:r>
      <w:r w:rsidRPr="005666FF">
        <w:rPr>
          <w:spacing w:val="-3"/>
          <w:sz w:val="20"/>
          <w:szCs w:val="20"/>
          <w:lang w:val="en-AU"/>
        </w:rPr>
        <w:t xml:space="preserve"> </w:t>
      </w:r>
      <w:r w:rsidRPr="005666FF">
        <w:rPr>
          <w:sz w:val="20"/>
          <w:szCs w:val="20"/>
          <w:lang w:val="en-AU"/>
        </w:rPr>
        <w:t>right</w:t>
      </w:r>
      <w:r w:rsidRPr="005666FF">
        <w:rPr>
          <w:spacing w:val="-3"/>
          <w:sz w:val="20"/>
          <w:szCs w:val="20"/>
          <w:lang w:val="en-AU"/>
        </w:rPr>
        <w:t xml:space="preserve"> </w:t>
      </w:r>
      <w:r w:rsidRPr="005666FF">
        <w:rPr>
          <w:sz w:val="20"/>
          <w:szCs w:val="20"/>
          <w:lang w:val="en-AU"/>
        </w:rPr>
        <w:t>to</w:t>
      </w:r>
      <w:r w:rsidRPr="005666FF">
        <w:rPr>
          <w:spacing w:val="-4"/>
          <w:sz w:val="20"/>
          <w:szCs w:val="20"/>
          <w:lang w:val="en-AU"/>
        </w:rPr>
        <w:t xml:space="preserve"> </w:t>
      </w:r>
      <w:r w:rsidRPr="005666FF">
        <w:rPr>
          <w:sz w:val="20"/>
          <w:szCs w:val="20"/>
          <w:lang w:val="en-AU"/>
        </w:rPr>
        <w:t>control</w:t>
      </w:r>
      <w:r w:rsidRPr="005666FF">
        <w:rPr>
          <w:spacing w:val="-3"/>
          <w:sz w:val="20"/>
          <w:szCs w:val="20"/>
          <w:lang w:val="en-AU"/>
        </w:rPr>
        <w:t xml:space="preserve"> </w:t>
      </w:r>
      <w:r w:rsidRPr="005666FF">
        <w:rPr>
          <w:sz w:val="20"/>
          <w:szCs w:val="20"/>
          <w:lang w:val="en-AU"/>
        </w:rPr>
        <w:t>the</w:t>
      </w:r>
      <w:r w:rsidRPr="005666FF">
        <w:rPr>
          <w:spacing w:val="-5"/>
          <w:sz w:val="20"/>
          <w:szCs w:val="20"/>
          <w:lang w:val="en-AU"/>
        </w:rPr>
        <w:t xml:space="preserve"> </w:t>
      </w:r>
      <w:r w:rsidRPr="005666FF">
        <w:rPr>
          <w:sz w:val="20"/>
          <w:szCs w:val="20"/>
          <w:lang w:val="en-AU"/>
        </w:rPr>
        <w:t>use</w:t>
      </w:r>
      <w:r w:rsidRPr="005666FF">
        <w:rPr>
          <w:spacing w:val="-3"/>
          <w:sz w:val="20"/>
          <w:szCs w:val="20"/>
          <w:lang w:val="en-AU"/>
        </w:rPr>
        <w:t xml:space="preserve"> </w:t>
      </w:r>
      <w:r w:rsidRPr="005666FF">
        <w:rPr>
          <w:sz w:val="20"/>
          <w:szCs w:val="20"/>
          <w:lang w:val="en-AU"/>
        </w:rPr>
        <w:t>of</w:t>
      </w:r>
      <w:r w:rsidRPr="005666FF">
        <w:rPr>
          <w:spacing w:val="-5"/>
          <w:sz w:val="20"/>
          <w:szCs w:val="20"/>
          <w:lang w:val="en-AU"/>
        </w:rPr>
        <w:t xml:space="preserve"> </w:t>
      </w:r>
      <w:r w:rsidRPr="005666FF">
        <w:rPr>
          <w:sz w:val="20"/>
          <w:szCs w:val="20"/>
          <w:lang w:val="en-AU"/>
        </w:rPr>
        <w:t>an</w:t>
      </w:r>
      <w:r w:rsidRPr="005666FF">
        <w:rPr>
          <w:spacing w:val="-2"/>
          <w:sz w:val="20"/>
          <w:szCs w:val="20"/>
          <w:lang w:val="en-AU"/>
        </w:rPr>
        <w:t xml:space="preserve"> </w:t>
      </w:r>
      <w:r w:rsidRPr="005666FF">
        <w:rPr>
          <w:sz w:val="20"/>
          <w:szCs w:val="20"/>
          <w:lang w:val="en-AU"/>
        </w:rPr>
        <w:t>identified</w:t>
      </w:r>
      <w:r w:rsidRPr="005666FF">
        <w:rPr>
          <w:spacing w:val="-3"/>
          <w:sz w:val="20"/>
          <w:szCs w:val="20"/>
          <w:lang w:val="en-AU"/>
        </w:rPr>
        <w:t xml:space="preserve"> </w:t>
      </w:r>
      <w:r w:rsidRPr="005666FF">
        <w:rPr>
          <w:sz w:val="20"/>
          <w:szCs w:val="20"/>
          <w:lang w:val="en-AU"/>
        </w:rPr>
        <w:t>asset</w:t>
      </w:r>
      <w:r w:rsidRPr="005666FF">
        <w:rPr>
          <w:spacing w:val="-3"/>
          <w:sz w:val="20"/>
          <w:szCs w:val="20"/>
          <w:lang w:val="en-AU"/>
        </w:rPr>
        <w:t xml:space="preserve"> </w:t>
      </w:r>
      <w:r w:rsidRPr="005666FF">
        <w:rPr>
          <w:sz w:val="20"/>
          <w:szCs w:val="20"/>
          <w:lang w:val="en-AU"/>
        </w:rPr>
        <w:t>for</w:t>
      </w:r>
      <w:r w:rsidRPr="005666FF">
        <w:rPr>
          <w:spacing w:val="-4"/>
          <w:sz w:val="20"/>
          <w:szCs w:val="20"/>
          <w:lang w:val="en-AU"/>
        </w:rPr>
        <w:t xml:space="preserve"> </w:t>
      </w:r>
      <w:r w:rsidRPr="005666FF">
        <w:rPr>
          <w:sz w:val="20"/>
          <w:szCs w:val="20"/>
          <w:lang w:val="en-AU"/>
        </w:rPr>
        <w:t>a</w:t>
      </w:r>
      <w:r w:rsidRPr="005666FF">
        <w:rPr>
          <w:spacing w:val="-5"/>
          <w:sz w:val="20"/>
          <w:szCs w:val="20"/>
          <w:lang w:val="en-AU"/>
        </w:rPr>
        <w:t xml:space="preserve"> </w:t>
      </w:r>
      <w:r w:rsidRPr="005666FF">
        <w:rPr>
          <w:sz w:val="20"/>
          <w:szCs w:val="20"/>
          <w:lang w:val="en-AU"/>
        </w:rPr>
        <w:t>period</w:t>
      </w:r>
      <w:r w:rsidRPr="005666FF">
        <w:rPr>
          <w:spacing w:val="-2"/>
          <w:sz w:val="20"/>
          <w:szCs w:val="20"/>
          <w:lang w:val="en-AU"/>
        </w:rPr>
        <w:t xml:space="preserve"> </w:t>
      </w:r>
      <w:r w:rsidRPr="005666FF">
        <w:rPr>
          <w:sz w:val="20"/>
          <w:szCs w:val="20"/>
          <w:lang w:val="en-AU"/>
        </w:rPr>
        <w:t>of</w:t>
      </w:r>
      <w:r w:rsidRPr="005666FF">
        <w:rPr>
          <w:spacing w:val="-4"/>
          <w:sz w:val="20"/>
          <w:szCs w:val="20"/>
          <w:lang w:val="en-AU"/>
        </w:rPr>
        <w:t xml:space="preserve"> </w:t>
      </w:r>
      <w:r w:rsidRPr="005666FF">
        <w:rPr>
          <w:sz w:val="20"/>
          <w:szCs w:val="20"/>
          <w:lang w:val="en-AU"/>
        </w:rPr>
        <w:t>time in exchange for consideration. If the terms and conditions of a contract are changed, it is reassessed to once again determine if the contract is still, or now contains, a</w:t>
      </w:r>
      <w:r w:rsidRPr="005666FF">
        <w:rPr>
          <w:spacing w:val="-14"/>
          <w:sz w:val="20"/>
          <w:szCs w:val="20"/>
          <w:lang w:val="en-AU"/>
        </w:rPr>
        <w:t xml:space="preserve"> </w:t>
      </w:r>
      <w:r w:rsidRPr="005666FF">
        <w:rPr>
          <w:sz w:val="20"/>
          <w:szCs w:val="20"/>
          <w:lang w:val="en-AU"/>
        </w:rPr>
        <w:t>lease.</w:t>
      </w:r>
    </w:p>
    <w:p w14:paraId="08CCD0A1" w14:textId="77777777" w:rsidR="005666FF" w:rsidRPr="005666FF" w:rsidRDefault="005666FF">
      <w:pPr>
        <w:jc w:val="both"/>
        <w:rPr>
          <w:sz w:val="20"/>
          <w:szCs w:val="20"/>
          <w:lang w:val="en-AU"/>
        </w:rPr>
        <w:sectPr w:rsidR="005666FF" w:rsidRPr="005666FF">
          <w:headerReference w:type="default" r:id="rId74"/>
          <w:pgSz w:w="11910" w:h="16840"/>
          <w:pgMar w:top="2440" w:right="0" w:bottom="280" w:left="0" w:header="759" w:footer="0" w:gutter="0"/>
          <w:cols w:space="720"/>
        </w:sectPr>
      </w:pPr>
    </w:p>
    <w:p w14:paraId="346C5FC5" w14:textId="77777777" w:rsidR="005666FF" w:rsidRPr="005666FF" w:rsidRDefault="005666FF">
      <w:pPr>
        <w:pStyle w:val="BodyText"/>
        <w:spacing w:before="4"/>
        <w:rPr>
          <w:sz w:val="20"/>
          <w:szCs w:val="20"/>
          <w:lang w:val="en-AU"/>
        </w:rPr>
      </w:pPr>
    </w:p>
    <w:p w14:paraId="3CA2D3A5" w14:textId="77777777" w:rsidR="005666FF" w:rsidRPr="005666FF" w:rsidRDefault="005666FF">
      <w:pPr>
        <w:pStyle w:val="Heading2"/>
        <w:spacing w:before="60" w:line="244" w:lineRule="exact"/>
        <w:rPr>
          <w:lang w:val="en-AU"/>
        </w:rPr>
      </w:pPr>
      <w:r w:rsidRPr="005666FF">
        <w:rPr>
          <w:lang w:val="en-AU"/>
        </w:rPr>
        <w:t>Leases (continued)</w:t>
      </w:r>
    </w:p>
    <w:p w14:paraId="4D9E3AEE" w14:textId="77777777" w:rsidR="005666FF" w:rsidRPr="005666FF" w:rsidRDefault="005666FF">
      <w:pPr>
        <w:pStyle w:val="BodyText"/>
        <w:ind w:left="1440" w:right="1435"/>
        <w:jc w:val="both"/>
        <w:rPr>
          <w:sz w:val="20"/>
          <w:szCs w:val="20"/>
          <w:lang w:val="en-AU"/>
        </w:rPr>
      </w:pPr>
      <w:r w:rsidRPr="005666FF">
        <w:rPr>
          <w:sz w:val="20"/>
          <w:szCs w:val="20"/>
          <w:lang w:val="en-AU"/>
        </w:rPr>
        <w:t>The</w:t>
      </w:r>
      <w:r w:rsidRPr="005666FF">
        <w:rPr>
          <w:spacing w:val="-4"/>
          <w:sz w:val="20"/>
          <w:szCs w:val="20"/>
          <w:lang w:val="en-AU"/>
        </w:rPr>
        <w:t xml:space="preserve"> </w:t>
      </w:r>
      <w:r w:rsidRPr="005666FF">
        <w:rPr>
          <w:sz w:val="20"/>
          <w:szCs w:val="20"/>
          <w:lang w:val="en-AU"/>
        </w:rPr>
        <w:t>term</w:t>
      </w:r>
      <w:r w:rsidRPr="005666FF">
        <w:rPr>
          <w:spacing w:val="-4"/>
          <w:sz w:val="20"/>
          <w:szCs w:val="20"/>
          <w:lang w:val="en-AU"/>
        </w:rPr>
        <w:t xml:space="preserve"> </w:t>
      </w:r>
      <w:r w:rsidRPr="005666FF">
        <w:rPr>
          <w:sz w:val="20"/>
          <w:szCs w:val="20"/>
          <w:lang w:val="en-AU"/>
        </w:rPr>
        <w:t>of</w:t>
      </w:r>
      <w:r w:rsidRPr="005666FF">
        <w:rPr>
          <w:spacing w:val="-4"/>
          <w:sz w:val="20"/>
          <w:szCs w:val="20"/>
          <w:lang w:val="en-AU"/>
        </w:rPr>
        <w:t xml:space="preserve"> </w:t>
      </w:r>
      <w:r w:rsidRPr="005666FF">
        <w:rPr>
          <w:sz w:val="20"/>
          <w:szCs w:val="20"/>
          <w:lang w:val="en-AU"/>
        </w:rPr>
        <w:t>a</w:t>
      </w:r>
      <w:r w:rsidRPr="005666FF">
        <w:rPr>
          <w:spacing w:val="-3"/>
          <w:sz w:val="20"/>
          <w:szCs w:val="20"/>
          <w:lang w:val="en-AU"/>
        </w:rPr>
        <w:t xml:space="preserve"> </w:t>
      </w:r>
      <w:r w:rsidRPr="005666FF">
        <w:rPr>
          <w:sz w:val="20"/>
          <w:szCs w:val="20"/>
          <w:lang w:val="en-AU"/>
        </w:rPr>
        <w:t>lease</w:t>
      </w:r>
      <w:r w:rsidRPr="005666FF">
        <w:rPr>
          <w:spacing w:val="-4"/>
          <w:sz w:val="20"/>
          <w:szCs w:val="20"/>
          <w:lang w:val="en-AU"/>
        </w:rPr>
        <w:t xml:space="preserve"> </w:t>
      </w:r>
      <w:r w:rsidRPr="005666FF">
        <w:rPr>
          <w:sz w:val="20"/>
          <w:szCs w:val="20"/>
          <w:lang w:val="en-AU"/>
        </w:rPr>
        <w:t>is</w:t>
      </w:r>
      <w:r w:rsidRPr="005666FF">
        <w:rPr>
          <w:spacing w:val="-4"/>
          <w:sz w:val="20"/>
          <w:szCs w:val="20"/>
          <w:lang w:val="en-AU"/>
        </w:rPr>
        <w:t xml:space="preserve"> </w:t>
      </w:r>
      <w:r w:rsidRPr="005666FF">
        <w:rPr>
          <w:sz w:val="20"/>
          <w:szCs w:val="20"/>
          <w:lang w:val="en-AU"/>
        </w:rPr>
        <w:t>determined</w:t>
      </w:r>
      <w:r w:rsidRPr="005666FF">
        <w:rPr>
          <w:spacing w:val="-2"/>
          <w:sz w:val="20"/>
          <w:szCs w:val="20"/>
          <w:lang w:val="en-AU"/>
        </w:rPr>
        <w:t xml:space="preserve"> </w:t>
      </w:r>
      <w:r w:rsidRPr="005666FF">
        <w:rPr>
          <w:sz w:val="20"/>
          <w:szCs w:val="20"/>
          <w:lang w:val="en-AU"/>
        </w:rPr>
        <w:t>as</w:t>
      </w:r>
      <w:r w:rsidRPr="005666FF">
        <w:rPr>
          <w:spacing w:val="-3"/>
          <w:sz w:val="20"/>
          <w:szCs w:val="20"/>
          <w:lang w:val="en-AU"/>
        </w:rPr>
        <w:t xml:space="preserve"> </w:t>
      </w:r>
      <w:r w:rsidRPr="005666FF">
        <w:rPr>
          <w:sz w:val="20"/>
          <w:szCs w:val="20"/>
          <w:lang w:val="en-AU"/>
        </w:rPr>
        <w:t>the</w:t>
      </w:r>
      <w:r w:rsidRPr="005666FF">
        <w:rPr>
          <w:spacing w:val="-4"/>
          <w:sz w:val="20"/>
          <w:szCs w:val="20"/>
          <w:lang w:val="en-AU"/>
        </w:rPr>
        <w:t xml:space="preserve"> </w:t>
      </w:r>
      <w:r w:rsidRPr="005666FF">
        <w:rPr>
          <w:sz w:val="20"/>
          <w:szCs w:val="20"/>
          <w:lang w:val="en-AU"/>
        </w:rPr>
        <w:t>non‐cancellable</w:t>
      </w:r>
      <w:r w:rsidRPr="005666FF">
        <w:rPr>
          <w:spacing w:val="-6"/>
          <w:sz w:val="20"/>
          <w:szCs w:val="20"/>
          <w:lang w:val="en-AU"/>
        </w:rPr>
        <w:t xml:space="preserve"> </w:t>
      </w:r>
      <w:r w:rsidRPr="005666FF">
        <w:rPr>
          <w:sz w:val="20"/>
          <w:szCs w:val="20"/>
          <w:lang w:val="en-AU"/>
        </w:rPr>
        <w:t>period</w:t>
      </w:r>
      <w:r w:rsidRPr="005666FF">
        <w:rPr>
          <w:spacing w:val="-1"/>
          <w:sz w:val="20"/>
          <w:szCs w:val="20"/>
          <w:lang w:val="en-AU"/>
        </w:rPr>
        <w:t xml:space="preserve"> </w:t>
      </w:r>
      <w:r w:rsidRPr="005666FF">
        <w:rPr>
          <w:sz w:val="20"/>
          <w:szCs w:val="20"/>
          <w:lang w:val="en-AU"/>
        </w:rPr>
        <w:t>of</w:t>
      </w:r>
      <w:r w:rsidRPr="005666FF">
        <w:rPr>
          <w:spacing w:val="-4"/>
          <w:sz w:val="20"/>
          <w:szCs w:val="20"/>
          <w:lang w:val="en-AU"/>
        </w:rPr>
        <w:t xml:space="preserve"> </w:t>
      </w:r>
      <w:r w:rsidRPr="005666FF">
        <w:rPr>
          <w:sz w:val="20"/>
          <w:szCs w:val="20"/>
          <w:lang w:val="en-AU"/>
        </w:rPr>
        <w:t>the</w:t>
      </w:r>
      <w:r w:rsidRPr="005666FF">
        <w:rPr>
          <w:spacing w:val="-4"/>
          <w:sz w:val="20"/>
          <w:szCs w:val="20"/>
          <w:lang w:val="en-AU"/>
        </w:rPr>
        <w:t xml:space="preserve"> </w:t>
      </w:r>
      <w:r w:rsidRPr="005666FF">
        <w:rPr>
          <w:sz w:val="20"/>
          <w:szCs w:val="20"/>
          <w:lang w:val="en-AU"/>
        </w:rPr>
        <w:t>lease,</w:t>
      </w:r>
      <w:r w:rsidRPr="005666FF">
        <w:rPr>
          <w:spacing w:val="-3"/>
          <w:sz w:val="20"/>
          <w:szCs w:val="20"/>
          <w:lang w:val="en-AU"/>
        </w:rPr>
        <w:t xml:space="preserve"> </w:t>
      </w:r>
      <w:r w:rsidRPr="005666FF">
        <w:rPr>
          <w:sz w:val="20"/>
          <w:szCs w:val="20"/>
          <w:lang w:val="en-AU"/>
        </w:rPr>
        <w:t>together</w:t>
      </w:r>
      <w:r w:rsidRPr="005666FF">
        <w:rPr>
          <w:spacing w:val="-5"/>
          <w:sz w:val="20"/>
          <w:szCs w:val="20"/>
          <w:lang w:val="en-AU"/>
        </w:rPr>
        <w:t xml:space="preserve"> </w:t>
      </w:r>
      <w:r w:rsidRPr="005666FF">
        <w:rPr>
          <w:sz w:val="20"/>
          <w:szCs w:val="20"/>
          <w:lang w:val="en-AU"/>
        </w:rPr>
        <w:t>with</w:t>
      </w:r>
      <w:r w:rsidRPr="005666FF">
        <w:rPr>
          <w:spacing w:val="-4"/>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periods</w:t>
      </w:r>
      <w:r w:rsidRPr="005666FF">
        <w:rPr>
          <w:spacing w:val="-4"/>
          <w:sz w:val="20"/>
          <w:szCs w:val="20"/>
          <w:lang w:val="en-AU"/>
        </w:rPr>
        <w:t xml:space="preserve"> </w:t>
      </w:r>
      <w:r w:rsidRPr="005666FF">
        <w:rPr>
          <w:sz w:val="20"/>
          <w:szCs w:val="20"/>
          <w:lang w:val="en-AU"/>
        </w:rPr>
        <w:t>covered by an option to extend the lease where there is reasonable certainty that the option will be exercised, and periods covered by an option to terminate the lease if there is reasonable certainty that the option will not be exercised.</w:t>
      </w:r>
    </w:p>
    <w:p w14:paraId="4A479C12" w14:textId="77777777" w:rsidR="005666FF" w:rsidRPr="005666FF" w:rsidRDefault="005666FF">
      <w:pPr>
        <w:pStyle w:val="BodyText"/>
        <w:spacing w:before="1"/>
        <w:rPr>
          <w:sz w:val="20"/>
          <w:szCs w:val="20"/>
          <w:lang w:val="en-AU"/>
        </w:rPr>
      </w:pPr>
    </w:p>
    <w:p w14:paraId="383B2FB0" w14:textId="77777777" w:rsidR="005666FF" w:rsidRPr="005666FF" w:rsidRDefault="005666FF">
      <w:pPr>
        <w:pStyle w:val="BodyText"/>
        <w:ind w:left="1439" w:right="1434"/>
        <w:jc w:val="both"/>
        <w:rPr>
          <w:sz w:val="20"/>
          <w:szCs w:val="20"/>
          <w:lang w:val="en-AU"/>
        </w:rPr>
      </w:pPr>
      <w:r w:rsidRPr="005666FF">
        <w:rPr>
          <w:sz w:val="20"/>
          <w:szCs w:val="20"/>
          <w:lang w:val="en-AU"/>
        </w:rPr>
        <w:t>The</w:t>
      </w:r>
      <w:r w:rsidRPr="005666FF">
        <w:rPr>
          <w:spacing w:val="-5"/>
          <w:sz w:val="20"/>
          <w:szCs w:val="20"/>
          <w:lang w:val="en-AU"/>
        </w:rPr>
        <w:t xml:space="preserve"> </w:t>
      </w:r>
      <w:r w:rsidRPr="005666FF">
        <w:rPr>
          <w:sz w:val="20"/>
          <w:szCs w:val="20"/>
          <w:lang w:val="en-AU"/>
        </w:rPr>
        <w:t>assessment</w:t>
      </w:r>
      <w:r w:rsidRPr="005666FF">
        <w:rPr>
          <w:spacing w:val="-4"/>
          <w:sz w:val="20"/>
          <w:szCs w:val="20"/>
          <w:lang w:val="en-AU"/>
        </w:rPr>
        <w:t xml:space="preserve"> </w:t>
      </w:r>
      <w:r w:rsidRPr="005666FF">
        <w:rPr>
          <w:sz w:val="20"/>
          <w:szCs w:val="20"/>
          <w:lang w:val="en-AU"/>
        </w:rPr>
        <w:t>of</w:t>
      </w:r>
      <w:r w:rsidRPr="005666FF">
        <w:rPr>
          <w:spacing w:val="-4"/>
          <w:sz w:val="20"/>
          <w:szCs w:val="20"/>
          <w:lang w:val="en-AU"/>
        </w:rPr>
        <w:t xml:space="preserve"> </w:t>
      </w:r>
      <w:r w:rsidRPr="005666FF">
        <w:rPr>
          <w:sz w:val="20"/>
          <w:szCs w:val="20"/>
          <w:lang w:val="en-AU"/>
        </w:rPr>
        <w:t>the</w:t>
      </w:r>
      <w:r w:rsidRPr="005666FF">
        <w:rPr>
          <w:spacing w:val="-4"/>
          <w:sz w:val="20"/>
          <w:szCs w:val="20"/>
          <w:lang w:val="en-AU"/>
        </w:rPr>
        <w:t xml:space="preserve"> </w:t>
      </w:r>
      <w:r w:rsidRPr="005666FF">
        <w:rPr>
          <w:sz w:val="20"/>
          <w:szCs w:val="20"/>
          <w:lang w:val="en-AU"/>
        </w:rPr>
        <w:t>reasonable</w:t>
      </w:r>
      <w:r w:rsidRPr="005666FF">
        <w:rPr>
          <w:spacing w:val="-4"/>
          <w:sz w:val="20"/>
          <w:szCs w:val="20"/>
          <w:lang w:val="en-AU"/>
        </w:rPr>
        <w:t xml:space="preserve"> </w:t>
      </w:r>
      <w:r w:rsidRPr="005666FF">
        <w:rPr>
          <w:sz w:val="20"/>
          <w:szCs w:val="20"/>
          <w:lang w:val="en-AU"/>
        </w:rPr>
        <w:t>certainty</w:t>
      </w:r>
      <w:r w:rsidRPr="005666FF">
        <w:rPr>
          <w:spacing w:val="-6"/>
          <w:sz w:val="20"/>
          <w:szCs w:val="20"/>
          <w:lang w:val="en-AU"/>
        </w:rPr>
        <w:t xml:space="preserve"> </w:t>
      </w:r>
      <w:r w:rsidRPr="005666FF">
        <w:rPr>
          <w:sz w:val="20"/>
          <w:szCs w:val="20"/>
          <w:lang w:val="en-AU"/>
        </w:rPr>
        <w:t>of</w:t>
      </w:r>
      <w:r w:rsidRPr="005666FF">
        <w:rPr>
          <w:spacing w:val="-4"/>
          <w:sz w:val="20"/>
          <w:szCs w:val="20"/>
          <w:lang w:val="en-AU"/>
        </w:rPr>
        <w:t xml:space="preserve"> </w:t>
      </w:r>
      <w:r w:rsidRPr="005666FF">
        <w:rPr>
          <w:sz w:val="20"/>
          <w:szCs w:val="20"/>
          <w:lang w:val="en-AU"/>
        </w:rPr>
        <w:t>the</w:t>
      </w:r>
      <w:r w:rsidRPr="005666FF">
        <w:rPr>
          <w:spacing w:val="-4"/>
          <w:sz w:val="20"/>
          <w:szCs w:val="20"/>
          <w:lang w:val="en-AU"/>
        </w:rPr>
        <w:t xml:space="preserve"> </w:t>
      </w:r>
      <w:r w:rsidRPr="005666FF">
        <w:rPr>
          <w:sz w:val="20"/>
          <w:szCs w:val="20"/>
          <w:lang w:val="en-AU"/>
        </w:rPr>
        <w:t>exercising</w:t>
      </w:r>
      <w:r w:rsidRPr="005666FF">
        <w:rPr>
          <w:spacing w:val="-4"/>
          <w:sz w:val="20"/>
          <w:szCs w:val="20"/>
          <w:lang w:val="en-AU"/>
        </w:rPr>
        <w:t xml:space="preserve"> </w:t>
      </w:r>
      <w:r w:rsidRPr="005666FF">
        <w:rPr>
          <w:sz w:val="20"/>
          <w:szCs w:val="20"/>
          <w:lang w:val="en-AU"/>
        </w:rPr>
        <w:t>of</w:t>
      </w:r>
      <w:r w:rsidRPr="005666FF">
        <w:rPr>
          <w:spacing w:val="-4"/>
          <w:sz w:val="20"/>
          <w:szCs w:val="20"/>
          <w:lang w:val="en-AU"/>
        </w:rPr>
        <w:t xml:space="preserve"> </w:t>
      </w:r>
      <w:r w:rsidRPr="005666FF">
        <w:rPr>
          <w:sz w:val="20"/>
          <w:szCs w:val="20"/>
          <w:lang w:val="en-AU"/>
        </w:rPr>
        <w:t>options</w:t>
      </w:r>
      <w:r w:rsidRPr="005666FF">
        <w:rPr>
          <w:spacing w:val="-4"/>
          <w:sz w:val="20"/>
          <w:szCs w:val="20"/>
          <w:lang w:val="en-AU"/>
        </w:rPr>
        <w:t xml:space="preserve"> </w:t>
      </w:r>
      <w:r w:rsidRPr="005666FF">
        <w:rPr>
          <w:sz w:val="20"/>
          <w:szCs w:val="20"/>
          <w:lang w:val="en-AU"/>
        </w:rPr>
        <w:t>to</w:t>
      </w:r>
      <w:r w:rsidRPr="005666FF">
        <w:rPr>
          <w:spacing w:val="-4"/>
          <w:sz w:val="20"/>
          <w:szCs w:val="20"/>
          <w:lang w:val="en-AU"/>
        </w:rPr>
        <w:t xml:space="preserve"> </w:t>
      </w:r>
      <w:r w:rsidRPr="005666FF">
        <w:rPr>
          <w:sz w:val="20"/>
          <w:szCs w:val="20"/>
          <w:lang w:val="en-AU"/>
        </w:rPr>
        <w:t>extend</w:t>
      </w:r>
      <w:r w:rsidRPr="005666FF">
        <w:rPr>
          <w:spacing w:val="-4"/>
          <w:sz w:val="20"/>
          <w:szCs w:val="20"/>
          <w:lang w:val="en-AU"/>
        </w:rPr>
        <w:t xml:space="preserve"> </w:t>
      </w:r>
      <w:r w:rsidRPr="005666FF">
        <w:rPr>
          <w:sz w:val="20"/>
          <w:szCs w:val="20"/>
          <w:lang w:val="en-AU"/>
        </w:rPr>
        <w:t>the</w:t>
      </w:r>
      <w:r w:rsidRPr="005666FF">
        <w:rPr>
          <w:spacing w:val="-4"/>
          <w:sz w:val="20"/>
          <w:szCs w:val="20"/>
          <w:lang w:val="en-AU"/>
        </w:rPr>
        <w:t xml:space="preserve"> </w:t>
      </w:r>
      <w:r w:rsidRPr="005666FF">
        <w:rPr>
          <w:sz w:val="20"/>
          <w:szCs w:val="20"/>
          <w:lang w:val="en-AU"/>
        </w:rPr>
        <w:t>lease,</w:t>
      </w:r>
      <w:r w:rsidRPr="005666FF">
        <w:rPr>
          <w:spacing w:val="-4"/>
          <w:sz w:val="20"/>
          <w:szCs w:val="20"/>
          <w:lang w:val="en-AU"/>
        </w:rPr>
        <w:t xml:space="preserve"> </w:t>
      </w:r>
      <w:r w:rsidRPr="005666FF">
        <w:rPr>
          <w:sz w:val="20"/>
          <w:szCs w:val="20"/>
          <w:lang w:val="en-AU"/>
        </w:rPr>
        <w:t>or</w:t>
      </w:r>
      <w:r w:rsidRPr="005666FF">
        <w:rPr>
          <w:spacing w:val="-6"/>
          <w:sz w:val="20"/>
          <w:szCs w:val="20"/>
          <w:lang w:val="en-AU"/>
        </w:rPr>
        <w:t xml:space="preserve"> </w:t>
      </w:r>
      <w:r w:rsidRPr="005666FF">
        <w:rPr>
          <w:sz w:val="20"/>
          <w:szCs w:val="20"/>
          <w:lang w:val="en-AU"/>
        </w:rPr>
        <w:t>not</w:t>
      </w:r>
      <w:r w:rsidRPr="005666FF">
        <w:rPr>
          <w:spacing w:val="-4"/>
          <w:sz w:val="20"/>
          <w:szCs w:val="20"/>
          <w:lang w:val="en-AU"/>
        </w:rPr>
        <w:t xml:space="preserve"> </w:t>
      </w:r>
      <w:r w:rsidRPr="005666FF">
        <w:rPr>
          <w:sz w:val="20"/>
          <w:szCs w:val="20"/>
          <w:lang w:val="en-AU"/>
        </w:rPr>
        <w:t>exercising</w:t>
      </w:r>
      <w:r w:rsidRPr="005666FF">
        <w:rPr>
          <w:spacing w:val="-4"/>
          <w:sz w:val="20"/>
          <w:szCs w:val="20"/>
          <w:lang w:val="en-AU"/>
        </w:rPr>
        <w:t xml:space="preserve"> </w:t>
      </w:r>
      <w:r w:rsidRPr="005666FF">
        <w:rPr>
          <w:sz w:val="20"/>
          <w:szCs w:val="20"/>
          <w:lang w:val="en-AU"/>
        </w:rPr>
        <w:t>of options to terminate the lease, is reassessed upon the occurrence of either a significant event or a significant change in circumstances that is within the company’s control and it affects the reasonable certainty assumptions.</w:t>
      </w:r>
      <w:r w:rsidRPr="005666FF">
        <w:rPr>
          <w:spacing w:val="-10"/>
          <w:sz w:val="20"/>
          <w:szCs w:val="20"/>
          <w:lang w:val="en-AU"/>
        </w:rPr>
        <w:t xml:space="preserve"> </w:t>
      </w:r>
      <w:r w:rsidRPr="005666FF">
        <w:rPr>
          <w:sz w:val="20"/>
          <w:szCs w:val="20"/>
          <w:lang w:val="en-AU"/>
        </w:rPr>
        <w:t>The</w:t>
      </w:r>
      <w:r w:rsidRPr="005666FF">
        <w:rPr>
          <w:spacing w:val="-10"/>
          <w:sz w:val="20"/>
          <w:szCs w:val="20"/>
          <w:lang w:val="en-AU"/>
        </w:rPr>
        <w:t xml:space="preserve"> </w:t>
      </w:r>
      <w:r w:rsidRPr="005666FF">
        <w:rPr>
          <w:sz w:val="20"/>
          <w:szCs w:val="20"/>
          <w:lang w:val="en-AU"/>
        </w:rPr>
        <w:t>assessment</w:t>
      </w:r>
      <w:r w:rsidRPr="005666FF">
        <w:rPr>
          <w:spacing w:val="-12"/>
          <w:sz w:val="20"/>
          <w:szCs w:val="20"/>
          <w:lang w:val="en-AU"/>
        </w:rPr>
        <w:t xml:space="preserve"> </w:t>
      </w:r>
      <w:r w:rsidRPr="005666FF">
        <w:rPr>
          <w:sz w:val="20"/>
          <w:szCs w:val="20"/>
          <w:lang w:val="en-AU"/>
        </w:rPr>
        <w:t>of</w:t>
      </w:r>
      <w:r w:rsidRPr="005666FF">
        <w:rPr>
          <w:spacing w:val="-10"/>
          <w:sz w:val="20"/>
          <w:szCs w:val="20"/>
          <w:lang w:val="en-AU"/>
        </w:rPr>
        <w:t xml:space="preserve"> </w:t>
      </w:r>
      <w:r w:rsidRPr="005666FF">
        <w:rPr>
          <w:sz w:val="20"/>
          <w:szCs w:val="20"/>
          <w:lang w:val="en-AU"/>
        </w:rPr>
        <w:t>the</w:t>
      </w:r>
      <w:r w:rsidRPr="005666FF">
        <w:rPr>
          <w:spacing w:val="-10"/>
          <w:sz w:val="20"/>
          <w:szCs w:val="20"/>
          <w:lang w:val="en-AU"/>
        </w:rPr>
        <w:t xml:space="preserve"> </w:t>
      </w:r>
      <w:r w:rsidRPr="005666FF">
        <w:rPr>
          <w:sz w:val="20"/>
          <w:szCs w:val="20"/>
          <w:lang w:val="en-AU"/>
        </w:rPr>
        <w:t>lease</w:t>
      </w:r>
      <w:r w:rsidRPr="005666FF">
        <w:rPr>
          <w:spacing w:val="-10"/>
          <w:sz w:val="20"/>
          <w:szCs w:val="20"/>
          <w:lang w:val="en-AU"/>
        </w:rPr>
        <w:t xml:space="preserve"> </w:t>
      </w:r>
      <w:r w:rsidRPr="005666FF">
        <w:rPr>
          <w:sz w:val="20"/>
          <w:szCs w:val="20"/>
          <w:lang w:val="en-AU"/>
        </w:rPr>
        <w:t>term</w:t>
      </w:r>
      <w:r w:rsidRPr="005666FF">
        <w:rPr>
          <w:spacing w:val="-9"/>
          <w:sz w:val="20"/>
          <w:szCs w:val="20"/>
          <w:lang w:val="en-AU"/>
        </w:rPr>
        <w:t xml:space="preserve"> </w:t>
      </w:r>
      <w:r w:rsidRPr="005666FF">
        <w:rPr>
          <w:sz w:val="20"/>
          <w:szCs w:val="20"/>
          <w:lang w:val="en-AU"/>
        </w:rPr>
        <w:t>is</w:t>
      </w:r>
      <w:r w:rsidRPr="005666FF">
        <w:rPr>
          <w:spacing w:val="-11"/>
          <w:sz w:val="20"/>
          <w:szCs w:val="20"/>
          <w:lang w:val="en-AU"/>
        </w:rPr>
        <w:t xml:space="preserve"> </w:t>
      </w:r>
      <w:r w:rsidRPr="005666FF">
        <w:rPr>
          <w:sz w:val="20"/>
          <w:szCs w:val="20"/>
          <w:lang w:val="en-AU"/>
        </w:rPr>
        <w:t>revised</w:t>
      </w:r>
      <w:r w:rsidRPr="005666FF">
        <w:rPr>
          <w:spacing w:val="-9"/>
          <w:sz w:val="20"/>
          <w:szCs w:val="20"/>
          <w:lang w:val="en-AU"/>
        </w:rPr>
        <w:t xml:space="preserve"> </w:t>
      </w:r>
      <w:r w:rsidRPr="005666FF">
        <w:rPr>
          <w:sz w:val="20"/>
          <w:szCs w:val="20"/>
          <w:lang w:val="en-AU"/>
        </w:rPr>
        <w:t>if</w:t>
      </w:r>
      <w:r w:rsidRPr="005666FF">
        <w:rPr>
          <w:spacing w:val="-10"/>
          <w:sz w:val="20"/>
          <w:szCs w:val="20"/>
          <w:lang w:val="en-AU"/>
        </w:rPr>
        <w:t xml:space="preserve"> </w:t>
      </w:r>
      <w:r w:rsidRPr="005666FF">
        <w:rPr>
          <w:sz w:val="20"/>
          <w:szCs w:val="20"/>
          <w:lang w:val="en-AU"/>
        </w:rPr>
        <w:t>there</w:t>
      </w:r>
      <w:r w:rsidRPr="005666FF">
        <w:rPr>
          <w:spacing w:val="-10"/>
          <w:sz w:val="20"/>
          <w:szCs w:val="20"/>
          <w:lang w:val="en-AU"/>
        </w:rPr>
        <w:t xml:space="preserve"> </w:t>
      </w:r>
      <w:r w:rsidRPr="005666FF">
        <w:rPr>
          <w:sz w:val="20"/>
          <w:szCs w:val="20"/>
          <w:lang w:val="en-AU"/>
        </w:rPr>
        <w:t>is</w:t>
      </w:r>
      <w:r w:rsidRPr="005666FF">
        <w:rPr>
          <w:spacing w:val="-10"/>
          <w:sz w:val="20"/>
          <w:szCs w:val="20"/>
          <w:lang w:val="en-AU"/>
        </w:rPr>
        <w:t xml:space="preserve"> </w:t>
      </w:r>
      <w:r w:rsidRPr="005666FF">
        <w:rPr>
          <w:sz w:val="20"/>
          <w:szCs w:val="20"/>
          <w:lang w:val="en-AU"/>
        </w:rPr>
        <w:t>a</w:t>
      </w:r>
      <w:r w:rsidRPr="005666FF">
        <w:rPr>
          <w:spacing w:val="-11"/>
          <w:sz w:val="20"/>
          <w:szCs w:val="20"/>
          <w:lang w:val="en-AU"/>
        </w:rPr>
        <w:t xml:space="preserve"> </w:t>
      </w:r>
      <w:r w:rsidRPr="005666FF">
        <w:rPr>
          <w:sz w:val="20"/>
          <w:szCs w:val="20"/>
          <w:lang w:val="en-AU"/>
        </w:rPr>
        <w:t>change</w:t>
      </w:r>
      <w:r w:rsidRPr="005666FF">
        <w:rPr>
          <w:spacing w:val="-10"/>
          <w:sz w:val="20"/>
          <w:szCs w:val="20"/>
          <w:lang w:val="en-AU"/>
        </w:rPr>
        <w:t xml:space="preserve"> </w:t>
      </w:r>
      <w:r w:rsidRPr="005666FF">
        <w:rPr>
          <w:sz w:val="20"/>
          <w:szCs w:val="20"/>
          <w:lang w:val="en-AU"/>
        </w:rPr>
        <w:t>in</w:t>
      </w:r>
      <w:r w:rsidRPr="005666FF">
        <w:rPr>
          <w:spacing w:val="-9"/>
          <w:sz w:val="20"/>
          <w:szCs w:val="20"/>
          <w:lang w:val="en-AU"/>
        </w:rPr>
        <w:t xml:space="preserve"> </w:t>
      </w:r>
      <w:r w:rsidRPr="005666FF">
        <w:rPr>
          <w:sz w:val="20"/>
          <w:szCs w:val="20"/>
          <w:lang w:val="en-AU"/>
        </w:rPr>
        <w:t>the</w:t>
      </w:r>
      <w:r w:rsidRPr="005666FF">
        <w:rPr>
          <w:spacing w:val="-12"/>
          <w:sz w:val="20"/>
          <w:szCs w:val="20"/>
          <w:lang w:val="en-AU"/>
        </w:rPr>
        <w:t xml:space="preserve"> </w:t>
      </w:r>
      <w:r w:rsidRPr="005666FF">
        <w:rPr>
          <w:sz w:val="20"/>
          <w:szCs w:val="20"/>
          <w:lang w:val="en-AU"/>
        </w:rPr>
        <w:t>non‐cancellable</w:t>
      </w:r>
      <w:r w:rsidRPr="005666FF">
        <w:rPr>
          <w:spacing w:val="-9"/>
          <w:sz w:val="20"/>
          <w:szCs w:val="20"/>
          <w:lang w:val="en-AU"/>
        </w:rPr>
        <w:t xml:space="preserve"> </w:t>
      </w:r>
      <w:r w:rsidRPr="005666FF">
        <w:rPr>
          <w:sz w:val="20"/>
          <w:szCs w:val="20"/>
          <w:lang w:val="en-AU"/>
        </w:rPr>
        <w:t>lease</w:t>
      </w:r>
      <w:r w:rsidRPr="005666FF">
        <w:rPr>
          <w:spacing w:val="-11"/>
          <w:sz w:val="20"/>
          <w:szCs w:val="20"/>
          <w:lang w:val="en-AU"/>
        </w:rPr>
        <w:t xml:space="preserve"> </w:t>
      </w:r>
      <w:r w:rsidRPr="005666FF">
        <w:rPr>
          <w:sz w:val="20"/>
          <w:szCs w:val="20"/>
          <w:lang w:val="en-AU"/>
        </w:rPr>
        <w:t>period.</w:t>
      </w:r>
    </w:p>
    <w:p w14:paraId="51A141E9" w14:textId="77777777" w:rsidR="005666FF" w:rsidRPr="005666FF" w:rsidRDefault="005666FF">
      <w:pPr>
        <w:pStyle w:val="BodyText"/>
        <w:rPr>
          <w:sz w:val="20"/>
          <w:szCs w:val="20"/>
          <w:lang w:val="en-AU"/>
        </w:rPr>
      </w:pPr>
    </w:p>
    <w:p w14:paraId="326A72B8" w14:textId="77777777" w:rsidR="005666FF" w:rsidRPr="005666FF" w:rsidRDefault="005666FF">
      <w:pPr>
        <w:pStyle w:val="BodyText"/>
        <w:ind w:left="1439" w:right="1431"/>
        <w:jc w:val="both"/>
        <w:rPr>
          <w:sz w:val="20"/>
          <w:szCs w:val="20"/>
          <w:lang w:val="en-AU"/>
        </w:rPr>
      </w:pPr>
      <w:r w:rsidRPr="005666FF">
        <w:rPr>
          <w:sz w:val="20"/>
          <w:szCs w:val="20"/>
          <w:lang w:val="en-AU"/>
        </w:rPr>
        <w:t>The</w:t>
      </w:r>
      <w:r w:rsidRPr="005666FF">
        <w:rPr>
          <w:spacing w:val="-10"/>
          <w:sz w:val="20"/>
          <w:szCs w:val="20"/>
          <w:lang w:val="en-AU"/>
        </w:rPr>
        <w:t xml:space="preserve"> </w:t>
      </w:r>
      <w:r w:rsidRPr="005666FF">
        <w:rPr>
          <w:sz w:val="20"/>
          <w:szCs w:val="20"/>
          <w:lang w:val="en-AU"/>
        </w:rPr>
        <w:t>company</w:t>
      </w:r>
      <w:r w:rsidRPr="005666FF">
        <w:rPr>
          <w:spacing w:val="-10"/>
          <w:sz w:val="20"/>
          <w:szCs w:val="20"/>
          <w:lang w:val="en-AU"/>
        </w:rPr>
        <w:t xml:space="preserve"> </w:t>
      </w:r>
      <w:r w:rsidRPr="005666FF">
        <w:rPr>
          <w:sz w:val="20"/>
          <w:szCs w:val="20"/>
          <w:lang w:val="en-AU"/>
        </w:rPr>
        <w:t>does</w:t>
      </w:r>
      <w:r w:rsidRPr="005666FF">
        <w:rPr>
          <w:spacing w:val="-10"/>
          <w:sz w:val="20"/>
          <w:szCs w:val="20"/>
          <w:lang w:val="en-AU"/>
        </w:rPr>
        <w:t xml:space="preserve"> </w:t>
      </w:r>
      <w:r w:rsidRPr="005666FF">
        <w:rPr>
          <w:sz w:val="20"/>
          <w:szCs w:val="20"/>
          <w:lang w:val="en-AU"/>
        </w:rPr>
        <w:t>not</w:t>
      </w:r>
      <w:r w:rsidRPr="005666FF">
        <w:rPr>
          <w:spacing w:val="-9"/>
          <w:sz w:val="20"/>
          <w:szCs w:val="20"/>
          <w:lang w:val="en-AU"/>
        </w:rPr>
        <w:t xml:space="preserve"> </w:t>
      </w:r>
      <w:r w:rsidRPr="005666FF">
        <w:rPr>
          <w:sz w:val="20"/>
          <w:szCs w:val="20"/>
          <w:lang w:val="en-AU"/>
        </w:rPr>
        <w:t>recognise</w:t>
      </w:r>
      <w:r w:rsidRPr="005666FF">
        <w:rPr>
          <w:spacing w:val="-10"/>
          <w:sz w:val="20"/>
          <w:szCs w:val="20"/>
          <w:lang w:val="en-AU"/>
        </w:rPr>
        <w:t xml:space="preserve"> </w:t>
      </w:r>
      <w:r w:rsidRPr="005666FF">
        <w:rPr>
          <w:sz w:val="20"/>
          <w:szCs w:val="20"/>
          <w:lang w:val="en-AU"/>
        </w:rPr>
        <w:t>leases</w:t>
      </w:r>
      <w:r w:rsidRPr="005666FF">
        <w:rPr>
          <w:spacing w:val="-8"/>
          <w:sz w:val="20"/>
          <w:szCs w:val="20"/>
          <w:lang w:val="en-AU"/>
        </w:rPr>
        <w:t xml:space="preserve"> </w:t>
      </w:r>
      <w:r w:rsidRPr="005666FF">
        <w:rPr>
          <w:sz w:val="20"/>
          <w:szCs w:val="20"/>
          <w:lang w:val="en-AU"/>
        </w:rPr>
        <w:t>that</w:t>
      </w:r>
      <w:r w:rsidRPr="005666FF">
        <w:rPr>
          <w:spacing w:val="-9"/>
          <w:sz w:val="20"/>
          <w:szCs w:val="20"/>
          <w:lang w:val="en-AU"/>
        </w:rPr>
        <w:t xml:space="preserve"> </w:t>
      </w:r>
      <w:r w:rsidRPr="005666FF">
        <w:rPr>
          <w:sz w:val="20"/>
          <w:szCs w:val="20"/>
          <w:lang w:val="en-AU"/>
        </w:rPr>
        <w:t>have</w:t>
      </w:r>
      <w:r w:rsidRPr="005666FF">
        <w:rPr>
          <w:spacing w:val="-8"/>
          <w:sz w:val="20"/>
          <w:szCs w:val="20"/>
          <w:lang w:val="en-AU"/>
        </w:rPr>
        <w:t xml:space="preserve"> </w:t>
      </w:r>
      <w:r w:rsidRPr="005666FF">
        <w:rPr>
          <w:sz w:val="20"/>
          <w:szCs w:val="20"/>
          <w:lang w:val="en-AU"/>
        </w:rPr>
        <w:t>a</w:t>
      </w:r>
      <w:r w:rsidRPr="005666FF">
        <w:rPr>
          <w:spacing w:val="-9"/>
          <w:sz w:val="20"/>
          <w:szCs w:val="20"/>
          <w:lang w:val="en-AU"/>
        </w:rPr>
        <w:t xml:space="preserve"> </w:t>
      </w:r>
      <w:r w:rsidRPr="005666FF">
        <w:rPr>
          <w:sz w:val="20"/>
          <w:szCs w:val="20"/>
          <w:lang w:val="en-AU"/>
        </w:rPr>
        <w:t>lease</w:t>
      </w:r>
      <w:r w:rsidRPr="005666FF">
        <w:rPr>
          <w:spacing w:val="-9"/>
          <w:sz w:val="20"/>
          <w:szCs w:val="20"/>
          <w:lang w:val="en-AU"/>
        </w:rPr>
        <w:t xml:space="preserve"> </w:t>
      </w:r>
      <w:r w:rsidRPr="005666FF">
        <w:rPr>
          <w:sz w:val="20"/>
          <w:szCs w:val="20"/>
          <w:lang w:val="en-AU"/>
        </w:rPr>
        <w:t>term</w:t>
      </w:r>
      <w:r w:rsidRPr="005666FF">
        <w:rPr>
          <w:spacing w:val="-9"/>
          <w:sz w:val="20"/>
          <w:szCs w:val="20"/>
          <w:lang w:val="en-AU"/>
        </w:rPr>
        <w:t xml:space="preserve"> </w:t>
      </w:r>
      <w:r w:rsidRPr="005666FF">
        <w:rPr>
          <w:sz w:val="20"/>
          <w:szCs w:val="20"/>
          <w:lang w:val="en-AU"/>
        </w:rPr>
        <w:t>of</w:t>
      </w:r>
      <w:r w:rsidRPr="005666FF">
        <w:rPr>
          <w:spacing w:val="-7"/>
          <w:sz w:val="20"/>
          <w:szCs w:val="20"/>
          <w:lang w:val="en-AU"/>
        </w:rPr>
        <w:t xml:space="preserve"> </w:t>
      </w:r>
      <w:r w:rsidRPr="005666FF">
        <w:rPr>
          <w:sz w:val="20"/>
          <w:szCs w:val="20"/>
          <w:lang w:val="en-AU"/>
        </w:rPr>
        <w:t>12</w:t>
      </w:r>
      <w:r w:rsidRPr="005666FF">
        <w:rPr>
          <w:spacing w:val="-10"/>
          <w:sz w:val="20"/>
          <w:szCs w:val="20"/>
          <w:lang w:val="en-AU"/>
        </w:rPr>
        <w:t xml:space="preserve"> </w:t>
      </w:r>
      <w:r w:rsidRPr="005666FF">
        <w:rPr>
          <w:sz w:val="20"/>
          <w:szCs w:val="20"/>
          <w:lang w:val="en-AU"/>
        </w:rPr>
        <w:t>months</w:t>
      </w:r>
      <w:r w:rsidRPr="005666FF">
        <w:rPr>
          <w:spacing w:val="-9"/>
          <w:sz w:val="20"/>
          <w:szCs w:val="20"/>
          <w:lang w:val="en-AU"/>
        </w:rPr>
        <w:t xml:space="preserve"> </w:t>
      </w:r>
      <w:r w:rsidRPr="005666FF">
        <w:rPr>
          <w:sz w:val="20"/>
          <w:szCs w:val="20"/>
          <w:lang w:val="en-AU"/>
        </w:rPr>
        <w:t>or</w:t>
      </w:r>
      <w:r w:rsidRPr="005666FF">
        <w:rPr>
          <w:spacing w:val="-10"/>
          <w:sz w:val="20"/>
          <w:szCs w:val="20"/>
          <w:lang w:val="en-AU"/>
        </w:rPr>
        <w:t xml:space="preserve"> </w:t>
      </w:r>
      <w:r w:rsidRPr="005666FF">
        <w:rPr>
          <w:sz w:val="20"/>
          <w:szCs w:val="20"/>
          <w:lang w:val="en-AU"/>
        </w:rPr>
        <w:t>less</w:t>
      </w:r>
      <w:r w:rsidRPr="005666FF">
        <w:rPr>
          <w:spacing w:val="-9"/>
          <w:sz w:val="20"/>
          <w:szCs w:val="20"/>
          <w:lang w:val="en-AU"/>
        </w:rPr>
        <w:t xml:space="preserve"> </w:t>
      </w:r>
      <w:r w:rsidRPr="005666FF">
        <w:rPr>
          <w:sz w:val="20"/>
          <w:szCs w:val="20"/>
          <w:lang w:val="en-AU"/>
        </w:rPr>
        <w:t>or</w:t>
      </w:r>
      <w:r w:rsidRPr="005666FF">
        <w:rPr>
          <w:spacing w:val="-10"/>
          <w:sz w:val="20"/>
          <w:szCs w:val="20"/>
          <w:lang w:val="en-AU"/>
        </w:rPr>
        <w:t xml:space="preserve"> </w:t>
      </w:r>
      <w:r w:rsidRPr="005666FF">
        <w:rPr>
          <w:sz w:val="20"/>
          <w:szCs w:val="20"/>
          <w:lang w:val="en-AU"/>
        </w:rPr>
        <w:t>are</w:t>
      </w:r>
      <w:r w:rsidRPr="005666FF">
        <w:rPr>
          <w:spacing w:val="-8"/>
          <w:sz w:val="20"/>
          <w:szCs w:val="20"/>
          <w:lang w:val="en-AU"/>
        </w:rPr>
        <w:t xml:space="preserve"> </w:t>
      </w:r>
      <w:r w:rsidRPr="005666FF">
        <w:rPr>
          <w:sz w:val="20"/>
          <w:szCs w:val="20"/>
          <w:lang w:val="en-AU"/>
        </w:rPr>
        <w:t>of</w:t>
      </w:r>
      <w:r w:rsidRPr="005666FF">
        <w:rPr>
          <w:spacing w:val="-9"/>
          <w:sz w:val="20"/>
          <w:szCs w:val="20"/>
          <w:lang w:val="en-AU"/>
        </w:rPr>
        <w:t xml:space="preserve"> </w:t>
      </w:r>
      <w:r w:rsidRPr="005666FF">
        <w:rPr>
          <w:sz w:val="20"/>
          <w:szCs w:val="20"/>
          <w:lang w:val="en-AU"/>
        </w:rPr>
        <w:t>low</w:t>
      </w:r>
      <w:r w:rsidRPr="005666FF">
        <w:rPr>
          <w:spacing w:val="-9"/>
          <w:sz w:val="20"/>
          <w:szCs w:val="20"/>
          <w:lang w:val="en-AU"/>
        </w:rPr>
        <w:t xml:space="preserve"> </w:t>
      </w:r>
      <w:r w:rsidRPr="005666FF">
        <w:rPr>
          <w:sz w:val="20"/>
          <w:szCs w:val="20"/>
          <w:lang w:val="en-AU"/>
        </w:rPr>
        <w:t>value</w:t>
      </w:r>
      <w:r w:rsidRPr="005666FF">
        <w:rPr>
          <w:spacing w:val="-11"/>
          <w:sz w:val="20"/>
          <w:szCs w:val="20"/>
          <w:lang w:val="en-AU"/>
        </w:rPr>
        <w:t xml:space="preserve"> </w:t>
      </w:r>
      <w:r w:rsidRPr="005666FF">
        <w:rPr>
          <w:sz w:val="20"/>
          <w:szCs w:val="20"/>
          <w:lang w:val="en-AU"/>
        </w:rPr>
        <w:t>as</w:t>
      </w:r>
      <w:r w:rsidRPr="005666FF">
        <w:rPr>
          <w:spacing w:val="-9"/>
          <w:sz w:val="20"/>
          <w:szCs w:val="20"/>
          <w:lang w:val="en-AU"/>
        </w:rPr>
        <w:t xml:space="preserve"> </w:t>
      </w:r>
      <w:r w:rsidRPr="005666FF">
        <w:rPr>
          <w:sz w:val="20"/>
          <w:szCs w:val="20"/>
          <w:lang w:val="en-AU"/>
        </w:rPr>
        <w:t>a</w:t>
      </w:r>
      <w:r w:rsidRPr="005666FF">
        <w:rPr>
          <w:spacing w:val="-9"/>
          <w:sz w:val="20"/>
          <w:szCs w:val="20"/>
          <w:lang w:val="en-AU"/>
        </w:rPr>
        <w:t xml:space="preserve"> </w:t>
      </w:r>
      <w:r w:rsidRPr="005666FF">
        <w:rPr>
          <w:sz w:val="20"/>
          <w:szCs w:val="20"/>
          <w:lang w:val="en-AU"/>
        </w:rPr>
        <w:t>right‐ of‐use asset or lease liability. The lease payments associated with these leases are recognised as an expense in the</w:t>
      </w:r>
      <w:r w:rsidRPr="005666FF">
        <w:rPr>
          <w:spacing w:val="-3"/>
          <w:sz w:val="20"/>
          <w:szCs w:val="20"/>
          <w:lang w:val="en-AU"/>
        </w:rPr>
        <w:t xml:space="preserve"> </w:t>
      </w:r>
      <w:r w:rsidRPr="005666FF">
        <w:rPr>
          <w:sz w:val="20"/>
          <w:szCs w:val="20"/>
          <w:lang w:val="en-AU"/>
        </w:rPr>
        <w:t>statement</w:t>
      </w:r>
      <w:r w:rsidRPr="005666FF">
        <w:rPr>
          <w:spacing w:val="-3"/>
          <w:sz w:val="20"/>
          <w:szCs w:val="20"/>
          <w:lang w:val="en-AU"/>
        </w:rPr>
        <w:t xml:space="preserve"> </w:t>
      </w:r>
      <w:r w:rsidRPr="005666FF">
        <w:rPr>
          <w:sz w:val="20"/>
          <w:szCs w:val="20"/>
          <w:lang w:val="en-AU"/>
        </w:rPr>
        <w:t>of</w:t>
      </w:r>
      <w:r w:rsidRPr="005666FF">
        <w:rPr>
          <w:spacing w:val="-3"/>
          <w:sz w:val="20"/>
          <w:szCs w:val="20"/>
          <w:lang w:val="en-AU"/>
        </w:rPr>
        <w:t xml:space="preserve"> </w:t>
      </w:r>
      <w:r w:rsidRPr="005666FF">
        <w:rPr>
          <w:sz w:val="20"/>
          <w:szCs w:val="20"/>
          <w:lang w:val="en-AU"/>
        </w:rPr>
        <w:t>profit</w:t>
      </w:r>
      <w:r w:rsidRPr="005666FF">
        <w:rPr>
          <w:spacing w:val="-3"/>
          <w:sz w:val="20"/>
          <w:szCs w:val="20"/>
          <w:lang w:val="en-AU"/>
        </w:rPr>
        <w:t xml:space="preserve"> </w:t>
      </w:r>
      <w:r w:rsidRPr="005666FF">
        <w:rPr>
          <w:sz w:val="20"/>
          <w:szCs w:val="20"/>
          <w:lang w:val="en-AU"/>
        </w:rPr>
        <w:t>or</w:t>
      </w:r>
      <w:r w:rsidRPr="005666FF">
        <w:rPr>
          <w:spacing w:val="-3"/>
          <w:sz w:val="20"/>
          <w:szCs w:val="20"/>
          <w:lang w:val="en-AU"/>
        </w:rPr>
        <w:t xml:space="preserve"> </w:t>
      </w:r>
      <w:r w:rsidRPr="005666FF">
        <w:rPr>
          <w:sz w:val="20"/>
          <w:szCs w:val="20"/>
          <w:lang w:val="en-AU"/>
        </w:rPr>
        <w:t>loss</w:t>
      </w:r>
      <w:r w:rsidRPr="005666FF">
        <w:rPr>
          <w:spacing w:val="1"/>
          <w:sz w:val="20"/>
          <w:szCs w:val="20"/>
          <w:lang w:val="en-AU"/>
        </w:rPr>
        <w:t xml:space="preserve"> </w:t>
      </w:r>
      <w:r w:rsidRPr="005666FF">
        <w:rPr>
          <w:sz w:val="20"/>
          <w:szCs w:val="20"/>
          <w:lang w:val="en-AU"/>
        </w:rPr>
        <w:t>and</w:t>
      </w:r>
      <w:r w:rsidRPr="005666FF">
        <w:rPr>
          <w:spacing w:val="-3"/>
          <w:sz w:val="20"/>
          <w:szCs w:val="20"/>
          <w:lang w:val="en-AU"/>
        </w:rPr>
        <w:t xml:space="preserve"> </w:t>
      </w:r>
      <w:r w:rsidRPr="005666FF">
        <w:rPr>
          <w:sz w:val="20"/>
          <w:szCs w:val="20"/>
          <w:lang w:val="en-AU"/>
        </w:rPr>
        <w:t>other</w:t>
      </w:r>
      <w:r w:rsidRPr="005666FF">
        <w:rPr>
          <w:spacing w:val="-4"/>
          <w:sz w:val="20"/>
          <w:szCs w:val="20"/>
          <w:lang w:val="en-AU"/>
        </w:rPr>
        <w:t xml:space="preserve"> </w:t>
      </w:r>
      <w:r w:rsidRPr="005666FF">
        <w:rPr>
          <w:sz w:val="20"/>
          <w:szCs w:val="20"/>
          <w:lang w:val="en-AU"/>
        </w:rPr>
        <w:t>comprehensive</w:t>
      </w:r>
      <w:r w:rsidRPr="005666FF">
        <w:rPr>
          <w:spacing w:val="-2"/>
          <w:sz w:val="20"/>
          <w:szCs w:val="20"/>
          <w:lang w:val="en-AU"/>
        </w:rPr>
        <w:t xml:space="preserve"> </w:t>
      </w:r>
      <w:r w:rsidRPr="005666FF">
        <w:rPr>
          <w:sz w:val="20"/>
          <w:szCs w:val="20"/>
          <w:lang w:val="en-AU"/>
        </w:rPr>
        <w:t>income</w:t>
      </w:r>
      <w:r w:rsidRPr="005666FF">
        <w:rPr>
          <w:spacing w:val="-3"/>
          <w:sz w:val="20"/>
          <w:szCs w:val="20"/>
          <w:lang w:val="en-AU"/>
        </w:rPr>
        <w:t xml:space="preserve"> </w:t>
      </w:r>
      <w:r w:rsidRPr="005666FF">
        <w:rPr>
          <w:sz w:val="20"/>
          <w:szCs w:val="20"/>
          <w:lang w:val="en-AU"/>
        </w:rPr>
        <w:t>on</w:t>
      </w:r>
      <w:r w:rsidRPr="005666FF">
        <w:rPr>
          <w:spacing w:val="-2"/>
          <w:sz w:val="20"/>
          <w:szCs w:val="20"/>
          <w:lang w:val="en-AU"/>
        </w:rPr>
        <w:t xml:space="preserve"> </w:t>
      </w:r>
      <w:r w:rsidRPr="005666FF">
        <w:rPr>
          <w:sz w:val="20"/>
          <w:szCs w:val="20"/>
          <w:lang w:val="en-AU"/>
        </w:rPr>
        <w:t>a</w:t>
      </w:r>
      <w:r w:rsidRPr="005666FF">
        <w:rPr>
          <w:spacing w:val="-3"/>
          <w:sz w:val="20"/>
          <w:szCs w:val="20"/>
          <w:lang w:val="en-AU"/>
        </w:rPr>
        <w:t xml:space="preserve"> </w:t>
      </w:r>
      <w:r w:rsidRPr="005666FF">
        <w:rPr>
          <w:sz w:val="20"/>
          <w:szCs w:val="20"/>
          <w:lang w:val="en-AU"/>
        </w:rPr>
        <w:t>straight‐line</w:t>
      </w:r>
      <w:r w:rsidRPr="005666FF">
        <w:rPr>
          <w:spacing w:val="-3"/>
          <w:sz w:val="20"/>
          <w:szCs w:val="20"/>
          <w:lang w:val="en-AU"/>
        </w:rPr>
        <w:t xml:space="preserve"> </w:t>
      </w:r>
      <w:r w:rsidRPr="005666FF">
        <w:rPr>
          <w:sz w:val="20"/>
          <w:szCs w:val="20"/>
          <w:lang w:val="en-AU"/>
        </w:rPr>
        <w:t>basis</w:t>
      </w:r>
      <w:r w:rsidRPr="005666FF">
        <w:rPr>
          <w:spacing w:val="-1"/>
          <w:sz w:val="20"/>
          <w:szCs w:val="20"/>
          <w:lang w:val="en-AU"/>
        </w:rPr>
        <w:t xml:space="preserve"> </w:t>
      </w:r>
      <w:r w:rsidRPr="005666FF">
        <w:rPr>
          <w:sz w:val="20"/>
          <w:szCs w:val="20"/>
          <w:lang w:val="en-AU"/>
        </w:rPr>
        <w:t>over</w:t>
      </w:r>
      <w:r w:rsidRPr="005666FF">
        <w:rPr>
          <w:spacing w:val="-3"/>
          <w:sz w:val="20"/>
          <w:szCs w:val="20"/>
          <w:lang w:val="en-AU"/>
        </w:rPr>
        <w:t xml:space="preserve"> </w:t>
      </w:r>
      <w:r w:rsidRPr="005666FF">
        <w:rPr>
          <w:sz w:val="20"/>
          <w:szCs w:val="20"/>
          <w:lang w:val="en-AU"/>
        </w:rPr>
        <w:t>the</w:t>
      </w:r>
      <w:r w:rsidRPr="005666FF">
        <w:rPr>
          <w:spacing w:val="-3"/>
          <w:sz w:val="20"/>
          <w:szCs w:val="20"/>
          <w:lang w:val="en-AU"/>
        </w:rPr>
        <w:t xml:space="preserve"> </w:t>
      </w:r>
      <w:r w:rsidRPr="005666FF">
        <w:rPr>
          <w:sz w:val="20"/>
          <w:szCs w:val="20"/>
          <w:lang w:val="en-AU"/>
        </w:rPr>
        <w:t>lease</w:t>
      </w:r>
      <w:r w:rsidRPr="005666FF">
        <w:rPr>
          <w:spacing w:val="-2"/>
          <w:sz w:val="20"/>
          <w:szCs w:val="20"/>
          <w:lang w:val="en-AU"/>
        </w:rPr>
        <w:t xml:space="preserve"> </w:t>
      </w:r>
      <w:r w:rsidRPr="005666FF">
        <w:rPr>
          <w:sz w:val="20"/>
          <w:szCs w:val="20"/>
          <w:lang w:val="en-AU"/>
        </w:rPr>
        <w:t>term.</w:t>
      </w:r>
    </w:p>
    <w:p w14:paraId="38BFC5F9" w14:textId="77777777" w:rsidR="005666FF" w:rsidRPr="005666FF" w:rsidRDefault="005666FF">
      <w:pPr>
        <w:pStyle w:val="BodyText"/>
        <w:rPr>
          <w:sz w:val="20"/>
          <w:szCs w:val="20"/>
          <w:lang w:val="en-AU"/>
        </w:rPr>
      </w:pPr>
    </w:p>
    <w:p w14:paraId="301AC616" w14:textId="77777777" w:rsidR="005666FF" w:rsidRPr="005666FF" w:rsidRDefault="005666FF">
      <w:pPr>
        <w:pStyle w:val="Heading2"/>
        <w:spacing w:line="244" w:lineRule="exact"/>
        <w:ind w:left="1439"/>
        <w:rPr>
          <w:lang w:val="en-AU"/>
        </w:rPr>
      </w:pPr>
      <w:r w:rsidRPr="005666FF">
        <w:rPr>
          <w:lang w:val="en-AU"/>
        </w:rPr>
        <w:t>Lease liability</w:t>
      </w:r>
    </w:p>
    <w:p w14:paraId="0E2E11A9" w14:textId="77777777" w:rsidR="005666FF" w:rsidRPr="005666FF" w:rsidRDefault="005666FF">
      <w:pPr>
        <w:pStyle w:val="BodyText"/>
        <w:ind w:left="1439" w:right="1436"/>
        <w:jc w:val="both"/>
        <w:rPr>
          <w:sz w:val="20"/>
          <w:szCs w:val="20"/>
          <w:lang w:val="en-AU"/>
        </w:rPr>
      </w:pPr>
      <w:r w:rsidRPr="005666FF">
        <w:rPr>
          <w:sz w:val="20"/>
          <w:szCs w:val="20"/>
          <w:lang w:val="en-AU"/>
        </w:rPr>
        <w:t>At the commencement date of the lease, the lease liability is initially recognised for the present value of non‐ cancellable lease payments discounted using the interest rate implicit in the lease or, if that rate cannot be readily determined, the company’s incremental borrowing rate.</w:t>
      </w:r>
    </w:p>
    <w:p w14:paraId="186847CE" w14:textId="77777777" w:rsidR="005666FF" w:rsidRPr="005666FF" w:rsidRDefault="005666FF">
      <w:pPr>
        <w:pStyle w:val="BodyText"/>
        <w:rPr>
          <w:sz w:val="20"/>
          <w:szCs w:val="20"/>
          <w:lang w:val="en-AU"/>
        </w:rPr>
      </w:pPr>
    </w:p>
    <w:p w14:paraId="73976148" w14:textId="77777777" w:rsidR="005666FF" w:rsidRPr="005666FF" w:rsidRDefault="005666FF">
      <w:pPr>
        <w:pStyle w:val="BodyText"/>
        <w:ind w:left="1439" w:right="1437"/>
        <w:jc w:val="both"/>
        <w:rPr>
          <w:sz w:val="20"/>
          <w:szCs w:val="20"/>
          <w:lang w:val="en-AU"/>
        </w:rPr>
      </w:pPr>
      <w:r w:rsidRPr="005666FF">
        <w:rPr>
          <w:sz w:val="20"/>
          <w:szCs w:val="20"/>
          <w:lang w:val="en-AU"/>
        </w:rPr>
        <w:t>The tenor of a lease includes any renewal period where the lessee is reasonably certain that they will exercise the option to renew. The company has reviewed all its leases and included any extensions where the company assessed it is reasonably certain the lease agreement will be renewed.</w:t>
      </w:r>
    </w:p>
    <w:p w14:paraId="117BF0E2" w14:textId="77777777" w:rsidR="005666FF" w:rsidRPr="005666FF" w:rsidRDefault="005666FF">
      <w:pPr>
        <w:pStyle w:val="BodyText"/>
        <w:rPr>
          <w:sz w:val="20"/>
          <w:szCs w:val="20"/>
          <w:lang w:val="en-AU"/>
        </w:rPr>
      </w:pPr>
    </w:p>
    <w:p w14:paraId="5AD4CCF7" w14:textId="77777777" w:rsidR="005666FF" w:rsidRPr="005666FF" w:rsidRDefault="005666FF">
      <w:pPr>
        <w:pStyle w:val="BodyText"/>
        <w:ind w:left="1439" w:right="1435"/>
        <w:jc w:val="both"/>
        <w:rPr>
          <w:sz w:val="20"/>
          <w:szCs w:val="20"/>
          <w:lang w:val="en-AU"/>
        </w:rPr>
      </w:pPr>
      <w:r w:rsidRPr="005666FF">
        <w:rPr>
          <w:sz w:val="20"/>
          <w:szCs w:val="20"/>
          <w:lang w:val="en-AU"/>
        </w:rPr>
        <w:t xml:space="preserve">The lease payment used in the calculation of the lease liabilities should include variable payments when they relate to an index or rate. Where leases contain variable </w:t>
      </w:r>
      <w:proofErr w:type="gramStart"/>
      <w:r w:rsidRPr="005666FF">
        <w:rPr>
          <w:sz w:val="20"/>
          <w:szCs w:val="20"/>
          <w:lang w:val="en-AU"/>
        </w:rPr>
        <w:t>lease</w:t>
      </w:r>
      <w:proofErr w:type="gramEnd"/>
      <w:r w:rsidRPr="005666FF">
        <w:rPr>
          <w:sz w:val="20"/>
          <w:szCs w:val="20"/>
          <w:lang w:val="en-AU"/>
        </w:rPr>
        <w:t xml:space="preserve"> payments based on an index or rate at a future point</w:t>
      </w:r>
      <w:r w:rsidRPr="005666FF">
        <w:rPr>
          <w:spacing w:val="-12"/>
          <w:sz w:val="20"/>
          <w:szCs w:val="20"/>
          <w:lang w:val="en-AU"/>
        </w:rPr>
        <w:t xml:space="preserve"> </w:t>
      </w:r>
      <w:r w:rsidRPr="005666FF">
        <w:rPr>
          <w:sz w:val="20"/>
          <w:szCs w:val="20"/>
          <w:lang w:val="en-AU"/>
        </w:rPr>
        <w:t>in</w:t>
      </w:r>
      <w:r w:rsidRPr="005666FF">
        <w:rPr>
          <w:spacing w:val="-11"/>
          <w:sz w:val="20"/>
          <w:szCs w:val="20"/>
          <w:lang w:val="en-AU"/>
        </w:rPr>
        <w:t xml:space="preserve"> </w:t>
      </w:r>
      <w:r w:rsidRPr="005666FF">
        <w:rPr>
          <w:sz w:val="20"/>
          <w:szCs w:val="20"/>
          <w:lang w:val="en-AU"/>
        </w:rPr>
        <w:t>time,</w:t>
      </w:r>
      <w:r w:rsidRPr="005666FF">
        <w:rPr>
          <w:spacing w:val="-11"/>
          <w:sz w:val="20"/>
          <w:szCs w:val="20"/>
          <w:lang w:val="en-AU"/>
        </w:rPr>
        <w:t xml:space="preserve"> </w:t>
      </w:r>
      <w:r w:rsidRPr="005666FF">
        <w:rPr>
          <w:sz w:val="20"/>
          <w:szCs w:val="20"/>
          <w:lang w:val="en-AU"/>
        </w:rPr>
        <w:t>the</w:t>
      </w:r>
      <w:r w:rsidRPr="005666FF">
        <w:rPr>
          <w:spacing w:val="-11"/>
          <w:sz w:val="20"/>
          <w:szCs w:val="20"/>
          <w:lang w:val="en-AU"/>
        </w:rPr>
        <w:t xml:space="preserve"> </w:t>
      </w:r>
      <w:r w:rsidRPr="005666FF">
        <w:rPr>
          <w:sz w:val="20"/>
          <w:szCs w:val="20"/>
          <w:lang w:val="en-AU"/>
        </w:rPr>
        <w:t>company</w:t>
      </w:r>
      <w:r w:rsidRPr="005666FF">
        <w:rPr>
          <w:spacing w:val="-12"/>
          <w:sz w:val="20"/>
          <w:szCs w:val="20"/>
          <w:lang w:val="en-AU"/>
        </w:rPr>
        <w:t xml:space="preserve"> </w:t>
      </w:r>
      <w:r w:rsidRPr="005666FF">
        <w:rPr>
          <w:sz w:val="20"/>
          <w:szCs w:val="20"/>
          <w:lang w:val="en-AU"/>
        </w:rPr>
        <w:t>has</w:t>
      </w:r>
      <w:r w:rsidRPr="005666FF">
        <w:rPr>
          <w:spacing w:val="-11"/>
          <w:sz w:val="20"/>
          <w:szCs w:val="20"/>
          <w:lang w:val="en-AU"/>
        </w:rPr>
        <w:t xml:space="preserve"> </w:t>
      </w:r>
      <w:r w:rsidRPr="005666FF">
        <w:rPr>
          <w:sz w:val="20"/>
          <w:szCs w:val="20"/>
          <w:lang w:val="en-AU"/>
        </w:rPr>
        <w:t>used</w:t>
      </w:r>
      <w:r w:rsidRPr="005666FF">
        <w:rPr>
          <w:spacing w:val="-11"/>
          <w:sz w:val="20"/>
          <w:szCs w:val="20"/>
          <w:lang w:val="en-AU"/>
        </w:rPr>
        <w:t xml:space="preserve"> </w:t>
      </w:r>
      <w:r w:rsidRPr="005666FF">
        <w:rPr>
          <w:sz w:val="20"/>
          <w:szCs w:val="20"/>
          <w:lang w:val="en-AU"/>
        </w:rPr>
        <w:t>the</w:t>
      </w:r>
      <w:r w:rsidRPr="005666FF">
        <w:rPr>
          <w:spacing w:val="-11"/>
          <w:sz w:val="20"/>
          <w:szCs w:val="20"/>
          <w:lang w:val="en-AU"/>
        </w:rPr>
        <w:t xml:space="preserve"> </w:t>
      </w:r>
      <w:r w:rsidRPr="005666FF">
        <w:rPr>
          <w:sz w:val="20"/>
          <w:szCs w:val="20"/>
          <w:lang w:val="en-AU"/>
        </w:rPr>
        <w:t>incremental</w:t>
      </w:r>
      <w:r w:rsidRPr="005666FF">
        <w:rPr>
          <w:spacing w:val="-11"/>
          <w:sz w:val="20"/>
          <w:szCs w:val="20"/>
          <w:lang w:val="en-AU"/>
        </w:rPr>
        <w:t xml:space="preserve"> </w:t>
      </w:r>
      <w:r w:rsidRPr="005666FF">
        <w:rPr>
          <w:sz w:val="20"/>
          <w:szCs w:val="20"/>
          <w:lang w:val="en-AU"/>
        </w:rPr>
        <w:t>uplift</w:t>
      </w:r>
      <w:r w:rsidRPr="005666FF">
        <w:rPr>
          <w:spacing w:val="-12"/>
          <w:sz w:val="20"/>
          <w:szCs w:val="20"/>
          <w:lang w:val="en-AU"/>
        </w:rPr>
        <w:t xml:space="preserve"> </w:t>
      </w:r>
      <w:r w:rsidRPr="005666FF">
        <w:rPr>
          <w:sz w:val="20"/>
          <w:szCs w:val="20"/>
          <w:lang w:val="en-AU"/>
        </w:rPr>
        <w:t>contained</w:t>
      </w:r>
      <w:r w:rsidRPr="005666FF">
        <w:rPr>
          <w:spacing w:val="-10"/>
          <w:sz w:val="20"/>
          <w:szCs w:val="20"/>
          <w:lang w:val="en-AU"/>
        </w:rPr>
        <w:t xml:space="preserve"> </w:t>
      </w:r>
      <w:r w:rsidRPr="005666FF">
        <w:rPr>
          <w:sz w:val="20"/>
          <w:szCs w:val="20"/>
          <w:lang w:val="en-AU"/>
        </w:rPr>
        <w:t>in</w:t>
      </w:r>
      <w:r w:rsidRPr="005666FF">
        <w:rPr>
          <w:spacing w:val="-10"/>
          <w:sz w:val="20"/>
          <w:szCs w:val="20"/>
          <w:lang w:val="en-AU"/>
        </w:rPr>
        <w:t xml:space="preserve"> </w:t>
      </w:r>
      <w:r w:rsidRPr="005666FF">
        <w:rPr>
          <w:sz w:val="20"/>
          <w:szCs w:val="20"/>
          <w:lang w:val="en-AU"/>
        </w:rPr>
        <w:t>the</w:t>
      </w:r>
      <w:r w:rsidRPr="005666FF">
        <w:rPr>
          <w:spacing w:val="-11"/>
          <w:sz w:val="20"/>
          <w:szCs w:val="20"/>
          <w:lang w:val="en-AU"/>
        </w:rPr>
        <w:t xml:space="preserve"> </w:t>
      </w:r>
      <w:r w:rsidRPr="005666FF">
        <w:rPr>
          <w:sz w:val="20"/>
          <w:szCs w:val="20"/>
          <w:lang w:val="en-AU"/>
        </w:rPr>
        <w:t>lease</w:t>
      </w:r>
      <w:r w:rsidRPr="005666FF">
        <w:rPr>
          <w:spacing w:val="-11"/>
          <w:sz w:val="20"/>
          <w:szCs w:val="20"/>
          <w:lang w:val="en-AU"/>
        </w:rPr>
        <w:t xml:space="preserve"> </w:t>
      </w:r>
      <w:r w:rsidRPr="005666FF">
        <w:rPr>
          <w:sz w:val="20"/>
          <w:szCs w:val="20"/>
          <w:lang w:val="en-AU"/>
        </w:rPr>
        <w:t>or</w:t>
      </w:r>
      <w:r w:rsidRPr="005666FF">
        <w:rPr>
          <w:spacing w:val="-11"/>
          <w:sz w:val="20"/>
          <w:szCs w:val="20"/>
          <w:lang w:val="en-AU"/>
        </w:rPr>
        <w:t xml:space="preserve"> </w:t>
      </w:r>
      <w:r w:rsidRPr="005666FF">
        <w:rPr>
          <w:sz w:val="20"/>
          <w:szCs w:val="20"/>
          <w:lang w:val="en-AU"/>
        </w:rPr>
        <w:t>the</w:t>
      </w:r>
      <w:r w:rsidRPr="005666FF">
        <w:rPr>
          <w:spacing w:val="-11"/>
          <w:sz w:val="20"/>
          <w:szCs w:val="20"/>
          <w:lang w:val="en-AU"/>
        </w:rPr>
        <w:t xml:space="preserve"> </w:t>
      </w:r>
      <w:r w:rsidRPr="005666FF">
        <w:rPr>
          <w:sz w:val="20"/>
          <w:szCs w:val="20"/>
          <w:lang w:val="en-AU"/>
        </w:rPr>
        <w:t>respective</w:t>
      </w:r>
      <w:r w:rsidRPr="005666FF">
        <w:rPr>
          <w:spacing w:val="-11"/>
          <w:sz w:val="20"/>
          <w:szCs w:val="20"/>
          <w:lang w:val="en-AU"/>
        </w:rPr>
        <w:t xml:space="preserve"> </w:t>
      </w:r>
      <w:r w:rsidRPr="005666FF">
        <w:rPr>
          <w:sz w:val="20"/>
          <w:szCs w:val="20"/>
          <w:lang w:val="en-AU"/>
        </w:rPr>
        <w:t>Reserve</w:t>
      </w:r>
      <w:r w:rsidRPr="005666FF">
        <w:rPr>
          <w:spacing w:val="-11"/>
          <w:sz w:val="20"/>
          <w:szCs w:val="20"/>
          <w:lang w:val="en-AU"/>
        </w:rPr>
        <w:t xml:space="preserve"> </w:t>
      </w:r>
      <w:r w:rsidRPr="005666FF">
        <w:rPr>
          <w:sz w:val="20"/>
          <w:szCs w:val="20"/>
          <w:lang w:val="en-AU"/>
        </w:rPr>
        <w:t>Bank forward‐looking CPI target for CPI‐related</w:t>
      </w:r>
      <w:r w:rsidRPr="005666FF">
        <w:rPr>
          <w:spacing w:val="-8"/>
          <w:sz w:val="20"/>
          <w:szCs w:val="20"/>
          <w:lang w:val="en-AU"/>
        </w:rPr>
        <w:t xml:space="preserve"> </w:t>
      </w:r>
      <w:r w:rsidRPr="005666FF">
        <w:rPr>
          <w:sz w:val="20"/>
          <w:szCs w:val="20"/>
          <w:lang w:val="en-AU"/>
        </w:rPr>
        <w:t>increases.</w:t>
      </w:r>
    </w:p>
    <w:p w14:paraId="30C808C8" w14:textId="77777777" w:rsidR="005666FF" w:rsidRPr="005666FF" w:rsidRDefault="005666FF">
      <w:pPr>
        <w:pStyle w:val="BodyText"/>
        <w:rPr>
          <w:sz w:val="20"/>
          <w:szCs w:val="20"/>
          <w:lang w:val="en-AU"/>
        </w:rPr>
      </w:pPr>
    </w:p>
    <w:p w14:paraId="0505AD76" w14:textId="77777777" w:rsidR="005666FF" w:rsidRPr="005666FF" w:rsidRDefault="005666FF">
      <w:pPr>
        <w:pStyle w:val="BodyText"/>
        <w:ind w:left="1439" w:right="1434"/>
        <w:jc w:val="both"/>
        <w:rPr>
          <w:sz w:val="20"/>
          <w:szCs w:val="20"/>
          <w:lang w:val="en-AU"/>
        </w:rPr>
      </w:pPr>
      <w:r w:rsidRPr="005666FF">
        <w:rPr>
          <w:sz w:val="20"/>
          <w:szCs w:val="20"/>
          <w:lang w:val="en-AU"/>
        </w:rPr>
        <w:t>In the absence of any floor or cap clauses in the lease agreements, the company measures the rent for the year under market review at an amount equal to the rent of the year preceding the market review increased by a fixed rate.</w:t>
      </w:r>
    </w:p>
    <w:p w14:paraId="45DC4250" w14:textId="77777777" w:rsidR="005666FF" w:rsidRPr="005666FF" w:rsidRDefault="005666FF">
      <w:pPr>
        <w:pStyle w:val="BodyText"/>
        <w:rPr>
          <w:sz w:val="20"/>
          <w:szCs w:val="20"/>
          <w:lang w:val="en-AU"/>
        </w:rPr>
      </w:pPr>
    </w:p>
    <w:p w14:paraId="2DE8C49D" w14:textId="77777777" w:rsidR="005666FF" w:rsidRPr="005666FF" w:rsidRDefault="005666FF">
      <w:pPr>
        <w:pStyle w:val="BodyText"/>
        <w:ind w:left="1439" w:right="1436"/>
        <w:jc w:val="both"/>
        <w:rPr>
          <w:sz w:val="20"/>
          <w:szCs w:val="20"/>
          <w:lang w:val="en-AU"/>
        </w:rPr>
      </w:pPr>
      <w:r w:rsidRPr="005666FF">
        <w:rPr>
          <w:sz w:val="20"/>
          <w:szCs w:val="20"/>
          <w:lang w:val="en-AU"/>
        </w:rPr>
        <w:t>The lease liability is initially measured at the present value of the lease payments that are not yet paid at the commencement date. Lease payments are discounted using the relevant company’s incremental borrowing rate. The incremental borrowing rate used for this calculation is dictated by the tenor of the lease and the location</w:t>
      </w:r>
      <w:r w:rsidRPr="005666FF">
        <w:rPr>
          <w:spacing w:val="-5"/>
          <w:sz w:val="20"/>
          <w:szCs w:val="20"/>
          <w:lang w:val="en-AU"/>
        </w:rPr>
        <w:t xml:space="preserve"> </w:t>
      </w:r>
      <w:r w:rsidRPr="005666FF">
        <w:rPr>
          <w:sz w:val="20"/>
          <w:szCs w:val="20"/>
          <w:lang w:val="en-AU"/>
        </w:rPr>
        <w:t>of</w:t>
      </w:r>
      <w:r w:rsidRPr="005666FF">
        <w:rPr>
          <w:spacing w:val="-6"/>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asset.</w:t>
      </w:r>
      <w:r w:rsidRPr="005666FF">
        <w:rPr>
          <w:spacing w:val="-6"/>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incremental</w:t>
      </w:r>
      <w:r w:rsidRPr="005666FF">
        <w:rPr>
          <w:spacing w:val="-5"/>
          <w:sz w:val="20"/>
          <w:szCs w:val="20"/>
          <w:lang w:val="en-AU"/>
        </w:rPr>
        <w:t xml:space="preserve"> </w:t>
      </w:r>
      <w:r w:rsidRPr="005666FF">
        <w:rPr>
          <w:sz w:val="20"/>
          <w:szCs w:val="20"/>
          <w:lang w:val="en-AU"/>
        </w:rPr>
        <w:t>borrowing</w:t>
      </w:r>
      <w:r w:rsidRPr="005666FF">
        <w:rPr>
          <w:spacing w:val="-5"/>
          <w:sz w:val="20"/>
          <w:szCs w:val="20"/>
          <w:lang w:val="en-AU"/>
        </w:rPr>
        <w:t xml:space="preserve"> </w:t>
      </w:r>
      <w:r w:rsidRPr="005666FF">
        <w:rPr>
          <w:sz w:val="20"/>
          <w:szCs w:val="20"/>
          <w:lang w:val="en-AU"/>
        </w:rPr>
        <w:t>rate</w:t>
      </w:r>
      <w:r w:rsidRPr="005666FF">
        <w:rPr>
          <w:spacing w:val="-6"/>
          <w:sz w:val="20"/>
          <w:szCs w:val="20"/>
          <w:lang w:val="en-AU"/>
        </w:rPr>
        <w:t xml:space="preserve"> </w:t>
      </w:r>
      <w:r w:rsidRPr="005666FF">
        <w:rPr>
          <w:sz w:val="20"/>
          <w:szCs w:val="20"/>
          <w:lang w:val="en-AU"/>
        </w:rPr>
        <w:t>is</w:t>
      </w:r>
      <w:r w:rsidRPr="005666FF">
        <w:rPr>
          <w:spacing w:val="-5"/>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rate</w:t>
      </w:r>
      <w:r w:rsidRPr="005666FF">
        <w:rPr>
          <w:spacing w:val="-6"/>
          <w:sz w:val="20"/>
          <w:szCs w:val="20"/>
          <w:lang w:val="en-AU"/>
        </w:rPr>
        <w:t xml:space="preserve"> </w:t>
      </w:r>
      <w:r w:rsidRPr="005666FF">
        <w:rPr>
          <w:sz w:val="20"/>
          <w:szCs w:val="20"/>
          <w:lang w:val="en-AU"/>
        </w:rPr>
        <w:t>the</w:t>
      </w:r>
      <w:r w:rsidRPr="005666FF">
        <w:rPr>
          <w:spacing w:val="-5"/>
          <w:sz w:val="20"/>
          <w:szCs w:val="20"/>
          <w:lang w:val="en-AU"/>
        </w:rPr>
        <w:t xml:space="preserve"> </w:t>
      </w:r>
      <w:r w:rsidRPr="005666FF">
        <w:rPr>
          <w:sz w:val="20"/>
          <w:szCs w:val="20"/>
          <w:lang w:val="en-AU"/>
        </w:rPr>
        <w:t>company</w:t>
      </w:r>
      <w:r w:rsidRPr="005666FF">
        <w:rPr>
          <w:spacing w:val="-5"/>
          <w:sz w:val="20"/>
          <w:szCs w:val="20"/>
          <w:lang w:val="en-AU"/>
        </w:rPr>
        <w:t xml:space="preserve"> </w:t>
      </w:r>
      <w:r w:rsidRPr="005666FF">
        <w:rPr>
          <w:sz w:val="20"/>
          <w:szCs w:val="20"/>
          <w:lang w:val="en-AU"/>
        </w:rPr>
        <w:t>would</w:t>
      </w:r>
      <w:r w:rsidRPr="005666FF">
        <w:rPr>
          <w:spacing w:val="-5"/>
          <w:sz w:val="20"/>
          <w:szCs w:val="20"/>
          <w:lang w:val="en-AU"/>
        </w:rPr>
        <w:t xml:space="preserve"> </w:t>
      </w:r>
      <w:r w:rsidRPr="005666FF">
        <w:rPr>
          <w:sz w:val="20"/>
          <w:szCs w:val="20"/>
          <w:lang w:val="en-AU"/>
        </w:rPr>
        <w:t>be</w:t>
      </w:r>
      <w:r w:rsidRPr="005666FF">
        <w:rPr>
          <w:spacing w:val="-6"/>
          <w:sz w:val="20"/>
          <w:szCs w:val="20"/>
          <w:lang w:val="en-AU"/>
        </w:rPr>
        <w:t xml:space="preserve"> </w:t>
      </w:r>
      <w:r w:rsidRPr="005666FF">
        <w:rPr>
          <w:sz w:val="20"/>
          <w:szCs w:val="20"/>
          <w:lang w:val="en-AU"/>
        </w:rPr>
        <w:t>charged</w:t>
      </w:r>
      <w:r w:rsidRPr="005666FF">
        <w:rPr>
          <w:spacing w:val="-5"/>
          <w:sz w:val="20"/>
          <w:szCs w:val="20"/>
          <w:lang w:val="en-AU"/>
        </w:rPr>
        <w:t xml:space="preserve"> </w:t>
      </w:r>
      <w:r w:rsidRPr="005666FF">
        <w:rPr>
          <w:sz w:val="20"/>
          <w:szCs w:val="20"/>
          <w:lang w:val="en-AU"/>
        </w:rPr>
        <w:t>on</w:t>
      </w:r>
      <w:r w:rsidRPr="005666FF">
        <w:rPr>
          <w:spacing w:val="-7"/>
          <w:sz w:val="20"/>
          <w:szCs w:val="20"/>
          <w:lang w:val="en-AU"/>
        </w:rPr>
        <w:t xml:space="preserve"> </w:t>
      </w:r>
      <w:r w:rsidRPr="005666FF">
        <w:rPr>
          <w:sz w:val="20"/>
          <w:szCs w:val="20"/>
          <w:lang w:val="en-AU"/>
        </w:rPr>
        <w:t>borrowings, provided by our banking partners. The weighted average incremental borrowing rate is 0%. The following lease payments</w:t>
      </w:r>
      <w:r w:rsidRPr="005666FF">
        <w:rPr>
          <w:spacing w:val="-8"/>
          <w:sz w:val="20"/>
          <w:szCs w:val="20"/>
          <w:lang w:val="en-AU"/>
        </w:rPr>
        <w:t xml:space="preserve"> </w:t>
      </w:r>
      <w:r w:rsidRPr="005666FF">
        <w:rPr>
          <w:sz w:val="20"/>
          <w:szCs w:val="20"/>
          <w:lang w:val="en-AU"/>
        </w:rPr>
        <w:t>being</w:t>
      </w:r>
      <w:r w:rsidRPr="005666FF">
        <w:rPr>
          <w:spacing w:val="-6"/>
          <w:sz w:val="20"/>
          <w:szCs w:val="20"/>
          <w:lang w:val="en-AU"/>
        </w:rPr>
        <w:t xml:space="preserve"> </w:t>
      </w:r>
      <w:r w:rsidRPr="005666FF">
        <w:rPr>
          <w:sz w:val="20"/>
          <w:szCs w:val="20"/>
          <w:lang w:val="en-AU"/>
        </w:rPr>
        <w:t>fixed</w:t>
      </w:r>
      <w:r w:rsidRPr="005666FF">
        <w:rPr>
          <w:spacing w:val="-8"/>
          <w:sz w:val="20"/>
          <w:szCs w:val="20"/>
          <w:lang w:val="en-AU"/>
        </w:rPr>
        <w:t xml:space="preserve"> </w:t>
      </w:r>
      <w:r w:rsidRPr="005666FF">
        <w:rPr>
          <w:sz w:val="20"/>
          <w:szCs w:val="20"/>
          <w:lang w:val="en-AU"/>
        </w:rPr>
        <w:t>payments,</w:t>
      </w:r>
      <w:r w:rsidRPr="005666FF">
        <w:rPr>
          <w:spacing w:val="-6"/>
          <w:sz w:val="20"/>
          <w:szCs w:val="20"/>
          <w:lang w:val="en-AU"/>
        </w:rPr>
        <w:t xml:space="preserve"> </w:t>
      </w:r>
      <w:r w:rsidRPr="005666FF">
        <w:rPr>
          <w:sz w:val="20"/>
          <w:szCs w:val="20"/>
          <w:lang w:val="en-AU"/>
        </w:rPr>
        <w:t>less</w:t>
      </w:r>
      <w:r w:rsidRPr="005666FF">
        <w:rPr>
          <w:spacing w:val="-7"/>
          <w:sz w:val="20"/>
          <w:szCs w:val="20"/>
          <w:lang w:val="en-AU"/>
        </w:rPr>
        <w:t xml:space="preserve"> </w:t>
      </w:r>
      <w:r w:rsidRPr="005666FF">
        <w:rPr>
          <w:sz w:val="20"/>
          <w:szCs w:val="20"/>
          <w:lang w:val="en-AU"/>
        </w:rPr>
        <w:t>any</w:t>
      </w:r>
      <w:r w:rsidRPr="005666FF">
        <w:rPr>
          <w:spacing w:val="-7"/>
          <w:sz w:val="20"/>
          <w:szCs w:val="20"/>
          <w:lang w:val="en-AU"/>
        </w:rPr>
        <w:t xml:space="preserve"> </w:t>
      </w:r>
      <w:r w:rsidRPr="005666FF">
        <w:rPr>
          <w:sz w:val="20"/>
          <w:szCs w:val="20"/>
          <w:lang w:val="en-AU"/>
        </w:rPr>
        <w:t>lease</w:t>
      </w:r>
      <w:r w:rsidRPr="005666FF">
        <w:rPr>
          <w:spacing w:val="-7"/>
          <w:sz w:val="20"/>
          <w:szCs w:val="20"/>
          <w:lang w:val="en-AU"/>
        </w:rPr>
        <w:t xml:space="preserve"> </w:t>
      </w:r>
      <w:r w:rsidRPr="005666FF">
        <w:rPr>
          <w:sz w:val="20"/>
          <w:szCs w:val="20"/>
          <w:lang w:val="en-AU"/>
        </w:rPr>
        <w:t>incentives</w:t>
      </w:r>
      <w:r w:rsidRPr="005666FF">
        <w:rPr>
          <w:spacing w:val="-7"/>
          <w:sz w:val="20"/>
          <w:szCs w:val="20"/>
          <w:lang w:val="en-AU"/>
        </w:rPr>
        <w:t xml:space="preserve"> </w:t>
      </w:r>
      <w:r w:rsidRPr="005666FF">
        <w:rPr>
          <w:sz w:val="20"/>
          <w:szCs w:val="20"/>
          <w:lang w:val="en-AU"/>
        </w:rPr>
        <w:t>receivable</w:t>
      </w:r>
      <w:r w:rsidRPr="005666FF">
        <w:rPr>
          <w:spacing w:val="-7"/>
          <w:sz w:val="20"/>
          <w:szCs w:val="20"/>
          <w:lang w:val="en-AU"/>
        </w:rPr>
        <w:t xml:space="preserve"> </w:t>
      </w:r>
      <w:proofErr w:type="gramStart"/>
      <w:r w:rsidRPr="005666FF">
        <w:rPr>
          <w:sz w:val="20"/>
          <w:szCs w:val="20"/>
          <w:lang w:val="en-AU"/>
        </w:rPr>
        <w:t>are</w:t>
      </w:r>
      <w:proofErr w:type="gramEnd"/>
      <w:r w:rsidRPr="005666FF">
        <w:rPr>
          <w:spacing w:val="-7"/>
          <w:sz w:val="20"/>
          <w:szCs w:val="20"/>
          <w:lang w:val="en-AU"/>
        </w:rPr>
        <w:t xml:space="preserve"> </w:t>
      </w:r>
      <w:r w:rsidRPr="005666FF">
        <w:rPr>
          <w:sz w:val="20"/>
          <w:szCs w:val="20"/>
          <w:lang w:val="en-AU"/>
        </w:rPr>
        <w:t>included</w:t>
      </w:r>
      <w:r w:rsidRPr="005666FF">
        <w:rPr>
          <w:spacing w:val="-7"/>
          <w:sz w:val="20"/>
          <w:szCs w:val="20"/>
          <w:lang w:val="en-AU"/>
        </w:rPr>
        <w:t xml:space="preserve"> </w:t>
      </w:r>
      <w:r w:rsidRPr="005666FF">
        <w:rPr>
          <w:sz w:val="20"/>
          <w:szCs w:val="20"/>
          <w:lang w:val="en-AU"/>
        </w:rPr>
        <w:t>where</w:t>
      </w:r>
      <w:r w:rsidRPr="005666FF">
        <w:rPr>
          <w:spacing w:val="-8"/>
          <w:sz w:val="20"/>
          <w:szCs w:val="20"/>
          <w:lang w:val="en-AU"/>
        </w:rPr>
        <w:t xml:space="preserve"> </w:t>
      </w:r>
      <w:r w:rsidRPr="005666FF">
        <w:rPr>
          <w:sz w:val="20"/>
          <w:szCs w:val="20"/>
          <w:lang w:val="en-AU"/>
        </w:rPr>
        <w:t>they</w:t>
      </w:r>
      <w:r w:rsidRPr="005666FF">
        <w:rPr>
          <w:spacing w:val="-6"/>
          <w:sz w:val="20"/>
          <w:szCs w:val="20"/>
          <w:lang w:val="en-AU"/>
        </w:rPr>
        <w:t xml:space="preserve"> </w:t>
      </w:r>
      <w:r w:rsidRPr="005666FF">
        <w:rPr>
          <w:sz w:val="20"/>
          <w:szCs w:val="20"/>
          <w:lang w:val="en-AU"/>
        </w:rPr>
        <w:t>are</w:t>
      </w:r>
      <w:r w:rsidRPr="005666FF">
        <w:rPr>
          <w:spacing w:val="-8"/>
          <w:sz w:val="20"/>
          <w:szCs w:val="20"/>
          <w:lang w:val="en-AU"/>
        </w:rPr>
        <w:t xml:space="preserve"> </w:t>
      </w:r>
      <w:r w:rsidRPr="005666FF">
        <w:rPr>
          <w:sz w:val="20"/>
          <w:szCs w:val="20"/>
          <w:lang w:val="en-AU"/>
        </w:rPr>
        <w:t>not</w:t>
      </w:r>
      <w:r w:rsidRPr="005666FF">
        <w:rPr>
          <w:spacing w:val="-8"/>
          <w:sz w:val="20"/>
          <w:szCs w:val="20"/>
          <w:lang w:val="en-AU"/>
        </w:rPr>
        <w:t xml:space="preserve"> </w:t>
      </w:r>
      <w:r w:rsidRPr="005666FF">
        <w:rPr>
          <w:sz w:val="20"/>
          <w:szCs w:val="20"/>
          <w:lang w:val="en-AU"/>
        </w:rPr>
        <w:t>paid</w:t>
      </w:r>
      <w:r w:rsidRPr="005666FF">
        <w:rPr>
          <w:spacing w:val="-7"/>
          <w:sz w:val="20"/>
          <w:szCs w:val="20"/>
          <w:lang w:val="en-AU"/>
        </w:rPr>
        <w:t xml:space="preserve"> </w:t>
      </w:r>
      <w:r w:rsidRPr="005666FF">
        <w:rPr>
          <w:sz w:val="20"/>
          <w:szCs w:val="20"/>
          <w:lang w:val="en-AU"/>
        </w:rPr>
        <w:t>at</w:t>
      </w:r>
      <w:r w:rsidRPr="005666FF">
        <w:rPr>
          <w:spacing w:val="-7"/>
          <w:sz w:val="20"/>
          <w:szCs w:val="20"/>
          <w:lang w:val="en-AU"/>
        </w:rPr>
        <w:t xml:space="preserve"> </w:t>
      </w:r>
      <w:r w:rsidRPr="005666FF">
        <w:rPr>
          <w:sz w:val="20"/>
          <w:szCs w:val="20"/>
          <w:lang w:val="en-AU"/>
        </w:rPr>
        <w:t>the commencement</w:t>
      </w:r>
      <w:r w:rsidRPr="005666FF">
        <w:rPr>
          <w:spacing w:val="-2"/>
          <w:sz w:val="20"/>
          <w:szCs w:val="20"/>
          <w:lang w:val="en-AU"/>
        </w:rPr>
        <w:t xml:space="preserve"> </w:t>
      </w:r>
      <w:r w:rsidRPr="005666FF">
        <w:rPr>
          <w:sz w:val="20"/>
          <w:szCs w:val="20"/>
          <w:lang w:val="en-AU"/>
        </w:rPr>
        <w:t>date.</w:t>
      </w:r>
    </w:p>
    <w:p w14:paraId="55CB94CC" w14:textId="77777777" w:rsidR="005666FF" w:rsidRPr="005666FF" w:rsidRDefault="005666FF">
      <w:pPr>
        <w:pStyle w:val="BodyText"/>
        <w:rPr>
          <w:sz w:val="20"/>
          <w:szCs w:val="20"/>
          <w:lang w:val="en-AU"/>
        </w:rPr>
      </w:pPr>
    </w:p>
    <w:p w14:paraId="7E18472C" w14:textId="77777777" w:rsidR="005666FF" w:rsidRPr="005666FF" w:rsidRDefault="005666FF">
      <w:pPr>
        <w:pStyle w:val="Heading2"/>
        <w:ind w:left="1439"/>
        <w:rPr>
          <w:lang w:val="en-AU"/>
        </w:rPr>
      </w:pPr>
      <w:r w:rsidRPr="005666FF">
        <w:rPr>
          <w:lang w:val="en-AU"/>
        </w:rPr>
        <w:t>Impairment of</w:t>
      </w:r>
      <w:r w:rsidRPr="005666FF">
        <w:rPr>
          <w:spacing w:val="-3"/>
          <w:lang w:val="en-AU"/>
        </w:rPr>
        <w:t xml:space="preserve"> </w:t>
      </w:r>
      <w:r w:rsidRPr="005666FF">
        <w:rPr>
          <w:lang w:val="en-AU"/>
        </w:rPr>
        <w:t>assets</w:t>
      </w:r>
    </w:p>
    <w:p w14:paraId="046F66DD" w14:textId="77777777" w:rsidR="005666FF" w:rsidRPr="005666FF" w:rsidRDefault="005666FF">
      <w:pPr>
        <w:pStyle w:val="BodyText"/>
        <w:ind w:left="1439" w:right="1435"/>
        <w:jc w:val="both"/>
        <w:rPr>
          <w:sz w:val="20"/>
          <w:szCs w:val="20"/>
          <w:lang w:val="en-AU"/>
        </w:rPr>
      </w:pPr>
      <w:r w:rsidRPr="005666FF">
        <w:rPr>
          <w:sz w:val="20"/>
          <w:szCs w:val="20"/>
          <w:lang w:val="en-AU"/>
        </w:rPr>
        <w:t>Assets</w:t>
      </w:r>
      <w:r w:rsidRPr="005666FF">
        <w:rPr>
          <w:spacing w:val="-8"/>
          <w:sz w:val="20"/>
          <w:szCs w:val="20"/>
          <w:lang w:val="en-AU"/>
        </w:rPr>
        <w:t xml:space="preserve"> </w:t>
      </w:r>
      <w:r w:rsidRPr="005666FF">
        <w:rPr>
          <w:sz w:val="20"/>
          <w:szCs w:val="20"/>
          <w:lang w:val="en-AU"/>
        </w:rPr>
        <w:t>that</w:t>
      </w:r>
      <w:r w:rsidRPr="005666FF">
        <w:rPr>
          <w:spacing w:val="-7"/>
          <w:sz w:val="20"/>
          <w:szCs w:val="20"/>
          <w:lang w:val="en-AU"/>
        </w:rPr>
        <w:t xml:space="preserve"> </w:t>
      </w:r>
      <w:r w:rsidRPr="005666FF">
        <w:rPr>
          <w:sz w:val="20"/>
          <w:szCs w:val="20"/>
          <w:lang w:val="en-AU"/>
        </w:rPr>
        <w:t>have</w:t>
      </w:r>
      <w:r w:rsidRPr="005666FF">
        <w:rPr>
          <w:spacing w:val="-7"/>
          <w:sz w:val="20"/>
          <w:szCs w:val="20"/>
          <w:lang w:val="en-AU"/>
        </w:rPr>
        <w:t xml:space="preserve"> </w:t>
      </w:r>
      <w:r w:rsidRPr="005666FF">
        <w:rPr>
          <w:sz w:val="20"/>
          <w:szCs w:val="20"/>
          <w:lang w:val="en-AU"/>
        </w:rPr>
        <w:t>an</w:t>
      </w:r>
      <w:r w:rsidRPr="005666FF">
        <w:rPr>
          <w:spacing w:val="-8"/>
          <w:sz w:val="20"/>
          <w:szCs w:val="20"/>
          <w:lang w:val="en-AU"/>
        </w:rPr>
        <w:t xml:space="preserve"> </w:t>
      </w:r>
      <w:r w:rsidRPr="005666FF">
        <w:rPr>
          <w:sz w:val="20"/>
          <w:szCs w:val="20"/>
          <w:lang w:val="en-AU"/>
        </w:rPr>
        <w:t>indefinite</w:t>
      </w:r>
      <w:r w:rsidRPr="005666FF">
        <w:rPr>
          <w:spacing w:val="-7"/>
          <w:sz w:val="20"/>
          <w:szCs w:val="20"/>
          <w:lang w:val="en-AU"/>
        </w:rPr>
        <w:t xml:space="preserve"> </w:t>
      </w:r>
      <w:r w:rsidRPr="005666FF">
        <w:rPr>
          <w:sz w:val="20"/>
          <w:szCs w:val="20"/>
          <w:lang w:val="en-AU"/>
        </w:rPr>
        <w:t>useful</w:t>
      </w:r>
      <w:r w:rsidRPr="005666FF">
        <w:rPr>
          <w:spacing w:val="-7"/>
          <w:sz w:val="20"/>
          <w:szCs w:val="20"/>
          <w:lang w:val="en-AU"/>
        </w:rPr>
        <w:t xml:space="preserve"> </w:t>
      </w:r>
      <w:r w:rsidRPr="005666FF">
        <w:rPr>
          <w:sz w:val="20"/>
          <w:szCs w:val="20"/>
          <w:lang w:val="en-AU"/>
        </w:rPr>
        <w:t>life</w:t>
      </w:r>
      <w:r w:rsidRPr="005666FF">
        <w:rPr>
          <w:spacing w:val="-8"/>
          <w:sz w:val="20"/>
          <w:szCs w:val="20"/>
          <w:lang w:val="en-AU"/>
        </w:rPr>
        <w:t xml:space="preserve"> </w:t>
      </w:r>
      <w:r w:rsidRPr="005666FF">
        <w:rPr>
          <w:sz w:val="20"/>
          <w:szCs w:val="20"/>
          <w:lang w:val="en-AU"/>
        </w:rPr>
        <w:t>are</w:t>
      </w:r>
      <w:r w:rsidRPr="005666FF">
        <w:rPr>
          <w:spacing w:val="-7"/>
          <w:sz w:val="20"/>
          <w:szCs w:val="20"/>
          <w:lang w:val="en-AU"/>
        </w:rPr>
        <w:t xml:space="preserve"> </w:t>
      </w:r>
      <w:r w:rsidRPr="005666FF">
        <w:rPr>
          <w:sz w:val="20"/>
          <w:szCs w:val="20"/>
          <w:lang w:val="en-AU"/>
        </w:rPr>
        <w:t>not</w:t>
      </w:r>
      <w:r w:rsidRPr="005666FF">
        <w:rPr>
          <w:spacing w:val="-7"/>
          <w:sz w:val="20"/>
          <w:szCs w:val="20"/>
          <w:lang w:val="en-AU"/>
        </w:rPr>
        <w:t xml:space="preserve"> </w:t>
      </w:r>
      <w:r w:rsidRPr="005666FF">
        <w:rPr>
          <w:sz w:val="20"/>
          <w:szCs w:val="20"/>
          <w:lang w:val="en-AU"/>
        </w:rPr>
        <w:t>subject</w:t>
      </w:r>
      <w:r w:rsidRPr="005666FF">
        <w:rPr>
          <w:spacing w:val="-8"/>
          <w:sz w:val="20"/>
          <w:szCs w:val="20"/>
          <w:lang w:val="en-AU"/>
        </w:rPr>
        <w:t xml:space="preserve"> </w:t>
      </w:r>
      <w:r w:rsidRPr="005666FF">
        <w:rPr>
          <w:sz w:val="20"/>
          <w:szCs w:val="20"/>
          <w:lang w:val="en-AU"/>
        </w:rPr>
        <w:t>to</w:t>
      </w:r>
      <w:r w:rsidRPr="005666FF">
        <w:rPr>
          <w:spacing w:val="-8"/>
          <w:sz w:val="20"/>
          <w:szCs w:val="20"/>
          <w:lang w:val="en-AU"/>
        </w:rPr>
        <w:t xml:space="preserve"> </w:t>
      </w:r>
      <w:r w:rsidRPr="005666FF">
        <w:rPr>
          <w:sz w:val="20"/>
          <w:szCs w:val="20"/>
          <w:lang w:val="en-AU"/>
        </w:rPr>
        <w:t>amortisation</w:t>
      </w:r>
      <w:r w:rsidRPr="005666FF">
        <w:rPr>
          <w:spacing w:val="-7"/>
          <w:sz w:val="20"/>
          <w:szCs w:val="20"/>
          <w:lang w:val="en-AU"/>
        </w:rPr>
        <w:t xml:space="preserve"> </w:t>
      </w:r>
      <w:r w:rsidRPr="005666FF">
        <w:rPr>
          <w:sz w:val="20"/>
          <w:szCs w:val="20"/>
          <w:lang w:val="en-AU"/>
        </w:rPr>
        <w:t>and</w:t>
      </w:r>
      <w:r w:rsidRPr="005666FF">
        <w:rPr>
          <w:spacing w:val="-8"/>
          <w:sz w:val="20"/>
          <w:szCs w:val="20"/>
          <w:lang w:val="en-AU"/>
        </w:rPr>
        <w:t xml:space="preserve"> </w:t>
      </w:r>
      <w:r w:rsidRPr="005666FF">
        <w:rPr>
          <w:sz w:val="20"/>
          <w:szCs w:val="20"/>
          <w:lang w:val="en-AU"/>
        </w:rPr>
        <w:t>are</w:t>
      </w:r>
      <w:r w:rsidRPr="005666FF">
        <w:rPr>
          <w:spacing w:val="-7"/>
          <w:sz w:val="20"/>
          <w:szCs w:val="20"/>
          <w:lang w:val="en-AU"/>
        </w:rPr>
        <w:t xml:space="preserve"> </w:t>
      </w:r>
      <w:r w:rsidRPr="005666FF">
        <w:rPr>
          <w:sz w:val="20"/>
          <w:szCs w:val="20"/>
          <w:lang w:val="en-AU"/>
        </w:rPr>
        <w:t>tested</w:t>
      </w:r>
      <w:r w:rsidRPr="005666FF">
        <w:rPr>
          <w:spacing w:val="-7"/>
          <w:sz w:val="20"/>
          <w:szCs w:val="20"/>
          <w:lang w:val="en-AU"/>
        </w:rPr>
        <w:t xml:space="preserve"> </w:t>
      </w:r>
      <w:r w:rsidRPr="005666FF">
        <w:rPr>
          <w:sz w:val="20"/>
          <w:szCs w:val="20"/>
          <w:lang w:val="en-AU"/>
        </w:rPr>
        <w:t>annually</w:t>
      </w:r>
      <w:r w:rsidRPr="005666FF">
        <w:rPr>
          <w:spacing w:val="-8"/>
          <w:sz w:val="20"/>
          <w:szCs w:val="20"/>
          <w:lang w:val="en-AU"/>
        </w:rPr>
        <w:t xml:space="preserve"> </w:t>
      </w:r>
      <w:r w:rsidRPr="005666FF">
        <w:rPr>
          <w:sz w:val="20"/>
          <w:szCs w:val="20"/>
          <w:lang w:val="en-AU"/>
        </w:rPr>
        <w:t>for</w:t>
      </w:r>
      <w:r w:rsidRPr="005666FF">
        <w:rPr>
          <w:spacing w:val="-7"/>
          <w:sz w:val="20"/>
          <w:szCs w:val="20"/>
          <w:lang w:val="en-AU"/>
        </w:rPr>
        <w:t xml:space="preserve"> </w:t>
      </w:r>
      <w:r w:rsidRPr="005666FF">
        <w:rPr>
          <w:sz w:val="20"/>
          <w:szCs w:val="20"/>
          <w:lang w:val="en-AU"/>
        </w:rPr>
        <w:t>impairment. Assets that are subject to amortisation are reviewed for impairment whenever events or changes in circumstances indicate that the carrying amount may not be recoverable. An impairment loss is recognised for the amount by which the asset’s carrying amount exceeds its recoverable amount. The recoverable amount is the higher of an asset’s fair value less costs to sell and value in use. For the purposes of assessing impairment, assets</w:t>
      </w:r>
      <w:r w:rsidRPr="005666FF">
        <w:rPr>
          <w:spacing w:val="-4"/>
          <w:sz w:val="20"/>
          <w:szCs w:val="20"/>
          <w:lang w:val="en-AU"/>
        </w:rPr>
        <w:t xml:space="preserve"> </w:t>
      </w:r>
      <w:r w:rsidRPr="005666FF">
        <w:rPr>
          <w:sz w:val="20"/>
          <w:szCs w:val="20"/>
          <w:lang w:val="en-AU"/>
        </w:rPr>
        <w:t>are</w:t>
      </w:r>
      <w:r w:rsidRPr="005666FF">
        <w:rPr>
          <w:spacing w:val="-6"/>
          <w:sz w:val="20"/>
          <w:szCs w:val="20"/>
          <w:lang w:val="en-AU"/>
        </w:rPr>
        <w:t xml:space="preserve"> </w:t>
      </w:r>
      <w:r w:rsidRPr="005666FF">
        <w:rPr>
          <w:sz w:val="20"/>
          <w:szCs w:val="20"/>
          <w:lang w:val="en-AU"/>
        </w:rPr>
        <w:t>compared</w:t>
      </w:r>
      <w:r w:rsidRPr="005666FF">
        <w:rPr>
          <w:spacing w:val="-4"/>
          <w:sz w:val="20"/>
          <w:szCs w:val="20"/>
          <w:lang w:val="en-AU"/>
        </w:rPr>
        <w:t xml:space="preserve"> </w:t>
      </w:r>
      <w:r w:rsidRPr="005666FF">
        <w:rPr>
          <w:sz w:val="20"/>
          <w:szCs w:val="20"/>
          <w:lang w:val="en-AU"/>
        </w:rPr>
        <w:t>at</w:t>
      </w:r>
      <w:r w:rsidRPr="005666FF">
        <w:rPr>
          <w:spacing w:val="-6"/>
          <w:sz w:val="20"/>
          <w:szCs w:val="20"/>
          <w:lang w:val="en-AU"/>
        </w:rPr>
        <w:t xml:space="preserve"> </w:t>
      </w:r>
      <w:r w:rsidRPr="005666FF">
        <w:rPr>
          <w:sz w:val="20"/>
          <w:szCs w:val="20"/>
          <w:lang w:val="en-AU"/>
        </w:rPr>
        <w:t>the</w:t>
      </w:r>
      <w:r w:rsidRPr="005666FF">
        <w:rPr>
          <w:spacing w:val="-4"/>
          <w:sz w:val="20"/>
          <w:szCs w:val="20"/>
          <w:lang w:val="en-AU"/>
        </w:rPr>
        <w:t xml:space="preserve"> </w:t>
      </w:r>
      <w:r w:rsidRPr="005666FF">
        <w:rPr>
          <w:sz w:val="20"/>
          <w:szCs w:val="20"/>
          <w:lang w:val="en-AU"/>
        </w:rPr>
        <w:t>lowest</w:t>
      </w:r>
      <w:r w:rsidRPr="005666FF">
        <w:rPr>
          <w:spacing w:val="-5"/>
          <w:sz w:val="20"/>
          <w:szCs w:val="20"/>
          <w:lang w:val="en-AU"/>
        </w:rPr>
        <w:t xml:space="preserve"> </w:t>
      </w:r>
      <w:r w:rsidRPr="005666FF">
        <w:rPr>
          <w:sz w:val="20"/>
          <w:szCs w:val="20"/>
          <w:lang w:val="en-AU"/>
        </w:rPr>
        <w:t>levels</w:t>
      </w:r>
      <w:r w:rsidRPr="005666FF">
        <w:rPr>
          <w:spacing w:val="-4"/>
          <w:sz w:val="20"/>
          <w:szCs w:val="20"/>
          <w:lang w:val="en-AU"/>
        </w:rPr>
        <w:t xml:space="preserve"> </w:t>
      </w:r>
      <w:r w:rsidRPr="005666FF">
        <w:rPr>
          <w:sz w:val="20"/>
          <w:szCs w:val="20"/>
          <w:lang w:val="en-AU"/>
        </w:rPr>
        <w:t>for</w:t>
      </w:r>
      <w:r w:rsidRPr="005666FF">
        <w:rPr>
          <w:spacing w:val="-7"/>
          <w:sz w:val="20"/>
          <w:szCs w:val="20"/>
          <w:lang w:val="en-AU"/>
        </w:rPr>
        <w:t xml:space="preserve"> </w:t>
      </w:r>
      <w:r w:rsidRPr="005666FF">
        <w:rPr>
          <w:sz w:val="20"/>
          <w:szCs w:val="20"/>
          <w:lang w:val="en-AU"/>
        </w:rPr>
        <w:t>which</w:t>
      </w:r>
      <w:r w:rsidRPr="005666FF">
        <w:rPr>
          <w:spacing w:val="-4"/>
          <w:sz w:val="20"/>
          <w:szCs w:val="20"/>
          <w:lang w:val="en-AU"/>
        </w:rPr>
        <w:t xml:space="preserve"> </w:t>
      </w:r>
      <w:r w:rsidRPr="005666FF">
        <w:rPr>
          <w:sz w:val="20"/>
          <w:szCs w:val="20"/>
          <w:lang w:val="en-AU"/>
        </w:rPr>
        <w:t>there</w:t>
      </w:r>
      <w:r w:rsidRPr="005666FF">
        <w:rPr>
          <w:spacing w:val="-5"/>
          <w:sz w:val="20"/>
          <w:szCs w:val="20"/>
          <w:lang w:val="en-AU"/>
        </w:rPr>
        <w:t xml:space="preserve"> </w:t>
      </w:r>
      <w:r w:rsidRPr="005666FF">
        <w:rPr>
          <w:sz w:val="20"/>
          <w:szCs w:val="20"/>
          <w:lang w:val="en-AU"/>
        </w:rPr>
        <w:t>are</w:t>
      </w:r>
      <w:r w:rsidRPr="005666FF">
        <w:rPr>
          <w:spacing w:val="-3"/>
          <w:sz w:val="20"/>
          <w:szCs w:val="20"/>
          <w:lang w:val="en-AU"/>
        </w:rPr>
        <w:t xml:space="preserve"> </w:t>
      </w:r>
      <w:r w:rsidRPr="005666FF">
        <w:rPr>
          <w:sz w:val="20"/>
          <w:szCs w:val="20"/>
          <w:lang w:val="en-AU"/>
        </w:rPr>
        <w:t>separately</w:t>
      </w:r>
      <w:r w:rsidRPr="005666FF">
        <w:rPr>
          <w:spacing w:val="-5"/>
          <w:sz w:val="20"/>
          <w:szCs w:val="20"/>
          <w:lang w:val="en-AU"/>
        </w:rPr>
        <w:t xml:space="preserve"> </w:t>
      </w:r>
      <w:r w:rsidRPr="005666FF">
        <w:rPr>
          <w:sz w:val="20"/>
          <w:szCs w:val="20"/>
          <w:lang w:val="en-AU"/>
        </w:rPr>
        <w:t>identifiable</w:t>
      </w:r>
      <w:r w:rsidRPr="005666FF">
        <w:rPr>
          <w:spacing w:val="-5"/>
          <w:sz w:val="20"/>
          <w:szCs w:val="20"/>
          <w:lang w:val="en-AU"/>
        </w:rPr>
        <w:t xml:space="preserve"> </w:t>
      </w:r>
      <w:r w:rsidRPr="005666FF">
        <w:rPr>
          <w:sz w:val="20"/>
          <w:szCs w:val="20"/>
          <w:lang w:val="en-AU"/>
        </w:rPr>
        <w:t>cash flows</w:t>
      </w:r>
      <w:r w:rsidRPr="005666FF">
        <w:rPr>
          <w:spacing w:val="-5"/>
          <w:sz w:val="20"/>
          <w:szCs w:val="20"/>
          <w:lang w:val="en-AU"/>
        </w:rPr>
        <w:t xml:space="preserve"> </w:t>
      </w:r>
      <w:r w:rsidRPr="005666FF">
        <w:rPr>
          <w:sz w:val="20"/>
          <w:szCs w:val="20"/>
          <w:lang w:val="en-AU"/>
        </w:rPr>
        <w:t>(cash</w:t>
      </w:r>
      <w:r w:rsidRPr="005666FF">
        <w:rPr>
          <w:spacing w:val="-5"/>
          <w:sz w:val="20"/>
          <w:szCs w:val="20"/>
          <w:lang w:val="en-AU"/>
        </w:rPr>
        <w:t xml:space="preserve"> </w:t>
      </w:r>
      <w:r w:rsidRPr="005666FF">
        <w:rPr>
          <w:sz w:val="20"/>
          <w:szCs w:val="20"/>
          <w:lang w:val="en-AU"/>
        </w:rPr>
        <w:t>generating units).</w:t>
      </w:r>
    </w:p>
    <w:p w14:paraId="40C9D3C6" w14:textId="77777777" w:rsidR="005666FF" w:rsidRPr="005666FF" w:rsidRDefault="005666FF">
      <w:pPr>
        <w:jc w:val="both"/>
        <w:rPr>
          <w:sz w:val="20"/>
          <w:szCs w:val="20"/>
          <w:lang w:val="en-AU"/>
        </w:rPr>
        <w:sectPr w:rsidR="005666FF" w:rsidRPr="005666FF">
          <w:pgSz w:w="11910" w:h="16840"/>
          <w:pgMar w:top="2440" w:right="0" w:bottom="280" w:left="0" w:header="759" w:footer="0" w:gutter="0"/>
          <w:cols w:space="720"/>
        </w:sectPr>
      </w:pPr>
    </w:p>
    <w:p w14:paraId="19CE2235" w14:textId="77777777" w:rsidR="005666FF" w:rsidRPr="005666FF" w:rsidRDefault="005666FF">
      <w:pPr>
        <w:pStyle w:val="BodyText"/>
        <w:spacing w:before="4"/>
        <w:rPr>
          <w:sz w:val="20"/>
          <w:szCs w:val="20"/>
          <w:lang w:val="en-AU"/>
        </w:rPr>
      </w:pPr>
    </w:p>
    <w:p w14:paraId="1403057A" w14:textId="77777777" w:rsidR="005666FF" w:rsidRPr="005666FF" w:rsidRDefault="005666FF">
      <w:pPr>
        <w:pStyle w:val="Heading2"/>
        <w:spacing w:before="60" w:line="244" w:lineRule="exact"/>
        <w:rPr>
          <w:lang w:val="en-AU"/>
        </w:rPr>
      </w:pPr>
      <w:r w:rsidRPr="005666FF">
        <w:rPr>
          <w:lang w:val="en-AU"/>
        </w:rPr>
        <w:t>Trade and other payables</w:t>
      </w:r>
    </w:p>
    <w:p w14:paraId="52F5D1F7" w14:textId="77777777" w:rsidR="005666FF" w:rsidRPr="005666FF" w:rsidRDefault="005666FF">
      <w:pPr>
        <w:pStyle w:val="BodyText"/>
        <w:ind w:left="1440" w:right="1435"/>
        <w:jc w:val="both"/>
        <w:rPr>
          <w:sz w:val="20"/>
          <w:szCs w:val="20"/>
          <w:lang w:val="en-AU"/>
        </w:rPr>
      </w:pPr>
      <w:r w:rsidRPr="005666FF">
        <w:rPr>
          <w:sz w:val="20"/>
          <w:szCs w:val="20"/>
          <w:lang w:val="en-AU"/>
        </w:rPr>
        <w:t>Trade and other payables represent the liability outstanding at the end of the reporting period for goods and services received by the company during the reporting period, which remain unpaid. The balance is recognised as a current liability with the amounts normally paid within 30 days of recognition of the liability. The carrying amount of trade and other payables is deemed to reflect fair value.</w:t>
      </w:r>
    </w:p>
    <w:p w14:paraId="3B84D6DC" w14:textId="77777777" w:rsidR="005666FF" w:rsidRPr="005666FF" w:rsidRDefault="005666FF">
      <w:pPr>
        <w:pStyle w:val="BodyText"/>
        <w:spacing w:before="5"/>
        <w:rPr>
          <w:sz w:val="20"/>
          <w:szCs w:val="20"/>
          <w:lang w:val="en-AU"/>
        </w:rPr>
      </w:pPr>
    </w:p>
    <w:p w14:paraId="72337F80" w14:textId="77777777" w:rsidR="005666FF" w:rsidRPr="005666FF" w:rsidRDefault="005666FF">
      <w:pPr>
        <w:pStyle w:val="Heading2"/>
        <w:spacing w:before="1" w:line="244" w:lineRule="exact"/>
        <w:rPr>
          <w:lang w:val="en-AU"/>
        </w:rPr>
      </w:pPr>
      <w:r w:rsidRPr="005666FF">
        <w:rPr>
          <w:lang w:val="en-AU"/>
        </w:rPr>
        <w:t>Income and grants received in advance</w:t>
      </w:r>
    </w:p>
    <w:p w14:paraId="3CAF3993" w14:textId="77777777" w:rsidR="005666FF" w:rsidRPr="005666FF" w:rsidRDefault="005666FF">
      <w:pPr>
        <w:pStyle w:val="BodyText"/>
        <w:ind w:left="1439" w:right="1435"/>
        <w:jc w:val="both"/>
        <w:rPr>
          <w:sz w:val="20"/>
          <w:szCs w:val="20"/>
          <w:lang w:val="en-AU"/>
        </w:rPr>
      </w:pPr>
      <w:r w:rsidRPr="005666FF">
        <w:rPr>
          <w:sz w:val="20"/>
          <w:szCs w:val="20"/>
          <w:lang w:val="en-AU"/>
        </w:rPr>
        <w:t>Income,</w:t>
      </w:r>
      <w:r w:rsidRPr="005666FF">
        <w:rPr>
          <w:spacing w:val="-7"/>
          <w:sz w:val="20"/>
          <w:szCs w:val="20"/>
          <w:lang w:val="en-AU"/>
        </w:rPr>
        <w:t xml:space="preserve"> </w:t>
      </w:r>
      <w:r w:rsidRPr="005666FF">
        <w:rPr>
          <w:sz w:val="20"/>
          <w:szCs w:val="20"/>
          <w:lang w:val="en-AU"/>
        </w:rPr>
        <w:t>including</w:t>
      </w:r>
      <w:r w:rsidRPr="005666FF">
        <w:rPr>
          <w:spacing w:val="-6"/>
          <w:sz w:val="20"/>
          <w:szCs w:val="20"/>
          <w:lang w:val="en-AU"/>
        </w:rPr>
        <w:t xml:space="preserve"> </w:t>
      </w:r>
      <w:r w:rsidRPr="005666FF">
        <w:rPr>
          <w:sz w:val="20"/>
          <w:szCs w:val="20"/>
          <w:lang w:val="en-AU"/>
        </w:rPr>
        <w:t>government</w:t>
      </w:r>
      <w:r w:rsidRPr="005666FF">
        <w:rPr>
          <w:spacing w:val="-6"/>
          <w:sz w:val="20"/>
          <w:szCs w:val="20"/>
          <w:lang w:val="en-AU"/>
        </w:rPr>
        <w:t xml:space="preserve"> </w:t>
      </w:r>
      <w:r w:rsidRPr="005666FF">
        <w:rPr>
          <w:sz w:val="20"/>
          <w:szCs w:val="20"/>
          <w:lang w:val="en-AU"/>
        </w:rPr>
        <w:t>funding</w:t>
      </w:r>
      <w:r w:rsidRPr="005666FF">
        <w:rPr>
          <w:spacing w:val="-7"/>
          <w:sz w:val="20"/>
          <w:szCs w:val="20"/>
          <w:lang w:val="en-AU"/>
        </w:rPr>
        <w:t xml:space="preserve"> </w:t>
      </w:r>
      <w:r w:rsidRPr="005666FF">
        <w:rPr>
          <w:sz w:val="20"/>
          <w:szCs w:val="20"/>
          <w:lang w:val="en-AU"/>
        </w:rPr>
        <w:t>income,</w:t>
      </w:r>
      <w:r w:rsidRPr="005666FF">
        <w:rPr>
          <w:spacing w:val="-6"/>
          <w:sz w:val="20"/>
          <w:szCs w:val="20"/>
          <w:lang w:val="en-AU"/>
        </w:rPr>
        <w:t xml:space="preserve"> </w:t>
      </w:r>
      <w:r w:rsidRPr="005666FF">
        <w:rPr>
          <w:sz w:val="20"/>
          <w:szCs w:val="20"/>
          <w:lang w:val="en-AU"/>
        </w:rPr>
        <w:t>that</w:t>
      </w:r>
      <w:r w:rsidRPr="005666FF">
        <w:rPr>
          <w:spacing w:val="-7"/>
          <w:sz w:val="20"/>
          <w:szCs w:val="20"/>
          <w:lang w:val="en-AU"/>
        </w:rPr>
        <w:t xml:space="preserve"> </w:t>
      </w:r>
      <w:r w:rsidRPr="005666FF">
        <w:rPr>
          <w:sz w:val="20"/>
          <w:szCs w:val="20"/>
          <w:lang w:val="en-AU"/>
        </w:rPr>
        <w:t>is</w:t>
      </w:r>
      <w:r w:rsidRPr="005666FF">
        <w:rPr>
          <w:spacing w:val="-6"/>
          <w:sz w:val="20"/>
          <w:szCs w:val="20"/>
          <w:lang w:val="en-AU"/>
        </w:rPr>
        <w:t xml:space="preserve"> </w:t>
      </w:r>
      <w:r w:rsidRPr="005666FF">
        <w:rPr>
          <w:sz w:val="20"/>
          <w:szCs w:val="20"/>
          <w:lang w:val="en-AU"/>
        </w:rPr>
        <w:t>received</w:t>
      </w:r>
      <w:r w:rsidRPr="005666FF">
        <w:rPr>
          <w:spacing w:val="-7"/>
          <w:sz w:val="20"/>
          <w:szCs w:val="20"/>
          <w:lang w:val="en-AU"/>
        </w:rPr>
        <w:t xml:space="preserve"> </w:t>
      </w:r>
      <w:r w:rsidRPr="005666FF">
        <w:rPr>
          <w:sz w:val="20"/>
          <w:szCs w:val="20"/>
          <w:lang w:val="en-AU"/>
        </w:rPr>
        <w:t>before</w:t>
      </w:r>
      <w:r w:rsidRPr="005666FF">
        <w:rPr>
          <w:spacing w:val="-7"/>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service</w:t>
      </w:r>
      <w:r w:rsidRPr="005666FF">
        <w:rPr>
          <w:spacing w:val="-7"/>
          <w:sz w:val="20"/>
          <w:szCs w:val="20"/>
          <w:lang w:val="en-AU"/>
        </w:rPr>
        <w:t xml:space="preserve"> </w:t>
      </w:r>
      <w:r w:rsidRPr="005666FF">
        <w:rPr>
          <w:sz w:val="20"/>
          <w:szCs w:val="20"/>
          <w:lang w:val="en-AU"/>
        </w:rPr>
        <w:t>to</w:t>
      </w:r>
      <w:r w:rsidRPr="005666FF">
        <w:rPr>
          <w:spacing w:val="-6"/>
          <w:sz w:val="20"/>
          <w:szCs w:val="20"/>
          <w:lang w:val="en-AU"/>
        </w:rPr>
        <w:t xml:space="preserve"> </w:t>
      </w:r>
      <w:r w:rsidRPr="005666FF">
        <w:rPr>
          <w:sz w:val="20"/>
          <w:szCs w:val="20"/>
          <w:lang w:val="en-AU"/>
        </w:rPr>
        <w:t>which</w:t>
      </w:r>
      <w:r w:rsidRPr="005666FF">
        <w:rPr>
          <w:spacing w:val="-6"/>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payment</w:t>
      </w:r>
      <w:r w:rsidRPr="005666FF">
        <w:rPr>
          <w:spacing w:val="-7"/>
          <w:sz w:val="20"/>
          <w:szCs w:val="20"/>
          <w:lang w:val="en-AU"/>
        </w:rPr>
        <w:t xml:space="preserve"> </w:t>
      </w:r>
      <w:r w:rsidRPr="005666FF">
        <w:rPr>
          <w:sz w:val="20"/>
          <w:szCs w:val="20"/>
          <w:lang w:val="en-AU"/>
        </w:rPr>
        <w:t>relates has been provided is recorded as a liability until such time as the service has been provided, at which time it is recognised in the statement of profit or loss and other comprehensive</w:t>
      </w:r>
      <w:r w:rsidRPr="005666FF">
        <w:rPr>
          <w:spacing w:val="-15"/>
          <w:sz w:val="20"/>
          <w:szCs w:val="20"/>
          <w:lang w:val="en-AU"/>
        </w:rPr>
        <w:t xml:space="preserve"> </w:t>
      </w:r>
      <w:r w:rsidRPr="005666FF">
        <w:rPr>
          <w:sz w:val="20"/>
          <w:szCs w:val="20"/>
          <w:lang w:val="en-AU"/>
        </w:rPr>
        <w:t>income.</w:t>
      </w:r>
    </w:p>
    <w:p w14:paraId="2940A1C8" w14:textId="77777777" w:rsidR="005666FF" w:rsidRPr="005666FF" w:rsidRDefault="005666FF">
      <w:pPr>
        <w:pStyle w:val="BodyText"/>
        <w:spacing w:before="4"/>
        <w:rPr>
          <w:sz w:val="20"/>
          <w:szCs w:val="20"/>
          <w:lang w:val="en-AU"/>
        </w:rPr>
      </w:pPr>
    </w:p>
    <w:p w14:paraId="2F8B4648" w14:textId="77777777" w:rsidR="005666FF" w:rsidRPr="005666FF" w:rsidRDefault="005666FF">
      <w:pPr>
        <w:pStyle w:val="Heading2"/>
        <w:ind w:left="1439"/>
        <w:rPr>
          <w:lang w:val="en-AU"/>
        </w:rPr>
      </w:pPr>
      <w:r w:rsidRPr="005666FF">
        <w:rPr>
          <w:lang w:val="en-AU"/>
        </w:rPr>
        <w:t>Employee benefits</w:t>
      </w:r>
    </w:p>
    <w:p w14:paraId="0D13FCB8" w14:textId="77777777" w:rsidR="005666FF" w:rsidRPr="00115584" w:rsidRDefault="005666FF">
      <w:pPr>
        <w:pStyle w:val="BodyText"/>
        <w:spacing w:before="1"/>
        <w:ind w:left="1439" w:right="1435"/>
        <w:jc w:val="both"/>
        <w:rPr>
          <w:lang w:val="en-AU"/>
        </w:rPr>
      </w:pPr>
      <w:r w:rsidRPr="005666FF">
        <w:rPr>
          <w:sz w:val="20"/>
          <w:szCs w:val="20"/>
          <w:lang w:val="en-AU"/>
        </w:rPr>
        <w:t>Provision</w:t>
      </w:r>
      <w:r w:rsidRPr="005666FF">
        <w:rPr>
          <w:spacing w:val="-8"/>
          <w:sz w:val="20"/>
          <w:szCs w:val="20"/>
          <w:lang w:val="en-AU"/>
        </w:rPr>
        <w:t xml:space="preserve"> </w:t>
      </w:r>
      <w:r w:rsidRPr="005666FF">
        <w:rPr>
          <w:sz w:val="20"/>
          <w:szCs w:val="20"/>
          <w:lang w:val="en-AU"/>
        </w:rPr>
        <w:t>is</w:t>
      </w:r>
      <w:r w:rsidRPr="005666FF">
        <w:rPr>
          <w:spacing w:val="-7"/>
          <w:sz w:val="20"/>
          <w:szCs w:val="20"/>
          <w:lang w:val="en-AU"/>
        </w:rPr>
        <w:t xml:space="preserve"> </w:t>
      </w:r>
      <w:r w:rsidRPr="005666FF">
        <w:rPr>
          <w:sz w:val="20"/>
          <w:szCs w:val="20"/>
          <w:lang w:val="en-AU"/>
        </w:rPr>
        <w:t>made</w:t>
      </w:r>
      <w:r w:rsidRPr="005666FF">
        <w:rPr>
          <w:spacing w:val="-7"/>
          <w:sz w:val="20"/>
          <w:szCs w:val="20"/>
          <w:lang w:val="en-AU"/>
        </w:rPr>
        <w:t xml:space="preserve"> </w:t>
      </w:r>
      <w:r w:rsidRPr="005666FF">
        <w:rPr>
          <w:sz w:val="20"/>
          <w:szCs w:val="20"/>
          <w:lang w:val="en-AU"/>
        </w:rPr>
        <w:t>for</w:t>
      </w:r>
      <w:r w:rsidRPr="005666FF">
        <w:rPr>
          <w:spacing w:val="-8"/>
          <w:sz w:val="20"/>
          <w:szCs w:val="20"/>
          <w:lang w:val="en-AU"/>
        </w:rPr>
        <w:t xml:space="preserve"> </w:t>
      </w:r>
      <w:r w:rsidRPr="005666FF">
        <w:rPr>
          <w:sz w:val="20"/>
          <w:szCs w:val="20"/>
          <w:lang w:val="en-AU"/>
        </w:rPr>
        <w:t>the</w:t>
      </w:r>
      <w:r w:rsidRPr="005666FF">
        <w:rPr>
          <w:spacing w:val="-7"/>
          <w:sz w:val="20"/>
          <w:szCs w:val="20"/>
          <w:lang w:val="en-AU"/>
        </w:rPr>
        <w:t xml:space="preserve"> </w:t>
      </w:r>
      <w:r w:rsidRPr="005666FF">
        <w:rPr>
          <w:sz w:val="20"/>
          <w:szCs w:val="20"/>
          <w:lang w:val="en-AU"/>
        </w:rPr>
        <w:t>company’s</w:t>
      </w:r>
      <w:r w:rsidRPr="005666FF">
        <w:rPr>
          <w:spacing w:val="-7"/>
          <w:sz w:val="20"/>
          <w:szCs w:val="20"/>
          <w:lang w:val="en-AU"/>
        </w:rPr>
        <w:t xml:space="preserve"> </w:t>
      </w:r>
      <w:r w:rsidRPr="005666FF">
        <w:rPr>
          <w:sz w:val="20"/>
          <w:szCs w:val="20"/>
          <w:lang w:val="en-AU"/>
        </w:rPr>
        <w:t>liability</w:t>
      </w:r>
      <w:r w:rsidRPr="005666FF">
        <w:rPr>
          <w:spacing w:val="-8"/>
          <w:sz w:val="20"/>
          <w:szCs w:val="20"/>
          <w:lang w:val="en-AU"/>
        </w:rPr>
        <w:t xml:space="preserve"> </w:t>
      </w:r>
      <w:r w:rsidRPr="005666FF">
        <w:rPr>
          <w:sz w:val="20"/>
          <w:szCs w:val="20"/>
          <w:lang w:val="en-AU"/>
        </w:rPr>
        <w:t>for</w:t>
      </w:r>
      <w:r w:rsidRPr="005666FF">
        <w:rPr>
          <w:spacing w:val="-8"/>
          <w:sz w:val="20"/>
          <w:szCs w:val="20"/>
          <w:lang w:val="en-AU"/>
        </w:rPr>
        <w:t xml:space="preserve"> </w:t>
      </w:r>
      <w:r w:rsidRPr="005666FF">
        <w:rPr>
          <w:sz w:val="20"/>
          <w:szCs w:val="20"/>
          <w:lang w:val="en-AU"/>
        </w:rPr>
        <w:t>employee</w:t>
      </w:r>
      <w:r w:rsidRPr="005666FF">
        <w:rPr>
          <w:spacing w:val="-8"/>
          <w:sz w:val="20"/>
          <w:szCs w:val="20"/>
          <w:lang w:val="en-AU"/>
        </w:rPr>
        <w:t xml:space="preserve"> </w:t>
      </w:r>
      <w:r w:rsidRPr="005666FF">
        <w:rPr>
          <w:sz w:val="20"/>
          <w:szCs w:val="20"/>
          <w:lang w:val="en-AU"/>
        </w:rPr>
        <w:t>benefits</w:t>
      </w:r>
      <w:r w:rsidRPr="005666FF">
        <w:rPr>
          <w:spacing w:val="-7"/>
          <w:sz w:val="20"/>
          <w:szCs w:val="20"/>
          <w:lang w:val="en-AU"/>
        </w:rPr>
        <w:t xml:space="preserve"> </w:t>
      </w:r>
      <w:r w:rsidRPr="005666FF">
        <w:rPr>
          <w:sz w:val="20"/>
          <w:szCs w:val="20"/>
          <w:lang w:val="en-AU"/>
        </w:rPr>
        <w:t>arising</w:t>
      </w:r>
      <w:r w:rsidRPr="005666FF">
        <w:rPr>
          <w:spacing w:val="-8"/>
          <w:sz w:val="20"/>
          <w:szCs w:val="20"/>
          <w:lang w:val="en-AU"/>
        </w:rPr>
        <w:t xml:space="preserve"> </w:t>
      </w:r>
      <w:r w:rsidRPr="005666FF">
        <w:rPr>
          <w:sz w:val="20"/>
          <w:szCs w:val="20"/>
          <w:lang w:val="en-AU"/>
        </w:rPr>
        <w:t>from</w:t>
      </w:r>
      <w:r w:rsidRPr="005666FF">
        <w:rPr>
          <w:spacing w:val="-8"/>
          <w:sz w:val="20"/>
          <w:szCs w:val="20"/>
          <w:lang w:val="en-AU"/>
        </w:rPr>
        <w:t xml:space="preserve"> </w:t>
      </w:r>
      <w:r w:rsidRPr="005666FF">
        <w:rPr>
          <w:sz w:val="20"/>
          <w:szCs w:val="20"/>
          <w:lang w:val="en-AU"/>
        </w:rPr>
        <w:t>services</w:t>
      </w:r>
      <w:r w:rsidRPr="005666FF">
        <w:rPr>
          <w:spacing w:val="-7"/>
          <w:sz w:val="20"/>
          <w:szCs w:val="20"/>
          <w:lang w:val="en-AU"/>
        </w:rPr>
        <w:t xml:space="preserve"> </w:t>
      </w:r>
      <w:r w:rsidRPr="005666FF">
        <w:rPr>
          <w:sz w:val="20"/>
          <w:szCs w:val="20"/>
          <w:lang w:val="en-AU"/>
        </w:rPr>
        <w:t>rendered</w:t>
      </w:r>
      <w:r w:rsidRPr="005666FF">
        <w:rPr>
          <w:spacing w:val="-7"/>
          <w:sz w:val="20"/>
          <w:szCs w:val="20"/>
          <w:lang w:val="en-AU"/>
        </w:rPr>
        <w:t xml:space="preserve"> </w:t>
      </w:r>
      <w:r w:rsidRPr="005666FF">
        <w:rPr>
          <w:sz w:val="20"/>
          <w:szCs w:val="20"/>
          <w:lang w:val="en-AU"/>
        </w:rPr>
        <w:t>by</w:t>
      </w:r>
      <w:r w:rsidRPr="005666FF">
        <w:rPr>
          <w:spacing w:val="-7"/>
          <w:sz w:val="20"/>
          <w:szCs w:val="20"/>
          <w:lang w:val="en-AU"/>
        </w:rPr>
        <w:t xml:space="preserve"> </w:t>
      </w:r>
      <w:r w:rsidRPr="005666FF">
        <w:rPr>
          <w:sz w:val="20"/>
          <w:szCs w:val="20"/>
          <w:lang w:val="en-AU"/>
        </w:rPr>
        <w:t>employees to</w:t>
      </w:r>
      <w:r w:rsidRPr="005666FF">
        <w:rPr>
          <w:spacing w:val="-7"/>
          <w:sz w:val="20"/>
          <w:szCs w:val="20"/>
          <w:lang w:val="en-AU"/>
        </w:rPr>
        <w:t xml:space="preserve"> </w:t>
      </w:r>
      <w:r w:rsidRPr="005666FF">
        <w:rPr>
          <w:sz w:val="20"/>
          <w:szCs w:val="20"/>
          <w:lang w:val="en-AU"/>
        </w:rPr>
        <w:t>the</w:t>
      </w:r>
      <w:r w:rsidRPr="005666FF">
        <w:rPr>
          <w:spacing w:val="-7"/>
          <w:sz w:val="20"/>
          <w:szCs w:val="20"/>
          <w:lang w:val="en-AU"/>
        </w:rPr>
        <w:t xml:space="preserve"> </w:t>
      </w:r>
      <w:r w:rsidRPr="005666FF">
        <w:rPr>
          <w:sz w:val="20"/>
          <w:szCs w:val="20"/>
          <w:lang w:val="en-AU"/>
        </w:rPr>
        <w:t>end</w:t>
      </w:r>
      <w:r w:rsidRPr="005666FF">
        <w:rPr>
          <w:spacing w:val="-7"/>
          <w:sz w:val="20"/>
          <w:szCs w:val="20"/>
          <w:lang w:val="en-AU"/>
        </w:rPr>
        <w:t xml:space="preserve"> </w:t>
      </w:r>
      <w:r w:rsidRPr="005666FF">
        <w:rPr>
          <w:sz w:val="20"/>
          <w:szCs w:val="20"/>
          <w:lang w:val="en-AU"/>
        </w:rPr>
        <w:t>of</w:t>
      </w:r>
      <w:r w:rsidRPr="005666FF">
        <w:rPr>
          <w:spacing w:val="-7"/>
          <w:sz w:val="20"/>
          <w:szCs w:val="20"/>
          <w:lang w:val="en-AU"/>
        </w:rPr>
        <w:t xml:space="preserve"> </w:t>
      </w:r>
      <w:r w:rsidRPr="005666FF">
        <w:rPr>
          <w:sz w:val="20"/>
          <w:szCs w:val="20"/>
          <w:lang w:val="en-AU"/>
        </w:rPr>
        <w:t>the</w:t>
      </w:r>
      <w:r w:rsidRPr="005666FF">
        <w:rPr>
          <w:spacing w:val="-6"/>
          <w:sz w:val="20"/>
          <w:szCs w:val="20"/>
          <w:lang w:val="en-AU"/>
        </w:rPr>
        <w:t xml:space="preserve"> </w:t>
      </w:r>
      <w:r w:rsidRPr="005666FF">
        <w:rPr>
          <w:sz w:val="20"/>
          <w:szCs w:val="20"/>
          <w:lang w:val="en-AU"/>
        </w:rPr>
        <w:t>reporting</w:t>
      </w:r>
      <w:r w:rsidRPr="005666FF">
        <w:rPr>
          <w:spacing w:val="-8"/>
          <w:sz w:val="20"/>
          <w:szCs w:val="20"/>
          <w:lang w:val="en-AU"/>
        </w:rPr>
        <w:t xml:space="preserve"> </w:t>
      </w:r>
      <w:r w:rsidRPr="005666FF">
        <w:rPr>
          <w:sz w:val="20"/>
          <w:szCs w:val="20"/>
          <w:lang w:val="en-AU"/>
        </w:rPr>
        <w:t>period.</w:t>
      </w:r>
      <w:r w:rsidRPr="005666FF">
        <w:rPr>
          <w:spacing w:val="-6"/>
          <w:sz w:val="20"/>
          <w:szCs w:val="20"/>
          <w:lang w:val="en-AU"/>
        </w:rPr>
        <w:t xml:space="preserve"> </w:t>
      </w:r>
      <w:r w:rsidRPr="005666FF">
        <w:rPr>
          <w:sz w:val="20"/>
          <w:szCs w:val="20"/>
          <w:lang w:val="en-AU"/>
        </w:rPr>
        <w:t>Employee</w:t>
      </w:r>
      <w:r w:rsidRPr="005666FF">
        <w:rPr>
          <w:spacing w:val="-7"/>
          <w:sz w:val="20"/>
          <w:szCs w:val="20"/>
          <w:lang w:val="en-AU"/>
        </w:rPr>
        <w:t xml:space="preserve"> </w:t>
      </w:r>
      <w:r w:rsidRPr="005666FF">
        <w:rPr>
          <w:sz w:val="20"/>
          <w:szCs w:val="20"/>
          <w:lang w:val="en-AU"/>
        </w:rPr>
        <w:t>benefits</w:t>
      </w:r>
      <w:r w:rsidRPr="005666FF">
        <w:rPr>
          <w:spacing w:val="-7"/>
          <w:sz w:val="20"/>
          <w:szCs w:val="20"/>
          <w:lang w:val="en-AU"/>
        </w:rPr>
        <w:t xml:space="preserve"> </w:t>
      </w:r>
      <w:r w:rsidRPr="005666FF">
        <w:rPr>
          <w:sz w:val="20"/>
          <w:szCs w:val="20"/>
          <w:lang w:val="en-AU"/>
        </w:rPr>
        <w:t>that</w:t>
      </w:r>
      <w:r w:rsidRPr="005666FF">
        <w:rPr>
          <w:spacing w:val="-8"/>
          <w:sz w:val="20"/>
          <w:szCs w:val="20"/>
          <w:lang w:val="en-AU"/>
        </w:rPr>
        <w:t xml:space="preserve"> </w:t>
      </w:r>
      <w:r w:rsidRPr="005666FF">
        <w:rPr>
          <w:sz w:val="20"/>
          <w:szCs w:val="20"/>
          <w:lang w:val="en-AU"/>
        </w:rPr>
        <w:t>are</w:t>
      </w:r>
      <w:r w:rsidRPr="005666FF">
        <w:rPr>
          <w:spacing w:val="-6"/>
          <w:sz w:val="20"/>
          <w:szCs w:val="20"/>
          <w:lang w:val="en-AU"/>
        </w:rPr>
        <w:t xml:space="preserve"> </w:t>
      </w:r>
      <w:r w:rsidRPr="005666FF">
        <w:rPr>
          <w:sz w:val="20"/>
          <w:szCs w:val="20"/>
          <w:lang w:val="en-AU"/>
        </w:rPr>
        <w:t>expected</w:t>
      </w:r>
      <w:r w:rsidRPr="005666FF">
        <w:rPr>
          <w:spacing w:val="-7"/>
          <w:sz w:val="20"/>
          <w:szCs w:val="20"/>
          <w:lang w:val="en-AU"/>
        </w:rPr>
        <w:t xml:space="preserve"> </w:t>
      </w:r>
      <w:r w:rsidRPr="005666FF">
        <w:rPr>
          <w:sz w:val="20"/>
          <w:szCs w:val="20"/>
          <w:lang w:val="en-AU"/>
        </w:rPr>
        <w:t>to</w:t>
      </w:r>
      <w:r w:rsidRPr="005666FF">
        <w:rPr>
          <w:spacing w:val="-7"/>
          <w:sz w:val="20"/>
          <w:szCs w:val="20"/>
          <w:lang w:val="en-AU"/>
        </w:rPr>
        <w:t xml:space="preserve"> </w:t>
      </w:r>
      <w:r w:rsidRPr="005666FF">
        <w:rPr>
          <w:sz w:val="20"/>
          <w:szCs w:val="20"/>
          <w:lang w:val="en-AU"/>
        </w:rPr>
        <w:t>be</w:t>
      </w:r>
      <w:r w:rsidRPr="005666FF">
        <w:rPr>
          <w:spacing w:val="-7"/>
          <w:sz w:val="20"/>
          <w:szCs w:val="20"/>
          <w:lang w:val="en-AU"/>
        </w:rPr>
        <w:t xml:space="preserve"> </w:t>
      </w:r>
      <w:r w:rsidRPr="005666FF">
        <w:rPr>
          <w:sz w:val="20"/>
          <w:szCs w:val="20"/>
          <w:lang w:val="en-AU"/>
        </w:rPr>
        <w:t>settled</w:t>
      </w:r>
      <w:r w:rsidRPr="005666FF">
        <w:rPr>
          <w:spacing w:val="-8"/>
          <w:sz w:val="20"/>
          <w:szCs w:val="20"/>
          <w:lang w:val="en-AU"/>
        </w:rPr>
        <w:t xml:space="preserve"> </w:t>
      </w:r>
      <w:r w:rsidRPr="005666FF">
        <w:rPr>
          <w:sz w:val="20"/>
          <w:szCs w:val="20"/>
          <w:lang w:val="en-AU"/>
        </w:rPr>
        <w:t>within</w:t>
      </w:r>
      <w:r w:rsidRPr="005666FF">
        <w:rPr>
          <w:spacing w:val="-6"/>
          <w:sz w:val="20"/>
          <w:szCs w:val="20"/>
          <w:lang w:val="en-AU"/>
        </w:rPr>
        <w:t xml:space="preserve"> </w:t>
      </w:r>
      <w:r w:rsidRPr="005666FF">
        <w:rPr>
          <w:sz w:val="20"/>
          <w:szCs w:val="20"/>
          <w:lang w:val="en-AU"/>
        </w:rPr>
        <w:t>one</w:t>
      </w:r>
      <w:r w:rsidRPr="005666FF">
        <w:rPr>
          <w:spacing w:val="-8"/>
          <w:sz w:val="20"/>
          <w:szCs w:val="20"/>
          <w:lang w:val="en-AU"/>
        </w:rPr>
        <w:t xml:space="preserve"> </w:t>
      </w:r>
      <w:r w:rsidRPr="005666FF">
        <w:rPr>
          <w:sz w:val="20"/>
          <w:szCs w:val="20"/>
          <w:lang w:val="en-AU"/>
        </w:rPr>
        <w:t>year</w:t>
      </w:r>
      <w:r w:rsidRPr="005666FF">
        <w:rPr>
          <w:spacing w:val="-7"/>
          <w:sz w:val="20"/>
          <w:szCs w:val="20"/>
          <w:lang w:val="en-AU"/>
        </w:rPr>
        <w:t xml:space="preserve"> </w:t>
      </w:r>
      <w:r w:rsidRPr="005666FF">
        <w:rPr>
          <w:sz w:val="20"/>
          <w:szCs w:val="20"/>
          <w:lang w:val="en-AU"/>
        </w:rPr>
        <w:t>have</w:t>
      </w:r>
      <w:r w:rsidRPr="005666FF">
        <w:rPr>
          <w:spacing w:val="-7"/>
          <w:sz w:val="20"/>
          <w:szCs w:val="20"/>
          <w:lang w:val="en-AU"/>
        </w:rPr>
        <w:t xml:space="preserve"> </w:t>
      </w:r>
      <w:r w:rsidRPr="005666FF">
        <w:rPr>
          <w:sz w:val="20"/>
          <w:szCs w:val="20"/>
          <w:lang w:val="en-AU"/>
        </w:rPr>
        <w:t>been measured at the amounts expected to be pa</w:t>
      </w:r>
      <w:r w:rsidRPr="00115584">
        <w:rPr>
          <w:lang w:val="en-AU"/>
        </w:rPr>
        <w:t>id when the liability is</w:t>
      </w:r>
      <w:r w:rsidRPr="00115584">
        <w:rPr>
          <w:spacing w:val="-14"/>
          <w:lang w:val="en-AU"/>
        </w:rPr>
        <w:t xml:space="preserve"> </w:t>
      </w:r>
      <w:r w:rsidRPr="00115584">
        <w:rPr>
          <w:lang w:val="en-AU"/>
        </w:rPr>
        <w:t>settled.</w:t>
      </w:r>
    </w:p>
    <w:p w14:paraId="52D2DA09" w14:textId="77777777" w:rsidR="005666FF" w:rsidRPr="00115584" w:rsidRDefault="005666FF">
      <w:pPr>
        <w:jc w:val="both"/>
        <w:rPr>
          <w:lang w:val="en-AU"/>
        </w:rPr>
        <w:sectPr w:rsidR="005666FF" w:rsidRPr="00115584">
          <w:pgSz w:w="11910" w:h="16840"/>
          <w:pgMar w:top="2440" w:right="0" w:bottom="280" w:left="0" w:header="759" w:footer="0" w:gutter="0"/>
          <w:cols w:space="720"/>
        </w:sectPr>
      </w:pPr>
    </w:p>
    <w:p w14:paraId="7E037823" w14:textId="77777777" w:rsidR="005666FF" w:rsidRPr="00115584" w:rsidRDefault="005666FF">
      <w:pPr>
        <w:pStyle w:val="BodyText"/>
        <w:rPr>
          <w:lang w:val="en-AU"/>
        </w:rPr>
      </w:pPr>
    </w:p>
    <w:p w14:paraId="6624D3FE" w14:textId="77777777" w:rsidR="005666FF" w:rsidRPr="00115584" w:rsidRDefault="005666FF">
      <w:pPr>
        <w:pStyle w:val="BodyText"/>
        <w:spacing w:before="8" w:after="1"/>
        <w:rPr>
          <w:sz w:val="18"/>
          <w:lang w:val="en-AU"/>
        </w:rPr>
      </w:pPr>
    </w:p>
    <w:tbl>
      <w:tblPr>
        <w:tblW w:w="0" w:type="auto"/>
        <w:tblInd w:w="754" w:type="dxa"/>
        <w:tblLayout w:type="fixed"/>
        <w:tblCellMar>
          <w:left w:w="0" w:type="dxa"/>
          <w:right w:w="0" w:type="dxa"/>
        </w:tblCellMar>
        <w:tblLook w:val="01E0" w:firstRow="1" w:lastRow="1" w:firstColumn="1" w:lastColumn="1" w:noHBand="0" w:noVBand="0"/>
      </w:tblPr>
      <w:tblGrid>
        <w:gridCol w:w="4717"/>
        <w:gridCol w:w="4199"/>
        <w:gridCol w:w="1517"/>
      </w:tblGrid>
      <w:tr w:rsidR="005666FF" w:rsidRPr="00115584" w14:paraId="3FF8AF2C" w14:textId="77777777">
        <w:trPr>
          <w:trHeight w:val="488"/>
        </w:trPr>
        <w:tc>
          <w:tcPr>
            <w:tcW w:w="4717" w:type="dxa"/>
          </w:tcPr>
          <w:p w14:paraId="2DE5AC17" w14:textId="77777777" w:rsidR="005666FF" w:rsidRPr="00115584" w:rsidRDefault="005666FF">
            <w:pPr>
              <w:pStyle w:val="TableParagraph"/>
              <w:rPr>
                <w:rFonts w:ascii="Times New Roman"/>
                <w:sz w:val="18"/>
                <w:lang w:val="en-AU"/>
              </w:rPr>
            </w:pPr>
          </w:p>
        </w:tc>
        <w:tc>
          <w:tcPr>
            <w:tcW w:w="4199" w:type="dxa"/>
          </w:tcPr>
          <w:p w14:paraId="5F07A8A6" w14:textId="77777777" w:rsidR="005666FF" w:rsidRPr="00115584" w:rsidRDefault="005666FF">
            <w:pPr>
              <w:pStyle w:val="TableParagraph"/>
              <w:spacing w:line="203" w:lineRule="exact"/>
              <w:ind w:left="3207" w:right="545"/>
              <w:jc w:val="center"/>
              <w:rPr>
                <w:b/>
                <w:sz w:val="20"/>
                <w:lang w:val="en-AU"/>
              </w:rPr>
            </w:pPr>
            <w:r w:rsidRPr="00115584">
              <w:rPr>
                <w:b/>
                <w:sz w:val="20"/>
                <w:lang w:val="en-AU"/>
              </w:rPr>
              <w:t>2020</w:t>
            </w:r>
          </w:p>
          <w:p w14:paraId="43DDCE48" w14:textId="77777777" w:rsidR="005666FF" w:rsidRPr="00115584" w:rsidRDefault="005666FF">
            <w:pPr>
              <w:pStyle w:val="TableParagraph"/>
              <w:spacing w:before="17"/>
              <w:ind w:left="2662"/>
              <w:jc w:val="center"/>
              <w:rPr>
                <w:b/>
                <w:sz w:val="20"/>
                <w:lang w:val="en-AU"/>
              </w:rPr>
            </w:pPr>
            <w:r w:rsidRPr="00115584">
              <w:rPr>
                <w:b/>
                <w:w w:val="99"/>
                <w:sz w:val="20"/>
                <w:lang w:val="en-AU"/>
              </w:rPr>
              <w:t>$</w:t>
            </w:r>
          </w:p>
        </w:tc>
        <w:tc>
          <w:tcPr>
            <w:tcW w:w="1517" w:type="dxa"/>
          </w:tcPr>
          <w:p w14:paraId="2F3F822A" w14:textId="77777777" w:rsidR="005666FF" w:rsidRPr="00115584" w:rsidRDefault="005666FF">
            <w:pPr>
              <w:pStyle w:val="TableParagraph"/>
              <w:spacing w:line="203" w:lineRule="exact"/>
              <w:ind w:left="559" w:right="512"/>
              <w:jc w:val="center"/>
              <w:rPr>
                <w:b/>
                <w:sz w:val="20"/>
                <w:lang w:val="en-AU"/>
              </w:rPr>
            </w:pPr>
            <w:r w:rsidRPr="00115584">
              <w:rPr>
                <w:b/>
                <w:sz w:val="20"/>
                <w:lang w:val="en-AU"/>
              </w:rPr>
              <w:t>2019</w:t>
            </w:r>
          </w:p>
          <w:p w14:paraId="32714F37" w14:textId="77777777" w:rsidR="005666FF" w:rsidRPr="00115584" w:rsidRDefault="005666FF">
            <w:pPr>
              <w:pStyle w:val="TableParagraph"/>
              <w:spacing w:before="17"/>
              <w:ind w:left="47"/>
              <w:jc w:val="center"/>
              <w:rPr>
                <w:b/>
                <w:sz w:val="20"/>
                <w:lang w:val="en-AU"/>
              </w:rPr>
            </w:pPr>
            <w:r w:rsidRPr="00115584">
              <w:rPr>
                <w:b/>
                <w:w w:val="99"/>
                <w:sz w:val="20"/>
                <w:lang w:val="en-AU"/>
              </w:rPr>
              <w:t>$</w:t>
            </w:r>
          </w:p>
        </w:tc>
      </w:tr>
      <w:tr w:rsidR="005666FF" w:rsidRPr="00115584" w14:paraId="5975F2FC" w14:textId="77777777">
        <w:trPr>
          <w:trHeight w:val="339"/>
        </w:trPr>
        <w:tc>
          <w:tcPr>
            <w:tcW w:w="4717" w:type="dxa"/>
          </w:tcPr>
          <w:p w14:paraId="4264FBAF" w14:textId="77777777" w:rsidR="005666FF" w:rsidRPr="00115584" w:rsidRDefault="005666FF">
            <w:pPr>
              <w:pStyle w:val="TableParagraph"/>
              <w:spacing w:line="231" w:lineRule="exact"/>
              <w:ind w:left="50"/>
              <w:rPr>
                <w:b/>
                <w:sz w:val="20"/>
                <w:lang w:val="en-AU"/>
              </w:rPr>
            </w:pPr>
            <w:r w:rsidRPr="00115584">
              <w:rPr>
                <w:b/>
                <w:sz w:val="20"/>
                <w:u w:val="single"/>
                <w:lang w:val="en-AU"/>
              </w:rPr>
              <w:t xml:space="preserve">Note 4 </w:t>
            </w:r>
            <w:r>
              <w:rPr>
                <w:b/>
                <w:sz w:val="20"/>
                <w:u w:val="single"/>
                <w:lang w:val="en-AU"/>
              </w:rPr>
              <w:t>–</w:t>
            </w:r>
            <w:r w:rsidRPr="00115584">
              <w:rPr>
                <w:b/>
                <w:sz w:val="20"/>
                <w:u w:val="single"/>
                <w:lang w:val="en-AU"/>
              </w:rPr>
              <w:t xml:space="preserve"> Revenue</w:t>
            </w:r>
          </w:p>
        </w:tc>
        <w:tc>
          <w:tcPr>
            <w:tcW w:w="4199" w:type="dxa"/>
          </w:tcPr>
          <w:p w14:paraId="3718341A" w14:textId="77777777" w:rsidR="005666FF" w:rsidRPr="00115584" w:rsidRDefault="005666FF">
            <w:pPr>
              <w:pStyle w:val="TableParagraph"/>
              <w:rPr>
                <w:rFonts w:ascii="Times New Roman"/>
                <w:sz w:val="18"/>
                <w:lang w:val="en-AU"/>
              </w:rPr>
            </w:pPr>
          </w:p>
        </w:tc>
        <w:tc>
          <w:tcPr>
            <w:tcW w:w="1517" w:type="dxa"/>
          </w:tcPr>
          <w:p w14:paraId="3693A6E2" w14:textId="77777777" w:rsidR="005666FF" w:rsidRPr="00115584" w:rsidRDefault="005666FF">
            <w:pPr>
              <w:pStyle w:val="TableParagraph"/>
              <w:rPr>
                <w:rFonts w:ascii="Times New Roman"/>
                <w:sz w:val="18"/>
                <w:lang w:val="en-AU"/>
              </w:rPr>
            </w:pPr>
          </w:p>
        </w:tc>
      </w:tr>
      <w:tr w:rsidR="005666FF" w:rsidRPr="00115584" w14:paraId="67BE4718" w14:textId="77777777">
        <w:trPr>
          <w:trHeight w:val="343"/>
        </w:trPr>
        <w:tc>
          <w:tcPr>
            <w:tcW w:w="4717" w:type="dxa"/>
          </w:tcPr>
          <w:p w14:paraId="1CF780F2" w14:textId="77777777" w:rsidR="005666FF" w:rsidRPr="00115584" w:rsidRDefault="005666FF">
            <w:pPr>
              <w:pStyle w:val="TableParagraph"/>
              <w:spacing w:before="71"/>
              <w:ind w:left="50"/>
              <w:rPr>
                <w:b/>
                <w:sz w:val="20"/>
                <w:lang w:val="en-AU"/>
              </w:rPr>
            </w:pPr>
            <w:r w:rsidRPr="00115584">
              <w:rPr>
                <w:b/>
                <w:sz w:val="20"/>
                <w:lang w:val="en-AU"/>
              </w:rPr>
              <w:t>Revenue</w:t>
            </w:r>
          </w:p>
        </w:tc>
        <w:tc>
          <w:tcPr>
            <w:tcW w:w="4199" w:type="dxa"/>
          </w:tcPr>
          <w:p w14:paraId="5E1A7DC2" w14:textId="77777777" w:rsidR="005666FF" w:rsidRPr="00115584" w:rsidRDefault="005666FF">
            <w:pPr>
              <w:pStyle w:val="TableParagraph"/>
              <w:rPr>
                <w:rFonts w:ascii="Times New Roman"/>
                <w:sz w:val="18"/>
                <w:lang w:val="en-AU"/>
              </w:rPr>
            </w:pPr>
          </w:p>
        </w:tc>
        <w:tc>
          <w:tcPr>
            <w:tcW w:w="1517" w:type="dxa"/>
          </w:tcPr>
          <w:p w14:paraId="39575E02" w14:textId="77777777" w:rsidR="005666FF" w:rsidRPr="00115584" w:rsidRDefault="005666FF">
            <w:pPr>
              <w:pStyle w:val="TableParagraph"/>
              <w:rPr>
                <w:rFonts w:ascii="Times New Roman"/>
                <w:sz w:val="18"/>
                <w:lang w:val="en-AU"/>
              </w:rPr>
            </w:pPr>
          </w:p>
        </w:tc>
      </w:tr>
      <w:tr w:rsidR="005666FF" w:rsidRPr="00115584" w14:paraId="7241BE23" w14:textId="77777777">
        <w:trPr>
          <w:trHeight w:val="265"/>
        </w:trPr>
        <w:tc>
          <w:tcPr>
            <w:tcW w:w="4717" w:type="dxa"/>
          </w:tcPr>
          <w:p w14:paraId="09BA51CB" w14:textId="77777777" w:rsidR="005666FF" w:rsidRPr="00115584" w:rsidRDefault="005666FF">
            <w:pPr>
              <w:pStyle w:val="TableParagraph"/>
              <w:spacing w:line="234" w:lineRule="exact"/>
              <w:ind w:left="186"/>
              <w:rPr>
                <w:sz w:val="20"/>
                <w:lang w:val="en-AU"/>
              </w:rPr>
            </w:pPr>
            <w:r w:rsidRPr="00115584">
              <w:rPr>
                <w:sz w:val="20"/>
                <w:lang w:val="en-AU"/>
              </w:rPr>
              <w:t>Operating grants</w:t>
            </w:r>
          </w:p>
        </w:tc>
        <w:tc>
          <w:tcPr>
            <w:tcW w:w="4199" w:type="dxa"/>
          </w:tcPr>
          <w:p w14:paraId="4BE085B4" w14:textId="77777777" w:rsidR="005666FF" w:rsidRPr="00115584" w:rsidRDefault="005666FF">
            <w:pPr>
              <w:pStyle w:val="TableParagraph"/>
              <w:spacing w:line="242" w:lineRule="exact"/>
              <w:ind w:right="180"/>
              <w:jc w:val="right"/>
              <w:rPr>
                <w:sz w:val="20"/>
                <w:lang w:val="en-AU"/>
              </w:rPr>
            </w:pPr>
            <w:r w:rsidRPr="00115584">
              <w:rPr>
                <w:w w:val="95"/>
                <w:sz w:val="20"/>
                <w:lang w:val="en-AU"/>
              </w:rPr>
              <w:t>7,014,985</w:t>
            </w:r>
          </w:p>
        </w:tc>
        <w:tc>
          <w:tcPr>
            <w:tcW w:w="1517" w:type="dxa"/>
          </w:tcPr>
          <w:p w14:paraId="7F7623A0" w14:textId="77777777" w:rsidR="005666FF" w:rsidRPr="00115584" w:rsidRDefault="005666FF">
            <w:pPr>
              <w:pStyle w:val="TableParagraph"/>
              <w:spacing w:line="242" w:lineRule="exact"/>
              <w:ind w:right="146"/>
              <w:jc w:val="right"/>
              <w:rPr>
                <w:sz w:val="20"/>
                <w:lang w:val="en-AU"/>
              </w:rPr>
            </w:pPr>
            <w:r w:rsidRPr="00115584">
              <w:rPr>
                <w:w w:val="95"/>
                <w:sz w:val="20"/>
                <w:lang w:val="en-AU"/>
              </w:rPr>
              <w:t>5,471,024</w:t>
            </w:r>
          </w:p>
        </w:tc>
      </w:tr>
      <w:tr w:rsidR="005666FF" w:rsidRPr="00115584" w14:paraId="6D1DC6AB" w14:textId="77777777">
        <w:trPr>
          <w:trHeight w:val="261"/>
        </w:trPr>
        <w:tc>
          <w:tcPr>
            <w:tcW w:w="4717" w:type="dxa"/>
          </w:tcPr>
          <w:p w14:paraId="5F283F39" w14:textId="77777777" w:rsidR="005666FF" w:rsidRPr="00115584" w:rsidRDefault="005666FF">
            <w:pPr>
              <w:pStyle w:val="TableParagraph"/>
              <w:spacing w:line="231" w:lineRule="exact"/>
              <w:ind w:left="186"/>
              <w:rPr>
                <w:sz w:val="20"/>
                <w:lang w:val="en-AU"/>
              </w:rPr>
            </w:pPr>
            <w:r w:rsidRPr="00115584">
              <w:rPr>
                <w:sz w:val="20"/>
                <w:lang w:val="en-AU"/>
              </w:rPr>
              <w:t>Rental income</w:t>
            </w:r>
          </w:p>
        </w:tc>
        <w:tc>
          <w:tcPr>
            <w:tcW w:w="4199" w:type="dxa"/>
          </w:tcPr>
          <w:p w14:paraId="260E46F3" w14:textId="77777777" w:rsidR="005666FF" w:rsidRPr="00115584" w:rsidRDefault="005666FF">
            <w:pPr>
              <w:pStyle w:val="TableParagraph"/>
              <w:spacing w:line="238" w:lineRule="exact"/>
              <w:ind w:right="180"/>
              <w:jc w:val="right"/>
              <w:rPr>
                <w:sz w:val="20"/>
                <w:lang w:val="en-AU"/>
              </w:rPr>
            </w:pPr>
            <w:r w:rsidRPr="00115584">
              <w:rPr>
                <w:w w:val="95"/>
                <w:sz w:val="20"/>
                <w:lang w:val="en-AU"/>
              </w:rPr>
              <w:t>51,905</w:t>
            </w:r>
          </w:p>
        </w:tc>
        <w:tc>
          <w:tcPr>
            <w:tcW w:w="1517" w:type="dxa"/>
          </w:tcPr>
          <w:p w14:paraId="0CC49892" w14:textId="77777777" w:rsidR="005666FF" w:rsidRPr="00115584" w:rsidRDefault="005666FF">
            <w:pPr>
              <w:pStyle w:val="TableParagraph"/>
              <w:spacing w:line="238" w:lineRule="exact"/>
              <w:ind w:right="147"/>
              <w:jc w:val="right"/>
              <w:rPr>
                <w:sz w:val="20"/>
                <w:lang w:val="en-AU"/>
              </w:rPr>
            </w:pPr>
            <w:r w:rsidRPr="00115584">
              <w:rPr>
                <w:w w:val="95"/>
                <w:sz w:val="20"/>
                <w:lang w:val="en-AU"/>
              </w:rPr>
              <w:t>44,904</w:t>
            </w:r>
          </w:p>
        </w:tc>
      </w:tr>
      <w:tr w:rsidR="005666FF" w:rsidRPr="00115584" w14:paraId="606FC3AE" w14:textId="77777777">
        <w:trPr>
          <w:trHeight w:val="261"/>
        </w:trPr>
        <w:tc>
          <w:tcPr>
            <w:tcW w:w="4717" w:type="dxa"/>
          </w:tcPr>
          <w:p w14:paraId="2A5B7FB7" w14:textId="77777777" w:rsidR="005666FF" w:rsidRPr="00115584" w:rsidRDefault="005666FF">
            <w:pPr>
              <w:pStyle w:val="TableParagraph"/>
              <w:spacing w:line="231" w:lineRule="exact"/>
              <w:ind w:left="186"/>
              <w:rPr>
                <w:sz w:val="20"/>
                <w:lang w:val="en-AU"/>
              </w:rPr>
            </w:pPr>
            <w:r w:rsidRPr="00115584">
              <w:rPr>
                <w:sz w:val="20"/>
                <w:lang w:val="en-AU"/>
              </w:rPr>
              <w:t>Training income</w:t>
            </w:r>
          </w:p>
        </w:tc>
        <w:tc>
          <w:tcPr>
            <w:tcW w:w="4199" w:type="dxa"/>
          </w:tcPr>
          <w:p w14:paraId="133F510C" w14:textId="77777777" w:rsidR="005666FF" w:rsidRPr="00115584" w:rsidRDefault="005666FF">
            <w:pPr>
              <w:pStyle w:val="TableParagraph"/>
              <w:spacing w:line="238" w:lineRule="exact"/>
              <w:ind w:right="180"/>
              <w:jc w:val="right"/>
              <w:rPr>
                <w:sz w:val="20"/>
                <w:lang w:val="en-AU"/>
              </w:rPr>
            </w:pPr>
            <w:r w:rsidRPr="00115584">
              <w:rPr>
                <w:w w:val="95"/>
                <w:sz w:val="20"/>
                <w:lang w:val="en-AU"/>
              </w:rPr>
              <w:t>65,303</w:t>
            </w:r>
          </w:p>
        </w:tc>
        <w:tc>
          <w:tcPr>
            <w:tcW w:w="1517" w:type="dxa"/>
          </w:tcPr>
          <w:p w14:paraId="7F14EA5C" w14:textId="77777777" w:rsidR="005666FF" w:rsidRPr="00115584" w:rsidRDefault="005666FF">
            <w:pPr>
              <w:pStyle w:val="TableParagraph"/>
              <w:spacing w:line="238" w:lineRule="exact"/>
              <w:ind w:right="147"/>
              <w:jc w:val="right"/>
              <w:rPr>
                <w:sz w:val="20"/>
                <w:lang w:val="en-AU"/>
              </w:rPr>
            </w:pPr>
            <w:r w:rsidRPr="00115584">
              <w:rPr>
                <w:w w:val="95"/>
                <w:sz w:val="20"/>
                <w:lang w:val="en-AU"/>
              </w:rPr>
              <w:t>32,641</w:t>
            </w:r>
          </w:p>
        </w:tc>
      </w:tr>
      <w:tr w:rsidR="005666FF" w:rsidRPr="00115584" w14:paraId="5F3A0F7C" w14:textId="77777777">
        <w:trPr>
          <w:trHeight w:val="261"/>
        </w:trPr>
        <w:tc>
          <w:tcPr>
            <w:tcW w:w="4717" w:type="dxa"/>
          </w:tcPr>
          <w:p w14:paraId="3AB2D895" w14:textId="77777777" w:rsidR="005666FF" w:rsidRPr="00115584" w:rsidRDefault="005666FF">
            <w:pPr>
              <w:pStyle w:val="TableParagraph"/>
              <w:spacing w:line="231" w:lineRule="exact"/>
              <w:ind w:left="186"/>
              <w:rPr>
                <w:sz w:val="20"/>
                <w:lang w:val="en-AU"/>
              </w:rPr>
            </w:pPr>
            <w:r w:rsidRPr="00115584">
              <w:rPr>
                <w:sz w:val="20"/>
                <w:lang w:val="en-AU"/>
              </w:rPr>
              <w:t>Travel reimbursement</w:t>
            </w:r>
          </w:p>
        </w:tc>
        <w:tc>
          <w:tcPr>
            <w:tcW w:w="4199" w:type="dxa"/>
          </w:tcPr>
          <w:p w14:paraId="7A2B94F5" w14:textId="77777777" w:rsidR="005666FF" w:rsidRPr="00115584" w:rsidRDefault="005666FF">
            <w:pPr>
              <w:pStyle w:val="TableParagraph"/>
              <w:spacing w:line="238" w:lineRule="exact"/>
              <w:ind w:right="180"/>
              <w:jc w:val="right"/>
              <w:rPr>
                <w:sz w:val="20"/>
                <w:lang w:val="en-AU"/>
              </w:rPr>
            </w:pPr>
            <w:r w:rsidRPr="00115584">
              <w:rPr>
                <w:w w:val="95"/>
                <w:sz w:val="20"/>
                <w:lang w:val="en-AU"/>
              </w:rPr>
              <w:t>27,165</w:t>
            </w:r>
          </w:p>
        </w:tc>
        <w:tc>
          <w:tcPr>
            <w:tcW w:w="1517" w:type="dxa"/>
          </w:tcPr>
          <w:p w14:paraId="74FE6A1F" w14:textId="77777777" w:rsidR="005666FF" w:rsidRPr="00115584" w:rsidRDefault="005666FF">
            <w:pPr>
              <w:pStyle w:val="TableParagraph"/>
              <w:spacing w:line="238" w:lineRule="exact"/>
              <w:ind w:right="147"/>
              <w:jc w:val="right"/>
              <w:rPr>
                <w:sz w:val="20"/>
                <w:lang w:val="en-AU"/>
              </w:rPr>
            </w:pPr>
            <w:r w:rsidRPr="00115584">
              <w:rPr>
                <w:w w:val="95"/>
                <w:sz w:val="20"/>
                <w:lang w:val="en-AU"/>
              </w:rPr>
              <w:t>24,975</w:t>
            </w:r>
          </w:p>
        </w:tc>
      </w:tr>
      <w:tr w:rsidR="005666FF" w:rsidRPr="00115584" w14:paraId="514E820C" w14:textId="77777777">
        <w:trPr>
          <w:trHeight w:val="251"/>
        </w:trPr>
        <w:tc>
          <w:tcPr>
            <w:tcW w:w="4717" w:type="dxa"/>
          </w:tcPr>
          <w:p w14:paraId="5170FB5C" w14:textId="77777777" w:rsidR="005666FF" w:rsidRPr="00115584" w:rsidRDefault="005666FF">
            <w:pPr>
              <w:pStyle w:val="TableParagraph"/>
              <w:spacing w:line="231" w:lineRule="exact"/>
              <w:ind w:left="186"/>
              <w:rPr>
                <w:sz w:val="20"/>
                <w:lang w:val="en-AU"/>
              </w:rPr>
            </w:pPr>
            <w:r w:rsidRPr="00115584">
              <w:rPr>
                <w:sz w:val="20"/>
                <w:lang w:val="en-AU"/>
              </w:rPr>
              <w:t>Donations</w:t>
            </w:r>
          </w:p>
        </w:tc>
        <w:tc>
          <w:tcPr>
            <w:tcW w:w="4199" w:type="dxa"/>
          </w:tcPr>
          <w:p w14:paraId="7667E72A" w14:textId="77777777" w:rsidR="005666FF" w:rsidRPr="00115584" w:rsidRDefault="005666FF">
            <w:pPr>
              <w:pStyle w:val="TableParagraph"/>
              <w:spacing w:line="231" w:lineRule="exact"/>
              <w:ind w:right="180"/>
              <w:jc w:val="right"/>
              <w:rPr>
                <w:sz w:val="20"/>
                <w:lang w:val="en-AU"/>
              </w:rPr>
            </w:pPr>
            <w:r w:rsidRPr="00115584">
              <w:rPr>
                <w:w w:val="95"/>
                <w:sz w:val="20"/>
                <w:lang w:val="en-AU"/>
              </w:rPr>
              <w:t>10,726</w:t>
            </w:r>
          </w:p>
        </w:tc>
        <w:tc>
          <w:tcPr>
            <w:tcW w:w="1517" w:type="dxa"/>
          </w:tcPr>
          <w:p w14:paraId="0B1C21EF" w14:textId="77777777" w:rsidR="005666FF" w:rsidRPr="00115584" w:rsidRDefault="005666FF">
            <w:pPr>
              <w:pStyle w:val="TableParagraph"/>
              <w:spacing w:line="231" w:lineRule="exact"/>
              <w:ind w:right="147"/>
              <w:jc w:val="right"/>
              <w:rPr>
                <w:sz w:val="20"/>
                <w:lang w:val="en-AU"/>
              </w:rPr>
            </w:pPr>
            <w:r w:rsidRPr="00115584">
              <w:rPr>
                <w:w w:val="95"/>
                <w:sz w:val="20"/>
                <w:lang w:val="en-AU"/>
              </w:rPr>
              <w:t>6,983</w:t>
            </w:r>
          </w:p>
        </w:tc>
      </w:tr>
      <w:tr w:rsidR="005666FF" w:rsidRPr="00115584" w14:paraId="61DA4340" w14:textId="77777777">
        <w:trPr>
          <w:trHeight w:val="261"/>
        </w:trPr>
        <w:tc>
          <w:tcPr>
            <w:tcW w:w="4717" w:type="dxa"/>
          </w:tcPr>
          <w:p w14:paraId="4BDFF75A" w14:textId="77777777" w:rsidR="005666FF" w:rsidRPr="00115584" w:rsidRDefault="005666FF">
            <w:pPr>
              <w:pStyle w:val="TableParagraph"/>
              <w:spacing w:line="241" w:lineRule="exact"/>
              <w:ind w:left="186"/>
              <w:rPr>
                <w:sz w:val="20"/>
                <w:lang w:val="en-AU"/>
              </w:rPr>
            </w:pPr>
            <w:r w:rsidRPr="00115584">
              <w:rPr>
                <w:sz w:val="20"/>
                <w:lang w:val="en-AU"/>
              </w:rPr>
              <w:t>Other income</w:t>
            </w:r>
          </w:p>
        </w:tc>
        <w:tc>
          <w:tcPr>
            <w:tcW w:w="4199" w:type="dxa"/>
          </w:tcPr>
          <w:p w14:paraId="6A210E3C" w14:textId="77777777" w:rsidR="005666FF" w:rsidRPr="00115584" w:rsidRDefault="005666FF">
            <w:pPr>
              <w:pStyle w:val="TableParagraph"/>
              <w:tabs>
                <w:tab w:val="left" w:pos="628"/>
              </w:tabs>
              <w:spacing w:before="4" w:line="237" w:lineRule="exact"/>
              <w:ind w:right="82"/>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793,094</w:t>
            </w:r>
            <w:r w:rsidRPr="00115584">
              <w:rPr>
                <w:spacing w:val="7"/>
                <w:sz w:val="20"/>
                <w:u w:val="single"/>
                <w:lang w:val="en-AU"/>
              </w:rPr>
              <w:t xml:space="preserve"> </w:t>
            </w:r>
          </w:p>
        </w:tc>
        <w:tc>
          <w:tcPr>
            <w:tcW w:w="1517" w:type="dxa"/>
          </w:tcPr>
          <w:p w14:paraId="112C0C23" w14:textId="77777777" w:rsidR="005666FF" w:rsidRPr="00115584" w:rsidRDefault="005666FF">
            <w:pPr>
              <w:pStyle w:val="TableParagraph"/>
              <w:tabs>
                <w:tab w:val="left" w:pos="626"/>
              </w:tabs>
              <w:spacing w:before="4" w:line="237" w:lineRule="exact"/>
              <w:ind w:right="48"/>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294,466</w:t>
            </w:r>
            <w:r w:rsidRPr="00115584">
              <w:rPr>
                <w:spacing w:val="8"/>
                <w:sz w:val="20"/>
                <w:u w:val="single"/>
                <w:lang w:val="en-AU"/>
              </w:rPr>
              <w:t xml:space="preserve"> </w:t>
            </w:r>
          </w:p>
        </w:tc>
      </w:tr>
      <w:tr w:rsidR="005666FF" w:rsidRPr="00115584" w14:paraId="07E907D5" w14:textId="77777777">
        <w:trPr>
          <w:trHeight w:val="357"/>
        </w:trPr>
        <w:tc>
          <w:tcPr>
            <w:tcW w:w="4717" w:type="dxa"/>
          </w:tcPr>
          <w:p w14:paraId="0D52D25C" w14:textId="77777777" w:rsidR="005666FF" w:rsidRPr="00115584" w:rsidRDefault="005666FF">
            <w:pPr>
              <w:pStyle w:val="TableParagraph"/>
              <w:rPr>
                <w:rFonts w:ascii="Times New Roman"/>
                <w:sz w:val="18"/>
                <w:lang w:val="en-AU"/>
              </w:rPr>
            </w:pPr>
          </w:p>
        </w:tc>
        <w:tc>
          <w:tcPr>
            <w:tcW w:w="4199" w:type="dxa"/>
          </w:tcPr>
          <w:p w14:paraId="3D5CBA4F" w14:textId="77777777" w:rsidR="005666FF" w:rsidRPr="00115584" w:rsidRDefault="005666FF">
            <w:pPr>
              <w:pStyle w:val="TableParagraph"/>
              <w:tabs>
                <w:tab w:val="left" w:pos="477"/>
              </w:tabs>
              <w:spacing w:before="4"/>
              <w:ind w:right="82"/>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7,963,178</w:t>
            </w:r>
            <w:r w:rsidRPr="00115584">
              <w:rPr>
                <w:spacing w:val="7"/>
                <w:sz w:val="20"/>
                <w:u w:val="single"/>
                <w:lang w:val="en-AU"/>
              </w:rPr>
              <w:t xml:space="preserve"> </w:t>
            </w:r>
          </w:p>
        </w:tc>
        <w:tc>
          <w:tcPr>
            <w:tcW w:w="1517" w:type="dxa"/>
          </w:tcPr>
          <w:p w14:paraId="29644CF4" w14:textId="77777777" w:rsidR="005666FF" w:rsidRPr="00115584" w:rsidRDefault="005666FF">
            <w:pPr>
              <w:pStyle w:val="TableParagraph"/>
              <w:tabs>
                <w:tab w:val="left" w:pos="475"/>
              </w:tabs>
              <w:spacing w:before="4"/>
              <w:ind w:right="48"/>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5,874,993</w:t>
            </w:r>
            <w:r w:rsidRPr="00115584">
              <w:rPr>
                <w:spacing w:val="7"/>
                <w:sz w:val="20"/>
                <w:u w:val="single"/>
                <w:lang w:val="en-AU"/>
              </w:rPr>
              <w:t xml:space="preserve"> </w:t>
            </w:r>
          </w:p>
        </w:tc>
      </w:tr>
      <w:tr w:rsidR="005666FF" w:rsidRPr="00115584" w14:paraId="20A7D31D" w14:textId="77777777">
        <w:trPr>
          <w:trHeight w:val="590"/>
        </w:trPr>
        <w:tc>
          <w:tcPr>
            <w:tcW w:w="4717" w:type="dxa"/>
          </w:tcPr>
          <w:p w14:paraId="11DE2C08" w14:textId="77777777" w:rsidR="005666FF" w:rsidRPr="00115584" w:rsidRDefault="005666FF">
            <w:pPr>
              <w:pStyle w:val="TableParagraph"/>
              <w:spacing w:before="71"/>
              <w:ind w:left="50"/>
              <w:rPr>
                <w:b/>
                <w:sz w:val="20"/>
                <w:lang w:val="en-AU"/>
              </w:rPr>
            </w:pPr>
            <w:r w:rsidRPr="00115584">
              <w:rPr>
                <w:b/>
                <w:sz w:val="20"/>
                <w:lang w:val="en-AU"/>
              </w:rPr>
              <w:t>Other revenue</w:t>
            </w:r>
          </w:p>
          <w:p w14:paraId="134BE47C" w14:textId="77777777" w:rsidR="005666FF" w:rsidRPr="00115584" w:rsidRDefault="005666FF">
            <w:pPr>
              <w:pStyle w:val="TableParagraph"/>
              <w:spacing w:before="11"/>
              <w:ind w:left="186"/>
              <w:rPr>
                <w:sz w:val="20"/>
                <w:lang w:val="en-AU"/>
              </w:rPr>
            </w:pPr>
            <w:r w:rsidRPr="00115584">
              <w:rPr>
                <w:sz w:val="20"/>
                <w:lang w:val="en-AU"/>
              </w:rPr>
              <w:t>Interest income</w:t>
            </w:r>
          </w:p>
        </w:tc>
        <w:tc>
          <w:tcPr>
            <w:tcW w:w="4199" w:type="dxa"/>
          </w:tcPr>
          <w:p w14:paraId="618917A7" w14:textId="77777777" w:rsidR="005666FF" w:rsidRPr="00115584" w:rsidRDefault="005666FF">
            <w:pPr>
              <w:pStyle w:val="TableParagraph"/>
              <w:spacing w:before="3"/>
              <w:rPr>
                <w:sz w:val="27"/>
                <w:lang w:val="en-AU"/>
              </w:rPr>
            </w:pPr>
          </w:p>
          <w:p w14:paraId="635D3AC2" w14:textId="77777777" w:rsidR="005666FF" w:rsidRPr="00115584" w:rsidRDefault="005666FF">
            <w:pPr>
              <w:pStyle w:val="TableParagraph"/>
              <w:tabs>
                <w:tab w:val="left" w:pos="729"/>
              </w:tabs>
              <w:spacing w:line="237" w:lineRule="exact"/>
              <w:ind w:right="82"/>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21,144</w:t>
            </w:r>
            <w:r w:rsidRPr="00115584">
              <w:rPr>
                <w:spacing w:val="7"/>
                <w:sz w:val="20"/>
                <w:u w:val="single"/>
                <w:lang w:val="en-AU"/>
              </w:rPr>
              <w:t xml:space="preserve"> </w:t>
            </w:r>
          </w:p>
        </w:tc>
        <w:tc>
          <w:tcPr>
            <w:tcW w:w="1517" w:type="dxa"/>
          </w:tcPr>
          <w:p w14:paraId="0AA3FD32" w14:textId="77777777" w:rsidR="005666FF" w:rsidRPr="00115584" w:rsidRDefault="005666FF">
            <w:pPr>
              <w:pStyle w:val="TableParagraph"/>
              <w:spacing w:before="3"/>
              <w:rPr>
                <w:sz w:val="27"/>
                <w:lang w:val="en-AU"/>
              </w:rPr>
            </w:pPr>
          </w:p>
          <w:p w14:paraId="50351D09" w14:textId="77777777" w:rsidR="005666FF" w:rsidRPr="00115584" w:rsidRDefault="005666FF">
            <w:pPr>
              <w:pStyle w:val="TableParagraph"/>
              <w:tabs>
                <w:tab w:val="left" w:pos="727"/>
              </w:tabs>
              <w:spacing w:line="237" w:lineRule="exact"/>
              <w:ind w:right="48"/>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40,315</w:t>
            </w:r>
            <w:r w:rsidRPr="00115584">
              <w:rPr>
                <w:spacing w:val="8"/>
                <w:sz w:val="20"/>
                <w:u w:val="single"/>
                <w:lang w:val="en-AU"/>
              </w:rPr>
              <w:t xml:space="preserve"> </w:t>
            </w:r>
          </w:p>
        </w:tc>
      </w:tr>
      <w:tr w:rsidR="005666FF" w:rsidRPr="00115584" w14:paraId="6A566BE9" w14:textId="77777777">
        <w:trPr>
          <w:trHeight w:val="392"/>
        </w:trPr>
        <w:tc>
          <w:tcPr>
            <w:tcW w:w="4717" w:type="dxa"/>
          </w:tcPr>
          <w:p w14:paraId="615AC824" w14:textId="77777777" w:rsidR="005666FF" w:rsidRPr="00115584" w:rsidRDefault="005666FF">
            <w:pPr>
              <w:pStyle w:val="TableParagraph"/>
              <w:rPr>
                <w:rFonts w:ascii="Times New Roman"/>
                <w:sz w:val="18"/>
                <w:lang w:val="en-AU"/>
              </w:rPr>
            </w:pPr>
          </w:p>
        </w:tc>
        <w:tc>
          <w:tcPr>
            <w:tcW w:w="4199" w:type="dxa"/>
          </w:tcPr>
          <w:p w14:paraId="72BCE74A" w14:textId="77777777" w:rsidR="005666FF" w:rsidRPr="00115584" w:rsidRDefault="005666FF">
            <w:pPr>
              <w:pStyle w:val="TableParagraph"/>
              <w:tabs>
                <w:tab w:val="left" w:pos="729"/>
              </w:tabs>
              <w:spacing w:before="4"/>
              <w:ind w:right="82"/>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21,144</w:t>
            </w:r>
            <w:r w:rsidRPr="00115584">
              <w:rPr>
                <w:spacing w:val="7"/>
                <w:sz w:val="20"/>
                <w:u w:val="single"/>
                <w:lang w:val="en-AU"/>
              </w:rPr>
              <w:t xml:space="preserve"> </w:t>
            </w:r>
          </w:p>
        </w:tc>
        <w:tc>
          <w:tcPr>
            <w:tcW w:w="1517" w:type="dxa"/>
          </w:tcPr>
          <w:p w14:paraId="5401F665" w14:textId="77777777" w:rsidR="005666FF" w:rsidRPr="00115584" w:rsidRDefault="005666FF">
            <w:pPr>
              <w:pStyle w:val="TableParagraph"/>
              <w:tabs>
                <w:tab w:val="left" w:pos="727"/>
              </w:tabs>
              <w:spacing w:before="4"/>
              <w:ind w:right="48"/>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40,315</w:t>
            </w:r>
            <w:r w:rsidRPr="00115584">
              <w:rPr>
                <w:spacing w:val="8"/>
                <w:sz w:val="20"/>
                <w:u w:val="single"/>
                <w:lang w:val="en-AU"/>
              </w:rPr>
              <w:t xml:space="preserve"> </w:t>
            </w:r>
          </w:p>
        </w:tc>
      </w:tr>
      <w:tr w:rsidR="005666FF" w:rsidRPr="00115584" w14:paraId="06041D57" w14:textId="77777777">
        <w:trPr>
          <w:trHeight w:val="416"/>
        </w:trPr>
        <w:tc>
          <w:tcPr>
            <w:tcW w:w="4717" w:type="dxa"/>
          </w:tcPr>
          <w:p w14:paraId="1076C714" w14:textId="77777777" w:rsidR="005666FF" w:rsidRPr="00115584" w:rsidRDefault="005666FF">
            <w:pPr>
              <w:pStyle w:val="TableParagraph"/>
              <w:spacing w:before="135"/>
              <w:ind w:left="323"/>
              <w:rPr>
                <w:i/>
                <w:sz w:val="20"/>
                <w:lang w:val="en-AU"/>
              </w:rPr>
            </w:pPr>
            <w:r w:rsidRPr="00115584">
              <w:rPr>
                <w:i/>
                <w:sz w:val="20"/>
                <w:lang w:val="en-AU"/>
              </w:rPr>
              <w:t>Total revenue</w:t>
            </w:r>
          </w:p>
        </w:tc>
        <w:tc>
          <w:tcPr>
            <w:tcW w:w="4199" w:type="dxa"/>
          </w:tcPr>
          <w:p w14:paraId="37C0004A" w14:textId="77777777" w:rsidR="005666FF" w:rsidRPr="00115584" w:rsidRDefault="005666FF">
            <w:pPr>
              <w:pStyle w:val="TableParagraph"/>
              <w:tabs>
                <w:tab w:val="left" w:pos="477"/>
              </w:tabs>
              <w:spacing w:before="135"/>
              <w:ind w:right="82"/>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7,984,322</w:t>
            </w:r>
            <w:r w:rsidRPr="00115584">
              <w:rPr>
                <w:spacing w:val="7"/>
                <w:sz w:val="20"/>
                <w:u w:val="single"/>
                <w:lang w:val="en-AU"/>
              </w:rPr>
              <w:t xml:space="preserve"> </w:t>
            </w:r>
          </w:p>
        </w:tc>
        <w:tc>
          <w:tcPr>
            <w:tcW w:w="1517" w:type="dxa"/>
          </w:tcPr>
          <w:p w14:paraId="5BD7EF4C" w14:textId="77777777" w:rsidR="005666FF" w:rsidRPr="00115584" w:rsidRDefault="005666FF">
            <w:pPr>
              <w:pStyle w:val="TableParagraph"/>
              <w:tabs>
                <w:tab w:val="left" w:pos="475"/>
              </w:tabs>
              <w:spacing w:before="135"/>
              <w:ind w:right="48"/>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5,915,308</w:t>
            </w:r>
            <w:r w:rsidRPr="00115584">
              <w:rPr>
                <w:spacing w:val="7"/>
                <w:sz w:val="20"/>
                <w:u w:val="single"/>
                <w:lang w:val="en-AU"/>
              </w:rPr>
              <w:t xml:space="preserve"> </w:t>
            </w:r>
          </w:p>
        </w:tc>
      </w:tr>
    </w:tbl>
    <w:p w14:paraId="66E64734" w14:textId="77777777" w:rsidR="005666FF" w:rsidRPr="00115584" w:rsidRDefault="005666FF">
      <w:pPr>
        <w:pStyle w:val="BodyText"/>
        <w:spacing w:before="4"/>
        <w:rPr>
          <w:sz w:val="14"/>
          <w:lang w:val="en-AU"/>
        </w:rPr>
      </w:pPr>
    </w:p>
    <w:p w14:paraId="2B46835D" w14:textId="77777777" w:rsidR="005666FF" w:rsidRPr="00115584" w:rsidRDefault="0037608B">
      <w:pPr>
        <w:pStyle w:val="Heading1"/>
        <w:spacing w:before="59"/>
        <w:ind w:left="796"/>
        <w:rPr>
          <w:u w:val="none"/>
          <w:lang w:val="en-AU"/>
        </w:rPr>
      </w:pPr>
      <w:r>
        <w:rPr>
          <w:lang w:val="en-AU"/>
        </w:rPr>
        <w:pict w14:anchorId="7D89909A">
          <v:rect id="_x0000_s1104" alt="" style="position:absolute;left:0;text-align:left;margin-left:409.8pt;margin-top:-9.75pt;width:69.1pt;height:.95pt;z-index:486520832;mso-wrap-edited:f;mso-width-percent:0;mso-height-percent:0;mso-position-horizontal-relative:page;mso-width-percent:0;mso-height-percent:0" fillcolor="black" stroked="f">
            <w10:wrap anchorx="page"/>
          </v:rect>
        </w:pict>
      </w:r>
      <w:r>
        <w:rPr>
          <w:lang w:val="en-AU"/>
        </w:rPr>
        <w:pict w14:anchorId="217D6772">
          <v:rect id="_x0000_s1103" alt="" style="position:absolute;left:0;text-align:left;margin-left:487.3pt;margin-top:-9.75pt;width:69.1pt;height:.95pt;z-index:486521856;mso-wrap-edited:f;mso-width-percent:0;mso-height-percent:0;mso-position-horizontal-relative:page;mso-width-percent:0;mso-height-percent:0" fillcolor="black" stroked="f">
            <w10:wrap anchorx="page"/>
          </v:rect>
        </w:pict>
      </w:r>
      <w:r w:rsidR="005666FF" w:rsidRPr="00115584">
        <w:rPr>
          <w:lang w:val="en-AU"/>
        </w:rPr>
        <w:t xml:space="preserve">Note 5 </w:t>
      </w:r>
      <w:r w:rsidR="005666FF">
        <w:rPr>
          <w:lang w:val="en-AU"/>
        </w:rPr>
        <w:t>–</w:t>
      </w:r>
      <w:r w:rsidR="005666FF" w:rsidRPr="00115584">
        <w:rPr>
          <w:lang w:val="en-AU"/>
        </w:rPr>
        <w:t xml:space="preserve"> Expenses</w:t>
      </w:r>
    </w:p>
    <w:p w14:paraId="4B2A48B9" w14:textId="77777777" w:rsidR="005666FF" w:rsidRPr="00115584" w:rsidRDefault="005666FF">
      <w:pPr>
        <w:pStyle w:val="BodyText"/>
        <w:spacing w:before="7"/>
        <w:rPr>
          <w:b/>
          <w:sz w:val="10"/>
          <w:lang w:val="en-AU"/>
        </w:rPr>
      </w:pPr>
    </w:p>
    <w:p w14:paraId="3034B50E" w14:textId="77777777" w:rsidR="005666FF" w:rsidRPr="00115584" w:rsidRDefault="005666FF">
      <w:pPr>
        <w:pStyle w:val="BodyText"/>
        <w:spacing w:before="59" w:after="59"/>
        <w:ind w:left="796"/>
        <w:rPr>
          <w:lang w:val="en-AU"/>
        </w:rPr>
      </w:pPr>
      <w:r w:rsidRPr="00115584">
        <w:rPr>
          <w:lang w:val="en-AU"/>
        </w:rPr>
        <w:t>Depreciation and amortisation</w:t>
      </w:r>
    </w:p>
    <w:tbl>
      <w:tblPr>
        <w:tblW w:w="0" w:type="auto"/>
        <w:tblInd w:w="754" w:type="dxa"/>
        <w:tblLayout w:type="fixed"/>
        <w:tblCellMar>
          <w:left w:w="0" w:type="dxa"/>
          <w:right w:w="0" w:type="dxa"/>
        </w:tblCellMar>
        <w:tblLook w:val="01E0" w:firstRow="1" w:lastRow="1" w:firstColumn="1" w:lastColumn="1" w:noHBand="0" w:noVBand="0"/>
      </w:tblPr>
      <w:tblGrid>
        <w:gridCol w:w="7449"/>
        <w:gridCol w:w="1382"/>
        <w:gridCol w:w="168"/>
        <w:gridCol w:w="1382"/>
      </w:tblGrid>
      <w:tr w:rsidR="005666FF" w:rsidRPr="00115584" w14:paraId="3406505C" w14:textId="77777777">
        <w:trPr>
          <w:trHeight w:val="230"/>
        </w:trPr>
        <w:tc>
          <w:tcPr>
            <w:tcW w:w="7449" w:type="dxa"/>
          </w:tcPr>
          <w:p w14:paraId="71129760" w14:textId="77777777" w:rsidR="005666FF" w:rsidRPr="00115584" w:rsidRDefault="005666FF">
            <w:pPr>
              <w:pStyle w:val="TableParagraph"/>
              <w:spacing w:line="203" w:lineRule="exact"/>
              <w:ind w:left="186"/>
              <w:rPr>
                <w:sz w:val="20"/>
                <w:lang w:val="en-AU"/>
              </w:rPr>
            </w:pPr>
            <w:r w:rsidRPr="00115584">
              <w:rPr>
                <w:sz w:val="20"/>
                <w:lang w:val="en-AU"/>
              </w:rPr>
              <w:t>Leasehold improvements</w:t>
            </w:r>
          </w:p>
        </w:tc>
        <w:tc>
          <w:tcPr>
            <w:tcW w:w="1382" w:type="dxa"/>
          </w:tcPr>
          <w:p w14:paraId="71462E0A" w14:textId="77777777" w:rsidR="005666FF" w:rsidRPr="00115584" w:rsidRDefault="005666FF">
            <w:pPr>
              <w:pStyle w:val="TableParagraph"/>
              <w:spacing w:line="203" w:lineRule="exact"/>
              <w:ind w:left="629"/>
              <w:rPr>
                <w:sz w:val="20"/>
                <w:lang w:val="en-AU"/>
              </w:rPr>
            </w:pPr>
            <w:r w:rsidRPr="00115584">
              <w:rPr>
                <w:sz w:val="20"/>
                <w:lang w:val="en-AU"/>
              </w:rPr>
              <w:t>105,627</w:t>
            </w:r>
          </w:p>
        </w:tc>
        <w:tc>
          <w:tcPr>
            <w:tcW w:w="168" w:type="dxa"/>
          </w:tcPr>
          <w:p w14:paraId="2C6132B1" w14:textId="77777777" w:rsidR="005666FF" w:rsidRPr="00115584" w:rsidRDefault="005666FF">
            <w:pPr>
              <w:pStyle w:val="TableParagraph"/>
              <w:rPr>
                <w:rFonts w:ascii="Times New Roman"/>
                <w:sz w:val="16"/>
                <w:lang w:val="en-AU"/>
              </w:rPr>
            </w:pPr>
          </w:p>
        </w:tc>
        <w:tc>
          <w:tcPr>
            <w:tcW w:w="1382" w:type="dxa"/>
          </w:tcPr>
          <w:p w14:paraId="27E269EC" w14:textId="77777777" w:rsidR="005666FF" w:rsidRPr="00115584" w:rsidRDefault="005666FF">
            <w:pPr>
              <w:pStyle w:val="TableParagraph"/>
              <w:spacing w:line="203" w:lineRule="exact"/>
              <w:ind w:right="296"/>
              <w:jc w:val="right"/>
              <w:rPr>
                <w:sz w:val="20"/>
                <w:lang w:val="en-AU"/>
              </w:rPr>
            </w:pPr>
            <w:r w:rsidRPr="00115584">
              <w:rPr>
                <w:w w:val="99"/>
                <w:sz w:val="20"/>
                <w:lang w:val="en-AU"/>
              </w:rPr>
              <w:t>‐</w:t>
            </w:r>
          </w:p>
        </w:tc>
      </w:tr>
      <w:tr w:rsidR="005666FF" w:rsidRPr="00115584" w14:paraId="3595D720" w14:textId="77777777">
        <w:trPr>
          <w:trHeight w:val="261"/>
        </w:trPr>
        <w:tc>
          <w:tcPr>
            <w:tcW w:w="7449" w:type="dxa"/>
          </w:tcPr>
          <w:p w14:paraId="7145BA27" w14:textId="77777777" w:rsidR="005666FF" w:rsidRPr="00115584" w:rsidRDefault="005666FF">
            <w:pPr>
              <w:pStyle w:val="TableParagraph"/>
              <w:spacing w:line="234" w:lineRule="exact"/>
              <w:ind w:left="186"/>
              <w:rPr>
                <w:sz w:val="20"/>
                <w:lang w:val="en-AU"/>
              </w:rPr>
            </w:pPr>
            <w:r w:rsidRPr="00115584">
              <w:rPr>
                <w:sz w:val="20"/>
                <w:lang w:val="en-AU"/>
              </w:rPr>
              <w:t>Office equipment</w:t>
            </w:r>
          </w:p>
        </w:tc>
        <w:tc>
          <w:tcPr>
            <w:tcW w:w="1382" w:type="dxa"/>
          </w:tcPr>
          <w:p w14:paraId="1B03571E" w14:textId="77777777" w:rsidR="005666FF" w:rsidRPr="00115584" w:rsidRDefault="005666FF">
            <w:pPr>
              <w:pStyle w:val="TableParagraph"/>
              <w:spacing w:line="234" w:lineRule="exact"/>
              <w:ind w:left="729"/>
              <w:rPr>
                <w:sz w:val="20"/>
                <w:lang w:val="en-AU"/>
              </w:rPr>
            </w:pPr>
            <w:r w:rsidRPr="00115584">
              <w:rPr>
                <w:sz w:val="20"/>
                <w:lang w:val="en-AU"/>
              </w:rPr>
              <w:t>25,910</w:t>
            </w:r>
          </w:p>
        </w:tc>
        <w:tc>
          <w:tcPr>
            <w:tcW w:w="168" w:type="dxa"/>
          </w:tcPr>
          <w:p w14:paraId="6A31D191" w14:textId="77777777" w:rsidR="005666FF" w:rsidRPr="00115584" w:rsidRDefault="005666FF">
            <w:pPr>
              <w:pStyle w:val="TableParagraph"/>
              <w:rPr>
                <w:rFonts w:ascii="Times New Roman"/>
                <w:sz w:val="18"/>
                <w:lang w:val="en-AU"/>
              </w:rPr>
            </w:pPr>
          </w:p>
        </w:tc>
        <w:tc>
          <w:tcPr>
            <w:tcW w:w="1382" w:type="dxa"/>
          </w:tcPr>
          <w:p w14:paraId="1441A64F" w14:textId="77777777" w:rsidR="005666FF" w:rsidRPr="00115584" w:rsidRDefault="005666FF">
            <w:pPr>
              <w:pStyle w:val="TableParagraph"/>
              <w:spacing w:line="234" w:lineRule="exact"/>
              <w:ind w:right="95"/>
              <w:jc w:val="right"/>
              <w:rPr>
                <w:sz w:val="20"/>
                <w:lang w:val="en-AU"/>
              </w:rPr>
            </w:pPr>
            <w:r w:rsidRPr="00115584">
              <w:rPr>
                <w:w w:val="95"/>
                <w:sz w:val="20"/>
                <w:lang w:val="en-AU"/>
              </w:rPr>
              <w:t>13,429</w:t>
            </w:r>
          </w:p>
        </w:tc>
      </w:tr>
      <w:tr w:rsidR="005666FF" w:rsidRPr="00115584" w14:paraId="69D479F9" w14:textId="77777777">
        <w:trPr>
          <w:trHeight w:val="247"/>
        </w:trPr>
        <w:tc>
          <w:tcPr>
            <w:tcW w:w="7449" w:type="dxa"/>
          </w:tcPr>
          <w:p w14:paraId="506AC9D4" w14:textId="77777777" w:rsidR="005666FF" w:rsidRPr="00115584" w:rsidRDefault="005666FF">
            <w:pPr>
              <w:pStyle w:val="TableParagraph"/>
              <w:spacing w:line="228" w:lineRule="exact"/>
              <w:ind w:left="186"/>
              <w:rPr>
                <w:sz w:val="20"/>
                <w:lang w:val="en-AU"/>
              </w:rPr>
            </w:pPr>
            <w:r w:rsidRPr="00115584">
              <w:rPr>
                <w:sz w:val="20"/>
                <w:lang w:val="en-AU"/>
              </w:rPr>
              <w:t>Motor vehicles</w:t>
            </w:r>
          </w:p>
        </w:tc>
        <w:tc>
          <w:tcPr>
            <w:tcW w:w="1382" w:type="dxa"/>
          </w:tcPr>
          <w:p w14:paraId="2BCDB6BD" w14:textId="77777777" w:rsidR="005666FF" w:rsidRPr="00115584" w:rsidRDefault="005666FF">
            <w:pPr>
              <w:pStyle w:val="TableParagraph"/>
              <w:spacing w:line="228" w:lineRule="exact"/>
              <w:ind w:left="729"/>
              <w:rPr>
                <w:sz w:val="20"/>
                <w:lang w:val="en-AU"/>
              </w:rPr>
            </w:pPr>
            <w:r w:rsidRPr="00115584">
              <w:rPr>
                <w:sz w:val="20"/>
                <w:lang w:val="en-AU"/>
              </w:rPr>
              <w:t>11,880</w:t>
            </w:r>
          </w:p>
        </w:tc>
        <w:tc>
          <w:tcPr>
            <w:tcW w:w="168" w:type="dxa"/>
          </w:tcPr>
          <w:p w14:paraId="0DE839A5" w14:textId="77777777" w:rsidR="005666FF" w:rsidRPr="00115584" w:rsidRDefault="005666FF">
            <w:pPr>
              <w:pStyle w:val="TableParagraph"/>
              <w:rPr>
                <w:rFonts w:ascii="Times New Roman"/>
                <w:sz w:val="18"/>
                <w:lang w:val="en-AU"/>
              </w:rPr>
            </w:pPr>
          </w:p>
        </w:tc>
        <w:tc>
          <w:tcPr>
            <w:tcW w:w="1382" w:type="dxa"/>
          </w:tcPr>
          <w:p w14:paraId="20F81F46" w14:textId="77777777" w:rsidR="005666FF" w:rsidRPr="00115584" w:rsidRDefault="005666FF">
            <w:pPr>
              <w:pStyle w:val="TableParagraph"/>
              <w:spacing w:line="228" w:lineRule="exact"/>
              <w:ind w:right="95"/>
              <w:jc w:val="right"/>
              <w:rPr>
                <w:sz w:val="20"/>
                <w:lang w:val="en-AU"/>
              </w:rPr>
            </w:pPr>
            <w:r w:rsidRPr="00115584">
              <w:rPr>
                <w:w w:val="95"/>
                <w:sz w:val="20"/>
                <w:lang w:val="en-AU"/>
              </w:rPr>
              <w:t>11,880</w:t>
            </w:r>
          </w:p>
        </w:tc>
      </w:tr>
      <w:tr w:rsidR="005666FF" w:rsidRPr="00115584" w14:paraId="7434CE34" w14:textId="77777777">
        <w:trPr>
          <w:trHeight w:val="261"/>
        </w:trPr>
        <w:tc>
          <w:tcPr>
            <w:tcW w:w="7449" w:type="dxa"/>
          </w:tcPr>
          <w:p w14:paraId="1758327B" w14:textId="77777777" w:rsidR="005666FF" w:rsidRPr="00115584" w:rsidRDefault="005666FF">
            <w:pPr>
              <w:pStyle w:val="TableParagraph"/>
              <w:spacing w:before="4" w:line="237" w:lineRule="exact"/>
              <w:ind w:left="186"/>
              <w:rPr>
                <w:sz w:val="20"/>
                <w:lang w:val="en-AU"/>
              </w:rPr>
            </w:pPr>
            <w:r w:rsidRPr="00115584">
              <w:rPr>
                <w:sz w:val="20"/>
                <w:lang w:val="en-AU"/>
              </w:rPr>
              <w:t>Right‐of‐use assets</w:t>
            </w:r>
          </w:p>
        </w:tc>
        <w:tc>
          <w:tcPr>
            <w:tcW w:w="1382" w:type="dxa"/>
          </w:tcPr>
          <w:p w14:paraId="2D95572D" w14:textId="77777777" w:rsidR="005666FF" w:rsidRPr="00115584" w:rsidRDefault="005666FF">
            <w:pPr>
              <w:pStyle w:val="TableParagraph"/>
              <w:tabs>
                <w:tab w:val="left" w:pos="630"/>
              </w:tabs>
              <w:spacing w:before="4" w:line="237" w:lineRule="exact"/>
              <w:ind w:right="-15"/>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sz w:val="20"/>
                <w:u w:val="single"/>
                <w:lang w:val="en-AU"/>
              </w:rPr>
              <w:t>507,963</w:t>
            </w:r>
            <w:r w:rsidRPr="00115584">
              <w:rPr>
                <w:spacing w:val="7"/>
                <w:sz w:val="20"/>
                <w:u w:val="single"/>
                <w:lang w:val="en-AU"/>
              </w:rPr>
              <w:t xml:space="preserve"> </w:t>
            </w:r>
          </w:p>
        </w:tc>
        <w:tc>
          <w:tcPr>
            <w:tcW w:w="168" w:type="dxa"/>
          </w:tcPr>
          <w:p w14:paraId="553E1F8E" w14:textId="77777777" w:rsidR="005666FF" w:rsidRPr="00115584" w:rsidRDefault="005666FF">
            <w:pPr>
              <w:pStyle w:val="TableParagraph"/>
              <w:rPr>
                <w:rFonts w:ascii="Times New Roman"/>
                <w:sz w:val="18"/>
                <w:lang w:val="en-AU"/>
              </w:rPr>
            </w:pPr>
          </w:p>
        </w:tc>
        <w:tc>
          <w:tcPr>
            <w:tcW w:w="1382" w:type="dxa"/>
          </w:tcPr>
          <w:p w14:paraId="4B4D6BFE" w14:textId="77777777" w:rsidR="005666FF" w:rsidRPr="00115584" w:rsidRDefault="005666FF">
            <w:pPr>
              <w:pStyle w:val="TableParagraph"/>
              <w:tabs>
                <w:tab w:val="left" w:pos="1022"/>
                <w:tab w:val="left" w:pos="1382"/>
              </w:tabs>
              <w:spacing w:before="4" w:line="237" w:lineRule="exact"/>
              <w:ind w:right="-15"/>
              <w:jc w:val="right"/>
              <w:rPr>
                <w:sz w:val="20"/>
                <w:lang w:val="en-AU"/>
              </w:rPr>
            </w:pPr>
            <w:r w:rsidRPr="00115584">
              <w:rPr>
                <w:rFonts w:ascii="Times New Roman" w:hAnsi="Times New Roman"/>
                <w:w w:val="99"/>
                <w:sz w:val="20"/>
                <w:u w:val="single"/>
                <w:lang w:val="en-AU"/>
              </w:rPr>
              <w:t xml:space="preserve"> </w:t>
            </w:r>
            <w:r w:rsidRPr="00115584">
              <w:rPr>
                <w:rFonts w:ascii="Times New Roman" w:hAnsi="Times New Roman"/>
                <w:sz w:val="20"/>
                <w:u w:val="single"/>
                <w:lang w:val="en-AU"/>
              </w:rPr>
              <w:tab/>
            </w:r>
            <w:r>
              <w:rPr>
                <w:sz w:val="20"/>
                <w:u w:val="single"/>
                <w:lang w:val="en-AU"/>
              </w:rPr>
              <w:t>—</w:t>
            </w:r>
            <w:r w:rsidRPr="00115584">
              <w:rPr>
                <w:sz w:val="20"/>
                <w:u w:val="single"/>
                <w:lang w:val="en-AU"/>
              </w:rPr>
              <w:tab/>
            </w:r>
          </w:p>
        </w:tc>
      </w:tr>
      <w:tr w:rsidR="005666FF" w:rsidRPr="00115584" w14:paraId="066996A4" w14:textId="77777777">
        <w:trPr>
          <w:trHeight w:val="402"/>
        </w:trPr>
        <w:tc>
          <w:tcPr>
            <w:tcW w:w="7449" w:type="dxa"/>
          </w:tcPr>
          <w:p w14:paraId="28D7A66A" w14:textId="77777777" w:rsidR="005666FF" w:rsidRPr="00115584" w:rsidRDefault="005666FF">
            <w:pPr>
              <w:pStyle w:val="TableParagraph"/>
              <w:spacing w:before="4"/>
              <w:ind w:left="323"/>
              <w:rPr>
                <w:i/>
                <w:sz w:val="20"/>
                <w:lang w:val="en-AU"/>
              </w:rPr>
            </w:pPr>
            <w:r w:rsidRPr="00115584">
              <w:rPr>
                <w:i/>
                <w:sz w:val="20"/>
                <w:lang w:val="en-AU"/>
              </w:rPr>
              <w:t>Total depreciation expense</w:t>
            </w:r>
          </w:p>
        </w:tc>
        <w:tc>
          <w:tcPr>
            <w:tcW w:w="1382" w:type="dxa"/>
          </w:tcPr>
          <w:p w14:paraId="7417FE5B" w14:textId="77777777" w:rsidR="005666FF" w:rsidRPr="00115584" w:rsidRDefault="005666FF">
            <w:pPr>
              <w:pStyle w:val="TableParagraph"/>
              <w:tabs>
                <w:tab w:val="left" w:pos="628"/>
              </w:tabs>
              <w:spacing w:before="4"/>
              <w:ind w:right="-15"/>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sz w:val="20"/>
                <w:u w:val="single"/>
                <w:lang w:val="en-AU"/>
              </w:rPr>
              <w:t>651,380</w:t>
            </w:r>
            <w:r w:rsidRPr="00115584">
              <w:rPr>
                <w:spacing w:val="7"/>
                <w:sz w:val="20"/>
                <w:u w:val="single"/>
                <w:lang w:val="en-AU"/>
              </w:rPr>
              <w:t xml:space="preserve"> </w:t>
            </w:r>
          </w:p>
        </w:tc>
        <w:tc>
          <w:tcPr>
            <w:tcW w:w="168" w:type="dxa"/>
          </w:tcPr>
          <w:p w14:paraId="5785DEB2" w14:textId="77777777" w:rsidR="005666FF" w:rsidRPr="00115584" w:rsidRDefault="005666FF">
            <w:pPr>
              <w:pStyle w:val="TableParagraph"/>
              <w:rPr>
                <w:rFonts w:ascii="Times New Roman"/>
                <w:sz w:val="18"/>
                <w:lang w:val="en-AU"/>
              </w:rPr>
            </w:pPr>
          </w:p>
        </w:tc>
        <w:tc>
          <w:tcPr>
            <w:tcW w:w="1382" w:type="dxa"/>
          </w:tcPr>
          <w:p w14:paraId="45BD3365" w14:textId="77777777" w:rsidR="005666FF" w:rsidRPr="00115584" w:rsidRDefault="005666FF">
            <w:pPr>
              <w:pStyle w:val="TableParagraph"/>
              <w:tabs>
                <w:tab w:val="left" w:pos="727"/>
              </w:tabs>
              <w:spacing w:before="4"/>
              <w:ind w:right="-15"/>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25,309</w:t>
            </w:r>
            <w:r w:rsidRPr="00115584">
              <w:rPr>
                <w:spacing w:val="8"/>
                <w:sz w:val="20"/>
                <w:u w:val="single"/>
                <w:lang w:val="en-AU"/>
              </w:rPr>
              <w:t xml:space="preserve"> </w:t>
            </w:r>
          </w:p>
        </w:tc>
      </w:tr>
      <w:tr w:rsidR="005666FF" w:rsidRPr="00115584" w14:paraId="55EF3F34" w14:textId="77777777">
        <w:trPr>
          <w:trHeight w:val="470"/>
        </w:trPr>
        <w:tc>
          <w:tcPr>
            <w:tcW w:w="7449" w:type="dxa"/>
          </w:tcPr>
          <w:p w14:paraId="1BC4C91A" w14:textId="77777777" w:rsidR="005666FF" w:rsidRPr="00115584" w:rsidRDefault="005666FF">
            <w:pPr>
              <w:pStyle w:val="TableParagraph"/>
              <w:spacing w:before="117"/>
              <w:ind w:left="50"/>
              <w:rPr>
                <w:b/>
                <w:sz w:val="20"/>
                <w:lang w:val="en-AU"/>
              </w:rPr>
            </w:pPr>
            <w:r w:rsidRPr="00115584">
              <w:rPr>
                <w:b/>
                <w:sz w:val="20"/>
                <w:u w:val="single"/>
                <w:lang w:val="en-AU"/>
              </w:rPr>
              <w:t xml:space="preserve">Note 6 </w:t>
            </w:r>
            <w:r>
              <w:rPr>
                <w:b/>
                <w:sz w:val="20"/>
                <w:u w:val="single"/>
                <w:lang w:val="en-AU"/>
              </w:rPr>
              <w:t>–</w:t>
            </w:r>
            <w:r w:rsidRPr="00115584">
              <w:rPr>
                <w:b/>
                <w:sz w:val="20"/>
                <w:u w:val="single"/>
                <w:lang w:val="en-AU"/>
              </w:rPr>
              <w:t xml:space="preserve"> Cash and cash equivalents</w:t>
            </w:r>
          </w:p>
        </w:tc>
        <w:tc>
          <w:tcPr>
            <w:tcW w:w="1382" w:type="dxa"/>
          </w:tcPr>
          <w:p w14:paraId="6763B4C6" w14:textId="77777777" w:rsidR="005666FF" w:rsidRPr="00115584" w:rsidRDefault="005666FF">
            <w:pPr>
              <w:pStyle w:val="TableParagraph"/>
              <w:rPr>
                <w:rFonts w:ascii="Times New Roman"/>
                <w:sz w:val="18"/>
                <w:lang w:val="en-AU"/>
              </w:rPr>
            </w:pPr>
          </w:p>
        </w:tc>
        <w:tc>
          <w:tcPr>
            <w:tcW w:w="168" w:type="dxa"/>
          </w:tcPr>
          <w:p w14:paraId="771AF0F5" w14:textId="77777777" w:rsidR="005666FF" w:rsidRPr="00115584" w:rsidRDefault="005666FF">
            <w:pPr>
              <w:pStyle w:val="TableParagraph"/>
              <w:rPr>
                <w:rFonts w:ascii="Times New Roman"/>
                <w:sz w:val="18"/>
                <w:lang w:val="en-AU"/>
              </w:rPr>
            </w:pPr>
          </w:p>
        </w:tc>
        <w:tc>
          <w:tcPr>
            <w:tcW w:w="1382" w:type="dxa"/>
          </w:tcPr>
          <w:p w14:paraId="5F9AEFD2" w14:textId="77777777" w:rsidR="005666FF" w:rsidRPr="00115584" w:rsidRDefault="005666FF">
            <w:pPr>
              <w:pStyle w:val="TableParagraph"/>
              <w:rPr>
                <w:rFonts w:ascii="Times New Roman"/>
                <w:sz w:val="18"/>
                <w:lang w:val="en-AU"/>
              </w:rPr>
            </w:pPr>
          </w:p>
        </w:tc>
      </w:tr>
      <w:tr w:rsidR="005666FF" w:rsidRPr="00115584" w14:paraId="13768413" w14:textId="77777777">
        <w:trPr>
          <w:trHeight w:val="336"/>
        </w:trPr>
        <w:tc>
          <w:tcPr>
            <w:tcW w:w="7449" w:type="dxa"/>
          </w:tcPr>
          <w:p w14:paraId="565887A7" w14:textId="77777777" w:rsidR="005666FF" w:rsidRPr="00115584" w:rsidRDefault="005666FF">
            <w:pPr>
              <w:pStyle w:val="TableParagraph"/>
              <w:spacing w:before="71"/>
              <w:ind w:left="50"/>
              <w:rPr>
                <w:sz w:val="20"/>
                <w:lang w:val="en-AU"/>
              </w:rPr>
            </w:pPr>
            <w:r w:rsidRPr="00115584">
              <w:rPr>
                <w:sz w:val="20"/>
                <w:lang w:val="en-AU"/>
              </w:rPr>
              <w:t>Cash at bank and on hand</w:t>
            </w:r>
          </w:p>
        </w:tc>
        <w:tc>
          <w:tcPr>
            <w:tcW w:w="1382" w:type="dxa"/>
          </w:tcPr>
          <w:p w14:paraId="1D5902BD" w14:textId="77777777" w:rsidR="005666FF" w:rsidRPr="00115584" w:rsidRDefault="005666FF">
            <w:pPr>
              <w:pStyle w:val="TableParagraph"/>
              <w:spacing w:before="79" w:line="237" w:lineRule="exact"/>
              <w:ind w:left="477"/>
              <w:rPr>
                <w:sz w:val="20"/>
                <w:lang w:val="en-AU"/>
              </w:rPr>
            </w:pPr>
            <w:r w:rsidRPr="00115584">
              <w:rPr>
                <w:sz w:val="20"/>
                <w:lang w:val="en-AU"/>
              </w:rPr>
              <w:t>1,325,439</w:t>
            </w:r>
          </w:p>
        </w:tc>
        <w:tc>
          <w:tcPr>
            <w:tcW w:w="168" w:type="dxa"/>
          </w:tcPr>
          <w:p w14:paraId="7ACAC3CE" w14:textId="77777777" w:rsidR="005666FF" w:rsidRPr="00115584" w:rsidRDefault="005666FF">
            <w:pPr>
              <w:pStyle w:val="TableParagraph"/>
              <w:rPr>
                <w:rFonts w:ascii="Times New Roman"/>
                <w:sz w:val="18"/>
                <w:lang w:val="en-AU"/>
              </w:rPr>
            </w:pPr>
          </w:p>
        </w:tc>
        <w:tc>
          <w:tcPr>
            <w:tcW w:w="1382" w:type="dxa"/>
          </w:tcPr>
          <w:p w14:paraId="4FC6AA0D" w14:textId="77777777" w:rsidR="005666FF" w:rsidRPr="00115584" w:rsidRDefault="005666FF">
            <w:pPr>
              <w:pStyle w:val="TableParagraph"/>
              <w:spacing w:before="79" w:line="237" w:lineRule="exact"/>
              <w:ind w:right="94"/>
              <w:jc w:val="right"/>
              <w:rPr>
                <w:sz w:val="20"/>
                <w:lang w:val="en-AU"/>
              </w:rPr>
            </w:pPr>
            <w:r w:rsidRPr="00115584">
              <w:rPr>
                <w:w w:val="95"/>
                <w:sz w:val="20"/>
                <w:lang w:val="en-AU"/>
              </w:rPr>
              <w:t>1,572,675</w:t>
            </w:r>
          </w:p>
        </w:tc>
      </w:tr>
      <w:tr w:rsidR="005666FF" w:rsidRPr="00115584" w14:paraId="50C3196A" w14:textId="77777777">
        <w:trPr>
          <w:trHeight w:val="261"/>
        </w:trPr>
        <w:tc>
          <w:tcPr>
            <w:tcW w:w="7449" w:type="dxa"/>
          </w:tcPr>
          <w:p w14:paraId="44B58E17" w14:textId="77777777" w:rsidR="005666FF" w:rsidRPr="00115584" w:rsidRDefault="005666FF">
            <w:pPr>
              <w:pStyle w:val="TableParagraph"/>
              <w:spacing w:line="241" w:lineRule="exact"/>
              <w:ind w:left="50"/>
              <w:rPr>
                <w:sz w:val="20"/>
                <w:lang w:val="en-AU"/>
              </w:rPr>
            </w:pPr>
            <w:r w:rsidRPr="00115584">
              <w:rPr>
                <w:sz w:val="20"/>
                <w:lang w:val="en-AU"/>
              </w:rPr>
              <w:t>Term deposits</w:t>
            </w:r>
          </w:p>
        </w:tc>
        <w:tc>
          <w:tcPr>
            <w:tcW w:w="1382" w:type="dxa"/>
          </w:tcPr>
          <w:p w14:paraId="0418E33F" w14:textId="77777777" w:rsidR="005666FF" w:rsidRPr="00115584" w:rsidRDefault="005666FF">
            <w:pPr>
              <w:pStyle w:val="TableParagraph"/>
              <w:tabs>
                <w:tab w:val="left" w:pos="628"/>
              </w:tabs>
              <w:spacing w:before="4" w:line="237" w:lineRule="exact"/>
              <w:ind w:right="-15"/>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sz w:val="20"/>
                <w:u w:val="single"/>
                <w:lang w:val="en-AU"/>
              </w:rPr>
              <w:t>646,714</w:t>
            </w:r>
            <w:r w:rsidRPr="00115584">
              <w:rPr>
                <w:spacing w:val="7"/>
                <w:sz w:val="20"/>
                <w:u w:val="single"/>
                <w:lang w:val="en-AU"/>
              </w:rPr>
              <w:t xml:space="preserve"> </w:t>
            </w:r>
          </w:p>
        </w:tc>
        <w:tc>
          <w:tcPr>
            <w:tcW w:w="168" w:type="dxa"/>
          </w:tcPr>
          <w:p w14:paraId="49D2A806" w14:textId="77777777" w:rsidR="005666FF" w:rsidRPr="00115584" w:rsidRDefault="005666FF">
            <w:pPr>
              <w:pStyle w:val="TableParagraph"/>
              <w:rPr>
                <w:rFonts w:ascii="Times New Roman"/>
                <w:sz w:val="18"/>
                <w:lang w:val="en-AU"/>
              </w:rPr>
            </w:pPr>
          </w:p>
        </w:tc>
        <w:tc>
          <w:tcPr>
            <w:tcW w:w="1382" w:type="dxa"/>
          </w:tcPr>
          <w:p w14:paraId="3184DA9A" w14:textId="77777777" w:rsidR="005666FF" w:rsidRPr="00115584" w:rsidRDefault="005666FF">
            <w:pPr>
              <w:pStyle w:val="TableParagraph"/>
              <w:tabs>
                <w:tab w:val="left" w:pos="626"/>
              </w:tabs>
              <w:spacing w:before="4" w:line="237" w:lineRule="exact"/>
              <w:ind w:right="-15"/>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963,680</w:t>
            </w:r>
            <w:r w:rsidRPr="00115584">
              <w:rPr>
                <w:spacing w:val="8"/>
                <w:sz w:val="20"/>
                <w:u w:val="single"/>
                <w:lang w:val="en-AU"/>
              </w:rPr>
              <w:t xml:space="preserve"> </w:t>
            </w:r>
          </w:p>
        </w:tc>
      </w:tr>
      <w:tr w:rsidR="005666FF" w:rsidRPr="00115584" w14:paraId="0701C70B" w14:textId="77777777">
        <w:trPr>
          <w:trHeight w:val="266"/>
        </w:trPr>
        <w:tc>
          <w:tcPr>
            <w:tcW w:w="7449" w:type="dxa"/>
          </w:tcPr>
          <w:p w14:paraId="67B2DEAF" w14:textId="77777777" w:rsidR="005666FF" w:rsidRPr="00115584" w:rsidRDefault="005666FF">
            <w:pPr>
              <w:pStyle w:val="TableParagraph"/>
              <w:spacing w:before="4" w:line="242" w:lineRule="exact"/>
              <w:ind w:left="323"/>
              <w:rPr>
                <w:i/>
                <w:sz w:val="20"/>
                <w:lang w:val="en-AU"/>
              </w:rPr>
            </w:pPr>
            <w:r w:rsidRPr="00115584">
              <w:rPr>
                <w:i/>
                <w:sz w:val="20"/>
                <w:lang w:val="en-AU"/>
              </w:rPr>
              <w:t>Total cash and cash equivalents</w:t>
            </w:r>
          </w:p>
        </w:tc>
        <w:tc>
          <w:tcPr>
            <w:tcW w:w="1382" w:type="dxa"/>
            <w:tcBorders>
              <w:bottom w:val="single" w:sz="8" w:space="0" w:color="000000"/>
            </w:tcBorders>
          </w:tcPr>
          <w:p w14:paraId="5415BDFC" w14:textId="77777777" w:rsidR="005666FF" w:rsidRPr="00115584" w:rsidRDefault="005666FF">
            <w:pPr>
              <w:pStyle w:val="TableParagraph"/>
              <w:tabs>
                <w:tab w:val="left" w:pos="477"/>
              </w:tabs>
              <w:spacing w:before="4" w:line="242" w:lineRule="exact"/>
              <w:ind w:right="-15"/>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sz w:val="20"/>
                <w:u w:val="single"/>
                <w:lang w:val="en-AU"/>
              </w:rPr>
              <w:t>1,972,153</w:t>
            </w:r>
            <w:r w:rsidRPr="00115584">
              <w:rPr>
                <w:spacing w:val="7"/>
                <w:sz w:val="20"/>
                <w:u w:val="single"/>
                <w:lang w:val="en-AU"/>
              </w:rPr>
              <w:t xml:space="preserve"> </w:t>
            </w:r>
          </w:p>
        </w:tc>
        <w:tc>
          <w:tcPr>
            <w:tcW w:w="168" w:type="dxa"/>
          </w:tcPr>
          <w:p w14:paraId="6126414A" w14:textId="77777777" w:rsidR="005666FF" w:rsidRPr="00115584" w:rsidRDefault="005666FF">
            <w:pPr>
              <w:pStyle w:val="TableParagraph"/>
              <w:rPr>
                <w:rFonts w:ascii="Times New Roman"/>
                <w:sz w:val="18"/>
                <w:lang w:val="en-AU"/>
              </w:rPr>
            </w:pPr>
          </w:p>
        </w:tc>
        <w:tc>
          <w:tcPr>
            <w:tcW w:w="1382" w:type="dxa"/>
            <w:tcBorders>
              <w:bottom w:val="single" w:sz="8" w:space="0" w:color="000000"/>
            </w:tcBorders>
          </w:tcPr>
          <w:p w14:paraId="13A39E6F" w14:textId="77777777" w:rsidR="005666FF" w:rsidRPr="00115584" w:rsidRDefault="005666FF">
            <w:pPr>
              <w:pStyle w:val="TableParagraph"/>
              <w:tabs>
                <w:tab w:val="left" w:pos="475"/>
              </w:tabs>
              <w:spacing w:before="4" w:line="242" w:lineRule="exact"/>
              <w:ind w:right="-15"/>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2,536,355</w:t>
            </w:r>
            <w:r w:rsidRPr="00115584">
              <w:rPr>
                <w:spacing w:val="7"/>
                <w:sz w:val="20"/>
                <w:u w:val="single"/>
                <w:lang w:val="en-AU"/>
              </w:rPr>
              <w:t xml:space="preserve"> </w:t>
            </w:r>
          </w:p>
        </w:tc>
      </w:tr>
      <w:tr w:rsidR="005666FF" w:rsidRPr="00115584" w14:paraId="4F3E866F" w14:textId="77777777">
        <w:trPr>
          <w:trHeight w:val="586"/>
        </w:trPr>
        <w:tc>
          <w:tcPr>
            <w:tcW w:w="7449" w:type="dxa"/>
          </w:tcPr>
          <w:p w14:paraId="6A3DA5BE" w14:textId="77777777" w:rsidR="005666FF" w:rsidRPr="00115584" w:rsidRDefault="005666FF">
            <w:pPr>
              <w:pStyle w:val="TableParagraph"/>
              <w:spacing w:before="2"/>
              <w:rPr>
                <w:sz w:val="19"/>
                <w:lang w:val="en-AU"/>
              </w:rPr>
            </w:pPr>
          </w:p>
          <w:p w14:paraId="5A0C656E" w14:textId="77777777" w:rsidR="005666FF" w:rsidRPr="00115584" w:rsidRDefault="005666FF">
            <w:pPr>
              <w:pStyle w:val="TableParagraph"/>
              <w:ind w:left="50"/>
              <w:rPr>
                <w:b/>
                <w:sz w:val="20"/>
                <w:lang w:val="en-AU"/>
              </w:rPr>
            </w:pPr>
            <w:r w:rsidRPr="00115584">
              <w:rPr>
                <w:b/>
                <w:sz w:val="20"/>
                <w:u w:val="single"/>
                <w:lang w:val="en-AU"/>
              </w:rPr>
              <w:t xml:space="preserve">Note 7 </w:t>
            </w:r>
            <w:r>
              <w:rPr>
                <w:b/>
                <w:sz w:val="20"/>
                <w:u w:val="single"/>
                <w:lang w:val="en-AU"/>
              </w:rPr>
              <w:t>–</w:t>
            </w:r>
            <w:r w:rsidRPr="00115584">
              <w:rPr>
                <w:b/>
                <w:sz w:val="20"/>
                <w:u w:val="single"/>
                <w:lang w:val="en-AU"/>
              </w:rPr>
              <w:t xml:space="preserve"> Trade and other receivables</w:t>
            </w:r>
          </w:p>
        </w:tc>
        <w:tc>
          <w:tcPr>
            <w:tcW w:w="1382" w:type="dxa"/>
            <w:tcBorders>
              <w:top w:val="single" w:sz="8" w:space="0" w:color="000000"/>
            </w:tcBorders>
          </w:tcPr>
          <w:p w14:paraId="289C0D05" w14:textId="77777777" w:rsidR="005666FF" w:rsidRPr="00115584" w:rsidRDefault="005666FF">
            <w:pPr>
              <w:pStyle w:val="TableParagraph"/>
              <w:rPr>
                <w:rFonts w:ascii="Times New Roman"/>
                <w:sz w:val="18"/>
                <w:lang w:val="en-AU"/>
              </w:rPr>
            </w:pPr>
          </w:p>
        </w:tc>
        <w:tc>
          <w:tcPr>
            <w:tcW w:w="168" w:type="dxa"/>
          </w:tcPr>
          <w:p w14:paraId="05AC4D6A" w14:textId="77777777" w:rsidR="005666FF" w:rsidRPr="00115584" w:rsidRDefault="005666FF">
            <w:pPr>
              <w:pStyle w:val="TableParagraph"/>
              <w:rPr>
                <w:rFonts w:ascii="Times New Roman"/>
                <w:sz w:val="18"/>
                <w:lang w:val="en-AU"/>
              </w:rPr>
            </w:pPr>
          </w:p>
        </w:tc>
        <w:tc>
          <w:tcPr>
            <w:tcW w:w="1382" w:type="dxa"/>
            <w:tcBorders>
              <w:top w:val="single" w:sz="8" w:space="0" w:color="000000"/>
            </w:tcBorders>
          </w:tcPr>
          <w:p w14:paraId="3E2291C2" w14:textId="77777777" w:rsidR="005666FF" w:rsidRPr="00115584" w:rsidRDefault="005666FF">
            <w:pPr>
              <w:pStyle w:val="TableParagraph"/>
              <w:rPr>
                <w:rFonts w:ascii="Times New Roman"/>
                <w:sz w:val="18"/>
                <w:lang w:val="en-AU"/>
              </w:rPr>
            </w:pPr>
          </w:p>
        </w:tc>
      </w:tr>
      <w:tr w:rsidR="005666FF" w:rsidRPr="00115584" w14:paraId="344B8492" w14:textId="77777777">
        <w:trPr>
          <w:trHeight w:val="343"/>
        </w:trPr>
        <w:tc>
          <w:tcPr>
            <w:tcW w:w="7449" w:type="dxa"/>
          </w:tcPr>
          <w:p w14:paraId="2CB82AB0" w14:textId="77777777" w:rsidR="005666FF" w:rsidRPr="00115584" w:rsidRDefault="005666FF">
            <w:pPr>
              <w:pStyle w:val="TableParagraph"/>
              <w:spacing w:before="71"/>
              <w:ind w:left="50"/>
              <w:rPr>
                <w:sz w:val="20"/>
                <w:lang w:val="en-AU"/>
              </w:rPr>
            </w:pPr>
            <w:r w:rsidRPr="00115584">
              <w:rPr>
                <w:sz w:val="20"/>
                <w:u w:val="single"/>
                <w:lang w:val="en-AU"/>
              </w:rPr>
              <w:t>Current</w:t>
            </w:r>
          </w:p>
        </w:tc>
        <w:tc>
          <w:tcPr>
            <w:tcW w:w="1382" w:type="dxa"/>
          </w:tcPr>
          <w:p w14:paraId="304A7E07" w14:textId="77777777" w:rsidR="005666FF" w:rsidRPr="00115584" w:rsidRDefault="005666FF">
            <w:pPr>
              <w:pStyle w:val="TableParagraph"/>
              <w:rPr>
                <w:rFonts w:ascii="Times New Roman"/>
                <w:sz w:val="18"/>
                <w:lang w:val="en-AU"/>
              </w:rPr>
            </w:pPr>
          </w:p>
        </w:tc>
        <w:tc>
          <w:tcPr>
            <w:tcW w:w="168" w:type="dxa"/>
          </w:tcPr>
          <w:p w14:paraId="34D18F16" w14:textId="77777777" w:rsidR="005666FF" w:rsidRPr="00115584" w:rsidRDefault="005666FF">
            <w:pPr>
              <w:pStyle w:val="TableParagraph"/>
              <w:rPr>
                <w:rFonts w:ascii="Times New Roman"/>
                <w:sz w:val="18"/>
                <w:lang w:val="en-AU"/>
              </w:rPr>
            </w:pPr>
          </w:p>
        </w:tc>
        <w:tc>
          <w:tcPr>
            <w:tcW w:w="1382" w:type="dxa"/>
          </w:tcPr>
          <w:p w14:paraId="666B0FD6" w14:textId="77777777" w:rsidR="005666FF" w:rsidRPr="00115584" w:rsidRDefault="005666FF">
            <w:pPr>
              <w:pStyle w:val="TableParagraph"/>
              <w:rPr>
                <w:rFonts w:ascii="Times New Roman"/>
                <w:sz w:val="18"/>
                <w:lang w:val="en-AU"/>
              </w:rPr>
            </w:pPr>
          </w:p>
        </w:tc>
      </w:tr>
      <w:tr w:rsidR="005666FF" w:rsidRPr="00115584" w14:paraId="21647284" w14:textId="77777777">
        <w:trPr>
          <w:trHeight w:val="265"/>
        </w:trPr>
        <w:tc>
          <w:tcPr>
            <w:tcW w:w="7449" w:type="dxa"/>
          </w:tcPr>
          <w:p w14:paraId="5029AA3B" w14:textId="77777777" w:rsidR="005666FF" w:rsidRPr="00115584" w:rsidRDefault="005666FF">
            <w:pPr>
              <w:pStyle w:val="TableParagraph"/>
              <w:spacing w:line="234" w:lineRule="exact"/>
              <w:ind w:left="50"/>
              <w:rPr>
                <w:sz w:val="20"/>
                <w:lang w:val="en-AU"/>
              </w:rPr>
            </w:pPr>
            <w:r w:rsidRPr="00115584">
              <w:rPr>
                <w:sz w:val="20"/>
                <w:lang w:val="en-AU"/>
              </w:rPr>
              <w:t>Trade receivables</w:t>
            </w:r>
          </w:p>
        </w:tc>
        <w:tc>
          <w:tcPr>
            <w:tcW w:w="1382" w:type="dxa"/>
          </w:tcPr>
          <w:p w14:paraId="6974876D" w14:textId="77777777" w:rsidR="005666FF" w:rsidRPr="00115584" w:rsidRDefault="005666FF">
            <w:pPr>
              <w:pStyle w:val="TableParagraph"/>
              <w:spacing w:line="242" w:lineRule="exact"/>
              <w:ind w:left="729"/>
              <w:rPr>
                <w:sz w:val="20"/>
                <w:lang w:val="en-AU"/>
              </w:rPr>
            </w:pPr>
            <w:r w:rsidRPr="00115584">
              <w:rPr>
                <w:sz w:val="20"/>
                <w:lang w:val="en-AU"/>
              </w:rPr>
              <w:t>21,963</w:t>
            </w:r>
          </w:p>
        </w:tc>
        <w:tc>
          <w:tcPr>
            <w:tcW w:w="168" w:type="dxa"/>
          </w:tcPr>
          <w:p w14:paraId="367C5350" w14:textId="77777777" w:rsidR="005666FF" w:rsidRPr="00115584" w:rsidRDefault="005666FF">
            <w:pPr>
              <w:pStyle w:val="TableParagraph"/>
              <w:rPr>
                <w:rFonts w:ascii="Times New Roman"/>
                <w:sz w:val="18"/>
                <w:lang w:val="en-AU"/>
              </w:rPr>
            </w:pPr>
          </w:p>
        </w:tc>
        <w:tc>
          <w:tcPr>
            <w:tcW w:w="1382" w:type="dxa"/>
          </w:tcPr>
          <w:p w14:paraId="5A95016C" w14:textId="77777777" w:rsidR="005666FF" w:rsidRPr="00115584" w:rsidRDefault="005666FF">
            <w:pPr>
              <w:pStyle w:val="TableParagraph"/>
              <w:spacing w:line="242" w:lineRule="exact"/>
              <w:ind w:right="95"/>
              <w:jc w:val="right"/>
              <w:rPr>
                <w:sz w:val="20"/>
                <w:lang w:val="en-AU"/>
              </w:rPr>
            </w:pPr>
            <w:r w:rsidRPr="00115584">
              <w:rPr>
                <w:w w:val="95"/>
                <w:sz w:val="20"/>
                <w:lang w:val="en-AU"/>
              </w:rPr>
              <w:t>51,948</w:t>
            </w:r>
          </w:p>
        </w:tc>
      </w:tr>
      <w:tr w:rsidR="005666FF" w:rsidRPr="00115584" w14:paraId="287DCB11" w14:textId="77777777">
        <w:trPr>
          <w:trHeight w:val="251"/>
        </w:trPr>
        <w:tc>
          <w:tcPr>
            <w:tcW w:w="7449" w:type="dxa"/>
          </w:tcPr>
          <w:p w14:paraId="2589E31C" w14:textId="77777777" w:rsidR="005666FF" w:rsidRPr="00115584" w:rsidRDefault="005666FF">
            <w:pPr>
              <w:pStyle w:val="TableParagraph"/>
              <w:spacing w:line="231" w:lineRule="exact"/>
              <w:ind w:left="50"/>
              <w:rPr>
                <w:sz w:val="20"/>
                <w:lang w:val="en-AU"/>
              </w:rPr>
            </w:pPr>
            <w:r w:rsidRPr="00115584">
              <w:rPr>
                <w:sz w:val="20"/>
                <w:lang w:val="en-AU"/>
              </w:rPr>
              <w:t>Other receivables</w:t>
            </w:r>
          </w:p>
        </w:tc>
        <w:tc>
          <w:tcPr>
            <w:tcW w:w="1382" w:type="dxa"/>
          </w:tcPr>
          <w:p w14:paraId="35DA62A5" w14:textId="77777777" w:rsidR="005666FF" w:rsidRPr="00115584" w:rsidRDefault="005666FF">
            <w:pPr>
              <w:pStyle w:val="TableParagraph"/>
              <w:spacing w:line="231" w:lineRule="exact"/>
              <w:ind w:left="629"/>
              <w:rPr>
                <w:sz w:val="20"/>
                <w:lang w:val="en-AU"/>
              </w:rPr>
            </w:pPr>
            <w:r w:rsidRPr="00115584">
              <w:rPr>
                <w:sz w:val="20"/>
                <w:lang w:val="en-AU"/>
              </w:rPr>
              <w:t>393,496</w:t>
            </w:r>
          </w:p>
        </w:tc>
        <w:tc>
          <w:tcPr>
            <w:tcW w:w="168" w:type="dxa"/>
          </w:tcPr>
          <w:p w14:paraId="160713A2" w14:textId="77777777" w:rsidR="005666FF" w:rsidRPr="00115584" w:rsidRDefault="005666FF">
            <w:pPr>
              <w:pStyle w:val="TableParagraph"/>
              <w:rPr>
                <w:rFonts w:ascii="Times New Roman"/>
                <w:sz w:val="18"/>
                <w:lang w:val="en-AU"/>
              </w:rPr>
            </w:pPr>
          </w:p>
        </w:tc>
        <w:tc>
          <w:tcPr>
            <w:tcW w:w="1382" w:type="dxa"/>
          </w:tcPr>
          <w:p w14:paraId="2888F077" w14:textId="77777777" w:rsidR="005666FF" w:rsidRPr="00115584" w:rsidRDefault="005666FF">
            <w:pPr>
              <w:pStyle w:val="TableParagraph"/>
              <w:spacing w:line="231" w:lineRule="exact"/>
              <w:ind w:right="94"/>
              <w:jc w:val="right"/>
              <w:rPr>
                <w:sz w:val="20"/>
                <w:lang w:val="en-AU"/>
              </w:rPr>
            </w:pPr>
            <w:r w:rsidRPr="00115584">
              <w:rPr>
                <w:w w:val="95"/>
                <w:sz w:val="20"/>
                <w:lang w:val="en-AU"/>
              </w:rPr>
              <w:t>93,421</w:t>
            </w:r>
          </w:p>
        </w:tc>
      </w:tr>
      <w:tr w:rsidR="005666FF" w:rsidRPr="00115584" w14:paraId="53D5BC6E" w14:textId="77777777">
        <w:trPr>
          <w:trHeight w:val="261"/>
        </w:trPr>
        <w:tc>
          <w:tcPr>
            <w:tcW w:w="7449" w:type="dxa"/>
          </w:tcPr>
          <w:p w14:paraId="7CE409BD" w14:textId="77777777" w:rsidR="005666FF" w:rsidRPr="00115584" w:rsidRDefault="005666FF">
            <w:pPr>
              <w:pStyle w:val="TableParagraph"/>
              <w:spacing w:line="241" w:lineRule="exact"/>
              <w:ind w:left="50"/>
              <w:rPr>
                <w:sz w:val="20"/>
                <w:lang w:val="en-AU"/>
              </w:rPr>
            </w:pPr>
            <w:r w:rsidRPr="00115584">
              <w:rPr>
                <w:sz w:val="20"/>
                <w:lang w:val="en-AU"/>
              </w:rPr>
              <w:t>Prepayments</w:t>
            </w:r>
          </w:p>
        </w:tc>
        <w:tc>
          <w:tcPr>
            <w:tcW w:w="1382" w:type="dxa"/>
          </w:tcPr>
          <w:p w14:paraId="53568B33" w14:textId="77777777" w:rsidR="005666FF" w:rsidRPr="00115584" w:rsidRDefault="005666FF">
            <w:pPr>
              <w:pStyle w:val="TableParagraph"/>
              <w:tabs>
                <w:tab w:val="left" w:pos="729"/>
              </w:tabs>
              <w:spacing w:before="4" w:line="237" w:lineRule="exact"/>
              <w:ind w:right="-15"/>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sz w:val="20"/>
                <w:u w:val="single"/>
                <w:lang w:val="en-AU"/>
              </w:rPr>
              <w:t>53,319</w:t>
            </w:r>
            <w:r w:rsidRPr="00115584">
              <w:rPr>
                <w:spacing w:val="7"/>
                <w:sz w:val="20"/>
                <w:u w:val="single"/>
                <w:lang w:val="en-AU"/>
              </w:rPr>
              <w:t xml:space="preserve"> </w:t>
            </w:r>
          </w:p>
        </w:tc>
        <w:tc>
          <w:tcPr>
            <w:tcW w:w="168" w:type="dxa"/>
          </w:tcPr>
          <w:p w14:paraId="3A2700F7" w14:textId="77777777" w:rsidR="005666FF" w:rsidRPr="00115584" w:rsidRDefault="005666FF">
            <w:pPr>
              <w:pStyle w:val="TableParagraph"/>
              <w:rPr>
                <w:rFonts w:ascii="Times New Roman"/>
                <w:sz w:val="18"/>
                <w:lang w:val="en-AU"/>
              </w:rPr>
            </w:pPr>
          </w:p>
        </w:tc>
        <w:tc>
          <w:tcPr>
            <w:tcW w:w="1382" w:type="dxa"/>
          </w:tcPr>
          <w:p w14:paraId="055CCA9E" w14:textId="77777777" w:rsidR="005666FF" w:rsidRPr="00115584" w:rsidRDefault="005666FF">
            <w:pPr>
              <w:pStyle w:val="TableParagraph"/>
              <w:tabs>
                <w:tab w:val="left" w:pos="626"/>
              </w:tabs>
              <w:spacing w:before="4" w:line="237" w:lineRule="exact"/>
              <w:ind w:right="-15"/>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131,250</w:t>
            </w:r>
            <w:r w:rsidRPr="00115584">
              <w:rPr>
                <w:spacing w:val="8"/>
                <w:sz w:val="20"/>
                <w:u w:val="single"/>
                <w:lang w:val="en-AU"/>
              </w:rPr>
              <w:t xml:space="preserve"> </w:t>
            </w:r>
          </w:p>
        </w:tc>
      </w:tr>
      <w:tr w:rsidR="005666FF" w:rsidRPr="00115584" w14:paraId="7743647F" w14:textId="77777777">
        <w:trPr>
          <w:trHeight w:val="266"/>
        </w:trPr>
        <w:tc>
          <w:tcPr>
            <w:tcW w:w="7449" w:type="dxa"/>
          </w:tcPr>
          <w:p w14:paraId="49AAA82B" w14:textId="77777777" w:rsidR="005666FF" w:rsidRPr="00115584" w:rsidRDefault="005666FF">
            <w:pPr>
              <w:pStyle w:val="TableParagraph"/>
              <w:spacing w:before="4" w:line="242" w:lineRule="exact"/>
              <w:ind w:left="323"/>
              <w:rPr>
                <w:i/>
                <w:sz w:val="20"/>
                <w:lang w:val="en-AU"/>
              </w:rPr>
            </w:pPr>
            <w:r w:rsidRPr="00115584">
              <w:rPr>
                <w:i/>
                <w:sz w:val="20"/>
                <w:lang w:val="en-AU"/>
              </w:rPr>
              <w:t>Total current trade and other receivables</w:t>
            </w:r>
          </w:p>
        </w:tc>
        <w:tc>
          <w:tcPr>
            <w:tcW w:w="1382" w:type="dxa"/>
            <w:tcBorders>
              <w:bottom w:val="single" w:sz="8" w:space="0" w:color="000000"/>
            </w:tcBorders>
          </w:tcPr>
          <w:p w14:paraId="33025C27" w14:textId="77777777" w:rsidR="005666FF" w:rsidRPr="00115584" w:rsidRDefault="005666FF">
            <w:pPr>
              <w:pStyle w:val="TableParagraph"/>
              <w:tabs>
                <w:tab w:val="left" w:pos="628"/>
              </w:tabs>
              <w:spacing w:before="4" w:line="242" w:lineRule="exact"/>
              <w:ind w:right="-15"/>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sz w:val="20"/>
                <w:u w:val="single"/>
                <w:lang w:val="en-AU"/>
              </w:rPr>
              <w:t>468,778</w:t>
            </w:r>
            <w:r w:rsidRPr="00115584">
              <w:rPr>
                <w:spacing w:val="7"/>
                <w:sz w:val="20"/>
                <w:u w:val="single"/>
                <w:lang w:val="en-AU"/>
              </w:rPr>
              <w:t xml:space="preserve"> </w:t>
            </w:r>
          </w:p>
        </w:tc>
        <w:tc>
          <w:tcPr>
            <w:tcW w:w="168" w:type="dxa"/>
          </w:tcPr>
          <w:p w14:paraId="7C961889" w14:textId="77777777" w:rsidR="005666FF" w:rsidRPr="00115584" w:rsidRDefault="005666FF">
            <w:pPr>
              <w:pStyle w:val="TableParagraph"/>
              <w:rPr>
                <w:rFonts w:ascii="Times New Roman"/>
                <w:sz w:val="18"/>
                <w:lang w:val="en-AU"/>
              </w:rPr>
            </w:pPr>
          </w:p>
        </w:tc>
        <w:tc>
          <w:tcPr>
            <w:tcW w:w="1382" w:type="dxa"/>
            <w:tcBorders>
              <w:bottom w:val="single" w:sz="8" w:space="0" w:color="000000"/>
            </w:tcBorders>
          </w:tcPr>
          <w:p w14:paraId="25382DD7" w14:textId="77777777" w:rsidR="005666FF" w:rsidRPr="00115584" w:rsidRDefault="005666FF">
            <w:pPr>
              <w:pStyle w:val="TableParagraph"/>
              <w:tabs>
                <w:tab w:val="left" w:pos="626"/>
              </w:tabs>
              <w:spacing w:before="4" w:line="242" w:lineRule="exact"/>
              <w:ind w:right="-15"/>
              <w:jc w:val="right"/>
              <w:rPr>
                <w:sz w:val="20"/>
                <w:lang w:val="en-AU"/>
              </w:rPr>
            </w:pPr>
            <w:r w:rsidRPr="00115584">
              <w:rPr>
                <w:rFonts w:ascii="Times New Roman"/>
                <w:w w:val="99"/>
                <w:sz w:val="20"/>
                <w:u w:val="single"/>
                <w:lang w:val="en-AU"/>
              </w:rPr>
              <w:t xml:space="preserve"> </w:t>
            </w:r>
            <w:r w:rsidRPr="00115584">
              <w:rPr>
                <w:rFonts w:ascii="Times New Roman"/>
                <w:sz w:val="20"/>
                <w:u w:val="single"/>
                <w:lang w:val="en-AU"/>
              </w:rPr>
              <w:tab/>
            </w:r>
            <w:r w:rsidRPr="00115584">
              <w:rPr>
                <w:w w:val="95"/>
                <w:sz w:val="20"/>
                <w:u w:val="single"/>
                <w:lang w:val="en-AU"/>
              </w:rPr>
              <w:t>276,619</w:t>
            </w:r>
            <w:r w:rsidRPr="00115584">
              <w:rPr>
                <w:spacing w:val="8"/>
                <w:sz w:val="20"/>
                <w:u w:val="single"/>
                <w:lang w:val="en-AU"/>
              </w:rPr>
              <w:t xml:space="preserve"> </w:t>
            </w:r>
          </w:p>
        </w:tc>
      </w:tr>
    </w:tbl>
    <w:p w14:paraId="6F7362B5" w14:textId="77777777" w:rsidR="005666FF" w:rsidRPr="00115584" w:rsidRDefault="005666FF">
      <w:pPr>
        <w:spacing w:line="242" w:lineRule="exact"/>
        <w:jc w:val="right"/>
        <w:rPr>
          <w:sz w:val="20"/>
          <w:lang w:val="en-AU"/>
        </w:rPr>
        <w:sectPr w:rsidR="005666FF" w:rsidRPr="00115584">
          <w:headerReference w:type="default" r:id="rId75"/>
          <w:pgSz w:w="11910" w:h="16840"/>
          <w:pgMar w:top="1840" w:right="0" w:bottom="280" w:left="0" w:header="628" w:footer="0" w:gutter="0"/>
          <w:cols w:space="720"/>
        </w:sectPr>
      </w:pPr>
    </w:p>
    <w:p w14:paraId="389E9C49" w14:textId="77777777" w:rsidR="005666FF" w:rsidRPr="00115584" w:rsidRDefault="005666FF">
      <w:pPr>
        <w:pStyle w:val="BodyText"/>
        <w:spacing w:before="11"/>
        <w:rPr>
          <w:sz w:val="29"/>
          <w:lang w:val="en-AU"/>
        </w:rPr>
      </w:pPr>
    </w:p>
    <w:p w14:paraId="37DE70F7" w14:textId="77777777" w:rsidR="005666FF" w:rsidRPr="00115584" w:rsidRDefault="005666FF">
      <w:pPr>
        <w:rPr>
          <w:sz w:val="29"/>
          <w:lang w:val="en-AU"/>
        </w:rPr>
        <w:sectPr w:rsidR="005666FF" w:rsidRPr="00115584">
          <w:pgSz w:w="11910" w:h="16840"/>
          <w:pgMar w:top="1840" w:right="0" w:bottom="280" w:left="0" w:header="628" w:footer="0" w:gutter="0"/>
          <w:cols w:space="720"/>
        </w:sectPr>
      </w:pPr>
    </w:p>
    <w:p w14:paraId="6BA08267" w14:textId="77777777" w:rsidR="005666FF" w:rsidRPr="005666FF" w:rsidRDefault="005666FF">
      <w:pPr>
        <w:pStyle w:val="Heading1"/>
        <w:spacing w:before="59"/>
        <w:ind w:left="796"/>
        <w:rPr>
          <w:sz w:val="18"/>
          <w:szCs w:val="18"/>
          <w:u w:val="none"/>
          <w:lang w:val="en-AU"/>
        </w:rPr>
      </w:pPr>
      <w:r w:rsidRPr="005666FF">
        <w:rPr>
          <w:sz w:val="18"/>
          <w:szCs w:val="18"/>
          <w:lang w:val="en-AU"/>
        </w:rPr>
        <w:t>Note 8 – Property, plant and equipment</w:t>
      </w:r>
    </w:p>
    <w:p w14:paraId="07B79EFC" w14:textId="77777777" w:rsidR="005666FF" w:rsidRPr="005666FF" w:rsidRDefault="005666FF">
      <w:pPr>
        <w:pStyle w:val="BodyText"/>
        <w:rPr>
          <w:b/>
          <w:sz w:val="18"/>
          <w:szCs w:val="18"/>
          <w:lang w:val="en-AU"/>
        </w:rPr>
      </w:pPr>
      <w:r w:rsidRPr="005666FF">
        <w:rPr>
          <w:sz w:val="18"/>
          <w:szCs w:val="18"/>
          <w:lang w:val="en-AU"/>
        </w:rPr>
        <w:br w:type="column"/>
      </w:r>
    </w:p>
    <w:p w14:paraId="2A5ADCE0" w14:textId="77777777" w:rsidR="005666FF" w:rsidRPr="005666FF" w:rsidRDefault="005666FF">
      <w:pPr>
        <w:spacing w:before="122" w:line="256" w:lineRule="auto"/>
        <w:ind w:left="796" w:right="-17" w:firstLine="192"/>
        <w:rPr>
          <w:b/>
          <w:sz w:val="18"/>
          <w:szCs w:val="18"/>
          <w:lang w:val="en-AU"/>
        </w:rPr>
      </w:pPr>
      <w:r w:rsidRPr="005666FF">
        <w:rPr>
          <w:b/>
          <w:sz w:val="18"/>
          <w:szCs w:val="18"/>
          <w:lang w:val="en-AU"/>
        </w:rPr>
        <w:t>Leasehold Improvements</w:t>
      </w:r>
    </w:p>
    <w:p w14:paraId="7AD8411B" w14:textId="77777777" w:rsidR="005666FF" w:rsidRPr="005666FF" w:rsidRDefault="005666FF">
      <w:pPr>
        <w:pStyle w:val="BodyText"/>
        <w:rPr>
          <w:b/>
          <w:sz w:val="18"/>
          <w:szCs w:val="18"/>
          <w:lang w:val="en-AU"/>
        </w:rPr>
      </w:pPr>
      <w:r w:rsidRPr="005666FF">
        <w:rPr>
          <w:sz w:val="18"/>
          <w:szCs w:val="18"/>
          <w:lang w:val="en-AU"/>
        </w:rPr>
        <w:br w:type="column"/>
      </w:r>
    </w:p>
    <w:p w14:paraId="5546B0CD" w14:textId="77777777" w:rsidR="005666FF" w:rsidRPr="005666FF" w:rsidRDefault="005666FF">
      <w:pPr>
        <w:spacing w:before="122" w:line="256" w:lineRule="auto"/>
        <w:ind w:left="275" w:right="-17" w:firstLine="208"/>
        <w:rPr>
          <w:b/>
          <w:sz w:val="18"/>
          <w:szCs w:val="18"/>
          <w:lang w:val="en-AU"/>
        </w:rPr>
      </w:pPr>
      <w:r w:rsidRPr="005666FF">
        <w:rPr>
          <w:b/>
          <w:sz w:val="18"/>
          <w:szCs w:val="18"/>
          <w:lang w:val="en-AU"/>
        </w:rPr>
        <w:t>Office Equipment</w:t>
      </w:r>
    </w:p>
    <w:p w14:paraId="13F99C64" w14:textId="77777777" w:rsidR="005666FF" w:rsidRPr="005666FF" w:rsidRDefault="005666FF">
      <w:pPr>
        <w:pStyle w:val="BodyText"/>
        <w:rPr>
          <w:b/>
          <w:sz w:val="18"/>
          <w:szCs w:val="18"/>
          <w:lang w:val="en-AU"/>
        </w:rPr>
      </w:pPr>
      <w:r w:rsidRPr="005666FF">
        <w:rPr>
          <w:sz w:val="18"/>
          <w:szCs w:val="18"/>
          <w:lang w:val="en-AU"/>
        </w:rPr>
        <w:br w:type="column"/>
      </w:r>
    </w:p>
    <w:p w14:paraId="69F15BBA" w14:textId="77777777" w:rsidR="005666FF" w:rsidRPr="005666FF" w:rsidRDefault="005666FF">
      <w:pPr>
        <w:pStyle w:val="BodyText"/>
        <w:spacing w:before="10"/>
        <w:rPr>
          <w:b/>
          <w:sz w:val="18"/>
          <w:szCs w:val="18"/>
          <w:lang w:val="en-AU"/>
        </w:rPr>
      </w:pPr>
    </w:p>
    <w:p w14:paraId="6B58DFA3" w14:textId="77777777" w:rsidR="005666FF" w:rsidRPr="005666FF" w:rsidRDefault="005666FF">
      <w:pPr>
        <w:tabs>
          <w:tab w:val="left" w:pos="2220"/>
        </w:tabs>
        <w:ind w:left="251"/>
        <w:rPr>
          <w:b/>
          <w:sz w:val="18"/>
          <w:szCs w:val="18"/>
          <w:lang w:val="en-AU"/>
        </w:rPr>
      </w:pPr>
      <w:r w:rsidRPr="005666FF">
        <w:rPr>
          <w:b/>
          <w:sz w:val="18"/>
          <w:szCs w:val="18"/>
          <w:lang w:val="en-AU"/>
        </w:rPr>
        <w:t>Motor</w:t>
      </w:r>
      <w:r w:rsidRPr="005666FF">
        <w:rPr>
          <w:b/>
          <w:spacing w:val="-2"/>
          <w:sz w:val="18"/>
          <w:szCs w:val="18"/>
          <w:lang w:val="en-AU"/>
        </w:rPr>
        <w:t xml:space="preserve"> </w:t>
      </w:r>
      <w:r w:rsidRPr="005666FF">
        <w:rPr>
          <w:b/>
          <w:sz w:val="18"/>
          <w:szCs w:val="18"/>
          <w:lang w:val="en-AU"/>
        </w:rPr>
        <w:t>Vehicles</w:t>
      </w:r>
      <w:r w:rsidRPr="005666FF">
        <w:rPr>
          <w:b/>
          <w:sz w:val="18"/>
          <w:szCs w:val="18"/>
          <w:lang w:val="en-AU"/>
        </w:rPr>
        <w:tab/>
        <w:t>Total</w:t>
      </w:r>
    </w:p>
    <w:p w14:paraId="4B884DBA" w14:textId="77777777" w:rsidR="005666FF" w:rsidRPr="005666FF" w:rsidRDefault="005666FF">
      <w:pPr>
        <w:rPr>
          <w:sz w:val="18"/>
          <w:szCs w:val="18"/>
          <w:lang w:val="en-AU"/>
        </w:rPr>
        <w:sectPr w:rsidR="005666FF" w:rsidRPr="005666FF">
          <w:type w:val="continuous"/>
          <w:pgSz w:w="11910" w:h="16840"/>
          <w:pgMar w:top="1600" w:right="0" w:bottom="280" w:left="0" w:header="720" w:footer="720" w:gutter="0"/>
          <w:cols w:num="4" w:space="720" w:equalWidth="0">
            <w:col w:w="4125" w:space="598"/>
            <w:col w:w="2017" w:space="40"/>
            <w:col w:w="1187" w:space="40"/>
            <w:col w:w="3903"/>
          </w:cols>
        </w:sectPr>
      </w:pPr>
    </w:p>
    <w:p w14:paraId="471AA66C" w14:textId="77777777" w:rsidR="005666FF" w:rsidRPr="005666FF" w:rsidRDefault="005666FF">
      <w:pPr>
        <w:pStyle w:val="BodyText"/>
        <w:rPr>
          <w:b/>
          <w:sz w:val="18"/>
          <w:szCs w:val="18"/>
          <w:lang w:val="en-AU"/>
        </w:rPr>
      </w:pPr>
    </w:p>
    <w:tbl>
      <w:tblPr>
        <w:tblW w:w="0" w:type="auto"/>
        <w:tblInd w:w="754" w:type="dxa"/>
        <w:tblLayout w:type="fixed"/>
        <w:tblCellMar>
          <w:left w:w="0" w:type="dxa"/>
          <w:right w:w="0" w:type="dxa"/>
        </w:tblCellMar>
        <w:tblLook w:val="01E0" w:firstRow="1" w:lastRow="1" w:firstColumn="1" w:lastColumn="1" w:noHBand="0" w:noVBand="0"/>
      </w:tblPr>
      <w:tblGrid>
        <w:gridCol w:w="4689"/>
        <w:gridCol w:w="350"/>
        <w:gridCol w:w="1296"/>
        <w:gridCol w:w="1115"/>
        <w:gridCol w:w="295"/>
        <w:gridCol w:w="1087"/>
        <w:gridCol w:w="168"/>
        <w:gridCol w:w="1382"/>
        <w:gridCol w:w="51"/>
      </w:tblGrid>
      <w:tr w:rsidR="005666FF" w:rsidRPr="005666FF" w14:paraId="3DFB8BA8" w14:textId="77777777">
        <w:trPr>
          <w:trHeight w:val="229"/>
        </w:trPr>
        <w:tc>
          <w:tcPr>
            <w:tcW w:w="4689" w:type="dxa"/>
          </w:tcPr>
          <w:p w14:paraId="646F4C82" w14:textId="77777777" w:rsidR="005666FF" w:rsidRPr="005666FF" w:rsidRDefault="005666FF">
            <w:pPr>
              <w:pStyle w:val="TableParagraph"/>
              <w:rPr>
                <w:rFonts w:ascii="Times New Roman"/>
                <w:sz w:val="18"/>
                <w:szCs w:val="18"/>
                <w:lang w:val="en-AU"/>
              </w:rPr>
            </w:pPr>
          </w:p>
        </w:tc>
        <w:tc>
          <w:tcPr>
            <w:tcW w:w="1646" w:type="dxa"/>
            <w:gridSpan w:val="2"/>
          </w:tcPr>
          <w:p w14:paraId="1CD6F7D0" w14:textId="77777777" w:rsidR="005666FF" w:rsidRPr="005666FF" w:rsidRDefault="005666FF">
            <w:pPr>
              <w:pStyle w:val="TableParagraph"/>
              <w:spacing w:line="203" w:lineRule="exact"/>
              <w:ind w:left="648"/>
              <w:rPr>
                <w:b/>
                <w:sz w:val="18"/>
                <w:szCs w:val="18"/>
                <w:lang w:val="en-AU"/>
              </w:rPr>
            </w:pPr>
            <w:r w:rsidRPr="005666FF">
              <w:rPr>
                <w:b/>
                <w:w w:val="99"/>
                <w:sz w:val="18"/>
                <w:szCs w:val="18"/>
                <w:lang w:val="en-AU"/>
              </w:rPr>
              <w:t>$</w:t>
            </w:r>
          </w:p>
        </w:tc>
        <w:tc>
          <w:tcPr>
            <w:tcW w:w="1410" w:type="dxa"/>
            <w:gridSpan w:val="2"/>
          </w:tcPr>
          <w:p w14:paraId="7DED9F34" w14:textId="77777777" w:rsidR="005666FF" w:rsidRPr="005666FF" w:rsidRDefault="005666FF">
            <w:pPr>
              <w:pStyle w:val="TableParagraph"/>
              <w:spacing w:line="203" w:lineRule="exact"/>
              <w:ind w:left="382"/>
              <w:rPr>
                <w:b/>
                <w:sz w:val="18"/>
                <w:szCs w:val="18"/>
                <w:lang w:val="en-AU"/>
              </w:rPr>
            </w:pPr>
            <w:r w:rsidRPr="005666FF">
              <w:rPr>
                <w:b/>
                <w:w w:val="99"/>
                <w:sz w:val="18"/>
                <w:szCs w:val="18"/>
                <w:lang w:val="en-AU"/>
              </w:rPr>
              <w:t>$</w:t>
            </w:r>
          </w:p>
        </w:tc>
        <w:tc>
          <w:tcPr>
            <w:tcW w:w="1087" w:type="dxa"/>
          </w:tcPr>
          <w:p w14:paraId="20019A62" w14:textId="77777777" w:rsidR="005666FF" w:rsidRPr="005666FF" w:rsidRDefault="005666FF">
            <w:pPr>
              <w:pStyle w:val="TableParagraph"/>
              <w:spacing w:line="203" w:lineRule="exact"/>
              <w:ind w:left="352"/>
              <w:rPr>
                <w:b/>
                <w:sz w:val="18"/>
                <w:szCs w:val="18"/>
                <w:lang w:val="en-AU"/>
              </w:rPr>
            </w:pPr>
            <w:r w:rsidRPr="005666FF">
              <w:rPr>
                <w:b/>
                <w:w w:val="99"/>
                <w:sz w:val="18"/>
                <w:szCs w:val="18"/>
                <w:lang w:val="en-AU"/>
              </w:rPr>
              <w:t>$</w:t>
            </w:r>
          </w:p>
        </w:tc>
        <w:tc>
          <w:tcPr>
            <w:tcW w:w="1600" w:type="dxa"/>
            <w:gridSpan w:val="3"/>
          </w:tcPr>
          <w:p w14:paraId="788C6B41" w14:textId="77777777" w:rsidR="005666FF" w:rsidRPr="005666FF" w:rsidRDefault="005666FF">
            <w:pPr>
              <w:pStyle w:val="TableParagraph"/>
              <w:spacing w:line="203" w:lineRule="exact"/>
              <w:ind w:left="132"/>
              <w:jc w:val="center"/>
              <w:rPr>
                <w:b/>
                <w:sz w:val="18"/>
                <w:szCs w:val="18"/>
                <w:lang w:val="en-AU"/>
              </w:rPr>
            </w:pPr>
            <w:r w:rsidRPr="005666FF">
              <w:rPr>
                <w:b/>
                <w:w w:val="99"/>
                <w:sz w:val="18"/>
                <w:szCs w:val="18"/>
                <w:lang w:val="en-AU"/>
              </w:rPr>
              <w:t>$</w:t>
            </w:r>
          </w:p>
        </w:tc>
      </w:tr>
      <w:tr w:rsidR="005666FF" w:rsidRPr="005666FF" w14:paraId="2B396B81" w14:textId="77777777">
        <w:trPr>
          <w:trHeight w:val="260"/>
        </w:trPr>
        <w:tc>
          <w:tcPr>
            <w:tcW w:w="4689" w:type="dxa"/>
          </w:tcPr>
          <w:p w14:paraId="76298D5C" w14:textId="77777777" w:rsidR="005666FF" w:rsidRPr="005666FF" w:rsidRDefault="005666FF">
            <w:pPr>
              <w:pStyle w:val="TableParagraph"/>
              <w:spacing w:line="233" w:lineRule="exact"/>
              <w:ind w:left="50"/>
              <w:rPr>
                <w:b/>
                <w:sz w:val="18"/>
                <w:szCs w:val="18"/>
                <w:lang w:val="en-AU"/>
              </w:rPr>
            </w:pPr>
            <w:r w:rsidRPr="005666FF">
              <w:rPr>
                <w:b/>
                <w:sz w:val="18"/>
                <w:szCs w:val="18"/>
                <w:lang w:val="en-AU"/>
              </w:rPr>
              <w:t>At 30 June 2019</w:t>
            </w:r>
          </w:p>
        </w:tc>
        <w:tc>
          <w:tcPr>
            <w:tcW w:w="1646" w:type="dxa"/>
            <w:gridSpan w:val="2"/>
          </w:tcPr>
          <w:p w14:paraId="332100C1" w14:textId="77777777" w:rsidR="005666FF" w:rsidRPr="005666FF" w:rsidRDefault="005666FF">
            <w:pPr>
              <w:pStyle w:val="TableParagraph"/>
              <w:rPr>
                <w:rFonts w:ascii="Times New Roman"/>
                <w:sz w:val="18"/>
                <w:szCs w:val="18"/>
                <w:lang w:val="en-AU"/>
              </w:rPr>
            </w:pPr>
          </w:p>
        </w:tc>
        <w:tc>
          <w:tcPr>
            <w:tcW w:w="1410" w:type="dxa"/>
            <w:gridSpan w:val="2"/>
          </w:tcPr>
          <w:p w14:paraId="1426A92F" w14:textId="77777777" w:rsidR="005666FF" w:rsidRPr="005666FF" w:rsidRDefault="005666FF">
            <w:pPr>
              <w:pStyle w:val="TableParagraph"/>
              <w:rPr>
                <w:rFonts w:ascii="Times New Roman"/>
                <w:sz w:val="18"/>
                <w:szCs w:val="18"/>
                <w:lang w:val="en-AU"/>
              </w:rPr>
            </w:pPr>
          </w:p>
        </w:tc>
        <w:tc>
          <w:tcPr>
            <w:tcW w:w="1087" w:type="dxa"/>
          </w:tcPr>
          <w:p w14:paraId="2A3524FA" w14:textId="77777777" w:rsidR="005666FF" w:rsidRPr="005666FF" w:rsidRDefault="005666FF">
            <w:pPr>
              <w:pStyle w:val="TableParagraph"/>
              <w:rPr>
                <w:rFonts w:ascii="Times New Roman"/>
                <w:sz w:val="18"/>
                <w:szCs w:val="18"/>
                <w:lang w:val="en-AU"/>
              </w:rPr>
            </w:pPr>
          </w:p>
        </w:tc>
        <w:tc>
          <w:tcPr>
            <w:tcW w:w="1600" w:type="dxa"/>
            <w:gridSpan w:val="3"/>
          </w:tcPr>
          <w:p w14:paraId="53D84770" w14:textId="77777777" w:rsidR="005666FF" w:rsidRPr="005666FF" w:rsidRDefault="005666FF">
            <w:pPr>
              <w:pStyle w:val="TableParagraph"/>
              <w:rPr>
                <w:rFonts w:ascii="Times New Roman"/>
                <w:sz w:val="18"/>
                <w:szCs w:val="18"/>
                <w:lang w:val="en-AU"/>
              </w:rPr>
            </w:pPr>
          </w:p>
        </w:tc>
      </w:tr>
      <w:tr w:rsidR="005666FF" w:rsidRPr="005666FF" w14:paraId="0D5F2656" w14:textId="77777777">
        <w:trPr>
          <w:trHeight w:val="254"/>
        </w:trPr>
        <w:tc>
          <w:tcPr>
            <w:tcW w:w="4689" w:type="dxa"/>
          </w:tcPr>
          <w:p w14:paraId="54DE0935" w14:textId="77777777" w:rsidR="005666FF" w:rsidRPr="005666FF" w:rsidRDefault="005666FF">
            <w:pPr>
              <w:pStyle w:val="TableParagraph"/>
              <w:spacing w:line="234" w:lineRule="exact"/>
              <w:ind w:left="50"/>
              <w:rPr>
                <w:sz w:val="18"/>
                <w:szCs w:val="18"/>
                <w:lang w:val="en-AU"/>
              </w:rPr>
            </w:pPr>
            <w:r w:rsidRPr="005666FF">
              <w:rPr>
                <w:sz w:val="18"/>
                <w:szCs w:val="18"/>
                <w:lang w:val="en-AU"/>
              </w:rPr>
              <w:t>Cost</w:t>
            </w:r>
          </w:p>
        </w:tc>
        <w:tc>
          <w:tcPr>
            <w:tcW w:w="1646" w:type="dxa"/>
            <w:gridSpan w:val="2"/>
          </w:tcPr>
          <w:p w14:paraId="65140BD2" w14:textId="77777777" w:rsidR="005666FF" w:rsidRPr="005666FF" w:rsidRDefault="005666FF">
            <w:pPr>
              <w:pStyle w:val="TableParagraph"/>
              <w:spacing w:line="235" w:lineRule="exact"/>
              <w:ind w:left="629"/>
              <w:rPr>
                <w:sz w:val="18"/>
                <w:szCs w:val="18"/>
                <w:lang w:val="en-AU"/>
              </w:rPr>
            </w:pPr>
            <w:r w:rsidRPr="005666FF">
              <w:rPr>
                <w:sz w:val="18"/>
                <w:szCs w:val="18"/>
                <w:lang w:val="en-AU"/>
              </w:rPr>
              <w:t>370,218</w:t>
            </w:r>
          </w:p>
        </w:tc>
        <w:tc>
          <w:tcPr>
            <w:tcW w:w="1410" w:type="dxa"/>
            <w:gridSpan w:val="2"/>
          </w:tcPr>
          <w:p w14:paraId="4D1661C3" w14:textId="77777777" w:rsidR="005666FF" w:rsidRPr="005666FF" w:rsidRDefault="005666FF">
            <w:pPr>
              <w:pStyle w:val="TableParagraph"/>
              <w:spacing w:line="235" w:lineRule="exact"/>
              <w:ind w:left="360"/>
              <w:rPr>
                <w:sz w:val="18"/>
                <w:szCs w:val="18"/>
                <w:lang w:val="en-AU"/>
              </w:rPr>
            </w:pPr>
            <w:r w:rsidRPr="005666FF">
              <w:rPr>
                <w:sz w:val="18"/>
                <w:szCs w:val="18"/>
                <w:lang w:val="en-AU"/>
              </w:rPr>
              <w:t>211,329</w:t>
            </w:r>
          </w:p>
        </w:tc>
        <w:tc>
          <w:tcPr>
            <w:tcW w:w="1087" w:type="dxa"/>
          </w:tcPr>
          <w:p w14:paraId="6EB153F2" w14:textId="77777777" w:rsidR="005666FF" w:rsidRPr="005666FF" w:rsidRDefault="005666FF">
            <w:pPr>
              <w:pStyle w:val="TableParagraph"/>
              <w:spacing w:line="235" w:lineRule="exact"/>
              <w:ind w:right="96"/>
              <w:jc w:val="right"/>
              <w:rPr>
                <w:sz w:val="18"/>
                <w:szCs w:val="18"/>
                <w:lang w:val="en-AU"/>
              </w:rPr>
            </w:pPr>
            <w:r w:rsidRPr="005666FF">
              <w:rPr>
                <w:w w:val="95"/>
                <w:sz w:val="18"/>
                <w:szCs w:val="18"/>
                <w:lang w:val="en-AU"/>
              </w:rPr>
              <w:t>143,330</w:t>
            </w:r>
          </w:p>
        </w:tc>
        <w:tc>
          <w:tcPr>
            <w:tcW w:w="1600" w:type="dxa"/>
            <w:gridSpan w:val="3"/>
          </w:tcPr>
          <w:p w14:paraId="23EE7083" w14:textId="77777777" w:rsidR="005666FF" w:rsidRPr="005666FF" w:rsidRDefault="005666FF">
            <w:pPr>
              <w:pStyle w:val="TableParagraph"/>
              <w:spacing w:line="235" w:lineRule="exact"/>
              <w:ind w:left="793"/>
              <w:rPr>
                <w:sz w:val="18"/>
                <w:szCs w:val="18"/>
                <w:lang w:val="en-AU"/>
              </w:rPr>
            </w:pPr>
            <w:r w:rsidRPr="005666FF">
              <w:rPr>
                <w:sz w:val="18"/>
                <w:szCs w:val="18"/>
                <w:lang w:val="en-AU"/>
              </w:rPr>
              <w:t>724,877</w:t>
            </w:r>
          </w:p>
        </w:tc>
      </w:tr>
      <w:tr w:rsidR="005666FF" w:rsidRPr="005666FF" w14:paraId="540A9B7C" w14:textId="77777777">
        <w:trPr>
          <w:trHeight w:val="247"/>
        </w:trPr>
        <w:tc>
          <w:tcPr>
            <w:tcW w:w="4689" w:type="dxa"/>
          </w:tcPr>
          <w:p w14:paraId="164E756E" w14:textId="77777777" w:rsidR="005666FF" w:rsidRPr="005666FF" w:rsidRDefault="005666FF">
            <w:pPr>
              <w:pStyle w:val="TableParagraph"/>
              <w:spacing w:line="227" w:lineRule="exact"/>
              <w:ind w:left="50"/>
              <w:rPr>
                <w:sz w:val="18"/>
                <w:szCs w:val="18"/>
                <w:lang w:val="en-AU"/>
              </w:rPr>
            </w:pPr>
            <w:r w:rsidRPr="005666FF">
              <w:rPr>
                <w:sz w:val="18"/>
                <w:szCs w:val="18"/>
                <w:lang w:val="en-AU"/>
              </w:rPr>
              <w:t>Accumulated depreciation</w:t>
            </w:r>
          </w:p>
        </w:tc>
        <w:tc>
          <w:tcPr>
            <w:tcW w:w="1646" w:type="dxa"/>
            <w:gridSpan w:val="2"/>
            <w:tcBorders>
              <w:bottom w:val="single" w:sz="8" w:space="0" w:color="000000"/>
            </w:tcBorders>
          </w:tcPr>
          <w:p w14:paraId="5AFBBBAD" w14:textId="77777777" w:rsidR="005666FF" w:rsidRPr="005666FF" w:rsidRDefault="005666FF">
            <w:pPr>
              <w:pStyle w:val="TableParagraph"/>
              <w:spacing w:before="4" w:line="223" w:lineRule="exact"/>
              <w:ind w:left="460"/>
              <w:jc w:val="center"/>
              <w:rPr>
                <w:sz w:val="18"/>
                <w:szCs w:val="18"/>
                <w:lang w:val="en-AU"/>
              </w:rPr>
            </w:pPr>
            <w:r w:rsidRPr="005666FF">
              <w:rPr>
                <w:w w:val="99"/>
                <w:sz w:val="18"/>
                <w:szCs w:val="18"/>
                <w:lang w:val="en-AU"/>
              </w:rPr>
              <w:t>‐</w:t>
            </w:r>
          </w:p>
        </w:tc>
        <w:tc>
          <w:tcPr>
            <w:tcW w:w="1410" w:type="dxa"/>
            <w:gridSpan w:val="2"/>
            <w:tcBorders>
              <w:bottom w:val="single" w:sz="8" w:space="0" w:color="000000"/>
            </w:tcBorders>
          </w:tcPr>
          <w:p w14:paraId="065BB6F7" w14:textId="77777777" w:rsidR="005666FF" w:rsidRPr="005666FF" w:rsidRDefault="005666FF">
            <w:pPr>
              <w:pStyle w:val="TableParagraph"/>
              <w:spacing w:before="4" w:line="223" w:lineRule="exact"/>
              <w:ind w:left="301"/>
              <w:rPr>
                <w:sz w:val="18"/>
                <w:szCs w:val="18"/>
                <w:lang w:val="en-AU"/>
              </w:rPr>
            </w:pPr>
            <w:r w:rsidRPr="005666FF">
              <w:rPr>
                <w:sz w:val="18"/>
                <w:szCs w:val="18"/>
                <w:lang w:val="en-AU"/>
              </w:rPr>
              <w:t>(174,900)</w:t>
            </w:r>
          </w:p>
        </w:tc>
        <w:tc>
          <w:tcPr>
            <w:tcW w:w="1087" w:type="dxa"/>
            <w:tcBorders>
              <w:bottom w:val="single" w:sz="8" w:space="0" w:color="000000"/>
            </w:tcBorders>
          </w:tcPr>
          <w:p w14:paraId="0786D06A" w14:textId="77777777" w:rsidR="005666FF" w:rsidRPr="005666FF" w:rsidRDefault="005666FF">
            <w:pPr>
              <w:pStyle w:val="TableParagraph"/>
              <w:spacing w:before="4" w:line="223" w:lineRule="exact"/>
              <w:ind w:right="36"/>
              <w:jc w:val="right"/>
              <w:rPr>
                <w:sz w:val="18"/>
                <w:szCs w:val="18"/>
                <w:lang w:val="en-AU"/>
              </w:rPr>
            </w:pPr>
            <w:r w:rsidRPr="005666FF">
              <w:rPr>
                <w:w w:val="95"/>
                <w:sz w:val="18"/>
                <w:szCs w:val="18"/>
                <w:lang w:val="en-AU"/>
              </w:rPr>
              <w:t>(83,499)</w:t>
            </w:r>
          </w:p>
        </w:tc>
        <w:tc>
          <w:tcPr>
            <w:tcW w:w="1600" w:type="dxa"/>
            <w:gridSpan w:val="3"/>
          </w:tcPr>
          <w:p w14:paraId="59F62C34" w14:textId="77777777" w:rsidR="005666FF" w:rsidRPr="005666FF" w:rsidRDefault="005666FF">
            <w:pPr>
              <w:pStyle w:val="TableParagraph"/>
              <w:tabs>
                <w:tab w:val="left" w:pos="733"/>
              </w:tabs>
              <w:spacing w:before="4" w:line="223" w:lineRule="exact"/>
              <w:ind w:left="167"/>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z w:val="18"/>
                <w:szCs w:val="18"/>
                <w:u w:val="single"/>
                <w:lang w:val="en-AU"/>
              </w:rPr>
              <w:t>(258,399)</w:t>
            </w:r>
          </w:p>
        </w:tc>
      </w:tr>
      <w:tr w:rsidR="005666FF" w:rsidRPr="005666FF" w14:paraId="60EF1FB2" w14:textId="77777777">
        <w:trPr>
          <w:trHeight w:val="221"/>
        </w:trPr>
        <w:tc>
          <w:tcPr>
            <w:tcW w:w="4689" w:type="dxa"/>
          </w:tcPr>
          <w:p w14:paraId="35FBC0A9" w14:textId="77777777" w:rsidR="005666FF" w:rsidRPr="005666FF" w:rsidRDefault="005666FF">
            <w:pPr>
              <w:pStyle w:val="TableParagraph"/>
              <w:spacing w:line="202" w:lineRule="exact"/>
              <w:ind w:left="323"/>
              <w:rPr>
                <w:i/>
                <w:sz w:val="18"/>
                <w:szCs w:val="18"/>
                <w:lang w:val="en-AU"/>
              </w:rPr>
            </w:pPr>
            <w:r w:rsidRPr="005666FF">
              <w:rPr>
                <w:i/>
                <w:sz w:val="18"/>
                <w:szCs w:val="18"/>
                <w:lang w:val="en-AU"/>
              </w:rPr>
              <w:t>Net carrying amount</w:t>
            </w:r>
          </w:p>
        </w:tc>
        <w:tc>
          <w:tcPr>
            <w:tcW w:w="1646" w:type="dxa"/>
            <w:gridSpan w:val="2"/>
            <w:tcBorders>
              <w:top w:val="single" w:sz="8" w:space="0" w:color="000000"/>
              <w:bottom w:val="double" w:sz="3" w:space="0" w:color="000000"/>
            </w:tcBorders>
          </w:tcPr>
          <w:p w14:paraId="161ADA5B" w14:textId="77777777" w:rsidR="005666FF" w:rsidRPr="005666FF" w:rsidRDefault="005666FF">
            <w:pPr>
              <w:pStyle w:val="TableParagraph"/>
              <w:spacing w:line="202" w:lineRule="exact"/>
              <w:ind w:left="629"/>
              <w:rPr>
                <w:sz w:val="18"/>
                <w:szCs w:val="18"/>
                <w:lang w:val="en-AU"/>
              </w:rPr>
            </w:pPr>
            <w:r w:rsidRPr="005666FF">
              <w:rPr>
                <w:sz w:val="18"/>
                <w:szCs w:val="18"/>
                <w:lang w:val="en-AU"/>
              </w:rPr>
              <w:t>370,218</w:t>
            </w:r>
          </w:p>
        </w:tc>
        <w:tc>
          <w:tcPr>
            <w:tcW w:w="1410" w:type="dxa"/>
            <w:gridSpan w:val="2"/>
            <w:tcBorders>
              <w:top w:val="single" w:sz="8" w:space="0" w:color="000000"/>
              <w:bottom w:val="double" w:sz="3" w:space="0" w:color="000000"/>
            </w:tcBorders>
          </w:tcPr>
          <w:p w14:paraId="1F378910" w14:textId="77777777" w:rsidR="005666FF" w:rsidRPr="005666FF" w:rsidRDefault="005666FF">
            <w:pPr>
              <w:pStyle w:val="TableParagraph"/>
              <w:spacing w:line="202" w:lineRule="exact"/>
              <w:ind w:left="461"/>
              <w:rPr>
                <w:sz w:val="18"/>
                <w:szCs w:val="18"/>
                <w:lang w:val="en-AU"/>
              </w:rPr>
            </w:pPr>
            <w:r w:rsidRPr="005666FF">
              <w:rPr>
                <w:sz w:val="18"/>
                <w:szCs w:val="18"/>
                <w:lang w:val="en-AU"/>
              </w:rPr>
              <w:t>36,429</w:t>
            </w:r>
          </w:p>
        </w:tc>
        <w:tc>
          <w:tcPr>
            <w:tcW w:w="1087" w:type="dxa"/>
            <w:tcBorders>
              <w:top w:val="single" w:sz="8" w:space="0" w:color="000000"/>
              <w:bottom w:val="double" w:sz="3" w:space="0" w:color="000000"/>
            </w:tcBorders>
          </w:tcPr>
          <w:p w14:paraId="3091E08A" w14:textId="77777777" w:rsidR="005666FF" w:rsidRPr="005666FF" w:rsidRDefault="005666FF">
            <w:pPr>
              <w:pStyle w:val="TableParagraph"/>
              <w:spacing w:line="202" w:lineRule="exact"/>
              <w:ind w:right="96"/>
              <w:jc w:val="right"/>
              <w:rPr>
                <w:sz w:val="18"/>
                <w:szCs w:val="18"/>
                <w:lang w:val="en-AU"/>
              </w:rPr>
            </w:pPr>
            <w:r w:rsidRPr="005666FF">
              <w:rPr>
                <w:w w:val="95"/>
                <w:sz w:val="18"/>
                <w:szCs w:val="18"/>
                <w:lang w:val="en-AU"/>
              </w:rPr>
              <w:t>59,831</w:t>
            </w:r>
          </w:p>
        </w:tc>
        <w:tc>
          <w:tcPr>
            <w:tcW w:w="1600" w:type="dxa"/>
            <w:gridSpan w:val="3"/>
          </w:tcPr>
          <w:p w14:paraId="675FCAAC" w14:textId="77777777" w:rsidR="005666FF" w:rsidRPr="005666FF" w:rsidRDefault="005666FF">
            <w:pPr>
              <w:pStyle w:val="TableParagraph"/>
              <w:tabs>
                <w:tab w:val="left" w:pos="793"/>
              </w:tabs>
              <w:spacing w:line="202" w:lineRule="exact"/>
              <w:ind w:left="167"/>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z w:val="18"/>
                <w:szCs w:val="18"/>
                <w:u w:val="single"/>
                <w:lang w:val="en-AU"/>
              </w:rPr>
              <w:t>466,478</w:t>
            </w:r>
            <w:r w:rsidRPr="005666FF">
              <w:rPr>
                <w:spacing w:val="8"/>
                <w:sz w:val="18"/>
                <w:szCs w:val="18"/>
                <w:u w:val="single"/>
                <w:lang w:val="en-AU"/>
              </w:rPr>
              <w:t xml:space="preserve"> </w:t>
            </w:r>
          </w:p>
        </w:tc>
      </w:tr>
      <w:tr w:rsidR="005666FF" w:rsidRPr="005666FF" w14:paraId="4FECEEB4" w14:textId="77777777">
        <w:trPr>
          <w:gridAfter w:val="1"/>
          <w:wAfter w:w="51" w:type="dxa"/>
          <w:trHeight w:val="417"/>
        </w:trPr>
        <w:tc>
          <w:tcPr>
            <w:tcW w:w="4689" w:type="dxa"/>
          </w:tcPr>
          <w:p w14:paraId="509FC921" w14:textId="77777777" w:rsidR="005666FF" w:rsidRPr="005666FF" w:rsidRDefault="005666FF">
            <w:pPr>
              <w:pStyle w:val="TableParagraph"/>
              <w:spacing w:before="145"/>
              <w:ind w:left="50"/>
              <w:rPr>
                <w:b/>
                <w:i/>
                <w:sz w:val="18"/>
                <w:szCs w:val="18"/>
                <w:lang w:val="en-AU"/>
              </w:rPr>
            </w:pPr>
            <w:r w:rsidRPr="005666FF">
              <w:rPr>
                <w:b/>
                <w:i/>
                <w:sz w:val="18"/>
                <w:szCs w:val="18"/>
                <w:lang w:val="en-AU"/>
              </w:rPr>
              <w:t>Movements in carrying amounts</w:t>
            </w:r>
          </w:p>
        </w:tc>
        <w:tc>
          <w:tcPr>
            <w:tcW w:w="5692" w:type="dxa"/>
            <w:gridSpan w:val="7"/>
          </w:tcPr>
          <w:p w14:paraId="1CF3CC2F" w14:textId="77777777" w:rsidR="005666FF" w:rsidRPr="005666FF" w:rsidRDefault="005666FF">
            <w:pPr>
              <w:pStyle w:val="TableParagraph"/>
              <w:rPr>
                <w:rFonts w:ascii="Times New Roman"/>
                <w:sz w:val="18"/>
                <w:szCs w:val="18"/>
                <w:lang w:val="en-AU"/>
              </w:rPr>
            </w:pPr>
          </w:p>
        </w:tc>
      </w:tr>
      <w:tr w:rsidR="005666FF" w:rsidRPr="005666FF" w14:paraId="2795D9A4" w14:textId="77777777">
        <w:trPr>
          <w:gridAfter w:val="1"/>
          <w:wAfter w:w="51" w:type="dxa"/>
          <w:trHeight w:val="265"/>
        </w:trPr>
        <w:tc>
          <w:tcPr>
            <w:tcW w:w="4689" w:type="dxa"/>
          </w:tcPr>
          <w:p w14:paraId="4F8E621B" w14:textId="77777777" w:rsidR="005666FF" w:rsidRPr="005666FF" w:rsidRDefault="005666FF">
            <w:pPr>
              <w:pStyle w:val="TableParagraph"/>
              <w:spacing w:line="234" w:lineRule="exact"/>
              <w:ind w:left="50"/>
              <w:rPr>
                <w:sz w:val="18"/>
                <w:szCs w:val="18"/>
                <w:lang w:val="en-AU"/>
              </w:rPr>
            </w:pPr>
            <w:r w:rsidRPr="005666FF">
              <w:rPr>
                <w:sz w:val="18"/>
                <w:szCs w:val="18"/>
                <w:lang w:val="en-AU"/>
              </w:rPr>
              <w:t>Opening net carrying amount</w:t>
            </w:r>
          </w:p>
        </w:tc>
        <w:tc>
          <w:tcPr>
            <w:tcW w:w="1645" w:type="dxa"/>
            <w:gridSpan w:val="2"/>
          </w:tcPr>
          <w:p w14:paraId="2456832C" w14:textId="77777777" w:rsidR="005666FF" w:rsidRPr="005666FF" w:rsidRDefault="005666FF">
            <w:pPr>
              <w:pStyle w:val="TableParagraph"/>
              <w:spacing w:line="242" w:lineRule="exact"/>
              <w:ind w:left="629"/>
              <w:rPr>
                <w:sz w:val="18"/>
                <w:szCs w:val="18"/>
                <w:lang w:val="en-AU"/>
              </w:rPr>
            </w:pPr>
            <w:r w:rsidRPr="005666FF">
              <w:rPr>
                <w:sz w:val="18"/>
                <w:szCs w:val="18"/>
                <w:lang w:val="en-AU"/>
              </w:rPr>
              <w:t>370,218</w:t>
            </w:r>
          </w:p>
        </w:tc>
        <w:tc>
          <w:tcPr>
            <w:tcW w:w="1115" w:type="dxa"/>
          </w:tcPr>
          <w:p w14:paraId="25F2EEE6" w14:textId="77777777" w:rsidR="005666FF" w:rsidRPr="005666FF" w:rsidRDefault="005666FF">
            <w:pPr>
              <w:pStyle w:val="TableParagraph"/>
              <w:spacing w:line="242" w:lineRule="exact"/>
              <w:ind w:right="93"/>
              <w:jc w:val="right"/>
              <w:rPr>
                <w:sz w:val="18"/>
                <w:szCs w:val="18"/>
                <w:lang w:val="en-AU"/>
              </w:rPr>
            </w:pPr>
            <w:r w:rsidRPr="005666FF">
              <w:rPr>
                <w:w w:val="95"/>
                <w:sz w:val="18"/>
                <w:szCs w:val="18"/>
                <w:lang w:val="en-AU"/>
              </w:rPr>
              <w:t>36,429</w:t>
            </w:r>
          </w:p>
        </w:tc>
        <w:tc>
          <w:tcPr>
            <w:tcW w:w="1550" w:type="dxa"/>
            <w:gridSpan w:val="3"/>
          </w:tcPr>
          <w:p w14:paraId="73C3C511" w14:textId="77777777" w:rsidR="005666FF" w:rsidRPr="005666FF" w:rsidRDefault="005666FF">
            <w:pPr>
              <w:pStyle w:val="TableParagraph"/>
              <w:spacing w:line="242" w:lineRule="exact"/>
              <w:ind w:left="727"/>
              <w:rPr>
                <w:sz w:val="18"/>
                <w:szCs w:val="18"/>
                <w:lang w:val="en-AU"/>
              </w:rPr>
            </w:pPr>
            <w:r w:rsidRPr="005666FF">
              <w:rPr>
                <w:sz w:val="18"/>
                <w:szCs w:val="18"/>
                <w:lang w:val="en-AU"/>
              </w:rPr>
              <w:t>59,831</w:t>
            </w:r>
          </w:p>
        </w:tc>
        <w:tc>
          <w:tcPr>
            <w:tcW w:w="1382" w:type="dxa"/>
          </w:tcPr>
          <w:p w14:paraId="386C2360" w14:textId="77777777" w:rsidR="005666FF" w:rsidRPr="005666FF" w:rsidRDefault="005666FF">
            <w:pPr>
              <w:pStyle w:val="TableParagraph"/>
              <w:spacing w:line="242" w:lineRule="exact"/>
              <w:ind w:right="94"/>
              <w:jc w:val="right"/>
              <w:rPr>
                <w:sz w:val="18"/>
                <w:szCs w:val="18"/>
                <w:lang w:val="en-AU"/>
              </w:rPr>
            </w:pPr>
            <w:r w:rsidRPr="005666FF">
              <w:rPr>
                <w:w w:val="95"/>
                <w:sz w:val="18"/>
                <w:szCs w:val="18"/>
                <w:lang w:val="en-AU"/>
              </w:rPr>
              <w:t>466,478</w:t>
            </w:r>
          </w:p>
        </w:tc>
      </w:tr>
      <w:tr w:rsidR="005666FF" w:rsidRPr="005666FF" w14:paraId="015A4F5F" w14:textId="77777777">
        <w:trPr>
          <w:gridAfter w:val="1"/>
          <w:wAfter w:w="51" w:type="dxa"/>
          <w:trHeight w:val="251"/>
        </w:trPr>
        <w:tc>
          <w:tcPr>
            <w:tcW w:w="4689" w:type="dxa"/>
          </w:tcPr>
          <w:p w14:paraId="3ACB3229" w14:textId="77777777" w:rsidR="005666FF" w:rsidRPr="005666FF" w:rsidRDefault="005666FF">
            <w:pPr>
              <w:pStyle w:val="TableParagraph"/>
              <w:spacing w:line="231" w:lineRule="exact"/>
              <w:ind w:left="50"/>
              <w:rPr>
                <w:sz w:val="18"/>
                <w:szCs w:val="18"/>
                <w:lang w:val="en-AU"/>
              </w:rPr>
            </w:pPr>
            <w:r w:rsidRPr="005666FF">
              <w:rPr>
                <w:sz w:val="18"/>
                <w:szCs w:val="18"/>
                <w:lang w:val="en-AU"/>
              </w:rPr>
              <w:t>Additions</w:t>
            </w:r>
          </w:p>
        </w:tc>
        <w:tc>
          <w:tcPr>
            <w:tcW w:w="1645" w:type="dxa"/>
            <w:gridSpan w:val="2"/>
          </w:tcPr>
          <w:p w14:paraId="2050109C" w14:textId="77777777" w:rsidR="005666FF" w:rsidRPr="005666FF" w:rsidRDefault="005666FF">
            <w:pPr>
              <w:pStyle w:val="TableParagraph"/>
              <w:spacing w:line="231" w:lineRule="exact"/>
              <w:ind w:left="629"/>
              <w:rPr>
                <w:sz w:val="18"/>
                <w:szCs w:val="18"/>
                <w:lang w:val="en-AU"/>
              </w:rPr>
            </w:pPr>
            <w:r w:rsidRPr="005666FF">
              <w:rPr>
                <w:sz w:val="18"/>
                <w:szCs w:val="18"/>
                <w:lang w:val="en-AU"/>
              </w:rPr>
              <w:t>149,994</w:t>
            </w:r>
          </w:p>
        </w:tc>
        <w:tc>
          <w:tcPr>
            <w:tcW w:w="1115" w:type="dxa"/>
          </w:tcPr>
          <w:p w14:paraId="3A99EF9D" w14:textId="77777777" w:rsidR="005666FF" w:rsidRPr="005666FF" w:rsidRDefault="005666FF">
            <w:pPr>
              <w:pStyle w:val="TableParagraph"/>
              <w:spacing w:line="231" w:lineRule="exact"/>
              <w:ind w:right="93"/>
              <w:jc w:val="right"/>
              <w:rPr>
                <w:sz w:val="18"/>
                <w:szCs w:val="18"/>
                <w:lang w:val="en-AU"/>
              </w:rPr>
            </w:pPr>
            <w:r w:rsidRPr="005666FF">
              <w:rPr>
                <w:w w:val="95"/>
                <w:sz w:val="18"/>
                <w:szCs w:val="18"/>
                <w:lang w:val="en-AU"/>
              </w:rPr>
              <w:t>42,529</w:t>
            </w:r>
          </w:p>
        </w:tc>
        <w:tc>
          <w:tcPr>
            <w:tcW w:w="1550" w:type="dxa"/>
            <w:gridSpan w:val="3"/>
          </w:tcPr>
          <w:p w14:paraId="3E8A23B1" w14:textId="77777777" w:rsidR="005666FF" w:rsidRPr="005666FF" w:rsidRDefault="005666FF">
            <w:pPr>
              <w:pStyle w:val="TableParagraph"/>
              <w:spacing w:line="231" w:lineRule="exact"/>
              <w:ind w:left="1022"/>
              <w:rPr>
                <w:sz w:val="18"/>
                <w:szCs w:val="18"/>
                <w:lang w:val="en-AU"/>
              </w:rPr>
            </w:pPr>
            <w:r w:rsidRPr="005666FF">
              <w:rPr>
                <w:w w:val="99"/>
                <w:sz w:val="18"/>
                <w:szCs w:val="18"/>
                <w:lang w:val="en-AU"/>
              </w:rPr>
              <w:t>‐</w:t>
            </w:r>
          </w:p>
        </w:tc>
        <w:tc>
          <w:tcPr>
            <w:tcW w:w="1382" w:type="dxa"/>
          </w:tcPr>
          <w:p w14:paraId="548805FB" w14:textId="77777777" w:rsidR="005666FF" w:rsidRPr="005666FF" w:rsidRDefault="005666FF">
            <w:pPr>
              <w:pStyle w:val="TableParagraph"/>
              <w:spacing w:line="231" w:lineRule="exact"/>
              <w:ind w:right="96"/>
              <w:jc w:val="right"/>
              <w:rPr>
                <w:sz w:val="18"/>
                <w:szCs w:val="18"/>
                <w:lang w:val="en-AU"/>
              </w:rPr>
            </w:pPr>
            <w:r w:rsidRPr="005666FF">
              <w:rPr>
                <w:w w:val="95"/>
                <w:sz w:val="18"/>
                <w:szCs w:val="18"/>
                <w:lang w:val="en-AU"/>
              </w:rPr>
              <w:t>192,523</w:t>
            </w:r>
          </w:p>
        </w:tc>
      </w:tr>
      <w:tr w:rsidR="005666FF" w:rsidRPr="005666FF" w14:paraId="75082AB9" w14:textId="77777777">
        <w:trPr>
          <w:gridAfter w:val="1"/>
          <w:wAfter w:w="51" w:type="dxa"/>
          <w:trHeight w:val="256"/>
        </w:trPr>
        <w:tc>
          <w:tcPr>
            <w:tcW w:w="4689" w:type="dxa"/>
          </w:tcPr>
          <w:p w14:paraId="00A3932F" w14:textId="77777777" w:rsidR="005666FF" w:rsidRPr="005666FF" w:rsidRDefault="005666FF">
            <w:pPr>
              <w:pStyle w:val="TableParagraph"/>
              <w:spacing w:line="237" w:lineRule="exact"/>
              <w:ind w:left="50"/>
              <w:rPr>
                <w:sz w:val="18"/>
                <w:szCs w:val="18"/>
                <w:lang w:val="en-AU"/>
              </w:rPr>
            </w:pPr>
            <w:r w:rsidRPr="005666FF">
              <w:rPr>
                <w:sz w:val="18"/>
                <w:szCs w:val="18"/>
                <w:lang w:val="en-AU"/>
              </w:rPr>
              <w:t>Depreciation charge for the year</w:t>
            </w:r>
          </w:p>
        </w:tc>
        <w:tc>
          <w:tcPr>
            <w:tcW w:w="1645" w:type="dxa"/>
            <w:gridSpan w:val="2"/>
          </w:tcPr>
          <w:p w14:paraId="1E5210E0" w14:textId="77777777" w:rsidR="005666FF" w:rsidRPr="005666FF" w:rsidRDefault="005666FF">
            <w:pPr>
              <w:pStyle w:val="TableParagraph"/>
              <w:spacing w:before="4" w:line="232" w:lineRule="exact"/>
              <w:ind w:left="569"/>
              <w:rPr>
                <w:sz w:val="18"/>
                <w:szCs w:val="18"/>
                <w:lang w:val="en-AU"/>
              </w:rPr>
            </w:pPr>
            <w:r w:rsidRPr="005666FF">
              <w:rPr>
                <w:sz w:val="18"/>
                <w:szCs w:val="18"/>
                <w:lang w:val="en-AU"/>
              </w:rPr>
              <w:t>(105,627)</w:t>
            </w:r>
          </w:p>
        </w:tc>
        <w:tc>
          <w:tcPr>
            <w:tcW w:w="1115" w:type="dxa"/>
          </w:tcPr>
          <w:p w14:paraId="4D5E1316" w14:textId="77777777" w:rsidR="005666FF" w:rsidRPr="005666FF" w:rsidRDefault="005666FF">
            <w:pPr>
              <w:pStyle w:val="TableParagraph"/>
              <w:spacing w:before="4" w:line="232" w:lineRule="exact"/>
              <w:ind w:right="33"/>
              <w:jc w:val="right"/>
              <w:rPr>
                <w:sz w:val="18"/>
                <w:szCs w:val="18"/>
                <w:lang w:val="en-AU"/>
              </w:rPr>
            </w:pPr>
            <w:r w:rsidRPr="005666FF">
              <w:rPr>
                <w:w w:val="95"/>
                <w:sz w:val="18"/>
                <w:szCs w:val="18"/>
                <w:lang w:val="en-AU"/>
              </w:rPr>
              <w:t>(25,910)</w:t>
            </w:r>
          </w:p>
        </w:tc>
        <w:tc>
          <w:tcPr>
            <w:tcW w:w="1550" w:type="dxa"/>
            <w:gridSpan w:val="3"/>
          </w:tcPr>
          <w:p w14:paraId="2D0F1CE8" w14:textId="77777777" w:rsidR="005666FF" w:rsidRPr="005666FF" w:rsidRDefault="005666FF">
            <w:pPr>
              <w:pStyle w:val="TableParagraph"/>
              <w:spacing w:before="4" w:line="232" w:lineRule="exact"/>
              <w:ind w:left="666"/>
              <w:rPr>
                <w:sz w:val="18"/>
                <w:szCs w:val="18"/>
                <w:lang w:val="en-AU"/>
              </w:rPr>
            </w:pPr>
            <w:r w:rsidRPr="005666FF">
              <w:rPr>
                <w:sz w:val="18"/>
                <w:szCs w:val="18"/>
                <w:lang w:val="en-AU"/>
              </w:rPr>
              <w:t>(11,880)</w:t>
            </w:r>
          </w:p>
        </w:tc>
        <w:tc>
          <w:tcPr>
            <w:tcW w:w="1382" w:type="dxa"/>
          </w:tcPr>
          <w:p w14:paraId="37D4AD46" w14:textId="77777777" w:rsidR="005666FF" w:rsidRPr="005666FF" w:rsidRDefault="005666FF">
            <w:pPr>
              <w:pStyle w:val="TableParagraph"/>
              <w:tabs>
                <w:tab w:val="left" w:pos="565"/>
              </w:tabs>
              <w:spacing w:before="4" w:line="232" w:lineRule="exact"/>
              <w:ind w:right="3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pacing w:val="-2"/>
                <w:sz w:val="18"/>
                <w:szCs w:val="18"/>
                <w:u w:val="single"/>
                <w:lang w:val="en-AU"/>
              </w:rPr>
              <w:t>(143,417)</w:t>
            </w:r>
          </w:p>
        </w:tc>
      </w:tr>
      <w:tr w:rsidR="005666FF" w:rsidRPr="005666FF" w14:paraId="777971C1" w14:textId="77777777">
        <w:trPr>
          <w:gridAfter w:val="1"/>
          <w:wAfter w:w="51" w:type="dxa"/>
          <w:trHeight w:val="231"/>
        </w:trPr>
        <w:tc>
          <w:tcPr>
            <w:tcW w:w="4689" w:type="dxa"/>
          </w:tcPr>
          <w:p w14:paraId="555BE24F" w14:textId="77777777" w:rsidR="005666FF" w:rsidRPr="005666FF" w:rsidRDefault="005666FF">
            <w:pPr>
              <w:pStyle w:val="TableParagraph"/>
              <w:spacing w:line="216" w:lineRule="exact"/>
              <w:ind w:left="50"/>
              <w:rPr>
                <w:sz w:val="18"/>
                <w:szCs w:val="18"/>
                <w:lang w:val="en-AU"/>
              </w:rPr>
            </w:pPr>
            <w:r w:rsidRPr="005666FF">
              <w:rPr>
                <w:sz w:val="18"/>
                <w:szCs w:val="18"/>
                <w:lang w:val="en-AU"/>
              </w:rPr>
              <w:t>Closing net carrying amount</w:t>
            </w:r>
          </w:p>
        </w:tc>
        <w:tc>
          <w:tcPr>
            <w:tcW w:w="1645" w:type="dxa"/>
            <w:gridSpan w:val="2"/>
            <w:tcBorders>
              <w:top w:val="single" w:sz="8" w:space="0" w:color="000000"/>
              <w:bottom w:val="double" w:sz="3" w:space="0" w:color="000000"/>
            </w:tcBorders>
          </w:tcPr>
          <w:p w14:paraId="4105C824" w14:textId="77777777" w:rsidR="005666FF" w:rsidRPr="005666FF" w:rsidRDefault="005666FF">
            <w:pPr>
              <w:pStyle w:val="TableParagraph"/>
              <w:spacing w:line="202" w:lineRule="exact"/>
              <w:ind w:left="629"/>
              <w:rPr>
                <w:sz w:val="18"/>
                <w:szCs w:val="18"/>
                <w:lang w:val="en-AU"/>
              </w:rPr>
            </w:pPr>
            <w:r w:rsidRPr="005666FF">
              <w:rPr>
                <w:sz w:val="18"/>
                <w:szCs w:val="18"/>
                <w:lang w:val="en-AU"/>
              </w:rPr>
              <w:t>414,585</w:t>
            </w:r>
          </w:p>
        </w:tc>
        <w:tc>
          <w:tcPr>
            <w:tcW w:w="1115" w:type="dxa"/>
            <w:tcBorders>
              <w:top w:val="single" w:sz="8" w:space="0" w:color="000000"/>
              <w:bottom w:val="double" w:sz="3" w:space="0" w:color="000000"/>
            </w:tcBorders>
          </w:tcPr>
          <w:p w14:paraId="15DBE5F2" w14:textId="77777777" w:rsidR="005666FF" w:rsidRPr="005666FF" w:rsidRDefault="005666FF">
            <w:pPr>
              <w:pStyle w:val="TableParagraph"/>
              <w:spacing w:line="202" w:lineRule="exact"/>
              <w:ind w:right="93"/>
              <w:jc w:val="right"/>
              <w:rPr>
                <w:sz w:val="18"/>
                <w:szCs w:val="18"/>
                <w:lang w:val="en-AU"/>
              </w:rPr>
            </w:pPr>
            <w:r w:rsidRPr="005666FF">
              <w:rPr>
                <w:w w:val="95"/>
                <w:sz w:val="18"/>
                <w:szCs w:val="18"/>
                <w:lang w:val="en-AU"/>
              </w:rPr>
              <w:t>53,048</w:t>
            </w:r>
          </w:p>
        </w:tc>
        <w:tc>
          <w:tcPr>
            <w:tcW w:w="1382" w:type="dxa"/>
            <w:gridSpan w:val="2"/>
            <w:tcBorders>
              <w:top w:val="single" w:sz="8" w:space="0" w:color="000000"/>
              <w:bottom w:val="double" w:sz="3" w:space="0" w:color="000000"/>
            </w:tcBorders>
          </w:tcPr>
          <w:p w14:paraId="301138BA" w14:textId="77777777" w:rsidR="005666FF" w:rsidRPr="005666FF" w:rsidRDefault="005666FF">
            <w:pPr>
              <w:pStyle w:val="TableParagraph"/>
              <w:spacing w:line="202" w:lineRule="exact"/>
              <w:ind w:right="95"/>
              <w:jc w:val="right"/>
              <w:rPr>
                <w:sz w:val="18"/>
                <w:szCs w:val="18"/>
                <w:lang w:val="en-AU"/>
              </w:rPr>
            </w:pPr>
            <w:r w:rsidRPr="005666FF">
              <w:rPr>
                <w:w w:val="95"/>
                <w:sz w:val="18"/>
                <w:szCs w:val="18"/>
                <w:lang w:val="en-AU"/>
              </w:rPr>
              <w:t>47,951</w:t>
            </w:r>
          </w:p>
        </w:tc>
        <w:tc>
          <w:tcPr>
            <w:tcW w:w="168" w:type="dxa"/>
          </w:tcPr>
          <w:p w14:paraId="1FB9F9CF"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3CB1438E" w14:textId="77777777" w:rsidR="005666FF" w:rsidRPr="005666FF" w:rsidRDefault="005666FF">
            <w:pPr>
              <w:pStyle w:val="TableParagraph"/>
              <w:tabs>
                <w:tab w:val="left" w:pos="626"/>
              </w:tabs>
              <w:spacing w:line="221"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515,584</w:t>
            </w:r>
            <w:r w:rsidRPr="005666FF">
              <w:rPr>
                <w:spacing w:val="7"/>
                <w:sz w:val="18"/>
                <w:szCs w:val="18"/>
                <w:u w:val="single"/>
                <w:lang w:val="en-AU"/>
              </w:rPr>
              <w:t xml:space="preserve"> </w:t>
            </w:r>
          </w:p>
        </w:tc>
      </w:tr>
      <w:tr w:rsidR="005666FF" w:rsidRPr="005666FF" w14:paraId="7E83D618" w14:textId="77777777">
        <w:trPr>
          <w:gridAfter w:val="1"/>
          <w:wAfter w:w="51" w:type="dxa"/>
          <w:trHeight w:val="386"/>
        </w:trPr>
        <w:tc>
          <w:tcPr>
            <w:tcW w:w="4689" w:type="dxa"/>
          </w:tcPr>
          <w:p w14:paraId="090DEAC8" w14:textId="77777777" w:rsidR="005666FF" w:rsidRPr="005666FF" w:rsidRDefault="005666FF">
            <w:pPr>
              <w:pStyle w:val="TableParagraph"/>
              <w:spacing w:before="115"/>
              <w:ind w:left="50"/>
              <w:rPr>
                <w:b/>
                <w:sz w:val="18"/>
                <w:szCs w:val="18"/>
                <w:lang w:val="en-AU"/>
              </w:rPr>
            </w:pPr>
            <w:r w:rsidRPr="005666FF">
              <w:rPr>
                <w:b/>
                <w:sz w:val="18"/>
                <w:szCs w:val="18"/>
                <w:lang w:val="en-AU"/>
              </w:rPr>
              <w:t>At 30 June 2020</w:t>
            </w:r>
          </w:p>
        </w:tc>
        <w:tc>
          <w:tcPr>
            <w:tcW w:w="1645" w:type="dxa"/>
            <w:gridSpan w:val="2"/>
            <w:tcBorders>
              <w:top w:val="double" w:sz="3" w:space="0" w:color="000000"/>
            </w:tcBorders>
          </w:tcPr>
          <w:p w14:paraId="75F4C342" w14:textId="77777777" w:rsidR="005666FF" w:rsidRPr="005666FF" w:rsidRDefault="005666FF">
            <w:pPr>
              <w:pStyle w:val="TableParagraph"/>
              <w:rPr>
                <w:rFonts w:ascii="Times New Roman"/>
                <w:sz w:val="18"/>
                <w:szCs w:val="18"/>
                <w:lang w:val="en-AU"/>
              </w:rPr>
            </w:pPr>
          </w:p>
        </w:tc>
        <w:tc>
          <w:tcPr>
            <w:tcW w:w="1115" w:type="dxa"/>
            <w:tcBorders>
              <w:top w:val="double" w:sz="3" w:space="0" w:color="000000"/>
            </w:tcBorders>
          </w:tcPr>
          <w:p w14:paraId="49F3BB8E" w14:textId="77777777" w:rsidR="005666FF" w:rsidRPr="005666FF" w:rsidRDefault="005666FF">
            <w:pPr>
              <w:pStyle w:val="TableParagraph"/>
              <w:rPr>
                <w:rFonts w:ascii="Times New Roman"/>
                <w:sz w:val="18"/>
                <w:szCs w:val="18"/>
                <w:lang w:val="en-AU"/>
              </w:rPr>
            </w:pPr>
          </w:p>
        </w:tc>
        <w:tc>
          <w:tcPr>
            <w:tcW w:w="1382" w:type="dxa"/>
            <w:gridSpan w:val="2"/>
            <w:tcBorders>
              <w:top w:val="double" w:sz="3" w:space="0" w:color="000000"/>
            </w:tcBorders>
          </w:tcPr>
          <w:p w14:paraId="266F04BD" w14:textId="77777777" w:rsidR="005666FF" w:rsidRPr="005666FF" w:rsidRDefault="005666FF">
            <w:pPr>
              <w:pStyle w:val="TableParagraph"/>
              <w:rPr>
                <w:rFonts w:ascii="Times New Roman"/>
                <w:sz w:val="18"/>
                <w:szCs w:val="18"/>
                <w:lang w:val="en-AU"/>
              </w:rPr>
            </w:pPr>
          </w:p>
        </w:tc>
        <w:tc>
          <w:tcPr>
            <w:tcW w:w="168" w:type="dxa"/>
          </w:tcPr>
          <w:p w14:paraId="0C158B73"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31936483" w14:textId="77777777" w:rsidR="005666FF" w:rsidRPr="005666FF" w:rsidRDefault="005666FF">
            <w:pPr>
              <w:pStyle w:val="TableParagraph"/>
              <w:rPr>
                <w:rFonts w:ascii="Times New Roman"/>
                <w:sz w:val="18"/>
                <w:szCs w:val="18"/>
                <w:lang w:val="en-AU"/>
              </w:rPr>
            </w:pPr>
          </w:p>
        </w:tc>
      </w:tr>
      <w:tr w:rsidR="005666FF" w:rsidRPr="005666FF" w14:paraId="1D9C847F" w14:textId="77777777">
        <w:trPr>
          <w:gridAfter w:val="1"/>
          <w:wAfter w:w="51" w:type="dxa"/>
          <w:trHeight w:val="237"/>
        </w:trPr>
        <w:tc>
          <w:tcPr>
            <w:tcW w:w="4689" w:type="dxa"/>
          </w:tcPr>
          <w:p w14:paraId="22B95520" w14:textId="77777777" w:rsidR="005666FF" w:rsidRPr="005666FF" w:rsidRDefault="005666FF">
            <w:pPr>
              <w:pStyle w:val="TableParagraph"/>
              <w:spacing w:line="218" w:lineRule="exact"/>
              <w:ind w:left="50"/>
              <w:rPr>
                <w:sz w:val="18"/>
                <w:szCs w:val="18"/>
                <w:lang w:val="en-AU"/>
              </w:rPr>
            </w:pPr>
            <w:r w:rsidRPr="005666FF">
              <w:rPr>
                <w:sz w:val="18"/>
                <w:szCs w:val="18"/>
                <w:lang w:val="en-AU"/>
              </w:rPr>
              <w:t>Cost</w:t>
            </w:r>
          </w:p>
        </w:tc>
        <w:tc>
          <w:tcPr>
            <w:tcW w:w="1645" w:type="dxa"/>
            <w:gridSpan w:val="2"/>
          </w:tcPr>
          <w:p w14:paraId="3B037096" w14:textId="77777777" w:rsidR="005666FF" w:rsidRPr="005666FF" w:rsidRDefault="005666FF">
            <w:pPr>
              <w:pStyle w:val="TableParagraph"/>
              <w:spacing w:line="218" w:lineRule="exact"/>
              <w:ind w:left="629"/>
              <w:rPr>
                <w:sz w:val="18"/>
                <w:szCs w:val="18"/>
                <w:lang w:val="en-AU"/>
              </w:rPr>
            </w:pPr>
            <w:r w:rsidRPr="005666FF">
              <w:rPr>
                <w:sz w:val="18"/>
                <w:szCs w:val="18"/>
                <w:lang w:val="en-AU"/>
              </w:rPr>
              <w:t>520,212</w:t>
            </w:r>
          </w:p>
        </w:tc>
        <w:tc>
          <w:tcPr>
            <w:tcW w:w="1115" w:type="dxa"/>
          </w:tcPr>
          <w:p w14:paraId="0E02FAAB" w14:textId="77777777" w:rsidR="005666FF" w:rsidRPr="005666FF" w:rsidRDefault="005666FF">
            <w:pPr>
              <w:pStyle w:val="TableParagraph"/>
              <w:spacing w:line="218" w:lineRule="exact"/>
              <w:ind w:left="361"/>
              <w:rPr>
                <w:sz w:val="18"/>
                <w:szCs w:val="18"/>
                <w:lang w:val="en-AU"/>
              </w:rPr>
            </w:pPr>
            <w:r w:rsidRPr="005666FF">
              <w:rPr>
                <w:sz w:val="18"/>
                <w:szCs w:val="18"/>
                <w:lang w:val="en-AU"/>
              </w:rPr>
              <w:t>253,858</w:t>
            </w:r>
          </w:p>
        </w:tc>
        <w:tc>
          <w:tcPr>
            <w:tcW w:w="1382" w:type="dxa"/>
            <w:gridSpan w:val="2"/>
          </w:tcPr>
          <w:p w14:paraId="2357333C" w14:textId="77777777" w:rsidR="005666FF" w:rsidRPr="005666FF" w:rsidRDefault="005666FF">
            <w:pPr>
              <w:pStyle w:val="TableParagraph"/>
              <w:spacing w:line="218" w:lineRule="exact"/>
              <w:ind w:right="95"/>
              <w:jc w:val="right"/>
              <w:rPr>
                <w:sz w:val="18"/>
                <w:szCs w:val="18"/>
                <w:lang w:val="en-AU"/>
              </w:rPr>
            </w:pPr>
            <w:r w:rsidRPr="005666FF">
              <w:rPr>
                <w:w w:val="95"/>
                <w:sz w:val="18"/>
                <w:szCs w:val="18"/>
                <w:lang w:val="en-AU"/>
              </w:rPr>
              <w:t>143,330</w:t>
            </w:r>
          </w:p>
        </w:tc>
        <w:tc>
          <w:tcPr>
            <w:tcW w:w="168" w:type="dxa"/>
          </w:tcPr>
          <w:p w14:paraId="635558B7" w14:textId="77777777" w:rsidR="005666FF" w:rsidRPr="005666FF" w:rsidRDefault="005666FF">
            <w:pPr>
              <w:pStyle w:val="TableParagraph"/>
              <w:rPr>
                <w:rFonts w:ascii="Times New Roman"/>
                <w:sz w:val="18"/>
                <w:szCs w:val="18"/>
                <w:lang w:val="en-AU"/>
              </w:rPr>
            </w:pPr>
          </w:p>
        </w:tc>
        <w:tc>
          <w:tcPr>
            <w:tcW w:w="1382" w:type="dxa"/>
          </w:tcPr>
          <w:p w14:paraId="5C394F1A" w14:textId="77777777" w:rsidR="005666FF" w:rsidRPr="005666FF" w:rsidRDefault="005666FF">
            <w:pPr>
              <w:pStyle w:val="TableParagraph"/>
              <w:spacing w:line="218" w:lineRule="exact"/>
              <w:ind w:right="95"/>
              <w:jc w:val="right"/>
              <w:rPr>
                <w:sz w:val="18"/>
                <w:szCs w:val="18"/>
                <w:lang w:val="en-AU"/>
              </w:rPr>
            </w:pPr>
            <w:r w:rsidRPr="005666FF">
              <w:rPr>
                <w:w w:val="95"/>
                <w:sz w:val="18"/>
                <w:szCs w:val="18"/>
                <w:lang w:val="en-AU"/>
              </w:rPr>
              <w:t>917,400</w:t>
            </w:r>
          </w:p>
        </w:tc>
      </w:tr>
      <w:tr w:rsidR="005666FF" w:rsidRPr="005666FF" w14:paraId="27B788EA" w14:textId="77777777">
        <w:trPr>
          <w:gridAfter w:val="1"/>
          <w:wAfter w:w="51" w:type="dxa"/>
          <w:trHeight w:val="264"/>
        </w:trPr>
        <w:tc>
          <w:tcPr>
            <w:tcW w:w="5039" w:type="dxa"/>
            <w:gridSpan w:val="2"/>
          </w:tcPr>
          <w:p w14:paraId="1893ACC5" w14:textId="77777777" w:rsidR="005666FF" w:rsidRPr="005666FF" w:rsidRDefault="005666FF">
            <w:pPr>
              <w:pStyle w:val="TableParagraph"/>
              <w:spacing w:before="7" w:line="237" w:lineRule="exact"/>
              <w:ind w:left="50"/>
              <w:rPr>
                <w:sz w:val="18"/>
                <w:szCs w:val="18"/>
                <w:lang w:val="en-AU"/>
              </w:rPr>
            </w:pPr>
            <w:r w:rsidRPr="005666FF">
              <w:rPr>
                <w:sz w:val="18"/>
                <w:szCs w:val="18"/>
                <w:lang w:val="en-AU"/>
              </w:rPr>
              <w:t>Accumulated depreciation</w:t>
            </w:r>
          </w:p>
        </w:tc>
        <w:tc>
          <w:tcPr>
            <w:tcW w:w="1295" w:type="dxa"/>
            <w:tcBorders>
              <w:bottom w:val="single" w:sz="8" w:space="0" w:color="000000"/>
            </w:tcBorders>
          </w:tcPr>
          <w:p w14:paraId="7457B09E" w14:textId="77777777" w:rsidR="005666FF" w:rsidRPr="005666FF" w:rsidRDefault="005666FF">
            <w:pPr>
              <w:pStyle w:val="TableParagraph"/>
              <w:spacing w:before="21" w:line="223" w:lineRule="exact"/>
              <w:ind w:left="219"/>
              <w:rPr>
                <w:sz w:val="18"/>
                <w:szCs w:val="18"/>
                <w:lang w:val="en-AU"/>
              </w:rPr>
            </w:pPr>
            <w:r w:rsidRPr="005666FF">
              <w:rPr>
                <w:sz w:val="18"/>
                <w:szCs w:val="18"/>
                <w:lang w:val="en-AU"/>
              </w:rPr>
              <w:t>(105,627)</w:t>
            </w:r>
          </w:p>
        </w:tc>
        <w:tc>
          <w:tcPr>
            <w:tcW w:w="1115" w:type="dxa"/>
            <w:tcBorders>
              <w:bottom w:val="single" w:sz="8" w:space="0" w:color="000000"/>
            </w:tcBorders>
          </w:tcPr>
          <w:p w14:paraId="631FA04C" w14:textId="77777777" w:rsidR="005666FF" w:rsidRPr="005666FF" w:rsidRDefault="005666FF">
            <w:pPr>
              <w:pStyle w:val="TableParagraph"/>
              <w:spacing w:before="21" w:line="223" w:lineRule="exact"/>
              <w:ind w:right="33"/>
              <w:jc w:val="right"/>
              <w:rPr>
                <w:sz w:val="18"/>
                <w:szCs w:val="18"/>
                <w:lang w:val="en-AU"/>
              </w:rPr>
            </w:pPr>
            <w:r w:rsidRPr="005666FF">
              <w:rPr>
                <w:w w:val="95"/>
                <w:sz w:val="18"/>
                <w:szCs w:val="18"/>
                <w:lang w:val="en-AU"/>
              </w:rPr>
              <w:t>(200,810)</w:t>
            </w:r>
          </w:p>
        </w:tc>
        <w:tc>
          <w:tcPr>
            <w:tcW w:w="1382" w:type="dxa"/>
            <w:gridSpan w:val="2"/>
            <w:tcBorders>
              <w:bottom w:val="single" w:sz="8" w:space="0" w:color="000000"/>
            </w:tcBorders>
          </w:tcPr>
          <w:p w14:paraId="4F556A09" w14:textId="77777777" w:rsidR="005666FF" w:rsidRPr="005666FF" w:rsidRDefault="005666FF">
            <w:pPr>
              <w:pStyle w:val="TableParagraph"/>
              <w:spacing w:before="21" w:line="223" w:lineRule="exact"/>
              <w:ind w:right="35"/>
              <w:jc w:val="right"/>
              <w:rPr>
                <w:sz w:val="18"/>
                <w:szCs w:val="18"/>
                <w:lang w:val="en-AU"/>
              </w:rPr>
            </w:pPr>
            <w:r w:rsidRPr="005666FF">
              <w:rPr>
                <w:w w:val="95"/>
                <w:sz w:val="18"/>
                <w:szCs w:val="18"/>
                <w:lang w:val="en-AU"/>
              </w:rPr>
              <w:t>(95,379)</w:t>
            </w:r>
          </w:p>
        </w:tc>
        <w:tc>
          <w:tcPr>
            <w:tcW w:w="168" w:type="dxa"/>
          </w:tcPr>
          <w:p w14:paraId="1AD1C0BA" w14:textId="77777777" w:rsidR="005666FF" w:rsidRPr="005666FF" w:rsidRDefault="005666FF">
            <w:pPr>
              <w:pStyle w:val="TableParagraph"/>
              <w:rPr>
                <w:rFonts w:ascii="Times New Roman"/>
                <w:sz w:val="18"/>
                <w:szCs w:val="18"/>
                <w:lang w:val="en-AU"/>
              </w:rPr>
            </w:pPr>
          </w:p>
        </w:tc>
        <w:tc>
          <w:tcPr>
            <w:tcW w:w="1382" w:type="dxa"/>
          </w:tcPr>
          <w:p w14:paraId="7BDB50CB" w14:textId="77777777" w:rsidR="005666FF" w:rsidRPr="005666FF" w:rsidRDefault="005666FF">
            <w:pPr>
              <w:pStyle w:val="TableParagraph"/>
              <w:tabs>
                <w:tab w:val="left" w:pos="565"/>
              </w:tabs>
              <w:spacing w:before="21" w:line="223" w:lineRule="exact"/>
              <w:ind w:right="3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pacing w:val="-2"/>
                <w:sz w:val="18"/>
                <w:szCs w:val="18"/>
                <w:u w:val="single"/>
                <w:lang w:val="en-AU"/>
              </w:rPr>
              <w:t>(401,816)</w:t>
            </w:r>
          </w:p>
        </w:tc>
      </w:tr>
      <w:tr w:rsidR="005666FF" w:rsidRPr="005666FF" w14:paraId="59553109" w14:textId="77777777">
        <w:trPr>
          <w:gridAfter w:val="1"/>
          <w:wAfter w:w="51" w:type="dxa"/>
          <w:trHeight w:val="240"/>
        </w:trPr>
        <w:tc>
          <w:tcPr>
            <w:tcW w:w="5039" w:type="dxa"/>
            <w:gridSpan w:val="2"/>
          </w:tcPr>
          <w:p w14:paraId="470C3493" w14:textId="77777777" w:rsidR="005666FF" w:rsidRPr="005666FF" w:rsidRDefault="005666FF">
            <w:pPr>
              <w:pStyle w:val="TableParagraph"/>
              <w:spacing w:line="202" w:lineRule="exact"/>
              <w:ind w:left="323"/>
              <w:rPr>
                <w:i/>
                <w:sz w:val="18"/>
                <w:szCs w:val="18"/>
                <w:lang w:val="en-AU"/>
              </w:rPr>
            </w:pPr>
            <w:r w:rsidRPr="005666FF">
              <w:rPr>
                <w:i/>
                <w:sz w:val="18"/>
                <w:szCs w:val="18"/>
                <w:lang w:val="en-AU"/>
              </w:rPr>
              <w:t>Net carrying amount</w:t>
            </w:r>
          </w:p>
        </w:tc>
        <w:tc>
          <w:tcPr>
            <w:tcW w:w="1295" w:type="dxa"/>
            <w:tcBorders>
              <w:top w:val="single" w:sz="8" w:space="0" w:color="000000"/>
              <w:bottom w:val="double" w:sz="3" w:space="0" w:color="000000"/>
            </w:tcBorders>
          </w:tcPr>
          <w:p w14:paraId="3A49D4C1" w14:textId="77777777" w:rsidR="005666FF" w:rsidRPr="005666FF" w:rsidRDefault="005666FF">
            <w:pPr>
              <w:pStyle w:val="TableParagraph"/>
              <w:spacing w:line="202" w:lineRule="exact"/>
              <w:ind w:left="279"/>
              <w:rPr>
                <w:sz w:val="18"/>
                <w:szCs w:val="18"/>
                <w:lang w:val="en-AU"/>
              </w:rPr>
            </w:pPr>
            <w:r w:rsidRPr="005666FF">
              <w:rPr>
                <w:sz w:val="18"/>
                <w:szCs w:val="18"/>
                <w:lang w:val="en-AU"/>
              </w:rPr>
              <w:t>414,585</w:t>
            </w:r>
          </w:p>
        </w:tc>
        <w:tc>
          <w:tcPr>
            <w:tcW w:w="1115" w:type="dxa"/>
            <w:tcBorders>
              <w:top w:val="single" w:sz="8" w:space="0" w:color="000000"/>
              <w:bottom w:val="double" w:sz="3" w:space="0" w:color="000000"/>
            </w:tcBorders>
          </w:tcPr>
          <w:p w14:paraId="3D73B26D" w14:textId="77777777" w:rsidR="005666FF" w:rsidRPr="005666FF" w:rsidRDefault="005666FF">
            <w:pPr>
              <w:pStyle w:val="TableParagraph"/>
              <w:spacing w:line="202" w:lineRule="exact"/>
              <w:ind w:right="93"/>
              <w:jc w:val="right"/>
              <w:rPr>
                <w:sz w:val="18"/>
                <w:szCs w:val="18"/>
                <w:lang w:val="en-AU"/>
              </w:rPr>
            </w:pPr>
            <w:r w:rsidRPr="005666FF">
              <w:rPr>
                <w:w w:val="95"/>
                <w:sz w:val="18"/>
                <w:szCs w:val="18"/>
                <w:lang w:val="en-AU"/>
              </w:rPr>
              <w:t>53,048</w:t>
            </w:r>
          </w:p>
        </w:tc>
        <w:tc>
          <w:tcPr>
            <w:tcW w:w="1382" w:type="dxa"/>
            <w:gridSpan w:val="2"/>
            <w:tcBorders>
              <w:top w:val="single" w:sz="8" w:space="0" w:color="000000"/>
              <w:bottom w:val="double" w:sz="3" w:space="0" w:color="000000"/>
            </w:tcBorders>
          </w:tcPr>
          <w:p w14:paraId="1A90CFEC" w14:textId="77777777" w:rsidR="005666FF" w:rsidRPr="005666FF" w:rsidRDefault="005666FF">
            <w:pPr>
              <w:pStyle w:val="TableParagraph"/>
              <w:spacing w:line="202" w:lineRule="exact"/>
              <w:ind w:right="95"/>
              <w:jc w:val="right"/>
              <w:rPr>
                <w:sz w:val="18"/>
                <w:szCs w:val="18"/>
                <w:lang w:val="en-AU"/>
              </w:rPr>
            </w:pPr>
            <w:r w:rsidRPr="005666FF">
              <w:rPr>
                <w:w w:val="95"/>
                <w:sz w:val="18"/>
                <w:szCs w:val="18"/>
                <w:lang w:val="en-AU"/>
              </w:rPr>
              <w:t>47,951</w:t>
            </w:r>
          </w:p>
        </w:tc>
        <w:tc>
          <w:tcPr>
            <w:tcW w:w="168" w:type="dxa"/>
          </w:tcPr>
          <w:p w14:paraId="40855FC9"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57B86DB2" w14:textId="77777777" w:rsidR="005666FF" w:rsidRPr="005666FF" w:rsidRDefault="005666FF">
            <w:pPr>
              <w:pStyle w:val="TableParagraph"/>
              <w:tabs>
                <w:tab w:val="left" w:pos="626"/>
              </w:tabs>
              <w:spacing w:line="221"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515,584</w:t>
            </w:r>
            <w:r w:rsidRPr="005666FF">
              <w:rPr>
                <w:spacing w:val="7"/>
                <w:sz w:val="18"/>
                <w:szCs w:val="18"/>
                <w:u w:val="single"/>
                <w:lang w:val="en-AU"/>
              </w:rPr>
              <w:t xml:space="preserve"> </w:t>
            </w:r>
          </w:p>
        </w:tc>
      </w:tr>
      <w:tr w:rsidR="005666FF" w:rsidRPr="005666FF" w14:paraId="40DD9FF3" w14:textId="77777777">
        <w:trPr>
          <w:gridAfter w:val="1"/>
          <w:wAfter w:w="51" w:type="dxa"/>
          <w:trHeight w:val="492"/>
        </w:trPr>
        <w:tc>
          <w:tcPr>
            <w:tcW w:w="5039" w:type="dxa"/>
            <w:gridSpan w:val="2"/>
          </w:tcPr>
          <w:p w14:paraId="34470B46" w14:textId="77777777" w:rsidR="005666FF" w:rsidRPr="005666FF" w:rsidRDefault="005666FF">
            <w:pPr>
              <w:pStyle w:val="TableParagraph"/>
              <w:rPr>
                <w:rFonts w:ascii="Times New Roman"/>
                <w:sz w:val="18"/>
                <w:szCs w:val="18"/>
                <w:lang w:val="en-AU"/>
              </w:rPr>
            </w:pPr>
          </w:p>
        </w:tc>
        <w:tc>
          <w:tcPr>
            <w:tcW w:w="1295" w:type="dxa"/>
            <w:tcBorders>
              <w:top w:val="double" w:sz="3" w:space="0" w:color="000000"/>
            </w:tcBorders>
          </w:tcPr>
          <w:p w14:paraId="24885093" w14:textId="77777777" w:rsidR="005666FF" w:rsidRPr="005666FF" w:rsidRDefault="005666FF">
            <w:pPr>
              <w:pStyle w:val="TableParagraph"/>
              <w:rPr>
                <w:rFonts w:ascii="Times New Roman"/>
                <w:sz w:val="18"/>
                <w:szCs w:val="18"/>
                <w:lang w:val="en-AU"/>
              </w:rPr>
            </w:pPr>
          </w:p>
        </w:tc>
        <w:tc>
          <w:tcPr>
            <w:tcW w:w="1115" w:type="dxa"/>
            <w:tcBorders>
              <w:top w:val="double" w:sz="3" w:space="0" w:color="000000"/>
            </w:tcBorders>
          </w:tcPr>
          <w:p w14:paraId="1C87F092" w14:textId="77777777" w:rsidR="005666FF" w:rsidRPr="005666FF" w:rsidRDefault="005666FF">
            <w:pPr>
              <w:pStyle w:val="TableParagraph"/>
              <w:rPr>
                <w:rFonts w:ascii="Times New Roman"/>
                <w:sz w:val="18"/>
                <w:szCs w:val="18"/>
                <w:lang w:val="en-AU"/>
              </w:rPr>
            </w:pPr>
          </w:p>
        </w:tc>
        <w:tc>
          <w:tcPr>
            <w:tcW w:w="1382" w:type="dxa"/>
            <w:gridSpan w:val="2"/>
            <w:tcBorders>
              <w:top w:val="double" w:sz="3" w:space="0" w:color="000000"/>
            </w:tcBorders>
          </w:tcPr>
          <w:p w14:paraId="2624CA5C" w14:textId="77777777" w:rsidR="005666FF" w:rsidRPr="005666FF" w:rsidRDefault="005666FF">
            <w:pPr>
              <w:pStyle w:val="TableParagraph"/>
              <w:spacing w:before="8"/>
              <w:rPr>
                <w:b/>
                <w:sz w:val="18"/>
                <w:szCs w:val="18"/>
                <w:lang w:val="en-AU"/>
              </w:rPr>
            </w:pPr>
          </w:p>
          <w:p w14:paraId="6C740389" w14:textId="77777777" w:rsidR="005666FF" w:rsidRPr="005666FF" w:rsidRDefault="005666FF">
            <w:pPr>
              <w:pStyle w:val="TableParagraph"/>
              <w:ind w:left="474" w:right="459"/>
              <w:jc w:val="center"/>
              <w:rPr>
                <w:b/>
                <w:sz w:val="18"/>
                <w:szCs w:val="18"/>
                <w:lang w:val="en-AU"/>
              </w:rPr>
            </w:pPr>
            <w:r w:rsidRPr="005666FF">
              <w:rPr>
                <w:b/>
                <w:sz w:val="18"/>
                <w:szCs w:val="18"/>
                <w:lang w:val="en-AU"/>
              </w:rPr>
              <w:t>2020</w:t>
            </w:r>
          </w:p>
        </w:tc>
        <w:tc>
          <w:tcPr>
            <w:tcW w:w="168" w:type="dxa"/>
          </w:tcPr>
          <w:p w14:paraId="39B88FFD"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7878A211" w14:textId="77777777" w:rsidR="005666FF" w:rsidRPr="005666FF" w:rsidRDefault="005666FF">
            <w:pPr>
              <w:pStyle w:val="TableParagraph"/>
              <w:spacing w:before="1"/>
              <w:rPr>
                <w:b/>
                <w:sz w:val="18"/>
                <w:szCs w:val="18"/>
                <w:lang w:val="en-AU"/>
              </w:rPr>
            </w:pPr>
          </w:p>
          <w:p w14:paraId="46EE591E" w14:textId="77777777" w:rsidR="005666FF" w:rsidRPr="005666FF" w:rsidRDefault="005666FF">
            <w:pPr>
              <w:pStyle w:val="TableParagraph"/>
              <w:ind w:left="475" w:right="459"/>
              <w:jc w:val="center"/>
              <w:rPr>
                <w:b/>
                <w:sz w:val="18"/>
                <w:szCs w:val="18"/>
                <w:lang w:val="en-AU"/>
              </w:rPr>
            </w:pPr>
            <w:r w:rsidRPr="005666FF">
              <w:rPr>
                <w:b/>
                <w:sz w:val="18"/>
                <w:szCs w:val="18"/>
                <w:lang w:val="en-AU"/>
              </w:rPr>
              <w:t>2019</w:t>
            </w:r>
          </w:p>
        </w:tc>
      </w:tr>
      <w:tr w:rsidR="005666FF" w:rsidRPr="005666FF" w14:paraId="333EE0F3" w14:textId="77777777">
        <w:trPr>
          <w:gridAfter w:val="1"/>
          <w:wAfter w:w="51" w:type="dxa"/>
          <w:trHeight w:val="258"/>
        </w:trPr>
        <w:tc>
          <w:tcPr>
            <w:tcW w:w="5039" w:type="dxa"/>
            <w:gridSpan w:val="2"/>
          </w:tcPr>
          <w:p w14:paraId="114E1522" w14:textId="77777777" w:rsidR="005666FF" w:rsidRPr="005666FF" w:rsidRDefault="005666FF">
            <w:pPr>
              <w:pStyle w:val="TableParagraph"/>
              <w:rPr>
                <w:rFonts w:ascii="Times New Roman"/>
                <w:sz w:val="18"/>
                <w:szCs w:val="18"/>
                <w:lang w:val="en-AU"/>
              </w:rPr>
            </w:pPr>
          </w:p>
        </w:tc>
        <w:tc>
          <w:tcPr>
            <w:tcW w:w="1295" w:type="dxa"/>
          </w:tcPr>
          <w:p w14:paraId="7B8D6362" w14:textId="77777777" w:rsidR="005666FF" w:rsidRPr="005666FF" w:rsidRDefault="005666FF">
            <w:pPr>
              <w:pStyle w:val="TableParagraph"/>
              <w:rPr>
                <w:rFonts w:ascii="Times New Roman"/>
                <w:sz w:val="18"/>
                <w:szCs w:val="18"/>
                <w:lang w:val="en-AU"/>
              </w:rPr>
            </w:pPr>
          </w:p>
        </w:tc>
        <w:tc>
          <w:tcPr>
            <w:tcW w:w="1115" w:type="dxa"/>
          </w:tcPr>
          <w:p w14:paraId="7A2AA2FB" w14:textId="77777777" w:rsidR="005666FF" w:rsidRPr="005666FF" w:rsidRDefault="005666FF">
            <w:pPr>
              <w:pStyle w:val="TableParagraph"/>
              <w:rPr>
                <w:rFonts w:ascii="Times New Roman"/>
                <w:sz w:val="18"/>
                <w:szCs w:val="18"/>
                <w:lang w:val="en-AU"/>
              </w:rPr>
            </w:pPr>
          </w:p>
        </w:tc>
        <w:tc>
          <w:tcPr>
            <w:tcW w:w="1382" w:type="dxa"/>
            <w:gridSpan w:val="2"/>
          </w:tcPr>
          <w:p w14:paraId="50BB651A" w14:textId="77777777" w:rsidR="005666FF" w:rsidRPr="005666FF" w:rsidRDefault="005666FF">
            <w:pPr>
              <w:pStyle w:val="TableParagraph"/>
              <w:spacing w:line="234" w:lineRule="exact"/>
              <w:ind w:left="15"/>
              <w:jc w:val="center"/>
              <w:rPr>
                <w:b/>
                <w:sz w:val="18"/>
                <w:szCs w:val="18"/>
                <w:lang w:val="en-AU"/>
              </w:rPr>
            </w:pPr>
            <w:r w:rsidRPr="005666FF">
              <w:rPr>
                <w:b/>
                <w:w w:val="99"/>
                <w:sz w:val="18"/>
                <w:szCs w:val="18"/>
                <w:lang w:val="en-AU"/>
              </w:rPr>
              <w:t>$</w:t>
            </w:r>
          </w:p>
        </w:tc>
        <w:tc>
          <w:tcPr>
            <w:tcW w:w="168" w:type="dxa"/>
          </w:tcPr>
          <w:p w14:paraId="40228244" w14:textId="77777777" w:rsidR="005666FF" w:rsidRPr="005666FF" w:rsidRDefault="005666FF">
            <w:pPr>
              <w:pStyle w:val="TableParagraph"/>
              <w:rPr>
                <w:rFonts w:ascii="Times New Roman"/>
                <w:sz w:val="18"/>
                <w:szCs w:val="18"/>
                <w:lang w:val="en-AU"/>
              </w:rPr>
            </w:pPr>
          </w:p>
        </w:tc>
        <w:tc>
          <w:tcPr>
            <w:tcW w:w="1382" w:type="dxa"/>
          </w:tcPr>
          <w:p w14:paraId="06EC5328" w14:textId="77777777" w:rsidR="005666FF" w:rsidRPr="005666FF" w:rsidRDefault="005666FF">
            <w:pPr>
              <w:pStyle w:val="TableParagraph"/>
              <w:spacing w:line="234" w:lineRule="exact"/>
              <w:ind w:left="16"/>
              <w:jc w:val="center"/>
              <w:rPr>
                <w:b/>
                <w:sz w:val="18"/>
                <w:szCs w:val="18"/>
                <w:lang w:val="en-AU"/>
              </w:rPr>
            </w:pPr>
            <w:r w:rsidRPr="005666FF">
              <w:rPr>
                <w:b/>
                <w:w w:val="99"/>
                <w:sz w:val="18"/>
                <w:szCs w:val="18"/>
                <w:lang w:val="en-AU"/>
              </w:rPr>
              <w:t>$</w:t>
            </w:r>
          </w:p>
        </w:tc>
      </w:tr>
      <w:tr w:rsidR="005666FF" w:rsidRPr="005666FF" w14:paraId="5A8D327E" w14:textId="77777777">
        <w:trPr>
          <w:gridAfter w:val="1"/>
          <w:wAfter w:w="51" w:type="dxa"/>
          <w:trHeight w:val="339"/>
        </w:trPr>
        <w:tc>
          <w:tcPr>
            <w:tcW w:w="5039" w:type="dxa"/>
            <w:gridSpan w:val="2"/>
          </w:tcPr>
          <w:p w14:paraId="0E48A5B1" w14:textId="77777777" w:rsidR="005666FF" w:rsidRPr="005666FF" w:rsidRDefault="005666FF">
            <w:pPr>
              <w:pStyle w:val="TableParagraph"/>
              <w:spacing w:line="231" w:lineRule="exact"/>
              <w:ind w:left="50"/>
              <w:rPr>
                <w:b/>
                <w:sz w:val="18"/>
                <w:szCs w:val="18"/>
                <w:lang w:val="en-AU"/>
              </w:rPr>
            </w:pPr>
            <w:r w:rsidRPr="005666FF">
              <w:rPr>
                <w:b/>
                <w:sz w:val="18"/>
                <w:szCs w:val="18"/>
                <w:u w:val="single"/>
                <w:lang w:val="en-AU"/>
              </w:rPr>
              <w:t>Note 9 – Right‐of‐use assets</w:t>
            </w:r>
          </w:p>
        </w:tc>
        <w:tc>
          <w:tcPr>
            <w:tcW w:w="1295" w:type="dxa"/>
          </w:tcPr>
          <w:p w14:paraId="140941DC" w14:textId="77777777" w:rsidR="005666FF" w:rsidRPr="005666FF" w:rsidRDefault="005666FF">
            <w:pPr>
              <w:pStyle w:val="TableParagraph"/>
              <w:rPr>
                <w:rFonts w:ascii="Times New Roman"/>
                <w:sz w:val="18"/>
                <w:szCs w:val="18"/>
                <w:lang w:val="en-AU"/>
              </w:rPr>
            </w:pPr>
          </w:p>
        </w:tc>
        <w:tc>
          <w:tcPr>
            <w:tcW w:w="1115" w:type="dxa"/>
          </w:tcPr>
          <w:p w14:paraId="42303E22" w14:textId="77777777" w:rsidR="005666FF" w:rsidRPr="005666FF" w:rsidRDefault="005666FF">
            <w:pPr>
              <w:pStyle w:val="TableParagraph"/>
              <w:rPr>
                <w:rFonts w:ascii="Times New Roman"/>
                <w:sz w:val="18"/>
                <w:szCs w:val="18"/>
                <w:lang w:val="en-AU"/>
              </w:rPr>
            </w:pPr>
          </w:p>
        </w:tc>
        <w:tc>
          <w:tcPr>
            <w:tcW w:w="1382" w:type="dxa"/>
            <w:gridSpan w:val="2"/>
          </w:tcPr>
          <w:p w14:paraId="4FCC7472" w14:textId="77777777" w:rsidR="005666FF" w:rsidRPr="005666FF" w:rsidRDefault="005666FF">
            <w:pPr>
              <w:pStyle w:val="TableParagraph"/>
              <w:rPr>
                <w:rFonts w:ascii="Times New Roman"/>
                <w:sz w:val="18"/>
                <w:szCs w:val="18"/>
                <w:lang w:val="en-AU"/>
              </w:rPr>
            </w:pPr>
          </w:p>
        </w:tc>
        <w:tc>
          <w:tcPr>
            <w:tcW w:w="168" w:type="dxa"/>
          </w:tcPr>
          <w:p w14:paraId="719C07F0" w14:textId="77777777" w:rsidR="005666FF" w:rsidRPr="005666FF" w:rsidRDefault="005666FF">
            <w:pPr>
              <w:pStyle w:val="TableParagraph"/>
              <w:rPr>
                <w:rFonts w:ascii="Times New Roman"/>
                <w:sz w:val="18"/>
                <w:szCs w:val="18"/>
                <w:lang w:val="en-AU"/>
              </w:rPr>
            </w:pPr>
          </w:p>
        </w:tc>
        <w:tc>
          <w:tcPr>
            <w:tcW w:w="1382" w:type="dxa"/>
          </w:tcPr>
          <w:p w14:paraId="09E969D1" w14:textId="77777777" w:rsidR="005666FF" w:rsidRPr="005666FF" w:rsidRDefault="005666FF">
            <w:pPr>
              <w:pStyle w:val="TableParagraph"/>
              <w:rPr>
                <w:rFonts w:ascii="Times New Roman"/>
                <w:sz w:val="18"/>
                <w:szCs w:val="18"/>
                <w:lang w:val="en-AU"/>
              </w:rPr>
            </w:pPr>
          </w:p>
        </w:tc>
      </w:tr>
      <w:tr w:rsidR="005666FF" w:rsidRPr="005666FF" w14:paraId="3B583BEB" w14:textId="77777777">
        <w:trPr>
          <w:gridAfter w:val="1"/>
          <w:wAfter w:w="51" w:type="dxa"/>
          <w:trHeight w:val="336"/>
        </w:trPr>
        <w:tc>
          <w:tcPr>
            <w:tcW w:w="5039" w:type="dxa"/>
            <w:gridSpan w:val="2"/>
          </w:tcPr>
          <w:p w14:paraId="75D6F51F" w14:textId="77777777" w:rsidR="005666FF" w:rsidRPr="005666FF" w:rsidRDefault="005666FF">
            <w:pPr>
              <w:pStyle w:val="TableParagraph"/>
              <w:spacing w:before="71"/>
              <w:ind w:left="50"/>
              <w:rPr>
                <w:sz w:val="18"/>
                <w:szCs w:val="18"/>
                <w:lang w:val="en-AU"/>
              </w:rPr>
            </w:pPr>
            <w:r w:rsidRPr="005666FF">
              <w:rPr>
                <w:sz w:val="18"/>
                <w:szCs w:val="18"/>
                <w:lang w:val="en-AU"/>
              </w:rPr>
              <w:t>Leases ‐ at cost</w:t>
            </w:r>
          </w:p>
        </w:tc>
        <w:tc>
          <w:tcPr>
            <w:tcW w:w="1295" w:type="dxa"/>
          </w:tcPr>
          <w:p w14:paraId="52868EF0" w14:textId="77777777" w:rsidR="005666FF" w:rsidRPr="005666FF" w:rsidRDefault="005666FF">
            <w:pPr>
              <w:pStyle w:val="TableParagraph"/>
              <w:rPr>
                <w:rFonts w:ascii="Times New Roman"/>
                <w:sz w:val="18"/>
                <w:szCs w:val="18"/>
                <w:lang w:val="en-AU"/>
              </w:rPr>
            </w:pPr>
          </w:p>
        </w:tc>
        <w:tc>
          <w:tcPr>
            <w:tcW w:w="1115" w:type="dxa"/>
          </w:tcPr>
          <w:p w14:paraId="0F265D97" w14:textId="77777777" w:rsidR="005666FF" w:rsidRPr="005666FF" w:rsidRDefault="005666FF">
            <w:pPr>
              <w:pStyle w:val="TableParagraph"/>
              <w:rPr>
                <w:rFonts w:ascii="Times New Roman"/>
                <w:sz w:val="18"/>
                <w:szCs w:val="18"/>
                <w:lang w:val="en-AU"/>
              </w:rPr>
            </w:pPr>
          </w:p>
        </w:tc>
        <w:tc>
          <w:tcPr>
            <w:tcW w:w="1382" w:type="dxa"/>
            <w:gridSpan w:val="2"/>
          </w:tcPr>
          <w:p w14:paraId="4DE11982" w14:textId="77777777" w:rsidR="005666FF" w:rsidRPr="005666FF" w:rsidRDefault="005666FF">
            <w:pPr>
              <w:pStyle w:val="TableParagraph"/>
              <w:spacing w:before="79" w:line="237" w:lineRule="exact"/>
              <w:ind w:right="95"/>
              <w:jc w:val="right"/>
              <w:rPr>
                <w:sz w:val="18"/>
                <w:szCs w:val="18"/>
                <w:lang w:val="en-AU"/>
              </w:rPr>
            </w:pPr>
            <w:r w:rsidRPr="005666FF">
              <w:rPr>
                <w:w w:val="95"/>
                <w:sz w:val="18"/>
                <w:szCs w:val="18"/>
                <w:lang w:val="en-AU"/>
              </w:rPr>
              <w:t>2,426,346</w:t>
            </w:r>
          </w:p>
        </w:tc>
        <w:tc>
          <w:tcPr>
            <w:tcW w:w="168" w:type="dxa"/>
          </w:tcPr>
          <w:p w14:paraId="4F9C7E25" w14:textId="77777777" w:rsidR="005666FF" w:rsidRPr="005666FF" w:rsidRDefault="005666FF">
            <w:pPr>
              <w:pStyle w:val="TableParagraph"/>
              <w:rPr>
                <w:rFonts w:ascii="Times New Roman"/>
                <w:sz w:val="18"/>
                <w:szCs w:val="18"/>
                <w:lang w:val="en-AU"/>
              </w:rPr>
            </w:pPr>
          </w:p>
        </w:tc>
        <w:tc>
          <w:tcPr>
            <w:tcW w:w="1382" w:type="dxa"/>
          </w:tcPr>
          <w:p w14:paraId="41A03D30" w14:textId="77777777" w:rsidR="005666FF" w:rsidRPr="005666FF" w:rsidRDefault="005666FF">
            <w:pPr>
              <w:pStyle w:val="TableParagraph"/>
              <w:spacing w:before="79" w:line="237" w:lineRule="exact"/>
              <w:ind w:right="296"/>
              <w:jc w:val="right"/>
              <w:rPr>
                <w:sz w:val="18"/>
                <w:szCs w:val="18"/>
                <w:lang w:val="en-AU"/>
              </w:rPr>
            </w:pPr>
            <w:r w:rsidRPr="005666FF">
              <w:rPr>
                <w:w w:val="99"/>
                <w:sz w:val="18"/>
                <w:szCs w:val="18"/>
                <w:lang w:val="en-AU"/>
              </w:rPr>
              <w:t>–</w:t>
            </w:r>
          </w:p>
        </w:tc>
      </w:tr>
      <w:tr w:rsidR="005666FF" w:rsidRPr="005666FF" w14:paraId="5B0D4676" w14:textId="77777777">
        <w:trPr>
          <w:gridAfter w:val="1"/>
          <w:wAfter w:w="51" w:type="dxa"/>
          <w:trHeight w:val="261"/>
        </w:trPr>
        <w:tc>
          <w:tcPr>
            <w:tcW w:w="5039" w:type="dxa"/>
            <w:gridSpan w:val="2"/>
          </w:tcPr>
          <w:p w14:paraId="42FF8C46" w14:textId="77777777" w:rsidR="005666FF" w:rsidRPr="005666FF" w:rsidRDefault="005666FF">
            <w:pPr>
              <w:pStyle w:val="TableParagraph"/>
              <w:spacing w:line="241" w:lineRule="exact"/>
              <w:ind w:left="50"/>
              <w:rPr>
                <w:sz w:val="18"/>
                <w:szCs w:val="18"/>
                <w:lang w:val="en-AU"/>
              </w:rPr>
            </w:pPr>
            <w:r w:rsidRPr="005666FF">
              <w:rPr>
                <w:sz w:val="18"/>
                <w:szCs w:val="18"/>
                <w:lang w:val="en-AU"/>
              </w:rPr>
              <w:t>Accumulated depreciation</w:t>
            </w:r>
          </w:p>
        </w:tc>
        <w:tc>
          <w:tcPr>
            <w:tcW w:w="1295" w:type="dxa"/>
          </w:tcPr>
          <w:p w14:paraId="60B53477" w14:textId="77777777" w:rsidR="005666FF" w:rsidRPr="005666FF" w:rsidRDefault="005666FF">
            <w:pPr>
              <w:pStyle w:val="TableParagraph"/>
              <w:rPr>
                <w:rFonts w:ascii="Times New Roman"/>
                <w:sz w:val="18"/>
                <w:szCs w:val="18"/>
                <w:lang w:val="en-AU"/>
              </w:rPr>
            </w:pPr>
          </w:p>
        </w:tc>
        <w:tc>
          <w:tcPr>
            <w:tcW w:w="1115" w:type="dxa"/>
          </w:tcPr>
          <w:p w14:paraId="22AAADAC" w14:textId="77777777" w:rsidR="005666FF" w:rsidRPr="005666FF" w:rsidRDefault="005666FF">
            <w:pPr>
              <w:pStyle w:val="TableParagraph"/>
              <w:rPr>
                <w:rFonts w:ascii="Times New Roman"/>
                <w:sz w:val="18"/>
                <w:szCs w:val="18"/>
                <w:lang w:val="en-AU"/>
              </w:rPr>
            </w:pPr>
          </w:p>
        </w:tc>
        <w:tc>
          <w:tcPr>
            <w:tcW w:w="1382" w:type="dxa"/>
            <w:gridSpan w:val="2"/>
          </w:tcPr>
          <w:p w14:paraId="08D55D4E" w14:textId="77777777" w:rsidR="005666FF" w:rsidRPr="005666FF" w:rsidRDefault="005666FF">
            <w:pPr>
              <w:pStyle w:val="TableParagraph"/>
              <w:tabs>
                <w:tab w:val="left" w:pos="568"/>
              </w:tabs>
              <w:spacing w:before="4" w:line="237" w:lineRule="exact"/>
              <w:ind w:right="3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pacing w:val="-1"/>
                <w:w w:val="95"/>
                <w:sz w:val="18"/>
                <w:szCs w:val="18"/>
                <w:u w:val="single"/>
                <w:lang w:val="en-AU"/>
              </w:rPr>
              <w:t>(507,963)</w:t>
            </w:r>
          </w:p>
        </w:tc>
        <w:tc>
          <w:tcPr>
            <w:tcW w:w="168" w:type="dxa"/>
          </w:tcPr>
          <w:p w14:paraId="7C692730" w14:textId="77777777" w:rsidR="005666FF" w:rsidRPr="005666FF" w:rsidRDefault="005666FF">
            <w:pPr>
              <w:pStyle w:val="TableParagraph"/>
              <w:rPr>
                <w:rFonts w:ascii="Times New Roman"/>
                <w:sz w:val="18"/>
                <w:szCs w:val="18"/>
                <w:lang w:val="en-AU"/>
              </w:rPr>
            </w:pPr>
          </w:p>
        </w:tc>
        <w:tc>
          <w:tcPr>
            <w:tcW w:w="1382" w:type="dxa"/>
          </w:tcPr>
          <w:p w14:paraId="691162EE" w14:textId="77777777" w:rsidR="005666FF" w:rsidRPr="005666FF" w:rsidRDefault="005666FF">
            <w:pPr>
              <w:pStyle w:val="TableParagraph"/>
              <w:tabs>
                <w:tab w:val="left" w:pos="1022"/>
                <w:tab w:val="left" w:pos="1382"/>
              </w:tabs>
              <w:spacing w:before="4" w:line="237" w:lineRule="exact"/>
              <w:ind w:right="-15"/>
              <w:jc w:val="right"/>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412077F1" w14:textId="77777777">
        <w:trPr>
          <w:gridAfter w:val="1"/>
          <w:wAfter w:w="51" w:type="dxa"/>
          <w:trHeight w:val="266"/>
        </w:trPr>
        <w:tc>
          <w:tcPr>
            <w:tcW w:w="5039" w:type="dxa"/>
            <w:gridSpan w:val="2"/>
          </w:tcPr>
          <w:p w14:paraId="2754FC54" w14:textId="77777777" w:rsidR="005666FF" w:rsidRPr="005666FF" w:rsidRDefault="005666FF">
            <w:pPr>
              <w:pStyle w:val="TableParagraph"/>
              <w:spacing w:before="4" w:line="242" w:lineRule="exact"/>
              <w:ind w:left="323"/>
              <w:rPr>
                <w:i/>
                <w:sz w:val="18"/>
                <w:szCs w:val="18"/>
                <w:lang w:val="en-AU"/>
              </w:rPr>
            </w:pPr>
            <w:r w:rsidRPr="005666FF">
              <w:rPr>
                <w:i/>
                <w:sz w:val="18"/>
                <w:szCs w:val="18"/>
                <w:lang w:val="en-AU"/>
              </w:rPr>
              <w:t>Total right‐of‐use assets</w:t>
            </w:r>
          </w:p>
        </w:tc>
        <w:tc>
          <w:tcPr>
            <w:tcW w:w="1295" w:type="dxa"/>
          </w:tcPr>
          <w:p w14:paraId="0260E5BB" w14:textId="77777777" w:rsidR="005666FF" w:rsidRPr="005666FF" w:rsidRDefault="005666FF">
            <w:pPr>
              <w:pStyle w:val="TableParagraph"/>
              <w:rPr>
                <w:rFonts w:ascii="Times New Roman"/>
                <w:sz w:val="18"/>
                <w:szCs w:val="18"/>
                <w:lang w:val="en-AU"/>
              </w:rPr>
            </w:pPr>
          </w:p>
        </w:tc>
        <w:tc>
          <w:tcPr>
            <w:tcW w:w="1115" w:type="dxa"/>
          </w:tcPr>
          <w:p w14:paraId="5A59E7C9" w14:textId="77777777" w:rsidR="005666FF" w:rsidRPr="005666FF" w:rsidRDefault="005666FF">
            <w:pPr>
              <w:pStyle w:val="TableParagraph"/>
              <w:rPr>
                <w:rFonts w:ascii="Times New Roman"/>
                <w:sz w:val="18"/>
                <w:szCs w:val="18"/>
                <w:lang w:val="en-AU"/>
              </w:rPr>
            </w:pPr>
          </w:p>
        </w:tc>
        <w:tc>
          <w:tcPr>
            <w:tcW w:w="1382" w:type="dxa"/>
            <w:gridSpan w:val="2"/>
            <w:tcBorders>
              <w:bottom w:val="single" w:sz="8" w:space="0" w:color="000000"/>
            </w:tcBorders>
          </w:tcPr>
          <w:p w14:paraId="461DF458" w14:textId="77777777" w:rsidR="005666FF" w:rsidRPr="005666FF" w:rsidRDefault="005666FF">
            <w:pPr>
              <w:pStyle w:val="TableParagraph"/>
              <w:tabs>
                <w:tab w:val="left" w:pos="477"/>
              </w:tabs>
              <w:spacing w:before="4"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1,918,383</w:t>
            </w:r>
            <w:r w:rsidRPr="005666FF">
              <w:rPr>
                <w:spacing w:val="7"/>
                <w:sz w:val="18"/>
                <w:szCs w:val="18"/>
                <w:u w:val="single"/>
                <w:lang w:val="en-AU"/>
              </w:rPr>
              <w:t xml:space="preserve"> </w:t>
            </w:r>
          </w:p>
        </w:tc>
        <w:tc>
          <w:tcPr>
            <w:tcW w:w="168" w:type="dxa"/>
          </w:tcPr>
          <w:p w14:paraId="0633BB26"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099F58DB" w14:textId="77777777" w:rsidR="005666FF" w:rsidRPr="005666FF" w:rsidRDefault="005666FF">
            <w:pPr>
              <w:pStyle w:val="TableParagraph"/>
              <w:tabs>
                <w:tab w:val="left" w:pos="1022"/>
                <w:tab w:val="left" w:pos="1382"/>
              </w:tabs>
              <w:spacing w:before="4" w:line="242" w:lineRule="exact"/>
              <w:ind w:right="-15"/>
              <w:jc w:val="right"/>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3D864760" w14:textId="77777777">
        <w:trPr>
          <w:gridAfter w:val="1"/>
          <w:wAfter w:w="51" w:type="dxa"/>
          <w:trHeight w:val="414"/>
        </w:trPr>
        <w:tc>
          <w:tcPr>
            <w:tcW w:w="5039" w:type="dxa"/>
            <w:gridSpan w:val="2"/>
          </w:tcPr>
          <w:p w14:paraId="15A61CBD" w14:textId="77777777" w:rsidR="005666FF" w:rsidRPr="005666FF" w:rsidRDefault="005666FF">
            <w:pPr>
              <w:pStyle w:val="TableParagraph"/>
              <w:spacing w:before="142"/>
              <w:ind w:left="50"/>
              <w:rPr>
                <w:b/>
                <w:i/>
                <w:sz w:val="18"/>
                <w:szCs w:val="18"/>
                <w:lang w:val="en-AU"/>
              </w:rPr>
            </w:pPr>
            <w:r w:rsidRPr="005666FF">
              <w:rPr>
                <w:b/>
                <w:i/>
                <w:sz w:val="18"/>
                <w:szCs w:val="18"/>
                <w:lang w:val="en-AU"/>
              </w:rPr>
              <w:t>Movements in carrying amounts</w:t>
            </w:r>
          </w:p>
        </w:tc>
        <w:tc>
          <w:tcPr>
            <w:tcW w:w="1295" w:type="dxa"/>
          </w:tcPr>
          <w:p w14:paraId="20A93D61" w14:textId="77777777" w:rsidR="005666FF" w:rsidRPr="005666FF" w:rsidRDefault="005666FF">
            <w:pPr>
              <w:pStyle w:val="TableParagraph"/>
              <w:rPr>
                <w:rFonts w:ascii="Times New Roman"/>
                <w:sz w:val="18"/>
                <w:szCs w:val="18"/>
                <w:lang w:val="en-AU"/>
              </w:rPr>
            </w:pPr>
          </w:p>
        </w:tc>
        <w:tc>
          <w:tcPr>
            <w:tcW w:w="1115" w:type="dxa"/>
          </w:tcPr>
          <w:p w14:paraId="17A466FE" w14:textId="77777777" w:rsidR="005666FF" w:rsidRPr="005666FF" w:rsidRDefault="005666FF">
            <w:pPr>
              <w:pStyle w:val="TableParagraph"/>
              <w:rPr>
                <w:rFonts w:ascii="Times New Roman"/>
                <w:sz w:val="18"/>
                <w:szCs w:val="18"/>
                <w:lang w:val="en-AU"/>
              </w:rPr>
            </w:pPr>
          </w:p>
        </w:tc>
        <w:tc>
          <w:tcPr>
            <w:tcW w:w="1382" w:type="dxa"/>
            <w:gridSpan w:val="2"/>
            <w:tcBorders>
              <w:top w:val="single" w:sz="8" w:space="0" w:color="000000"/>
            </w:tcBorders>
          </w:tcPr>
          <w:p w14:paraId="190FCCF5" w14:textId="77777777" w:rsidR="005666FF" w:rsidRPr="005666FF" w:rsidRDefault="005666FF">
            <w:pPr>
              <w:pStyle w:val="TableParagraph"/>
              <w:rPr>
                <w:rFonts w:ascii="Times New Roman"/>
                <w:sz w:val="18"/>
                <w:szCs w:val="18"/>
                <w:lang w:val="en-AU"/>
              </w:rPr>
            </w:pPr>
          </w:p>
        </w:tc>
        <w:tc>
          <w:tcPr>
            <w:tcW w:w="168" w:type="dxa"/>
          </w:tcPr>
          <w:p w14:paraId="0E368CB4"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5DC0839F" w14:textId="77777777" w:rsidR="005666FF" w:rsidRPr="005666FF" w:rsidRDefault="005666FF">
            <w:pPr>
              <w:pStyle w:val="TableParagraph"/>
              <w:rPr>
                <w:rFonts w:ascii="Times New Roman"/>
                <w:sz w:val="18"/>
                <w:szCs w:val="18"/>
                <w:lang w:val="en-AU"/>
              </w:rPr>
            </w:pPr>
          </w:p>
        </w:tc>
      </w:tr>
      <w:tr w:rsidR="005666FF" w:rsidRPr="005666FF" w14:paraId="25635232" w14:textId="77777777">
        <w:trPr>
          <w:gridAfter w:val="1"/>
          <w:wAfter w:w="51" w:type="dxa"/>
          <w:trHeight w:val="247"/>
        </w:trPr>
        <w:tc>
          <w:tcPr>
            <w:tcW w:w="5039" w:type="dxa"/>
            <w:gridSpan w:val="2"/>
          </w:tcPr>
          <w:p w14:paraId="636CF4D5" w14:textId="77777777" w:rsidR="005666FF" w:rsidRPr="005666FF" w:rsidRDefault="005666FF">
            <w:pPr>
              <w:pStyle w:val="TableParagraph"/>
              <w:spacing w:line="228" w:lineRule="exact"/>
              <w:ind w:left="50"/>
              <w:rPr>
                <w:sz w:val="18"/>
                <w:szCs w:val="18"/>
                <w:lang w:val="en-AU"/>
              </w:rPr>
            </w:pPr>
            <w:r w:rsidRPr="005666FF">
              <w:rPr>
                <w:sz w:val="18"/>
                <w:szCs w:val="18"/>
                <w:lang w:val="en-AU"/>
              </w:rPr>
              <w:t>Balance at the beginning of the year (adoption of AASB 16)</w:t>
            </w:r>
          </w:p>
        </w:tc>
        <w:tc>
          <w:tcPr>
            <w:tcW w:w="1295" w:type="dxa"/>
          </w:tcPr>
          <w:p w14:paraId="65F969BE" w14:textId="77777777" w:rsidR="005666FF" w:rsidRPr="005666FF" w:rsidRDefault="005666FF">
            <w:pPr>
              <w:pStyle w:val="TableParagraph"/>
              <w:rPr>
                <w:rFonts w:ascii="Times New Roman"/>
                <w:sz w:val="18"/>
                <w:szCs w:val="18"/>
                <w:lang w:val="en-AU"/>
              </w:rPr>
            </w:pPr>
          </w:p>
        </w:tc>
        <w:tc>
          <w:tcPr>
            <w:tcW w:w="1115" w:type="dxa"/>
          </w:tcPr>
          <w:p w14:paraId="2C5A7A1D" w14:textId="77777777" w:rsidR="005666FF" w:rsidRPr="005666FF" w:rsidRDefault="005666FF">
            <w:pPr>
              <w:pStyle w:val="TableParagraph"/>
              <w:rPr>
                <w:rFonts w:ascii="Times New Roman"/>
                <w:sz w:val="18"/>
                <w:szCs w:val="18"/>
                <w:lang w:val="en-AU"/>
              </w:rPr>
            </w:pPr>
          </w:p>
        </w:tc>
        <w:tc>
          <w:tcPr>
            <w:tcW w:w="1382" w:type="dxa"/>
            <w:gridSpan w:val="2"/>
          </w:tcPr>
          <w:p w14:paraId="260B6714" w14:textId="77777777" w:rsidR="005666FF" w:rsidRPr="005666FF" w:rsidRDefault="005666FF">
            <w:pPr>
              <w:pStyle w:val="TableParagraph"/>
              <w:spacing w:line="228" w:lineRule="exact"/>
              <w:ind w:right="95"/>
              <w:jc w:val="right"/>
              <w:rPr>
                <w:sz w:val="18"/>
                <w:szCs w:val="18"/>
                <w:lang w:val="en-AU"/>
              </w:rPr>
            </w:pPr>
            <w:r w:rsidRPr="005666FF">
              <w:rPr>
                <w:sz w:val="18"/>
                <w:szCs w:val="18"/>
                <w:lang w:val="en-AU"/>
              </w:rPr>
              <w:t>2,426,346</w:t>
            </w:r>
          </w:p>
        </w:tc>
        <w:tc>
          <w:tcPr>
            <w:tcW w:w="168" w:type="dxa"/>
          </w:tcPr>
          <w:p w14:paraId="1E7E3B1E" w14:textId="77777777" w:rsidR="005666FF" w:rsidRPr="005666FF" w:rsidRDefault="005666FF">
            <w:pPr>
              <w:pStyle w:val="TableParagraph"/>
              <w:rPr>
                <w:rFonts w:ascii="Times New Roman"/>
                <w:sz w:val="18"/>
                <w:szCs w:val="18"/>
                <w:lang w:val="en-AU"/>
              </w:rPr>
            </w:pPr>
          </w:p>
        </w:tc>
        <w:tc>
          <w:tcPr>
            <w:tcW w:w="1382" w:type="dxa"/>
          </w:tcPr>
          <w:p w14:paraId="6BAEA0FF" w14:textId="77777777" w:rsidR="005666FF" w:rsidRPr="005666FF" w:rsidRDefault="005666FF">
            <w:pPr>
              <w:pStyle w:val="TableParagraph"/>
              <w:spacing w:line="228" w:lineRule="exact"/>
              <w:ind w:right="296"/>
              <w:jc w:val="right"/>
              <w:rPr>
                <w:sz w:val="18"/>
                <w:szCs w:val="18"/>
                <w:lang w:val="en-AU"/>
              </w:rPr>
            </w:pPr>
            <w:r w:rsidRPr="005666FF">
              <w:rPr>
                <w:w w:val="99"/>
                <w:sz w:val="18"/>
                <w:szCs w:val="18"/>
                <w:lang w:val="en-AU"/>
              </w:rPr>
              <w:t>–</w:t>
            </w:r>
          </w:p>
        </w:tc>
      </w:tr>
      <w:tr w:rsidR="005666FF" w:rsidRPr="005666FF" w14:paraId="173B389F" w14:textId="77777777">
        <w:trPr>
          <w:gridAfter w:val="1"/>
          <w:wAfter w:w="51" w:type="dxa"/>
          <w:trHeight w:val="261"/>
        </w:trPr>
        <w:tc>
          <w:tcPr>
            <w:tcW w:w="5039" w:type="dxa"/>
            <w:gridSpan w:val="2"/>
          </w:tcPr>
          <w:p w14:paraId="6E550FDE" w14:textId="77777777" w:rsidR="005666FF" w:rsidRPr="005666FF" w:rsidRDefault="005666FF">
            <w:pPr>
              <w:pStyle w:val="TableParagraph"/>
              <w:spacing w:line="241" w:lineRule="exact"/>
              <w:ind w:left="50"/>
              <w:rPr>
                <w:sz w:val="18"/>
                <w:szCs w:val="18"/>
                <w:lang w:val="en-AU"/>
              </w:rPr>
            </w:pPr>
            <w:r w:rsidRPr="005666FF">
              <w:rPr>
                <w:sz w:val="18"/>
                <w:szCs w:val="18"/>
                <w:lang w:val="en-AU"/>
              </w:rPr>
              <w:t>Depreciation charge for the year</w:t>
            </w:r>
          </w:p>
        </w:tc>
        <w:tc>
          <w:tcPr>
            <w:tcW w:w="1295" w:type="dxa"/>
          </w:tcPr>
          <w:p w14:paraId="504EB155" w14:textId="77777777" w:rsidR="005666FF" w:rsidRPr="005666FF" w:rsidRDefault="005666FF">
            <w:pPr>
              <w:pStyle w:val="TableParagraph"/>
              <w:rPr>
                <w:rFonts w:ascii="Times New Roman"/>
                <w:sz w:val="18"/>
                <w:szCs w:val="18"/>
                <w:lang w:val="en-AU"/>
              </w:rPr>
            </w:pPr>
          </w:p>
        </w:tc>
        <w:tc>
          <w:tcPr>
            <w:tcW w:w="1115" w:type="dxa"/>
          </w:tcPr>
          <w:p w14:paraId="75F5E31E" w14:textId="77777777" w:rsidR="005666FF" w:rsidRPr="005666FF" w:rsidRDefault="005666FF">
            <w:pPr>
              <w:pStyle w:val="TableParagraph"/>
              <w:rPr>
                <w:rFonts w:ascii="Times New Roman"/>
                <w:sz w:val="18"/>
                <w:szCs w:val="18"/>
                <w:lang w:val="en-AU"/>
              </w:rPr>
            </w:pPr>
          </w:p>
        </w:tc>
        <w:tc>
          <w:tcPr>
            <w:tcW w:w="1382" w:type="dxa"/>
            <w:gridSpan w:val="2"/>
          </w:tcPr>
          <w:p w14:paraId="7516DC8C" w14:textId="77777777" w:rsidR="005666FF" w:rsidRPr="005666FF" w:rsidRDefault="005666FF">
            <w:pPr>
              <w:pStyle w:val="TableParagraph"/>
              <w:tabs>
                <w:tab w:val="left" w:pos="568"/>
              </w:tabs>
              <w:spacing w:before="4" w:line="237" w:lineRule="exact"/>
              <w:ind w:right="3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pacing w:val="-1"/>
                <w:w w:val="95"/>
                <w:sz w:val="18"/>
                <w:szCs w:val="18"/>
                <w:u w:val="single"/>
                <w:lang w:val="en-AU"/>
              </w:rPr>
              <w:t>(507,963)</w:t>
            </w:r>
          </w:p>
        </w:tc>
        <w:tc>
          <w:tcPr>
            <w:tcW w:w="168" w:type="dxa"/>
          </w:tcPr>
          <w:p w14:paraId="0917E15F" w14:textId="77777777" w:rsidR="005666FF" w:rsidRPr="005666FF" w:rsidRDefault="005666FF">
            <w:pPr>
              <w:pStyle w:val="TableParagraph"/>
              <w:rPr>
                <w:rFonts w:ascii="Times New Roman"/>
                <w:sz w:val="18"/>
                <w:szCs w:val="18"/>
                <w:lang w:val="en-AU"/>
              </w:rPr>
            </w:pPr>
          </w:p>
        </w:tc>
        <w:tc>
          <w:tcPr>
            <w:tcW w:w="1382" w:type="dxa"/>
          </w:tcPr>
          <w:p w14:paraId="742DAC63" w14:textId="77777777" w:rsidR="005666FF" w:rsidRPr="005666FF" w:rsidRDefault="005666FF">
            <w:pPr>
              <w:pStyle w:val="TableParagraph"/>
              <w:tabs>
                <w:tab w:val="left" w:pos="1022"/>
                <w:tab w:val="left" w:pos="1382"/>
              </w:tabs>
              <w:spacing w:before="4" w:line="237" w:lineRule="exact"/>
              <w:ind w:right="-15"/>
              <w:jc w:val="right"/>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02F15978" w14:textId="77777777">
        <w:trPr>
          <w:gridAfter w:val="1"/>
          <w:wAfter w:w="51" w:type="dxa"/>
          <w:trHeight w:val="266"/>
        </w:trPr>
        <w:tc>
          <w:tcPr>
            <w:tcW w:w="5039" w:type="dxa"/>
            <w:gridSpan w:val="2"/>
          </w:tcPr>
          <w:p w14:paraId="55F7D98B" w14:textId="77777777" w:rsidR="005666FF" w:rsidRPr="005666FF" w:rsidRDefault="005666FF">
            <w:pPr>
              <w:pStyle w:val="TableParagraph"/>
              <w:spacing w:line="222" w:lineRule="exact"/>
              <w:ind w:left="50"/>
              <w:rPr>
                <w:sz w:val="18"/>
                <w:szCs w:val="18"/>
                <w:lang w:val="en-AU"/>
              </w:rPr>
            </w:pPr>
            <w:r w:rsidRPr="005666FF">
              <w:rPr>
                <w:sz w:val="18"/>
                <w:szCs w:val="18"/>
                <w:lang w:val="en-AU"/>
              </w:rPr>
              <w:t>Closing net carrying amount</w:t>
            </w:r>
          </w:p>
        </w:tc>
        <w:tc>
          <w:tcPr>
            <w:tcW w:w="1295" w:type="dxa"/>
          </w:tcPr>
          <w:p w14:paraId="206182AA" w14:textId="77777777" w:rsidR="005666FF" w:rsidRPr="005666FF" w:rsidRDefault="005666FF">
            <w:pPr>
              <w:pStyle w:val="TableParagraph"/>
              <w:rPr>
                <w:rFonts w:ascii="Times New Roman"/>
                <w:sz w:val="18"/>
                <w:szCs w:val="18"/>
                <w:lang w:val="en-AU"/>
              </w:rPr>
            </w:pPr>
          </w:p>
        </w:tc>
        <w:tc>
          <w:tcPr>
            <w:tcW w:w="1115" w:type="dxa"/>
          </w:tcPr>
          <w:p w14:paraId="57DE6D14" w14:textId="77777777" w:rsidR="005666FF" w:rsidRPr="005666FF" w:rsidRDefault="005666FF">
            <w:pPr>
              <w:pStyle w:val="TableParagraph"/>
              <w:rPr>
                <w:rFonts w:ascii="Times New Roman"/>
                <w:sz w:val="18"/>
                <w:szCs w:val="18"/>
                <w:lang w:val="en-AU"/>
              </w:rPr>
            </w:pPr>
          </w:p>
        </w:tc>
        <w:tc>
          <w:tcPr>
            <w:tcW w:w="1382" w:type="dxa"/>
            <w:gridSpan w:val="2"/>
            <w:tcBorders>
              <w:bottom w:val="single" w:sz="8" w:space="0" w:color="000000"/>
            </w:tcBorders>
          </w:tcPr>
          <w:p w14:paraId="0B0B7063" w14:textId="77777777" w:rsidR="005666FF" w:rsidRPr="005666FF" w:rsidRDefault="005666FF">
            <w:pPr>
              <w:pStyle w:val="TableParagraph"/>
              <w:tabs>
                <w:tab w:val="left" w:pos="477"/>
              </w:tabs>
              <w:spacing w:before="4"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1,918,383</w:t>
            </w:r>
            <w:r w:rsidRPr="005666FF">
              <w:rPr>
                <w:spacing w:val="7"/>
                <w:sz w:val="18"/>
                <w:szCs w:val="18"/>
                <w:u w:val="single"/>
                <w:lang w:val="en-AU"/>
              </w:rPr>
              <w:t xml:space="preserve"> </w:t>
            </w:r>
          </w:p>
        </w:tc>
        <w:tc>
          <w:tcPr>
            <w:tcW w:w="168" w:type="dxa"/>
          </w:tcPr>
          <w:p w14:paraId="50E32A74"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35E08F97" w14:textId="77777777" w:rsidR="005666FF" w:rsidRPr="005666FF" w:rsidRDefault="005666FF">
            <w:pPr>
              <w:pStyle w:val="TableParagraph"/>
              <w:tabs>
                <w:tab w:val="left" w:pos="1022"/>
                <w:tab w:val="left" w:pos="1382"/>
              </w:tabs>
              <w:spacing w:before="4" w:line="242" w:lineRule="exact"/>
              <w:ind w:right="-15"/>
              <w:jc w:val="right"/>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2DD6EA6A" w14:textId="77777777">
        <w:trPr>
          <w:gridAfter w:val="1"/>
          <w:wAfter w:w="51" w:type="dxa"/>
          <w:trHeight w:val="586"/>
        </w:trPr>
        <w:tc>
          <w:tcPr>
            <w:tcW w:w="5039" w:type="dxa"/>
            <w:gridSpan w:val="2"/>
          </w:tcPr>
          <w:p w14:paraId="0001FA42" w14:textId="77777777" w:rsidR="005666FF" w:rsidRPr="005666FF" w:rsidRDefault="005666FF">
            <w:pPr>
              <w:pStyle w:val="TableParagraph"/>
              <w:spacing w:before="2"/>
              <w:rPr>
                <w:b/>
                <w:sz w:val="18"/>
                <w:szCs w:val="18"/>
                <w:lang w:val="en-AU"/>
              </w:rPr>
            </w:pPr>
          </w:p>
          <w:p w14:paraId="66EA6927" w14:textId="77777777" w:rsidR="005666FF" w:rsidRPr="005666FF" w:rsidRDefault="005666FF">
            <w:pPr>
              <w:pStyle w:val="TableParagraph"/>
              <w:ind w:left="50"/>
              <w:rPr>
                <w:b/>
                <w:sz w:val="18"/>
                <w:szCs w:val="18"/>
                <w:lang w:val="en-AU"/>
              </w:rPr>
            </w:pPr>
            <w:r w:rsidRPr="005666FF">
              <w:rPr>
                <w:b/>
                <w:sz w:val="18"/>
                <w:szCs w:val="18"/>
                <w:u w:val="single"/>
                <w:lang w:val="en-AU"/>
              </w:rPr>
              <w:t>Note 10 – Trade and other payables</w:t>
            </w:r>
          </w:p>
        </w:tc>
        <w:tc>
          <w:tcPr>
            <w:tcW w:w="1295" w:type="dxa"/>
          </w:tcPr>
          <w:p w14:paraId="49D0F054" w14:textId="77777777" w:rsidR="005666FF" w:rsidRPr="005666FF" w:rsidRDefault="005666FF">
            <w:pPr>
              <w:pStyle w:val="TableParagraph"/>
              <w:rPr>
                <w:rFonts w:ascii="Times New Roman"/>
                <w:sz w:val="18"/>
                <w:szCs w:val="18"/>
                <w:lang w:val="en-AU"/>
              </w:rPr>
            </w:pPr>
          </w:p>
        </w:tc>
        <w:tc>
          <w:tcPr>
            <w:tcW w:w="1115" w:type="dxa"/>
          </w:tcPr>
          <w:p w14:paraId="6FA09689" w14:textId="77777777" w:rsidR="005666FF" w:rsidRPr="005666FF" w:rsidRDefault="005666FF">
            <w:pPr>
              <w:pStyle w:val="TableParagraph"/>
              <w:rPr>
                <w:rFonts w:ascii="Times New Roman"/>
                <w:sz w:val="18"/>
                <w:szCs w:val="18"/>
                <w:lang w:val="en-AU"/>
              </w:rPr>
            </w:pPr>
          </w:p>
        </w:tc>
        <w:tc>
          <w:tcPr>
            <w:tcW w:w="1382" w:type="dxa"/>
            <w:gridSpan w:val="2"/>
            <w:tcBorders>
              <w:top w:val="single" w:sz="8" w:space="0" w:color="000000"/>
            </w:tcBorders>
          </w:tcPr>
          <w:p w14:paraId="7EBC05AB" w14:textId="77777777" w:rsidR="005666FF" w:rsidRPr="005666FF" w:rsidRDefault="005666FF">
            <w:pPr>
              <w:pStyle w:val="TableParagraph"/>
              <w:rPr>
                <w:rFonts w:ascii="Times New Roman"/>
                <w:sz w:val="18"/>
                <w:szCs w:val="18"/>
                <w:lang w:val="en-AU"/>
              </w:rPr>
            </w:pPr>
          </w:p>
        </w:tc>
        <w:tc>
          <w:tcPr>
            <w:tcW w:w="168" w:type="dxa"/>
          </w:tcPr>
          <w:p w14:paraId="0E3273B9"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408E4AC3" w14:textId="77777777" w:rsidR="005666FF" w:rsidRPr="005666FF" w:rsidRDefault="005666FF">
            <w:pPr>
              <w:pStyle w:val="TableParagraph"/>
              <w:rPr>
                <w:rFonts w:ascii="Times New Roman"/>
                <w:sz w:val="18"/>
                <w:szCs w:val="18"/>
                <w:lang w:val="en-AU"/>
              </w:rPr>
            </w:pPr>
          </w:p>
        </w:tc>
      </w:tr>
      <w:tr w:rsidR="005666FF" w:rsidRPr="005666FF" w14:paraId="7EFCB76A" w14:textId="77777777">
        <w:trPr>
          <w:gridAfter w:val="1"/>
          <w:wAfter w:w="51" w:type="dxa"/>
          <w:trHeight w:val="343"/>
        </w:trPr>
        <w:tc>
          <w:tcPr>
            <w:tcW w:w="5039" w:type="dxa"/>
            <w:gridSpan w:val="2"/>
          </w:tcPr>
          <w:p w14:paraId="28EBBA9A" w14:textId="77777777" w:rsidR="005666FF" w:rsidRPr="005666FF" w:rsidRDefault="005666FF">
            <w:pPr>
              <w:pStyle w:val="TableParagraph"/>
              <w:spacing w:before="71"/>
              <w:ind w:left="50"/>
              <w:rPr>
                <w:sz w:val="18"/>
                <w:szCs w:val="18"/>
                <w:lang w:val="en-AU"/>
              </w:rPr>
            </w:pPr>
            <w:r w:rsidRPr="005666FF">
              <w:rPr>
                <w:sz w:val="18"/>
                <w:szCs w:val="18"/>
                <w:u w:val="single"/>
                <w:lang w:val="en-AU"/>
              </w:rPr>
              <w:t>Current</w:t>
            </w:r>
          </w:p>
        </w:tc>
        <w:tc>
          <w:tcPr>
            <w:tcW w:w="1295" w:type="dxa"/>
          </w:tcPr>
          <w:p w14:paraId="76627478" w14:textId="77777777" w:rsidR="005666FF" w:rsidRPr="005666FF" w:rsidRDefault="005666FF">
            <w:pPr>
              <w:pStyle w:val="TableParagraph"/>
              <w:rPr>
                <w:rFonts w:ascii="Times New Roman"/>
                <w:sz w:val="18"/>
                <w:szCs w:val="18"/>
                <w:lang w:val="en-AU"/>
              </w:rPr>
            </w:pPr>
          </w:p>
        </w:tc>
        <w:tc>
          <w:tcPr>
            <w:tcW w:w="1115" w:type="dxa"/>
          </w:tcPr>
          <w:p w14:paraId="3A1B0738" w14:textId="77777777" w:rsidR="005666FF" w:rsidRPr="005666FF" w:rsidRDefault="005666FF">
            <w:pPr>
              <w:pStyle w:val="TableParagraph"/>
              <w:rPr>
                <w:rFonts w:ascii="Times New Roman"/>
                <w:sz w:val="18"/>
                <w:szCs w:val="18"/>
                <w:lang w:val="en-AU"/>
              </w:rPr>
            </w:pPr>
          </w:p>
        </w:tc>
        <w:tc>
          <w:tcPr>
            <w:tcW w:w="1382" w:type="dxa"/>
            <w:gridSpan w:val="2"/>
          </w:tcPr>
          <w:p w14:paraId="39F0D147" w14:textId="77777777" w:rsidR="005666FF" w:rsidRPr="005666FF" w:rsidRDefault="005666FF">
            <w:pPr>
              <w:pStyle w:val="TableParagraph"/>
              <w:rPr>
                <w:rFonts w:ascii="Times New Roman"/>
                <w:sz w:val="18"/>
                <w:szCs w:val="18"/>
                <w:lang w:val="en-AU"/>
              </w:rPr>
            </w:pPr>
          </w:p>
        </w:tc>
        <w:tc>
          <w:tcPr>
            <w:tcW w:w="168" w:type="dxa"/>
          </w:tcPr>
          <w:p w14:paraId="669953C7" w14:textId="77777777" w:rsidR="005666FF" w:rsidRPr="005666FF" w:rsidRDefault="005666FF">
            <w:pPr>
              <w:pStyle w:val="TableParagraph"/>
              <w:rPr>
                <w:rFonts w:ascii="Times New Roman"/>
                <w:sz w:val="18"/>
                <w:szCs w:val="18"/>
                <w:lang w:val="en-AU"/>
              </w:rPr>
            </w:pPr>
          </w:p>
        </w:tc>
        <w:tc>
          <w:tcPr>
            <w:tcW w:w="1382" w:type="dxa"/>
          </w:tcPr>
          <w:p w14:paraId="232FE1F8" w14:textId="77777777" w:rsidR="005666FF" w:rsidRPr="005666FF" w:rsidRDefault="005666FF">
            <w:pPr>
              <w:pStyle w:val="TableParagraph"/>
              <w:rPr>
                <w:rFonts w:ascii="Times New Roman"/>
                <w:sz w:val="18"/>
                <w:szCs w:val="18"/>
                <w:lang w:val="en-AU"/>
              </w:rPr>
            </w:pPr>
          </w:p>
        </w:tc>
      </w:tr>
      <w:tr w:rsidR="005666FF" w:rsidRPr="005666FF" w14:paraId="0E553BC3" w14:textId="77777777">
        <w:trPr>
          <w:gridAfter w:val="1"/>
          <w:wAfter w:w="51" w:type="dxa"/>
          <w:trHeight w:val="265"/>
        </w:trPr>
        <w:tc>
          <w:tcPr>
            <w:tcW w:w="5039" w:type="dxa"/>
            <w:gridSpan w:val="2"/>
          </w:tcPr>
          <w:p w14:paraId="401552EC" w14:textId="77777777" w:rsidR="005666FF" w:rsidRPr="005666FF" w:rsidRDefault="005666FF">
            <w:pPr>
              <w:pStyle w:val="TableParagraph"/>
              <w:spacing w:line="234" w:lineRule="exact"/>
              <w:ind w:left="50"/>
              <w:rPr>
                <w:sz w:val="18"/>
                <w:szCs w:val="18"/>
                <w:lang w:val="en-AU"/>
              </w:rPr>
            </w:pPr>
            <w:r w:rsidRPr="005666FF">
              <w:rPr>
                <w:sz w:val="18"/>
                <w:szCs w:val="18"/>
                <w:lang w:val="en-AU"/>
              </w:rPr>
              <w:t>Trade payables</w:t>
            </w:r>
          </w:p>
        </w:tc>
        <w:tc>
          <w:tcPr>
            <w:tcW w:w="1295" w:type="dxa"/>
          </w:tcPr>
          <w:p w14:paraId="0D1AF37E" w14:textId="77777777" w:rsidR="005666FF" w:rsidRPr="005666FF" w:rsidRDefault="005666FF">
            <w:pPr>
              <w:pStyle w:val="TableParagraph"/>
              <w:rPr>
                <w:rFonts w:ascii="Times New Roman"/>
                <w:sz w:val="18"/>
                <w:szCs w:val="18"/>
                <w:lang w:val="en-AU"/>
              </w:rPr>
            </w:pPr>
          </w:p>
        </w:tc>
        <w:tc>
          <w:tcPr>
            <w:tcW w:w="1115" w:type="dxa"/>
          </w:tcPr>
          <w:p w14:paraId="5DFBCE63" w14:textId="77777777" w:rsidR="005666FF" w:rsidRPr="005666FF" w:rsidRDefault="005666FF">
            <w:pPr>
              <w:pStyle w:val="TableParagraph"/>
              <w:rPr>
                <w:rFonts w:ascii="Times New Roman"/>
                <w:sz w:val="18"/>
                <w:szCs w:val="18"/>
                <w:lang w:val="en-AU"/>
              </w:rPr>
            </w:pPr>
          </w:p>
        </w:tc>
        <w:tc>
          <w:tcPr>
            <w:tcW w:w="1382" w:type="dxa"/>
            <w:gridSpan w:val="2"/>
          </w:tcPr>
          <w:p w14:paraId="20298CD9" w14:textId="77777777" w:rsidR="005666FF" w:rsidRPr="005666FF" w:rsidRDefault="005666FF">
            <w:pPr>
              <w:pStyle w:val="TableParagraph"/>
              <w:spacing w:line="242" w:lineRule="exact"/>
              <w:ind w:right="95"/>
              <w:jc w:val="right"/>
              <w:rPr>
                <w:sz w:val="18"/>
                <w:szCs w:val="18"/>
                <w:lang w:val="en-AU"/>
              </w:rPr>
            </w:pPr>
            <w:r w:rsidRPr="005666FF">
              <w:rPr>
                <w:w w:val="95"/>
                <w:sz w:val="18"/>
                <w:szCs w:val="18"/>
                <w:lang w:val="en-AU"/>
              </w:rPr>
              <w:t>144,260</w:t>
            </w:r>
          </w:p>
        </w:tc>
        <w:tc>
          <w:tcPr>
            <w:tcW w:w="168" w:type="dxa"/>
          </w:tcPr>
          <w:p w14:paraId="750D3559" w14:textId="77777777" w:rsidR="005666FF" w:rsidRPr="005666FF" w:rsidRDefault="005666FF">
            <w:pPr>
              <w:pStyle w:val="TableParagraph"/>
              <w:rPr>
                <w:rFonts w:ascii="Times New Roman"/>
                <w:sz w:val="18"/>
                <w:szCs w:val="18"/>
                <w:lang w:val="en-AU"/>
              </w:rPr>
            </w:pPr>
          </w:p>
        </w:tc>
        <w:tc>
          <w:tcPr>
            <w:tcW w:w="1382" w:type="dxa"/>
          </w:tcPr>
          <w:p w14:paraId="16C49357" w14:textId="77777777" w:rsidR="005666FF" w:rsidRPr="005666FF" w:rsidRDefault="005666FF">
            <w:pPr>
              <w:pStyle w:val="TableParagraph"/>
              <w:spacing w:line="242" w:lineRule="exact"/>
              <w:ind w:right="95"/>
              <w:jc w:val="right"/>
              <w:rPr>
                <w:sz w:val="18"/>
                <w:szCs w:val="18"/>
                <w:lang w:val="en-AU"/>
              </w:rPr>
            </w:pPr>
            <w:r w:rsidRPr="005666FF">
              <w:rPr>
                <w:w w:val="95"/>
                <w:sz w:val="18"/>
                <w:szCs w:val="18"/>
                <w:lang w:val="en-AU"/>
              </w:rPr>
              <w:t>239,615</w:t>
            </w:r>
          </w:p>
        </w:tc>
      </w:tr>
      <w:tr w:rsidR="005666FF" w:rsidRPr="005666FF" w14:paraId="6288E932" w14:textId="77777777">
        <w:trPr>
          <w:gridAfter w:val="1"/>
          <w:wAfter w:w="51" w:type="dxa"/>
          <w:trHeight w:val="251"/>
        </w:trPr>
        <w:tc>
          <w:tcPr>
            <w:tcW w:w="5039" w:type="dxa"/>
            <w:gridSpan w:val="2"/>
          </w:tcPr>
          <w:p w14:paraId="76E2626E" w14:textId="77777777" w:rsidR="005666FF" w:rsidRPr="005666FF" w:rsidRDefault="005666FF">
            <w:pPr>
              <w:pStyle w:val="TableParagraph"/>
              <w:spacing w:line="231" w:lineRule="exact"/>
              <w:ind w:left="50"/>
              <w:rPr>
                <w:sz w:val="18"/>
                <w:szCs w:val="18"/>
                <w:lang w:val="en-AU"/>
              </w:rPr>
            </w:pPr>
            <w:r w:rsidRPr="005666FF">
              <w:rPr>
                <w:sz w:val="18"/>
                <w:szCs w:val="18"/>
                <w:lang w:val="en-AU"/>
              </w:rPr>
              <w:t>Grants in advance</w:t>
            </w:r>
          </w:p>
        </w:tc>
        <w:tc>
          <w:tcPr>
            <w:tcW w:w="1295" w:type="dxa"/>
          </w:tcPr>
          <w:p w14:paraId="65E717CF" w14:textId="77777777" w:rsidR="005666FF" w:rsidRPr="005666FF" w:rsidRDefault="005666FF">
            <w:pPr>
              <w:pStyle w:val="TableParagraph"/>
              <w:rPr>
                <w:rFonts w:ascii="Times New Roman"/>
                <w:sz w:val="18"/>
                <w:szCs w:val="18"/>
                <w:lang w:val="en-AU"/>
              </w:rPr>
            </w:pPr>
          </w:p>
        </w:tc>
        <w:tc>
          <w:tcPr>
            <w:tcW w:w="1115" w:type="dxa"/>
          </w:tcPr>
          <w:p w14:paraId="6D895828" w14:textId="77777777" w:rsidR="005666FF" w:rsidRPr="005666FF" w:rsidRDefault="005666FF">
            <w:pPr>
              <w:pStyle w:val="TableParagraph"/>
              <w:rPr>
                <w:rFonts w:ascii="Times New Roman"/>
                <w:sz w:val="18"/>
                <w:szCs w:val="18"/>
                <w:lang w:val="en-AU"/>
              </w:rPr>
            </w:pPr>
          </w:p>
        </w:tc>
        <w:tc>
          <w:tcPr>
            <w:tcW w:w="1382" w:type="dxa"/>
            <w:gridSpan w:val="2"/>
          </w:tcPr>
          <w:p w14:paraId="4907EF51" w14:textId="77777777" w:rsidR="005666FF" w:rsidRPr="005666FF" w:rsidRDefault="005666FF">
            <w:pPr>
              <w:pStyle w:val="TableParagraph"/>
              <w:spacing w:line="231" w:lineRule="exact"/>
              <w:ind w:right="95"/>
              <w:jc w:val="right"/>
              <w:rPr>
                <w:sz w:val="18"/>
                <w:szCs w:val="18"/>
                <w:lang w:val="en-AU"/>
              </w:rPr>
            </w:pPr>
            <w:r w:rsidRPr="005666FF">
              <w:rPr>
                <w:w w:val="95"/>
                <w:sz w:val="18"/>
                <w:szCs w:val="18"/>
                <w:lang w:val="en-AU"/>
              </w:rPr>
              <w:t>741,347</w:t>
            </w:r>
          </w:p>
        </w:tc>
        <w:tc>
          <w:tcPr>
            <w:tcW w:w="168" w:type="dxa"/>
          </w:tcPr>
          <w:p w14:paraId="5074C8C5" w14:textId="77777777" w:rsidR="005666FF" w:rsidRPr="005666FF" w:rsidRDefault="005666FF">
            <w:pPr>
              <w:pStyle w:val="TableParagraph"/>
              <w:rPr>
                <w:rFonts w:ascii="Times New Roman"/>
                <w:sz w:val="18"/>
                <w:szCs w:val="18"/>
                <w:lang w:val="en-AU"/>
              </w:rPr>
            </w:pPr>
          </w:p>
        </w:tc>
        <w:tc>
          <w:tcPr>
            <w:tcW w:w="1382" w:type="dxa"/>
          </w:tcPr>
          <w:p w14:paraId="2B471F4F" w14:textId="77777777" w:rsidR="005666FF" w:rsidRPr="005666FF" w:rsidRDefault="005666FF">
            <w:pPr>
              <w:pStyle w:val="TableParagraph"/>
              <w:spacing w:line="231" w:lineRule="exact"/>
              <w:ind w:right="94"/>
              <w:jc w:val="right"/>
              <w:rPr>
                <w:sz w:val="18"/>
                <w:szCs w:val="18"/>
                <w:lang w:val="en-AU"/>
              </w:rPr>
            </w:pPr>
            <w:r w:rsidRPr="005666FF">
              <w:rPr>
                <w:w w:val="95"/>
                <w:sz w:val="18"/>
                <w:szCs w:val="18"/>
                <w:lang w:val="en-AU"/>
              </w:rPr>
              <w:t>1,711,434</w:t>
            </w:r>
          </w:p>
        </w:tc>
      </w:tr>
      <w:tr w:rsidR="005666FF" w:rsidRPr="005666FF" w14:paraId="1AE08657" w14:textId="77777777">
        <w:trPr>
          <w:gridAfter w:val="1"/>
          <w:wAfter w:w="51" w:type="dxa"/>
          <w:trHeight w:val="261"/>
        </w:trPr>
        <w:tc>
          <w:tcPr>
            <w:tcW w:w="5039" w:type="dxa"/>
            <w:gridSpan w:val="2"/>
          </w:tcPr>
          <w:p w14:paraId="396718A7" w14:textId="77777777" w:rsidR="005666FF" w:rsidRPr="005666FF" w:rsidRDefault="005666FF">
            <w:pPr>
              <w:pStyle w:val="TableParagraph"/>
              <w:spacing w:line="241" w:lineRule="exact"/>
              <w:ind w:left="50"/>
              <w:rPr>
                <w:sz w:val="18"/>
                <w:szCs w:val="18"/>
                <w:lang w:val="en-AU"/>
              </w:rPr>
            </w:pPr>
            <w:r w:rsidRPr="005666FF">
              <w:rPr>
                <w:sz w:val="18"/>
                <w:szCs w:val="18"/>
                <w:lang w:val="en-AU"/>
              </w:rPr>
              <w:t>Other payables</w:t>
            </w:r>
          </w:p>
        </w:tc>
        <w:tc>
          <w:tcPr>
            <w:tcW w:w="1295" w:type="dxa"/>
          </w:tcPr>
          <w:p w14:paraId="43299150" w14:textId="77777777" w:rsidR="005666FF" w:rsidRPr="005666FF" w:rsidRDefault="005666FF">
            <w:pPr>
              <w:pStyle w:val="TableParagraph"/>
              <w:rPr>
                <w:rFonts w:ascii="Times New Roman"/>
                <w:sz w:val="18"/>
                <w:szCs w:val="18"/>
                <w:lang w:val="en-AU"/>
              </w:rPr>
            </w:pPr>
          </w:p>
        </w:tc>
        <w:tc>
          <w:tcPr>
            <w:tcW w:w="1115" w:type="dxa"/>
          </w:tcPr>
          <w:p w14:paraId="2CB89151" w14:textId="77777777" w:rsidR="005666FF" w:rsidRPr="005666FF" w:rsidRDefault="005666FF">
            <w:pPr>
              <w:pStyle w:val="TableParagraph"/>
              <w:rPr>
                <w:rFonts w:ascii="Times New Roman"/>
                <w:sz w:val="18"/>
                <w:szCs w:val="18"/>
                <w:lang w:val="en-AU"/>
              </w:rPr>
            </w:pPr>
          </w:p>
        </w:tc>
        <w:tc>
          <w:tcPr>
            <w:tcW w:w="1382" w:type="dxa"/>
            <w:gridSpan w:val="2"/>
          </w:tcPr>
          <w:p w14:paraId="3FAB8F71" w14:textId="77777777" w:rsidR="005666FF" w:rsidRPr="005666FF" w:rsidRDefault="005666FF">
            <w:pPr>
              <w:pStyle w:val="TableParagraph"/>
              <w:tabs>
                <w:tab w:val="left" w:pos="628"/>
              </w:tabs>
              <w:spacing w:before="4" w:line="237"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283,815</w:t>
            </w:r>
            <w:r w:rsidRPr="005666FF">
              <w:rPr>
                <w:spacing w:val="7"/>
                <w:sz w:val="18"/>
                <w:szCs w:val="18"/>
                <w:u w:val="single"/>
                <w:lang w:val="en-AU"/>
              </w:rPr>
              <w:t xml:space="preserve"> </w:t>
            </w:r>
          </w:p>
        </w:tc>
        <w:tc>
          <w:tcPr>
            <w:tcW w:w="168" w:type="dxa"/>
          </w:tcPr>
          <w:p w14:paraId="33AAB2AD" w14:textId="77777777" w:rsidR="005666FF" w:rsidRPr="005666FF" w:rsidRDefault="005666FF">
            <w:pPr>
              <w:pStyle w:val="TableParagraph"/>
              <w:rPr>
                <w:rFonts w:ascii="Times New Roman"/>
                <w:sz w:val="18"/>
                <w:szCs w:val="18"/>
                <w:lang w:val="en-AU"/>
              </w:rPr>
            </w:pPr>
          </w:p>
        </w:tc>
        <w:tc>
          <w:tcPr>
            <w:tcW w:w="1382" w:type="dxa"/>
          </w:tcPr>
          <w:p w14:paraId="36955B68" w14:textId="77777777" w:rsidR="005666FF" w:rsidRPr="005666FF" w:rsidRDefault="005666FF">
            <w:pPr>
              <w:pStyle w:val="TableParagraph"/>
              <w:tabs>
                <w:tab w:val="left" w:pos="626"/>
              </w:tabs>
              <w:spacing w:before="4" w:line="237"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210,102</w:t>
            </w:r>
            <w:r w:rsidRPr="005666FF">
              <w:rPr>
                <w:spacing w:val="8"/>
                <w:sz w:val="18"/>
                <w:szCs w:val="18"/>
                <w:u w:val="single"/>
                <w:lang w:val="en-AU"/>
              </w:rPr>
              <w:t xml:space="preserve"> </w:t>
            </w:r>
          </w:p>
        </w:tc>
      </w:tr>
      <w:tr w:rsidR="005666FF" w:rsidRPr="005666FF" w14:paraId="4F3C3487" w14:textId="77777777">
        <w:trPr>
          <w:gridAfter w:val="1"/>
          <w:wAfter w:w="51" w:type="dxa"/>
          <w:trHeight w:val="266"/>
        </w:trPr>
        <w:tc>
          <w:tcPr>
            <w:tcW w:w="5039" w:type="dxa"/>
            <w:gridSpan w:val="2"/>
          </w:tcPr>
          <w:p w14:paraId="328E7E1D" w14:textId="77777777" w:rsidR="005666FF" w:rsidRPr="005666FF" w:rsidRDefault="005666FF">
            <w:pPr>
              <w:pStyle w:val="TableParagraph"/>
              <w:spacing w:before="4" w:line="242" w:lineRule="exact"/>
              <w:ind w:left="323"/>
              <w:rPr>
                <w:i/>
                <w:sz w:val="18"/>
                <w:szCs w:val="18"/>
                <w:lang w:val="en-AU"/>
              </w:rPr>
            </w:pPr>
            <w:r w:rsidRPr="005666FF">
              <w:rPr>
                <w:i/>
                <w:sz w:val="18"/>
                <w:szCs w:val="18"/>
                <w:lang w:val="en-AU"/>
              </w:rPr>
              <w:t>Total current provisions</w:t>
            </w:r>
          </w:p>
        </w:tc>
        <w:tc>
          <w:tcPr>
            <w:tcW w:w="1295" w:type="dxa"/>
          </w:tcPr>
          <w:p w14:paraId="1F88F574" w14:textId="77777777" w:rsidR="005666FF" w:rsidRPr="005666FF" w:rsidRDefault="005666FF">
            <w:pPr>
              <w:pStyle w:val="TableParagraph"/>
              <w:rPr>
                <w:rFonts w:ascii="Times New Roman"/>
                <w:sz w:val="18"/>
                <w:szCs w:val="18"/>
                <w:lang w:val="en-AU"/>
              </w:rPr>
            </w:pPr>
          </w:p>
        </w:tc>
        <w:tc>
          <w:tcPr>
            <w:tcW w:w="1115" w:type="dxa"/>
          </w:tcPr>
          <w:p w14:paraId="643D3197" w14:textId="77777777" w:rsidR="005666FF" w:rsidRPr="005666FF" w:rsidRDefault="005666FF">
            <w:pPr>
              <w:pStyle w:val="TableParagraph"/>
              <w:rPr>
                <w:rFonts w:ascii="Times New Roman"/>
                <w:sz w:val="18"/>
                <w:szCs w:val="18"/>
                <w:lang w:val="en-AU"/>
              </w:rPr>
            </w:pPr>
          </w:p>
        </w:tc>
        <w:tc>
          <w:tcPr>
            <w:tcW w:w="1382" w:type="dxa"/>
            <w:gridSpan w:val="2"/>
            <w:tcBorders>
              <w:bottom w:val="single" w:sz="8" w:space="0" w:color="000000"/>
            </w:tcBorders>
          </w:tcPr>
          <w:p w14:paraId="1AA44E84" w14:textId="77777777" w:rsidR="005666FF" w:rsidRPr="005666FF" w:rsidRDefault="005666FF">
            <w:pPr>
              <w:pStyle w:val="TableParagraph"/>
              <w:tabs>
                <w:tab w:val="left" w:pos="477"/>
              </w:tabs>
              <w:spacing w:before="4"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1,169,422</w:t>
            </w:r>
            <w:r w:rsidRPr="005666FF">
              <w:rPr>
                <w:spacing w:val="7"/>
                <w:sz w:val="18"/>
                <w:szCs w:val="18"/>
                <w:u w:val="single"/>
                <w:lang w:val="en-AU"/>
              </w:rPr>
              <w:t xml:space="preserve"> </w:t>
            </w:r>
          </w:p>
        </w:tc>
        <w:tc>
          <w:tcPr>
            <w:tcW w:w="168" w:type="dxa"/>
          </w:tcPr>
          <w:p w14:paraId="2C64DD92"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3494E5AF" w14:textId="77777777" w:rsidR="005666FF" w:rsidRPr="005666FF" w:rsidRDefault="005666FF">
            <w:pPr>
              <w:pStyle w:val="TableParagraph"/>
              <w:tabs>
                <w:tab w:val="left" w:pos="475"/>
              </w:tabs>
              <w:spacing w:before="4"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2,161,151</w:t>
            </w:r>
            <w:r w:rsidRPr="005666FF">
              <w:rPr>
                <w:spacing w:val="7"/>
                <w:sz w:val="18"/>
                <w:szCs w:val="18"/>
                <w:u w:val="single"/>
                <w:lang w:val="en-AU"/>
              </w:rPr>
              <w:t xml:space="preserve"> </w:t>
            </w:r>
          </w:p>
        </w:tc>
      </w:tr>
      <w:tr w:rsidR="005666FF" w:rsidRPr="005666FF" w14:paraId="0E99CDE6" w14:textId="77777777">
        <w:trPr>
          <w:gridAfter w:val="1"/>
          <w:wAfter w:w="51" w:type="dxa"/>
          <w:trHeight w:val="586"/>
        </w:trPr>
        <w:tc>
          <w:tcPr>
            <w:tcW w:w="5039" w:type="dxa"/>
            <w:gridSpan w:val="2"/>
          </w:tcPr>
          <w:p w14:paraId="53B80399" w14:textId="77777777" w:rsidR="005666FF" w:rsidRPr="005666FF" w:rsidRDefault="005666FF">
            <w:pPr>
              <w:pStyle w:val="TableParagraph"/>
              <w:spacing w:before="2"/>
              <w:rPr>
                <w:b/>
                <w:sz w:val="18"/>
                <w:szCs w:val="18"/>
                <w:lang w:val="en-AU"/>
              </w:rPr>
            </w:pPr>
          </w:p>
          <w:p w14:paraId="556ED547" w14:textId="77777777" w:rsidR="005666FF" w:rsidRPr="005666FF" w:rsidRDefault="005666FF">
            <w:pPr>
              <w:pStyle w:val="TableParagraph"/>
              <w:ind w:left="50"/>
              <w:rPr>
                <w:b/>
                <w:sz w:val="18"/>
                <w:szCs w:val="18"/>
                <w:lang w:val="en-AU"/>
              </w:rPr>
            </w:pPr>
            <w:r w:rsidRPr="005666FF">
              <w:rPr>
                <w:b/>
                <w:sz w:val="18"/>
                <w:szCs w:val="18"/>
                <w:u w:val="single"/>
                <w:lang w:val="en-AU"/>
              </w:rPr>
              <w:t>Note 11 – Provisions</w:t>
            </w:r>
          </w:p>
        </w:tc>
        <w:tc>
          <w:tcPr>
            <w:tcW w:w="1295" w:type="dxa"/>
          </w:tcPr>
          <w:p w14:paraId="17F8F6B0" w14:textId="77777777" w:rsidR="005666FF" w:rsidRPr="005666FF" w:rsidRDefault="005666FF">
            <w:pPr>
              <w:pStyle w:val="TableParagraph"/>
              <w:rPr>
                <w:rFonts w:ascii="Times New Roman"/>
                <w:sz w:val="18"/>
                <w:szCs w:val="18"/>
                <w:lang w:val="en-AU"/>
              </w:rPr>
            </w:pPr>
          </w:p>
        </w:tc>
        <w:tc>
          <w:tcPr>
            <w:tcW w:w="1115" w:type="dxa"/>
          </w:tcPr>
          <w:p w14:paraId="451C7503" w14:textId="77777777" w:rsidR="005666FF" w:rsidRPr="005666FF" w:rsidRDefault="005666FF">
            <w:pPr>
              <w:pStyle w:val="TableParagraph"/>
              <w:rPr>
                <w:rFonts w:ascii="Times New Roman"/>
                <w:sz w:val="18"/>
                <w:szCs w:val="18"/>
                <w:lang w:val="en-AU"/>
              </w:rPr>
            </w:pPr>
          </w:p>
        </w:tc>
        <w:tc>
          <w:tcPr>
            <w:tcW w:w="1382" w:type="dxa"/>
            <w:gridSpan w:val="2"/>
            <w:tcBorders>
              <w:top w:val="single" w:sz="8" w:space="0" w:color="000000"/>
            </w:tcBorders>
          </w:tcPr>
          <w:p w14:paraId="6FC1BAF8" w14:textId="77777777" w:rsidR="005666FF" w:rsidRPr="005666FF" w:rsidRDefault="005666FF">
            <w:pPr>
              <w:pStyle w:val="TableParagraph"/>
              <w:rPr>
                <w:rFonts w:ascii="Times New Roman"/>
                <w:sz w:val="18"/>
                <w:szCs w:val="18"/>
                <w:lang w:val="en-AU"/>
              </w:rPr>
            </w:pPr>
          </w:p>
        </w:tc>
        <w:tc>
          <w:tcPr>
            <w:tcW w:w="168" w:type="dxa"/>
          </w:tcPr>
          <w:p w14:paraId="762EB5D9"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79034C7A" w14:textId="77777777" w:rsidR="005666FF" w:rsidRPr="005666FF" w:rsidRDefault="005666FF">
            <w:pPr>
              <w:pStyle w:val="TableParagraph"/>
              <w:rPr>
                <w:rFonts w:ascii="Times New Roman"/>
                <w:sz w:val="18"/>
                <w:szCs w:val="18"/>
                <w:lang w:val="en-AU"/>
              </w:rPr>
            </w:pPr>
          </w:p>
        </w:tc>
      </w:tr>
      <w:tr w:rsidR="005666FF" w:rsidRPr="005666FF" w14:paraId="34F857FB" w14:textId="77777777">
        <w:trPr>
          <w:gridAfter w:val="1"/>
          <w:wAfter w:w="51" w:type="dxa"/>
          <w:trHeight w:val="343"/>
        </w:trPr>
        <w:tc>
          <w:tcPr>
            <w:tcW w:w="5039" w:type="dxa"/>
            <w:gridSpan w:val="2"/>
          </w:tcPr>
          <w:p w14:paraId="3D7CA17C" w14:textId="77777777" w:rsidR="005666FF" w:rsidRPr="005666FF" w:rsidRDefault="005666FF">
            <w:pPr>
              <w:pStyle w:val="TableParagraph"/>
              <w:spacing w:before="71"/>
              <w:ind w:left="50"/>
              <w:rPr>
                <w:sz w:val="18"/>
                <w:szCs w:val="18"/>
                <w:lang w:val="en-AU"/>
              </w:rPr>
            </w:pPr>
            <w:r w:rsidRPr="005666FF">
              <w:rPr>
                <w:sz w:val="18"/>
                <w:szCs w:val="18"/>
                <w:u w:val="single"/>
                <w:lang w:val="en-AU"/>
              </w:rPr>
              <w:t>Current</w:t>
            </w:r>
          </w:p>
        </w:tc>
        <w:tc>
          <w:tcPr>
            <w:tcW w:w="1295" w:type="dxa"/>
          </w:tcPr>
          <w:p w14:paraId="714BDCF9" w14:textId="77777777" w:rsidR="005666FF" w:rsidRPr="005666FF" w:rsidRDefault="005666FF">
            <w:pPr>
              <w:pStyle w:val="TableParagraph"/>
              <w:rPr>
                <w:rFonts w:ascii="Times New Roman"/>
                <w:sz w:val="18"/>
                <w:szCs w:val="18"/>
                <w:lang w:val="en-AU"/>
              </w:rPr>
            </w:pPr>
          </w:p>
        </w:tc>
        <w:tc>
          <w:tcPr>
            <w:tcW w:w="1115" w:type="dxa"/>
          </w:tcPr>
          <w:p w14:paraId="06692EE0" w14:textId="77777777" w:rsidR="005666FF" w:rsidRPr="005666FF" w:rsidRDefault="005666FF">
            <w:pPr>
              <w:pStyle w:val="TableParagraph"/>
              <w:rPr>
                <w:rFonts w:ascii="Times New Roman"/>
                <w:sz w:val="18"/>
                <w:szCs w:val="18"/>
                <w:lang w:val="en-AU"/>
              </w:rPr>
            </w:pPr>
          </w:p>
        </w:tc>
        <w:tc>
          <w:tcPr>
            <w:tcW w:w="1382" w:type="dxa"/>
            <w:gridSpan w:val="2"/>
          </w:tcPr>
          <w:p w14:paraId="0C3808F1" w14:textId="77777777" w:rsidR="005666FF" w:rsidRPr="005666FF" w:rsidRDefault="005666FF">
            <w:pPr>
              <w:pStyle w:val="TableParagraph"/>
              <w:rPr>
                <w:rFonts w:ascii="Times New Roman"/>
                <w:sz w:val="18"/>
                <w:szCs w:val="18"/>
                <w:lang w:val="en-AU"/>
              </w:rPr>
            </w:pPr>
          </w:p>
        </w:tc>
        <w:tc>
          <w:tcPr>
            <w:tcW w:w="168" w:type="dxa"/>
          </w:tcPr>
          <w:p w14:paraId="5CBBB68D" w14:textId="77777777" w:rsidR="005666FF" w:rsidRPr="005666FF" w:rsidRDefault="005666FF">
            <w:pPr>
              <w:pStyle w:val="TableParagraph"/>
              <w:rPr>
                <w:rFonts w:ascii="Times New Roman"/>
                <w:sz w:val="18"/>
                <w:szCs w:val="18"/>
                <w:lang w:val="en-AU"/>
              </w:rPr>
            </w:pPr>
          </w:p>
        </w:tc>
        <w:tc>
          <w:tcPr>
            <w:tcW w:w="1382" w:type="dxa"/>
          </w:tcPr>
          <w:p w14:paraId="2857377C" w14:textId="77777777" w:rsidR="005666FF" w:rsidRPr="005666FF" w:rsidRDefault="005666FF">
            <w:pPr>
              <w:pStyle w:val="TableParagraph"/>
              <w:rPr>
                <w:rFonts w:ascii="Times New Roman"/>
                <w:sz w:val="18"/>
                <w:szCs w:val="18"/>
                <w:lang w:val="en-AU"/>
              </w:rPr>
            </w:pPr>
          </w:p>
        </w:tc>
      </w:tr>
      <w:tr w:rsidR="005666FF" w:rsidRPr="005666FF" w14:paraId="13DB7969" w14:textId="77777777">
        <w:trPr>
          <w:gridAfter w:val="1"/>
          <w:wAfter w:w="51" w:type="dxa"/>
          <w:trHeight w:val="265"/>
        </w:trPr>
        <w:tc>
          <w:tcPr>
            <w:tcW w:w="5039" w:type="dxa"/>
            <w:gridSpan w:val="2"/>
          </w:tcPr>
          <w:p w14:paraId="3653FA0C" w14:textId="77777777" w:rsidR="005666FF" w:rsidRPr="005666FF" w:rsidRDefault="005666FF">
            <w:pPr>
              <w:pStyle w:val="TableParagraph"/>
              <w:spacing w:line="234" w:lineRule="exact"/>
              <w:ind w:left="50"/>
              <w:rPr>
                <w:sz w:val="18"/>
                <w:szCs w:val="18"/>
                <w:lang w:val="en-AU"/>
              </w:rPr>
            </w:pPr>
            <w:r w:rsidRPr="005666FF">
              <w:rPr>
                <w:sz w:val="18"/>
                <w:szCs w:val="18"/>
                <w:lang w:val="en-AU"/>
              </w:rPr>
              <w:t>Annual leave</w:t>
            </w:r>
          </w:p>
        </w:tc>
        <w:tc>
          <w:tcPr>
            <w:tcW w:w="1295" w:type="dxa"/>
          </w:tcPr>
          <w:p w14:paraId="4EAC6B3C" w14:textId="77777777" w:rsidR="005666FF" w:rsidRPr="005666FF" w:rsidRDefault="005666FF">
            <w:pPr>
              <w:pStyle w:val="TableParagraph"/>
              <w:rPr>
                <w:rFonts w:ascii="Times New Roman"/>
                <w:sz w:val="18"/>
                <w:szCs w:val="18"/>
                <w:lang w:val="en-AU"/>
              </w:rPr>
            </w:pPr>
          </w:p>
        </w:tc>
        <w:tc>
          <w:tcPr>
            <w:tcW w:w="1115" w:type="dxa"/>
          </w:tcPr>
          <w:p w14:paraId="479AC493" w14:textId="77777777" w:rsidR="005666FF" w:rsidRPr="005666FF" w:rsidRDefault="005666FF">
            <w:pPr>
              <w:pStyle w:val="TableParagraph"/>
              <w:rPr>
                <w:rFonts w:ascii="Times New Roman"/>
                <w:sz w:val="18"/>
                <w:szCs w:val="18"/>
                <w:lang w:val="en-AU"/>
              </w:rPr>
            </w:pPr>
          </w:p>
        </w:tc>
        <w:tc>
          <w:tcPr>
            <w:tcW w:w="1382" w:type="dxa"/>
            <w:gridSpan w:val="2"/>
          </w:tcPr>
          <w:p w14:paraId="177404D6" w14:textId="77777777" w:rsidR="005666FF" w:rsidRPr="005666FF" w:rsidRDefault="005666FF">
            <w:pPr>
              <w:pStyle w:val="TableParagraph"/>
              <w:spacing w:line="242" w:lineRule="exact"/>
              <w:ind w:right="95"/>
              <w:jc w:val="right"/>
              <w:rPr>
                <w:sz w:val="18"/>
                <w:szCs w:val="18"/>
                <w:lang w:val="en-AU"/>
              </w:rPr>
            </w:pPr>
            <w:r w:rsidRPr="005666FF">
              <w:rPr>
                <w:w w:val="95"/>
                <w:sz w:val="18"/>
                <w:szCs w:val="18"/>
                <w:lang w:val="en-AU"/>
              </w:rPr>
              <w:t>374,337</w:t>
            </w:r>
          </w:p>
        </w:tc>
        <w:tc>
          <w:tcPr>
            <w:tcW w:w="168" w:type="dxa"/>
          </w:tcPr>
          <w:p w14:paraId="58EA3984" w14:textId="77777777" w:rsidR="005666FF" w:rsidRPr="005666FF" w:rsidRDefault="005666FF">
            <w:pPr>
              <w:pStyle w:val="TableParagraph"/>
              <w:rPr>
                <w:rFonts w:ascii="Times New Roman"/>
                <w:sz w:val="18"/>
                <w:szCs w:val="18"/>
                <w:lang w:val="en-AU"/>
              </w:rPr>
            </w:pPr>
          </w:p>
        </w:tc>
        <w:tc>
          <w:tcPr>
            <w:tcW w:w="1382" w:type="dxa"/>
          </w:tcPr>
          <w:p w14:paraId="2CAD6A80" w14:textId="77777777" w:rsidR="005666FF" w:rsidRPr="005666FF" w:rsidRDefault="005666FF">
            <w:pPr>
              <w:pStyle w:val="TableParagraph"/>
              <w:spacing w:line="242" w:lineRule="exact"/>
              <w:ind w:right="95"/>
              <w:jc w:val="right"/>
              <w:rPr>
                <w:sz w:val="18"/>
                <w:szCs w:val="18"/>
                <w:lang w:val="en-AU"/>
              </w:rPr>
            </w:pPr>
            <w:r w:rsidRPr="005666FF">
              <w:rPr>
                <w:w w:val="95"/>
                <w:sz w:val="18"/>
                <w:szCs w:val="18"/>
                <w:lang w:val="en-AU"/>
              </w:rPr>
              <w:t>377,533</w:t>
            </w:r>
          </w:p>
        </w:tc>
      </w:tr>
      <w:tr w:rsidR="005666FF" w:rsidRPr="005666FF" w14:paraId="7F9600AE" w14:textId="77777777">
        <w:trPr>
          <w:gridAfter w:val="1"/>
          <w:wAfter w:w="51" w:type="dxa"/>
          <w:trHeight w:val="261"/>
        </w:trPr>
        <w:tc>
          <w:tcPr>
            <w:tcW w:w="5039" w:type="dxa"/>
            <w:gridSpan w:val="2"/>
          </w:tcPr>
          <w:p w14:paraId="65CD5A81" w14:textId="77777777" w:rsidR="005666FF" w:rsidRPr="005666FF" w:rsidRDefault="005666FF">
            <w:pPr>
              <w:pStyle w:val="TableParagraph"/>
              <w:spacing w:line="231" w:lineRule="exact"/>
              <w:ind w:left="50"/>
              <w:rPr>
                <w:sz w:val="18"/>
                <w:szCs w:val="18"/>
                <w:lang w:val="en-AU"/>
              </w:rPr>
            </w:pPr>
            <w:r w:rsidRPr="005666FF">
              <w:rPr>
                <w:sz w:val="18"/>
                <w:szCs w:val="18"/>
                <w:lang w:val="en-AU"/>
              </w:rPr>
              <w:t>Long service leave</w:t>
            </w:r>
          </w:p>
        </w:tc>
        <w:tc>
          <w:tcPr>
            <w:tcW w:w="1295" w:type="dxa"/>
          </w:tcPr>
          <w:p w14:paraId="1215EAE5" w14:textId="77777777" w:rsidR="005666FF" w:rsidRPr="005666FF" w:rsidRDefault="005666FF">
            <w:pPr>
              <w:pStyle w:val="TableParagraph"/>
              <w:rPr>
                <w:rFonts w:ascii="Times New Roman"/>
                <w:sz w:val="18"/>
                <w:szCs w:val="18"/>
                <w:lang w:val="en-AU"/>
              </w:rPr>
            </w:pPr>
          </w:p>
        </w:tc>
        <w:tc>
          <w:tcPr>
            <w:tcW w:w="1115" w:type="dxa"/>
          </w:tcPr>
          <w:p w14:paraId="6DE11979" w14:textId="77777777" w:rsidR="005666FF" w:rsidRPr="005666FF" w:rsidRDefault="005666FF">
            <w:pPr>
              <w:pStyle w:val="TableParagraph"/>
              <w:rPr>
                <w:rFonts w:ascii="Times New Roman"/>
                <w:sz w:val="18"/>
                <w:szCs w:val="18"/>
                <w:lang w:val="en-AU"/>
              </w:rPr>
            </w:pPr>
          </w:p>
        </w:tc>
        <w:tc>
          <w:tcPr>
            <w:tcW w:w="1382" w:type="dxa"/>
            <w:gridSpan w:val="2"/>
          </w:tcPr>
          <w:p w14:paraId="6F9B1F54" w14:textId="77777777" w:rsidR="005666FF" w:rsidRPr="005666FF" w:rsidRDefault="005666FF">
            <w:pPr>
              <w:pStyle w:val="TableParagraph"/>
              <w:spacing w:line="238" w:lineRule="exact"/>
              <w:ind w:right="95"/>
              <w:jc w:val="right"/>
              <w:rPr>
                <w:sz w:val="18"/>
                <w:szCs w:val="18"/>
                <w:lang w:val="en-AU"/>
              </w:rPr>
            </w:pPr>
            <w:r w:rsidRPr="005666FF">
              <w:rPr>
                <w:w w:val="95"/>
                <w:sz w:val="18"/>
                <w:szCs w:val="18"/>
                <w:lang w:val="en-AU"/>
              </w:rPr>
              <w:t>220,454</w:t>
            </w:r>
          </w:p>
        </w:tc>
        <w:tc>
          <w:tcPr>
            <w:tcW w:w="168" w:type="dxa"/>
          </w:tcPr>
          <w:p w14:paraId="2D0DDAC5" w14:textId="77777777" w:rsidR="005666FF" w:rsidRPr="005666FF" w:rsidRDefault="005666FF">
            <w:pPr>
              <w:pStyle w:val="TableParagraph"/>
              <w:rPr>
                <w:rFonts w:ascii="Times New Roman"/>
                <w:sz w:val="18"/>
                <w:szCs w:val="18"/>
                <w:lang w:val="en-AU"/>
              </w:rPr>
            </w:pPr>
          </w:p>
        </w:tc>
        <w:tc>
          <w:tcPr>
            <w:tcW w:w="1382" w:type="dxa"/>
          </w:tcPr>
          <w:p w14:paraId="078E77C9" w14:textId="77777777" w:rsidR="005666FF" w:rsidRPr="005666FF" w:rsidRDefault="005666FF">
            <w:pPr>
              <w:pStyle w:val="TableParagraph"/>
              <w:spacing w:line="238" w:lineRule="exact"/>
              <w:ind w:right="95"/>
              <w:jc w:val="right"/>
              <w:rPr>
                <w:sz w:val="18"/>
                <w:szCs w:val="18"/>
                <w:lang w:val="en-AU"/>
              </w:rPr>
            </w:pPr>
            <w:r w:rsidRPr="005666FF">
              <w:rPr>
                <w:w w:val="95"/>
                <w:sz w:val="18"/>
                <w:szCs w:val="18"/>
                <w:lang w:val="en-AU"/>
              </w:rPr>
              <w:t>216,895</w:t>
            </w:r>
          </w:p>
        </w:tc>
      </w:tr>
      <w:tr w:rsidR="005666FF" w:rsidRPr="005666FF" w14:paraId="491DB03C" w14:textId="77777777">
        <w:trPr>
          <w:gridAfter w:val="1"/>
          <w:wAfter w:w="51" w:type="dxa"/>
          <w:trHeight w:val="251"/>
        </w:trPr>
        <w:tc>
          <w:tcPr>
            <w:tcW w:w="5039" w:type="dxa"/>
            <w:gridSpan w:val="2"/>
          </w:tcPr>
          <w:p w14:paraId="38A508ED" w14:textId="77777777" w:rsidR="005666FF" w:rsidRPr="005666FF" w:rsidRDefault="005666FF">
            <w:pPr>
              <w:pStyle w:val="TableParagraph"/>
              <w:spacing w:line="231" w:lineRule="exact"/>
              <w:ind w:left="50"/>
              <w:rPr>
                <w:sz w:val="18"/>
                <w:szCs w:val="18"/>
                <w:lang w:val="en-AU"/>
              </w:rPr>
            </w:pPr>
            <w:r w:rsidRPr="005666FF">
              <w:rPr>
                <w:sz w:val="18"/>
                <w:szCs w:val="18"/>
                <w:lang w:val="en-AU"/>
              </w:rPr>
              <w:t>Time in lieu</w:t>
            </w:r>
          </w:p>
        </w:tc>
        <w:tc>
          <w:tcPr>
            <w:tcW w:w="1295" w:type="dxa"/>
          </w:tcPr>
          <w:p w14:paraId="2E542D5D" w14:textId="77777777" w:rsidR="005666FF" w:rsidRPr="005666FF" w:rsidRDefault="005666FF">
            <w:pPr>
              <w:pStyle w:val="TableParagraph"/>
              <w:rPr>
                <w:rFonts w:ascii="Times New Roman"/>
                <w:sz w:val="18"/>
                <w:szCs w:val="18"/>
                <w:lang w:val="en-AU"/>
              </w:rPr>
            </w:pPr>
          </w:p>
        </w:tc>
        <w:tc>
          <w:tcPr>
            <w:tcW w:w="1115" w:type="dxa"/>
          </w:tcPr>
          <w:p w14:paraId="6E5D0447" w14:textId="77777777" w:rsidR="005666FF" w:rsidRPr="005666FF" w:rsidRDefault="005666FF">
            <w:pPr>
              <w:pStyle w:val="TableParagraph"/>
              <w:rPr>
                <w:rFonts w:ascii="Times New Roman"/>
                <w:sz w:val="18"/>
                <w:szCs w:val="18"/>
                <w:lang w:val="en-AU"/>
              </w:rPr>
            </w:pPr>
          </w:p>
        </w:tc>
        <w:tc>
          <w:tcPr>
            <w:tcW w:w="1382" w:type="dxa"/>
            <w:gridSpan w:val="2"/>
          </w:tcPr>
          <w:p w14:paraId="0179FA2E" w14:textId="77777777" w:rsidR="005666FF" w:rsidRPr="005666FF" w:rsidRDefault="005666FF">
            <w:pPr>
              <w:pStyle w:val="TableParagraph"/>
              <w:spacing w:line="231" w:lineRule="exact"/>
              <w:ind w:right="95"/>
              <w:jc w:val="right"/>
              <w:rPr>
                <w:sz w:val="18"/>
                <w:szCs w:val="18"/>
                <w:lang w:val="en-AU"/>
              </w:rPr>
            </w:pPr>
            <w:r w:rsidRPr="005666FF">
              <w:rPr>
                <w:w w:val="95"/>
                <w:sz w:val="18"/>
                <w:szCs w:val="18"/>
                <w:lang w:val="en-AU"/>
              </w:rPr>
              <w:t>53,850</w:t>
            </w:r>
          </w:p>
        </w:tc>
        <w:tc>
          <w:tcPr>
            <w:tcW w:w="168" w:type="dxa"/>
          </w:tcPr>
          <w:p w14:paraId="3F7F56DB" w14:textId="77777777" w:rsidR="005666FF" w:rsidRPr="005666FF" w:rsidRDefault="005666FF">
            <w:pPr>
              <w:pStyle w:val="TableParagraph"/>
              <w:rPr>
                <w:rFonts w:ascii="Times New Roman"/>
                <w:sz w:val="18"/>
                <w:szCs w:val="18"/>
                <w:lang w:val="en-AU"/>
              </w:rPr>
            </w:pPr>
          </w:p>
        </w:tc>
        <w:tc>
          <w:tcPr>
            <w:tcW w:w="1382" w:type="dxa"/>
          </w:tcPr>
          <w:p w14:paraId="1333E67B" w14:textId="77777777" w:rsidR="005666FF" w:rsidRPr="005666FF" w:rsidRDefault="005666FF">
            <w:pPr>
              <w:pStyle w:val="TableParagraph"/>
              <w:spacing w:line="231" w:lineRule="exact"/>
              <w:ind w:right="95"/>
              <w:jc w:val="right"/>
              <w:rPr>
                <w:sz w:val="18"/>
                <w:szCs w:val="18"/>
                <w:lang w:val="en-AU"/>
              </w:rPr>
            </w:pPr>
            <w:r w:rsidRPr="005666FF">
              <w:rPr>
                <w:w w:val="95"/>
                <w:sz w:val="18"/>
                <w:szCs w:val="18"/>
                <w:lang w:val="en-AU"/>
              </w:rPr>
              <w:t>46,454</w:t>
            </w:r>
          </w:p>
        </w:tc>
      </w:tr>
      <w:tr w:rsidR="005666FF" w:rsidRPr="005666FF" w14:paraId="734BF4B0" w14:textId="77777777">
        <w:trPr>
          <w:gridAfter w:val="1"/>
          <w:wAfter w:w="51" w:type="dxa"/>
          <w:trHeight w:val="261"/>
        </w:trPr>
        <w:tc>
          <w:tcPr>
            <w:tcW w:w="5039" w:type="dxa"/>
            <w:gridSpan w:val="2"/>
          </w:tcPr>
          <w:p w14:paraId="12FEC671" w14:textId="77777777" w:rsidR="005666FF" w:rsidRPr="005666FF" w:rsidRDefault="005666FF">
            <w:pPr>
              <w:pStyle w:val="TableParagraph"/>
              <w:spacing w:line="241" w:lineRule="exact"/>
              <w:ind w:left="50"/>
              <w:rPr>
                <w:sz w:val="18"/>
                <w:szCs w:val="18"/>
                <w:lang w:val="en-AU"/>
              </w:rPr>
            </w:pPr>
            <w:r w:rsidRPr="005666FF">
              <w:rPr>
                <w:sz w:val="18"/>
                <w:szCs w:val="18"/>
                <w:lang w:val="en-AU"/>
              </w:rPr>
              <w:t>Redundancy</w:t>
            </w:r>
          </w:p>
        </w:tc>
        <w:tc>
          <w:tcPr>
            <w:tcW w:w="1295" w:type="dxa"/>
          </w:tcPr>
          <w:p w14:paraId="530F8BF4" w14:textId="77777777" w:rsidR="005666FF" w:rsidRPr="005666FF" w:rsidRDefault="005666FF">
            <w:pPr>
              <w:pStyle w:val="TableParagraph"/>
              <w:rPr>
                <w:rFonts w:ascii="Times New Roman"/>
                <w:sz w:val="18"/>
                <w:szCs w:val="18"/>
                <w:lang w:val="en-AU"/>
              </w:rPr>
            </w:pPr>
          </w:p>
        </w:tc>
        <w:tc>
          <w:tcPr>
            <w:tcW w:w="1115" w:type="dxa"/>
          </w:tcPr>
          <w:p w14:paraId="1679049B" w14:textId="77777777" w:rsidR="005666FF" w:rsidRPr="005666FF" w:rsidRDefault="005666FF">
            <w:pPr>
              <w:pStyle w:val="TableParagraph"/>
              <w:rPr>
                <w:rFonts w:ascii="Times New Roman"/>
                <w:sz w:val="18"/>
                <w:szCs w:val="18"/>
                <w:lang w:val="en-AU"/>
              </w:rPr>
            </w:pPr>
          </w:p>
        </w:tc>
        <w:tc>
          <w:tcPr>
            <w:tcW w:w="1382" w:type="dxa"/>
            <w:gridSpan w:val="2"/>
          </w:tcPr>
          <w:p w14:paraId="3BB2768A" w14:textId="77777777" w:rsidR="005666FF" w:rsidRPr="005666FF" w:rsidRDefault="005666FF">
            <w:pPr>
              <w:pStyle w:val="TableParagraph"/>
              <w:tabs>
                <w:tab w:val="left" w:pos="628"/>
              </w:tabs>
              <w:spacing w:before="4" w:line="237"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136,727</w:t>
            </w:r>
            <w:r w:rsidRPr="005666FF">
              <w:rPr>
                <w:spacing w:val="7"/>
                <w:sz w:val="18"/>
                <w:szCs w:val="18"/>
                <w:u w:val="single"/>
                <w:lang w:val="en-AU"/>
              </w:rPr>
              <w:t xml:space="preserve"> </w:t>
            </w:r>
          </w:p>
        </w:tc>
        <w:tc>
          <w:tcPr>
            <w:tcW w:w="168" w:type="dxa"/>
          </w:tcPr>
          <w:p w14:paraId="487A69DE" w14:textId="77777777" w:rsidR="005666FF" w:rsidRPr="005666FF" w:rsidRDefault="005666FF">
            <w:pPr>
              <w:pStyle w:val="TableParagraph"/>
              <w:rPr>
                <w:rFonts w:ascii="Times New Roman"/>
                <w:sz w:val="18"/>
                <w:szCs w:val="18"/>
                <w:lang w:val="en-AU"/>
              </w:rPr>
            </w:pPr>
          </w:p>
        </w:tc>
        <w:tc>
          <w:tcPr>
            <w:tcW w:w="1382" w:type="dxa"/>
          </w:tcPr>
          <w:p w14:paraId="1B3C4C68" w14:textId="77777777" w:rsidR="005666FF" w:rsidRPr="005666FF" w:rsidRDefault="005666FF">
            <w:pPr>
              <w:pStyle w:val="TableParagraph"/>
              <w:tabs>
                <w:tab w:val="left" w:pos="727"/>
              </w:tabs>
              <w:spacing w:before="4" w:line="237"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91,893</w:t>
            </w:r>
            <w:r w:rsidRPr="005666FF">
              <w:rPr>
                <w:spacing w:val="7"/>
                <w:sz w:val="18"/>
                <w:szCs w:val="18"/>
                <w:u w:val="single"/>
                <w:lang w:val="en-AU"/>
              </w:rPr>
              <w:t xml:space="preserve"> </w:t>
            </w:r>
          </w:p>
        </w:tc>
      </w:tr>
      <w:tr w:rsidR="005666FF" w:rsidRPr="005666FF" w14:paraId="5B1F2062" w14:textId="77777777">
        <w:trPr>
          <w:gridAfter w:val="1"/>
          <w:wAfter w:w="51" w:type="dxa"/>
          <w:trHeight w:val="266"/>
        </w:trPr>
        <w:tc>
          <w:tcPr>
            <w:tcW w:w="5039" w:type="dxa"/>
            <w:gridSpan w:val="2"/>
          </w:tcPr>
          <w:p w14:paraId="43F70C02" w14:textId="77777777" w:rsidR="005666FF" w:rsidRPr="005666FF" w:rsidRDefault="005666FF">
            <w:pPr>
              <w:pStyle w:val="TableParagraph"/>
              <w:spacing w:line="222" w:lineRule="exact"/>
              <w:ind w:left="323"/>
              <w:rPr>
                <w:i/>
                <w:sz w:val="18"/>
                <w:szCs w:val="18"/>
                <w:lang w:val="en-AU"/>
              </w:rPr>
            </w:pPr>
            <w:r w:rsidRPr="005666FF">
              <w:rPr>
                <w:i/>
                <w:sz w:val="18"/>
                <w:szCs w:val="18"/>
                <w:lang w:val="en-AU"/>
              </w:rPr>
              <w:t>Total current provisions</w:t>
            </w:r>
          </w:p>
        </w:tc>
        <w:tc>
          <w:tcPr>
            <w:tcW w:w="1295" w:type="dxa"/>
          </w:tcPr>
          <w:p w14:paraId="77947D2B" w14:textId="77777777" w:rsidR="005666FF" w:rsidRPr="005666FF" w:rsidRDefault="005666FF">
            <w:pPr>
              <w:pStyle w:val="TableParagraph"/>
              <w:rPr>
                <w:rFonts w:ascii="Times New Roman"/>
                <w:sz w:val="18"/>
                <w:szCs w:val="18"/>
                <w:lang w:val="en-AU"/>
              </w:rPr>
            </w:pPr>
          </w:p>
        </w:tc>
        <w:tc>
          <w:tcPr>
            <w:tcW w:w="1115" w:type="dxa"/>
          </w:tcPr>
          <w:p w14:paraId="1692CFA9" w14:textId="77777777" w:rsidR="005666FF" w:rsidRPr="005666FF" w:rsidRDefault="005666FF">
            <w:pPr>
              <w:pStyle w:val="TableParagraph"/>
              <w:rPr>
                <w:rFonts w:ascii="Times New Roman"/>
                <w:sz w:val="18"/>
                <w:szCs w:val="18"/>
                <w:lang w:val="en-AU"/>
              </w:rPr>
            </w:pPr>
          </w:p>
        </w:tc>
        <w:tc>
          <w:tcPr>
            <w:tcW w:w="1382" w:type="dxa"/>
            <w:gridSpan w:val="2"/>
            <w:tcBorders>
              <w:bottom w:val="single" w:sz="8" w:space="0" w:color="000000"/>
            </w:tcBorders>
          </w:tcPr>
          <w:p w14:paraId="193555BF" w14:textId="77777777" w:rsidR="005666FF" w:rsidRPr="005666FF" w:rsidRDefault="005666FF">
            <w:pPr>
              <w:pStyle w:val="TableParagraph"/>
              <w:tabs>
                <w:tab w:val="left" w:pos="628"/>
              </w:tabs>
              <w:spacing w:before="4"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785,368</w:t>
            </w:r>
            <w:r w:rsidRPr="005666FF">
              <w:rPr>
                <w:spacing w:val="7"/>
                <w:sz w:val="18"/>
                <w:szCs w:val="18"/>
                <w:u w:val="single"/>
                <w:lang w:val="en-AU"/>
              </w:rPr>
              <w:t xml:space="preserve"> </w:t>
            </w:r>
          </w:p>
        </w:tc>
        <w:tc>
          <w:tcPr>
            <w:tcW w:w="168" w:type="dxa"/>
          </w:tcPr>
          <w:p w14:paraId="2E274193"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330B7F4B" w14:textId="77777777" w:rsidR="005666FF" w:rsidRPr="005666FF" w:rsidRDefault="005666FF">
            <w:pPr>
              <w:pStyle w:val="TableParagraph"/>
              <w:tabs>
                <w:tab w:val="left" w:pos="626"/>
              </w:tabs>
              <w:spacing w:before="4"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732,775</w:t>
            </w:r>
            <w:r w:rsidRPr="005666FF">
              <w:rPr>
                <w:spacing w:val="8"/>
                <w:sz w:val="18"/>
                <w:szCs w:val="18"/>
                <w:u w:val="single"/>
                <w:lang w:val="en-AU"/>
              </w:rPr>
              <w:t xml:space="preserve"> </w:t>
            </w:r>
          </w:p>
        </w:tc>
      </w:tr>
      <w:tr w:rsidR="005666FF" w:rsidRPr="005666FF" w14:paraId="7AC43B32" w14:textId="77777777">
        <w:trPr>
          <w:gridAfter w:val="1"/>
          <w:wAfter w:w="51" w:type="dxa"/>
          <w:trHeight w:val="396"/>
        </w:trPr>
        <w:tc>
          <w:tcPr>
            <w:tcW w:w="5039" w:type="dxa"/>
            <w:gridSpan w:val="2"/>
          </w:tcPr>
          <w:p w14:paraId="542A3C06" w14:textId="77777777" w:rsidR="005666FF" w:rsidRPr="005666FF" w:rsidRDefault="005666FF">
            <w:pPr>
              <w:pStyle w:val="TableParagraph"/>
              <w:spacing w:before="135" w:line="241" w:lineRule="exact"/>
              <w:ind w:left="50"/>
              <w:rPr>
                <w:sz w:val="18"/>
                <w:szCs w:val="18"/>
                <w:lang w:val="en-AU"/>
              </w:rPr>
            </w:pPr>
            <w:r w:rsidRPr="005666FF">
              <w:rPr>
                <w:sz w:val="18"/>
                <w:szCs w:val="18"/>
                <w:u w:val="single"/>
                <w:lang w:val="en-AU"/>
              </w:rPr>
              <w:t>Non‐current</w:t>
            </w:r>
          </w:p>
        </w:tc>
        <w:tc>
          <w:tcPr>
            <w:tcW w:w="1295" w:type="dxa"/>
          </w:tcPr>
          <w:p w14:paraId="734D85A6" w14:textId="77777777" w:rsidR="005666FF" w:rsidRPr="005666FF" w:rsidRDefault="005666FF">
            <w:pPr>
              <w:pStyle w:val="TableParagraph"/>
              <w:rPr>
                <w:rFonts w:ascii="Times New Roman"/>
                <w:sz w:val="18"/>
                <w:szCs w:val="18"/>
                <w:lang w:val="en-AU"/>
              </w:rPr>
            </w:pPr>
          </w:p>
        </w:tc>
        <w:tc>
          <w:tcPr>
            <w:tcW w:w="1115" w:type="dxa"/>
          </w:tcPr>
          <w:p w14:paraId="000D187C" w14:textId="77777777" w:rsidR="005666FF" w:rsidRPr="005666FF" w:rsidRDefault="005666FF">
            <w:pPr>
              <w:pStyle w:val="TableParagraph"/>
              <w:rPr>
                <w:rFonts w:ascii="Times New Roman"/>
                <w:sz w:val="18"/>
                <w:szCs w:val="18"/>
                <w:lang w:val="en-AU"/>
              </w:rPr>
            </w:pPr>
          </w:p>
        </w:tc>
        <w:tc>
          <w:tcPr>
            <w:tcW w:w="1382" w:type="dxa"/>
            <w:gridSpan w:val="2"/>
            <w:tcBorders>
              <w:top w:val="single" w:sz="8" w:space="0" w:color="000000"/>
            </w:tcBorders>
          </w:tcPr>
          <w:p w14:paraId="1171052C" w14:textId="77777777" w:rsidR="005666FF" w:rsidRPr="005666FF" w:rsidRDefault="005666FF">
            <w:pPr>
              <w:pStyle w:val="TableParagraph"/>
              <w:rPr>
                <w:rFonts w:ascii="Times New Roman"/>
                <w:sz w:val="18"/>
                <w:szCs w:val="18"/>
                <w:lang w:val="en-AU"/>
              </w:rPr>
            </w:pPr>
          </w:p>
        </w:tc>
        <w:tc>
          <w:tcPr>
            <w:tcW w:w="168" w:type="dxa"/>
          </w:tcPr>
          <w:p w14:paraId="37E01E56"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2BF896F7" w14:textId="77777777" w:rsidR="005666FF" w:rsidRPr="005666FF" w:rsidRDefault="005666FF">
            <w:pPr>
              <w:pStyle w:val="TableParagraph"/>
              <w:rPr>
                <w:rFonts w:ascii="Times New Roman"/>
                <w:sz w:val="18"/>
                <w:szCs w:val="18"/>
                <w:lang w:val="en-AU"/>
              </w:rPr>
            </w:pPr>
          </w:p>
        </w:tc>
      </w:tr>
      <w:tr w:rsidR="005666FF" w:rsidRPr="005666FF" w14:paraId="15A6756B" w14:textId="77777777">
        <w:trPr>
          <w:gridAfter w:val="1"/>
          <w:wAfter w:w="51" w:type="dxa"/>
          <w:trHeight w:val="265"/>
        </w:trPr>
        <w:tc>
          <w:tcPr>
            <w:tcW w:w="5039" w:type="dxa"/>
            <w:gridSpan w:val="2"/>
          </w:tcPr>
          <w:p w14:paraId="551FF994" w14:textId="77777777" w:rsidR="005666FF" w:rsidRPr="005666FF" w:rsidRDefault="005666FF">
            <w:pPr>
              <w:pStyle w:val="TableParagraph"/>
              <w:ind w:left="50"/>
              <w:rPr>
                <w:sz w:val="18"/>
                <w:szCs w:val="18"/>
                <w:lang w:val="en-AU"/>
              </w:rPr>
            </w:pPr>
            <w:r w:rsidRPr="005666FF">
              <w:rPr>
                <w:sz w:val="18"/>
                <w:szCs w:val="18"/>
                <w:lang w:val="en-AU"/>
              </w:rPr>
              <w:t>Make good provision</w:t>
            </w:r>
          </w:p>
        </w:tc>
        <w:tc>
          <w:tcPr>
            <w:tcW w:w="1295" w:type="dxa"/>
          </w:tcPr>
          <w:p w14:paraId="46B68BE4" w14:textId="77777777" w:rsidR="005666FF" w:rsidRPr="005666FF" w:rsidRDefault="005666FF">
            <w:pPr>
              <w:pStyle w:val="TableParagraph"/>
              <w:rPr>
                <w:rFonts w:ascii="Times New Roman"/>
                <w:sz w:val="18"/>
                <w:szCs w:val="18"/>
                <w:lang w:val="en-AU"/>
              </w:rPr>
            </w:pPr>
          </w:p>
        </w:tc>
        <w:tc>
          <w:tcPr>
            <w:tcW w:w="1115" w:type="dxa"/>
          </w:tcPr>
          <w:p w14:paraId="64217D99" w14:textId="77777777" w:rsidR="005666FF" w:rsidRPr="005666FF" w:rsidRDefault="005666FF">
            <w:pPr>
              <w:pStyle w:val="TableParagraph"/>
              <w:rPr>
                <w:rFonts w:ascii="Times New Roman"/>
                <w:sz w:val="18"/>
                <w:szCs w:val="18"/>
                <w:lang w:val="en-AU"/>
              </w:rPr>
            </w:pPr>
          </w:p>
        </w:tc>
        <w:tc>
          <w:tcPr>
            <w:tcW w:w="1382" w:type="dxa"/>
            <w:gridSpan w:val="2"/>
          </w:tcPr>
          <w:p w14:paraId="73DC3344" w14:textId="77777777" w:rsidR="005666FF" w:rsidRPr="005666FF" w:rsidRDefault="005666FF">
            <w:pPr>
              <w:pStyle w:val="TableParagraph"/>
              <w:tabs>
                <w:tab w:val="left" w:pos="628"/>
              </w:tabs>
              <w:spacing w:before="8" w:line="237"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125,000</w:t>
            </w:r>
            <w:r w:rsidRPr="005666FF">
              <w:rPr>
                <w:spacing w:val="7"/>
                <w:sz w:val="18"/>
                <w:szCs w:val="18"/>
                <w:u w:val="single"/>
                <w:lang w:val="en-AU"/>
              </w:rPr>
              <w:t xml:space="preserve"> </w:t>
            </w:r>
          </w:p>
        </w:tc>
        <w:tc>
          <w:tcPr>
            <w:tcW w:w="168" w:type="dxa"/>
          </w:tcPr>
          <w:p w14:paraId="61A7ABFD" w14:textId="77777777" w:rsidR="005666FF" w:rsidRPr="005666FF" w:rsidRDefault="005666FF">
            <w:pPr>
              <w:pStyle w:val="TableParagraph"/>
              <w:rPr>
                <w:rFonts w:ascii="Times New Roman"/>
                <w:sz w:val="18"/>
                <w:szCs w:val="18"/>
                <w:lang w:val="en-AU"/>
              </w:rPr>
            </w:pPr>
          </w:p>
        </w:tc>
        <w:tc>
          <w:tcPr>
            <w:tcW w:w="1382" w:type="dxa"/>
          </w:tcPr>
          <w:p w14:paraId="787E0583" w14:textId="77777777" w:rsidR="005666FF" w:rsidRPr="005666FF" w:rsidRDefault="005666FF">
            <w:pPr>
              <w:pStyle w:val="TableParagraph"/>
              <w:tabs>
                <w:tab w:val="left" w:pos="1022"/>
                <w:tab w:val="left" w:pos="1382"/>
              </w:tabs>
              <w:spacing w:before="8" w:line="237" w:lineRule="exact"/>
              <w:ind w:right="-15"/>
              <w:jc w:val="right"/>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1FD5418C" w14:textId="77777777">
        <w:trPr>
          <w:gridAfter w:val="1"/>
          <w:wAfter w:w="51" w:type="dxa"/>
          <w:trHeight w:val="266"/>
        </w:trPr>
        <w:tc>
          <w:tcPr>
            <w:tcW w:w="5039" w:type="dxa"/>
            <w:gridSpan w:val="2"/>
          </w:tcPr>
          <w:p w14:paraId="2DF3430B" w14:textId="77777777" w:rsidR="005666FF" w:rsidRPr="005666FF" w:rsidRDefault="005666FF">
            <w:pPr>
              <w:pStyle w:val="TableParagraph"/>
              <w:spacing w:before="4" w:line="242" w:lineRule="exact"/>
              <w:ind w:left="323"/>
              <w:rPr>
                <w:i/>
                <w:sz w:val="18"/>
                <w:szCs w:val="18"/>
                <w:lang w:val="en-AU"/>
              </w:rPr>
            </w:pPr>
            <w:r w:rsidRPr="005666FF">
              <w:rPr>
                <w:i/>
                <w:sz w:val="18"/>
                <w:szCs w:val="18"/>
                <w:lang w:val="en-AU"/>
              </w:rPr>
              <w:t>Total non‐current provisions</w:t>
            </w:r>
          </w:p>
        </w:tc>
        <w:tc>
          <w:tcPr>
            <w:tcW w:w="1295" w:type="dxa"/>
          </w:tcPr>
          <w:p w14:paraId="685FC72C" w14:textId="77777777" w:rsidR="005666FF" w:rsidRPr="005666FF" w:rsidRDefault="005666FF">
            <w:pPr>
              <w:pStyle w:val="TableParagraph"/>
              <w:rPr>
                <w:rFonts w:ascii="Times New Roman"/>
                <w:sz w:val="18"/>
                <w:szCs w:val="18"/>
                <w:lang w:val="en-AU"/>
              </w:rPr>
            </w:pPr>
          </w:p>
        </w:tc>
        <w:tc>
          <w:tcPr>
            <w:tcW w:w="1115" w:type="dxa"/>
          </w:tcPr>
          <w:p w14:paraId="3D68DC72" w14:textId="77777777" w:rsidR="005666FF" w:rsidRPr="005666FF" w:rsidRDefault="005666FF">
            <w:pPr>
              <w:pStyle w:val="TableParagraph"/>
              <w:rPr>
                <w:rFonts w:ascii="Times New Roman"/>
                <w:sz w:val="18"/>
                <w:szCs w:val="18"/>
                <w:lang w:val="en-AU"/>
              </w:rPr>
            </w:pPr>
          </w:p>
        </w:tc>
        <w:tc>
          <w:tcPr>
            <w:tcW w:w="1382" w:type="dxa"/>
            <w:gridSpan w:val="2"/>
            <w:tcBorders>
              <w:bottom w:val="single" w:sz="8" w:space="0" w:color="000000"/>
            </w:tcBorders>
          </w:tcPr>
          <w:p w14:paraId="7ADDC5BF" w14:textId="77777777" w:rsidR="005666FF" w:rsidRPr="005666FF" w:rsidRDefault="005666FF">
            <w:pPr>
              <w:pStyle w:val="TableParagraph"/>
              <w:tabs>
                <w:tab w:val="left" w:pos="628"/>
              </w:tabs>
              <w:spacing w:before="4"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125,000</w:t>
            </w:r>
            <w:r w:rsidRPr="005666FF">
              <w:rPr>
                <w:spacing w:val="7"/>
                <w:sz w:val="18"/>
                <w:szCs w:val="18"/>
                <w:u w:val="single"/>
                <w:lang w:val="en-AU"/>
              </w:rPr>
              <w:t xml:space="preserve"> </w:t>
            </w:r>
          </w:p>
        </w:tc>
        <w:tc>
          <w:tcPr>
            <w:tcW w:w="168" w:type="dxa"/>
          </w:tcPr>
          <w:p w14:paraId="28F82367"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5272F95D" w14:textId="77777777" w:rsidR="005666FF" w:rsidRPr="005666FF" w:rsidRDefault="005666FF">
            <w:pPr>
              <w:pStyle w:val="TableParagraph"/>
              <w:tabs>
                <w:tab w:val="left" w:pos="1022"/>
                <w:tab w:val="left" w:pos="1382"/>
              </w:tabs>
              <w:spacing w:before="4" w:line="242" w:lineRule="exact"/>
              <w:ind w:right="-15"/>
              <w:jc w:val="right"/>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bl>
    <w:p w14:paraId="53406CC1" w14:textId="77777777" w:rsidR="005666FF" w:rsidRPr="00115584" w:rsidRDefault="005666FF">
      <w:pPr>
        <w:spacing w:line="242" w:lineRule="exact"/>
        <w:jc w:val="right"/>
        <w:rPr>
          <w:sz w:val="20"/>
          <w:lang w:val="en-AU"/>
        </w:rPr>
        <w:sectPr w:rsidR="005666FF" w:rsidRPr="00115584">
          <w:type w:val="continuous"/>
          <w:pgSz w:w="11910" w:h="16840"/>
          <w:pgMar w:top="1600" w:right="0" w:bottom="280" w:left="0" w:header="720" w:footer="720" w:gutter="0"/>
          <w:cols w:space="720"/>
        </w:sectPr>
      </w:pPr>
    </w:p>
    <w:p w14:paraId="6998FA3C" w14:textId="77777777" w:rsidR="005666FF" w:rsidRPr="00115584" w:rsidRDefault="005666FF">
      <w:pPr>
        <w:pStyle w:val="BodyText"/>
        <w:rPr>
          <w:b/>
          <w:lang w:val="en-AU"/>
        </w:rPr>
      </w:pPr>
    </w:p>
    <w:p w14:paraId="2CC4ACA2" w14:textId="77777777" w:rsidR="005666FF" w:rsidRPr="00115584" w:rsidRDefault="005666FF">
      <w:pPr>
        <w:pStyle w:val="BodyText"/>
        <w:spacing w:before="8" w:after="1"/>
        <w:rPr>
          <w:b/>
          <w:sz w:val="18"/>
          <w:lang w:val="en-AU"/>
        </w:rPr>
      </w:pPr>
    </w:p>
    <w:tbl>
      <w:tblPr>
        <w:tblW w:w="0" w:type="auto"/>
        <w:tblInd w:w="754" w:type="dxa"/>
        <w:tblLayout w:type="fixed"/>
        <w:tblCellMar>
          <w:left w:w="0" w:type="dxa"/>
          <w:right w:w="0" w:type="dxa"/>
        </w:tblCellMar>
        <w:tblLook w:val="01E0" w:firstRow="1" w:lastRow="1" w:firstColumn="1" w:lastColumn="1" w:noHBand="0" w:noVBand="0"/>
      </w:tblPr>
      <w:tblGrid>
        <w:gridCol w:w="7449"/>
        <w:gridCol w:w="1382"/>
        <w:gridCol w:w="168"/>
        <w:gridCol w:w="1382"/>
      </w:tblGrid>
      <w:tr w:rsidR="005666FF" w:rsidRPr="00115584" w14:paraId="5D5E69B3" w14:textId="77777777">
        <w:trPr>
          <w:trHeight w:val="488"/>
        </w:trPr>
        <w:tc>
          <w:tcPr>
            <w:tcW w:w="7449" w:type="dxa"/>
          </w:tcPr>
          <w:p w14:paraId="101F9EB8" w14:textId="77777777" w:rsidR="005666FF" w:rsidRPr="00115584" w:rsidRDefault="005666FF">
            <w:pPr>
              <w:pStyle w:val="TableParagraph"/>
              <w:rPr>
                <w:rFonts w:ascii="Times New Roman"/>
                <w:sz w:val="18"/>
                <w:lang w:val="en-AU"/>
              </w:rPr>
            </w:pPr>
          </w:p>
        </w:tc>
        <w:tc>
          <w:tcPr>
            <w:tcW w:w="1382" w:type="dxa"/>
          </w:tcPr>
          <w:p w14:paraId="2818A07C" w14:textId="77777777" w:rsidR="005666FF" w:rsidRPr="00115584" w:rsidRDefault="005666FF">
            <w:pPr>
              <w:pStyle w:val="TableParagraph"/>
              <w:spacing w:line="203" w:lineRule="exact"/>
              <w:ind w:left="474" w:right="459"/>
              <w:jc w:val="center"/>
              <w:rPr>
                <w:b/>
                <w:sz w:val="20"/>
                <w:lang w:val="en-AU"/>
              </w:rPr>
            </w:pPr>
            <w:bookmarkStart w:id="2" w:name="PWDA_-_2020_Financial_Accounts_(final)"/>
            <w:bookmarkEnd w:id="2"/>
            <w:r w:rsidRPr="00115584">
              <w:rPr>
                <w:b/>
                <w:sz w:val="20"/>
                <w:lang w:val="en-AU"/>
              </w:rPr>
              <w:t>2020</w:t>
            </w:r>
          </w:p>
          <w:p w14:paraId="53D16BE5" w14:textId="77777777" w:rsidR="005666FF" w:rsidRPr="00115584" w:rsidRDefault="005666FF">
            <w:pPr>
              <w:pStyle w:val="TableParagraph"/>
              <w:spacing w:before="17"/>
              <w:ind w:left="15"/>
              <w:jc w:val="center"/>
              <w:rPr>
                <w:b/>
                <w:sz w:val="20"/>
                <w:lang w:val="en-AU"/>
              </w:rPr>
            </w:pPr>
            <w:r w:rsidRPr="00115584">
              <w:rPr>
                <w:b/>
                <w:w w:val="99"/>
                <w:sz w:val="20"/>
                <w:lang w:val="en-AU"/>
              </w:rPr>
              <w:t>$</w:t>
            </w:r>
          </w:p>
        </w:tc>
        <w:tc>
          <w:tcPr>
            <w:tcW w:w="168" w:type="dxa"/>
          </w:tcPr>
          <w:p w14:paraId="24250889" w14:textId="77777777" w:rsidR="005666FF" w:rsidRPr="00115584" w:rsidRDefault="005666FF">
            <w:pPr>
              <w:pStyle w:val="TableParagraph"/>
              <w:rPr>
                <w:rFonts w:ascii="Times New Roman"/>
                <w:sz w:val="18"/>
                <w:lang w:val="en-AU"/>
              </w:rPr>
            </w:pPr>
          </w:p>
        </w:tc>
        <w:tc>
          <w:tcPr>
            <w:tcW w:w="1382" w:type="dxa"/>
          </w:tcPr>
          <w:p w14:paraId="3BC5292A" w14:textId="77777777" w:rsidR="005666FF" w:rsidRPr="00115584" w:rsidRDefault="005666FF">
            <w:pPr>
              <w:pStyle w:val="TableParagraph"/>
              <w:spacing w:line="203" w:lineRule="exact"/>
              <w:ind w:left="475" w:right="459"/>
              <w:jc w:val="center"/>
              <w:rPr>
                <w:b/>
                <w:sz w:val="20"/>
                <w:lang w:val="en-AU"/>
              </w:rPr>
            </w:pPr>
            <w:r w:rsidRPr="00115584">
              <w:rPr>
                <w:b/>
                <w:sz w:val="20"/>
                <w:lang w:val="en-AU"/>
              </w:rPr>
              <w:t>2019</w:t>
            </w:r>
          </w:p>
          <w:p w14:paraId="15C90F58" w14:textId="77777777" w:rsidR="005666FF" w:rsidRPr="00115584" w:rsidRDefault="005666FF">
            <w:pPr>
              <w:pStyle w:val="TableParagraph"/>
              <w:spacing w:before="17"/>
              <w:ind w:left="16"/>
              <w:jc w:val="center"/>
              <w:rPr>
                <w:b/>
                <w:sz w:val="20"/>
                <w:lang w:val="en-AU"/>
              </w:rPr>
            </w:pPr>
            <w:r w:rsidRPr="00115584">
              <w:rPr>
                <w:b/>
                <w:w w:val="99"/>
                <w:sz w:val="20"/>
                <w:lang w:val="en-AU"/>
              </w:rPr>
              <w:t>$</w:t>
            </w:r>
          </w:p>
        </w:tc>
      </w:tr>
      <w:tr w:rsidR="005666FF" w:rsidRPr="005666FF" w14:paraId="7752DF7F" w14:textId="77777777">
        <w:trPr>
          <w:trHeight w:val="339"/>
        </w:trPr>
        <w:tc>
          <w:tcPr>
            <w:tcW w:w="7449" w:type="dxa"/>
          </w:tcPr>
          <w:p w14:paraId="0A09E3DA" w14:textId="77777777" w:rsidR="005666FF" w:rsidRPr="005666FF" w:rsidRDefault="005666FF">
            <w:pPr>
              <w:pStyle w:val="TableParagraph"/>
              <w:spacing w:line="231" w:lineRule="exact"/>
              <w:ind w:left="50"/>
              <w:rPr>
                <w:b/>
                <w:sz w:val="18"/>
                <w:szCs w:val="18"/>
                <w:lang w:val="en-AU"/>
              </w:rPr>
            </w:pPr>
            <w:r w:rsidRPr="005666FF">
              <w:rPr>
                <w:b/>
                <w:sz w:val="18"/>
                <w:szCs w:val="18"/>
                <w:u w:val="single"/>
                <w:lang w:val="en-AU"/>
              </w:rPr>
              <w:t>Note 12 – Lease liabilities</w:t>
            </w:r>
          </w:p>
        </w:tc>
        <w:tc>
          <w:tcPr>
            <w:tcW w:w="1382" w:type="dxa"/>
          </w:tcPr>
          <w:p w14:paraId="3876E448" w14:textId="77777777" w:rsidR="005666FF" w:rsidRPr="005666FF" w:rsidRDefault="005666FF">
            <w:pPr>
              <w:pStyle w:val="TableParagraph"/>
              <w:rPr>
                <w:rFonts w:ascii="Times New Roman"/>
                <w:sz w:val="18"/>
                <w:szCs w:val="18"/>
                <w:lang w:val="en-AU"/>
              </w:rPr>
            </w:pPr>
          </w:p>
        </w:tc>
        <w:tc>
          <w:tcPr>
            <w:tcW w:w="168" w:type="dxa"/>
          </w:tcPr>
          <w:p w14:paraId="44207FF0" w14:textId="77777777" w:rsidR="005666FF" w:rsidRPr="005666FF" w:rsidRDefault="005666FF">
            <w:pPr>
              <w:pStyle w:val="TableParagraph"/>
              <w:rPr>
                <w:rFonts w:ascii="Times New Roman"/>
                <w:sz w:val="18"/>
                <w:szCs w:val="18"/>
                <w:lang w:val="en-AU"/>
              </w:rPr>
            </w:pPr>
          </w:p>
        </w:tc>
        <w:tc>
          <w:tcPr>
            <w:tcW w:w="1382" w:type="dxa"/>
          </w:tcPr>
          <w:p w14:paraId="2DD8F59A" w14:textId="77777777" w:rsidR="005666FF" w:rsidRPr="005666FF" w:rsidRDefault="005666FF">
            <w:pPr>
              <w:pStyle w:val="TableParagraph"/>
              <w:rPr>
                <w:rFonts w:ascii="Times New Roman"/>
                <w:sz w:val="18"/>
                <w:szCs w:val="18"/>
                <w:lang w:val="en-AU"/>
              </w:rPr>
            </w:pPr>
          </w:p>
        </w:tc>
      </w:tr>
      <w:tr w:rsidR="005666FF" w:rsidRPr="005666FF" w14:paraId="673DB051" w14:textId="77777777">
        <w:trPr>
          <w:trHeight w:val="343"/>
        </w:trPr>
        <w:tc>
          <w:tcPr>
            <w:tcW w:w="7449" w:type="dxa"/>
          </w:tcPr>
          <w:p w14:paraId="41550113" w14:textId="77777777" w:rsidR="005666FF" w:rsidRPr="005666FF" w:rsidRDefault="005666FF">
            <w:pPr>
              <w:pStyle w:val="TableParagraph"/>
              <w:spacing w:before="71"/>
              <w:ind w:left="50"/>
              <w:rPr>
                <w:sz w:val="18"/>
                <w:szCs w:val="18"/>
                <w:lang w:val="en-AU"/>
              </w:rPr>
            </w:pPr>
            <w:r w:rsidRPr="005666FF">
              <w:rPr>
                <w:sz w:val="18"/>
                <w:szCs w:val="18"/>
                <w:u w:val="single"/>
                <w:lang w:val="en-AU"/>
              </w:rPr>
              <w:t>Current</w:t>
            </w:r>
          </w:p>
        </w:tc>
        <w:tc>
          <w:tcPr>
            <w:tcW w:w="1382" w:type="dxa"/>
          </w:tcPr>
          <w:p w14:paraId="75170C24" w14:textId="77777777" w:rsidR="005666FF" w:rsidRPr="005666FF" w:rsidRDefault="005666FF">
            <w:pPr>
              <w:pStyle w:val="TableParagraph"/>
              <w:rPr>
                <w:rFonts w:ascii="Times New Roman"/>
                <w:sz w:val="18"/>
                <w:szCs w:val="18"/>
                <w:lang w:val="en-AU"/>
              </w:rPr>
            </w:pPr>
          </w:p>
        </w:tc>
        <w:tc>
          <w:tcPr>
            <w:tcW w:w="168" w:type="dxa"/>
          </w:tcPr>
          <w:p w14:paraId="1039C3E8" w14:textId="77777777" w:rsidR="005666FF" w:rsidRPr="005666FF" w:rsidRDefault="005666FF">
            <w:pPr>
              <w:pStyle w:val="TableParagraph"/>
              <w:rPr>
                <w:rFonts w:ascii="Times New Roman"/>
                <w:sz w:val="18"/>
                <w:szCs w:val="18"/>
                <w:lang w:val="en-AU"/>
              </w:rPr>
            </w:pPr>
          </w:p>
        </w:tc>
        <w:tc>
          <w:tcPr>
            <w:tcW w:w="1382" w:type="dxa"/>
          </w:tcPr>
          <w:p w14:paraId="131D5474" w14:textId="77777777" w:rsidR="005666FF" w:rsidRPr="005666FF" w:rsidRDefault="005666FF">
            <w:pPr>
              <w:pStyle w:val="TableParagraph"/>
              <w:rPr>
                <w:rFonts w:ascii="Times New Roman"/>
                <w:sz w:val="18"/>
                <w:szCs w:val="18"/>
                <w:lang w:val="en-AU"/>
              </w:rPr>
            </w:pPr>
          </w:p>
        </w:tc>
      </w:tr>
      <w:tr w:rsidR="005666FF" w:rsidRPr="005666FF" w14:paraId="66A064ED" w14:textId="77777777">
        <w:trPr>
          <w:trHeight w:val="240"/>
        </w:trPr>
        <w:tc>
          <w:tcPr>
            <w:tcW w:w="7449" w:type="dxa"/>
          </w:tcPr>
          <w:p w14:paraId="44A20CE2" w14:textId="77777777" w:rsidR="005666FF" w:rsidRPr="005666FF" w:rsidRDefault="005666FF">
            <w:pPr>
              <w:pStyle w:val="TableParagraph"/>
              <w:spacing w:line="220" w:lineRule="exact"/>
              <w:ind w:left="50"/>
              <w:rPr>
                <w:sz w:val="18"/>
                <w:szCs w:val="18"/>
                <w:lang w:val="en-AU"/>
              </w:rPr>
            </w:pPr>
            <w:r w:rsidRPr="005666FF">
              <w:rPr>
                <w:sz w:val="18"/>
                <w:szCs w:val="18"/>
                <w:lang w:val="en-AU"/>
              </w:rPr>
              <w:t>Lease liabilities</w:t>
            </w:r>
          </w:p>
        </w:tc>
        <w:tc>
          <w:tcPr>
            <w:tcW w:w="1382" w:type="dxa"/>
            <w:tcBorders>
              <w:bottom w:val="single" w:sz="8" w:space="0" w:color="000000"/>
            </w:tcBorders>
          </w:tcPr>
          <w:p w14:paraId="17D524CD" w14:textId="77777777" w:rsidR="005666FF" w:rsidRPr="005666FF" w:rsidRDefault="005666FF">
            <w:pPr>
              <w:pStyle w:val="TableParagraph"/>
              <w:spacing w:line="220" w:lineRule="exact"/>
              <w:ind w:right="95"/>
              <w:jc w:val="right"/>
              <w:rPr>
                <w:sz w:val="18"/>
                <w:szCs w:val="18"/>
                <w:lang w:val="en-AU"/>
              </w:rPr>
            </w:pPr>
            <w:r w:rsidRPr="005666FF">
              <w:rPr>
                <w:w w:val="95"/>
                <w:sz w:val="18"/>
                <w:szCs w:val="18"/>
                <w:lang w:val="en-AU"/>
              </w:rPr>
              <w:t>518,920</w:t>
            </w:r>
          </w:p>
        </w:tc>
        <w:tc>
          <w:tcPr>
            <w:tcW w:w="168" w:type="dxa"/>
          </w:tcPr>
          <w:p w14:paraId="66F1991F"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5D8C337F" w14:textId="77777777" w:rsidR="005666FF" w:rsidRPr="005666FF" w:rsidRDefault="005666FF">
            <w:pPr>
              <w:pStyle w:val="TableParagraph"/>
              <w:spacing w:line="220" w:lineRule="exact"/>
              <w:ind w:right="296"/>
              <w:jc w:val="right"/>
              <w:rPr>
                <w:sz w:val="18"/>
                <w:szCs w:val="18"/>
                <w:lang w:val="en-AU"/>
              </w:rPr>
            </w:pPr>
            <w:r w:rsidRPr="005666FF">
              <w:rPr>
                <w:w w:val="99"/>
                <w:sz w:val="18"/>
                <w:szCs w:val="18"/>
                <w:lang w:val="en-AU"/>
              </w:rPr>
              <w:t>–</w:t>
            </w:r>
          </w:p>
        </w:tc>
      </w:tr>
      <w:tr w:rsidR="005666FF" w:rsidRPr="005666FF" w14:paraId="3B4E9F81" w14:textId="77777777">
        <w:trPr>
          <w:trHeight w:val="260"/>
        </w:trPr>
        <w:tc>
          <w:tcPr>
            <w:tcW w:w="7449" w:type="dxa"/>
          </w:tcPr>
          <w:p w14:paraId="324CD77A" w14:textId="77777777" w:rsidR="005666FF" w:rsidRPr="005666FF" w:rsidRDefault="005666FF">
            <w:pPr>
              <w:pStyle w:val="TableParagraph"/>
              <w:spacing w:line="241" w:lineRule="exact"/>
              <w:ind w:left="323"/>
              <w:rPr>
                <w:i/>
                <w:sz w:val="18"/>
                <w:szCs w:val="18"/>
                <w:lang w:val="en-AU"/>
              </w:rPr>
            </w:pPr>
            <w:r w:rsidRPr="005666FF">
              <w:rPr>
                <w:i/>
                <w:sz w:val="18"/>
                <w:szCs w:val="18"/>
                <w:lang w:val="en-AU"/>
              </w:rPr>
              <w:t>Total current lease liabilities</w:t>
            </w:r>
          </w:p>
        </w:tc>
        <w:tc>
          <w:tcPr>
            <w:tcW w:w="1382" w:type="dxa"/>
            <w:tcBorders>
              <w:top w:val="single" w:sz="8" w:space="0" w:color="000000"/>
              <w:bottom w:val="single" w:sz="8" w:space="0" w:color="000000"/>
            </w:tcBorders>
          </w:tcPr>
          <w:p w14:paraId="48F33511" w14:textId="77777777" w:rsidR="005666FF" w:rsidRPr="005666FF" w:rsidRDefault="005666FF">
            <w:pPr>
              <w:pStyle w:val="TableParagraph"/>
              <w:tabs>
                <w:tab w:val="left" w:pos="628"/>
              </w:tabs>
              <w:spacing w:line="241"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518,920</w:t>
            </w:r>
            <w:r w:rsidRPr="005666FF">
              <w:rPr>
                <w:spacing w:val="7"/>
                <w:sz w:val="18"/>
                <w:szCs w:val="18"/>
                <w:u w:val="single"/>
                <w:lang w:val="en-AU"/>
              </w:rPr>
              <w:t xml:space="preserve"> </w:t>
            </w:r>
          </w:p>
        </w:tc>
        <w:tc>
          <w:tcPr>
            <w:tcW w:w="168" w:type="dxa"/>
          </w:tcPr>
          <w:p w14:paraId="3547AD89"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bottom w:val="single" w:sz="8" w:space="0" w:color="000000"/>
            </w:tcBorders>
          </w:tcPr>
          <w:p w14:paraId="19D92AE0" w14:textId="77777777" w:rsidR="005666FF" w:rsidRPr="005666FF" w:rsidRDefault="005666FF">
            <w:pPr>
              <w:pStyle w:val="TableParagraph"/>
              <w:tabs>
                <w:tab w:val="left" w:pos="1022"/>
                <w:tab w:val="left" w:pos="1382"/>
              </w:tabs>
              <w:spacing w:line="241" w:lineRule="exact"/>
              <w:ind w:right="-15"/>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7DB1C0FC" w14:textId="77777777">
        <w:trPr>
          <w:trHeight w:val="406"/>
        </w:trPr>
        <w:tc>
          <w:tcPr>
            <w:tcW w:w="7449" w:type="dxa"/>
          </w:tcPr>
          <w:p w14:paraId="5249E051" w14:textId="77777777" w:rsidR="005666FF" w:rsidRPr="005666FF" w:rsidRDefault="005666FF">
            <w:pPr>
              <w:pStyle w:val="TableParagraph"/>
              <w:spacing w:before="135"/>
              <w:ind w:left="50"/>
              <w:rPr>
                <w:sz w:val="18"/>
                <w:szCs w:val="18"/>
                <w:lang w:val="en-AU"/>
              </w:rPr>
            </w:pPr>
            <w:r w:rsidRPr="005666FF">
              <w:rPr>
                <w:sz w:val="18"/>
                <w:szCs w:val="18"/>
                <w:u w:val="single"/>
                <w:lang w:val="en-AU"/>
              </w:rPr>
              <w:t>Non‐current</w:t>
            </w:r>
          </w:p>
        </w:tc>
        <w:tc>
          <w:tcPr>
            <w:tcW w:w="1382" w:type="dxa"/>
            <w:tcBorders>
              <w:top w:val="single" w:sz="8" w:space="0" w:color="000000"/>
            </w:tcBorders>
          </w:tcPr>
          <w:p w14:paraId="772F7610" w14:textId="77777777" w:rsidR="005666FF" w:rsidRPr="005666FF" w:rsidRDefault="005666FF">
            <w:pPr>
              <w:pStyle w:val="TableParagraph"/>
              <w:rPr>
                <w:rFonts w:ascii="Times New Roman"/>
                <w:sz w:val="18"/>
                <w:szCs w:val="18"/>
                <w:lang w:val="en-AU"/>
              </w:rPr>
            </w:pPr>
          </w:p>
        </w:tc>
        <w:tc>
          <w:tcPr>
            <w:tcW w:w="168" w:type="dxa"/>
          </w:tcPr>
          <w:p w14:paraId="72D14091"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60A6E526" w14:textId="77777777" w:rsidR="005666FF" w:rsidRPr="005666FF" w:rsidRDefault="005666FF">
            <w:pPr>
              <w:pStyle w:val="TableParagraph"/>
              <w:rPr>
                <w:rFonts w:ascii="Times New Roman"/>
                <w:sz w:val="18"/>
                <w:szCs w:val="18"/>
                <w:lang w:val="en-AU"/>
              </w:rPr>
            </w:pPr>
          </w:p>
        </w:tc>
      </w:tr>
      <w:tr w:rsidR="005666FF" w:rsidRPr="005666FF" w14:paraId="45C1EE55" w14:textId="77777777">
        <w:trPr>
          <w:trHeight w:val="240"/>
        </w:trPr>
        <w:tc>
          <w:tcPr>
            <w:tcW w:w="7449" w:type="dxa"/>
          </w:tcPr>
          <w:p w14:paraId="2745901D" w14:textId="77777777" w:rsidR="005666FF" w:rsidRPr="005666FF" w:rsidRDefault="005666FF">
            <w:pPr>
              <w:pStyle w:val="TableParagraph"/>
              <w:spacing w:line="220" w:lineRule="exact"/>
              <w:ind w:left="50"/>
              <w:rPr>
                <w:sz w:val="18"/>
                <w:szCs w:val="18"/>
                <w:lang w:val="en-AU"/>
              </w:rPr>
            </w:pPr>
            <w:r w:rsidRPr="005666FF">
              <w:rPr>
                <w:sz w:val="18"/>
                <w:szCs w:val="18"/>
                <w:lang w:val="en-AU"/>
              </w:rPr>
              <w:t>Lease liabilities</w:t>
            </w:r>
          </w:p>
        </w:tc>
        <w:tc>
          <w:tcPr>
            <w:tcW w:w="1382" w:type="dxa"/>
            <w:tcBorders>
              <w:bottom w:val="single" w:sz="8" w:space="0" w:color="000000"/>
            </w:tcBorders>
          </w:tcPr>
          <w:p w14:paraId="32B67916" w14:textId="77777777" w:rsidR="005666FF" w:rsidRPr="005666FF" w:rsidRDefault="005666FF">
            <w:pPr>
              <w:pStyle w:val="TableParagraph"/>
              <w:spacing w:line="220" w:lineRule="exact"/>
              <w:ind w:right="95"/>
              <w:jc w:val="right"/>
              <w:rPr>
                <w:sz w:val="18"/>
                <w:szCs w:val="18"/>
                <w:lang w:val="en-AU"/>
              </w:rPr>
            </w:pPr>
            <w:r w:rsidRPr="005666FF">
              <w:rPr>
                <w:w w:val="95"/>
                <w:sz w:val="18"/>
                <w:szCs w:val="18"/>
                <w:lang w:val="en-AU"/>
              </w:rPr>
              <w:t>1,506,120</w:t>
            </w:r>
          </w:p>
        </w:tc>
        <w:tc>
          <w:tcPr>
            <w:tcW w:w="168" w:type="dxa"/>
          </w:tcPr>
          <w:p w14:paraId="1D4FFE96"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20E67FCF" w14:textId="77777777" w:rsidR="005666FF" w:rsidRPr="005666FF" w:rsidRDefault="005666FF">
            <w:pPr>
              <w:pStyle w:val="TableParagraph"/>
              <w:spacing w:line="220" w:lineRule="exact"/>
              <w:ind w:right="296"/>
              <w:jc w:val="right"/>
              <w:rPr>
                <w:sz w:val="18"/>
                <w:szCs w:val="18"/>
                <w:lang w:val="en-AU"/>
              </w:rPr>
            </w:pPr>
            <w:r w:rsidRPr="005666FF">
              <w:rPr>
                <w:w w:val="99"/>
                <w:sz w:val="18"/>
                <w:szCs w:val="18"/>
                <w:lang w:val="en-AU"/>
              </w:rPr>
              <w:t>–</w:t>
            </w:r>
          </w:p>
        </w:tc>
      </w:tr>
      <w:tr w:rsidR="005666FF" w:rsidRPr="005666FF" w14:paraId="773473DE" w14:textId="77777777">
        <w:trPr>
          <w:trHeight w:val="260"/>
        </w:trPr>
        <w:tc>
          <w:tcPr>
            <w:tcW w:w="7449" w:type="dxa"/>
          </w:tcPr>
          <w:p w14:paraId="3BE10D51" w14:textId="77777777" w:rsidR="005666FF" w:rsidRPr="005666FF" w:rsidRDefault="005666FF">
            <w:pPr>
              <w:pStyle w:val="TableParagraph"/>
              <w:spacing w:line="241" w:lineRule="exact"/>
              <w:ind w:left="323"/>
              <w:rPr>
                <w:i/>
                <w:sz w:val="18"/>
                <w:szCs w:val="18"/>
                <w:lang w:val="en-AU"/>
              </w:rPr>
            </w:pPr>
            <w:r w:rsidRPr="005666FF">
              <w:rPr>
                <w:i/>
                <w:sz w:val="18"/>
                <w:szCs w:val="18"/>
                <w:lang w:val="en-AU"/>
              </w:rPr>
              <w:t>Total non‐current lease liabilities</w:t>
            </w:r>
          </w:p>
        </w:tc>
        <w:tc>
          <w:tcPr>
            <w:tcW w:w="1382" w:type="dxa"/>
            <w:tcBorders>
              <w:top w:val="single" w:sz="8" w:space="0" w:color="000000"/>
              <w:bottom w:val="single" w:sz="8" w:space="0" w:color="000000"/>
            </w:tcBorders>
          </w:tcPr>
          <w:p w14:paraId="43C8BF7B" w14:textId="77777777" w:rsidR="005666FF" w:rsidRPr="005666FF" w:rsidRDefault="005666FF">
            <w:pPr>
              <w:pStyle w:val="TableParagraph"/>
              <w:tabs>
                <w:tab w:val="left" w:pos="477"/>
              </w:tabs>
              <w:spacing w:line="241"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1,506,120</w:t>
            </w:r>
            <w:r w:rsidRPr="005666FF">
              <w:rPr>
                <w:spacing w:val="7"/>
                <w:sz w:val="18"/>
                <w:szCs w:val="18"/>
                <w:u w:val="single"/>
                <w:lang w:val="en-AU"/>
              </w:rPr>
              <w:t xml:space="preserve"> </w:t>
            </w:r>
          </w:p>
        </w:tc>
        <w:tc>
          <w:tcPr>
            <w:tcW w:w="168" w:type="dxa"/>
          </w:tcPr>
          <w:p w14:paraId="0766B079"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bottom w:val="single" w:sz="8" w:space="0" w:color="000000"/>
            </w:tcBorders>
          </w:tcPr>
          <w:p w14:paraId="098CBCD2" w14:textId="77777777" w:rsidR="005666FF" w:rsidRPr="005666FF" w:rsidRDefault="005666FF">
            <w:pPr>
              <w:pStyle w:val="TableParagraph"/>
              <w:tabs>
                <w:tab w:val="left" w:pos="1022"/>
                <w:tab w:val="left" w:pos="1382"/>
              </w:tabs>
              <w:spacing w:line="241" w:lineRule="exact"/>
              <w:ind w:right="-15"/>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3DF38E78" w14:textId="77777777">
        <w:trPr>
          <w:trHeight w:val="410"/>
        </w:trPr>
        <w:tc>
          <w:tcPr>
            <w:tcW w:w="7449" w:type="dxa"/>
          </w:tcPr>
          <w:p w14:paraId="324DF29A" w14:textId="77777777" w:rsidR="005666FF" w:rsidRPr="005666FF" w:rsidRDefault="005666FF">
            <w:pPr>
              <w:pStyle w:val="TableParagraph"/>
              <w:spacing w:before="142"/>
              <w:ind w:left="50"/>
              <w:rPr>
                <w:b/>
                <w:i/>
                <w:sz w:val="18"/>
                <w:szCs w:val="18"/>
                <w:lang w:val="en-AU"/>
              </w:rPr>
            </w:pPr>
            <w:r w:rsidRPr="005666FF">
              <w:rPr>
                <w:b/>
                <w:i/>
                <w:sz w:val="18"/>
                <w:szCs w:val="18"/>
                <w:lang w:val="en-AU"/>
              </w:rPr>
              <w:t>Movements in carrying amounts</w:t>
            </w:r>
          </w:p>
        </w:tc>
        <w:tc>
          <w:tcPr>
            <w:tcW w:w="1382" w:type="dxa"/>
            <w:tcBorders>
              <w:top w:val="single" w:sz="8" w:space="0" w:color="000000"/>
            </w:tcBorders>
          </w:tcPr>
          <w:p w14:paraId="7360C799" w14:textId="77777777" w:rsidR="005666FF" w:rsidRPr="005666FF" w:rsidRDefault="005666FF">
            <w:pPr>
              <w:pStyle w:val="TableParagraph"/>
              <w:rPr>
                <w:rFonts w:ascii="Times New Roman"/>
                <w:sz w:val="18"/>
                <w:szCs w:val="18"/>
                <w:lang w:val="en-AU"/>
              </w:rPr>
            </w:pPr>
          </w:p>
        </w:tc>
        <w:tc>
          <w:tcPr>
            <w:tcW w:w="168" w:type="dxa"/>
          </w:tcPr>
          <w:p w14:paraId="62D627A0"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4CBB0675" w14:textId="77777777" w:rsidR="005666FF" w:rsidRPr="005666FF" w:rsidRDefault="005666FF">
            <w:pPr>
              <w:pStyle w:val="TableParagraph"/>
              <w:rPr>
                <w:rFonts w:ascii="Times New Roman"/>
                <w:sz w:val="18"/>
                <w:szCs w:val="18"/>
                <w:lang w:val="en-AU"/>
              </w:rPr>
            </w:pPr>
          </w:p>
        </w:tc>
      </w:tr>
      <w:tr w:rsidR="005666FF" w:rsidRPr="005666FF" w14:paraId="77AF8DAE" w14:textId="77777777">
        <w:trPr>
          <w:trHeight w:val="261"/>
        </w:trPr>
        <w:tc>
          <w:tcPr>
            <w:tcW w:w="7449" w:type="dxa"/>
          </w:tcPr>
          <w:p w14:paraId="43AD74E0" w14:textId="77777777" w:rsidR="005666FF" w:rsidRPr="005666FF" w:rsidRDefault="005666FF">
            <w:pPr>
              <w:pStyle w:val="TableParagraph"/>
              <w:spacing w:line="238" w:lineRule="exact"/>
              <w:ind w:left="50"/>
              <w:rPr>
                <w:sz w:val="18"/>
                <w:szCs w:val="18"/>
                <w:lang w:val="en-AU"/>
              </w:rPr>
            </w:pPr>
            <w:r w:rsidRPr="005666FF">
              <w:rPr>
                <w:sz w:val="18"/>
                <w:szCs w:val="18"/>
                <w:lang w:val="en-AU"/>
              </w:rPr>
              <w:t>Balance at the beginning of the year (adoption of AASB 16)</w:t>
            </w:r>
          </w:p>
        </w:tc>
        <w:tc>
          <w:tcPr>
            <w:tcW w:w="1382" w:type="dxa"/>
          </w:tcPr>
          <w:p w14:paraId="706982B3" w14:textId="77777777" w:rsidR="005666FF" w:rsidRPr="005666FF" w:rsidRDefault="005666FF">
            <w:pPr>
              <w:pStyle w:val="TableParagraph"/>
              <w:spacing w:line="231" w:lineRule="exact"/>
              <w:ind w:right="95"/>
              <w:jc w:val="right"/>
              <w:rPr>
                <w:sz w:val="18"/>
                <w:szCs w:val="18"/>
                <w:lang w:val="en-AU"/>
              </w:rPr>
            </w:pPr>
            <w:r w:rsidRPr="005666FF">
              <w:rPr>
                <w:w w:val="95"/>
                <w:sz w:val="18"/>
                <w:szCs w:val="18"/>
                <w:lang w:val="en-AU"/>
              </w:rPr>
              <w:t>2,426,346</w:t>
            </w:r>
          </w:p>
        </w:tc>
        <w:tc>
          <w:tcPr>
            <w:tcW w:w="168" w:type="dxa"/>
          </w:tcPr>
          <w:p w14:paraId="1AC7F841" w14:textId="77777777" w:rsidR="005666FF" w:rsidRPr="005666FF" w:rsidRDefault="005666FF">
            <w:pPr>
              <w:pStyle w:val="TableParagraph"/>
              <w:rPr>
                <w:rFonts w:ascii="Times New Roman"/>
                <w:sz w:val="18"/>
                <w:szCs w:val="18"/>
                <w:lang w:val="en-AU"/>
              </w:rPr>
            </w:pPr>
          </w:p>
        </w:tc>
        <w:tc>
          <w:tcPr>
            <w:tcW w:w="1382" w:type="dxa"/>
          </w:tcPr>
          <w:p w14:paraId="048B8665" w14:textId="77777777" w:rsidR="005666FF" w:rsidRPr="005666FF" w:rsidRDefault="005666FF">
            <w:pPr>
              <w:pStyle w:val="TableParagraph"/>
              <w:spacing w:line="231" w:lineRule="exact"/>
              <w:ind w:right="296"/>
              <w:jc w:val="right"/>
              <w:rPr>
                <w:sz w:val="18"/>
                <w:szCs w:val="18"/>
                <w:lang w:val="en-AU"/>
              </w:rPr>
            </w:pPr>
            <w:r w:rsidRPr="005666FF">
              <w:rPr>
                <w:w w:val="99"/>
                <w:sz w:val="18"/>
                <w:szCs w:val="18"/>
                <w:lang w:val="en-AU"/>
              </w:rPr>
              <w:t>–</w:t>
            </w:r>
          </w:p>
        </w:tc>
      </w:tr>
      <w:tr w:rsidR="005666FF" w:rsidRPr="005666FF" w14:paraId="3E2A6622" w14:textId="77777777">
        <w:trPr>
          <w:trHeight w:val="236"/>
        </w:trPr>
        <w:tc>
          <w:tcPr>
            <w:tcW w:w="7449" w:type="dxa"/>
          </w:tcPr>
          <w:p w14:paraId="24DB46DF" w14:textId="77777777" w:rsidR="005666FF" w:rsidRPr="005666FF" w:rsidRDefault="005666FF">
            <w:pPr>
              <w:pStyle w:val="TableParagraph"/>
              <w:spacing w:line="217" w:lineRule="exact"/>
              <w:ind w:left="50"/>
              <w:rPr>
                <w:sz w:val="18"/>
                <w:szCs w:val="18"/>
                <w:lang w:val="en-AU"/>
              </w:rPr>
            </w:pPr>
            <w:r w:rsidRPr="005666FF">
              <w:rPr>
                <w:sz w:val="18"/>
                <w:szCs w:val="18"/>
                <w:lang w:val="en-AU"/>
              </w:rPr>
              <w:t>Repayments</w:t>
            </w:r>
          </w:p>
        </w:tc>
        <w:tc>
          <w:tcPr>
            <w:tcW w:w="1382" w:type="dxa"/>
            <w:tcBorders>
              <w:bottom w:val="single" w:sz="8" w:space="0" w:color="000000"/>
            </w:tcBorders>
          </w:tcPr>
          <w:p w14:paraId="0B3A99D4" w14:textId="77777777" w:rsidR="005666FF" w:rsidRPr="005666FF" w:rsidRDefault="005666FF">
            <w:pPr>
              <w:pStyle w:val="TableParagraph"/>
              <w:spacing w:line="217" w:lineRule="exact"/>
              <w:ind w:right="35"/>
              <w:jc w:val="right"/>
              <w:rPr>
                <w:sz w:val="18"/>
                <w:szCs w:val="18"/>
                <w:lang w:val="en-AU"/>
              </w:rPr>
            </w:pPr>
            <w:r w:rsidRPr="005666FF">
              <w:rPr>
                <w:w w:val="95"/>
                <w:sz w:val="18"/>
                <w:szCs w:val="18"/>
                <w:lang w:val="en-AU"/>
              </w:rPr>
              <w:t>(401,306)</w:t>
            </w:r>
          </w:p>
        </w:tc>
        <w:tc>
          <w:tcPr>
            <w:tcW w:w="168" w:type="dxa"/>
          </w:tcPr>
          <w:p w14:paraId="622C120F"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4FBDC48E" w14:textId="77777777" w:rsidR="005666FF" w:rsidRPr="005666FF" w:rsidRDefault="005666FF">
            <w:pPr>
              <w:pStyle w:val="TableParagraph"/>
              <w:spacing w:line="217" w:lineRule="exact"/>
              <w:ind w:right="296"/>
              <w:jc w:val="right"/>
              <w:rPr>
                <w:sz w:val="18"/>
                <w:szCs w:val="18"/>
                <w:lang w:val="en-AU"/>
              </w:rPr>
            </w:pPr>
            <w:r w:rsidRPr="005666FF">
              <w:rPr>
                <w:w w:val="99"/>
                <w:sz w:val="18"/>
                <w:szCs w:val="18"/>
                <w:lang w:val="en-AU"/>
              </w:rPr>
              <w:t>–</w:t>
            </w:r>
          </w:p>
        </w:tc>
      </w:tr>
      <w:tr w:rsidR="005666FF" w:rsidRPr="005666FF" w14:paraId="4F735F0D" w14:textId="77777777">
        <w:trPr>
          <w:trHeight w:val="260"/>
        </w:trPr>
        <w:tc>
          <w:tcPr>
            <w:tcW w:w="7449" w:type="dxa"/>
          </w:tcPr>
          <w:p w14:paraId="7B9D0B6D" w14:textId="77777777" w:rsidR="005666FF" w:rsidRPr="005666FF" w:rsidRDefault="005666FF">
            <w:pPr>
              <w:pStyle w:val="TableParagraph"/>
              <w:spacing w:line="217" w:lineRule="exact"/>
              <w:ind w:left="50"/>
              <w:rPr>
                <w:sz w:val="18"/>
                <w:szCs w:val="18"/>
                <w:lang w:val="en-AU"/>
              </w:rPr>
            </w:pPr>
            <w:r w:rsidRPr="005666FF">
              <w:rPr>
                <w:sz w:val="18"/>
                <w:szCs w:val="18"/>
                <w:lang w:val="en-AU"/>
              </w:rPr>
              <w:t>Closing net carrying amount</w:t>
            </w:r>
          </w:p>
        </w:tc>
        <w:tc>
          <w:tcPr>
            <w:tcW w:w="1382" w:type="dxa"/>
            <w:tcBorders>
              <w:top w:val="single" w:sz="8" w:space="0" w:color="000000"/>
              <w:bottom w:val="single" w:sz="8" w:space="0" w:color="000000"/>
            </w:tcBorders>
          </w:tcPr>
          <w:p w14:paraId="52CC5613" w14:textId="77777777" w:rsidR="005666FF" w:rsidRPr="005666FF" w:rsidRDefault="005666FF">
            <w:pPr>
              <w:pStyle w:val="TableParagraph"/>
              <w:tabs>
                <w:tab w:val="left" w:pos="477"/>
              </w:tabs>
              <w:spacing w:line="241"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2,025,040</w:t>
            </w:r>
            <w:r w:rsidRPr="005666FF">
              <w:rPr>
                <w:spacing w:val="7"/>
                <w:sz w:val="18"/>
                <w:szCs w:val="18"/>
                <w:u w:val="single"/>
                <w:lang w:val="en-AU"/>
              </w:rPr>
              <w:t xml:space="preserve"> </w:t>
            </w:r>
          </w:p>
        </w:tc>
        <w:tc>
          <w:tcPr>
            <w:tcW w:w="168" w:type="dxa"/>
          </w:tcPr>
          <w:p w14:paraId="040EEBF3"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bottom w:val="single" w:sz="8" w:space="0" w:color="000000"/>
            </w:tcBorders>
          </w:tcPr>
          <w:p w14:paraId="4B7E82F9" w14:textId="77777777" w:rsidR="005666FF" w:rsidRPr="005666FF" w:rsidRDefault="005666FF">
            <w:pPr>
              <w:pStyle w:val="TableParagraph"/>
              <w:tabs>
                <w:tab w:val="left" w:pos="1022"/>
                <w:tab w:val="left" w:pos="1382"/>
              </w:tabs>
              <w:spacing w:line="241" w:lineRule="exact"/>
              <w:ind w:right="-15"/>
              <w:rPr>
                <w:sz w:val="18"/>
                <w:szCs w:val="18"/>
                <w:lang w:val="en-AU"/>
              </w:rPr>
            </w:pPr>
            <w:r w:rsidRPr="005666FF">
              <w:rPr>
                <w:rFonts w:ascii="Times New Roman" w:hAnsi="Times New Roman"/>
                <w:w w:val="99"/>
                <w:sz w:val="18"/>
                <w:szCs w:val="18"/>
                <w:u w:val="single"/>
                <w:lang w:val="en-AU"/>
              </w:rPr>
              <w:t xml:space="preserve"> </w:t>
            </w:r>
            <w:r w:rsidRPr="005666FF">
              <w:rPr>
                <w:rFonts w:ascii="Times New Roman" w:hAnsi="Times New Roman"/>
                <w:sz w:val="18"/>
                <w:szCs w:val="18"/>
                <w:u w:val="single"/>
                <w:lang w:val="en-AU"/>
              </w:rPr>
              <w:tab/>
            </w:r>
            <w:r w:rsidRPr="005666FF">
              <w:rPr>
                <w:sz w:val="18"/>
                <w:szCs w:val="18"/>
                <w:u w:val="single"/>
                <w:lang w:val="en-AU"/>
              </w:rPr>
              <w:t>–</w:t>
            </w:r>
            <w:r w:rsidRPr="005666FF">
              <w:rPr>
                <w:sz w:val="18"/>
                <w:szCs w:val="18"/>
                <w:u w:val="single"/>
                <w:lang w:val="en-AU"/>
              </w:rPr>
              <w:tab/>
            </w:r>
          </w:p>
        </w:tc>
      </w:tr>
      <w:tr w:rsidR="005666FF" w:rsidRPr="005666FF" w14:paraId="336508DB" w14:textId="77777777">
        <w:trPr>
          <w:trHeight w:val="586"/>
        </w:trPr>
        <w:tc>
          <w:tcPr>
            <w:tcW w:w="7449" w:type="dxa"/>
          </w:tcPr>
          <w:p w14:paraId="18125256" w14:textId="77777777" w:rsidR="005666FF" w:rsidRPr="005666FF" w:rsidRDefault="005666FF">
            <w:pPr>
              <w:pStyle w:val="TableParagraph"/>
              <w:spacing w:before="2"/>
              <w:rPr>
                <w:b/>
                <w:sz w:val="18"/>
                <w:szCs w:val="18"/>
                <w:lang w:val="en-AU"/>
              </w:rPr>
            </w:pPr>
          </w:p>
          <w:p w14:paraId="11ED7434" w14:textId="77777777" w:rsidR="005666FF" w:rsidRPr="005666FF" w:rsidRDefault="005666FF">
            <w:pPr>
              <w:pStyle w:val="TableParagraph"/>
              <w:ind w:left="50"/>
              <w:rPr>
                <w:b/>
                <w:sz w:val="18"/>
                <w:szCs w:val="18"/>
                <w:lang w:val="en-AU"/>
              </w:rPr>
            </w:pPr>
            <w:r w:rsidRPr="005666FF">
              <w:rPr>
                <w:b/>
                <w:sz w:val="18"/>
                <w:szCs w:val="18"/>
                <w:u w:val="single"/>
                <w:lang w:val="en-AU"/>
              </w:rPr>
              <w:t>Note 13 – Key management personnel</w:t>
            </w:r>
          </w:p>
        </w:tc>
        <w:tc>
          <w:tcPr>
            <w:tcW w:w="1382" w:type="dxa"/>
            <w:tcBorders>
              <w:top w:val="single" w:sz="8" w:space="0" w:color="000000"/>
            </w:tcBorders>
          </w:tcPr>
          <w:p w14:paraId="5D8FA2E4" w14:textId="77777777" w:rsidR="005666FF" w:rsidRPr="005666FF" w:rsidRDefault="005666FF">
            <w:pPr>
              <w:pStyle w:val="TableParagraph"/>
              <w:rPr>
                <w:rFonts w:ascii="Times New Roman"/>
                <w:sz w:val="18"/>
                <w:szCs w:val="18"/>
                <w:lang w:val="en-AU"/>
              </w:rPr>
            </w:pPr>
          </w:p>
        </w:tc>
        <w:tc>
          <w:tcPr>
            <w:tcW w:w="168" w:type="dxa"/>
          </w:tcPr>
          <w:p w14:paraId="6A68E0EA" w14:textId="77777777" w:rsidR="005666FF" w:rsidRPr="005666FF" w:rsidRDefault="005666FF">
            <w:pPr>
              <w:pStyle w:val="TableParagraph"/>
              <w:rPr>
                <w:rFonts w:ascii="Times New Roman"/>
                <w:sz w:val="18"/>
                <w:szCs w:val="18"/>
                <w:lang w:val="en-AU"/>
              </w:rPr>
            </w:pPr>
          </w:p>
        </w:tc>
        <w:tc>
          <w:tcPr>
            <w:tcW w:w="1382" w:type="dxa"/>
            <w:tcBorders>
              <w:top w:val="single" w:sz="8" w:space="0" w:color="000000"/>
            </w:tcBorders>
          </w:tcPr>
          <w:p w14:paraId="548953EA" w14:textId="77777777" w:rsidR="005666FF" w:rsidRPr="005666FF" w:rsidRDefault="005666FF">
            <w:pPr>
              <w:pStyle w:val="TableParagraph"/>
              <w:rPr>
                <w:rFonts w:ascii="Times New Roman"/>
                <w:sz w:val="18"/>
                <w:szCs w:val="18"/>
                <w:lang w:val="en-AU"/>
              </w:rPr>
            </w:pPr>
          </w:p>
        </w:tc>
      </w:tr>
      <w:tr w:rsidR="005666FF" w:rsidRPr="005666FF" w14:paraId="17923E08" w14:textId="77777777">
        <w:trPr>
          <w:trHeight w:val="602"/>
        </w:trPr>
        <w:tc>
          <w:tcPr>
            <w:tcW w:w="7449" w:type="dxa"/>
          </w:tcPr>
          <w:p w14:paraId="46119306" w14:textId="77777777" w:rsidR="005666FF" w:rsidRPr="005666FF" w:rsidRDefault="005666FF">
            <w:pPr>
              <w:pStyle w:val="TableParagraph"/>
              <w:spacing w:before="71" w:line="243" w:lineRule="exact"/>
              <w:ind w:left="50"/>
              <w:rPr>
                <w:b/>
                <w:i/>
                <w:sz w:val="18"/>
                <w:szCs w:val="18"/>
                <w:lang w:val="en-AU"/>
              </w:rPr>
            </w:pPr>
            <w:r w:rsidRPr="005666FF">
              <w:rPr>
                <w:b/>
                <w:i/>
                <w:sz w:val="18"/>
                <w:szCs w:val="18"/>
                <w:lang w:val="en-AU"/>
              </w:rPr>
              <w:t>Remuneration of key management personnel</w:t>
            </w:r>
          </w:p>
          <w:p w14:paraId="2B422260" w14:textId="77777777" w:rsidR="005666FF" w:rsidRPr="005666FF" w:rsidRDefault="005666FF">
            <w:pPr>
              <w:pStyle w:val="TableParagraph"/>
              <w:spacing w:line="243" w:lineRule="exact"/>
              <w:ind w:left="50"/>
              <w:rPr>
                <w:sz w:val="18"/>
                <w:szCs w:val="18"/>
                <w:lang w:val="en-AU"/>
              </w:rPr>
            </w:pPr>
            <w:r w:rsidRPr="005666FF">
              <w:rPr>
                <w:sz w:val="18"/>
                <w:szCs w:val="18"/>
                <w:lang w:val="en-AU"/>
              </w:rPr>
              <w:t>The aggregate amount of compensation paid to key personnel during the year:</w:t>
            </w:r>
          </w:p>
        </w:tc>
        <w:tc>
          <w:tcPr>
            <w:tcW w:w="1382" w:type="dxa"/>
            <w:tcBorders>
              <w:bottom w:val="single" w:sz="8" w:space="0" w:color="000000"/>
            </w:tcBorders>
          </w:tcPr>
          <w:p w14:paraId="232D8482" w14:textId="77777777" w:rsidR="005666FF" w:rsidRPr="005666FF" w:rsidRDefault="005666FF">
            <w:pPr>
              <w:pStyle w:val="TableParagraph"/>
              <w:spacing w:before="10"/>
              <w:rPr>
                <w:b/>
                <w:sz w:val="18"/>
                <w:szCs w:val="18"/>
                <w:lang w:val="en-AU"/>
              </w:rPr>
            </w:pPr>
          </w:p>
          <w:p w14:paraId="24413B95" w14:textId="77777777" w:rsidR="005666FF" w:rsidRPr="005666FF" w:rsidRDefault="005666FF">
            <w:pPr>
              <w:pStyle w:val="TableParagraph"/>
              <w:tabs>
                <w:tab w:val="left" w:pos="477"/>
              </w:tabs>
              <w:spacing w:before="1" w:line="242" w:lineRule="exact"/>
              <w:ind w:right="-15"/>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1,205,354</w:t>
            </w:r>
            <w:r w:rsidRPr="005666FF">
              <w:rPr>
                <w:spacing w:val="7"/>
                <w:sz w:val="18"/>
                <w:szCs w:val="18"/>
                <w:u w:val="single"/>
                <w:lang w:val="en-AU"/>
              </w:rPr>
              <w:t xml:space="preserve"> </w:t>
            </w:r>
          </w:p>
        </w:tc>
        <w:tc>
          <w:tcPr>
            <w:tcW w:w="168" w:type="dxa"/>
          </w:tcPr>
          <w:p w14:paraId="75977A20" w14:textId="77777777" w:rsidR="005666FF" w:rsidRPr="005666FF" w:rsidRDefault="005666FF">
            <w:pPr>
              <w:pStyle w:val="TableParagraph"/>
              <w:rPr>
                <w:rFonts w:ascii="Times New Roman"/>
                <w:sz w:val="18"/>
                <w:szCs w:val="18"/>
                <w:lang w:val="en-AU"/>
              </w:rPr>
            </w:pPr>
          </w:p>
        </w:tc>
        <w:tc>
          <w:tcPr>
            <w:tcW w:w="1382" w:type="dxa"/>
            <w:tcBorders>
              <w:bottom w:val="single" w:sz="8" w:space="0" w:color="000000"/>
            </w:tcBorders>
          </w:tcPr>
          <w:p w14:paraId="4F3503E7" w14:textId="77777777" w:rsidR="005666FF" w:rsidRPr="005666FF" w:rsidRDefault="005666FF">
            <w:pPr>
              <w:pStyle w:val="TableParagraph"/>
              <w:spacing w:before="10"/>
              <w:rPr>
                <w:b/>
                <w:sz w:val="18"/>
                <w:szCs w:val="18"/>
                <w:lang w:val="en-AU"/>
              </w:rPr>
            </w:pPr>
          </w:p>
          <w:p w14:paraId="3FE38C82" w14:textId="77777777" w:rsidR="005666FF" w:rsidRPr="005666FF" w:rsidRDefault="005666FF">
            <w:pPr>
              <w:pStyle w:val="TableParagraph"/>
              <w:tabs>
                <w:tab w:val="left" w:pos="627"/>
              </w:tabs>
              <w:spacing w:before="1" w:line="242" w:lineRule="exact"/>
              <w:ind w:right="-15"/>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z w:val="18"/>
                <w:szCs w:val="18"/>
                <w:u w:val="single"/>
                <w:lang w:val="en-AU"/>
              </w:rPr>
              <w:t>870,417</w:t>
            </w:r>
            <w:r w:rsidRPr="005666FF">
              <w:rPr>
                <w:spacing w:val="8"/>
                <w:sz w:val="18"/>
                <w:szCs w:val="18"/>
                <w:u w:val="single"/>
                <w:lang w:val="en-AU"/>
              </w:rPr>
              <w:t xml:space="preserve"> </w:t>
            </w:r>
          </w:p>
        </w:tc>
      </w:tr>
    </w:tbl>
    <w:p w14:paraId="60627479" w14:textId="77777777" w:rsidR="005666FF" w:rsidRPr="005666FF" w:rsidRDefault="005666FF">
      <w:pPr>
        <w:pStyle w:val="BodyText"/>
        <w:spacing w:before="1"/>
        <w:rPr>
          <w:b/>
          <w:sz w:val="18"/>
          <w:szCs w:val="18"/>
          <w:lang w:val="en-AU"/>
        </w:rPr>
      </w:pPr>
    </w:p>
    <w:p w14:paraId="3C1B2F4F" w14:textId="77777777" w:rsidR="005666FF" w:rsidRPr="005666FF" w:rsidRDefault="005666FF">
      <w:pPr>
        <w:pStyle w:val="BodyText"/>
        <w:spacing w:before="59" w:line="256" w:lineRule="auto"/>
        <w:ind w:left="796" w:right="800"/>
        <w:jc w:val="both"/>
        <w:rPr>
          <w:sz w:val="18"/>
          <w:szCs w:val="18"/>
          <w:lang w:val="en-AU"/>
        </w:rPr>
      </w:pPr>
      <w:r w:rsidRPr="005666FF">
        <w:rPr>
          <w:sz w:val="18"/>
          <w:szCs w:val="18"/>
          <w:lang w:val="en-AU"/>
        </w:rPr>
        <w:t xml:space="preserve">Key management personnel </w:t>
      </w:r>
      <w:proofErr w:type="gramStart"/>
      <w:r w:rsidRPr="005666FF">
        <w:rPr>
          <w:sz w:val="18"/>
          <w:szCs w:val="18"/>
          <w:lang w:val="en-AU"/>
        </w:rPr>
        <w:t>is</w:t>
      </w:r>
      <w:proofErr w:type="gramEnd"/>
      <w:r w:rsidRPr="005666FF">
        <w:rPr>
          <w:sz w:val="18"/>
          <w:szCs w:val="18"/>
          <w:lang w:val="en-AU"/>
        </w:rPr>
        <w:t xml:space="preserve"> defined as the Senior Leadership Team. The number of Senior Leadership Team members increased during FY20. The FY20 expenditure also includes the one‐off payout of historical entitlements owing to two </w:t>
      </w:r>
      <w:proofErr w:type="gramStart"/>
      <w:r w:rsidRPr="005666FF">
        <w:rPr>
          <w:sz w:val="18"/>
          <w:szCs w:val="18"/>
          <w:lang w:val="en-AU"/>
        </w:rPr>
        <w:t>long</w:t>
      </w:r>
      <w:proofErr w:type="gramEnd"/>
      <w:r w:rsidRPr="005666FF">
        <w:rPr>
          <w:sz w:val="18"/>
          <w:szCs w:val="18"/>
          <w:lang w:val="en-AU"/>
        </w:rPr>
        <w:t>‐ standing Co‐CEOs who resigned during the financial year.</w:t>
      </w:r>
    </w:p>
    <w:p w14:paraId="79F2AC02" w14:textId="77777777" w:rsidR="005666FF" w:rsidRPr="005666FF" w:rsidRDefault="005666FF">
      <w:pPr>
        <w:pStyle w:val="Heading1"/>
        <w:spacing w:before="157"/>
        <w:ind w:left="796"/>
        <w:rPr>
          <w:sz w:val="18"/>
          <w:szCs w:val="18"/>
          <w:u w:val="none"/>
          <w:lang w:val="en-AU"/>
        </w:rPr>
      </w:pPr>
      <w:r w:rsidRPr="005666FF">
        <w:rPr>
          <w:sz w:val="18"/>
          <w:szCs w:val="18"/>
          <w:lang w:val="en-AU"/>
        </w:rPr>
        <w:t>Note 14 – Lease</w:t>
      </w:r>
      <w:r w:rsidRPr="005666FF">
        <w:rPr>
          <w:spacing w:val="-10"/>
          <w:sz w:val="18"/>
          <w:szCs w:val="18"/>
          <w:lang w:val="en-AU"/>
        </w:rPr>
        <w:t xml:space="preserve"> </w:t>
      </w:r>
      <w:r w:rsidRPr="005666FF">
        <w:rPr>
          <w:sz w:val="18"/>
          <w:szCs w:val="18"/>
          <w:lang w:val="en-AU"/>
        </w:rPr>
        <w:t>commitments</w:t>
      </w:r>
    </w:p>
    <w:p w14:paraId="6DBDBF69" w14:textId="77777777" w:rsidR="005666FF" w:rsidRPr="005666FF" w:rsidRDefault="005666FF">
      <w:pPr>
        <w:pStyle w:val="BodyText"/>
        <w:rPr>
          <w:b/>
          <w:sz w:val="18"/>
          <w:szCs w:val="18"/>
          <w:lang w:val="en-AU"/>
        </w:rPr>
      </w:pPr>
    </w:p>
    <w:p w14:paraId="2365148F" w14:textId="77777777" w:rsidR="005666FF" w:rsidRPr="005666FF" w:rsidRDefault="005666FF">
      <w:pPr>
        <w:pStyle w:val="Heading2"/>
        <w:spacing w:before="59"/>
        <w:ind w:left="796"/>
        <w:jc w:val="left"/>
        <w:rPr>
          <w:sz w:val="18"/>
          <w:szCs w:val="18"/>
          <w:lang w:val="en-AU"/>
        </w:rPr>
      </w:pPr>
      <w:r w:rsidRPr="005666FF">
        <w:rPr>
          <w:sz w:val="18"/>
          <w:szCs w:val="18"/>
          <w:lang w:val="en-AU"/>
        </w:rPr>
        <w:t>Operating lease</w:t>
      </w:r>
      <w:r w:rsidRPr="005666FF">
        <w:rPr>
          <w:spacing w:val="-16"/>
          <w:sz w:val="18"/>
          <w:szCs w:val="18"/>
          <w:lang w:val="en-AU"/>
        </w:rPr>
        <w:t xml:space="preserve"> </w:t>
      </w:r>
      <w:r w:rsidRPr="005666FF">
        <w:rPr>
          <w:sz w:val="18"/>
          <w:szCs w:val="18"/>
          <w:lang w:val="en-AU"/>
        </w:rPr>
        <w:t>commitments</w:t>
      </w:r>
    </w:p>
    <w:p w14:paraId="77D27DB3" w14:textId="77777777" w:rsidR="005666FF" w:rsidRPr="005666FF" w:rsidRDefault="005666FF">
      <w:pPr>
        <w:pStyle w:val="BodyText"/>
        <w:spacing w:before="24"/>
        <w:ind w:left="796"/>
        <w:rPr>
          <w:sz w:val="18"/>
          <w:szCs w:val="18"/>
          <w:lang w:val="en-AU"/>
        </w:rPr>
      </w:pPr>
      <w:r w:rsidRPr="005666FF">
        <w:rPr>
          <w:sz w:val="18"/>
          <w:szCs w:val="18"/>
          <w:lang w:val="en-AU"/>
        </w:rPr>
        <w:t>Commitments for minimum lease payments in relation to non‐cancellable operating leases are payable as follows:</w:t>
      </w:r>
    </w:p>
    <w:p w14:paraId="612D2E5E" w14:textId="77777777" w:rsidR="005666FF" w:rsidRPr="005666FF" w:rsidRDefault="005666FF">
      <w:pPr>
        <w:pStyle w:val="BodyText"/>
        <w:rPr>
          <w:sz w:val="18"/>
          <w:szCs w:val="18"/>
          <w:lang w:val="en-AU"/>
        </w:rPr>
      </w:pPr>
    </w:p>
    <w:p w14:paraId="1D58AD2F" w14:textId="77777777" w:rsidR="005666FF" w:rsidRPr="005666FF" w:rsidRDefault="005666FF">
      <w:pPr>
        <w:pStyle w:val="BodyText"/>
        <w:rPr>
          <w:sz w:val="18"/>
          <w:szCs w:val="18"/>
          <w:lang w:val="en-AU"/>
        </w:rPr>
      </w:pPr>
    </w:p>
    <w:tbl>
      <w:tblPr>
        <w:tblW w:w="0" w:type="auto"/>
        <w:tblInd w:w="799" w:type="dxa"/>
        <w:tblLayout w:type="fixed"/>
        <w:tblCellMar>
          <w:left w:w="0" w:type="dxa"/>
          <w:right w:w="0" w:type="dxa"/>
        </w:tblCellMar>
        <w:tblLook w:val="01E0" w:firstRow="1" w:lastRow="1" w:firstColumn="1" w:lastColumn="1" w:noHBand="0" w:noVBand="0"/>
      </w:tblPr>
      <w:tblGrid>
        <w:gridCol w:w="7404"/>
        <w:gridCol w:w="1383"/>
        <w:gridCol w:w="169"/>
        <w:gridCol w:w="1383"/>
      </w:tblGrid>
      <w:tr w:rsidR="005666FF" w:rsidRPr="005666FF" w14:paraId="45EBCD02" w14:textId="77777777">
        <w:trPr>
          <w:trHeight w:val="230"/>
        </w:trPr>
        <w:tc>
          <w:tcPr>
            <w:tcW w:w="7404" w:type="dxa"/>
          </w:tcPr>
          <w:p w14:paraId="6DF8A02A" w14:textId="77777777" w:rsidR="005666FF" w:rsidRPr="005666FF" w:rsidRDefault="005666FF">
            <w:pPr>
              <w:pStyle w:val="TableParagraph"/>
              <w:spacing w:line="203" w:lineRule="exact"/>
              <w:ind w:left="50"/>
              <w:rPr>
                <w:sz w:val="18"/>
                <w:szCs w:val="18"/>
                <w:lang w:val="en-AU"/>
              </w:rPr>
            </w:pPr>
            <w:r w:rsidRPr="005666FF">
              <w:rPr>
                <w:sz w:val="18"/>
                <w:szCs w:val="18"/>
                <w:lang w:val="en-AU"/>
              </w:rPr>
              <w:t>Within one year</w:t>
            </w:r>
          </w:p>
        </w:tc>
        <w:tc>
          <w:tcPr>
            <w:tcW w:w="1383" w:type="dxa"/>
          </w:tcPr>
          <w:p w14:paraId="76255F05" w14:textId="77777777" w:rsidR="005666FF" w:rsidRPr="005666FF" w:rsidRDefault="005666FF">
            <w:pPr>
              <w:pStyle w:val="TableParagraph"/>
              <w:spacing w:line="203" w:lineRule="exact"/>
              <w:ind w:left="830"/>
              <w:rPr>
                <w:sz w:val="18"/>
                <w:szCs w:val="18"/>
                <w:lang w:val="en-AU"/>
              </w:rPr>
            </w:pPr>
            <w:r w:rsidRPr="005666FF">
              <w:rPr>
                <w:sz w:val="18"/>
                <w:szCs w:val="18"/>
                <w:lang w:val="en-AU"/>
              </w:rPr>
              <w:t>6,756</w:t>
            </w:r>
          </w:p>
        </w:tc>
        <w:tc>
          <w:tcPr>
            <w:tcW w:w="169" w:type="dxa"/>
          </w:tcPr>
          <w:p w14:paraId="12BB3516" w14:textId="77777777" w:rsidR="005666FF" w:rsidRPr="005666FF" w:rsidRDefault="005666FF">
            <w:pPr>
              <w:pStyle w:val="TableParagraph"/>
              <w:rPr>
                <w:rFonts w:ascii="Times New Roman"/>
                <w:sz w:val="18"/>
                <w:szCs w:val="18"/>
                <w:lang w:val="en-AU"/>
              </w:rPr>
            </w:pPr>
          </w:p>
        </w:tc>
        <w:tc>
          <w:tcPr>
            <w:tcW w:w="1383" w:type="dxa"/>
          </w:tcPr>
          <w:p w14:paraId="32F0409E" w14:textId="77777777" w:rsidR="005666FF" w:rsidRPr="005666FF" w:rsidRDefault="005666FF">
            <w:pPr>
              <w:pStyle w:val="TableParagraph"/>
              <w:spacing w:line="203" w:lineRule="exact"/>
              <w:ind w:left="-1" w:right="98"/>
              <w:jc w:val="right"/>
              <w:rPr>
                <w:sz w:val="18"/>
                <w:szCs w:val="18"/>
                <w:lang w:val="en-AU"/>
              </w:rPr>
            </w:pPr>
            <w:r w:rsidRPr="005666FF">
              <w:rPr>
                <w:w w:val="95"/>
                <w:sz w:val="18"/>
                <w:szCs w:val="18"/>
                <w:lang w:val="en-AU"/>
              </w:rPr>
              <w:t>486,720</w:t>
            </w:r>
          </w:p>
        </w:tc>
      </w:tr>
      <w:tr w:rsidR="005666FF" w:rsidRPr="005666FF" w14:paraId="719ECCA4" w14:textId="77777777">
        <w:trPr>
          <w:trHeight w:val="240"/>
        </w:trPr>
        <w:tc>
          <w:tcPr>
            <w:tcW w:w="7404" w:type="dxa"/>
          </w:tcPr>
          <w:p w14:paraId="022496E1" w14:textId="77777777" w:rsidR="005666FF" w:rsidRPr="005666FF" w:rsidRDefault="005666FF">
            <w:pPr>
              <w:pStyle w:val="TableParagraph"/>
              <w:spacing w:line="220" w:lineRule="exact"/>
              <w:ind w:left="50"/>
              <w:rPr>
                <w:sz w:val="18"/>
                <w:szCs w:val="18"/>
                <w:lang w:val="en-AU"/>
              </w:rPr>
            </w:pPr>
            <w:r w:rsidRPr="005666FF">
              <w:rPr>
                <w:sz w:val="18"/>
                <w:szCs w:val="18"/>
                <w:lang w:val="en-AU"/>
              </w:rPr>
              <w:t>Later than one year but not later than five years</w:t>
            </w:r>
          </w:p>
        </w:tc>
        <w:tc>
          <w:tcPr>
            <w:tcW w:w="1383" w:type="dxa"/>
            <w:tcBorders>
              <w:bottom w:val="single" w:sz="8" w:space="0" w:color="000000"/>
            </w:tcBorders>
          </w:tcPr>
          <w:p w14:paraId="50BCDE59" w14:textId="77777777" w:rsidR="005666FF" w:rsidRPr="005666FF" w:rsidRDefault="005666FF">
            <w:pPr>
              <w:pStyle w:val="TableParagraph"/>
              <w:spacing w:line="220" w:lineRule="exact"/>
              <w:ind w:left="725"/>
              <w:rPr>
                <w:sz w:val="18"/>
                <w:szCs w:val="18"/>
                <w:lang w:val="en-AU"/>
              </w:rPr>
            </w:pPr>
            <w:r w:rsidRPr="005666FF">
              <w:rPr>
                <w:sz w:val="18"/>
                <w:szCs w:val="18"/>
                <w:lang w:val="en-AU"/>
              </w:rPr>
              <w:t>20,268</w:t>
            </w:r>
          </w:p>
        </w:tc>
        <w:tc>
          <w:tcPr>
            <w:tcW w:w="169" w:type="dxa"/>
          </w:tcPr>
          <w:p w14:paraId="78AAE767" w14:textId="77777777" w:rsidR="005666FF" w:rsidRPr="005666FF" w:rsidRDefault="005666FF">
            <w:pPr>
              <w:pStyle w:val="TableParagraph"/>
              <w:rPr>
                <w:rFonts w:ascii="Times New Roman"/>
                <w:sz w:val="18"/>
                <w:szCs w:val="18"/>
                <w:lang w:val="en-AU"/>
              </w:rPr>
            </w:pPr>
          </w:p>
        </w:tc>
        <w:tc>
          <w:tcPr>
            <w:tcW w:w="1383" w:type="dxa"/>
            <w:tcBorders>
              <w:bottom w:val="single" w:sz="8" w:space="0" w:color="000000"/>
            </w:tcBorders>
          </w:tcPr>
          <w:p w14:paraId="4F7C60EA" w14:textId="77777777" w:rsidR="005666FF" w:rsidRPr="005666FF" w:rsidRDefault="005666FF">
            <w:pPr>
              <w:pStyle w:val="TableParagraph"/>
              <w:spacing w:line="220" w:lineRule="exact"/>
              <w:ind w:left="-1" w:right="98"/>
              <w:jc w:val="right"/>
              <w:rPr>
                <w:sz w:val="18"/>
                <w:szCs w:val="18"/>
                <w:lang w:val="en-AU"/>
              </w:rPr>
            </w:pPr>
            <w:r w:rsidRPr="005666FF">
              <w:rPr>
                <w:w w:val="95"/>
                <w:sz w:val="18"/>
                <w:szCs w:val="18"/>
                <w:lang w:val="en-AU"/>
              </w:rPr>
              <w:t>1,877,535</w:t>
            </w:r>
          </w:p>
        </w:tc>
      </w:tr>
      <w:tr w:rsidR="005666FF" w:rsidRPr="005666FF" w14:paraId="61486BF3" w14:textId="77777777">
        <w:trPr>
          <w:trHeight w:val="260"/>
        </w:trPr>
        <w:tc>
          <w:tcPr>
            <w:tcW w:w="7404" w:type="dxa"/>
          </w:tcPr>
          <w:p w14:paraId="741DB566" w14:textId="77777777" w:rsidR="005666FF" w:rsidRPr="005666FF" w:rsidRDefault="005666FF">
            <w:pPr>
              <w:pStyle w:val="TableParagraph"/>
              <w:rPr>
                <w:rFonts w:ascii="Times New Roman"/>
                <w:sz w:val="18"/>
                <w:szCs w:val="18"/>
                <w:lang w:val="en-AU"/>
              </w:rPr>
            </w:pPr>
          </w:p>
        </w:tc>
        <w:tc>
          <w:tcPr>
            <w:tcW w:w="1383" w:type="dxa"/>
            <w:tcBorders>
              <w:top w:val="single" w:sz="8" w:space="0" w:color="000000"/>
              <w:bottom w:val="single" w:sz="8" w:space="0" w:color="000000"/>
            </w:tcBorders>
          </w:tcPr>
          <w:p w14:paraId="32C4F3C8" w14:textId="77777777" w:rsidR="005666FF" w:rsidRPr="005666FF" w:rsidRDefault="005666FF">
            <w:pPr>
              <w:pStyle w:val="TableParagraph"/>
              <w:tabs>
                <w:tab w:val="left" w:pos="729"/>
              </w:tabs>
              <w:spacing w:line="241" w:lineRule="exact"/>
              <w:ind w:left="-1"/>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sz w:val="18"/>
                <w:szCs w:val="18"/>
                <w:u w:val="single"/>
                <w:lang w:val="en-AU"/>
              </w:rPr>
              <w:t>27,024</w:t>
            </w:r>
            <w:r w:rsidRPr="005666FF">
              <w:rPr>
                <w:spacing w:val="7"/>
                <w:sz w:val="18"/>
                <w:szCs w:val="18"/>
                <w:u w:val="single"/>
                <w:lang w:val="en-AU"/>
              </w:rPr>
              <w:t xml:space="preserve"> </w:t>
            </w:r>
          </w:p>
        </w:tc>
        <w:tc>
          <w:tcPr>
            <w:tcW w:w="169" w:type="dxa"/>
          </w:tcPr>
          <w:p w14:paraId="48C8FE85" w14:textId="77777777" w:rsidR="005666FF" w:rsidRPr="005666FF" w:rsidRDefault="005666FF">
            <w:pPr>
              <w:pStyle w:val="TableParagraph"/>
              <w:rPr>
                <w:rFonts w:ascii="Times New Roman"/>
                <w:sz w:val="18"/>
                <w:szCs w:val="18"/>
                <w:lang w:val="en-AU"/>
              </w:rPr>
            </w:pPr>
          </w:p>
        </w:tc>
        <w:tc>
          <w:tcPr>
            <w:tcW w:w="1383" w:type="dxa"/>
            <w:tcBorders>
              <w:top w:val="single" w:sz="8" w:space="0" w:color="000000"/>
              <w:bottom w:val="single" w:sz="8" w:space="0" w:color="000000"/>
            </w:tcBorders>
          </w:tcPr>
          <w:p w14:paraId="61D91D5D" w14:textId="77777777" w:rsidR="005666FF" w:rsidRPr="005666FF" w:rsidRDefault="005666FF">
            <w:pPr>
              <w:pStyle w:val="TableParagraph"/>
              <w:tabs>
                <w:tab w:val="left" w:pos="472"/>
              </w:tabs>
              <w:spacing w:line="241" w:lineRule="exact"/>
              <w:ind w:left="-2"/>
              <w:jc w:val="right"/>
              <w:rPr>
                <w:sz w:val="18"/>
                <w:szCs w:val="18"/>
                <w:lang w:val="en-AU"/>
              </w:rPr>
            </w:pPr>
            <w:r w:rsidRPr="005666FF">
              <w:rPr>
                <w:rFonts w:ascii="Times New Roman"/>
                <w:w w:val="99"/>
                <w:sz w:val="18"/>
                <w:szCs w:val="18"/>
                <w:u w:val="single"/>
                <w:lang w:val="en-AU"/>
              </w:rPr>
              <w:t xml:space="preserve"> </w:t>
            </w:r>
            <w:r w:rsidRPr="005666FF">
              <w:rPr>
                <w:rFonts w:ascii="Times New Roman"/>
                <w:sz w:val="18"/>
                <w:szCs w:val="18"/>
                <w:u w:val="single"/>
                <w:lang w:val="en-AU"/>
              </w:rPr>
              <w:tab/>
            </w:r>
            <w:r w:rsidRPr="005666FF">
              <w:rPr>
                <w:w w:val="95"/>
                <w:sz w:val="18"/>
                <w:szCs w:val="18"/>
                <w:u w:val="single"/>
                <w:lang w:val="en-AU"/>
              </w:rPr>
              <w:t>2,364,255</w:t>
            </w:r>
            <w:r w:rsidRPr="005666FF">
              <w:rPr>
                <w:spacing w:val="8"/>
                <w:sz w:val="18"/>
                <w:szCs w:val="18"/>
                <w:u w:val="single"/>
                <w:lang w:val="en-AU"/>
              </w:rPr>
              <w:t xml:space="preserve"> </w:t>
            </w:r>
          </w:p>
        </w:tc>
      </w:tr>
    </w:tbl>
    <w:p w14:paraId="32622A16" w14:textId="77777777" w:rsidR="005666FF" w:rsidRPr="005666FF" w:rsidRDefault="005666FF">
      <w:pPr>
        <w:pStyle w:val="BodyText"/>
        <w:spacing w:before="1"/>
        <w:rPr>
          <w:sz w:val="18"/>
          <w:szCs w:val="18"/>
          <w:lang w:val="en-AU"/>
        </w:rPr>
      </w:pPr>
    </w:p>
    <w:p w14:paraId="7AF55B8A" w14:textId="77777777" w:rsidR="005666FF" w:rsidRPr="005666FF" w:rsidRDefault="005666FF">
      <w:pPr>
        <w:pStyle w:val="BodyText"/>
        <w:spacing w:before="59"/>
        <w:ind w:left="796"/>
        <w:rPr>
          <w:sz w:val="18"/>
          <w:szCs w:val="18"/>
          <w:lang w:val="en-AU"/>
        </w:rPr>
      </w:pPr>
      <w:r w:rsidRPr="005666FF">
        <w:rPr>
          <w:sz w:val="18"/>
          <w:szCs w:val="18"/>
          <w:lang w:val="en-AU"/>
        </w:rPr>
        <w:t>The company is committed to short‐term and low‐value leases in relation to office equipment which expires in July 2023.</w:t>
      </w:r>
    </w:p>
    <w:p w14:paraId="31C5BD43" w14:textId="77777777" w:rsidR="005666FF" w:rsidRPr="005666FF" w:rsidRDefault="005666FF">
      <w:pPr>
        <w:pStyle w:val="BodyText"/>
        <w:spacing w:before="5"/>
        <w:rPr>
          <w:sz w:val="18"/>
          <w:szCs w:val="18"/>
          <w:lang w:val="en-AU"/>
        </w:rPr>
      </w:pPr>
    </w:p>
    <w:p w14:paraId="09FA7E32" w14:textId="77777777" w:rsidR="005666FF" w:rsidRPr="005666FF" w:rsidRDefault="005666FF">
      <w:pPr>
        <w:pStyle w:val="Heading1"/>
        <w:spacing w:before="59"/>
        <w:ind w:left="796"/>
        <w:rPr>
          <w:sz w:val="18"/>
          <w:szCs w:val="18"/>
          <w:u w:val="none"/>
          <w:lang w:val="en-AU"/>
        </w:rPr>
      </w:pPr>
      <w:r w:rsidRPr="005666FF">
        <w:rPr>
          <w:sz w:val="18"/>
          <w:szCs w:val="18"/>
          <w:lang w:val="en-AU"/>
        </w:rPr>
        <w:t>Note 15 – Limitations of members' liability</w:t>
      </w:r>
    </w:p>
    <w:p w14:paraId="69C8093F" w14:textId="77777777" w:rsidR="005666FF" w:rsidRPr="005666FF" w:rsidRDefault="005666FF">
      <w:pPr>
        <w:pStyle w:val="BodyText"/>
        <w:spacing w:before="7"/>
        <w:rPr>
          <w:b/>
          <w:sz w:val="18"/>
          <w:szCs w:val="18"/>
          <w:lang w:val="en-AU"/>
        </w:rPr>
      </w:pPr>
    </w:p>
    <w:p w14:paraId="3A17A1DC" w14:textId="77777777" w:rsidR="005666FF" w:rsidRPr="005666FF" w:rsidRDefault="005666FF">
      <w:pPr>
        <w:pStyle w:val="BodyText"/>
        <w:spacing w:before="59" w:line="256" w:lineRule="auto"/>
        <w:ind w:left="796" w:right="800"/>
        <w:jc w:val="both"/>
        <w:rPr>
          <w:sz w:val="18"/>
          <w:szCs w:val="18"/>
          <w:lang w:val="en-AU"/>
        </w:rPr>
      </w:pPr>
      <w:r w:rsidRPr="005666FF">
        <w:rPr>
          <w:sz w:val="18"/>
          <w:szCs w:val="18"/>
          <w:lang w:val="en-AU"/>
        </w:rPr>
        <w:t>The company is incorporated as a company limited by guarantee, and in accordance with the Constitution the liability of members in the event of the company being wound up would not exceed $1 per member. At 30 June 2020 the number of members of this company was 1,801 (2019: 1,685).</w:t>
      </w:r>
    </w:p>
    <w:p w14:paraId="37A944F2" w14:textId="77777777" w:rsidR="005666FF" w:rsidRPr="005666FF" w:rsidRDefault="005666FF">
      <w:pPr>
        <w:pStyle w:val="BodyText"/>
        <w:spacing w:before="1"/>
        <w:rPr>
          <w:sz w:val="18"/>
          <w:szCs w:val="18"/>
          <w:lang w:val="en-AU"/>
        </w:rPr>
      </w:pPr>
    </w:p>
    <w:p w14:paraId="73C6D173" w14:textId="77777777" w:rsidR="005666FF" w:rsidRPr="005666FF" w:rsidRDefault="005666FF">
      <w:pPr>
        <w:pStyle w:val="Heading1"/>
        <w:spacing w:before="59"/>
        <w:ind w:left="796"/>
        <w:rPr>
          <w:sz w:val="18"/>
          <w:szCs w:val="18"/>
          <w:u w:val="none"/>
          <w:lang w:val="en-AU"/>
        </w:rPr>
      </w:pPr>
      <w:r w:rsidRPr="005666FF">
        <w:rPr>
          <w:sz w:val="18"/>
          <w:szCs w:val="18"/>
          <w:lang w:val="en-AU"/>
        </w:rPr>
        <w:t>Note 16 – Events occurring after balance date</w:t>
      </w:r>
    </w:p>
    <w:p w14:paraId="2D5E2B4E" w14:textId="77777777" w:rsidR="005666FF" w:rsidRPr="005666FF" w:rsidRDefault="005666FF">
      <w:pPr>
        <w:pStyle w:val="BodyText"/>
        <w:spacing w:before="9"/>
        <w:rPr>
          <w:b/>
          <w:sz w:val="18"/>
          <w:szCs w:val="18"/>
          <w:lang w:val="en-AU"/>
        </w:rPr>
      </w:pPr>
    </w:p>
    <w:p w14:paraId="10B01300" w14:textId="77777777" w:rsidR="005666FF" w:rsidRPr="005666FF" w:rsidRDefault="005666FF">
      <w:pPr>
        <w:pStyle w:val="BodyText"/>
        <w:spacing w:before="60" w:line="256" w:lineRule="auto"/>
        <w:ind w:left="796" w:right="683"/>
        <w:rPr>
          <w:sz w:val="18"/>
          <w:szCs w:val="18"/>
          <w:lang w:val="en-AU"/>
        </w:rPr>
      </w:pPr>
      <w:r w:rsidRPr="005666FF">
        <w:rPr>
          <w:sz w:val="18"/>
          <w:szCs w:val="18"/>
          <w:lang w:val="en-AU"/>
        </w:rPr>
        <w:t>Subsequent to the end of the financial year there have been considerable economic impacts in Australia and globally arising from the outbreak of the COVID‐19 virus, and Government actions to reduce the spread of the virus.</w:t>
      </w:r>
    </w:p>
    <w:p w14:paraId="4DD59B4D" w14:textId="77777777" w:rsidR="005666FF" w:rsidRPr="005666FF" w:rsidRDefault="005666FF">
      <w:pPr>
        <w:pStyle w:val="BodyText"/>
        <w:spacing w:before="163" w:line="256" w:lineRule="auto"/>
        <w:ind w:left="796" w:right="683"/>
        <w:rPr>
          <w:sz w:val="18"/>
          <w:szCs w:val="18"/>
          <w:lang w:val="en-AU"/>
        </w:rPr>
      </w:pPr>
      <w:r w:rsidRPr="005666FF">
        <w:rPr>
          <w:sz w:val="18"/>
          <w:szCs w:val="18"/>
          <w:lang w:val="en-AU"/>
        </w:rPr>
        <w:t>At the date of signing the financial statements the Directors are unable to determine what financial effects the outbreak of the virus could have on PWDA in the coming financial period.</w:t>
      </w:r>
    </w:p>
    <w:p w14:paraId="16B3AA93" w14:textId="77777777" w:rsidR="005666FF" w:rsidRPr="005666FF" w:rsidRDefault="005666FF">
      <w:pPr>
        <w:pStyle w:val="BodyText"/>
        <w:spacing w:before="164" w:line="256" w:lineRule="auto"/>
        <w:ind w:left="796" w:right="683"/>
        <w:rPr>
          <w:sz w:val="18"/>
          <w:szCs w:val="18"/>
          <w:lang w:val="en-AU"/>
        </w:rPr>
      </w:pPr>
      <w:r w:rsidRPr="005666FF">
        <w:rPr>
          <w:sz w:val="18"/>
          <w:szCs w:val="18"/>
          <w:lang w:val="en-AU"/>
        </w:rPr>
        <w:t>The Directors acknowledge their responsibility to continuously monitor the situation and evaluate this impact including the ability to pay its debts as and when they become due and payable.</w:t>
      </w:r>
    </w:p>
    <w:p w14:paraId="05A37577" w14:textId="77777777" w:rsidR="005666FF" w:rsidRPr="005666FF" w:rsidRDefault="005666FF">
      <w:pPr>
        <w:pStyle w:val="BodyText"/>
        <w:spacing w:before="157"/>
        <w:ind w:left="796"/>
        <w:rPr>
          <w:sz w:val="18"/>
          <w:szCs w:val="18"/>
          <w:lang w:val="en-AU"/>
        </w:rPr>
      </w:pPr>
      <w:r w:rsidRPr="005666FF">
        <w:rPr>
          <w:sz w:val="18"/>
          <w:szCs w:val="18"/>
          <w:lang w:val="en-AU"/>
        </w:rPr>
        <w:t>There were no significant events occurring after balance date.</w:t>
      </w:r>
    </w:p>
    <w:p w14:paraId="6ADE0236" w14:textId="77777777" w:rsidR="005666FF" w:rsidRPr="00115584" w:rsidRDefault="005666FF">
      <w:pPr>
        <w:rPr>
          <w:lang w:val="en-AU"/>
        </w:rPr>
        <w:sectPr w:rsidR="005666FF" w:rsidRPr="00115584">
          <w:pgSz w:w="11910" w:h="16840"/>
          <w:pgMar w:top="1840" w:right="0" w:bottom="280" w:left="0" w:header="628" w:footer="0" w:gutter="0"/>
          <w:cols w:space="720"/>
        </w:sectPr>
      </w:pPr>
    </w:p>
    <w:p w14:paraId="6207C35B" w14:textId="77777777" w:rsidR="005666FF" w:rsidRPr="00115584" w:rsidRDefault="005666FF">
      <w:pPr>
        <w:pStyle w:val="BodyText"/>
        <w:spacing w:before="11"/>
        <w:rPr>
          <w:sz w:val="29"/>
          <w:lang w:val="en-AU"/>
        </w:rPr>
      </w:pPr>
    </w:p>
    <w:p w14:paraId="5EDE7012" w14:textId="77777777" w:rsidR="005666FF" w:rsidRPr="005666FF" w:rsidRDefault="005666FF">
      <w:pPr>
        <w:pStyle w:val="Heading1"/>
        <w:spacing w:before="59"/>
        <w:ind w:left="796"/>
        <w:rPr>
          <w:u w:val="none"/>
          <w:lang w:val="en-AU"/>
        </w:rPr>
      </w:pPr>
      <w:r w:rsidRPr="005666FF">
        <w:rPr>
          <w:lang w:val="en-AU"/>
        </w:rPr>
        <w:t>Note 17 – Economic dependency</w:t>
      </w:r>
    </w:p>
    <w:p w14:paraId="167E3F9A" w14:textId="77777777" w:rsidR="005666FF" w:rsidRPr="005666FF" w:rsidRDefault="005666FF">
      <w:pPr>
        <w:pStyle w:val="BodyText"/>
        <w:spacing w:before="7"/>
        <w:rPr>
          <w:b/>
          <w:sz w:val="20"/>
          <w:szCs w:val="20"/>
          <w:lang w:val="en-AU"/>
        </w:rPr>
      </w:pPr>
    </w:p>
    <w:p w14:paraId="045AC15A" w14:textId="77777777" w:rsidR="005666FF" w:rsidRPr="005666FF" w:rsidRDefault="005666FF">
      <w:pPr>
        <w:pStyle w:val="BodyText"/>
        <w:spacing w:before="59" w:line="256" w:lineRule="auto"/>
        <w:ind w:left="796" w:right="801"/>
        <w:jc w:val="both"/>
        <w:rPr>
          <w:sz w:val="20"/>
          <w:szCs w:val="20"/>
          <w:lang w:val="en-AU"/>
        </w:rPr>
      </w:pPr>
      <w:r w:rsidRPr="005666FF">
        <w:rPr>
          <w:sz w:val="20"/>
          <w:szCs w:val="20"/>
          <w:lang w:val="en-AU"/>
        </w:rPr>
        <w:t>The company considers that it is economically dependent on revenue received from the Commonwealth and New South Wales Governments for its various programs. The Directors believe that this revenue will continue to be made available to the company for the remainder of the terms of the grant agreements.</w:t>
      </w:r>
    </w:p>
    <w:p w14:paraId="28B85B56" w14:textId="77777777" w:rsidR="005666FF" w:rsidRPr="005666FF" w:rsidRDefault="005666FF">
      <w:pPr>
        <w:pStyle w:val="BodyText"/>
        <w:spacing w:before="164" w:line="256" w:lineRule="auto"/>
        <w:ind w:left="796" w:right="801"/>
        <w:jc w:val="both"/>
        <w:rPr>
          <w:sz w:val="20"/>
          <w:szCs w:val="20"/>
          <w:lang w:val="en-AU"/>
        </w:rPr>
      </w:pPr>
      <w:r w:rsidRPr="005666FF">
        <w:rPr>
          <w:sz w:val="20"/>
          <w:szCs w:val="20"/>
          <w:lang w:val="en-AU"/>
        </w:rPr>
        <w:t>The total amount of recurrent government funding recognised during the financial year was $7,014,985 (2019: $5,471,024) and this represented 87.9% of total revenue (2019:</w:t>
      </w:r>
      <w:r w:rsidRPr="005666FF">
        <w:rPr>
          <w:spacing w:val="-8"/>
          <w:sz w:val="20"/>
          <w:szCs w:val="20"/>
          <w:lang w:val="en-AU"/>
        </w:rPr>
        <w:t xml:space="preserve"> </w:t>
      </w:r>
      <w:r w:rsidRPr="005666FF">
        <w:rPr>
          <w:sz w:val="20"/>
          <w:szCs w:val="20"/>
          <w:lang w:val="en-AU"/>
        </w:rPr>
        <w:t>92.5%).</w:t>
      </w:r>
    </w:p>
    <w:p w14:paraId="4394AA37" w14:textId="77777777" w:rsidR="005666FF" w:rsidRPr="005666FF" w:rsidRDefault="005666FF">
      <w:pPr>
        <w:pStyle w:val="BodyText"/>
        <w:spacing w:before="1"/>
        <w:rPr>
          <w:sz w:val="20"/>
          <w:szCs w:val="20"/>
          <w:lang w:val="en-AU"/>
        </w:rPr>
      </w:pPr>
    </w:p>
    <w:p w14:paraId="3952CDC2" w14:textId="77777777" w:rsidR="005666FF" w:rsidRPr="005666FF" w:rsidRDefault="005666FF">
      <w:pPr>
        <w:pStyle w:val="Heading1"/>
        <w:spacing w:before="59"/>
        <w:ind w:left="796"/>
        <w:rPr>
          <w:u w:val="none"/>
          <w:lang w:val="en-AU"/>
        </w:rPr>
      </w:pPr>
      <w:r w:rsidRPr="005666FF">
        <w:rPr>
          <w:lang w:val="en-AU"/>
        </w:rPr>
        <w:t>Note 18 – Related party transactions</w:t>
      </w:r>
    </w:p>
    <w:p w14:paraId="38AC53C8" w14:textId="77777777" w:rsidR="005666FF" w:rsidRPr="005666FF" w:rsidRDefault="005666FF">
      <w:pPr>
        <w:pStyle w:val="BodyText"/>
        <w:rPr>
          <w:b/>
          <w:sz w:val="20"/>
          <w:szCs w:val="20"/>
          <w:lang w:val="en-AU"/>
        </w:rPr>
      </w:pPr>
    </w:p>
    <w:p w14:paraId="4617045C" w14:textId="77777777" w:rsidR="005666FF" w:rsidRPr="005666FF" w:rsidRDefault="005666FF">
      <w:pPr>
        <w:pStyle w:val="BodyText"/>
        <w:spacing w:before="59"/>
        <w:ind w:left="796"/>
        <w:rPr>
          <w:sz w:val="20"/>
          <w:szCs w:val="20"/>
          <w:lang w:val="en-AU"/>
        </w:rPr>
      </w:pPr>
      <w:r w:rsidRPr="005666FF">
        <w:rPr>
          <w:sz w:val="20"/>
          <w:szCs w:val="20"/>
          <w:lang w:val="en-AU"/>
        </w:rPr>
        <w:t>There were no related party transactions during the financial year.</w:t>
      </w:r>
    </w:p>
    <w:p w14:paraId="7C0F1C0E" w14:textId="77777777" w:rsidR="005666FF" w:rsidRPr="005666FF" w:rsidRDefault="005666FF">
      <w:pPr>
        <w:pStyle w:val="BodyText"/>
        <w:spacing w:before="10"/>
        <w:rPr>
          <w:sz w:val="20"/>
          <w:szCs w:val="20"/>
          <w:lang w:val="en-AU"/>
        </w:rPr>
      </w:pPr>
    </w:p>
    <w:p w14:paraId="6AB42EBC" w14:textId="77777777" w:rsidR="005666FF" w:rsidRPr="005666FF" w:rsidRDefault="005666FF">
      <w:pPr>
        <w:pStyle w:val="Heading1"/>
        <w:ind w:left="796"/>
        <w:rPr>
          <w:u w:val="none"/>
          <w:lang w:val="en-AU"/>
        </w:rPr>
      </w:pPr>
      <w:r w:rsidRPr="005666FF">
        <w:rPr>
          <w:lang w:val="en-AU"/>
        </w:rPr>
        <w:t>Note 19 – Company Details</w:t>
      </w:r>
    </w:p>
    <w:p w14:paraId="1D71C0A2" w14:textId="77777777" w:rsidR="005666FF" w:rsidRPr="005666FF" w:rsidRDefault="005666FF">
      <w:pPr>
        <w:pStyle w:val="BodyText"/>
        <w:rPr>
          <w:b/>
          <w:sz w:val="20"/>
          <w:szCs w:val="20"/>
          <w:lang w:val="en-AU"/>
        </w:rPr>
      </w:pPr>
    </w:p>
    <w:p w14:paraId="2FF7D4A1" w14:textId="77777777" w:rsidR="005666FF" w:rsidRPr="005666FF" w:rsidRDefault="005666FF">
      <w:pPr>
        <w:pStyle w:val="BodyText"/>
        <w:spacing w:before="59" w:line="256" w:lineRule="auto"/>
        <w:ind w:left="796" w:right="5778"/>
        <w:rPr>
          <w:sz w:val="20"/>
          <w:szCs w:val="20"/>
          <w:lang w:val="en-AU"/>
        </w:rPr>
      </w:pPr>
      <w:r w:rsidRPr="005666FF">
        <w:rPr>
          <w:sz w:val="20"/>
          <w:szCs w:val="20"/>
          <w:lang w:val="en-AU"/>
        </w:rPr>
        <w:t>The registered office and principal place of the company is: People with Disability Australia Limited</w:t>
      </w:r>
    </w:p>
    <w:p w14:paraId="51A4ECCB" w14:textId="77777777" w:rsidR="005666FF" w:rsidRPr="005666FF" w:rsidRDefault="005666FF">
      <w:pPr>
        <w:pStyle w:val="BodyText"/>
        <w:spacing w:before="1"/>
        <w:ind w:left="796"/>
        <w:rPr>
          <w:sz w:val="20"/>
          <w:szCs w:val="20"/>
          <w:lang w:val="en-AU"/>
        </w:rPr>
      </w:pPr>
      <w:r w:rsidRPr="005666FF">
        <w:rPr>
          <w:sz w:val="20"/>
          <w:szCs w:val="20"/>
          <w:lang w:val="en-AU"/>
        </w:rPr>
        <w:t>Level 8, 418A Elizabeth Street, Surry Hills NSW 2010</w:t>
      </w:r>
    </w:p>
    <w:p w14:paraId="3F1D0C73" w14:textId="77777777" w:rsidR="005666FF" w:rsidRPr="00115584" w:rsidRDefault="005666FF">
      <w:pPr>
        <w:rPr>
          <w:lang w:val="en-AU"/>
        </w:rPr>
        <w:sectPr w:rsidR="005666FF" w:rsidRPr="00115584">
          <w:pgSz w:w="11910" w:h="16840"/>
          <w:pgMar w:top="1840" w:right="0" w:bottom="280" w:left="0" w:header="628" w:footer="0" w:gutter="0"/>
          <w:cols w:space="720"/>
        </w:sectPr>
      </w:pPr>
    </w:p>
    <w:p w14:paraId="58737669" w14:textId="77777777" w:rsidR="005666FF" w:rsidRPr="00115584" w:rsidRDefault="005666FF">
      <w:pPr>
        <w:pStyle w:val="BodyText"/>
        <w:rPr>
          <w:lang w:val="en-AU"/>
        </w:rPr>
      </w:pPr>
    </w:p>
    <w:p w14:paraId="609283CB" w14:textId="77777777" w:rsidR="005666FF" w:rsidRPr="00115584" w:rsidRDefault="005666FF">
      <w:pPr>
        <w:pStyle w:val="BodyText"/>
        <w:spacing w:before="2"/>
        <w:rPr>
          <w:sz w:val="17"/>
          <w:lang w:val="en-AU"/>
        </w:rPr>
      </w:pPr>
    </w:p>
    <w:p w14:paraId="6FD6E0EE" w14:textId="77777777" w:rsidR="005666FF" w:rsidRPr="00115584" w:rsidRDefault="005666FF">
      <w:pPr>
        <w:pStyle w:val="BodyText"/>
        <w:ind w:left="1439"/>
        <w:rPr>
          <w:lang w:val="en-AU"/>
        </w:rPr>
      </w:pPr>
      <w:r w:rsidRPr="00115584">
        <w:rPr>
          <w:lang w:val="en-AU"/>
        </w:rPr>
        <w:t xml:space="preserve">The Directors of People </w:t>
      </w:r>
      <w:proofErr w:type="gramStart"/>
      <w:r w:rsidRPr="00115584">
        <w:rPr>
          <w:lang w:val="en-AU"/>
        </w:rPr>
        <w:t>With</w:t>
      </w:r>
      <w:proofErr w:type="gramEnd"/>
      <w:r w:rsidRPr="00115584">
        <w:rPr>
          <w:lang w:val="en-AU"/>
        </w:rPr>
        <w:t xml:space="preserve"> Disability Australia Ltd</w:t>
      </w:r>
      <w:r>
        <w:rPr>
          <w:lang w:val="en-AU"/>
        </w:rPr>
        <w:t>.</w:t>
      </w:r>
      <w:r w:rsidRPr="00115584">
        <w:rPr>
          <w:lang w:val="en-AU"/>
        </w:rPr>
        <w:t xml:space="preserve"> declare that:</w:t>
      </w:r>
    </w:p>
    <w:p w14:paraId="217FF0AA" w14:textId="77777777" w:rsidR="005666FF" w:rsidRPr="00115584" w:rsidRDefault="005666FF">
      <w:pPr>
        <w:pStyle w:val="BodyText"/>
        <w:rPr>
          <w:lang w:val="en-AU"/>
        </w:rPr>
      </w:pPr>
    </w:p>
    <w:p w14:paraId="44407A4E" w14:textId="77777777" w:rsidR="005666FF" w:rsidRPr="00115584" w:rsidRDefault="005666FF">
      <w:pPr>
        <w:pStyle w:val="ListParagraph"/>
        <w:numPr>
          <w:ilvl w:val="0"/>
          <w:numId w:val="4"/>
        </w:numPr>
        <w:tabs>
          <w:tab w:val="left" w:pos="1800"/>
        </w:tabs>
        <w:ind w:right="1434" w:hanging="361"/>
        <w:jc w:val="both"/>
        <w:rPr>
          <w:sz w:val="20"/>
          <w:lang w:val="en-AU"/>
        </w:rPr>
      </w:pPr>
      <w:r w:rsidRPr="00115584">
        <w:rPr>
          <w:sz w:val="20"/>
          <w:lang w:val="en-AU"/>
        </w:rPr>
        <w:t>The financial statements, which comprises the statement of financial position as at 30 June 2020, and the statement</w:t>
      </w:r>
      <w:r w:rsidRPr="00115584">
        <w:rPr>
          <w:spacing w:val="-5"/>
          <w:sz w:val="20"/>
          <w:lang w:val="en-AU"/>
        </w:rPr>
        <w:t xml:space="preserve"> </w:t>
      </w:r>
      <w:r w:rsidRPr="00115584">
        <w:rPr>
          <w:sz w:val="20"/>
          <w:lang w:val="en-AU"/>
        </w:rPr>
        <w:t>of</w:t>
      </w:r>
      <w:r w:rsidRPr="00115584">
        <w:rPr>
          <w:spacing w:val="-6"/>
          <w:sz w:val="20"/>
          <w:lang w:val="en-AU"/>
        </w:rPr>
        <w:t xml:space="preserve"> </w:t>
      </w:r>
      <w:r w:rsidRPr="00115584">
        <w:rPr>
          <w:sz w:val="20"/>
          <w:lang w:val="en-AU"/>
        </w:rPr>
        <w:t>profit</w:t>
      </w:r>
      <w:r w:rsidRPr="00115584">
        <w:rPr>
          <w:spacing w:val="-3"/>
          <w:sz w:val="20"/>
          <w:lang w:val="en-AU"/>
        </w:rPr>
        <w:t xml:space="preserve"> </w:t>
      </w:r>
      <w:r w:rsidRPr="00115584">
        <w:rPr>
          <w:sz w:val="20"/>
          <w:lang w:val="en-AU"/>
        </w:rPr>
        <w:t>or</w:t>
      </w:r>
      <w:r w:rsidRPr="00115584">
        <w:rPr>
          <w:spacing w:val="-4"/>
          <w:sz w:val="20"/>
          <w:lang w:val="en-AU"/>
        </w:rPr>
        <w:t xml:space="preserve"> </w:t>
      </w:r>
      <w:r w:rsidRPr="00115584">
        <w:rPr>
          <w:sz w:val="20"/>
          <w:lang w:val="en-AU"/>
        </w:rPr>
        <w:t>loss</w:t>
      </w:r>
      <w:r w:rsidRPr="00115584">
        <w:rPr>
          <w:spacing w:val="-5"/>
          <w:sz w:val="20"/>
          <w:lang w:val="en-AU"/>
        </w:rPr>
        <w:t xml:space="preserve"> </w:t>
      </w:r>
      <w:r w:rsidRPr="00115584">
        <w:rPr>
          <w:sz w:val="20"/>
          <w:lang w:val="en-AU"/>
        </w:rPr>
        <w:t>and</w:t>
      </w:r>
      <w:r w:rsidRPr="00115584">
        <w:rPr>
          <w:spacing w:val="-4"/>
          <w:sz w:val="20"/>
          <w:lang w:val="en-AU"/>
        </w:rPr>
        <w:t xml:space="preserve"> </w:t>
      </w:r>
      <w:r w:rsidRPr="00115584">
        <w:rPr>
          <w:sz w:val="20"/>
          <w:lang w:val="en-AU"/>
        </w:rPr>
        <w:t>other</w:t>
      </w:r>
      <w:r w:rsidRPr="00115584">
        <w:rPr>
          <w:spacing w:val="-5"/>
          <w:sz w:val="20"/>
          <w:lang w:val="en-AU"/>
        </w:rPr>
        <w:t xml:space="preserve"> </w:t>
      </w:r>
      <w:r w:rsidRPr="00115584">
        <w:rPr>
          <w:sz w:val="20"/>
          <w:lang w:val="en-AU"/>
        </w:rPr>
        <w:t>comprehensive</w:t>
      </w:r>
      <w:r w:rsidRPr="00115584">
        <w:rPr>
          <w:spacing w:val="-4"/>
          <w:sz w:val="20"/>
          <w:lang w:val="en-AU"/>
        </w:rPr>
        <w:t xml:space="preserve"> </w:t>
      </w:r>
      <w:r w:rsidRPr="00115584">
        <w:rPr>
          <w:sz w:val="20"/>
          <w:lang w:val="en-AU"/>
        </w:rPr>
        <w:t>income,</w:t>
      </w:r>
      <w:r w:rsidRPr="00115584">
        <w:rPr>
          <w:spacing w:val="-4"/>
          <w:sz w:val="20"/>
          <w:lang w:val="en-AU"/>
        </w:rPr>
        <w:t xml:space="preserve"> </w:t>
      </w:r>
      <w:r w:rsidRPr="00115584">
        <w:rPr>
          <w:sz w:val="20"/>
          <w:lang w:val="en-AU"/>
        </w:rPr>
        <w:t>statement</w:t>
      </w:r>
      <w:r w:rsidRPr="00115584">
        <w:rPr>
          <w:spacing w:val="-5"/>
          <w:sz w:val="20"/>
          <w:lang w:val="en-AU"/>
        </w:rPr>
        <w:t xml:space="preserve"> </w:t>
      </w:r>
      <w:r w:rsidRPr="00115584">
        <w:rPr>
          <w:sz w:val="20"/>
          <w:lang w:val="en-AU"/>
        </w:rPr>
        <w:t>of</w:t>
      </w:r>
      <w:r w:rsidRPr="00115584">
        <w:rPr>
          <w:spacing w:val="-6"/>
          <w:sz w:val="20"/>
          <w:lang w:val="en-AU"/>
        </w:rPr>
        <w:t xml:space="preserve"> </w:t>
      </w:r>
      <w:r w:rsidRPr="00115584">
        <w:rPr>
          <w:sz w:val="20"/>
          <w:lang w:val="en-AU"/>
        </w:rPr>
        <w:t>changes</w:t>
      </w:r>
      <w:r w:rsidRPr="00115584">
        <w:rPr>
          <w:spacing w:val="-3"/>
          <w:sz w:val="20"/>
          <w:lang w:val="en-AU"/>
        </w:rPr>
        <w:t xml:space="preserve"> </w:t>
      </w:r>
      <w:r w:rsidRPr="00115584">
        <w:rPr>
          <w:sz w:val="20"/>
          <w:lang w:val="en-AU"/>
        </w:rPr>
        <w:t>in</w:t>
      </w:r>
      <w:r w:rsidRPr="00115584">
        <w:rPr>
          <w:spacing w:val="-5"/>
          <w:sz w:val="20"/>
          <w:lang w:val="en-AU"/>
        </w:rPr>
        <w:t xml:space="preserve"> </w:t>
      </w:r>
      <w:r w:rsidRPr="00115584">
        <w:rPr>
          <w:sz w:val="20"/>
          <w:lang w:val="en-AU"/>
        </w:rPr>
        <w:t>funds</w:t>
      </w:r>
      <w:r w:rsidRPr="00115584">
        <w:rPr>
          <w:spacing w:val="-5"/>
          <w:sz w:val="20"/>
          <w:lang w:val="en-AU"/>
        </w:rPr>
        <w:t xml:space="preserve"> </w:t>
      </w:r>
      <w:r w:rsidRPr="00115584">
        <w:rPr>
          <w:sz w:val="20"/>
          <w:lang w:val="en-AU"/>
        </w:rPr>
        <w:t>and</w:t>
      </w:r>
      <w:r w:rsidRPr="00115584">
        <w:rPr>
          <w:spacing w:val="-4"/>
          <w:sz w:val="20"/>
          <w:lang w:val="en-AU"/>
        </w:rPr>
        <w:t xml:space="preserve"> </w:t>
      </w:r>
      <w:r w:rsidRPr="00115584">
        <w:rPr>
          <w:sz w:val="20"/>
          <w:lang w:val="en-AU"/>
        </w:rPr>
        <w:t xml:space="preserve">statement of cash flows for the year ended on that date, a summary of significant accounting policies and other explanatory notes are in accordance with the </w:t>
      </w:r>
      <w:r w:rsidRPr="00115584">
        <w:rPr>
          <w:i/>
          <w:sz w:val="20"/>
          <w:lang w:val="en-AU"/>
        </w:rPr>
        <w:t xml:space="preserve">Australian Charities and Not‐for‐profits Commission Act 2012 </w:t>
      </w:r>
      <w:r w:rsidRPr="00115584">
        <w:rPr>
          <w:sz w:val="20"/>
          <w:lang w:val="en-AU"/>
        </w:rPr>
        <w:t>and:</w:t>
      </w:r>
    </w:p>
    <w:p w14:paraId="78A0E64A" w14:textId="77777777" w:rsidR="005666FF" w:rsidRPr="00115584" w:rsidRDefault="005666FF">
      <w:pPr>
        <w:pStyle w:val="BodyText"/>
        <w:spacing w:before="1"/>
        <w:rPr>
          <w:lang w:val="en-AU"/>
        </w:rPr>
      </w:pPr>
    </w:p>
    <w:p w14:paraId="4FAF8A8F" w14:textId="77777777" w:rsidR="005666FF" w:rsidRPr="00115584" w:rsidRDefault="005666FF">
      <w:pPr>
        <w:pStyle w:val="ListParagraph"/>
        <w:numPr>
          <w:ilvl w:val="1"/>
          <w:numId w:val="4"/>
        </w:numPr>
        <w:tabs>
          <w:tab w:val="left" w:pos="2290"/>
        </w:tabs>
        <w:ind w:right="1437"/>
        <w:jc w:val="both"/>
        <w:rPr>
          <w:sz w:val="20"/>
          <w:lang w:val="en-AU"/>
        </w:rPr>
      </w:pPr>
      <w:r w:rsidRPr="00115584">
        <w:rPr>
          <w:sz w:val="20"/>
          <w:lang w:val="en-AU"/>
        </w:rPr>
        <w:t xml:space="preserve">comply with Australian Accounting Standards </w:t>
      </w:r>
      <w:r>
        <w:rPr>
          <w:sz w:val="20"/>
          <w:lang w:val="en-AU"/>
        </w:rPr>
        <w:t>–</w:t>
      </w:r>
      <w:r w:rsidRPr="00115584">
        <w:rPr>
          <w:sz w:val="20"/>
          <w:lang w:val="en-AU"/>
        </w:rPr>
        <w:t xml:space="preserve"> Reduced Disclosure Requirements (including the Australian Accounting Interpretations) and the </w:t>
      </w:r>
      <w:r w:rsidRPr="00115584">
        <w:rPr>
          <w:i/>
          <w:sz w:val="20"/>
          <w:lang w:val="en-AU"/>
        </w:rPr>
        <w:t>Australian Charities and Not‐for‐profits Commission Regulation 2013</w:t>
      </w:r>
      <w:r w:rsidRPr="00115584">
        <w:rPr>
          <w:sz w:val="20"/>
          <w:lang w:val="en-AU"/>
        </w:rPr>
        <w:t>;</w:t>
      </w:r>
      <w:r w:rsidRPr="00115584">
        <w:rPr>
          <w:spacing w:val="-2"/>
          <w:sz w:val="20"/>
          <w:lang w:val="en-AU"/>
        </w:rPr>
        <w:t xml:space="preserve"> </w:t>
      </w:r>
      <w:r w:rsidRPr="00115584">
        <w:rPr>
          <w:sz w:val="20"/>
          <w:lang w:val="en-AU"/>
        </w:rPr>
        <w:t>and</w:t>
      </w:r>
    </w:p>
    <w:p w14:paraId="1C637C86" w14:textId="77777777" w:rsidR="005666FF" w:rsidRPr="00115584" w:rsidRDefault="005666FF">
      <w:pPr>
        <w:pStyle w:val="BodyText"/>
        <w:spacing w:before="11"/>
        <w:rPr>
          <w:sz w:val="19"/>
          <w:lang w:val="en-AU"/>
        </w:rPr>
      </w:pPr>
    </w:p>
    <w:p w14:paraId="2FACDBB9" w14:textId="77777777" w:rsidR="005666FF" w:rsidRPr="00115584" w:rsidRDefault="005666FF">
      <w:pPr>
        <w:pStyle w:val="ListParagraph"/>
        <w:numPr>
          <w:ilvl w:val="1"/>
          <w:numId w:val="4"/>
        </w:numPr>
        <w:tabs>
          <w:tab w:val="left" w:pos="2290"/>
        </w:tabs>
        <w:ind w:right="1436"/>
        <w:jc w:val="both"/>
        <w:rPr>
          <w:sz w:val="20"/>
          <w:lang w:val="en-AU"/>
        </w:rPr>
      </w:pPr>
      <w:r w:rsidRPr="00115584">
        <w:rPr>
          <w:sz w:val="20"/>
          <w:lang w:val="en-AU"/>
        </w:rPr>
        <w:t>give a true and fair view of the financial position as at 30 June 2020 and of the performance for the year ended on that date of the</w:t>
      </w:r>
      <w:r w:rsidRPr="00115584">
        <w:rPr>
          <w:spacing w:val="-6"/>
          <w:sz w:val="20"/>
          <w:lang w:val="en-AU"/>
        </w:rPr>
        <w:t xml:space="preserve"> </w:t>
      </w:r>
      <w:r w:rsidRPr="00115584">
        <w:rPr>
          <w:sz w:val="20"/>
          <w:lang w:val="en-AU"/>
        </w:rPr>
        <w:t>company.</w:t>
      </w:r>
    </w:p>
    <w:p w14:paraId="15762725" w14:textId="77777777" w:rsidR="005666FF" w:rsidRPr="00115584" w:rsidRDefault="005666FF">
      <w:pPr>
        <w:pStyle w:val="BodyText"/>
        <w:spacing w:before="1"/>
        <w:rPr>
          <w:lang w:val="en-AU"/>
        </w:rPr>
      </w:pPr>
    </w:p>
    <w:p w14:paraId="70C86F3C" w14:textId="77777777" w:rsidR="005666FF" w:rsidRPr="00115584" w:rsidRDefault="005666FF">
      <w:pPr>
        <w:pStyle w:val="ListParagraph"/>
        <w:numPr>
          <w:ilvl w:val="0"/>
          <w:numId w:val="4"/>
        </w:numPr>
        <w:tabs>
          <w:tab w:val="left" w:pos="1800"/>
        </w:tabs>
        <w:ind w:left="1799" w:right="1437"/>
        <w:jc w:val="both"/>
        <w:rPr>
          <w:sz w:val="20"/>
          <w:lang w:val="en-AU"/>
        </w:rPr>
      </w:pPr>
      <w:r w:rsidRPr="00115584">
        <w:rPr>
          <w:sz w:val="20"/>
          <w:lang w:val="en-AU"/>
        </w:rPr>
        <w:t>In</w:t>
      </w:r>
      <w:r w:rsidRPr="00115584">
        <w:rPr>
          <w:spacing w:val="-8"/>
          <w:sz w:val="20"/>
          <w:lang w:val="en-AU"/>
        </w:rPr>
        <w:t xml:space="preserve"> </w:t>
      </w:r>
      <w:r w:rsidRPr="00115584">
        <w:rPr>
          <w:sz w:val="20"/>
          <w:lang w:val="en-AU"/>
        </w:rPr>
        <w:t>the</w:t>
      </w:r>
      <w:r w:rsidRPr="00115584">
        <w:rPr>
          <w:spacing w:val="-8"/>
          <w:sz w:val="20"/>
          <w:lang w:val="en-AU"/>
        </w:rPr>
        <w:t xml:space="preserve"> </w:t>
      </w:r>
      <w:r w:rsidRPr="00115584">
        <w:rPr>
          <w:sz w:val="20"/>
          <w:lang w:val="en-AU"/>
        </w:rPr>
        <w:t>opinion</w:t>
      </w:r>
      <w:r w:rsidRPr="00115584">
        <w:rPr>
          <w:spacing w:val="-9"/>
          <w:sz w:val="20"/>
          <w:lang w:val="en-AU"/>
        </w:rPr>
        <w:t xml:space="preserve"> </w:t>
      </w:r>
      <w:r w:rsidRPr="00115584">
        <w:rPr>
          <w:sz w:val="20"/>
          <w:lang w:val="en-AU"/>
        </w:rPr>
        <w:t>of</w:t>
      </w:r>
      <w:r w:rsidRPr="00115584">
        <w:rPr>
          <w:spacing w:val="-8"/>
          <w:sz w:val="20"/>
          <w:lang w:val="en-AU"/>
        </w:rPr>
        <w:t xml:space="preserve"> </w:t>
      </w:r>
      <w:r w:rsidRPr="00115584">
        <w:rPr>
          <w:sz w:val="20"/>
          <w:lang w:val="en-AU"/>
        </w:rPr>
        <w:t>the</w:t>
      </w:r>
      <w:r w:rsidRPr="00115584">
        <w:rPr>
          <w:spacing w:val="-8"/>
          <w:sz w:val="20"/>
          <w:lang w:val="en-AU"/>
        </w:rPr>
        <w:t xml:space="preserve"> </w:t>
      </w:r>
      <w:r w:rsidRPr="00115584">
        <w:rPr>
          <w:sz w:val="20"/>
          <w:lang w:val="en-AU"/>
        </w:rPr>
        <w:t>Directors</w:t>
      </w:r>
      <w:r w:rsidRPr="00115584">
        <w:rPr>
          <w:spacing w:val="-8"/>
          <w:sz w:val="20"/>
          <w:lang w:val="en-AU"/>
        </w:rPr>
        <w:t xml:space="preserve"> </w:t>
      </w:r>
      <w:r w:rsidRPr="00115584">
        <w:rPr>
          <w:sz w:val="20"/>
          <w:lang w:val="en-AU"/>
        </w:rPr>
        <w:t>there</w:t>
      </w:r>
      <w:r w:rsidRPr="00115584">
        <w:rPr>
          <w:spacing w:val="-8"/>
          <w:sz w:val="20"/>
          <w:lang w:val="en-AU"/>
        </w:rPr>
        <w:t xml:space="preserve"> </w:t>
      </w:r>
      <w:r w:rsidRPr="00115584">
        <w:rPr>
          <w:sz w:val="20"/>
          <w:lang w:val="en-AU"/>
        </w:rPr>
        <w:t>are</w:t>
      </w:r>
      <w:r w:rsidRPr="00115584">
        <w:rPr>
          <w:spacing w:val="-8"/>
          <w:sz w:val="20"/>
          <w:lang w:val="en-AU"/>
        </w:rPr>
        <w:t xml:space="preserve"> </w:t>
      </w:r>
      <w:r w:rsidRPr="00115584">
        <w:rPr>
          <w:sz w:val="20"/>
          <w:lang w:val="en-AU"/>
        </w:rPr>
        <w:t>reasonable</w:t>
      </w:r>
      <w:r w:rsidRPr="00115584">
        <w:rPr>
          <w:spacing w:val="-8"/>
          <w:sz w:val="20"/>
          <w:lang w:val="en-AU"/>
        </w:rPr>
        <w:t xml:space="preserve"> </w:t>
      </w:r>
      <w:r w:rsidRPr="00115584">
        <w:rPr>
          <w:sz w:val="20"/>
          <w:lang w:val="en-AU"/>
        </w:rPr>
        <w:t>grounds</w:t>
      </w:r>
      <w:r w:rsidRPr="00115584">
        <w:rPr>
          <w:spacing w:val="-8"/>
          <w:sz w:val="20"/>
          <w:lang w:val="en-AU"/>
        </w:rPr>
        <w:t xml:space="preserve"> </w:t>
      </w:r>
      <w:r w:rsidRPr="00115584">
        <w:rPr>
          <w:sz w:val="20"/>
          <w:lang w:val="en-AU"/>
        </w:rPr>
        <w:t>to</w:t>
      </w:r>
      <w:r w:rsidRPr="00115584">
        <w:rPr>
          <w:spacing w:val="-7"/>
          <w:sz w:val="20"/>
          <w:lang w:val="en-AU"/>
        </w:rPr>
        <w:t xml:space="preserve"> </w:t>
      </w:r>
      <w:r w:rsidRPr="00115584">
        <w:rPr>
          <w:sz w:val="20"/>
          <w:lang w:val="en-AU"/>
        </w:rPr>
        <w:t>believe</w:t>
      </w:r>
      <w:r w:rsidRPr="00115584">
        <w:rPr>
          <w:spacing w:val="-7"/>
          <w:sz w:val="20"/>
          <w:lang w:val="en-AU"/>
        </w:rPr>
        <w:t xml:space="preserve"> </w:t>
      </w:r>
      <w:r w:rsidRPr="00115584">
        <w:rPr>
          <w:sz w:val="20"/>
          <w:lang w:val="en-AU"/>
        </w:rPr>
        <w:t>that</w:t>
      </w:r>
      <w:r w:rsidRPr="00115584">
        <w:rPr>
          <w:spacing w:val="-8"/>
          <w:sz w:val="20"/>
          <w:lang w:val="en-AU"/>
        </w:rPr>
        <w:t xml:space="preserve"> </w:t>
      </w:r>
      <w:r w:rsidRPr="00115584">
        <w:rPr>
          <w:sz w:val="20"/>
          <w:lang w:val="en-AU"/>
        </w:rPr>
        <w:t>the</w:t>
      </w:r>
      <w:r w:rsidRPr="00115584">
        <w:rPr>
          <w:spacing w:val="-8"/>
          <w:sz w:val="20"/>
          <w:lang w:val="en-AU"/>
        </w:rPr>
        <w:t xml:space="preserve"> </w:t>
      </w:r>
      <w:r w:rsidRPr="00115584">
        <w:rPr>
          <w:sz w:val="20"/>
          <w:lang w:val="en-AU"/>
        </w:rPr>
        <w:t>company</w:t>
      </w:r>
      <w:r w:rsidRPr="00115584">
        <w:rPr>
          <w:spacing w:val="-8"/>
          <w:sz w:val="20"/>
          <w:lang w:val="en-AU"/>
        </w:rPr>
        <w:t xml:space="preserve"> </w:t>
      </w:r>
      <w:r w:rsidRPr="00115584">
        <w:rPr>
          <w:sz w:val="20"/>
          <w:lang w:val="en-AU"/>
        </w:rPr>
        <w:t>will</w:t>
      </w:r>
      <w:r w:rsidRPr="00115584">
        <w:rPr>
          <w:spacing w:val="-8"/>
          <w:sz w:val="20"/>
          <w:lang w:val="en-AU"/>
        </w:rPr>
        <w:t xml:space="preserve"> </w:t>
      </w:r>
      <w:r w:rsidRPr="00115584">
        <w:rPr>
          <w:sz w:val="20"/>
          <w:lang w:val="en-AU"/>
        </w:rPr>
        <w:t>be</w:t>
      </w:r>
      <w:r w:rsidRPr="00115584">
        <w:rPr>
          <w:spacing w:val="-7"/>
          <w:sz w:val="20"/>
          <w:lang w:val="en-AU"/>
        </w:rPr>
        <w:t xml:space="preserve"> </w:t>
      </w:r>
      <w:r w:rsidRPr="00115584">
        <w:rPr>
          <w:sz w:val="20"/>
          <w:lang w:val="en-AU"/>
        </w:rPr>
        <w:t>able</w:t>
      </w:r>
      <w:r w:rsidRPr="00115584">
        <w:rPr>
          <w:spacing w:val="-10"/>
          <w:sz w:val="20"/>
          <w:lang w:val="en-AU"/>
        </w:rPr>
        <w:t xml:space="preserve"> </w:t>
      </w:r>
      <w:r w:rsidRPr="00115584">
        <w:rPr>
          <w:sz w:val="20"/>
          <w:lang w:val="en-AU"/>
        </w:rPr>
        <w:t>to</w:t>
      </w:r>
      <w:r w:rsidRPr="00115584">
        <w:rPr>
          <w:spacing w:val="-7"/>
          <w:sz w:val="20"/>
          <w:lang w:val="en-AU"/>
        </w:rPr>
        <w:t xml:space="preserve"> </w:t>
      </w:r>
      <w:r w:rsidRPr="00115584">
        <w:rPr>
          <w:sz w:val="20"/>
          <w:lang w:val="en-AU"/>
        </w:rPr>
        <w:t>pay its debts as and when they become due and</w:t>
      </w:r>
      <w:r w:rsidRPr="00115584">
        <w:rPr>
          <w:spacing w:val="-4"/>
          <w:sz w:val="20"/>
          <w:lang w:val="en-AU"/>
        </w:rPr>
        <w:t xml:space="preserve"> </w:t>
      </w:r>
      <w:r w:rsidRPr="00115584">
        <w:rPr>
          <w:sz w:val="20"/>
          <w:lang w:val="en-AU"/>
        </w:rPr>
        <w:t>payable.</w:t>
      </w:r>
    </w:p>
    <w:p w14:paraId="546044DC" w14:textId="77777777" w:rsidR="005666FF" w:rsidRPr="00115584" w:rsidRDefault="005666FF">
      <w:pPr>
        <w:pStyle w:val="BodyText"/>
        <w:rPr>
          <w:lang w:val="en-AU"/>
        </w:rPr>
      </w:pPr>
    </w:p>
    <w:p w14:paraId="0C3E93B3" w14:textId="77777777" w:rsidR="005666FF" w:rsidRPr="00115584" w:rsidRDefault="005666FF">
      <w:pPr>
        <w:pStyle w:val="BodyText"/>
        <w:rPr>
          <w:lang w:val="en-AU"/>
        </w:rPr>
      </w:pPr>
    </w:p>
    <w:p w14:paraId="57B50375" w14:textId="77777777" w:rsidR="005666FF" w:rsidRPr="00115584" w:rsidRDefault="005666FF">
      <w:pPr>
        <w:pStyle w:val="BodyText"/>
        <w:ind w:left="1439"/>
        <w:rPr>
          <w:lang w:val="en-AU"/>
        </w:rPr>
      </w:pPr>
      <w:r w:rsidRPr="00115584">
        <w:rPr>
          <w:lang w:val="en-AU"/>
        </w:rPr>
        <w:t>This statement is made in accordance with a resolution of the Board of Directors:</w:t>
      </w:r>
    </w:p>
    <w:p w14:paraId="565279A4" w14:textId="77777777" w:rsidR="005666FF" w:rsidRPr="00115584" w:rsidRDefault="005666FF">
      <w:pPr>
        <w:pStyle w:val="BodyText"/>
        <w:rPr>
          <w:lang w:val="en-AU"/>
        </w:rPr>
      </w:pPr>
    </w:p>
    <w:p w14:paraId="35117620" w14:textId="77777777" w:rsidR="005666FF" w:rsidRPr="00115584" w:rsidRDefault="005666FF">
      <w:pPr>
        <w:pStyle w:val="BodyText"/>
        <w:rPr>
          <w:lang w:val="en-AU"/>
        </w:rPr>
      </w:pPr>
    </w:p>
    <w:p w14:paraId="79ED7287" w14:textId="77777777" w:rsidR="005666FF" w:rsidRPr="00115584" w:rsidRDefault="005666FF">
      <w:pPr>
        <w:pStyle w:val="BodyText"/>
        <w:rPr>
          <w:lang w:val="en-AU"/>
        </w:rPr>
      </w:pPr>
    </w:p>
    <w:p w14:paraId="254F9B22" w14:textId="77777777" w:rsidR="005666FF" w:rsidRPr="00115584" w:rsidRDefault="005666FF">
      <w:pPr>
        <w:pStyle w:val="BodyText"/>
        <w:rPr>
          <w:lang w:val="en-AU"/>
        </w:rPr>
      </w:pPr>
    </w:p>
    <w:p w14:paraId="79FF2504" w14:textId="77777777" w:rsidR="005666FF" w:rsidRPr="00115584" w:rsidRDefault="005666FF">
      <w:pPr>
        <w:pStyle w:val="BodyText"/>
        <w:ind w:left="1439" w:right="9428"/>
        <w:rPr>
          <w:lang w:val="en-AU"/>
        </w:rPr>
      </w:pPr>
      <w:r w:rsidRPr="00115584">
        <w:rPr>
          <w:lang w:val="en-AU"/>
        </w:rPr>
        <w:t>David Abello President</w:t>
      </w:r>
    </w:p>
    <w:p w14:paraId="4C3BF719" w14:textId="77777777" w:rsidR="005666FF" w:rsidRPr="00115584" w:rsidRDefault="005666FF">
      <w:pPr>
        <w:pStyle w:val="BodyText"/>
        <w:rPr>
          <w:sz w:val="19"/>
          <w:lang w:val="en-AU"/>
        </w:rPr>
      </w:pPr>
    </w:p>
    <w:p w14:paraId="3383629C" w14:textId="77777777" w:rsidR="005666FF" w:rsidRPr="00115584" w:rsidRDefault="005666FF">
      <w:pPr>
        <w:pStyle w:val="BodyText"/>
        <w:ind w:left="1439"/>
        <w:rPr>
          <w:lang w:val="en-AU"/>
        </w:rPr>
      </w:pPr>
      <w:r w:rsidRPr="00115584">
        <w:rPr>
          <w:lang w:val="en-AU"/>
        </w:rPr>
        <w:t>10 October 2020</w:t>
      </w:r>
    </w:p>
    <w:p w14:paraId="526ABD0F" w14:textId="77777777" w:rsidR="005666FF" w:rsidRPr="00115584" w:rsidRDefault="005666FF">
      <w:pPr>
        <w:rPr>
          <w:lang w:val="en-AU"/>
        </w:rPr>
        <w:sectPr w:rsidR="005666FF" w:rsidRPr="00115584">
          <w:headerReference w:type="default" r:id="rId76"/>
          <w:pgSz w:w="11910" w:h="16840"/>
          <w:pgMar w:top="2420" w:right="0" w:bottom="280" w:left="0" w:header="759" w:footer="0" w:gutter="0"/>
          <w:cols w:space="720"/>
        </w:sectPr>
      </w:pPr>
    </w:p>
    <w:p w14:paraId="63E3BFBD" w14:textId="77777777" w:rsidR="005666FF" w:rsidRPr="00115584" w:rsidRDefault="005666FF">
      <w:pPr>
        <w:pStyle w:val="Heading1"/>
        <w:spacing w:before="3"/>
        <w:ind w:left="4116" w:right="4116"/>
        <w:jc w:val="center"/>
        <w:rPr>
          <w:u w:val="none"/>
          <w:lang w:val="en-AU"/>
        </w:rPr>
      </w:pPr>
      <w:r w:rsidRPr="00115584">
        <w:rPr>
          <w:lang w:val="en-AU"/>
        </w:rPr>
        <w:lastRenderedPageBreak/>
        <w:t>UNDER THE CHARITABLE FUNDRAISING ACT</w:t>
      </w:r>
    </w:p>
    <w:p w14:paraId="333FA6F4" w14:textId="77777777" w:rsidR="005666FF" w:rsidRPr="00115584" w:rsidRDefault="005666FF">
      <w:pPr>
        <w:pStyle w:val="BodyText"/>
        <w:rPr>
          <w:b/>
          <w:lang w:val="en-AU"/>
        </w:rPr>
      </w:pPr>
    </w:p>
    <w:p w14:paraId="2BF4AAB2" w14:textId="77777777" w:rsidR="005666FF" w:rsidRPr="00115584" w:rsidRDefault="005666FF">
      <w:pPr>
        <w:pStyle w:val="BodyText"/>
        <w:rPr>
          <w:b/>
          <w:sz w:val="17"/>
          <w:lang w:val="en-AU"/>
        </w:rPr>
      </w:pPr>
    </w:p>
    <w:p w14:paraId="64453026" w14:textId="77777777" w:rsidR="005666FF" w:rsidRPr="00115584" w:rsidRDefault="005666FF">
      <w:pPr>
        <w:pStyle w:val="BodyText"/>
        <w:ind w:left="1439"/>
        <w:rPr>
          <w:lang w:val="en-AU"/>
        </w:rPr>
      </w:pPr>
      <w:r w:rsidRPr="00115584">
        <w:rPr>
          <w:lang w:val="en-AU"/>
        </w:rPr>
        <w:t xml:space="preserve">In the opinion of the Directors of People </w:t>
      </w:r>
      <w:proofErr w:type="gramStart"/>
      <w:r w:rsidRPr="00115584">
        <w:rPr>
          <w:lang w:val="en-AU"/>
        </w:rPr>
        <w:t>With</w:t>
      </w:r>
      <w:proofErr w:type="gramEnd"/>
      <w:r w:rsidRPr="00115584">
        <w:rPr>
          <w:lang w:val="en-AU"/>
        </w:rPr>
        <w:t xml:space="preserve"> Disability Australia Ltd:</w:t>
      </w:r>
    </w:p>
    <w:p w14:paraId="4D551891" w14:textId="77777777" w:rsidR="005666FF" w:rsidRPr="00115584" w:rsidRDefault="005666FF">
      <w:pPr>
        <w:pStyle w:val="BodyText"/>
        <w:spacing w:before="11"/>
        <w:rPr>
          <w:sz w:val="19"/>
          <w:lang w:val="en-AU"/>
        </w:rPr>
      </w:pPr>
    </w:p>
    <w:p w14:paraId="549C48B1" w14:textId="77777777" w:rsidR="005666FF" w:rsidRPr="00115584" w:rsidRDefault="005666FF">
      <w:pPr>
        <w:pStyle w:val="ListParagraph"/>
        <w:numPr>
          <w:ilvl w:val="0"/>
          <w:numId w:val="3"/>
        </w:numPr>
        <w:tabs>
          <w:tab w:val="left" w:pos="2234"/>
          <w:tab w:val="left" w:pos="2235"/>
        </w:tabs>
        <w:ind w:right="1866"/>
        <w:jc w:val="both"/>
        <w:rPr>
          <w:sz w:val="20"/>
          <w:lang w:val="en-AU"/>
        </w:rPr>
      </w:pPr>
      <w:r w:rsidRPr="00115584">
        <w:rPr>
          <w:sz w:val="20"/>
          <w:lang w:val="en-AU"/>
        </w:rPr>
        <w:t>The</w:t>
      </w:r>
      <w:r w:rsidRPr="00115584">
        <w:rPr>
          <w:spacing w:val="-14"/>
          <w:sz w:val="20"/>
          <w:lang w:val="en-AU"/>
        </w:rPr>
        <w:t xml:space="preserve"> </w:t>
      </w:r>
      <w:r w:rsidRPr="00115584">
        <w:rPr>
          <w:sz w:val="20"/>
          <w:lang w:val="en-AU"/>
        </w:rPr>
        <w:t>financial</w:t>
      </w:r>
      <w:r w:rsidRPr="00115584">
        <w:rPr>
          <w:spacing w:val="-14"/>
          <w:sz w:val="20"/>
          <w:lang w:val="en-AU"/>
        </w:rPr>
        <w:t xml:space="preserve"> </w:t>
      </w:r>
      <w:r w:rsidRPr="00115584">
        <w:rPr>
          <w:sz w:val="20"/>
          <w:lang w:val="en-AU"/>
        </w:rPr>
        <w:t>statements</w:t>
      </w:r>
      <w:r w:rsidRPr="00115584">
        <w:rPr>
          <w:spacing w:val="-13"/>
          <w:sz w:val="20"/>
          <w:lang w:val="en-AU"/>
        </w:rPr>
        <w:t xml:space="preserve"> </w:t>
      </w:r>
      <w:r w:rsidRPr="00115584">
        <w:rPr>
          <w:sz w:val="20"/>
          <w:lang w:val="en-AU"/>
        </w:rPr>
        <w:t>and</w:t>
      </w:r>
      <w:r w:rsidRPr="00115584">
        <w:rPr>
          <w:spacing w:val="-16"/>
          <w:sz w:val="20"/>
          <w:lang w:val="en-AU"/>
        </w:rPr>
        <w:t xml:space="preserve"> </w:t>
      </w:r>
      <w:r w:rsidRPr="00115584">
        <w:rPr>
          <w:sz w:val="20"/>
          <w:lang w:val="en-AU"/>
        </w:rPr>
        <w:t>notes</w:t>
      </w:r>
      <w:r w:rsidRPr="00115584">
        <w:rPr>
          <w:spacing w:val="-13"/>
          <w:sz w:val="20"/>
          <w:lang w:val="en-AU"/>
        </w:rPr>
        <w:t xml:space="preserve"> </w:t>
      </w:r>
      <w:r w:rsidRPr="00115584">
        <w:rPr>
          <w:sz w:val="20"/>
          <w:lang w:val="en-AU"/>
        </w:rPr>
        <w:t>thereto</w:t>
      </w:r>
      <w:r w:rsidRPr="00115584">
        <w:rPr>
          <w:spacing w:val="-15"/>
          <w:sz w:val="20"/>
          <w:lang w:val="en-AU"/>
        </w:rPr>
        <w:t xml:space="preserve"> </w:t>
      </w:r>
      <w:r w:rsidRPr="00115584">
        <w:rPr>
          <w:sz w:val="20"/>
          <w:lang w:val="en-AU"/>
        </w:rPr>
        <w:t>give</w:t>
      </w:r>
      <w:r w:rsidRPr="00115584">
        <w:rPr>
          <w:spacing w:val="-13"/>
          <w:sz w:val="20"/>
          <w:lang w:val="en-AU"/>
        </w:rPr>
        <w:t xml:space="preserve"> </w:t>
      </w:r>
      <w:r w:rsidRPr="00115584">
        <w:rPr>
          <w:sz w:val="20"/>
          <w:lang w:val="en-AU"/>
        </w:rPr>
        <w:t>a</w:t>
      </w:r>
      <w:r w:rsidRPr="00115584">
        <w:rPr>
          <w:spacing w:val="-14"/>
          <w:sz w:val="20"/>
          <w:lang w:val="en-AU"/>
        </w:rPr>
        <w:t xml:space="preserve"> </w:t>
      </w:r>
      <w:r w:rsidRPr="00115584">
        <w:rPr>
          <w:sz w:val="20"/>
          <w:lang w:val="en-AU"/>
        </w:rPr>
        <w:t>true</w:t>
      </w:r>
      <w:r w:rsidRPr="00115584">
        <w:rPr>
          <w:spacing w:val="-13"/>
          <w:sz w:val="20"/>
          <w:lang w:val="en-AU"/>
        </w:rPr>
        <w:t xml:space="preserve"> </w:t>
      </w:r>
      <w:r w:rsidRPr="00115584">
        <w:rPr>
          <w:sz w:val="20"/>
          <w:lang w:val="en-AU"/>
        </w:rPr>
        <w:t>and</w:t>
      </w:r>
      <w:r w:rsidRPr="00115584">
        <w:rPr>
          <w:spacing w:val="-16"/>
          <w:sz w:val="20"/>
          <w:lang w:val="en-AU"/>
        </w:rPr>
        <w:t xml:space="preserve"> </w:t>
      </w:r>
      <w:r w:rsidRPr="00115584">
        <w:rPr>
          <w:sz w:val="20"/>
          <w:lang w:val="en-AU"/>
        </w:rPr>
        <w:t>fair</w:t>
      </w:r>
      <w:r w:rsidRPr="00115584">
        <w:rPr>
          <w:spacing w:val="-11"/>
          <w:sz w:val="20"/>
          <w:lang w:val="en-AU"/>
        </w:rPr>
        <w:t xml:space="preserve"> </w:t>
      </w:r>
      <w:r w:rsidRPr="00115584">
        <w:rPr>
          <w:sz w:val="20"/>
          <w:lang w:val="en-AU"/>
        </w:rPr>
        <w:t>view</w:t>
      </w:r>
      <w:r w:rsidRPr="00115584">
        <w:rPr>
          <w:spacing w:val="-13"/>
          <w:sz w:val="20"/>
          <w:lang w:val="en-AU"/>
        </w:rPr>
        <w:t xml:space="preserve"> </w:t>
      </w:r>
      <w:r w:rsidRPr="00115584">
        <w:rPr>
          <w:sz w:val="20"/>
          <w:lang w:val="en-AU"/>
        </w:rPr>
        <w:t>of</w:t>
      </w:r>
      <w:r w:rsidRPr="00115584">
        <w:rPr>
          <w:spacing w:val="-14"/>
          <w:sz w:val="20"/>
          <w:lang w:val="en-AU"/>
        </w:rPr>
        <w:t xml:space="preserve"> </w:t>
      </w:r>
      <w:r w:rsidRPr="00115584">
        <w:rPr>
          <w:sz w:val="20"/>
          <w:lang w:val="en-AU"/>
        </w:rPr>
        <w:t>all</w:t>
      </w:r>
      <w:r w:rsidRPr="00115584">
        <w:rPr>
          <w:spacing w:val="-13"/>
          <w:sz w:val="20"/>
          <w:lang w:val="en-AU"/>
        </w:rPr>
        <w:t xml:space="preserve"> </w:t>
      </w:r>
      <w:r w:rsidRPr="00115584">
        <w:rPr>
          <w:sz w:val="20"/>
          <w:lang w:val="en-AU"/>
        </w:rPr>
        <w:t>income</w:t>
      </w:r>
      <w:r w:rsidRPr="00115584">
        <w:rPr>
          <w:spacing w:val="-15"/>
          <w:sz w:val="20"/>
          <w:lang w:val="en-AU"/>
        </w:rPr>
        <w:t xml:space="preserve"> </w:t>
      </w:r>
      <w:r w:rsidRPr="00115584">
        <w:rPr>
          <w:sz w:val="20"/>
          <w:lang w:val="en-AU"/>
        </w:rPr>
        <w:t>and</w:t>
      </w:r>
      <w:r w:rsidRPr="00115584">
        <w:rPr>
          <w:spacing w:val="-14"/>
          <w:sz w:val="20"/>
          <w:lang w:val="en-AU"/>
        </w:rPr>
        <w:t xml:space="preserve"> </w:t>
      </w:r>
      <w:r w:rsidRPr="00115584">
        <w:rPr>
          <w:sz w:val="20"/>
          <w:lang w:val="en-AU"/>
        </w:rPr>
        <w:t>expenditure with</w:t>
      </w:r>
      <w:r w:rsidRPr="00115584">
        <w:rPr>
          <w:spacing w:val="-6"/>
          <w:sz w:val="20"/>
          <w:lang w:val="en-AU"/>
        </w:rPr>
        <w:t xml:space="preserve"> </w:t>
      </w:r>
      <w:r w:rsidRPr="00115584">
        <w:rPr>
          <w:sz w:val="20"/>
          <w:lang w:val="en-AU"/>
        </w:rPr>
        <w:t>respect</w:t>
      </w:r>
      <w:r w:rsidRPr="00115584">
        <w:rPr>
          <w:spacing w:val="-5"/>
          <w:sz w:val="20"/>
          <w:lang w:val="en-AU"/>
        </w:rPr>
        <w:t xml:space="preserve"> </w:t>
      </w:r>
      <w:r w:rsidRPr="00115584">
        <w:rPr>
          <w:sz w:val="20"/>
          <w:lang w:val="en-AU"/>
        </w:rPr>
        <w:t>to</w:t>
      </w:r>
      <w:r w:rsidRPr="00115584">
        <w:rPr>
          <w:spacing w:val="-6"/>
          <w:sz w:val="20"/>
          <w:lang w:val="en-AU"/>
        </w:rPr>
        <w:t xml:space="preserve"> </w:t>
      </w:r>
      <w:r w:rsidRPr="00115584">
        <w:rPr>
          <w:sz w:val="20"/>
          <w:lang w:val="en-AU"/>
        </w:rPr>
        <w:t>fundraising</w:t>
      </w:r>
      <w:r w:rsidRPr="00115584">
        <w:rPr>
          <w:spacing w:val="-5"/>
          <w:sz w:val="20"/>
          <w:lang w:val="en-AU"/>
        </w:rPr>
        <w:t xml:space="preserve"> </w:t>
      </w:r>
      <w:r w:rsidRPr="00115584">
        <w:rPr>
          <w:sz w:val="20"/>
          <w:lang w:val="en-AU"/>
        </w:rPr>
        <w:t>appeals</w:t>
      </w:r>
      <w:r w:rsidRPr="00115584">
        <w:rPr>
          <w:spacing w:val="-6"/>
          <w:sz w:val="20"/>
          <w:lang w:val="en-AU"/>
        </w:rPr>
        <w:t xml:space="preserve"> </w:t>
      </w:r>
      <w:r w:rsidRPr="00115584">
        <w:rPr>
          <w:sz w:val="20"/>
          <w:lang w:val="en-AU"/>
        </w:rPr>
        <w:t>conducted</w:t>
      </w:r>
      <w:r w:rsidRPr="00115584">
        <w:rPr>
          <w:spacing w:val="-5"/>
          <w:sz w:val="20"/>
          <w:lang w:val="en-AU"/>
        </w:rPr>
        <w:t xml:space="preserve"> </w:t>
      </w:r>
      <w:r w:rsidRPr="00115584">
        <w:rPr>
          <w:sz w:val="20"/>
          <w:lang w:val="en-AU"/>
        </w:rPr>
        <w:t>by</w:t>
      </w:r>
      <w:r w:rsidRPr="00115584">
        <w:rPr>
          <w:spacing w:val="-6"/>
          <w:sz w:val="20"/>
          <w:lang w:val="en-AU"/>
        </w:rPr>
        <w:t xml:space="preserve"> </w:t>
      </w:r>
      <w:r w:rsidRPr="00115584">
        <w:rPr>
          <w:sz w:val="20"/>
          <w:lang w:val="en-AU"/>
        </w:rPr>
        <w:t>the</w:t>
      </w:r>
      <w:r w:rsidRPr="00115584">
        <w:rPr>
          <w:spacing w:val="-6"/>
          <w:sz w:val="20"/>
          <w:lang w:val="en-AU"/>
        </w:rPr>
        <w:t xml:space="preserve"> </w:t>
      </w:r>
      <w:r w:rsidRPr="00115584">
        <w:rPr>
          <w:sz w:val="20"/>
          <w:lang w:val="en-AU"/>
        </w:rPr>
        <w:t>company</w:t>
      </w:r>
      <w:r w:rsidRPr="00115584">
        <w:rPr>
          <w:spacing w:val="-5"/>
          <w:sz w:val="20"/>
          <w:lang w:val="en-AU"/>
        </w:rPr>
        <w:t xml:space="preserve"> </w:t>
      </w:r>
      <w:r w:rsidRPr="00115584">
        <w:rPr>
          <w:sz w:val="20"/>
          <w:lang w:val="en-AU"/>
        </w:rPr>
        <w:t>for</w:t>
      </w:r>
      <w:r w:rsidRPr="00115584">
        <w:rPr>
          <w:spacing w:val="-7"/>
          <w:sz w:val="20"/>
          <w:lang w:val="en-AU"/>
        </w:rPr>
        <w:t xml:space="preserve"> </w:t>
      </w:r>
      <w:r w:rsidRPr="00115584">
        <w:rPr>
          <w:sz w:val="20"/>
          <w:lang w:val="en-AU"/>
        </w:rPr>
        <w:t>the</w:t>
      </w:r>
      <w:r w:rsidRPr="00115584">
        <w:rPr>
          <w:spacing w:val="-6"/>
          <w:sz w:val="20"/>
          <w:lang w:val="en-AU"/>
        </w:rPr>
        <w:t xml:space="preserve"> </w:t>
      </w:r>
      <w:r w:rsidRPr="00115584">
        <w:rPr>
          <w:sz w:val="20"/>
          <w:lang w:val="en-AU"/>
        </w:rPr>
        <w:t>year</w:t>
      </w:r>
      <w:r w:rsidRPr="00115584">
        <w:rPr>
          <w:spacing w:val="-6"/>
          <w:sz w:val="20"/>
          <w:lang w:val="en-AU"/>
        </w:rPr>
        <w:t xml:space="preserve"> </w:t>
      </w:r>
      <w:r w:rsidRPr="00115584">
        <w:rPr>
          <w:sz w:val="20"/>
          <w:lang w:val="en-AU"/>
        </w:rPr>
        <w:t>ended</w:t>
      </w:r>
      <w:r w:rsidRPr="00115584">
        <w:rPr>
          <w:spacing w:val="-5"/>
          <w:sz w:val="20"/>
          <w:lang w:val="en-AU"/>
        </w:rPr>
        <w:t xml:space="preserve"> </w:t>
      </w:r>
      <w:r w:rsidRPr="00115584">
        <w:rPr>
          <w:sz w:val="20"/>
          <w:lang w:val="en-AU"/>
        </w:rPr>
        <w:t>30</w:t>
      </w:r>
      <w:r w:rsidRPr="00115584">
        <w:rPr>
          <w:spacing w:val="-5"/>
          <w:sz w:val="20"/>
          <w:lang w:val="en-AU"/>
        </w:rPr>
        <w:t xml:space="preserve"> </w:t>
      </w:r>
      <w:r w:rsidRPr="00115584">
        <w:rPr>
          <w:sz w:val="20"/>
          <w:lang w:val="en-AU"/>
        </w:rPr>
        <w:t>June</w:t>
      </w:r>
      <w:r w:rsidRPr="00115584">
        <w:rPr>
          <w:spacing w:val="-5"/>
          <w:sz w:val="20"/>
          <w:lang w:val="en-AU"/>
        </w:rPr>
        <w:t xml:space="preserve"> </w:t>
      </w:r>
      <w:r w:rsidRPr="00115584">
        <w:rPr>
          <w:sz w:val="20"/>
          <w:lang w:val="en-AU"/>
        </w:rPr>
        <w:t>2020; and</w:t>
      </w:r>
    </w:p>
    <w:p w14:paraId="0A9D9C39" w14:textId="77777777" w:rsidR="005666FF" w:rsidRPr="00115584" w:rsidRDefault="005666FF">
      <w:pPr>
        <w:pStyle w:val="BodyText"/>
        <w:rPr>
          <w:lang w:val="en-AU"/>
        </w:rPr>
      </w:pPr>
    </w:p>
    <w:p w14:paraId="5B7EFC17" w14:textId="77777777" w:rsidR="005666FF" w:rsidRPr="00115584" w:rsidRDefault="005666FF">
      <w:pPr>
        <w:pStyle w:val="ListParagraph"/>
        <w:numPr>
          <w:ilvl w:val="0"/>
          <w:numId w:val="3"/>
        </w:numPr>
        <w:tabs>
          <w:tab w:val="left" w:pos="2234"/>
          <w:tab w:val="left" w:pos="2235"/>
        </w:tabs>
        <w:ind w:right="1868"/>
        <w:jc w:val="both"/>
        <w:rPr>
          <w:sz w:val="20"/>
          <w:lang w:val="en-AU"/>
        </w:rPr>
      </w:pPr>
      <w:r w:rsidRPr="00115584">
        <w:rPr>
          <w:sz w:val="20"/>
          <w:lang w:val="en-AU"/>
        </w:rPr>
        <w:t>The statement of financial position as at 30 June 2020 gives a true and fair view of the state of affairs</w:t>
      </w:r>
      <w:r w:rsidRPr="00115584">
        <w:rPr>
          <w:spacing w:val="-4"/>
          <w:sz w:val="20"/>
          <w:lang w:val="en-AU"/>
        </w:rPr>
        <w:t xml:space="preserve"> </w:t>
      </w:r>
      <w:r w:rsidRPr="00115584">
        <w:rPr>
          <w:sz w:val="20"/>
          <w:lang w:val="en-AU"/>
        </w:rPr>
        <w:t>of</w:t>
      </w:r>
      <w:r w:rsidRPr="00115584">
        <w:rPr>
          <w:spacing w:val="-4"/>
          <w:sz w:val="20"/>
          <w:lang w:val="en-AU"/>
        </w:rPr>
        <w:t xml:space="preserve"> </w:t>
      </w:r>
      <w:r w:rsidRPr="00115584">
        <w:rPr>
          <w:sz w:val="20"/>
          <w:lang w:val="en-AU"/>
        </w:rPr>
        <w:t>the</w:t>
      </w:r>
      <w:r w:rsidRPr="00115584">
        <w:rPr>
          <w:spacing w:val="-3"/>
          <w:sz w:val="20"/>
          <w:lang w:val="en-AU"/>
        </w:rPr>
        <w:t xml:space="preserve"> </w:t>
      </w:r>
      <w:r w:rsidRPr="00115584">
        <w:rPr>
          <w:sz w:val="20"/>
          <w:lang w:val="en-AU"/>
        </w:rPr>
        <w:t>company</w:t>
      </w:r>
      <w:r w:rsidRPr="00115584">
        <w:rPr>
          <w:spacing w:val="-4"/>
          <w:sz w:val="20"/>
          <w:lang w:val="en-AU"/>
        </w:rPr>
        <w:t xml:space="preserve"> </w:t>
      </w:r>
      <w:r w:rsidRPr="00115584">
        <w:rPr>
          <w:sz w:val="20"/>
          <w:lang w:val="en-AU"/>
        </w:rPr>
        <w:t>with</w:t>
      </w:r>
      <w:r w:rsidRPr="00115584">
        <w:rPr>
          <w:spacing w:val="-3"/>
          <w:sz w:val="20"/>
          <w:lang w:val="en-AU"/>
        </w:rPr>
        <w:t xml:space="preserve"> </w:t>
      </w:r>
      <w:r w:rsidRPr="00115584">
        <w:rPr>
          <w:sz w:val="20"/>
          <w:lang w:val="en-AU"/>
        </w:rPr>
        <w:t>respect</w:t>
      </w:r>
      <w:r w:rsidRPr="00115584">
        <w:rPr>
          <w:spacing w:val="-4"/>
          <w:sz w:val="20"/>
          <w:lang w:val="en-AU"/>
        </w:rPr>
        <w:t xml:space="preserve"> </w:t>
      </w:r>
      <w:r w:rsidRPr="00115584">
        <w:rPr>
          <w:sz w:val="20"/>
          <w:lang w:val="en-AU"/>
        </w:rPr>
        <w:t>to</w:t>
      </w:r>
      <w:r w:rsidRPr="00115584">
        <w:rPr>
          <w:spacing w:val="-3"/>
          <w:sz w:val="20"/>
          <w:lang w:val="en-AU"/>
        </w:rPr>
        <w:t xml:space="preserve"> </w:t>
      </w:r>
      <w:r w:rsidRPr="00115584">
        <w:rPr>
          <w:sz w:val="20"/>
          <w:lang w:val="en-AU"/>
        </w:rPr>
        <w:t>fundraising</w:t>
      </w:r>
      <w:r w:rsidRPr="00115584">
        <w:rPr>
          <w:spacing w:val="-4"/>
          <w:sz w:val="20"/>
          <w:lang w:val="en-AU"/>
        </w:rPr>
        <w:t xml:space="preserve"> </w:t>
      </w:r>
      <w:r w:rsidRPr="00115584">
        <w:rPr>
          <w:sz w:val="20"/>
          <w:lang w:val="en-AU"/>
        </w:rPr>
        <w:t>appeals</w:t>
      </w:r>
      <w:r w:rsidRPr="00115584">
        <w:rPr>
          <w:spacing w:val="-4"/>
          <w:sz w:val="20"/>
          <w:lang w:val="en-AU"/>
        </w:rPr>
        <w:t xml:space="preserve"> </w:t>
      </w:r>
      <w:r w:rsidRPr="00115584">
        <w:rPr>
          <w:sz w:val="20"/>
          <w:lang w:val="en-AU"/>
        </w:rPr>
        <w:t>conducted</w:t>
      </w:r>
      <w:r w:rsidRPr="00115584">
        <w:rPr>
          <w:spacing w:val="-4"/>
          <w:sz w:val="20"/>
          <w:lang w:val="en-AU"/>
        </w:rPr>
        <w:t xml:space="preserve"> </w:t>
      </w:r>
      <w:r w:rsidRPr="00115584">
        <w:rPr>
          <w:sz w:val="20"/>
          <w:lang w:val="en-AU"/>
        </w:rPr>
        <w:t>by</w:t>
      </w:r>
      <w:r w:rsidRPr="00115584">
        <w:rPr>
          <w:spacing w:val="-3"/>
          <w:sz w:val="20"/>
          <w:lang w:val="en-AU"/>
        </w:rPr>
        <w:t xml:space="preserve"> </w:t>
      </w:r>
      <w:r w:rsidRPr="00115584">
        <w:rPr>
          <w:sz w:val="20"/>
          <w:lang w:val="en-AU"/>
        </w:rPr>
        <w:t>the</w:t>
      </w:r>
      <w:r w:rsidRPr="00115584">
        <w:rPr>
          <w:spacing w:val="-3"/>
          <w:sz w:val="20"/>
          <w:lang w:val="en-AU"/>
        </w:rPr>
        <w:t xml:space="preserve"> </w:t>
      </w:r>
      <w:r w:rsidRPr="00115584">
        <w:rPr>
          <w:sz w:val="20"/>
          <w:lang w:val="en-AU"/>
        </w:rPr>
        <w:t>organisation;</w:t>
      </w:r>
      <w:r w:rsidRPr="00115584">
        <w:rPr>
          <w:spacing w:val="-2"/>
          <w:sz w:val="20"/>
          <w:lang w:val="en-AU"/>
        </w:rPr>
        <w:t xml:space="preserve"> </w:t>
      </w:r>
      <w:r w:rsidRPr="00115584">
        <w:rPr>
          <w:sz w:val="20"/>
          <w:lang w:val="en-AU"/>
        </w:rPr>
        <w:t>and</w:t>
      </w:r>
    </w:p>
    <w:p w14:paraId="3199DFD7" w14:textId="77777777" w:rsidR="005666FF" w:rsidRPr="00115584" w:rsidRDefault="005666FF">
      <w:pPr>
        <w:pStyle w:val="BodyText"/>
        <w:spacing w:before="1"/>
        <w:rPr>
          <w:lang w:val="en-AU"/>
        </w:rPr>
      </w:pPr>
    </w:p>
    <w:p w14:paraId="772CFAA4" w14:textId="77777777" w:rsidR="005666FF" w:rsidRPr="00115584" w:rsidRDefault="005666FF">
      <w:pPr>
        <w:pStyle w:val="ListParagraph"/>
        <w:numPr>
          <w:ilvl w:val="0"/>
          <w:numId w:val="3"/>
        </w:numPr>
        <w:tabs>
          <w:tab w:val="left" w:pos="2234"/>
          <w:tab w:val="left" w:pos="2235"/>
        </w:tabs>
        <w:ind w:right="1865"/>
        <w:jc w:val="both"/>
        <w:rPr>
          <w:sz w:val="20"/>
          <w:lang w:val="en-AU"/>
        </w:rPr>
      </w:pPr>
      <w:r w:rsidRPr="00115584">
        <w:rPr>
          <w:sz w:val="20"/>
          <w:lang w:val="en-AU"/>
        </w:rPr>
        <w:t xml:space="preserve">The provisions of the </w:t>
      </w:r>
      <w:r w:rsidRPr="00115584">
        <w:rPr>
          <w:i/>
          <w:sz w:val="20"/>
          <w:lang w:val="en-AU"/>
        </w:rPr>
        <w:t>Charitable Fundraising Act 1991</w:t>
      </w:r>
      <w:r w:rsidRPr="00115584">
        <w:rPr>
          <w:sz w:val="20"/>
          <w:lang w:val="en-AU"/>
        </w:rPr>
        <w:t>, the regulations under that Act, and the conditions attached to the authority to fundraise have been complied with by the organisation; and</w:t>
      </w:r>
    </w:p>
    <w:p w14:paraId="139866FB" w14:textId="77777777" w:rsidR="005666FF" w:rsidRPr="00115584" w:rsidRDefault="005666FF">
      <w:pPr>
        <w:pStyle w:val="BodyText"/>
        <w:spacing w:before="11"/>
        <w:rPr>
          <w:sz w:val="19"/>
          <w:lang w:val="en-AU"/>
        </w:rPr>
      </w:pPr>
    </w:p>
    <w:p w14:paraId="58B37955" w14:textId="77777777" w:rsidR="005666FF" w:rsidRPr="00115584" w:rsidRDefault="005666FF">
      <w:pPr>
        <w:pStyle w:val="ListParagraph"/>
        <w:numPr>
          <w:ilvl w:val="0"/>
          <w:numId w:val="3"/>
        </w:numPr>
        <w:tabs>
          <w:tab w:val="left" w:pos="2234"/>
          <w:tab w:val="left" w:pos="2235"/>
        </w:tabs>
        <w:ind w:right="1866"/>
        <w:jc w:val="both"/>
        <w:rPr>
          <w:sz w:val="20"/>
          <w:lang w:val="en-AU"/>
        </w:rPr>
      </w:pPr>
      <w:r w:rsidRPr="00115584">
        <w:rPr>
          <w:sz w:val="20"/>
          <w:lang w:val="en-AU"/>
        </w:rPr>
        <w:t>The internal controls exercised by the company are appropriate and effective in accounting for all income received and applied by the organisation from any of its fundraising</w:t>
      </w:r>
      <w:r w:rsidRPr="00115584">
        <w:rPr>
          <w:spacing w:val="-24"/>
          <w:sz w:val="20"/>
          <w:lang w:val="en-AU"/>
        </w:rPr>
        <w:t xml:space="preserve"> </w:t>
      </w:r>
      <w:r w:rsidRPr="00115584">
        <w:rPr>
          <w:sz w:val="20"/>
          <w:lang w:val="en-AU"/>
        </w:rPr>
        <w:t>appeals.</w:t>
      </w:r>
    </w:p>
    <w:p w14:paraId="78429D06" w14:textId="77777777" w:rsidR="005666FF" w:rsidRPr="00115584" w:rsidRDefault="005666FF">
      <w:pPr>
        <w:pStyle w:val="BodyText"/>
        <w:rPr>
          <w:lang w:val="en-AU"/>
        </w:rPr>
      </w:pPr>
    </w:p>
    <w:p w14:paraId="2E8EE5A5" w14:textId="77777777" w:rsidR="005666FF" w:rsidRPr="00115584" w:rsidRDefault="005666FF">
      <w:pPr>
        <w:pStyle w:val="BodyText"/>
        <w:spacing w:before="1"/>
        <w:rPr>
          <w:lang w:val="en-AU"/>
        </w:rPr>
      </w:pPr>
    </w:p>
    <w:p w14:paraId="3B0CA529" w14:textId="77777777" w:rsidR="005666FF" w:rsidRPr="00115584" w:rsidRDefault="005666FF">
      <w:pPr>
        <w:pStyle w:val="BodyText"/>
        <w:ind w:left="1440"/>
        <w:rPr>
          <w:lang w:val="en-AU"/>
        </w:rPr>
      </w:pPr>
      <w:r w:rsidRPr="00115584">
        <w:rPr>
          <w:lang w:val="en-AU"/>
        </w:rPr>
        <w:t>This declaration is made in accordance with a resolution of the Board of Directors.</w:t>
      </w:r>
    </w:p>
    <w:p w14:paraId="6F28F4E7" w14:textId="77777777" w:rsidR="005666FF" w:rsidRPr="00115584" w:rsidRDefault="005666FF">
      <w:pPr>
        <w:pStyle w:val="BodyText"/>
        <w:rPr>
          <w:lang w:val="en-AU"/>
        </w:rPr>
      </w:pPr>
    </w:p>
    <w:p w14:paraId="1148280C" w14:textId="77777777" w:rsidR="005666FF" w:rsidRPr="00115584" w:rsidRDefault="005666FF">
      <w:pPr>
        <w:pStyle w:val="BodyText"/>
        <w:rPr>
          <w:lang w:val="en-AU"/>
        </w:rPr>
      </w:pPr>
    </w:p>
    <w:p w14:paraId="18351E04" w14:textId="77777777" w:rsidR="005666FF" w:rsidRPr="00115584" w:rsidRDefault="005666FF">
      <w:pPr>
        <w:pStyle w:val="BodyText"/>
        <w:rPr>
          <w:lang w:val="en-AU"/>
        </w:rPr>
      </w:pPr>
    </w:p>
    <w:p w14:paraId="48CD4822" w14:textId="77777777" w:rsidR="005666FF" w:rsidRPr="00115584" w:rsidRDefault="005666FF">
      <w:pPr>
        <w:pStyle w:val="BodyText"/>
        <w:ind w:left="1440" w:right="9427"/>
        <w:rPr>
          <w:lang w:val="en-AU"/>
        </w:rPr>
      </w:pPr>
      <w:r w:rsidRPr="00115584">
        <w:rPr>
          <w:lang w:val="en-AU"/>
        </w:rPr>
        <w:t>David Abello President</w:t>
      </w:r>
    </w:p>
    <w:p w14:paraId="0655218A" w14:textId="77777777" w:rsidR="005666FF" w:rsidRPr="00115584" w:rsidRDefault="005666FF">
      <w:pPr>
        <w:pStyle w:val="BodyText"/>
        <w:rPr>
          <w:sz w:val="19"/>
          <w:lang w:val="en-AU"/>
        </w:rPr>
      </w:pPr>
    </w:p>
    <w:p w14:paraId="0AF44ECD" w14:textId="77777777" w:rsidR="005666FF" w:rsidRPr="00115584" w:rsidRDefault="005666FF">
      <w:pPr>
        <w:pStyle w:val="BodyText"/>
        <w:ind w:left="1440"/>
        <w:rPr>
          <w:lang w:val="en-AU"/>
        </w:rPr>
      </w:pPr>
      <w:r w:rsidRPr="00115584">
        <w:rPr>
          <w:lang w:val="en-AU"/>
        </w:rPr>
        <w:t>10 October 2020</w:t>
      </w:r>
    </w:p>
    <w:p w14:paraId="597FD3A1" w14:textId="77777777" w:rsidR="005666FF" w:rsidRPr="00115584" w:rsidRDefault="005666FF">
      <w:pPr>
        <w:rPr>
          <w:lang w:val="en-AU"/>
        </w:rPr>
        <w:sectPr w:rsidR="005666FF" w:rsidRPr="00115584">
          <w:pgSz w:w="11910" w:h="16840"/>
          <w:pgMar w:top="2420" w:right="0" w:bottom="280" w:left="0" w:header="759" w:footer="0" w:gutter="0"/>
          <w:cols w:space="720"/>
        </w:sectPr>
      </w:pPr>
    </w:p>
    <w:p w14:paraId="17E6BA6E" w14:textId="77777777" w:rsidR="005666FF" w:rsidRPr="00115584" w:rsidRDefault="005666FF">
      <w:pPr>
        <w:pStyle w:val="BodyText"/>
        <w:rPr>
          <w:lang w:val="en-AU"/>
        </w:rPr>
      </w:pPr>
    </w:p>
    <w:p w14:paraId="098AD9DE" w14:textId="77777777" w:rsidR="005666FF" w:rsidRPr="00115584" w:rsidRDefault="005666FF">
      <w:pPr>
        <w:pStyle w:val="BodyText"/>
        <w:rPr>
          <w:lang w:val="en-AU"/>
        </w:rPr>
      </w:pPr>
    </w:p>
    <w:p w14:paraId="2ED4CD33" w14:textId="77777777" w:rsidR="005666FF" w:rsidRPr="00115584" w:rsidRDefault="005666FF">
      <w:pPr>
        <w:pStyle w:val="BodyText"/>
        <w:rPr>
          <w:lang w:val="en-AU"/>
        </w:rPr>
      </w:pPr>
    </w:p>
    <w:p w14:paraId="34D0F62B" w14:textId="77777777" w:rsidR="005666FF" w:rsidRPr="00115584" w:rsidRDefault="005666FF">
      <w:pPr>
        <w:pStyle w:val="BodyText"/>
        <w:rPr>
          <w:lang w:val="en-AU"/>
        </w:rPr>
      </w:pPr>
    </w:p>
    <w:p w14:paraId="4F80A4E4" w14:textId="77777777" w:rsidR="005666FF" w:rsidRPr="00115584" w:rsidRDefault="005666FF">
      <w:pPr>
        <w:pStyle w:val="BodyText"/>
        <w:rPr>
          <w:lang w:val="en-AU"/>
        </w:rPr>
      </w:pPr>
    </w:p>
    <w:p w14:paraId="15428D6E" w14:textId="77777777" w:rsidR="005666FF" w:rsidRPr="00115584" w:rsidRDefault="005666FF">
      <w:pPr>
        <w:pStyle w:val="BodyText"/>
        <w:rPr>
          <w:lang w:val="en-AU"/>
        </w:rPr>
      </w:pPr>
    </w:p>
    <w:p w14:paraId="35387D31" w14:textId="77777777" w:rsidR="005666FF" w:rsidRPr="00115584" w:rsidRDefault="005666FF">
      <w:pPr>
        <w:pStyle w:val="BodyText"/>
        <w:rPr>
          <w:lang w:val="en-AU"/>
        </w:rPr>
      </w:pPr>
    </w:p>
    <w:p w14:paraId="53279E89" w14:textId="77777777" w:rsidR="005666FF" w:rsidRPr="00115584" w:rsidRDefault="005666FF">
      <w:pPr>
        <w:pStyle w:val="BodyText"/>
        <w:spacing w:before="10"/>
        <w:rPr>
          <w:sz w:val="16"/>
          <w:lang w:val="en-AU"/>
        </w:rPr>
      </w:pPr>
    </w:p>
    <w:p w14:paraId="31F9D087" w14:textId="77777777" w:rsidR="005666FF" w:rsidRPr="00115584" w:rsidRDefault="005666FF">
      <w:pPr>
        <w:ind w:right="1435"/>
        <w:jc w:val="right"/>
        <w:rPr>
          <w:b/>
          <w:sz w:val="20"/>
          <w:lang w:val="en-AU"/>
        </w:rPr>
      </w:pPr>
      <w:r w:rsidRPr="00115584">
        <w:rPr>
          <w:noProof/>
          <w:lang w:val="en-AU"/>
        </w:rPr>
        <w:drawing>
          <wp:anchor distT="0" distB="0" distL="0" distR="0" simplePos="0" relativeHeight="486523904" behindDoc="0" locked="0" layoutInCell="1" allowOverlap="1" wp14:anchorId="693BEC45" wp14:editId="3AE3F9DE">
            <wp:simplePos x="0" y="0"/>
            <wp:positionH relativeFrom="page">
              <wp:posOffset>0</wp:posOffset>
            </wp:positionH>
            <wp:positionV relativeFrom="paragraph">
              <wp:posOffset>-1221717</wp:posOffset>
            </wp:positionV>
            <wp:extent cx="7556753" cy="1058418"/>
            <wp:effectExtent l="0" t="0" r="0" b="0"/>
            <wp:wrapNone/>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7" cstate="email">
                      <a:extLst>
                        <a:ext uri="{28A0092B-C50C-407E-A947-70E740481C1C}">
                          <a14:useLocalDpi xmlns:a14="http://schemas.microsoft.com/office/drawing/2010/main"/>
                        </a:ext>
                      </a:extLst>
                    </a:blip>
                    <a:stretch>
                      <a:fillRect/>
                    </a:stretch>
                  </pic:blipFill>
                  <pic:spPr>
                    <a:xfrm>
                      <a:off x="0" y="0"/>
                      <a:ext cx="7556753" cy="1058418"/>
                    </a:xfrm>
                    <a:prstGeom prst="rect">
                      <a:avLst/>
                    </a:prstGeom>
                  </pic:spPr>
                </pic:pic>
              </a:graphicData>
            </a:graphic>
          </wp:anchor>
        </w:drawing>
      </w:r>
      <w:r w:rsidRPr="00115584">
        <w:rPr>
          <w:b/>
          <w:sz w:val="20"/>
          <w:lang w:val="en-AU"/>
        </w:rPr>
        <w:t>17</w:t>
      </w:r>
    </w:p>
    <w:p w14:paraId="57C18DF4" w14:textId="77777777" w:rsidR="005666FF" w:rsidRPr="005666FF" w:rsidRDefault="005666FF">
      <w:pPr>
        <w:ind w:left="4116" w:right="4112"/>
        <w:jc w:val="center"/>
        <w:rPr>
          <w:b/>
          <w:sz w:val="18"/>
          <w:szCs w:val="18"/>
          <w:lang w:val="en-AU"/>
        </w:rPr>
      </w:pPr>
      <w:r w:rsidRPr="005666FF">
        <w:rPr>
          <w:b/>
          <w:sz w:val="18"/>
          <w:szCs w:val="18"/>
          <w:u w:val="single"/>
          <w:lang w:val="en-AU"/>
        </w:rPr>
        <w:t>PEOPLE WITH DISABILITY AUSTRALIA LTD.</w:t>
      </w:r>
      <w:r w:rsidRPr="005666FF">
        <w:rPr>
          <w:b/>
          <w:sz w:val="18"/>
          <w:szCs w:val="18"/>
          <w:lang w:val="en-AU"/>
        </w:rPr>
        <w:t xml:space="preserve"> </w:t>
      </w:r>
      <w:r w:rsidRPr="005666FF">
        <w:rPr>
          <w:b/>
          <w:sz w:val="18"/>
          <w:szCs w:val="18"/>
          <w:u w:val="single"/>
          <w:lang w:val="en-AU"/>
        </w:rPr>
        <w:t>ABN 98 879 981 198</w:t>
      </w:r>
    </w:p>
    <w:p w14:paraId="376FAB59" w14:textId="77777777" w:rsidR="005666FF" w:rsidRPr="005666FF" w:rsidRDefault="005666FF">
      <w:pPr>
        <w:pStyle w:val="BodyText"/>
        <w:spacing w:before="1"/>
        <w:rPr>
          <w:b/>
          <w:sz w:val="18"/>
          <w:szCs w:val="18"/>
          <w:lang w:val="en-AU"/>
        </w:rPr>
      </w:pPr>
    </w:p>
    <w:p w14:paraId="520D49C7" w14:textId="77777777" w:rsidR="005666FF" w:rsidRPr="005666FF" w:rsidRDefault="005666FF">
      <w:pPr>
        <w:pStyle w:val="Heading1"/>
        <w:spacing w:before="60"/>
        <w:ind w:left="4116" w:right="4116"/>
        <w:jc w:val="center"/>
        <w:rPr>
          <w:sz w:val="18"/>
          <w:szCs w:val="18"/>
          <w:u w:val="none"/>
          <w:lang w:val="en-AU"/>
        </w:rPr>
      </w:pPr>
      <w:r w:rsidRPr="005666FF">
        <w:rPr>
          <w:sz w:val="18"/>
          <w:szCs w:val="18"/>
          <w:lang w:val="en-AU"/>
        </w:rPr>
        <w:t>FINANCIAL REPORT – 30 JUNE 2020</w:t>
      </w:r>
    </w:p>
    <w:p w14:paraId="62D425F7" w14:textId="77777777" w:rsidR="005666FF" w:rsidRPr="005666FF" w:rsidRDefault="005666FF">
      <w:pPr>
        <w:pStyle w:val="BodyText"/>
        <w:spacing w:before="1"/>
        <w:rPr>
          <w:b/>
          <w:sz w:val="18"/>
          <w:szCs w:val="18"/>
          <w:lang w:val="en-AU"/>
        </w:rPr>
      </w:pPr>
    </w:p>
    <w:p w14:paraId="7FC16A4A" w14:textId="77777777" w:rsidR="005666FF" w:rsidRPr="005666FF" w:rsidRDefault="005666FF">
      <w:pPr>
        <w:spacing w:before="60"/>
        <w:ind w:left="4243" w:right="3585" w:hanging="644"/>
        <w:rPr>
          <w:b/>
          <w:sz w:val="18"/>
          <w:szCs w:val="18"/>
          <w:lang w:val="en-AU"/>
        </w:rPr>
      </w:pPr>
      <w:r w:rsidRPr="005666FF">
        <w:rPr>
          <w:b/>
          <w:sz w:val="18"/>
          <w:szCs w:val="18"/>
          <w:u w:val="single"/>
          <w:lang w:val="en-AU"/>
        </w:rPr>
        <w:t>INDEPENDENT AUDITOR’S REPORT TO THE MEMBERS OF</w:t>
      </w:r>
      <w:r w:rsidRPr="005666FF">
        <w:rPr>
          <w:b/>
          <w:sz w:val="18"/>
          <w:szCs w:val="18"/>
          <w:lang w:val="en-AU"/>
        </w:rPr>
        <w:t xml:space="preserve"> </w:t>
      </w:r>
      <w:r w:rsidRPr="005666FF">
        <w:rPr>
          <w:b/>
          <w:sz w:val="18"/>
          <w:szCs w:val="18"/>
          <w:u w:val="single"/>
          <w:lang w:val="en-AU"/>
        </w:rPr>
        <w:t>PEOPLE WITH DISABILITY AUSTRALIA LTD.</w:t>
      </w:r>
    </w:p>
    <w:p w14:paraId="3A1798DC" w14:textId="77777777" w:rsidR="005666FF" w:rsidRPr="005666FF" w:rsidRDefault="005666FF">
      <w:pPr>
        <w:pStyle w:val="BodyText"/>
        <w:spacing w:before="1"/>
        <w:rPr>
          <w:b/>
          <w:sz w:val="18"/>
          <w:szCs w:val="18"/>
          <w:lang w:val="en-AU"/>
        </w:rPr>
      </w:pPr>
    </w:p>
    <w:p w14:paraId="3650130E" w14:textId="77777777" w:rsidR="005666FF" w:rsidRPr="005666FF" w:rsidRDefault="005666FF">
      <w:pPr>
        <w:pStyle w:val="Heading2"/>
        <w:spacing w:before="60"/>
        <w:jc w:val="left"/>
        <w:rPr>
          <w:sz w:val="18"/>
          <w:szCs w:val="18"/>
          <w:lang w:val="en-AU"/>
        </w:rPr>
      </w:pPr>
      <w:r w:rsidRPr="005666FF">
        <w:rPr>
          <w:sz w:val="18"/>
          <w:szCs w:val="18"/>
          <w:lang w:val="en-AU"/>
        </w:rPr>
        <w:t>Opinion</w:t>
      </w:r>
    </w:p>
    <w:p w14:paraId="38F7BF7A" w14:textId="77777777" w:rsidR="005666FF" w:rsidRPr="005666FF" w:rsidRDefault="005666FF">
      <w:pPr>
        <w:pStyle w:val="BodyText"/>
        <w:ind w:left="1440" w:right="1435"/>
        <w:jc w:val="both"/>
        <w:rPr>
          <w:sz w:val="18"/>
          <w:szCs w:val="18"/>
          <w:lang w:val="en-AU"/>
        </w:rPr>
      </w:pPr>
      <w:r w:rsidRPr="005666FF">
        <w:rPr>
          <w:sz w:val="18"/>
          <w:szCs w:val="18"/>
          <w:lang w:val="en-AU"/>
        </w:rPr>
        <w:t>We have audited the financial report of People With Disability Australia Ltd. which comprises the statement of financial position as at 30 June 2020, the statement of profit or loss and other comprehensive income, the statement</w:t>
      </w:r>
      <w:r w:rsidRPr="005666FF">
        <w:rPr>
          <w:spacing w:val="-14"/>
          <w:sz w:val="18"/>
          <w:szCs w:val="18"/>
          <w:lang w:val="en-AU"/>
        </w:rPr>
        <w:t xml:space="preserve"> </w:t>
      </w:r>
      <w:r w:rsidRPr="005666FF">
        <w:rPr>
          <w:sz w:val="18"/>
          <w:szCs w:val="18"/>
          <w:lang w:val="en-AU"/>
        </w:rPr>
        <w:t>of</w:t>
      </w:r>
      <w:r w:rsidRPr="005666FF">
        <w:rPr>
          <w:spacing w:val="-13"/>
          <w:sz w:val="18"/>
          <w:szCs w:val="18"/>
          <w:lang w:val="en-AU"/>
        </w:rPr>
        <w:t xml:space="preserve"> </w:t>
      </w:r>
      <w:r w:rsidRPr="005666FF">
        <w:rPr>
          <w:sz w:val="18"/>
          <w:szCs w:val="18"/>
          <w:lang w:val="en-AU"/>
        </w:rPr>
        <w:t>changes</w:t>
      </w:r>
      <w:r w:rsidRPr="005666FF">
        <w:rPr>
          <w:spacing w:val="-12"/>
          <w:sz w:val="18"/>
          <w:szCs w:val="18"/>
          <w:lang w:val="en-AU"/>
        </w:rPr>
        <w:t xml:space="preserve"> </w:t>
      </w:r>
      <w:r w:rsidRPr="005666FF">
        <w:rPr>
          <w:sz w:val="18"/>
          <w:szCs w:val="18"/>
          <w:lang w:val="en-AU"/>
        </w:rPr>
        <w:t>in</w:t>
      </w:r>
      <w:r w:rsidRPr="005666FF">
        <w:rPr>
          <w:spacing w:val="-12"/>
          <w:sz w:val="18"/>
          <w:szCs w:val="18"/>
          <w:lang w:val="en-AU"/>
        </w:rPr>
        <w:t xml:space="preserve"> </w:t>
      </w:r>
      <w:r w:rsidRPr="005666FF">
        <w:rPr>
          <w:sz w:val="18"/>
          <w:szCs w:val="18"/>
          <w:lang w:val="en-AU"/>
        </w:rPr>
        <w:t>funds</w:t>
      </w:r>
      <w:r w:rsidRPr="005666FF">
        <w:rPr>
          <w:spacing w:val="-13"/>
          <w:sz w:val="18"/>
          <w:szCs w:val="18"/>
          <w:lang w:val="en-AU"/>
        </w:rPr>
        <w:t xml:space="preserve"> </w:t>
      </w:r>
      <w:r w:rsidRPr="005666FF">
        <w:rPr>
          <w:sz w:val="18"/>
          <w:szCs w:val="18"/>
          <w:lang w:val="en-AU"/>
        </w:rPr>
        <w:t>and</w:t>
      </w:r>
      <w:r w:rsidRPr="005666FF">
        <w:rPr>
          <w:spacing w:val="-12"/>
          <w:sz w:val="18"/>
          <w:szCs w:val="18"/>
          <w:lang w:val="en-AU"/>
        </w:rPr>
        <w:t xml:space="preserve"> </w:t>
      </w:r>
      <w:r w:rsidRPr="005666FF">
        <w:rPr>
          <w:sz w:val="18"/>
          <w:szCs w:val="18"/>
          <w:lang w:val="en-AU"/>
        </w:rPr>
        <w:t>statement</w:t>
      </w:r>
      <w:r w:rsidRPr="005666FF">
        <w:rPr>
          <w:spacing w:val="-12"/>
          <w:sz w:val="18"/>
          <w:szCs w:val="18"/>
          <w:lang w:val="en-AU"/>
        </w:rPr>
        <w:t xml:space="preserve"> </w:t>
      </w:r>
      <w:r w:rsidRPr="005666FF">
        <w:rPr>
          <w:sz w:val="18"/>
          <w:szCs w:val="18"/>
          <w:lang w:val="en-AU"/>
        </w:rPr>
        <w:t>of</w:t>
      </w:r>
      <w:r w:rsidRPr="005666FF">
        <w:rPr>
          <w:spacing w:val="-14"/>
          <w:sz w:val="18"/>
          <w:szCs w:val="18"/>
          <w:lang w:val="en-AU"/>
        </w:rPr>
        <w:t xml:space="preserve"> </w:t>
      </w:r>
      <w:r w:rsidRPr="005666FF">
        <w:rPr>
          <w:sz w:val="18"/>
          <w:szCs w:val="18"/>
          <w:lang w:val="en-AU"/>
        </w:rPr>
        <w:t>cash</w:t>
      </w:r>
      <w:r w:rsidRPr="005666FF">
        <w:rPr>
          <w:spacing w:val="-12"/>
          <w:sz w:val="18"/>
          <w:szCs w:val="18"/>
          <w:lang w:val="en-AU"/>
        </w:rPr>
        <w:t xml:space="preserve"> </w:t>
      </w:r>
      <w:r w:rsidRPr="005666FF">
        <w:rPr>
          <w:sz w:val="18"/>
          <w:szCs w:val="18"/>
          <w:lang w:val="en-AU"/>
        </w:rPr>
        <w:t>flows</w:t>
      </w:r>
      <w:r w:rsidRPr="005666FF">
        <w:rPr>
          <w:spacing w:val="-13"/>
          <w:sz w:val="18"/>
          <w:szCs w:val="18"/>
          <w:lang w:val="en-AU"/>
        </w:rPr>
        <w:t xml:space="preserve"> </w:t>
      </w:r>
      <w:r w:rsidRPr="005666FF">
        <w:rPr>
          <w:sz w:val="18"/>
          <w:szCs w:val="18"/>
          <w:lang w:val="en-AU"/>
        </w:rPr>
        <w:t>for</w:t>
      </w:r>
      <w:r w:rsidRPr="005666FF">
        <w:rPr>
          <w:spacing w:val="-12"/>
          <w:sz w:val="18"/>
          <w:szCs w:val="18"/>
          <w:lang w:val="en-AU"/>
        </w:rPr>
        <w:t xml:space="preserve"> </w:t>
      </w:r>
      <w:r w:rsidRPr="005666FF">
        <w:rPr>
          <w:sz w:val="18"/>
          <w:szCs w:val="18"/>
          <w:lang w:val="en-AU"/>
        </w:rPr>
        <w:t>the</w:t>
      </w:r>
      <w:r w:rsidRPr="005666FF">
        <w:rPr>
          <w:spacing w:val="-14"/>
          <w:sz w:val="18"/>
          <w:szCs w:val="18"/>
          <w:lang w:val="en-AU"/>
        </w:rPr>
        <w:t xml:space="preserve"> </w:t>
      </w:r>
      <w:r w:rsidRPr="005666FF">
        <w:rPr>
          <w:sz w:val="18"/>
          <w:szCs w:val="18"/>
          <w:lang w:val="en-AU"/>
        </w:rPr>
        <w:t>year</w:t>
      </w:r>
      <w:r w:rsidRPr="005666FF">
        <w:rPr>
          <w:spacing w:val="-13"/>
          <w:sz w:val="18"/>
          <w:szCs w:val="18"/>
          <w:lang w:val="en-AU"/>
        </w:rPr>
        <w:t xml:space="preserve"> </w:t>
      </w:r>
      <w:r w:rsidRPr="005666FF">
        <w:rPr>
          <w:sz w:val="18"/>
          <w:szCs w:val="18"/>
          <w:lang w:val="en-AU"/>
        </w:rPr>
        <w:t>then</w:t>
      </w:r>
      <w:r w:rsidRPr="005666FF">
        <w:rPr>
          <w:spacing w:val="-12"/>
          <w:sz w:val="18"/>
          <w:szCs w:val="18"/>
          <w:lang w:val="en-AU"/>
        </w:rPr>
        <w:t xml:space="preserve"> </w:t>
      </w:r>
      <w:r w:rsidRPr="005666FF">
        <w:rPr>
          <w:sz w:val="18"/>
          <w:szCs w:val="18"/>
          <w:lang w:val="en-AU"/>
        </w:rPr>
        <w:t>ended,</w:t>
      </w:r>
      <w:r w:rsidRPr="005666FF">
        <w:rPr>
          <w:spacing w:val="-13"/>
          <w:sz w:val="18"/>
          <w:szCs w:val="18"/>
          <w:lang w:val="en-AU"/>
        </w:rPr>
        <w:t xml:space="preserve"> </w:t>
      </w:r>
      <w:r w:rsidRPr="005666FF">
        <w:rPr>
          <w:sz w:val="18"/>
          <w:szCs w:val="18"/>
          <w:lang w:val="en-AU"/>
        </w:rPr>
        <w:t>notes</w:t>
      </w:r>
      <w:r w:rsidRPr="005666FF">
        <w:rPr>
          <w:spacing w:val="-12"/>
          <w:sz w:val="18"/>
          <w:szCs w:val="18"/>
          <w:lang w:val="en-AU"/>
        </w:rPr>
        <w:t xml:space="preserve"> </w:t>
      </w:r>
      <w:r w:rsidRPr="005666FF">
        <w:rPr>
          <w:sz w:val="18"/>
          <w:szCs w:val="18"/>
          <w:lang w:val="en-AU"/>
        </w:rPr>
        <w:t>comprising</w:t>
      </w:r>
      <w:r w:rsidRPr="005666FF">
        <w:rPr>
          <w:spacing w:val="-13"/>
          <w:sz w:val="18"/>
          <w:szCs w:val="18"/>
          <w:lang w:val="en-AU"/>
        </w:rPr>
        <w:t xml:space="preserve"> </w:t>
      </w:r>
      <w:r w:rsidRPr="005666FF">
        <w:rPr>
          <w:sz w:val="18"/>
          <w:szCs w:val="18"/>
          <w:lang w:val="en-AU"/>
        </w:rPr>
        <w:t>a</w:t>
      </w:r>
      <w:r w:rsidRPr="005666FF">
        <w:rPr>
          <w:spacing w:val="-14"/>
          <w:sz w:val="18"/>
          <w:szCs w:val="18"/>
          <w:lang w:val="en-AU"/>
        </w:rPr>
        <w:t xml:space="preserve"> </w:t>
      </w:r>
      <w:r w:rsidRPr="005666FF">
        <w:rPr>
          <w:sz w:val="18"/>
          <w:szCs w:val="18"/>
          <w:lang w:val="en-AU"/>
        </w:rPr>
        <w:t>summary of significant accounting policies and other explanatory information, and the Directors’</w:t>
      </w:r>
      <w:r w:rsidRPr="005666FF">
        <w:rPr>
          <w:spacing w:val="-15"/>
          <w:sz w:val="18"/>
          <w:szCs w:val="18"/>
          <w:lang w:val="en-AU"/>
        </w:rPr>
        <w:t xml:space="preserve"> </w:t>
      </w:r>
      <w:r w:rsidRPr="005666FF">
        <w:rPr>
          <w:sz w:val="18"/>
          <w:szCs w:val="18"/>
          <w:lang w:val="en-AU"/>
        </w:rPr>
        <w:t>Declarations.</w:t>
      </w:r>
    </w:p>
    <w:p w14:paraId="1379786D" w14:textId="77777777" w:rsidR="005666FF" w:rsidRPr="005666FF" w:rsidRDefault="005666FF">
      <w:pPr>
        <w:pStyle w:val="BodyText"/>
        <w:rPr>
          <w:sz w:val="18"/>
          <w:szCs w:val="18"/>
          <w:lang w:val="en-AU"/>
        </w:rPr>
      </w:pPr>
    </w:p>
    <w:p w14:paraId="360D9D8D" w14:textId="77777777" w:rsidR="005666FF" w:rsidRPr="005666FF" w:rsidRDefault="005666FF">
      <w:pPr>
        <w:ind w:left="1439" w:right="1436"/>
        <w:jc w:val="both"/>
        <w:rPr>
          <w:sz w:val="18"/>
          <w:szCs w:val="18"/>
          <w:lang w:val="en-AU"/>
        </w:rPr>
      </w:pPr>
      <w:r w:rsidRPr="005666FF">
        <w:rPr>
          <w:sz w:val="18"/>
          <w:szCs w:val="18"/>
          <w:lang w:val="en-AU"/>
        </w:rPr>
        <w:t xml:space="preserve">In our opinion, the accompanying financial report of People </w:t>
      </w:r>
      <w:proofErr w:type="gramStart"/>
      <w:r w:rsidRPr="005666FF">
        <w:rPr>
          <w:sz w:val="18"/>
          <w:szCs w:val="18"/>
          <w:lang w:val="en-AU"/>
        </w:rPr>
        <w:t>With</w:t>
      </w:r>
      <w:proofErr w:type="gramEnd"/>
      <w:r w:rsidRPr="005666FF">
        <w:rPr>
          <w:sz w:val="18"/>
          <w:szCs w:val="18"/>
          <w:lang w:val="en-AU"/>
        </w:rPr>
        <w:t xml:space="preserve"> Disability Australia Ltd. is in accordance with the </w:t>
      </w:r>
      <w:r w:rsidRPr="005666FF">
        <w:rPr>
          <w:i/>
          <w:sz w:val="18"/>
          <w:szCs w:val="18"/>
          <w:lang w:val="en-AU"/>
        </w:rPr>
        <w:t>Australian Charities and Not‐for‐profits Commission Act 2012</w:t>
      </w:r>
      <w:r w:rsidRPr="005666FF">
        <w:rPr>
          <w:sz w:val="18"/>
          <w:szCs w:val="18"/>
          <w:lang w:val="en-AU"/>
        </w:rPr>
        <w:t>, including:</w:t>
      </w:r>
    </w:p>
    <w:p w14:paraId="43620DA7" w14:textId="77777777" w:rsidR="005666FF" w:rsidRPr="005666FF" w:rsidRDefault="005666FF">
      <w:pPr>
        <w:pStyle w:val="ListParagraph"/>
        <w:numPr>
          <w:ilvl w:val="0"/>
          <w:numId w:val="2"/>
        </w:numPr>
        <w:tabs>
          <w:tab w:val="left" w:pos="1725"/>
        </w:tabs>
        <w:spacing w:before="120"/>
        <w:ind w:right="1436"/>
        <w:rPr>
          <w:sz w:val="18"/>
          <w:szCs w:val="18"/>
          <w:lang w:val="en-AU"/>
        </w:rPr>
      </w:pPr>
      <w:r w:rsidRPr="005666FF">
        <w:rPr>
          <w:sz w:val="18"/>
          <w:szCs w:val="18"/>
          <w:lang w:val="en-AU"/>
        </w:rPr>
        <w:t>giving a true and fair view of the company’s financial position as at 30 June 2020 and of its financial performance for the year then ended,</w:t>
      </w:r>
      <w:r w:rsidRPr="005666FF">
        <w:rPr>
          <w:spacing w:val="-3"/>
          <w:sz w:val="18"/>
          <w:szCs w:val="18"/>
          <w:lang w:val="en-AU"/>
        </w:rPr>
        <w:t xml:space="preserve"> </w:t>
      </w:r>
      <w:r w:rsidRPr="005666FF">
        <w:rPr>
          <w:sz w:val="18"/>
          <w:szCs w:val="18"/>
          <w:lang w:val="en-AU"/>
        </w:rPr>
        <w:t>and</w:t>
      </w:r>
    </w:p>
    <w:p w14:paraId="23B29AEF" w14:textId="77777777" w:rsidR="005666FF" w:rsidRPr="005666FF" w:rsidRDefault="005666FF">
      <w:pPr>
        <w:pStyle w:val="BodyText"/>
        <w:rPr>
          <w:sz w:val="18"/>
          <w:szCs w:val="18"/>
          <w:lang w:val="en-AU"/>
        </w:rPr>
      </w:pPr>
    </w:p>
    <w:p w14:paraId="15EE7F72" w14:textId="77777777" w:rsidR="005666FF" w:rsidRPr="005666FF" w:rsidRDefault="005666FF">
      <w:pPr>
        <w:pStyle w:val="ListParagraph"/>
        <w:numPr>
          <w:ilvl w:val="0"/>
          <w:numId w:val="2"/>
        </w:numPr>
        <w:tabs>
          <w:tab w:val="left" w:pos="1725"/>
        </w:tabs>
        <w:ind w:right="1434"/>
        <w:rPr>
          <w:sz w:val="18"/>
          <w:szCs w:val="18"/>
          <w:lang w:val="en-AU"/>
        </w:rPr>
      </w:pPr>
      <w:r w:rsidRPr="005666FF">
        <w:rPr>
          <w:sz w:val="18"/>
          <w:szCs w:val="18"/>
          <w:lang w:val="en-AU"/>
        </w:rPr>
        <w:t xml:space="preserve">complying with Australian Accounting Standards ‐ Reduced Disclosure Requirements and the </w:t>
      </w:r>
      <w:r w:rsidRPr="005666FF">
        <w:rPr>
          <w:i/>
          <w:spacing w:val="-4"/>
          <w:sz w:val="18"/>
          <w:szCs w:val="18"/>
          <w:lang w:val="en-AU"/>
        </w:rPr>
        <w:t xml:space="preserve">Australian Charities </w:t>
      </w:r>
      <w:r w:rsidRPr="005666FF">
        <w:rPr>
          <w:i/>
          <w:spacing w:val="-3"/>
          <w:sz w:val="18"/>
          <w:szCs w:val="18"/>
          <w:lang w:val="en-AU"/>
        </w:rPr>
        <w:t xml:space="preserve">and </w:t>
      </w:r>
      <w:r w:rsidRPr="005666FF">
        <w:rPr>
          <w:i/>
          <w:spacing w:val="-4"/>
          <w:sz w:val="18"/>
          <w:szCs w:val="18"/>
          <w:lang w:val="en-AU"/>
        </w:rPr>
        <w:t>Not‐for‐profits Commission Regulation</w:t>
      </w:r>
      <w:r w:rsidRPr="005666FF">
        <w:rPr>
          <w:i/>
          <w:spacing w:val="-18"/>
          <w:sz w:val="18"/>
          <w:szCs w:val="18"/>
          <w:lang w:val="en-AU"/>
        </w:rPr>
        <w:t xml:space="preserve"> </w:t>
      </w:r>
      <w:r w:rsidRPr="005666FF">
        <w:rPr>
          <w:i/>
          <w:spacing w:val="-3"/>
          <w:sz w:val="18"/>
          <w:szCs w:val="18"/>
          <w:lang w:val="en-AU"/>
        </w:rPr>
        <w:t>2013</w:t>
      </w:r>
      <w:r w:rsidRPr="005666FF">
        <w:rPr>
          <w:spacing w:val="-3"/>
          <w:sz w:val="18"/>
          <w:szCs w:val="18"/>
          <w:lang w:val="en-AU"/>
        </w:rPr>
        <w:t>.</w:t>
      </w:r>
    </w:p>
    <w:p w14:paraId="799BE9DD" w14:textId="77777777" w:rsidR="005666FF" w:rsidRPr="005666FF" w:rsidRDefault="005666FF">
      <w:pPr>
        <w:pStyle w:val="BodyText"/>
        <w:spacing w:before="1"/>
        <w:rPr>
          <w:sz w:val="18"/>
          <w:szCs w:val="18"/>
          <w:lang w:val="en-AU"/>
        </w:rPr>
      </w:pPr>
    </w:p>
    <w:p w14:paraId="6D67BEFD" w14:textId="77777777" w:rsidR="005666FF" w:rsidRPr="005666FF" w:rsidRDefault="005666FF">
      <w:pPr>
        <w:pStyle w:val="Heading2"/>
        <w:spacing w:line="244" w:lineRule="exact"/>
        <w:rPr>
          <w:sz w:val="18"/>
          <w:szCs w:val="18"/>
          <w:lang w:val="en-AU"/>
        </w:rPr>
      </w:pPr>
      <w:r w:rsidRPr="005666FF">
        <w:rPr>
          <w:sz w:val="18"/>
          <w:szCs w:val="18"/>
          <w:lang w:val="en-AU"/>
        </w:rPr>
        <w:t>Basis for Opinion</w:t>
      </w:r>
    </w:p>
    <w:p w14:paraId="4016EBEB" w14:textId="77777777" w:rsidR="005666FF" w:rsidRPr="005666FF" w:rsidRDefault="005666FF">
      <w:pPr>
        <w:ind w:left="1440" w:right="1435"/>
        <w:jc w:val="both"/>
        <w:rPr>
          <w:sz w:val="18"/>
          <w:szCs w:val="18"/>
          <w:lang w:val="en-AU"/>
        </w:rPr>
      </w:pPr>
      <w:r w:rsidRPr="005666FF">
        <w:rPr>
          <w:sz w:val="18"/>
          <w:szCs w:val="18"/>
          <w:lang w:val="en-AU"/>
        </w:rPr>
        <w:t>We conducted our audit in accordance with Australian Auditing Standards. Our responsibilities under those standards</w:t>
      </w:r>
      <w:r w:rsidRPr="005666FF">
        <w:rPr>
          <w:spacing w:val="-8"/>
          <w:sz w:val="18"/>
          <w:szCs w:val="18"/>
          <w:lang w:val="en-AU"/>
        </w:rPr>
        <w:t xml:space="preserve"> </w:t>
      </w:r>
      <w:r w:rsidRPr="005666FF">
        <w:rPr>
          <w:sz w:val="18"/>
          <w:szCs w:val="18"/>
          <w:lang w:val="en-AU"/>
        </w:rPr>
        <w:t>are</w:t>
      </w:r>
      <w:r w:rsidRPr="005666FF">
        <w:rPr>
          <w:spacing w:val="-9"/>
          <w:sz w:val="18"/>
          <w:szCs w:val="18"/>
          <w:lang w:val="en-AU"/>
        </w:rPr>
        <w:t xml:space="preserve"> </w:t>
      </w:r>
      <w:r w:rsidRPr="005666FF">
        <w:rPr>
          <w:sz w:val="18"/>
          <w:szCs w:val="18"/>
          <w:lang w:val="en-AU"/>
        </w:rPr>
        <w:t>further</w:t>
      </w:r>
      <w:r w:rsidRPr="005666FF">
        <w:rPr>
          <w:spacing w:val="-9"/>
          <w:sz w:val="18"/>
          <w:szCs w:val="18"/>
          <w:lang w:val="en-AU"/>
        </w:rPr>
        <w:t xml:space="preserve"> </w:t>
      </w:r>
      <w:r w:rsidRPr="005666FF">
        <w:rPr>
          <w:sz w:val="18"/>
          <w:szCs w:val="18"/>
          <w:lang w:val="en-AU"/>
        </w:rPr>
        <w:t>described</w:t>
      </w:r>
      <w:r w:rsidRPr="005666FF">
        <w:rPr>
          <w:spacing w:val="-8"/>
          <w:sz w:val="18"/>
          <w:szCs w:val="18"/>
          <w:lang w:val="en-AU"/>
        </w:rPr>
        <w:t xml:space="preserve"> </w:t>
      </w:r>
      <w:r w:rsidRPr="005666FF">
        <w:rPr>
          <w:sz w:val="18"/>
          <w:szCs w:val="18"/>
          <w:lang w:val="en-AU"/>
        </w:rPr>
        <w:t>in</w:t>
      </w:r>
      <w:r w:rsidRPr="005666FF">
        <w:rPr>
          <w:spacing w:val="-8"/>
          <w:sz w:val="18"/>
          <w:szCs w:val="18"/>
          <w:lang w:val="en-AU"/>
        </w:rPr>
        <w:t xml:space="preserve"> </w:t>
      </w:r>
      <w:r w:rsidRPr="005666FF">
        <w:rPr>
          <w:sz w:val="18"/>
          <w:szCs w:val="18"/>
          <w:lang w:val="en-AU"/>
        </w:rPr>
        <w:t>the</w:t>
      </w:r>
      <w:r w:rsidRPr="005666FF">
        <w:rPr>
          <w:spacing w:val="-8"/>
          <w:sz w:val="18"/>
          <w:szCs w:val="18"/>
          <w:lang w:val="en-AU"/>
        </w:rPr>
        <w:t xml:space="preserve"> </w:t>
      </w:r>
      <w:r w:rsidRPr="005666FF">
        <w:rPr>
          <w:i/>
          <w:sz w:val="18"/>
          <w:szCs w:val="18"/>
          <w:lang w:val="en-AU"/>
        </w:rPr>
        <w:t>Auditor’s</w:t>
      </w:r>
      <w:r w:rsidRPr="005666FF">
        <w:rPr>
          <w:i/>
          <w:spacing w:val="-9"/>
          <w:sz w:val="18"/>
          <w:szCs w:val="18"/>
          <w:lang w:val="en-AU"/>
        </w:rPr>
        <w:t xml:space="preserve"> </w:t>
      </w:r>
      <w:r w:rsidRPr="005666FF">
        <w:rPr>
          <w:i/>
          <w:sz w:val="18"/>
          <w:szCs w:val="18"/>
          <w:lang w:val="en-AU"/>
        </w:rPr>
        <w:t>Responsibility</w:t>
      </w:r>
      <w:r w:rsidRPr="005666FF">
        <w:rPr>
          <w:i/>
          <w:spacing w:val="-8"/>
          <w:sz w:val="18"/>
          <w:szCs w:val="18"/>
          <w:lang w:val="en-AU"/>
        </w:rPr>
        <w:t xml:space="preserve"> </w:t>
      </w:r>
      <w:r w:rsidRPr="005666FF">
        <w:rPr>
          <w:i/>
          <w:sz w:val="18"/>
          <w:szCs w:val="18"/>
          <w:lang w:val="en-AU"/>
        </w:rPr>
        <w:t>for</w:t>
      </w:r>
      <w:r w:rsidRPr="005666FF">
        <w:rPr>
          <w:i/>
          <w:spacing w:val="-10"/>
          <w:sz w:val="18"/>
          <w:szCs w:val="18"/>
          <w:lang w:val="en-AU"/>
        </w:rPr>
        <w:t xml:space="preserve"> </w:t>
      </w:r>
      <w:r w:rsidRPr="005666FF">
        <w:rPr>
          <w:i/>
          <w:sz w:val="18"/>
          <w:szCs w:val="18"/>
          <w:lang w:val="en-AU"/>
        </w:rPr>
        <w:t>the</w:t>
      </w:r>
      <w:r w:rsidRPr="005666FF">
        <w:rPr>
          <w:i/>
          <w:spacing w:val="-8"/>
          <w:sz w:val="18"/>
          <w:szCs w:val="18"/>
          <w:lang w:val="en-AU"/>
        </w:rPr>
        <w:t xml:space="preserve"> </w:t>
      </w:r>
      <w:r w:rsidRPr="005666FF">
        <w:rPr>
          <w:i/>
          <w:sz w:val="18"/>
          <w:szCs w:val="18"/>
          <w:lang w:val="en-AU"/>
        </w:rPr>
        <w:t>Audit</w:t>
      </w:r>
      <w:r w:rsidRPr="005666FF">
        <w:rPr>
          <w:i/>
          <w:spacing w:val="-8"/>
          <w:sz w:val="18"/>
          <w:szCs w:val="18"/>
          <w:lang w:val="en-AU"/>
        </w:rPr>
        <w:t xml:space="preserve"> </w:t>
      </w:r>
      <w:r w:rsidRPr="005666FF">
        <w:rPr>
          <w:i/>
          <w:sz w:val="18"/>
          <w:szCs w:val="18"/>
          <w:lang w:val="en-AU"/>
        </w:rPr>
        <w:t>of</w:t>
      </w:r>
      <w:r w:rsidRPr="005666FF">
        <w:rPr>
          <w:i/>
          <w:spacing w:val="-9"/>
          <w:sz w:val="18"/>
          <w:szCs w:val="18"/>
          <w:lang w:val="en-AU"/>
        </w:rPr>
        <w:t xml:space="preserve"> </w:t>
      </w:r>
      <w:r w:rsidRPr="005666FF">
        <w:rPr>
          <w:i/>
          <w:sz w:val="18"/>
          <w:szCs w:val="18"/>
          <w:lang w:val="en-AU"/>
        </w:rPr>
        <w:t>the</w:t>
      </w:r>
      <w:r w:rsidRPr="005666FF">
        <w:rPr>
          <w:i/>
          <w:spacing w:val="-9"/>
          <w:sz w:val="18"/>
          <w:szCs w:val="18"/>
          <w:lang w:val="en-AU"/>
        </w:rPr>
        <w:t xml:space="preserve"> </w:t>
      </w:r>
      <w:r w:rsidRPr="005666FF">
        <w:rPr>
          <w:i/>
          <w:sz w:val="18"/>
          <w:szCs w:val="18"/>
          <w:lang w:val="en-AU"/>
        </w:rPr>
        <w:t>Financial</w:t>
      </w:r>
      <w:r w:rsidRPr="005666FF">
        <w:rPr>
          <w:i/>
          <w:spacing w:val="-8"/>
          <w:sz w:val="18"/>
          <w:szCs w:val="18"/>
          <w:lang w:val="en-AU"/>
        </w:rPr>
        <w:t xml:space="preserve"> </w:t>
      </w:r>
      <w:r w:rsidRPr="005666FF">
        <w:rPr>
          <w:i/>
          <w:sz w:val="18"/>
          <w:szCs w:val="18"/>
          <w:lang w:val="en-AU"/>
        </w:rPr>
        <w:t>Report</w:t>
      </w:r>
      <w:r w:rsidRPr="005666FF">
        <w:rPr>
          <w:i/>
          <w:spacing w:val="-9"/>
          <w:sz w:val="18"/>
          <w:szCs w:val="18"/>
          <w:lang w:val="en-AU"/>
        </w:rPr>
        <w:t xml:space="preserve"> </w:t>
      </w:r>
      <w:r w:rsidRPr="005666FF">
        <w:rPr>
          <w:sz w:val="18"/>
          <w:szCs w:val="18"/>
          <w:lang w:val="en-AU"/>
        </w:rPr>
        <w:t>section</w:t>
      </w:r>
      <w:r w:rsidRPr="005666FF">
        <w:rPr>
          <w:spacing w:val="-8"/>
          <w:sz w:val="18"/>
          <w:szCs w:val="18"/>
          <w:lang w:val="en-AU"/>
        </w:rPr>
        <w:t xml:space="preserve"> </w:t>
      </w:r>
      <w:r w:rsidRPr="005666FF">
        <w:rPr>
          <w:sz w:val="18"/>
          <w:szCs w:val="18"/>
          <w:lang w:val="en-AU"/>
        </w:rPr>
        <w:t>of</w:t>
      </w:r>
      <w:r w:rsidRPr="005666FF">
        <w:rPr>
          <w:spacing w:val="-9"/>
          <w:sz w:val="18"/>
          <w:szCs w:val="18"/>
          <w:lang w:val="en-AU"/>
        </w:rPr>
        <w:t xml:space="preserve"> </w:t>
      </w:r>
      <w:r w:rsidRPr="005666FF">
        <w:rPr>
          <w:sz w:val="18"/>
          <w:szCs w:val="18"/>
          <w:lang w:val="en-AU"/>
        </w:rPr>
        <w:t xml:space="preserve">our report. We are independent of the company in accordance with the auditor independence requirements of the </w:t>
      </w:r>
      <w:r w:rsidRPr="005666FF">
        <w:rPr>
          <w:i/>
          <w:spacing w:val="-4"/>
          <w:sz w:val="18"/>
          <w:szCs w:val="18"/>
          <w:lang w:val="en-AU"/>
        </w:rPr>
        <w:t xml:space="preserve">Australian Charities </w:t>
      </w:r>
      <w:r w:rsidRPr="005666FF">
        <w:rPr>
          <w:i/>
          <w:spacing w:val="-3"/>
          <w:sz w:val="18"/>
          <w:szCs w:val="18"/>
          <w:lang w:val="en-AU"/>
        </w:rPr>
        <w:t xml:space="preserve">and </w:t>
      </w:r>
      <w:r w:rsidRPr="005666FF">
        <w:rPr>
          <w:i/>
          <w:spacing w:val="-4"/>
          <w:sz w:val="18"/>
          <w:szCs w:val="18"/>
          <w:lang w:val="en-AU"/>
        </w:rPr>
        <w:t xml:space="preserve">Not‐for‐profits Commission </w:t>
      </w:r>
      <w:r w:rsidRPr="005666FF">
        <w:rPr>
          <w:i/>
          <w:spacing w:val="-3"/>
          <w:sz w:val="18"/>
          <w:szCs w:val="18"/>
          <w:lang w:val="en-AU"/>
        </w:rPr>
        <w:t xml:space="preserve">Act 2012 </w:t>
      </w:r>
      <w:r w:rsidRPr="005666FF">
        <w:rPr>
          <w:spacing w:val="-3"/>
          <w:sz w:val="18"/>
          <w:szCs w:val="18"/>
          <w:lang w:val="en-AU"/>
        </w:rPr>
        <w:t xml:space="preserve">and the </w:t>
      </w:r>
      <w:r w:rsidRPr="005666FF">
        <w:rPr>
          <w:sz w:val="18"/>
          <w:szCs w:val="18"/>
          <w:lang w:val="en-AU"/>
        </w:rPr>
        <w:t>ethical requirements of the Accounting Professional</w:t>
      </w:r>
      <w:r w:rsidRPr="005666FF">
        <w:rPr>
          <w:spacing w:val="-6"/>
          <w:sz w:val="18"/>
          <w:szCs w:val="18"/>
          <w:lang w:val="en-AU"/>
        </w:rPr>
        <w:t xml:space="preserve"> </w:t>
      </w:r>
      <w:r w:rsidRPr="005666FF">
        <w:rPr>
          <w:sz w:val="18"/>
          <w:szCs w:val="18"/>
          <w:lang w:val="en-AU"/>
        </w:rPr>
        <w:t>and</w:t>
      </w:r>
      <w:r w:rsidRPr="005666FF">
        <w:rPr>
          <w:spacing w:val="-6"/>
          <w:sz w:val="18"/>
          <w:szCs w:val="18"/>
          <w:lang w:val="en-AU"/>
        </w:rPr>
        <w:t xml:space="preserve"> </w:t>
      </w:r>
      <w:r w:rsidRPr="005666FF">
        <w:rPr>
          <w:sz w:val="18"/>
          <w:szCs w:val="18"/>
          <w:lang w:val="en-AU"/>
        </w:rPr>
        <w:t>Ethical</w:t>
      </w:r>
      <w:r w:rsidRPr="005666FF">
        <w:rPr>
          <w:spacing w:val="-5"/>
          <w:sz w:val="18"/>
          <w:szCs w:val="18"/>
          <w:lang w:val="en-AU"/>
        </w:rPr>
        <w:t xml:space="preserve"> </w:t>
      </w:r>
      <w:r w:rsidRPr="005666FF">
        <w:rPr>
          <w:sz w:val="18"/>
          <w:szCs w:val="18"/>
          <w:lang w:val="en-AU"/>
        </w:rPr>
        <w:t>Standards</w:t>
      </w:r>
      <w:r w:rsidRPr="005666FF">
        <w:rPr>
          <w:spacing w:val="-6"/>
          <w:sz w:val="18"/>
          <w:szCs w:val="18"/>
          <w:lang w:val="en-AU"/>
        </w:rPr>
        <w:t xml:space="preserve"> </w:t>
      </w:r>
      <w:r w:rsidRPr="005666FF">
        <w:rPr>
          <w:sz w:val="18"/>
          <w:szCs w:val="18"/>
          <w:lang w:val="en-AU"/>
        </w:rPr>
        <w:t>Board’s</w:t>
      </w:r>
      <w:r w:rsidRPr="005666FF">
        <w:rPr>
          <w:spacing w:val="-6"/>
          <w:sz w:val="18"/>
          <w:szCs w:val="18"/>
          <w:lang w:val="en-AU"/>
        </w:rPr>
        <w:t xml:space="preserve"> </w:t>
      </w:r>
      <w:r w:rsidRPr="005666FF">
        <w:rPr>
          <w:sz w:val="18"/>
          <w:szCs w:val="18"/>
          <w:lang w:val="en-AU"/>
        </w:rPr>
        <w:t>APES</w:t>
      </w:r>
      <w:r w:rsidRPr="005666FF">
        <w:rPr>
          <w:spacing w:val="-6"/>
          <w:sz w:val="18"/>
          <w:szCs w:val="18"/>
          <w:lang w:val="en-AU"/>
        </w:rPr>
        <w:t xml:space="preserve"> </w:t>
      </w:r>
      <w:r w:rsidRPr="005666FF">
        <w:rPr>
          <w:sz w:val="18"/>
          <w:szCs w:val="18"/>
          <w:lang w:val="en-AU"/>
        </w:rPr>
        <w:t>110</w:t>
      </w:r>
      <w:r w:rsidRPr="005666FF">
        <w:rPr>
          <w:spacing w:val="-5"/>
          <w:sz w:val="18"/>
          <w:szCs w:val="18"/>
          <w:lang w:val="en-AU"/>
        </w:rPr>
        <w:t xml:space="preserve"> </w:t>
      </w:r>
      <w:r w:rsidRPr="005666FF">
        <w:rPr>
          <w:i/>
          <w:sz w:val="18"/>
          <w:szCs w:val="18"/>
          <w:lang w:val="en-AU"/>
        </w:rPr>
        <w:t>Code</w:t>
      </w:r>
      <w:r w:rsidRPr="005666FF">
        <w:rPr>
          <w:i/>
          <w:spacing w:val="-7"/>
          <w:sz w:val="18"/>
          <w:szCs w:val="18"/>
          <w:lang w:val="en-AU"/>
        </w:rPr>
        <w:t xml:space="preserve"> </w:t>
      </w:r>
      <w:r w:rsidRPr="005666FF">
        <w:rPr>
          <w:i/>
          <w:sz w:val="18"/>
          <w:szCs w:val="18"/>
          <w:lang w:val="en-AU"/>
        </w:rPr>
        <w:t>of</w:t>
      </w:r>
      <w:r w:rsidRPr="005666FF">
        <w:rPr>
          <w:i/>
          <w:spacing w:val="-5"/>
          <w:sz w:val="18"/>
          <w:szCs w:val="18"/>
          <w:lang w:val="en-AU"/>
        </w:rPr>
        <w:t xml:space="preserve"> </w:t>
      </w:r>
      <w:r w:rsidRPr="005666FF">
        <w:rPr>
          <w:i/>
          <w:sz w:val="18"/>
          <w:szCs w:val="18"/>
          <w:lang w:val="en-AU"/>
        </w:rPr>
        <w:t>Ethics</w:t>
      </w:r>
      <w:r w:rsidRPr="005666FF">
        <w:rPr>
          <w:i/>
          <w:spacing w:val="-6"/>
          <w:sz w:val="18"/>
          <w:szCs w:val="18"/>
          <w:lang w:val="en-AU"/>
        </w:rPr>
        <w:t xml:space="preserve"> </w:t>
      </w:r>
      <w:r w:rsidRPr="005666FF">
        <w:rPr>
          <w:i/>
          <w:sz w:val="18"/>
          <w:szCs w:val="18"/>
          <w:lang w:val="en-AU"/>
        </w:rPr>
        <w:t>for</w:t>
      </w:r>
      <w:r w:rsidRPr="005666FF">
        <w:rPr>
          <w:i/>
          <w:spacing w:val="-5"/>
          <w:sz w:val="18"/>
          <w:szCs w:val="18"/>
          <w:lang w:val="en-AU"/>
        </w:rPr>
        <w:t xml:space="preserve"> </w:t>
      </w:r>
      <w:r w:rsidRPr="005666FF">
        <w:rPr>
          <w:i/>
          <w:sz w:val="18"/>
          <w:szCs w:val="18"/>
          <w:lang w:val="en-AU"/>
        </w:rPr>
        <w:t>Professional</w:t>
      </w:r>
      <w:r w:rsidRPr="005666FF">
        <w:rPr>
          <w:i/>
          <w:spacing w:val="-6"/>
          <w:sz w:val="18"/>
          <w:szCs w:val="18"/>
          <w:lang w:val="en-AU"/>
        </w:rPr>
        <w:t xml:space="preserve"> </w:t>
      </w:r>
      <w:r w:rsidRPr="005666FF">
        <w:rPr>
          <w:i/>
          <w:sz w:val="18"/>
          <w:szCs w:val="18"/>
          <w:lang w:val="en-AU"/>
        </w:rPr>
        <w:t>Accountants</w:t>
      </w:r>
      <w:r w:rsidRPr="005666FF">
        <w:rPr>
          <w:i/>
          <w:spacing w:val="-5"/>
          <w:sz w:val="18"/>
          <w:szCs w:val="18"/>
          <w:lang w:val="en-AU"/>
        </w:rPr>
        <w:t xml:space="preserve"> </w:t>
      </w:r>
      <w:r w:rsidRPr="005666FF">
        <w:rPr>
          <w:sz w:val="18"/>
          <w:szCs w:val="18"/>
          <w:lang w:val="en-AU"/>
        </w:rPr>
        <w:t>(the</w:t>
      </w:r>
      <w:r w:rsidRPr="005666FF">
        <w:rPr>
          <w:spacing w:val="-7"/>
          <w:sz w:val="18"/>
          <w:szCs w:val="18"/>
          <w:lang w:val="en-AU"/>
        </w:rPr>
        <w:t xml:space="preserve"> </w:t>
      </w:r>
      <w:r w:rsidRPr="005666FF">
        <w:rPr>
          <w:sz w:val="18"/>
          <w:szCs w:val="18"/>
          <w:lang w:val="en-AU"/>
        </w:rPr>
        <w:t>Code)</w:t>
      </w:r>
      <w:r w:rsidRPr="005666FF">
        <w:rPr>
          <w:spacing w:val="-5"/>
          <w:sz w:val="18"/>
          <w:szCs w:val="18"/>
          <w:lang w:val="en-AU"/>
        </w:rPr>
        <w:t xml:space="preserve"> </w:t>
      </w:r>
      <w:r w:rsidRPr="005666FF">
        <w:rPr>
          <w:sz w:val="18"/>
          <w:szCs w:val="18"/>
          <w:lang w:val="en-AU"/>
        </w:rPr>
        <w:t>that are relevant to our audit of the financial report in Australia. We have also fulfilled our other ethical responsibilities in accordance with the</w:t>
      </w:r>
      <w:r w:rsidRPr="005666FF">
        <w:rPr>
          <w:spacing w:val="-5"/>
          <w:sz w:val="18"/>
          <w:szCs w:val="18"/>
          <w:lang w:val="en-AU"/>
        </w:rPr>
        <w:t xml:space="preserve"> </w:t>
      </w:r>
      <w:r w:rsidRPr="005666FF">
        <w:rPr>
          <w:sz w:val="18"/>
          <w:szCs w:val="18"/>
          <w:lang w:val="en-AU"/>
        </w:rPr>
        <w:t>Code.</w:t>
      </w:r>
    </w:p>
    <w:p w14:paraId="4A656186" w14:textId="77777777" w:rsidR="005666FF" w:rsidRPr="005666FF" w:rsidRDefault="005666FF">
      <w:pPr>
        <w:pStyle w:val="BodyText"/>
        <w:rPr>
          <w:sz w:val="18"/>
          <w:szCs w:val="18"/>
          <w:lang w:val="en-AU"/>
        </w:rPr>
      </w:pPr>
    </w:p>
    <w:p w14:paraId="2E5B32A3" w14:textId="77777777" w:rsidR="005666FF" w:rsidRPr="005666FF" w:rsidRDefault="005666FF">
      <w:pPr>
        <w:pStyle w:val="BodyText"/>
        <w:ind w:left="1440" w:right="1433"/>
        <w:jc w:val="both"/>
        <w:rPr>
          <w:sz w:val="18"/>
          <w:szCs w:val="18"/>
          <w:lang w:val="en-AU"/>
        </w:rPr>
      </w:pPr>
      <w:r w:rsidRPr="005666FF">
        <w:rPr>
          <w:sz w:val="18"/>
          <w:szCs w:val="18"/>
          <w:lang w:val="en-AU"/>
        </w:rPr>
        <w:t xml:space="preserve">We confirm that the independence declaration required by the </w:t>
      </w:r>
      <w:r w:rsidRPr="005666FF">
        <w:rPr>
          <w:i/>
          <w:spacing w:val="-4"/>
          <w:sz w:val="18"/>
          <w:szCs w:val="18"/>
          <w:lang w:val="en-AU"/>
        </w:rPr>
        <w:t xml:space="preserve">Australian Charities </w:t>
      </w:r>
      <w:r w:rsidRPr="005666FF">
        <w:rPr>
          <w:i/>
          <w:spacing w:val="-3"/>
          <w:sz w:val="18"/>
          <w:szCs w:val="18"/>
          <w:lang w:val="en-AU"/>
        </w:rPr>
        <w:t xml:space="preserve">and </w:t>
      </w:r>
      <w:r w:rsidRPr="005666FF">
        <w:rPr>
          <w:i/>
          <w:spacing w:val="-4"/>
          <w:sz w:val="18"/>
          <w:szCs w:val="18"/>
          <w:lang w:val="en-AU"/>
        </w:rPr>
        <w:t>Not‐for‐profits Commission</w:t>
      </w:r>
      <w:r w:rsidRPr="005666FF">
        <w:rPr>
          <w:i/>
          <w:spacing w:val="-10"/>
          <w:sz w:val="18"/>
          <w:szCs w:val="18"/>
          <w:lang w:val="en-AU"/>
        </w:rPr>
        <w:t xml:space="preserve"> </w:t>
      </w:r>
      <w:r w:rsidRPr="005666FF">
        <w:rPr>
          <w:i/>
          <w:spacing w:val="-2"/>
          <w:sz w:val="18"/>
          <w:szCs w:val="18"/>
          <w:lang w:val="en-AU"/>
        </w:rPr>
        <w:t>Act</w:t>
      </w:r>
      <w:r w:rsidRPr="005666FF">
        <w:rPr>
          <w:i/>
          <w:spacing w:val="-10"/>
          <w:sz w:val="18"/>
          <w:szCs w:val="18"/>
          <w:lang w:val="en-AU"/>
        </w:rPr>
        <w:t xml:space="preserve"> </w:t>
      </w:r>
      <w:r w:rsidRPr="005666FF">
        <w:rPr>
          <w:i/>
          <w:spacing w:val="-3"/>
          <w:sz w:val="18"/>
          <w:szCs w:val="18"/>
          <w:lang w:val="en-AU"/>
        </w:rPr>
        <w:t>2012</w:t>
      </w:r>
      <w:r w:rsidRPr="005666FF">
        <w:rPr>
          <w:spacing w:val="-3"/>
          <w:sz w:val="18"/>
          <w:szCs w:val="18"/>
          <w:lang w:val="en-AU"/>
        </w:rPr>
        <w:t>,</w:t>
      </w:r>
      <w:r w:rsidRPr="005666FF">
        <w:rPr>
          <w:spacing w:val="-7"/>
          <w:sz w:val="18"/>
          <w:szCs w:val="18"/>
          <w:lang w:val="en-AU"/>
        </w:rPr>
        <w:t xml:space="preserve"> </w:t>
      </w:r>
      <w:r w:rsidRPr="005666FF">
        <w:rPr>
          <w:spacing w:val="-3"/>
          <w:sz w:val="18"/>
          <w:szCs w:val="18"/>
          <w:lang w:val="en-AU"/>
        </w:rPr>
        <w:t>which</w:t>
      </w:r>
      <w:r w:rsidRPr="005666FF">
        <w:rPr>
          <w:spacing w:val="-8"/>
          <w:sz w:val="18"/>
          <w:szCs w:val="18"/>
          <w:lang w:val="en-AU"/>
        </w:rPr>
        <w:t xml:space="preserve"> </w:t>
      </w:r>
      <w:r w:rsidRPr="005666FF">
        <w:rPr>
          <w:spacing w:val="-3"/>
          <w:sz w:val="18"/>
          <w:szCs w:val="18"/>
          <w:lang w:val="en-AU"/>
        </w:rPr>
        <w:t>has</w:t>
      </w:r>
      <w:r w:rsidRPr="005666FF">
        <w:rPr>
          <w:spacing w:val="-10"/>
          <w:sz w:val="18"/>
          <w:szCs w:val="18"/>
          <w:lang w:val="en-AU"/>
        </w:rPr>
        <w:t xml:space="preserve"> </w:t>
      </w:r>
      <w:r w:rsidRPr="005666FF">
        <w:rPr>
          <w:spacing w:val="-3"/>
          <w:sz w:val="18"/>
          <w:szCs w:val="18"/>
          <w:lang w:val="en-AU"/>
        </w:rPr>
        <w:t>been</w:t>
      </w:r>
      <w:r w:rsidRPr="005666FF">
        <w:rPr>
          <w:spacing w:val="-9"/>
          <w:sz w:val="18"/>
          <w:szCs w:val="18"/>
          <w:lang w:val="en-AU"/>
        </w:rPr>
        <w:t xml:space="preserve"> </w:t>
      </w:r>
      <w:r w:rsidRPr="005666FF">
        <w:rPr>
          <w:spacing w:val="-3"/>
          <w:sz w:val="18"/>
          <w:szCs w:val="18"/>
          <w:lang w:val="en-AU"/>
        </w:rPr>
        <w:t>given</w:t>
      </w:r>
      <w:r w:rsidRPr="005666FF">
        <w:rPr>
          <w:spacing w:val="-8"/>
          <w:sz w:val="18"/>
          <w:szCs w:val="18"/>
          <w:lang w:val="en-AU"/>
        </w:rPr>
        <w:t xml:space="preserve"> </w:t>
      </w:r>
      <w:r w:rsidRPr="005666FF">
        <w:rPr>
          <w:sz w:val="18"/>
          <w:szCs w:val="18"/>
          <w:lang w:val="en-AU"/>
        </w:rPr>
        <w:t>to</w:t>
      </w:r>
      <w:r w:rsidRPr="005666FF">
        <w:rPr>
          <w:spacing w:val="-10"/>
          <w:sz w:val="18"/>
          <w:szCs w:val="18"/>
          <w:lang w:val="en-AU"/>
        </w:rPr>
        <w:t xml:space="preserve"> </w:t>
      </w:r>
      <w:r w:rsidRPr="005666FF">
        <w:rPr>
          <w:spacing w:val="-3"/>
          <w:sz w:val="18"/>
          <w:szCs w:val="18"/>
          <w:lang w:val="en-AU"/>
        </w:rPr>
        <w:t>the</w:t>
      </w:r>
      <w:r w:rsidRPr="005666FF">
        <w:rPr>
          <w:spacing w:val="-8"/>
          <w:sz w:val="18"/>
          <w:szCs w:val="18"/>
          <w:lang w:val="en-AU"/>
        </w:rPr>
        <w:t xml:space="preserve"> </w:t>
      </w:r>
      <w:r w:rsidRPr="005666FF">
        <w:rPr>
          <w:spacing w:val="-4"/>
          <w:sz w:val="18"/>
          <w:szCs w:val="18"/>
          <w:lang w:val="en-AU"/>
        </w:rPr>
        <w:t>Directors</w:t>
      </w:r>
      <w:r w:rsidRPr="005666FF">
        <w:rPr>
          <w:spacing w:val="-9"/>
          <w:sz w:val="18"/>
          <w:szCs w:val="18"/>
          <w:lang w:val="en-AU"/>
        </w:rPr>
        <w:t xml:space="preserve"> </w:t>
      </w:r>
      <w:r w:rsidRPr="005666FF">
        <w:rPr>
          <w:sz w:val="18"/>
          <w:szCs w:val="18"/>
          <w:lang w:val="en-AU"/>
        </w:rPr>
        <w:t>of</w:t>
      </w:r>
      <w:r w:rsidRPr="005666FF">
        <w:rPr>
          <w:spacing w:val="-9"/>
          <w:sz w:val="18"/>
          <w:szCs w:val="18"/>
          <w:lang w:val="en-AU"/>
        </w:rPr>
        <w:t xml:space="preserve"> </w:t>
      </w:r>
      <w:r w:rsidRPr="005666FF">
        <w:rPr>
          <w:spacing w:val="-3"/>
          <w:sz w:val="18"/>
          <w:szCs w:val="18"/>
          <w:lang w:val="en-AU"/>
        </w:rPr>
        <w:t>the</w:t>
      </w:r>
      <w:r w:rsidRPr="005666FF">
        <w:rPr>
          <w:spacing w:val="-9"/>
          <w:sz w:val="18"/>
          <w:szCs w:val="18"/>
          <w:lang w:val="en-AU"/>
        </w:rPr>
        <w:t xml:space="preserve"> </w:t>
      </w:r>
      <w:r w:rsidRPr="005666FF">
        <w:rPr>
          <w:spacing w:val="-4"/>
          <w:sz w:val="18"/>
          <w:szCs w:val="18"/>
          <w:lang w:val="en-AU"/>
        </w:rPr>
        <w:t>company,</w:t>
      </w:r>
      <w:r w:rsidRPr="005666FF">
        <w:rPr>
          <w:spacing w:val="-9"/>
          <w:sz w:val="18"/>
          <w:szCs w:val="18"/>
          <w:lang w:val="en-AU"/>
        </w:rPr>
        <w:t xml:space="preserve"> </w:t>
      </w:r>
      <w:r w:rsidRPr="005666FF">
        <w:rPr>
          <w:spacing w:val="-4"/>
          <w:sz w:val="18"/>
          <w:szCs w:val="18"/>
          <w:lang w:val="en-AU"/>
        </w:rPr>
        <w:t>would</w:t>
      </w:r>
      <w:r w:rsidRPr="005666FF">
        <w:rPr>
          <w:spacing w:val="-10"/>
          <w:sz w:val="18"/>
          <w:szCs w:val="18"/>
          <w:lang w:val="en-AU"/>
        </w:rPr>
        <w:t xml:space="preserve"> </w:t>
      </w:r>
      <w:r w:rsidRPr="005666FF">
        <w:rPr>
          <w:sz w:val="18"/>
          <w:szCs w:val="18"/>
          <w:lang w:val="en-AU"/>
        </w:rPr>
        <w:t>be</w:t>
      </w:r>
      <w:r w:rsidRPr="005666FF">
        <w:rPr>
          <w:spacing w:val="-8"/>
          <w:sz w:val="18"/>
          <w:szCs w:val="18"/>
          <w:lang w:val="en-AU"/>
        </w:rPr>
        <w:t xml:space="preserve"> </w:t>
      </w:r>
      <w:r w:rsidRPr="005666FF">
        <w:rPr>
          <w:sz w:val="18"/>
          <w:szCs w:val="18"/>
          <w:lang w:val="en-AU"/>
        </w:rPr>
        <w:t>in</w:t>
      </w:r>
      <w:r w:rsidRPr="005666FF">
        <w:rPr>
          <w:spacing w:val="-8"/>
          <w:sz w:val="18"/>
          <w:szCs w:val="18"/>
          <w:lang w:val="en-AU"/>
        </w:rPr>
        <w:t xml:space="preserve"> </w:t>
      </w:r>
      <w:r w:rsidRPr="005666FF">
        <w:rPr>
          <w:spacing w:val="-3"/>
          <w:sz w:val="18"/>
          <w:szCs w:val="18"/>
          <w:lang w:val="en-AU"/>
        </w:rPr>
        <w:t>the</w:t>
      </w:r>
      <w:r w:rsidRPr="005666FF">
        <w:rPr>
          <w:spacing w:val="-9"/>
          <w:sz w:val="18"/>
          <w:szCs w:val="18"/>
          <w:lang w:val="en-AU"/>
        </w:rPr>
        <w:t xml:space="preserve"> </w:t>
      </w:r>
      <w:r w:rsidRPr="005666FF">
        <w:rPr>
          <w:spacing w:val="-3"/>
          <w:sz w:val="18"/>
          <w:szCs w:val="18"/>
          <w:lang w:val="en-AU"/>
        </w:rPr>
        <w:t>same</w:t>
      </w:r>
      <w:r w:rsidRPr="005666FF">
        <w:rPr>
          <w:spacing w:val="-8"/>
          <w:sz w:val="18"/>
          <w:szCs w:val="18"/>
          <w:lang w:val="en-AU"/>
        </w:rPr>
        <w:t xml:space="preserve"> </w:t>
      </w:r>
      <w:r w:rsidRPr="005666FF">
        <w:rPr>
          <w:spacing w:val="-3"/>
          <w:sz w:val="18"/>
          <w:szCs w:val="18"/>
          <w:lang w:val="en-AU"/>
        </w:rPr>
        <w:t>terms</w:t>
      </w:r>
      <w:r w:rsidRPr="005666FF">
        <w:rPr>
          <w:spacing w:val="-8"/>
          <w:sz w:val="18"/>
          <w:szCs w:val="18"/>
          <w:lang w:val="en-AU"/>
        </w:rPr>
        <w:t xml:space="preserve"> </w:t>
      </w:r>
      <w:r w:rsidRPr="005666FF">
        <w:rPr>
          <w:sz w:val="18"/>
          <w:szCs w:val="18"/>
          <w:lang w:val="en-AU"/>
        </w:rPr>
        <w:t>if</w:t>
      </w:r>
      <w:r w:rsidRPr="005666FF">
        <w:rPr>
          <w:spacing w:val="-9"/>
          <w:sz w:val="18"/>
          <w:szCs w:val="18"/>
          <w:lang w:val="en-AU"/>
        </w:rPr>
        <w:t xml:space="preserve"> </w:t>
      </w:r>
      <w:r w:rsidRPr="005666FF">
        <w:rPr>
          <w:spacing w:val="-3"/>
          <w:sz w:val="18"/>
          <w:szCs w:val="18"/>
          <w:lang w:val="en-AU"/>
        </w:rPr>
        <w:t>given</w:t>
      </w:r>
      <w:r w:rsidRPr="005666FF">
        <w:rPr>
          <w:spacing w:val="-8"/>
          <w:sz w:val="18"/>
          <w:szCs w:val="18"/>
          <w:lang w:val="en-AU"/>
        </w:rPr>
        <w:t xml:space="preserve"> </w:t>
      </w:r>
      <w:r w:rsidRPr="005666FF">
        <w:rPr>
          <w:sz w:val="18"/>
          <w:szCs w:val="18"/>
          <w:lang w:val="en-AU"/>
        </w:rPr>
        <w:t xml:space="preserve">to </w:t>
      </w:r>
      <w:r w:rsidRPr="005666FF">
        <w:rPr>
          <w:spacing w:val="-3"/>
          <w:sz w:val="18"/>
          <w:szCs w:val="18"/>
          <w:lang w:val="en-AU"/>
        </w:rPr>
        <w:t xml:space="preserve">the </w:t>
      </w:r>
      <w:r w:rsidRPr="005666FF">
        <w:rPr>
          <w:spacing w:val="-4"/>
          <w:sz w:val="18"/>
          <w:szCs w:val="18"/>
          <w:lang w:val="en-AU"/>
        </w:rPr>
        <w:t xml:space="preserve">Directors </w:t>
      </w:r>
      <w:r w:rsidRPr="005666FF">
        <w:rPr>
          <w:sz w:val="18"/>
          <w:szCs w:val="18"/>
          <w:lang w:val="en-AU"/>
        </w:rPr>
        <w:t xml:space="preserve">as at </w:t>
      </w:r>
      <w:r w:rsidRPr="005666FF">
        <w:rPr>
          <w:spacing w:val="-3"/>
          <w:sz w:val="18"/>
          <w:szCs w:val="18"/>
          <w:lang w:val="en-AU"/>
        </w:rPr>
        <w:t xml:space="preserve">the time </w:t>
      </w:r>
      <w:r w:rsidRPr="005666FF">
        <w:rPr>
          <w:sz w:val="18"/>
          <w:szCs w:val="18"/>
          <w:lang w:val="en-AU"/>
        </w:rPr>
        <w:t xml:space="preserve">of </w:t>
      </w:r>
      <w:r w:rsidRPr="005666FF">
        <w:rPr>
          <w:spacing w:val="-3"/>
          <w:sz w:val="18"/>
          <w:szCs w:val="18"/>
          <w:lang w:val="en-AU"/>
        </w:rPr>
        <w:t xml:space="preserve">this </w:t>
      </w:r>
      <w:r w:rsidRPr="005666FF">
        <w:rPr>
          <w:spacing w:val="-4"/>
          <w:sz w:val="18"/>
          <w:szCs w:val="18"/>
          <w:lang w:val="en-AU"/>
        </w:rPr>
        <w:t xml:space="preserve">auditor’s report. </w:t>
      </w:r>
      <w:r w:rsidRPr="005666FF">
        <w:rPr>
          <w:sz w:val="18"/>
          <w:szCs w:val="18"/>
          <w:lang w:val="en-AU"/>
        </w:rPr>
        <w:t>We believe that the audit evidence we have obtained is sufficient and appropriate to provide a basis for our</w:t>
      </w:r>
      <w:r w:rsidRPr="005666FF">
        <w:rPr>
          <w:spacing w:val="-7"/>
          <w:sz w:val="18"/>
          <w:szCs w:val="18"/>
          <w:lang w:val="en-AU"/>
        </w:rPr>
        <w:t xml:space="preserve"> </w:t>
      </w:r>
      <w:r w:rsidRPr="005666FF">
        <w:rPr>
          <w:sz w:val="18"/>
          <w:szCs w:val="18"/>
          <w:lang w:val="en-AU"/>
        </w:rPr>
        <w:t>opinion.</w:t>
      </w:r>
    </w:p>
    <w:p w14:paraId="7BB272B3" w14:textId="77777777" w:rsidR="005666FF" w:rsidRPr="005666FF" w:rsidRDefault="005666FF">
      <w:pPr>
        <w:pStyle w:val="BodyText"/>
        <w:rPr>
          <w:sz w:val="18"/>
          <w:szCs w:val="18"/>
          <w:lang w:val="en-AU"/>
        </w:rPr>
      </w:pPr>
    </w:p>
    <w:p w14:paraId="07E734EB" w14:textId="77777777" w:rsidR="005666FF" w:rsidRPr="005666FF" w:rsidRDefault="005666FF">
      <w:pPr>
        <w:pStyle w:val="Heading2"/>
        <w:spacing w:line="244" w:lineRule="exact"/>
        <w:rPr>
          <w:sz w:val="18"/>
          <w:szCs w:val="18"/>
          <w:lang w:val="en-AU"/>
        </w:rPr>
      </w:pPr>
      <w:r w:rsidRPr="005666FF">
        <w:rPr>
          <w:sz w:val="18"/>
          <w:szCs w:val="18"/>
          <w:lang w:val="en-AU"/>
        </w:rPr>
        <w:t>Material Uncertainty Related to Going Concern</w:t>
      </w:r>
    </w:p>
    <w:p w14:paraId="4BE5C076" w14:textId="77777777" w:rsidR="005666FF" w:rsidRPr="005666FF" w:rsidRDefault="005666FF">
      <w:pPr>
        <w:pStyle w:val="BodyText"/>
        <w:ind w:left="1440" w:right="1433"/>
        <w:jc w:val="both"/>
        <w:rPr>
          <w:sz w:val="18"/>
          <w:szCs w:val="18"/>
          <w:lang w:val="en-AU"/>
        </w:rPr>
      </w:pPr>
      <w:r w:rsidRPr="005666FF">
        <w:rPr>
          <w:sz w:val="18"/>
          <w:szCs w:val="18"/>
          <w:lang w:val="en-AU"/>
        </w:rPr>
        <w:t>Without modifying our opinion, we draw attention to Note 2 to the financial statements headed “Going concern”, The company has incurred a surplus for the year of $384,542 (2019: $61,470 deficit) and incurred a decrease in cash and cash equivalents of $564,202 (2019: $577,528 decrease). The company has a net current asset deficiency of $32,779 (2019: $80,952 deficiency) and net assets of $770,068 as at 30 June 2020 (2019:</w:t>
      </w:r>
    </w:p>
    <w:p w14:paraId="48154556" w14:textId="77777777" w:rsidR="005666FF" w:rsidRPr="005666FF" w:rsidRDefault="005666FF">
      <w:pPr>
        <w:pStyle w:val="BodyText"/>
        <w:ind w:left="1440"/>
        <w:rPr>
          <w:sz w:val="18"/>
          <w:szCs w:val="18"/>
          <w:lang w:val="en-AU"/>
        </w:rPr>
      </w:pPr>
      <w:r w:rsidRPr="005666FF">
        <w:rPr>
          <w:sz w:val="18"/>
          <w:szCs w:val="18"/>
          <w:lang w:val="en-AU"/>
        </w:rPr>
        <w:t>$385,526).</w:t>
      </w:r>
    </w:p>
    <w:p w14:paraId="7311BF3E" w14:textId="77777777" w:rsidR="005666FF" w:rsidRPr="005666FF" w:rsidRDefault="005666FF">
      <w:pPr>
        <w:pStyle w:val="BodyText"/>
        <w:rPr>
          <w:sz w:val="18"/>
          <w:szCs w:val="18"/>
          <w:lang w:val="en-AU"/>
        </w:rPr>
      </w:pPr>
    </w:p>
    <w:p w14:paraId="0AE2A6E9" w14:textId="77777777" w:rsidR="005666FF" w:rsidRPr="005666FF" w:rsidRDefault="005666FF">
      <w:pPr>
        <w:pStyle w:val="BodyText"/>
        <w:ind w:left="1439" w:right="1435"/>
        <w:jc w:val="both"/>
        <w:rPr>
          <w:sz w:val="18"/>
          <w:szCs w:val="18"/>
          <w:lang w:val="en-AU"/>
        </w:rPr>
      </w:pPr>
      <w:r w:rsidRPr="005666FF">
        <w:rPr>
          <w:sz w:val="18"/>
          <w:szCs w:val="18"/>
          <w:lang w:val="en-AU"/>
        </w:rPr>
        <w:t>The company’s ability to continue as a going concern is dependent upon the continued funding from the Commonwealth and New South Wales Governments to support the various programs and the ability of the company to successfully generate sufficient operating cash flows. We also draw attention to Note 16 of the financial</w:t>
      </w:r>
      <w:r w:rsidRPr="005666FF">
        <w:rPr>
          <w:spacing w:val="-10"/>
          <w:sz w:val="18"/>
          <w:szCs w:val="18"/>
          <w:lang w:val="en-AU"/>
        </w:rPr>
        <w:t xml:space="preserve"> </w:t>
      </w:r>
      <w:r w:rsidRPr="005666FF">
        <w:rPr>
          <w:sz w:val="18"/>
          <w:szCs w:val="18"/>
          <w:lang w:val="en-AU"/>
        </w:rPr>
        <w:t>statements</w:t>
      </w:r>
      <w:r w:rsidRPr="005666FF">
        <w:rPr>
          <w:spacing w:val="-9"/>
          <w:sz w:val="18"/>
          <w:szCs w:val="18"/>
          <w:lang w:val="en-AU"/>
        </w:rPr>
        <w:t xml:space="preserve"> </w:t>
      </w:r>
      <w:r w:rsidRPr="005666FF">
        <w:rPr>
          <w:sz w:val="18"/>
          <w:szCs w:val="18"/>
          <w:lang w:val="en-AU"/>
        </w:rPr>
        <w:t>headed</w:t>
      </w:r>
      <w:r w:rsidRPr="005666FF">
        <w:rPr>
          <w:spacing w:val="-12"/>
          <w:sz w:val="18"/>
          <w:szCs w:val="18"/>
          <w:lang w:val="en-AU"/>
        </w:rPr>
        <w:t xml:space="preserve"> </w:t>
      </w:r>
      <w:r w:rsidRPr="005666FF">
        <w:rPr>
          <w:sz w:val="18"/>
          <w:szCs w:val="18"/>
          <w:lang w:val="en-AU"/>
        </w:rPr>
        <w:t>“Events</w:t>
      </w:r>
      <w:r w:rsidRPr="005666FF">
        <w:rPr>
          <w:spacing w:val="-9"/>
          <w:sz w:val="18"/>
          <w:szCs w:val="18"/>
          <w:lang w:val="en-AU"/>
        </w:rPr>
        <w:t xml:space="preserve"> </w:t>
      </w:r>
      <w:r w:rsidRPr="005666FF">
        <w:rPr>
          <w:sz w:val="18"/>
          <w:szCs w:val="18"/>
          <w:lang w:val="en-AU"/>
        </w:rPr>
        <w:t>occurring</w:t>
      </w:r>
      <w:r w:rsidRPr="005666FF">
        <w:rPr>
          <w:spacing w:val="-9"/>
          <w:sz w:val="18"/>
          <w:szCs w:val="18"/>
          <w:lang w:val="en-AU"/>
        </w:rPr>
        <w:t xml:space="preserve"> </w:t>
      </w:r>
      <w:r w:rsidRPr="005666FF">
        <w:rPr>
          <w:sz w:val="18"/>
          <w:szCs w:val="18"/>
          <w:lang w:val="en-AU"/>
        </w:rPr>
        <w:t>after</w:t>
      </w:r>
      <w:r w:rsidRPr="005666FF">
        <w:rPr>
          <w:spacing w:val="-10"/>
          <w:sz w:val="18"/>
          <w:szCs w:val="18"/>
          <w:lang w:val="en-AU"/>
        </w:rPr>
        <w:t xml:space="preserve"> </w:t>
      </w:r>
      <w:r w:rsidRPr="005666FF">
        <w:rPr>
          <w:sz w:val="18"/>
          <w:szCs w:val="18"/>
          <w:lang w:val="en-AU"/>
        </w:rPr>
        <w:t>balance</w:t>
      </w:r>
      <w:r w:rsidRPr="005666FF">
        <w:rPr>
          <w:spacing w:val="-9"/>
          <w:sz w:val="18"/>
          <w:szCs w:val="18"/>
          <w:lang w:val="en-AU"/>
        </w:rPr>
        <w:t xml:space="preserve"> </w:t>
      </w:r>
      <w:r w:rsidRPr="005666FF">
        <w:rPr>
          <w:sz w:val="18"/>
          <w:szCs w:val="18"/>
          <w:lang w:val="en-AU"/>
        </w:rPr>
        <w:t>date”</w:t>
      </w:r>
      <w:r w:rsidRPr="005666FF">
        <w:rPr>
          <w:spacing w:val="-10"/>
          <w:sz w:val="18"/>
          <w:szCs w:val="18"/>
          <w:lang w:val="en-AU"/>
        </w:rPr>
        <w:t xml:space="preserve"> </w:t>
      </w:r>
      <w:r w:rsidRPr="005666FF">
        <w:rPr>
          <w:sz w:val="18"/>
          <w:szCs w:val="18"/>
          <w:lang w:val="en-AU"/>
        </w:rPr>
        <w:t>and</w:t>
      </w:r>
      <w:r w:rsidRPr="005666FF">
        <w:rPr>
          <w:spacing w:val="-9"/>
          <w:sz w:val="18"/>
          <w:szCs w:val="18"/>
          <w:lang w:val="en-AU"/>
        </w:rPr>
        <w:t xml:space="preserve"> </w:t>
      </w:r>
      <w:r w:rsidRPr="005666FF">
        <w:rPr>
          <w:sz w:val="18"/>
          <w:szCs w:val="18"/>
          <w:lang w:val="en-AU"/>
        </w:rPr>
        <w:t>the</w:t>
      </w:r>
      <w:r w:rsidRPr="005666FF">
        <w:rPr>
          <w:spacing w:val="-9"/>
          <w:sz w:val="18"/>
          <w:szCs w:val="18"/>
          <w:lang w:val="en-AU"/>
        </w:rPr>
        <w:t xml:space="preserve"> </w:t>
      </w:r>
      <w:r w:rsidRPr="005666FF">
        <w:rPr>
          <w:sz w:val="18"/>
          <w:szCs w:val="18"/>
          <w:lang w:val="en-AU"/>
        </w:rPr>
        <w:t>Directors</w:t>
      </w:r>
      <w:r w:rsidRPr="005666FF">
        <w:rPr>
          <w:spacing w:val="-10"/>
          <w:sz w:val="18"/>
          <w:szCs w:val="18"/>
          <w:lang w:val="en-AU"/>
        </w:rPr>
        <w:t xml:space="preserve"> </w:t>
      </w:r>
      <w:r w:rsidRPr="005666FF">
        <w:rPr>
          <w:sz w:val="18"/>
          <w:szCs w:val="18"/>
          <w:lang w:val="en-AU"/>
        </w:rPr>
        <w:t>inability</w:t>
      </w:r>
      <w:r w:rsidRPr="005666FF">
        <w:rPr>
          <w:spacing w:val="-9"/>
          <w:sz w:val="18"/>
          <w:szCs w:val="18"/>
          <w:lang w:val="en-AU"/>
        </w:rPr>
        <w:t xml:space="preserve"> </w:t>
      </w:r>
      <w:r w:rsidRPr="005666FF">
        <w:rPr>
          <w:sz w:val="18"/>
          <w:szCs w:val="18"/>
          <w:lang w:val="en-AU"/>
        </w:rPr>
        <w:t>to</w:t>
      </w:r>
      <w:r w:rsidRPr="005666FF">
        <w:rPr>
          <w:spacing w:val="-11"/>
          <w:sz w:val="18"/>
          <w:szCs w:val="18"/>
          <w:lang w:val="en-AU"/>
        </w:rPr>
        <w:t xml:space="preserve"> </w:t>
      </w:r>
      <w:r w:rsidRPr="005666FF">
        <w:rPr>
          <w:sz w:val="18"/>
          <w:szCs w:val="18"/>
          <w:lang w:val="en-AU"/>
        </w:rPr>
        <w:t>determine</w:t>
      </w:r>
      <w:r w:rsidRPr="005666FF">
        <w:rPr>
          <w:spacing w:val="-9"/>
          <w:sz w:val="18"/>
          <w:szCs w:val="18"/>
          <w:lang w:val="en-AU"/>
        </w:rPr>
        <w:t xml:space="preserve"> </w:t>
      </w:r>
      <w:r w:rsidRPr="005666FF">
        <w:rPr>
          <w:sz w:val="18"/>
          <w:szCs w:val="18"/>
          <w:lang w:val="en-AU"/>
        </w:rPr>
        <w:t>what financial</w:t>
      </w:r>
      <w:r w:rsidRPr="005666FF">
        <w:rPr>
          <w:spacing w:val="-3"/>
          <w:sz w:val="18"/>
          <w:szCs w:val="18"/>
          <w:lang w:val="en-AU"/>
        </w:rPr>
        <w:t xml:space="preserve"> </w:t>
      </w:r>
      <w:r w:rsidRPr="005666FF">
        <w:rPr>
          <w:sz w:val="18"/>
          <w:szCs w:val="18"/>
          <w:lang w:val="en-AU"/>
        </w:rPr>
        <w:t>effects</w:t>
      </w:r>
      <w:r w:rsidRPr="005666FF">
        <w:rPr>
          <w:spacing w:val="-2"/>
          <w:sz w:val="18"/>
          <w:szCs w:val="18"/>
          <w:lang w:val="en-AU"/>
        </w:rPr>
        <w:t xml:space="preserve"> </w:t>
      </w:r>
      <w:r w:rsidRPr="005666FF">
        <w:rPr>
          <w:sz w:val="18"/>
          <w:szCs w:val="18"/>
          <w:lang w:val="en-AU"/>
        </w:rPr>
        <w:t>the</w:t>
      </w:r>
      <w:r w:rsidRPr="005666FF">
        <w:rPr>
          <w:spacing w:val="-2"/>
          <w:sz w:val="18"/>
          <w:szCs w:val="18"/>
          <w:lang w:val="en-AU"/>
        </w:rPr>
        <w:t xml:space="preserve"> </w:t>
      </w:r>
      <w:r w:rsidRPr="005666FF">
        <w:rPr>
          <w:sz w:val="18"/>
          <w:szCs w:val="18"/>
          <w:lang w:val="en-AU"/>
        </w:rPr>
        <w:t>outbreak</w:t>
      </w:r>
      <w:r w:rsidRPr="005666FF">
        <w:rPr>
          <w:spacing w:val="-3"/>
          <w:sz w:val="18"/>
          <w:szCs w:val="18"/>
          <w:lang w:val="en-AU"/>
        </w:rPr>
        <w:t xml:space="preserve"> </w:t>
      </w:r>
      <w:r w:rsidRPr="005666FF">
        <w:rPr>
          <w:sz w:val="18"/>
          <w:szCs w:val="18"/>
          <w:lang w:val="en-AU"/>
        </w:rPr>
        <w:t>of</w:t>
      </w:r>
      <w:r w:rsidRPr="005666FF">
        <w:rPr>
          <w:spacing w:val="-2"/>
          <w:sz w:val="18"/>
          <w:szCs w:val="18"/>
          <w:lang w:val="en-AU"/>
        </w:rPr>
        <w:t xml:space="preserve"> </w:t>
      </w:r>
      <w:r w:rsidRPr="005666FF">
        <w:rPr>
          <w:sz w:val="18"/>
          <w:szCs w:val="18"/>
          <w:lang w:val="en-AU"/>
        </w:rPr>
        <w:t>the</w:t>
      </w:r>
      <w:r w:rsidRPr="005666FF">
        <w:rPr>
          <w:spacing w:val="-3"/>
          <w:sz w:val="18"/>
          <w:szCs w:val="18"/>
          <w:lang w:val="en-AU"/>
        </w:rPr>
        <w:t xml:space="preserve"> </w:t>
      </w:r>
      <w:r w:rsidRPr="005666FF">
        <w:rPr>
          <w:sz w:val="18"/>
          <w:szCs w:val="18"/>
          <w:lang w:val="en-AU"/>
        </w:rPr>
        <w:t>COVID‐19</w:t>
      </w:r>
      <w:r w:rsidRPr="005666FF">
        <w:rPr>
          <w:spacing w:val="-2"/>
          <w:sz w:val="18"/>
          <w:szCs w:val="18"/>
          <w:lang w:val="en-AU"/>
        </w:rPr>
        <w:t xml:space="preserve"> </w:t>
      </w:r>
      <w:r w:rsidRPr="005666FF">
        <w:rPr>
          <w:sz w:val="18"/>
          <w:szCs w:val="18"/>
          <w:lang w:val="en-AU"/>
        </w:rPr>
        <w:t>virus</w:t>
      </w:r>
      <w:r w:rsidRPr="005666FF">
        <w:rPr>
          <w:spacing w:val="-2"/>
          <w:sz w:val="18"/>
          <w:szCs w:val="18"/>
          <w:lang w:val="en-AU"/>
        </w:rPr>
        <w:t xml:space="preserve"> </w:t>
      </w:r>
      <w:r w:rsidRPr="005666FF">
        <w:rPr>
          <w:sz w:val="18"/>
          <w:szCs w:val="18"/>
          <w:lang w:val="en-AU"/>
        </w:rPr>
        <w:t>could</w:t>
      </w:r>
      <w:r w:rsidRPr="005666FF">
        <w:rPr>
          <w:spacing w:val="-3"/>
          <w:sz w:val="18"/>
          <w:szCs w:val="18"/>
          <w:lang w:val="en-AU"/>
        </w:rPr>
        <w:t xml:space="preserve"> </w:t>
      </w:r>
      <w:r w:rsidRPr="005666FF">
        <w:rPr>
          <w:sz w:val="18"/>
          <w:szCs w:val="18"/>
          <w:lang w:val="en-AU"/>
        </w:rPr>
        <w:t>have</w:t>
      </w:r>
      <w:r w:rsidRPr="005666FF">
        <w:rPr>
          <w:spacing w:val="-2"/>
          <w:sz w:val="18"/>
          <w:szCs w:val="18"/>
          <w:lang w:val="en-AU"/>
        </w:rPr>
        <w:t xml:space="preserve"> </w:t>
      </w:r>
      <w:r w:rsidRPr="005666FF">
        <w:rPr>
          <w:sz w:val="18"/>
          <w:szCs w:val="18"/>
          <w:lang w:val="en-AU"/>
        </w:rPr>
        <w:t>on</w:t>
      </w:r>
      <w:r w:rsidRPr="005666FF">
        <w:rPr>
          <w:spacing w:val="-2"/>
          <w:sz w:val="18"/>
          <w:szCs w:val="18"/>
          <w:lang w:val="en-AU"/>
        </w:rPr>
        <w:t xml:space="preserve"> </w:t>
      </w:r>
      <w:r w:rsidRPr="005666FF">
        <w:rPr>
          <w:sz w:val="18"/>
          <w:szCs w:val="18"/>
          <w:lang w:val="en-AU"/>
        </w:rPr>
        <w:t>the</w:t>
      </w:r>
      <w:r w:rsidRPr="005666FF">
        <w:rPr>
          <w:spacing w:val="-3"/>
          <w:sz w:val="18"/>
          <w:szCs w:val="18"/>
          <w:lang w:val="en-AU"/>
        </w:rPr>
        <w:t xml:space="preserve"> </w:t>
      </w:r>
      <w:r w:rsidRPr="005666FF">
        <w:rPr>
          <w:sz w:val="18"/>
          <w:szCs w:val="18"/>
          <w:lang w:val="en-AU"/>
        </w:rPr>
        <w:t>company</w:t>
      </w:r>
      <w:r w:rsidRPr="005666FF">
        <w:rPr>
          <w:spacing w:val="-2"/>
          <w:sz w:val="18"/>
          <w:szCs w:val="18"/>
          <w:lang w:val="en-AU"/>
        </w:rPr>
        <w:t xml:space="preserve"> </w:t>
      </w:r>
      <w:r w:rsidRPr="005666FF">
        <w:rPr>
          <w:sz w:val="18"/>
          <w:szCs w:val="18"/>
          <w:lang w:val="en-AU"/>
        </w:rPr>
        <w:t>in</w:t>
      </w:r>
      <w:r w:rsidRPr="005666FF">
        <w:rPr>
          <w:spacing w:val="-2"/>
          <w:sz w:val="18"/>
          <w:szCs w:val="18"/>
          <w:lang w:val="en-AU"/>
        </w:rPr>
        <w:t xml:space="preserve"> </w:t>
      </w:r>
      <w:r w:rsidRPr="005666FF">
        <w:rPr>
          <w:sz w:val="18"/>
          <w:szCs w:val="18"/>
          <w:lang w:val="en-AU"/>
        </w:rPr>
        <w:t>the</w:t>
      </w:r>
      <w:r w:rsidRPr="005666FF">
        <w:rPr>
          <w:spacing w:val="-3"/>
          <w:sz w:val="18"/>
          <w:szCs w:val="18"/>
          <w:lang w:val="en-AU"/>
        </w:rPr>
        <w:t xml:space="preserve"> </w:t>
      </w:r>
      <w:r w:rsidRPr="005666FF">
        <w:rPr>
          <w:sz w:val="18"/>
          <w:szCs w:val="18"/>
          <w:lang w:val="en-AU"/>
        </w:rPr>
        <w:t>coming</w:t>
      </w:r>
      <w:r w:rsidRPr="005666FF">
        <w:rPr>
          <w:spacing w:val="-3"/>
          <w:sz w:val="18"/>
          <w:szCs w:val="18"/>
          <w:lang w:val="en-AU"/>
        </w:rPr>
        <w:t xml:space="preserve"> </w:t>
      </w:r>
      <w:r w:rsidRPr="005666FF">
        <w:rPr>
          <w:sz w:val="18"/>
          <w:szCs w:val="18"/>
          <w:lang w:val="en-AU"/>
        </w:rPr>
        <w:t>financial</w:t>
      </w:r>
      <w:r w:rsidRPr="005666FF">
        <w:rPr>
          <w:spacing w:val="-3"/>
          <w:sz w:val="18"/>
          <w:szCs w:val="18"/>
          <w:lang w:val="en-AU"/>
        </w:rPr>
        <w:t xml:space="preserve"> </w:t>
      </w:r>
      <w:r w:rsidRPr="005666FF">
        <w:rPr>
          <w:sz w:val="18"/>
          <w:szCs w:val="18"/>
          <w:lang w:val="en-AU"/>
        </w:rPr>
        <w:t>period.</w:t>
      </w:r>
    </w:p>
    <w:p w14:paraId="3429F603" w14:textId="77777777" w:rsidR="005666FF" w:rsidRPr="005666FF" w:rsidRDefault="005666FF">
      <w:pPr>
        <w:pStyle w:val="BodyText"/>
        <w:rPr>
          <w:sz w:val="18"/>
          <w:szCs w:val="18"/>
          <w:lang w:val="en-AU"/>
        </w:rPr>
      </w:pPr>
    </w:p>
    <w:p w14:paraId="48CFA1DD" w14:textId="77777777" w:rsidR="005666FF" w:rsidRPr="005666FF" w:rsidRDefault="005666FF">
      <w:pPr>
        <w:pStyle w:val="BodyText"/>
        <w:ind w:left="1439" w:right="1436"/>
        <w:jc w:val="both"/>
        <w:rPr>
          <w:sz w:val="18"/>
          <w:szCs w:val="18"/>
          <w:lang w:val="en-AU"/>
        </w:rPr>
      </w:pPr>
      <w:r w:rsidRPr="005666FF">
        <w:rPr>
          <w:noProof/>
          <w:sz w:val="18"/>
          <w:szCs w:val="18"/>
          <w:lang w:val="en-AU"/>
        </w:rPr>
        <w:drawing>
          <wp:anchor distT="0" distB="0" distL="0" distR="0" simplePos="0" relativeHeight="251657728" behindDoc="0" locked="0" layoutInCell="1" allowOverlap="1" wp14:anchorId="56F59B94" wp14:editId="3CDA23B2">
            <wp:simplePos x="0" y="0"/>
            <wp:positionH relativeFrom="page">
              <wp:posOffset>9525</wp:posOffset>
            </wp:positionH>
            <wp:positionV relativeFrom="paragraph">
              <wp:posOffset>1275715</wp:posOffset>
            </wp:positionV>
            <wp:extent cx="7556754" cy="590550"/>
            <wp:effectExtent l="0" t="0" r="0" b="0"/>
            <wp:wrapNone/>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8" cstate="email">
                      <a:extLst>
                        <a:ext uri="{28A0092B-C50C-407E-A947-70E740481C1C}">
                          <a14:useLocalDpi xmlns:a14="http://schemas.microsoft.com/office/drawing/2010/main"/>
                        </a:ext>
                      </a:extLst>
                    </a:blip>
                    <a:stretch>
                      <a:fillRect/>
                    </a:stretch>
                  </pic:blipFill>
                  <pic:spPr>
                    <a:xfrm>
                      <a:off x="0" y="0"/>
                      <a:ext cx="7556754" cy="590550"/>
                    </a:xfrm>
                    <a:prstGeom prst="rect">
                      <a:avLst/>
                    </a:prstGeom>
                  </pic:spPr>
                </pic:pic>
              </a:graphicData>
            </a:graphic>
          </wp:anchor>
        </w:drawing>
      </w:r>
      <w:r w:rsidRPr="005666FF">
        <w:rPr>
          <w:sz w:val="18"/>
          <w:szCs w:val="18"/>
          <w:lang w:val="en-AU"/>
        </w:rPr>
        <w:t>These conditions indicate that a material uncertainty exists that may cast significant doubt on the company’s ability to continue as a going concern. Our opinion is not modified in respect of this matter.</w:t>
      </w:r>
    </w:p>
    <w:p w14:paraId="60816DC8" w14:textId="77777777" w:rsidR="005666FF" w:rsidRPr="00115584" w:rsidRDefault="005666FF">
      <w:pPr>
        <w:jc w:val="both"/>
        <w:rPr>
          <w:lang w:val="en-AU"/>
        </w:rPr>
        <w:sectPr w:rsidR="005666FF" w:rsidRPr="00115584">
          <w:headerReference w:type="default" r:id="rId79"/>
          <w:pgSz w:w="11910" w:h="16840"/>
          <w:pgMar w:top="480" w:right="0" w:bottom="0" w:left="0" w:header="0" w:footer="0" w:gutter="0"/>
          <w:cols w:space="720"/>
        </w:sectPr>
      </w:pPr>
    </w:p>
    <w:p w14:paraId="605D6AF8" w14:textId="77777777" w:rsidR="005666FF" w:rsidRPr="00115584" w:rsidRDefault="005666FF">
      <w:pPr>
        <w:pStyle w:val="BodyText"/>
        <w:spacing w:before="2"/>
        <w:rPr>
          <w:sz w:val="14"/>
          <w:lang w:val="en-AU"/>
        </w:rPr>
      </w:pPr>
    </w:p>
    <w:p w14:paraId="5C3D94DD" w14:textId="77777777" w:rsidR="00036AA5" w:rsidRDefault="00036AA5">
      <w:pPr>
        <w:pStyle w:val="Heading2"/>
        <w:spacing w:before="60" w:line="244" w:lineRule="exact"/>
        <w:rPr>
          <w:sz w:val="18"/>
          <w:szCs w:val="18"/>
          <w:lang w:val="en-AU"/>
        </w:rPr>
      </w:pPr>
    </w:p>
    <w:p w14:paraId="1CB6235A" w14:textId="77777777" w:rsidR="00036AA5" w:rsidRDefault="00036AA5">
      <w:pPr>
        <w:pStyle w:val="Heading2"/>
        <w:spacing w:before="60" w:line="244" w:lineRule="exact"/>
        <w:rPr>
          <w:sz w:val="18"/>
          <w:szCs w:val="18"/>
          <w:lang w:val="en-AU"/>
        </w:rPr>
      </w:pPr>
    </w:p>
    <w:p w14:paraId="76D4518D" w14:textId="77777777" w:rsidR="00036AA5" w:rsidRDefault="00036AA5">
      <w:pPr>
        <w:pStyle w:val="Heading2"/>
        <w:spacing w:before="60" w:line="244" w:lineRule="exact"/>
        <w:rPr>
          <w:sz w:val="18"/>
          <w:szCs w:val="18"/>
          <w:lang w:val="en-AU"/>
        </w:rPr>
      </w:pPr>
    </w:p>
    <w:p w14:paraId="7F85A466" w14:textId="77777777" w:rsidR="00036AA5" w:rsidRDefault="00036AA5">
      <w:pPr>
        <w:pStyle w:val="Heading2"/>
        <w:spacing w:before="60" w:line="244" w:lineRule="exact"/>
        <w:rPr>
          <w:sz w:val="18"/>
          <w:szCs w:val="18"/>
          <w:lang w:val="en-AU"/>
        </w:rPr>
      </w:pPr>
    </w:p>
    <w:p w14:paraId="7ADD99B6" w14:textId="4A4977CC" w:rsidR="005666FF" w:rsidRPr="005666FF" w:rsidRDefault="005666FF">
      <w:pPr>
        <w:pStyle w:val="Heading2"/>
        <w:spacing w:before="60" w:line="244" w:lineRule="exact"/>
        <w:rPr>
          <w:sz w:val="18"/>
          <w:szCs w:val="18"/>
          <w:lang w:val="en-AU"/>
        </w:rPr>
      </w:pPr>
      <w:r w:rsidRPr="005666FF">
        <w:rPr>
          <w:sz w:val="18"/>
          <w:szCs w:val="18"/>
          <w:lang w:val="en-AU"/>
        </w:rPr>
        <w:t>Directors’ Responsibility for the Financial Report</w:t>
      </w:r>
    </w:p>
    <w:p w14:paraId="225ED15B" w14:textId="77777777" w:rsidR="005666FF" w:rsidRPr="005666FF" w:rsidRDefault="005666FF">
      <w:pPr>
        <w:pStyle w:val="BodyText"/>
        <w:ind w:left="1439" w:right="1436"/>
        <w:jc w:val="both"/>
        <w:rPr>
          <w:sz w:val="18"/>
          <w:szCs w:val="18"/>
          <w:lang w:val="en-AU"/>
        </w:rPr>
      </w:pPr>
      <w:r w:rsidRPr="005666FF">
        <w:rPr>
          <w:sz w:val="18"/>
          <w:szCs w:val="18"/>
          <w:lang w:val="en-AU"/>
        </w:rPr>
        <w:t xml:space="preserve">The Directors of the company are responsible for the preparation of the financial report that gives a true and fair view in accordance with Australian Accounting Standards – Reduced Disclosure Requirements and the </w:t>
      </w:r>
      <w:r w:rsidRPr="005666FF">
        <w:rPr>
          <w:i/>
          <w:sz w:val="18"/>
          <w:szCs w:val="18"/>
          <w:lang w:val="en-AU"/>
        </w:rPr>
        <w:t xml:space="preserve">Australian Charities and Not‐for‐profits Commission Act 2012 </w:t>
      </w:r>
      <w:r w:rsidRPr="005666FF">
        <w:rPr>
          <w:sz w:val="18"/>
          <w:szCs w:val="18"/>
          <w:lang w:val="en-AU"/>
        </w:rPr>
        <w:t>and for such internal control as the Directors determine is necessary to enable the preparation of a financial report that gives a true and fair view and is free from material misstatement, whether due to fraud or error.</w:t>
      </w:r>
    </w:p>
    <w:p w14:paraId="2A925BD0" w14:textId="77777777" w:rsidR="005666FF" w:rsidRPr="005666FF" w:rsidRDefault="005666FF">
      <w:pPr>
        <w:pStyle w:val="BodyText"/>
        <w:rPr>
          <w:sz w:val="18"/>
          <w:szCs w:val="18"/>
          <w:lang w:val="en-AU"/>
        </w:rPr>
      </w:pPr>
    </w:p>
    <w:p w14:paraId="4BD9068A" w14:textId="77777777" w:rsidR="005666FF" w:rsidRPr="005666FF" w:rsidRDefault="005666FF">
      <w:pPr>
        <w:pStyle w:val="BodyText"/>
        <w:ind w:left="1440" w:right="1436"/>
        <w:jc w:val="both"/>
        <w:rPr>
          <w:sz w:val="18"/>
          <w:szCs w:val="18"/>
          <w:lang w:val="en-AU"/>
        </w:rPr>
      </w:pPr>
      <w:r w:rsidRPr="005666FF">
        <w:rPr>
          <w:sz w:val="18"/>
          <w:szCs w:val="18"/>
          <w:lang w:val="en-AU"/>
        </w:rPr>
        <w:t>In preparing the financial report, the Directors are responsible for assessing the company’s ability to continue as</w:t>
      </w:r>
      <w:r w:rsidRPr="005666FF">
        <w:rPr>
          <w:spacing w:val="-5"/>
          <w:sz w:val="18"/>
          <w:szCs w:val="18"/>
          <w:lang w:val="en-AU"/>
        </w:rPr>
        <w:t xml:space="preserve"> </w:t>
      </w:r>
      <w:r w:rsidRPr="005666FF">
        <w:rPr>
          <w:sz w:val="18"/>
          <w:szCs w:val="18"/>
          <w:lang w:val="en-AU"/>
        </w:rPr>
        <w:t>a</w:t>
      </w:r>
      <w:r w:rsidRPr="005666FF">
        <w:rPr>
          <w:spacing w:val="-6"/>
          <w:sz w:val="18"/>
          <w:szCs w:val="18"/>
          <w:lang w:val="en-AU"/>
        </w:rPr>
        <w:t xml:space="preserve"> </w:t>
      </w:r>
      <w:r w:rsidRPr="005666FF">
        <w:rPr>
          <w:sz w:val="18"/>
          <w:szCs w:val="18"/>
          <w:lang w:val="en-AU"/>
        </w:rPr>
        <w:t>going</w:t>
      </w:r>
      <w:r w:rsidRPr="005666FF">
        <w:rPr>
          <w:spacing w:val="-6"/>
          <w:sz w:val="18"/>
          <w:szCs w:val="18"/>
          <w:lang w:val="en-AU"/>
        </w:rPr>
        <w:t xml:space="preserve"> </w:t>
      </w:r>
      <w:r w:rsidRPr="005666FF">
        <w:rPr>
          <w:sz w:val="18"/>
          <w:szCs w:val="18"/>
          <w:lang w:val="en-AU"/>
        </w:rPr>
        <w:t>concern,</w:t>
      </w:r>
      <w:r w:rsidRPr="005666FF">
        <w:rPr>
          <w:spacing w:val="-5"/>
          <w:sz w:val="18"/>
          <w:szCs w:val="18"/>
          <w:lang w:val="en-AU"/>
        </w:rPr>
        <w:t xml:space="preserve"> </w:t>
      </w:r>
      <w:r w:rsidRPr="005666FF">
        <w:rPr>
          <w:sz w:val="18"/>
          <w:szCs w:val="18"/>
          <w:lang w:val="en-AU"/>
        </w:rPr>
        <w:t>disclosing,</w:t>
      </w:r>
      <w:r w:rsidRPr="005666FF">
        <w:rPr>
          <w:spacing w:val="-5"/>
          <w:sz w:val="18"/>
          <w:szCs w:val="18"/>
          <w:lang w:val="en-AU"/>
        </w:rPr>
        <w:t xml:space="preserve"> </w:t>
      </w:r>
      <w:r w:rsidRPr="005666FF">
        <w:rPr>
          <w:sz w:val="18"/>
          <w:szCs w:val="18"/>
          <w:lang w:val="en-AU"/>
        </w:rPr>
        <w:t>as</w:t>
      </w:r>
      <w:r w:rsidRPr="005666FF">
        <w:rPr>
          <w:spacing w:val="-6"/>
          <w:sz w:val="18"/>
          <w:szCs w:val="18"/>
          <w:lang w:val="en-AU"/>
        </w:rPr>
        <w:t xml:space="preserve"> </w:t>
      </w:r>
      <w:r w:rsidRPr="005666FF">
        <w:rPr>
          <w:sz w:val="18"/>
          <w:szCs w:val="18"/>
          <w:lang w:val="en-AU"/>
        </w:rPr>
        <w:t>applicable,</w:t>
      </w:r>
      <w:r w:rsidRPr="005666FF">
        <w:rPr>
          <w:spacing w:val="-5"/>
          <w:sz w:val="18"/>
          <w:szCs w:val="18"/>
          <w:lang w:val="en-AU"/>
        </w:rPr>
        <w:t xml:space="preserve"> </w:t>
      </w:r>
      <w:r w:rsidRPr="005666FF">
        <w:rPr>
          <w:sz w:val="18"/>
          <w:szCs w:val="18"/>
          <w:lang w:val="en-AU"/>
        </w:rPr>
        <w:t>matters</w:t>
      </w:r>
      <w:r w:rsidRPr="005666FF">
        <w:rPr>
          <w:spacing w:val="-5"/>
          <w:sz w:val="18"/>
          <w:szCs w:val="18"/>
          <w:lang w:val="en-AU"/>
        </w:rPr>
        <w:t xml:space="preserve"> </w:t>
      </w:r>
      <w:r w:rsidRPr="005666FF">
        <w:rPr>
          <w:sz w:val="18"/>
          <w:szCs w:val="18"/>
          <w:lang w:val="en-AU"/>
        </w:rPr>
        <w:t>related</w:t>
      </w:r>
      <w:r w:rsidRPr="005666FF">
        <w:rPr>
          <w:spacing w:val="-3"/>
          <w:sz w:val="18"/>
          <w:szCs w:val="18"/>
          <w:lang w:val="en-AU"/>
        </w:rPr>
        <w:t xml:space="preserve"> </w:t>
      </w:r>
      <w:r w:rsidRPr="005666FF">
        <w:rPr>
          <w:sz w:val="18"/>
          <w:szCs w:val="18"/>
          <w:lang w:val="en-AU"/>
        </w:rPr>
        <w:t>to</w:t>
      </w:r>
      <w:r w:rsidRPr="005666FF">
        <w:rPr>
          <w:spacing w:val="-6"/>
          <w:sz w:val="18"/>
          <w:szCs w:val="18"/>
          <w:lang w:val="en-AU"/>
        </w:rPr>
        <w:t xml:space="preserve"> </w:t>
      </w:r>
      <w:r w:rsidRPr="005666FF">
        <w:rPr>
          <w:sz w:val="18"/>
          <w:szCs w:val="18"/>
          <w:lang w:val="en-AU"/>
        </w:rPr>
        <w:t>going</w:t>
      </w:r>
      <w:r w:rsidRPr="005666FF">
        <w:rPr>
          <w:spacing w:val="-5"/>
          <w:sz w:val="18"/>
          <w:szCs w:val="18"/>
          <w:lang w:val="en-AU"/>
        </w:rPr>
        <w:t xml:space="preserve"> </w:t>
      </w:r>
      <w:r w:rsidRPr="005666FF">
        <w:rPr>
          <w:sz w:val="18"/>
          <w:szCs w:val="18"/>
          <w:lang w:val="en-AU"/>
        </w:rPr>
        <w:t>concern</w:t>
      </w:r>
      <w:r w:rsidRPr="005666FF">
        <w:rPr>
          <w:spacing w:val="-5"/>
          <w:sz w:val="18"/>
          <w:szCs w:val="18"/>
          <w:lang w:val="en-AU"/>
        </w:rPr>
        <w:t xml:space="preserve"> </w:t>
      </w:r>
      <w:r w:rsidRPr="005666FF">
        <w:rPr>
          <w:sz w:val="18"/>
          <w:szCs w:val="18"/>
          <w:lang w:val="en-AU"/>
        </w:rPr>
        <w:t>and</w:t>
      </w:r>
      <w:r w:rsidRPr="005666FF">
        <w:rPr>
          <w:spacing w:val="-5"/>
          <w:sz w:val="18"/>
          <w:szCs w:val="18"/>
          <w:lang w:val="en-AU"/>
        </w:rPr>
        <w:t xml:space="preserve"> </w:t>
      </w:r>
      <w:r w:rsidRPr="005666FF">
        <w:rPr>
          <w:sz w:val="18"/>
          <w:szCs w:val="18"/>
          <w:lang w:val="en-AU"/>
        </w:rPr>
        <w:t>using</w:t>
      </w:r>
      <w:r w:rsidRPr="005666FF">
        <w:rPr>
          <w:spacing w:val="-6"/>
          <w:sz w:val="18"/>
          <w:szCs w:val="18"/>
          <w:lang w:val="en-AU"/>
        </w:rPr>
        <w:t xml:space="preserve"> </w:t>
      </w:r>
      <w:r w:rsidRPr="005666FF">
        <w:rPr>
          <w:sz w:val="18"/>
          <w:szCs w:val="18"/>
          <w:lang w:val="en-AU"/>
        </w:rPr>
        <w:t>the</w:t>
      </w:r>
      <w:r w:rsidRPr="005666FF">
        <w:rPr>
          <w:spacing w:val="-6"/>
          <w:sz w:val="18"/>
          <w:szCs w:val="18"/>
          <w:lang w:val="en-AU"/>
        </w:rPr>
        <w:t xml:space="preserve"> </w:t>
      </w:r>
      <w:r w:rsidRPr="005666FF">
        <w:rPr>
          <w:sz w:val="18"/>
          <w:szCs w:val="18"/>
          <w:lang w:val="en-AU"/>
        </w:rPr>
        <w:t>going</w:t>
      </w:r>
      <w:r w:rsidRPr="005666FF">
        <w:rPr>
          <w:spacing w:val="-5"/>
          <w:sz w:val="18"/>
          <w:szCs w:val="18"/>
          <w:lang w:val="en-AU"/>
        </w:rPr>
        <w:t xml:space="preserve"> </w:t>
      </w:r>
      <w:r w:rsidRPr="005666FF">
        <w:rPr>
          <w:sz w:val="18"/>
          <w:szCs w:val="18"/>
          <w:lang w:val="en-AU"/>
        </w:rPr>
        <w:t>concern</w:t>
      </w:r>
      <w:r w:rsidRPr="005666FF">
        <w:rPr>
          <w:spacing w:val="-6"/>
          <w:sz w:val="18"/>
          <w:szCs w:val="18"/>
          <w:lang w:val="en-AU"/>
        </w:rPr>
        <w:t xml:space="preserve"> </w:t>
      </w:r>
      <w:r w:rsidRPr="005666FF">
        <w:rPr>
          <w:sz w:val="18"/>
          <w:szCs w:val="18"/>
          <w:lang w:val="en-AU"/>
        </w:rPr>
        <w:t>basis of accounting unless the Directors either intend to liquidate the company or to cease operations, or have no realistic alternative but to do</w:t>
      </w:r>
      <w:r w:rsidRPr="005666FF">
        <w:rPr>
          <w:spacing w:val="-6"/>
          <w:sz w:val="18"/>
          <w:szCs w:val="18"/>
          <w:lang w:val="en-AU"/>
        </w:rPr>
        <w:t xml:space="preserve"> </w:t>
      </w:r>
      <w:r w:rsidRPr="005666FF">
        <w:rPr>
          <w:sz w:val="18"/>
          <w:szCs w:val="18"/>
          <w:lang w:val="en-AU"/>
        </w:rPr>
        <w:t>so.</w:t>
      </w:r>
    </w:p>
    <w:p w14:paraId="5FDCBD03" w14:textId="77777777" w:rsidR="005666FF" w:rsidRPr="005666FF" w:rsidRDefault="005666FF">
      <w:pPr>
        <w:pStyle w:val="BodyText"/>
        <w:spacing w:before="10"/>
        <w:rPr>
          <w:sz w:val="18"/>
          <w:szCs w:val="18"/>
          <w:lang w:val="en-AU"/>
        </w:rPr>
      </w:pPr>
    </w:p>
    <w:p w14:paraId="324C16F9" w14:textId="77777777" w:rsidR="005666FF" w:rsidRPr="005666FF" w:rsidRDefault="005666FF">
      <w:pPr>
        <w:pStyle w:val="BodyText"/>
        <w:ind w:left="1440"/>
        <w:jc w:val="both"/>
        <w:rPr>
          <w:sz w:val="18"/>
          <w:szCs w:val="18"/>
          <w:lang w:val="en-AU"/>
        </w:rPr>
      </w:pPr>
      <w:r w:rsidRPr="005666FF">
        <w:rPr>
          <w:sz w:val="18"/>
          <w:szCs w:val="18"/>
          <w:lang w:val="en-AU"/>
        </w:rPr>
        <w:t>The Directors are responsible for overseeing the company’s financial reporting process.</w:t>
      </w:r>
    </w:p>
    <w:p w14:paraId="2C1A241A" w14:textId="77777777" w:rsidR="005666FF" w:rsidRPr="005666FF" w:rsidRDefault="005666FF">
      <w:pPr>
        <w:pStyle w:val="Heading2"/>
        <w:spacing w:before="121" w:line="244" w:lineRule="exact"/>
        <w:ind w:left="1439"/>
        <w:rPr>
          <w:sz w:val="18"/>
          <w:szCs w:val="18"/>
          <w:lang w:val="en-AU"/>
        </w:rPr>
      </w:pPr>
      <w:r w:rsidRPr="005666FF">
        <w:rPr>
          <w:sz w:val="18"/>
          <w:szCs w:val="18"/>
          <w:lang w:val="en-AU"/>
        </w:rPr>
        <w:t>Auditor’s Responsibilities for the Audit of the Financial Report</w:t>
      </w:r>
    </w:p>
    <w:p w14:paraId="01E7C487" w14:textId="77777777" w:rsidR="005666FF" w:rsidRPr="005666FF" w:rsidRDefault="005666FF">
      <w:pPr>
        <w:pStyle w:val="BodyText"/>
        <w:ind w:left="1439" w:right="1436"/>
        <w:jc w:val="both"/>
        <w:rPr>
          <w:sz w:val="18"/>
          <w:szCs w:val="18"/>
          <w:lang w:val="en-AU"/>
        </w:rPr>
      </w:pPr>
      <w:r w:rsidRPr="005666FF">
        <w:rPr>
          <w:sz w:val="18"/>
          <w:szCs w:val="18"/>
          <w:lang w:val="en-AU"/>
        </w:rPr>
        <w:t>Our objectives are to obtain reasonable assurance about whether the financial report as a whole is free from material</w:t>
      </w:r>
      <w:r w:rsidRPr="005666FF">
        <w:rPr>
          <w:spacing w:val="-11"/>
          <w:sz w:val="18"/>
          <w:szCs w:val="18"/>
          <w:lang w:val="en-AU"/>
        </w:rPr>
        <w:t xml:space="preserve"> </w:t>
      </w:r>
      <w:r w:rsidRPr="005666FF">
        <w:rPr>
          <w:sz w:val="18"/>
          <w:szCs w:val="18"/>
          <w:lang w:val="en-AU"/>
        </w:rPr>
        <w:t>misstatement,</w:t>
      </w:r>
      <w:r w:rsidRPr="005666FF">
        <w:rPr>
          <w:spacing w:val="-10"/>
          <w:sz w:val="18"/>
          <w:szCs w:val="18"/>
          <w:lang w:val="en-AU"/>
        </w:rPr>
        <w:t xml:space="preserve"> </w:t>
      </w:r>
      <w:r w:rsidRPr="005666FF">
        <w:rPr>
          <w:sz w:val="18"/>
          <w:szCs w:val="18"/>
          <w:lang w:val="en-AU"/>
        </w:rPr>
        <w:t>whether</w:t>
      </w:r>
      <w:r w:rsidRPr="005666FF">
        <w:rPr>
          <w:spacing w:val="-9"/>
          <w:sz w:val="18"/>
          <w:szCs w:val="18"/>
          <w:lang w:val="en-AU"/>
        </w:rPr>
        <w:t xml:space="preserve"> </w:t>
      </w:r>
      <w:r w:rsidRPr="005666FF">
        <w:rPr>
          <w:sz w:val="18"/>
          <w:szCs w:val="18"/>
          <w:lang w:val="en-AU"/>
        </w:rPr>
        <w:t>due</w:t>
      </w:r>
      <w:r w:rsidRPr="005666FF">
        <w:rPr>
          <w:spacing w:val="-9"/>
          <w:sz w:val="18"/>
          <w:szCs w:val="18"/>
          <w:lang w:val="en-AU"/>
        </w:rPr>
        <w:t xml:space="preserve"> </w:t>
      </w:r>
      <w:r w:rsidRPr="005666FF">
        <w:rPr>
          <w:sz w:val="18"/>
          <w:szCs w:val="18"/>
          <w:lang w:val="en-AU"/>
        </w:rPr>
        <w:t>to</w:t>
      </w:r>
      <w:r w:rsidRPr="005666FF">
        <w:rPr>
          <w:spacing w:val="-10"/>
          <w:sz w:val="18"/>
          <w:szCs w:val="18"/>
          <w:lang w:val="en-AU"/>
        </w:rPr>
        <w:t xml:space="preserve"> </w:t>
      </w:r>
      <w:r w:rsidRPr="005666FF">
        <w:rPr>
          <w:sz w:val="18"/>
          <w:szCs w:val="18"/>
          <w:lang w:val="en-AU"/>
        </w:rPr>
        <w:t>fraud</w:t>
      </w:r>
      <w:r w:rsidRPr="005666FF">
        <w:rPr>
          <w:spacing w:val="-9"/>
          <w:sz w:val="18"/>
          <w:szCs w:val="18"/>
          <w:lang w:val="en-AU"/>
        </w:rPr>
        <w:t xml:space="preserve"> </w:t>
      </w:r>
      <w:r w:rsidRPr="005666FF">
        <w:rPr>
          <w:sz w:val="18"/>
          <w:szCs w:val="18"/>
          <w:lang w:val="en-AU"/>
        </w:rPr>
        <w:t>or</w:t>
      </w:r>
      <w:r w:rsidRPr="005666FF">
        <w:rPr>
          <w:spacing w:val="-9"/>
          <w:sz w:val="18"/>
          <w:szCs w:val="18"/>
          <w:lang w:val="en-AU"/>
        </w:rPr>
        <w:t xml:space="preserve"> </w:t>
      </w:r>
      <w:r w:rsidRPr="005666FF">
        <w:rPr>
          <w:sz w:val="18"/>
          <w:szCs w:val="18"/>
          <w:lang w:val="en-AU"/>
        </w:rPr>
        <w:t>error,</w:t>
      </w:r>
      <w:r w:rsidRPr="005666FF">
        <w:rPr>
          <w:spacing w:val="-10"/>
          <w:sz w:val="18"/>
          <w:szCs w:val="18"/>
          <w:lang w:val="en-AU"/>
        </w:rPr>
        <w:t xml:space="preserve"> </w:t>
      </w:r>
      <w:r w:rsidRPr="005666FF">
        <w:rPr>
          <w:sz w:val="18"/>
          <w:szCs w:val="18"/>
          <w:lang w:val="en-AU"/>
        </w:rPr>
        <w:t>and</w:t>
      </w:r>
      <w:r w:rsidRPr="005666FF">
        <w:rPr>
          <w:spacing w:val="-11"/>
          <w:sz w:val="18"/>
          <w:szCs w:val="18"/>
          <w:lang w:val="en-AU"/>
        </w:rPr>
        <w:t xml:space="preserve"> </w:t>
      </w:r>
      <w:r w:rsidRPr="005666FF">
        <w:rPr>
          <w:sz w:val="18"/>
          <w:szCs w:val="18"/>
          <w:lang w:val="en-AU"/>
        </w:rPr>
        <w:t>to</w:t>
      </w:r>
      <w:r w:rsidRPr="005666FF">
        <w:rPr>
          <w:spacing w:val="-9"/>
          <w:sz w:val="18"/>
          <w:szCs w:val="18"/>
          <w:lang w:val="en-AU"/>
        </w:rPr>
        <w:t xml:space="preserve"> </w:t>
      </w:r>
      <w:r w:rsidRPr="005666FF">
        <w:rPr>
          <w:sz w:val="18"/>
          <w:szCs w:val="18"/>
          <w:lang w:val="en-AU"/>
        </w:rPr>
        <w:t>issue</w:t>
      </w:r>
      <w:r w:rsidRPr="005666FF">
        <w:rPr>
          <w:spacing w:val="-9"/>
          <w:sz w:val="18"/>
          <w:szCs w:val="18"/>
          <w:lang w:val="en-AU"/>
        </w:rPr>
        <w:t xml:space="preserve"> </w:t>
      </w:r>
      <w:r w:rsidRPr="005666FF">
        <w:rPr>
          <w:sz w:val="18"/>
          <w:szCs w:val="18"/>
          <w:lang w:val="en-AU"/>
        </w:rPr>
        <w:t>an</w:t>
      </w:r>
      <w:r w:rsidRPr="005666FF">
        <w:rPr>
          <w:spacing w:val="-11"/>
          <w:sz w:val="18"/>
          <w:szCs w:val="18"/>
          <w:lang w:val="en-AU"/>
        </w:rPr>
        <w:t xml:space="preserve"> </w:t>
      </w:r>
      <w:r w:rsidRPr="005666FF">
        <w:rPr>
          <w:sz w:val="18"/>
          <w:szCs w:val="18"/>
          <w:lang w:val="en-AU"/>
        </w:rPr>
        <w:t>auditor’s</w:t>
      </w:r>
      <w:r w:rsidRPr="005666FF">
        <w:rPr>
          <w:spacing w:val="-11"/>
          <w:sz w:val="18"/>
          <w:szCs w:val="18"/>
          <w:lang w:val="en-AU"/>
        </w:rPr>
        <w:t xml:space="preserve"> </w:t>
      </w:r>
      <w:r w:rsidRPr="005666FF">
        <w:rPr>
          <w:sz w:val="18"/>
          <w:szCs w:val="18"/>
          <w:lang w:val="en-AU"/>
        </w:rPr>
        <w:t>report</w:t>
      </w:r>
      <w:r w:rsidRPr="005666FF">
        <w:rPr>
          <w:spacing w:val="-9"/>
          <w:sz w:val="18"/>
          <w:szCs w:val="18"/>
          <w:lang w:val="en-AU"/>
        </w:rPr>
        <w:t xml:space="preserve"> </w:t>
      </w:r>
      <w:r w:rsidRPr="005666FF">
        <w:rPr>
          <w:sz w:val="18"/>
          <w:szCs w:val="18"/>
          <w:lang w:val="en-AU"/>
        </w:rPr>
        <w:t>that</w:t>
      </w:r>
      <w:r w:rsidRPr="005666FF">
        <w:rPr>
          <w:spacing w:val="-9"/>
          <w:sz w:val="18"/>
          <w:szCs w:val="18"/>
          <w:lang w:val="en-AU"/>
        </w:rPr>
        <w:t xml:space="preserve"> </w:t>
      </w:r>
      <w:r w:rsidRPr="005666FF">
        <w:rPr>
          <w:sz w:val="18"/>
          <w:szCs w:val="18"/>
          <w:lang w:val="en-AU"/>
        </w:rPr>
        <w:t>includes</w:t>
      </w:r>
      <w:r w:rsidRPr="005666FF">
        <w:rPr>
          <w:spacing w:val="-10"/>
          <w:sz w:val="18"/>
          <w:szCs w:val="18"/>
          <w:lang w:val="en-AU"/>
        </w:rPr>
        <w:t xml:space="preserve"> </w:t>
      </w:r>
      <w:r w:rsidRPr="005666FF">
        <w:rPr>
          <w:sz w:val="18"/>
          <w:szCs w:val="18"/>
          <w:lang w:val="en-AU"/>
        </w:rPr>
        <w:t>our</w:t>
      </w:r>
      <w:r w:rsidRPr="005666FF">
        <w:rPr>
          <w:spacing w:val="-12"/>
          <w:sz w:val="18"/>
          <w:szCs w:val="18"/>
          <w:lang w:val="en-AU"/>
        </w:rPr>
        <w:t xml:space="preserve"> </w:t>
      </w:r>
      <w:r w:rsidRPr="005666FF">
        <w:rPr>
          <w:sz w:val="18"/>
          <w:szCs w:val="18"/>
          <w:lang w:val="en-AU"/>
        </w:rPr>
        <w:t>opinion. Reasonable assurance is a high level of assurance but is not a guarantee that an audit conducted in accordance with</w:t>
      </w:r>
      <w:r w:rsidRPr="005666FF">
        <w:rPr>
          <w:spacing w:val="-11"/>
          <w:sz w:val="18"/>
          <w:szCs w:val="18"/>
          <w:lang w:val="en-AU"/>
        </w:rPr>
        <w:t xml:space="preserve"> </w:t>
      </w:r>
      <w:r w:rsidRPr="005666FF">
        <w:rPr>
          <w:sz w:val="18"/>
          <w:szCs w:val="18"/>
          <w:lang w:val="en-AU"/>
        </w:rPr>
        <w:t>the</w:t>
      </w:r>
      <w:r w:rsidRPr="005666FF">
        <w:rPr>
          <w:spacing w:val="-11"/>
          <w:sz w:val="18"/>
          <w:szCs w:val="18"/>
          <w:lang w:val="en-AU"/>
        </w:rPr>
        <w:t xml:space="preserve"> </w:t>
      </w:r>
      <w:r w:rsidRPr="005666FF">
        <w:rPr>
          <w:sz w:val="18"/>
          <w:szCs w:val="18"/>
          <w:lang w:val="en-AU"/>
        </w:rPr>
        <w:t>Australian</w:t>
      </w:r>
      <w:r w:rsidRPr="005666FF">
        <w:rPr>
          <w:spacing w:val="-10"/>
          <w:sz w:val="18"/>
          <w:szCs w:val="18"/>
          <w:lang w:val="en-AU"/>
        </w:rPr>
        <w:t xml:space="preserve"> </w:t>
      </w:r>
      <w:r w:rsidRPr="005666FF">
        <w:rPr>
          <w:sz w:val="18"/>
          <w:szCs w:val="18"/>
          <w:lang w:val="en-AU"/>
        </w:rPr>
        <w:t>Auditing</w:t>
      </w:r>
      <w:r w:rsidRPr="005666FF">
        <w:rPr>
          <w:spacing w:val="-11"/>
          <w:sz w:val="18"/>
          <w:szCs w:val="18"/>
          <w:lang w:val="en-AU"/>
        </w:rPr>
        <w:t xml:space="preserve"> </w:t>
      </w:r>
      <w:r w:rsidRPr="005666FF">
        <w:rPr>
          <w:sz w:val="18"/>
          <w:szCs w:val="18"/>
          <w:lang w:val="en-AU"/>
        </w:rPr>
        <w:t>Standards</w:t>
      </w:r>
      <w:r w:rsidRPr="005666FF">
        <w:rPr>
          <w:spacing w:val="-10"/>
          <w:sz w:val="18"/>
          <w:szCs w:val="18"/>
          <w:lang w:val="en-AU"/>
        </w:rPr>
        <w:t xml:space="preserve"> </w:t>
      </w:r>
      <w:r w:rsidRPr="005666FF">
        <w:rPr>
          <w:sz w:val="18"/>
          <w:szCs w:val="18"/>
          <w:lang w:val="en-AU"/>
        </w:rPr>
        <w:t>will</w:t>
      </w:r>
      <w:r w:rsidRPr="005666FF">
        <w:rPr>
          <w:spacing w:val="-11"/>
          <w:sz w:val="18"/>
          <w:szCs w:val="18"/>
          <w:lang w:val="en-AU"/>
        </w:rPr>
        <w:t xml:space="preserve"> </w:t>
      </w:r>
      <w:r w:rsidRPr="005666FF">
        <w:rPr>
          <w:sz w:val="18"/>
          <w:szCs w:val="18"/>
          <w:lang w:val="en-AU"/>
        </w:rPr>
        <w:t>always</w:t>
      </w:r>
      <w:r w:rsidRPr="005666FF">
        <w:rPr>
          <w:spacing w:val="-10"/>
          <w:sz w:val="18"/>
          <w:szCs w:val="18"/>
          <w:lang w:val="en-AU"/>
        </w:rPr>
        <w:t xml:space="preserve"> </w:t>
      </w:r>
      <w:r w:rsidRPr="005666FF">
        <w:rPr>
          <w:sz w:val="18"/>
          <w:szCs w:val="18"/>
          <w:lang w:val="en-AU"/>
        </w:rPr>
        <w:t>detect</w:t>
      </w:r>
      <w:r w:rsidRPr="005666FF">
        <w:rPr>
          <w:spacing w:val="-11"/>
          <w:sz w:val="18"/>
          <w:szCs w:val="18"/>
          <w:lang w:val="en-AU"/>
        </w:rPr>
        <w:t xml:space="preserve"> </w:t>
      </w:r>
      <w:r w:rsidRPr="005666FF">
        <w:rPr>
          <w:sz w:val="18"/>
          <w:szCs w:val="18"/>
          <w:lang w:val="en-AU"/>
        </w:rPr>
        <w:t>a</w:t>
      </w:r>
      <w:r w:rsidRPr="005666FF">
        <w:rPr>
          <w:spacing w:val="-10"/>
          <w:sz w:val="18"/>
          <w:szCs w:val="18"/>
          <w:lang w:val="en-AU"/>
        </w:rPr>
        <w:t xml:space="preserve"> </w:t>
      </w:r>
      <w:r w:rsidRPr="005666FF">
        <w:rPr>
          <w:sz w:val="18"/>
          <w:szCs w:val="18"/>
          <w:lang w:val="en-AU"/>
        </w:rPr>
        <w:t>material</w:t>
      </w:r>
      <w:r w:rsidRPr="005666FF">
        <w:rPr>
          <w:spacing w:val="-10"/>
          <w:sz w:val="18"/>
          <w:szCs w:val="18"/>
          <w:lang w:val="en-AU"/>
        </w:rPr>
        <w:t xml:space="preserve"> </w:t>
      </w:r>
      <w:r w:rsidRPr="005666FF">
        <w:rPr>
          <w:sz w:val="18"/>
          <w:szCs w:val="18"/>
          <w:lang w:val="en-AU"/>
        </w:rPr>
        <w:t>misstatement</w:t>
      </w:r>
      <w:r w:rsidRPr="005666FF">
        <w:rPr>
          <w:spacing w:val="-10"/>
          <w:sz w:val="18"/>
          <w:szCs w:val="18"/>
          <w:lang w:val="en-AU"/>
        </w:rPr>
        <w:t xml:space="preserve"> </w:t>
      </w:r>
      <w:r w:rsidRPr="005666FF">
        <w:rPr>
          <w:sz w:val="18"/>
          <w:szCs w:val="18"/>
          <w:lang w:val="en-AU"/>
        </w:rPr>
        <w:t>when</w:t>
      </w:r>
      <w:r w:rsidRPr="005666FF">
        <w:rPr>
          <w:spacing w:val="-11"/>
          <w:sz w:val="18"/>
          <w:szCs w:val="18"/>
          <w:lang w:val="en-AU"/>
        </w:rPr>
        <w:t xml:space="preserve"> </w:t>
      </w:r>
      <w:r w:rsidRPr="005666FF">
        <w:rPr>
          <w:sz w:val="18"/>
          <w:szCs w:val="18"/>
          <w:lang w:val="en-AU"/>
        </w:rPr>
        <w:t>it</w:t>
      </w:r>
      <w:r w:rsidRPr="005666FF">
        <w:rPr>
          <w:spacing w:val="-11"/>
          <w:sz w:val="18"/>
          <w:szCs w:val="18"/>
          <w:lang w:val="en-AU"/>
        </w:rPr>
        <w:t xml:space="preserve"> </w:t>
      </w:r>
      <w:r w:rsidRPr="005666FF">
        <w:rPr>
          <w:sz w:val="18"/>
          <w:szCs w:val="18"/>
          <w:lang w:val="en-AU"/>
        </w:rPr>
        <w:t>exists.</w:t>
      </w:r>
      <w:r w:rsidRPr="005666FF">
        <w:rPr>
          <w:spacing w:val="-11"/>
          <w:sz w:val="18"/>
          <w:szCs w:val="18"/>
          <w:lang w:val="en-AU"/>
        </w:rPr>
        <w:t xml:space="preserve"> </w:t>
      </w:r>
      <w:r w:rsidRPr="005666FF">
        <w:rPr>
          <w:sz w:val="18"/>
          <w:szCs w:val="18"/>
          <w:lang w:val="en-AU"/>
        </w:rPr>
        <w:t>Misstatements can arise from fraud or error and are considered material if, individually or in the aggregate, they could reasonably</w:t>
      </w:r>
      <w:r w:rsidRPr="005666FF">
        <w:rPr>
          <w:spacing w:val="-3"/>
          <w:sz w:val="18"/>
          <w:szCs w:val="18"/>
          <w:lang w:val="en-AU"/>
        </w:rPr>
        <w:t xml:space="preserve"> </w:t>
      </w:r>
      <w:r w:rsidRPr="005666FF">
        <w:rPr>
          <w:sz w:val="18"/>
          <w:szCs w:val="18"/>
          <w:lang w:val="en-AU"/>
        </w:rPr>
        <w:t>be</w:t>
      </w:r>
      <w:r w:rsidRPr="005666FF">
        <w:rPr>
          <w:spacing w:val="-5"/>
          <w:sz w:val="18"/>
          <w:szCs w:val="18"/>
          <w:lang w:val="en-AU"/>
        </w:rPr>
        <w:t xml:space="preserve"> </w:t>
      </w:r>
      <w:r w:rsidRPr="005666FF">
        <w:rPr>
          <w:sz w:val="18"/>
          <w:szCs w:val="18"/>
          <w:lang w:val="en-AU"/>
        </w:rPr>
        <w:t>expected</w:t>
      </w:r>
      <w:r w:rsidRPr="005666FF">
        <w:rPr>
          <w:spacing w:val="-2"/>
          <w:sz w:val="18"/>
          <w:szCs w:val="18"/>
          <w:lang w:val="en-AU"/>
        </w:rPr>
        <w:t xml:space="preserve"> </w:t>
      </w:r>
      <w:r w:rsidRPr="005666FF">
        <w:rPr>
          <w:sz w:val="18"/>
          <w:szCs w:val="18"/>
          <w:lang w:val="en-AU"/>
        </w:rPr>
        <w:t>to</w:t>
      </w:r>
      <w:r w:rsidRPr="005666FF">
        <w:rPr>
          <w:spacing w:val="-3"/>
          <w:sz w:val="18"/>
          <w:szCs w:val="18"/>
          <w:lang w:val="en-AU"/>
        </w:rPr>
        <w:t xml:space="preserve"> </w:t>
      </w:r>
      <w:r w:rsidRPr="005666FF">
        <w:rPr>
          <w:sz w:val="18"/>
          <w:szCs w:val="18"/>
          <w:lang w:val="en-AU"/>
        </w:rPr>
        <w:t>influence</w:t>
      </w:r>
      <w:r w:rsidRPr="005666FF">
        <w:rPr>
          <w:spacing w:val="-3"/>
          <w:sz w:val="18"/>
          <w:szCs w:val="18"/>
          <w:lang w:val="en-AU"/>
        </w:rPr>
        <w:t xml:space="preserve"> </w:t>
      </w:r>
      <w:r w:rsidRPr="005666FF">
        <w:rPr>
          <w:sz w:val="18"/>
          <w:szCs w:val="18"/>
          <w:lang w:val="en-AU"/>
        </w:rPr>
        <w:t>the</w:t>
      </w:r>
      <w:r w:rsidRPr="005666FF">
        <w:rPr>
          <w:spacing w:val="-3"/>
          <w:sz w:val="18"/>
          <w:szCs w:val="18"/>
          <w:lang w:val="en-AU"/>
        </w:rPr>
        <w:t xml:space="preserve"> </w:t>
      </w:r>
      <w:r w:rsidRPr="005666FF">
        <w:rPr>
          <w:sz w:val="18"/>
          <w:szCs w:val="18"/>
          <w:lang w:val="en-AU"/>
        </w:rPr>
        <w:t>economic</w:t>
      </w:r>
      <w:r w:rsidRPr="005666FF">
        <w:rPr>
          <w:spacing w:val="-3"/>
          <w:sz w:val="18"/>
          <w:szCs w:val="18"/>
          <w:lang w:val="en-AU"/>
        </w:rPr>
        <w:t xml:space="preserve"> </w:t>
      </w:r>
      <w:r w:rsidRPr="005666FF">
        <w:rPr>
          <w:sz w:val="18"/>
          <w:szCs w:val="18"/>
          <w:lang w:val="en-AU"/>
        </w:rPr>
        <w:t>decisions</w:t>
      </w:r>
      <w:r w:rsidRPr="005666FF">
        <w:rPr>
          <w:spacing w:val="-3"/>
          <w:sz w:val="18"/>
          <w:szCs w:val="18"/>
          <w:lang w:val="en-AU"/>
        </w:rPr>
        <w:t xml:space="preserve"> </w:t>
      </w:r>
      <w:r w:rsidRPr="005666FF">
        <w:rPr>
          <w:sz w:val="18"/>
          <w:szCs w:val="18"/>
          <w:lang w:val="en-AU"/>
        </w:rPr>
        <w:t>of</w:t>
      </w:r>
      <w:r w:rsidRPr="005666FF">
        <w:rPr>
          <w:spacing w:val="-3"/>
          <w:sz w:val="18"/>
          <w:szCs w:val="18"/>
          <w:lang w:val="en-AU"/>
        </w:rPr>
        <w:t xml:space="preserve"> </w:t>
      </w:r>
      <w:r w:rsidRPr="005666FF">
        <w:rPr>
          <w:sz w:val="18"/>
          <w:szCs w:val="18"/>
          <w:lang w:val="en-AU"/>
        </w:rPr>
        <w:t>users</w:t>
      </w:r>
      <w:r w:rsidRPr="005666FF">
        <w:rPr>
          <w:spacing w:val="-3"/>
          <w:sz w:val="18"/>
          <w:szCs w:val="18"/>
          <w:lang w:val="en-AU"/>
        </w:rPr>
        <w:t xml:space="preserve"> </w:t>
      </w:r>
      <w:r w:rsidRPr="005666FF">
        <w:rPr>
          <w:sz w:val="18"/>
          <w:szCs w:val="18"/>
          <w:lang w:val="en-AU"/>
        </w:rPr>
        <w:t>taken</w:t>
      </w:r>
      <w:r w:rsidRPr="005666FF">
        <w:rPr>
          <w:spacing w:val="-3"/>
          <w:sz w:val="18"/>
          <w:szCs w:val="18"/>
          <w:lang w:val="en-AU"/>
        </w:rPr>
        <w:t xml:space="preserve"> </w:t>
      </w:r>
      <w:r w:rsidRPr="005666FF">
        <w:rPr>
          <w:sz w:val="18"/>
          <w:szCs w:val="18"/>
          <w:lang w:val="en-AU"/>
        </w:rPr>
        <w:t>on</w:t>
      </w:r>
      <w:r w:rsidRPr="005666FF">
        <w:rPr>
          <w:spacing w:val="-3"/>
          <w:sz w:val="18"/>
          <w:szCs w:val="18"/>
          <w:lang w:val="en-AU"/>
        </w:rPr>
        <w:t xml:space="preserve"> </w:t>
      </w:r>
      <w:r w:rsidRPr="005666FF">
        <w:rPr>
          <w:sz w:val="18"/>
          <w:szCs w:val="18"/>
          <w:lang w:val="en-AU"/>
        </w:rPr>
        <w:t>the</w:t>
      </w:r>
      <w:r w:rsidRPr="005666FF">
        <w:rPr>
          <w:spacing w:val="-3"/>
          <w:sz w:val="18"/>
          <w:szCs w:val="18"/>
          <w:lang w:val="en-AU"/>
        </w:rPr>
        <w:t xml:space="preserve"> </w:t>
      </w:r>
      <w:r w:rsidRPr="005666FF">
        <w:rPr>
          <w:sz w:val="18"/>
          <w:szCs w:val="18"/>
          <w:lang w:val="en-AU"/>
        </w:rPr>
        <w:t>basis</w:t>
      </w:r>
      <w:r w:rsidRPr="005666FF">
        <w:rPr>
          <w:spacing w:val="-3"/>
          <w:sz w:val="18"/>
          <w:szCs w:val="18"/>
          <w:lang w:val="en-AU"/>
        </w:rPr>
        <w:t xml:space="preserve"> </w:t>
      </w:r>
      <w:r w:rsidRPr="005666FF">
        <w:rPr>
          <w:sz w:val="18"/>
          <w:szCs w:val="18"/>
          <w:lang w:val="en-AU"/>
        </w:rPr>
        <w:t>of</w:t>
      </w:r>
      <w:r w:rsidRPr="005666FF">
        <w:rPr>
          <w:spacing w:val="-2"/>
          <w:sz w:val="18"/>
          <w:szCs w:val="18"/>
          <w:lang w:val="en-AU"/>
        </w:rPr>
        <w:t xml:space="preserve"> </w:t>
      </w:r>
      <w:r w:rsidRPr="005666FF">
        <w:rPr>
          <w:sz w:val="18"/>
          <w:szCs w:val="18"/>
          <w:lang w:val="en-AU"/>
        </w:rPr>
        <w:t>this</w:t>
      </w:r>
      <w:r w:rsidRPr="005666FF">
        <w:rPr>
          <w:spacing w:val="-3"/>
          <w:sz w:val="18"/>
          <w:szCs w:val="18"/>
          <w:lang w:val="en-AU"/>
        </w:rPr>
        <w:t xml:space="preserve"> </w:t>
      </w:r>
      <w:r w:rsidRPr="005666FF">
        <w:rPr>
          <w:sz w:val="18"/>
          <w:szCs w:val="18"/>
          <w:lang w:val="en-AU"/>
        </w:rPr>
        <w:t>financial</w:t>
      </w:r>
      <w:r w:rsidRPr="005666FF">
        <w:rPr>
          <w:spacing w:val="-3"/>
          <w:sz w:val="18"/>
          <w:szCs w:val="18"/>
          <w:lang w:val="en-AU"/>
        </w:rPr>
        <w:t xml:space="preserve"> </w:t>
      </w:r>
      <w:r w:rsidRPr="005666FF">
        <w:rPr>
          <w:sz w:val="18"/>
          <w:szCs w:val="18"/>
          <w:lang w:val="en-AU"/>
        </w:rPr>
        <w:t>report.</w:t>
      </w:r>
    </w:p>
    <w:p w14:paraId="336B22AB" w14:textId="77777777" w:rsidR="005666FF" w:rsidRPr="005666FF" w:rsidRDefault="005666FF">
      <w:pPr>
        <w:pStyle w:val="BodyText"/>
        <w:spacing w:before="8"/>
        <w:rPr>
          <w:sz w:val="18"/>
          <w:szCs w:val="18"/>
          <w:lang w:val="en-AU"/>
        </w:rPr>
      </w:pPr>
    </w:p>
    <w:p w14:paraId="301DD9BC" w14:textId="77777777" w:rsidR="005666FF" w:rsidRPr="005666FF" w:rsidRDefault="005666FF">
      <w:pPr>
        <w:ind w:left="1439" w:right="1436" w:hanging="1"/>
        <w:jc w:val="both"/>
        <w:rPr>
          <w:sz w:val="18"/>
          <w:szCs w:val="18"/>
          <w:lang w:val="en-AU"/>
        </w:rPr>
      </w:pPr>
      <w:r w:rsidRPr="005666FF">
        <w:rPr>
          <w:sz w:val="18"/>
          <w:szCs w:val="18"/>
          <w:lang w:val="en-AU"/>
        </w:rPr>
        <w:t xml:space="preserve">A further description of our responsibilities for the audit of the financial report is located at </w:t>
      </w:r>
      <w:r w:rsidRPr="005666FF">
        <w:rPr>
          <w:i/>
          <w:sz w:val="18"/>
          <w:szCs w:val="18"/>
          <w:lang w:val="en-AU"/>
        </w:rPr>
        <w:t xml:space="preserve">The Auditing and Assurance Standards Board </w:t>
      </w:r>
      <w:r w:rsidRPr="005666FF">
        <w:rPr>
          <w:sz w:val="18"/>
          <w:szCs w:val="18"/>
          <w:lang w:val="en-AU"/>
        </w:rPr>
        <w:t xml:space="preserve">and the website address is </w:t>
      </w:r>
      <w:hyperlink r:id="rId80">
        <w:r w:rsidRPr="005666FF">
          <w:rPr>
            <w:color w:val="0000FF"/>
            <w:sz w:val="18"/>
            <w:szCs w:val="18"/>
            <w:u w:val="single" w:color="0000FF"/>
            <w:lang w:val="en-AU"/>
          </w:rPr>
          <w:t>http://www.auasb.gov.au/Home.aspx</w:t>
        </w:r>
      </w:hyperlink>
    </w:p>
    <w:p w14:paraId="0436C317" w14:textId="77777777" w:rsidR="005666FF" w:rsidRPr="005666FF" w:rsidRDefault="005666FF">
      <w:pPr>
        <w:pStyle w:val="BodyText"/>
        <w:spacing w:before="9"/>
        <w:rPr>
          <w:sz w:val="18"/>
          <w:szCs w:val="18"/>
          <w:lang w:val="en-AU"/>
        </w:rPr>
      </w:pPr>
    </w:p>
    <w:p w14:paraId="43E6E8E6" w14:textId="77777777" w:rsidR="005666FF" w:rsidRPr="005666FF" w:rsidRDefault="005666FF">
      <w:pPr>
        <w:pStyle w:val="BodyText"/>
        <w:spacing w:before="60"/>
        <w:ind w:left="1440" w:right="1436"/>
        <w:jc w:val="both"/>
        <w:rPr>
          <w:sz w:val="18"/>
          <w:szCs w:val="18"/>
          <w:lang w:val="en-AU"/>
        </w:rPr>
      </w:pPr>
      <w:r w:rsidRPr="005666FF">
        <w:rPr>
          <w:sz w:val="18"/>
          <w:szCs w:val="18"/>
          <w:lang w:val="en-AU"/>
        </w:rPr>
        <w:t>We</w:t>
      </w:r>
      <w:r w:rsidRPr="005666FF">
        <w:rPr>
          <w:spacing w:val="-7"/>
          <w:sz w:val="18"/>
          <w:szCs w:val="18"/>
          <w:lang w:val="en-AU"/>
        </w:rPr>
        <w:t xml:space="preserve"> </w:t>
      </w:r>
      <w:r w:rsidRPr="005666FF">
        <w:rPr>
          <w:sz w:val="18"/>
          <w:szCs w:val="18"/>
          <w:lang w:val="en-AU"/>
        </w:rPr>
        <w:t>communicate</w:t>
      </w:r>
      <w:r w:rsidRPr="005666FF">
        <w:rPr>
          <w:spacing w:val="-6"/>
          <w:sz w:val="18"/>
          <w:szCs w:val="18"/>
          <w:lang w:val="en-AU"/>
        </w:rPr>
        <w:t xml:space="preserve"> </w:t>
      </w:r>
      <w:r w:rsidRPr="005666FF">
        <w:rPr>
          <w:sz w:val="18"/>
          <w:szCs w:val="18"/>
          <w:lang w:val="en-AU"/>
        </w:rPr>
        <w:t>with</w:t>
      </w:r>
      <w:r w:rsidRPr="005666FF">
        <w:rPr>
          <w:spacing w:val="-6"/>
          <w:sz w:val="18"/>
          <w:szCs w:val="18"/>
          <w:lang w:val="en-AU"/>
        </w:rPr>
        <w:t xml:space="preserve"> </w:t>
      </w:r>
      <w:r w:rsidRPr="005666FF">
        <w:rPr>
          <w:sz w:val="18"/>
          <w:szCs w:val="18"/>
          <w:lang w:val="en-AU"/>
        </w:rPr>
        <w:t>the</w:t>
      </w:r>
      <w:r w:rsidRPr="005666FF">
        <w:rPr>
          <w:spacing w:val="-7"/>
          <w:sz w:val="18"/>
          <w:szCs w:val="18"/>
          <w:lang w:val="en-AU"/>
        </w:rPr>
        <w:t xml:space="preserve"> </w:t>
      </w:r>
      <w:r w:rsidRPr="005666FF">
        <w:rPr>
          <w:sz w:val="18"/>
          <w:szCs w:val="18"/>
          <w:lang w:val="en-AU"/>
        </w:rPr>
        <w:t>Directors</w:t>
      </w:r>
      <w:r w:rsidRPr="005666FF">
        <w:rPr>
          <w:spacing w:val="-6"/>
          <w:sz w:val="18"/>
          <w:szCs w:val="18"/>
          <w:lang w:val="en-AU"/>
        </w:rPr>
        <w:t xml:space="preserve"> </w:t>
      </w:r>
      <w:r w:rsidRPr="005666FF">
        <w:rPr>
          <w:sz w:val="18"/>
          <w:szCs w:val="18"/>
          <w:lang w:val="en-AU"/>
        </w:rPr>
        <w:t>regarding,</w:t>
      </w:r>
      <w:r w:rsidRPr="005666FF">
        <w:rPr>
          <w:spacing w:val="-7"/>
          <w:sz w:val="18"/>
          <w:szCs w:val="18"/>
          <w:lang w:val="en-AU"/>
        </w:rPr>
        <w:t xml:space="preserve"> </w:t>
      </w:r>
      <w:r w:rsidRPr="005666FF">
        <w:rPr>
          <w:sz w:val="18"/>
          <w:szCs w:val="18"/>
          <w:lang w:val="en-AU"/>
        </w:rPr>
        <w:t>among</w:t>
      </w:r>
      <w:r w:rsidRPr="005666FF">
        <w:rPr>
          <w:spacing w:val="-6"/>
          <w:sz w:val="18"/>
          <w:szCs w:val="18"/>
          <w:lang w:val="en-AU"/>
        </w:rPr>
        <w:t xml:space="preserve"> </w:t>
      </w:r>
      <w:r w:rsidRPr="005666FF">
        <w:rPr>
          <w:sz w:val="18"/>
          <w:szCs w:val="18"/>
          <w:lang w:val="en-AU"/>
        </w:rPr>
        <w:t>other</w:t>
      </w:r>
      <w:r w:rsidRPr="005666FF">
        <w:rPr>
          <w:spacing w:val="-6"/>
          <w:sz w:val="18"/>
          <w:szCs w:val="18"/>
          <w:lang w:val="en-AU"/>
        </w:rPr>
        <w:t xml:space="preserve"> </w:t>
      </w:r>
      <w:r w:rsidRPr="005666FF">
        <w:rPr>
          <w:sz w:val="18"/>
          <w:szCs w:val="18"/>
          <w:lang w:val="en-AU"/>
        </w:rPr>
        <w:t>matters,</w:t>
      </w:r>
      <w:r w:rsidRPr="005666FF">
        <w:rPr>
          <w:spacing w:val="-6"/>
          <w:sz w:val="18"/>
          <w:szCs w:val="18"/>
          <w:lang w:val="en-AU"/>
        </w:rPr>
        <w:t xml:space="preserve"> </w:t>
      </w:r>
      <w:r w:rsidRPr="005666FF">
        <w:rPr>
          <w:sz w:val="18"/>
          <w:szCs w:val="18"/>
          <w:lang w:val="en-AU"/>
        </w:rPr>
        <w:t>the</w:t>
      </w:r>
      <w:r w:rsidRPr="005666FF">
        <w:rPr>
          <w:spacing w:val="-8"/>
          <w:sz w:val="18"/>
          <w:szCs w:val="18"/>
          <w:lang w:val="en-AU"/>
        </w:rPr>
        <w:t xml:space="preserve"> </w:t>
      </w:r>
      <w:r w:rsidRPr="005666FF">
        <w:rPr>
          <w:sz w:val="18"/>
          <w:szCs w:val="18"/>
          <w:lang w:val="en-AU"/>
        </w:rPr>
        <w:t>planned</w:t>
      </w:r>
      <w:r w:rsidRPr="005666FF">
        <w:rPr>
          <w:spacing w:val="-6"/>
          <w:sz w:val="18"/>
          <w:szCs w:val="18"/>
          <w:lang w:val="en-AU"/>
        </w:rPr>
        <w:t xml:space="preserve"> </w:t>
      </w:r>
      <w:r w:rsidRPr="005666FF">
        <w:rPr>
          <w:sz w:val="18"/>
          <w:szCs w:val="18"/>
          <w:lang w:val="en-AU"/>
        </w:rPr>
        <w:t>scope</w:t>
      </w:r>
      <w:r w:rsidRPr="005666FF">
        <w:rPr>
          <w:spacing w:val="-7"/>
          <w:sz w:val="18"/>
          <w:szCs w:val="18"/>
          <w:lang w:val="en-AU"/>
        </w:rPr>
        <w:t xml:space="preserve"> </w:t>
      </w:r>
      <w:r w:rsidRPr="005666FF">
        <w:rPr>
          <w:sz w:val="18"/>
          <w:szCs w:val="18"/>
          <w:lang w:val="en-AU"/>
        </w:rPr>
        <w:t>and</w:t>
      </w:r>
      <w:r w:rsidRPr="005666FF">
        <w:rPr>
          <w:spacing w:val="-7"/>
          <w:sz w:val="18"/>
          <w:szCs w:val="18"/>
          <w:lang w:val="en-AU"/>
        </w:rPr>
        <w:t xml:space="preserve"> </w:t>
      </w:r>
      <w:r w:rsidRPr="005666FF">
        <w:rPr>
          <w:sz w:val="18"/>
          <w:szCs w:val="18"/>
          <w:lang w:val="en-AU"/>
        </w:rPr>
        <w:t>timing</w:t>
      </w:r>
      <w:r w:rsidRPr="005666FF">
        <w:rPr>
          <w:spacing w:val="-5"/>
          <w:sz w:val="18"/>
          <w:szCs w:val="18"/>
          <w:lang w:val="en-AU"/>
        </w:rPr>
        <w:t xml:space="preserve"> </w:t>
      </w:r>
      <w:r w:rsidRPr="005666FF">
        <w:rPr>
          <w:sz w:val="18"/>
          <w:szCs w:val="18"/>
          <w:lang w:val="en-AU"/>
        </w:rPr>
        <w:t>of</w:t>
      </w:r>
      <w:r w:rsidRPr="005666FF">
        <w:rPr>
          <w:spacing w:val="-6"/>
          <w:sz w:val="18"/>
          <w:szCs w:val="18"/>
          <w:lang w:val="en-AU"/>
        </w:rPr>
        <w:t xml:space="preserve"> </w:t>
      </w:r>
      <w:r w:rsidRPr="005666FF">
        <w:rPr>
          <w:sz w:val="18"/>
          <w:szCs w:val="18"/>
          <w:lang w:val="en-AU"/>
        </w:rPr>
        <w:t>the</w:t>
      </w:r>
      <w:r w:rsidRPr="005666FF">
        <w:rPr>
          <w:spacing w:val="-7"/>
          <w:sz w:val="18"/>
          <w:szCs w:val="18"/>
          <w:lang w:val="en-AU"/>
        </w:rPr>
        <w:t xml:space="preserve"> </w:t>
      </w:r>
      <w:r w:rsidRPr="005666FF">
        <w:rPr>
          <w:sz w:val="18"/>
          <w:szCs w:val="18"/>
          <w:lang w:val="en-AU"/>
        </w:rPr>
        <w:t>audit and</w:t>
      </w:r>
      <w:r w:rsidRPr="005666FF">
        <w:rPr>
          <w:spacing w:val="-9"/>
          <w:sz w:val="18"/>
          <w:szCs w:val="18"/>
          <w:lang w:val="en-AU"/>
        </w:rPr>
        <w:t xml:space="preserve"> </w:t>
      </w:r>
      <w:r w:rsidRPr="005666FF">
        <w:rPr>
          <w:sz w:val="18"/>
          <w:szCs w:val="18"/>
          <w:lang w:val="en-AU"/>
        </w:rPr>
        <w:t>significant</w:t>
      </w:r>
      <w:r w:rsidRPr="005666FF">
        <w:rPr>
          <w:spacing w:val="-9"/>
          <w:sz w:val="18"/>
          <w:szCs w:val="18"/>
          <w:lang w:val="en-AU"/>
        </w:rPr>
        <w:t xml:space="preserve"> </w:t>
      </w:r>
      <w:r w:rsidRPr="005666FF">
        <w:rPr>
          <w:sz w:val="18"/>
          <w:szCs w:val="18"/>
          <w:lang w:val="en-AU"/>
        </w:rPr>
        <w:t>audit</w:t>
      </w:r>
      <w:r w:rsidRPr="005666FF">
        <w:rPr>
          <w:spacing w:val="-8"/>
          <w:sz w:val="18"/>
          <w:szCs w:val="18"/>
          <w:lang w:val="en-AU"/>
        </w:rPr>
        <w:t xml:space="preserve"> </w:t>
      </w:r>
      <w:r w:rsidRPr="005666FF">
        <w:rPr>
          <w:sz w:val="18"/>
          <w:szCs w:val="18"/>
          <w:lang w:val="en-AU"/>
        </w:rPr>
        <w:t>findings,</w:t>
      </w:r>
      <w:r w:rsidRPr="005666FF">
        <w:rPr>
          <w:spacing w:val="-9"/>
          <w:sz w:val="18"/>
          <w:szCs w:val="18"/>
          <w:lang w:val="en-AU"/>
        </w:rPr>
        <w:t xml:space="preserve"> </w:t>
      </w:r>
      <w:r w:rsidRPr="005666FF">
        <w:rPr>
          <w:sz w:val="18"/>
          <w:szCs w:val="18"/>
          <w:lang w:val="en-AU"/>
        </w:rPr>
        <w:t>including</w:t>
      </w:r>
      <w:r w:rsidRPr="005666FF">
        <w:rPr>
          <w:spacing w:val="-8"/>
          <w:sz w:val="18"/>
          <w:szCs w:val="18"/>
          <w:lang w:val="en-AU"/>
        </w:rPr>
        <w:t xml:space="preserve"> </w:t>
      </w:r>
      <w:r w:rsidRPr="005666FF">
        <w:rPr>
          <w:sz w:val="18"/>
          <w:szCs w:val="18"/>
          <w:lang w:val="en-AU"/>
        </w:rPr>
        <w:t>any</w:t>
      </w:r>
      <w:r w:rsidRPr="005666FF">
        <w:rPr>
          <w:spacing w:val="-8"/>
          <w:sz w:val="18"/>
          <w:szCs w:val="18"/>
          <w:lang w:val="en-AU"/>
        </w:rPr>
        <w:t xml:space="preserve"> </w:t>
      </w:r>
      <w:r w:rsidRPr="005666FF">
        <w:rPr>
          <w:sz w:val="18"/>
          <w:szCs w:val="18"/>
          <w:lang w:val="en-AU"/>
        </w:rPr>
        <w:t>significant</w:t>
      </w:r>
      <w:r w:rsidRPr="005666FF">
        <w:rPr>
          <w:spacing w:val="-8"/>
          <w:sz w:val="18"/>
          <w:szCs w:val="18"/>
          <w:lang w:val="en-AU"/>
        </w:rPr>
        <w:t xml:space="preserve"> </w:t>
      </w:r>
      <w:r w:rsidRPr="005666FF">
        <w:rPr>
          <w:sz w:val="18"/>
          <w:szCs w:val="18"/>
          <w:lang w:val="en-AU"/>
        </w:rPr>
        <w:t>deficiencies</w:t>
      </w:r>
      <w:r w:rsidRPr="005666FF">
        <w:rPr>
          <w:spacing w:val="-7"/>
          <w:sz w:val="18"/>
          <w:szCs w:val="18"/>
          <w:lang w:val="en-AU"/>
        </w:rPr>
        <w:t xml:space="preserve"> </w:t>
      </w:r>
      <w:r w:rsidRPr="005666FF">
        <w:rPr>
          <w:sz w:val="18"/>
          <w:szCs w:val="18"/>
          <w:lang w:val="en-AU"/>
        </w:rPr>
        <w:t>in</w:t>
      </w:r>
      <w:r w:rsidRPr="005666FF">
        <w:rPr>
          <w:spacing w:val="-8"/>
          <w:sz w:val="18"/>
          <w:szCs w:val="18"/>
          <w:lang w:val="en-AU"/>
        </w:rPr>
        <w:t xml:space="preserve"> </w:t>
      </w:r>
      <w:r w:rsidRPr="005666FF">
        <w:rPr>
          <w:sz w:val="18"/>
          <w:szCs w:val="18"/>
          <w:lang w:val="en-AU"/>
        </w:rPr>
        <w:t>internal</w:t>
      </w:r>
      <w:r w:rsidRPr="005666FF">
        <w:rPr>
          <w:spacing w:val="-9"/>
          <w:sz w:val="18"/>
          <w:szCs w:val="18"/>
          <w:lang w:val="en-AU"/>
        </w:rPr>
        <w:t xml:space="preserve"> </w:t>
      </w:r>
      <w:r w:rsidRPr="005666FF">
        <w:rPr>
          <w:sz w:val="18"/>
          <w:szCs w:val="18"/>
          <w:lang w:val="en-AU"/>
        </w:rPr>
        <w:t>control</w:t>
      </w:r>
      <w:r w:rsidRPr="005666FF">
        <w:rPr>
          <w:spacing w:val="-8"/>
          <w:sz w:val="18"/>
          <w:szCs w:val="18"/>
          <w:lang w:val="en-AU"/>
        </w:rPr>
        <w:t xml:space="preserve"> </w:t>
      </w:r>
      <w:r w:rsidRPr="005666FF">
        <w:rPr>
          <w:sz w:val="18"/>
          <w:szCs w:val="18"/>
          <w:lang w:val="en-AU"/>
        </w:rPr>
        <w:t>that</w:t>
      </w:r>
      <w:r w:rsidRPr="005666FF">
        <w:rPr>
          <w:spacing w:val="-7"/>
          <w:sz w:val="18"/>
          <w:szCs w:val="18"/>
          <w:lang w:val="en-AU"/>
        </w:rPr>
        <w:t xml:space="preserve"> </w:t>
      </w:r>
      <w:r w:rsidRPr="005666FF">
        <w:rPr>
          <w:sz w:val="18"/>
          <w:szCs w:val="18"/>
          <w:lang w:val="en-AU"/>
        </w:rPr>
        <w:t>we</w:t>
      </w:r>
      <w:r w:rsidRPr="005666FF">
        <w:rPr>
          <w:spacing w:val="-7"/>
          <w:sz w:val="18"/>
          <w:szCs w:val="18"/>
          <w:lang w:val="en-AU"/>
        </w:rPr>
        <w:t xml:space="preserve"> </w:t>
      </w:r>
      <w:r w:rsidRPr="005666FF">
        <w:rPr>
          <w:sz w:val="18"/>
          <w:szCs w:val="18"/>
          <w:lang w:val="en-AU"/>
        </w:rPr>
        <w:t>identify</w:t>
      </w:r>
      <w:r w:rsidRPr="005666FF">
        <w:rPr>
          <w:spacing w:val="-8"/>
          <w:sz w:val="18"/>
          <w:szCs w:val="18"/>
          <w:lang w:val="en-AU"/>
        </w:rPr>
        <w:t xml:space="preserve"> </w:t>
      </w:r>
      <w:r w:rsidRPr="005666FF">
        <w:rPr>
          <w:sz w:val="18"/>
          <w:szCs w:val="18"/>
          <w:lang w:val="en-AU"/>
        </w:rPr>
        <w:t>during</w:t>
      </w:r>
      <w:r w:rsidRPr="005666FF">
        <w:rPr>
          <w:spacing w:val="-8"/>
          <w:sz w:val="18"/>
          <w:szCs w:val="18"/>
          <w:lang w:val="en-AU"/>
        </w:rPr>
        <w:t xml:space="preserve"> </w:t>
      </w:r>
      <w:r w:rsidRPr="005666FF">
        <w:rPr>
          <w:sz w:val="18"/>
          <w:szCs w:val="18"/>
          <w:lang w:val="en-AU"/>
        </w:rPr>
        <w:t>our audit.</w:t>
      </w:r>
    </w:p>
    <w:p w14:paraId="0C81AB74" w14:textId="77777777" w:rsidR="005666FF" w:rsidRPr="005666FF" w:rsidRDefault="005666FF">
      <w:pPr>
        <w:pStyle w:val="BodyText"/>
        <w:spacing w:before="8"/>
        <w:rPr>
          <w:sz w:val="18"/>
          <w:szCs w:val="18"/>
          <w:lang w:val="en-AU"/>
        </w:rPr>
      </w:pPr>
    </w:p>
    <w:p w14:paraId="659B4A32" w14:textId="77777777" w:rsidR="005666FF" w:rsidRPr="005666FF" w:rsidRDefault="005666FF">
      <w:pPr>
        <w:pStyle w:val="Heading2"/>
        <w:spacing w:line="244" w:lineRule="exact"/>
        <w:rPr>
          <w:sz w:val="18"/>
          <w:szCs w:val="18"/>
          <w:lang w:val="en-AU"/>
        </w:rPr>
      </w:pPr>
      <w:r w:rsidRPr="005666FF">
        <w:rPr>
          <w:sz w:val="18"/>
          <w:szCs w:val="18"/>
          <w:lang w:val="en-AU"/>
        </w:rPr>
        <w:t>Report on Other Legal and Regulatory</w:t>
      </w:r>
      <w:r w:rsidRPr="005666FF">
        <w:rPr>
          <w:spacing w:val="-26"/>
          <w:sz w:val="18"/>
          <w:szCs w:val="18"/>
          <w:lang w:val="en-AU"/>
        </w:rPr>
        <w:t xml:space="preserve"> </w:t>
      </w:r>
      <w:r w:rsidRPr="005666FF">
        <w:rPr>
          <w:sz w:val="18"/>
          <w:szCs w:val="18"/>
          <w:lang w:val="en-AU"/>
        </w:rPr>
        <w:t>Requirements</w:t>
      </w:r>
    </w:p>
    <w:p w14:paraId="117A3DD4" w14:textId="77777777" w:rsidR="005666FF" w:rsidRPr="005666FF" w:rsidRDefault="005666FF">
      <w:pPr>
        <w:pStyle w:val="BodyText"/>
        <w:ind w:left="1440" w:right="1433"/>
        <w:jc w:val="both"/>
        <w:rPr>
          <w:sz w:val="18"/>
          <w:szCs w:val="18"/>
          <w:lang w:val="en-AU"/>
        </w:rPr>
      </w:pPr>
      <w:r w:rsidRPr="005666FF">
        <w:rPr>
          <w:sz w:val="18"/>
          <w:szCs w:val="18"/>
          <w:lang w:val="en-AU"/>
        </w:rPr>
        <w:t>In</w:t>
      </w:r>
      <w:r w:rsidRPr="005666FF">
        <w:rPr>
          <w:spacing w:val="-10"/>
          <w:sz w:val="18"/>
          <w:szCs w:val="18"/>
          <w:lang w:val="en-AU"/>
        </w:rPr>
        <w:t xml:space="preserve"> </w:t>
      </w:r>
      <w:r w:rsidRPr="005666FF">
        <w:rPr>
          <w:sz w:val="18"/>
          <w:szCs w:val="18"/>
          <w:lang w:val="en-AU"/>
        </w:rPr>
        <w:t>addition,</w:t>
      </w:r>
      <w:r w:rsidRPr="005666FF">
        <w:rPr>
          <w:spacing w:val="-10"/>
          <w:sz w:val="18"/>
          <w:szCs w:val="18"/>
          <w:lang w:val="en-AU"/>
        </w:rPr>
        <w:t xml:space="preserve"> </w:t>
      </w:r>
      <w:r w:rsidRPr="005666FF">
        <w:rPr>
          <w:sz w:val="18"/>
          <w:szCs w:val="18"/>
          <w:lang w:val="en-AU"/>
        </w:rPr>
        <w:t>our</w:t>
      </w:r>
      <w:r w:rsidRPr="005666FF">
        <w:rPr>
          <w:spacing w:val="-9"/>
          <w:sz w:val="18"/>
          <w:szCs w:val="18"/>
          <w:lang w:val="en-AU"/>
        </w:rPr>
        <w:t xml:space="preserve"> </w:t>
      </w:r>
      <w:r w:rsidRPr="005666FF">
        <w:rPr>
          <w:sz w:val="18"/>
          <w:szCs w:val="18"/>
          <w:lang w:val="en-AU"/>
        </w:rPr>
        <w:t>audit</w:t>
      </w:r>
      <w:r w:rsidRPr="005666FF">
        <w:rPr>
          <w:spacing w:val="-10"/>
          <w:sz w:val="18"/>
          <w:szCs w:val="18"/>
          <w:lang w:val="en-AU"/>
        </w:rPr>
        <w:t xml:space="preserve"> </w:t>
      </w:r>
      <w:r w:rsidRPr="005666FF">
        <w:rPr>
          <w:sz w:val="18"/>
          <w:szCs w:val="18"/>
          <w:lang w:val="en-AU"/>
        </w:rPr>
        <w:t>report</w:t>
      </w:r>
      <w:r w:rsidRPr="005666FF">
        <w:rPr>
          <w:spacing w:val="-11"/>
          <w:sz w:val="18"/>
          <w:szCs w:val="18"/>
          <w:lang w:val="en-AU"/>
        </w:rPr>
        <w:t xml:space="preserve"> </w:t>
      </w:r>
      <w:r w:rsidRPr="005666FF">
        <w:rPr>
          <w:sz w:val="18"/>
          <w:szCs w:val="18"/>
          <w:lang w:val="en-AU"/>
        </w:rPr>
        <w:t>has</w:t>
      </w:r>
      <w:r w:rsidRPr="005666FF">
        <w:rPr>
          <w:spacing w:val="-9"/>
          <w:sz w:val="18"/>
          <w:szCs w:val="18"/>
          <w:lang w:val="en-AU"/>
        </w:rPr>
        <w:t xml:space="preserve"> </w:t>
      </w:r>
      <w:r w:rsidRPr="005666FF">
        <w:rPr>
          <w:sz w:val="18"/>
          <w:szCs w:val="18"/>
          <w:lang w:val="en-AU"/>
        </w:rPr>
        <w:t>also</w:t>
      </w:r>
      <w:r w:rsidRPr="005666FF">
        <w:rPr>
          <w:spacing w:val="-11"/>
          <w:sz w:val="18"/>
          <w:szCs w:val="18"/>
          <w:lang w:val="en-AU"/>
        </w:rPr>
        <w:t xml:space="preserve"> </w:t>
      </w:r>
      <w:r w:rsidRPr="005666FF">
        <w:rPr>
          <w:sz w:val="18"/>
          <w:szCs w:val="18"/>
          <w:lang w:val="en-AU"/>
        </w:rPr>
        <w:t>been</w:t>
      </w:r>
      <w:r w:rsidRPr="005666FF">
        <w:rPr>
          <w:spacing w:val="-12"/>
          <w:sz w:val="18"/>
          <w:szCs w:val="18"/>
          <w:lang w:val="en-AU"/>
        </w:rPr>
        <w:t xml:space="preserve"> </w:t>
      </w:r>
      <w:r w:rsidRPr="005666FF">
        <w:rPr>
          <w:sz w:val="18"/>
          <w:szCs w:val="18"/>
          <w:lang w:val="en-AU"/>
        </w:rPr>
        <w:t>prepared</w:t>
      </w:r>
      <w:r w:rsidRPr="005666FF">
        <w:rPr>
          <w:spacing w:val="-10"/>
          <w:sz w:val="18"/>
          <w:szCs w:val="18"/>
          <w:lang w:val="en-AU"/>
        </w:rPr>
        <w:t xml:space="preserve"> </w:t>
      </w:r>
      <w:r w:rsidRPr="005666FF">
        <w:rPr>
          <w:sz w:val="18"/>
          <w:szCs w:val="18"/>
          <w:lang w:val="en-AU"/>
        </w:rPr>
        <w:t>for</w:t>
      </w:r>
      <w:r w:rsidRPr="005666FF">
        <w:rPr>
          <w:spacing w:val="-11"/>
          <w:sz w:val="18"/>
          <w:szCs w:val="18"/>
          <w:lang w:val="en-AU"/>
        </w:rPr>
        <w:t xml:space="preserve"> </w:t>
      </w:r>
      <w:r w:rsidRPr="005666FF">
        <w:rPr>
          <w:sz w:val="18"/>
          <w:szCs w:val="18"/>
          <w:lang w:val="en-AU"/>
        </w:rPr>
        <w:t>the</w:t>
      </w:r>
      <w:r w:rsidRPr="005666FF">
        <w:rPr>
          <w:spacing w:val="-12"/>
          <w:sz w:val="18"/>
          <w:szCs w:val="18"/>
          <w:lang w:val="en-AU"/>
        </w:rPr>
        <w:t xml:space="preserve"> </w:t>
      </w:r>
      <w:r w:rsidRPr="005666FF">
        <w:rPr>
          <w:sz w:val="18"/>
          <w:szCs w:val="18"/>
          <w:lang w:val="en-AU"/>
        </w:rPr>
        <w:t>members</w:t>
      </w:r>
      <w:r w:rsidRPr="005666FF">
        <w:rPr>
          <w:spacing w:val="-10"/>
          <w:sz w:val="18"/>
          <w:szCs w:val="18"/>
          <w:lang w:val="en-AU"/>
        </w:rPr>
        <w:t xml:space="preserve"> </w:t>
      </w:r>
      <w:r w:rsidRPr="005666FF">
        <w:rPr>
          <w:sz w:val="18"/>
          <w:szCs w:val="18"/>
          <w:lang w:val="en-AU"/>
        </w:rPr>
        <w:t>of</w:t>
      </w:r>
      <w:r w:rsidRPr="005666FF">
        <w:rPr>
          <w:spacing w:val="-11"/>
          <w:sz w:val="18"/>
          <w:szCs w:val="18"/>
          <w:lang w:val="en-AU"/>
        </w:rPr>
        <w:t xml:space="preserve"> </w:t>
      </w:r>
      <w:r w:rsidRPr="005666FF">
        <w:rPr>
          <w:sz w:val="18"/>
          <w:szCs w:val="18"/>
          <w:lang w:val="en-AU"/>
        </w:rPr>
        <w:t>the</w:t>
      </w:r>
      <w:r w:rsidRPr="005666FF">
        <w:rPr>
          <w:spacing w:val="-9"/>
          <w:sz w:val="18"/>
          <w:szCs w:val="18"/>
          <w:lang w:val="en-AU"/>
        </w:rPr>
        <w:t xml:space="preserve"> </w:t>
      </w:r>
      <w:r w:rsidRPr="005666FF">
        <w:rPr>
          <w:sz w:val="18"/>
          <w:szCs w:val="18"/>
          <w:lang w:val="en-AU"/>
        </w:rPr>
        <w:t>company</w:t>
      </w:r>
      <w:r w:rsidRPr="005666FF">
        <w:rPr>
          <w:spacing w:val="-10"/>
          <w:sz w:val="18"/>
          <w:szCs w:val="18"/>
          <w:lang w:val="en-AU"/>
        </w:rPr>
        <w:t xml:space="preserve"> </w:t>
      </w:r>
      <w:r w:rsidRPr="005666FF">
        <w:rPr>
          <w:sz w:val="18"/>
          <w:szCs w:val="18"/>
          <w:lang w:val="en-AU"/>
        </w:rPr>
        <w:t>in</w:t>
      </w:r>
      <w:r w:rsidRPr="005666FF">
        <w:rPr>
          <w:spacing w:val="-10"/>
          <w:sz w:val="18"/>
          <w:szCs w:val="18"/>
          <w:lang w:val="en-AU"/>
        </w:rPr>
        <w:t xml:space="preserve"> </w:t>
      </w:r>
      <w:r w:rsidRPr="005666FF">
        <w:rPr>
          <w:sz w:val="18"/>
          <w:szCs w:val="18"/>
          <w:lang w:val="en-AU"/>
        </w:rPr>
        <w:t>accordance</w:t>
      </w:r>
      <w:r w:rsidRPr="005666FF">
        <w:rPr>
          <w:spacing w:val="-10"/>
          <w:sz w:val="18"/>
          <w:szCs w:val="18"/>
          <w:lang w:val="en-AU"/>
        </w:rPr>
        <w:t xml:space="preserve"> </w:t>
      </w:r>
      <w:r w:rsidRPr="005666FF">
        <w:rPr>
          <w:sz w:val="18"/>
          <w:szCs w:val="18"/>
          <w:lang w:val="en-AU"/>
        </w:rPr>
        <w:t>with</w:t>
      </w:r>
      <w:r w:rsidRPr="005666FF">
        <w:rPr>
          <w:spacing w:val="-9"/>
          <w:sz w:val="18"/>
          <w:szCs w:val="18"/>
          <w:lang w:val="en-AU"/>
        </w:rPr>
        <w:t xml:space="preserve"> </w:t>
      </w:r>
      <w:r w:rsidRPr="005666FF">
        <w:rPr>
          <w:sz w:val="18"/>
          <w:szCs w:val="18"/>
          <w:lang w:val="en-AU"/>
        </w:rPr>
        <w:t>section 24(2) of the Charitable Fundraising Act 1991. Accordingly, we have performed additional work beyond that which is performed in our capacity as auditors pursuant to the Australian Charities and Not‐for‐profits Commission Act 2012. These additional procedures included obtaining an understanding of the internal control structure for fundraising appeal activities and examination, on a test basis, of evidence supporting compliance with the accounting and associated record keeping requirements for fundraising appeal activities pursuant to the Charitable Fundraising Act 1991 and</w:t>
      </w:r>
      <w:r w:rsidRPr="005666FF">
        <w:rPr>
          <w:spacing w:val="-4"/>
          <w:sz w:val="18"/>
          <w:szCs w:val="18"/>
          <w:lang w:val="en-AU"/>
        </w:rPr>
        <w:t xml:space="preserve"> </w:t>
      </w:r>
      <w:r w:rsidRPr="005666FF">
        <w:rPr>
          <w:sz w:val="18"/>
          <w:szCs w:val="18"/>
          <w:lang w:val="en-AU"/>
        </w:rPr>
        <w:t>Regulations.</w:t>
      </w:r>
    </w:p>
    <w:p w14:paraId="19A2A371" w14:textId="77777777" w:rsidR="005666FF" w:rsidRPr="005666FF" w:rsidRDefault="005666FF">
      <w:pPr>
        <w:pStyle w:val="BodyText"/>
        <w:rPr>
          <w:sz w:val="18"/>
          <w:szCs w:val="18"/>
          <w:lang w:val="en-AU"/>
        </w:rPr>
      </w:pPr>
    </w:p>
    <w:p w14:paraId="0F64ED16" w14:textId="77777777" w:rsidR="005666FF" w:rsidRPr="005666FF" w:rsidRDefault="005666FF">
      <w:pPr>
        <w:pStyle w:val="BodyText"/>
        <w:ind w:left="1440" w:right="1434"/>
        <w:jc w:val="both"/>
        <w:rPr>
          <w:sz w:val="18"/>
          <w:szCs w:val="18"/>
          <w:lang w:val="en-AU"/>
        </w:rPr>
      </w:pPr>
      <w:r w:rsidRPr="005666FF">
        <w:rPr>
          <w:sz w:val="18"/>
          <w:szCs w:val="18"/>
          <w:lang w:val="en-AU"/>
        </w:rPr>
        <w:t>It</w:t>
      </w:r>
      <w:r w:rsidRPr="005666FF">
        <w:rPr>
          <w:spacing w:val="-11"/>
          <w:sz w:val="18"/>
          <w:szCs w:val="18"/>
          <w:lang w:val="en-AU"/>
        </w:rPr>
        <w:t xml:space="preserve"> </w:t>
      </w:r>
      <w:r w:rsidRPr="005666FF">
        <w:rPr>
          <w:sz w:val="18"/>
          <w:szCs w:val="18"/>
          <w:lang w:val="en-AU"/>
        </w:rPr>
        <w:t>should</w:t>
      </w:r>
      <w:r w:rsidRPr="005666FF">
        <w:rPr>
          <w:spacing w:val="-12"/>
          <w:sz w:val="18"/>
          <w:szCs w:val="18"/>
          <w:lang w:val="en-AU"/>
        </w:rPr>
        <w:t xml:space="preserve"> </w:t>
      </w:r>
      <w:r w:rsidRPr="005666FF">
        <w:rPr>
          <w:sz w:val="18"/>
          <w:szCs w:val="18"/>
          <w:lang w:val="en-AU"/>
        </w:rPr>
        <w:t>be</w:t>
      </w:r>
      <w:r w:rsidRPr="005666FF">
        <w:rPr>
          <w:spacing w:val="-12"/>
          <w:sz w:val="18"/>
          <w:szCs w:val="18"/>
          <w:lang w:val="en-AU"/>
        </w:rPr>
        <w:t xml:space="preserve"> </w:t>
      </w:r>
      <w:r w:rsidRPr="005666FF">
        <w:rPr>
          <w:sz w:val="18"/>
          <w:szCs w:val="18"/>
          <w:lang w:val="en-AU"/>
        </w:rPr>
        <w:t>noted</w:t>
      </w:r>
      <w:r w:rsidRPr="005666FF">
        <w:rPr>
          <w:spacing w:val="-10"/>
          <w:sz w:val="18"/>
          <w:szCs w:val="18"/>
          <w:lang w:val="en-AU"/>
        </w:rPr>
        <w:t xml:space="preserve"> </w:t>
      </w:r>
      <w:r w:rsidRPr="005666FF">
        <w:rPr>
          <w:sz w:val="18"/>
          <w:szCs w:val="18"/>
          <w:lang w:val="en-AU"/>
        </w:rPr>
        <w:t>that</w:t>
      </w:r>
      <w:r w:rsidRPr="005666FF">
        <w:rPr>
          <w:spacing w:val="-12"/>
          <w:sz w:val="18"/>
          <w:szCs w:val="18"/>
          <w:lang w:val="en-AU"/>
        </w:rPr>
        <w:t xml:space="preserve"> </w:t>
      </w:r>
      <w:r w:rsidRPr="005666FF">
        <w:rPr>
          <w:sz w:val="18"/>
          <w:szCs w:val="18"/>
          <w:lang w:val="en-AU"/>
        </w:rPr>
        <w:t>the</w:t>
      </w:r>
      <w:r w:rsidRPr="005666FF">
        <w:rPr>
          <w:spacing w:val="-12"/>
          <w:sz w:val="18"/>
          <w:szCs w:val="18"/>
          <w:lang w:val="en-AU"/>
        </w:rPr>
        <w:t xml:space="preserve"> </w:t>
      </w:r>
      <w:r w:rsidRPr="005666FF">
        <w:rPr>
          <w:sz w:val="18"/>
          <w:szCs w:val="18"/>
          <w:lang w:val="en-AU"/>
        </w:rPr>
        <w:t>accounting</w:t>
      </w:r>
      <w:r w:rsidRPr="005666FF">
        <w:rPr>
          <w:spacing w:val="-11"/>
          <w:sz w:val="18"/>
          <w:szCs w:val="18"/>
          <w:lang w:val="en-AU"/>
        </w:rPr>
        <w:t xml:space="preserve"> </w:t>
      </w:r>
      <w:r w:rsidRPr="005666FF">
        <w:rPr>
          <w:sz w:val="18"/>
          <w:szCs w:val="18"/>
          <w:lang w:val="en-AU"/>
        </w:rPr>
        <w:t>records</w:t>
      </w:r>
      <w:r w:rsidRPr="005666FF">
        <w:rPr>
          <w:spacing w:val="-11"/>
          <w:sz w:val="18"/>
          <w:szCs w:val="18"/>
          <w:lang w:val="en-AU"/>
        </w:rPr>
        <w:t xml:space="preserve"> </w:t>
      </w:r>
      <w:r w:rsidRPr="005666FF">
        <w:rPr>
          <w:sz w:val="18"/>
          <w:szCs w:val="18"/>
          <w:lang w:val="en-AU"/>
        </w:rPr>
        <w:t>and</w:t>
      </w:r>
      <w:r w:rsidRPr="005666FF">
        <w:rPr>
          <w:spacing w:val="-12"/>
          <w:sz w:val="18"/>
          <w:szCs w:val="18"/>
          <w:lang w:val="en-AU"/>
        </w:rPr>
        <w:t xml:space="preserve"> </w:t>
      </w:r>
      <w:r w:rsidRPr="005666FF">
        <w:rPr>
          <w:sz w:val="18"/>
          <w:szCs w:val="18"/>
          <w:lang w:val="en-AU"/>
        </w:rPr>
        <w:t>data</w:t>
      </w:r>
      <w:r w:rsidRPr="005666FF">
        <w:rPr>
          <w:spacing w:val="-12"/>
          <w:sz w:val="18"/>
          <w:szCs w:val="18"/>
          <w:lang w:val="en-AU"/>
        </w:rPr>
        <w:t xml:space="preserve"> </w:t>
      </w:r>
      <w:r w:rsidRPr="005666FF">
        <w:rPr>
          <w:sz w:val="18"/>
          <w:szCs w:val="18"/>
          <w:lang w:val="en-AU"/>
        </w:rPr>
        <w:t>relied</w:t>
      </w:r>
      <w:r w:rsidRPr="005666FF">
        <w:rPr>
          <w:spacing w:val="-10"/>
          <w:sz w:val="18"/>
          <w:szCs w:val="18"/>
          <w:lang w:val="en-AU"/>
        </w:rPr>
        <w:t xml:space="preserve"> </w:t>
      </w:r>
      <w:r w:rsidRPr="005666FF">
        <w:rPr>
          <w:sz w:val="18"/>
          <w:szCs w:val="18"/>
          <w:lang w:val="en-AU"/>
        </w:rPr>
        <w:t>upon</w:t>
      </w:r>
      <w:r w:rsidRPr="005666FF">
        <w:rPr>
          <w:spacing w:val="-11"/>
          <w:sz w:val="18"/>
          <w:szCs w:val="18"/>
          <w:lang w:val="en-AU"/>
        </w:rPr>
        <w:t xml:space="preserve"> </w:t>
      </w:r>
      <w:r w:rsidRPr="005666FF">
        <w:rPr>
          <w:sz w:val="18"/>
          <w:szCs w:val="18"/>
          <w:lang w:val="en-AU"/>
        </w:rPr>
        <w:t>for</w:t>
      </w:r>
      <w:r w:rsidRPr="005666FF">
        <w:rPr>
          <w:spacing w:val="-11"/>
          <w:sz w:val="18"/>
          <w:szCs w:val="18"/>
          <w:lang w:val="en-AU"/>
        </w:rPr>
        <w:t xml:space="preserve"> </w:t>
      </w:r>
      <w:r w:rsidRPr="005666FF">
        <w:rPr>
          <w:sz w:val="18"/>
          <w:szCs w:val="18"/>
          <w:lang w:val="en-AU"/>
        </w:rPr>
        <w:t>reporting</w:t>
      </w:r>
      <w:r w:rsidRPr="005666FF">
        <w:rPr>
          <w:spacing w:val="-11"/>
          <w:sz w:val="18"/>
          <w:szCs w:val="18"/>
          <w:lang w:val="en-AU"/>
        </w:rPr>
        <w:t xml:space="preserve"> </w:t>
      </w:r>
      <w:r w:rsidRPr="005666FF">
        <w:rPr>
          <w:sz w:val="18"/>
          <w:szCs w:val="18"/>
          <w:lang w:val="en-AU"/>
        </w:rPr>
        <w:t>on</w:t>
      </w:r>
      <w:r w:rsidRPr="005666FF">
        <w:rPr>
          <w:spacing w:val="-11"/>
          <w:sz w:val="18"/>
          <w:szCs w:val="18"/>
          <w:lang w:val="en-AU"/>
        </w:rPr>
        <w:t xml:space="preserve"> </w:t>
      </w:r>
      <w:r w:rsidRPr="005666FF">
        <w:rPr>
          <w:sz w:val="18"/>
          <w:szCs w:val="18"/>
          <w:lang w:val="en-AU"/>
        </w:rPr>
        <w:t>fundraising</w:t>
      </w:r>
      <w:r w:rsidRPr="005666FF">
        <w:rPr>
          <w:spacing w:val="-11"/>
          <w:sz w:val="18"/>
          <w:szCs w:val="18"/>
          <w:lang w:val="en-AU"/>
        </w:rPr>
        <w:t xml:space="preserve"> </w:t>
      </w:r>
      <w:r w:rsidRPr="005666FF">
        <w:rPr>
          <w:sz w:val="18"/>
          <w:szCs w:val="18"/>
          <w:lang w:val="en-AU"/>
        </w:rPr>
        <w:t>appeal</w:t>
      </w:r>
      <w:r w:rsidRPr="005666FF">
        <w:rPr>
          <w:spacing w:val="-12"/>
          <w:sz w:val="18"/>
          <w:szCs w:val="18"/>
          <w:lang w:val="en-AU"/>
        </w:rPr>
        <w:t xml:space="preserve"> </w:t>
      </w:r>
      <w:r w:rsidRPr="005666FF">
        <w:rPr>
          <w:sz w:val="18"/>
          <w:szCs w:val="18"/>
          <w:lang w:val="en-AU"/>
        </w:rPr>
        <w:t>activities are not continuously audited and do not necessarily reflect after the event accounting adjustments and the normal year‐end financial adjustments for such matters as accruals, prepayments, provisioning and valuations necessary for year‐end financial report</w:t>
      </w:r>
      <w:r w:rsidRPr="005666FF">
        <w:rPr>
          <w:spacing w:val="-5"/>
          <w:sz w:val="18"/>
          <w:szCs w:val="18"/>
          <w:lang w:val="en-AU"/>
        </w:rPr>
        <w:t xml:space="preserve"> </w:t>
      </w:r>
      <w:r w:rsidRPr="005666FF">
        <w:rPr>
          <w:sz w:val="18"/>
          <w:szCs w:val="18"/>
          <w:lang w:val="en-AU"/>
        </w:rPr>
        <w:t>preparation.</w:t>
      </w:r>
    </w:p>
    <w:p w14:paraId="2DE81FF6" w14:textId="77777777" w:rsidR="005666FF" w:rsidRPr="005666FF" w:rsidRDefault="005666FF">
      <w:pPr>
        <w:pStyle w:val="BodyText"/>
        <w:rPr>
          <w:sz w:val="18"/>
          <w:szCs w:val="18"/>
          <w:lang w:val="en-AU"/>
        </w:rPr>
      </w:pPr>
    </w:p>
    <w:p w14:paraId="3D1EF855" w14:textId="77777777" w:rsidR="005666FF" w:rsidRPr="005666FF" w:rsidRDefault="005666FF">
      <w:pPr>
        <w:pStyle w:val="BodyText"/>
        <w:ind w:left="1440" w:right="1435"/>
        <w:jc w:val="both"/>
        <w:rPr>
          <w:sz w:val="18"/>
          <w:szCs w:val="18"/>
          <w:lang w:val="en-AU"/>
        </w:rPr>
      </w:pPr>
      <w:r w:rsidRPr="005666FF">
        <w:rPr>
          <w:sz w:val="18"/>
          <w:szCs w:val="18"/>
          <w:lang w:val="en-AU"/>
        </w:rPr>
        <w:t>The performance of our statutory audit included a review of internal controls for the purpose of determining the appropriate audit procedures to enable an opinion to be expressed on the financial report. This review is not a comprehensive review of all those systems or of the system taken as a whole and is not designed to uncover all weaknesses in those systems.</w:t>
      </w:r>
    </w:p>
    <w:p w14:paraId="6829B828" w14:textId="77777777" w:rsidR="005666FF" w:rsidRPr="005666FF" w:rsidRDefault="005666FF">
      <w:pPr>
        <w:pStyle w:val="BodyText"/>
        <w:spacing w:before="1"/>
        <w:rPr>
          <w:sz w:val="18"/>
          <w:szCs w:val="18"/>
          <w:lang w:val="en-AU"/>
        </w:rPr>
      </w:pPr>
    </w:p>
    <w:p w14:paraId="63DD44D4" w14:textId="2337C469" w:rsidR="005666FF" w:rsidRDefault="005666FF" w:rsidP="00992274">
      <w:pPr>
        <w:pStyle w:val="BodyText"/>
        <w:ind w:left="1440" w:right="1438"/>
        <w:jc w:val="both"/>
        <w:rPr>
          <w:sz w:val="18"/>
          <w:szCs w:val="18"/>
          <w:lang w:val="en-AU"/>
        </w:rPr>
      </w:pPr>
      <w:r w:rsidRPr="005666FF">
        <w:rPr>
          <w:sz w:val="18"/>
          <w:szCs w:val="18"/>
          <w:lang w:val="en-AU"/>
        </w:rPr>
        <w:t>The audit opinion expressed in this report pursuant to the Charitable Fundraising Act 1991 has been formed on the above basis.</w:t>
      </w:r>
    </w:p>
    <w:p w14:paraId="2D76C185" w14:textId="3FEAC8D5" w:rsidR="00992274" w:rsidRDefault="00992274" w:rsidP="00992274">
      <w:pPr>
        <w:pStyle w:val="BodyText"/>
        <w:ind w:left="1440" w:right="1438"/>
        <w:jc w:val="both"/>
        <w:rPr>
          <w:sz w:val="18"/>
          <w:szCs w:val="18"/>
          <w:lang w:val="en-AU"/>
        </w:rPr>
      </w:pPr>
    </w:p>
    <w:p w14:paraId="2D277217" w14:textId="5D50A69C" w:rsidR="00992274" w:rsidRDefault="00992274" w:rsidP="00992274">
      <w:pPr>
        <w:pStyle w:val="BodyText"/>
        <w:ind w:left="1440" w:right="1438"/>
        <w:jc w:val="both"/>
        <w:rPr>
          <w:sz w:val="18"/>
          <w:szCs w:val="18"/>
          <w:lang w:val="en-AU"/>
        </w:rPr>
      </w:pPr>
    </w:p>
    <w:p w14:paraId="7A1488BC" w14:textId="00CE7AE1" w:rsidR="00992274" w:rsidRDefault="00992274" w:rsidP="00992274">
      <w:pPr>
        <w:pStyle w:val="BodyText"/>
        <w:ind w:left="1440" w:right="1438"/>
        <w:jc w:val="both"/>
        <w:rPr>
          <w:sz w:val="18"/>
          <w:szCs w:val="18"/>
          <w:lang w:val="en-AU"/>
        </w:rPr>
      </w:pPr>
    </w:p>
    <w:p w14:paraId="0C4CB07B" w14:textId="751B0EA3" w:rsidR="00992274" w:rsidRDefault="00992274" w:rsidP="00992274">
      <w:pPr>
        <w:pStyle w:val="BodyText"/>
        <w:ind w:left="1440" w:right="1438"/>
        <w:jc w:val="both"/>
        <w:rPr>
          <w:sz w:val="18"/>
          <w:szCs w:val="18"/>
          <w:lang w:val="en-AU"/>
        </w:rPr>
      </w:pPr>
    </w:p>
    <w:p w14:paraId="2A0D7226" w14:textId="77777777" w:rsidR="00992274" w:rsidRPr="00992274" w:rsidRDefault="00992274" w:rsidP="00992274">
      <w:pPr>
        <w:pStyle w:val="BodyText"/>
        <w:ind w:left="1440" w:right="1438"/>
        <w:jc w:val="both"/>
        <w:rPr>
          <w:sz w:val="18"/>
          <w:szCs w:val="18"/>
          <w:lang w:val="en-AU"/>
        </w:rPr>
      </w:pPr>
    </w:p>
    <w:p w14:paraId="1CD909CC" w14:textId="6348E145" w:rsidR="005666FF" w:rsidRDefault="005666FF">
      <w:pPr>
        <w:jc w:val="both"/>
        <w:rPr>
          <w:lang w:val="en-AU"/>
        </w:rPr>
      </w:pPr>
    </w:p>
    <w:p w14:paraId="0256C971" w14:textId="7721352D" w:rsidR="005666FF" w:rsidRDefault="005666FF">
      <w:pPr>
        <w:jc w:val="both"/>
        <w:rPr>
          <w:lang w:val="en-AU"/>
        </w:rPr>
      </w:pPr>
    </w:p>
    <w:p w14:paraId="377D1A1E" w14:textId="4BCB1929" w:rsidR="005666FF" w:rsidRDefault="005666FF">
      <w:pPr>
        <w:jc w:val="both"/>
        <w:rPr>
          <w:lang w:val="en-AU"/>
        </w:rPr>
      </w:pPr>
    </w:p>
    <w:p w14:paraId="57E01B99" w14:textId="6DDF7CF3" w:rsidR="005666FF" w:rsidRDefault="005666FF">
      <w:pPr>
        <w:jc w:val="both"/>
        <w:rPr>
          <w:lang w:val="en-AU"/>
        </w:rPr>
      </w:pPr>
      <w:r w:rsidRPr="005666FF">
        <w:rPr>
          <w:noProof/>
          <w:sz w:val="18"/>
          <w:szCs w:val="18"/>
          <w:lang w:val="en-AU"/>
        </w:rPr>
        <w:drawing>
          <wp:anchor distT="0" distB="0" distL="0" distR="0" simplePos="0" relativeHeight="251663872" behindDoc="1" locked="0" layoutInCell="1" allowOverlap="1" wp14:anchorId="6B804F35" wp14:editId="56A23FAB">
            <wp:simplePos x="0" y="0"/>
            <wp:positionH relativeFrom="page">
              <wp:posOffset>-57150</wp:posOffset>
            </wp:positionH>
            <wp:positionV relativeFrom="paragraph">
              <wp:posOffset>73660</wp:posOffset>
            </wp:positionV>
            <wp:extent cx="7781925" cy="660400"/>
            <wp:effectExtent l="0" t="0" r="0" b="0"/>
            <wp:wrapNone/>
            <wp:docPr id="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1" cstate="email">
                      <a:extLst>
                        <a:ext uri="{28A0092B-C50C-407E-A947-70E740481C1C}">
                          <a14:useLocalDpi xmlns:a14="http://schemas.microsoft.com/office/drawing/2010/main"/>
                        </a:ext>
                      </a:extLst>
                    </a:blip>
                    <a:stretch>
                      <a:fillRect/>
                    </a:stretch>
                  </pic:blipFill>
                  <pic:spPr>
                    <a:xfrm>
                      <a:off x="0" y="0"/>
                      <a:ext cx="7781925" cy="660400"/>
                    </a:xfrm>
                    <a:prstGeom prst="rect">
                      <a:avLst/>
                    </a:prstGeom>
                  </pic:spPr>
                </pic:pic>
              </a:graphicData>
            </a:graphic>
            <wp14:sizeRelH relativeFrom="margin">
              <wp14:pctWidth>0</wp14:pctWidth>
            </wp14:sizeRelH>
          </wp:anchor>
        </w:drawing>
      </w:r>
    </w:p>
    <w:p w14:paraId="5EF4DA1F" w14:textId="5F4EDD7C" w:rsidR="005666FF" w:rsidRDefault="005666FF">
      <w:pPr>
        <w:jc w:val="both"/>
        <w:rPr>
          <w:lang w:val="en-AU"/>
        </w:rPr>
      </w:pPr>
    </w:p>
    <w:p w14:paraId="028B2337" w14:textId="37F0852A" w:rsidR="005666FF" w:rsidRDefault="005666FF">
      <w:pPr>
        <w:jc w:val="both"/>
        <w:rPr>
          <w:lang w:val="en-AU"/>
        </w:rPr>
      </w:pPr>
    </w:p>
    <w:p w14:paraId="25D1FB69" w14:textId="651EE90D" w:rsidR="005666FF" w:rsidRDefault="005666FF" w:rsidP="005666FF">
      <w:pPr>
        <w:pStyle w:val="BodyText"/>
        <w:rPr>
          <w:sz w:val="19"/>
          <w:lang w:val="en-AU"/>
        </w:rPr>
      </w:pPr>
    </w:p>
    <w:p w14:paraId="2572BF67" w14:textId="42D364CC" w:rsidR="005666FF" w:rsidRDefault="005666FF" w:rsidP="005666FF">
      <w:pPr>
        <w:pStyle w:val="BodyText"/>
        <w:rPr>
          <w:sz w:val="19"/>
          <w:lang w:val="en-AU"/>
        </w:rPr>
      </w:pPr>
    </w:p>
    <w:p w14:paraId="42CEBEE6" w14:textId="107E60C3" w:rsidR="005666FF" w:rsidRDefault="005666FF" w:rsidP="005666FF">
      <w:pPr>
        <w:pStyle w:val="BodyText"/>
        <w:rPr>
          <w:sz w:val="19"/>
          <w:lang w:val="en-AU"/>
        </w:rPr>
      </w:pPr>
    </w:p>
    <w:p w14:paraId="5B52DF32" w14:textId="15497083" w:rsidR="005666FF" w:rsidRDefault="005666FF" w:rsidP="005666FF">
      <w:pPr>
        <w:pStyle w:val="BodyText"/>
        <w:rPr>
          <w:sz w:val="19"/>
          <w:lang w:val="en-AU"/>
        </w:rPr>
      </w:pPr>
    </w:p>
    <w:p w14:paraId="3D6E01EB" w14:textId="404C7448" w:rsidR="005666FF" w:rsidRDefault="005666FF" w:rsidP="005666FF">
      <w:pPr>
        <w:pStyle w:val="BodyText"/>
        <w:rPr>
          <w:sz w:val="19"/>
          <w:lang w:val="en-AU"/>
        </w:rPr>
      </w:pPr>
    </w:p>
    <w:p w14:paraId="5015B4D0" w14:textId="6BC6746A" w:rsidR="005666FF" w:rsidRDefault="005666FF" w:rsidP="005666FF">
      <w:pPr>
        <w:pStyle w:val="BodyText"/>
        <w:rPr>
          <w:sz w:val="19"/>
          <w:lang w:val="en-AU"/>
        </w:rPr>
      </w:pPr>
    </w:p>
    <w:p w14:paraId="00A42A76" w14:textId="34FDAAA3" w:rsidR="005666FF" w:rsidRDefault="005666FF" w:rsidP="005666FF">
      <w:pPr>
        <w:pStyle w:val="BodyText"/>
        <w:rPr>
          <w:sz w:val="19"/>
          <w:lang w:val="en-AU"/>
        </w:rPr>
      </w:pPr>
    </w:p>
    <w:p w14:paraId="02880AC8" w14:textId="38125849" w:rsidR="005666FF" w:rsidRDefault="005666FF" w:rsidP="005666FF">
      <w:pPr>
        <w:pStyle w:val="BodyText"/>
        <w:rPr>
          <w:sz w:val="19"/>
          <w:lang w:val="en-AU"/>
        </w:rPr>
      </w:pPr>
    </w:p>
    <w:p w14:paraId="32D1BE81" w14:textId="338622B8" w:rsidR="005666FF" w:rsidRDefault="005666FF" w:rsidP="005666FF">
      <w:pPr>
        <w:pStyle w:val="BodyText"/>
        <w:rPr>
          <w:sz w:val="19"/>
          <w:lang w:val="en-AU"/>
        </w:rPr>
      </w:pPr>
    </w:p>
    <w:p w14:paraId="3BEECE1A" w14:textId="53658C71" w:rsidR="005666FF" w:rsidRDefault="005666FF" w:rsidP="005666FF">
      <w:pPr>
        <w:pStyle w:val="BodyText"/>
        <w:rPr>
          <w:sz w:val="19"/>
          <w:lang w:val="en-AU"/>
        </w:rPr>
      </w:pPr>
    </w:p>
    <w:p w14:paraId="79C9B273" w14:textId="49CFD917" w:rsidR="005666FF" w:rsidRDefault="005666FF" w:rsidP="005666FF">
      <w:pPr>
        <w:pStyle w:val="BodyText"/>
        <w:rPr>
          <w:sz w:val="19"/>
          <w:lang w:val="en-AU"/>
        </w:rPr>
      </w:pPr>
    </w:p>
    <w:p w14:paraId="45C8362D" w14:textId="2CD328A0" w:rsidR="005666FF" w:rsidRDefault="005666FF" w:rsidP="005666FF">
      <w:pPr>
        <w:pStyle w:val="BodyText"/>
        <w:rPr>
          <w:sz w:val="19"/>
          <w:lang w:val="en-AU"/>
        </w:rPr>
      </w:pPr>
    </w:p>
    <w:p w14:paraId="3BCA5885" w14:textId="77777777" w:rsidR="005666FF" w:rsidRPr="00115584" w:rsidRDefault="005666FF" w:rsidP="005666FF">
      <w:pPr>
        <w:pStyle w:val="BodyText"/>
        <w:rPr>
          <w:sz w:val="19"/>
          <w:lang w:val="en-AU"/>
        </w:rPr>
      </w:pPr>
    </w:p>
    <w:p w14:paraId="03A6C390" w14:textId="77777777" w:rsidR="005666FF" w:rsidRPr="00115584" w:rsidRDefault="005666FF">
      <w:pPr>
        <w:pStyle w:val="Heading2"/>
        <w:jc w:val="left"/>
        <w:rPr>
          <w:lang w:val="en-AU"/>
        </w:rPr>
      </w:pPr>
      <w:r w:rsidRPr="00115584">
        <w:rPr>
          <w:lang w:val="en-AU"/>
        </w:rPr>
        <w:t>Auditor’s opinion</w:t>
      </w:r>
    </w:p>
    <w:p w14:paraId="2FA92BAD" w14:textId="77777777" w:rsidR="005666FF" w:rsidRPr="00115584" w:rsidRDefault="005666FF">
      <w:pPr>
        <w:ind w:left="1439" w:right="1335"/>
        <w:rPr>
          <w:sz w:val="20"/>
          <w:lang w:val="en-AU"/>
        </w:rPr>
      </w:pPr>
      <w:r w:rsidRPr="00115584">
        <w:rPr>
          <w:sz w:val="20"/>
          <w:lang w:val="en-AU"/>
        </w:rPr>
        <w:t xml:space="preserve">Pursuant to the requirements of Section 24(2) of the </w:t>
      </w:r>
      <w:r w:rsidRPr="00115584">
        <w:rPr>
          <w:i/>
          <w:sz w:val="20"/>
          <w:lang w:val="en-AU"/>
        </w:rPr>
        <w:t xml:space="preserve">Charitable Fundraising Act 1991 </w:t>
      </w:r>
      <w:r w:rsidRPr="00115584">
        <w:rPr>
          <w:sz w:val="20"/>
          <w:lang w:val="en-AU"/>
        </w:rPr>
        <w:t>we report that, in our opinion:</w:t>
      </w:r>
    </w:p>
    <w:p w14:paraId="07FD66D0" w14:textId="77777777" w:rsidR="005666FF" w:rsidRPr="00115584" w:rsidRDefault="005666FF">
      <w:pPr>
        <w:pStyle w:val="BodyText"/>
        <w:rPr>
          <w:lang w:val="en-AU"/>
        </w:rPr>
      </w:pPr>
    </w:p>
    <w:p w14:paraId="1F5E00AC" w14:textId="77777777" w:rsidR="005666FF" w:rsidRPr="00115584" w:rsidRDefault="005666FF">
      <w:pPr>
        <w:pStyle w:val="ListParagraph"/>
        <w:numPr>
          <w:ilvl w:val="0"/>
          <w:numId w:val="1"/>
        </w:numPr>
        <w:tabs>
          <w:tab w:val="left" w:pos="1801"/>
        </w:tabs>
        <w:ind w:right="1434"/>
        <w:jc w:val="both"/>
        <w:rPr>
          <w:sz w:val="20"/>
          <w:lang w:val="en-AU"/>
        </w:rPr>
      </w:pPr>
      <w:r w:rsidRPr="00115584">
        <w:rPr>
          <w:sz w:val="20"/>
          <w:lang w:val="en-AU"/>
        </w:rPr>
        <w:t>the financial report gives a true and fair view of the financial result of fundraising appeal activities for the financial year ended 30 June 2020;</w:t>
      </w:r>
      <w:r w:rsidRPr="00115584">
        <w:rPr>
          <w:spacing w:val="-5"/>
          <w:sz w:val="20"/>
          <w:lang w:val="en-AU"/>
        </w:rPr>
        <w:t xml:space="preserve"> </w:t>
      </w:r>
      <w:r w:rsidRPr="00115584">
        <w:rPr>
          <w:sz w:val="20"/>
          <w:lang w:val="en-AU"/>
        </w:rPr>
        <w:t>and</w:t>
      </w:r>
    </w:p>
    <w:p w14:paraId="744C886B" w14:textId="77777777" w:rsidR="005666FF" w:rsidRPr="00115584" w:rsidRDefault="005666FF">
      <w:pPr>
        <w:pStyle w:val="BodyText"/>
        <w:rPr>
          <w:sz w:val="19"/>
          <w:lang w:val="en-AU"/>
        </w:rPr>
      </w:pPr>
    </w:p>
    <w:p w14:paraId="371A6B14" w14:textId="77777777" w:rsidR="005666FF" w:rsidRPr="00115584" w:rsidRDefault="005666FF">
      <w:pPr>
        <w:pStyle w:val="ListParagraph"/>
        <w:numPr>
          <w:ilvl w:val="0"/>
          <w:numId w:val="1"/>
        </w:numPr>
        <w:tabs>
          <w:tab w:val="left" w:pos="1801"/>
        </w:tabs>
        <w:ind w:right="1434" w:hanging="360"/>
        <w:jc w:val="both"/>
        <w:rPr>
          <w:sz w:val="20"/>
          <w:lang w:val="en-AU"/>
        </w:rPr>
      </w:pPr>
      <w:r w:rsidRPr="00115584">
        <w:rPr>
          <w:sz w:val="20"/>
          <w:lang w:val="en-AU"/>
        </w:rPr>
        <w:t xml:space="preserve">the financial report has been properly drawn up, and the associated records have been properly kept for the period 1 July 2019 to 30 June 2020, in accordance with the </w:t>
      </w:r>
      <w:r w:rsidRPr="00115584">
        <w:rPr>
          <w:i/>
          <w:sz w:val="20"/>
          <w:lang w:val="en-AU"/>
        </w:rPr>
        <w:t xml:space="preserve">Charitable Fundraising Act 1991 </w:t>
      </w:r>
      <w:r w:rsidRPr="00115584">
        <w:rPr>
          <w:sz w:val="20"/>
          <w:lang w:val="en-AU"/>
        </w:rPr>
        <w:t>and Regulations;</w:t>
      </w:r>
      <w:r w:rsidRPr="00115584">
        <w:rPr>
          <w:spacing w:val="-2"/>
          <w:sz w:val="20"/>
          <w:lang w:val="en-AU"/>
        </w:rPr>
        <w:t xml:space="preserve"> </w:t>
      </w:r>
      <w:r w:rsidRPr="00115584">
        <w:rPr>
          <w:sz w:val="20"/>
          <w:lang w:val="en-AU"/>
        </w:rPr>
        <w:t>and</w:t>
      </w:r>
    </w:p>
    <w:p w14:paraId="0B8AC200" w14:textId="77777777" w:rsidR="005666FF" w:rsidRPr="00115584" w:rsidRDefault="005666FF">
      <w:pPr>
        <w:pStyle w:val="BodyText"/>
        <w:rPr>
          <w:lang w:val="en-AU"/>
        </w:rPr>
      </w:pPr>
    </w:p>
    <w:p w14:paraId="65412468" w14:textId="77777777" w:rsidR="005666FF" w:rsidRPr="00115584" w:rsidRDefault="005666FF">
      <w:pPr>
        <w:pStyle w:val="ListParagraph"/>
        <w:numPr>
          <w:ilvl w:val="0"/>
          <w:numId w:val="1"/>
        </w:numPr>
        <w:tabs>
          <w:tab w:val="left" w:pos="1801"/>
        </w:tabs>
        <w:ind w:right="1435" w:hanging="360"/>
        <w:jc w:val="both"/>
        <w:rPr>
          <w:sz w:val="20"/>
          <w:lang w:val="en-AU"/>
        </w:rPr>
      </w:pPr>
      <w:r w:rsidRPr="00115584">
        <w:rPr>
          <w:sz w:val="20"/>
          <w:lang w:val="en-AU"/>
        </w:rPr>
        <w:t xml:space="preserve">money received as a result of fundraising appeal activities conducted during the period 1 July 2019 to 30 June 2020 has been properly accounted for and applied in accordance with the </w:t>
      </w:r>
      <w:r w:rsidRPr="00115584">
        <w:rPr>
          <w:i/>
          <w:sz w:val="20"/>
          <w:lang w:val="en-AU"/>
        </w:rPr>
        <w:t xml:space="preserve">Charitable Fundraising Act 1991 </w:t>
      </w:r>
      <w:r w:rsidRPr="00115584">
        <w:rPr>
          <w:sz w:val="20"/>
          <w:lang w:val="en-AU"/>
        </w:rPr>
        <w:t>and Regulations;</w:t>
      </w:r>
      <w:r w:rsidRPr="00115584">
        <w:rPr>
          <w:spacing w:val="-3"/>
          <w:sz w:val="20"/>
          <w:lang w:val="en-AU"/>
        </w:rPr>
        <w:t xml:space="preserve"> </w:t>
      </w:r>
      <w:r w:rsidRPr="00115584">
        <w:rPr>
          <w:sz w:val="20"/>
          <w:lang w:val="en-AU"/>
        </w:rPr>
        <w:t>and</w:t>
      </w:r>
    </w:p>
    <w:p w14:paraId="0F1EA2A5" w14:textId="77777777" w:rsidR="005666FF" w:rsidRPr="00115584" w:rsidRDefault="005666FF">
      <w:pPr>
        <w:pStyle w:val="BodyText"/>
        <w:rPr>
          <w:lang w:val="en-AU"/>
        </w:rPr>
      </w:pPr>
    </w:p>
    <w:p w14:paraId="255246E5" w14:textId="77777777" w:rsidR="005666FF" w:rsidRPr="00115584" w:rsidRDefault="005666FF">
      <w:pPr>
        <w:pStyle w:val="ListParagraph"/>
        <w:numPr>
          <w:ilvl w:val="0"/>
          <w:numId w:val="1"/>
        </w:numPr>
        <w:tabs>
          <w:tab w:val="left" w:pos="1800"/>
        </w:tabs>
        <w:ind w:left="1799" w:right="1439" w:hanging="360"/>
        <w:jc w:val="both"/>
        <w:rPr>
          <w:sz w:val="20"/>
          <w:lang w:val="en-AU"/>
        </w:rPr>
      </w:pPr>
      <w:r w:rsidRPr="00115584">
        <w:rPr>
          <w:sz w:val="20"/>
          <w:lang w:val="en-AU"/>
        </w:rPr>
        <w:t>at the date of this report there are reasonable grounds to believe that the company will be able to pay its debts as and when they become due and</w:t>
      </w:r>
      <w:r w:rsidRPr="00115584">
        <w:rPr>
          <w:spacing w:val="-5"/>
          <w:sz w:val="20"/>
          <w:lang w:val="en-AU"/>
        </w:rPr>
        <w:t xml:space="preserve"> </w:t>
      </w:r>
      <w:r w:rsidRPr="00115584">
        <w:rPr>
          <w:sz w:val="20"/>
          <w:lang w:val="en-AU"/>
        </w:rPr>
        <w:t>payable.</w:t>
      </w:r>
    </w:p>
    <w:p w14:paraId="60768672" w14:textId="77777777" w:rsidR="005666FF" w:rsidRPr="00115584" w:rsidRDefault="005666FF">
      <w:pPr>
        <w:pStyle w:val="BodyText"/>
        <w:rPr>
          <w:lang w:val="en-AU"/>
        </w:rPr>
      </w:pPr>
    </w:p>
    <w:p w14:paraId="3E10B9A7" w14:textId="77777777" w:rsidR="005666FF" w:rsidRPr="00115584" w:rsidRDefault="005666FF">
      <w:pPr>
        <w:pStyle w:val="BodyText"/>
        <w:rPr>
          <w:lang w:val="en-AU"/>
        </w:rPr>
      </w:pPr>
    </w:p>
    <w:p w14:paraId="22AF0746" w14:textId="77777777" w:rsidR="005666FF" w:rsidRPr="00115584" w:rsidRDefault="005666FF">
      <w:pPr>
        <w:pStyle w:val="BodyText"/>
        <w:rPr>
          <w:lang w:val="en-AU"/>
        </w:rPr>
      </w:pPr>
    </w:p>
    <w:p w14:paraId="2FB6C679" w14:textId="77777777" w:rsidR="005666FF" w:rsidRPr="00115584" w:rsidRDefault="005666FF">
      <w:pPr>
        <w:pStyle w:val="BodyText"/>
        <w:spacing w:before="1"/>
        <w:rPr>
          <w:lang w:val="en-AU"/>
        </w:rPr>
      </w:pPr>
    </w:p>
    <w:p w14:paraId="11E8D2B9" w14:textId="77777777" w:rsidR="005666FF" w:rsidRPr="00115584" w:rsidRDefault="005666FF">
      <w:pPr>
        <w:spacing w:line="244" w:lineRule="exact"/>
        <w:ind w:left="1439"/>
        <w:rPr>
          <w:b/>
          <w:sz w:val="20"/>
          <w:lang w:val="en-AU"/>
        </w:rPr>
      </w:pPr>
      <w:r w:rsidRPr="00115584">
        <w:rPr>
          <w:b/>
          <w:sz w:val="20"/>
          <w:lang w:val="en-AU"/>
        </w:rPr>
        <w:t>StewartBrown</w:t>
      </w:r>
    </w:p>
    <w:p w14:paraId="2BE8B09D" w14:textId="77777777" w:rsidR="005666FF" w:rsidRPr="00115584" w:rsidRDefault="005666FF">
      <w:pPr>
        <w:pStyle w:val="BodyText"/>
        <w:spacing w:line="244" w:lineRule="exact"/>
        <w:ind w:left="1439"/>
        <w:rPr>
          <w:lang w:val="en-AU"/>
        </w:rPr>
      </w:pPr>
      <w:r w:rsidRPr="00115584">
        <w:rPr>
          <w:lang w:val="en-AU"/>
        </w:rPr>
        <w:t>Chartered Accountants</w:t>
      </w:r>
    </w:p>
    <w:p w14:paraId="18CC53B9" w14:textId="77777777" w:rsidR="005666FF" w:rsidRPr="00115584" w:rsidRDefault="005666FF">
      <w:pPr>
        <w:pStyle w:val="BodyText"/>
        <w:rPr>
          <w:lang w:val="en-AU"/>
        </w:rPr>
      </w:pPr>
    </w:p>
    <w:p w14:paraId="71B4AE21" w14:textId="77777777" w:rsidR="005666FF" w:rsidRPr="00115584" w:rsidRDefault="005666FF">
      <w:pPr>
        <w:pStyle w:val="BodyText"/>
        <w:rPr>
          <w:lang w:val="en-AU"/>
        </w:rPr>
      </w:pPr>
    </w:p>
    <w:p w14:paraId="3B892498" w14:textId="77777777" w:rsidR="005666FF" w:rsidRPr="00115584" w:rsidRDefault="005666FF">
      <w:pPr>
        <w:pStyle w:val="BodyText"/>
        <w:rPr>
          <w:lang w:val="en-AU"/>
        </w:rPr>
      </w:pPr>
    </w:p>
    <w:p w14:paraId="174DB7C2" w14:textId="77777777" w:rsidR="005666FF" w:rsidRPr="00115584" w:rsidRDefault="005666FF">
      <w:pPr>
        <w:spacing w:line="244" w:lineRule="exact"/>
        <w:ind w:left="1439"/>
        <w:rPr>
          <w:b/>
          <w:sz w:val="20"/>
          <w:lang w:val="en-AU"/>
        </w:rPr>
      </w:pPr>
      <w:r w:rsidRPr="00115584">
        <w:rPr>
          <w:b/>
          <w:sz w:val="20"/>
          <w:lang w:val="en-AU"/>
        </w:rPr>
        <w:t>S.J. Hutcheon</w:t>
      </w:r>
    </w:p>
    <w:p w14:paraId="1B8F4D78" w14:textId="77777777" w:rsidR="005666FF" w:rsidRPr="00115584" w:rsidRDefault="005666FF">
      <w:pPr>
        <w:pStyle w:val="BodyText"/>
        <w:spacing w:line="244" w:lineRule="exact"/>
        <w:ind w:left="1439"/>
        <w:rPr>
          <w:lang w:val="en-AU"/>
        </w:rPr>
      </w:pPr>
      <w:r w:rsidRPr="00115584">
        <w:rPr>
          <w:lang w:val="en-AU"/>
        </w:rPr>
        <w:t>Partner</w:t>
      </w:r>
    </w:p>
    <w:p w14:paraId="639BACB7" w14:textId="77777777" w:rsidR="005666FF" w:rsidRPr="00115584" w:rsidRDefault="005666FF">
      <w:pPr>
        <w:pStyle w:val="BodyText"/>
        <w:rPr>
          <w:lang w:val="en-AU"/>
        </w:rPr>
      </w:pPr>
    </w:p>
    <w:p w14:paraId="3B945BB9" w14:textId="344860B7" w:rsidR="009001A3" w:rsidRDefault="005666FF" w:rsidP="005666FF">
      <w:pPr>
        <w:pStyle w:val="BodyText"/>
        <w:ind w:left="1439"/>
        <w:rPr>
          <w:sz w:val="2"/>
          <w:szCs w:val="2"/>
        </w:rPr>
        <w:sectPr w:rsidR="009001A3">
          <w:headerReference w:type="default" r:id="rId82"/>
          <w:pgSz w:w="11910" w:h="16840"/>
          <w:pgMar w:top="1580" w:right="180" w:bottom="0" w:left="200" w:header="720" w:footer="720" w:gutter="0"/>
          <w:cols w:space="720"/>
        </w:sectPr>
      </w:pPr>
      <w:r w:rsidRPr="00115584">
        <w:rPr>
          <w:noProof/>
          <w:lang w:val="en-AU"/>
        </w:rPr>
        <w:drawing>
          <wp:anchor distT="0" distB="0" distL="0" distR="0" simplePos="0" relativeHeight="251668992" behindDoc="0" locked="0" layoutInCell="1" allowOverlap="1" wp14:anchorId="6AE72C42" wp14:editId="1B117387">
            <wp:simplePos x="0" y="0"/>
            <wp:positionH relativeFrom="page">
              <wp:posOffset>3175</wp:posOffset>
            </wp:positionH>
            <wp:positionV relativeFrom="page">
              <wp:posOffset>10015855</wp:posOffset>
            </wp:positionV>
            <wp:extent cx="7556754" cy="660654"/>
            <wp:effectExtent l="0" t="0" r="0" b="0"/>
            <wp:wrapNone/>
            <wp:docPr id="1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83" cstate="email">
                      <a:extLst>
                        <a:ext uri="{28A0092B-C50C-407E-A947-70E740481C1C}">
                          <a14:useLocalDpi xmlns:a14="http://schemas.microsoft.com/office/drawing/2010/main"/>
                        </a:ext>
                      </a:extLst>
                    </a:blip>
                    <a:stretch>
                      <a:fillRect/>
                    </a:stretch>
                  </pic:blipFill>
                  <pic:spPr>
                    <a:xfrm>
                      <a:off x="0" y="0"/>
                      <a:ext cx="7556754" cy="660654"/>
                    </a:xfrm>
                    <a:prstGeom prst="rect">
                      <a:avLst/>
                    </a:prstGeom>
                  </pic:spPr>
                </pic:pic>
              </a:graphicData>
            </a:graphic>
          </wp:anchor>
        </w:drawing>
      </w:r>
      <w:r w:rsidRPr="00115584">
        <w:rPr>
          <w:lang w:val="en-AU"/>
        </w:rPr>
        <w:t>10 October 202</w:t>
      </w:r>
      <w:r>
        <w:rPr>
          <w:lang w:val="en-AU"/>
        </w:rPr>
        <w:t>0</w:t>
      </w:r>
      <w:r w:rsidR="0037608B">
        <w:rPr>
          <w:sz w:val="22"/>
          <w:szCs w:val="22"/>
        </w:rPr>
        <w:pict w14:anchorId="7021651A">
          <v:shape id="_x0000_s1102" type="#_x0000_t202" alt="" style="position:absolute;left:0;text-align:left;margin-left:15.4pt;margin-top:814.95pt;width:13.1pt;height:13.2pt;z-index:-16837120;mso-wrap-style:square;mso-wrap-edited:f;mso-width-percent:0;mso-height-percent:0;mso-position-horizontal-relative:page;mso-position-vertical-relative:page;mso-width-percent:0;mso-height-percent:0;v-text-anchor:top" filled="f" stroked="f">
            <v:textbox inset="0,0,0,0">
              <w:txbxContent>
                <w:p w14:paraId="7FF97FB5" w14:textId="77777777" w:rsidR="009001A3" w:rsidRDefault="008675EF">
                  <w:pPr>
                    <w:spacing w:before="13"/>
                    <w:ind w:left="20"/>
                    <w:rPr>
                      <w:b/>
                      <w:sz w:val="20"/>
                    </w:rPr>
                  </w:pPr>
                  <w:r>
                    <w:rPr>
                      <w:b/>
                      <w:color w:val="231F20"/>
                      <w:sz w:val="20"/>
                    </w:rPr>
                    <w:t>54</w:t>
                  </w:r>
                </w:p>
              </w:txbxContent>
            </v:textbox>
            <w10:wrap anchorx="page" anchory="page"/>
          </v:shape>
        </w:pict>
      </w:r>
      <w:r w:rsidR="0037608B">
        <w:rPr>
          <w:sz w:val="22"/>
          <w:szCs w:val="22"/>
        </w:rPr>
        <w:pict w14:anchorId="0061BDCD">
          <v:shape id="_x0000_s1101" type="#_x0000_t202" alt="" style="position:absolute;left:0;text-align:left;margin-left:567.45pt;margin-top:814.95pt;width:13.1pt;height:13.2pt;z-index:-16836096;mso-wrap-style:square;mso-wrap-edited:f;mso-width-percent:0;mso-height-percent:0;mso-position-horizontal-relative:page;mso-position-vertical-relative:page;mso-width-percent:0;mso-height-percent:0;v-text-anchor:top" filled="f" stroked="f">
            <v:textbox inset="0,0,0,0">
              <w:txbxContent>
                <w:p w14:paraId="5A1DD8BC" w14:textId="77777777" w:rsidR="009001A3" w:rsidRDefault="008675EF">
                  <w:pPr>
                    <w:spacing w:before="13"/>
                    <w:ind w:left="20"/>
                    <w:rPr>
                      <w:b/>
                      <w:sz w:val="20"/>
                    </w:rPr>
                  </w:pPr>
                  <w:r>
                    <w:rPr>
                      <w:b/>
                      <w:color w:val="231F20"/>
                      <w:sz w:val="20"/>
                    </w:rPr>
                    <w:t>55</w:t>
                  </w:r>
                </w:p>
              </w:txbxContent>
            </v:textbox>
            <w10:wrap anchorx="page" anchory="page"/>
          </v:shape>
        </w:pict>
      </w:r>
      <w:r w:rsidR="0037608B">
        <w:rPr>
          <w:sz w:val="22"/>
          <w:szCs w:val="22"/>
        </w:rPr>
        <w:pict w14:anchorId="3AFDD21F">
          <v:shape id="_x0000_s1100" type="#_x0000_t202" alt="" style="position:absolute;left:0;text-align:left;margin-left:15.4pt;margin-top:814.95pt;width:13.1pt;height:13.2pt;z-index:-16835072;mso-wrap-style:square;mso-wrap-edited:f;mso-width-percent:0;mso-height-percent:0;mso-position-horizontal-relative:page;mso-position-vertical-relative:page;mso-width-percent:0;mso-height-percent:0;v-text-anchor:top" filled="f" stroked="f">
            <v:textbox inset="0,0,0,0">
              <w:txbxContent>
                <w:p w14:paraId="043F19CF" w14:textId="77777777" w:rsidR="009001A3" w:rsidRDefault="008675EF">
                  <w:pPr>
                    <w:spacing w:before="13"/>
                    <w:ind w:left="20"/>
                    <w:rPr>
                      <w:b/>
                      <w:sz w:val="20"/>
                    </w:rPr>
                  </w:pPr>
                  <w:r>
                    <w:rPr>
                      <w:b/>
                      <w:color w:val="231F20"/>
                      <w:sz w:val="20"/>
                    </w:rPr>
                    <w:t>56</w:t>
                  </w:r>
                </w:p>
              </w:txbxContent>
            </v:textbox>
            <w10:wrap anchorx="page" anchory="page"/>
          </v:shape>
        </w:pict>
      </w:r>
      <w:r w:rsidR="0037608B">
        <w:rPr>
          <w:sz w:val="22"/>
          <w:szCs w:val="22"/>
        </w:rPr>
        <w:pict w14:anchorId="5F49178B">
          <v:shape id="_x0000_s1099" type="#_x0000_t202" alt="" style="position:absolute;left:0;text-align:left;margin-left:567.45pt;margin-top:814.95pt;width:13.1pt;height:13.2pt;z-index:-16834048;mso-wrap-style:square;mso-wrap-edited:f;mso-width-percent:0;mso-height-percent:0;mso-position-horizontal-relative:page;mso-position-vertical-relative:page;mso-width-percent:0;mso-height-percent:0;v-text-anchor:top" filled="f" stroked="f">
            <v:textbox inset="0,0,0,0">
              <w:txbxContent>
                <w:p w14:paraId="0AC54719" w14:textId="77777777" w:rsidR="009001A3" w:rsidRDefault="008675EF">
                  <w:pPr>
                    <w:spacing w:before="13"/>
                    <w:ind w:left="20"/>
                    <w:rPr>
                      <w:b/>
                      <w:sz w:val="20"/>
                    </w:rPr>
                  </w:pPr>
                  <w:r>
                    <w:rPr>
                      <w:b/>
                      <w:color w:val="231F20"/>
                      <w:sz w:val="20"/>
                    </w:rPr>
                    <w:t>57</w:t>
                  </w:r>
                </w:p>
              </w:txbxContent>
            </v:textbox>
            <w10:wrap anchorx="page" anchory="page"/>
          </v:shape>
        </w:pict>
      </w:r>
      <w:r w:rsidR="0037608B">
        <w:rPr>
          <w:sz w:val="22"/>
          <w:szCs w:val="22"/>
        </w:rPr>
        <w:pict w14:anchorId="68119CAF">
          <v:shape id="_x0000_s1098" type="#_x0000_t202" alt="" style="position:absolute;left:0;text-align:left;margin-left:15.4pt;margin-top:814.95pt;width:13.1pt;height:13.2pt;z-index:-16833024;mso-wrap-style:square;mso-wrap-edited:f;mso-width-percent:0;mso-height-percent:0;mso-position-horizontal-relative:page;mso-position-vertical-relative:page;mso-width-percent:0;mso-height-percent:0;v-text-anchor:top" filled="f" stroked="f">
            <v:textbox inset="0,0,0,0">
              <w:txbxContent>
                <w:p w14:paraId="765431BA" w14:textId="77777777" w:rsidR="009001A3" w:rsidRDefault="008675EF">
                  <w:pPr>
                    <w:spacing w:before="13"/>
                    <w:ind w:left="20"/>
                    <w:rPr>
                      <w:b/>
                      <w:sz w:val="20"/>
                    </w:rPr>
                  </w:pPr>
                  <w:r>
                    <w:rPr>
                      <w:b/>
                      <w:color w:val="231F20"/>
                      <w:sz w:val="20"/>
                    </w:rPr>
                    <w:t>58</w:t>
                  </w:r>
                </w:p>
              </w:txbxContent>
            </v:textbox>
            <w10:wrap anchorx="page" anchory="page"/>
          </v:shape>
        </w:pict>
      </w:r>
      <w:r w:rsidR="0037608B">
        <w:rPr>
          <w:sz w:val="22"/>
          <w:szCs w:val="22"/>
        </w:rPr>
        <w:pict w14:anchorId="06B4DAB1">
          <v:shape id="_x0000_s1097" type="#_x0000_t202" alt="" style="position:absolute;left:0;text-align:left;margin-left:499.6pt;margin-top:27.3pt;width:41.85pt;height:30.5pt;z-index:-16832512;mso-wrap-style:square;mso-wrap-edited:f;mso-width-percent:0;mso-height-percent:0;mso-position-horizontal-relative:page;mso-position-vertical-relative:page;mso-width-percent:0;mso-height-percent:0;v-text-anchor:top" filled="f" stroked="f">
            <v:textbox inset="0,0,0,0">
              <w:txbxContent>
                <w:p w14:paraId="293F9B6F"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1A1FD27B">
          <v:shape id="_x0000_s1096" type="#_x0000_t202" alt="" style="position:absolute;left:0;text-align:left;margin-left:567.45pt;margin-top:814.95pt;width:13.1pt;height:13.2pt;z-index:-16831488;mso-wrap-style:square;mso-wrap-edited:f;mso-width-percent:0;mso-height-percent:0;mso-position-horizontal-relative:page;mso-position-vertical-relative:page;mso-width-percent:0;mso-height-percent:0;v-text-anchor:top" filled="f" stroked="f">
            <v:textbox inset="0,0,0,0">
              <w:txbxContent>
                <w:p w14:paraId="511E0C9D" w14:textId="77777777" w:rsidR="009001A3" w:rsidRDefault="008675EF">
                  <w:pPr>
                    <w:spacing w:before="13"/>
                    <w:ind w:left="20"/>
                    <w:rPr>
                      <w:b/>
                      <w:sz w:val="20"/>
                    </w:rPr>
                  </w:pPr>
                  <w:r>
                    <w:rPr>
                      <w:b/>
                      <w:color w:val="231F20"/>
                      <w:sz w:val="20"/>
                    </w:rPr>
                    <w:t>59</w:t>
                  </w:r>
                </w:p>
              </w:txbxContent>
            </v:textbox>
            <w10:wrap anchorx="page" anchory="page"/>
          </v:shape>
        </w:pict>
      </w:r>
      <w:r w:rsidR="0037608B">
        <w:rPr>
          <w:sz w:val="22"/>
          <w:szCs w:val="22"/>
        </w:rPr>
        <w:pict w14:anchorId="44B62415">
          <v:shape id="_x0000_s1095" type="#_x0000_t202" alt="" style="position:absolute;left:0;text-align:left;margin-left:15.4pt;margin-top:814.95pt;width:13.1pt;height:13.2pt;z-index:-16830464;mso-wrap-style:square;mso-wrap-edited:f;mso-width-percent:0;mso-height-percent:0;mso-position-horizontal-relative:page;mso-position-vertical-relative:page;mso-width-percent:0;mso-height-percent:0;v-text-anchor:top" filled="f" stroked="f">
            <v:textbox inset="0,0,0,0">
              <w:txbxContent>
                <w:p w14:paraId="30359944" w14:textId="77777777" w:rsidR="009001A3" w:rsidRDefault="008675EF">
                  <w:pPr>
                    <w:spacing w:before="13"/>
                    <w:ind w:left="20"/>
                    <w:rPr>
                      <w:b/>
                      <w:sz w:val="20"/>
                    </w:rPr>
                  </w:pPr>
                  <w:r>
                    <w:rPr>
                      <w:b/>
                      <w:color w:val="231F20"/>
                      <w:sz w:val="20"/>
                    </w:rPr>
                    <w:t>60</w:t>
                  </w:r>
                </w:p>
              </w:txbxContent>
            </v:textbox>
            <w10:wrap anchorx="page" anchory="page"/>
          </v:shape>
        </w:pict>
      </w:r>
      <w:r w:rsidR="0037608B">
        <w:rPr>
          <w:sz w:val="22"/>
          <w:szCs w:val="22"/>
        </w:rPr>
        <w:pict w14:anchorId="171F771D">
          <v:shape id="_x0000_s1094" type="#_x0000_t202" alt="" style="position:absolute;left:0;text-align:left;margin-left:567.45pt;margin-top:814.95pt;width:13.1pt;height:13.2pt;z-index:-16829440;mso-wrap-style:square;mso-wrap-edited:f;mso-width-percent:0;mso-height-percent:0;mso-position-horizontal-relative:page;mso-position-vertical-relative:page;mso-width-percent:0;mso-height-percent:0;v-text-anchor:top" filled="f" stroked="f">
            <v:textbox inset="0,0,0,0">
              <w:txbxContent>
                <w:p w14:paraId="6E012BF4" w14:textId="77777777" w:rsidR="009001A3" w:rsidRDefault="008675EF">
                  <w:pPr>
                    <w:spacing w:before="13"/>
                    <w:ind w:left="20"/>
                    <w:rPr>
                      <w:b/>
                      <w:sz w:val="20"/>
                    </w:rPr>
                  </w:pPr>
                  <w:r>
                    <w:rPr>
                      <w:b/>
                      <w:color w:val="231F20"/>
                      <w:sz w:val="20"/>
                    </w:rPr>
                    <w:t>61</w:t>
                  </w:r>
                </w:p>
              </w:txbxContent>
            </v:textbox>
            <w10:wrap anchorx="page" anchory="page"/>
          </v:shape>
        </w:pict>
      </w:r>
      <w:r w:rsidR="0037608B">
        <w:rPr>
          <w:sz w:val="22"/>
          <w:szCs w:val="22"/>
        </w:rPr>
        <w:pict w14:anchorId="2D295480">
          <v:shape id="_x0000_s1093" type="#_x0000_t202" alt="" style="position:absolute;left:0;text-align:left;margin-left:500.3pt;margin-top:27.3pt;width:41.85pt;height:30.5pt;z-index:-16828928;mso-wrap-style:square;mso-wrap-edited:f;mso-width-percent:0;mso-height-percent:0;mso-position-horizontal-relative:page;mso-position-vertical-relative:page;mso-width-percent:0;mso-height-percent:0;v-text-anchor:top" filled="f" stroked="f">
            <v:textbox inset="0,0,0,0">
              <w:txbxContent>
                <w:p w14:paraId="278EAAC6"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5869F98C">
          <v:shape id="_x0000_s1092" type="#_x0000_t202" alt="" style="position:absolute;left:0;text-align:left;margin-left:15.4pt;margin-top:814.95pt;width:13.1pt;height:13.2pt;z-index:-16827904;mso-wrap-style:square;mso-wrap-edited:f;mso-width-percent:0;mso-height-percent:0;mso-position-horizontal-relative:page;mso-position-vertical-relative:page;mso-width-percent:0;mso-height-percent:0;v-text-anchor:top" filled="f" stroked="f">
            <v:textbox inset="0,0,0,0">
              <w:txbxContent>
                <w:p w14:paraId="7E006EDA" w14:textId="77777777" w:rsidR="009001A3" w:rsidRDefault="008675EF">
                  <w:pPr>
                    <w:spacing w:before="13"/>
                    <w:ind w:left="20"/>
                    <w:rPr>
                      <w:b/>
                      <w:sz w:val="20"/>
                    </w:rPr>
                  </w:pPr>
                  <w:r>
                    <w:rPr>
                      <w:b/>
                      <w:color w:val="231F20"/>
                      <w:sz w:val="20"/>
                    </w:rPr>
                    <w:t>62</w:t>
                  </w:r>
                </w:p>
              </w:txbxContent>
            </v:textbox>
            <w10:wrap anchorx="page" anchory="page"/>
          </v:shape>
        </w:pict>
      </w:r>
      <w:r w:rsidR="0037608B">
        <w:rPr>
          <w:sz w:val="22"/>
          <w:szCs w:val="22"/>
        </w:rPr>
        <w:pict w14:anchorId="6BA9F204">
          <v:shape id="_x0000_s1091" type="#_x0000_t202" alt="" style="position:absolute;left:0;text-align:left;margin-left:567.45pt;margin-top:814.95pt;width:13.1pt;height:13.2pt;z-index:-16826880;mso-wrap-style:square;mso-wrap-edited:f;mso-width-percent:0;mso-height-percent:0;mso-position-horizontal-relative:page;mso-position-vertical-relative:page;mso-width-percent:0;mso-height-percent:0;v-text-anchor:top" filled="f" stroked="f">
            <v:textbox inset="0,0,0,0">
              <w:txbxContent>
                <w:p w14:paraId="13E9747F" w14:textId="77777777" w:rsidR="009001A3" w:rsidRDefault="008675EF">
                  <w:pPr>
                    <w:spacing w:before="13"/>
                    <w:ind w:left="20"/>
                    <w:rPr>
                      <w:b/>
                      <w:sz w:val="20"/>
                    </w:rPr>
                  </w:pPr>
                  <w:r>
                    <w:rPr>
                      <w:b/>
                      <w:color w:val="231F20"/>
                      <w:sz w:val="20"/>
                    </w:rPr>
                    <w:t>63</w:t>
                  </w:r>
                </w:p>
              </w:txbxContent>
            </v:textbox>
            <w10:wrap anchorx="page" anchory="page"/>
          </v:shape>
        </w:pict>
      </w:r>
      <w:r w:rsidR="0037608B">
        <w:rPr>
          <w:sz w:val="22"/>
          <w:szCs w:val="22"/>
        </w:rPr>
        <w:pict w14:anchorId="48DD22F6">
          <v:shape id="_x0000_s1090" type="#_x0000_t202" alt="" style="position:absolute;left:0;text-align:left;margin-left:15.4pt;margin-top:814.95pt;width:13.1pt;height:13.2pt;z-index:-16825856;mso-wrap-style:square;mso-wrap-edited:f;mso-width-percent:0;mso-height-percent:0;mso-position-horizontal-relative:page;mso-position-vertical-relative:page;mso-width-percent:0;mso-height-percent:0;v-text-anchor:top" filled="f" stroked="f">
            <v:textbox inset="0,0,0,0">
              <w:txbxContent>
                <w:p w14:paraId="361DC788" w14:textId="77777777" w:rsidR="009001A3" w:rsidRDefault="008675EF">
                  <w:pPr>
                    <w:spacing w:before="13"/>
                    <w:ind w:left="20"/>
                    <w:rPr>
                      <w:b/>
                      <w:sz w:val="20"/>
                    </w:rPr>
                  </w:pPr>
                  <w:r>
                    <w:rPr>
                      <w:b/>
                      <w:color w:val="231F20"/>
                      <w:sz w:val="20"/>
                    </w:rPr>
                    <w:t>64</w:t>
                  </w:r>
                </w:p>
              </w:txbxContent>
            </v:textbox>
            <w10:wrap anchorx="page" anchory="page"/>
          </v:shape>
        </w:pict>
      </w:r>
      <w:r w:rsidR="0037608B">
        <w:rPr>
          <w:sz w:val="22"/>
          <w:szCs w:val="22"/>
        </w:rPr>
        <w:pict w14:anchorId="1BD5E16B">
          <v:shape id="_x0000_s1089" type="#_x0000_t202" alt="" style="position:absolute;left:0;text-align:left;margin-left:567.45pt;margin-top:814.95pt;width:13.1pt;height:13.2pt;z-index:-16824832;mso-wrap-style:square;mso-wrap-edited:f;mso-width-percent:0;mso-height-percent:0;mso-position-horizontal-relative:page;mso-position-vertical-relative:page;mso-width-percent:0;mso-height-percent:0;v-text-anchor:top" filled="f" stroked="f">
            <v:textbox inset="0,0,0,0">
              <w:txbxContent>
                <w:p w14:paraId="588FE10A" w14:textId="77777777" w:rsidR="009001A3" w:rsidRDefault="008675EF">
                  <w:pPr>
                    <w:spacing w:before="13"/>
                    <w:ind w:left="20"/>
                    <w:rPr>
                      <w:b/>
                      <w:sz w:val="20"/>
                    </w:rPr>
                  </w:pPr>
                  <w:r>
                    <w:rPr>
                      <w:b/>
                      <w:color w:val="231F20"/>
                      <w:sz w:val="20"/>
                    </w:rPr>
                    <w:t>65</w:t>
                  </w:r>
                </w:p>
              </w:txbxContent>
            </v:textbox>
            <w10:wrap anchorx="page" anchory="page"/>
          </v:shape>
        </w:pict>
      </w:r>
      <w:r w:rsidR="0037608B">
        <w:rPr>
          <w:sz w:val="22"/>
          <w:szCs w:val="22"/>
        </w:rPr>
        <w:pict w14:anchorId="0018387B">
          <v:shape id="_x0000_s1088" type="#_x0000_t202" alt="" style="position:absolute;left:0;text-align:left;margin-left:15.4pt;margin-top:814.95pt;width:13.1pt;height:13.2pt;z-index:-16823808;mso-wrap-style:square;mso-wrap-edited:f;mso-width-percent:0;mso-height-percent:0;mso-position-horizontal-relative:page;mso-position-vertical-relative:page;mso-width-percent:0;mso-height-percent:0;v-text-anchor:top" filled="f" stroked="f">
            <v:textbox inset="0,0,0,0">
              <w:txbxContent>
                <w:p w14:paraId="322FAB2A" w14:textId="77777777" w:rsidR="009001A3" w:rsidRDefault="008675EF">
                  <w:pPr>
                    <w:spacing w:before="13"/>
                    <w:ind w:left="20"/>
                    <w:rPr>
                      <w:b/>
                      <w:sz w:val="20"/>
                    </w:rPr>
                  </w:pPr>
                  <w:r>
                    <w:rPr>
                      <w:b/>
                      <w:color w:val="231F20"/>
                      <w:sz w:val="20"/>
                    </w:rPr>
                    <w:t>66</w:t>
                  </w:r>
                </w:p>
              </w:txbxContent>
            </v:textbox>
            <w10:wrap anchorx="page" anchory="page"/>
          </v:shape>
        </w:pict>
      </w:r>
      <w:r w:rsidR="0037608B">
        <w:rPr>
          <w:sz w:val="22"/>
          <w:szCs w:val="22"/>
        </w:rPr>
        <w:pict w14:anchorId="5220592D">
          <v:shape id="_x0000_s1087" type="#_x0000_t202" alt="" style="position:absolute;left:0;text-align:left;margin-left:567.45pt;margin-top:814.95pt;width:13.1pt;height:13.2pt;z-index:-16822784;mso-wrap-style:square;mso-wrap-edited:f;mso-width-percent:0;mso-height-percent:0;mso-position-horizontal-relative:page;mso-position-vertical-relative:page;mso-width-percent:0;mso-height-percent:0;v-text-anchor:top" filled="f" stroked="f">
            <v:textbox inset="0,0,0,0">
              <w:txbxContent>
                <w:p w14:paraId="73FBDE19" w14:textId="77777777" w:rsidR="009001A3" w:rsidRDefault="008675EF">
                  <w:pPr>
                    <w:spacing w:before="13"/>
                    <w:ind w:left="20"/>
                    <w:rPr>
                      <w:b/>
                      <w:sz w:val="20"/>
                    </w:rPr>
                  </w:pPr>
                  <w:r>
                    <w:rPr>
                      <w:b/>
                      <w:color w:val="231F20"/>
                      <w:sz w:val="20"/>
                    </w:rPr>
                    <w:t>67</w:t>
                  </w:r>
                </w:p>
              </w:txbxContent>
            </v:textbox>
            <w10:wrap anchorx="page" anchory="page"/>
          </v:shape>
        </w:pict>
      </w:r>
      <w:r w:rsidR="0037608B">
        <w:rPr>
          <w:sz w:val="22"/>
          <w:szCs w:val="22"/>
        </w:rPr>
        <w:pict w14:anchorId="211616FF">
          <v:shape id="_x0000_s1086" type="#_x0000_t202" alt="" style="position:absolute;left:0;text-align:left;margin-left:264.8pt;margin-top:76.7pt;width:6.5pt;height:12pt;z-index:-16821760;mso-wrap-style:square;mso-wrap-edited:f;mso-width-percent:0;mso-height-percent:0;mso-position-horizontal-relative:page;mso-position-vertical-relative:page;mso-width-percent:0;mso-height-percent:0;v-text-anchor:top" filled="f" stroked="f">
            <v:textbox inset="0,0,0,0">
              <w:txbxContent>
                <w:p w14:paraId="05E48C62"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677CEE2E">
          <v:shape id="_x0000_s1085" type="#_x0000_t202" alt="" style="position:absolute;left:0;text-align:left;margin-left:318.9pt;margin-top:76.7pt;width:7.35pt;height:12pt;z-index:-16821248;mso-wrap-style:square;mso-wrap-edited:f;mso-width-percent:0;mso-height-percent:0;mso-position-horizontal-relative:page;mso-position-vertical-relative:page;mso-width-percent:0;mso-height-percent:0;v-text-anchor:top" filled="f" stroked="f">
            <v:textbox inset="0,0,0,0">
              <w:txbxContent>
                <w:p w14:paraId="5257ECE6"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3ECA47BB">
          <v:shape id="_x0000_s1084" type="#_x0000_t202" alt="" style="position:absolute;left:0;text-align:left;margin-left:342.65pt;margin-top:76.7pt;width:7.15pt;height:12pt;z-index:-16820736;mso-wrap-style:square;mso-wrap-edited:f;mso-width-percent:0;mso-height-percent:0;mso-position-horizontal-relative:page;mso-position-vertical-relative:page;mso-width-percent:0;mso-height-percent:0;v-text-anchor:top" filled="f" stroked="f">
            <v:textbox inset="0,0,0,0">
              <w:txbxContent>
                <w:p w14:paraId="23FB9FDC"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2800CC98">
          <v:shape id="_x0000_s1083" type="#_x0000_t202" alt="" style="position:absolute;left:0;text-align:left;margin-left:15.4pt;margin-top:814.95pt;width:13.1pt;height:13.2pt;z-index:-16819712;mso-wrap-style:square;mso-wrap-edited:f;mso-width-percent:0;mso-height-percent:0;mso-position-horizontal-relative:page;mso-position-vertical-relative:page;mso-width-percent:0;mso-height-percent:0;v-text-anchor:top" filled="f" stroked="f">
            <v:textbox inset="0,0,0,0">
              <w:txbxContent>
                <w:p w14:paraId="6A0A9993" w14:textId="77777777" w:rsidR="009001A3" w:rsidRDefault="008675EF">
                  <w:pPr>
                    <w:spacing w:before="13"/>
                    <w:ind w:left="20"/>
                    <w:rPr>
                      <w:b/>
                      <w:sz w:val="20"/>
                    </w:rPr>
                  </w:pPr>
                  <w:r>
                    <w:rPr>
                      <w:b/>
                      <w:color w:val="231F20"/>
                      <w:sz w:val="20"/>
                    </w:rPr>
                    <w:t>68</w:t>
                  </w:r>
                </w:p>
              </w:txbxContent>
            </v:textbox>
            <w10:wrap anchorx="page" anchory="page"/>
          </v:shape>
        </w:pict>
      </w:r>
      <w:r w:rsidR="0037608B">
        <w:rPr>
          <w:sz w:val="22"/>
          <w:szCs w:val="22"/>
        </w:rPr>
        <w:pict w14:anchorId="6F882F24">
          <v:shape id="_x0000_s1082" type="#_x0000_t202" alt="" style="position:absolute;left:0;text-align:left;margin-left:499.6pt;margin-top:27.3pt;width:41.85pt;height:30.5pt;z-index:-16818688;mso-wrap-style:square;mso-wrap-edited:f;mso-width-percent:0;mso-height-percent:0;mso-position-horizontal-relative:page;mso-position-vertical-relative:page;mso-width-percent:0;mso-height-percent:0;v-text-anchor:top" filled="f" stroked="f">
            <v:textbox inset="0,0,0,0">
              <w:txbxContent>
                <w:p w14:paraId="2519D9B0"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5685797A">
          <v:shape id="_x0000_s1081" type="#_x0000_t202" alt="" style="position:absolute;left:0;text-align:left;margin-left:263pt;margin-top:82.95pt;width:6.5pt;height:12pt;z-index:-16818176;mso-wrap-style:square;mso-wrap-edited:f;mso-width-percent:0;mso-height-percent:0;mso-position-horizontal-relative:page;mso-position-vertical-relative:page;mso-width-percent:0;mso-height-percent:0;v-text-anchor:top" filled="f" stroked="f">
            <v:textbox inset="0,0,0,0">
              <w:txbxContent>
                <w:p w14:paraId="67F09F02"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599231D5">
          <v:shape id="_x0000_s1080" type="#_x0000_t202" alt="" style="position:absolute;left:0;text-align:left;margin-left:317.1pt;margin-top:82.95pt;width:7.35pt;height:12pt;z-index:-16817664;mso-wrap-style:square;mso-wrap-edited:f;mso-width-percent:0;mso-height-percent:0;mso-position-horizontal-relative:page;mso-position-vertical-relative:page;mso-width-percent:0;mso-height-percent:0;v-text-anchor:top" filled="f" stroked="f">
            <v:textbox inset="0,0,0,0">
              <w:txbxContent>
                <w:p w14:paraId="45E5A573"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588EA386">
          <v:shape id="_x0000_s1079" type="#_x0000_t202" alt="" style="position:absolute;left:0;text-align:left;margin-left:340.9pt;margin-top:82.95pt;width:7.15pt;height:12pt;z-index:-16817152;mso-wrap-style:square;mso-wrap-edited:f;mso-width-percent:0;mso-height-percent:0;mso-position-horizontal-relative:page;mso-position-vertical-relative:page;mso-width-percent:0;mso-height-percent:0;v-text-anchor:top" filled="f" stroked="f">
            <v:textbox inset="0,0,0,0">
              <w:txbxContent>
                <w:p w14:paraId="73EAE615"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510A3F96">
          <v:shape id="_x0000_s1078" type="#_x0000_t202" alt="" style="position:absolute;left:0;text-align:left;margin-left:567.45pt;margin-top:814.95pt;width:13.1pt;height:13.2pt;z-index:-16816128;mso-wrap-style:square;mso-wrap-edited:f;mso-width-percent:0;mso-height-percent:0;mso-position-horizontal-relative:page;mso-position-vertical-relative:page;mso-width-percent:0;mso-height-percent:0;v-text-anchor:top" filled="f" stroked="f">
            <v:textbox inset="0,0,0,0">
              <w:txbxContent>
                <w:p w14:paraId="5FD8B7B5" w14:textId="77777777" w:rsidR="009001A3" w:rsidRDefault="008675EF">
                  <w:pPr>
                    <w:spacing w:before="13"/>
                    <w:ind w:left="20"/>
                    <w:rPr>
                      <w:b/>
                      <w:sz w:val="20"/>
                    </w:rPr>
                  </w:pPr>
                  <w:r>
                    <w:rPr>
                      <w:b/>
                      <w:color w:val="231F20"/>
                      <w:sz w:val="20"/>
                    </w:rPr>
                    <w:t>69</w:t>
                  </w:r>
                </w:p>
              </w:txbxContent>
            </v:textbox>
            <w10:wrap anchorx="page" anchory="page"/>
          </v:shape>
        </w:pict>
      </w:r>
      <w:r w:rsidR="0037608B">
        <w:rPr>
          <w:sz w:val="22"/>
          <w:szCs w:val="22"/>
        </w:rPr>
        <w:pict w14:anchorId="11363589">
          <v:shape id="_x0000_s1077" type="#_x0000_t202" alt="" style="position:absolute;left:0;text-align:left;margin-left:497.5pt;margin-top:111.25pt;width:41.85pt;height:30.5pt;z-index:-16815616;mso-wrap-style:square;mso-wrap-edited:f;mso-width-percent:0;mso-height-percent:0;mso-position-horizontal-relative:page;mso-position-vertical-relative:page;mso-width-percent:0;mso-height-percent:0;v-text-anchor:top" filled="f" stroked="f">
            <v:textbox inset="0,0,0,0">
              <w:txbxContent>
                <w:p w14:paraId="35CFA41E" w14:textId="77777777" w:rsidR="009001A3" w:rsidRDefault="009001A3">
                  <w:pPr>
                    <w:pStyle w:val="BodyText"/>
                    <w:spacing w:before="4"/>
                    <w:ind w:left="40"/>
                    <w:rPr>
                      <w:rFonts w:ascii="Times New Roman"/>
                      <w:sz w:val="17"/>
                    </w:rPr>
                  </w:pPr>
                </w:p>
              </w:txbxContent>
            </v:textbox>
            <w10:wrap anchorx="page" anchory="page"/>
          </v:shape>
        </w:pict>
      </w:r>
      <w:r w:rsidR="0037608B">
        <w:rPr>
          <w:sz w:val="22"/>
          <w:szCs w:val="22"/>
        </w:rPr>
        <w:pict w14:anchorId="7B10D23C">
          <v:shape id="_x0000_s1076" type="#_x0000_t202" alt="" style="position:absolute;left:0;text-align:left;margin-left:15.4pt;margin-top:814.95pt;width:13.1pt;height:13.2pt;z-index:-16814592;mso-wrap-style:square;mso-wrap-edited:f;mso-width-percent:0;mso-height-percent:0;mso-position-horizontal-relative:page;mso-position-vertical-relative:page;mso-width-percent:0;mso-height-percent:0;v-text-anchor:top" filled="f" stroked="f">
            <v:textbox inset="0,0,0,0">
              <w:txbxContent>
                <w:p w14:paraId="6AA7CB95" w14:textId="77777777" w:rsidR="009001A3" w:rsidRDefault="008675EF">
                  <w:pPr>
                    <w:spacing w:before="13"/>
                    <w:ind w:left="20"/>
                    <w:rPr>
                      <w:b/>
                      <w:sz w:val="20"/>
                    </w:rPr>
                  </w:pPr>
                  <w:r>
                    <w:rPr>
                      <w:b/>
                      <w:color w:val="231F20"/>
                      <w:sz w:val="20"/>
                    </w:rPr>
                    <w:t>70</w:t>
                  </w:r>
                </w:p>
              </w:txbxContent>
            </v:textbox>
            <w10:wrap anchorx="page" anchory="page"/>
          </v:shape>
        </w:pict>
      </w:r>
      <w:r w:rsidR="0037608B">
        <w:rPr>
          <w:sz w:val="22"/>
          <w:szCs w:val="22"/>
        </w:rPr>
        <w:pict w14:anchorId="6BE67D3C">
          <v:shape id="_x0000_s1075" type="#_x0000_t202" alt="" style="position:absolute;left:0;text-align:left;margin-left:567.45pt;margin-top:814.95pt;width:13.1pt;height:13.2pt;z-index:-16813568;mso-wrap-style:square;mso-wrap-edited:f;mso-width-percent:0;mso-height-percent:0;mso-position-horizontal-relative:page;mso-position-vertical-relative:page;mso-width-percent:0;mso-height-percent:0;v-text-anchor:top" filled="f" stroked="f">
            <v:textbox style="mso-next-textbox:#_x0000_s1075" inset="0,0,0,0">
              <w:txbxContent>
                <w:p w14:paraId="45332186" w14:textId="77777777" w:rsidR="009001A3" w:rsidRDefault="008675EF">
                  <w:pPr>
                    <w:spacing w:before="13"/>
                    <w:ind w:left="20"/>
                    <w:rPr>
                      <w:b/>
                      <w:sz w:val="20"/>
                    </w:rPr>
                  </w:pPr>
                  <w:r>
                    <w:rPr>
                      <w:b/>
                      <w:color w:val="231F20"/>
                      <w:sz w:val="20"/>
                    </w:rPr>
                    <w:t>71</w:t>
                  </w:r>
                </w:p>
              </w:txbxContent>
            </v:textbox>
            <w10:wrap anchorx="page" anchory="page"/>
          </v:shape>
        </w:pict>
      </w:r>
      <w:r w:rsidR="0037608B">
        <w:rPr>
          <w:sz w:val="22"/>
          <w:szCs w:val="22"/>
        </w:rPr>
        <w:pict w14:anchorId="045F54F2">
          <v:shape id="_x0000_s1074" type="#_x0000_t202" alt="" style="position:absolute;left:0;text-align:left;margin-left:500.3pt;margin-top:27.3pt;width:41.85pt;height:30.5pt;z-index:-16813056;mso-wrap-style:square;mso-wrap-edited:f;mso-width-percent:0;mso-height-percent:0;mso-position-horizontal-relative:page;mso-position-vertical-relative:page;mso-width-percent:0;mso-height-percent:0;v-text-anchor:top" filled="f" stroked="f">
            <v:textbox style="mso-next-textbox:#_x0000_s1074" inset="0,0,0,0">
              <w:txbxContent>
                <w:p w14:paraId="0A1E7F53" w14:textId="77777777" w:rsidR="009001A3" w:rsidRDefault="009001A3">
                  <w:pPr>
                    <w:pStyle w:val="BodyText"/>
                    <w:spacing w:before="4"/>
                    <w:ind w:left="40"/>
                    <w:rPr>
                      <w:rFonts w:ascii="Times New Roman"/>
                      <w:sz w:val="17"/>
                    </w:rPr>
                  </w:pPr>
                </w:p>
              </w:txbxContent>
            </v:textbox>
            <w10:wrap anchorx="page" anchory="page"/>
          </v:shape>
        </w:pict>
      </w:r>
    </w:p>
    <w:p w14:paraId="458F9A54" w14:textId="33D437D9" w:rsidR="009001A3" w:rsidRDefault="0037608B">
      <w:pPr>
        <w:rPr>
          <w:sz w:val="2"/>
          <w:szCs w:val="2"/>
        </w:rPr>
      </w:pPr>
      <w:r>
        <w:rPr>
          <w:noProof/>
        </w:rPr>
        <w:lastRenderedPageBreak/>
        <w:pict w14:anchorId="455A51C8">
          <v:rect id="_x0000_s1073" alt="" style="position:absolute;margin-left:117pt;margin-top:-.25pt;width:351.75pt;height:149.25pt;z-index:-17105921;mso-wrap-edited:f;mso-width-percent:0;mso-height-percent:0;mso-width-percent:0;mso-height-percent:0" fillcolor="white [3212]" stroked="f"/>
        </w:pict>
      </w:r>
      <w:r>
        <w:rPr>
          <w:noProof/>
        </w:rPr>
        <w:pict w14:anchorId="359A9E91">
          <v:group id="_x0000_s1068" alt="" style="position:absolute;margin-left:476.7pt;margin-top:75.85pt;width:76.1pt;height:11.45pt;z-index:-16781312;mso-position-horizontal-relative:page;mso-position-vertical-relative:page" coordorigin="9534,1517" coordsize="1522,229">
            <v:shape id="_x0000_s1069" type="#_x0000_t75" alt="" style="position:absolute;left:9533;top:1521;width:185;height:222">
              <v:imagedata r:id="rId16" o:title=""/>
            </v:shape>
            <v:shape id="_x0000_s1070" alt="" style="position:absolute;left:9753;top:1519;width:47;height:226" coordorigin="9753,1519" coordsize="47,226" path="m9790,1519r-27,l9753,1528r,16l9753,1736r10,8l9790,1744r10,-8l9800,1528r-10,-9xe" fillcolor="#005496" stroked="f">
              <v:path arrowok="t"/>
            </v:shape>
            <v:shape id="_x0000_s1071" type="#_x0000_t75" alt="" style="position:absolute;left:9832;top:1517;width:634;height:229">
              <v:imagedata r:id="rId84" o:title=""/>
            </v:shape>
            <v:shape id="_x0000_s1072" type="#_x0000_t75" alt="" style="position:absolute;left:10505;top:1519;width:550;height:226">
              <v:imagedata r:id="rId85" o:title=""/>
            </v:shape>
            <w10:wrap anchorx="page" anchory="page"/>
          </v:group>
        </w:pict>
      </w:r>
      <w:r>
        <w:rPr>
          <w:noProof/>
        </w:rPr>
        <w:pict w14:anchorId="1B7A1594">
          <v:group id="_x0000_s1062" alt="" style="position:absolute;margin-left:377.25pt;margin-top:75.85pt;width:94.05pt;height:26.1pt;z-index:-16782336;mso-position-horizontal-relative:page;mso-position-vertical-relative:page" coordorigin="7545,1517" coordsize="1881,522">
            <v:shape id="_x0000_s1063" type="#_x0000_t75" alt="" style="position:absolute;left:7545;top:1810;width:409;height:229">
              <v:imagedata r:id="rId86" o:title=""/>
            </v:shape>
            <v:shape id="_x0000_s1064" alt="" style="position:absolute;left:7984;top:1810;width:1156;height:229" coordorigin="7984,1811" coordsize="1156,229" o:spt="100" adj="0,,0" path="m8139,1967r-16,-43l8087,1903r-35,-11l8035,1876r,-14l8047,1855r14,l8073,1857r20,6l8102,1865r13,l8123,1854r,-12l8116,1826r-17,-9l8079,1812r-17,-1l8033,1815r-25,15l7991,1852r-6,29l8001,1920r36,18l8073,1949r16,19l8087,1978r-6,9l8071,1993r-14,2l8042,1993r-26,-9l8005,1982r-13,l7984,1992r,13l7992,2022r21,11l8038,2038r22,1l8090,2034r25,-14l8133,1997r6,-30xm8310,1825r-7,-11l8162,1814r-8,11l8154,1846r6,11l8209,1857r,172l8219,2038r26,l8255,2029r,-172l8304,1857r6,-11l8310,1825xm8491,2009r-2,-4l8434,1946r-2,-3l8454,1937r18,-12l8481,1912r4,-5l8489,1885r-4,-28l8484,1853r-16,-22l8444,1818r-3,l8441,1867r,18l8439,1896r-6,9l8424,1910r-12,2l8380,1912r,-55l8429,1857r12,10l8441,1818r-29,-4l8342,1814r-9,10l8333,2029r10,9l8370,2038r10,-9l8380,1946r,l8449,2029r5,6l8462,2038r19,l8491,2026r,-17xm8700,2015r-1,-5l8697,2006r-5,-14l8677,1949r-33,-90l8636,1836r-4,-8l8632,1949r-59,l8603,1859r,l8632,1949r,-121l8631,1826r-7,-8l8614,1812r-11,-1l8592,1813r-10,5l8575,1826r-5,10l8507,2006r,1l8505,2010r,18l8516,2038r25,l8547,2031r13,-39l8646,1992r9,29l8659,2031r6,7l8690,2038r10,-9l8700,2015xm8852,2005r-8,-12l8773,1993r,-172l8763,1812r-26,l8727,1821r,16l8727,2026r9,10l8842,2036r9,-11l8852,2005xm8918,1821r-10,-9l8881,1812r-10,9l8871,1837r,192l8881,2038r27,l8918,2029r,-208xm9140,2015r-1,-5l9137,2006r-5,-14l9117,1949r-32,-90l9076,1836r-4,-8l9072,1949r-59,l9043,1859r,l9072,1949r,-121l9071,1826r-7,-8l9054,1812r-11,-1l9032,1813r-10,5l9015,1826r-5,10l8947,2006r,1l8945,2010r,18l8956,2038r25,l8987,2031r13,-39l9086,1992r10,29l9099,2031r6,7l9130,2038r10,-9l9140,2015xe" fillcolor="#00884f" stroked="f">
              <v:stroke joinstyle="round"/>
              <v:formulas/>
              <v:path arrowok="t" o:connecttype="segments"/>
            </v:shape>
            <v:shape id="_x0000_s1065" type="#_x0000_t75" alt="" style="position:absolute;left:7558;top:1517;width:547;height:229">
              <v:imagedata r:id="rId13" o:title=""/>
            </v:shape>
            <v:shape id="_x0000_s1066" type="#_x0000_t75" alt="" style="position:absolute;left:8136;top:1519;width:457;height:226">
              <v:imagedata r:id="rId87" o:title=""/>
            </v:shape>
            <v:shape id="_x0000_s1067" type="#_x0000_t75" alt="" style="position:absolute;left:8679;top:1519;width:746;height:226">
              <v:imagedata r:id="rId88" o:title=""/>
            </v:shape>
            <w10:wrap anchorx="page" anchory="page"/>
          </v:group>
        </w:pict>
      </w:r>
      <w:r>
        <w:rPr>
          <w:noProof/>
        </w:rPr>
        <w:pict w14:anchorId="0E20CD8B">
          <v:group id="_x0000_s1056" alt="" style="position:absolute;margin-left:313.25pt;margin-top:42.55pt;width:56.1pt;height:59.45pt;z-index:-16783360;mso-position-horizontal-relative:page;mso-position-vertical-relative:page" coordorigin="6265,851" coordsize="1122,1189">
            <v:shape id="_x0000_s1057" alt="" style="position:absolute;left:6584;top:850;width:768;height:369" coordorigin="6585,851" coordsize="768,369" path="m6621,851r-18,6l6590,871r-5,20l6585,1211r742,1l7331,1212r,l7338,1213r8,2l7352,1219,6641,853r-20,-2xe" fillcolor="#67c18c" stroked="f">
              <v:path arrowok="t"/>
            </v:shape>
            <v:shape id="_x0000_s1058" alt="" style="position:absolute;left:6265;top:1211;width:325;height:789" coordorigin="6265,1211" coordsize="325,789" path="m6585,1211r-277,l6287,1217r-15,13l6265,1250r3,21l6590,2000r-3,-8l6585,1984r,-773xe" fillcolor="#00bdf2" stroked="f">
              <v:path arrowok="t"/>
            </v:shape>
            <v:shape id="_x0000_s1059" alt="" style="position:absolute;left:6584;top:1211;width:803;height:828" coordorigin="6585,1211" coordsize="803,828" path="m7322,1211r-737,l6585,1975r5,25l6604,2020r20,14l6649,2039r673,l7348,2034r20,-14l7382,2000r5,-25l7387,1276r-5,-25l7368,1230r-20,-13l7322,1211xe" fillcolor="#005496" stroked="f">
              <v:path arrowok="t"/>
            </v:shape>
            <v:shape id="_x0000_s1060" type="#_x0000_t75" alt="" style="position:absolute;left:6652;top:1728;width:503;height:249">
              <v:imagedata r:id="rId10" o:title=""/>
            </v:shape>
            <v:shape id="_x0000_s1061" type="#_x0000_t75" alt="" style="position:absolute;left:7188;top:1783;width:132;height:142">
              <v:imagedata r:id="rId11" o:title=""/>
            </v:shape>
            <w10:wrap anchorx="page" anchory="page"/>
          </v:group>
        </w:pict>
      </w:r>
      <w:r>
        <w:pict w14:anchorId="584A7BFD">
          <v:group id="_x0000_s1048" alt="" style="position:absolute;margin-left:42.5pt;margin-top:578.25pt;width:510.25pt;height:221.15pt;z-index:-16812544;mso-position-horizontal-relative:page;mso-position-vertical-relative:page" coordorigin="850,11565" coordsize="10205,4423">
            <v:shape id="_x0000_s1049" alt="" style="position:absolute;left:850;top:11565;width:10205;height:4423" coordorigin="850,11565" coordsize="10205,4423" path="m10772,11565r-9638,l1058,11575r-67,29l933,11648r-44,58l861,11773r-11,76l850,15704r11,75l889,15847r44,57l991,15949r67,28l1134,15987r9638,l10847,15977r68,-28l10972,15904r44,-57l11045,15779r10,-75l11055,11849r-10,-76l11016,11706r-44,-58l10915,11604r-68,-29l10772,11565xe" fillcolor="#00884f" stroked="f">
              <v:path arrowok="t"/>
            </v:shape>
            <v:shape id="_x0000_s1050" alt="" style="position:absolute;left:1120;top:15284;width:435;height:435" coordorigin="1120,15285" coordsize="435,435" o:spt="100" adj="0,,0" path="m1326,15285r,l1260,15298r-57,32l1159,15377r-29,58l1120,15502r10,66l1159,15627r44,46l1260,15705r66,14l1347,15719r66,-13l1423,15700r-94,l1327,15699r-26,l1271,15691r-28,-12l1218,15663r-23,-21l1205,15635r9,-5l1183,15630r-18,-25l1151,15577r-9,-29l1137,15517r93,l1230,15517r323,l1555,15502r,-1l1137,15501r3,-32l1147,15438r13,-29l1177,15382r29,l1199,15377r-12,-8l1212,15346r27,-19l1269,15313r32,-8l1327,15305r2,-2l1423,15303r-10,-5l1347,15285r-21,xm1346,15596r-17,l1329,15700r94,l1425,15700r-54,l1372,15699r-26,l1346,15596xm1473,15614r-38,l1448,15619r12,6l1472,15632r11,8l1459,15661r-27,18l1402,15692r-31,8l1425,15700r46,-26l1515,15627r1,l1494,15627r-12,-8l1473,15614xm1258,15617r-19,l1251,15640r15,21l1282,15681r19,18l1327,15699r-21,-18l1286,15660r-17,-24l1258,15617xm1443,15596r-97,l1365,15597r18,2l1401,15603r18,5l1405,15634r-17,23l1368,15679r-22,20l1372,15699r19,-18l1408,15660r15,-22l1435,15614r38,l1469,15611r-14,-7l1442,15598r1,-2xm1230,15517r-16,l1216,15539r4,21l1225,15581r7,20l1219,15608r-12,6l1195,15622r-12,8l1214,15630r2,-2l1227,15622r12,-5l1258,15617r-3,-6l1273,15605r18,-5l1310,15597r19,-1l1346,15596r,l1443,15596r,-1l1248,15595r-7,-19l1236,15557r-4,-20l1230,15517xm1553,15517r-15,l1533,15547r-9,28l1511,15602r-17,25l1516,15627r29,-58l1553,15517xm1346,15517r-17,l1329,15579r-21,2l1288,15584r-20,5l1248,15595r195,l1444,15592r-18,l1406,15587r-20,-4l1366,15580r-20,-1l1346,15517xm1459,15517r-17,l1440,15537r-3,19l1432,15574r-6,18l1444,15592r4,-13l1454,15559r3,-21l1459,15517xm1206,15382r-29,l1189,15391r13,8l1215,15407r13,6l1222,15435r-5,21l1214,15478r-1,23l1137,15501r418,l1555,15501r-325,l1231,15481r,-3l1233,15460r5,-20l1243,15420r71,l1309,15420r-20,-4l1269,15411r-19,-7l1253,15398r-19,l1222,15391r-12,-6l1206,15382xm1314,15420r-71,l1264,15427r21,6l1307,15436r22,2l1329,15501r-99,l1555,15501r,-1l1346,15500r,-62l1367,15437r22,-3l1410,15429r20,-6l1448,15423r-1,-1l1346,15422r,-1l1329,15421r-15,-1xm1448,15423r-18,l1436,15442r3,19l1442,15481r1,19l1346,15500r209,l1555,15500r-95,l1459,15481r-1,-3l1456,15458r-4,-21l1448,15423xm1520,15385r-20,l1517,15411r11,29l1536,15469r2,31l1460,15500r95,l1545,15435r-1,l1520,15385xm1372,15305r-26,l1371,15327r21,24l1410,15378r14,29l1405,15413r-19,5l1366,15420r-20,2l1447,15422r-1,-5l1460,15410r14,-8l1476,15401r-36,l1427,15374r-16,-25l1393,15325r-21,-20xm1423,15303r-94,l1329,15421r17,l1346,15305r26,l1371,15304r53,l1423,15303xm1424,15304r-53,l1405,15313r31,14l1465,15347r25,25l1478,15380r-12,8l1453,15395r-13,6l1476,15401r11,-7l1500,15385r20,l1515,15376r-44,-47l1424,15304xm1327,15305r-26,l1280,15325r-18,23l1247,15372r-13,26l1253,15398r11,-22l1282,15349r22,-24l1327,15305xe" stroked="f">
              <v:stroke joinstyle="round"/>
              <v:formulas/>
              <v:path arrowok="t" o:connecttype="segments"/>
            </v:shape>
            <v:shape id="_x0000_s1051" type="#_x0000_t75" alt="" style="position:absolute;left:2984;top:15362;width:394;height:357">
              <v:imagedata r:id="rId89" o:title=""/>
            </v:shape>
            <v:shape id="_x0000_s1052" type="#_x0000_t75" alt="" style="position:absolute;left:5197;top:15323;width:394;height:396">
              <v:imagedata r:id="rId90" o:title=""/>
            </v:shape>
            <v:shape id="_x0000_s1053" alt="" style="position:absolute;left:9002;top:15323;width:402;height:396" coordorigin="9003,15323" coordsize="402,396" path="m9329,15323r-252,l9048,15329r-23,16l9009,15368r-6,29l9003,15646r6,28l9025,15697r23,16l9077,15719r252,l9358,15713r24,-16l9398,15674r6,-28l9404,15397r-6,-29l9382,15345r-24,-16l9329,15323xe" stroked="f">
              <v:path arrowok="t"/>
            </v:shape>
            <v:shape id="_x0000_s1054" type="#_x0000_t75" alt="" style="position:absolute;left:9130;top:15384;width:146;height:274">
              <v:imagedata r:id="rId91" o:title=""/>
            </v:shape>
            <v:shape id="_x0000_s1055" alt="" style="position:absolute;left:7069;top:15379;width:418;height:340" coordorigin="7070,15380" coordsize="418,340" path="m7359,15380r-34,6l7298,15405r-18,27l7273,15465r,7l7274,15479r1,6l7224,15477r-48,-19l7134,15431r-35,-36l7094,15405r-4,11l7088,15427r-1,11l7090,15460r7,19l7110,15496r15,14l7115,15509r-10,-2l7095,15503r-9,-4l7086,15500r6,30l7106,15555r22,18l7155,15584r-7,2l7140,15587r-13,l7122,15587r-6,-1l7128,15609r18,19l7170,15640r26,5l7173,15660r-26,12l7119,15679r-29,3l7083,15682r-7,-1l7070,15681r29,16l7131,15709r34,7l7201,15719r86,-14l7355,15666r49,-56l7435,15544r10,-69l7444,15464r13,-9l7468,15444r10,-12l7487,15420r-12,4l7463,15428r-12,3l7438,15433r12,-9l7461,15413r9,-13l7476,15386r-13,7l7450,15399r-14,4l7421,15407r-13,-12l7393,15387r-16,-5l7359,15380xe" stroked="f">
              <v:path arrowok="t"/>
            </v:shape>
            <w10:wrap anchorx="page" anchory="page"/>
          </v:group>
        </w:pict>
      </w:r>
      <w:r w:rsidR="008675EF">
        <w:rPr>
          <w:noProof/>
        </w:rPr>
        <w:drawing>
          <wp:anchor distT="0" distB="0" distL="0" distR="0" simplePos="0" relativeHeight="486504448" behindDoc="1" locked="0" layoutInCell="1" allowOverlap="1" wp14:anchorId="3C837BF7" wp14:editId="1B379184">
            <wp:simplePos x="0" y="0"/>
            <wp:positionH relativeFrom="page">
              <wp:posOffset>540004</wp:posOffset>
            </wp:positionH>
            <wp:positionV relativeFrom="page">
              <wp:posOffset>1460106</wp:posOffset>
            </wp:positionV>
            <wp:extent cx="3174936" cy="2219820"/>
            <wp:effectExtent l="0" t="0" r="0" b="0"/>
            <wp:wrapNone/>
            <wp:docPr id="10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2.png"/>
                    <pic:cNvPicPr/>
                  </pic:nvPicPr>
                  <pic:blipFill>
                    <a:blip r:embed="rId92" cstate="email">
                      <a:extLst>
                        <a:ext uri="{28A0092B-C50C-407E-A947-70E740481C1C}">
                          <a14:useLocalDpi xmlns:a14="http://schemas.microsoft.com/office/drawing/2010/main"/>
                        </a:ext>
                      </a:extLst>
                    </a:blip>
                    <a:stretch>
                      <a:fillRect/>
                    </a:stretch>
                  </pic:blipFill>
                  <pic:spPr>
                    <a:xfrm>
                      <a:off x="0" y="0"/>
                      <a:ext cx="3174936" cy="2219820"/>
                    </a:xfrm>
                    <a:prstGeom prst="rect">
                      <a:avLst/>
                    </a:prstGeom>
                  </pic:spPr>
                </pic:pic>
              </a:graphicData>
            </a:graphic>
          </wp:anchor>
        </w:drawing>
      </w:r>
      <w:r w:rsidR="008675EF">
        <w:rPr>
          <w:noProof/>
        </w:rPr>
        <w:drawing>
          <wp:anchor distT="0" distB="0" distL="0" distR="0" simplePos="0" relativeHeight="486504960" behindDoc="1" locked="0" layoutInCell="1" allowOverlap="1" wp14:anchorId="3DD6462D" wp14:editId="604F024A">
            <wp:simplePos x="0" y="0"/>
            <wp:positionH relativeFrom="page">
              <wp:posOffset>540004</wp:posOffset>
            </wp:positionH>
            <wp:positionV relativeFrom="page">
              <wp:posOffset>3792169</wp:posOffset>
            </wp:positionV>
            <wp:extent cx="3174936" cy="2148166"/>
            <wp:effectExtent l="0" t="0" r="0" b="0"/>
            <wp:wrapNone/>
            <wp:docPr id="10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3.png"/>
                    <pic:cNvPicPr/>
                  </pic:nvPicPr>
                  <pic:blipFill>
                    <a:blip r:embed="rId93" cstate="email">
                      <a:extLst>
                        <a:ext uri="{28A0092B-C50C-407E-A947-70E740481C1C}">
                          <a14:useLocalDpi xmlns:a14="http://schemas.microsoft.com/office/drawing/2010/main"/>
                        </a:ext>
                      </a:extLst>
                    </a:blip>
                    <a:stretch>
                      <a:fillRect/>
                    </a:stretch>
                  </pic:blipFill>
                  <pic:spPr>
                    <a:xfrm>
                      <a:off x="0" y="0"/>
                      <a:ext cx="3174936" cy="2148166"/>
                    </a:xfrm>
                    <a:prstGeom prst="rect">
                      <a:avLst/>
                    </a:prstGeom>
                  </pic:spPr>
                </pic:pic>
              </a:graphicData>
            </a:graphic>
          </wp:anchor>
        </w:drawing>
      </w:r>
      <w:r w:rsidR="008675EF">
        <w:rPr>
          <w:noProof/>
        </w:rPr>
        <w:drawing>
          <wp:anchor distT="0" distB="0" distL="0" distR="0" simplePos="0" relativeHeight="486505472" behindDoc="1" locked="0" layoutInCell="1" allowOverlap="1" wp14:anchorId="5217B7D5" wp14:editId="72F4563E">
            <wp:simplePos x="0" y="0"/>
            <wp:positionH relativeFrom="page">
              <wp:posOffset>3828250</wp:posOffset>
            </wp:positionH>
            <wp:positionV relativeFrom="page">
              <wp:posOffset>1460106</wp:posOffset>
            </wp:positionV>
            <wp:extent cx="3191751" cy="2219820"/>
            <wp:effectExtent l="0" t="0" r="0" b="0"/>
            <wp:wrapNone/>
            <wp:docPr id="10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4.png"/>
                    <pic:cNvPicPr/>
                  </pic:nvPicPr>
                  <pic:blipFill>
                    <a:blip r:embed="rId94" cstate="email">
                      <a:extLst>
                        <a:ext uri="{28A0092B-C50C-407E-A947-70E740481C1C}">
                          <a14:useLocalDpi xmlns:a14="http://schemas.microsoft.com/office/drawing/2010/main"/>
                        </a:ext>
                      </a:extLst>
                    </a:blip>
                    <a:stretch>
                      <a:fillRect/>
                    </a:stretch>
                  </pic:blipFill>
                  <pic:spPr>
                    <a:xfrm>
                      <a:off x="0" y="0"/>
                      <a:ext cx="3191751" cy="2219820"/>
                    </a:xfrm>
                    <a:prstGeom prst="rect">
                      <a:avLst/>
                    </a:prstGeom>
                  </pic:spPr>
                </pic:pic>
              </a:graphicData>
            </a:graphic>
          </wp:anchor>
        </w:drawing>
      </w:r>
      <w:r w:rsidR="008675EF">
        <w:rPr>
          <w:noProof/>
        </w:rPr>
        <w:drawing>
          <wp:anchor distT="0" distB="0" distL="0" distR="0" simplePos="0" relativeHeight="486505984" behindDoc="1" locked="0" layoutInCell="1" allowOverlap="1" wp14:anchorId="229D8FFF" wp14:editId="11A9ECB3">
            <wp:simplePos x="0" y="0"/>
            <wp:positionH relativeFrom="page">
              <wp:posOffset>3828250</wp:posOffset>
            </wp:positionH>
            <wp:positionV relativeFrom="page">
              <wp:posOffset>3792169</wp:posOffset>
            </wp:positionV>
            <wp:extent cx="3191751" cy="2219832"/>
            <wp:effectExtent l="0" t="0" r="0" b="0"/>
            <wp:wrapNone/>
            <wp:docPr id="10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5.png"/>
                    <pic:cNvPicPr/>
                  </pic:nvPicPr>
                  <pic:blipFill>
                    <a:blip r:embed="rId95" cstate="email">
                      <a:extLst>
                        <a:ext uri="{28A0092B-C50C-407E-A947-70E740481C1C}">
                          <a14:useLocalDpi xmlns:a14="http://schemas.microsoft.com/office/drawing/2010/main"/>
                        </a:ext>
                      </a:extLst>
                    </a:blip>
                    <a:stretch>
                      <a:fillRect/>
                    </a:stretch>
                  </pic:blipFill>
                  <pic:spPr>
                    <a:xfrm>
                      <a:off x="0" y="0"/>
                      <a:ext cx="3191751" cy="2219832"/>
                    </a:xfrm>
                    <a:prstGeom prst="rect">
                      <a:avLst/>
                    </a:prstGeom>
                  </pic:spPr>
                </pic:pic>
              </a:graphicData>
            </a:graphic>
          </wp:anchor>
        </w:drawing>
      </w:r>
      <w:r>
        <w:pict w14:anchorId="3EEA584F">
          <v:shape id="_x0000_s1047" alt="" style="position:absolute;margin-left:42pt;margin-top:531.5pt;width:28.3pt;height:33pt;z-index:-16809984;mso-wrap-edited:f;mso-width-percent:0;mso-height-percent:0;mso-position-horizontal-relative:page;mso-position-vertical-relative:page;mso-width-percent:0;mso-height-percent:0" coordsize="566,660" o:spt="100" adj="0,,0" path="m285,l253,5,225,22,204,45,188,75,7,566r-2,5l,582r,14l6,621r14,20l42,654r25,5l92,656r18,-10l124,631r8,-20l160,527r385,l500,403r-302,l284,141r122,l382,75,367,45,346,21,318,5,285,xm545,527r-134,l438,612r9,19l460,646r19,10l504,659r24,-4l548,643r13,-19l566,600r,-7l564,581r-5,-15l545,527xm406,141r-120,l370,403r130,l406,141xe" fillcolor="#025595" stroked="f">
            <v:stroke joinstyle="round"/>
            <v:formulas/>
            <v:path arrowok="t" o:connecttype="custom" o:connectlocs="180975,6750050;160655,6753225;142875,6764020;129540,6778625;119380,6797675;4445,7109460;3175,7112635;0,7119620;0,7128510;3810,7144385;12700,7157085;26670,7165340;42545,7168515;58420,7166610;69850,7160260;78740,7150735;83820,7138035;101600,7084695;346075,7084695;317500,7005955;125730,7005955;180340,6839585;257810,6839585;242570,6797675;233045,6778625;219710,6763385;201930,6753225;180975,6750050;346075,7084695;260985,7084695;278130,7138670;283845,7150735;292100,7160260;304165,7166610;320040,7168515;335280,7165975;347980,7158355;356235,7146290;359410,7131050;359410,7126605;358140,7118985;354965,7109460;346075,7084695;257810,6839585;181610,6839585;234950,7005955;317500,7005955;257810,6839585" o:connectangles="0,0,0,0,0,0,0,0,0,0,0,0,0,0,0,0,0,0,0,0,0,0,0,0,0,0,0,0,0,0,0,0,0,0,0,0,0,0,0,0,0,0,0,0,0,0,0,0"/>
            <w10:wrap anchorx="page" anchory="page"/>
          </v:shape>
        </w:pict>
      </w:r>
      <w:r>
        <w:pict w14:anchorId="3F4A9AE7">
          <v:shape id="_x0000_s1046" alt="" style="position:absolute;margin-left:73.95pt;margin-top:531.75pt;width:27.45pt;height:33pt;z-index:-16809472;mso-wrap-edited:f;mso-width-percent:0;mso-height-percent:0;mso-position-horizontal-relative:page;mso-position-vertical-relative:page;mso-width-percent:0;mso-height-percent:0" coordsize="549,660" path="m481,l454,5,433,18,418,40r-5,30l413,386r-10,57l375,490r-44,33l275,535,217,523,173,492,145,444r-9,-58l136,70,131,40,116,18,95,5,68,,41,5,20,18,5,40,,70,,393r10,73l38,531r43,53l137,625r65,26l275,660r72,-10l412,624r56,-41l511,530r28,-64l549,393r,-323l544,40,529,18,508,5,481,xe" fillcolor="#025595" stroked="f">
            <v:path arrowok="t" o:connecttype="custom" o:connectlocs="305435,6753225;288290,6756400;274955,6764655;265430,6778625;262255,6797675;262255,6998335;255905,7034530;238125,7064375;210185,7085330;174625,7092950;137795,7085330;109855,7065645;92075,7035165;86360,6998335;86360,6797675;83185,6778625;73660,6764655;60325,6756400;43180,6753225;26035,6756400;12700,6764655;3175,6778625;0,6797675;0,7002780;6350,7049135;24130,7090410;51435,7124065;86995,7150100;128270,7166610;174625,7172325;220345,7165975;261620,7149465;297180,7123430;324485,7089775;342265,7049135;348615,7002780;348615,6797675;345440,6778625;335915,6764655;322580,6756400;305435,6753225" o:connectangles="0,0,0,0,0,0,0,0,0,0,0,0,0,0,0,0,0,0,0,0,0,0,0,0,0,0,0,0,0,0,0,0,0,0,0,0,0,0,0,0,0"/>
            <w10:wrap anchorx="page" anchory="page"/>
          </v:shape>
        </w:pict>
      </w:r>
      <w:r>
        <w:pict w14:anchorId="2C255F58">
          <v:shape id="_x0000_s1045" alt="" style="position:absolute;margin-left:105.8pt;margin-top:531.5pt;width:104pt;height:33.3pt;z-index:-16808960;mso-wrap-edited:f;mso-width-percent:0;mso-height-percent:0;mso-position-horizontal-relative:page;mso-position-vertical-relative:page;mso-width-percent:0;mso-height-percent:0" coordsize="2080,666" o:spt="100" adj="0,,0" path="m451,455l438,380,404,328,356,293,300,269,245,252,196,237,162,217,149,188r6,-25l172,145r23,-11l223,130r37,4l290,143r27,10l344,157r25,-6l388,137r12,-22l404,90,383,46,334,18,276,4,227,,157,9,96,35,47,78,15,135,3,205r13,66l50,318r48,31l154,369r55,17l257,402r35,22l305,457r-6,31l281,512r-29,17l212,535r-42,-6l130,517,94,505,61,499r-25,5l16,518,4,539,,563r25,52l84,646r72,15l220,665r72,-10l355,628r51,-43l439,526r12,-71xm949,73l945,50,933,30,913,16,887,10r-332,l529,16,510,30,498,50r-5,23l497,96r11,20l527,130r28,5l653,135r,454l658,619r15,22l694,655r27,4l748,655r22,-14l784,619r5,-30l789,135r98,l915,130r19,-14l945,96r4,-23xm1473,590r-1,-10l1468,570r-5,-10l1455,550,1308,393r-7,-8l1366,367r53,-35l1445,295r10,-14l1468,215r-10,-76l1456,135,1429,82,1383,41,1327,21r,194l1321,249r-17,25l1277,290r-34,5l1150,295r,-160l1243,135r34,5l1304,156r17,25l1327,215r,-194l1320,18r-77,-8l1084,10r-30,5l1032,29r-13,23l1015,81r,509l1020,619r14,22l1055,655r27,4l1109,655r22,-14l1145,619r5,-29l1150,393r2,l1353,636r12,11l1378,654r14,4l1405,659r27,-6l1454,638r14,-23l1473,590xm2080,593r-2,-12l2073,566r-14,-39l2014,403,1919,141,1896,75,1884,51r,352l1712,403r86,-262l1800,141r84,262l1884,51r-3,-6l1859,21,1832,5,1799,r-33,5l1739,22r-22,23l1702,75,1521,566r-2,5l1514,582r,14l1520,621r14,20l1555,655r26,4l1606,656r18,-10l1637,631r9,-20l1673,527r251,l1952,612r8,19l1974,646r19,10l2018,659r23,-4l2061,643r14,-19l2080,600r,-7xe" fillcolor="#025595" stroked="f">
            <v:stroke joinstyle="round"/>
            <v:formulas/>
            <v:path arrowok="t" o:connecttype="custom" o:connectlocs="226060,6936105;102870,6887845;123825,6835140;201295,6847205;254000,6823075;175260,6752590;29845,6799580;31750,6951980;163195,7005320;178435,7075170;82550,7078345;10160,7078980;53340,7160260;225425,7148830;602615,6796405;563245,6756400;316230,6781800;334645,6832600;417830,7143115;474980,7165975;501015,6835775;600075,6811010;932180,7112000;826135,6994525;923925,6928485;907415,6802120;838835,6908165;730250,6937375;828040,6849110;838200,6761480;655320,6768465;647700,7143115;704215,7165975;730250,6999605;875030,7165340;923290,7155180;1319530,7118985;1218565,6839585;1087120,7005955;1196340,6782435;1142365,6750050;1080770,6797675;961390,7128510;1003935,7168515;1045210,7138035;1244600,7150735;1296035,7165975;1320800,7126605" o:connectangles="0,0,0,0,0,0,0,0,0,0,0,0,0,0,0,0,0,0,0,0,0,0,0,0,0,0,0,0,0,0,0,0,0,0,0,0,0,0,0,0,0,0,0,0,0,0,0,0"/>
            <w10:wrap anchorx="page" anchory="page"/>
          </v:shape>
        </w:pict>
      </w:r>
      <w:r>
        <w:pict w14:anchorId="30C77B20">
          <v:shape id="_x0000_s1044" alt="" style="position:absolute;margin-left:213.7pt;margin-top:531.75pt;width:27.85pt;height:32.75pt;z-index:-16808448;mso-wrap-edited:f;mso-width-percent:0;mso-height-percent:0;mso-position-horizontal-relative:page;mso-position-vertical-relative:page;mso-width-percent:0;mso-height-percent:0" coordsize="557,655" o:spt="100" adj="0,,0" path="m362,589r-3,-23l347,545,327,530r-30,-6l136,524r,-454l131,40,117,18,95,5,68,,41,5,20,18,5,40,,70,,575r5,30l19,629r22,15l71,649r226,l324,644r20,-14l357,611r5,-22xm557,70l552,40,538,18,516,5,489,,462,5,441,18,426,40r-5,30l421,584r5,30l441,636r21,14l489,654r27,-4l538,636r14,-22l557,584r,-514xe" fillcolor="#025595" stroked="f">
            <v:stroke joinstyle="round"/>
            <v:formulas/>
            <v:path arrowok="t" o:connecttype="custom" o:connectlocs="229870,7127240;227965,7112635;220345,7099300;207645,7089775;188595,7085965;86360,7085965;86360,6797675;83185,6778625;74295,6764655;60325,6756400;43180,6753225;26035,6756400;12700,6764655;3175,6778625;0,6797675;0,7118350;3175,7137400;12065,7152640;26035,7162165;45085,7165340;188595,7165340;205740,7162165;218440,7153275;226695,7141210;229870,7127240;353695,6797675;350520,6778625;341630,6764655;327660,6756400;310515,6753225;293370,6756400;280035,6764655;270510,6778625;267335,6797675;267335,7124065;270510,7143115;280035,7157085;293370,7165975;310515,7168515;327660,7165975;341630,7157085;350520,7143115;353695,7124065;353695,6797675" o:connectangles="0,0,0,0,0,0,0,0,0,0,0,0,0,0,0,0,0,0,0,0,0,0,0,0,0,0,0,0,0,0,0,0,0,0,0,0,0,0,0,0,0,0,0,0"/>
            <w10:wrap anchorx="page" anchory="page"/>
          </v:shape>
        </w:pict>
      </w:r>
      <w:r>
        <w:pict w14:anchorId="6FCB5164">
          <v:shape id="_x0000_s1043" alt="" style="position:absolute;margin-left:245.45pt;margin-top:531.5pt;width:28.3pt;height:33pt;z-index:-16807936;mso-wrap-edited:f;mso-width-percent:0;mso-height-percent:0;mso-position-horizontal-relative:page;mso-position-vertical-relative:page;mso-width-percent:0;mso-height-percent:0" coordsize="566,660" o:spt="100" adj="0,,0" path="m285,l253,5,225,22,203,45,188,75,7,566r-2,5l,582r,14l6,621r14,20l42,654r25,5l92,656r18,-10l124,631r8,-20l159,527r386,l500,403r-302,l284,141r122,l382,75,367,45,346,21,318,5,285,xm545,527r-134,l438,612r9,19l460,646r19,10l504,659r24,-4l547,643r14,-19l566,600r,-7l564,581r-5,-15l545,527xm406,141r-120,l370,403r130,l406,141xe" fillcolor="#025595" stroked="f">
            <v:stroke joinstyle="round"/>
            <v:formulas/>
            <v:path arrowok="t" o:connecttype="custom" o:connectlocs="180975,6750050;160655,6753225;142875,6764020;128905,6778625;119380,6797675;4445,7109460;3175,7112635;0,7119620;0,7128510;3810,7144385;12700,7157085;26670,7165340;42545,7168515;58420,7166610;69850,7160260;78740,7150735;83820,7138035;100965,7084695;346075,7084695;317500,7005955;125730,7005955;180340,6839585;257810,6839585;242570,6797675;233045,6778625;219710,6763385;201930,6753225;180975,6750050;346075,7084695;260985,7084695;278130,7138670;283845,7150735;292100,7160260;304165,7166610;320040,7168515;335280,7165975;347345,7158355;356235,7146290;359410,7131050;359410,7126605;358140,7118985;354965,7109460;346075,7084695;257810,6839585;181610,6839585;234950,7005955;317500,7005955;257810,6839585" o:connectangles="0,0,0,0,0,0,0,0,0,0,0,0,0,0,0,0,0,0,0,0,0,0,0,0,0,0,0,0,0,0,0,0,0,0,0,0,0,0,0,0,0,0,0,0,0,0,0,0"/>
            <w10:wrap anchorx="page" anchory="page"/>
          </v:shape>
        </w:pict>
      </w:r>
      <w:r>
        <w:pict w14:anchorId="65FE5034">
          <v:shape id="_x0000_s1042" alt="" style="position:absolute;margin-left:43.95pt;margin-top:489.45pt;width:23.1pt;height:32.45pt;z-index:-16807424;mso-wrap-edited:f;mso-width-percent:0;mso-height-percent:0;mso-position-horizontal-relative:page;mso-position-vertical-relative:page;mso-width-percent:0;mso-height-percent:0" coordsize="462,649" o:spt="100" adj="0,,0" path="m231,l71,,41,5,19,19,5,41,,70,,578r5,30l20,630r21,14l68,649r27,-5l117,630r14,-22l136,578r,-148l236,430r71,-10l369,392r49,-44l439,311r-303,l136,119r302,l419,84,370,38,306,10,231,xm438,119r-210,l267,126r29,20l315,177r6,38l315,253r-19,30l267,303r-39,8l439,311r12,-22l462,216,451,144,438,119xe" fillcolor="#025595" stroked="f">
            <v:stroke joinstyle="round"/>
            <v:formulas/>
            <v:path arrowok="t" o:connecttype="custom" o:connectlocs="146685,6216015;45085,6216015;26035,6219190;12065,6228080;3175,6242050;0,6260465;0,6583045;3175,6602095;12700,6616065;26035,6624955;43180,6628130;60325,6624955;74295,6616065;83185,6602095;86360,6583045;86360,6489065;149860,6489065;194945,6482715;234315,6464935;265430,6436995;278765,6413500;86360,6413500;86360,6291580;278130,6291580;266065,6269355;234950,6240145;194310,6222365;146685,6216015;278130,6291580;144780,6291580;169545,6296025;187960,6308725;200025,6328410;203835,6352540;200025,6376670;187960,6395720;169545,6408420;144780,6413500;278765,6413500;286385,6399530;293370,6353175;286385,6307455;278130,6291580" o:connectangles="0,0,0,0,0,0,0,0,0,0,0,0,0,0,0,0,0,0,0,0,0,0,0,0,0,0,0,0,0,0,0,0,0,0,0,0,0,0,0,0,0,0,0"/>
            <w10:wrap anchorx="page" anchory="page"/>
          </v:shape>
        </w:pict>
      </w:r>
      <w:r>
        <w:pict w14:anchorId="6857C3DD">
          <v:shape id="_x0000_s1041" alt="" style="position:absolute;margin-left:70.9pt;margin-top:488.9pt;width:52.55pt;height:33.3pt;z-index:-16806912;mso-wrap-edited:f;mso-width-percent:0;mso-height-percent:0;mso-position-horizontal-relative:page;mso-position-vertical-relative:page;mso-width-percent:0;mso-height-percent:0" coordsize="1051,666" o:spt="100" adj="0,,0" path="m367,592r-4,-23l351,549,331,535r-28,-6l135,529r,-137l284,392r28,-5l333,372r12,-20l350,330r-5,-23l333,287,313,273r-29,-6l135,267r,-132l294,135r28,-5l342,116,355,96r4,-23l355,50,343,30,323,16,294,11,70,11,39,17,17,33,4,58,,89,,586r5,28l20,635r22,14l69,654r234,l330,649r21,-15l363,614r4,-22xm1051,332r-8,-76l1021,186,986,125,938,73,910,53r,279l899,411r-31,67l815,523r-75,17l665,523,612,478,580,411,570,332r11,-78l612,187r54,-45l740,125r74,17l867,187r32,67l910,332r,-279l881,34,814,9,740,,665,8,598,33,540,72r-47,51l458,184r-22,71l429,332r8,78l458,480r36,62l540,593r58,39l665,656r75,9l815,656r67,-24l940,593r47,-51l988,540r33,-60l1043,410r8,-78xe" fillcolor="#025595" stroked="f">
            <v:stroke joinstyle="round"/>
            <v:formulas/>
            <v:path arrowok="t" o:connecttype="custom" o:connectlocs="230505,6570345;210185,6548755;85725,6544945;180340,6457950;211455,6445250;222250,6418580;211455,6391275;180340,6378575;85725,6294755;204470,6291580;225425,6269990;225425,6240780;205105,6219190;44450,6216015;10795,6229985;0,6265545;3175,6598920;26670,6621145;192405,6624320;222885,6611620;233045,6584950;662305,6371590;626110,6288405;577850,6242685;570865,6470015;517525,6541135;422275,6541135;368300,6470015;368935,6370320;422910,6299200;516890,6299200;570865,6370320;577850,6242685;516890,6214745;422275,6214110;342900,6254750;290830,6325870;272415,6419850;290830,6513830;342900,6585585;422275,6625590;517525,6625590;596900,6585585;627380,6551930;662305,6469380" o:connectangles="0,0,0,0,0,0,0,0,0,0,0,0,0,0,0,0,0,0,0,0,0,0,0,0,0,0,0,0,0,0,0,0,0,0,0,0,0,0,0,0,0,0,0,0,0"/>
            <w10:wrap anchorx="page" anchory="page"/>
          </v:shape>
        </w:pict>
      </w:r>
      <w:r>
        <w:pict w14:anchorId="0A01E17C">
          <v:shape id="_x0000_s1040" alt="" style="position:absolute;margin-left:128.05pt;margin-top:489.45pt;width:23.1pt;height:32.45pt;z-index:-16806400;mso-wrap-edited:f;mso-width-percent:0;mso-height-percent:0;mso-position-horizontal-relative:page;mso-position-vertical-relative:page;mso-width-percent:0;mso-height-percent:0" coordsize="462,649" o:spt="100" adj="0,,0" path="m230,l70,,40,5,18,19,4,41,,70,,578r5,30l19,630r21,14l67,649r27,-5l116,630r14,-22l135,578r,-148l235,430r72,-10l368,392r50,-44l438,311r-303,l135,119r302,l418,84,369,38,305,10,230,xm437,119r-210,l266,126r29,20l314,177r6,38l314,253r-19,30l266,303r-39,8l438,311r12,-22l461,216,450,144,437,119xe" fillcolor="#025595" stroked="f">
            <v:stroke joinstyle="round"/>
            <v:formulas/>
            <v:path arrowok="t" o:connecttype="custom" o:connectlocs="146050,6216015;44450,6216015;25400,6219190;11430,6228080;2540,6242050;0,6260465;0,6583045;3175,6602095;12065,6616065;25400,6624955;42545,6628130;59690,6624955;73660,6616065;82550,6602095;85725,6583045;85725,6489065;149225,6489065;194945,6482715;233680,6464935;265430,6436995;278130,6413500;85725,6413500;85725,6291580;277495,6291580;265430,6269355;234315,6240145;193675,6222365;146050,6216015;277495,6291580;144145,6291580;168910,6296025;187325,6308725;199390,6328410;203200,6352540;199390,6376670;187325,6395720;168910,6408420;144145,6413500;278130,6413500;285750,6399530;292735,6353175;285750,6307455;277495,6291580" o:connectangles="0,0,0,0,0,0,0,0,0,0,0,0,0,0,0,0,0,0,0,0,0,0,0,0,0,0,0,0,0,0,0,0,0,0,0,0,0,0,0,0,0,0,0"/>
            <w10:wrap anchorx="page" anchory="page"/>
          </v:shape>
        </w:pict>
      </w:r>
      <w:r>
        <w:pict w14:anchorId="0534109E">
          <v:shape id="_x0000_s1039" alt="" style="position:absolute;margin-left:154.95pt;margin-top:489.15pt;width:39.4pt;height:32.45pt;z-index:-16805888;mso-wrap-edited:f;mso-width-percent:0;mso-height-percent:0;mso-position-horizontal-relative:page;mso-position-vertical-relative:page;mso-width-percent:0;mso-height-percent:0" coordsize="788,649" o:spt="100" adj="0,,0" path="m362,589r-3,-23l347,545,326,530r-30,-6l136,524r,-453l130,41,116,19,95,5,68,,41,5,19,19,5,41,,71,,575r5,31l19,629r22,15l71,649r225,l323,644r21,-14l357,611r5,-22xm788,587r-4,-23l772,544,752,530r-28,-6l557,524r,-137l705,387r28,-5l754,367r13,-20l771,325r-4,-23l754,282,734,268r-29,-6l557,262r,-132l716,130r28,-5l764,111,776,91r4,-23l776,45,764,25,744,11,716,6,492,6r-32,6l438,28,425,53r-4,31l421,581r5,28l441,630r22,14l491,649r233,l752,644r20,-15l784,609r4,-22xe" fillcolor="#025595" stroked="f">
            <v:stroke joinstyle="round"/>
            <v:formulas/>
            <v:path arrowok="t" o:connecttype="custom" o:connectlocs="227965,6571615;207010,6548755;86360,6544945;82550,6238240;60325,6215380;26035,6215380;3175,6238240;0,6577330;12065,6611620;45085,6624320;205105,6621145;226695,6600190;500380,6584950;490220,6557645;459740,6544945;353695,6457950;465455,6454775;487045,6432550;487045,6403975;466090,6382385;353695,6378575;454660,6294755;485140,6282690;495300,6255385;485140,6228080;454660,6216015;292100,6219825;269875,6245860;267335,6581140;280035,6612255;311785,6624320;477520,6621145;497840,6598920" o:connectangles="0,0,0,0,0,0,0,0,0,0,0,0,0,0,0,0,0,0,0,0,0,0,0,0,0,0,0,0,0,0,0,0,0"/>
            <w10:wrap anchorx="page" anchory="page"/>
          </v:shape>
        </w:pict>
      </w:r>
      <w:r>
        <w:pict w14:anchorId="396E2436">
          <v:shape id="_x0000_s1038" alt="" style="position:absolute;margin-left:206.9pt;margin-top:489.15pt;width:40.35pt;height:32.75pt;z-index:-16805376;mso-wrap-edited:f;mso-width-percent:0;mso-height-percent:0;mso-position-horizontal-relative:page;mso-position-vertical-relative:page;mso-width-percent:0;mso-height-percent:0" coordsize="807,655" path="m742,l678,38,593,449r-2,l473,54,427,4,403,,379,4,359,15,343,32,332,54,215,449r-2,l136,65,93,5,64,,37,5,17,19,4,38,,60,,73r1,6l4,91,118,584r11,27l147,633r27,16l208,655r31,-6l265,635r20,-21l297,589,402,240r2,l509,589r58,60l598,655r34,-6l688,584,805,79r1,-6l806,60,802,38,789,19,769,5,742,xe" fillcolor="#025595" stroked="f">
            <v:path arrowok="t" o:connecttype="custom" o:connectlocs="471170,6212205;430530,6236335;376555,6497320;375285,6497320;300355,6246495;271145,6214745;255905,6212205;240665,6214745;227965,6221730;217805,6232525;210820,6246495;136525,6497320;135255,6497320;86360,6253480;59055,6215380;40640,6212205;23495,6215380;10795,6224270;2540,6236335;0,6250305;0,6258560;635,6262370;2540,6269990;74930,6583045;81915,6600190;93345,6614160;110490,6624320;132080,6628130;151765,6624320;168275,6615430;180975,6602095;188595,6586220;255270,6364605;256540,6364605;323215,6586220;360045,6624320;379730,6628130;401320,6624320;436880,6583045;511175,6262370;511810,6258560;511810,6250305;509270,6236335;501015,6224270;488315,6215380;471170,6212205" o:connectangles="0,0,0,0,0,0,0,0,0,0,0,0,0,0,0,0,0,0,0,0,0,0,0,0,0,0,0,0,0,0,0,0,0,0,0,0,0,0,0,0,0,0,0,0,0,0"/>
            <w10:wrap anchorx="page" anchory="page"/>
          </v:shape>
        </w:pict>
      </w:r>
      <w:r>
        <w:pict w14:anchorId="517008E7">
          <v:shape id="_x0000_s1037" alt="" style="position:absolute;margin-left:251.4pt;margin-top:489.15pt;width:63.9pt;height:32.75pt;z-index:-16804864;mso-wrap-edited:f;mso-width-percent:0;mso-height-percent:0;mso-position-horizontal-relative:page;mso-position-vertical-relative:page;mso-width-percent:0;mso-height-percent:0" coordsize="1278,655" o:spt="100" adj="0,,0" path="m135,71l130,41,116,19,95,5,68,,41,5,19,19,5,41,,71,,584r5,30l19,636r22,14l68,655r27,-5l116,636r14,-22l135,584r,-513xm657,68l653,45,641,25,621,11,595,6,263,6r-26,5l217,25,205,45r-4,23l205,91r11,20l235,125r28,5l361,130r,454l366,614r15,22l402,650r27,5l456,650r21,-14l492,614r5,-30l497,130r98,l623,125r19,-14l653,91r4,-23xm1277,71r-5,-30l1258,19,1237,5,1210,r-27,5l1161,19r-14,22l1142,71r,191l858,262r,-191l853,41,839,19,817,5,790,,763,5,742,19,728,41r-6,30l722,584r6,30l742,636r21,14l790,655r27,-5l839,636r14,-22l858,584r,-197l1142,387r,197l1147,614r14,22l1183,650r27,5l1237,650r21,-14l1272,614r5,-30l1277,71xe" fillcolor="#025595" stroked="f">
            <v:stroke joinstyle="round"/>
            <v:formulas/>
            <v:path arrowok="t" o:connecttype="custom" o:connectlocs="82550,6238240;60325,6215380;26035,6215380;3175,6238240;0,6583045;12065,6616065;43180,6628130;73660,6616065;85725,6583045;417195,6255385;407035,6228080;377825,6216015;150495,6219190;130175,6240780;130175,6269990;149225,6291580;229235,6294755;232410,6602095;255270,6624955;289560,6624955;312420,6602095;315595,6294755;395605,6291580;414655,6269990;810895,6257290;798830,6224270;768350,6212205;737235,6224270;725170,6257290;544830,6378575;541655,6238240;518795,6215380;484505,6215380;462280,6238240;458470,6583045;471170,6616065;501650,6628130;532765,6616065;544830,6583045;725170,6457950;728345,6602095;751205,6624955;785495,6624955;807720,6602095;810895,6257290" o:connectangles="0,0,0,0,0,0,0,0,0,0,0,0,0,0,0,0,0,0,0,0,0,0,0,0,0,0,0,0,0,0,0,0,0,0,0,0,0,0,0,0,0,0,0,0,0"/>
            <w10:wrap anchorx="page" anchory="page"/>
          </v:shape>
        </w:pict>
      </w:r>
      <w:r>
        <w:pict w14:anchorId="5212653A">
          <v:shape id="_x0000_s1036" alt="" style="position:absolute;margin-left:331pt;margin-top:489.45pt;width:26.9pt;height:32.2pt;z-index:-16804352;mso-wrap-edited:f;mso-width-percent:0;mso-height-percent:0;mso-position-horizontal-relative:page;mso-position-vertical-relative:page;mso-width-percent:0;mso-height-percent:0" coordsize="538,644" o:spt="100" adj="0,,0" path="m219,l69,,41,5,19,19,5,41,,69,,575r7,33l24,629r23,11l71,643r157,l304,636r67,-22l428,580r46,-47l483,518r-348,l135,124r345,l476,116,429,67,371,30,301,7,219,xm480,124r-263,l298,139r56,42l386,244r10,80l386,400r-31,62l302,503r-76,15l483,518r26,-43l530,407r7,-77l530,249,510,177,480,124xe" fillcolor="#025595" stroked="f">
            <v:stroke joinstyle="round"/>
            <v:formulas/>
            <v:path arrowok="t" o:connecttype="custom" o:connectlocs="139065,6216015;43815,6216015;26035,6219190;12065,6228080;3175,6242050;0,6259830;0,6581140;4445,6602095;15240,6615430;29845,6622415;45085,6624320;144780,6624320;193040,6619875;235585,6605905;271780,6584315;300990,6554470;306705,6544945;85725,6544945;85725,6294755;304800,6294755;302260,6289675;272415,6258560;235585,6235065;191135,6220460;139065,6216015;304800,6294755;137795,6294755;189230,6304280;224790,6330950;245110,6370955;251460,6421755;245110,6470015;225425,6509385;191770,6535420;143510,6544945;306705,6544945;323215,6517640;336550,6474460;340995,6425565;336550,6374130;323850,6328410;304800,6294755" o:connectangles="0,0,0,0,0,0,0,0,0,0,0,0,0,0,0,0,0,0,0,0,0,0,0,0,0,0,0,0,0,0,0,0,0,0,0,0,0,0,0,0,0,0"/>
            <w10:wrap anchorx="page" anchory="page"/>
          </v:shape>
        </w:pict>
      </w:r>
      <w:r>
        <w:pict w14:anchorId="26C23DB6">
          <v:shape id="_x0000_s1035" alt="" style="position:absolute;margin-left:362.9pt;margin-top:489.15pt;width:6.8pt;height:32.75pt;z-index:-16803840;mso-wrap-edited:f;mso-width-percent:0;mso-height-percent:0;mso-position-horizontal-relative:page;mso-position-vertical-relative:page;mso-width-percent:0;mso-height-percent:0" coordsize="136,655" path="m68,l41,5,20,19,5,41,,71,,584r5,30l20,636r21,14l68,655r27,-5l117,636r14,-22l136,584r,-513l131,41,117,19,95,5,68,xe" fillcolor="#025595" stroked="f">
            <v:path arrowok="t" o:connecttype="custom" o:connectlocs="43180,6212205;26035,6215380;12700,6224270;3175,6238240;0,6257290;0,6583045;3175,6602095;12700,6616065;26035,6624955;43180,6628130;60325,6624955;74295,6616065;83185,6602095;86360,6583045;86360,6257290;83185,6238240;74295,6224270;60325,6215380;43180,6212205" o:connectangles="0,0,0,0,0,0,0,0,0,0,0,0,0,0,0,0,0,0,0"/>
            <w10:wrap anchorx="page" anchory="page"/>
          </v:shape>
        </w:pict>
      </w:r>
      <w:r>
        <w:pict w14:anchorId="04C62837">
          <v:shape id="_x0000_s1034" alt="" style="position:absolute;margin-left:374.4pt;margin-top:488.9pt;width:53.6pt;height:33.3pt;z-index:-16803328;mso-wrap-edited:f;mso-width-percent:0;mso-height-percent:0;mso-position-horizontal-relative:page;mso-position-vertical-relative:page;mso-width-percent:0;mso-height-percent:0" coordsize="1072,666" o:spt="100" adj="0,,0" path="m451,455l438,381,404,328,355,293,300,269,244,252,196,237,162,217,149,189r6,-26l171,145r24,-11l223,130r36,4l290,143r26,10l343,157r25,-5l387,137r12,-22l404,90,383,46,334,18,276,4,227,,157,9,96,36,47,78,14,135,3,205r12,67l50,318r48,31l153,370r56,16l257,402r34,22l304,457r-6,31l281,513r-29,16l212,535r-42,-6l130,517,94,505,60,500r-25,5l16,518,4,539,,564r24,51l83,646r73,15l219,665r72,-9l355,628r50,-43l439,527r12,-72xm1071,594r-1,-13l1064,566r-14,-38l1005,403,911,141,887,75,875,51r,352l704,403,789,141r2,l875,403r,-352l872,45,851,21,823,5,790,,758,6,730,22,709,46,694,75,512,566r-2,5l506,582r,14l511,621r15,20l547,655r26,5l597,656r19,-10l629,631r9,-19l665,528r251,l943,613r9,18l965,646r19,10l1009,660r24,-5l1053,643r13,-19l1071,600r,-6xe" fillcolor="#025595" stroked="f">
            <v:stroke joinstyle="round"/>
            <v:formulas/>
            <v:path arrowok="t" o:connecttype="custom" o:connectlocs="278130,6450965;225425,6395085;154940,6369050;102870,6346825;98425,6312535;123825,6294120;164465,6294120;200660,6306185;233680,6305550;253365,6282055;243205,6238240;175260,6211570;99695,6214745;29845,6258560;1905,6339205;31750,6410960;97155,6443980;163195,6464300;193040,6499225;178435,6534785;134620,6548755;82550,6537325;38100,6526530;10160,6537960;0,6567170;52705,6619240;139065,6631305;225425,6607810;278765,6543675;680085,6586220;675640,6568440;638175,6464935;563245,6256655;555625,6464935;501015,6298565;555625,6464935;553720,6237605;522605,6212205;481330,6212840;450215,6238240;325120,6568440;321310,6578600;324485,6603365;347345,6624955;379095,6625590;399415,6609715;422275,6544310;598805,6598285;612775,6619240;640715,6628130;668655,6617335;680085,6590030" o:connectangles="0,0,0,0,0,0,0,0,0,0,0,0,0,0,0,0,0,0,0,0,0,0,0,0,0,0,0,0,0,0,0,0,0,0,0,0,0,0,0,0,0,0,0,0,0,0,0,0,0,0,0,0"/>
            <w10:wrap anchorx="page" anchory="page"/>
          </v:shape>
        </w:pict>
      </w:r>
      <w:r>
        <w:pict w14:anchorId="41018931">
          <v:shape id="_x0000_s1033" alt="" style="position:absolute;margin-left:431.9pt;margin-top:489.45pt;width:23.45pt;height:32.2pt;z-index:-16802816;mso-wrap-edited:f;mso-width-percent:0;mso-height-percent:0;mso-position-horizontal-relative:page;mso-position-vertical-relative:page;mso-width-percent:0;mso-height-percent:0" coordsize="469,644" o:spt="100" adj="0,,0" path="m245,l71,,42,4,20,17,5,39,,67,,574r5,29l20,625r23,13l72,643r186,l328,635r58,-24l430,571r24,-47l135,524r,-150l446,374,428,345,384,311,331,293r,-1l368,268r12,-13l135,255r,-136l406,119,401,93,365,43,311,11,245,xm446,374r-215,l273,379r30,15l321,416r6,29l321,479r-18,24l276,519r-34,5l454,524r4,-8l468,447,457,391,446,374xm406,119r-200,l234,123r23,12l273,155r6,28l274,213r-15,23l236,250r-30,5l380,255r14,-16l410,202r5,-43l406,119xe" fillcolor="#025595" stroked="f">
            <v:stroke joinstyle="round"/>
            <v:formulas/>
            <v:path arrowok="t" o:connecttype="custom" o:connectlocs="155575,6216015;45085,6216015;26670,6218555;12700,6226810;3175,6240780;0,6258560;0,6580505;3175,6598920;12700,6612890;27305,6621145;45720,6624320;163830,6624320;208280,6619240;245110,6604000;273050,6578600;288290,6548755;85725,6548755;85725,6453505;283210,6453505;271780,6435090;243840,6413500;210185,6402070;210185,6401435;233680,6386195;241300,6377940;85725,6377940;85725,6291580;257810,6291580;254635,6275070;231775,6243320;197485,6223000;155575,6216015;283210,6453505;146685,6453505;173355,6456680;192405,6466205;203835,6480175;207645,6498590;203835,6520180;192405,6535420;175260,6545580;153670,6548755;288290,6548755;290830,6543675;297180,6499860;290195,6464300;283210,6453505;257810,6291580;130810,6291580;148590,6294120;163195,6301740;173355,6314440;177165,6332220;173990,6351270;164465,6365875;149860,6374765;130810,6377940;241300,6377940;250190,6367780;260350,6344285;263525,6316980;257810,6291580" o:connectangles="0,0,0,0,0,0,0,0,0,0,0,0,0,0,0,0,0,0,0,0,0,0,0,0,0,0,0,0,0,0,0,0,0,0,0,0,0,0,0,0,0,0,0,0,0,0,0,0,0,0,0,0,0,0,0,0,0,0,0,0,0,0"/>
            <w10:wrap anchorx="page" anchory="page"/>
          </v:shape>
        </w:pict>
      </w:r>
      <w:r>
        <w:pict w14:anchorId="72F8F404">
          <v:shape id="_x0000_s1032" alt="" style="position:absolute;margin-left:459.6pt;margin-top:489.15pt;width:6.8pt;height:32.75pt;z-index:-16802304;mso-wrap-edited:f;mso-width-percent:0;mso-height-percent:0;mso-position-horizontal-relative:page;mso-position-vertical-relative:page;mso-width-percent:0;mso-height-percent:0" coordsize="136,655" path="m68,l41,5,20,19,6,41,,71,,584r6,30l20,636r21,14l68,655r27,-5l117,636r14,-22l136,584r,-513l131,41,117,19,95,5,68,xe" fillcolor="#025595" stroked="f">
            <v:path arrowok="t" o:connecttype="custom" o:connectlocs="43180,6212205;26035,6215380;12700,6224270;3810,6238240;0,6257290;0,6583045;3810,6602095;12700,6616065;26035,6624955;43180,6628130;60325,6624955;74295,6616065;83185,6602095;86360,6583045;86360,6257290;83185,6238240;74295,6224270;60325,6215380;43180,6212205" o:connectangles="0,0,0,0,0,0,0,0,0,0,0,0,0,0,0,0,0,0,0"/>
            <w10:wrap anchorx="page" anchory="page"/>
          </v:shape>
        </w:pict>
      </w:r>
      <w:r>
        <w:pict w14:anchorId="53B627C7">
          <v:shape id="_x0000_s1031" alt="" style="position:absolute;margin-left:472.25pt;margin-top:489.15pt;width:79.85pt;height:32.75pt;z-index:-16801792;mso-wrap-edited:f;mso-width-percent:0;mso-height-percent:0;mso-position-horizontal-relative:page;mso-position-vertical-relative:page;mso-width-percent:0;mso-height-percent:0" coordsize="1597,655" o:spt="100" adj="0,,0" path="m362,589r-3,-23l347,545,327,530r-30,-6l136,524r,-453l131,41,117,19,95,5,68,,41,5,20,19,6,41,,71,,575r5,31l19,629r22,15l71,649r226,l324,644r20,-14l357,611r5,-22xm557,71l552,41,538,19,516,5,489,,462,5,441,19,427,41r-6,30l421,584r6,30l441,636r21,14l489,655r27,-5l538,636r14,-22l557,584r,-513xm1078,68r-4,-23l1062,25,1043,11,1017,6,684,6r-26,5l639,25,627,45r-4,23l626,91r11,20l656,125r28,5l783,130r,454l788,614r14,22l824,650r27,5l878,650r21,-14l913,614r5,-30l918,130r99,l1045,125r19,-14l1075,91r3,-23xm1597,66r-5,-25l1579,20,1558,5,1532,r-17,2l1499,7r-13,9l1476,27,1346,216,1216,27,1205,16,1192,7,1177,2,1160,r-27,5l1113,20r-14,21l1094,66r1,11l1098,88r4,10l1107,107r171,240l1278,589r4,24l1294,634r21,15l1346,655r31,-6l1398,634r12,-21l1413,589r,-242l1584,107r6,-9l1594,88r2,-11l1597,66xe" fillcolor="#025595" stroked="f">
            <v:stroke joinstyle="round"/>
            <v:formulas/>
            <v:path arrowok="t" o:connecttype="custom" o:connectlocs="227965,6571615;207645,6548755;86360,6544945;83185,6238240;60325,6215380;26035,6215380;3810,6238240;0,6577330;12065,6611620;45085,6624320;205740,6621145;226695,6600190;353695,6257290;341630,6224270;310515,6212205;280035,6224270;267335,6257290;271145,6602095;293370,6624955;327660,6624955;350520,6602095;353695,6257290;681990,6240780;662305,6219190;434340,6216015;405765,6228080;395605,6255385;404495,6282690;434340,6294755;497205,6583045;509270,6616065;540385,6628130;570865,6616065;582930,6583045;645795,6294755;675640,6282690;684530,6255385;1010920,6238240;989330,6215380;962025,6213475;943610,6222365;854710,6349365;765175,6222365;747395,6213475;719455,6215380;697865,6238240;695325,6261100;699770,6274435;811530,6432550;814070,6601460;835025,6624320;874395,6624320;895350,6601460;897255,6432550;1009650,6274435;1013460,6261100" o:connectangles="0,0,0,0,0,0,0,0,0,0,0,0,0,0,0,0,0,0,0,0,0,0,0,0,0,0,0,0,0,0,0,0,0,0,0,0,0,0,0,0,0,0,0,0,0,0,0,0,0,0,0,0,0,0,0,0"/>
            <w10:wrap anchorx="page" anchory="page"/>
          </v:shape>
        </w:pict>
      </w:r>
      <w:r>
        <w:pict w14:anchorId="07C1E550">
          <v:shape id="_x0000_s1030" type="#_x0000_t202" alt="" style="position:absolute;margin-left:80.75pt;margin-top:770.1pt;width:48.4pt;height:11.2pt;z-index:-16799744;mso-wrap-style:square;mso-wrap-edited:f;mso-width-percent:0;mso-height-percent:0;mso-position-horizontal-relative:page;mso-position-vertical-relative:page;mso-width-percent:0;mso-height-percent:0;v-text-anchor:top" filled="f" stroked="f">
            <v:textbox style="mso-next-textbox:#_x0000_s1030" inset="0,0,0,0">
              <w:txbxContent>
                <w:p w14:paraId="64476A81" w14:textId="77777777" w:rsidR="009001A3" w:rsidRDefault="008675EF">
                  <w:pPr>
                    <w:spacing w:line="201" w:lineRule="exact"/>
                    <w:ind w:left="20"/>
                    <w:rPr>
                      <w:rFonts w:ascii="VAG Rounded"/>
                      <w:b/>
                      <w:sz w:val="18"/>
                    </w:rPr>
                  </w:pPr>
                  <w:r>
                    <w:rPr>
                      <w:rFonts w:ascii="VAG Rounded"/>
                      <w:b/>
                      <w:color w:val="FFFFFF"/>
                      <w:sz w:val="18"/>
                    </w:rPr>
                    <w:t>pwd.org.au</w:t>
                  </w:r>
                </w:p>
              </w:txbxContent>
            </v:textbox>
            <w10:wrap anchorx="page" anchory="page"/>
          </v:shape>
        </w:pict>
      </w:r>
      <w:r>
        <w:pict w14:anchorId="3486F03A">
          <v:shape id="_x0000_s1029" type="#_x0000_t202" alt="" style="position:absolute;margin-left:172.25pt;margin-top:770.1pt;width:73.4pt;height:11.2pt;z-index:-16799232;mso-wrap-style:square;mso-wrap-edited:f;mso-width-percent:0;mso-height-percent:0;mso-position-horizontal-relative:page;mso-position-vertical-relative:page;mso-width-percent:0;mso-height-percent:0;v-text-anchor:top" filled="f" stroked="f">
            <v:textbox style="mso-next-textbox:#_x0000_s1029" inset="0,0,0,0">
              <w:txbxContent>
                <w:p w14:paraId="4B595486" w14:textId="77777777" w:rsidR="009001A3" w:rsidRDefault="0037608B">
                  <w:pPr>
                    <w:spacing w:line="201" w:lineRule="exact"/>
                    <w:ind w:left="20"/>
                    <w:rPr>
                      <w:rFonts w:ascii="VAG Rounded"/>
                      <w:b/>
                      <w:sz w:val="18"/>
                    </w:rPr>
                  </w:pPr>
                  <w:hyperlink r:id="rId96">
                    <w:r w:rsidR="008675EF">
                      <w:rPr>
                        <w:rFonts w:ascii="VAG Rounded"/>
                        <w:b/>
                        <w:color w:val="FFFFFF"/>
                        <w:sz w:val="18"/>
                      </w:rPr>
                      <w:t>pwd@pwd.org.au</w:t>
                    </w:r>
                  </w:hyperlink>
                </w:p>
              </w:txbxContent>
            </v:textbox>
            <w10:wrap anchorx="page" anchory="page"/>
          </v:shape>
        </w:pict>
      </w:r>
      <w:r>
        <w:pict w14:anchorId="37BAA375">
          <v:shape id="_x0000_s1028" type="#_x0000_t202" alt="" style="position:absolute;margin-left:281.95pt;margin-top:770.1pt;width:61.8pt;height:11.2pt;z-index:-16798720;mso-wrap-style:square;mso-wrap-edited:f;mso-width-percent:0;mso-height-percent:0;mso-position-horizontal-relative:page;mso-position-vertical-relative:page;mso-width-percent:0;mso-height-percent:0;v-text-anchor:top" filled="f" stroked="f">
            <v:textbox style="mso-next-textbox:#_x0000_s1028" inset="0,0,0,0">
              <w:txbxContent>
                <w:p w14:paraId="216FAB8B" w14:textId="77777777" w:rsidR="009001A3" w:rsidRDefault="008675EF">
                  <w:pPr>
                    <w:spacing w:line="201" w:lineRule="exact"/>
                    <w:ind w:left="20"/>
                    <w:rPr>
                      <w:rFonts w:ascii="VAG Rounded"/>
                      <w:b/>
                      <w:sz w:val="18"/>
                    </w:rPr>
                  </w:pPr>
                  <w:r>
                    <w:rPr>
                      <w:rFonts w:ascii="VAG Rounded"/>
                      <w:b/>
                      <w:color w:val="FFFFFF"/>
                      <w:sz w:val="18"/>
                    </w:rPr>
                    <w:t>(02) 9370 3100</w:t>
                  </w:r>
                </w:p>
              </w:txbxContent>
            </v:textbox>
            <w10:wrap anchorx="page" anchory="page"/>
          </v:shape>
        </w:pict>
      </w:r>
      <w:r>
        <w:pict w14:anchorId="0E1D96CC">
          <v:shape id="_x0000_s1027" type="#_x0000_t202" alt="" style="position:absolute;margin-left:375.9pt;margin-top:770.1pt;width:56.7pt;height:11.2pt;z-index:-16798208;mso-wrap-style:square;mso-wrap-edited:f;mso-width-percent:0;mso-height-percent:0;mso-position-horizontal-relative:page;mso-position-vertical-relative:page;mso-width-percent:0;mso-height-percent:0;v-text-anchor:top" filled="f" stroked="f">
            <v:textbox style="mso-next-textbox:#_x0000_s1027" inset="0,0,0,0">
              <w:txbxContent>
                <w:p w14:paraId="38EE9DC4" w14:textId="77777777" w:rsidR="009001A3" w:rsidRDefault="008675EF">
                  <w:pPr>
                    <w:spacing w:line="201" w:lineRule="exact"/>
                    <w:ind w:left="20"/>
                    <w:rPr>
                      <w:rFonts w:ascii="VAG Rounded"/>
                      <w:b/>
                      <w:sz w:val="18"/>
                    </w:rPr>
                  </w:pPr>
                  <w:r>
                    <w:rPr>
                      <w:rFonts w:ascii="VAG Rounded"/>
                      <w:b/>
                      <w:color w:val="FFFFFF"/>
                      <w:sz w:val="18"/>
                    </w:rPr>
                    <w:t>PWDAustralia</w:t>
                  </w:r>
                </w:p>
              </w:txbxContent>
            </v:textbox>
            <w10:wrap anchorx="page" anchory="page"/>
          </v:shape>
        </w:pict>
      </w:r>
      <w:r>
        <w:pict w14:anchorId="202EDB0A">
          <v:shape id="_x0000_s1026" type="#_x0000_t202" alt="" style="position:absolute;margin-left:471.55pt;margin-top:770.85pt;width:59.2pt;height:11.2pt;z-index:-16797696;mso-wrap-style:square;mso-wrap-edited:f;mso-width-percent:0;mso-height-percent:0;mso-position-horizontal-relative:page;mso-position-vertical-relative:page;mso-width-percent:0;mso-height-percent:0;v-text-anchor:top" filled="f" stroked="f">
            <v:textbox style="mso-next-textbox:#_x0000_s1026" inset="0,0,0,0">
              <w:txbxContent>
                <w:p w14:paraId="3C968342" w14:textId="77777777" w:rsidR="009001A3" w:rsidRDefault="008675EF">
                  <w:pPr>
                    <w:spacing w:line="201" w:lineRule="exact"/>
                    <w:ind w:left="20"/>
                    <w:rPr>
                      <w:rFonts w:ascii="VAG Rounded"/>
                      <w:b/>
                      <w:sz w:val="18"/>
                    </w:rPr>
                  </w:pPr>
                  <w:r>
                    <w:rPr>
                      <w:rFonts w:ascii="VAG Rounded"/>
                      <w:b/>
                      <w:color w:val="FFFFFF"/>
                      <w:sz w:val="18"/>
                    </w:rPr>
                    <w:t>PWD.Australia</w:t>
                  </w:r>
                </w:p>
              </w:txbxContent>
            </v:textbox>
            <w10:wrap anchorx="page" anchory="page"/>
          </v:shape>
        </w:pict>
      </w:r>
    </w:p>
    <w:sectPr w:rsidR="009001A3">
      <w:pgSz w:w="11910" w:h="16840"/>
      <w:pgMar w:top="840" w:right="180" w:bottom="280" w:left="2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98670C" w14:textId="77777777" w:rsidR="0037608B" w:rsidRDefault="0037608B" w:rsidP="005666FF">
      <w:r>
        <w:separator/>
      </w:r>
    </w:p>
  </w:endnote>
  <w:endnote w:type="continuationSeparator" w:id="0">
    <w:p w14:paraId="48491F85" w14:textId="77777777" w:rsidR="0037608B" w:rsidRDefault="0037608B" w:rsidP="005666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AG Rounded">
    <w:altName w:val="Calibri"/>
    <w:panose1 w:val="020B0604020202020204"/>
    <w:charset w:val="00"/>
    <w:family w:val="swiss"/>
    <w:pitch w:val="variable"/>
  </w:font>
  <w:font w:name="Segoe U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D5AE12" w14:textId="77777777" w:rsidR="0037608B" w:rsidRDefault="0037608B" w:rsidP="005666FF">
      <w:r>
        <w:separator/>
      </w:r>
    </w:p>
  </w:footnote>
  <w:footnote w:type="continuationSeparator" w:id="0">
    <w:p w14:paraId="4147513D" w14:textId="77777777" w:rsidR="0037608B" w:rsidRDefault="0037608B" w:rsidP="005666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3026A8" w14:textId="77777777" w:rsidR="00115584" w:rsidRDefault="0037608B">
    <w:pPr>
      <w:pStyle w:val="BodyText"/>
      <w:spacing w:line="14" w:lineRule="auto"/>
    </w:pPr>
    <w:r>
      <w:pict w14:anchorId="5A561022">
        <v:shapetype id="_x0000_t202" coordsize="21600,21600" o:spt="202" path="m,l,21600r21600,l21600,xe">
          <v:stroke joinstyle="miter"/>
          <v:path gradientshapeok="t" o:connecttype="rect"/>
        </v:shapetype>
        <v:shape id="_x0000_s2079" type="#_x0000_t202" alt="" style="position:absolute;left:0;text-align:left;margin-left:187.15pt;margin-top:42.55pt;width:277.05pt;height:9.75pt;z-index:-251656192;mso-wrap-style:square;mso-wrap-edited:f;mso-width-percent:0;mso-height-percent:0;mso-position-horizontal-relative:page;mso-position-vertical-relative:page;mso-width-percent:0;mso-height-percent:0;v-text-anchor:top" filled="f" stroked="f">
          <v:textbox style="mso-next-textbox:#_x0000_s2079" inset="0,0,0,0">
            <w:txbxContent>
              <w:p w14:paraId="018076C3" w14:textId="77777777" w:rsidR="005666FF" w:rsidRDefault="005666FF" w:rsidP="005666FF">
                <w:pPr>
                  <w:spacing w:line="223" w:lineRule="exact"/>
                  <w:ind w:left="20"/>
                  <w:rPr>
                    <w:b/>
                    <w:sz w:val="20"/>
                  </w:rPr>
                </w:pPr>
                <w:r>
                  <w:rPr>
                    <w:b/>
                    <w:sz w:val="20"/>
                    <w:u w:val="single"/>
                  </w:rPr>
                  <w:t>PEOPLE WITH DISABILITY AUSTRALIA</w:t>
                </w:r>
                <w:r>
                  <w:rPr>
                    <w:b/>
                    <w:spacing w:val="-32"/>
                    <w:sz w:val="20"/>
                    <w:u w:val="single"/>
                  </w:rPr>
                  <w:t xml:space="preserve"> </w:t>
                </w:r>
                <w:r>
                  <w:rPr>
                    <w:b/>
                    <w:sz w:val="20"/>
                    <w:u w:val="single"/>
                  </w:rPr>
                  <w:t>LTD.</w:t>
                </w:r>
              </w:p>
              <w:p w14:paraId="4C7F7145" w14:textId="754C0C4A" w:rsidR="00115584" w:rsidRDefault="0037608B">
                <w:pPr>
                  <w:spacing w:line="223" w:lineRule="exact"/>
                  <w:ind w:left="20"/>
                  <w:rPr>
                    <w:b/>
                    <w:sz w:val="20"/>
                  </w:rPr>
                </w:pPr>
              </w:p>
            </w:txbxContent>
          </v:textbox>
          <w10:wrap anchorx="page" anchory="page"/>
        </v:shape>
      </w:pict>
    </w:r>
    <w:r>
      <w:pict w14:anchorId="32B5CD5B">
        <v:shape id="_x0000_s2078" type="#_x0000_t202" alt="" style="position:absolute;left:0;text-align:left;margin-left:532.3pt;margin-top:30.4pt;width:11.05pt;height:12pt;z-index:-251657216;mso-wrap-style:square;mso-wrap-edited:f;mso-width-percent:0;mso-height-percent:0;mso-position-horizontal-relative:page;mso-position-vertical-relative:page;mso-width-percent:0;mso-height-percent:0;v-text-anchor:top" filled="f" stroked="f">
          <v:textbox style="mso-next-textbox:#_x0000_s2078" inset="0,0,0,0">
            <w:txbxContent>
              <w:p w14:paraId="57F10DB2" w14:textId="77777777" w:rsidR="00115584" w:rsidRDefault="008675EF">
                <w:pPr>
                  <w:spacing w:line="223" w:lineRule="exact"/>
                  <w:ind w:left="60"/>
                  <w:rPr>
                    <w:b/>
                    <w:sz w:val="20"/>
                  </w:rPr>
                </w:pPr>
                <w:r>
                  <w:fldChar w:fldCharType="begin"/>
                </w:r>
                <w:r>
                  <w:rPr>
                    <w:b/>
                    <w:w w:val="99"/>
                    <w:sz w:val="20"/>
                  </w:rPr>
                  <w:instrText xml:space="preserve"> PAGE </w:instrText>
                </w:r>
                <w:r>
                  <w:fldChar w:fldCharType="separate"/>
                </w:r>
                <w:r>
                  <w:t>1</w:t>
                </w:r>
                <w:r>
                  <w:fldChar w:fldCharType="end"/>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967AA" w14:textId="1F02BDD6" w:rsidR="00115584" w:rsidRDefault="0037608B">
    <w:pPr>
      <w:pStyle w:val="BodyText"/>
      <w:spacing w:line="14" w:lineRule="auto"/>
    </w:pPr>
    <w:r>
      <w:pict w14:anchorId="2B8BC5B4">
        <v:shapetype id="_x0000_t202" coordsize="21600,21600" o:spt="202" path="m,l,21600r21600,l21600,xe">
          <v:stroke joinstyle="miter"/>
          <v:path gradientshapeok="t" o:connecttype="rect"/>
        </v:shapetype>
        <v:shape id="_x0000_s2051" type="#_x0000_t202" alt="" style="position:absolute;left:0;text-align:left;margin-left:211.15pt;margin-top:50.55pt;width:175.75pt;height:24.2pt;z-index:-251627520;mso-wrap-style:square;mso-wrap-edited:f;mso-width-percent:0;mso-height-percent:0;mso-position-horizontal-relative:page;mso-position-vertical-relative:page;mso-width-percent:0;mso-height-percent:0;v-text-anchor:top" filled="f" stroked="f">
          <v:textbox style="mso-next-textbox:#_x0000_s2051" inset="0,0,0,0">
            <w:txbxContent>
              <w:p w14:paraId="67CDDF2B" w14:textId="77777777" w:rsidR="00115584" w:rsidRDefault="008675EF">
                <w:pPr>
                  <w:spacing w:line="224" w:lineRule="exact"/>
                  <w:ind w:left="1" w:right="1"/>
                  <w:jc w:val="center"/>
                  <w:rPr>
                    <w:b/>
                    <w:sz w:val="20"/>
                  </w:rPr>
                </w:pPr>
                <w:r>
                  <w:rPr>
                    <w:b/>
                    <w:sz w:val="20"/>
                    <w:u w:val="single"/>
                  </w:rPr>
                  <w:t>PEOPLE WITH DISABILITY AUSTRALIA LTD.</w:t>
                </w:r>
              </w:p>
              <w:p w14:paraId="5FF766F6" w14:textId="77777777" w:rsidR="00115584" w:rsidRDefault="008675EF">
                <w:pPr>
                  <w:spacing w:line="244" w:lineRule="exact"/>
                  <w:ind w:left="1" w:right="1"/>
                  <w:jc w:val="center"/>
                  <w:rPr>
                    <w:b/>
                    <w:sz w:val="20"/>
                  </w:rPr>
                </w:pPr>
                <w:r>
                  <w:rPr>
                    <w:b/>
                    <w:sz w:val="20"/>
                    <w:u w:val="single"/>
                  </w:rPr>
                  <w:t>ABN 98 879 981 198</w:t>
                </w:r>
              </w:p>
            </w:txbxContent>
          </v:textbox>
          <w10:wrap anchorx="page" anchory="page"/>
        </v:shape>
      </w:pict>
    </w:r>
    <w:r>
      <w:pict w14:anchorId="3E86B7AD">
        <v:shape id="_x0000_s2050" type="#_x0000_t202" alt="" style="position:absolute;left:0;text-align:left;margin-left:224.65pt;margin-top:87.15pt;width:145.95pt;height:12.05pt;z-index:-251626496;mso-wrap-style:square;mso-wrap-edited:f;mso-width-percent:0;mso-height-percent:0;mso-position-horizontal-relative:page;mso-position-vertical-relative:page;mso-width-percent:0;mso-height-percent:0;v-text-anchor:top" filled="f" stroked="f">
          <v:textbox style="mso-next-textbox:#_x0000_s2050" inset="0,0,0,0">
            <w:txbxContent>
              <w:p w14:paraId="0AFFF0C6" w14:textId="77777777" w:rsidR="00115584" w:rsidRDefault="008675EF">
                <w:pPr>
                  <w:spacing w:line="224" w:lineRule="exact"/>
                  <w:ind w:left="20"/>
                  <w:rPr>
                    <w:b/>
                    <w:sz w:val="20"/>
                  </w:rPr>
                </w:pPr>
                <w:r>
                  <w:rPr>
                    <w:b/>
                    <w:sz w:val="20"/>
                    <w:u w:val="single"/>
                  </w:rPr>
                  <w:t>FINANCIAL REPORT – 30 JUNE 2020</w:t>
                </w:r>
              </w:p>
            </w:txbxContent>
          </v:textbox>
          <w10:wrap anchorx="page" anchory="page"/>
        </v:shape>
      </w:pict>
    </w:r>
    <w:r>
      <w:pict w14:anchorId="51412D9B">
        <v:shape id="_x0000_s2049" type="#_x0000_t202" alt="" style="position:absolute;left:0;text-align:left;margin-left:179pt;margin-top:111.55pt;width:237.35pt;height:24.3pt;z-index:-251625472;mso-wrap-style:square;mso-wrap-edited:f;mso-width-percent:0;mso-height-percent:0;mso-position-horizontal-relative:page;mso-position-vertical-relative:page;mso-width-percent:0;mso-height-percent:0;v-text-anchor:top" filled="f" stroked="f">
          <v:textbox style="mso-next-textbox:#_x0000_s2049" inset="0,0,0,0">
            <w:txbxContent>
              <w:p w14:paraId="6BCF6E2A" w14:textId="77777777" w:rsidR="00115584" w:rsidRDefault="008675EF">
                <w:pPr>
                  <w:spacing w:line="224" w:lineRule="exact"/>
                  <w:jc w:val="center"/>
                  <w:rPr>
                    <w:b/>
                    <w:sz w:val="20"/>
                  </w:rPr>
                </w:pPr>
                <w:r>
                  <w:rPr>
                    <w:b/>
                    <w:sz w:val="20"/>
                    <w:u w:val="single"/>
                  </w:rPr>
                  <w:t>INDEPENDENT AUDITOR’S REPORT TO THE MEMBERS OF</w:t>
                </w:r>
              </w:p>
              <w:p w14:paraId="0FC23925" w14:textId="77777777" w:rsidR="00115584" w:rsidRDefault="008675EF">
                <w:pPr>
                  <w:jc w:val="center"/>
                  <w:rPr>
                    <w:b/>
                    <w:sz w:val="20"/>
                  </w:rPr>
                </w:pPr>
                <w:r>
                  <w:rPr>
                    <w:b/>
                    <w:sz w:val="20"/>
                    <w:u w:val="single"/>
                  </w:rPr>
                  <w:t>PEOPLE WITH DISABILITY AUSTRALIA LTD.</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44D827" w14:textId="77777777" w:rsidR="00115584" w:rsidRDefault="0037608B">
    <w:pPr>
      <w:pStyle w:val="BodyText"/>
      <w:spacing w:line="14" w:lineRule="auto"/>
    </w:pPr>
    <w:r>
      <w:pict w14:anchorId="0393F035">
        <v:shapetype id="_x0000_t202" coordsize="21600,21600" o:spt="202" path="m,l,21600r21600,l21600,xe">
          <v:stroke joinstyle="miter"/>
          <v:path gradientshapeok="t" o:connecttype="rect"/>
        </v:shapetype>
        <v:shape id="_x0000_s2077" type="#_x0000_t202" alt="" style="position:absolute;left:0;text-align:left;margin-left:211.9pt;margin-top:42.55pt;width:175.2pt;height:12pt;z-index:-251654144;mso-wrap-style:square;mso-wrap-edited:f;mso-width-percent:0;mso-height-percent:0;mso-position-horizontal-relative:page;mso-position-vertical-relative:page;mso-width-percent:0;mso-height-percent:0;v-text-anchor:top" filled="f" stroked="f">
          <v:textbox style="mso-next-textbox:#_x0000_s2077" inset="0,0,0,0">
            <w:txbxContent>
              <w:p w14:paraId="0D94FA05" w14:textId="77777777" w:rsidR="00115584" w:rsidRDefault="008675EF">
                <w:pPr>
                  <w:spacing w:line="223" w:lineRule="exact"/>
                  <w:ind w:left="20"/>
                  <w:rPr>
                    <w:b/>
                    <w:sz w:val="20"/>
                  </w:rPr>
                </w:pPr>
                <w:r>
                  <w:rPr>
                    <w:b/>
                    <w:sz w:val="20"/>
                    <w:u w:val="single"/>
                  </w:rPr>
                  <w:t>PEOPLE WITH DISABILITY AUSTRALIA</w:t>
                </w:r>
                <w:r>
                  <w:rPr>
                    <w:b/>
                    <w:spacing w:val="-32"/>
                    <w:sz w:val="20"/>
                    <w:u w:val="single"/>
                  </w:rPr>
                  <w:t xml:space="preserve"> </w:t>
                </w:r>
                <w:r>
                  <w:rPr>
                    <w:b/>
                    <w:sz w:val="20"/>
                    <w:u w:val="single"/>
                  </w:rPr>
                  <w:t>LTD.</w:t>
                </w:r>
              </w:p>
            </w:txbxContent>
          </v:textbox>
          <w10:wrap anchorx="page" anchory="page"/>
        </v:shape>
      </w:pict>
    </w:r>
    <w:r>
      <w:pict w14:anchorId="5D72D40E">
        <v:shape id="_x0000_s2076" type="#_x0000_t202" alt="" style="position:absolute;left:0;text-align:left;margin-left:532.3pt;margin-top:30.4pt;width:11.05pt;height:12pt;z-index:-251655168;mso-wrap-style:square;mso-wrap-edited:f;mso-width-percent:0;mso-height-percent:0;mso-position-horizontal-relative:page;mso-position-vertical-relative:page;mso-width-percent:0;mso-height-percent:0;v-text-anchor:top" filled="f" stroked="f">
          <v:textbox style="mso-next-textbox:#_x0000_s2076" inset="0,0,0,0">
            <w:txbxContent>
              <w:p w14:paraId="1B26D974" w14:textId="77777777" w:rsidR="00115584" w:rsidRDefault="008675EF">
                <w:pPr>
                  <w:spacing w:line="223" w:lineRule="exact"/>
                  <w:ind w:left="60"/>
                  <w:rPr>
                    <w:b/>
                    <w:sz w:val="20"/>
                  </w:rPr>
                </w:pPr>
                <w:r>
                  <w:fldChar w:fldCharType="begin"/>
                </w:r>
                <w:r>
                  <w:rPr>
                    <w:b/>
                    <w:w w:val="99"/>
                    <w:sz w:val="20"/>
                  </w:rPr>
                  <w:instrText xml:space="preserve"> PAGE </w:instrText>
                </w:r>
                <w:r>
                  <w:fldChar w:fldCharType="separate"/>
                </w:r>
                <w:r>
                  <w:t>4</w:t>
                </w:r>
                <w:r>
                  <w:fldChar w:fldCharType="end"/>
                </w:r>
              </w:p>
            </w:txbxContent>
          </v:textbox>
          <w10:wrap anchorx="page" anchory="page"/>
        </v:shape>
      </w:pict>
    </w:r>
    <w:r>
      <w:pict w14:anchorId="193DFCC6">
        <v:shape id="_x0000_s2075" type="#_x0000_t202" alt="" style="position:absolute;left:0;text-align:left;margin-left:222.7pt;margin-top:68.7pt;width:150.3pt;height:25.05pt;z-index:-251653120;mso-wrap-style:square;mso-wrap-edited:f;mso-width-percent:0;mso-height-percent:0;mso-position-horizontal-relative:page;mso-position-vertical-relative:page;mso-width-percent:0;mso-height-percent:0;v-text-anchor:top" filled="f" stroked="f">
          <v:textbox style="mso-next-textbox:#_x0000_s2075" inset="0,0,0,0">
            <w:txbxContent>
              <w:p w14:paraId="5671D834" w14:textId="77777777" w:rsidR="00115584" w:rsidRDefault="008675EF">
                <w:pPr>
                  <w:spacing w:line="223" w:lineRule="exact"/>
                  <w:jc w:val="center"/>
                  <w:rPr>
                    <w:b/>
                    <w:sz w:val="20"/>
                  </w:rPr>
                </w:pPr>
                <w:r>
                  <w:rPr>
                    <w:b/>
                    <w:sz w:val="20"/>
                    <w:u w:val="single"/>
                  </w:rPr>
                  <w:t>STATEMENT OF CASH FLOWS</w:t>
                </w:r>
              </w:p>
              <w:p w14:paraId="68801E60" w14:textId="77777777" w:rsidR="00115584" w:rsidRDefault="008675EF">
                <w:pPr>
                  <w:spacing w:before="17"/>
                  <w:jc w:val="center"/>
                  <w:rPr>
                    <w:b/>
                    <w:sz w:val="20"/>
                  </w:rPr>
                </w:pPr>
                <w:r>
                  <w:rPr>
                    <w:b/>
                    <w:sz w:val="20"/>
                    <w:u w:val="single"/>
                  </w:rPr>
                  <w:t>FOR THE YEAR ENDED 30 JUNE 2020</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934563" w14:textId="77777777" w:rsidR="00115584" w:rsidRDefault="0037608B">
    <w:pPr>
      <w:pStyle w:val="BodyText"/>
      <w:spacing w:line="14" w:lineRule="auto"/>
    </w:pPr>
    <w:r>
      <w:pict w14:anchorId="7A16E9AE">
        <v:shapetype id="_x0000_t202" coordsize="21600,21600" o:spt="202" path="m,l,21600r21600,l21600,xe">
          <v:stroke joinstyle="miter"/>
          <v:path gradientshapeok="t" o:connecttype="rect"/>
        </v:shapetype>
        <v:shape id="_x0000_s2074" type="#_x0000_t202" alt="" style="position:absolute;left:0;text-align:left;margin-left:190.15pt;margin-top:49.15pt;width:273.3pt;height:10.55pt;z-index:-251651072;mso-wrap-style:square;mso-wrap-edited:f;mso-width-percent:0;mso-height-percent:0;mso-position-horizontal-relative:page;mso-position-vertical-relative:page;mso-width-percent:0;mso-height-percent:0;v-text-anchor:top" filled="f" stroked="f">
          <v:textbox style="mso-next-textbox:#_x0000_s2074" inset="0,0,0,0">
            <w:txbxContent>
              <w:p w14:paraId="0833444C" w14:textId="77777777" w:rsidR="00115584" w:rsidRDefault="008675EF">
                <w:pPr>
                  <w:spacing w:line="224" w:lineRule="exact"/>
                  <w:ind w:left="20"/>
                  <w:rPr>
                    <w:b/>
                    <w:sz w:val="20"/>
                  </w:rPr>
                </w:pPr>
                <w:r>
                  <w:rPr>
                    <w:b/>
                    <w:sz w:val="20"/>
                    <w:u w:val="single"/>
                  </w:rPr>
                  <w:t>PEOPLE WITH DISABILITY AUSTRALIA LTD.</w:t>
                </w:r>
              </w:p>
            </w:txbxContent>
          </v:textbox>
          <w10:wrap anchorx="page" anchory="page"/>
        </v:shape>
      </w:pict>
    </w:r>
    <w:r>
      <w:pict w14:anchorId="5C0FA96D">
        <v:shape id="_x0000_s2073" type="#_x0000_t202" alt="" style="position:absolute;left:0;text-align:left;margin-left:517.4pt;margin-top:36.95pt;width:7.1pt;height:12.05pt;z-index:-251652096;mso-wrap-style:square;mso-wrap-edited:f;mso-width-percent:0;mso-height-percent:0;mso-position-horizontal-relative:page;mso-position-vertical-relative:page;mso-width-percent:0;mso-height-percent:0;v-text-anchor:top" filled="f" stroked="f">
          <v:textbox style="mso-next-textbox:#_x0000_s2073" inset="0,0,0,0">
            <w:txbxContent>
              <w:p w14:paraId="0B2D827D" w14:textId="77777777" w:rsidR="00115584" w:rsidRDefault="008675EF">
                <w:pPr>
                  <w:spacing w:line="224" w:lineRule="exact"/>
                  <w:ind w:left="20"/>
                  <w:rPr>
                    <w:b/>
                    <w:sz w:val="20"/>
                  </w:rPr>
                </w:pPr>
                <w:r>
                  <w:rPr>
                    <w:b/>
                    <w:sz w:val="20"/>
                  </w:rPr>
                  <w:t>5</w:t>
                </w:r>
              </w:p>
            </w:txbxContent>
          </v:textbox>
          <w10:wrap anchorx="page" anchory="page"/>
        </v:shape>
      </w:pict>
    </w:r>
    <w:r>
      <w:pict w14:anchorId="5FE3A61E">
        <v:shape id="_x0000_s2072" type="#_x0000_t202" alt="" style="position:absolute;left:0;text-align:left;margin-left:214.15pt;margin-top:73.55pt;width:167.1pt;height:24.3pt;z-index:-251650048;mso-wrap-style:square;mso-wrap-edited:f;mso-width-percent:0;mso-height-percent:0;mso-position-horizontal-relative:page;mso-position-vertical-relative:page;mso-width-percent:0;mso-height-percent:0;v-text-anchor:top" filled="f" stroked="f">
          <v:textbox style="mso-next-textbox:#_x0000_s2072" inset="0,0,0,0">
            <w:txbxContent>
              <w:p w14:paraId="7C9D49E7" w14:textId="77777777" w:rsidR="00115584" w:rsidRDefault="008675EF">
                <w:pPr>
                  <w:spacing w:line="224" w:lineRule="exact"/>
                  <w:ind w:left="1" w:right="1"/>
                  <w:jc w:val="center"/>
                  <w:rPr>
                    <w:b/>
                    <w:sz w:val="20"/>
                  </w:rPr>
                </w:pPr>
                <w:r>
                  <w:rPr>
                    <w:b/>
                    <w:sz w:val="20"/>
                    <w:u w:val="single"/>
                  </w:rPr>
                  <w:t>NOTES TO THE FINANCIAL STATEMENTS</w:t>
                </w:r>
              </w:p>
              <w:p w14:paraId="39291A21" w14:textId="77777777" w:rsidR="00115584" w:rsidRDefault="008675EF">
                <w:pPr>
                  <w:ind w:left="1" w:right="1"/>
                  <w:jc w:val="center"/>
                  <w:rPr>
                    <w:b/>
                    <w:sz w:val="20"/>
                  </w:rPr>
                </w:pPr>
                <w:r>
                  <w:rPr>
                    <w:b/>
                    <w:sz w:val="20"/>
                    <w:u w:val="single"/>
                  </w:rPr>
                  <w:t>FOR THE YEAR ENDED 30 JUNE 2020</w:t>
                </w:r>
              </w:p>
            </w:txbxContent>
          </v:textbox>
          <w10:wrap anchorx="page" anchory="page"/>
        </v:shape>
      </w:pict>
    </w:r>
    <w:r>
      <w:pict w14:anchorId="3B68BFD7">
        <v:shape id="_x0000_s2071" type="#_x0000_t202" alt="" style="position:absolute;left:0;text-align:left;margin-left:71pt;margin-top:111.4pt;width:103.95pt;height:12.05pt;z-index:-251649024;mso-wrap-style:square;mso-wrap-edited:f;mso-width-percent:0;mso-height-percent:0;mso-position-horizontal-relative:page;mso-position-vertical-relative:page;mso-width-percent:0;mso-height-percent:0;v-text-anchor:top" filled="f" stroked="f">
          <v:textbox style="mso-next-textbox:#_x0000_s2071" inset="0,0,0,0">
            <w:txbxContent>
              <w:p w14:paraId="34314035" w14:textId="77777777" w:rsidR="00115584" w:rsidRDefault="008675EF">
                <w:pPr>
                  <w:spacing w:line="224" w:lineRule="exact"/>
                  <w:ind w:left="20"/>
                  <w:rPr>
                    <w:b/>
                    <w:sz w:val="20"/>
                  </w:rPr>
                </w:pPr>
                <w:r>
                  <w:rPr>
                    <w:b/>
                    <w:spacing w:val="-3"/>
                    <w:sz w:val="20"/>
                    <w:u w:val="single"/>
                  </w:rPr>
                  <w:t xml:space="preserve">Note </w:t>
                </w:r>
                <w:r>
                  <w:rPr>
                    <w:b/>
                    <w:sz w:val="20"/>
                    <w:u w:val="single"/>
                  </w:rPr>
                  <w:t>1 – Reporting entity</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D03A6" w14:textId="77777777" w:rsidR="00115584" w:rsidRDefault="0037608B">
    <w:pPr>
      <w:pStyle w:val="BodyText"/>
      <w:spacing w:line="14" w:lineRule="auto"/>
    </w:pPr>
    <w:r>
      <w:pict w14:anchorId="3C946702">
        <v:shapetype id="_x0000_t202" coordsize="21600,21600" o:spt="202" path="m,l,21600r21600,l21600,xe">
          <v:stroke joinstyle="miter"/>
          <v:path gradientshapeok="t" o:connecttype="rect"/>
        </v:shapetype>
        <v:shape id="_x0000_s2070" type="#_x0000_t202" alt="" style="position:absolute;left:0;text-align:left;margin-left:189.4pt;margin-top:50.65pt;width:255.8pt;height:12.65pt;z-index:-251646976;mso-wrap-style:square;mso-wrap-edited:f;mso-width-percent:0;mso-height-percent:0;mso-position-horizontal-relative:page;mso-position-vertical-relative:page;mso-width-percent:0;mso-height-percent:0;v-text-anchor:top" filled="f" stroked="f">
          <v:textbox style="mso-next-textbox:#_x0000_s2070" inset="0,0,0,0">
            <w:txbxContent>
              <w:p w14:paraId="1B588FAC" w14:textId="77777777" w:rsidR="00115584" w:rsidRDefault="008675EF">
                <w:pPr>
                  <w:spacing w:line="224" w:lineRule="exact"/>
                  <w:ind w:left="20"/>
                  <w:rPr>
                    <w:b/>
                    <w:sz w:val="20"/>
                  </w:rPr>
                </w:pPr>
                <w:r>
                  <w:rPr>
                    <w:b/>
                    <w:sz w:val="20"/>
                    <w:u w:val="single"/>
                  </w:rPr>
                  <w:t>PEOPLE WITH DISABILITY AUSTRALIA LTD.</w:t>
                </w:r>
              </w:p>
            </w:txbxContent>
          </v:textbox>
          <w10:wrap anchorx="page" anchory="page"/>
        </v:shape>
      </w:pict>
    </w:r>
    <w:r>
      <w:pict w14:anchorId="244091A4">
        <v:shape id="_x0000_s2069" type="#_x0000_t202" alt="" style="position:absolute;left:0;text-align:left;margin-left:517.4pt;margin-top:36.95pt;width:7.1pt;height:12.05pt;z-index:-251648000;mso-wrap-style:square;mso-wrap-edited:f;mso-width-percent:0;mso-height-percent:0;mso-position-horizontal-relative:page;mso-position-vertical-relative:page;mso-width-percent:0;mso-height-percent:0;v-text-anchor:top" filled="f" stroked="f">
          <v:textbox style="mso-next-textbox:#_x0000_s2069" inset="0,0,0,0">
            <w:txbxContent>
              <w:p w14:paraId="3DC0770D" w14:textId="77777777" w:rsidR="00115584" w:rsidRDefault="008675EF">
                <w:pPr>
                  <w:spacing w:line="224" w:lineRule="exact"/>
                  <w:ind w:left="20"/>
                  <w:rPr>
                    <w:b/>
                    <w:sz w:val="20"/>
                  </w:rPr>
                </w:pPr>
                <w:r>
                  <w:rPr>
                    <w:b/>
                    <w:sz w:val="20"/>
                  </w:rPr>
                  <w:t>6</w:t>
                </w:r>
              </w:p>
            </w:txbxContent>
          </v:textbox>
          <w10:wrap anchorx="page" anchory="page"/>
        </v:shape>
      </w:pict>
    </w:r>
    <w:r>
      <w:pict w14:anchorId="5C201938">
        <v:shape id="_x0000_s2068" type="#_x0000_t202" alt="" style="position:absolute;left:0;text-align:left;margin-left:214.15pt;margin-top:73.55pt;width:167.1pt;height:24.3pt;z-index:-251645952;mso-wrap-style:square;mso-wrap-edited:f;mso-width-percent:0;mso-height-percent:0;mso-position-horizontal-relative:page;mso-position-vertical-relative:page;mso-width-percent:0;mso-height-percent:0;v-text-anchor:top" filled="f" stroked="f">
          <v:textbox style="mso-next-textbox:#_x0000_s2068" inset="0,0,0,0">
            <w:txbxContent>
              <w:p w14:paraId="7DA37DEA" w14:textId="77777777" w:rsidR="00115584" w:rsidRDefault="008675EF">
                <w:pPr>
                  <w:spacing w:line="224" w:lineRule="exact"/>
                  <w:ind w:left="1" w:right="1"/>
                  <w:jc w:val="center"/>
                  <w:rPr>
                    <w:b/>
                    <w:sz w:val="20"/>
                  </w:rPr>
                </w:pPr>
                <w:r>
                  <w:rPr>
                    <w:b/>
                    <w:sz w:val="20"/>
                    <w:u w:val="single"/>
                  </w:rPr>
                  <w:t>NOTES TO THE FINANCIAL STATEMENTS</w:t>
                </w:r>
              </w:p>
              <w:p w14:paraId="04226FE0" w14:textId="77777777" w:rsidR="00115584" w:rsidRDefault="008675EF">
                <w:pPr>
                  <w:ind w:left="1" w:right="1"/>
                  <w:jc w:val="center"/>
                  <w:rPr>
                    <w:b/>
                    <w:sz w:val="20"/>
                  </w:rPr>
                </w:pPr>
                <w:r>
                  <w:rPr>
                    <w:b/>
                    <w:sz w:val="20"/>
                    <w:u w:val="single"/>
                  </w:rPr>
                  <w:t>FOR THE YEAR ENDED 30 JUNE 2020</w:t>
                </w:r>
              </w:p>
            </w:txbxContent>
          </v:textbox>
          <w10:wrap anchorx="page" anchory="page"/>
        </v:shape>
      </w:pict>
    </w:r>
    <w:r>
      <w:pict w14:anchorId="56744E9C">
        <v:shape id="_x0000_s2067" type="#_x0000_t202" alt="" style="position:absolute;left:0;text-align:left;margin-left:71pt;margin-top:111.4pt;width:171.45pt;height:12.05pt;z-index:-251644928;mso-wrap-style:square;mso-wrap-edited:f;mso-width-percent:0;mso-height-percent:0;mso-position-horizontal-relative:page;mso-position-vertical-relative:page;mso-width-percent:0;mso-height-percent:0;v-text-anchor:top" filled="f" stroked="f">
          <v:textbox style="mso-next-textbox:#_x0000_s2067" inset="0,0,0,0">
            <w:txbxContent>
              <w:p w14:paraId="53782A3B" w14:textId="77777777" w:rsidR="00115584" w:rsidRDefault="008675EF">
                <w:pPr>
                  <w:spacing w:line="224" w:lineRule="exact"/>
                  <w:ind w:left="20"/>
                  <w:rPr>
                    <w:b/>
                    <w:sz w:val="20"/>
                  </w:rPr>
                </w:pPr>
                <w:r>
                  <w:rPr>
                    <w:b/>
                    <w:sz w:val="20"/>
                    <w:u w:val="single"/>
                  </w:rPr>
                  <w:t>Note 2 – Basis of preparation (continued)</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BA919D" w14:textId="77777777" w:rsidR="00115584" w:rsidRDefault="0037608B">
    <w:pPr>
      <w:pStyle w:val="BodyText"/>
      <w:spacing w:line="14" w:lineRule="auto"/>
    </w:pPr>
    <w:r>
      <w:pict w14:anchorId="46F8ABA3">
        <v:shapetype id="_x0000_t202" coordsize="21600,21600" o:spt="202" path="m,l,21600r21600,l21600,xe">
          <v:stroke joinstyle="miter"/>
          <v:path gradientshapeok="t" o:connecttype="rect"/>
        </v:shapetype>
        <v:shape id="_x0000_s2066" type="#_x0000_t202" alt="" style="position:absolute;left:0;text-align:left;margin-left:190.9pt;margin-top:51.4pt;width:256.55pt;height:16.25pt;z-index:-251642880;mso-wrap-style:square;mso-wrap-edited:f;mso-width-percent:0;mso-height-percent:0;mso-position-horizontal-relative:page;mso-position-vertical-relative:page;mso-width-percent:0;mso-height-percent:0;v-text-anchor:top" filled="f" stroked="f">
          <v:textbox style="mso-next-textbox:#_x0000_s2066" inset="0,0,0,0">
            <w:txbxContent>
              <w:p w14:paraId="41FE0611" w14:textId="77777777" w:rsidR="00115584" w:rsidRDefault="008675EF">
                <w:pPr>
                  <w:spacing w:line="224" w:lineRule="exact"/>
                  <w:ind w:left="20"/>
                  <w:rPr>
                    <w:b/>
                    <w:sz w:val="20"/>
                  </w:rPr>
                </w:pPr>
                <w:r>
                  <w:rPr>
                    <w:b/>
                    <w:sz w:val="20"/>
                    <w:u w:val="single"/>
                  </w:rPr>
                  <w:t>PEOPLE WITH DISABILITY AUSTRALIA LTD.</w:t>
                </w:r>
              </w:p>
            </w:txbxContent>
          </v:textbox>
          <w10:wrap anchorx="page" anchory="page"/>
        </v:shape>
      </w:pict>
    </w:r>
    <w:r>
      <w:pict w14:anchorId="4CDD5472">
        <v:shape id="_x0000_s2065" type="#_x0000_t202" alt="" style="position:absolute;left:0;text-align:left;margin-left:515.4pt;margin-top:36.95pt;width:11.1pt;height:12.05pt;z-index:-251643904;mso-wrap-style:square;mso-wrap-edited:f;mso-width-percent:0;mso-height-percent:0;mso-position-horizontal-relative:page;mso-position-vertical-relative:page;mso-width-percent:0;mso-height-percent:0;v-text-anchor:top" filled="f" stroked="f">
          <v:textbox style="mso-next-textbox:#_x0000_s2065" inset="0,0,0,0">
            <w:txbxContent>
              <w:p w14:paraId="0BC1851D" w14:textId="77777777" w:rsidR="00115584" w:rsidRDefault="008675EF">
                <w:pPr>
                  <w:spacing w:line="224" w:lineRule="exact"/>
                  <w:ind w:left="60"/>
                  <w:rPr>
                    <w:b/>
                    <w:sz w:val="20"/>
                  </w:rPr>
                </w:pPr>
                <w:r>
                  <w:fldChar w:fldCharType="begin"/>
                </w:r>
                <w:r>
                  <w:rPr>
                    <w:b/>
                    <w:sz w:val="20"/>
                  </w:rPr>
                  <w:instrText xml:space="preserve"> PAGE </w:instrText>
                </w:r>
                <w:r>
                  <w:fldChar w:fldCharType="separate"/>
                </w:r>
                <w:r>
                  <w:t>7</w:t>
                </w:r>
                <w:r>
                  <w:fldChar w:fldCharType="end"/>
                </w:r>
              </w:p>
            </w:txbxContent>
          </v:textbox>
          <w10:wrap anchorx="page" anchory="page"/>
        </v:shape>
      </w:pict>
    </w:r>
    <w:r>
      <w:pict w14:anchorId="61FD7726">
        <v:shape id="_x0000_s2064" type="#_x0000_t202" alt="" style="position:absolute;left:0;text-align:left;margin-left:214.15pt;margin-top:73.55pt;width:167.1pt;height:24.3pt;z-index:-251641856;mso-wrap-style:square;mso-wrap-edited:f;mso-width-percent:0;mso-height-percent:0;mso-position-horizontal-relative:page;mso-position-vertical-relative:page;mso-width-percent:0;mso-height-percent:0;v-text-anchor:top" filled="f" stroked="f">
          <v:textbox style="mso-next-textbox:#_x0000_s2064" inset="0,0,0,0">
            <w:txbxContent>
              <w:p w14:paraId="4E98FD35" w14:textId="77777777" w:rsidR="00115584" w:rsidRDefault="008675EF">
                <w:pPr>
                  <w:spacing w:line="224" w:lineRule="exact"/>
                  <w:ind w:left="1" w:right="1"/>
                  <w:jc w:val="center"/>
                  <w:rPr>
                    <w:b/>
                    <w:sz w:val="20"/>
                  </w:rPr>
                </w:pPr>
                <w:r>
                  <w:rPr>
                    <w:b/>
                    <w:sz w:val="20"/>
                    <w:u w:val="single"/>
                  </w:rPr>
                  <w:t>NOTES TO THE FINANCIAL STATEMENTS</w:t>
                </w:r>
              </w:p>
              <w:p w14:paraId="5E36BD3C" w14:textId="77777777" w:rsidR="00115584" w:rsidRDefault="008675EF">
                <w:pPr>
                  <w:ind w:left="1" w:right="1"/>
                  <w:jc w:val="center"/>
                  <w:rPr>
                    <w:b/>
                    <w:sz w:val="20"/>
                  </w:rPr>
                </w:pPr>
                <w:r>
                  <w:rPr>
                    <w:b/>
                    <w:sz w:val="20"/>
                    <w:u w:val="single"/>
                  </w:rPr>
                  <w:t>FOR THE YEAR ENDED 30 JUNE 2020</w:t>
                </w:r>
              </w:p>
            </w:txbxContent>
          </v:textbox>
          <w10:wrap anchorx="page" anchory="page"/>
        </v:shape>
      </w:pict>
    </w:r>
    <w:r>
      <w:pict w14:anchorId="53D0CF8F">
        <v:shape id="_x0000_s2063" type="#_x0000_t202" alt="" style="position:absolute;left:0;text-align:left;margin-left:71pt;margin-top:111.4pt;width:162.05pt;height:12.05pt;z-index:-251640832;mso-wrap-style:square;mso-wrap-edited:f;mso-width-percent:0;mso-height-percent:0;mso-position-horizontal-relative:page;mso-position-vertical-relative:page;mso-width-percent:0;mso-height-percent:0;v-text-anchor:top" filled="f" stroked="f">
          <v:textbox style="mso-next-textbox:#_x0000_s2063" inset="0,0,0,0">
            <w:txbxContent>
              <w:p w14:paraId="15342262" w14:textId="77777777" w:rsidR="00115584" w:rsidRDefault="008675EF">
                <w:pPr>
                  <w:spacing w:line="224" w:lineRule="exact"/>
                  <w:ind w:left="20"/>
                  <w:rPr>
                    <w:b/>
                    <w:sz w:val="20"/>
                  </w:rPr>
                </w:pPr>
                <w:r>
                  <w:rPr>
                    <w:b/>
                    <w:sz w:val="20"/>
                    <w:u w:val="single"/>
                  </w:rPr>
                  <w:t>Note 3 – Significant accounting policies</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700D8F" w14:textId="77777777" w:rsidR="00115584" w:rsidRDefault="0037608B">
    <w:pPr>
      <w:pStyle w:val="BodyText"/>
      <w:spacing w:line="14" w:lineRule="auto"/>
    </w:pPr>
    <w:r>
      <w:pict w14:anchorId="0CB78A3A">
        <v:shapetype id="_x0000_t202" coordsize="21600,21600" o:spt="202" path="m,l,21600r21600,l21600,xe">
          <v:stroke joinstyle="miter"/>
          <v:path gradientshapeok="t" o:connecttype="rect"/>
        </v:shapetype>
        <v:shape id="_x0000_s2062" type="#_x0000_t202" alt="" style="position:absolute;left:0;text-align:left;margin-left:211.15pt;margin-top:49.15pt;width:179.75pt;height:12.05pt;z-index:-251638784;mso-wrap-style:square;mso-wrap-edited:f;mso-width-percent:0;mso-height-percent:0;mso-position-horizontal-relative:page;mso-position-vertical-relative:page;mso-width-percent:0;mso-height-percent:0;v-text-anchor:top" filled="f" stroked="f">
          <v:textbox style="mso-next-textbox:#_x0000_s2062" inset="0,0,0,0">
            <w:txbxContent>
              <w:p w14:paraId="051C812F" w14:textId="77777777" w:rsidR="00115584" w:rsidRDefault="008675EF">
                <w:pPr>
                  <w:spacing w:line="224" w:lineRule="exact"/>
                  <w:ind w:left="20"/>
                  <w:rPr>
                    <w:b/>
                    <w:sz w:val="20"/>
                  </w:rPr>
                </w:pPr>
                <w:r>
                  <w:rPr>
                    <w:b/>
                    <w:sz w:val="20"/>
                    <w:u w:val="single"/>
                  </w:rPr>
                  <w:t>PEOPLE WITH DISABILITY AUSTRALIA LTD.</w:t>
                </w:r>
              </w:p>
            </w:txbxContent>
          </v:textbox>
          <w10:wrap anchorx="page" anchory="page"/>
        </v:shape>
      </w:pict>
    </w:r>
    <w:r>
      <w:pict w14:anchorId="783E8E69">
        <v:shape id="_x0000_s2061" type="#_x0000_t202" alt="" style="position:absolute;left:0;text-align:left;margin-left:510.5pt;margin-top:36.95pt;width:16pt;height:12.05pt;z-index:-251639808;mso-wrap-style:square;mso-wrap-edited:f;mso-width-percent:0;mso-height-percent:0;mso-position-horizontal-relative:page;mso-position-vertical-relative:page;mso-width-percent:0;mso-height-percent:0;v-text-anchor:top" filled="f" stroked="f">
          <v:textbox style="mso-next-textbox:#_x0000_s2061" inset="0,0,0,0">
            <w:txbxContent>
              <w:p w14:paraId="2D2601A3" w14:textId="77777777" w:rsidR="00115584" w:rsidRDefault="008675EF">
                <w:pPr>
                  <w:spacing w:line="224" w:lineRule="exact"/>
                  <w:ind w:left="60"/>
                  <w:rPr>
                    <w:b/>
                    <w:sz w:val="20"/>
                  </w:rPr>
                </w:pPr>
                <w:r>
                  <w:fldChar w:fldCharType="begin"/>
                </w:r>
                <w:r>
                  <w:rPr>
                    <w:b/>
                    <w:sz w:val="20"/>
                  </w:rPr>
                  <w:instrText xml:space="preserve"> PAGE </w:instrText>
                </w:r>
                <w:r>
                  <w:fldChar w:fldCharType="separate"/>
                </w:r>
                <w:r>
                  <w:t>10</w:t>
                </w:r>
                <w:r>
                  <w:fldChar w:fldCharType="end"/>
                </w:r>
              </w:p>
            </w:txbxContent>
          </v:textbox>
          <w10:wrap anchorx="page" anchory="page"/>
        </v:shape>
      </w:pict>
    </w:r>
    <w:r>
      <w:pict w14:anchorId="12EA4CF5">
        <v:shape id="_x0000_s2060" type="#_x0000_t202" alt="" style="position:absolute;left:0;text-align:left;margin-left:214.15pt;margin-top:73.55pt;width:167.1pt;height:24.3pt;z-index:-251637760;mso-wrap-style:square;mso-wrap-edited:f;mso-width-percent:0;mso-height-percent:0;mso-position-horizontal-relative:page;mso-position-vertical-relative:page;mso-width-percent:0;mso-height-percent:0;v-text-anchor:top" filled="f" stroked="f">
          <v:textbox style="mso-next-textbox:#_x0000_s2060" inset="0,0,0,0">
            <w:txbxContent>
              <w:p w14:paraId="3F6A0DC3" w14:textId="77777777" w:rsidR="00115584" w:rsidRDefault="008675EF">
                <w:pPr>
                  <w:spacing w:line="224" w:lineRule="exact"/>
                  <w:ind w:left="1" w:right="1"/>
                  <w:jc w:val="center"/>
                  <w:rPr>
                    <w:b/>
                    <w:sz w:val="20"/>
                  </w:rPr>
                </w:pPr>
                <w:r>
                  <w:rPr>
                    <w:b/>
                    <w:sz w:val="20"/>
                    <w:u w:val="single"/>
                  </w:rPr>
                  <w:t>NOTES TO THE FINANCIAL STATEMENTS</w:t>
                </w:r>
              </w:p>
              <w:p w14:paraId="629EB68C" w14:textId="77777777" w:rsidR="00115584" w:rsidRDefault="008675EF">
                <w:pPr>
                  <w:ind w:left="1" w:right="1"/>
                  <w:jc w:val="center"/>
                  <w:rPr>
                    <w:b/>
                    <w:sz w:val="20"/>
                  </w:rPr>
                </w:pPr>
                <w:r>
                  <w:rPr>
                    <w:b/>
                    <w:sz w:val="20"/>
                    <w:u w:val="single"/>
                  </w:rPr>
                  <w:t>FOR THE YEAR ENDED 30 JUNE 2020</w:t>
                </w:r>
              </w:p>
            </w:txbxContent>
          </v:textbox>
          <w10:wrap anchorx="page" anchory="page"/>
        </v:shape>
      </w:pict>
    </w:r>
    <w:r>
      <w:pict w14:anchorId="4196FB64">
        <v:shape id="_x0000_s2059" type="#_x0000_t202" alt="" style="position:absolute;left:0;text-align:left;margin-left:71pt;margin-top:111.4pt;width:212.6pt;height:12.05pt;z-index:-251636736;mso-wrap-style:square;mso-wrap-edited:f;mso-width-percent:0;mso-height-percent:0;mso-position-horizontal-relative:page;mso-position-vertical-relative:page;mso-width-percent:0;mso-height-percent:0;v-text-anchor:top" filled="f" stroked="f">
          <v:textbox style="mso-next-textbox:#_x0000_s2059" inset="0,0,0,0">
            <w:txbxContent>
              <w:p w14:paraId="64234952" w14:textId="77777777" w:rsidR="00115584" w:rsidRDefault="008675EF">
                <w:pPr>
                  <w:spacing w:line="224" w:lineRule="exact"/>
                  <w:ind w:left="20"/>
                  <w:rPr>
                    <w:b/>
                    <w:sz w:val="20"/>
                  </w:rPr>
                </w:pPr>
                <w:r>
                  <w:rPr>
                    <w:b/>
                    <w:sz w:val="20"/>
                    <w:u w:val="single"/>
                  </w:rPr>
                  <w:t>Note 3 – Significant accounting policies (continued)</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3C97AE" w14:textId="77777777" w:rsidR="00115584" w:rsidRDefault="0037608B">
    <w:pPr>
      <w:pStyle w:val="BodyText"/>
      <w:spacing w:line="14" w:lineRule="auto"/>
    </w:pPr>
    <w:r>
      <w:pict w14:anchorId="5837017F">
        <v:shapetype id="_x0000_t202" coordsize="21600,21600" o:spt="202" path="m,l,21600r21600,l21600,xe">
          <v:stroke joinstyle="miter"/>
          <v:path gradientshapeok="t" o:connecttype="rect"/>
        </v:shapetype>
        <v:shape id="_x0000_s2058" type="#_x0000_t202" alt="" style="position:absolute;left:0;text-align:left;margin-left:183.4pt;margin-top:42.55pt;width:238.85pt;height:13.25pt;z-index:-251634688;mso-wrap-style:square;mso-wrap-edited:f;mso-width-percent:0;mso-height-percent:0;mso-position-horizontal-relative:page;mso-position-vertical-relative:page;mso-width-percent:0;mso-height-percent:0;v-text-anchor:top" filled="f" stroked="f">
          <v:textbox style="mso-next-textbox:#_x0000_s2058" inset="0,0,0,0">
            <w:txbxContent>
              <w:p w14:paraId="57813B91" w14:textId="77777777" w:rsidR="00115584" w:rsidRDefault="008675EF">
                <w:pPr>
                  <w:spacing w:line="223" w:lineRule="exact"/>
                  <w:ind w:left="20"/>
                  <w:rPr>
                    <w:b/>
                    <w:sz w:val="20"/>
                  </w:rPr>
                </w:pPr>
                <w:r>
                  <w:rPr>
                    <w:b/>
                    <w:sz w:val="20"/>
                    <w:u w:val="single"/>
                  </w:rPr>
                  <w:t>PEOPLE WITH DISABILITY AUSTRALIA</w:t>
                </w:r>
                <w:r>
                  <w:rPr>
                    <w:b/>
                    <w:spacing w:val="-32"/>
                    <w:sz w:val="20"/>
                    <w:u w:val="single"/>
                  </w:rPr>
                  <w:t xml:space="preserve"> </w:t>
                </w:r>
                <w:r>
                  <w:rPr>
                    <w:b/>
                    <w:sz w:val="20"/>
                    <w:u w:val="single"/>
                  </w:rPr>
                  <w:t>LTD.</w:t>
                </w:r>
              </w:p>
            </w:txbxContent>
          </v:textbox>
          <w10:wrap anchorx="page" anchory="page"/>
        </v:shape>
      </w:pict>
    </w:r>
    <w:r>
      <w:pict w14:anchorId="51413AA1">
        <v:shape id="_x0000_s2057" type="#_x0000_t202" alt="" style="position:absolute;left:0;text-align:left;margin-left:527.3pt;margin-top:30.4pt;width:16.1pt;height:12pt;z-index:-251635712;mso-wrap-style:square;mso-wrap-edited:f;mso-width-percent:0;mso-height-percent:0;mso-position-horizontal-relative:page;mso-position-vertical-relative:page;mso-width-percent:0;mso-height-percent:0;v-text-anchor:top" filled="f" stroked="f">
          <v:textbox style="mso-next-textbox:#_x0000_s2057" inset="0,0,0,0">
            <w:txbxContent>
              <w:p w14:paraId="3AA8F0E2" w14:textId="77777777" w:rsidR="00115584" w:rsidRDefault="008675EF">
                <w:pPr>
                  <w:spacing w:line="223" w:lineRule="exact"/>
                  <w:ind w:left="60"/>
                  <w:rPr>
                    <w:b/>
                    <w:sz w:val="20"/>
                  </w:rPr>
                </w:pPr>
                <w:r>
                  <w:fldChar w:fldCharType="begin"/>
                </w:r>
                <w:r>
                  <w:rPr>
                    <w:b/>
                    <w:sz w:val="20"/>
                  </w:rPr>
                  <w:instrText xml:space="preserve"> PAGE </w:instrText>
                </w:r>
                <w:r>
                  <w:fldChar w:fldCharType="separate"/>
                </w:r>
                <w:r>
                  <w:t>11</w:t>
                </w:r>
                <w:r>
                  <w:fldChar w:fldCharType="end"/>
                </w:r>
              </w:p>
            </w:txbxContent>
          </v:textbox>
          <w10:wrap anchorx="page" anchory="page"/>
        </v:shape>
      </w:pict>
    </w:r>
    <w:r>
      <w:pict w14:anchorId="4E7315FE">
        <v:shape id="_x0000_s2056" type="#_x0000_t202" alt="" style="position:absolute;left:0;text-align:left;margin-left:214.75pt;margin-top:68.7pt;width:166.05pt;height:25.05pt;z-index:-251633664;mso-wrap-style:square;mso-wrap-edited:f;mso-width-percent:0;mso-height-percent:0;mso-position-horizontal-relative:page;mso-position-vertical-relative:page;mso-width-percent:0;mso-height-percent:0;v-text-anchor:top" filled="f" stroked="f">
          <v:textbox style="mso-next-textbox:#_x0000_s2056" inset="0,0,0,0">
            <w:txbxContent>
              <w:p w14:paraId="4352CCC6" w14:textId="77777777" w:rsidR="00115584" w:rsidRDefault="008675EF">
                <w:pPr>
                  <w:spacing w:line="223" w:lineRule="exact"/>
                  <w:jc w:val="center"/>
                  <w:rPr>
                    <w:b/>
                    <w:sz w:val="20"/>
                  </w:rPr>
                </w:pPr>
                <w:r>
                  <w:rPr>
                    <w:b/>
                    <w:sz w:val="20"/>
                    <w:u w:val="single"/>
                  </w:rPr>
                  <w:t>NOTES TO THE FINANCIAL STATEMENTS</w:t>
                </w:r>
              </w:p>
              <w:p w14:paraId="5A869AE0" w14:textId="77777777" w:rsidR="00115584" w:rsidRDefault="008675EF">
                <w:pPr>
                  <w:spacing w:before="17"/>
                  <w:ind w:left="1"/>
                  <w:jc w:val="center"/>
                  <w:rPr>
                    <w:b/>
                    <w:sz w:val="20"/>
                  </w:rPr>
                </w:pPr>
                <w:r>
                  <w:rPr>
                    <w:b/>
                    <w:sz w:val="20"/>
                    <w:u w:val="single"/>
                  </w:rPr>
                  <w:t>FOR THE YEAR ENDED 30 JUNE 2020</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392FB" w14:textId="6BEF90F4" w:rsidR="00115584" w:rsidRDefault="0037608B">
    <w:pPr>
      <w:pStyle w:val="BodyText"/>
      <w:spacing w:line="14" w:lineRule="auto"/>
    </w:pPr>
    <w:r>
      <w:pict w14:anchorId="61C3B1E0">
        <v:shapetype id="_x0000_t202" coordsize="21600,21600" o:spt="202" path="m,l,21600r21600,l21600,xe">
          <v:stroke joinstyle="miter"/>
          <v:path gradientshapeok="t" o:connecttype="rect"/>
        </v:shapetype>
        <v:shape id="_x0000_s2055" type="#_x0000_t202" alt="" style="position:absolute;left:0;text-align:left;margin-left:222.35pt;margin-top:105pt;width:173.9pt;height:16.55pt;z-index:-251629568;mso-wrap-style:square;mso-wrap-edited:f;mso-width-percent:0;mso-height-percent:0;mso-position-horizontal-relative:page;mso-position-vertical-relative:page;mso-width-percent:0;mso-height-percent:0;v-text-anchor:top" filled="f" stroked="f">
          <v:textbox style="mso-next-textbox:#_x0000_s2055" inset="0,0,0,0">
            <w:txbxContent>
              <w:p w14:paraId="6AC36210" w14:textId="77777777" w:rsidR="00115584" w:rsidRDefault="008675EF">
                <w:pPr>
                  <w:spacing w:line="224" w:lineRule="exact"/>
                  <w:ind w:left="20"/>
                  <w:rPr>
                    <w:b/>
                    <w:sz w:val="20"/>
                  </w:rPr>
                </w:pPr>
                <w:r>
                  <w:rPr>
                    <w:b/>
                    <w:sz w:val="20"/>
                    <w:u w:val="single"/>
                  </w:rPr>
                  <w:t>DIRECTORS’ DECLARATION</w:t>
                </w:r>
              </w:p>
            </w:txbxContent>
          </v:textbox>
          <w10:wrap anchorx="page" anchory="page"/>
        </v:shape>
      </w:pict>
    </w:r>
    <w:r>
      <w:pict w14:anchorId="02BE8367">
        <v:shape id="_x0000_s2054" type="#_x0000_t202" alt="" style="position:absolute;left:0;text-align:left;margin-left:241.1pt;margin-top:85.8pt;width:145.95pt;height:12.05pt;z-index:-251630592;mso-wrap-style:square;mso-wrap-edited:f;mso-width-percent:0;mso-height-percent:0;mso-position-horizontal-relative:page;mso-position-vertical-relative:page;mso-width-percent:0;mso-height-percent:0;v-text-anchor:top" filled="f" stroked="f">
          <v:textbox style="mso-next-textbox:#_x0000_s2054" inset="0,0,0,0">
            <w:txbxContent>
              <w:p w14:paraId="4F65F029" w14:textId="77777777" w:rsidR="00115584" w:rsidRDefault="008675EF">
                <w:pPr>
                  <w:spacing w:line="224" w:lineRule="exact"/>
                  <w:ind w:left="20"/>
                  <w:rPr>
                    <w:b/>
                    <w:sz w:val="20"/>
                  </w:rPr>
                </w:pPr>
                <w:r>
                  <w:rPr>
                    <w:b/>
                    <w:sz w:val="20"/>
                    <w:u w:val="single"/>
                  </w:rPr>
                  <w:t>FINANCIAL REPORT ‐ 30 JUNE 2020</w:t>
                </w:r>
              </w:p>
            </w:txbxContent>
          </v:textbox>
          <w10:wrap anchorx="page" anchory="page"/>
        </v:shape>
      </w:pict>
    </w:r>
    <w:r>
      <w:pict w14:anchorId="301F9381">
        <v:shape id="_x0000_s2053" type="#_x0000_t202" alt="" style="position:absolute;left:0;text-align:left;margin-left:211.15pt;margin-top:49.15pt;width:178.05pt;height:35.5pt;z-index:-251631616;mso-wrap-style:square;mso-wrap-edited:f;mso-width-percent:0;mso-height-percent:0;mso-position-horizontal-relative:page;mso-position-vertical-relative:page;mso-width-percent:0;mso-height-percent:0;v-text-anchor:top" filled="f" stroked="f">
          <v:textbox style="mso-next-textbox:#_x0000_s2053" inset="0,0,0,0">
            <w:txbxContent>
              <w:p w14:paraId="38A4F39C" w14:textId="77777777" w:rsidR="00115584" w:rsidRDefault="008675EF">
                <w:pPr>
                  <w:spacing w:line="224" w:lineRule="exact"/>
                  <w:ind w:left="1" w:right="1"/>
                  <w:jc w:val="center"/>
                  <w:rPr>
                    <w:b/>
                    <w:sz w:val="20"/>
                  </w:rPr>
                </w:pPr>
                <w:r>
                  <w:rPr>
                    <w:b/>
                    <w:sz w:val="20"/>
                    <w:u w:val="single"/>
                  </w:rPr>
                  <w:t>PEOPLE WITH DISABILITY AUSTRALIA LTD.</w:t>
                </w:r>
              </w:p>
              <w:p w14:paraId="2B2279DF" w14:textId="77777777" w:rsidR="00115584" w:rsidRDefault="008675EF">
                <w:pPr>
                  <w:ind w:left="1" w:right="1"/>
                  <w:jc w:val="center"/>
                  <w:rPr>
                    <w:b/>
                    <w:sz w:val="20"/>
                  </w:rPr>
                </w:pPr>
                <w:r>
                  <w:rPr>
                    <w:b/>
                    <w:sz w:val="20"/>
                    <w:u w:val="single"/>
                  </w:rPr>
                  <w:t>ABN 98 879 981 198</w:t>
                </w:r>
              </w:p>
            </w:txbxContent>
          </v:textbox>
          <w10:wrap anchorx="page" anchory="page"/>
        </v:shape>
      </w:pict>
    </w:r>
    <w:r>
      <w:pict w14:anchorId="466A9AB9">
        <v:shape id="_x0000_s2052" type="#_x0000_t202" alt="" style="position:absolute;left:0;text-align:left;margin-left:510.5pt;margin-top:36.95pt;width:15.85pt;height:12.05pt;z-index:-251632640;mso-wrap-style:square;mso-wrap-edited:f;mso-width-percent:0;mso-height-percent:0;mso-position-horizontal-relative:page;mso-position-vertical-relative:page;mso-width-percent:0;mso-height-percent:0;v-text-anchor:top" filled="f" stroked="f">
          <v:textbox style="mso-next-textbox:#_x0000_s2052" inset="0,0,0,0">
            <w:txbxContent>
              <w:p w14:paraId="6D38C2E1" w14:textId="77777777" w:rsidR="00115584" w:rsidRDefault="008675EF">
                <w:pPr>
                  <w:spacing w:line="224" w:lineRule="exact"/>
                  <w:ind w:left="60"/>
                  <w:rPr>
                    <w:b/>
                    <w:sz w:val="20"/>
                  </w:rPr>
                </w:pPr>
                <w:r>
                  <w:fldChar w:fldCharType="begin"/>
                </w:r>
                <w:r>
                  <w:rPr>
                    <w:b/>
                    <w:sz w:val="20"/>
                  </w:rPr>
                  <w:instrText xml:space="preserve"> PAGE </w:instrText>
                </w:r>
                <w:r>
                  <w:fldChar w:fldCharType="separate"/>
                </w:r>
                <w:r>
                  <w:t>15</w:t>
                </w:r>
                <w:r>
                  <w:fldChar w:fldCharType="end"/>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0820F" w14:textId="77777777" w:rsidR="00115584" w:rsidRDefault="0037608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236A79"/>
    <w:multiLevelType w:val="hybridMultilevel"/>
    <w:tmpl w:val="D332B932"/>
    <w:lvl w:ilvl="0" w:tplc="471438D0">
      <w:start w:val="1"/>
      <w:numFmt w:val="lowerRoman"/>
      <w:lvlText w:val="(%1)"/>
      <w:lvlJc w:val="left"/>
      <w:pPr>
        <w:ind w:left="2234" w:hanging="795"/>
        <w:jc w:val="left"/>
      </w:pPr>
      <w:rPr>
        <w:rFonts w:ascii="Calibri" w:eastAsia="Calibri" w:hAnsi="Calibri" w:cs="Calibri" w:hint="default"/>
        <w:w w:val="100"/>
        <w:sz w:val="20"/>
        <w:szCs w:val="20"/>
      </w:rPr>
    </w:lvl>
    <w:lvl w:ilvl="1" w:tplc="E7044C6C">
      <w:numFmt w:val="bullet"/>
      <w:lvlText w:val="•"/>
      <w:lvlJc w:val="left"/>
      <w:pPr>
        <w:ind w:left="3206" w:hanging="795"/>
      </w:pPr>
      <w:rPr>
        <w:rFonts w:hint="default"/>
      </w:rPr>
    </w:lvl>
    <w:lvl w:ilvl="2" w:tplc="3566FA4E">
      <w:numFmt w:val="bullet"/>
      <w:lvlText w:val="•"/>
      <w:lvlJc w:val="left"/>
      <w:pPr>
        <w:ind w:left="4172" w:hanging="795"/>
      </w:pPr>
      <w:rPr>
        <w:rFonts w:hint="default"/>
      </w:rPr>
    </w:lvl>
    <w:lvl w:ilvl="3" w:tplc="405EE064">
      <w:numFmt w:val="bullet"/>
      <w:lvlText w:val="•"/>
      <w:lvlJc w:val="left"/>
      <w:pPr>
        <w:ind w:left="5139" w:hanging="795"/>
      </w:pPr>
      <w:rPr>
        <w:rFonts w:hint="default"/>
      </w:rPr>
    </w:lvl>
    <w:lvl w:ilvl="4" w:tplc="FC20DBA2">
      <w:numFmt w:val="bullet"/>
      <w:lvlText w:val="•"/>
      <w:lvlJc w:val="left"/>
      <w:pPr>
        <w:ind w:left="6105" w:hanging="795"/>
      </w:pPr>
      <w:rPr>
        <w:rFonts w:hint="default"/>
      </w:rPr>
    </w:lvl>
    <w:lvl w:ilvl="5" w:tplc="6B6EF7DA">
      <w:numFmt w:val="bullet"/>
      <w:lvlText w:val="•"/>
      <w:lvlJc w:val="left"/>
      <w:pPr>
        <w:ind w:left="7072" w:hanging="795"/>
      </w:pPr>
      <w:rPr>
        <w:rFonts w:hint="default"/>
      </w:rPr>
    </w:lvl>
    <w:lvl w:ilvl="6" w:tplc="2EFAA768">
      <w:numFmt w:val="bullet"/>
      <w:lvlText w:val="•"/>
      <w:lvlJc w:val="left"/>
      <w:pPr>
        <w:ind w:left="8038" w:hanging="795"/>
      </w:pPr>
      <w:rPr>
        <w:rFonts w:hint="default"/>
      </w:rPr>
    </w:lvl>
    <w:lvl w:ilvl="7" w:tplc="F45C271A">
      <w:numFmt w:val="bullet"/>
      <w:lvlText w:val="•"/>
      <w:lvlJc w:val="left"/>
      <w:pPr>
        <w:ind w:left="9005" w:hanging="795"/>
      </w:pPr>
      <w:rPr>
        <w:rFonts w:hint="default"/>
      </w:rPr>
    </w:lvl>
    <w:lvl w:ilvl="8" w:tplc="98686844">
      <w:numFmt w:val="bullet"/>
      <w:lvlText w:val="•"/>
      <w:lvlJc w:val="left"/>
      <w:pPr>
        <w:ind w:left="9971" w:hanging="795"/>
      </w:pPr>
      <w:rPr>
        <w:rFonts w:hint="default"/>
      </w:rPr>
    </w:lvl>
  </w:abstractNum>
  <w:abstractNum w:abstractNumId="1" w15:restartNumberingAfterBreak="0">
    <w:nsid w:val="2F674770"/>
    <w:multiLevelType w:val="hybridMultilevel"/>
    <w:tmpl w:val="BA40B072"/>
    <w:lvl w:ilvl="0" w:tplc="A2A29724">
      <w:start w:val="1"/>
      <w:numFmt w:val="decimal"/>
      <w:lvlText w:val="%1."/>
      <w:lvlJc w:val="left"/>
      <w:pPr>
        <w:ind w:left="1800" w:hanging="360"/>
        <w:jc w:val="left"/>
      </w:pPr>
      <w:rPr>
        <w:rFonts w:ascii="Calibri" w:eastAsia="Calibri" w:hAnsi="Calibri" w:cs="Calibri" w:hint="default"/>
        <w:w w:val="100"/>
        <w:sz w:val="20"/>
        <w:szCs w:val="20"/>
      </w:rPr>
    </w:lvl>
    <w:lvl w:ilvl="1" w:tplc="D694AB52">
      <w:start w:val="1"/>
      <w:numFmt w:val="lowerLetter"/>
      <w:lvlText w:val="(%2)"/>
      <w:lvlJc w:val="left"/>
      <w:pPr>
        <w:ind w:left="2289" w:hanging="567"/>
        <w:jc w:val="left"/>
      </w:pPr>
      <w:rPr>
        <w:rFonts w:ascii="Calibri" w:eastAsia="Calibri" w:hAnsi="Calibri" w:cs="Calibri" w:hint="default"/>
        <w:w w:val="100"/>
        <w:sz w:val="20"/>
        <w:szCs w:val="20"/>
      </w:rPr>
    </w:lvl>
    <w:lvl w:ilvl="2" w:tplc="D5B4E45A">
      <w:numFmt w:val="bullet"/>
      <w:lvlText w:val="•"/>
      <w:lvlJc w:val="left"/>
      <w:pPr>
        <w:ind w:left="3349" w:hanging="567"/>
      </w:pPr>
      <w:rPr>
        <w:rFonts w:hint="default"/>
      </w:rPr>
    </w:lvl>
    <w:lvl w:ilvl="3" w:tplc="DE7E2BBA">
      <w:numFmt w:val="bullet"/>
      <w:lvlText w:val="•"/>
      <w:lvlJc w:val="left"/>
      <w:pPr>
        <w:ind w:left="4418" w:hanging="567"/>
      </w:pPr>
      <w:rPr>
        <w:rFonts w:hint="default"/>
      </w:rPr>
    </w:lvl>
    <w:lvl w:ilvl="4" w:tplc="CF188BCC">
      <w:numFmt w:val="bullet"/>
      <w:lvlText w:val="•"/>
      <w:lvlJc w:val="left"/>
      <w:pPr>
        <w:ind w:left="5488" w:hanging="567"/>
      </w:pPr>
      <w:rPr>
        <w:rFonts w:hint="default"/>
      </w:rPr>
    </w:lvl>
    <w:lvl w:ilvl="5" w:tplc="7C5C4436">
      <w:numFmt w:val="bullet"/>
      <w:lvlText w:val="•"/>
      <w:lvlJc w:val="left"/>
      <w:pPr>
        <w:ind w:left="6557" w:hanging="567"/>
      </w:pPr>
      <w:rPr>
        <w:rFonts w:hint="default"/>
      </w:rPr>
    </w:lvl>
    <w:lvl w:ilvl="6" w:tplc="32EE356E">
      <w:numFmt w:val="bullet"/>
      <w:lvlText w:val="•"/>
      <w:lvlJc w:val="left"/>
      <w:pPr>
        <w:ind w:left="7626" w:hanging="567"/>
      </w:pPr>
      <w:rPr>
        <w:rFonts w:hint="default"/>
      </w:rPr>
    </w:lvl>
    <w:lvl w:ilvl="7" w:tplc="2166AEB8">
      <w:numFmt w:val="bullet"/>
      <w:lvlText w:val="•"/>
      <w:lvlJc w:val="left"/>
      <w:pPr>
        <w:ind w:left="8696" w:hanging="567"/>
      </w:pPr>
      <w:rPr>
        <w:rFonts w:hint="default"/>
      </w:rPr>
    </w:lvl>
    <w:lvl w:ilvl="8" w:tplc="664AA956">
      <w:numFmt w:val="bullet"/>
      <w:lvlText w:val="•"/>
      <w:lvlJc w:val="left"/>
      <w:pPr>
        <w:ind w:left="9765" w:hanging="567"/>
      </w:pPr>
      <w:rPr>
        <w:rFonts w:hint="default"/>
      </w:rPr>
    </w:lvl>
  </w:abstractNum>
  <w:abstractNum w:abstractNumId="2" w15:restartNumberingAfterBreak="0">
    <w:nsid w:val="31413EFB"/>
    <w:multiLevelType w:val="hybridMultilevel"/>
    <w:tmpl w:val="B4DE3864"/>
    <w:lvl w:ilvl="0" w:tplc="9E768B8E">
      <w:start w:val="1"/>
      <w:numFmt w:val="lowerLetter"/>
      <w:lvlText w:val="%1)"/>
      <w:lvlJc w:val="left"/>
      <w:pPr>
        <w:ind w:left="1800" w:hanging="361"/>
        <w:jc w:val="left"/>
      </w:pPr>
      <w:rPr>
        <w:rFonts w:ascii="Calibri" w:eastAsia="Calibri" w:hAnsi="Calibri" w:cs="Calibri" w:hint="default"/>
        <w:w w:val="100"/>
        <w:sz w:val="20"/>
        <w:szCs w:val="20"/>
      </w:rPr>
    </w:lvl>
    <w:lvl w:ilvl="1" w:tplc="4FC46A1C">
      <w:numFmt w:val="bullet"/>
      <w:lvlText w:val="•"/>
      <w:lvlJc w:val="left"/>
      <w:pPr>
        <w:ind w:left="2810" w:hanging="361"/>
      </w:pPr>
      <w:rPr>
        <w:rFonts w:hint="default"/>
      </w:rPr>
    </w:lvl>
    <w:lvl w:ilvl="2" w:tplc="234A1336">
      <w:numFmt w:val="bullet"/>
      <w:lvlText w:val="•"/>
      <w:lvlJc w:val="left"/>
      <w:pPr>
        <w:ind w:left="3820" w:hanging="361"/>
      </w:pPr>
      <w:rPr>
        <w:rFonts w:hint="default"/>
      </w:rPr>
    </w:lvl>
    <w:lvl w:ilvl="3" w:tplc="7480E5AA">
      <w:numFmt w:val="bullet"/>
      <w:lvlText w:val="•"/>
      <w:lvlJc w:val="left"/>
      <w:pPr>
        <w:ind w:left="4831" w:hanging="361"/>
      </w:pPr>
      <w:rPr>
        <w:rFonts w:hint="default"/>
      </w:rPr>
    </w:lvl>
    <w:lvl w:ilvl="4" w:tplc="36ACB772">
      <w:numFmt w:val="bullet"/>
      <w:lvlText w:val="•"/>
      <w:lvlJc w:val="left"/>
      <w:pPr>
        <w:ind w:left="5841" w:hanging="361"/>
      </w:pPr>
      <w:rPr>
        <w:rFonts w:hint="default"/>
      </w:rPr>
    </w:lvl>
    <w:lvl w:ilvl="5" w:tplc="13B2F3F2">
      <w:numFmt w:val="bullet"/>
      <w:lvlText w:val="•"/>
      <w:lvlJc w:val="left"/>
      <w:pPr>
        <w:ind w:left="6852" w:hanging="361"/>
      </w:pPr>
      <w:rPr>
        <w:rFonts w:hint="default"/>
      </w:rPr>
    </w:lvl>
    <w:lvl w:ilvl="6" w:tplc="41FEFB5C">
      <w:numFmt w:val="bullet"/>
      <w:lvlText w:val="•"/>
      <w:lvlJc w:val="left"/>
      <w:pPr>
        <w:ind w:left="7862" w:hanging="361"/>
      </w:pPr>
      <w:rPr>
        <w:rFonts w:hint="default"/>
      </w:rPr>
    </w:lvl>
    <w:lvl w:ilvl="7" w:tplc="A0F2F89E">
      <w:numFmt w:val="bullet"/>
      <w:lvlText w:val="•"/>
      <w:lvlJc w:val="left"/>
      <w:pPr>
        <w:ind w:left="8873" w:hanging="361"/>
      </w:pPr>
      <w:rPr>
        <w:rFonts w:hint="default"/>
      </w:rPr>
    </w:lvl>
    <w:lvl w:ilvl="8" w:tplc="563E0AE6">
      <w:numFmt w:val="bullet"/>
      <w:lvlText w:val="•"/>
      <w:lvlJc w:val="left"/>
      <w:pPr>
        <w:ind w:left="9883" w:hanging="361"/>
      </w:pPr>
      <w:rPr>
        <w:rFonts w:hint="default"/>
      </w:rPr>
    </w:lvl>
  </w:abstractNum>
  <w:abstractNum w:abstractNumId="3" w15:restartNumberingAfterBreak="0">
    <w:nsid w:val="3E586C28"/>
    <w:multiLevelType w:val="hybridMultilevel"/>
    <w:tmpl w:val="1506E306"/>
    <w:lvl w:ilvl="0" w:tplc="D87EF17E">
      <w:start w:val="1"/>
      <w:numFmt w:val="lowerLetter"/>
      <w:lvlText w:val="%1)"/>
      <w:lvlJc w:val="left"/>
      <w:pPr>
        <w:ind w:left="1724" w:hanging="285"/>
        <w:jc w:val="left"/>
      </w:pPr>
      <w:rPr>
        <w:rFonts w:ascii="Calibri" w:eastAsia="Calibri" w:hAnsi="Calibri" w:cs="Calibri" w:hint="default"/>
        <w:w w:val="100"/>
        <w:sz w:val="20"/>
        <w:szCs w:val="20"/>
      </w:rPr>
    </w:lvl>
    <w:lvl w:ilvl="1" w:tplc="EDBE47A8">
      <w:numFmt w:val="bullet"/>
      <w:lvlText w:val="•"/>
      <w:lvlJc w:val="left"/>
      <w:pPr>
        <w:ind w:left="2738" w:hanging="285"/>
      </w:pPr>
      <w:rPr>
        <w:rFonts w:hint="default"/>
      </w:rPr>
    </w:lvl>
    <w:lvl w:ilvl="2" w:tplc="721880AE">
      <w:numFmt w:val="bullet"/>
      <w:lvlText w:val="•"/>
      <w:lvlJc w:val="left"/>
      <w:pPr>
        <w:ind w:left="3756" w:hanging="285"/>
      </w:pPr>
      <w:rPr>
        <w:rFonts w:hint="default"/>
      </w:rPr>
    </w:lvl>
    <w:lvl w:ilvl="3" w:tplc="1ADEFBF4">
      <w:numFmt w:val="bullet"/>
      <w:lvlText w:val="•"/>
      <w:lvlJc w:val="left"/>
      <w:pPr>
        <w:ind w:left="4775" w:hanging="285"/>
      </w:pPr>
      <w:rPr>
        <w:rFonts w:hint="default"/>
      </w:rPr>
    </w:lvl>
    <w:lvl w:ilvl="4" w:tplc="841835CA">
      <w:numFmt w:val="bullet"/>
      <w:lvlText w:val="•"/>
      <w:lvlJc w:val="left"/>
      <w:pPr>
        <w:ind w:left="5793" w:hanging="285"/>
      </w:pPr>
      <w:rPr>
        <w:rFonts w:hint="default"/>
      </w:rPr>
    </w:lvl>
    <w:lvl w:ilvl="5" w:tplc="EF96E0E4">
      <w:numFmt w:val="bullet"/>
      <w:lvlText w:val="•"/>
      <w:lvlJc w:val="left"/>
      <w:pPr>
        <w:ind w:left="6812" w:hanging="285"/>
      </w:pPr>
      <w:rPr>
        <w:rFonts w:hint="default"/>
      </w:rPr>
    </w:lvl>
    <w:lvl w:ilvl="6" w:tplc="06426BF0">
      <w:numFmt w:val="bullet"/>
      <w:lvlText w:val="•"/>
      <w:lvlJc w:val="left"/>
      <w:pPr>
        <w:ind w:left="7830" w:hanging="285"/>
      </w:pPr>
      <w:rPr>
        <w:rFonts w:hint="default"/>
      </w:rPr>
    </w:lvl>
    <w:lvl w:ilvl="7" w:tplc="5EAEA450">
      <w:numFmt w:val="bullet"/>
      <w:lvlText w:val="•"/>
      <w:lvlJc w:val="left"/>
      <w:pPr>
        <w:ind w:left="8849" w:hanging="285"/>
      </w:pPr>
      <w:rPr>
        <w:rFonts w:hint="default"/>
      </w:rPr>
    </w:lvl>
    <w:lvl w:ilvl="8" w:tplc="16DC427C">
      <w:numFmt w:val="bullet"/>
      <w:lvlText w:val="•"/>
      <w:lvlJc w:val="left"/>
      <w:pPr>
        <w:ind w:left="9867" w:hanging="285"/>
      </w:pPr>
      <w:rPr>
        <w:rFonts w:hint="default"/>
      </w:rPr>
    </w:lvl>
  </w:abstractNum>
  <w:abstractNum w:abstractNumId="4" w15:restartNumberingAfterBreak="0">
    <w:nsid w:val="61165243"/>
    <w:multiLevelType w:val="hybridMultilevel"/>
    <w:tmpl w:val="13E0C6C8"/>
    <w:lvl w:ilvl="0" w:tplc="78F6D8E6">
      <w:numFmt w:val="bullet"/>
      <w:lvlText w:val=""/>
      <w:lvlJc w:val="left"/>
      <w:pPr>
        <w:ind w:left="1797" w:hanging="360"/>
      </w:pPr>
      <w:rPr>
        <w:rFonts w:ascii="Symbol" w:eastAsia="Symbol" w:hAnsi="Symbol" w:cs="Symbol" w:hint="default"/>
        <w:w w:val="109"/>
        <w:sz w:val="20"/>
        <w:szCs w:val="20"/>
      </w:rPr>
    </w:lvl>
    <w:lvl w:ilvl="1" w:tplc="7D6C35F4">
      <w:numFmt w:val="bullet"/>
      <w:lvlText w:val="•"/>
      <w:lvlJc w:val="left"/>
      <w:pPr>
        <w:ind w:left="2810" w:hanging="360"/>
      </w:pPr>
      <w:rPr>
        <w:rFonts w:hint="default"/>
      </w:rPr>
    </w:lvl>
    <w:lvl w:ilvl="2" w:tplc="50AEAD66">
      <w:numFmt w:val="bullet"/>
      <w:lvlText w:val="•"/>
      <w:lvlJc w:val="left"/>
      <w:pPr>
        <w:ind w:left="3820" w:hanging="360"/>
      </w:pPr>
      <w:rPr>
        <w:rFonts w:hint="default"/>
      </w:rPr>
    </w:lvl>
    <w:lvl w:ilvl="3" w:tplc="C7B277E0">
      <w:numFmt w:val="bullet"/>
      <w:lvlText w:val="•"/>
      <w:lvlJc w:val="left"/>
      <w:pPr>
        <w:ind w:left="4831" w:hanging="360"/>
      </w:pPr>
      <w:rPr>
        <w:rFonts w:hint="default"/>
      </w:rPr>
    </w:lvl>
    <w:lvl w:ilvl="4" w:tplc="6518D46A">
      <w:numFmt w:val="bullet"/>
      <w:lvlText w:val="•"/>
      <w:lvlJc w:val="left"/>
      <w:pPr>
        <w:ind w:left="5841" w:hanging="360"/>
      </w:pPr>
      <w:rPr>
        <w:rFonts w:hint="default"/>
      </w:rPr>
    </w:lvl>
    <w:lvl w:ilvl="5" w:tplc="970ADFDA">
      <w:numFmt w:val="bullet"/>
      <w:lvlText w:val="•"/>
      <w:lvlJc w:val="left"/>
      <w:pPr>
        <w:ind w:left="6852" w:hanging="360"/>
      </w:pPr>
      <w:rPr>
        <w:rFonts w:hint="default"/>
      </w:rPr>
    </w:lvl>
    <w:lvl w:ilvl="6" w:tplc="61C2B65C">
      <w:numFmt w:val="bullet"/>
      <w:lvlText w:val="•"/>
      <w:lvlJc w:val="left"/>
      <w:pPr>
        <w:ind w:left="7862" w:hanging="360"/>
      </w:pPr>
      <w:rPr>
        <w:rFonts w:hint="default"/>
      </w:rPr>
    </w:lvl>
    <w:lvl w:ilvl="7" w:tplc="8790046A">
      <w:numFmt w:val="bullet"/>
      <w:lvlText w:val="•"/>
      <w:lvlJc w:val="left"/>
      <w:pPr>
        <w:ind w:left="8873" w:hanging="360"/>
      </w:pPr>
      <w:rPr>
        <w:rFonts w:hint="default"/>
      </w:rPr>
    </w:lvl>
    <w:lvl w:ilvl="8" w:tplc="C5D87152">
      <w:numFmt w:val="bullet"/>
      <w:lvlText w:val="•"/>
      <w:lvlJc w:val="left"/>
      <w:pPr>
        <w:ind w:left="9883" w:hanging="360"/>
      </w:pPr>
      <w:rPr>
        <w:rFonts w:hint="default"/>
      </w:rPr>
    </w:lvl>
  </w:abstractNum>
  <w:abstractNum w:abstractNumId="5" w15:restartNumberingAfterBreak="0">
    <w:nsid w:val="7240551E"/>
    <w:multiLevelType w:val="hybridMultilevel"/>
    <w:tmpl w:val="423C878E"/>
    <w:lvl w:ilvl="0" w:tplc="CD6651E6">
      <w:start w:val="1"/>
      <w:numFmt w:val="lowerLetter"/>
      <w:lvlText w:val="(%1)"/>
      <w:lvlJc w:val="left"/>
      <w:pPr>
        <w:ind w:left="2007" w:hanging="426"/>
        <w:jc w:val="left"/>
      </w:pPr>
      <w:rPr>
        <w:rFonts w:ascii="Calibri" w:eastAsia="Calibri" w:hAnsi="Calibri" w:cs="Calibri" w:hint="default"/>
        <w:spacing w:val="-1"/>
        <w:w w:val="100"/>
        <w:sz w:val="20"/>
        <w:szCs w:val="20"/>
      </w:rPr>
    </w:lvl>
    <w:lvl w:ilvl="1" w:tplc="77E06C8A">
      <w:numFmt w:val="bullet"/>
      <w:lvlText w:val="•"/>
      <w:lvlJc w:val="left"/>
      <w:pPr>
        <w:ind w:left="2990" w:hanging="426"/>
      </w:pPr>
      <w:rPr>
        <w:rFonts w:hint="default"/>
      </w:rPr>
    </w:lvl>
    <w:lvl w:ilvl="2" w:tplc="7884C71C">
      <w:numFmt w:val="bullet"/>
      <w:lvlText w:val="•"/>
      <w:lvlJc w:val="left"/>
      <w:pPr>
        <w:ind w:left="3980" w:hanging="426"/>
      </w:pPr>
      <w:rPr>
        <w:rFonts w:hint="default"/>
      </w:rPr>
    </w:lvl>
    <w:lvl w:ilvl="3" w:tplc="00EEF126">
      <w:numFmt w:val="bullet"/>
      <w:lvlText w:val="•"/>
      <w:lvlJc w:val="left"/>
      <w:pPr>
        <w:ind w:left="4971" w:hanging="426"/>
      </w:pPr>
      <w:rPr>
        <w:rFonts w:hint="default"/>
      </w:rPr>
    </w:lvl>
    <w:lvl w:ilvl="4" w:tplc="028AD8D0">
      <w:numFmt w:val="bullet"/>
      <w:lvlText w:val="•"/>
      <w:lvlJc w:val="left"/>
      <w:pPr>
        <w:ind w:left="5961" w:hanging="426"/>
      </w:pPr>
      <w:rPr>
        <w:rFonts w:hint="default"/>
      </w:rPr>
    </w:lvl>
    <w:lvl w:ilvl="5" w:tplc="4E601360">
      <w:numFmt w:val="bullet"/>
      <w:lvlText w:val="•"/>
      <w:lvlJc w:val="left"/>
      <w:pPr>
        <w:ind w:left="6952" w:hanging="426"/>
      </w:pPr>
      <w:rPr>
        <w:rFonts w:hint="default"/>
      </w:rPr>
    </w:lvl>
    <w:lvl w:ilvl="6" w:tplc="BEE27CD2">
      <w:numFmt w:val="bullet"/>
      <w:lvlText w:val="•"/>
      <w:lvlJc w:val="left"/>
      <w:pPr>
        <w:ind w:left="7942" w:hanging="426"/>
      </w:pPr>
      <w:rPr>
        <w:rFonts w:hint="default"/>
      </w:rPr>
    </w:lvl>
    <w:lvl w:ilvl="7" w:tplc="F8265E9E">
      <w:numFmt w:val="bullet"/>
      <w:lvlText w:val="•"/>
      <w:lvlJc w:val="left"/>
      <w:pPr>
        <w:ind w:left="8933" w:hanging="426"/>
      </w:pPr>
      <w:rPr>
        <w:rFonts w:hint="default"/>
      </w:rPr>
    </w:lvl>
    <w:lvl w:ilvl="8" w:tplc="7228ECB0">
      <w:numFmt w:val="bullet"/>
      <w:lvlText w:val="•"/>
      <w:lvlJc w:val="left"/>
      <w:pPr>
        <w:ind w:left="9923" w:hanging="426"/>
      </w:pPr>
      <w:rPr>
        <w:rFonts w:hint="default"/>
      </w:rPr>
    </w:lvl>
  </w:abstractNum>
  <w:abstractNum w:abstractNumId="6" w15:restartNumberingAfterBreak="0">
    <w:nsid w:val="72CE0A34"/>
    <w:multiLevelType w:val="hybridMultilevel"/>
    <w:tmpl w:val="4E4E6FE6"/>
    <w:lvl w:ilvl="0" w:tplc="4D924032">
      <w:numFmt w:val="bullet"/>
      <w:lvlText w:val=""/>
      <w:lvlJc w:val="left"/>
      <w:pPr>
        <w:ind w:left="2160" w:hanging="360"/>
      </w:pPr>
      <w:rPr>
        <w:rFonts w:ascii="Symbol" w:eastAsia="Symbol" w:hAnsi="Symbol" w:cs="Symbol" w:hint="default"/>
        <w:w w:val="100"/>
        <w:sz w:val="20"/>
        <w:szCs w:val="20"/>
      </w:rPr>
    </w:lvl>
    <w:lvl w:ilvl="1" w:tplc="4942D6FA">
      <w:numFmt w:val="bullet"/>
      <w:lvlText w:val="•"/>
      <w:lvlJc w:val="left"/>
      <w:pPr>
        <w:ind w:left="3134" w:hanging="360"/>
      </w:pPr>
      <w:rPr>
        <w:rFonts w:hint="default"/>
      </w:rPr>
    </w:lvl>
    <w:lvl w:ilvl="2" w:tplc="B7D01718">
      <w:numFmt w:val="bullet"/>
      <w:lvlText w:val="•"/>
      <w:lvlJc w:val="left"/>
      <w:pPr>
        <w:ind w:left="4108" w:hanging="360"/>
      </w:pPr>
      <w:rPr>
        <w:rFonts w:hint="default"/>
      </w:rPr>
    </w:lvl>
    <w:lvl w:ilvl="3" w:tplc="543AB346">
      <w:numFmt w:val="bullet"/>
      <w:lvlText w:val="•"/>
      <w:lvlJc w:val="left"/>
      <w:pPr>
        <w:ind w:left="5083" w:hanging="360"/>
      </w:pPr>
      <w:rPr>
        <w:rFonts w:hint="default"/>
      </w:rPr>
    </w:lvl>
    <w:lvl w:ilvl="4" w:tplc="00982982">
      <w:numFmt w:val="bullet"/>
      <w:lvlText w:val="•"/>
      <w:lvlJc w:val="left"/>
      <w:pPr>
        <w:ind w:left="6057" w:hanging="360"/>
      </w:pPr>
      <w:rPr>
        <w:rFonts w:hint="default"/>
      </w:rPr>
    </w:lvl>
    <w:lvl w:ilvl="5" w:tplc="AADEA9C8">
      <w:numFmt w:val="bullet"/>
      <w:lvlText w:val="•"/>
      <w:lvlJc w:val="left"/>
      <w:pPr>
        <w:ind w:left="7032" w:hanging="360"/>
      </w:pPr>
      <w:rPr>
        <w:rFonts w:hint="default"/>
      </w:rPr>
    </w:lvl>
    <w:lvl w:ilvl="6" w:tplc="C96CB2EE">
      <w:numFmt w:val="bullet"/>
      <w:lvlText w:val="•"/>
      <w:lvlJc w:val="left"/>
      <w:pPr>
        <w:ind w:left="8006" w:hanging="360"/>
      </w:pPr>
      <w:rPr>
        <w:rFonts w:hint="default"/>
      </w:rPr>
    </w:lvl>
    <w:lvl w:ilvl="7" w:tplc="CD248A70">
      <w:numFmt w:val="bullet"/>
      <w:lvlText w:val="•"/>
      <w:lvlJc w:val="left"/>
      <w:pPr>
        <w:ind w:left="8981" w:hanging="360"/>
      </w:pPr>
      <w:rPr>
        <w:rFonts w:hint="default"/>
      </w:rPr>
    </w:lvl>
    <w:lvl w:ilvl="8" w:tplc="956E0A84">
      <w:numFmt w:val="bullet"/>
      <w:lvlText w:val="•"/>
      <w:lvlJc w:val="left"/>
      <w:pPr>
        <w:ind w:left="9955" w:hanging="360"/>
      </w:pPr>
      <w:rPr>
        <w:rFonts w:hint="default"/>
      </w:rPr>
    </w:lvl>
  </w:abstractNum>
  <w:num w:numId="1">
    <w:abstractNumId w:val="2"/>
  </w:num>
  <w:num w:numId="2">
    <w:abstractNumId w:val="3"/>
  </w:num>
  <w:num w:numId="3">
    <w:abstractNumId w:val="0"/>
  </w:num>
  <w:num w:numId="4">
    <w:abstractNumId w:val="1"/>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drawingGridHorizontalSpacing w:val="110"/>
  <w:displayHorizontalDrawingGridEvery w:val="2"/>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9001A3"/>
    <w:rsid w:val="00036AA5"/>
    <w:rsid w:val="001319BA"/>
    <w:rsid w:val="0037608B"/>
    <w:rsid w:val="00463F02"/>
    <w:rsid w:val="005666FF"/>
    <w:rsid w:val="006500EC"/>
    <w:rsid w:val="008675EF"/>
    <w:rsid w:val="009001A3"/>
    <w:rsid w:val="00992274"/>
    <w:rsid w:val="00CC678D"/>
    <w:rsid w:val="00F966E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80"/>
    <o:shapelayout v:ext="edit">
      <o:idmap v:ext="edit" data="1"/>
    </o:shapelayout>
  </w:shapeDefaults>
  <w:decimalSymbol w:val="."/>
  <w:listSeparator w:val=","/>
  <w14:docId w14:val="1F5AA1EA"/>
  <w15:docId w15:val="{956BDA1B-916B-4D3A-BCF5-7E67D9DC1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link w:val="Heading1Char"/>
    <w:uiPriority w:val="9"/>
    <w:qFormat/>
    <w:rsid w:val="005666FF"/>
    <w:pPr>
      <w:ind w:left="20"/>
      <w:outlineLvl w:val="0"/>
    </w:pPr>
    <w:rPr>
      <w:rFonts w:ascii="Calibri" w:eastAsia="Calibri" w:hAnsi="Calibri" w:cs="Calibri"/>
      <w:b/>
      <w:bCs/>
      <w:sz w:val="20"/>
      <w:szCs w:val="20"/>
      <w:u w:val="single" w:color="000000"/>
    </w:rPr>
  </w:style>
  <w:style w:type="paragraph" w:styleId="Heading2">
    <w:name w:val="heading 2"/>
    <w:basedOn w:val="Normal"/>
    <w:link w:val="Heading2Char"/>
    <w:uiPriority w:val="9"/>
    <w:unhideWhenUsed/>
    <w:qFormat/>
    <w:rsid w:val="005666FF"/>
    <w:pPr>
      <w:ind w:left="1440"/>
      <w:jc w:val="both"/>
      <w:outlineLvl w:val="1"/>
    </w:pPr>
    <w:rPr>
      <w:rFonts w:ascii="Calibri" w:eastAsia="Calibri" w:hAnsi="Calibri" w:cs="Calibri"/>
      <w:b/>
      <w:bCs/>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2"/>
      <w:ind w:left="20"/>
    </w:pPr>
    <w:rPr>
      <w:sz w:val="24"/>
      <w:szCs w:val="24"/>
    </w:rPr>
  </w:style>
  <w:style w:type="paragraph" w:styleId="Title">
    <w:name w:val="Title"/>
    <w:basedOn w:val="Normal"/>
    <w:uiPriority w:val="10"/>
    <w:qFormat/>
    <w:pPr>
      <w:spacing w:line="2572" w:lineRule="exact"/>
      <w:ind w:left="20"/>
    </w:pPr>
    <w:rPr>
      <w:rFonts w:ascii="VAG Rounded" w:eastAsia="VAG Rounded" w:hAnsi="VAG Rounded" w:cs="VAG Rounded"/>
      <w:b/>
      <w:bCs/>
      <w:sz w:val="246"/>
      <w:szCs w:val="24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1Char">
    <w:name w:val="Heading 1 Char"/>
    <w:basedOn w:val="DefaultParagraphFont"/>
    <w:link w:val="Heading1"/>
    <w:uiPriority w:val="9"/>
    <w:rsid w:val="005666FF"/>
    <w:rPr>
      <w:rFonts w:ascii="Calibri" w:eastAsia="Calibri" w:hAnsi="Calibri" w:cs="Calibri"/>
      <w:b/>
      <w:bCs/>
      <w:sz w:val="20"/>
      <w:szCs w:val="20"/>
      <w:u w:val="single" w:color="000000"/>
    </w:rPr>
  </w:style>
  <w:style w:type="character" w:customStyle="1" w:styleId="Heading2Char">
    <w:name w:val="Heading 2 Char"/>
    <w:basedOn w:val="DefaultParagraphFont"/>
    <w:link w:val="Heading2"/>
    <w:uiPriority w:val="9"/>
    <w:rsid w:val="005666FF"/>
    <w:rPr>
      <w:rFonts w:ascii="Calibri" w:eastAsia="Calibri" w:hAnsi="Calibri" w:cs="Calibri"/>
      <w:b/>
      <w:bCs/>
      <w:i/>
      <w:sz w:val="20"/>
      <w:szCs w:val="20"/>
    </w:rPr>
  </w:style>
  <w:style w:type="paragraph" w:styleId="BalloonText">
    <w:name w:val="Balloon Text"/>
    <w:basedOn w:val="Normal"/>
    <w:link w:val="BalloonTextChar"/>
    <w:uiPriority w:val="99"/>
    <w:semiHidden/>
    <w:unhideWhenUsed/>
    <w:rsid w:val="005666FF"/>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5666FF"/>
    <w:rPr>
      <w:rFonts w:ascii="Segoe UI" w:eastAsia="Calibri" w:hAnsi="Segoe UI" w:cs="Segoe UI"/>
      <w:sz w:val="18"/>
      <w:szCs w:val="18"/>
    </w:rPr>
  </w:style>
  <w:style w:type="paragraph" w:styleId="Header">
    <w:name w:val="header"/>
    <w:basedOn w:val="Normal"/>
    <w:link w:val="HeaderChar"/>
    <w:uiPriority w:val="99"/>
    <w:unhideWhenUsed/>
    <w:rsid w:val="005666FF"/>
    <w:pPr>
      <w:tabs>
        <w:tab w:val="center" w:pos="4513"/>
        <w:tab w:val="right" w:pos="9026"/>
      </w:tabs>
    </w:pPr>
    <w:rPr>
      <w:rFonts w:ascii="Calibri" w:eastAsia="Calibri" w:hAnsi="Calibri" w:cs="Calibri"/>
    </w:rPr>
  </w:style>
  <w:style w:type="character" w:customStyle="1" w:styleId="HeaderChar">
    <w:name w:val="Header Char"/>
    <w:basedOn w:val="DefaultParagraphFont"/>
    <w:link w:val="Header"/>
    <w:uiPriority w:val="99"/>
    <w:rsid w:val="005666FF"/>
    <w:rPr>
      <w:rFonts w:ascii="Calibri" w:eastAsia="Calibri" w:hAnsi="Calibri" w:cs="Calibri"/>
    </w:rPr>
  </w:style>
  <w:style w:type="paragraph" w:styleId="Footer">
    <w:name w:val="footer"/>
    <w:basedOn w:val="Normal"/>
    <w:link w:val="FooterChar"/>
    <w:uiPriority w:val="99"/>
    <w:unhideWhenUsed/>
    <w:rsid w:val="005666FF"/>
    <w:pPr>
      <w:tabs>
        <w:tab w:val="center" w:pos="4513"/>
        <w:tab w:val="right" w:pos="9026"/>
      </w:tabs>
    </w:pPr>
    <w:rPr>
      <w:rFonts w:ascii="Calibri" w:eastAsia="Calibri" w:hAnsi="Calibri" w:cs="Calibri"/>
    </w:rPr>
  </w:style>
  <w:style w:type="character" w:customStyle="1" w:styleId="FooterChar">
    <w:name w:val="Footer Char"/>
    <w:basedOn w:val="DefaultParagraphFont"/>
    <w:link w:val="Footer"/>
    <w:uiPriority w:val="99"/>
    <w:rsid w:val="005666FF"/>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hyperlink" Target="mailto:complaints@acfid.asn.au" TargetMode="External"/><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eader" Target="header6.xml"/><Relationship Id="rId79" Type="http://schemas.openxmlformats.org/officeDocument/2006/relationships/header" Target="header9.xml"/><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hyperlink" Target="mailto:pwd@pwd.org.au" TargetMode="External"/><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header" Target="header1.xml"/><Relationship Id="rId80" Type="http://schemas.openxmlformats.org/officeDocument/2006/relationships/hyperlink" Target="http://www.auasb.gov.au/Home.aspx" TargetMode="External"/><Relationship Id="rId85"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hyperlink" Target="mailto:pwd@pwd.org.au" TargetMode="External"/><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eader" Target="header2.xml"/><Relationship Id="rId75" Type="http://schemas.openxmlformats.org/officeDocument/2006/relationships/header" Target="header7.xml"/><Relationship Id="rId83" Type="http://schemas.openxmlformats.org/officeDocument/2006/relationships/image" Target="media/image63.jpe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hyperlink" Target="mailto:pwd@pwd.org.au"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eader" Target="header5.xml"/><Relationship Id="rId78" Type="http://schemas.openxmlformats.org/officeDocument/2006/relationships/image" Target="media/image61.jpeg"/><Relationship Id="rId81" Type="http://schemas.openxmlformats.org/officeDocument/2006/relationships/image" Target="media/image62.jpeg"/><Relationship Id="rId86" Type="http://schemas.openxmlformats.org/officeDocument/2006/relationships/image" Target="media/image66.png"/><Relationship Id="rId94"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header" Target="header8.xml"/><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eader" Target="header3.xml"/><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67.png"/><Relationship Id="rId61" Type="http://schemas.openxmlformats.org/officeDocument/2006/relationships/image" Target="media/image52.png"/><Relationship Id="rId82" Type="http://schemas.openxmlformats.org/officeDocument/2006/relationships/header" Target="header10.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0.jpe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header" Target="header4.xml"/><Relationship Id="rId93" Type="http://schemas.openxmlformats.org/officeDocument/2006/relationships/image" Target="media/image73.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74</Pages>
  <Words>5812</Words>
  <Characters>33133</Characters>
  <Application>Microsoft Office Word</Application>
  <DocSecurity>0</DocSecurity>
  <Lines>276</Lines>
  <Paragraphs>77</Paragraphs>
  <ScaleCrop>false</ScaleCrop>
  <Company/>
  <LinksUpToDate>false</LinksUpToDate>
  <CharactersWithSpaces>38868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Phuong Tran</cp:lastModifiedBy>
  <cp:revision>7</cp:revision>
  <cp:lastPrinted>2020-11-05T03:08:00Z</cp:lastPrinted>
  <dcterms:created xsi:type="dcterms:W3CDTF">2020-11-05T01:25:00Z</dcterms:created>
  <dcterms:modified xsi:type="dcterms:W3CDTF">2020-11-05T22:08:00Z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2020-10-29T00:00:00Z</vt:filetime>
  </property>
  <property fmtid="{D5CDD505-2E9C-101B-9397-08002B2CF9AE}" pid="3" name="Creator">
    <vt:lpwstr>Adobe InDesign 16.0 (Windows)</vt:lpwstr>
  </property>
  <property fmtid="{D5CDD505-2E9C-101B-9397-08002B2CF9AE}" pid="4" name="LastSaved">
    <vt:filetime>2020-10-29T00:00:00Z</vt:filetime>
  </property>
</Properties>
</file>