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85BA5E" w14:textId="2F02F90E" w:rsidR="0014716D" w:rsidRPr="00A811F9" w:rsidRDefault="00A811F9" w:rsidP="00A811F9">
      <w:pPr>
        <w:jc w:val="both"/>
        <w:rPr>
          <w:rFonts w:ascii="Arial" w:hAnsi="Arial" w:cs="Arial"/>
          <w:b/>
          <w:bCs/>
          <w:sz w:val="24"/>
          <w:szCs w:val="24"/>
        </w:rPr>
      </w:pPr>
      <w:bookmarkStart w:id="0" w:name="_GoBack"/>
      <w:bookmarkEnd w:id="0"/>
      <w:r w:rsidRPr="00C343CD">
        <w:rPr>
          <w:noProof/>
          <w:sz w:val="52"/>
          <w:szCs w:val="52"/>
          <w:lang w:eastAsia="en-AU"/>
        </w:rPr>
        <w:drawing>
          <wp:anchor distT="0" distB="0" distL="114300" distR="114300" simplePos="0" relativeHeight="251657728" behindDoc="1" locked="0" layoutInCell="1" allowOverlap="1" wp14:anchorId="6ECFE732" wp14:editId="1E37BC1D">
            <wp:simplePos x="0" y="0"/>
            <wp:positionH relativeFrom="column">
              <wp:posOffset>0</wp:posOffset>
            </wp:positionH>
            <wp:positionV relativeFrom="paragraph">
              <wp:posOffset>-152400</wp:posOffset>
            </wp:positionV>
            <wp:extent cx="1295400" cy="1428750"/>
            <wp:effectExtent l="0" t="0" r="0" b="0"/>
            <wp:wrapTight wrapText="bothSides">
              <wp:wrapPolygon edited="0">
                <wp:start x="0" y="0"/>
                <wp:lineTo x="0" y="21312"/>
                <wp:lineTo x="21282" y="21312"/>
                <wp:lineTo x="21282" y="0"/>
                <wp:lineTo x="0" y="0"/>
              </wp:wrapPolygon>
            </wp:wrapTight>
            <wp:docPr id="21"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5400" cy="1428750"/>
                    </a:xfrm>
                    <a:prstGeom prst="rect">
                      <a:avLst/>
                    </a:prstGeom>
                  </pic:spPr>
                </pic:pic>
              </a:graphicData>
            </a:graphic>
            <wp14:sizeRelH relativeFrom="page">
              <wp14:pctWidth>0</wp14:pctWidth>
            </wp14:sizeRelH>
            <wp14:sizeRelV relativeFrom="page">
              <wp14:pctHeight>0</wp14:pctHeight>
            </wp14:sizeRelV>
          </wp:anchor>
        </w:drawing>
      </w:r>
      <w:r w:rsidRPr="00A811F9">
        <w:rPr>
          <w:noProof/>
          <w:sz w:val="52"/>
          <w:szCs w:val="52"/>
          <w:lang w:eastAsia="en-AU"/>
        </w:rPr>
        <w:drawing>
          <wp:anchor distT="0" distB="0" distL="114300" distR="114300" simplePos="0" relativeHeight="251679232" behindDoc="1" locked="0" layoutInCell="1" allowOverlap="1" wp14:anchorId="642EB9CD" wp14:editId="36F55097">
            <wp:simplePos x="0" y="0"/>
            <wp:positionH relativeFrom="column">
              <wp:posOffset>1362075</wp:posOffset>
            </wp:positionH>
            <wp:positionV relativeFrom="paragraph">
              <wp:posOffset>-152400</wp:posOffset>
            </wp:positionV>
            <wp:extent cx="5400675" cy="1432560"/>
            <wp:effectExtent l="0" t="0" r="9525" b="0"/>
            <wp:wrapTight wrapText="bothSides">
              <wp:wrapPolygon edited="0">
                <wp:start x="0" y="0"/>
                <wp:lineTo x="0" y="21255"/>
                <wp:lineTo x="21562" y="21255"/>
                <wp:lineTo x="21562" y="0"/>
                <wp:lineTo x="0" y="0"/>
              </wp:wrapPolygon>
            </wp:wrapTight>
            <wp:docPr id="1" name="Picture 1" descr="C:\Users\katef\AppData\Local\Microsoft\Windows\Temporary Internet Files\Content.Outlook\GVZB83X1\Banner - Deliver on training  job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ef\AppData\Local\Microsoft\Windows\Temporary Internet Files\Content.Outlook\GVZB83X1\Banner - Deliver on training  job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00675" cy="1432560"/>
                    </a:xfrm>
                    <a:prstGeom prst="rect">
                      <a:avLst/>
                    </a:prstGeom>
                    <a:noFill/>
                    <a:ln>
                      <a:noFill/>
                    </a:ln>
                  </pic:spPr>
                </pic:pic>
              </a:graphicData>
            </a:graphic>
            <wp14:sizeRelH relativeFrom="page">
              <wp14:pctWidth>0</wp14:pctWidth>
            </wp14:sizeRelH>
            <wp14:sizeRelV relativeFrom="page">
              <wp14:pctHeight>0</wp14:pctHeight>
            </wp14:sizeRelV>
          </wp:anchor>
        </w:drawing>
      </w:r>
      <w:r w:rsidR="0014716D" w:rsidRPr="00F33A5C">
        <w:rPr>
          <w:rFonts w:ascii="Arial" w:hAnsi="Arial" w:cs="Arial"/>
          <w:b/>
          <w:bCs/>
          <w:sz w:val="24"/>
          <w:szCs w:val="24"/>
        </w:rPr>
        <w:t xml:space="preserve">PWDA calls on </w:t>
      </w:r>
      <w:r w:rsidR="00A6002C" w:rsidRPr="00F33A5C">
        <w:rPr>
          <w:rFonts w:ascii="Arial" w:hAnsi="Arial" w:cs="Arial"/>
          <w:b/>
          <w:bCs/>
          <w:sz w:val="24"/>
          <w:szCs w:val="24"/>
        </w:rPr>
        <w:t>candidates</w:t>
      </w:r>
      <w:r w:rsidR="0014716D" w:rsidRPr="00F33A5C">
        <w:rPr>
          <w:rFonts w:ascii="Arial" w:hAnsi="Arial" w:cs="Arial"/>
          <w:b/>
          <w:bCs/>
          <w:sz w:val="24"/>
          <w:szCs w:val="24"/>
        </w:rPr>
        <w:t xml:space="preserve"> to </w:t>
      </w:r>
      <w:r w:rsidR="00490DFA" w:rsidRPr="00F33A5C">
        <w:rPr>
          <w:rFonts w:ascii="Arial" w:hAnsi="Arial" w:cs="Arial"/>
          <w:b/>
          <w:sz w:val="24"/>
          <w:szCs w:val="24"/>
        </w:rPr>
        <w:t xml:space="preserve">dedicate resources </w:t>
      </w:r>
      <w:r w:rsidR="00110599" w:rsidRPr="00F33A5C">
        <w:rPr>
          <w:rFonts w:ascii="Arial" w:hAnsi="Arial" w:cs="Arial"/>
          <w:b/>
          <w:sz w:val="24"/>
          <w:szCs w:val="24"/>
        </w:rPr>
        <w:t xml:space="preserve">to evaluate </w:t>
      </w:r>
      <w:r w:rsidR="00490DFA" w:rsidRPr="00F33A5C">
        <w:rPr>
          <w:rFonts w:ascii="Arial" w:hAnsi="Arial" w:cs="Arial"/>
          <w:b/>
          <w:sz w:val="24"/>
          <w:szCs w:val="24"/>
        </w:rPr>
        <w:t xml:space="preserve">and </w:t>
      </w:r>
      <w:r w:rsidR="00AA03A6" w:rsidRPr="00F33A5C">
        <w:rPr>
          <w:rFonts w:ascii="Arial" w:hAnsi="Arial" w:cs="Arial"/>
          <w:b/>
          <w:bCs/>
          <w:sz w:val="24"/>
          <w:szCs w:val="24"/>
        </w:rPr>
        <w:t>strengthen</w:t>
      </w:r>
      <w:r w:rsidR="008D664C" w:rsidRPr="00F33A5C">
        <w:rPr>
          <w:rFonts w:ascii="Arial" w:hAnsi="Arial" w:cs="Arial"/>
          <w:b/>
          <w:bCs/>
          <w:sz w:val="24"/>
          <w:szCs w:val="24"/>
        </w:rPr>
        <w:t xml:space="preserve"> </w:t>
      </w:r>
      <w:r w:rsidR="00490DFA" w:rsidRPr="00F33A5C">
        <w:rPr>
          <w:rFonts w:ascii="Arial" w:hAnsi="Arial" w:cs="Arial"/>
          <w:b/>
          <w:bCs/>
          <w:sz w:val="24"/>
          <w:szCs w:val="24"/>
        </w:rPr>
        <w:t xml:space="preserve">cross </w:t>
      </w:r>
      <w:r w:rsidR="008C2812" w:rsidRPr="00F33A5C">
        <w:rPr>
          <w:rFonts w:ascii="Arial" w:hAnsi="Arial" w:cs="Arial"/>
          <w:b/>
          <w:bCs/>
          <w:sz w:val="24"/>
          <w:szCs w:val="24"/>
        </w:rPr>
        <w:t xml:space="preserve">sector and cross </w:t>
      </w:r>
      <w:r w:rsidR="00490DFA" w:rsidRPr="00F33A5C">
        <w:rPr>
          <w:rFonts w:ascii="Arial" w:hAnsi="Arial" w:cs="Arial"/>
          <w:b/>
          <w:bCs/>
          <w:sz w:val="24"/>
          <w:szCs w:val="24"/>
        </w:rPr>
        <w:t xml:space="preserve">Government </w:t>
      </w:r>
      <w:r w:rsidR="00AA03A6" w:rsidRPr="00F33A5C">
        <w:rPr>
          <w:rFonts w:ascii="Arial" w:hAnsi="Arial" w:cs="Arial"/>
          <w:b/>
          <w:sz w:val="24"/>
          <w:szCs w:val="24"/>
        </w:rPr>
        <w:t>strategies</w:t>
      </w:r>
      <w:r w:rsidR="008D664C" w:rsidRPr="00F33A5C">
        <w:rPr>
          <w:rFonts w:ascii="Arial" w:hAnsi="Arial" w:cs="Arial"/>
          <w:b/>
          <w:sz w:val="24"/>
          <w:szCs w:val="24"/>
        </w:rPr>
        <w:t xml:space="preserve"> </w:t>
      </w:r>
      <w:r w:rsidR="0014716D" w:rsidRPr="00F33A5C">
        <w:rPr>
          <w:rFonts w:ascii="Arial" w:hAnsi="Arial" w:cs="Arial"/>
          <w:b/>
          <w:sz w:val="24"/>
          <w:szCs w:val="24"/>
        </w:rPr>
        <w:t>to</w:t>
      </w:r>
      <w:r w:rsidR="00490DFA" w:rsidRPr="00F33A5C">
        <w:rPr>
          <w:rFonts w:ascii="Arial" w:hAnsi="Arial" w:cs="Arial"/>
          <w:b/>
          <w:sz w:val="24"/>
          <w:szCs w:val="24"/>
        </w:rPr>
        <w:t>wards</w:t>
      </w:r>
      <w:r w:rsidR="0014716D" w:rsidRPr="00F33A5C">
        <w:rPr>
          <w:rFonts w:ascii="Arial" w:hAnsi="Arial" w:cs="Arial"/>
          <w:b/>
          <w:sz w:val="24"/>
          <w:szCs w:val="24"/>
        </w:rPr>
        <w:t xml:space="preserve"> creating and promoting training and employment opportunities for all people with disability in NSW. </w:t>
      </w:r>
    </w:p>
    <w:p w14:paraId="5060791F" w14:textId="23834475" w:rsidR="002F54CD" w:rsidRPr="00B64881" w:rsidRDefault="002F54CD" w:rsidP="004A0A72">
      <w:pPr>
        <w:spacing w:after="0"/>
        <w:rPr>
          <w:color w:val="2E74B5" w:themeColor="accent1" w:themeShade="BF"/>
        </w:rPr>
      </w:pPr>
      <w:r w:rsidRPr="00B64881">
        <w:rPr>
          <w:rFonts w:ascii="Calibri" w:hAnsi="Calibri" w:cs="Arial"/>
          <w:b/>
          <w:color w:val="2E74B5" w:themeColor="accent1" w:themeShade="BF"/>
          <w:sz w:val="28"/>
          <w:szCs w:val="28"/>
        </w:rPr>
        <w:t>THE SITUATION NOW</w:t>
      </w:r>
    </w:p>
    <w:p w14:paraId="2013724E" w14:textId="16052FC2" w:rsidR="002F54CD" w:rsidRPr="00B237EF" w:rsidRDefault="008F7571" w:rsidP="00B237EF">
      <w:pPr>
        <w:spacing w:after="0" w:line="240" w:lineRule="auto"/>
        <w:jc w:val="both"/>
        <w:rPr>
          <w:rFonts w:ascii="Calibri" w:hAnsi="Calibri" w:cs="Arial"/>
          <w:b/>
          <w:color w:val="2E74B5" w:themeColor="accent1" w:themeShade="BF"/>
          <w:sz w:val="28"/>
          <w:szCs w:val="28"/>
        </w:rPr>
      </w:pPr>
      <w:r>
        <w:rPr>
          <w:rFonts w:ascii="Calibri" w:hAnsi="Calibri" w:cs="Arial"/>
          <w:noProof/>
          <w:sz w:val="24"/>
          <w:szCs w:val="24"/>
          <w:lang w:eastAsia="en-AU"/>
        </w:rPr>
        <w:drawing>
          <wp:inline distT="0" distB="0" distL="0" distR="0" wp14:anchorId="3FE74AA2" wp14:editId="272710EE">
            <wp:extent cx="6648450" cy="190040"/>
            <wp:effectExtent l="0" t="0" r="0" b="6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dot.jpg"/>
                    <pic:cNvPicPr/>
                  </pic:nvPicPr>
                  <pic:blipFill>
                    <a:blip r:embed="rId10">
                      <a:extLst>
                        <a:ext uri="{28A0092B-C50C-407E-A947-70E740481C1C}">
                          <a14:useLocalDpi xmlns:a14="http://schemas.microsoft.com/office/drawing/2010/main" val="0"/>
                        </a:ext>
                      </a:extLst>
                    </a:blip>
                    <a:stretch>
                      <a:fillRect/>
                    </a:stretch>
                  </pic:blipFill>
                  <pic:spPr>
                    <a:xfrm>
                      <a:off x="0" y="0"/>
                      <a:ext cx="7082762" cy="202454"/>
                    </a:xfrm>
                    <a:prstGeom prst="rect">
                      <a:avLst/>
                    </a:prstGeom>
                  </pic:spPr>
                </pic:pic>
              </a:graphicData>
            </a:graphic>
          </wp:inline>
        </w:drawing>
      </w:r>
    </w:p>
    <w:p w14:paraId="5A303733" w14:textId="7644E109" w:rsidR="0014716D" w:rsidRPr="00A811F9" w:rsidRDefault="0014716D" w:rsidP="00A811F9">
      <w:pPr>
        <w:spacing w:after="200" w:line="276" w:lineRule="auto"/>
        <w:jc w:val="both"/>
        <w:rPr>
          <w:rFonts w:ascii="Arial" w:hAnsi="Arial" w:cs="Arial"/>
          <w:sz w:val="24"/>
          <w:szCs w:val="24"/>
        </w:rPr>
      </w:pPr>
      <w:r w:rsidRPr="00F33A5C">
        <w:rPr>
          <w:rFonts w:ascii="Arial" w:hAnsi="Arial" w:cs="Arial"/>
          <w:b/>
          <w:sz w:val="24"/>
          <w:szCs w:val="24"/>
        </w:rPr>
        <w:t xml:space="preserve">People with disability are under-represented in the NSW workforce and face many barriers to employment. </w:t>
      </w:r>
      <w:r w:rsidR="00F33A5C" w:rsidRPr="00F33A5C">
        <w:rPr>
          <w:rFonts w:ascii="Arial" w:hAnsi="Arial" w:cs="Arial"/>
          <w:b/>
          <w:sz w:val="24"/>
          <w:szCs w:val="24"/>
        </w:rPr>
        <w:t>In 2012 only 45.9% of people with disability aged 15-64 in NSW had a job</w:t>
      </w:r>
      <w:r w:rsidR="00F33A5C">
        <w:rPr>
          <w:rStyle w:val="FootnoteReference"/>
          <w:rFonts w:ascii="Arial" w:hAnsi="Arial" w:cs="Arial"/>
          <w:b/>
          <w:sz w:val="24"/>
          <w:szCs w:val="24"/>
        </w:rPr>
        <w:footnoteReference w:id="1"/>
      </w:r>
      <w:r w:rsidR="00F33A5C" w:rsidRPr="00F33A5C">
        <w:rPr>
          <w:rFonts w:ascii="Arial" w:hAnsi="Arial" w:cs="Arial"/>
          <w:b/>
          <w:sz w:val="24"/>
          <w:szCs w:val="24"/>
        </w:rPr>
        <w:t xml:space="preserve">. </w:t>
      </w:r>
      <w:r w:rsidR="00C71DE8" w:rsidRPr="00F33A5C">
        <w:rPr>
          <w:rFonts w:ascii="Arial" w:hAnsi="Arial" w:cs="Arial"/>
          <w:sz w:val="24"/>
          <w:szCs w:val="24"/>
        </w:rPr>
        <w:t xml:space="preserve">Despite </w:t>
      </w:r>
      <w:r w:rsidR="00C71DE8" w:rsidRPr="00F33A5C">
        <w:rPr>
          <w:rFonts w:ascii="Arial" w:hAnsi="Arial" w:cs="Arial"/>
          <w:i/>
          <w:sz w:val="24"/>
          <w:szCs w:val="24"/>
        </w:rPr>
        <w:t>NSW 2021</w:t>
      </w:r>
      <w:r w:rsidR="00C71DE8" w:rsidRPr="00F33A5C">
        <w:rPr>
          <w:rFonts w:ascii="Arial" w:hAnsi="Arial" w:cs="Arial"/>
          <w:sz w:val="24"/>
          <w:szCs w:val="24"/>
        </w:rPr>
        <w:t xml:space="preserve"> targets</w:t>
      </w:r>
      <w:r w:rsidR="00C71DE8" w:rsidRPr="00F33A5C">
        <w:rPr>
          <w:rStyle w:val="FootnoteReference"/>
          <w:rFonts w:ascii="Arial" w:hAnsi="Arial" w:cs="Arial"/>
          <w:sz w:val="24"/>
          <w:szCs w:val="24"/>
        </w:rPr>
        <w:footnoteReference w:id="2"/>
      </w:r>
      <w:r w:rsidR="00C71DE8" w:rsidRPr="00F33A5C">
        <w:rPr>
          <w:rFonts w:ascii="Arial" w:hAnsi="Arial" w:cs="Arial"/>
          <w:sz w:val="24"/>
          <w:szCs w:val="24"/>
        </w:rPr>
        <w:t xml:space="preserve"> to close the gap in unemployment rates for people with disability, a</w:t>
      </w:r>
      <w:r w:rsidRPr="00F33A5C">
        <w:rPr>
          <w:rFonts w:ascii="Arial" w:hAnsi="Arial" w:cs="Arial"/>
          <w:sz w:val="24"/>
          <w:szCs w:val="24"/>
        </w:rPr>
        <w:t xml:space="preserve">ttitudinal barriers </w:t>
      </w:r>
      <w:r w:rsidR="009C008E" w:rsidRPr="00F33A5C">
        <w:rPr>
          <w:rFonts w:ascii="Arial" w:hAnsi="Arial" w:cs="Arial"/>
          <w:sz w:val="24"/>
          <w:szCs w:val="24"/>
        </w:rPr>
        <w:t xml:space="preserve">and discriminatory practices </w:t>
      </w:r>
      <w:r w:rsidRPr="00F33A5C">
        <w:rPr>
          <w:rFonts w:ascii="Arial" w:hAnsi="Arial" w:cs="Arial"/>
          <w:sz w:val="24"/>
          <w:szCs w:val="24"/>
        </w:rPr>
        <w:t>persist</w:t>
      </w:r>
      <w:r w:rsidR="003D042E" w:rsidRPr="00F33A5C">
        <w:rPr>
          <w:rFonts w:ascii="Arial" w:hAnsi="Arial" w:cs="Arial"/>
          <w:sz w:val="24"/>
          <w:szCs w:val="24"/>
        </w:rPr>
        <w:t>,</w:t>
      </w:r>
      <w:r w:rsidRPr="00F33A5C">
        <w:rPr>
          <w:rFonts w:ascii="Arial" w:hAnsi="Arial" w:cs="Arial"/>
          <w:sz w:val="24"/>
          <w:szCs w:val="24"/>
        </w:rPr>
        <w:t xml:space="preserve"> with many employers reticent to hire people with disability due to a lack of disability awareness</w:t>
      </w:r>
      <w:r w:rsidR="009D2239" w:rsidRPr="00F33A5C">
        <w:rPr>
          <w:rFonts w:ascii="Arial" w:hAnsi="Arial" w:cs="Arial"/>
          <w:sz w:val="24"/>
          <w:szCs w:val="24"/>
        </w:rPr>
        <w:t xml:space="preserve">, poor knowledge of employment support options and </w:t>
      </w:r>
      <w:r w:rsidRPr="00F33A5C">
        <w:rPr>
          <w:rFonts w:ascii="Arial" w:hAnsi="Arial" w:cs="Arial"/>
          <w:sz w:val="24"/>
          <w:szCs w:val="24"/>
        </w:rPr>
        <w:t xml:space="preserve">the </w:t>
      </w:r>
      <w:r w:rsidR="008765F5" w:rsidRPr="00F33A5C">
        <w:rPr>
          <w:rFonts w:ascii="Arial" w:hAnsi="Arial" w:cs="Arial"/>
          <w:sz w:val="24"/>
          <w:szCs w:val="24"/>
        </w:rPr>
        <w:t xml:space="preserve">misplaced </w:t>
      </w:r>
      <w:r w:rsidRPr="00F33A5C">
        <w:rPr>
          <w:rFonts w:ascii="Arial" w:hAnsi="Arial" w:cs="Arial"/>
          <w:sz w:val="24"/>
          <w:szCs w:val="24"/>
        </w:rPr>
        <w:t xml:space="preserve">fear of cost implications.  Some people with disability are marginalised from the workforce solely because </w:t>
      </w:r>
      <w:r w:rsidR="00067CA7" w:rsidRPr="00F33A5C">
        <w:rPr>
          <w:rFonts w:ascii="Arial" w:hAnsi="Arial" w:cs="Arial"/>
          <w:sz w:val="24"/>
          <w:szCs w:val="24"/>
        </w:rPr>
        <w:t xml:space="preserve">of </w:t>
      </w:r>
      <w:r w:rsidR="00207C18" w:rsidRPr="00F33A5C">
        <w:rPr>
          <w:rFonts w:ascii="Arial" w:hAnsi="Arial" w:cs="Arial"/>
          <w:sz w:val="24"/>
          <w:szCs w:val="24"/>
        </w:rPr>
        <w:t xml:space="preserve">the continued </w:t>
      </w:r>
      <w:r w:rsidR="00067CA7" w:rsidRPr="00F33A5C">
        <w:rPr>
          <w:rFonts w:ascii="Arial" w:hAnsi="Arial" w:cs="Arial"/>
          <w:sz w:val="24"/>
          <w:szCs w:val="24"/>
        </w:rPr>
        <w:t>inaccessib</w:t>
      </w:r>
      <w:r w:rsidR="00207C18" w:rsidRPr="00F33A5C">
        <w:rPr>
          <w:rFonts w:ascii="Arial" w:hAnsi="Arial" w:cs="Arial"/>
          <w:sz w:val="24"/>
          <w:szCs w:val="24"/>
        </w:rPr>
        <w:t xml:space="preserve">ility of </w:t>
      </w:r>
      <w:r w:rsidR="00F971DC" w:rsidRPr="00F33A5C">
        <w:rPr>
          <w:rFonts w:ascii="Arial" w:hAnsi="Arial" w:cs="Arial"/>
          <w:sz w:val="24"/>
          <w:szCs w:val="24"/>
        </w:rPr>
        <w:t xml:space="preserve">public infrastructure such as </w:t>
      </w:r>
      <w:r w:rsidR="00067CA7" w:rsidRPr="00F33A5C">
        <w:rPr>
          <w:rFonts w:ascii="Arial" w:hAnsi="Arial" w:cs="Arial"/>
          <w:sz w:val="24"/>
          <w:szCs w:val="24"/>
        </w:rPr>
        <w:t>transport, the built environment</w:t>
      </w:r>
      <w:r w:rsidR="00F971DC" w:rsidRPr="00F33A5C">
        <w:rPr>
          <w:rFonts w:ascii="Arial" w:hAnsi="Arial" w:cs="Arial"/>
          <w:sz w:val="24"/>
          <w:szCs w:val="24"/>
        </w:rPr>
        <w:t xml:space="preserve">, </w:t>
      </w:r>
      <w:r w:rsidR="00067CA7" w:rsidRPr="00F33A5C">
        <w:rPr>
          <w:rFonts w:ascii="Arial" w:hAnsi="Arial" w:cs="Arial"/>
          <w:sz w:val="24"/>
          <w:szCs w:val="24"/>
        </w:rPr>
        <w:t xml:space="preserve">and workplaces.  </w:t>
      </w:r>
      <w:r w:rsidRPr="00F33A5C">
        <w:rPr>
          <w:rFonts w:ascii="Arial" w:hAnsi="Arial" w:cs="Arial"/>
          <w:sz w:val="24"/>
          <w:szCs w:val="24"/>
          <w:lang w:eastAsia="x-none"/>
        </w:rPr>
        <w:t xml:space="preserve"> </w:t>
      </w:r>
    </w:p>
    <w:p w14:paraId="58403815" w14:textId="64F09664" w:rsidR="00593600" w:rsidRDefault="007A2AA2" w:rsidP="00A811F9">
      <w:pPr>
        <w:pStyle w:val="Default"/>
        <w:spacing w:after="200" w:line="276" w:lineRule="auto"/>
        <w:jc w:val="both"/>
        <w:rPr>
          <w:rFonts w:ascii="Arial" w:hAnsi="Arial" w:cs="Arial"/>
        </w:rPr>
      </w:pPr>
      <w:r>
        <w:rPr>
          <w:rFonts w:ascii="Arial" w:hAnsi="Arial" w:cs="Arial"/>
          <w:b/>
        </w:rPr>
        <w:t>People with disability mak</w:t>
      </w:r>
      <w:r w:rsidR="0014716D" w:rsidRPr="004A0A72">
        <w:rPr>
          <w:rFonts w:ascii="Arial" w:hAnsi="Arial" w:cs="Arial"/>
          <w:b/>
        </w:rPr>
        <w:t>e up a mere 3.1% of the NSW public sector workforce</w:t>
      </w:r>
      <w:r>
        <w:rPr>
          <w:rFonts w:ascii="Arial" w:hAnsi="Arial" w:cs="Arial"/>
          <w:b/>
        </w:rPr>
        <w:t>, and t</w:t>
      </w:r>
      <w:r w:rsidR="0014716D" w:rsidRPr="004A0A72">
        <w:rPr>
          <w:rFonts w:ascii="Arial" w:hAnsi="Arial" w:cs="Arial"/>
          <w:b/>
        </w:rPr>
        <w:t xml:space="preserve">his </w:t>
      </w:r>
      <w:r>
        <w:rPr>
          <w:rFonts w:ascii="Arial" w:hAnsi="Arial" w:cs="Arial"/>
          <w:b/>
        </w:rPr>
        <w:t xml:space="preserve">is a </w:t>
      </w:r>
      <w:r w:rsidR="0014716D" w:rsidRPr="004A0A72">
        <w:rPr>
          <w:rFonts w:ascii="Arial" w:hAnsi="Arial" w:cs="Arial"/>
          <w:b/>
        </w:rPr>
        <w:t xml:space="preserve">decrease from 5% </w:t>
      </w:r>
      <w:r>
        <w:rPr>
          <w:rFonts w:ascii="Arial" w:hAnsi="Arial" w:cs="Arial"/>
          <w:b/>
        </w:rPr>
        <w:t xml:space="preserve">in </w:t>
      </w:r>
      <w:r w:rsidR="0014716D" w:rsidRPr="004A0A72">
        <w:rPr>
          <w:rFonts w:ascii="Arial" w:hAnsi="Arial" w:cs="Arial"/>
          <w:b/>
        </w:rPr>
        <w:t>2006</w:t>
      </w:r>
      <w:r w:rsidR="0014716D" w:rsidRPr="004A0A72">
        <w:rPr>
          <w:rStyle w:val="FootnoteReference"/>
          <w:rFonts w:ascii="Arial" w:hAnsi="Arial" w:cs="Arial"/>
          <w:b/>
        </w:rPr>
        <w:footnoteReference w:id="3"/>
      </w:r>
      <w:r w:rsidR="003B446F">
        <w:rPr>
          <w:rFonts w:ascii="Arial" w:hAnsi="Arial" w:cs="Arial"/>
        </w:rPr>
        <w:t xml:space="preserve">. </w:t>
      </w:r>
      <w:r>
        <w:rPr>
          <w:rFonts w:ascii="Arial" w:hAnsi="Arial" w:cs="Arial"/>
        </w:rPr>
        <w:t xml:space="preserve"> </w:t>
      </w:r>
      <w:r w:rsidR="00593600">
        <w:rPr>
          <w:rFonts w:ascii="Arial" w:hAnsi="Arial" w:cs="Arial"/>
        </w:rPr>
        <w:t xml:space="preserve">The decline in numbers of employees with disability in the public sector reflects poorly on </w:t>
      </w:r>
      <w:r w:rsidR="002C5DBA">
        <w:rPr>
          <w:rFonts w:ascii="Arial" w:hAnsi="Arial" w:cs="Arial"/>
        </w:rPr>
        <w:t>policy</w:t>
      </w:r>
      <w:r w:rsidR="00593600">
        <w:rPr>
          <w:rFonts w:ascii="Arial" w:hAnsi="Arial" w:cs="Arial"/>
        </w:rPr>
        <w:t xml:space="preserve"> commitment</w:t>
      </w:r>
      <w:r w:rsidR="002C5DBA">
        <w:rPr>
          <w:rFonts w:ascii="Arial" w:hAnsi="Arial" w:cs="Arial"/>
        </w:rPr>
        <w:t>s</w:t>
      </w:r>
      <w:r w:rsidR="00593600">
        <w:rPr>
          <w:rFonts w:ascii="Arial" w:hAnsi="Arial" w:cs="Arial"/>
        </w:rPr>
        <w:t xml:space="preserve"> </w:t>
      </w:r>
      <w:r w:rsidR="0052565F">
        <w:rPr>
          <w:rFonts w:ascii="Arial" w:hAnsi="Arial" w:cs="Arial"/>
        </w:rPr>
        <w:t>and strategies</w:t>
      </w:r>
      <w:r w:rsidR="003410AB">
        <w:rPr>
          <w:rStyle w:val="FootnoteReference"/>
          <w:rFonts w:ascii="Arial" w:hAnsi="Arial" w:cs="Arial"/>
        </w:rPr>
        <w:footnoteReference w:id="4"/>
      </w:r>
      <w:r w:rsidR="0052565F">
        <w:rPr>
          <w:rFonts w:ascii="Arial" w:hAnsi="Arial" w:cs="Arial"/>
        </w:rPr>
        <w:t xml:space="preserve"> </w:t>
      </w:r>
      <w:r w:rsidR="005F4E0A">
        <w:rPr>
          <w:rFonts w:ascii="Arial" w:hAnsi="Arial" w:cs="Arial"/>
        </w:rPr>
        <w:t>to improve</w:t>
      </w:r>
      <w:r w:rsidR="00593600">
        <w:rPr>
          <w:rFonts w:ascii="Arial" w:hAnsi="Arial" w:cs="Arial"/>
        </w:rPr>
        <w:t xml:space="preserve"> employment outcomes for people with disability.  As </w:t>
      </w:r>
      <w:r w:rsidR="002C5DBA">
        <w:rPr>
          <w:rFonts w:ascii="Arial" w:hAnsi="Arial" w:cs="Arial"/>
        </w:rPr>
        <w:t>the largest</w:t>
      </w:r>
      <w:r w:rsidR="004454BC">
        <w:rPr>
          <w:rFonts w:ascii="Arial" w:hAnsi="Arial" w:cs="Arial"/>
        </w:rPr>
        <w:t xml:space="preserve"> employer, t</w:t>
      </w:r>
      <w:r w:rsidR="004454BC" w:rsidRPr="007A2AA2">
        <w:rPr>
          <w:rFonts w:ascii="Arial" w:hAnsi="Arial" w:cs="Arial"/>
        </w:rPr>
        <w:t xml:space="preserve">he NSW Government </w:t>
      </w:r>
      <w:r w:rsidR="00F12EA2">
        <w:rPr>
          <w:rFonts w:ascii="Arial" w:hAnsi="Arial" w:cs="Arial"/>
        </w:rPr>
        <w:t>should</w:t>
      </w:r>
      <w:r w:rsidR="00D37FDD">
        <w:rPr>
          <w:rFonts w:ascii="Arial" w:hAnsi="Arial" w:cs="Arial"/>
        </w:rPr>
        <w:t xml:space="preserve"> have a </w:t>
      </w:r>
      <w:r w:rsidR="00593600">
        <w:rPr>
          <w:rFonts w:ascii="Arial" w:hAnsi="Arial" w:cs="Arial"/>
        </w:rPr>
        <w:t xml:space="preserve">public sector </w:t>
      </w:r>
      <w:r w:rsidR="002C5DBA">
        <w:rPr>
          <w:rFonts w:ascii="Arial" w:hAnsi="Arial" w:cs="Arial"/>
        </w:rPr>
        <w:t xml:space="preserve">that </w:t>
      </w:r>
      <w:r w:rsidR="00D37FDD">
        <w:rPr>
          <w:rFonts w:ascii="Arial" w:hAnsi="Arial" w:cs="Arial"/>
        </w:rPr>
        <w:t xml:space="preserve">is successful in increasing </w:t>
      </w:r>
      <w:r w:rsidR="001D63F2">
        <w:rPr>
          <w:rFonts w:ascii="Arial" w:hAnsi="Arial" w:cs="Arial"/>
        </w:rPr>
        <w:t xml:space="preserve">and retaining </w:t>
      </w:r>
      <w:r w:rsidR="00D37FDD">
        <w:rPr>
          <w:rFonts w:ascii="Arial" w:hAnsi="Arial" w:cs="Arial"/>
        </w:rPr>
        <w:t xml:space="preserve">employment </w:t>
      </w:r>
      <w:r w:rsidR="00A41846">
        <w:rPr>
          <w:rFonts w:ascii="Arial" w:hAnsi="Arial" w:cs="Arial"/>
        </w:rPr>
        <w:t>of</w:t>
      </w:r>
      <w:r w:rsidR="001D63F2">
        <w:rPr>
          <w:rFonts w:ascii="Arial" w:hAnsi="Arial" w:cs="Arial"/>
        </w:rPr>
        <w:t xml:space="preserve"> </w:t>
      </w:r>
      <w:r w:rsidR="00772679">
        <w:rPr>
          <w:rFonts w:ascii="Arial" w:hAnsi="Arial" w:cs="Arial"/>
        </w:rPr>
        <w:t>people with disability, and that reflects the diversity of the community.</w:t>
      </w:r>
    </w:p>
    <w:p w14:paraId="7D76D4B5" w14:textId="7CC66685" w:rsidR="005F4E0A" w:rsidRPr="00A811F9" w:rsidRDefault="00A41846" w:rsidP="00A811F9">
      <w:pPr>
        <w:pStyle w:val="Default"/>
        <w:spacing w:after="200" w:line="276" w:lineRule="auto"/>
        <w:jc w:val="both"/>
        <w:rPr>
          <w:rFonts w:ascii="Arial" w:hAnsi="Arial" w:cs="Arial"/>
          <w:b/>
          <w:lang w:eastAsia="x-none"/>
        </w:rPr>
      </w:pPr>
      <w:r>
        <w:rPr>
          <w:rFonts w:ascii="Arial" w:hAnsi="Arial" w:cs="Arial"/>
          <w:b/>
          <w:lang w:eastAsia="x-none"/>
        </w:rPr>
        <w:t>Government p</w:t>
      </w:r>
      <w:r w:rsidR="00905B1D">
        <w:rPr>
          <w:rFonts w:ascii="Arial" w:hAnsi="Arial" w:cs="Arial"/>
          <w:b/>
          <w:lang w:eastAsia="x-none"/>
        </w:rPr>
        <w:t xml:space="preserve">rocurement practices </w:t>
      </w:r>
      <w:r>
        <w:rPr>
          <w:rFonts w:ascii="Arial" w:hAnsi="Arial" w:cs="Arial"/>
          <w:b/>
          <w:lang w:eastAsia="x-none"/>
        </w:rPr>
        <w:t>need to</w:t>
      </w:r>
      <w:r w:rsidR="00905B1D">
        <w:rPr>
          <w:rFonts w:ascii="Arial" w:hAnsi="Arial" w:cs="Arial"/>
          <w:b/>
          <w:lang w:eastAsia="x-none"/>
        </w:rPr>
        <w:t xml:space="preserve"> </w:t>
      </w:r>
      <w:r w:rsidR="0052565F">
        <w:rPr>
          <w:rFonts w:ascii="Arial" w:hAnsi="Arial" w:cs="Arial"/>
          <w:b/>
          <w:lang w:eastAsia="x-none"/>
        </w:rPr>
        <w:t xml:space="preserve">strongly </w:t>
      </w:r>
      <w:r w:rsidR="00905B1D">
        <w:rPr>
          <w:rFonts w:ascii="Arial" w:hAnsi="Arial" w:cs="Arial"/>
          <w:b/>
          <w:lang w:eastAsia="x-none"/>
        </w:rPr>
        <w:t xml:space="preserve">preference employers that demonstrate good practice in the </w:t>
      </w:r>
      <w:r w:rsidR="006D3E65">
        <w:rPr>
          <w:rFonts w:ascii="Arial" w:hAnsi="Arial" w:cs="Arial"/>
          <w:b/>
          <w:lang w:eastAsia="x-none"/>
        </w:rPr>
        <w:t xml:space="preserve">open </w:t>
      </w:r>
      <w:r w:rsidR="00905B1D">
        <w:rPr>
          <w:rFonts w:ascii="Arial" w:hAnsi="Arial" w:cs="Arial"/>
          <w:b/>
          <w:lang w:eastAsia="x-none"/>
        </w:rPr>
        <w:t>employment of p</w:t>
      </w:r>
      <w:r w:rsidR="0014716D" w:rsidRPr="004A0A72">
        <w:rPr>
          <w:rFonts w:ascii="Arial" w:hAnsi="Arial" w:cs="Arial"/>
          <w:b/>
          <w:lang w:eastAsia="x-none"/>
        </w:rPr>
        <w:t>eople with disability</w:t>
      </w:r>
      <w:r w:rsidR="00905B1D">
        <w:rPr>
          <w:rFonts w:ascii="Arial" w:hAnsi="Arial" w:cs="Arial"/>
          <w:b/>
          <w:lang w:eastAsia="x-none"/>
        </w:rPr>
        <w:t>.</w:t>
      </w:r>
      <w:r w:rsidR="005F4E0A">
        <w:rPr>
          <w:rFonts w:ascii="Arial" w:hAnsi="Arial" w:cs="Arial"/>
          <w:b/>
          <w:lang w:eastAsia="x-none"/>
        </w:rPr>
        <w:t xml:space="preserve"> </w:t>
      </w:r>
      <w:r w:rsidR="00905B1D">
        <w:rPr>
          <w:rFonts w:ascii="Arial" w:hAnsi="Arial" w:cs="Arial"/>
          <w:lang w:eastAsia="x-none"/>
        </w:rPr>
        <w:t xml:space="preserve">The NSW Government </w:t>
      </w:r>
      <w:r>
        <w:rPr>
          <w:rFonts w:ascii="Arial" w:hAnsi="Arial" w:cs="Arial"/>
          <w:lang w:eastAsia="x-none"/>
        </w:rPr>
        <w:t>could</w:t>
      </w:r>
      <w:r w:rsidR="00905B1D">
        <w:rPr>
          <w:rFonts w:ascii="Arial" w:hAnsi="Arial" w:cs="Arial"/>
          <w:lang w:eastAsia="x-none"/>
        </w:rPr>
        <w:t xml:space="preserve"> us</w:t>
      </w:r>
      <w:r>
        <w:rPr>
          <w:rFonts w:ascii="Arial" w:hAnsi="Arial" w:cs="Arial"/>
          <w:lang w:eastAsia="x-none"/>
        </w:rPr>
        <w:t>e</w:t>
      </w:r>
      <w:r w:rsidR="00905B1D">
        <w:rPr>
          <w:rFonts w:ascii="Arial" w:hAnsi="Arial" w:cs="Arial"/>
          <w:lang w:eastAsia="x-none"/>
        </w:rPr>
        <w:t xml:space="preserve"> its </w:t>
      </w:r>
      <w:r w:rsidR="000B1336">
        <w:rPr>
          <w:rFonts w:ascii="Arial" w:hAnsi="Arial" w:cs="Arial"/>
          <w:lang w:eastAsia="x-none"/>
        </w:rPr>
        <w:t xml:space="preserve">influence through its considerable </w:t>
      </w:r>
      <w:r w:rsidR="00905B1D">
        <w:rPr>
          <w:rFonts w:ascii="Arial" w:hAnsi="Arial" w:cs="Arial"/>
          <w:lang w:eastAsia="x-none"/>
        </w:rPr>
        <w:t xml:space="preserve">purchasing power to </w:t>
      </w:r>
      <w:r w:rsidR="000B1336">
        <w:rPr>
          <w:rFonts w:ascii="Arial" w:hAnsi="Arial" w:cs="Arial"/>
          <w:lang w:eastAsia="x-none"/>
        </w:rPr>
        <w:t xml:space="preserve">incentivise </w:t>
      </w:r>
      <w:r w:rsidR="00905B1D">
        <w:rPr>
          <w:rFonts w:ascii="Arial" w:hAnsi="Arial" w:cs="Arial"/>
          <w:lang w:eastAsia="x-none"/>
        </w:rPr>
        <w:t xml:space="preserve">industries to </w:t>
      </w:r>
      <w:r w:rsidR="000B1336">
        <w:rPr>
          <w:rFonts w:ascii="Arial" w:hAnsi="Arial" w:cs="Arial"/>
          <w:lang w:eastAsia="x-none"/>
        </w:rPr>
        <w:t xml:space="preserve">increase </w:t>
      </w:r>
      <w:r w:rsidR="00490DFA">
        <w:rPr>
          <w:rFonts w:ascii="Arial" w:hAnsi="Arial" w:cs="Arial"/>
          <w:lang w:eastAsia="x-none"/>
        </w:rPr>
        <w:t xml:space="preserve">open </w:t>
      </w:r>
      <w:r w:rsidR="000B1336">
        <w:rPr>
          <w:rFonts w:ascii="Arial" w:hAnsi="Arial" w:cs="Arial"/>
          <w:lang w:eastAsia="x-none"/>
        </w:rPr>
        <w:t xml:space="preserve">employment of people with disability.  </w:t>
      </w:r>
      <w:r w:rsidR="009A1A08">
        <w:rPr>
          <w:rFonts w:ascii="Arial" w:hAnsi="Arial" w:cs="Arial"/>
          <w:lang w:eastAsia="x-none"/>
        </w:rPr>
        <w:t xml:space="preserve">Procurement practices directed to </w:t>
      </w:r>
      <w:r w:rsidR="006D3E65">
        <w:rPr>
          <w:rFonts w:ascii="Arial" w:hAnsi="Arial" w:cs="Arial"/>
          <w:lang w:eastAsia="x-none"/>
        </w:rPr>
        <w:t>Australian Disability Enterprises (ADEs)</w:t>
      </w:r>
      <w:r w:rsidR="009A1A08">
        <w:rPr>
          <w:rFonts w:ascii="Arial" w:hAnsi="Arial" w:cs="Arial"/>
          <w:lang w:eastAsia="x-none"/>
        </w:rPr>
        <w:t xml:space="preserve"> support segregated </w:t>
      </w:r>
      <w:r w:rsidR="00EA083C">
        <w:rPr>
          <w:rFonts w:ascii="Arial" w:hAnsi="Arial" w:cs="Arial"/>
          <w:lang w:eastAsia="x-none"/>
        </w:rPr>
        <w:t>employment</w:t>
      </w:r>
      <w:r w:rsidR="009A1A08">
        <w:rPr>
          <w:rFonts w:ascii="Arial" w:hAnsi="Arial" w:cs="Arial"/>
          <w:lang w:eastAsia="x-none"/>
        </w:rPr>
        <w:t xml:space="preserve">, </w:t>
      </w:r>
      <w:r w:rsidR="006D3E65">
        <w:rPr>
          <w:rFonts w:ascii="Arial" w:hAnsi="Arial" w:cs="Arial"/>
          <w:lang w:eastAsia="x-none"/>
        </w:rPr>
        <w:t xml:space="preserve">where employees </w:t>
      </w:r>
      <w:r w:rsidR="009A1A08">
        <w:rPr>
          <w:rFonts w:ascii="Arial" w:hAnsi="Arial" w:cs="Arial"/>
          <w:lang w:eastAsia="x-none"/>
        </w:rPr>
        <w:t xml:space="preserve">with disability do not receive equal pay for work of equal value and do not have access to the same industrial protections as other employees. </w:t>
      </w:r>
    </w:p>
    <w:p w14:paraId="65E55043" w14:textId="6258079B" w:rsidR="0054130F" w:rsidRPr="00A811F9" w:rsidRDefault="0014716D" w:rsidP="00A811F9">
      <w:pPr>
        <w:spacing w:after="200" w:line="276" w:lineRule="auto"/>
        <w:jc w:val="both"/>
        <w:rPr>
          <w:rFonts w:ascii="Arial" w:hAnsi="Arial" w:cs="Arial"/>
          <w:bCs/>
          <w:sz w:val="24"/>
          <w:szCs w:val="24"/>
        </w:rPr>
      </w:pPr>
      <w:r w:rsidRPr="004A0A72">
        <w:rPr>
          <w:rFonts w:ascii="Arial" w:hAnsi="Arial" w:cs="Arial"/>
          <w:b/>
          <w:bCs/>
          <w:sz w:val="24"/>
          <w:szCs w:val="24"/>
        </w:rPr>
        <w:t>‘Smart and Skilled’ reforms within the Vocational Education and Training (VET) sector in NSW are adversely affecting students with disability.</w:t>
      </w:r>
      <w:r w:rsidRPr="004A0A72">
        <w:rPr>
          <w:rFonts w:ascii="Arial" w:hAnsi="Arial" w:cs="Arial"/>
          <w:b/>
          <w:bCs/>
          <w:i/>
          <w:sz w:val="24"/>
          <w:szCs w:val="24"/>
        </w:rPr>
        <w:t xml:space="preserve"> </w:t>
      </w:r>
      <w:r w:rsidR="001F0F4A">
        <w:rPr>
          <w:rFonts w:ascii="Arial" w:hAnsi="Arial" w:cs="Arial"/>
          <w:bCs/>
          <w:sz w:val="24"/>
          <w:szCs w:val="24"/>
        </w:rPr>
        <w:t xml:space="preserve"> </w:t>
      </w:r>
      <w:r w:rsidR="005F4E0A">
        <w:rPr>
          <w:rFonts w:ascii="Arial" w:hAnsi="Arial" w:cs="Arial"/>
          <w:bCs/>
          <w:sz w:val="24"/>
          <w:szCs w:val="24"/>
        </w:rPr>
        <w:t xml:space="preserve"> </w:t>
      </w:r>
      <w:r w:rsidR="001F0F4A">
        <w:rPr>
          <w:rFonts w:ascii="Arial" w:hAnsi="Arial" w:cs="Arial"/>
          <w:bCs/>
          <w:sz w:val="24"/>
          <w:szCs w:val="24"/>
        </w:rPr>
        <w:t xml:space="preserve">The </w:t>
      </w:r>
      <w:r w:rsidR="002B4B68">
        <w:rPr>
          <w:rFonts w:ascii="Arial" w:hAnsi="Arial" w:cs="Arial"/>
          <w:bCs/>
          <w:sz w:val="24"/>
          <w:szCs w:val="24"/>
        </w:rPr>
        <w:t>largest</w:t>
      </w:r>
      <w:r w:rsidR="001F0F4A">
        <w:rPr>
          <w:rFonts w:ascii="Arial" w:hAnsi="Arial" w:cs="Arial"/>
          <w:bCs/>
          <w:sz w:val="24"/>
          <w:szCs w:val="24"/>
        </w:rPr>
        <w:t xml:space="preserve"> VET provider, TAFE </w:t>
      </w:r>
      <w:r w:rsidR="00682D17">
        <w:rPr>
          <w:rFonts w:ascii="Arial" w:hAnsi="Arial" w:cs="Arial"/>
          <w:bCs/>
          <w:sz w:val="24"/>
          <w:szCs w:val="24"/>
        </w:rPr>
        <w:t>NSW</w:t>
      </w:r>
      <w:r w:rsidR="005F4E0A">
        <w:rPr>
          <w:rFonts w:ascii="Arial" w:hAnsi="Arial" w:cs="Arial"/>
          <w:bCs/>
          <w:sz w:val="24"/>
          <w:szCs w:val="24"/>
        </w:rPr>
        <w:t>,</w:t>
      </w:r>
      <w:r w:rsidR="00682D17">
        <w:rPr>
          <w:rFonts w:ascii="Arial" w:hAnsi="Arial" w:cs="Arial"/>
          <w:bCs/>
          <w:sz w:val="24"/>
          <w:szCs w:val="24"/>
        </w:rPr>
        <w:t xml:space="preserve"> </w:t>
      </w:r>
      <w:r w:rsidR="001F0F4A">
        <w:rPr>
          <w:rFonts w:ascii="Arial" w:hAnsi="Arial" w:cs="Arial"/>
          <w:bCs/>
          <w:sz w:val="24"/>
          <w:szCs w:val="24"/>
        </w:rPr>
        <w:t xml:space="preserve">supports people with disability to get the </w:t>
      </w:r>
      <w:r w:rsidR="008D6A39">
        <w:rPr>
          <w:rFonts w:ascii="Arial" w:hAnsi="Arial" w:cs="Arial"/>
          <w:bCs/>
          <w:sz w:val="24"/>
          <w:szCs w:val="24"/>
        </w:rPr>
        <w:t>training</w:t>
      </w:r>
      <w:r w:rsidR="001F0F4A">
        <w:rPr>
          <w:rFonts w:ascii="Arial" w:hAnsi="Arial" w:cs="Arial"/>
          <w:bCs/>
          <w:sz w:val="24"/>
          <w:szCs w:val="24"/>
        </w:rPr>
        <w:t xml:space="preserve"> they need to access employment.  </w:t>
      </w:r>
      <w:r w:rsidR="00462BF9">
        <w:rPr>
          <w:rFonts w:ascii="Arial" w:hAnsi="Arial" w:cs="Arial"/>
          <w:bCs/>
          <w:sz w:val="24"/>
          <w:szCs w:val="24"/>
        </w:rPr>
        <w:t xml:space="preserve">Under current reforms, </w:t>
      </w:r>
      <w:r w:rsidR="00CF5D4D">
        <w:rPr>
          <w:rFonts w:ascii="Arial" w:hAnsi="Arial" w:cs="Arial"/>
          <w:sz w:val="24"/>
          <w:szCs w:val="24"/>
          <w:lang w:eastAsia="x-none"/>
        </w:rPr>
        <w:t xml:space="preserve">TAFE </w:t>
      </w:r>
      <w:r w:rsidR="00462BF9">
        <w:rPr>
          <w:rFonts w:ascii="Arial" w:hAnsi="Arial" w:cs="Arial"/>
          <w:sz w:val="24"/>
          <w:szCs w:val="24"/>
          <w:lang w:eastAsia="x-none"/>
        </w:rPr>
        <w:t xml:space="preserve">NSW </w:t>
      </w:r>
      <w:r w:rsidR="00CF5D4D">
        <w:rPr>
          <w:rFonts w:ascii="Arial" w:hAnsi="Arial" w:cs="Arial"/>
          <w:sz w:val="24"/>
          <w:szCs w:val="24"/>
          <w:lang w:eastAsia="x-none"/>
        </w:rPr>
        <w:t xml:space="preserve">is </w:t>
      </w:r>
      <w:r w:rsidR="008D6A39">
        <w:rPr>
          <w:rFonts w:ascii="Arial" w:hAnsi="Arial" w:cs="Arial"/>
          <w:sz w:val="24"/>
          <w:szCs w:val="24"/>
          <w:lang w:eastAsia="x-none"/>
        </w:rPr>
        <w:t xml:space="preserve">losing specialist teaching </w:t>
      </w:r>
      <w:r w:rsidR="003D12E0">
        <w:rPr>
          <w:rFonts w:ascii="Arial" w:hAnsi="Arial" w:cs="Arial"/>
          <w:sz w:val="24"/>
          <w:szCs w:val="24"/>
          <w:lang w:eastAsia="x-none"/>
        </w:rPr>
        <w:t>expertise and courses that provide tailored support for student</w:t>
      </w:r>
      <w:r w:rsidR="00BB27B4">
        <w:rPr>
          <w:rFonts w:ascii="Arial" w:hAnsi="Arial" w:cs="Arial"/>
          <w:sz w:val="24"/>
          <w:szCs w:val="24"/>
          <w:lang w:eastAsia="x-none"/>
        </w:rPr>
        <w:t>s</w:t>
      </w:r>
      <w:r w:rsidR="003D12E0">
        <w:rPr>
          <w:rFonts w:ascii="Arial" w:hAnsi="Arial" w:cs="Arial"/>
          <w:sz w:val="24"/>
          <w:szCs w:val="24"/>
          <w:lang w:eastAsia="x-none"/>
        </w:rPr>
        <w:t xml:space="preserve"> with disability. A new 15% funding loading </w:t>
      </w:r>
      <w:r w:rsidR="00463353">
        <w:rPr>
          <w:rFonts w:ascii="Arial" w:hAnsi="Arial" w:cs="Arial"/>
          <w:sz w:val="24"/>
          <w:szCs w:val="24"/>
          <w:lang w:eastAsia="x-none"/>
        </w:rPr>
        <w:t xml:space="preserve">has been set for students with disability to enable supports and adjustments to </w:t>
      </w:r>
      <w:r w:rsidR="003D12E0">
        <w:rPr>
          <w:rFonts w:ascii="Arial" w:hAnsi="Arial" w:cs="Arial"/>
          <w:sz w:val="24"/>
          <w:szCs w:val="24"/>
          <w:lang w:eastAsia="x-none"/>
        </w:rPr>
        <w:t xml:space="preserve">be provided </w:t>
      </w:r>
      <w:r w:rsidR="00463353">
        <w:rPr>
          <w:rFonts w:ascii="Arial" w:hAnsi="Arial" w:cs="Arial"/>
          <w:sz w:val="24"/>
          <w:szCs w:val="24"/>
          <w:lang w:eastAsia="x-none"/>
        </w:rPr>
        <w:t xml:space="preserve">for participation in VET courses, but </w:t>
      </w:r>
      <w:r w:rsidR="00463353">
        <w:rPr>
          <w:rFonts w:ascii="Arial" w:hAnsi="Arial" w:cs="Arial"/>
          <w:sz w:val="24"/>
          <w:szCs w:val="24"/>
          <w:lang w:eastAsia="x-none"/>
        </w:rPr>
        <w:lastRenderedPageBreak/>
        <w:t xml:space="preserve">this funding is not quarantined for this purpose and may not cover the </w:t>
      </w:r>
      <w:r w:rsidR="004D11DB">
        <w:rPr>
          <w:rFonts w:ascii="Arial" w:hAnsi="Arial" w:cs="Arial"/>
          <w:sz w:val="24"/>
          <w:szCs w:val="24"/>
          <w:lang w:eastAsia="x-none"/>
        </w:rPr>
        <w:t xml:space="preserve">costs of </w:t>
      </w:r>
      <w:r w:rsidR="00463353">
        <w:rPr>
          <w:rFonts w:ascii="Arial" w:hAnsi="Arial" w:cs="Arial"/>
          <w:sz w:val="24"/>
          <w:szCs w:val="24"/>
          <w:lang w:eastAsia="x-none"/>
        </w:rPr>
        <w:t xml:space="preserve">high </w:t>
      </w:r>
      <w:r w:rsidR="004D11DB">
        <w:rPr>
          <w:rFonts w:ascii="Arial" w:hAnsi="Arial" w:cs="Arial"/>
          <w:sz w:val="24"/>
          <w:szCs w:val="24"/>
          <w:lang w:eastAsia="x-none"/>
        </w:rPr>
        <w:t>expense</w:t>
      </w:r>
      <w:r w:rsidR="00463353">
        <w:rPr>
          <w:rFonts w:ascii="Arial" w:hAnsi="Arial" w:cs="Arial"/>
          <w:sz w:val="24"/>
          <w:szCs w:val="24"/>
          <w:lang w:eastAsia="x-none"/>
        </w:rPr>
        <w:t xml:space="preserve">, individualised support required by many students with disability.  </w:t>
      </w:r>
    </w:p>
    <w:p w14:paraId="6628B8EC" w14:textId="77777777" w:rsidR="00A811F9" w:rsidRDefault="00A811F9" w:rsidP="002F54CD">
      <w:pPr>
        <w:spacing w:after="0" w:line="240" w:lineRule="auto"/>
        <w:jc w:val="both"/>
        <w:rPr>
          <w:rFonts w:ascii="Calibri" w:hAnsi="Calibri" w:cs="Arial"/>
          <w:b/>
          <w:color w:val="2E74B5" w:themeColor="accent1" w:themeShade="BF"/>
          <w:sz w:val="28"/>
          <w:szCs w:val="28"/>
        </w:rPr>
      </w:pPr>
    </w:p>
    <w:p w14:paraId="3DF5497F" w14:textId="053C2AF2" w:rsidR="00B1601D" w:rsidRPr="00B64881" w:rsidRDefault="00B1601D" w:rsidP="002F54CD">
      <w:pPr>
        <w:spacing w:after="0" w:line="240" w:lineRule="auto"/>
        <w:jc w:val="both"/>
        <w:rPr>
          <w:rFonts w:ascii="Calibri" w:hAnsi="Calibri" w:cs="Arial"/>
          <w:b/>
          <w:color w:val="2E74B5" w:themeColor="accent1" w:themeShade="BF"/>
          <w:sz w:val="28"/>
          <w:szCs w:val="28"/>
        </w:rPr>
      </w:pPr>
      <w:r w:rsidRPr="00B64881">
        <w:rPr>
          <w:rFonts w:ascii="Calibri" w:hAnsi="Calibri" w:cs="Arial"/>
          <w:b/>
          <w:color w:val="2E74B5" w:themeColor="accent1" w:themeShade="BF"/>
          <w:sz w:val="28"/>
          <w:szCs w:val="28"/>
        </w:rPr>
        <w:t xml:space="preserve">WHAT </w:t>
      </w:r>
      <w:r w:rsidR="003D042E" w:rsidRPr="00B64881">
        <w:rPr>
          <w:rFonts w:ascii="Calibri" w:hAnsi="Calibri" w:cs="Arial"/>
          <w:b/>
          <w:color w:val="2E74B5" w:themeColor="accent1" w:themeShade="BF"/>
          <w:sz w:val="28"/>
          <w:szCs w:val="28"/>
        </w:rPr>
        <w:t>IS NEEDED</w:t>
      </w:r>
    </w:p>
    <w:p w14:paraId="61A5F926" w14:textId="657F38E6" w:rsidR="00E95248" w:rsidRDefault="008F7571" w:rsidP="00B1601D">
      <w:pPr>
        <w:spacing w:after="0" w:line="240" w:lineRule="auto"/>
        <w:jc w:val="both"/>
        <w:rPr>
          <w:rFonts w:ascii="Calibri" w:hAnsi="Calibri" w:cs="Arial"/>
          <w:b/>
          <w:sz w:val="24"/>
          <w:szCs w:val="24"/>
        </w:rPr>
      </w:pPr>
      <w:r>
        <w:rPr>
          <w:rFonts w:ascii="Calibri" w:hAnsi="Calibri" w:cs="Arial"/>
          <w:noProof/>
          <w:sz w:val="24"/>
          <w:szCs w:val="24"/>
          <w:lang w:eastAsia="en-AU"/>
        </w:rPr>
        <w:drawing>
          <wp:inline distT="0" distB="0" distL="0" distR="0" wp14:anchorId="71ACBBB3" wp14:editId="0AA9C827">
            <wp:extent cx="6562725" cy="187590"/>
            <wp:effectExtent l="0" t="0" r="0" b="317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dot.jpg"/>
                    <pic:cNvPicPr/>
                  </pic:nvPicPr>
                  <pic:blipFill>
                    <a:blip r:embed="rId10">
                      <a:extLst>
                        <a:ext uri="{28A0092B-C50C-407E-A947-70E740481C1C}">
                          <a14:useLocalDpi xmlns:a14="http://schemas.microsoft.com/office/drawing/2010/main" val="0"/>
                        </a:ext>
                      </a:extLst>
                    </a:blip>
                    <a:stretch>
                      <a:fillRect/>
                    </a:stretch>
                  </pic:blipFill>
                  <pic:spPr>
                    <a:xfrm>
                      <a:off x="0" y="0"/>
                      <a:ext cx="6945330" cy="198526"/>
                    </a:xfrm>
                    <a:prstGeom prst="rect">
                      <a:avLst/>
                    </a:prstGeom>
                  </pic:spPr>
                </pic:pic>
              </a:graphicData>
            </a:graphic>
          </wp:inline>
        </w:drawing>
      </w:r>
    </w:p>
    <w:p w14:paraId="56B1B509" w14:textId="5E1EC0D9" w:rsidR="00974677" w:rsidRPr="003D042E" w:rsidRDefault="00974677" w:rsidP="00974677">
      <w:pPr>
        <w:shd w:val="clear" w:color="auto" w:fill="FFFFFF"/>
        <w:spacing w:after="0" w:line="276" w:lineRule="auto"/>
        <w:jc w:val="both"/>
        <w:rPr>
          <w:rFonts w:ascii="Arial" w:hAnsi="Arial" w:cs="Arial"/>
          <w:sz w:val="24"/>
          <w:szCs w:val="24"/>
          <w:lang w:eastAsia="en-AU"/>
        </w:rPr>
      </w:pPr>
      <w:r>
        <w:rPr>
          <w:rFonts w:ascii="Arial" w:hAnsi="Arial" w:cs="Arial"/>
          <w:b/>
          <w:sz w:val="24"/>
          <w:szCs w:val="24"/>
          <w:lang w:val="en"/>
        </w:rPr>
        <w:t xml:space="preserve">NSW leadership in </w:t>
      </w:r>
      <w:r w:rsidRPr="003D042E">
        <w:rPr>
          <w:rFonts w:ascii="Arial" w:hAnsi="Arial" w:cs="Arial"/>
          <w:b/>
          <w:sz w:val="24"/>
          <w:szCs w:val="24"/>
          <w:lang w:val="en"/>
        </w:rPr>
        <w:t xml:space="preserve">the development of a </w:t>
      </w:r>
      <w:r>
        <w:rPr>
          <w:rFonts w:ascii="Arial" w:hAnsi="Arial" w:cs="Arial"/>
          <w:b/>
          <w:sz w:val="24"/>
          <w:szCs w:val="24"/>
          <w:lang w:val="en"/>
        </w:rPr>
        <w:t>Council</w:t>
      </w:r>
      <w:r w:rsidRPr="003D042E">
        <w:rPr>
          <w:rFonts w:ascii="Arial" w:hAnsi="Arial" w:cs="Arial"/>
          <w:b/>
          <w:sz w:val="24"/>
          <w:szCs w:val="24"/>
          <w:lang w:val="en"/>
        </w:rPr>
        <w:t xml:space="preserve"> of Australian Government (COAG) jobs plan for people with disability</w:t>
      </w:r>
      <w:r w:rsidRPr="003D042E">
        <w:rPr>
          <w:rFonts w:ascii="Arial" w:hAnsi="Arial" w:cs="Arial"/>
          <w:sz w:val="24"/>
          <w:szCs w:val="24"/>
          <w:lang w:val="en"/>
        </w:rPr>
        <w:t xml:space="preserve">, which commits to creating </w:t>
      </w:r>
      <w:r w:rsidRPr="003D042E">
        <w:rPr>
          <w:rFonts w:ascii="Arial" w:hAnsi="Arial" w:cs="Arial"/>
          <w:sz w:val="24"/>
          <w:szCs w:val="24"/>
          <w:lang w:eastAsia="en-AU"/>
        </w:rPr>
        <w:t>200,000 jobs for people with disability across Australia by 2023.</w:t>
      </w:r>
      <w:r>
        <w:rPr>
          <w:rFonts w:ascii="Arial" w:hAnsi="Arial" w:cs="Arial"/>
          <w:sz w:val="24"/>
          <w:szCs w:val="24"/>
          <w:lang w:eastAsia="en-AU"/>
        </w:rPr>
        <w:t xml:space="preserve"> </w:t>
      </w:r>
    </w:p>
    <w:p w14:paraId="5CD91B13" w14:textId="77777777" w:rsidR="00974677" w:rsidRDefault="00974677" w:rsidP="00974677">
      <w:pPr>
        <w:tabs>
          <w:tab w:val="left" w:pos="426"/>
        </w:tabs>
        <w:spacing w:after="0" w:line="240" w:lineRule="auto"/>
        <w:jc w:val="both"/>
        <w:rPr>
          <w:rFonts w:ascii="Arial" w:hAnsi="Arial" w:cs="Arial"/>
          <w:b/>
          <w:bCs/>
          <w:sz w:val="24"/>
          <w:szCs w:val="24"/>
        </w:rPr>
      </w:pPr>
    </w:p>
    <w:p w14:paraId="09D975CC" w14:textId="71449C0D" w:rsidR="00601063" w:rsidRPr="00DB12DD" w:rsidRDefault="00772679" w:rsidP="00DB12DD">
      <w:pPr>
        <w:tabs>
          <w:tab w:val="left" w:pos="426"/>
        </w:tabs>
        <w:spacing w:after="240"/>
        <w:jc w:val="both"/>
        <w:rPr>
          <w:rFonts w:ascii="Arial" w:hAnsi="Arial" w:cs="Arial"/>
          <w:bCs/>
          <w:sz w:val="24"/>
          <w:szCs w:val="24"/>
        </w:rPr>
      </w:pPr>
      <w:r w:rsidRPr="00DB12DD">
        <w:rPr>
          <w:rFonts w:ascii="Arial" w:hAnsi="Arial" w:cs="Arial"/>
          <w:b/>
          <w:bCs/>
          <w:sz w:val="24"/>
          <w:szCs w:val="24"/>
        </w:rPr>
        <w:t>Partner</w:t>
      </w:r>
      <w:r w:rsidR="004536CB">
        <w:rPr>
          <w:rFonts w:ascii="Arial" w:hAnsi="Arial" w:cs="Arial"/>
          <w:b/>
          <w:bCs/>
          <w:sz w:val="24"/>
          <w:szCs w:val="24"/>
        </w:rPr>
        <w:t>ship</w:t>
      </w:r>
      <w:r w:rsidRPr="00DB12DD">
        <w:rPr>
          <w:rFonts w:ascii="Arial" w:hAnsi="Arial" w:cs="Arial"/>
          <w:b/>
          <w:bCs/>
          <w:sz w:val="24"/>
          <w:szCs w:val="24"/>
        </w:rPr>
        <w:t xml:space="preserve"> with the private sector and Local Government to </w:t>
      </w:r>
      <w:r w:rsidR="00601063" w:rsidRPr="00DB12DD">
        <w:rPr>
          <w:rFonts w:ascii="Arial" w:hAnsi="Arial" w:cs="Arial"/>
          <w:b/>
          <w:bCs/>
          <w:sz w:val="24"/>
          <w:szCs w:val="24"/>
        </w:rPr>
        <w:t>develop cross-</w:t>
      </w:r>
      <w:r w:rsidRPr="00DB12DD">
        <w:rPr>
          <w:rFonts w:ascii="Arial" w:hAnsi="Arial" w:cs="Arial"/>
          <w:b/>
          <w:bCs/>
          <w:sz w:val="24"/>
          <w:szCs w:val="24"/>
        </w:rPr>
        <w:t xml:space="preserve">sector employment plans </w:t>
      </w:r>
      <w:r w:rsidR="00D25C21" w:rsidRPr="004536CB">
        <w:rPr>
          <w:rFonts w:ascii="Arial" w:hAnsi="Arial" w:cs="Arial"/>
          <w:bCs/>
          <w:sz w:val="24"/>
          <w:szCs w:val="24"/>
        </w:rPr>
        <w:t>that include</w:t>
      </w:r>
      <w:r w:rsidRPr="004536CB">
        <w:rPr>
          <w:rFonts w:ascii="Arial" w:hAnsi="Arial" w:cs="Arial"/>
          <w:bCs/>
          <w:sz w:val="24"/>
          <w:szCs w:val="24"/>
        </w:rPr>
        <w:t xml:space="preserve"> innovative strategies</w:t>
      </w:r>
      <w:r w:rsidR="00601063" w:rsidRPr="004536CB">
        <w:rPr>
          <w:rFonts w:ascii="Arial" w:hAnsi="Arial" w:cs="Arial"/>
          <w:bCs/>
          <w:sz w:val="24"/>
          <w:szCs w:val="24"/>
        </w:rPr>
        <w:t xml:space="preserve">, such as training and internship opportunities </w:t>
      </w:r>
      <w:r w:rsidR="00D25C21" w:rsidRPr="004536CB">
        <w:rPr>
          <w:rFonts w:ascii="Arial" w:hAnsi="Arial" w:cs="Arial"/>
          <w:bCs/>
          <w:sz w:val="24"/>
          <w:szCs w:val="24"/>
        </w:rPr>
        <w:t>and good practice open employment procurement practices</w:t>
      </w:r>
      <w:r w:rsidR="004536CB" w:rsidRPr="004536CB">
        <w:rPr>
          <w:rFonts w:ascii="Arial" w:hAnsi="Arial" w:cs="Arial"/>
          <w:bCs/>
          <w:sz w:val="24"/>
          <w:szCs w:val="24"/>
        </w:rPr>
        <w:t>,</w:t>
      </w:r>
      <w:r w:rsidR="00D25C21" w:rsidRPr="004536CB">
        <w:rPr>
          <w:rFonts w:ascii="Arial" w:hAnsi="Arial" w:cs="Arial"/>
          <w:bCs/>
          <w:sz w:val="24"/>
          <w:szCs w:val="24"/>
        </w:rPr>
        <w:t xml:space="preserve"> that </w:t>
      </w:r>
      <w:r w:rsidR="00601063" w:rsidRPr="004536CB">
        <w:rPr>
          <w:rFonts w:ascii="Arial" w:hAnsi="Arial" w:cs="Arial"/>
          <w:bCs/>
          <w:sz w:val="24"/>
          <w:szCs w:val="24"/>
        </w:rPr>
        <w:t xml:space="preserve">aim </w:t>
      </w:r>
      <w:r w:rsidR="00D25C21" w:rsidRPr="004536CB">
        <w:rPr>
          <w:rFonts w:ascii="Arial" w:hAnsi="Arial" w:cs="Arial"/>
          <w:bCs/>
          <w:sz w:val="24"/>
          <w:szCs w:val="24"/>
        </w:rPr>
        <w:t xml:space="preserve">to </w:t>
      </w:r>
      <w:r w:rsidR="00601063" w:rsidRPr="004536CB">
        <w:rPr>
          <w:rFonts w:ascii="Arial" w:hAnsi="Arial" w:cs="Arial"/>
          <w:bCs/>
          <w:sz w:val="24"/>
          <w:szCs w:val="24"/>
        </w:rPr>
        <w:t>clos</w:t>
      </w:r>
      <w:r w:rsidR="00D25C21" w:rsidRPr="004536CB">
        <w:rPr>
          <w:rFonts w:ascii="Arial" w:hAnsi="Arial" w:cs="Arial"/>
          <w:bCs/>
          <w:sz w:val="24"/>
          <w:szCs w:val="24"/>
        </w:rPr>
        <w:t>e</w:t>
      </w:r>
      <w:r w:rsidR="00601063" w:rsidRPr="004536CB">
        <w:rPr>
          <w:rFonts w:ascii="Arial" w:hAnsi="Arial" w:cs="Arial"/>
          <w:bCs/>
          <w:sz w:val="24"/>
          <w:szCs w:val="24"/>
        </w:rPr>
        <w:t xml:space="preserve"> the employment gap for people with disability.</w:t>
      </w:r>
      <w:r w:rsidR="00601063" w:rsidRPr="00DB12DD">
        <w:rPr>
          <w:rFonts w:ascii="Arial" w:hAnsi="Arial" w:cs="Arial"/>
          <w:b/>
          <w:bCs/>
          <w:sz w:val="24"/>
          <w:szCs w:val="24"/>
        </w:rPr>
        <w:t xml:space="preserve">  </w:t>
      </w:r>
      <w:r w:rsidR="00DA6A2C" w:rsidRPr="00DB12DD">
        <w:rPr>
          <w:rFonts w:ascii="Arial" w:hAnsi="Arial" w:cs="Arial"/>
          <w:bCs/>
          <w:sz w:val="24"/>
          <w:szCs w:val="24"/>
        </w:rPr>
        <w:t>Specialist expertise c</w:t>
      </w:r>
      <w:r w:rsidR="00601063" w:rsidRPr="00DB12DD">
        <w:rPr>
          <w:rFonts w:ascii="Arial" w:hAnsi="Arial" w:cs="Arial"/>
          <w:bCs/>
          <w:sz w:val="24"/>
          <w:szCs w:val="24"/>
        </w:rPr>
        <w:t xml:space="preserve">ould be sought from the </w:t>
      </w:r>
      <w:hyperlink r:id="rId11" w:history="1">
        <w:r w:rsidR="00601063" w:rsidRPr="00DB12DD">
          <w:rPr>
            <w:rStyle w:val="Hyperlink"/>
            <w:rFonts w:ascii="Arial" w:hAnsi="Arial" w:cs="Arial"/>
            <w:bCs/>
            <w:sz w:val="24"/>
            <w:szCs w:val="24"/>
          </w:rPr>
          <w:t>Australian Network on Disability</w:t>
        </w:r>
      </w:hyperlink>
      <w:r w:rsidR="00601063" w:rsidRPr="00DB12DD">
        <w:rPr>
          <w:rFonts w:ascii="Arial" w:hAnsi="Arial" w:cs="Arial"/>
          <w:bCs/>
          <w:sz w:val="24"/>
          <w:szCs w:val="24"/>
        </w:rPr>
        <w:t xml:space="preserve">.  This partnership approach should be </w:t>
      </w:r>
      <w:r w:rsidR="00D8408A" w:rsidRPr="00DB12DD">
        <w:rPr>
          <w:rFonts w:ascii="Arial" w:hAnsi="Arial" w:cs="Arial"/>
          <w:bCs/>
          <w:sz w:val="24"/>
          <w:szCs w:val="24"/>
        </w:rPr>
        <w:t>driven</w:t>
      </w:r>
      <w:r w:rsidR="00601063" w:rsidRPr="00DB12DD">
        <w:rPr>
          <w:rFonts w:ascii="Arial" w:hAnsi="Arial" w:cs="Arial"/>
          <w:bCs/>
          <w:sz w:val="24"/>
          <w:szCs w:val="24"/>
        </w:rPr>
        <w:t xml:space="preserve"> by a Minister for Disability Inclusion.</w:t>
      </w:r>
    </w:p>
    <w:p w14:paraId="78206BF7" w14:textId="70238F7D" w:rsidR="00772679" w:rsidRPr="00DB12DD" w:rsidRDefault="00DA6A2C" w:rsidP="00DB12DD">
      <w:pPr>
        <w:tabs>
          <w:tab w:val="left" w:pos="426"/>
        </w:tabs>
        <w:spacing w:after="240"/>
        <w:jc w:val="both"/>
        <w:rPr>
          <w:rFonts w:ascii="Arial" w:hAnsi="Arial" w:cs="Arial"/>
          <w:bCs/>
          <w:sz w:val="24"/>
          <w:szCs w:val="24"/>
        </w:rPr>
      </w:pPr>
      <w:r w:rsidRPr="00DB12DD">
        <w:rPr>
          <w:rFonts w:ascii="Arial" w:hAnsi="Arial" w:cs="Arial"/>
          <w:b/>
          <w:bCs/>
          <w:sz w:val="24"/>
          <w:szCs w:val="24"/>
        </w:rPr>
        <w:t>Develop</w:t>
      </w:r>
      <w:r w:rsidR="004536CB">
        <w:rPr>
          <w:rFonts w:ascii="Arial" w:hAnsi="Arial" w:cs="Arial"/>
          <w:b/>
          <w:bCs/>
          <w:sz w:val="24"/>
          <w:szCs w:val="24"/>
        </w:rPr>
        <w:t>ment of</w:t>
      </w:r>
      <w:r w:rsidRPr="00DB12DD">
        <w:rPr>
          <w:rFonts w:ascii="Arial" w:hAnsi="Arial" w:cs="Arial"/>
          <w:b/>
          <w:bCs/>
          <w:sz w:val="24"/>
          <w:szCs w:val="24"/>
        </w:rPr>
        <w:t xml:space="preserve"> a Parliamentary internship program for people with disability </w:t>
      </w:r>
      <w:r w:rsidRPr="004536CB">
        <w:rPr>
          <w:rFonts w:ascii="Arial" w:hAnsi="Arial" w:cs="Arial"/>
          <w:bCs/>
          <w:sz w:val="24"/>
          <w:szCs w:val="24"/>
        </w:rPr>
        <w:t>so that Parliamentarians can model employment opportunities for people with disability.</w:t>
      </w:r>
      <w:r w:rsidRPr="00DB12DD">
        <w:rPr>
          <w:rFonts w:ascii="Arial" w:hAnsi="Arial" w:cs="Arial"/>
          <w:b/>
          <w:bCs/>
          <w:sz w:val="24"/>
          <w:szCs w:val="24"/>
        </w:rPr>
        <w:t xml:space="preserve"> </w:t>
      </w:r>
      <w:r w:rsidRPr="00DB12DD">
        <w:rPr>
          <w:rFonts w:ascii="Arial" w:hAnsi="Arial" w:cs="Arial"/>
          <w:bCs/>
          <w:sz w:val="24"/>
          <w:szCs w:val="24"/>
        </w:rPr>
        <w:t xml:space="preserve"> The internship program could be championed by the Premier </w:t>
      </w:r>
      <w:r w:rsidR="00D25C21" w:rsidRPr="00DB12DD">
        <w:rPr>
          <w:rFonts w:ascii="Arial" w:hAnsi="Arial" w:cs="Arial"/>
          <w:bCs/>
          <w:sz w:val="24"/>
          <w:szCs w:val="24"/>
        </w:rPr>
        <w:t xml:space="preserve">and </w:t>
      </w:r>
      <w:r w:rsidRPr="00DB12DD">
        <w:rPr>
          <w:rFonts w:ascii="Arial" w:hAnsi="Arial" w:cs="Arial"/>
          <w:bCs/>
          <w:sz w:val="24"/>
          <w:szCs w:val="24"/>
        </w:rPr>
        <w:t xml:space="preserve">the Minister for Disability Inclusion. </w:t>
      </w:r>
    </w:p>
    <w:p w14:paraId="31789242" w14:textId="70BBEC89" w:rsidR="00D25C21" w:rsidRPr="00DB12DD" w:rsidRDefault="004536CB" w:rsidP="00DB12DD">
      <w:pPr>
        <w:tabs>
          <w:tab w:val="left" w:pos="426"/>
        </w:tabs>
        <w:spacing w:after="240"/>
        <w:jc w:val="both"/>
        <w:rPr>
          <w:rFonts w:ascii="Arial" w:hAnsi="Arial" w:cs="Arial"/>
          <w:bCs/>
          <w:sz w:val="24"/>
          <w:szCs w:val="24"/>
        </w:rPr>
      </w:pPr>
      <w:r>
        <w:rPr>
          <w:rFonts w:ascii="Arial" w:hAnsi="Arial" w:cs="Arial"/>
          <w:b/>
          <w:bCs/>
          <w:sz w:val="24"/>
          <w:szCs w:val="24"/>
        </w:rPr>
        <w:t>Reinvigoration of</w:t>
      </w:r>
      <w:r w:rsidR="00DA6A2C" w:rsidRPr="00DB12DD">
        <w:rPr>
          <w:rFonts w:ascii="Arial" w:hAnsi="Arial" w:cs="Arial"/>
          <w:b/>
          <w:bCs/>
          <w:sz w:val="24"/>
          <w:szCs w:val="24"/>
        </w:rPr>
        <w:t xml:space="preserve"> </w:t>
      </w:r>
      <w:r w:rsidR="00D25C21" w:rsidRPr="00DB12DD">
        <w:rPr>
          <w:rFonts w:ascii="Arial" w:hAnsi="Arial" w:cs="Arial"/>
          <w:b/>
          <w:bCs/>
          <w:sz w:val="24"/>
          <w:szCs w:val="24"/>
        </w:rPr>
        <w:t xml:space="preserve">a whole of government </w:t>
      </w:r>
      <w:r w:rsidR="00DA6A2C" w:rsidRPr="00DB12DD">
        <w:rPr>
          <w:rFonts w:ascii="Arial" w:hAnsi="Arial" w:cs="Arial"/>
          <w:b/>
          <w:bCs/>
          <w:sz w:val="24"/>
          <w:szCs w:val="24"/>
        </w:rPr>
        <w:t xml:space="preserve">public sector disability employment </w:t>
      </w:r>
      <w:r w:rsidR="00D25C21" w:rsidRPr="00DB12DD">
        <w:rPr>
          <w:rFonts w:ascii="Arial" w:hAnsi="Arial" w:cs="Arial"/>
          <w:b/>
          <w:bCs/>
          <w:sz w:val="24"/>
          <w:szCs w:val="24"/>
        </w:rPr>
        <w:t xml:space="preserve">strategy </w:t>
      </w:r>
      <w:r w:rsidR="00D25C21" w:rsidRPr="004536CB">
        <w:rPr>
          <w:rFonts w:ascii="Arial" w:hAnsi="Arial" w:cs="Arial"/>
          <w:bCs/>
          <w:sz w:val="24"/>
          <w:szCs w:val="24"/>
        </w:rPr>
        <w:t>that increases target</w:t>
      </w:r>
      <w:r w:rsidR="00DA6A2C" w:rsidRPr="004536CB">
        <w:rPr>
          <w:rFonts w:ascii="Arial" w:hAnsi="Arial" w:cs="Arial"/>
          <w:bCs/>
          <w:sz w:val="24"/>
          <w:szCs w:val="24"/>
        </w:rPr>
        <w:t xml:space="preserve">s </w:t>
      </w:r>
      <w:r w:rsidR="00D25C21" w:rsidRPr="004536CB">
        <w:rPr>
          <w:rFonts w:ascii="Arial" w:hAnsi="Arial" w:cs="Arial"/>
          <w:bCs/>
          <w:sz w:val="24"/>
          <w:szCs w:val="24"/>
        </w:rPr>
        <w:t>to reflect the population of people with d</w:t>
      </w:r>
      <w:r>
        <w:rPr>
          <w:rFonts w:ascii="Arial" w:hAnsi="Arial" w:cs="Arial"/>
          <w:bCs/>
          <w:sz w:val="24"/>
          <w:szCs w:val="24"/>
        </w:rPr>
        <w:t>isability in the community;</w:t>
      </w:r>
      <w:r w:rsidR="00D25C21" w:rsidRPr="004536CB">
        <w:rPr>
          <w:rFonts w:ascii="Arial" w:hAnsi="Arial" w:cs="Arial"/>
          <w:bCs/>
          <w:sz w:val="24"/>
          <w:szCs w:val="24"/>
        </w:rPr>
        <w:t xml:space="preserve"> contains accountability measures, such as building outcomes into performance  measures for public sector executive staff; innovative training and internship programs</w:t>
      </w:r>
      <w:r w:rsidR="00EF3443">
        <w:rPr>
          <w:rFonts w:ascii="Arial" w:hAnsi="Arial" w:cs="Arial"/>
          <w:bCs/>
          <w:sz w:val="24"/>
          <w:szCs w:val="24"/>
        </w:rPr>
        <w:t>. The strategy should also include</w:t>
      </w:r>
      <w:r w:rsidR="00D25C21" w:rsidRPr="004536CB">
        <w:rPr>
          <w:rFonts w:ascii="Arial" w:hAnsi="Arial" w:cs="Arial"/>
          <w:bCs/>
          <w:sz w:val="24"/>
          <w:szCs w:val="24"/>
        </w:rPr>
        <w:t xml:space="preserve"> procurement practices that preference </w:t>
      </w:r>
      <w:r w:rsidR="00D25C21" w:rsidRPr="004536CB">
        <w:rPr>
          <w:rFonts w:ascii="Arial" w:hAnsi="Arial" w:cs="Arial"/>
          <w:sz w:val="24"/>
          <w:szCs w:val="24"/>
        </w:rPr>
        <w:t>suppliers who meet targets for diversity in the workplace and who demonstrate best practise in the employment of people with disability in the open market place.</w:t>
      </w:r>
      <w:r w:rsidR="00D8408A" w:rsidRPr="004536CB">
        <w:rPr>
          <w:rFonts w:ascii="Arial" w:hAnsi="Arial" w:cs="Arial"/>
          <w:sz w:val="24"/>
          <w:szCs w:val="24"/>
        </w:rPr>
        <w:t xml:space="preserve">  </w:t>
      </w:r>
    </w:p>
    <w:p w14:paraId="7958810F" w14:textId="41E397D9" w:rsidR="0093710B" w:rsidRPr="00DB12DD" w:rsidRDefault="00D8408A" w:rsidP="00DB12DD">
      <w:pPr>
        <w:tabs>
          <w:tab w:val="left" w:pos="426"/>
        </w:tabs>
        <w:spacing w:after="240"/>
        <w:jc w:val="both"/>
        <w:rPr>
          <w:rFonts w:ascii="Arial" w:hAnsi="Arial" w:cs="Arial"/>
          <w:bCs/>
          <w:sz w:val="24"/>
          <w:szCs w:val="24"/>
        </w:rPr>
      </w:pPr>
      <w:r w:rsidRPr="00DB12DD">
        <w:rPr>
          <w:rFonts w:ascii="Arial" w:hAnsi="Arial" w:cs="Arial"/>
          <w:b/>
          <w:bCs/>
          <w:sz w:val="24"/>
          <w:szCs w:val="24"/>
        </w:rPr>
        <w:t>R</w:t>
      </w:r>
      <w:r w:rsidR="00245C1A" w:rsidRPr="00DB12DD">
        <w:rPr>
          <w:rFonts w:ascii="Arial" w:hAnsi="Arial" w:cs="Arial"/>
          <w:b/>
          <w:bCs/>
          <w:sz w:val="24"/>
          <w:szCs w:val="24"/>
        </w:rPr>
        <w:t xml:space="preserve">elease </w:t>
      </w:r>
      <w:r w:rsidR="004536CB">
        <w:rPr>
          <w:rFonts w:ascii="Arial" w:hAnsi="Arial" w:cs="Arial"/>
          <w:b/>
          <w:bCs/>
          <w:sz w:val="24"/>
          <w:szCs w:val="24"/>
        </w:rPr>
        <w:t xml:space="preserve">of </w:t>
      </w:r>
      <w:r w:rsidR="00245C1A" w:rsidRPr="00DB12DD">
        <w:rPr>
          <w:rFonts w:ascii="Arial" w:hAnsi="Arial" w:cs="Arial"/>
          <w:b/>
          <w:bCs/>
          <w:sz w:val="24"/>
          <w:szCs w:val="24"/>
        </w:rPr>
        <w:t xml:space="preserve">an annual Disability Employment Report Card </w:t>
      </w:r>
      <w:r w:rsidR="00245C1A" w:rsidRPr="004536CB">
        <w:rPr>
          <w:rFonts w:ascii="Arial" w:hAnsi="Arial" w:cs="Arial"/>
          <w:bCs/>
          <w:sz w:val="24"/>
          <w:szCs w:val="24"/>
        </w:rPr>
        <w:t xml:space="preserve">that outlines progress towards achieving targets in both private and public sector employment, that ranks public sector agencies and that identifies good practice private and public sector employers.  Good practice employers </w:t>
      </w:r>
      <w:r w:rsidRPr="004536CB">
        <w:rPr>
          <w:rFonts w:ascii="Arial" w:hAnsi="Arial" w:cs="Arial"/>
          <w:bCs/>
          <w:sz w:val="24"/>
          <w:szCs w:val="24"/>
        </w:rPr>
        <w:t>could be announced at an Annual Disability Awards night.</w:t>
      </w:r>
    </w:p>
    <w:p w14:paraId="71C126D8" w14:textId="3330DA19" w:rsidR="00547F49" w:rsidRPr="00DB12DD" w:rsidRDefault="004536CB" w:rsidP="00DB12DD">
      <w:pPr>
        <w:tabs>
          <w:tab w:val="left" w:pos="426"/>
        </w:tabs>
        <w:spacing w:after="240"/>
        <w:jc w:val="both"/>
        <w:rPr>
          <w:rFonts w:ascii="Arial" w:hAnsi="Arial" w:cs="Arial"/>
          <w:bCs/>
          <w:sz w:val="24"/>
          <w:szCs w:val="24"/>
        </w:rPr>
      </w:pPr>
      <w:r>
        <w:rPr>
          <w:rFonts w:ascii="Arial" w:hAnsi="Arial" w:cs="Arial"/>
          <w:b/>
          <w:bCs/>
          <w:sz w:val="24"/>
          <w:szCs w:val="24"/>
        </w:rPr>
        <w:t>Resourcing</w:t>
      </w:r>
      <w:r w:rsidR="00287A07" w:rsidRPr="00DB12DD">
        <w:rPr>
          <w:rFonts w:ascii="Arial" w:hAnsi="Arial" w:cs="Arial"/>
          <w:b/>
          <w:bCs/>
          <w:sz w:val="24"/>
          <w:szCs w:val="24"/>
        </w:rPr>
        <w:t xml:space="preserve"> and </w:t>
      </w:r>
      <w:r>
        <w:rPr>
          <w:rFonts w:ascii="Arial" w:hAnsi="Arial" w:cs="Arial"/>
          <w:b/>
          <w:bCs/>
          <w:sz w:val="24"/>
          <w:szCs w:val="24"/>
        </w:rPr>
        <w:t>implementation of</w:t>
      </w:r>
      <w:r w:rsidR="00287A07" w:rsidRPr="00DB12DD">
        <w:rPr>
          <w:rFonts w:ascii="Arial" w:hAnsi="Arial" w:cs="Arial"/>
          <w:b/>
          <w:bCs/>
          <w:sz w:val="24"/>
          <w:szCs w:val="24"/>
        </w:rPr>
        <w:t xml:space="preserve"> the </w:t>
      </w:r>
      <w:r w:rsidR="00DB12DD" w:rsidRPr="00DB12DD">
        <w:rPr>
          <w:rFonts w:ascii="Arial" w:hAnsi="Arial" w:cs="Arial"/>
          <w:b/>
          <w:bCs/>
          <w:sz w:val="24"/>
          <w:szCs w:val="24"/>
        </w:rPr>
        <w:t xml:space="preserve">actions in the </w:t>
      </w:r>
      <w:r w:rsidR="00D8408A" w:rsidRPr="00DB12DD">
        <w:rPr>
          <w:rFonts w:ascii="Arial" w:hAnsi="Arial" w:cs="Arial"/>
          <w:b/>
          <w:bCs/>
          <w:sz w:val="24"/>
          <w:szCs w:val="24"/>
        </w:rPr>
        <w:t xml:space="preserve">National Disability Strategy </w:t>
      </w:r>
      <w:r w:rsidR="00DB12DD" w:rsidRPr="00DB12DD">
        <w:rPr>
          <w:rFonts w:ascii="Arial" w:hAnsi="Arial" w:cs="Arial"/>
          <w:b/>
          <w:bCs/>
          <w:sz w:val="24"/>
          <w:szCs w:val="24"/>
        </w:rPr>
        <w:t>NSW I</w:t>
      </w:r>
      <w:r w:rsidR="00A811F9">
        <w:rPr>
          <w:rFonts w:ascii="Arial" w:hAnsi="Arial" w:cs="Arial"/>
          <w:b/>
          <w:bCs/>
          <w:sz w:val="24"/>
          <w:szCs w:val="24"/>
        </w:rPr>
        <w:t>nclusion</w:t>
      </w:r>
      <w:r w:rsidR="00DB12DD" w:rsidRPr="00DB12DD">
        <w:rPr>
          <w:rFonts w:ascii="Arial" w:hAnsi="Arial" w:cs="Arial"/>
          <w:b/>
          <w:bCs/>
          <w:sz w:val="24"/>
          <w:szCs w:val="24"/>
        </w:rPr>
        <w:t xml:space="preserve"> Plan </w:t>
      </w:r>
      <w:r w:rsidR="00D8408A" w:rsidRPr="004536CB">
        <w:rPr>
          <w:rFonts w:ascii="Arial" w:hAnsi="Arial" w:cs="Arial"/>
          <w:bCs/>
          <w:sz w:val="24"/>
          <w:szCs w:val="24"/>
        </w:rPr>
        <w:t xml:space="preserve">to ensure that barriers to </w:t>
      </w:r>
      <w:r w:rsidR="00DB12DD" w:rsidRPr="004536CB">
        <w:rPr>
          <w:rFonts w:ascii="Arial" w:hAnsi="Arial" w:cs="Arial"/>
          <w:bCs/>
          <w:sz w:val="24"/>
          <w:szCs w:val="24"/>
        </w:rPr>
        <w:t xml:space="preserve">public infrastructure and wider barriers to training and jobs </w:t>
      </w:r>
      <w:r w:rsidR="00D8408A" w:rsidRPr="004536CB">
        <w:rPr>
          <w:rFonts w:ascii="Arial" w:hAnsi="Arial" w:cs="Arial"/>
          <w:bCs/>
          <w:sz w:val="24"/>
          <w:szCs w:val="24"/>
        </w:rPr>
        <w:t>are addressed.</w:t>
      </w:r>
      <w:r w:rsidR="00D8408A" w:rsidRPr="00DB12DD">
        <w:rPr>
          <w:rFonts w:ascii="Arial" w:hAnsi="Arial" w:cs="Arial"/>
          <w:bCs/>
          <w:sz w:val="24"/>
          <w:szCs w:val="24"/>
        </w:rPr>
        <w:t xml:space="preserve"> </w:t>
      </w:r>
    </w:p>
    <w:p w14:paraId="686FF41A" w14:textId="7E06A483" w:rsidR="004D11DB" w:rsidRDefault="007D5A7F" w:rsidP="003D042E">
      <w:pPr>
        <w:spacing w:after="0" w:line="276" w:lineRule="auto"/>
        <w:jc w:val="both"/>
        <w:rPr>
          <w:rFonts w:ascii="Arial" w:hAnsi="Arial" w:cs="Arial"/>
          <w:b/>
          <w:bCs/>
          <w:sz w:val="24"/>
          <w:szCs w:val="24"/>
        </w:rPr>
      </w:pPr>
      <w:r>
        <w:rPr>
          <w:rFonts w:ascii="Arial" w:hAnsi="Arial" w:cs="Arial"/>
          <w:b/>
          <w:bCs/>
          <w:sz w:val="24"/>
          <w:szCs w:val="24"/>
        </w:rPr>
        <w:t>Conduct</w:t>
      </w:r>
      <w:r w:rsidR="004536CB">
        <w:rPr>
          <w:rFonts w:ascii="Arial" w:hAnsi="Arial" w:cs="Arial"/>
          <w:b/>
          <w:bCs/>
          <w:sz w:val="24"/>
          <w:szCs w:val="24"/>
        </w:rPr>
        <w:t xml:space="preserve"> of</w:t>
      </w:r>
      <w:r>
        <w:rPr>
          <w:rFonts w:ascii="Arial" w:hAnsi="Arial" w:cs="Arial"/>
          <w:b/>
          <w:bCs/>
          <w:sz w:val="24"/>
          <w:szCs w:val="24"/>
        </w:rPr>
        <w:t xml:space="preserve"> an urgent assessment of the </w:t>
      </w:r>
      <w:r w:rsidR="004D11DB">
        <w:rPr>
          <w:rFonts w:ascii="Arial" w:hAnsi="Arial" w:cs="Arial"/>
          <w:b/>
          <w:bCs/>
          <w:sz w:val="24"/>
          <w:szCs w:val="24"/>
        </w:rPr>
        <w:t xml:space="preserve">impact of the new 15% loading for students with disability </w:t>
      </w:r>
      <w:r w:rsidR="004D11DB" w:rsidRPr="004536CB">
        <w:rPr>
          <w:rFonts w:ascii="Arial" w:hAnsi="Arial" w:cs="Arial"/>
          <w:bCs/>
          <w:sz w:val="24"/>
          <w:szCs w:val="24"/>
        </w:rPr>
        <w:t>and urgently address</w:t>
      </w:r>
      <w:r w:rsidR="004536CB" w:rsidRPr="004536CB">
        <w:rPr>
          <w:rFonts w:ascii="Arial" w:hAnsi="Arial" w:cs="Arial"/>
          <w:bCs/>
          <w:sz w:val="24"/>
          <w:szCs w:val="24"/>
        </w:rPr>
        <w:t>ing</w:t>
      </w:r>
      <w:r w:rsidR="004D11DB" w:rsidRPr="004536CB">
        <w:rPr>
          <w:rFonts w:ascii="Arial" w:hAnsi="Arial" w:cs="Arial"/>
          <w:bCs/>
          <w:sz w:val="24"/>
          <w:szCs w:val="24"/>
        </w:rPr>
        <w:t xml:space="preserve"> funding inadequacies </w:t>
      </w:r>
      <w:r w:rsidR="00D943C4" w:rsidRPr="004536CB">
        <w:rPr>
          <w:rFonts w:ascii="Arial" w:hAnsi="Arial" w:cs="Arial"/>
          <w:bCs/>
          <w:sz w:val="24"/>
          <w:szCs w:val="24"/>
        </w:rPr>
        <w:t>for</w:t>
      </w:r>
      <w:r w:rsidR="004D11DB" w:rsidRPr="004536CB">
        <w:rPr>
          <w:rFonts w:ascii="Arial" w:hAnsi="Arial" w:cs="Arial"/>
          <w:bCs/>
          <w:sz w:val="24"/>
          <w:szCs w:val="24"/>
        </w:rPr>
        <w:t xml:space="preserve"> providing individualised supports for students with disability in the VET sector.</w:t>
      </w:r>
    </w:p>
    <w:p w14:paraId="23772C51" w14:textId="77777777" w:rsidR="004D11DB" w:rsidRDefault="004D11DB" w:rsidP="003D042E">
      <w:pPr>
        <w:spacing w:after="0" w:line="276" w:lineRule="auto"/>
        <w:jc w:val="both"/>
        <w:rPr>
          <w:rFonts w:ascii="Arial" w:hAnsi="Arial" w:cs="Arial"/>
          <w:b/>
          <w:bCs/>
          <w:sz w:val="24"/>
          <w:szCs w:val="24"/>
        </w:rPr>
      </w:pPr>
    </w:p>
    <w:p w14:paraId="1DD32291" w14:textId="5FE2277B" w:rsidR="003D042E" w:rsidRDefault="007D5A7F" w:rsidP="003D042E">
      <w:pPr>
        <w:spacing w:after="0" w:line="276" w:lineRule="auto"/>
        <w:jc w:val="both"/>
        <w:rPr>
          <w:rFonts w:ascii="Arial" w:hAnsi="Arial" w:cs="Arial"/>
          <w:bCs/>
          <w:sz w:val="24"/>
          <w:szCs w:val="24"/>
        </w:rPr>
      </w:pPr>
      <w:r>
        <w:rPr>
          <w:rFonts w:ascii="Arial" w:hAnsi="Arial" w:cs="Arial"/>
          <w:b/>
          <w:bCs/>
          <w:sz w:val="24"/>
          <w:szCs w:val="24"/>
        </w:rPr>
        <w:t>Implement</w:t>
      </w:r>
      <w:r w:rsidR="004536CB">
        <w:rPr>
          <w:rFonts w:ascii="Arial" w:hAnsi="Arial" w:cs="Arial"/>
          <w:b/>
          <w:bCs/>
          <w:sz w:val="24"/>
          <w:szCs w:val="24"/>
        </w:rPr>
        <w:t>ation of</w:t>
      </w:r>
      <w:r>
        <w:rPr>
          <w:rFonts w:ascii="Arial" w:hAnsi="Arial" w:cs="Arial"/>
          <w:b/>
          <w:bCs/>
          <w:sz w:val="24"/>
          <w:szCs w:val="24"/>
        </w:rPr>
        <w:t xml:space="preserve"> a monitoring and evaluation framework to assess the impacts of </w:t>
      </w:r>
      <w:r w:rsidRPr="003D042E">
        <w:rPr>
          <w:rFonts w:ascii="Arial" w:hAnsi="Arial" w:cs="Arial"/>
          <w:b/>
          <w:bCs/>
          <w:sz w:val="24"/>
          <w:szCs w:val="24"/>
        </w:rPr>
        <w:t>‘Smart and Skilled’ reforms</w:t>
      </w:r>
      <w:r w:rsidR="004D11DB">
        <w:rPr>
          <w:rFonts w:ascii="Arial" w:hAnsi="Arial" w:cs="Arial"/>
          <w:b/>
          <w:bCs/>
          <w:sz w:val="24"/>
          <w:szCs w:val="24"/>
        </w:rPr>
        <w:t xml:space="preserve"> on students with disability</w:t>
      </w:r>
      <w:r>
        <w:rPr>
          <w:rFonts w:ascii="Arial" w:hAnsi="Arial" w:cs="Arial"/>
          <w:b/>
          <w:bCs/>
          <w:sz w:val="24"/>
          <w:szCs w:val="24"/>
        </w:rPr>
        <w:t xml:space="preserve">, </w:t>
      </w:r>
      <w:r w:rsidR="004D11DB" w:rsidRPr="004536CB">
        <w:rPr>
          <w:rFonts w:ascii="Arial" w:hAnsi="Arial" w:cs="Arial"/>
          <w:bCs/>
          <w:sz w:val="24"/>
          <w:szCs w:val="24"/>
        </w:rPr>
        <w:t>including</w:t>
      </w:r>
      <w:r w:rsidRPr="004536CB">
        <w:rPr>
          <w:rFonts w:ascii="Arial" w:hAnsi="Arial" w:cs="Arial"/>
          <w:bCs/>
          <w:sz w:val="24"/>
          <w:szCs w:val="24"/>
        </w:rPr>
        <w:t xml:space="preserve"> undertak</w:t>
      </w:r>
      <w:r w:rsidR="004D11DB" w:rsidRPr="004536CB">
        <w:rPr>
          <w:rFonts w:ascii="Arial" w:hAnsi="Arial" w:cs="Arial"/>
          <w:bCs/>
          <w:sz w:val="24"/>
          <w:szCs w:val="24"/>
        </w:rPr>
        <w:t>ing</w:t>
      </w:r>
      <w:r w:rsidRPr="004536CB">
        <w:rPr>
          <w:rFonts w:ascii="Arial" w:hAnsi="Arial" w:cs="Arial"/>
          <w:bCs/>
          <w:sz w:val="24"/>
          <w:szCs w:val="24"/>
        </w:rPr>
        <w:t xml:space="preserve"> a ‘before and after’ reform comparison </w:t>
      </w:r>
      <w:r w:rsidR="004D11DB" w:rsidRPr="004536CB">
        <w:rPr>
          <w:rFonts w:ascii="Arial" w:hAnsi="Arial" w:cs="Arial"/>
          <w:bCs/>
          <w:sz w:val="24"/>
          <w:szCs w:val="24"/>
        </w:rPr>
        <w:t xml:space="preserve">of </w:t>
      </w:r>
      <w:r w:rsidRPr="004536CB">
        <w:rPr>
          <w:rFonts w:ascii="Arial" w:hAnsi="Arial" w:cs="Arial"/>
          <w:bCs/>
          <w:sz w:val="24"/>
          <w:szCs w:val="24"/>
        </w:rPr>
        <w:t xml:space="preserve">the success rates of assisting people with disability receive </w:t>
      </w:r>
      <w:r w:rsidR="004D11DB" w:rsidRPr="004536CB">
        <w:rPr>
          <w:rFonts w:ascii="Arial" w:hAnsi="Arial" w:cs="Arial"/>
          <w:bCs/>
          <w:sz w:val="24"/>
          <w:szCs w:val="24"/>
        </w:rPr>
        <w:t>VET</w:t>
      </w:r>
      <w:r w:rsidRPr="004536CB">
        <w:rPr>
          <w:rFonts w:ascii="Arial" w:hAnsi="Arial" w:cs="Arial"/>
          <w:bCs/>
          <w:sz w:val="24"/>
          <w:szCs w:val="24"/>
        </w:rPr>
        <w:t xml:space="preserve"> training</w:t>
      </w:r>
      <w:r w:rsidR="004D11DB" w:rsidRPr="004536CB">
        <w:rPr>
          <w:rFonts w:ascii="Arial" w:hAnsi="Arial" w:cs="Arial"/>
          <w:bCs/>
          <w:sz w:val="24"/>
          <w:szCs w:val="24"/>
        </w:rPr>
        <w:t xml:space="preserve">. </w:t>
      </w:r>
      <w:r w:rsidRPr="004536CB">
        <w:rPr>
          <w:rFonts w:ascii="Arial" w:hAnsi="Arial" w:cs="Arial"/>
          <w:bCs/>
          <w:sz w:val="24"/>
          <w:szCs w:val="24"/>
        </w:rPr>
        <w:t xml:space="preserve"> </w:t>
      </w:r>
      <w:r w:rsidR="00D943C4" w:rsidRPr="004536CB">
        <w:rPr>
          <w:rFonts w:ascii="Arial" w:hAnsi="Arial" w:cs="Arial"/>
          <w:bCs/>
          <w:sz w:val="24"/>
          <w:szCs w:val="24"/>
        </w:rPr>
        <w:t>C</w:t>
      </w:r>
      <w:r w:rsidR="003D042E" w:rsidRPr="004536CB">
        <w:rPr>
          <w:rFonts w:ascii="Arial" w:hAnsi="Arial" w:cs="Arial"/>
          <w:bCs/>
          <w:sz w:val="24"/>
          <w:szCs w:val="24"/>
        </w:rPr>
        <w:t xml:space="preserve">ommitment </w:t>
      </w:r>
      <w:r w:rsidR="00D943C4" w:rsidRPr="004536CB">
        <w:rPr>
          <w:rFonts w:ascii="Arial" w:hAnsi="Arial" w:cs="Arial"/>
          <w:bCs/>
          <w:sz w:val="24"/>
          <w:szCs w:val="24"/>
        </w:rPr>
        <w:t xml:space="preserve">should be made </w:t>
      </w:r>
      <w:r w:rsidR="003D042E" w:rsidRPr="004536CB">
        <w:rPr>
          <w:rFonts w:ascii="Arial" w:hAnsi="Arial" w:cs="Arial"/>
          <w:bCs/>
          <w:sz w:val="24"/>
          <w:szCs w:val="24"/>
        </w:rPr>
        <w:t xml:space="preserve">to invest in the futures of students with disability </w:t>
      </w:r>
      <w:r w:rsidR="00D943C4" w:rsidRPr="004536CB">
        <w:rPr>
          <w:rFonts w:ascii="Arial" w:hAnsi="Arial" w:cs="Arial"/>
          <w:bCs/>
          <w:sz w:val="24"/>
          <w:szCs w:val="24"/>
        </w:rPr>
        <w:t xml:space="preserve">in the </w:t>
      </w:r>
      <w:r w:rsidR="003D042E" w:rsidRPr="004536CB">
        <w:rPr>
          <w:rFonts w:ascii="Arial" w:hAnsi="Arial" w:cs="Arial"/>
          <w:bCs/>
          <w:sz w:val="24"/>
          <w:szCs w:val="24"/>
        </w:rPr>
        <w:t xml:space="preserve">VET </w:t>
      </w:r>
      <w:r w:rsidR="00D943C4" w:rsidRPr="004536CB">
        <w:rPr>
          <w:rFonts w:ascii="Arial" w:hAnsi="Arial" w:cs="Arial"/>
          <w:bCs/>
          <w:sz w:val="24"/>
          <w:szCs w:val="24"/>
        </w:rPr>
        <w:t xml:space="preserve">system </w:t>
      </w:r>
      <w:r w:rsidR="003D042E" w:rsidRPr="004536CB">
        <w:rPr>
          <w:rFonts w:ascii="Arial" w:hAnsi="Arial" w:cs="Arial"/>
          <w:bCs/>
          <w:sz w:val="24"/>
          <w:szCs w:val="24"/>
        </w:rPr>
        <w:t xml:space="preserve">by ensuring adequate, individualised </w:t>
      </w:r>
      <w:r w:rsidR="003D2298" w:rsidRPr="004536CB">
        <w:rPr>
          <w:rFonts w:ascii="Arial" w:hAnsi="Arial" w:cs="Arial"/>
          <w:bCs/>
          <w:sz w:val="24"/>
          <w:szCs w:val="24"/>
        </w:rPr>
        <w:t>funding</w:t>
      </w:r>
      <w:r w:rsidR="003D2298">
        <w:rPr>
          <w:rFonts w:ascii="Arial" w:hAnsi="Arial" w:cs="Arial"/>
          <w:bCs/>
          <w:sz w:val="24"/>
          <w:szCs w:val="24"/>
        </w:rPr>
        <w:t xml:space="preserve"> and </w:t>
      </w:r>
      <w:r w:rsidR="00843F20">
        <w:rPr>
          <w:rFonts w:ascii="Arial" w:hAnsi="Arial" w:cs="Arial"/>
          <w:bCs/>
          <w:sz w:val="24"/>
          <w:szCs w:val="24"/>
        </w:rPr>
        <w:t>smart</w:t>
      </w:r>
      <w:r w:rsidR="00D943C4">
        <w:rPr>
          <w:rFonts w:ascii="Arial" w:hAnsi="Arial" w:cs="Arial"/>
          <w:bCs/>
          <w:sz w:val="24"/>
          <w:szCs w:val="24"/>
        </w:rPr>
        <w:t xml:space="preserve"> </w:t>
      </w:r>
      <w:r w:rsidR="003D042E" w:rsidRPr="003D042E">
        <w:rPr>
          <w:rFonts w:ascii="Arial" w:hAnsi="Arial" w:cs="Arial"/>
          <w:bCs/>
          <w:sz w:val="24"/>
          <w:szCs w:val="24"/>
        </w:rPr>
        <w:t>learning support services.</w:t>
      </w:r>
    </w:p>
    <w:p w14:paraId="58D3753B" w14:textId="77777777" w:rsidR="003D042E" w:rsidRPr="003D042E" w:rsidRDefault="003D042E" w:rsidP="003D042E">
      <w:pPr>
        <w:shd w:val="clear" w:color="auto" w:fill="FFFFFF"/>
        <w:spacing w:after="0" w:line="276" w:lineRule="auto"/>
        <w:jc w:val="both"/>
        <w:outlineLvl w:val="3"/>
        <w:rPr>
          <w:rFonts w:ascii="Arial" w:hAnsi="Arial" w:cs="Arial"/>
          <w:b/>
          <w:bCs/>
          <w:color w:val="C45911" w:themeColor="accent2" w:themeShade="BF"/>
          <w:sz w:val="24"/>
          <w:szCs w:val="24"/>
        </w:rPr>
      </w:pPr>
    </w:p>
    <w:p w14:paraId="25B25308" w14:textId="2E7E5462" w:rsidR="003C6626" w:rsidRPr="00B1601D" w:rsidRDefault="00497ACC" w:rsidP="001F111A">
      <w:pPr>
        <w:spacing w:after="0" w:line="240" w:lineRule="auto"/>
        <w:jc w:val="both"/>
        <w:rPr>
          <w:rFonts w:ascii="Calibri" w:hAnsi="Calibri" w:cs="Arial"/>
          <w:noProof/>
          <w:sz w:val="24"/>
          <w:szCs w:val="24"/>
          <w:lang w:eastAsia="en-AU"/>
        </w:rPr>
      </w:pPr>
      <w:r>
        <w:rPr>
          <w:rFonts w:ascii="Calibri" w:hAnsi="Calibri" w:cs="Arial"/>
          <w:b/>
          <w:noProof/>
          <w:sz w:val="24"/>
          <w:szCs w:val="24"/>
          <w:lang w:eastAsia="en-AU"/>
        </w:rPr>
        <w:drawing>
          <wp:inline distT="0" distB="0" distL="0" distR="0" wp14:anchorId="4946DCAB" wp14:editId="2AB79F49">
            <wp:extent cx="6667500" cy="14200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ine.jpg"/>
                    <pic:cNvPicPr/>
                  </pic:nvPicPr>
                  <pic:blipFill>
                    <a:blip r:embed="rId12">
                      <a:extLst>
                        <a:ext uri="{28A0092B-C50C-407E-A947-70E740481C1C}">
                          <a14:useLocalDpi xmlns:a14="http://schemas.microsoft.com/office/drawing/2010/main" val="0"/>
                        </a:ext>
                      </a:extLst>
                    </a:blip>
                    <a:stretch>
                      <a:fillRect/>
                    </a:stretch>
                  </pic:blipFill>
                  <pic:spPr>
                    <a:xfrm flipV="1">
                      <a:off x="0" y="0"/>
                      <a:ext cx="33020428" cy="703272"/>
                    </a:xfrm>
                    <a:prstGeom prst="rect">
                      <a:avLst/>
                    </a:prstGeom>
                  </pic:spPr>
                </pic:pic>
              </a:graphicData>
            </a:graphic>
          </wp:inline>
        </w:drawing>
      </w:r>
    </w:p>
    <w:sectPr w:rsidR="003C6626" w:rsidRPr="00B1601D" w:rsidSect="00E7347E">
      <w:footerReference w:type="default" r:id="rId13"/>
      <w:pgSz w:w="11906" w:h="16838" w:code="9"/>
      <w:pgMar w:top="720" w:right="720" w:bottom="720" w:left="72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B4E52B" w14:textId="77777777" w:rsidR="00260DFC" w:rsidRDefault="00260DFC" w:rsidP="00B237EF">
      <w:pPr>
        <w:spacing w:after="0" w:line="240" w:lineRule="auto"/>
      </w:pPr>
      <w:r>
        <w:separator/>
      </w:r>
    </w:p>
  </w:endnote>
  <w:endnote w:type="continuationSeparator" w:id="0">
    <w:p w14:paraId="01730E0A" w14:textId="77777777" w:rsidR="00260DFC" w:rsidRDefault="00260DFC" w:rsidP="00B23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491F50" w14:textId="77777777" w:rsidR="00751E80" w:rsidRPr="002F54CD" w:rsidRDefault="00751E80" w:rsidP="00B237EF">
    <w:pPr>
      <w:spacing w:after="0" w:line="240" w:lineRule="auto"/>
      <w:jc w:val="both"/>
      <w:rPr>
        <w:rFonts w:ascii="Calibri" w:hAnsi="Calibri" w:cs="Arial"/>
        <w:b/>
        <w:sz w:val="24"/>
        <w:szCs w:val="24"/>
      </w:rPr>
    </w:pPr>
  </w:p>
  <w:p w14:paraId="1E433494" w14:textId="77777777" w:rsidR="00751E80" w:rsidRDefault="00751E80" w:rsidP="00D517B3">
    <w:pPr>
      <w:spacing w:after="0" w:line="240" w:lineRule="auto"/>
      <w:rPr>
        <w:rFonts w:ascii="Calibri" w:hAnsi="Calibri" w:cs="Arial"/>
        <w:sz w:val="24"/>
        <w:szCs w:val="24"/>
      </w:rPr>
    </w:pPr>
  </w:p>
  <w:p w14:paraId="2B19F0EC" w14:textId="77777777" w:rsidR="00A811F9" w:rsidRPr="00430E4C" w:rsidRDefault="00A811F9" w:rsidP="00A811F9">
    <w:pPr>
      <w:spacing w:after="0" w:line="240" w:lineRule="auto"/>
      <w:rPr>
        <w:rFonts w:ascii="Calibri" w:hAnsi="Calibri" w:cs="Arial"/>
        <w:b/>
        <w:sz w:val="24"/>
        <w:szCs w:val="24"/>
      </w:rPr>
    </w:pPr>
    <w:r w:rsidRPr="00430E4C">
      <w:rPr>
        <w:rFonts w:ascii="Calibri" w:hAnsi="Calibri" w:cs="Arial"/>
        <w:b/>
        <w:sz w:val="24"/>
        <w:szCs w:val="24"/>
      </w:rPr>
      <w:t>#NS</w:t>
    </w:r>
    <w:r>
      <w:rPr>
        <w:rFonts w:ascii="Calibri" w:hAnsi="Calibri" w:cs="Arial"/>
        <w:b/>
        <w:sz w:val="24"/>
        <w:szCs w:val="24"/>
      </w:rPr>
      <w:t xml:space="preserve">WELECTION2015  </w:t>
    </w:r>
    <w:r w:rsidRPr="00430E4C">
      <w:rPr>
        <w:rFonts w:ascii="Calibri" w:hAnsi="Calibri" w:cs="Arial"/>
        <w:b/>
        <w:sz w:val="24"/>
        <w:szCs w:val="24"/>
      </w:rPr>
      <w:t xml:space="preserve"> </w:t>
    </w:r>
    <w:r>
      <w:rPr>
        <w:rFonts w:ascii="Calibri" w:hAnsi="Calibri" w:cs="Arial"/>
        <w:b/>
        <w:sz w:val="24"/>
        <w:szCs w:val="24"/>
      </w:rPr>
      <w:t xml:space="preserve"> #PWDA     </w:t>
    </w:r>
    <w:r w:rsidRPr="00430E4C">
      <w:rPr>
        <w:rFonts w:ascii="Calibri" w:hAnsi="Calibri" w:cs="Arial"/>
        <w:b/>
        <w:sz w:val="24"/>
        <w:szCs w:val="24"/>
      </w:rPr>
      <w:t xml:space="preserve"> </w:t>
    </w:r>
    <w:hyperlink r:id="rId1" w:history="1">
      <w:r w:rsidRPr="00430E4C">
        <w:rPr>
          <w:rStyle w:val="Hyperlink"/>
          <w:rFonts w:ascii="Calibri" w:hAnsi="Calibri" w:cs="Arial"/>
          <w:b/>
          <w:color w:val="auto"/>
          <w:sz w:val="24"/>
          <w:szCs w:val="24"/>
        </w:rPr>
        <w:t>www.pwda.org.au</w:t>
      </w:r>
    </w:hyperlink>
    <w:r w:rsidRPr="00430E4C">
      <w:rPr>
        <w:rFonts w:ascii="Calibri" w:hAnsi="Calibri" w:cs="Arial"/>
        <w:b/>
        <w:sz w:val="24"/>
        <w:szCs w:val="24"/>
      </w:rPr>
      <w:t xml:space="preserve"> </w:t>
    </w:r>
    <w:r>
      <w:rPr>
        <w:rFonts w:ascii="Calibri" w:hAnsi="Calibri" w:cs="Arial"/>
        <w:b/>
        <w:sz w:val="24"/>
        <w:szCs w:val="24"/>
      </w:rPr>
      <w:t xml:space="preserve">     Kate Finch, Government Relations </w:t>
    </w:r>
    <w:r w:rsidRPr="00430E4C">
      <w:rPr>
        <w:rFonts w:ascii="Calibri" w:hAnsi="Calibri" w:cs="Arial"/>
        <w:b/>
        <w:sz w:val="24"/>
        <w:szCs w:val="24"/>
      </w:rPr>
      <w:t>02 9370 3100</w:t>
    </w:r>
  </w:p>
  <w:p w14:paraId="52E7AF52" w14:textId="77777777" w:rsidR="00751E80" w:rsidRDefault="00751E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5B4A3C" w14:textId="77777777" w:rsidR="00260DFC" w:rsidRDefault="00260DFC" w:rsidP="00B237EF">
      <w:pPr>
        <w:spacing w:after="0" w:line="240" w:lineRule="auto"/>
      </w:pPr>
      <w:r>
        <w:separator/>
      </w:r>
    </w:p>
  </w:footnote>
  <w:footnote w:type="continuationSeparator" w:id="0">
    <w:p w14:paraId="319B676B" w14:textId="77777777" w:rsidR="00260DFC" w:rsidRDefault="00260DFC" w:rsidP="00B237EF">
      <w:pPr>
        <w:spacing w:after="0" w:line="240" w:lineRule="auto"/>
      </w:pPr>
      <w:r>
        <w:continuationSeparator/>
      </w:r>
    </w:p>
  </w:footnote>
  <w:footnote w:id="1">
    <w:p w14:paraId="31B36E9A" w14:textId="47CE3B0A" w:rsidR="00F33A5C" w:rsidRPr="00A811F9" w:rsidRDefault="00F33A5C">
      <w:pPr>
        <w:pStyle w:val="FootnoteText"/>
        <w:rPr>
          <w:rFonts w:ascii="Arial" w:hAnsi="Arial" w:cs="Arial"/>
          <w:sz w:val="18"/>
          <w:szCs w:val="18"/>
        </w:rPr>
      </w:pPr>
      <w:r w:rsidRPr="00A811F9">
        <w:rPr>
          <w:rStyle w:val="FootnoteReference"/>
          <w:rFonts w:ascii="Arial" w:hAnsi="Arial" w:cs="Arial"/>
          <w:sz w:val="18"/>
          <w:szCs w:val="18"/>
        </w:rPr>
        <w:footnoteRef/>
      </w:r>
      <w:r w:rsidRPr="00A811F9">
        <w:rPr>
          <w:rFonts w:ascii="Arial" w:hAnsi="Arial" w:cs="Arial"/>
          <w:sz w:val="18"/>
          <w:szCs w:val="18"/>
        </w:rPr>
        <w:t xml:space="preserve"> Australia Bureau of Statistics, Disability Ageing and Carers, Australia: Summary of Findings 2012</w:t>
      </w:r>
    </w:p>
  </w:footnote>
  <w:footnote w:id="2">
    <w:p w14:paraId="10FB69CF" w14:textId="5016751F" w:rsidR="00C71DE8" w:rsidRPr="00A811F9" w:rsidRDefault="00C71DE8">
      <w:pPr>
        <w:pStyle w:val="FootnoteText"/>
        <w:rPr>
          <w:rFonts w:ascii="Arial" w:hAnsi="Arial" w:cs="Arial"/>
          <w:sz w:val="18"/>
          <w:szCs w:val="18"/>
        </w:rPr>
      </w:pPr>
      <w:r w:rsidRPr="00A811F9">
        <w:rPr>
          <w:rStyle w:val="FootnoteReference"/>
          <w:rFonts w:ascii="Arial" w:hAnsi="Arial" w:cs="Arial"/>
          <w:sz w:val="18"/>
          <w:szCs w:val="18"/>
        </w:rPr>
        <w:footnoteRef/>
      </w:r>
      <w:r w:rsidRPr="00A811F9">
        <w:rPr>
          <w:rFonts w:ascii="Arial" w:hAnsi="Arial" w:cs="Arial"/>
          <w:sz w:val="18"/>
          <w:szCs w:val="18"/>
        </w:rPr>
        <w:t xml:space="preserve"> </w:t>
      </w:r>
      <w:r w:rsidRPr="00A811F9">
        <w:rPr>
          <w:rFonts w:ascii="Arial" w:hAnsi="Arial" w:cs="Arial"/>
          <w:i/>
          <w:sz w:val="18"/>
          <w:szCs w:val="18"/>
        </w:rPr>
        <w:t>NSW 2021 – A Plan to Make NSW Number One</w:t>
      </w:r>
      <w:r w:rsidRPr="00A811F9">
        <w:rPr>
          <w:rFonts w:ascii="Arial" w:hAnsi="Arial" w:cs="Arial"/>
          <w:sz w:val="18"/>
          <w:szCs w:val="18"/>
        </w:rPr>
        <w:t xml:space="preserve"> has set a target of closing the unemployment gap for people with disability </w:t>
      </w:r>
      <w:r w:rsidR="00F33A5C" w:rsidRPr="00A811F9">
        <w:rPr>
          <w:rFonts w:ascii="Arial" w:hAnsi="Arial" w:cs="Arial"/>
          <w:sz w:val="18"/>
          <w:szCs w:val="18"/>
        </w:rPr>
        <w:t>by at least 50 per cent by 2016</w:t>
      </w:r>
    </w:p>
  </w:footnote>
  <w:footnote w:id="3">
    <w:p w14:paraId="51D086CA" w14:textId="0EB4FB19" w:rsidR="00751E80" w:rsidRPr="00A811F9" w:rsidRDefault="00751E80" w:rsidP="0014716D">
      <w:pPr>
        <w:pStyle w:val="FootnoteText"/>
        <w:rPr>
          <w:rFonts w:ascii="Arial" w:hAnsi="Arial" w:cs="Arial"/>
          <w:b/>
          <w:sz w:val="18"/>
          <w:szCs w:val="18"/>
        </w:rPr>
      </w:pPr>
      <w:r w:rsidRPr="00A811F9">
        <w:rPr>
          <w:rStyle w:val="FootnoteReference"/>
          <w:rFonts w:ascii="Arial" w:hAnsi="Arial" w:cs="Arial"/>
          <w:sz w:val="18"/>
          <w:szCs w:val="18"/>
        </w:rPr>
        <w:footnoteRef/>
      </w:r>
      <w:r w:rsidRPr="00A811F9">
        <w:rPr>
          <w:rFonts w:ascii="Arial" w:hAnsi="Arial" w:cs="Arial"/>
          <w:sz w:val="18"/>
          <w:szCs w:val="18"/>
        </w:rPr>
        <w:t xml:space="preserve"> State of the NSW Public Sector Report 2014</w:t>
      </w:r>
      <w:r w:rsidRPr="00A811F9">
        <w:rPr>
          <w:rFonts w:ascii="Arial" w:hAnsi="Arial" w:cs="Arial"/>
          <w:b/>
          <w:sz w:val="18"/>
          <w:szCs w:val="18"/>
        </w:rPr>
        <w:t xml:space="preserve"> </w:t>
      </w:r>
    </w:p>
  </w:footnote>
  <w:footnote w:id="4">
    <w:p w14:paraId="7BEE008E" w14:textId="599891A1" w:rsidR="003410AB" w:rsidRDefault="003410AB">
      <w:pPr>
        <w:pStyle w:val="FootnoteText"/>
      </w:pPr>
      <w:r w:rsidRPr="00A811F9">
        <w:rPr>
          <w:rStyle w:val="FootnoteReference"/>
          <w:rFonts w:ascii="Arial" w:hAnsi="Arial" w:cs="Arial"/>
          <w:sz w:val="18"/>
          <w:szCs w:val="18"/>
        </w:rPr>
        <w:footnoteRef/>
      </w:r>
      <w:r w:rsidRPr="00A811F9">
        <w:rPr>
          <w:rFonts w:ascii="Arial" w:hAnsi="Arial" w:cs="Arial"/>
          <w:sz w:val="18"/>
          <w:szCs w:val="18"/>
        </w:rPr>
        <w:t xml:space="preserve"> </w:t>
      </w:r>
      <w:proofErr w:type="spellStart"/>
      <w:r w:rsidRPr="00A811F9">
        <w:rPr>
          <w:rFonts w:ascii="Arial" w:hAnsi="Arial" w:cs="Arial"/>
          <w:i/>
          <w:sz w:val="18"/>
          <w:szCs w:val="18"/>
        </w:rPr>
        <w:t>EmployABILITY</w:t>
      </w:r>
      <w:proofErr w:type="spellEnd"/>
      <w:r w:rsidRPr="00A811F9">
        <w:rPr>
          <w:rFonts w:ascii="Arial" w:hAnsi="Arial" w:cs="Arial"/>
          <w:i/>
          <w:sz w:val="18"/>
          <w:szCs w:val="18"/>
        </w:rPr>
        <w:t xml:space="preserve"> – A Strategy to Increase Employment Opportunities for People with a Disability in the NSW Public Sector 2010-2013</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6D1F31"/>
    <w:multiLevelType w:val="hybridMultilevel"/>
    <w:tmpl w:val="2696C4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50DF3B51"/>
    <w:multiLevelType w:val="hybridMultilevel"/>
    <w:tmpl w:val="AA66AB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2FD7126"/>
    <w:multiLevelType w:val="hybridMultilevel"/>
    <w:tmpl w:val="040C8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60DE6282"/>
    <w:multiLevelType w:val="hybridMultilevel"/>
    <w:tmpl w:val="CFA44A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2BD3544"/>
    <w:multiLevelType w:val="hybridMultilevel"/>
    <w:tmpl w:val="4AA883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66E11130"/>
    <w:multiLevelType w:val="hybridMultilevel"/>
    <w:tmpl w:val="4418B8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6DC44453"/>
    <w:multiLevelType w:val="hybridMultilevel"/>
    <w:tmpl w:val="DB3C4CA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7">
    <w:nsid w:val="715E7532"/>
    <w:multiLevelType w:val="hybridMultilevel"/>
    <w:tmpl w:val="F77C02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2"/>
  </w:num>
  <w:num w:numId="4">
    <w:abstractNumId w:val="4"/>
  </w:num>
  <w:num w:numId="5">
    <w:abstractNumId w:val="0"/>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F22"/>
    <w:rsid w:val="00007FF6"/>
    <w:rsid w:val="00010D1D"/>
    <w:rsid w:val="00025445"/>
    <w:rsid w:val="00067CA7"/>
    <w:rsid w:val="000B1336"/>
    <w:rsid w:val="000D33B0"/>
    <w:rsid w:val="00110599"/>
    <w:rsid w:val="00110A23"/>
    <w:rsid w:val="00145BE7"/>
    <w:rsid w:val="001462C5"/>
    <w:rsid w:val="0014716D"/>
    <w:rsid w:val="00157687"/>
    <w:rsid w:val="00184A33"/>
    <w:rsid w:val="0019737E"/>
    <w:rsid w:val="001D63F2"/>
    <w:rsid w:val="001F0F4A"/>
    <w:rsid w:val="001F111A"/>
    <w:rsid w:val="001F1604"/>
    <w:rsid w:val="00207C18"/>
    <w:rsid w:val="00245C1A"/>
    <w:rsid w:val="00260DFC"/>
    <w:rsid w:val="00287A07"/>
    <w:rsid w:val="002B00B7"/>
    <w:rsid w:val="002B4B68"/>
    <w:rsid w:val="002C291E"/>
    <w:rsid w:val="002C5DBA"/>
    <w:rsid w:val="002F54CD"/>
    <w:rsid w:val="002F589A"/>
    <w:rsid w:val="003410AB"/>
    <w:rsid w:val="00344733"/>
    <w:rsid w:val="00350A62"/>
    <w:rsid w:val="00374E84"/>
    <w:rsid w:val="003B446F"/>
    <w:rsid w:val="003B5E3D"/>
    <w:rsid w:val="003C6626"/>
    <w:rsid w:val="003D042E"/>
    <w:rsid w:val="003D12E0"/>
    <w:rsid w:val="003D2298"/>
    <w:rsid w:val="003D3101"/>
    <w:rsid w:val="00425753"/>
    <w:rsid w:val="004454BC"/>
    <w:rsid w:val="004479E9"/>
    <w:rsid w:val="004536CB"/>
    <w:rsid w:val="00455884"/>
    <w:rsid w:val="00462BF9"/>
    <w:rsid w:val="00463353"/>
    <w:rsid w:val="00490DFA"/>
    <w:rsid w:val="00497ACC"/>
    <w:rsid w:val="004A0A72"/>
    <w:rsid w:val="004D11DB"/>
    <w:rsid w:val="004E5A41"/>
    <w:rsid w:val="00507E6D"/>
    <w:rsid w:val="0052565F"/>
    <w:rsid w:val="0054130F"/>
    <w:rsid w:val="00547F49"/>
    <w:rsid w:val="005613CF"/>
    <w:rsid w:val="00593600"/>
    <w:rsid w:val="005A09B8"/>
    <w:rsid w:val="005D2E25"/>
    <w:rsid w:val="005F1E5A"/>
    <w:rsid w:val="005F4E0A"/>
    <w:rsid w:val="00601063"/>
    <w:rsid w:val="00621F33"/>
    <w:rsid w:val="00682D17"/>
    <w:rsid w:val="00683A8A"/>
    <w:rsid w:val="00685270"/>
    <w:rsid w:val="006B69DE"/>
    <w:rsid w:val="006D3E65"/>
    <w:rsid w:val="00751E80"/>
    <w:rsid w:val="00772679"/>
    <w:rsid w:val="007A119F"/>
    <w:rsid w:val="007A2AA2"/>
    <w:rsid w:val="007B4371"/>
    <w:rsid w:val="007D5A7F"/>
    <w:rsid w:val="00843F20"/>
    <w:rsid w:val="008462A0"/>
    <w:rsid w:val="00874A73"/>
    <w:rsid w:val="008765F5"/>
    <w:rsid w:val="008A16C4"/>
    <w:rsid w:val="008A5CAF"/>
    <w:rsid w:val="008B3679"/>
    <w:rsid w:val="008C2812"/>
    <w:rsid w:val="008D5F22"/>
    <w:rsid w:val="008D664C"/>
    <w:rsid w:val="008D6A39"/>
    <w:rsid w:val="008F1096"/>
    <w:rsid w:val="008F6888"/>
    <w:rsid w:val="008F7571"/>
    <w:rsid w:val="00905B1D"/>
    <w:rsid w:val="0093710B"/>
    <w:rsid w:val="009653CE"/>
    <w:rsid w:val="00974677"/>
    <w:rsid w:val="00980732"/>
    <w:rsid w:val="009A1A08"/>
    <w:rsid w:val="009C008E"/>
    <w:rsid w:val="009D2239"/>
    <w:rsid w:val="00A41846"/>
    <w:rsid w:val="00A6002C"/>
    <w:rsid w:val="00A811F9"/>
    <w:rsid w:val="00AA03A6"/>
    <w:rsid w:val="00B008EF"/>
    <w:rsid w:val="00B1601D"/>
    <w:rsid w:val="00B237EF"/>
    <w:rsid w:val="00B25FAA"/>
    <w:rsid w:val="00B44A70"/>
    <w:rsid w:val="00B557C3"/>
    <w:rsid w:val="00B6245D"/>
    <w:rsid w:val="00B64881"/>
    <w:rsid w:val="00BB27B4"/>
    <w:rsid w:val="00C343CD"/>
    <w:rsid w:val="00C71DE8"/>
    <w:rsid w:val="00CB0E58"/>
    <w:rsid w:val="00CF5D4D"/>
    <w:rsid w:val="00D2081C"/>
    <w:rsid w:val="00D25C21"/>
    <w:rsid w:val="00D37FDD"/>
    <w:rsid w:val="00D517B3"/>
    <w:rsid w:val="00D8408A"/>
    <w:rsid w:val="00D943C4"/>
    <w:rsid w:val="00D97E68"/>
    <w:rsid w:val="00DA1440"/>
    <w:rsid w:val="00DA4567"/>
    <w:rsid w:val="00DA6A2C"/>
    <w:rsid w:val="00DB12DD"/>
    <w:rsid w:val="00DE2E8E"/>
    <w:rsid w:val="00E432A8"/>
    <w:rsid w:val="00E64A1B"/>
    <w:rsid w:val="00E7347E"/>
    <w:rsid w:val="00E95248"/>
    <w:rsid w:val="00EA083C"/>
    <w:rsid w:val="00EB6AE0"/>
    <w:rsid w:val="00EE48F7"/>
    <w:rsid w:val="00EF0792"/>
    <w:rsid w:val="00EF3443"/>
    <w:rsid w:val="00F06FD7"/>
    <w:rsid w:val="00F12EA2"/>
    <w:rsid w:val="00F33A5C"/>
    <w:rsid w:val="00F673E8"/>
    <w:rsid w:val="00F77B20"/>
    <w:rsid w:val="00F92B26"/>
    <w:rsid w:val="00F971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55610"/>
  <w15:docId w15:val="{93E6A336-7DE8-4141-AA0E-D1AF2DA2C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7E6D"/>
    <w:rPr>
      <w:color w:val="0563C1" w:themeColor="hyperlink"/>
      <w:u w:val="single"/>
    </w:rPr>
  </w:style>
  <w:style w:type="paragraph" w:styleId="NoSpacing">
    <w:name w:val="No Spacing"/>
    <w:uiPriority w:val="1"/>
    <w:qFormat/>
    <w:rsid w:val="00B237EF"/>
    <w:pPr>
      <w:spacing w:after="0" w:line="240" w:lineRule="auto"/>
    </w:pPr>
    <w:rPr>
      <w:rFonts w:ascii="Times New Roman" w:eastAsia="Times New Roman" w:hAnsi="Times New Roman" w:cs="Times New Roman"/>
      <w:sz w:val="24"/>
      <w:szCs w:val="24"/>
      <w:lang w:val="en-GB"/>
    </w:rPr>
  </w:style>
  <w:style w:type="character" w:styleId="Emphasis">
    <w:name w:val="Emphasis"/>
    <w:basedOn w:val="DefaultParagraphFont"/>
    <w:qFormat/>
    <w:rsid w:val="00B237EF"/>
    <w:rPr>
      <w:i/>
      <w:iCs/>
    </w:rPr>
  </w:style>
  <w:style w:type="paragraph" w:styleId="FootnoteText">
    <w:name w:val="footnote text"/>
    <w:basedOn w:val="Normal"/>
    <w:link w:val="FootnoteTextChar"/>
    <w:uiPriority w:val="99"/>
    <w:semiHidden/>
    <w:unhideWhenUsed/>
    <w:rsid w:val="00B237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237EF"/>
    <w:rPr>
      <w:sz w:val="20"/>
      <w:szCs w:val="20"/>
    </w:rPr>
  </w:style>
  <w:style w:type="character" w:styleId="FootnoteReference">
    <w:name w:val="footnote reference"/>
    <w:basedOn w:val="DefaultParagraphFont"/>
    <w:uiPriority w:val="99"/>
    <w:semiHidden/>
    <w:unhideWhenUsed/>
    <w:rsid w:val="00B237EF"/>
    <w:rPr>
      <w:vertAlign w:val="superscript"/>
    </w:rPr>
  </w:style>
  <w:style w:type="character" w:styleId="CommentReference">
    <w:name w:val="annotation reference"/>
    <w:basedOn w:val="DefaultParagraphFont"/>
    <w:uiPriority w:val="99"/>
    <w:semiHidden/>
    <w:unhideWhenUsed/>
    <w:rsid w:val="00B237EF"/>
    <w:rPr>
      <w:sz w:val="16"/>
      <w:szCs w:val="16"/>
    </w:rPr>
  </w:style>
  <w:style w:type="paragraph" w:styleId="CommentText">
    <w:name w:val="annotation text"/>
    <w:basedOn w:val="Normal"/>
    <w:link w:val="CommentTextChar"/>
    <w:uiPriority w:val="99"/>
    <w:semiHidden/>
    <w:unhideWhenUsed/>
    <w:rsid w:val="00B237EF"/>
    <w:pPr>
      <w:spacing w:line="240" w:lineRule="auto"/>
    </w:pPr>
    <w:rPr>
      <w:sz w:val="20"/>
      <w:szCs w:val="20"/>
    </w:rPr>
  </w:style>
  <w:style w:type="character" w:customStyle="1" w:styleId="CommentTextChar">
    <w:name w:val="Comment Text Char"/>
    <w:basedOn w:val="DefaultParagraphFont"/>
    <w:link w:val="CommentText"/>
    <w:uiPriority w:val="99"/>
    <w:semiHidden/>
    <w:rsid w:val="00B237EF"/>
    <w:rPr>
      <w:sz w:val="20"/>
      <w:szCs w:val="20"/>
    </w:rPr>
  </w:style>
  <w:style w:type="paragraph" w:styleId="Header">
    <w:name w:val="header"/>
    <w:basedOn w:val="Normal"/>
    <w:link w:val="HeaderChar"/>
    <w:uiPriority w:val="99"/>
    <w:unhideWhenUsed/>
    <w:rsid w:val="00B237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37EF"/>
  </w:style>
  <w:style w:type="paragraph" w:styleId="Footer">
    <w:name w:val="footer"/>
    <w:basedOn w:val="Normal"/>
    <w:link w:val="FooterChar"/>
    <w:uiPriority w:val="99"/>
    <w:unhideWhenUsed/>
    <w:rsid w:val="00B237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37EF"/>
  </w:style>
  <w:style w:type="paragraph" w:styleId="NormalWeb">
    <w:name w:val="Normal (Web)"/>
    <w:basedOn w:val="Normal"/>
    <w:uiPriority w:val="99"/>
    <w:unhideWhenUsed/>
    <w:rsid w:val="00B237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E432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32A8"/>
    <w:rPr>
      <w:rFonts w:ascii="Segoe UI" w:hAnsi="Segoe UI" w:cs="Segoe UI"/>
      <w:sz w:val="18"/>
      <w:szCs w:val="18"/>
    </w:rPr>
  </w:style>
  <w:style w:type="paragraph" w:styleId="ListParagraph">
    <w:name w:val="List Paragraph"/>
    <w:basedOn w:val="Normal"/>
    <w:uiPriority w:val="34"/>
    <w:qFormat/>
    <w:rsid w:val="00350A62"/>
    <w:pPr>
      <w:spacing w:after="0" w:line="276" w:lineRule="auto"/>
      <w:ind w:left="720"/>
      <w:contextualSpacing/>
    </w:pPr>
    <w:rPr>
      <w:rFonts w:eastAsiaTheme="minorEastAsia"/>
      <w:lang w:val="en-GB"/>
    </w:rPr>
  </w:style>
  <w:style w:type="paragraph" w:customStyle="1" w:styleId="Default">
    <w:name w:val="Default"/>
    <w:rsid w:val="0014716D"/>
    <w:pPr>
      <w:autoSpaceDE w:val="0"/>
      <w:autoSpaceDN w:val="0"/>
      <w:adjustRightInd w:val="0"/>
      <w:spacing w:after="0" w:line="240" w:lineRule="auto"/>
    </w:pPr>
    <w:rPr>
      <w:rFonts w:ascii="Gill Sans MT" w:eastAsia="Times New Roman" w:hAnsi="Gill Sans MT" w:cs="Gill Sans MT"/>
      <w:color w:val="00000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d.org.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pwda.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40AA3A-AFF8-437C-BEA1-A530B93CD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837</Words>
  <Characters>4776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Volunteer</dc:creator>
  <cp:keywords/>
  <dc:description/>
  <cp:lastModifiedBy>El Gibbs</cp:lastModifiedBy>
  <cp:revision>2</cp:revision>
  <cp:lastPrinted>2015-01-29T00:43:00Z</cp:lastPrinted>
  <dcterms:created xsi:type="dcterms:W3CDTF">2018-10-22T03:51:00Z</dcterms:created>
  <dcterms:modified xsi:type="dcterms:W3CDTF">2018-10-22T03:51:00Z</dcterms:modified>
</cp:coreProperties>
</file>