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AAEB" w14:textId="77777777" w:rsidR="00E97E52" w:rsidRDefault="00E97E52"/>
    <w:p w14:paraId="05DCCAD2" w14:textId="77777777" w:rsidR="00E97E52" w:rsidRPr="00E97E52" w:rsidRDefault="00E97E52" w:rsidP="00E97E52"/>
    <w:p w14:paraId="025D9EC7" w14:textId="77777777" w:rsidR="00E97E52" w:rsidRPr="00E97E52" w:rsidRDefault="00E97E52" w:rsidP="00E97E52"/>
    <w:p w14:paraId="5CA0EC84" w14:textId="77777777" w:rsidR="00E97E52" w:rsidRPr="00E97E52" w:rsidRDefault="00BC2506" w:rsidP="00BC2506">
      <w:pPr>
        <w:tabs>
          <w:tab w:val="left" w:pos="4350"/>
        </w:tabs>
      </w:pPr>
      <w:r>
        <w:tab/>
      </w:r>
    </w:p>
    <w:p w14:paraId="249E74F3" w14:textId="77777777" w:rsidR="00E97E52" w:rsidRPr="00E97E52" w:rsidRDefault="00E97E52" w:rsidP="00E97E52"/>
    <w:p w14:paraId="6DF95575" w14:textId="77777777" w:rsidR="00E97E52" w:rsidRPr="00E97E52" w:rsidRDefault="00E97E52" w:rsidP="00E97E52"/>
    <w:p w14:paraId="115058C7" w14:textId="77777777" w:rsidR="00E97E52" w:rsidRPr="00E97E52" w:rsidRDefault="00E97E52" w:rsidP="00E97E52"/>
    <w:p w14:paraId="526A73BA" w14:textId="77777777" w:rsidR="00E97E52" w:rsidRPr="00E97E52" w:rsidRDefault="00E97E52" w:rsidP="00E97E52"/>
    <w:p w14:paraId="206B5034" w14:textId="4FDCB4AA" w:rsidR="002E385B" w:rsidRPr="002E385B" w:rsidRDefault="009257C6" w:rsidP="002E385B">
      <w:pPr>
        <w:spacing w:line="276" w:lineRule="auto"/>
        <w:rPr>
          <w:rFonts w:asciiTheme="minorHAnsi" w:hAnsiTheme="minorHAnsi"/>
        </w:rPr>
      </w:pPr>
      <w:r>
        <w:rPr>
          <w:rFonts w:asciiTheme="minorHAnsi" w:hAnsiTheme="minorHAnsi"/>
        </w:rPr>
        <w:t>December 9</w:t>
      </w:r>
      <w:bookmarkStart w:id="0" w:name="_GoBack"/>
      <w:bookmarkEnd w:id="0"/>
      <w:r w:rsidR="00A03B6D" w:rsidRPr="002E385B">
        <w:rPr>
          <w:rFonts w:asciiTheme="minorHAnsi" w:hAnsiTheme="minorHAnsi"/>
        </w:rPr>
        <w:t>, 2016</w:t>
      </w:r>
    </w:p>
    <w:p w14:paraId="4FF09D47" w14:textId="77777777" w:rsidR="002E385B" w:rsidRPr="002E385B" w:rsidRDefault="002E385B" w:rsidP="00E812F9">
      <w:pPr>
        <w:spacing w:line="276" w:lineRule="auto"/>
        <w:rPr>
          <w:rFonts w:asciiTheme="minorHAnsi" w:hAnsiTheme="minorHAnsi"/>
        </w:rPr>
      </w:pPr>
    </w:p>
    <w:p w14:paraId="5CCE8415" w14:textId="77777777" w:rsidR="00E812F9" w:rsidRPr="002E385B" w:rsidRDefault="00E812F9" w:rsidP="00E812F9">
      <w:pPr>
        <w:spacing w:line="276" w:lineRule="auto"/>
        <w:rPr>
          <w:rFonts w:asciiTheme="minorHAnsi" w:hAnsiTheme="minorHAnsi"/>
        </w:rPr>
      </w:pPr>
    </w:p>
    <w:p w14:paraId="24E5CBCA" w14:textId="1F596A9A" w:rsidR="00545240" w:rsidRPr="002E385B" w:rsidRDefault="004E3CD6" w:rsidP="00DA6820">
      <w:pPr>
        <w:spacing w:line="276" w:lineRule="auto"/>
        <w:rPr>
          <w:rFonts w:asciiTheme="minorHAnsi" w:hAnsiTheme="minorHAnsi"/>
        </w:rPr>
      </w:pPr>
      <w:r w:rsidRPr="004E3CD6">
        <w:rPr>
          <w:rFonts w:asciiTheme="minorHAnsi" w:hAnsiTheme="minorHAnsi"/>
        </w:rPr>
        <w:t>To Whom It May Concern:</w:t>
      </w:r>
    </w:p>
    <w:p w14:paraId="1EC7C5F3" w14:textId="77777777" w:rsidR="00545240" w:rsidRPr="002E385B" w:rsidRDefault="00545240" w:rsidP="00DA6820">
      <w:pPr>
        <w:spacing w:line="276" w:lineRule="auto"/>
        <w:rPr>
          <w:rFonts w:asciiTheme="minorHAnsi" w:hAnsiTheme="minorHAnsi"/>
        </w:rPr>
      </w:pPr>
    </w:p>
    <w:p w14:paraId="3E169918" w14:textId="5137A5BD" w:rsidR="004A0F8C" w:rsidRPr="004E3CD6" w:rsidRDefault="004E3CD6" w:rsidP="004E3CD6">
      <w:pPr>
        <w:spacing w:line="276" w:lineRule="auto"/>
        <w:jc w:val="center"/>
        <w:rPr>
          <w:rFonts w:asciiTheme="minorHAnsi" w:hAnsiTheme="minorHAnsi"/>
          <w:b/>
        </w:rPr>
      </w:pPr>
      <w:r>
        <w:rPr>
          <w:rFonts w:asciiTheme="minorHAnsi" w:hAnsiTheme="minorHAnsi"/>
          <w:b/>
        </w:rPr>
        <w:t xml:space="preserve">Department of Health - </w:t>
      </w:r>
      <w:r w:rsidR="002E385B" w:rsidRPr="002E385B">
        <w:rPr>
          <w:rFonts w:asciiTheme="minorHAnsi" w:hAnsiTheme="minorHAnsi"/>
          <w:b/>
        </w:rPr>
        <w:t xml:space="preserve">Fifth National Mental Health Plan </w:t>
      </w:r>
      <w:r w:rsidR="004A0F8C" w:rsidRPr="00DD2DC2">
        <w:rPr>
          <w:rFonts w:asciiTheme="minorHAnsi" w:hAnsiTheme="minorHAnsi"/>
        </w:rPr>
        <w:t xml:space="preserve"> </w:t>
      </w:r>
    </w:p>
    <w:p w14:paraId="03FBF68E" w14:textId="77777777" w:rsidR="00A36F60" w:rsidRPr="00DD2DC2" w:rsidRDefault="00A36F60" w:rsidP="00FB67E8">
      <w:pPr>
        <w:pStyle w:val="Default"/>
        <w:spacing w:line="276" w:lineRule="auto"/>
        <w:jc w:val="both"/>
        <w:rPr>
          <w:rFonts w:asciiTheme="minorHAnsi" w:hAnsiTheme="minorHAnsi"/>
        </w:rPr>
      </w:pPr>
    </w:p>
    <w:p w14:paraId="2E8C29F9" w14:textId="601B9EF5" w:rsidR="006105B3" w:rsidRDefault="004E3CD6" w:rsidP="004E3CD6">
      <w:pPr>
        <w:pStyle w:val="Default"/>
        <w:spacing w:after="240" w:line="276" w:lineRule="auto"/>
        <w:jc w:val="both"/>
        <w:rPr>
          <w:rFonts w:asciiTheme="minorHAnsi" w:hAnsiTheme="minorHAnsi"/>
        </w:rPr>
      </w:pPr>
      <w:r w:rsidRPr="00DD2DC2">
        <w:rPr>
          <w:rFonts w:asciiTheme="minorHAnsi" w:hAnsiTheme="minorHAnsi"/>
          <w:bCs/>
        </w:rPr>
        <w:t xml:space="preserve">People with Disability Australia </w:t>
      </w:r>
      <w:r w:rsidRPr="004E3CD6">
        <w:rPr>
          <w:rFonts w:asciiTheme="minorHAnsi" w:hAnsiTheme="minorHAnsi"/>
          <w:bCs/>
        </w:rPr>
        <w:t>(</w:t>
      </w:r>
      <w:hyperlink r:id="rId8" w:history="1">
        <w:r w:rsidRPr="004E3CD6">
          <w:rPr>
            <w:rStyle w:val="Hyperlink"/>
            <w:rFonts w:asciiTheme="minorHAnsi" w:hAnsiTheme="minorHAnsi"/>
            <w:bCs/>
            <w:u w:val="none"/>
          </w:rPr>
          <w:t>PWDA</w:t>
        </w:r>
      </w:hyperlink>
      <w:r w:rsidRPr="004E3CD6">
        <w:rPr>
          <w:rFonts w:asciiTheme="minorHAnsi" w:hAnsiTheme="minorHAnsi"/>
          <w:bCs/>
        </w:rPr>
        <w:t>)</w:t>
      </w:r>
      <w:r w:rsidRPr="00DD2DC2">
        <w:rPr>
          <w:rFonts w:asciiTheme="minorHAnsi" w:hAnsiTheme="minorHAnsi"/>
          <w:bCs/>
        </w:rPr>
        <w:t xml:space="preserve"> </w:t>
      </w:r>
      <w:r>
        <w:rPr>
          <w:rFonts w:asciiTheme="minorHAnsi" w:hAnsiTheme="minorHAnsi"/>
        </w:rPr>
        <w:t>welcomes</w:t>
      </w:r>
      <w:r w:rsidR="00A36F60" w:rsidRPr="00DD2DC2">
        <w:rPr>
          <w:rFonts w:asciiTheme="minorHAnsi" w:hAnsiTheme="minorHAnsi"/>
        </w:rPr>
        <w:t xml:space="preserve"> the opportunity to provide feedback on the Fifth National Mental Health</w:t>
      </w:r>
      <w:r w:rsidR="004540FF" w:rsidRPr="00DD2DC2">
        <w:rPr>
          <w:rFonts w:asciiTheme="minorHAnsi" w:hAnsiTheme="minorHAnsi"/>
        </w:rPr>
        <w:t xml:space="preserve"> Plan (The Fifth Plan). </w:t>
      </w:r>
      <w:r>
        <w:rPr>
          <w:rFonts w:asciiTheme="minorHAnsi" w:hAnsiTheme="minorHAnsi"/>
        </w:rPr>
        <w:t xml:space="preserve">As a </w:t>
      </w:r>
      <w:r w:rsidRPr="00DD2DC2">
        <w:rPr>
          <w:rFonts w:asciiTheme="minorHAnsi" w:hAnsiTheme="minorHAnsi"/>
        </w:rPr>
        <w:t>leading disability rights, advocacy and representative organisation of and for all people with disability</w:t>
      </w:r>
      <w:r>
        <w:rPr>
          <w:rFonts w:asciiTheme="minorHAnsi" w:hAnsiTheme="minorHAnsi"/>
        </w:rPr>
        <w:t>, these reforms directly affect our members, and the wider community we represent.</w:t>
      </w:r>
      <w:r w:rsidRPr="00DD2DC2">
        <w:rPr>
          <w:rFonts w:asciiTheme="minorHAnsi" w:hAnsiTheme="minorHAnsi"/>
        </w:rPr>
        <w:t xml:space="preserve"> </w:t>
      </w:r>
      <w:r w:rsidR="004540FF" w:rsidRPr="00DD2DC2">
        <w:rPr>
          <w:rFonts w:asciiTheme="minorHAnsi" w:hAnsiTheme="minorHAnsi"/>
        </w:rPr>
        <w:t>The</w:t>
      </w:r>
      <w:r w:rsidR="00A36F60" w:rsidRPr="00DD2DC2">
        <w:rPr>
          <w:rFonts w:asciiTheme="minorHAnsi" w:hAnsiTheme="minorHAnsi"/>
        </w:rPr>
        <w:t xml:space="preserve"> overarching concerns</w:t>
      </w:r>
      <w:r w:rsidR="004540FF" w:rsidRPr="00DD2DC2">
        <w:rPr>
          <w:rFonts w:asciiTheme="minorHAnsi" w:hAnsiTheme="minorHAnsi"/>
        </w:rPr>
        <w:t xml:space="preserve"> outlined in this letter</w:t>
      </w:r>
      <w:r w:rsidR="00A36F60" w:rsidRPr="00DD2DC2">
        <w:rPr>
          <w:rFonts w:asciiTheme="minorHAnsi" w:hAnsiTheme="minorHAnsi"/>
        </w:rPr>
        <w:t xml:space="preserve"> support our input to the</w:t>
      </w:r>
      <w:r w:rsidR="004540FF" w:rsidRPr="00DD2DC2">
        <w:rPr>
          <w:rFonts w:asciiTheme="minorHAnsi" w:hAnsiTheme="minorHAnsi"/>
        </w:rPr>
        <w:t xml:space="preserve"> consultation workshop</w:t>
      </w:r>
      <w:r w:rsidR="00A36F60" w:rsidRPr="00DD2DC2">
        <w:rPr>
          <w:rFonts w:asciiTheme="minorHAnsi" w:hAnsiTheme="minorHAnsi"/>
        </w:rPr>
        <w:t xml:space="preserve"> held in Sydney on November 22.  </w:t>
      </w:r>
    </w:p>
    <w:p w14:paraId="5232FB84" w14:textId="10DAB1F3" w:rsidR="006105B3" w:rsidRPr="00DD2DC2" w:rsidRDefault="006105B3" w:rsidP="004E3CD6">
      <w:pPr>
        <w:pStyle w:val="Default"/>
        <w:spacing w:after="240" w:line="276" w:lineRule="auto"/>
        <w:jc w:val="both"/>
        <w:rPr>
          <w:rFonts w:asciiTheme="minorHAnsi" w:hAnsiTheme="minorHAnsi"/>
        </w:rPr>
      </w:pPr>
      <w:r>
        <w:rPr>
          <w:rFonts w:asciiTheme="minorHAnsi" w:hAnsiTheme="minorHAnsi"/>
        </w:rPr>
        <w:t xml:space="preserve">Reform of the mental health service system to better meet the needs of people affected by </w:t>
      </w:r>
      <w:r w:rsidR="009F4AC4">
        <w:rPr>
          <w:rFonts w:asciiTheme="minorHAnsi" w:hAnsiTheme="minorHAnsi"/>
        </w:rPr>
        <w:t xml:space="preserve">mental health concerns and </w:t>
      </w:r>
      <w:r>
        <w:rPr>
          <w:rFonts w:asciiTheme="minorHAnsi" w:hAnsiTheme="minorHAnsi"/>
        </w:rPr>
        <w:t xml:space="preserve">psychosocial disability is welcome, and the </w:t>
      </w:r>
      <w:r w:rsidR="001A58FB">
        <w:rPr>
          <w:rFonts w:asciiTheme="minorHAnsi" w:hAnsiTheme="minorHAnsi"/>
        </w:rPr>
        <w:t>rhetoric in the Fifth Plan around a holistic response</w:t>
      </w:r>
      <w:r w:rsidR="004E3CD6">
        <w:rPr>
          <w:rFonts w:asciiTheme="minorHAnsi" w:hAnsiTheme="minorHAnsi"/>
        </w:rPr>
        <w:t>,</w:t>
      </w:r>
      <w:r w:rsidR="001A58FB">
        <w:rPr>
          <w:rFonts w:asciiTheme="minorHAnsi" w:hAnsiTheme="minorHAnsi"/>
        </w:rPr>
        <w:t xml:space="preserve"> with individuals at the centre of service planning, delivery, evaluation and reforms will underpin whether the reforms achieve success. </w:t>
      </w:r>
      <w:r>
        <w:rPr>
          <w:rFonts w:asciiTheme="minorHAnsi" w:hAnsiTheme="minorHAnsi"/>
        </w:rPr>
        <w:t xml:space="preserve">However, we believe that there are a number </w:t>
      </w:r>
      <w:r w:rsidR="001A58FB">
        <w:rPr>
          <w:rFonts w:asciiTheme="minorHAnsi" w:hAnsiTheme="minorHAnsi"/>
        </w:rPr>
        <w:t xml:space="preserve">of fundamental concerns with the </w:t>
      </w:r>
      <w:r w:rsidR="004E3CD6">
        <w:rPr>
          <w:rFonts w:asciiTheme="minorHAnsi" w:hAnsiTheme="minorHAnsi"/>
        </w:rPr>
        <w:t xml:space="preserve">draft </w:t>
      </w:r>
      <w:r w:rsidR="001A58FB">
        <w:rPr>
          <w:rFonts w:asciiTheme="minorHAnsi" w:hAnsiTheme="minorHAnsi"/>
        </w:rPr>
        <w:t>Fifth Plan which undermine this rhetoric</w:t>
      </w:r>
      <w:r w:rsidR="00EB2FAF">
        <w:rPr>
          <w:rFonts w:asciiTheme="minorHAnsi" w:hAnsiTheme="minorHAnsi"/>
        </w:rPr>
        <w:t xml:space="preserve"> and which need to be addressed in order for the Fifth Plan to deliver meaningful change. </w:t>
      </w:r>
    </w:p>
    <w:p w14:paraId="08E7CA6D" w14:textId="7E4104E2" w:rsidR="00CB3076" w:rsidRDefault="00A36F60" w:rsidP="004E3CD6">
      <w:pPr>
        <w:spacing w:before="180" w:after="180" w:line="276" w:lineRule="auto"/>
        <w:jc w:val="both"/>
      </w:pPr>
      <w:r w:rsidRPr="00C611D9">
        <w:rPr>
          <w:rFonts w:asciiTheme="minorHAnsi" w:hAnsiTheme="minorHAnsi" w:cs="Arial"/>
          <w:b/>
          <w:color w:val="1A2732"/>
          <w:lang w:eastAsia="en-GB"/>
        </w:rPr>
        <w:t xml:space="preserve">The </w:t>
      </w:r>
      <w:r w:rsidR="004540FF">
        <w:rPr>
          <w:rFonts w:asciiTheme="minorHAnsi" w:hAnsiTheme="minorHAnsi" w:cs="Arial"/>
          <w:b/>
          <w:color w:val="1A2732"/>
          <w:lang w:eastAsia="en-GB"/>
        </w:rPr>
        <w:t>Fifth</w:t>
      </w:r>
      <w:r w:rsidRPr="00C611D9">
        <w:rPr>
          <w:rFonts w:asciiTheme="minorHAnsi" w:hAnsiTheme="minorHAnsi" w:cs="Arial"/>
          <w:b/>
          <w:color w:val="1A2732"/>
          <w:lang w:eastAsia="en-GB"/>
        </w:rPr>
        <w:t xml:space="preserve"> Plan fails to acknowledge and embed the rights of the C</w:t>
      </w:r>
      <w:r w:rsidR="00F768DD">
        <w:rPr>
          <w:rFonts w:asciiTheme="minorHAnsi" w:hAnsiTheme="minorHAnsi" w:cs="Arial"/>
          <w:b/>
          <w:color w:val="1A2732"/>
          <w:lang w:eastAsia="en-GB"/>
        </w:rPr>
        <w:t xml:space="preserve">onvention on the </w:t>
      </w:r>
      <w:r w:rsidRPr="00C611D9">
        <w:rPr>
          <w:rFonts w:asciiTheme="minorHAnsi" w:hAnsiTheme="minorHAnsi" w:cs="Arial"/>
          <w:b/>
          <w:color w:val="1A2732"/>
          <w:lang w:eastAsia="en-GB"/>
        </w:rPr>
        <w:t>R</w:t>
      </w:r>
      <w:r w:rsidR="00F768DD">
        <w:rPr>
          <w:rFonts w:asciiTheme="minorHAnsi" w:hAnsiTheme="minorHAnsi" w:cs="Arial"/>
          <w:b/>
          <w:color w:val="1A2732"/>
          <w:lang w:eastAsia="en-GB"/>
        </w:rPr>
        <w:t xml:space="preserve">ights of </w:t>
      </w:r>
      <w:r w:rsidRPr="00C611D9">
        <w:rPr>
          <w:rFonts w:asciiTheme="minorHAnsi" w:hAnsiTheme="minorHAnsi" w:cs="Arial"/>
          <w:b/>
          <w:color w:val="1A2732"/>
          <w:lang w:eastAsia="en-GB"/>
        </w:rPr>
        <w:t>P</w:t>
      </w:r>
      <w:r w:rsidR="004E3CD6">
        <w:rPr>
          <w:rFonts w:asciiTheme="minorHAnsi" w:hAnsiTheme="minorHAnsi" w:cs="Arial"/>
          <w:b/>
          <w:color w:val="1A2732"/>
          <w:lang w:eastAsia="en-GB"/>
        </w:rPr>
        <w:t>ersons</w:t>
      </w:r>
      <w:r w:rsidR="00F768DD">
        <w:rPr>
          <w:rFonts w:asciiTheme="minorHAnsi" w:hAnsiTheme="minorHAnsi" w:cs="Arial"/>
          <w:b/>
          <w:color w:val="1A2732"/>
          <w:lang w:eastAsia="en-GB"/>
        </w:rPr>
        <w:t xml:space="preserve"> with </w:t>
      </w:r>
      <w:r w:rsidRPr="00C611D9">
        <w:rPr>
          <w:rFonts w:asciiTheme="minorHAnsi" w:hAnsiTheme="minorHAnsi" w:cs="Arial"/>
          <w:b/>
          <w:color w:val="1A2732"/>
          <w:lang w:eastAsia="en-GB"/>
        </w:rPr>
        <w:t>D</w:t>
      </w:r>
      <w:r w:rsidR="00F768DD">
        <w:rPr>
          <w:rFonts w:asciiTheme="minorHAnsi" w:hAnsiTheme="minorHAnsi" w:cs="Arial"/>
          <w:b/>
          <w:color w:val="1A2732"/>
          <w:lang w:eastAsia="en-GB"/>
        </w:rPr>
        <w:t>isabilit</w:t>
      </w:r>
      <w:r w:rsidR="00A87D3A">
        <w:rPr>
          <w:rFonts w:asciiTheme="minorHAnsi" w:hAnsiTheme="minorHAnsi" w:cs="Arial"/>
          <w:b/>
          <w:color w:val="1A2732"/>
          <w:lang w:eastAsia="en-GB"/>
        </w:rPr>
        <w:t>ies (CRPD)</w:t>
      </w:r>
    </w:p>
    <w:p w14:paraId="1A11328F" w14:textId="670F0C2A" w:rsidR="00086866" w:rsidRPr="00DD2DC2" w:rsidRDefault="00086866" w:rsidP="004E3CD6">
      <w:pPr>
        <w:spacing w:before="180" w:after="240" w:line="276" w:lineRule="auto"/>
        <w:jc w:val="both"/>
        <w:rPr>
          <w:rFonts w:asciiTheme="minorHAnsi" w:hAnsiTheme="minorHAnsi"/>
        </w:rPr>
      </w:pPr>
      <w:r>
        <w:rPr>
          <w:rFonts w:asciiTheme="minorHAnsi" w:hAnsiTheme="minorHAnsi"/>
        </w:rPr>
        <w:t>The values that unde</w:t>
      </w:r>
      <w:r w:rsidR="004E3CD6">
        <w:rPr>
          <w:rFonts w:asciiTheme="minorHAnsi" w:hAnsiTheme="minorHAnsi"/>
        </w:rPr>
        <w:t xml:space="preserve">rpin the Fifth Plan include </w:t>
      </w:r>
      <w:r>
        <w:rPr>
          <w:rFonts w:asciiTheme="minorHAnsi" w:hAnsiTheme="minorHAnsi"/>
        </w:rPr>
        <w:t>upholding</w:t>
      </w:r>
      <w:r w:rsidR="004E3CD6">
        <w:rPr>
          <w:rFonts w:asciiTheme="minorHAnsi" w:hAnsiTheme="minorHAnsi"/>
        </w:rPr>
        <w:t xml:space="preserve"> </w:t>
      </w:r>
      <w:r>
        <w:rPr>
          <w:rFonts w:asciiTheme="minorHAnsi" w:hAnsiTheme="minorHAnsi"/>
        </w:rPr>
        <w:t xml:space="preserve">human rights and dignity. Whilst the Fifth Plan makes brief mention of the </w:t>
      </w:r>
      <w:r w:rsidRPr="009F4AC4">
        <w:rPr>
          <w:rFonts w:asciiTheme="minorHAnsi" w:hAnsiTheme="minorHAnsi"/>
          <w:i/>
        </w:rPr>
        <w:t>United Nations (UN) Human Rights Resolution on Mental Health and Human Rights</w:t>
      </w:r>
      <w:r w:rsidR="004E3CD6" w:rsidRPr="009F4AC4">
        <w:rPr>
          <w:rFonts w:asciiTheme="minorHAnsi" w:hAnsiTheme="minorHAnsi"/>
          <w:i/>
        </w:rPr>
        <w:t xml:space="preserve"> (2016)</w:t>
      </w:r>
      <w:r>
        <w:rPr>
          <w:rFonts w:asciiTheme="minorHAnsi" w:hAnsiTheme="minorHAnsi"/>
        </w:rPr>
        <w:t>, w</w:t>
      </w:r>
      <w:r w:rsidR="00331B30" w:rsidRPr="00DD2DC2">
        <w:rPr>
          <w:rFonts w:asciiTheme="minorHAnsi" w:hAnsiTheme="minorHAnsi"/>
        </w:rPr>
        <w:t xml:space="preserve">e are seriously concerned that </w:t>
      </w:r>
      <w:r>
        <w:rPr>
          <w:rFonts w:asciiTheme="minorHAnsi" w:hAnsiTheme="minorHAnsi"/>
        </w:rPr>
        <w:t xml:space="preserve">there is no mention of the </w:t>
      </w:r>
      <w:r w:rsidRPr="009F4AC4">
        <w:rPr>
          <w:rFonts w:asciiTheme="minorHAnsi" w:hAnsiTheme="minorHAnsi"/>
          <w:i/>
        </w:rPr>
        <w:t>Convention on the Rights of Persons with Disabilities (CRPD),</w:t>
      </w:r>
      <w:r>
        <w:rPr>
          <w:rFonts w:asciiTheme="minorHAnsi" w:hAnsiTheme="minorHAnsi"/>
        </w:rPr>
        <w:t xml:space="preserve"> despite the integral role that mental health legislation and the mental health service system reforms play in the fulfilment of Australia’s obligations under the CRPD. </w:t>
      </w:r>
    </w:p>
    <w:p w14:paraId="20CD4655" w14:textId="26A0E1C0" w:rsidR="000311D0" w:rsidRPr="00DD2DC2" w:rsidRDefault="004028DF" w:rsidP="004E3CD6">
      <w:pPr>
        <w:spacing w:before="180" w:after="240" w:line="276" w:lineRule="auto"/>
        <w:jc w:val="both"/>
        <w:rPr>
          <w:rFonts w:asciiTheme="minorHAnsi" w:hAnsiTheme="minorHAnsi"/>
        </w:rPr>
      </w:pPr>
      <w:r>
        <w:rPr>
          <w:rFonts w:asciiTheme="minorHAnsi" w:hAnsiTheme="minorHAnsi"/>
        </w:rPr>
        <w:t xml:space="preserve">Whilst the Fifth Plan suggests that this is a time of opportunity to align national priorities to improve mental health care practices in Australia with the UN Resolution mentioned above, the lack of reference to aligning these reforms with Australia’s obligations under the CPRD is </w:t>
      </w:r>
      <w:r>
        <w:rPr>
          <w:rFonts w:asciiTheme="minorHAnsi" w:hAnsiTheme="minorHAnsi"/>
        </w:rPr>
        <w:lastRenderedPageBreak/>
        <w:t>a critica</w:t>
      </w:r>
      <w:r w:rsidR="00F768DD">
        <w:rPr>
          <w:rFonts w:asciiTheme="minorHAnsi" w:hAnsiTheme="minorHAnsi"/>
        </w:rPr>
        <w:t xml:space="preserve">l oversight. </w:t>
      </w:r>
      <w:r w:rsidR="009F4AC4">
        <w:rPr>
          <w:rFonts w:asciiTheme="minorHAnsi" w:hAnsiTheme="minorHAnsi"/>
        </w:rPr>
        <w:t>The plan acknowledges</w:t>
      </w:r>
      <w:r>
        <w:rPr>
          <w:rFonts w:asciiTheme="minorHAnsi" w:hAnsiTheme="minorHAnsi"/>
        </w:rPr>
        <w:t xml:space="preserve"> that different </w:t>
      </w:r>
      <w:r w:rsidR="004E3CD6">
        <w:rPr>
          <w:rFonts w:asciiTheme="minorHAnsi" w:hAnsiTheme="minorHAnsi"/>
        </w:rPr>
        <w:t xml:space="preserve">mental health </w:t>
      </w:r>
      <w:r>
        <w:rPr>
          <w:rFonts w:asciiTheme="minorHAnsi" w:hAnsiTheme="minorHAnsi"/>
        </w:rPr>
        <w:t>legis</w:t>
      </w:r>
      <w:r w:rsidR="00F768DD">
        <w:rPr>
          <w:rFonts w:asciiTheme="minorHAnsi" w:hAnsiTheme="minorHAnsi"/>
        </w:rPr>
        <w:t>lation across jurisdiction</w:t>
      </w:r>
      <w:r w:rsidR="004E3CD6">
        <w:rPr>
          <w:rFonts w:asciiTheme="minorHAnsi" w:hAnsiTheme="minorHAnsi"/>
        </w:rPr>
        <w:t>s</w:t>
      </w:r>
      <w:r w:rsidR="00F768DD">
        <w:rPr>
          <w:rFonts w:asciiTheme="minorHAnsi" w:hAnsiTheme="minorHAnsi"/>
        </w:rPr>
        <w:t xml:space="preserve"> challenge </w:t>
      </w:r>
      <w:r>
        <w:rPr>
          <w:rFonts w:asciiTheme="minorHAnsi" w:hAnsiTheme="minorHAnsi"/>
        </w:rPr>
        <w:t xml:space="preserve">uniformity of </w:t>
      </w:r>
      <w:r w:rsidR="009F4AC4">
        <w:rPr>
          <w:rFonts w:asciiTheme="minorHAnsi" w:hAnsiTheme="minorHAnsi"/>
        </w:rPr>
        <w:t xml:space="preserve">national policies and practices. We note with serious concern that </w:t>
      </w:r>
      <w:r>
        <w:rPr>
          <w:rFonts w:asciiTheme="minorHAnsi" w:hAnsiTheme="minorHAnsi"/>
        </w:rPr>
        <w:t xml:space="preserve">this </w:t>
      </w:r>
      <w:r w:rsidR="000311D0" w:rsidRPr="00DD2DC2">
        <w:rPr>
          <w:rFonts w:asciiTheme="minorHAnsi" w:hAnsiTheme="minorHAnsi"/>
        </w:rPr>
        <w:t>legislation,</w:t>
      </w:r>
      <w:r w:rsidR="00F768DD">
        <w:rPr>
          <w:rFonts w:asciiTheme="minorHAnsi" w:hAnsiTheme="minorHAnsi"/>
        </w:rPr>
        <w:t xml:space="preserve"> and subsequent policies and reforms (including this Fifth Plan)</w:t>
      </w:r>
      <w:r w:rsidR="000311D0" w:rsidRPr="00DD2DC2">
        <w:rPr>
          <w:rFonts w:asciiTheme="minorHAnsi" w:hAnsiTheme="minorHAnsi"/>
        </w:rPr>
        <w:t xml:space="preserve"> </w:t>
      </w:r>
      <w:r w:rsidR="00F768DD">
        <w:rPr>
          <w:rFonts w:asciiTheme="minorHAnsi" w:hAnsiTheme="minorHAnsi"/>
        </w:rPr>
        <w:t>in</w:t>
      </w:r>
      <w:r w:rsidR="000311D0" w:rsidRPr="00DD2DC2">
        <w:rPr>
          <w:rFonts w:asciiTheme="minorHAnsi" w:hAnsiTheme="minorHAnsi"/>
        </w:rPr>
        <w:t xml:space="preserve"> many respects </w:t>
      </w:r>
      <w:r w:rsidR="009F4AC4">
        <w:rPr>
          <w:rFonts w:asciiTheme="minorHAnsi" w:hAnsiTheme="minorHAnsi"/>
        </w:rPr>
        <w:t>continue</w:t>
      </w:r>
      <w:r>
        <w:rPr>
          <w:rFonts w:asciiTheme="minorHAnsi" w:hAnsiTheme="minorHAnsi"/>
        </w:rPr>
        <w:t xml:space="preserve"> to breach, are inconsistent with</w:t>
      </w:r>
      <w:r w:rsidR="009F4AC4">
        <w:rPr>
          <w:rFonts w:asciiTheme="minorHAnsi" w:hAnsiTheme="minorHAnsi"/>
        </w:rPr>
        <w:t>,</w:t>
      </w:r>
      <w:r>
        <w:rPr>
          <w:rFonts w:asciiTheme="minorHAnsi" w:hAnsiTheme="minorHAnsi"/>
        </w:rPr>
        <w:t xml:space="preserve"> or fail to fulfil Australia’s obligations under the CRPD.</w:t>
      </w:r>
    </w:p>
    <w:p w14:paraId="7E0FEF0F" w14:textId="6AC2DB9E" w:rsidR="00B151E6" w:rsidRDefault="00331B30" w:rsidP="004E3CD6">
      <w:pPr>
        <w:spacing w:before="180" w:after="240" w:line="276" w:lineRule="auto"/>
        <w:jc w:val="both"/>
        <w:rPr>
          <w:rFonts w:asciiTheme="minorHAnsi" w:hAnsiTheme="minorHAnsi"/>
        </w:rPr>
      </w:pPr>
      <w:r w:rsidRPr="00A87D3A">
        <w:rPr>
          <w:rFonts w:asciiTheme="minorHAnsi" w:hAnsiTheme="minorHAnsi" w:cs="Arial"/>
          <w:color w:val="1A2732"/>
          <w:lang w:eastAsia="en-GB"/>
        </w:rPr>
        <w:t xml:space="preserve">The Committee on the Rights of Persons with Disabilities, </w:t>
      </w:r>
      <w:r w:rsidR="004E3CD6" w:rsidRPr="004E3CD6">
        <w:rPr>
          <w:rFonts w:asciiTheme="minorHAnsi" w:hAnsiTheme="minorHAnsi"/>
          <w:i/>
        </w:rPr>
        <w:t>C</w:t>
      </w:r>
      <w:r w:rsidRPr="004E3CD6">
        <w:rPr>
          <w:rFonts w:asciiTheme="minorHAnsi" w:hAnsiTheme="minorHAnsi"/>
          <w:i/>
        </w:rPr>
        <w:t xml:space="preserve">oncluding observations on the initial report of Australia (2013) </w:t>
      </w:r>
      <w:r w:rsidRPr="00DD2DC2">
        <w:rPr>
          <w:rFonts w:asciiTheme="minorHAnsi" w:hAnsiTheme="minorHAnsi"/>
        </w:rPr>
        <w:t>raise specific areas</w:t>
      </w:r>
      <w:r w:rsidR="004028DF">
        <w:rPr>
          <w:rFonts w:asciiTheme="minorHAnsi" w:hAnsiTheme="minorHAnsi"/>
        </w:rPr>
        <w:t xml:space="preserve"> of concern and recommendations</w:t>
      </w:r>
      <w:r w:rsidRPr="00DD2DC2">
        <w:rPr>
          <w:rFonts w:asciiTheme="minorHAnsi" w:hAnsiTheme="minorHAnsi"/>
        </w:rPr>
        <w:t xml:space="preserve"> that are directly relevant t</w:t>
      </w:r>
      <w:r w:rsidR="004028DF">
        <w:rPr>
          <w:rFonts w:asciiTheme="minorHAnsi" w:hAnsiTheme="minorHAnsi"/>
        </w:rPr>
        <w:t>o the reform processes underway (specifically</w:t>
      </w:r>
      <w:r w:rsidR="009F4AC4">
        <w:rPr>
          <w:rFonts w:asciiTheme="minorHAnsi" w:hAnsiTheme="minorHAnsi"/>
        </w:rPr>
        <w:t xml:space="preserve"> against</w:t>
      </w:r>
      <w:r w:rsidR="004028DF">
        <w:rPr>
          <w:rFonts w:asciiTheme="minorHAnsi" w:hAnsiTheme="minorHAnsi"/>
        </w:rPr>
        <w:t xml:space="preserve"> Article</w:t>
      </w:r>
      <w:r w:rsidR="009F4AC4">
        <w:rPr>
          <w:rFonts w:asciiTheme="minorHAnsi" w:hAnsiTheme="minorHAnsi"/>
        </w:rPr>
        <w:t>s</w:t>
      </w:r>
      <w:r w:rsidR="004028DF">
        <w:rPr>
          <w:rFonts w:asciiTheme="minorHAnsi" w:hAnsiTheme="minorHAnsi"/>
        </w:rPr>
        <w:t xml:space="preserve"> 12, 13, 14, 15).</w:t>
      </w:r>
      <w:r w:rsidR="00104A4F">
        <w:rPr>
          <w:rFonts w:asciiTheme="minorHAnsi" w:hAnsiTheme="minorHAnsi"/>
        </w:rPr>
        <w:t xml:space="preserve"> </w:t>
      </w:r>
      <w:r w:rsidR="00FE0EE1">
        <w:rPr>
          <w:rFonts w:asciiTheme="minorHAnsi" w:hAnsiTheme="minorHAnsi"/>
        </w:rPr>
        <w:t xml:space="preserve">These recommendations include immediate measures that should be put in place to address the rights violations of people with psychosocial disability subject to: a lack of legal protection, involuntary medical treatment, compulsory treatment orders and restrictive practices, forced incarceration and indefinite detention. </w:t>
      </w:r>
      <w:r w:rsidR="00A87D3A">
        <w:rPr>
          <w:rFonts w:asciiTheme="minorHAnsi" w:hAnsiTheme="minorHAnsi"/>
        </w:rPr>
        <w:t>These critical recommendations are in regards to all situations where these violations occur, including mental health facilities, schools, hospital</w:t>
      </w:r>
      <w:r w:rsidR="009F4AC4">
        <w:rPr>
          <w:rFonts w:asciiTheme="minorHAnsi" w:hAnsiTheme="minorHAnsi"/>
        </w:rPr>
        <w:t>, juvenile justice centres and</w:t>
      </w:r>
      <w:r w:rsidR="00A87D3A">
        <w:rPr>
          <w:rFonts w:asciiTheme="minorHAnsi" w:hAnsiTheme="minorHAnsi"/>
        </w:rPr>
        <w:t xml:space="preserve"> prisons. </w:t>
      </w:r>
    </w:p>
    <w:p w14:paraId="7B28D71B" w14:textId="0122A9E1" w:rsidR="004E3CD6" w:rsidRPr="007F4092" w:rsidRDefault="004E3CD6" w:rsidP="00DD2DC2">
      <w:pPr>
        <w:spacing w:before="180" w:after="180" w:line="276" w:lineRule="auto"/>
        <w:contextualSpacing/>
        <w:jc w:val="both"/>
        <w:rPr>
          <w:rFonts w:asciiTheme="minorHAnsi" w:hAnsiTheme="minorHAnsi"/>
          <w:b/>
        </w:rPr>
      </w:pPr>
      <w:r w:rsidRPr="007F4092">
        <w:rPr>
          <w:rFonts w:asciiTheme="minorHAnsi" w:hAnsiTheme="minorHAnsi"/>
          <w:b/>
        </w:rPr>
        <w:t xml:space="preserve">We strongly urge the Department of Health to review, and amend, the Fifth Plan to appropriately recognise Australia’s obligations under the CRPD, and put in places strategies to make concerted progress towards the fulfilment of these obligations through these reforms. </w:t>
      </w:r>
    </w:p>
    <w:p w14:paraId="1AB16878" w14:textId="29DBD2EA" w:rsidR="00860C04" w:rsidRPr="00DD2DC2" w:rsidRDefault="00FB67E8" w:rsidP="0006741F">
      <w:pPr>
        <w:pStyle w:val="Default"/>
        <w:spacing w:after="180" w:line="276" w:lineRule="auto"/>
        <w:jc w:val="both"/>
        <w:rPr>
          <w:rFonts w:asciiTheme="minorHAnsi" w:hAnsiTheme="minorHAnsi"/>
          <w:b/>
        </w:rPr>
      </w:pPr>
      <w:r w:rsidRPr="00DD2DC2">
        <w:rPr>
          <w:rFonts w:asciiTheme="minorHAnsi" w:hAnsiTheme="minorHAnsi"/>
          <w:b/>
        </w:rPr>
        <w:t>Interaction between the</w:t>
      </w:r>
      <w:r w:rsidR="006D6D37" w:rsidRPr="00DD2DC2">
        <w:rPr>
          <w:rFonts w:asciiTheme="minorHAnsi" w:hAnsiTheme="minorHAnsi"/>
          <w:b/>
        </w:rPr>
        <w:t xml:space="preserve"> </w:t>
      </w:r>
      <w:r w:rsidR="004540FF" w:rsidRPr="00DD2DC2">
        <w:rPr>
          <w:rFonts w:asciiTheme="minorHAnsi" w:hAnsiTheme="minorHAnsi"/>
          <w:b/>
        </w:rPr>
        <w:t>Fifth</w:t>
      </w:r>
      <w:r w:rsidR="006D6D37" w:rsidRPr="00DD2DC2">
        <w:rPr>
          <w:rFonts w:asciiTheme="minorHAnsi" w:hAnsiTheme="minorHAnsi"/>
          <w:b/>
        </w:rPr>
        <w:t xml:space="preserve"> Plan and the National Disability Insurance Scheme </w:t>
      </w:r>
      <w:r w:rsidR="004E3CD6">
        <w:rPr>
          <w:rFonts w:asciiTheme="minorHAnsi" w:hAnsiTheme="minorHAnsi"/>
          <w:b/>
        </w:rPr>
        <w:t>(NDIS)</w:t>
      </w:r>
    </w:p>
    <w:p w14:paraId="0A923B98" w14:textId="15333A85" w:rsidR="00244EB7" w:rsidRPr="00DD2DC2" w:rsidRDefault="00933C90" w:rsidP="004E3CD6">
      <w:pPr>
        <w:pStyle w:val="Default"/>
        <w:spacing w:after="240" w:line="276" w:lineRule="auto"/>
        <w:jc w:val="both"/>
        <w:rPr>
          <w:rFonts w:asciiTheme="minorHAnsi" w:hAnsiTheme="minorHAnsi"/>
        </w:rPr>
      </w:pPr>
      <w:r w:rsidRPr="00DD2DC2">
        <w:rPr>
          <w:rFonts w:asciiTheme="minorHAnsi" w:hAnsiTheme="minorHAnsi"/>
        </w:rPr>
        <w:t xml:space="preserve">The NDIA estimate that by 2019-2020, approximately 14% of NDIS participants will be people with severe and ongoing psychosocial disability. </w:t>
      </w:r>
      <w:r w:rsidR="00B1063B" w:rsidRPr="00DD2DC2">
        <w:rPr>
          <w:rFonts w:asciiTheme="minorHAnsi" w:hAnsiTheme="minorHAnsi"/>
        </w:rPr>
        <w:t>However,</w:t>
      </w:r>
      <w:r w:rsidR="00281266" w:rsidRPr="00DD2DC2">
        <w:rPr>
          <w:rFonts w:asciiTheme="minorHAnsi" w:hAnsiTheme="minorHAnsi"/>
        </w:rPr>
        <w:t xml:space="preserve"> at this time</w:t>
      </w:r>
      <w:r w:rsidR="00B1063B" w:rsidRPr="00DD2DC2">
        <w:rPr>
          <w:rFonts w:asciiTheme="minorHAnsi" w:hAnsiTheme="minorHAnsi"/>
        </w:rPr>
        <w:t xml:space="preserve"> i</w:t>
      </w:r>
      <w:r w:rsidRPr="00DD2DC2">
        <w:rPr>
          <w:rFonts w:asciiTheme="minorHAnsi" w:hAnsiTheme="minorHAnsi"/>
        </w:rPr>
        <w:t xml:space="preserve">t </w:t>
      </w:r>
      <w:r w:rsidR="00B1063B" w:rsidRPr="00DD2DC2">
        <w:rPr>
          <w:rFonts w:asciiTheme="minorHAnsi" w:hAnsiTheme="minorHAnsi"/>
        </w:rPr>
        <w:t>remains</w:t>
      </w:r>
      <w:r w:rsidRPr="00DD2DC2">
        <w:rPr>
          <w:rFonts w:asciiTheme="minorHAnsi" w:hAnsiTheme="minorHAnsi"/>
        </w:rPr>
        <w:t xml:space="preserve"> unclear how the referral</w:t>
      </w:r>
      <w:r w:rsidR="00B1063B" w:rsidRPr="00DD2DC2">
        <w:rPr>
          <w:rFonts w:asciiTheme="minorHAnsi" w:hAnsiTheme="minorHAnsi"/>
        </w:rPr>
        <w:t xml:space="preserve"> and service</w:t>
      </w:r>
      <w:r w:rsidRPr="00DD2DC2">
        <w:rPr>
          <w:rFonts w:asciiTheme="minorHAnsi" w:hAnsiTheme="minorHAnsi"/>
        </w:rPr>
        <w:t xml:space="preserve"> system</w:t>
      </w:r>
      <w:r w:rsidR="00EC3D83" w:rsidRPr="00DD2DC2">
        <w:rPr>
          <w:rFonts w:asciiTheme="minorHAnsi" w:hAnsiTheme="minorHAnsi"/>
        </w:rPr>
        <w:t>s</w:t>
      </w:r>
      <w:r w:rsidRPr="00DD2DC2">
        <w:rPr>
          <w:rFonts w:asciiTheme="minorHAnsi" w:hAnsiTheme="minorHAnsi"/>
        </w:rPr>
        <w:t xml:space="preserve"> between mental health services and the NDIS will operate</w:t>
      </w:r>
      <w:r w:rsidR="00281266" w:rsidRPr="00DD2DC2">
        <w:rPr>
          <w:rFonts w:asciiTheme="minorHAnsi" w:hAnsiTheme="minorHAnsi"/>
        </w:rPr>
        <w:t>,</w:t>
      </w:r>
      <w:r w:rsidRPr="00DD2DC2">
        <w:rPr>
          <w:rFonts w:asciiTheme="minorHAnsi" w:hAnsiTheme="minorHAnsi"/>
        </w:rPr>
        <w:t xml:space="preserve"> to ensure </w:t>
      </w:r>
      <w:r w:rsidR="009F7D2A" w:rsidRPr="00DD2DC2">
        <w:rPr>
          <w:rFonts w:asciiTheme="minorHAnsi" w:hAnsiTheme="minorHAnsi"/>
        </w:rPr>
        <w:t xml:space="preserve">that </w:t>
      </w:r>
      <w:r w:rsidR="00281266" w:rsidRPr="00DD2DC2">
        <w:rPr>
          <w:rFonts w:asciiTheme="minorHAnsi" w:hAnsiTheme="minorHAnsi"/>
        </w:rPr>
        <w:t xml:space="preserve">all </w:t>
      </w:r>
      <w:r w:rsidR="009F7D2A" w:rsidRPr="00DD2DC2">
        <w:rPr>
          <w:rFonts w:asciiTheme="minorHAnsi" w:hAnsiTheme="minorHAnsi"/>
        </w:rPr>
        <w:t>people who may be eligible</w:t>
      </w:r>
      <w:r w:rsidRPr="00DD2DC2">
        <w:rPr>
          <w:rFonts w:asciiTheme="minorHAnsi" w:hAnsiTheme="minorHAnsi"/>
        </w:rPr>
        <w:t xml:space="preserve"> are identified and supported to</w:t>
      </w:r>
      <w:r w:rsidR="00B1063B" w:rsidRPr="00DD2DC2">
        <w:rPr>
          <w:rFonts w:asciiTheme="minorHAnsi" w:hAnsiTheme="minorHAnsi"/>
        </w:rPr>
        <w:t xml:space="preserve"> access NDIS packages as soon as possible, and nobody falls through the gaps. </w:t>
      </w:r>
      <w:r w:rsidR="00281266" w:rsidRPr="00DD2DC2">
        <w:rPr>
          <w:rFonts w:asciiTheme="minorHAnsi" w:hAnsiTheme="minorHAnsi"/>
        </w:rPr>
        <w:t xml:space="preserve">The Fifth Plan offers little clarity in this regard. </w:t>
      </w:r>
    </w:p>
    <w:p w14:paraId="026964A2" w14:textId="3586127B" w:rsidR="00FB67E8" w:rsidRPr="00B611BA" w:rsidRDefault="004E3CD6" w:rsidP="00B611BA">
      <w:pPr>
        <w:spacing w:after="240" w:line="276" w:lineRule="auto"/>
        <w:jc w:val="both"/>
        <w:rPr>
          <w:rFonts w:asciiTheme="minorHAnsi" w:hAnsiTheme="minorHAnsi" w:cs="Arial"/>
        </w:rPr>
      </w:pPr>
      <w:r>
        <w:rPr>
          <w:rFonts w:asciiTheme="minorHAnsi" w:hAnsiTheme="minorHAnsi"/>
        </w:rPr>
        <w:t>In 2015, t</w:t>
      </w:r>
      <w:r w:rsidR="00860C04" w:rsidRPr="00DD2DC2">
        <w:rPr>
          <w:rFonts w:asciiTheme="minorHAnsi" w:hAnsiTheme="minorHAnsi"/>
        </w:rPr>
        <w:t>he Council of Aus</w:t>
      </w:r>
      <w:r>
        <w:rPr>
          <w:rFonts w:asciiTheme="minorHAnsi" w:hAnsiTheme="minorHAnsi"/>
        </w:rPr>
        <w:t xml:space="preserve">tralian Governments (COAG) </w:t>
      </w:r>
      <w:r w:rsidR="00860C04" w:rsidRPr="00DD2DC2">
        <w:rPr>
          <w:rFonts w:asciiTheme="minorHAnsi" w:hAnsiTheme="minorHAnsi"/>
        </w:rPr>
        <w:t xml:space="preserve">agreed to </w:t>
      </w:r>
      <w:r w:rsidR="00FB67E8" w:rsidRPr="00DD2DC2">
        <w:rPr>
          <w:rFonts w:asciiTheme="minorHAnsi" w:hAnsiTheme="minorHAnsi"/>
        </w:rPr>
        <w:t xml:space="preserve">the </w:t>
      </w:r>
      <w:r w:rsidR="00B151E6" w:rsidRPr="00DD2DC2">
        <w:rPr>
          <w:rFonts w:asciiTheme="minorHAnsi" w:hAnsiTheme="minorHAnsi"/>
          <w:i/>
        </w:rPr>
        <w:t>Principles to determine the responsibilities of the NDIS and other service systems</w:t>
      </w:r>
      <w:r w:rsidR="00B151E6" w:rsidRPr="00DD2DC2">
        <w:rPr>
          <w:rFonts w:asciiTheme="minorHAnsi" w:hAnsiTheme="minorHAnsi"/>
        </w:rPr>
        <w:t xml:space="preserve"> and supporting </w:t>
      </w:r>
      <w:r w:rsidR="00B151E6" w:rsidRPr="00DD2DC2">
        <w:rPr>
          <w:rFonts w:asciiTheme="minorHAnsi" w:hAnsiTheme="minorHAnsi"/>
          <w:i/>
        </w:rPr>
        <w:t>Applied Principles</w:t>
      </w:r>
      <w:r w:rsidR="00FB67E8" w:rsidRPr="00DD2DC2">
        <w:rPr>
          <w:rFonts w:asciiTheme="minorHAnsi" w:hAnsiTheme="minorHAnsi"/>
          <w:i/>
        </w:rPr>
        <w:t xml:space="preserve">. </w:t>
      </w:r>
      <w:r w:rsidR="00FB67E8" w:rsidRPr="00DD2DC2">
        <w:rPr>
          <w:rFonts w:asciiTheme="minorHAnsi" w:hAnsiTheme="minorHAnsi"/>
        </w:rPr>
        <w:t>These Principles outline</w:t>
      </w:r>
      <w:r w:rsidR="00860C04" w:rsidRPr="00DD2DC2">
        <w:rPr>
          <w:rFonts w:asciiTheme="minorHAnsi" w:hAnsiTheme="minorHAnsi"/>
        </w:rPr>
        <w:t xml:space="preserve"> agreed responsibilities between the NDIS and mainstream services, </w:t>
      </w:r>
      <w:r w:rsidR="00FB67E8" w:rsidRPr="00DD2DC2">
        <w:rPr>
          <w:rFonts w:asciiTheme="minorHAnsi" w:hAnsiTheme="minorHAnsi"/>
        </w:rPr>
        <w:t>including</w:t>
      </w:r>
      <w:r w:rsidR="00860C04" w:rsidRPr="00DD2DC2">
        <w:rPr>
          <w:rFonts w:asciiTheme="minorHAnsi" w:hAnsiTheme="minorHAnsi"/>
        </w:rPr>
        <w:t xml:space="preserve"> mental health. As stated in the 2</w:t>
      </w:r>
      <w:r w:rsidR="00860C04" w:rsidRPr="00DD2DC2">
        <w:rPr>
          <w:rFonts w:asciiTheme="minorHAnsi" w:hAnsiTheme="minorHAnsi"/>
          <w:vertAlign w:val="superscript"/>
        </w:rPr>
        <w:t>nd</w:t>
      </w:r>
      <w:r w:rsidR="00860C04" w:rsidRPr="00DD2DC2">
        <w:rPr>
          <w:rFonts w:asciiTheme="minorHAnsi" w:hAnsiTheme="minorHAnsi"/>
        </w:rPr>
        <w:t xml:space="preserve"> Implementation Plan for the National Disability Strategy </w:t>
      </w:r>
      <w:r w:rsidR="00860C04" w:rsidRPr="00DD2DC2">
        <w:rPr>
          <w:rFonts w:asciiTheme="minorHAnsi" w:hAnsiTheme="minorHAnsi"/>
          <w:i/>
        </w:rPr>
        <w:t>Driving Action 2015-2018</w:t>
      </w:r>
      <w:r>
        <w:rPr>
          <w:rFonts w:asciiTheme="minorHAnsi" w:hAnsiTheme="minorHAnsi"/>
          <w:i/>
        </w:rPr>
        <w:t xml:space="preserve"> </w:t>
      </w:r>
      <w:r w:rsidRPr="004E3CD6">
        <w:rPr>
          <w:rFonts w:asciiTheme="minorHAnsi" w:hAnsiTheme="minorHAnsi"/>
        </w:rPr>
        <w:t>(released this month)</w:t>
      </w:r>
      <w:r w:rsidR="00860C04" w:rsidRPr="004E3CD6">
        <w:rPr>
          <w:rFonts w:asciiTheme="minorHAnsi" w:hAnsiTheme="minorHAnsi"/>
        </w:rPr>
        <w:t>,</w:t>
      </w:r>
      <w:r w:rsidR="00860C04" w:rsidRPr="00DD2DC2">
        <w:rPr>
          <w:rFonts w:asciiTheme="minorHAnsi" w:hAnsiTheme="minorHAnsi"/>
        </w:rPr>
        <w:t xml:space="preserve"> these</w:t>
      </w:r>
      <w:r w:rsidR="00FB67E8" w:rsidRPr="00DD2DC2">
        <w:rPr>
          <w:rFonts w:asciiTheme="minorHAnsi" w:hAnsiTheme="minorHAnsi" w:cs="Arial"/>
          <w:iCs/>
        </w:rPr>
        <w:t xml:space="preserve"> P</w:t>
      </w:r>
      <w:r w:rsidR="00B611BA">
        <w:rPr>
          <w:rFonts w:asciiTheme="minorHAnsi" w:hAnsiTheme="minorHAnsi" w:cs="Arial"/>
          <w:iCs/>
        </w:rPr>
        <w:t>rinciples ‘</w:t>
      </w:r>
      <w:r w:rsidR="00860C04" w:rsidRPr="00DD2DC2">
        <w:rPr>
          <w:rFonts w:asciiTheme="minorHAnsi" w:hAnsiTheme="minorHAnsi" w:cs="Arial"/>
          <w:iCs/>
        </w:rPr>
        <w:t>include a commitment to a seamless interaction of people with disability with the NDIS and other service systems, as well as coordinated approaches between systems. This recognises that there is a need for service systems to work together at the local level to coordinate supports for participants, as they often require supports from multiple systems or</w:t>
      </w:r>
      <w:r w:rsidR="00B611BA">
        <w:rPr>
          <w:rFonts w:asciiTheme="minorHAnsi" w:hAnsiTheme="minorHAnsi" w:cs="Arial"/>
          <w:iCs/>
        </w:rPr>
        <w:t xml:space="preserve"> transition from one to another’</w:t>
      </w:r>
      <w:r w:rsidR="00860C04" w:rsidRPr="00DD2DC2">
        <w:rPr>
          <w:rFonts w:asciiTheme="minorHAnsi" w:hAnsiTheme="minorHAnsi" w:cs="Arial"/>
          <w:iCs/>
        </w:rPr>
        <w:t>.</w:t>
      </w:r>
    </w:p>
    <w:p w14:paraId="4493BA0D" w14:textId="3E89EAFC" w:rsidR="00EC3D83" w:rsidRPr="00DD2DC2" w:rsidRDefault="00933C90" w:rsidP="00B611BA">
      <w:pPr>
        <w:pStyle w:val="Default"/>
        <w:spacing w:after="240" w:line="276" w:lineRule="auto"/>
        <w:jc w:val="both"/>
        <w:rPr>
          <w:rFonts w:asciiTheme="minorHAnsi" w:hAnsiTheme="minorHAnsi" w:cs="Calibri"/>
        </w:rPr>
      </w:pPr>
      <w:r w:rsidRPr="00DD2DC2">
        <w:rPr>
          <w:rFonts w:asciiTheme="minorHAnsi" w:hAnsiTheme="minorHAnsi" w:cs="Calibri"/>
        </w:rPr>
        <w:t xml:space="preserve">Whilst we understand that </w:t>
      </w:r>
      <w:r w:rsidR="00B611BA">
        <w:rPr>
          <w:rFonts w:asciiTheme="minorHAnsi" w:hAnsiTheme="minorHAnsi" w:cs="Calibri"/>
        </w:rPr>
        <w:t xml:space="preserve">work is ongoing to </w:t>
      </w:r>
      <w:r w:rsidRPr="00DD2DC2">
        <w:rPr>
          <w:rFonts w:asciiTheme="minorHAnsi" w:hAnsiTheme="minorHAnsi" w:cs="Calibri"/>
        </w:rPr>
        <w:t>formalise the interaction</w:t>
      </w:r>
      <w:r w:rsidR="00281266" w:rsidRPr="00DD2DC2">
        <w:rPr>
          <w:rFonts w:asciiTheme="minorHAnsi" w:hAnsiTheme="minorHAnsi" w:cs="Calibri"/>
        </w:rPr>
        <w:t>s</w:t>
      </w:r>
      <w:r w:rsidRPr="00DD2DC2">
        <w:rPr>
          <w:rFonts w:asciiTheme="minorHAnsi" w:hAnsiTheme="minorHAnsi" w:cs="Calibri"/>
        </w:rPr>
        <w:t xml:space="preserve"> between the NDIS and mental health services, we are concerned that the Fifth Plan makes limited mention of </w:t>
      </w:r>
      <w:r w:rsidRPr="00DD2DC2">
        <w:rPr>
          <w:rFonts w:asciiTheme="minorHAnsi" w:hAnsiTheme="minorHAnsi" w:cs="Calibri"/>
        </w:rPr>
        <w:lastRenderedPageBreak/>
        <w:t xml:space="preserve">how this will work </w:t>
      </w:r>
      <w:r w:rsidR="00EC3D83" w:rsidRPr="00DD2DC2">
        <w:rPr>
          <w:rFonts w:asciiTheme="minorHAnsi" w:hAnsiTheme="minorHAnsi" w:cs="Calibri"/>
        </w:rPr>
        <w:t xml:space="preserve">in </w:t>
      </w:r>
      <w:r w:rsidRPr="00DD2DC2">
        <w:rPr>
          <w:rFonts w:asciiTheme="minorHAnsi" w:hAnsiTheme="minorHAnsi" w:cs="Calibri"/>
        </w:rPr>
        <w:t>practice to ensure that people with psychosocial disability are provided with appropriate services and referrals between systems</w:t>
      </w:r>
      <w:r w:rsidR="00EC3D83" w:rsidRPr="00DD2DC2">
        <w:rPr>
          <w:rFonts w:asciiTheme="minorHAnsi" w:hAnsiTheme="minorHAnsi" w:cs="Calibri"/>
        </w:rPr>
        <w:t>, including</w:t>
      </w:r>
      <w:r w:rsidRPr="00DD2DC2">
        <w:rPr>
          <w:rFonts w:asciiTheme="minorHAnsi" w:hAnsiTheme="minorHAnsi" w:cs="Calibri"/>
        </w:rPr>
        <w:t xml:space="preserve"> those people with disability who are NDIS participants, but </w:t>
      </w:r>
      <w:r w:rsidR="00EC3D83" w:rsidRPr="00DD2DC2">
        <w:rPr>
          <w:rFonts w:asciiTheme="minorHAnsi" w:hAnsiTheme="minorHAnsi" w:cs="Calibri"/>
        </w:rPr>
        <w:t>for who mental health may be a secondary concern</w:t>
      </w:r>
      <w:r w:rsidRPr="00DD2DC2">
        <w:rPr>
          <w:rFonts w:asciiTheme="minorHAnsi" w:hAnsiTheme="minorHAnsi" w:cs="Calibri"/>
        </w:rPr>
        <w:t xml:space="preserve">. </w:t>
      </w:r>
    </w:p>
    <w:p w14:paraId="72556454" w14:textId="4C088EFA" w:rsidR="00564FE8" w:rsidRPr="00DD2DC2" w:rsidRDefault="008A199D" w:rsidP="00DD2DC2">
      <w:pPr>
        <w:pStyle w:val="Default"/>
        <w:spacing w:line="276" w:lineRule="auto"/>
        <w:jc w:val="both"/>
        <w:rPr>
          <w:rFonts w:asciiTheme="minorHAnsi" w:hAnsiTheme="minorHAnsi"/>
        </w:rPr>
      </w:pPr>
      <w:r w:rsidRPr="00DD2DC2">
        <w:rPr>
          <w:rFonts w:asciiTheme="minorHAnsi" w:hAnsiTheme="minorHAnsi" w:cs="Calibri"/>
        </w:rPr>
        <w:t xml:space="preserve">As this work continues </w:t>
      </w:r>
      <w:r w:rsidRPr="007F4092">
        <w:rPr>
          <w:rFonts w:asciiTheme="minorHAnsi" w:hAnsiTheme="minorHAnsi" w:cs="Calibri"/>
          <w:b/>
        </w:rPr>
        <w:t xml:space="preserve">there needs to be particular attention paid, as noted in the </w:t>
      </w:r>
      <w:r w:rsidRPr="007F4092">
        <w:rPr>
          <w:rFonts w:asciiTheme="minorHAnsi" w:hAnsiTheme="minorHAnsi" w:cs="Calibri"/>
          <w:b/>
          <w:i/>
        </w:rPr>
        <w:t>Applied Principles</w:t>
      </w:r>
      <w:r w:rsidRPr="007F4092">
        <w:rPr>
          <w:rFonts w:asciiTheme="minorHAnsi" w:hAnsiTheme="minorHAnsi" w:cs="Calibri"/>
          <w:b/>
        </w:rPr>
        <w:t>,</w:t>
      </w:r>
      <w:r w:rsidR="00933C90" w:rsidRPr="007F4092">
        <w:rPr>
          <w:rFonts w:asciiTheme="minorHAnsi" w:hAnsiTheme="minorHAnsi" w:cs="Calibri"/>
          <w:b/>
        </w:rPr>
        <w:t xml:space="preserve"> </w:t>
      </w:r>
      <w:r w:rsidRPr="007F4092">
        <w:rPr>
          <w:rFonts w:asciiTheme="minorHAnsi" w:hAnsiTheme="minorHAnsi" w:cs="Calibri"/>
          <w:b/>
        </w:rPr>
        <w:t xml:space="preserve">to how </w:t>
      </w:r>
      <w:r w:rsidR="00933C90" w:rsidRPr="007F4092">
        <w:rPr>
          <w:rFonts w:asciiTheme="minorHAnsi" w:hAnsiTheme="minorHAnsi" w:cs="Calibri"/>
          <w:b/>
        </w:rPr>
        <w:t>i</w:t>
      </w:r>
      <w:r w:rsidR="00860C04" w:rsidRPr="007F4092">
        <w:rPr>
          <w:rFonts w:asciiTheme="minorHAnsi" w:hAnsiTheme="minorHAnsi"/>
          <w:b/>
        </w:rPr>
        <w:t xml:space="preserve">nvestments in psychosocial early intervention </w:t>
      </w:r>
      <w:r w:rsidR="00281266" w:rsidRPr="007F4092">
        <w:rPr>
          <w:rFonts w:asciiTheme="minorHAnsi" w:hAnsiTheme="minorHAnsi"/>
          <w:b/>
        </w:rPr>
        <w:t>can support</w:t>
      </w:r>
      <w:r w:rsidR="00860C04" w:rsidRPr="007F4092">
        <w:rPr>
          <w:rFonts w:asciiTheme="minorHAnsi" w:hAnsiTheme="minorHAnsi"/>
          <w:b/>
        </w:rPr>
        <w:t xml:space="preserve"> people with early onset psychosis </w:t>
      </w:r>
      <w:r w:rsidR="00281266" w:rsidRPr="007F4092">
        <w:rPr>
          <w:rFonts w:asciiTheme="minorHAnsi" w:hAnsiTheme="minorHAnsi"/>
          <w:b/>
        </w:rPr>
        <w:t>and</w:t>
      </w:r>
      <w:r w:rsidR="00860C04" w:rsidRPr="007F4092">
        <w:rPr>
          <w:rFonts w:asciiTheme="minorHAnsi" w:hAnsiTheme="minorHAnsi"/>
          <w:b/>
        </w:rPr>
        <w:t xml:space="preserve"> improve whole-of-life outcomes for individuals, consistent with the insurance principles of the NDIS</w:t>
      </w:r>
      <w:r w:rsidR="00860C04" w:rsidRPr="00DD2DC2">
        <w:rPr>
          <w:rFonts w:asciiTheme="minorHAnsi" w:hAnsiTheme="minorHAnsi"/>
        </w:rPr>
        <w:t xml:space="preserve">. </w:t>
      </w:r>
      <w:r w:rsidR="00933C90" w:rsidRPr="00DD2DC2">
        <w:rPr>
          <w:rFonts w:asciiTheme="minorHAnsi" w:hAnsiTheme="minorHAnsi"/>
        </w:rPr>
        <w:t xml:space="preserve">This is a critical consideration in the establishment of responsibilities between the mental health sector and the NDIS to ensure that people who may benefit from early intervention are identified as early as possible and referred appropriately. </w:t>
      </w:r>
    </w:p>
    <w:p w14:paraId="2A49F598" w14:textId="1898AA93" w:rsidR="00FB67E8" w:rsidRPr="00B611BA" w:rsidRDefault="00281266" w:rsidP="00B611BA">
      <w:pPr>
        <w:pStyle w:val="Heading1"/>
        <w:spacing w:after="240" w:line="276" w:lineRule="auto"/>
        <w:jc w:val="both"/>
        <w:rPr>
          <w:rFonts w:asciiTheme="minorHAnsi" w:eastAsia="Times New Roman" w:hAnsiTheme="minorHAnsi" w:cs="Times New Roman"/>
          <w:bCs/>
          <w:color w:val="auto"/>
          <w:kern w:val="36"/>
          <w:sz w:val="24"/>
          <w:szCs w:val="24"/>
          <w:lang w:val="en" w:eastAsia="en-AU"/>
        </w:rPr>
      </w:pPr>
      <w:r w:rsidRPr="00DD2DC2">
        <w:rPr>
          <w:rFonts w:asciiTheme="minorHAnsi" w:hAnsiTheme="minorHAnsi"/>
          <w:color w:val="auto"/>
          <w:sz w:val="24"/>
          <w:szCs w:val="24"/>
        </w:rPr>
        <w:t>We note that the</w:t>
      </w:r>
      <w:r w:rsidR="00C36A9C" w:rsidRPr="00DD2DC2">
        <w:rPr>
          <w:rFonts w:asciiTheme="minorHAnsi" w:hAnsiTheme="minorHAnsi"/>
          <w:color w:val="auto"/>
          <w:sz w:val="24"/>
          <w:szCs w:val="24"/>
        </w:rPr>
        <w:t xml:space="preserve"> Federal Government Joint </w:t>
      </w:r>
      <w:r w:rsidR="00A36F60" w:rsidRPr="00DD2DC2">
        <w:rPr>
          <w:rFonts w:asciiTheme="minorHAnsi" w:hAnsiTheme="minorHAnsi"/>
          <w:color w:val="auto"/>
          <w:sz w:val="24"/>
          <w:szCs w:val="24"/>
        </w:rPr>
        <w:t>Standing</w:t>
      </w:r>
      <w:r w:rsidR="00C36A9C" w:rsidRPr="00DD2DC2">
        <w:rPr>
          <w:rFonts w:asciiTheme="minorHAnsi" w:hAnsiTheme="minorHAnsi"/>
          <w:color w:val="auto"/>
          <w:sz w:val="24"/>
          <w:szCs w:val="24"/>
        </w:rPr>
        <w:t xml:space="preserve"> Committee on the NDIS has just announced </w:t>
      </w:r>
      <w:r w:rsidR="00A36F60" w:rsidRPr="00DD2DC2">
        <w:rPr>
          <w:rFonts w:asciiTheme="minorHAnsi" w:hAnsiTheme="minorHAnsi"/>
          <w:color w:val="auto"/>
          <w:sz w:val="24"/>
          <w:szCs w:val="24"/>
        </w:rPr>
        <w:t xml:space="preserve">an inquiry into </w:t>
      </w:r>
      <w:r w:rsidR="00A36F60" w:rsidRPr="009F4AC4">
        <w:rPr>
          <w:rFonts w:asciiTheme="minorHAnsi" w:eastAsia="Times New Roman" w:hAnsiTheme="minorHAnsi" w:cs="Times New Roman"/>
          <w:bCs/>
          <w:i/>
          <w:color w:val="auto"/>
          <w:kern w:val="36"/>
          <w:sz w:val="24"/>
          <w:szCs w:val="24"/>
          <w:lang w:val="en" w:eastAsia="en-AU"/>
        </w:rPr>
        <w:t>The provision of services under the NDIS for people with psychosocial disabilities related to a mental health condition</w:t>
      </w:r>
      <w:r w:rsidR="009F4AC4">
        <w:rPr>
          <w:rFonts w:asciiTheme="minorHAnsi" w:eastAsia="Times New Roman" w:hAnsiTheme="minorHAnsi" w:cs="Times New Roman"/>
          <w:bCs/>
          <w:i/>
          <w:color w:val="auto"/>
          <w:kern w:val="36"/>
          <w:sz w:val="24"/>
          <w:szCs w:val="24"/>
          <w:lang w:val="en" w:eastAsia="en-AU"/>
        </w:rPr>
        <w:t>.</w:t>
      </w:r>
      <w:r w:rsidR="00A36F60" w:rsidRPr="00DD2DC2">
        <w:rPr>
          <w:rFonts w:asciiTheme="minorHAnsi" w:eastAsia="Times New Roman" w:hAnsiTheme="minorHAnsi" w:cs="Times New Roman"/>
          <w:bCs/>
          <w:color w:val="auto"/>
          <w:kern w:val="36"/>
          <w:sz w:val="24"/>
          <w:szCs w:val="24"/>
          <w:lang w:val="en" w:eastAsia="en-AU"/>
        </w:rPr>
        <w:t xml:space="preserve"> The </w:t>
      </w:r>
      <w:r w:rsidRPr="00DD2DC2">
        <w:rPr>
          <w:rFonts w:asciiTheme="minorHAnsi" w:eastAsia="Times New Roman" w:hAnsiTheme="minorHAnsi" w:cs="Times New Roman"/>
          <w:bCs/>
          <w:color w:val="auto"/>
          <w:kern w:val="36"/>
          <w:sz w:val="24"/>
          <w:szCs w:val="24"/>
          <w:lang w:val="en" w:eastAsia="en-AU"/>
        </w:rPr>
        <w:t>Committee is accepting</w:t>
      </w:r>
      <w:r w:rsidR="00A36F60" w:rsidRPr="00DD2DC2">
        <w:rPr>
          <w:rFonts w:asciiTheme="minorHAnsi" w:eastAsia="Times New Roman" w:hAnsiTheme="minorHAnsi" w:cs="Times New Roman"/>
          <w:bCs/>
          <w:color w:val="auto"/>
          <w:kern w:val="36"/>
          <w:sz w:val="24"/>
          <w:szCs w:val="24"/>
          <w:lang w:val="en" w:eastAsia="en-AU"/>
        </w:rPr>
        <w:t xml:space="preserve"> submiss</w:t>
      </w:r>
      <w:r w:rsidRPr="00DD2DC2">
        <w:rPr>
          <w:rFonts w:asciiTheme="minorHAnsi" w:eastAsia="Times New Roman" w:hAnsiTheme="minorHAnsi" w:cs="Times New Roman"/>
          <w:bCs/>
          <w:color w:val="auto"/>
          <w:kern w:val="36"/>
          <w:sz w:val="24"/>
          <w:szCs w:val="24"/>
          <w:lang w:val="en" w:eastAsia="en-AU"/>
        </w:rPr>
        <w:t xml:space="preserve">ions until February, and are due to </w:t>
      </w:r>
      <w:r w:rsidR="00A36F60" w:rsidRPr="00DD2DC2">
        <w:rPr>
          <w:rFonts w:asciiTheme="minorHAnsi" w:eastAsia="Times New Roman" w:hAnsiTheme="minorHAnsi" w:cs="Times New Roman"/>
          <w:bCs/>
          <w:color w:val="auto"/>
          <w:kern w:val="36"/>
          <w:sz w:val="24"/>
          <w:szCs w:val="24"/>
          <w:lang w:val="en" w:eastAsia="en-AU"/>
        </w:rPr>
        <w:t xml:space="preserve">report in June 2017. This inquiry will likely gather significant, </w:t>
      </w:r>
      <w:r w:rsidRPr="00DD2DC2">
        <w:rPr>
          <w:rFonts w:asciiTheme="minorHAnsi" w:eastAsia="Times New Roman" w:hAnsiTheme="minorHAnsi" w:cs="Times New Roman"/>
          <w:bCs/>
          <w:color w:val="auto"/>
          <w:kern w:val="36"/>
          <w:sz w:val="24"/>
          <w:szCs w:val="24"/>
          <w:lang w:val="en" w:eastAsia="en-AU"/>
        </w:rPr>
        <w:t>invaluable,</w:t>
      </w:r>
      <w:r w:rsidR="00A36F60" w:rsidRPr="00DD2DC2">
        <w:rPr>
          <w:rFonts w:asciiTheme="minorHAnsi" w:eastAsia="Times New Roman" w:hAnsiTheme="minorHAnsi" w:cs="Times New Roman"/>
          <w:bCs/>
          <w:color w:val="auto"/>
          <w:kern w:val="36"/>
          <w:sz w:val="24"/>
          <w:szCs w:val="24"/>
          <w:lang w:val="en" w:eastAsia="en-AU"/>
        </w:rPr>
        <w:t xml:space="preserve"> evidence to inform the operational opportunities and concerns between the NDIS and the mental health service system. </w:t>
      </w:r>
      <w:r w:rsidR="00A36F60" w:rsidRPr="007F4092">
        <w:rPr>
          <w:rFonts w:asciiTheme="minorHAnsi" w:eastAsia="Times New Roman" w:hAnsiTheme="minorHAnsi" w:cs="Times New Roman"/>
          <w:b/>
          <w:bCs/>
          <w:color w:val="auto"/>
          <w:kern w:val="36"/>
          <w:sz w:val="24"/>
          <w:szCs w:val="24"/>
          <w:lang w:val="en" w:eastAsia="en-AU"/>
        </w:rPr>
        <w:t>We strongly urge the Department of Health to contribute</w:t>
      </w:r>
      <w:r w:rsidRPr="007F4092">
        <w:rPr>
          <w:rFonts w:asciiTheme="minorHAnsi" w:eastAsia="Times New Roman" w:hAnsiTheme="minorHAnsi" w:cs="Times New Roman"/>
          <w:b/>
          <w:bCs/>
          <w:color w:val="auto"/>
          <w:kern w:val="36"/>
          <w:sz w:val="24"/>
          <w:szCs w:val="24"/>
          <w:lang w:val="en" w:eastAsia="en-AU"/>
        </w:rPr>
        <w:t xml:space="preserve"> to</w:t>
      </w:r>
      <w:r w:rsidR="00A36F60" w:rsidRPr="007F4092">
        <w:rPr>
          <w:rFonts w:asciiTheme="minorHAnsi" w:eastAsia="Times New Roman" w:hAnsiTheme="minorHAnsi" w:cs="Times New Roman"/>
          <w:b/>
          <w:bCs/>
          <w:color w:val="auto"/>
          <w:kern w:val="36"/>
          <w:sz w:val="24"/>
          <w:szCs w:val="24"/>
          <w:lang w:val="en" w:eastAsia="en-AU"/>
        </w:rPr>
        <w:t>, and be strong</w:t>
      </w:r>
      <w:r w:rsidR="009F4AC4" w:rsidRPr="007F4092">
        <w:rPr>
          <w:rFonts w:asciiTheme="minorHAnsi" w:eastAsia="Times New Roman" w:hAnsiTheme="minorHAnsi" w:cs="Times New Roman"/>
          <w:b/>
          <w:bCs/>
          <w:color w:val="auto"/>
          <w:kern w:val="36"/>
          <w:sz w:val="24"/>
          <w:szCs w:val="24"/>
          <w:lang w:val="en" w:eastAsia="en-AU"/>
        </w:rPr>
        <w:t>ly</w:t>
      </w:r>
      <w:r w:rsidR="00A36F60" w:rsidRPr="007F4092">
        <w:rPr>
          <w:rFonts w:asciiTheme="minorHAnsi" w:eastAsia="Times New Roman" w:hAnsiTheme="minorHAnsi" w:cs="Times New Roman"/>
          <w:b/>
          <w:bCs/>
          <w:color w:val="auto"/>
          <w:kern w:val="36"/>
          <w:sz w:val="24"/>
          <w:szCs w:val="24"/>
          <w:lang w:val="en" w:eastAsia="en-AU"/>
        </w:rPr>
        <w:t xml:space="preserve"> informed</w:t>
      </w:r>
      <w:r w:rsidRPr="007F4092">
        <w:rPr>
          <w:rFonts w:asciiTheme="minorHAnsi" w:eastAsia="Times New Roman" w:hAnsiTheme="minorHAnsi" w:cs="Times New Roman"/>
          <w:b/>
          <w:bCs/>
          <w:color w:val="auto"/>
          <w:kern w:val="36"/>
          <w:sz w:val="24"/>
          <w:szCs w:val="24"/>
          <w:lang w:val="en" w:eastAsia="en-AU"/>
        </w:rPr>
        <w:t>,</w:t>
      </w:r>
      <w:r w:rsidR="007F4092">
        <w:rPr>
          <w:rFonts w:asciiTheme="minorHAnsi" w:eastAsia="Times New Roman" w:hAnsiTheme="minorHAnsi" w:cs="Times New Roman"/>
          <w:b/>
          <w:bCs/>
          <w:color w:val="auto"/>
          <w:kern w:val="36"/>
          <w:sz w:val="24"/>
          <w:szCs w:val="24"/>
          <w:lang w:val="en" w:eastAsia="en-AU"/>
        </w:rPr>
        <w:t xml:space="preserve"> by the outcomes of the parliamentary</w:t>
      </w:r>
      <w:r w:rsidR="00A36F60" w:rsidRPr="007F4092">
        <w:rPr>
          <w:rFonts w:asciiTheme="minorHAnsi" w:eastAsia="Times New Roman" w:hAnsiTheme="minorHAnsi" w:cs="Times New Roman"/>
          <w:b/>
          <w:bCs/>
          <w:color w:val="auto"/>
          <w:kern w:val="36"/>
          <w:sz w:val="24"/>
          <w:szCs w:val="24"/>
          <w:lang w:val="en" w:eastAsia="en-AU"/>
        </w:rPr>
        <w:t xml:space="preserve"> inquiry</w:t>
      </w:r>
      <w:r w:rsidR="00A36F60" w:rsidRPr="00DD2DC2">
        <w:rPr>
          <w:rFonts w:asciiTheme="minorHAnsi" w:eastAsia="Times New Roman" w:hAnsiTheme="minorHAnsi" w:cs="Times New Roman"/>
          <w:bCs/>
          <w:color w:val="auto"/>
          <w:kern w:val="36"/>
          <w:sz w:val="24"/>
          <w:szCs w:val="24"/>
          <w:lang w:val="en" w:eastAsia="en-AU"/>
        </w:rPr>
        <w:t>.</w:t>
      </w:r>
    </w:p>
    <w:p w14:paraId="725F93E5" w14:textId="77777777" w:rsidR="006D6D37" w:rsidRDefault="00564FE8" w:rsidP="0006741F">
      <w:pPr>
        <w:pStyle w:val="Default"/>
        <w:spacing w:after="180" w:line="276" w:lineRule="auto"/>
        <w:jc w:val="both"/>
        <w:rPr>
          <w:rFonts w:asciiTheme="minorHAnsi" w:hAnsiTheme="minorHAnsi"/>
          <w:b/>
        </w:rPr>
      </w:pPr>
      <w:r>
        <w:rPr>
          <w:rFonts w:asciiTheme="minorHAnsi" w:hAnsiTheme="minorHAnsi"/>
          <w:b/>
        </w:rPr>
        <w:t xml:space="preserve">Recognition of priority populations </w:t>
      </w:r>
    </w:p>
    <w:p w14:paraId="5843F02C" w14:textId="384DD96C" w:rsidR="00CC5EC9" w:rsidRPr="00B611BA" w:rsidRDefault="00564FE8" w:rsidP="00B611BA">
      <w:pPr>
        <w:pStyle w:val="Default"/>
        <w:spacing w:after="240" w:line="276" w:lineRule="auto"/>
        <w:jc w:val="both"/>
        <w:rPr>
          <w:rFonts w:asciiTheme="minorHAnsi" w:hAnsiTheme="minorHAnsi"/>
        </w:rPr>
      </w:pPr>
      <w:r w:rsidRPr="00CC5EC9">
        <w:rPr>
          <w:rFonts w:asciiTheme="minorHAnsi" w:hAnsiTheme="minorHAnsi"/>
        </w:rPr>
        <w:t>The Fifth Plan outline</w:t>
      </w:r>
      <w:r w:rsidR="00B611BA">
        <w:rPr>
          <w:rFonts w:asciiTheme="minorHAnsi" w:hAnsiTheme="minorHAnsi"/>
        </w:rPr>
        <w:t>s</w:t>
      </w:r>
      <w:r w:rsidRPr="00CC5EC9">
        <w:rPr>
          <w:rFonts w:asciiTheme="minorHAnsi" w:hAnsiTheme="minorHAnsi"/>
        </w:rPr>
        <w:t xml:space="preserve"> a number of priority population groups</w:t>
      </w:r>
      <w:r w:rsidR="004C2C52" w:rsidRPr="00CC5EC9">
        <w:rPr>
          <w:rFonts w:asciiTheme="minorHAnsi" w:hAnsiTheme="minorHAnsi"/>
        </w:rPr>
        <w:t>, including Aboriginal and</w:t>
      </w:r>
      <w:r w:rsidR="001A0217">
        <w:rPr>
          <w:rFonts w:asciiTheme="minorHAnsi" w:hAnsiTheme="minorHAnsi"/>
        </w:rPr>
        <w:t xml:space="preserve"> Torres Strait Islander people, CALD </w:t>
      </w:r>
      <w:r w:rsidR="004C2C52" w:rsidRPr="00CC5EC9">
        <w:rPr>
          <w:rFonts w:asciiTheme="minorHAnsi" w:hAnsiTheme="minorHAnsi"/>
        </w:rPr>
        <w:t xml:space="preserve">and LGBTIQ communities. However, the draft Fifth Plan does not acknowledge the intersections across </w:t>
      </w:r>
      <w:r w:rsidR="003E08BD" w:rsidRPr="00CC5EC9">
        <w:rPr>
          <w:rFonts w:asciiTheme="minorHAnsi" w:hAnsiTheme="minorHAnsi"/>
        </w:rPr>
        <w:t xml:space="preserve">these </w:t>
      </w:r>
      <w:r w:rsidR="004C2C52" w:rsidRPr="00CC5EC9">
        <w:rPr>
          <w:rFonts w:asciiTheme="minorHAnsi" w:hAnsiTheme="minorHAnsi"/>
        </w:rPr>
        <w:t>communities</w:t>
      </w:r>
      <w:r w:rsidR="00CC5EC9" w:rsidRPr="00CC5EC9">
        <w:rPr>
          <w:rFonts w:asciiTheme="minorHAnsi" w:hAnsiTheme="minorHAnsi"/>
        </w:rPr>
        <w:t>,</w:t>
      </w:r>
      <w:r w:rsidR="004C2C52" w:rsidRPr="00CC5EC9">
        <w:rPr>
          <w:rFonts w:asciiTheme="minorHAnsi" w:hAnsiTheme="minorHAnsi"/>
        </w:rPr>
        <w:t xml:space="preserve"> and the multifaceted structural barriers, stigma and discrimination that this creates. </w:t>
      </w:r>
      <w:r w:rsidR="00CC5EC9" w:rsidRPr="00CC5EC9">
        <w:rPr>
          <w:rFonts w:asciiTheme="minorHAnsi" w:hAnsiTheme="minorHAnsi"/>
        </w:rPr>
        <w:t xml:space="preserve">In addition, the Fifth Plan does not prioritise strategies to address </w:t>
      </w:r>
      <w:r w:rsidR="00B611BA">
        <w:rPr>
          <w:rFonts w:asciiTheme="minorHAnsi" w:hAnsiTheme="minorHAnsi"/>
        </w:rPr>
        <w:t xml:space="preserve">how </w:t>
      </w:r>
      <w:r w:rsidR="00CC5EC9" w:rsidRPr="00CC5EC9">
        <w:rPr>
          <w:rFonts w:asciiTheme="minorHAnsi" w:hAnsiTheme="minorHAnsi"/>
        </w:rPr>
        <w:t xml:space="preserve">psychosocial disability manifests and impacts upon people of different ages and demographics, such as the elderly, children and young people. There are key priority populations that are not mentioned in the Fifth Plan, including people in juvenile justice and prison, and refugees and asylum seekers, including those held in </w:t>
      </w:r>
      <w:r w:rsidR="008F0B5A">
        <w:rPr>
          <w:rFonts w:asciiTheme="minorHAnsi" w:hAnsiTheme="minorHAnsi"/>
        </w:rPr>
        <w:t xml:space="preserve">immigration </w:t>
      </w:r>
      <w:r w:rsidR="00CC5EC9" w:rsidRPr="00CC5EC9">
        <w:rPr>
          <w:rFonts w:asciiTheme="minorHAnsi" w:hAnsiTheme="minorHAnsi"/>
        </w:rPr>
        <w:t xml:space="preserve">detention. </w:t>
      </w:r>
    </w:p>
    <w:p w14:paraId="4CCDFDB0" w14:textId="4D965CF8" w:rsidR="003E08BD" w:rsidRPr="00B611BA" w:rsidRDefault="004C2C52" w:rsidP="00B611BA">
      <w:pPr>
        <w:pStyle w:val="Default"/>
        <w:spacing w:after="240" w:line="276" w:lineRule="auto"/>
        <w:jc w:val="both"/>
        <w:rPr>
          <w:rFonts w:asciiTheme="minorHAnsi" w:hAnsiTheme="minorHAnsi"/>
        </w:rPr>
      </w:pPr>
      <w:r w:rsidRPr="00CC5EC9">
        <w:rPr>
          <w:rFonts w:asciiTheme="minorHAnsi" w:hAnsiTheme="minorHAnsi"/>
        </w:rPr>
        <w:t>People with disabil</w:t>
      </w:r>
      <w:r w:rsidR="003E08BD" w:rsidRPr="00CC5EC9">
        <w:rPr>
          <w:rFonts w:asciiTheme="minorHAnsi" w:hAnsiTheme="minorHAnsi"/>
        </w:rPr>
        <w:t>ity are not a homogenous group, and within the Fifth Plan’s priority populations, disability will compound the stigma, discrimination and structural barriers that they face. This should be acknowledged in the Fifth Plan</w:t>
      </w:r>
      <w:r w:rsidR="0035305D">
        <w:rPr>
          <w:rFonts w:asciiTheme="minorHAnsi" w:hAnsiTheme="minorHAnsi"/>
        </w:rPr>
        <w:t>, and an emphasis placed on research to inform</w:t>
      </w:r>
      <w:r w:rsidR="003E08BD" w:rsidRPr="00CC5EC9">
        <w:rPr>
          <w:rFonts w:asciiTheme="minorHAnsi" w:hAnsiTheme="minorHAnsi"/>
        </w:rPr>
        <w:t xml:space="preserve"> appropriate </w:t>
      </w:r>
      <w:r w:rsidR="00B611BA">
        <w:rPr>
          <w:rFonts w:asciiTheme="minorHAnsi" w:hAnsiTheme="minorHAnsi"/>
        </w:rPr>
        <w:t>mental health service responses.</w:t>
      </w:r>
      <w:r w:rsidR="003E08BD" w:rsidRPr="00CC5EC9">
        <w:rPr>
          <w:rFonts w:asciiTheme="minorHAnsi" w:hAnsiTheme="minorHAnsi"/>
        </w:rPr>
        <w:t xml:space="preserve"> </w:t>
      </w:r>
    </w:p>
    <w:p w14:paraId="103AEC2A" w14:textId="44C9CDE2" w:rsidR="003E08BD" w:rsidRPr="00B611BA" w:rsidRDefault="003E08BD" w:rsidP="00B611BA">
      <w:pPr>
        <w:pStyle w:val="Default"/>
        <w:spacing w:after="240" w:line="276" w:lineRule="auto"/>
        <w:jc w:val="both"/>
        <w:rPr>
          <w:rFonts w:asciiTheme="minorHAnsi" w:hAnsiTheme="minorHAnsi"/>
        </w:rPr>
      </w:pPr>
      <w:r w:rsidRPr="00B611BA">
        <w:rPr>
          <w:rFonts w:asciiTheme="minorHAnsi" w:hAnsiTheme="minorHAnsi"/>
        </w:rPr>
        <w:t xml:space="preserve">In addition, </w:t>
      </w:r>
      <w:r w:rsidR="006A37F8" w:rsidRPr="00B611BA">
        <w:rPr>
          <w:rFonts w:asciiTheme="minorHAnsi" w:hAnsiTheme="minorHAnsi"/>
        </w:rPr>
        <w:t xml:space="preserve">PWDA </w:t>
      </w:r>
      <w:r w:rsidRPr="00B611BA">
        <w:rPr>
          <w:rFonts w:asciiTheme="minorHAnsi" w:hAnsiTheme="minorHAnsi"/>
        </w:rPr>
        <w:t xml:space="preserve">echoes the </w:t>
      </w:r>
      <w:r w:rsidR="006A37F8" w:rsidRPr="00B611BA">
        <w:rPr>
          <w:rFonts w:asciiTheme="minorHAnsi" w:hAnsiTheme="minorHAnsi"/>
        </w:rPr>
        <w:t xml:space="preserve">concerns </w:t>
      </w:r>
      <w:r w:rsidR="00B611BA">
        <w:rPr>
          <w:rFonts w:asciiTheme="minorHAnsi" w:hAnsiTheme="minorHAnsi"/>
        </w:rPr>
        <w:t>raised by the</w:t>
      </w:r>
      <w:r w:rsidR="006A37F8" w:rsidRPr="00B611BA">
        <w:rPr>
          <w:rFonts w:asciiTheme="minorHAnsi" w:hAnsiTheme="minorHAnsi"/>
        </w:rPr>
        <w:t xml:space="preserve"> Council for Intellectual Disability </w:t>
      </w:r>
      <w:r w:rsidR="00552D77" w:rsidRPr="00B611BA">
        <w:rPr>
          <w:rFonts w:asciiTheme="minorHAnsi" w:hAnsiTheme="minorHAnsi"/>
        </w:rPr>
        <w:t>(CID)</w:t>
      </w:r>
      <w:r w:rsidR="00552D77" w:rsidRPr="00CB3076">
        <w:rPr>
          <w:rFonts w:asciiTheme="minorHAnsi" w:hAnsiTheme="minorHAnsi"/>
        </w:rPr>
        <w:t xml:space="preserve"> </w:t>
      </w:r>
      <w:r w:rsidR="006A37F8" w:rsidRPr="00CB3076">
        <w:rPr>
          <w:rFonts w:asciiTheme="minorHAnsi" w:hAnsiTheme="minorHAnsi"/>
        </w:rPr>
        <w:t xml:space="preserve">regarding the lack of mention in the </w:t>
      </w:r>
      <w:r>
        <w:rPr>
          <w:rFonts w:asciiTheme="minorHAnsi" w:hAnsiTheme="minorHAnsi"/>
        </w:rPr>
        <w:t xml:space="preserve">Fifth </w:t>
      </w:r>
      <w:r w:rsidR="006A37F8" w:rsidRPr="00CB3076">
        <w:rPr>
          <w:rFonts w:asciiTheme="minorHAnsi" w:hAnsiTheme="minorHAnsi"/>
        </w:rPr>
        <w:t>Plan of people with intellectual disability who also exp</w:t>
      </w:r>
      <w:r w:rsidR="00CC5EC9">
        <w:rPr>
          <w:rFonts w:asciiTheme="minorHAnsi" w:hAnsiTheme="minorHAnsi"/>
        </w:rPr>
        <w:t>erience psychosocial disability and mental health concerns.</w:t>
      </w:r>
    </w:p>
    <w:p w14:paraId="1FAFC771" w14:textId="1A58F318" w:rsidR="00552D77" w:rsidRDefault="003E08BD" w:rsidP="0006741F">
      <w:pPr>
        <w:spacing w:line="276" w:lineRule="auto"/>
        <w:jc w:val="both"/>
        <w:rPr>
          <w:rFonts w:asciiTheme="minorHAnsi" w:hAnsiTheme="minorHAnsi"/>
        </w:rPr>
      </w:pPr>
      <w:r w:rsidRPr="00861124">
        <w:rPr>
          <w:rFonts w:asciiTheme="minorHAnsi" w:hAnsiTheme="minorHAnsi"/>
        </w:rPr>
        <w:lastRenderedPageBreak/>
        <w:t>It is</w:t>
      </w:r>
      <w:r w:rsidR="00552D77" w:rsidRPr="00861124">
        <w:rPr>
          <w:rFonts w:asciiTheme="minorHAnsi" w:hAnsiTheme="minorHAnsi"/>
        </w:rPr>
        <w:t xml:space="preserve"> estimate</w:t>
      </w:r>
      <w:r w:rsidRPr="00861124">
        <w:rPr>
          <w:rFonts w:asciiTheme="minorHAnsi" w:hAnsiTheme="minorHAnsi"/>
        </w:rPr>
        <w:t>d</w:t>
      </w:r>
      <w:r w:rsidR="00552D77" w:rsidRPr="00861124">
        <w:rPr>
          <w:rFonts w:asciiTheme="minorHAnsi" w:hAnsiTheme="minorHAnsi"/>
        </w:rPr>
        <w:t xml:space="preserve"> that a</w:t>
      </w:r>
      <w:r w:rsidR="006A37F8" w:rsidRPr="00861124">
        <w:rPr>
          <w:rFonts w:asciiTheme="minorHAnsi" w:hAnsiTheme="minorHAnsi"/>
        </w:rPr>
        <w:t xml:space="preserve">pproximately </w:t>
      </w:r>
      <w:r w:rsidR="006A37F8" w:rsidRPr="00861124">
        <w:rPr>
          <w:rFonts w:asciiTheme="minorHAnsi" w:hAnsiTheme="minorHAnsi"/>
          <w:bCs/>
        </w:rPr>
        <w:t>150,000 people</w:t>
      </w:r>
      <w:r w:rsidR="006A37F8" w:rsidRPr="00861124">
        <w:rPr>
          <w:rFonts w:asciiTheme="minorHAnsi" w:hAnsiTheme="minorHAnsi"/>
        </w:rPr>
        <w:t xml:space="preserve"> with intellectual disability have mental </w:t>
      </w:r>
      <w:r w:rsidR="00552D77" w:rsidRPr="00861124">
        <w:rPr>
          <w:rFonts w:asciiTheme="minorHAnsi" w:hAnsiTheme="minorHAnsi"/>
        </w:rPr>
        <w:t>concerns</w:t>
      </w:r>
      <w:r w:rsidR="00B611BA">
        <w:rPr>
          <w:rFonts w:asciiTheme="minorHAnsi" w:hAnsiTheme="minorHAnsi"/>
        </w:rPr>
        <w:t>.</w:t>
      </w:r>
      <w:r w:rsidR="00552D77" w:rsidRPr="00861124">
        <w:rPr>
          <w:rFonts w:asciiTheme="minorHAnsi" w:hAnsiTheme="minorHAnsi"/>
        </w:rPr>
        <w:t xml:space="preserve"> </w:t>
      </w:r>
      <w:r w:rsidR="00B611BA">
        <w:rPr>
          <w:rFonts w:asciiTheme="minorHAnsi" w:hAnsiTheme="minorHAnsi"/>
        </w:rPr>
        <w:t>T</w:t>
      </w:r>
      <w:r w:rsidRPr="00861124">
        <w:rPr>
          <w:rFonts w:asciiTheme="minorHAnsi" w:hAnsiTheme="minorHAnsi"/>
        </w:rPr>
        <w:t xml:space="preserve">hese individuals </w:t>
      </w:r>
      <w:r w:rsidR="00552D77" w:rsidRPr="00861124">
        <w:rPr>
          <w:rFonts w:asciiTheme="minorHAnsi" w:hAnsiTheme="minorHAnsi"/>
        </w:rPr>
        <w:t>face significant issues in accessing app</w:t>
      </w:r>
      <w:r w:rsidRPr="00861124">
        <w:rPr>
          <w:rFonts w:asciiTheme="minorHAnsi" w:hAnsiTheme="minorHAnsi"/>
        </w:rPr>
        <w:t>ropriate mental health services</w:t>
      </w:r>
      <w:r w:rsidR="00E43C6E" w:rsidRPr="00861124">
        <w:rPr>
          <w:rFonts w:asciiTheme="minorHAnsi" w:hAnsiTheme="minorHAnsi"/>
        </w:rPr>
        <w:t xml:space="preserve"> due to </w:t>
      </w:r>
      <w:r w:rsidR="00CC5EC9" w:rsidRPr="00861124">
        <w:rPr>
          <w:rFonts w:asciiTheme="minorHAnsi" w:hAnsiTheme="minorHAnsi"/>
        </w:rPr>
        <w:t>difficulties with communication and diagnosis and the</w:t>
      </w:r>
      <w:r w:rsidR="00E43C6E" w:rsidRPr="00861124">
        <w:rPr>
          <w:rFonts w:asciiTheme="minorHAnsi" w:hAnsiTheme="minorHAnsi"/>
        </w:rPr>
        <w:t xml:space="preserve"> complex</w:t>
      </w:r>
      <w:r w:rsidR="00CC5EC9" w:rsidRPr="00861124">
        <w:rPr>
          <w:rFonts w:asciiTheme="minorHAnsi" w:hAnsiTheme="minorHAnsi"/>
        </w:rPr>
        <w:t xml:space="preserve"> interplay between the mental illness, intellectual disability and the person’s social circumstances.</w:t>
      </w:r>
    </w:p>
    <w:p w14:paraId="6172961D" w14:textId="77777777" w:rsidR="00B611BA" w:rsidRPr="00861124" w:rsidRDefault="00B611BA" w:rsidP="0006741F">
      <w:pPr>
        <w:spacing w:line="276" w:lineRule="auto"/>
        <w:jc w:val="both"/>
        <w:rPr>
          <w:rFonts w:asciiTheme="minorHAnsi" w:hAnsiTheme="minorHAnsi"/>
          <w:bCs/>
        </w:rPr>
      </w:pPr>
    </w:p>
    <w:p w14:paraId="7FE6EBC6" w14:textId="0CEC2628" w:rsidR="006A37F8" w:rsidRPr="00861124" w:rsidRDefault="006A37F8" w:rsidP="0006741F">
      <w:pPr>
        <w:spacing w:after="240" w:line="276" w:lineRule="auto"/>
        <w:jc w:val="both"/>
        <w:rPr>
          <w:rFonts w:asciiTheme="minorHAnsi" w:hAnsiTheme="minorHAnsi"/>
        </w:rPr>
      </w:pPr>
      <w:r w:rsidRPr="00861124">
        <w:rPr>
          <w:rFonts w:asciiTheme="minorHAnsi" w:hAnsiTheme="minorHAnsi"/>
        </w:rPr>
        <w:t xml:space="preserve">The </w:t>
      </w:r>
      <w:r w:rsidRPr="00861124">
        <w:rPr>
          <w:rFonts w:asciiTheme="minorHAnsi" w:hAnsiTheme="minorHAnsi"/>
          <w:bCs/>
        </w:rPr>
        <w:t>National Roundtable on the Mental Health of People with Intellectual Disability</w:t>
      </w:r>
      <w:r w:rsidRPr="00861124">
        <w:rPr>
          <w:rFonts w:asciiTheme="minorHAnsi" w:hAnsiTheme="minorHAnsi"/>
        </w:rPr>
        <w:t xml:space="preserve"> 2013 endorsed eight key el</w:t>
      </w:r>
      <w:r w:rsidR="00CC5EC9" w:rsidRPr="00861124">
        <w:rPr>
          <w:rFonts w:asciiTheme="minorHAnsi" w:hAnsiTheme="minorHAnsi"/>
        </w:rPr>
        <w:t>ements of an effective response, including that the ‘</w:t>
      </w:r>
      <w:r w:rsidRPr="00861124">
        <w:rPr>
          <w:rFonts w:asciiTheme="minorHAnsi" w:hAnsiTheme="minorHAnsi"/>
        </w:rPr>
        <w:t>needs of people with intellectual disability and a mental disorder are specifically accommodated in all mental health initiatives</w:t>
      </w:r>
      <w:r w:rsidR="00CC5EC9" w:rsidRPr="00861124">
        <w:rPr>
          <w:rFonts w:asciiTheme="minorHAnsi" w:hAnsiTheme="minorHAnsi"/>
        </w:rPr>
        <w:t>’</w:t>
      </w:r>
      <w:r w:rsidRPr="00861124">
        <w:rPr>
          <w:rFonts w:asciiTheme="minorHAnsi" w:hAnsiTheme="minorHAnsi"/>
        </w:rPr>
        <w:t>.</w:t>
      </w:r>
    </w:p>
    <w:p w14:paraId="58F005E3" w14:textId="2EFA26BB" w:rsidR="006A37F8" w:rsidRDefault="00253A4E" w:rsidP="0006741F">
      <w:pPr>
        <w:spacing w:after="240" w:line="276" w:lineRule="auto"/>
        <w:jc w:val="both"/>
        <w:rPr>
          <w:rFonts w:asciiTheme="minorHAnsi" w:hAnsiTheme="minorHAnsi"/>
        </w:rPr>
      </w:pPr>
      <w:r w:rsidRPr="00861124">
        <w:rPr>
          <w:rFonts w:asciiTheme="minorHAnsi" w:hAnsiTheme="minorHAnsi"/>
        </w:rPr>
        <w:t>In addition, t</w:t>
      </w:r>
      <w:r w:rsidR="006A37F8" w:rsidRPr="00861124">
        <w:rPr>
          <w:rFonts w:asciiTheme="minorHAnsi" w:hAnsiTheme="minorHAnsi"/>
        </w:rPr>
        <w:t xml:space="preserve">he </w:t>
      </w:r>
      <w:r w:rsidR="006A37F8" w:rsidRPr="00861124">
        <w:rPr>
          <w:rFonts w:asciiTheme="minorHAnsi" w:hAnsiTheme="minorHAnsi"/>
          <w:bCs/>
        </w:rPr>
        <w:t>NSW Mental Health Commission</w:t>
      </w:r>
      <w:r w:rsidR="006A37F8" w:rsidRPr="00861124">
        <w:rPr>
          <w:rFonts w:asciiTheme="minorHAnsi" w:hAnsiTheme="minorHAnsi"/>
        </w:rPr>
        <w:t xml:space="preserve"> included a specific and detailed focus on intellectual disability mental health in</w:t>
      </w:r>
      <w:r w:rsidRPr="00861124">
        <w:rPr>
          <w:rFonts w:asciiTheme="minorHAnsi" w:hAnsiTheme="minorHAnsi"/>
        </w:rPr>
        <w:t xml:space="preserve"> its 10-</w:t>
      </w:r>
      <w:r w:rsidR="006A37F8" w:rsidRPr="00861124">
        <w:rPr>
          <w:rFonts w:asciiTheme="minorHAnsi" w:hAnsiTheme="minorHAnsi"/>
        </w:rPr>
        <w:t xml:space="preserve">year strategic plan for mental health in NSW. </w:t>
      </w:r>
      <w:r w:rsidR="001A0217" w:rsidRPr="00861124">
        <w:rPr>
          <w:rFonts w:asciiTheme="minorHAnsi" w:hAnsiTheme="minorHAnsi"/>
        </w:rPr>
        <w:t>The Fifth Plan needs to identify people with intellectual disability as a priority population, and include key strategies</w:t>
      </w:r>
      <w:r w:rsidR="001A0217">
        <w:rPr>
          <w:rFonts w:asciiTheme="minorHAnsi" w:hAnsiTheme="minorHAnsi"/>
        </w:rPr>
        <w:t xml:space="preserve"> across the priority areas to respond to </w:t>
      </w:r>
      <w:r w:rsidR="007F4092">
        <w:rPr>
          <w:rFonts w:asciiTheme="minorHAnsi" w:hAnsiTheme="minorHAnsi"/>
        </w:rPr>
        <w:t xml:space="preserve">specific needs of these individuals. </w:t>
      </w:r>
      <w:r w:rsidR="001A0217">
        <w:rPr>
          <w:rFonts w:asciiTheme="minorHAnsi" w:hAnsiTheme="minorHAnsi"/>
        </w:rPr>
        <w:t xml:space="preserve"> </w:t>
      </w:r>
    </w:p>
    <w:p w14:paraId="65B376A9" w14:textId="32C95CFE" w:rsidR="00564FE8" w:rsidRPr="005C4FFD" w:rsidRDefault="00B611BA" w:rsidP="0006741F">
      <w:pPr>
        <w:spacing w:after="240" w:line="276" w:lineRule="auto"/>
        <w:jc w:val="both"/>
        <w:rPr>
          <w:rFonts w:asciiTheme="minorHAnsi" w:hAnsiTheme="minorHAnsi"/>
        </w:rPr>
      </w:pPr>
      <w:r w:rsidRPr="007F4092">
        <w:rPr>
          <w:rFonts w:asciiTheme="minorHAnsi" w:hAnsiTheme="minorHAnsi"/>
          <w:b/>
        </w:rPr>
        <w:t>We recommend that</w:t>
      </w:r>
      <w:r w:rsidR="001A0217" w:rsidRPr="007F4092">
        <w:rPr>
          <w:rFonts w:asciiTheme="minorHAnsi" w:hAnsiTheme="minorHAnsi"/>
          <w:b/>
        </w:rPr>
        <w:t xml:space="preserve"> </w:t>
      </w:r>
      <w:r w:rsidRPr="007F4092">
        <w:rPr>
          <w:rFonts w:asciiTheme="minorHAnsi" w:hAnsiTheme="minorHAnsi"/>
          <w:b/>
        </w:rPr>
        <w:t>the Fifth Plan is amended to</w:t>
      </w:r>
      <w:r w:rsidR="001A0217" w:rsidRPr="007F4092">
        <w:rPr>
          <w:rFonts w:asciiTheme="minorHAnsi" w:hAnsiTheme="minorHAnsi"/>
          <w:b/>
        </w:rPr>
        <w:t xml:space="preserve"> acknowledge and respond to the needs of </w:t>
      </w:r>
      <w:r w:rsidR="0035305D" w:rsidRPr="007F4092">
        <w:rPr>
          <w:rFonts w:asciiTheme="minorHAnsi" w:hAnsiTheme="minorHAnsi"/>
          <w:b/>
        </w:rPr>
        <w:t xml:space="preserve">the priority groups that </w:t>
      </w:r>
      <w:r w:rsidR="005C4FFD" w:rsidRPr="007F4092">
        <w:rPr>
          <w:rFonts w:asciiTheme="minorHAnsi" w:hAnsiTheme="minorHAnsi"/>
          <w:b/>
        </w:rPr>
        <w:t>have been omitted in the draft</w:t>
      </w:r>
      <w:r w:rsidR="005C4FFD">
        <w:rPr>
          <w:rFonts w:asciiTheme="minorHAnsi" w:hAnsiTheme="minorHAnsi"/>
        </w:rPr>
        <w:t>, particularly given that these population groups are disproportionately vulnerable to the impact of mental health concerns and psychosocial disability, including</w:t>
      </w:r>
      <w:r w:rsidR="007F4092">
        <w:rPr>
          <w:rFonts w:asciiTheme="minorHAnsi" w:hAnsiTheme="minorHAnsi"/>
        </w:rPr>
        <w:t xml:space="preserve"> risk of suicide, as well as often being those </w:t>
      </w:r>
      <w:r w:rsidR="005C4FFD">
        <w:rPr>
          <w:rFonts w:asciiTheme="minorHAnsi" w:hAnsiTheme="minorHAnsi"/>
        </w:rPr>
        <w:t xml:space="preserve">most lacking in appropriate service provision within both the disability and mental health sectors. </w:t>
      </w:r>
    </w:p>
    <w:p w14:paraId="782480F2" w14:textId="06F7D54A" w:rsidR="00AE68B9" w:rsidRDefault="003F4E64" w:rsidP="00B611BA">
      <w:pPr>
        <w:spacing w:after="180" w:line="276" w:lineRule="auto"/>
        <w:rPr>
          <w:rFonts w:asciiTheme="minorHAnsi" w:hAnsiTheme="minorHAnsi"/>
          <w:b/>
        </w:rPr>
      </w:pPr>
      <w:r>
        <w:rPr>
          <w:rFonts w:asciiTheme="minorHAnsi" w:hAnsiTheme="minorHAnsi"/>
          <w:b/>
        </w:rPr>
        <w:t xml:space="preserve">National mental health </w:t>
      </w:r>
      <w:r w:rsidR="00AE68B9">
        <w:rPr>
          <w:rFonts w:asciiTheme="minorHAnsi" w:hAnsiTheme="minorHAnsi"/>
          <w:b/>
        </w:rPr>
        <w:t xml:space="preserve">safety </w:t>
      </w:r>
      <w:r>
        <w:rPr>
          <w:rFonts w:asciiTheme="minorHAnsi" w:hAnsiTheme="minorHAnsi"/>
          <w:b/>
        </w:rPr>
        <w:t xml:space="preserve">and quality framework </w:t>
      </w:r>
    </w:p>
    <w:p w14:paraId="51B13135" w14:textId="7C1DF6D1" w:rsidR="00AC31B9" w:rsidRDefault="00AE68B9" w:rsidP="00B611BA">
      <w:pPr>
        <w:spacing w:after="240" w:line="276" w:lineRule="auto"/>
        <w:jc w:val="both"/>
        <w:rPr>
          <w:rFonts w:asciiTheme="minorHAnsi" w:hAnsiTheme="minorHAnsi"/>
        </w:rPr>
      </w:pPr>
      <w:r w:rsidRPr="00AC31B9">
        <w:rPr>
          <w:rFonts w:asciiTheme="minorHAnsi" w:hAnsiTheme="minorHAnsi"/>
        </w:rPr>
        <w:t>Priority Area 7 of the draft Fifth Plan outlines actions to establish a national mental healt</w:t>
      </w:r>
      <w:r w:rsidR="00DF35C9" w:rsidRPr="00AC31B9">
        <w:rPr>
          <w:rFonts w:asciiTheme="minorHAnsi" w:hAnsiTheme="minorHAnsi"/>
        </w:rPr>
        <w:t xml:space="preserve">h safety and quality framework, which will deliver a ‘safe and high quality service system that is tailored to the needs of consumers’. Australian Governments are </w:t>
      </w:r>
      <w:r w:rsidR="00AC31B9">
        <w:rPr>
          <w:rFonts w:asciiTheme="minorHAnsi" w:hAnsiTheme="minorHAnsi"/>
        </w:rPr>
        <w:t>currently</w:t>
      </w:r>
      <w:r w:rsidR="00DF35C9" w:rsidRPr="00AC31B9">
        <w:rPr>
          <w:rFonts w:asciiTheme="minorHAnsi" w:hAnsiTheme="minorHAnsi"/>
        </w:rPr>
        <w:t xml:space="preserve"> in the process of </w:t>
      </w:r>
      <w:r w:rsidR="00AC31B9">
        <w:rPr>
          <w:rFonts w:asciiTheme="minorHAnsi" w:hAnsiTheme="minorHAnsi"/>
        </w:rPr>
        <w:t>finalising</w:t>
      </w:r>
      <w:r w:rsidR="00DF35C9" w:rsidRPr="00AC31B9">
        <w:rPr>
          <w:rFonts w:asciiTheme="minorHAnsi" w:hAnsiTheme="minorHAnsi"/>
        </w:rPr>
        <w:t xml:space="preserve"> a national approach to quality and safeguards for the NDIS</w:t>
      </w:r>
      <w:r w:rsidR="00AC31B9">
        <w:rPr>
          <w:rFonts w:asciiTheme="minorHAnsi" w:hAnsiTheme="minorHAnsi"/>
        </w:rPr>
        <w:t xml:space="preserve">. PWDA is very concerned that this process, and the essential interactions between these frameworks was not even mentioned in the draft Fifth Plan. </w:t>
      </w:r>
    </w:p>
    <w:p w14:paraId="09392E8E" w14:textId="20487A9E" w:rsidR="00971873" w:rsidRDefault="00AC31B9" w:rsidP="00B611BA">
      <w:pPr>
        <w:spacing w:after="240" w:line="276" w:lineRule="auto"/>
        <w:jc w:val="both"/>
        <w:rPr>
          <w:rFonts w:asciiTheme="minorHAnsi" w:hAnsiTheme="minorHAnsi"/>
        </w:rPr>
      </w:pPr>
      <w:r w:rsidRPr="00AC31B9">
        <w:rPr>
          <w:rFonts w:asciiTheme="minorHAnsi" w:hAnsiTheme="minorHAnsi"/>
          <w:i/>
        </w:rPr>
        <w:t>The NDIS Quality and Safeguards Framework – Consultation Report</w:t>
      </w:r>
      <w:r>
        <w:rPr>
          <w:rFonts w:asciiTheme="minorHAnsi" w:hAnsiTheme="minorHAnsi"/>
        </w:rPr>
        <w:t xml:space="preserve">, released in 2015 by Commonwealth, State and Territory Disability Ministers, highlighted concerns around </w:t>
      </w:r>
      <w:r w:rsidRPr="00AC31B9">
        <w:rPr>
          <w:rFonts w:asciiTheme="minorHAnsi" w:hAnsiTheme="minorHAnsi"/>
        </w:rPr>
        <w:t>‘</w:t>
      </w:r>
      <w:r w:rsidR="00DF35C9" w:rsidRPr="00AC31B9">
        <w:rPr>
          <w:rFonts w:asciiTheme="minorHAnsi" w:hAnsiTheme="minorHAnsi"/>
        </w:rPr>
        <w:t>the potential for further complicating system pathways for people with disability, particularly people wanting to escalate a complaint if it could also be made to another existing complaints body. Particular reference was also made to the need for clarification of the interaction between NDIS quality and safeguarding measures with mental health sector quality and safeguarding measures</w:t>
      </w:r>
      <w:r w:rsidRPr="00AC31B9">
        <w:rPr>
          <w:rFonts w:asciiTheme="minorHAnsi" w:hAnsiTheme="minorHAnsi"/>
        </w:rPr>
        <w:t>’</w:t>
      </w:r>
      <w:r w:rsidR="00DF35C9" w:rsidRPr="00AC31B9">
        <w:rPr>
          <w:rFonts w:asciiTheme="minorHAnsi" w:hAnsiTheme="minorHAnsi"/>
        </w:rPr>
        <w:t>.</w:t>
      </w:r>
    </w:p>
    <w:p w14:paraId="2F997E18" w14:textId="72014A89" w:rsidR="00971873" w:rsidRPr="006968D2" w:rsidRDefault="00971873" w:rsidP="00B611BA">
      <w:pPr>
        <w:spacing w:after="240" w:line="276" w:lineRule="auto"/>
        <w:jc w:val="both"/>
        <w:rPr>
          <w:rFonts w:asciiTheme="minorHAnsi" w:hAnsiTheme="minorHAnsi"/>
        </w:rPr>
      </w:pPr>
      <w:r>
        <w:rPr>
          <w:rFonts w:asciiTheme="minorHAnsi" w:hAnsiTheme="minorHAnsi"/>
        </w:rPr>
        <w:t xml:space="preserve">Priority Area 7 also refers </w:t>
      </w:r>
      <w:r w:rsidR="00B611BA">
        <w:rPr>
          <w:rFonts w:asciiTheme="minorHAnsi" w:hAnsiTheme="minorHAnsi"/>
        </w:rPr>
        <w:t xml:space="preserve">to </w:t>
      </w:r>
      <w:r>
        <w:rPr>
          <w:rFonts w:asciiTheme="minorHAnsi" w:hAnsiTheme="minorHAnsi"/>
        </w:rPr>
        <w:t xml:space="preserve">work around the Safety and Quality in Health Care and the National Standards for Mental Health Services, to better ensure a safe and high quality mental health service system. However, once again the Fifth Plan does not acknowledge the </w:t>
      </w:r>
      <w:r>
        <w:rPr>
          <w:rFonts w:asciiTheme="minorHAnsi" w:hAnsiTheme="minorHAnsi"/>
        </w:rPr>
        <w:lastRenderedPageBreak/>
        <w:t>interaction with the NDIS and disability services provided under the scheme that may deliver support to people with psychosocial disability. In the NDIS Quality and Safeguards Framework consultation report, there was particular reference to ‘</w:t>
      </w:r>
      <w:r w:rsidR="00AC31B9" w:rsidRPr="00AC31B9">
        <w:rPr>
          <w:rFonts w:asciiTheme="minorHAnsi" w:hAnsiTheme="minorHAnsi"/>
        </w:rPr>
        <w:t>recognition of compliance with the National Standards for Mental Health Services for providers supporting NDIS participants with psychosocial disability and to the use of the Attendant Care Industry Standard for home care sup</w:t>
      </w:r>
      <w:r>
        <w:rPr>
          <w:rFonts w:asciiTheme="minorHAnsi" w:hAnsiTheme="minorHAnsi"/>
        </w:rPr>
        <w:t>ports’. Specific recommendations were made around</w:t>
      </w:r>
      <w:r w:rsidR="00AC31B9" w:rsidRPr="00AC31B9">
        <w:rPr>
          <w:rFonts w:asciiTheme="minorHAnsi" w:hAnsiTheme="minorHAnsi"/>
        </w:rPr>
        <w:t xml:space="preserve"> minimum qualification requirements, such as a Certificate IV in Mental He</w:t>
      </w:r>
      <w:r>
        <w:rPr>
          <w:rFonts w:asciiTheme="minorHAnsi" w:hAnsiTheme="minorHAnsi"/>
        </w:rPr>
        <w:t xml:space="preserve">alth or Mental Health Peer Work, for all NDIS services providers offering support to people with mental health concerns. </w:t>
      </w:r>
      <w:r w:rsidR="00861124" w:rsidRPr="007F4092">
        <w:rPr>
          <w:rFonts w:asciiTheme="minorHAnsi" w:hAnsiTheme="minorHAnsi"/>
          <w:b/>
        </w:rPr>
        <w:t xml:space="preserve">It is essential that </w:t>
      </w:r>
      <w:r w:rsidR="007F4092">
        <w:rPr>
          <w:rFonts w:asciiTheme="minorHAnsi" w:hAnsiTheme="minorHAnsi"/>
          <w:b/>
        </w:rPr>
        <w:t xml:space="preserve">quality and safety </w:t>
      </w:r>
      <w:r w:rsidR="00861124" w:rsidRPr="007F4092">
        <w:rPr>
          <w:rFonts w:asciiTheme="minorHAnsi" w:hAnsiTheme="minorHAnsi"/>
          <w:b/>
        </w:rPr>
        <w:t>frameworks put in place under the NDIS and mental health reform</w:t>
      </w:r>
      <w:r w:rsidR="004E3CD6" w:rsidRPr="007F4092">
        <w:rPr>
          <w:rFonts w:asciiTheme="minorHAnsi" w:hAnsiTheme="minorHAnsi"/>
          <w:b/>
        </w:rPr>
        <w:t>s are fully integrated, and this needs to be reflected in further drafts of the Fifth Plan.</w:t>
      </w:r>
      <w:r w:rsidR="004E3CD6">
        <w:rPr>
          <w:rFonts w:asciiTheme="minorHAnsi" w:hAnsiTheme="minorHAnsi"/>
        </w:rPr>
        <w:t xml:space="preserve"> </w:t>
      </w:r>
    </w:p>
    <w:p w14:paraId="5228F0CC" w14:textId="3A5B5727" w:rsidR="003F4E64" w:rsidRPr="00B611BA" w:rsidRDefault="004C2C52" w:rsidP="00B611BA">
      <w:pPr>
        <w:spacing w:after="240" w:line="276" w:lineRule="auto"/>
        <w:jc w:val="both"/>
        <w:rPr>
          <w:rFonts w:asciiTheme="minorHAnsi" w:hAnsiTheme="minorHAnsi"/>
        </w:rPr>
      </w:pPr>
      <w:r w:rsidRPr="006968D2">
        <w:rPr>
          <w:rFonts w:asciiTheme="minorHAnsi" w:hAnsiTheme="minorHAnsi"/>
        </w:rPr>
        <w:t xml:space="preserve">In addition, </w:t>
      </w:r>
      <w:r w:rsidR="00861124">
        <w:rPr>
          <w:rFonts w:asciiTheme="minorHAnsi" w:hAnsiTheme="minorHAnsi"/>
        </w:rPr>
        <w:t xml:space="preserve">Priority </w:t>
      </w:r>
      <w:r w:rsidR="004E3CD6">
        <w:rPr>
          <w:rFonts w:asciiTheme="minorHAnsi" w:hAnsiTheme="minorHAnsi"/>
        </w:rPr>
        <w:t xml:space="preserve">Area 7 identifies that Governments will undertake work to improve consistency across jurisdiction in policy underpinning mental health legislation ‘based on a understanding of their impacts on consumer and carers’. As mentioned previously, mental health legislation across jurisdictions in Australia breach the human rights of people with disability. </w:t>
      </w:r>
      <w:r w:rsidR="004E3CD6" w:rsidRPr="007F4092">
        <w:rPr>
          <w:rFonts w:asciiTheme="minorHAnsi" w:hAnsiTheme="minorHAnsi"/>
          <w:b/>
        </w:rPr>
        <w:t xml:space="preserve">The current mental health reforms should </w:t>
      </w:r>
      <w:r w:rsidR="008E431E" w:rsidRPr="007F4092">
        <w:rPr>
          <w:rFonts w:asciiTheme="minorHAnsi" w:hAnsiTheme="minorHAnsi"/>
          <w:b/>
        </w:rPr>
        <w:t>take concrete steps</w:t>
      </w:r>
      <w:r w:rsidR="004E3CD6" w:rsidRPr="007F4092">
        <w:rPr>
          <w:rFonts w:asciiTheme="minorHAnsi" w:hAnsiTheme="minorHAnsi"/>
          <w:b/>
        </w:rPr>
        <w:t xml:space="preserve"> </w:t>
      </w:r>
      <w:r w:rsidR="008E431E" w:rsidRPr="007F4092">
        <w:rPr>
          <w:rFonts w:asciiTheme="minorHAnsi" w:hAnsiTheme="minorHAnsi"/>
          <w:b/>
        </w:rPr>
        <w:t>to review and</w:t>
      </w:r>
      <w:r w:rsidR="004E3CD6" w:rsidRPr="007F4092">
        <w:rPr>
          <w:rFonts w:asciiTheme="minorHAnsi" w:hAnsiTheme="minorHAnsi"/>
          <w:b/>
        </w:rPr>
        <w:t xml:space="preserve"> eliminate policies and practices that allow services to breach the rights of people with disability </w:t>
      </w:r>
      <w:r w:rsidR="004E3CD6" w:rsidRPr="007F4092">
        <w:rPr>
          <w:rFonts w:asciiTheme="minorHAnsi" w:hAnsiTheme="minorHAnsi"/>
        </w:rPr>
        <w:t>as outlined in the first section of this letter.</w:t>
      </w:r>
      <w:r w:rsidR="004E3CD6">
        <w:rPr>
          <w:rFonts w:asciiTheme="minorHAnsi" w:hAnsiTheme="minorHAnsi"/>
        </w:rPr>
        <w:t xml:space="preserve">  </w:t>
      </w:r>
    </w:p>
    <w:p w14:paraId="368F7210" w14:textId="0F91C8E2" w:rsidR="00E53A20" w:rsidRDefault="00564FE8" w:rsidP="004E3CD6">
      <w:pPr>
        <w:spacing w:after="180" w:line="276" w:lineRule="auto"/>
        <w:rPr>
          <w:rFonts w:asciiTheme="minorHAnsi" w:hAnsiTheme="minorHAnsi"/>
          <w:b/>
        </w:rPr>
      </w:pPr>
      <w:r>
        <w:rPr>
          <w:rFonts w:asciiTheme="minorHAnsi" w:hAnsiTheme="minorHAnsi"/>
          <w:b/>
        </w:rPr>
        <w:t xml:space="preserve">National reform and system performance measures </w:t>
      </w:r>
    </w:p>
    <w:p w14:paraId="27297556" w14:textId="587AC0E8" w:rsidR="0006741F" w:rsidRDefault="007F4092" w:rsidP="0006741F">
      <w:pPr>
        <w:spacing w:before="180" w:after="180" w:line="276" w:lineRule="auto"/>
        <w:contextualSpacing/>
        <w:jc w:val="both"/>
        <w:rPr>
          <w:rFonts w:asciiTheme="minorHAnsi" w:hAnsiTheme="minorHAnsi"/>
        </w:rPr>
      </w:pPr>
      <w:r w:rsidRPr="007F4092">
        <w:rPr>
          <w:rFonts w:asciiTheme="minorHAnsi" w:hAnsiTheme="minorHAnsi"/>
        </w:rPr>
        <w:t>A</w:t>
      </w:r>
      <w:r w:rsidR="00564FE8" w:rsidRPr="007F4092">
        <w:rPr>
          <w:rFonts w:asciiTheme="minorHAnsi" w:hAnsiTheme="minorHAnsi"/>
        </w:rPr>
        <w:t>ny measure of mental health reforms in Australia should have distinct indicators clearly linked to the fulfilment of Australia’s obligations under the CRPD</w:t>
      </w:r>
      <w:r w:rsidR="00564FE8" w:rsidRPr="00E53A20">
        <w:rPr>
          <w:rFonts w:asciiTheme="minorHAnsi" w:hAnsiTheme="minorHAnsi"/>
        </w:rPr>
        <w:t xml:space="preserve">. </w:t>
      </w:r>
      <w:r w:rsidR="0006741F" w:rsidRPr="0006741F">
        <w:rPr>
          <w:rFonts w:asciiTheme="minorHAnsi" w:hAnsiTheme="minorHAnsi"/>
        </w:rPr>
        <w:t xml:space="preserve">The </w:t>
      </w:r>
      <w:r w:rsidR="0006741F" w:rsidRPr="0006741F">
        <w:rPr>
          <w:rFonts w:asciiTheme="minorHAnsi" w:hAnsiTheme="minorHAnsi"/>
          <w:bCs/>
        </w:rPr>
        <w:t>COAG National Disability Strategy</w:t>
      </w:r>
      <w:r w:rsidR="0006741F">
        <w:rPr>
          <w:rFonts w:asciiTheme="minorHAnsi" w:hAnsiTheme="minorHAnsi"/>
          <w:bCs/>
        </w:rPr>
        <w:t xml:space="preserve"> (NDS)</w:t>
      </w:r>
      <w:r w:rsidR="0006741F" w:rsidRPr="0006741F">
        <w:rPr>
          <w:rFonts w:asciiTheme="minorHAnsi" w:hAnsiTheme="minorHAnsi"/>
        </w:rPr>
        <w:t xml:space="preserve"> 2010-2020</w:t>
      </w:r>
      <w:r w:rsidR="0006741F">
        <w:rPr>
          <w:rFonts w:asciiTheme="minorHAnsi" w:hAnsiTheme="minorHAnsi"/>
        </w:rPr>
        <w:t xml:space="preserve"> (the policy framework through which Australia is working to fulfil </w:t>
      </w:r>
      <w:r w:rsidR="008E431E">
        <w:rPr>
          <w:rFonts w:asciiTheme="minorHAnsi" w:hAnsiTheme="minorHAnsi"/>
        </w:rPr>
        <w:t xml:space="preserve">CRPD </w:t>
      </w:r>
      <w:r w:rsidR="0006741F">
        <w:rPr>
          <w:rFonts w:asciiTheme="minorHAnsi" w:hAnsiTheme="minorHAnsi"/>
        </w:rPr>
        <w:t>obligations),</w:t>
      </w:r>
      <w:r w:rsidR="0006741F" w:rsidRPr="0006741F">
        <w:rPr>
          <w:rFonts w:asciiTheme="minorHAnsi" w:hAnsiTheme="minorHAnsi"/>
        </w:rPr>
        <w:t xml:space="preserve"> specifically calls for universal mental health initiatives</w:t>
      </w:r>
      <w:r w:rsidR="0006741F" w:rsidRPr="00DD2DC2">
        <w:rPr>
          <w:rFonts w:asciiTheme="minorHAnsi" w:hAnsiTheme="minorHAnsi"/>
        </w:rPr>
        <w:t xml:space="preserve"> to address the ne</w:t>
      </w:r>
      <w:r w:rsidR="0006741F">
        <w:rPr>
          <w:rFonts w:asciiTheme="minorHAnsi" w:hAnsiTheme="minorHAnsi"/>
        </w:rPr>
        <w:t>eds of people with disability. In addition, the NDIS is a critical component of the service delivery commitments made under the NDS. Despite this policy framework and commitment</w:t>
      </w:r>
      <w:r w:rsidR="00FE0EE1">
        <w:rPr>
          <w:rFonts w:asciiTheme="minorHAnsi" w:hAnsiTheme="minorHAnsi"/>
        </w:rPr>
        <w:t>s</w:t>
      </w:r>
      <w:r w:rsidR="0006741F">
        <w:rPr>
          <w:rFonts w:asciiTheme="minorHAnsi" w:hAnsiTheme="minorHAnsi"/>
        </w:rPr>
        <w:t xml:space="preserve"> already in place, the NDS is not acknowledged within this draft Fifth Plan.</w:t>
      </w:r>
    </w:p>
    <w:p w14:paraId="62236BD8" w14:textId="77777777" w:rsidR="0006741F" w:rsidRPr="00DD2DC2" w:rsidRDefault="0006741F" w:rsidP="0006741F">
      <w:pPr>
        <w:spacing w:before="180" w:after="180" w:line="276" w:lineRule="auto"/>
        <w:contextualSpacing/>
        <w:jc w:val="both"/>
        <w:rPr>
          <w:rFonts w:asciiTheme="minorHAnsi" w:hAnsiTheme="minorHAnsi"/>
        </w:rPr>
      </w:pPr>
    </w:p>
    <w:p w14:paraId="3817A5AE" w14:textId="784774E5" w:rsidR="006D6D37" w:rsidRPr="007F4092" w:rsidRDefault="00564FE8" w:rsidP="00E53A20">
      <w:pPr>
        <w:spacing w:line="276" w:lineRule="auto"/>
        <w:jc w:val="both"/>
        <w:rPr>
          <w:rFonts w:asciiTheme="minorHAnsi" w:hAnsiTheme="minorHAnsi"/>
          <w:b/>
        </w:rPr>
      </w:pPr>
      <w:r w:rsidRPr="00E53A20">
        <w:rPr>
          <w:rFonts w:asciiTheme="minorHAnsi" w:hAnsiTheme="minorHAnsi"/>
        </w:rPr>
        <w:t xml:space="preserve">Given that the Fifth Plan </w:t>
      </w:r>
      <w:r w:rsidR="00E53A20" w:rsidRPr="00E53A20">
        <w:rPr>
          <w:rFonts w:asciiTheme="minorHAnsi" w:hAnsiTheme="minorHAnsi"/>
        </w:rPr>
        <w:t>gives</w:t>
      </w:r>
      <w:r w:rsidRPr="00E53A20">
        <w:rPr>
          <w:rFonts w:asciiTheme="minorHAnsi" w:hAnsiTheme="minorHAnsi"/>
        </w:rPr>
        <w:t xml:space="preserve"> no mention to either</w:t>
      </w:r>
      <w:r w:rsidR="0006741F">
        <w:rPr>
          <w:rFonts w:asciiTheme="minorHAnsi" w:hAnsiTheme="minorHAnsi"/>
        </w:rPr>
        <w:t xml:space="preserve"> the NDS, or the CRPD</w:t>
      </w:r>
      <w:r w:rsidRPr="00E53A20">
        <w:rPr>
          <w:rFonts w:asciiTheme="minorHAnsi" w:hAnsiTheme="minorHAnsi"/>
        </w:rPr>
        <w:t xml:space="preserve">, </w:t>
      </w:r>
      <w:r w:rsidRPr="007F4092">
        <w:rPr>
          <w:rFonts w:asciiTheme="minorHAnsi" w:hAnsiTheme="minorHAnsi"/>
          <w:b/>
        </w:rPr>
        <w:t>we strongly urge the Health Department</w:t>
      </w:r>
      <w:r w:rsidR="003F4E64" w:rsidRPr="007F4092">
        <w:rPr>
          <w:rFonts w:asciiTheme="minorHAnsi" w:hAnsiTheme="minorHAnsi"/>
          <w:b/>
        </w:rPr>
        <w:t xml:space="preserve"> to review </w:t>
      </w:r>
      <w:r w:rsidR="00E53A20" w:rsidRPr="007F4092">
        <w:rPr>
          <w:rFonts w:asciiTheme="minorHAnsi" w:hAnsiTheme="minorHAnsi"/>
          <w:b/>
        </w:rPr>
        <w:t xml:space="preserve">and amend </w:t>
      </w:r>
      <w:r w:rsidR="003F4E64" w:rsidRPr="007F4092">
        <w:rPr>
          <w:rFonts w:asciiTheme="minorHAnsi" w:hAnsiTheme="minorHAnsi"/>
          <w:b/>
        </w:rPr>
        <w:t xml:space="preserve">the </w:t>
      </w:r>
      <w:r w:rsidR="00E53A20" w:rsidRPr="007F4092">
        <w:rPr>
          <w:rFonts w:asciiTheme="minorHAnsi" w:hAnsiTheme="minorHAnsi"/>
          <w:b/>
        </w:rPr>
        <w:t xml:space="preserve">Fifth </w:t>
      </w:r>
      <w:r w:rsidR="003F4E64" w:rsidRPr="007F4092">
        <w:rPr>
          <w:rFonts w:asciiTheme="minorHAnsi" w:hAnsiTheme="minorHAnsi"/>
          <w:b/>
        </w:rPr>
        <w:t>Plan to ensure that it</w:t>
      </w:r>
      <w:r w:rsidR="00E53A20" w:rsidRPr="007F4092">
        <w:rPr>
          <w:rFonts w:asciiTheme="minorHAnsi" w:hAnsiTheme="minorHAnsi"/>
          <w:b/>
        </w:rPr>
        <w:t xml:space="preserve"> aligns with</w:t>
      </w:r>
      <w:r w:rsidR="003F4E64" w:rsidRPr="007F4092">
        <w:rPr>
          <w:rFonts w:asciiTheme="minorHAnsi" w:hAnsiTheme="minorHAnsi"/>
          <w:b/>
        </w:rPr>
        <w:t xml:space="preserve"> </w:t>
      </w:r>
      <w:r w:rsidR="0006741F" w:rsidRPr="007F4092">
        <w:rPr>
          <w:rFonts w:asciiTheme="minorHAnsi" w:hAnsiTheme="minorHAnsi"/>
          <w:b/>
        </w:rPr>
        <w:t>commitments made</w:t>
      </w:r>
      <w:r w:rsidR="007F4092" w:rsidRPr="007F4092">
        <w:rPr>
          <w:rFonts w:asciiTheme="minorHAnsi" w:hAnsiTheme="minorHAnsi"/>
          <w:b/>
        </w:rPr>
        <w:t xml:space="preserve"> under the NDS and CRPD</w:t>
      </w:r>
      <w:r w:rsidR="00E53A20" w:rsidRPr="007F4092">
        <w:rPr>
          <w:rFonts w:asciiTheme="minorHAnsi" w:hAnsiTheme="minorHAnsi"/>
          <w:b/>
        </w:rPr>
        <w:t xml:space="preserve">, and these commitments are adequately reflected in system reform objectives and performance measures. </w:t>
      </w:r>
    </w:p>
    <w:p w14:paraId="7E3BE431" w14:textId="77777777" w:rsidR="007210D3" w:rsidRPr="002E385B" w:rsidRDefault="007210D3" w:rsidP="001839B3">
      <w:pPr>
        <w:pStyle w:val="Default"/>
        <w:spacing w:line="276" w:lineRule="auto"/>
        <w:jc w:val="both"/>
        <w:rPr>
          <w:rFonts w:asciiTheme="minorHAnsi" w:hAnsiTheme="minorHAnsi"/>
        </w:rPr>
      </w:pPr>
    </w:p>
    <w:p w14:paraId="5AAE1FCA" w14:textId="3992D96C" w:rsidR="003F4E64" w:rsidRDefault="003F4E64" w:rsidP="001839B3">
      <w:pPr>
        <w:pStyle w:val="Default"/>
        <w:spacing w:line="276" w:lineRule="auto"/>
        <w:jc w:val="both"/>
        <w:rPr>
          <w:rFonts w:asciiTheme="minorHAnsi" w:hAnsiTheme="minorHAnsi"/>
        </w:rPr>
      </w:pPr>
      <w:r>
        <w:rPr>
          <w:rFonts w:asciiTheme="minorHAnsi" w:hAnsiTheme="minorHAnsi"/>
        </w:rPr>
        <w:t xml:space="preserve">As </w:t>
      </w:r>
      <w:r w:rsidR="000950CD">
        <w:rPr>
          <w:rFonts w:asciiTheme="minorHAnsi" w:hAnsiTheme="minorHAnsi"/>
        </w:rPr>
        <w:t>acknowledged in the draft Fifth Plan,</w:t>
      </w:r>
      <w:r>
        <w:rPr>
          <w:rFonts w:asciiTheme="minorHAnsi" w:hAnsiTheme="minorHAnsi"/>
        </w:rPr>
        <w:t xml:space="preserve"> these reforms must be driven, and direct</w:t>
      </w:r>
      <w:r w:rsidR="000950CD">
        <w:rPr>
          <w:rFonts w:asciiTheme="minorHAnsi" w:hAnsiTheme="minorHAnsi"/>
        </w:rPr>
        <w:t>ly</w:t>
      </w:r>
      <w:r w:rsidR="006105B3">
        <w:rPr>
          <w:rFonts w:asciiTheme="minorHAnsi" w:hAnsiTheme="minorHAnsi"/>
        </w:rPr>
        <w:t xml:space="preserve"> informed, </w:t>
      </w:r>
      <w:r>
        <w:rPr>
          <w:rFonts w:asciiTheme="minorHAnsi" w:hAnsiTheme="minorHAnsi"/>
        </w:rPr>
        <w:t xml:space="preserve">by consumers themselves. </w:t>
      </w:r>
      <w:r w:rsidRPr="007F4092">
        <w:rPr>
          <w:rFonts w:asciiTheme="minorHAnsi" w:hAnsiTheme="minorHAnsi"/>
          <w:b/>
        </w:rPr>
        <w:t xml:space="preserve">We </w:t>
      </w:r>
      <w:r w:rsidR="0006741F" w:rsidRPr="007F4092">
        <w:rPr>
          <w:rFonts w:asciiTheme="minorHAnsi" w:hAnsiTheme="minorHAnsi"/>
          <w:b/>
        </w:rPr>
        <w:t>recommend that the</w:t>
      </w:r>
      <w:r w:rsidR="000950CD" w:rsidRPr="007F4092">
        <w:rPr>
          <w:rFonts w:asciiTheme="minorHAnsi" w:hAnsiTheme="minorHAnsi"/>
          <w:b/>
        </w:rPr>
        <w:t xml:space="preserve"> Department of Health</w:t>
      </w:r>
      <w:r w:rsidRPr="007F4092">
        <w:rPr>
          <w:rFonts w:asciiTheme="minorHAnsi" w:hAnsiTheme="minorHAnsi"/>
          <w:b/>
        </w:rPr>
        <w:t xml:space="preserve"> </w:t>
      </w:r>
      <w:r w:rsidR="00FE0EE1" w:rsidRPr="007F4092">
        <w:rPr>
          <w:rFonts w:asciiTheme="minorHAnsi" w:hAnsiTheme="minorHAnsi"/>
          <w:b/>
        </w:rPr>
        <w:t xml:space="preserve">work with the NDIA to </w:t>
      </w:r>
      <w:r w:rsidR="000950CD" w:rsidRPr="007F4092">
        <w:rPr>
          <w:rFonts w:asciiTheme="minorHAnsi" w:hAnsiTheme="minorHAnsi"/>
          <w:b/>
        </w:rPr>
        <w:t xml:space="preserve">facilitate </w:t>
      </w:r>
      <w:r w:rsidRPr="007F4092">
        <w:rPr>
          <w:rFonts w:asciiTheme="minorHAnsi" w:hAnsiTheme="minorHAnsi"/>
          <w:b/>
        </w:rPr>
        <w:t>a mechanism through which f</w:t>
      </w:r>
      <w:r w:rsidR="000950CD" w:rsidRPr="007F4092">
        <w:rPr>
          <w:rFonts w:asciiTheme="minorHAnsi" w:hAnsiTheme="minorHAnsi"/>
          <w:b/>
        </w:rPr>
        <w:t>eedback and concerns regarding the interaction of the NDIS and mental health services can be raised</w:t>
      </w:r>
      <w:r w:rsidR="000950CD">
        <w:rPr>
          <w:rFonts w:asciiTheme="minorHAnsi" w:hAnsiTheme="minorHAnsi"/>
        </w:rPr>
        <w:t>.</w:t>
      </w:r>
      <w:r w:rsidR="00FE0EE1">
        <w:rPr>
          <w:rFonts w:asciiTheme="minorHAnsi" w:hAnsiTheme="minorHAnsi"/>
        </w:rPr>
        <w:t xml:space="preserve"> This sh</w:t>
      </w:r>
      <w:r w:rsidR="009A21F0">
        <w:rPr>
          <w:rFonts w:asciiTheme="minorHAnsi" w:hAnsiTheme="minorHAnsi"/>
        </w:rPr>
        <w:t xml:space="preserve">ould be part of the national reform and system performance measures, but </w:t>
      </w:r>
      <w:r w:rsidR="009A21F0" w:rsidRPr="007F4092">
        <w:rPr>
          <w:rFonts w:asciiTheme="minorHAnsi" w:hAnsiTheme="minorHAnsi"/>
          <w:b/>
        </w:rPr>
        <w:t>th</w:t>
      </w:r>
      <w:r w:rsidR="000950CD" w:rsidRPr="007F4092">
        <w:rPr>
          <w:rFonts w:asciiTheme="minorHAnsi" w:hAnsiTheme="minorHAnsi"/>
          <w:b/>
        </w:rPr>
        <w:t>is mechanism must have a remit to c</w:t>
      </w:r>
      <w:r w:rsidR="006105B3" w:rsidRPr="007F4092">
        <w:rPr>
          <w:rFonts w:asciiTheme="minorHAnsi" w:hAnsiTheme="minorHAnsi"/>
          <w:b/>
        </w:rPr>
        <w:t xml:space="preserve">over both </w:t>
      </w:r>
      <w:r w:rsidR="009A21F0" w:rsidRPr="007F4092">
        <w:rPr>
          <w:rFonts w:asciiTheme="minorHAnsi" w:hAnsiTheme="minorHAnsi"/>
          <w:b/>
        </w:rPr>
        <w:t xml:space="preserve">the NDIS and mental health </w:t>
      </w:r>
      <w:r w:rsidR="006105B3" w:rsidRPr="007F4092">
        <w:rPr>
          <w:rFonts w:asciiTheme="minorHAnsi" w:hAnsiTheme="minorHAnsi"/>
          <w:b/>
        </w:rPr>
        <w:t>service systems</w:t>
      </w:r>
      <w:r w:rsidR="009A21F0" w:rsidRPr="007F4092">
        <w:rPr>
          <w:rFonts w:asciiTheme="minorHAnsi" w:hAnsiTheme="minorHAnsi"/>
          <w:b/>
        </w:rPr>
        <w:t>,</w:t>
      </w:r>
      <w:r w:rsidR="006105B3" w:rsidRPr="007F4092">
        <w:rPr>
          <w:rFonts w:asciiTheme="minorHAnsi" w:hAnsiTheme="minorHAnsi"/>
          <w:b/>
        </w:rPr>
        <w:t xml:space="preserve"> ensuring that</w:t>
      </w:r>
      <w:r w:rsidR="000950CD" w:rsidRPr="007F4092">
        <w:rPr>
          <w:rFonts w:asciiTheme="minorHAnsi" w:hAnsiTheme="minorHAnsi"/>
          <w:b/>
        </w:rPr>
        <w:t xml:space="preserve"> feedback </w:t>
      </w:r>
      <w:r w:rsidR="006105B3" w:rsidRPr="007F4092">
        <w:rPr>
          <w:rFonts w:asciiTheme="minorHAnsi" w:hAnsiTheme="minorHAnsi"/>
          <w:b/>
        </w:rPr>
        <w:t>from consumers directly influences improvements in</w:t>
      </w:r>
      <w:r w:rsidR="00076D6E" w:rsidRPr="007F4092">
        <w:rPr>
          <w:rFonts w:asciiTheme="minorHAnsi" w:hAnsiTheme="minorHAnsi"/>
          <w:b/>
        </w:rPr>
        <w:t xml:space="preserve"> </w:t>
      </w:r>
      <w:r w:rsidR="009A21F0" w:rsidRPr="007F4092">
        <w:rPr>
          <w:rFonts w:asciiTheme="minorHAnsi" w:hAnsiTheme="minorHAnsi"/>
          <w:b/>
        </w:rPr>
        <w:t>both</w:t>
      </w:r>
      <w:r w:rsidR="00FE0EE1" w:rsidRPr="007F4092">
        <w:rPr>
          <w:rFonts w:asciiTheme="minorHAnsi" w:hAnsiTheme="minorHAnsi"/>
          <w:b/>
        </w:rPr>
        <w:t xml:space="preserve"> areas of reform</w:t>
      </w:r>
      <w:r w:rsidR="00076D6E">
        <w:rPr>
          <w:rFonts w:asciiTheme="minorHAnsi" w:hAnsiTheme="minorHAnsi"/>
        </w:rPr>
        <w:t xml:space="preserve">. </w:t>
      </w:r>
      <w:r w:rsidR="009A21F0">
        <w:rPr>
          <w:rFonts w:asciiTheme="minorHAnsi" w:hAnsiTheme="minorHAnsi"/>
        </w:rPr>
        <w:t xml:space="preserve">As such, </w:t>
      </w:r>
      <w:r w:rsidR="009A21F0">
        <w:rPr>
          <w:rFonts w:asciiTheme="minorHAnsi" w:hAnsiTheme="minorHAnsi"/>
        </w:rPr>
        <w:lastRenderedPageBreak/>
        <w:t xml:space="preserve">monitoring and reporting processes should recognise the interdependence of these systems and measure the contribution of each reforms against commitments made. </w:t>
      </w:r>
      <w:r>
        <w:rPr>
          <w:rFonts w:asciiTheme="minorHAnsi" w:hAnsiTheme="minorHAnsi"/>
        </w:rPr>
        <w:t xml:space="preserve">As the NDIS is rolled out, lessons learnt from participants themselves, including evidence gathered during the previously mentioned parliamentary inquiry will be invaluable. </w:t>
      </w:r>
    </w:p>
    <w:p w14:paraId="6506691D" w14:textId="77777777" w:rsidR="00076D6E" w:rsidRDefault="00076D6E" w:rsidP="001839B3">
      <w:pPr>
        <w:pStyle w:val="Default"/>
        <w:spacing w:line="276" w:lineRule="auto"/>
        <w:jc w:val="both"/>
        <w:rPr>
          <w:rFonts w:asciiTheme="minorHAnsi" w:hAnsiTheme="minorHAnsi"/>
        </w:rPr>
      </w:pPr>
    </w:p>
    <w:p w14:paraId="41FB6A7B" w14:textId="77777777" w:rsidR="00076D6E" w:rsidRDefault="00076D6E" w:rsidP="001839B3">
      <w:pPr>
        <w:pStyle w:val="Default"/>
        <w:spacing w:line="276" w:lineRule="auto"/>
        <w:jc w:val="both"/>
        <w:rPr>
          <w:rFonts w:asciiTheme="minorHAnsi" w:hAnsiTheme="minorHAnsi"/>
        </w:rPr>
      </w:pPr>
      <w:r>
        <w:rPr>
          <w:rFonts w:asciiTheme="minorHAnsi" w:hAnsiTheme="minorHAnsi"/>
        </w:rPr>
        <w:t xml:space="preserve">We welcome the opportunity to elaborate further on any issues raised in this letter. </w:t>
      </w:r>
    </w:p>
    <w:p w14:paraId="6530CE91" w14:textId="77777777" w:rsidR="003F4E64" w:rsidRDefault="003F4E64" w:rsidP="001839B3">
      <w:pPr>
        <w:pStyle w:val="Default"/>
        <w:spacing w:line="276" w:lineRule="auto"/>
        <w:jc w:val="both"/>
        <w:rPr>
          <w:rFonts w:asciiTheme="minorHAnsi" w:hAnsiTheme="minorHAnsi"/>
        </w:rPr>
      </w:pPr>
    </w:p>
    <w:p w14:paraId="1C71815F" w14:textId="5C3E96C5" w:rsidR="007210D3" w:rsidRPr="002E385B" w:rsidRDefault="00FE0EE1" w:rsidP="001839B3">
      <w:pPr>
        <w:pStyle w:val="Default"/>
        <w:spacing w:line="276" w:lineRule="auto"/>
        <w:jc w:val="both"/>
        <w:rPr>
          <w:rFonts w:asciiTheme="minorHAnsi" w:hAnsiTheme="minorHAnsi"/>
        </w:rPr>
      </w:pPr>
      <w:r>
        <w:rPr>
          <w:rFonts w:asciiTheme="minorHAnsi" w:hAnsiTheme="minorHAnsi"/>
        </w:rPr>
        <w:t xml:space="preserve">Yours sincerely, </w:t>
      </w:r>
    </w:p>
    <w:p w14:paraId="497CD42E" w14:textId="77777777" w:rsidR="007210D3" w:rsidRPr="002E385B" w:rsidRDefault="007210D3" w:rsidP="001839B3">
      <w:pPr>
        <w:pStyle w:val="Default"/>
        <w:spacing w:line="276" w:lineRule="auto"/>
        <w:jc w:val="both"/>
        <w:rPr>
          <w:rFonts w:asciiTheme="minorHAnsi" w:hAnsiTheme="minorHAnsi"/>
        </w:rPr>
      </w:pPr>
    </w:p>
    <w:p w14:paraId="54E4CB2A" w14:textId="77777777" w:rsidR="00A03B6D" w:rsidRPr="002E385B" w:rsidRDefault="00A03B6D" w:rsidP="001839B3">
      <w:pPr>
        <w:pStyle w:val="Default"/>
        <w:spacing w:line="276" w:lineRule="auto"/>
        <w:jc w:val="both"/>
        <w:rPr>
          <w:rFonts w:asciiTheme="minorHAnsi" w:hAnsiTheme="minorHAnsi"/>
        </w:rPr>
      </w:pPr>
      <w:r w:rsidRPr="002E385B">
        <w:rPr>
          <w:rFonts w:asciiTheme="minorHAnsi" w:hAnsiTheme="minorHAnsi"/>
          <w:noProof/>
          <w:lang w:val="en-US" w:eastAsia="en-US"/>
        </w:rPr>
        <w:drawing>
          <wp:inline distT="0" distB="0" distL="0" distR="0" wp14:anchorId="0344ED50" wp14:editId="0650D35C">
            <wp:extent cx="1262108"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767" cy="504503"/>
                    </a:xfrm>
                    <a:prstGeom prst="rect">
                      <a:avLst/>
                    </a:prstGeom>
                  </pic:spPr>
                </pic:pic>
              </a:graphicData>
            </a:graphic>
          </wp:inline>
        </w:drawing>
      </w:r>
    </w:p>
    <w:p w14:paraId="6852FE05" w14:textId="066C943D" w:rsidR="007210D3" w:rsidRPr="002E385B" w:rsidRDefault="007210D3" w:rsidP="001839B3">
      <w:pPr>
        <w:pStyle w:val="Default"/>
        <w:spacing w:line="276" w:lineRule="auto"/>
        <w:jc w:val="both"/>
        <w:rPr>
          <w:rFonts w:asciiTheme="minorHAnsi" w:hAnsiTheme="minorHAnsi"/>
        </w:rPr>
      </w:pPr>
      <w:r w:rsidRPr="002E385B">
        <w:rPr>
          <w:rFonts w:asciiTheme="minorHAnsi" w:eastAsia="Times New Roman" w:hAnsiTheme="minorHAnsi"/>
          <w:b/>
          <w:bCs/>
          <w:color w:val="auto"/>
        </w:rPr>
        <w:t>Kate Finch</w:t>
      </w:r>
    </w:p>
    <w:p w14:paraId="52E7F802" w14:textId="77777777" w:rsidR="007210D3" w:rsidRPr="00FE0EE1" w:rsidRDefault="007210D3" w:rsidP="001839B3">
      <w:pPr>
        <w:spacing w:line="276" w:lineRule="auto"/>
        <w:rPr>
          <w:rFonts w:asciiTheme="minorHAnsi" w:hAnsiTheme="minorHAnsi"/>
          <w:b/>
          <w:bCs/>
        </w:rPr>
      </w:pPr>
      <w:r w:rsidRPr="00FE0EE1">
        <w:rPr>
          <w:rFonts w:asciiTheme="minorHAnsi" w:hAnsiTheme="minorHAnsi"/>
          <w:b/>
          <w:bCs/>
        </w:rPr>
        <w:t>Manager: Systemic Advocacy</w:t>
      </w:r>
    </w:p>
    <w:p w14:paraId="682AD995" w14:textId="1879743A" w:rsidR="00FE0EE1" w:rsidRPr="00FE0EE1" w:rsidRDefault="009257C6" w:rsidP="001839B3">
      <w:pPr>
        <w:spacing w:line="276" w:lineRule="auto"/>
        <w:rPr>
          <w:rFonts w:asciiTheme="minorHAnsi" w:hAnsiTheme="minorHAnsi"/>
          <w:b/>
        </w:rPr>
      </w:pPr>
      <w:hyperlink r:id="rId10" w:history="1">
        <w:r w:rsidR="00FE0EE1" w:rsidRPr="00FE0EE1">
          <w:rPr>
            <w:rStyle w:val="Hyperlink"/>
            <w:rFonts w:asciiTheme="minorHAnsi" w:hAnsiTheme="minorHAnsi"/>
            <w:b/>
            <w:bCs/>
          </w:rPr>
          <w:t>katef@pwd.org.au</w:t>
        </w:r>
      </w:hyperlink>
      <w:r w:rsidR="00FE0EE1" w:rsidRPr="00FE0EE1">
        <w:rPr>
          <w:rFonts w:asciiTheme="minorHAnsi" w:hAnsiTheme="minorHAnsi"/>
          <w:b/>
          <w:bCs/>
        </w:rPr>
        <w:t xml:space="preserve"> </w:t>
      </w:r>
    </w:p>
    <w:p w14:paraId="282237AD" w14:textId="77777777" w:rsidR="00545240" w:rsidRPr="002E385B" w:rsidRDefault="00545240" w:rsidP="001839B3">
      <w:pPr>
        <w:spacing w:line="276" w:lineRule="auto"/>
        <w:rPr>
          <w:rFonts w:asciiTheme="minorHAnsi" w:hAnsiTheme="minorHAnsi"/>
          <w:b/>
          <w:bCs/>
        </w:rPr>
      </w:pPr>
    </w:p>
    <w:p w14:paraId="43BE9E3F" w14:textId="77777777" w:rsidR="007210D3" w:rsidRPr="004E3CD6" w:rsidRDefault="007210D3" w:rsidP="007210D3">
      <w:pPr>
        <w:pStyle w:val="Default"/>
        <w:spacing w:line="276" w:lineRule="auto"/>
        <w:jc w:val="both"/>
        <w:rPr>
          <w:rFonts w:asciiTheme="minorHAnsi" w:hAnsiTheme="minorHAnsi"/>
          <w:i/>
        </w:rPr>
      </w:pPr>
      <w:r w:rsidRPr="004E3CD6">
        <w:rPr>
          <w:rFonts w:asciiTheme="minorHAnsi" w:hAnsiTheme="minorHAnsi"/>
          <w:bCs/>
          <w:i/>
        </w:rPr>
        <w:t>People with Disability Australia (</w:t>
      </w:r>
      <w:hyperlink r:id="rId11" w:history="1">
        <w:r w:rsidRPr="004E3CD6">
          <w:rPr>
            <w:rStyle w:val="Hyperlink"/>
            <w:rFonts w:asciiTheme="minorHAnsi" w:hAnsiTheme="minorHAnsi"/>
            <w:bCs/>
            <w:i/>
          </w:rPr>
          <w:t>PWDA</w:t>
        </w:r>
      </w:hyperlink>
      <w:r w:rsidRPr="004E3CD6">
        <w:rPr>
          <w:rFonts w:asciiTheme="minorHAnsi" w:hAnsiTheme="minorHAnsi"/>
          <w:bCs/>
          <w:i/>
        </w:rPr>
        <w:t xml:space="preserve">) </w:t>
      </w:r>
      <w:r w:rsidRPr="004E3CD6">
        <w:rPr>
          <w:rFonts w:asciiTheme="minorHAnsi" w:hAnsiTheme="minorHAnsi"/>
          <w:i/>
        </w:rPr>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14:paraId="02C9ABC9" w14:textId="77777777" w:rsidR="007210D3" w:rsidRPr="004E3CD6" w:rsidRDefault="007210D3" w:rsidP="007210D3">
      <w:pPr>
        <w:pStyle w:val="Default"/>
        <w:spacing w:line="276" w:lineRule="auto"/>
        <w:jc w:val="both"/>
        <w:rPr>
          <w:rFonts w:asciiTheme="minorHAnsi" w:hAnsiTheme="minorHAnsi"/>
          <w:i/>
        </w:rPr>
      </w:pPr>
    </w:p>
    <w:p w14:paraId="0DCFE9C8" w14:textId="77777777" w:rsidR="007210D3" w:rsidRPr="004E3CD6" w:rsidRDefault="007210D3" w:rsidP="007210D3">
      <w:pPr>
        <w:pStyle w:val="Default"/>
        <w:spacing w:line="276" w:lineRule="auto"/>
        <w:jc w:val="both"/>
        <w:rPr>
          <w:rFonts w:asciiTheme="minorHAnsi" w:hAnsiTheme="minorHAnsi"/>
          <w:i/>
        </w:rPr>
      </w:pPr>
      <w:r w:rsidRPr="004E3CD6">
        <w:rPr>
          <w:rFonts w:asciiTheme="minorHAnsi" w:hAnsiTheme="minorHAnsi"/>
          <w:i/>
        </w:rPr>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14:paraId="7C485421" w14:textId="77777777" w:rsidR="007210D3" w:rsidRPr="004E3CD6" w:rsidRDefault="007210D3" w:rsidP="007210D3">
      <w:pPr>
        <w:pStyle w:val="Default"/>
        <w:spacing w:line="276" w:lineRule="auto"/>
        <w:jc w:val="both"/>
        <w:rPr>
          <w:rFonts w:asciiTheme="minorHAnsi" w:hAnsiTheme="minorHAnsi"/>
          <w:i/>
        </w:rPr>
      </w:pPr>
    </w:p>
    <w:p w14:paraId="7DD068DA" w14:textId="77777777" w:rsidR="007210D3" w:rsidRPr="004E3CD6" w:rsidRDefault="007210D3" w:rsidP="007210D3">
      <w:pPr>
        <w:spacing w:line="276" w:lineRule="auto"/>
        <w:jc w:val="both"/>
        <w:rPr>
          <w:rFonts w:asciiTheme="minorHAnsi" w:hAnsiTheme="minorHAnsi" w:cs="Arial"/>
          <w:i/>
        </w:rPr>
      </w:pPr>
      <w:r w:rsidRPr="004E3CD6">
        <w:rPr>
          <w:rFonts w:asciiTheme="minorHAnsi" w:hAnsiTheme="minorHAnsi" w:cs="Arial"/>
          <w:i/>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3F535E91" w14:textId="77777777" w:rsidR="007210D3" w:rsidRPr="004E3CD6" w:rsidRDefault="007210D3" w:rsidP="007210D3">
      <w:pPr>
        <w:spacing w:line="276" w:lineRule="auto"/>
        <w:jc w:val="both"/>
        <w:rPr>
          <w:rFonts w:asciiTheme="minorHAnsi" w:hAnsiTheme="minorHAnsi" w:cs="Arial"/>
          <w:i/>
        </w:rPr>
      </w:pPr>
    </w:p>
    <w:p w14:paraId="7C5FC5C0" w14:textId="77777777" w:rsidR="007210D3" w:rsidRPr="004E3CD6" w:rsidRDefault="007210D3" w:rsidP="007210D3">
      <w:pPr>
        <w:spacing w:line="276" w:lineRule="auto"/>
        <w:jc w:val="both"/>
        <w:rPr>
          <w:rFonts w:asciiTheme="minorHAnsi" w:hAnsiTheme="minorHAnsi" w:cs="Arial"/>
          <w:i/>
        </w:rPr>
      </w:pPr>
      <w:r w:rsidRPr="004E3CD6">
        <w:rPr>
          <w:rFonts w:asciiTheme="minorHAnsi" w:hAnsiTheme="minorHAnsi" w:cs="Arial"/>
          <w:i/>
        </w:rPr>
        <w:t>PWDA is also a founding member of Disabled People’s Organisations Australia (</w:t>
      </w:r>
      <w:hyperlink r:id="rId12" w:history="1">
        <w:r w:rsidRPr="004E3CD6">
          <w:rPr>
            <w:rStyle w:val="Hyperlink"/>
            <w:rFonts w:asciiTheme="minorHAnsi" w:hAnsiTheme="minorHAnsi" w:cs="Arial"/>
            <w:i/>
          </w:rPr>
          <w:t>DPO Australia</w:t>
        </w:r>
      </w:hyperlink>
      <w:r w:rsidRPr="004E3CD6">
        <w:rPr>
          <w:rFonts w:asciiTheme="minorHAnsi" w:hAnsiTheme="minorHAnsi" w:cs="Arial"/>
          <w:i/>
        </w:rPr>
        <w:t xml:space="preserve">) along with Women With Disabilities Australia, First Peoples Disability Network Australia, and National Ethnic Disability Alliance. DPO’s are organisations that are led by, and constituted of, people with disability.  </w:t>
      </w:r>
    </w:p>
    <w:p w14:paraId="0132583B" w14:textId="77777777" w:rsidR="007210D3" w:rsidRPr="004E3CD6" w:rsidRDefault="007210D3" w:rsidP="007210D3">
      <w:pPr>
        <w:spacing w:line="276" w:lineRule="auto"/>
        <w:jc w:val="both"/>
        <w:rPr>
          <w:rFonts w:asciiTheme="minorHAnsi" w:hAnsiTheme="minorHAnsi" w:cs="Arial"/>
          <w:i/>
        </w:rPr>
      </w:pPr>
    </w:p>
    <w:p w14:paraId="036F7E1E" w14:textId="77777777" w:rsidR="007210D3" w:rsidRPr="004E3CD6" w:rsidRDefault="007210D3" w:rsidP="007210D3">
      <w:pPr>
        <w:spacing w:line="276" w:lineRule="auto"/>
        <w:jc w:val="both"/>
        <w:rPr>
          <w:rFonts w:asciiTheme="minorHAnsi" w:hAnsiTheme="minorHAnsi" w:cs="Arial"/>
          <w:i/>
        </w:rPr>
      </w:pPr>
      <w:r w:rsidRPr="004E3CD6">
        <w:rPr>
          <w:rFonts w:asciiTheme="minorHAnsi" w:hAnsiTheme="minorHAnsi" w:cs="Arial"/>
          <w:i/>
        </w:rPr>
        <w:t xml:space="preserve">The key purpose of DPO Australia is to promote, protect and advance the human rights and freedoms of people with disability In Australia by working collaboratively on areas of shared interests, purposes, strategic priorities and opportunities. DPO Australia has been funded by the Australian Government to be the recognised coordinating point between Government/s and other stakeholders, for consultation and engagement with people with disability in Australia. </w:t>
      </w:r>
    </w:p>
    <w:p w14:paraId="6745FE98" w14:textId="77777777" w:rsidR="004A0F8C" w:rsidRPr="002E385B" w:rsidRDefault="004A0F8C" w:rsidP="004A0F8C">
      <w:pPr>
        <w:rPr>
          <w:rFonts w:asciiTheme="minorHAnsi" w:hAnsiTheme="minorHAnsi"/>
          <w:i/>
        </w:rPr>
      </w:pPr>
    </w:p>
    <w:sectPr w:rsidR="004A0F8C" w:rsidRPr="002E385B" w:rsidSect="00A457C1">
      <w:footerReference w:type="default" r:id="rId13"/>
      <w:headerReference w:type="first" r:id="rId14"/>
      <w:footerReference w:type="first" r:id="rId15"/>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1AC4" w14:textId="77777777" w:rsidR="008F0B5A" w:rsidRDefault="008F0B5A" w:rsidP="00E97E52">
      <w:r>
        <w:separator/>
      </w:r>
    </w:p>
  </w:endnote>
  <w:endnote w:type="continuationSeparator" w:id="0">
    <w:p w14:paraId="22798C36" w14:textId="77777777" w:rsidR="008F0B5A" w:rsidRDefault="008F0B5A"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utura Bk BT">
    <w:altName w:val="Century Gothic"/>
    <w:charset w:val="00"/>
    <w:family w:val="swiss"/>
    <w:pitch w:val="variable"/>
    <w:sig w:usb0="00000007" w:usb1="00000000" w:usb2="00000000" w:usb3="00000000" w:csb0="0000001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Tahoma Bold"/>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76DF" w14:textId="77777777" w:rsidR="008F0B5A" w:rsidRPr="00E97E52" w:rsidRDefault="008F0B5A" w:rsidP="00E97E52">
    <w:pPr>
      <w:pStyle w:val="Footer"/>
      <w:jc w:val="center"/>
      <w:rPr>
        <w:rFonts w:ascii="Arial" w:hAnsi="Arial" w:cs="Arial"/>
      </w:rPr>
    </w:pPr>
    <w:r w:rsidRPr="00E97E52">
      <w:rPr>
        <w:rFonts w:ascii="Arial" w:hAnsi="Arial" w:cs="Arial"/>
      </w:rPr>
      <w:fldChar w:fldCharType="begin"/>
    </w:r>
    <w:r w:rsidRPr="00E97E52">
      <w:rPr>
        <w:rFonts w:ascii="Arial" w:hAnsi="Arial" w:cs="Arial"/>
      </w:rPr>
      <w:instrText xml:space="preserve"> PAGE </w:instrText>
    </w:r>
    <w:r w:rsidRPr="00E97E52">
      <w:rPr>
        <w:rFonts w:ascii="Arial" w:hAnsi="Arial" w:cs="Arial"/>
      </w:rPr>
      <w:fldChar w:fldCharType="separate"/>
    </w:r>
    <w:r w:rsidR="009257C6">
      <w:rPr>
        <w:rFonts w:ascii="Arial" w:hAnsi="Arial" w:cs="Arial"/>
        <w:noProof/>
      </w:rPr>
      <w:t>6</w:t>
    </w:r>
    <w:r w:rsidRPr="00E97E52">
      <w:rPr>
        <w:rFonts w:ascii="Arial" w:hAnsi="Arial" w:cs="Arial"/>
      </w:rPr>
      <w:fldChar w:fldCharType="end"/>
    </w:r>
    <w:r w:rsidRPr="00E97E52">
      <w:rPr>
        <w:rFonts w:ascii="Arial" w:hAnsi="Arial" w:cs="Arial"/>
      </w:rPr>
      <w:t xml:space="preserve"> of </w:t>
    </w:r>
    <w:r w:rsidRPr="00E97E52">
      <w:rPr>
        <w:rFonts w:ascii="Arial" w:hAnsi="Arial" w:cs="Arial"/>
      </w:rPr>
      <w:fldChar w:fldCharType="begin"/>
    </w:r>
    <w:r w:rsidRPr="00E97E52">
      <w:rPr>
        <w:rFonts w:ascii="Arial" w:hAnsi="Arial" w:cs="Arial"/>
      </w:rPr>
      <w:instrText xml:space="preserve"> NUMPAGES </w:instrText>
    </w:r>
    <w:r w:rsidRPr="00E97E52">
      <w:rPr>
        <w:rFonts w:ascii="Arial" w:hAnsi="Arial" w:cs="Arial"/>
      </w:rPr>
      <w:fldChar w:fldCharType="separate"/>
    </w:r>
    <w:r w:rsidR="009257C6">
      <w:rPr>
        <w:rFonts w:ascii="Arial" w:hAnsi="Arial" w:cs="Arial"/>
        <w:noProof/>
      </w:rPr>
      <w:t>6</w:t>
    </w:r>
    <w:r w:rsidRPr="00E97E52">
      <w:rPr>
        <w:rFonts w:ascii="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B44C" w14:textId="77777777" w:rsidR="008F0B5A" w:rsidRPr="00E97E52" w:rsidRDefault="008F0B5A" w:rsidP="00E97E52">
    <w:pPr>
      <w:pStyle w:val="Noparagraphstyle"/>
      <w:jc w:val="center"/>
      <w:rPr>
        <w:rStyle w:val="Text"/>
        <w:rFonts w:ascii="Arial" w:hAnsi="Arial" w:cs="Arial"/>
        <w:sz w:val="22"/>
        <w:szCs w:val="22"/>
      </w:rPr>
    </w:pPr>
    <w:r w:rsidRPr="00E97E52">
      <w:rPr>
        <w:rFonts w:ascii="Arial" w:hAnsi="Arial" w:cs="Arial"/>
        <w:noProof/>
        <w:sz w:val="22"/>
        <w:szCs w:val="22"/>
      </w:rPr>
      <mc:AlternateContent>
        <mc:Choice Requires="wps">
          <w:drawing>
            <wp:anchor distT="0" distB="0" distL="114300" distR="114300" simplePos="0" relativeHeight="251659264" behindDoc="0" locked="0" layoutInCell="1" allowOverlap="1" wp14:anchorId="2DCBE319" wp14:editId="01D3FED7">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47007"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s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"/>
          </w:pict>
        </mc:Fallback>
      </mc:AlternateContent>
    </w:r>
  </w:p>
  <w:p w14:paraId="7EF2D2AC" w14:textId="77777777" w:rsidR="008F0B5A" w:rsidRPr="00E97E52" w:rsidRDefault="008F0B5A" w:rsidP="00E97E52">
    <w:pPr>
      <w:pStyle w:val="Footer"/>
      <w:jc w:val="center"/>
      <w:rPr>
        <w:sz w:val="18"/>
        <w:szCs w:val="18"/>
      </w:rPr>
    </w:pPr>
    <w:r w:rsidRPr="00E97E52">
      <w:rPr>
        <w:rStyle w:val="Text"/>
        <w:rFonts w:ascii="Arial" w:hAnsi="Arial" w:cs="Arial"/>
        <w:sz w:val="18"/>
        <w:szCs w:val="18"/>
      </w:rPr>
      <w:t xml:space="preserve">Our vision is of a socially just, accessible and inclusive community, in which the human rights, </w:t>
    </w:r>
    <w:r w:rsidRPr="00E97E52">
      <w:rPr>
        <w:rStyle w:val="Text"/>
        <w:rFonts w:ascii="Arial" w:hAnsi="Arial" w:cs="Arial"/>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13DD" w14:textId="77777777" w:rsidR="008F0B5A" w:rsidRDefault="008F0B5A" w:rsidP="00E97E52">
      <w:r>
        <w:separator/>
      </w:r>
    </w:p>
  </w:footnote>
  <w:footnote w:type="continuationSeparator" w:id="0">
    <w:p w14:paraId="5B722224" w14:textId="77777777" w:rsidR="008F0B5A" w:rsidRDefault="008F0B5A" w:rsidP="00E97E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2EEC" w14:textId="77777777" w:rsidR="008F0B5A" w:rsidRPr="00E97E52" w:rsidRDefault="008F0B5A" w:rsidP="00E97E52">
    <w:pPr>
      <w:keepLines/>
      <w:tabs>
        <w:tab w:val="center" w:pos="4153"/>
        <w:tab w:val="right" w:pos="8306"/>
      </w:tabs>
      <w:spacing w:after="200"/>
      <w:rPr>
        <w:rFonts w:ascii="Arial" w:hAnsi="Arial"/>
        <w:szCs w:val="20"/>
      </w:rPr>
    </w:pPr>
  </w:p>
  <w:p w14:paraId="3AA1EC60" w14:textId="77777777" w:rsidR="008F0B5A" w:rsidRDefault="008F0B5A" w:rsidP="00E97E52">
    <w:pPr>
      <w:pStyle w:val="Header"/>
      <w:tabs>
        <w:tab w:val="clear" w:pos="9026"/>
      </w:tabs>
    </w:pPr>
  </w:p>
  <w:p w14:paraId="70F5F424" w14:textId="77777777" w:rsidR="008F0B5A" w:rsidRDefault="008F0B5A">
    <w:pPr>
      <w:pStyle w:val="Header"/>
    </w:pPr>
    <w:r w:rsidRPr="00E97E52">
      <w:rPr>
        <w:rFonts w:ascii="Arial" w:hAnsi="Arial"/>
        <w:noProof/>
        <w:sz w:val="20"/>
        <w:szCs w:val="20"/>
        <w:lang w:val="en-US"/>
      </w:rPr>
      <mc:AlternateContent>
        <mc:Choice Requires="wps">
          <w:drawing>
            <wp:anchor distT="0" distB="0" distL="114300" distR="114300" simplePos="0" relativeHeight="251656192" behindDoc="0" locked="0" layoutInCell="0" allowOverlap="1" wp14:anchorId="4BB1EFEF" wp14:editId="044E85E9">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43FE5" w14:textId="77777777" w:rsidR="008F0B5A" w:rsidRDefault="008F0B5A" w:rsidP="00E97E52">
                          <w:pPr>
                            <w:pStyle w:val="PlainText"/>
                            <w:rPr>
                              <w:rFonts w:ascii="Arial" w:hAnsi="Arial" w:cs="Arial"/>
                              <w:b/>
                              <w:sz w:val="18"/>
                            </w:rPr>
                          </w:pPr>
                          <w:r>
                            <w:rPr>
                              <w:rFonts w:ascii="Arial" w:hAnsi="Arial" w:cs="Arial"/>
                              <w:b/>
                              <w:sz w:val="18"/>
                            </w:rPr>
                            <w:t>People with Disability Australia Incorporated</w:t>
                          </w:r>
                        </w:p>
                        <w:p w14:paraId="1B73FA1B" w14:textId="77777777" w:rsidR="008F0B5A" w:rsidRDefault="008F0B5A"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4B4E93FB" w14:textId="77777777" w:rsidR="008F0B5A" w:rsidRDefault="008F0B5A"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208FEA8A" w14:textId="77777777" w:rsidR="008F0B5A" w:rsidRDefault="008F0B5A"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14:paraId="4C256841" w14:textId="77777777" w:rsidR="008F0B5A" w:rsidRDefault="008F0B5A"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521D6153" w14:textId="77777777" w:rsidR="008F0B5A" w:rsidRDefault="008F0B5A"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4C2B9394"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3EC97A38" w14:textId="77777777" w:rsidR="008F0B5A" w:rsidRDefault="008F0B5A"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52628DEF"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29EBF0A1" w14:textId="77777777" w:rsidR="008F0B5A" w:rsidRDefault="008F0B5A"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B7B0C0E"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14:paraId="1A8A5E70" w14:textId="77777777" w:rsidR="008F0B5A" w:rsidRDefault="008F0B5A"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955B100" w14:textId="77777777" w:rsidR="008F0B5A" w:rsidRDefault="008F0B5A"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" o:allowincell="f" stroked="f">
              <v:textbox inset="0,0,0,0">
                <w:txbxContent>
                  <w:p w14:paraId="3CE43FE5" w14:textId="77777777" w:rsidR="008F0B5A" w:rsidRDefault="008F0B5A" w:rsidP="00E97E52">
                    <w:pPr>
                      <w:pStyle w:val="PlainText"/>
                      <w:rPr>
                        <w:rFonts w:ascii="Arial" w:hAnsi="Arial" w:cs="Arial"/>
                        <w:b/>
                        <w:sz w:val="18"/>
                      </w:rPr>
                    </w:pPr>
                    <w:r>
                      <w:rPr>
                        <w:rFonts w:ascii="Arial" w:hAnsi="Arial" w:cs="Arial"/>
                        <w:b/>
                        <w:sz w:val="18"/>
                      </w:rPr>
                      <w:t>People with Disability Australia Incorporated</w:t>
                    </w:r>
                  </w:p>
                  <w:p w14:paraId="1B73FA1B" w14:textId="77777777" w:rsidR="008F0B5A" w:rsidRDefault="008F0B5A"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4B4E93FB" w14:textId="77777777" w:rsidR="008F0B5A" w:rsidRDefault="008F0B5A"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208FEA8A" w14:textId="77777777" w:rsidR="008F0B5A" w:rsidRDefault="008F0B5A"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14:paraId="4C256841" w14:textId="77777777" w:rsidR="008F0B5A" w:rsidRDefault="008F0B5A"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521D6153" w14:textId="77777777" w:rsidR="008F0B5A" w:rsidRDefault="008F0B5A"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4C2B9394"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3EC97A38" w14:textId="77777777" w:rsidR="008F0B5A" w:rsidRDefault="008F0B5A"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52628DEF"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29EBF0A1" w14:textId="77777777" w:rsidR="008F0B5A" w:rsidRDefault="008F0B5A"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5B7B0C0E" w14:textId="77777777" w:rsidR="008F0B5A" w:rsidRDefault="008F0B5A"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1A8A5E70" w14:textId="77777777" w:rsidR="008F0B5A" w:rsidRDefault="008F0B5A"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4955B100" w14:textId="77777777" w:rsidR="008F0B5A" w:rsidRDefault="008F0B5A" w:rsidP="00E97E52">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rFonts w:ascii="Arial" w:hAnsi="Arial"/>
        <w:noProof/>
        <w:sz w:val="20"/>
        <w:szCs w:val="20"/>
        <w:lang w:val="en-US"/>
      </w:rPr>
      <mc:AlternateContent>
        <mc:Choice Requires="wps">
          <w:drawing>
            <wp:anchor distT="0" distB="0" distL="114300" distR="114300" simplePos="0" relativeHeight="251657216" behindDoc="0" locked="0" layoutInCell="1" allowOverlap="1" wp14:anchorId="5373E634" wp14:editId="20533953">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5C834" w14:textId="77777777" w:rsidR="008F0B5A" w:rsidRDefault="008F0B5A"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3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" stroked="f">
              <v:textbox>
                <w:txbxContent>
                  <w:p w14:paraId="3C95C834" w14:textId="77777777" w:rsidR="008F0B5A" w:rsidRDefault="008F0B5A"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r w:rsidRPr="00E97E52">
      <w:rPr>
        <w:rFonts w:ascii="Arial" w:hAnsi="Arial"/>
        <w:noProof/>
        <w:szCs w:val="20"/>
        <w:lang w:val="en-US"/>
      </w:rPr>
      <w:drawing>
        <wp:anchor distT="0" distB="0" distL="114300" distR="114300" simplePos="0" relativeHeight="251658240" behindDoc="0" locked="0" layoutInCell="1" allowOverlap="1" wp14:anchorId="33CAF63A" wp14:editId="0C54D714">
          <wp:simplePos x="0" y="0"/>
          <wp:positionH relativeFrom="column">
            <wp:posOffset>0</wp:posOffset>
          </wp:positionH>
          <wp:positionV relativeFrom="paragraph">
            <wp:posOffset>83820</wp:posOffset>
          </wp:positionV>
          <wp:extent cx="919480" cy="1096010"/>
          <wp:effectExtent l="0" t="0" r="0" b="8890"/>
          <wp:wrapSquare wrapText="bothSides"/>
          <wp:docPr id="10" name="Picture 10"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1E236D0D"/>
    <w:multiLevelType w:val="hybridMultilevel"/>
    <w:tmpl w:val="A874E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F799B"/>
    <w:multiLevelType w:val="hybridMultilevel"/>
    <w:tmpl w:val="5D7E0D52"/>
    <w:lvl w:ilvl="0" w:tplc="368ACE00">
      <w:numFmt w:val="bullet"/>
      <w:lvlText w:val="-"/>
      <w:lvlJc w:val="left"/>
      <w:pPr>
        <w:ind w:left="405" w:hanging="360"/>
      </w:pPr>
      <w:rPr>
        <w:rFonts w:ascii="Calibri" w:eastAsia="Calibr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
    <w:nsid w:val="7DD36E97"/>
    <w:multiLevelType w:val="multilevel"/>
    <w:tmpl w:val="0C207A9A"/>
    <w:numStyleLink w:val="Bullets"/>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28"/>
    <w:rsid w:val="0000276E"/>
    <w:rsid w:val="00007D95"/>
    <w:rsid w:val="0001112E"/>
    <w:rsid w:val="0002184F"/>
    <w:rsid w:val="000311D0"/>
    <w:rsid w:val="00036410"/>
    <w:rsid w:val="0003672B"/>
    <w:rsid w:val="0006741F"/>
    <w:rsid w:val="0007038A"/>
    <w:rsid w:val="0007621C"/>
    <w:rsid w:val="000766E5"/>
    <w:rsid w:val="00076D6E"/>
    <w:rsid w:val="00081211"/>
    <w:rsid w:val="00082884"/>
    <w:rsid w:val="00086866"/>
    <w:rsid w:val="000950CD"/>
    <w:rsid w:val="000A3C45"/>
    <w:rsid w:val="000C1B58"/>
    <w:rsid w:val="000D03FB"/>
    <w:rsid w:val="00104A4F"/>
    <w:rsid w:val="00107C02"/>
    <w:rsid w:val="00120881"/>
    <w:rsid w:val="001277EF"/>
    <w:rsid w:val="00130F4B"/>
    <w:rsid w:val="00135D9F"/>
    <w:rsid w:val="00174969"/>
    <w:rsid w:val="001839B3"/>
    <w:rsid w:val="001A0217"/>
    <w:rsid w:val="001A58FB"/>
    <w:rsid w:val="001D0A31"/>
    <w:rsid w:val="001D6FD1"/>
    <w:rsid w:val="001E15A2"/>
    <w:rsid w:val="001E37CE"/>
    <w:rsid w:val="001F14B1"/>
    <w:rsid w:val="001F3CEF"/>
    <w:rsid w:val="001F3CF4"/>
    <w:rsid w:val="002112CE"/>
    <w:rsid w:val="00222DFB"/>
    <w:rsid w:val="0022375B"/>
    <w:rsid w:val="0022465E"/>
    <w:rsid w:val="002258CB"/>
    <w:rsid w:val="00244EB7"/>
    <w:rsid w:val="00246BFC"/>
    <w:rsid w:val="00253A4E"/>
    <w:rsid w:val="00281266"/>
    <w:rsid w:val="00291478"/>
    <w:rsid w:val="00293F2C"/>
    <w:rsid w:val="002A0FB0"/>
    <w:rsid w:val="002B14D9"/>
    <w:rsid w:val="002D6725"/>
    <w:rsid w:val="002E2718"/>
    <w:rsid w:val="002E385B"/>
    <w:rsid w:val="00330F37"/>
    <w:rsid w:val="00331B30"/>
    <w:rsid w:val="00334978"/>
    <w:rsid w:val="003466CE"/>
    <w:rsid w:val="00352A77"/>
    <w:rsid w:val="0035305D"/>
    <w:rsid w:val="0035452A"/>
    <w:rsid w:val="0038436A"/>
    <w:rsid w:val="00387660"/>
    <w:rsid w:val="003973CE"/>
    <w:rsid w:val="003A0EFA"/>
    <w:rsid w:val="003B41DF"/>
    <w:rsid w:val="003B52D9"/>
    <w:rsid w:val="003E08BD"/>
    <w:rsid w:val="003E74BA"/>
    <w:rsid w:val="003F4E64"/>
    <w:rsid w:val="004004AF"/>
    <w:rsid w:val="004028DF"/>
    <w:rsid w:val="00436513"/>
    <w:rsid w:val="00443E02"/>
    <w:rsid w:val="00453657"/>
    <w:rsid w:val="004540FF"/>
    <w:rsid w:val="00457529"/>
    <w:rsid w:val="00466A80"/>
    <w:rsid w:val="004A0F8C"/>
    <w:rsid w:val="004A13E6"/>
    <w:rsid w:val="004A5235"/>
    <w:rsid w:val="004C2C52"/>
    <w:rsid w:val="004C7880"/>
    <w:rsid w:val="004D0CC3"/>
    <w:rsid w:val="004E3CD6"/>
    <w:rsid w:val="004F1CDF"/>
    <w:rsid w:val="0050564F"/>
    <w:rsid w:val="0050668E"/>
    <w:rsid w:val="00510F10"/>
    <w:rsid w:val="00537265"/>
    <w:rsid w:val="00545240"/>
    <w:rsid w:val="00552D77"/>
    <w:rsid w:val="00564643"/>
    <w:rsid w:val="00564FE8"/>
    <w:rsid w:val="00575C8A"/>
    <w:rsid w:val="005A659B"/>
    <w:rsid w:val="005B1C5F"/>
    <w:rsid w:val="005C47CC"/>
    <w:rsid w:val="005C4FFD"/>
    <w:rsid w:val="005D048F"/>
    <w:rsid w:val="005D3E4A"/>
    <w:rsid w:val="005D425A"/>
    <w:rsid w:val="005F02DD"/>
    <w:rsid w:val="005F778F"/>
    <w:rsid w:val="006105B3"/>
    <w:rsid w:val="006310FD"/>
    <w:rsid w:val="00635204"/>
    <w:rsid w:val="00635D2C"/>
    <w:rsid w:val="006538F7"/>
    <w:rsid w:val="006566B1"/>
    <w:rsid w:val="00672FAF"/>
    <w:rsid w:val="00676F22"/>
    <w:rsid w:val="00691996"/>
    <w:rsid w:val="006968D2"/>
    <w:rsid w:val="006A37F8"/>
    <w:rsid w:val="006B1F09"/>
    <w:rsid w:val="006D0256"/>
    <w:rsid w:val="006D6D37"/>
    <w:rsid w:val="006F0508"/>
    <w:rsid w:val="006F28CD"/>
    <w:rsid w:val="00720C92"/>
    <w:rsid w:val="007210D3"/>
    <w:rsid w:val="00741D99"/>
    <w:rsid w:val="00797DAE"/>
    <w:rsid w:val="007C5356"/>
    <w:rsid w:val="007D12D4"/>
    <w:rsid w:val="007D5AAC"/>
    <w:rsid w:val="007E7C9C"/>
    <w:rsid w:val="007F35B2"/>
    <w:rsid w:val="007F4092"/>
    <w:rsid w:val="008073CE"/>
    <w:rsid w:val="00807AA4"/>
    <w:rsid w:val="008146E5"/>
    <w:rsid w:val="008274E9"/>
    <w:rsid w:val="00833723"/>
    <w:rsid w:val="00843751"/>
    <w:rsid w:val="00844C43"/>
    <w:rsid w:val="0085209F"/>
    <w:rsid w:val="008601B7"/>
    <w:rsid w:val="00860C04"/>
    <w:rsid w:val="00861124"/>
    <w:rsid w:val="0087436F"/>
    <w:rsid w:val="00894236"/>
    <w:rsid w:val="008A199D"/>
    <w:rsid w:val="008A4D1E"/>
    <w:rsid w:val="008B7C15"/>
    <w:rsid w:val="008E431E"/>
    <w:rsid w:val="008E4C57"/>
    <w:rsid w:val="008F0B5A"/>
    <w:rsid w:val="008F1972"/>
    <w:rsid w:val="009257C6"/>
    <w:rsid w:val="00932088"/>
    <w:rsid w:val="00933C90"/>
    <w:rsid w:val="00953A75"/>
    <w:rsid w:val="009639BA"/>
    <w:rsid w:val="00966FA0"/>
    <w:rsid w:val="00971873"/>
    <w:rsid w:val="00987F18"/>
    <w:rsid w:val="009A21F0"/>
    <w:rsid w:val="009B0C42"/>
    <w:rsid w:val="009F4AC4"/>
    <w:rsid w:val="009F7D2A"/>
    <w:rsid w:val="00A02B0C"/>
    <w:rsid w:val="00A03B6D"/>
    <w:rsid w:val="00A338D7"/>
    <w:rsid w:val="00A36F60"/>
    <w:rsid w:val="00A41F9D"/>
    <w:rsid w:val="00A457C1"/>
    <w:rsid w:val="00A506A7"/>
    <w:rsid w:val="00A557DC"/>
    <w:rsid w:val="00A56698"/>
    <w:rsid w:val="00A87D3A"/>
    <w:rsid w:val="00AB2FE7"/>
    <w:rsid w:val="00AC0164"/>
    <w:rsid w:val="00AC31B9"/>
    <w:rsid w:val="00AC3B95"/>
    <w:rsid w:val="00AE68B9"/>
    <w:rsid w:val="00AF45A4"/>
    <w:rsid w:val="00AF5951"/>
    <w:rsid w:val="00AF76BE"/>
    <w:rsid w:val="00B00382"/>
    <w:rsid w:val="00B103FF"/>
    <w:rsid w:val="00B1063B"/>
    <w:rsid w:val="00B151E6"/>
    <w:rsid w:val="00B52188"/>
    <w:rsid w:val="00B611BA"/>
    <w:rsid w:val="00B612CA"/>
    <w:rsid w:val="00B704D8"/>
    <w:rsid w:val="00B73E24"/>
    <w:rsid w:val="00B74783"/>
    <w:rsid w:val="00B840CE"/>
    <w:rsid w:val="00B91AFB"/>
    <w:rsid w:val="00B9306D"/>
    <w:rsid w:val="00B9448D"/>
    <w:rsid w:val="00BB3EA0"/>
    <w:rsid w:val="00BB77B5"/>
    <w:rsid w:val="00BB78CB"/>
    <w:rsid w:val="00BC2506"/>
    <w:rsid w:val="00BD77AD"/>
    <w:rsid w:val="00BE57BA"/>
    <w:rsid w:val="00BF664B"/>
    <w:rsid w:val="00C035E2"/>
    <w:rsid w:val="00C106B8"/>
    <w:rsid w:val="00C13F87"/>
    <w:rsid w:val="00C15C08"/>
    <w:rsid w:val="00C328A9"/>
    <w:rsid w:val="00C36A9C"/>
    <w:rsid w:val="00C562D5"/>
    <w:rsid w:val="00C611D9"/>
    <w:rsid w:val="00C63112"/>
    <w:rsid w:val="00C737D5"/>
    <w:rsid w:val="00C810E6"/>
    <w:rsid w:val="00C90FBF"/>
    <w:rsid w:val="00CA4480"/>
    <w:rsid w:val="00CA5B58"/>
    <w:rsid w:val="00CA72F8"/>
    <w:rsid w:val="00CB3076"/>
    <w:rsid w:val="00CC5EC9"/>
    <w:rsid w:val="00CC62DA"/>
    <w:rsid w:val="00CD5B5E"/>
    <w:rsid w:val="00CE51CE"/>
    <w:rsid w:val="00CF4EC4"/>
    <w:rsid w:val="00D11D1B"/>
    <w:rsid w:val="00D2036D"/>
    <w:rsid w:val="00D210D4"/>
    <w:rsid w:val="00D3068B"/>
    <w:rsid w:val="00D57FFE"/>
    <w:rsid w:val="00D927FD"/>
    <w:rsid w:val="00D940B9"/>
    <w:rsid w:val="00DA5287"/>
    <w:rsid w:val="00DA6820"/>
    <w:rsid w:val="00DB38B3"/>
    <w:rsid w:val="00DB6854"/>
    <w:rsid w:val="00DC625A"/>
    <w:rsid w:val="00DD2DC2"/>
    <w:rsid w:val="00DE091A"/>
    <w:rsid w:val="00DE4D0F"/>
    <w:rsid w:val="00DF35C9"/>
    <w:rsid w:val="00E13943"/>
    <w:rsid w:val="00E36A44"/>
    <w:rsid w:val="00E424B5"/>
    <w:rsid w:val="00E43C6E"/>
    <w:rsid w:val="00E4437D"/>
    <w:rsid w:val="00E44AA1"/>
    <w:rsid w:val="00E53A20"/>
    <w:rsid w:val="00E56C28"/>
    <w:rsid w:val="00E704B9"/>
    <w:rsid w:val="00E72DA8"/>
    <w:rsid w:val="00E812F9"/>
    <w:rsid w:val="00E8149A"/>
    <w:rsid w:val="00E97E52"/>
    <w:rsid w:val="00EB2FAF"/>
    <w:rsid w:val="00EB5842"/>
    <w:rsid w:val="00EC3D83"/>
    <w:rsid w:val="00EC7CB7"/>
    <w:rsid w:val="00EE5D42"/>
    <w:rsid w:val="00F05BC8"/>
    <w:rsid w:val="00F074B5"/>
    <w:rsid w:val="00F11A3D"/>
    <w:rsid w:val="00F34A7E"/>
    <w:rsid w:val="00F34EE9"/>
    <w:rsid w:val="00F52601"/>
    <w:rsid w:val="00F60464"/>
    <w:rsid w:val="00F617DB"/>
    <w:rsid w:val="00F65F3D"/>
    <w:rsid w:val="00F766E0"/>
    <w:rsid w:val="00F768DD"/>
    <w:rsid w:val="00F7781D"/>
    <w:rsid w:val="00F95796"/>
    <w:rsid w:val="00FB67E8"/>
    <w:rsid w:val="00FC55AC"/>
    <w:rsid w:val="00FE0E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1C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36F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customStyle="1" w:styleId="Default">
    <w:name w:val="Default"/>
    <w:basedOn w:val="Normal"/>
    <w:rsid w:val="004A0F8C"/>
    <w:pPr>
      <w:autoSpaceDE w:val="0"/>
      <w:autoSpaceDN w:val="0"/>
    </w:pPr>
    <w:rPr>
      <w:rFonts w:ascii="Arial" w:eastAsiaTheme="minorHAnsi" w:hAnsi="Arial" w:cs="Arial"/>
      <w:color w:val="000000"/>
      <w:lang w:eastAsia="en-AU"/>
    </w:rPr>
  </w:style>
  <w:style w:type="paragraph" w:styleId="ListParagraph">
    <w:name w:val="List Paragraph"/>
    <w:basedOn w:val="Normal"/>
    <w:uiPriority w:val="34"/>
    <w:qFormat/>
    <w:rsid w:val="002E385B"/>
    <w:pPr>
      <w:ind w:left="720"/>
    </w:pPr>
    <w:rPr>
      <w:rFonts w:ascii="Calibri" w:eastAsiaTheme="minorHAnsi" w:hAnsi="Calibri"/>
      <w:sz w:val="22"/>
      <w:szCs w:val="22"/>
    </w:rPr>
  </w:style>
  <w:style w:type="character" w:customStyle="1" w:styleId="Heading1Char">
    <w:name w:val="Heading 1 Char"/>
    <w:basedOn w:val="DefaultParagraphFont"/>
    <w:link w:val="Heading1"/>
    <w:rsid w:val="00A36F60"/>
    <w:rPr>
      <w:rFonts w:asciiTheme="majorHAnsi" w:eastAsiaTheme="majorEastAsia" w:hAnsiTheme="majorHAnsi" w:cstheme="majorBidi"/>
      <w:color w:val="2E74B5" w:themeColor="accent1" w:themeShade="BF"/>
      <w:sz w:val="32"/>
      <w:szCs w:val="32"/>
      <w:lang w:eastAsia="en-US"/>
    </w:rPr>
  </w:style>
  <w:style w:type="paragraph" w:styleId="FootnoteText">
    <w:name w:val="footnote text"/>
    <w:basedOn w:val="Normal"/>
    <w:link w:val="FootnoteTextChar"/>
    <w:uiPriority w:val="99"/>
    <w:unhideWhenUsed/>
    <w:rsid w:val="00B151E6"/>
    <w:pPr>
      <w:tabs>
        <w:tab w:val="left" w:pos="28"/>
      </w:tabs>
      <w:ind w:left="284" w:hanging="284"/>
    </w:pPr>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rsid w:val="00B151E6"/>
    <w:rPr>
      <w:rFonts w:asciiTheme="minorHAnsi" w:eastAsiaTheme="minorEastAsia" w:hAnsiTheme="minorHAnsi" w:cstheme="minorBidi"/>
      <w:i/>
      <w:iCs/>
      <w:lang w:eastAsia="en-US"/>
    </w:rPr>
  </w:style>
  <w:style w:type="character" w:styleId="FootnoteReference">
    <w:name w:val="footnote reference"/>
    <w:basedOn w:val="DefaultParagraphFont"/>
    <w:uiPriority w:val="99"/>
    <w:unhideWhenUsed/>
    <w:rsid w:val="00B151E6"/>
    <w:rPr>
      <w:vertAlign w:val="superscript"/>
    </w:rPr>
  </w:style>
  <w:style w:type="character" w:styleId="FollowedHyperlink">
    <w:name w:val="FollowedHyperlink"/>
    <w:basedOn w:val="DefaultParagraphFont"/>
    <w:rsid w:val="00860C04"/>
    <w:rPr>
      <w:color w:val="954F72" w:themeColor="followedHyperlink"/>
      <w:u w:val="single"/>
    </w:rPr>
  </w:style>
  <w:style w:type="paragraph" w:styleId="BalloonText">
    <w:name w:val="Balloon Text"/>
    <w:basedOn w:val="Normal"/>
    <w:link w:val="BalloonTextChar"/>
    <w:rsid w:val="006105B3"/>
    <w:rPr>
      <w:rFonts w:ascii="Lucida Grande" w:hAnsi="Lucida Grande" w:cs="Lucida Grande"/>
      <w:sz w:val="18"/>
      <w:szCs w:val="18"/>
    </w:rPr>
  </w:style>
  <w:style w:type="character" w:customStyle="1" w:styleId="BalloonTextChar">
    <w:name w:val="Balloon Text Char"/>
    <w:basedOn w:val="DefaultParagraphFont"/>
    <w:link w:val="BalloonText"/>
    <w:rsid w:val="006105B3"/>
    <w:rPr>
      <w:rFonts w:ascii="Lucida Grande" w:hAnsi="Lucida Grande" w:cs="Lucida Grande"/>
      <w:sz w:val="18"/>
      <w:szCs w:val="18"/>
      <w:lang w:eastAsia="en-US"/>
    </w:rPr>
  </w:style>
  <w:style w:type="paragraph" w:customStyle="1" w:styleId="Listdashlevel2">
    <w:name w:val="List dash (level 2)"/>
    <w:basedOn w:val="Normal"/>
    <w:qFormat/>
    <w:rsid w:val="00AC31B9"/>
    <w:pPr>
      <w:numPr>
        <w:ilvl w:val="1"/>
        <w:numId w:val="4"/>
      </w:numPr>
    </w:pPr>
    <w:rPr>
      <w:rFonts w:ascii="Segoe UI" w:eastAsia="Calibri" w:hAnsi="Segoe UI"/>
      <w:szCs w:val="22"/>
    </w:rPr>
  </w:style>
  <w:style w:type="paragraph" w:styleId="ListBullet">
    <w:name w:val="List Bullet"/>
    <w:basedOn w:val="Normal"/>
    <w:uiPriority w:val="99"/>
    <w:unhideWhenUsed/>
    <w:qFormat/>
    <w:rsid w:val="00AC31B9"/>
    <w:pPr>
      <w:numPr>
        <w:numId w:val="4"/>
      </w:numPr>
    </w:pPr>
    <w:rPr>
      <w:rFonts w:ascii="Segoe UI" w:eastAsia="Calibri" w:hAnsi="Segoe UI"/>
      <w:szCs w:val="22"/>
    </w:rPr>
  </w:style>
  <w:style w:type="numbering" w:customStyle="1" w:styleId="Bullets">
    <w:name w:val="Bullets"/>
    <w:uiPriority w:val="99"/>
    <w:rsid w:val="00AC31B9"/>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36F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rsid w:val="00E97E52"/>
    <w:pPr>
      <w:tabs>
        <w:tab w:val="center" w:pos="4513"/>
        <w:tab w:val="right" w:pos="9026"/>
      </w:tabs>
    </w:pPr>
  </w:style>
  <w:style w:type="character" w:customStyle="1" w:styleId="FooterChar">
    <w:name w:val="Footer Char"/>
    <w:link w:val="Footer"/>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lang w:eastAsia="en-US"/>
    </w:rPr>
  </w:style>
  <w:style w:type="character" w:styleId="Hyperlink">
    <w:name w:val="Hyperlink"/>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paragraph" w:customStyle="1" w:styleId="Default">
    <w:name w:val="Default"/>
    <w:basedOn w:val="Normal"/>
    <w:rsid w:val="004A0F8C"/>
    <w:pPr>
      <w:autoSpaceDE w:val="0"/>
      <w:autoSpaceDN w:val="0"/>
    </w:pPr>
    <w:rPr>
      <w:rFonts w:ascii="Arial" w:eastAsiaTheme="minorHAnsi" w:hAnsi="Arial" w:cs="Arial"/>
      <w:color w:val="000000"/>
      <w:lang w:eastAsia="en-AU"/>
    </w:rPr>
  </w:style>
  <w:style w:type="paragraph" w:styleId="ListParagraph">
    <w:name w:val="List Paragraph"/>
    <w:basedOn w:val="Normal"/>
    <w:uiPriority w:val="34"/>
    <w:qFormat/>
    <w:rsid w:val="002E385B"/>
    <w:pPr>
      <w:ind w:left="720"/>
    </w:pPr>
    <w:rPr>
      <w:rFonts w:ascii="Calibri" w:eastAsiaTheme="minorHAnsi" w:hAnsi="Calibri"/>
      <w:sz w:val="22"/>
      <w:szCs w:val="22"/>
    </w:rPr>
  </w:style>
  <w:style w:type="character" w:customStyle="1" w:styleId="Heading1Char">
    <w:name w:val="Heading 1 Char"/>
    <w:basedOn w:val="DefaultParagraphFont"/>
    <w:link w:val="Heading1"/>
    <w:rsid w:val="00A36F60"/>
    <w:rPr>
      <w:rFonts w:asciiTheme="majorHAnsi" w:eastAsiaTheme="majorEastAsia" w:hAnsiTheme="majorHAnsi" w:cstheme="majorBidi"/>
      <w:color w:val="2E74B5" w:themeColor="accent1" w:themeShade="BF"/>
      <w:sz w:val="32"/>
      <w:szCs w:val="32"/>
      <w:lang w:eastAsia="en-US"/>
    </w:rPr>
  </w:style>
  <w:style w:type="paragraph" w:styleId="FootnoteText">
    <w:name w:val="footnote text"/>
    <w:basedOn w:val="Normal"/>
    <w:link w:val="FootnoteTextChar"/>
    <w:uiPriority w:val="99"/>
    <w:unhideWhenUsed/>
    <w:rsid w:val="00B151E6"/>
    <w:pPr>
      <w:tabs>
        <w:tab w:val="left" w:pos="28"/>
      </w:tabs>
      <w:ind w:left="284" w:hanging="284"/>
    </w:pPr>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rsid w:val="00B151E6"/>
    <w:rPr>
      <w:rFonts w:asciiTheme="minorHAnsi" w:eastAsiaTheme="minorEastAsia" w:hAnsiTheme="minorHAnsi" w:cstheme="minorBidi"/>
      <w:i/>
      <w:iCs/>
      <w:lang w:eastAsia="en-US"/>
    </w:rPr>
  </w:style>
  <w:style w:type="character" w:styleId="FootnoteReference">
    <w:name w:val="footnote reference"/>
    <w:basedOn w:val="DefaultParagraphFont"/>
    <w:uiPriority w:val="99"/>
    <w:unhideWhenUsed/>
    <w:rsid w:val="00B151E6"/>
    <w:rPr>
      <w:vertAlign w:val="superscript"/>
    </w:rPr>
  </w:style>
  <w:style w:type="character" w:styleId="FollowedHyperlink">
    <w:name w:val="FollowedHyperlink"/>
    <w:basedOn w:val="DefaultParagraphFont"/>
    <w:rsid w:val="00860C04"/>
    <w:rPr>
      <w:color w:val="954F72" w:themeColor="followedHyperlink"/>
      <w:u w:val="single"/>
    </w:rPr>
  </w:style>
  <w:style w:type="paragraph" w:styleId="BalloonText">
    <w:name w:val="Balloon Text"/>
    <w:basedOn w:val="Normal"/>
    <w:link w:val="BalloonTextChar"/>
    <w:rsid w:val="006105B3"/>
    <w:rPr>
      <w:rFonts w:ascii="Lucida Grande" w:hAnsi="Lucida Grande" w:cs="Lucida Grande"/>
      <w:sz w:val="18"/>
      <w:szCs w:val="18"/>
    </w:rPr>
  </w:style>
  <w:style w:type="character" w:customStyle="1" w:styleId="BalloonTextChar">
    <w:name w:val="Balloon Text Char"/>
    <w:basedOn w:val="DefaultParagraphFont"/>
    <w:link w:val="BalloonText"/>
    <w:rsid w:val="006105B3"/>
    <w:rPr>
      <w:rFonts w:ascii="Lucida Grande" w:hAnsi="Lucida Grande" w:cs="Lucida Grande"/>
      <w:sz w:val="18"/>
      <w:szCs w:val="18"/>
      <w:lang w:eastAsia="en-US"/>
    </w:rPr>
  </w:style>
  <w:style w:type="paragraph" w:customStyle="1" w:styleId="Listdashlevel2">
    <w:name w:val="List dash (level 2)"/>
    <w:basedOn w:val="Normal"/>
    <w:qFormat/>
    <w:rsid w:val="00AC31B9"/>
    <w:pPr>
      <w:numPr>
        <w:ilvl w:val="1"/>
        <w:numId w:val="4"/>
      </w:numPr>
    </w:pPr>
    <w:rPr>
      <w:rFonts w:ascii="Segoe UI" w:eastAsia="Calibri" w:hAnsi="Segoe UI"/>
      <w:szCs w:val="22"/>
    </w:rPr>
  </w:style>
  <w:style w:type="paragraph" w:styleId="ListBullet">
    <w:name w:val="List Bullet"/>
    <w:basedOn w:val="Normal"/>
    <w:uiPriority w:val="99"/>
    <w:unhideWhenUsed/>
    <w:qFormat/>
    <w:rsid w:val="00AC31B9"/>
    <w:pPr>
      <w:numPr>
        <w:numId w:val="4"/>
      </w:numPr>
    </w:pPr>
    <w:rPr>
      <w:rFonts w:ascii="Segoe UI" w:eastAsia="Calibri" w:hAnsi="Segoe UI"/>
      <w:szCs w:val="22"/>
    </w:rPr>
  </w:style>
  <w:style w:type="numbering" w:customStyle="1" w:styleId="Bullets">
    <w:name w:val="Bullets"/>
    <w:uiPriority w:val="99"/>
    <w:rsid w:val="00AC31B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351">
      <w:bodyDiv w:val="1"/>
      <w:marLeft w:val="0"/>
      <w:marRight w:val="0"/>
      <w:marTop w:val="0"/>
      <w:marBottom w:val="0"/>
      <w:divBdr>
        <w:top w:val="none" w:sz="0" w:space="0" w:color="auto"/>
        <w:left w:val="none" w:sz="0" w:space="0" w:color="auto"/>
        <w:bottom w:val="none" w:sz="0" w:space="0" w:color="auto"/>
        <w:right w:val="none" w:sz="0" w:space="0" w:color="auto"/>
      </w:divBdr>
    </w:div>
    <w:div w:id="241305733">
      <w:bodyDiv w:val="1"/>
      <w:marLeft w:val="0"/>
      <w:marRight w:val="0"/>
      <w:marTop w:val="0"/>
      <w:marBottom w:val="0"/>
      <w:divBdr>
        <w:top w:val="none" w:sz="0" w:space="0" w:color="auto"/>
        <w:left w:val="none" w:sz="0" w:space="0" w:color="auto"/>
        <w:bottom w:val="none" w:sz="0" w:space="0" w:color="auto"/>
        <w:right w:val="none" w:sz="0" w:space="0" w:color="auto"/>
      </w:divBdr>
    </w:div>
    <w:div w:id="455294798">
      <w:bodyDiv w:val="1"/>
      <w:marLeft w:val="0"/>
      <w:marRight w:val="0"/>
      <w:marTop w:val="0"/>
      <w:marBottom w:val="0"/>
      <w:divBdr>
        <w:top w:val="none" w:sz="0" w:space="0" w:color="auto"/>
        <w:left w:val="none" w:sz="0" w:space="0" w:color="auto"/>
        <w:bottom w:val="none" w:sz="0" w:space="0" w:color="auto"/>
        <w:right w:val="none" w:sz="0" w:space="0" w:color="auto"/>
      </w:divBdr>
    </w:div>
    <w:div w:id="501703258">
      <w:bodyDiv w:val="1"/>
      <w:marLeft w:val="0"/>
      <w:marRight w:val="0"/>
      <w:marTop w:val="0"/>
      <w:marBottom w:val="0"/>
      <w:divBdr>
        <w:top w:val="none" w:sz="0" w:space="0" w:color="auto"/>
        <w:left w:val="none" w:sz="0" w:space="0" w:color="auto"/>
        <w:bottom w:val="none" w:sz="0" w:space="0" w:color="auto"/>
        <w:right w:val="none" w:sz="0" w:space="0" w:color="auto"/>
      </w:divBdr>
    </w:div>
    <w:div w:id="703292792">
      <w:bodyDiv w:val="1"/>
      <w:marLeft w:val="0"/>
      <w:marRight w:val="0"/>
      <w:marTop w:val="0"/>
      <w:marBottom w:val="0"/>
      <w:divBdr>
        <w:top w:val="none" w:sz="0" w:space="0" w:color="auto"/>
        <w:left w:val="none" w:sz="0" w:space="0" w:color="auto"/>
        <w:bottom w:val="none" w:sz="0" w:space="0" w:color="auto"/>
        <w:right w:val="none" w:sz="0" w:space="0" w:color="auto"/>
      </w:divBdr>
      <w:divsChild>
        <w:div w:id="1984236826">
          <w:marLeft w:val="0"/>
          <w:marRight w:val="0"/>
          <w:marTop w:val="0"/>
          <w:marBottom w:val="0"/>
          <w:divBdr>
            <w:top w:val="none" w:sz="0" w:space="0" w:color="auto"/>
            <w:left w:val="none" w:sz="0" w:space="0" w:color="auto"/>
            <w:bottom w:val="none" w:sz="0" w:space="0" w:color="auto"/>
            <w:right w:val="none" w:sz="0" w:space="0" w:color="auto"/>
          </w:divBdr>
          <w:divsChild>
            <w:div w:id="1896962578">
              <w:marLeft w:val="0"/>
              <w:marRight w:val="0"/>
              <w:marTop w:val="0"/>
              <w:marBottom w:val="0"/>
              <w:divBdr>
                <w:top w:val="none" w:sz="0" w:space="0" w:color="auto"/>
                <w:left w:val="none" w:sz="0" w:space="0" w:color="auto"/>
                <w:bottom w:val="none" w:sz="0" w:space="0" w:color="auto"/>
                <w:right w:val="none" w:sz="0" w:space="0" w:color="auto"/>
              </w:divBdr>
              <w:divsChild>
                <w:div w:id="696807722">
                  <w:marLeft w:val="0"/>
                  <w:marRight w:val="0"/>
                  <w:marTop w:val="0"/>
                  <w:marBottom w:val="0"/>
                  <w:divBdr>
                    <w:top w:val="none" w:sz="0" w:space="0" w:color="auto"/>
                    <w:left w:val="none" w:sz="0" w:space="0" w:color="auto"/>
                    <w:bottom w:val="none" w:sz="0" w:space="0" w:color="auto"/>
                    <w:right w:val="none" w:sz="0" w:space="0" w:color="auto"/>
                  </w:divBdr>
                  <w:divsChild>
                    <w:div w:id="1652901213">
                      <w:marLeft w:val="0"/>
                      <w:marRight w:val="0"/>
                      <w:marTop w:val="0"/>
                      <w:marBottom w:val="0"/>
                      <w:divBdr>
                        <w:top w:val="none" w:sz="0" w:space="0" w:color="auto"/>
                        <w:left w:val="none" w:sz="0" w:space="0" w:color="auto"/>
                        <w:bottom w:val="none" w:sz="0" w:space="0" w:color="auto"/>
                        <w:right w:val="none" w:sz="0" w:space="0" w:color="auto"/>
                      </w:divBdr>
                      <w:divsChild>
                        <w:div w:id="972910546">
                          <w:marLeft w:val="0"/>
                          <w:marRight w:val="0"/>
                          <w:marTop w:val="0"/>
                          <w:marBottom w:val="0"/>
                          <w:divBdr>
                            <w:top w:val="none" w:sz="0" w:space="0" w:color="auto"/>
                            <w:left w:val="none" w:sz="0" w:space="0" w:color="auto"/>
                            <w:bottom w:val="none" w:sz="0" w:space="0" w:color="auto"/>
                            <w:right w:val="none" w:sz="0" w:space="0" w:color="auto"/>
                          </w:divBdr>
                          <w:divsChild>
                            <w:div w:id="2060739516">
                              <w:marLeft w:val="0"/>
                              <w:marRight w:val="0"/>
                              <w:marTop w:val="0"/>
                              <w:marBottom w:val="0"/>
                              <w:divBdr>
                                <w:top w:val="none" w:sz="0" w:space="0" w:color="auto"/>
                                <w:left w:val="none" w:sz="0" w:space="0" w:color="auto"/>
                                <w:bottom w:val="none" w:sz="0" w:space="0" w:color="auto"/>
                                <w:right w:val="none" w:sz="0" w:space="0" w:color="auto"/>
                              </w:divBdr>
                              <w:divsChild>
                                <w:div w:id="189807703">
                                  <w:marLeft w:val="0"/>
                                  <w:marRight w:val="0"/>
                                  <w:marTop w:val="0"/>
                                  <w:marBottom w:val="0"/>
                                  <w:divBdr>
                                    <w:top w:val="none" w:sz="0" w:space="0" w:color="auto"/>
                                    <w:left w:val="none" w:sz="0" w:space="0" w:color="auto"/>
                                    <w:bottom w:val="none" w:sz="0" w:space="0" w:color="auto"/>
                                    <w:right w:val="none" w:sz="0" w:space="0" w:color="auto"/>
                                  </w:divBdr>
                                  <w:divsChild>
                                    <w:div w:id="12796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507499">
      <w:bodyDiv w:val="1"/>
      <w:marLeft w:val="0"/>
      <w:marRight w:val="0"/>
      <w:marTop w:val="0"/>
      <w:marBottom w:val="0"/>
      <w:divBdr>
        <w:top w:val="none" w:sz="0" w:space="0" w:color="auto"/>
        <w:left w:val="none" w:sz="0" w:space="0" w:color="auto"/>
        <w:bottom w:val="none" w:sz="0" w:space="0" w:color="auto"/>
        <w:right w:val="none" w:sz="0" w:space="0" w:color="auto"/>
      </w:divBdr>
    </w:div>
    <w:div w:id="1374882656">
      <w:bodyDiv w:val="1"/>
      <w:marLeft w:val="0"/>
      <w:marRight w:val="0"/>
      <w:marTop w:val="0"/>
      <w:marBottom w:val="0"/>
      <w:divBdr>
        <w:top w:val="none" w:sz="0" w:space="0" w:color="auto"/>
        <w:left w:val="none" w:sz="0" w:space="0" w:color="auto"/>
        <w:bottom w:val="none" w:sz="0" w:space="0" w:color="auto"/>
        <w:right w:val="none" w:sz="0" w:space="0" w:color="auto"/>
      </w:divBdr>
    </w:div>
    <w:div w:id="1625581122">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wd.org.au/" TargetMode="External"/><Relationship Id="rId12" Type="http://schemas.openxmlformats.org/officeDocument/2006/relationships/hyperlink" Target="http://dpoa.org.au/"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wd.org.au/" TargetMode="External"/><Relationship Id="rId9" Type="http://schemas.openxmlformats.org/officeDocument/2006/relationships/image" Target="media/image1.png"/><Relationship Id="rId10" Type="http://schemas.openxmlformats.org/officeDocument/2006/relationships/hyperlink" Target="mailto:katef@pwd.org.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wd@pwd.org.au" TargetMode="External"/><Relationship Id="rId2" Type="http://schemas.openxmlformats.org/officeDocument/2006/relationships/hyperlink" Target="mailto:pwd@pwd.org.au"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2431</Words>
  <Characters>13861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Andrews</dc:creator>
  <cp:keywords/>
  <cp:lastModifiedBy>Kate Finch</cp:lastModifiedBy>
  <cp:revision>5</cp:revision>
  <cp:lastPrinted>2016-10-24T06:17:00Z</cp:lastPrinted>
  <dcterms:created xsi:type="dcterms:W3CDTF">2016-12-09T04:39:00Z</dcterms:created>
  <dcterms:modified xsi:type="dcterms:W3CDTF">2016-12-09T05:01:00Z</dcterms:modified>
</cp:coreProperties>
</file>