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33" w:rsidRPr="00164532" w:rsidRDefault="00DF2E4A" w:rsidP="0032231B">
      <w:pPr>
        <w:spacing w:line="276" w:lineRule="auto"/>
        <w:ind w:right="-330"/>
        <w:rPr>
          <w:rFonts w:asciiTheme="minorHAnsi" w:hAnsiTheme="minorHAnsi"/>
          <w:b/>
          <w:sz w:val="36"/>
          <w:szCs w:val="36"/>
        </w:rPr>
      </w:pPr>
      <w:bookmarkStart w:id="0" w:name="_GoBack"/>
      <w:bookmarkEnd w:id="0"/>
      <w:r w:rsidRPr="00164532">
        <w:rPr>
          <w:rFonts w:asciiTheme="minorHAnsi" w:hAnsiTheme="minorHAnsi"/>
          <w:b/>
          <w:sz w:val="36"/>
          <w:szCs w:val="36"/>
        </w:rPr>
        <w:softHyphen/>
      </w:r>
    </w:p>
    <w:p w:rsidR="00123343" w:rsidRPr="00164532" w:rsidRDefault="00D808BC" w:rsidP="0032231B">
      <w:pPr>
        <w:tabs>
          <w:tab w:val="left" w:pos="278"/>
        </w:tabs>
        <w:spacing w:line="276" w:lineRule="auto"/>
        <w:ind w:right="-330"/>
        <w:jc w:val="left"/>
        <w:rPr>
          <w:rFonts w:asciiTheme="minorHAnsi" w:hAnsiTheme="minorHAnsi"/>
          <w:b/>
          <w:sz w:val="36"/>
          <w:szCs w:val="36"/>
        </w:rPr>
      </w:pPr>
      <w:r w:rsidRPr="00164532">
        <w:rPr>
          <w:rFonts w:asciiTheme="minorHAnsi" w:hAnsiTheme="minorHAnsi"/>
          <w:b/>
          <w:sz w:val="36"/>
          <w:szCs w:val="36"/>
        </w:rPr>
        <w:tab/>
      </w:r>
    </w:p>
    <w:p w:rsidR="0080272B" w:rsidRPr="00164532" w:rsidRDefault="0080272B" w:rsidP="0032231B">
      <w:pPr>
        <w:spacing w:line="276" w:lineRule="auto"/>
        <w:ind w:right="-330"/>
        <w:rPr>
          <w:rFonts w:asciiTheme="minorHAnsi" w:hAnsiTheme="minorHAnsi"/>
          <w:b/>
          <w:sz w:val="36"/>
          <w:szCs w:val="36"/>
        </w:rPr>
      </w:pPr>
    </w:p>
    <w:p w:rsidR="0080272B" w:rsidRPr="00164532" w:rsidRDefault="0080272B" w:rsidP="0032231B">
      <w:pPr>
        <w:spacing w:line="276" w:lineRule="auto"/>
        <w:ind w:right="-330"/>
        <w:rPr>
          <w:rFonts w:asciiTheme="minorHAnsi" w:hAnsiTheme="minorHAnsi"/>
          <w:b/>
          <w:sz w:val="36"/>
          <w:szCs w:val="36"/>
        </w:rPr>
      </w:pPr>
    </w:p>
    <w:p w:rsidR="0080272B" w:rsidRPr="00164532" w:rsidRDefault="0080272B" w:rsidP="0032231B">
      <w:pPr>
        <w:spacing w:line="276" w:lineRule="auto"/>
        <w:ind w:right="-330"/>
        <w:rPr>
          <w:rFonts w:asciiTheme="minorHAnsi" w:hAnsiTheme="minorHAnsi"/>
          <w:b/>
          <w:sz w:val="36"/>
          <w:szCs w:val="36"/>
        </w:rPr>
      </w:pPr>
    </w:p>
    <w:p w:rsidR="00D808BC" w:rsidRPr="00164532" w:rsidRDefault="00D808BC" w:rsidP="0032231B">
      <w:pPr>
        <w:spacing w:line="276" w:lineRule="auto"/>
        <w:ind w:right="-330"/>
        <w:rPr>
          <w:rFonts w:asciiTheme="minorHAnsi" w:hAnsiTheme="minorHAnsi"/>
          <w:b/>
          <w:sz w:val="36"/>
          <w:szCs w:val="36"/>
        </w:rPr>
      </w:pPr>
    </w:p>
    <w:p w:rsidR="00D808BC" w:rsidRPr="00164532" w:rsidRDefault="00D808BC" w:rsidP="0032231B">
      <w:pPr>
        <w:spacing w:line="276" w:lineRule="auto"/>
        <w:ind w:right="-330"/>
        <w:rPr>
          <w:rFonts w:asciiTheme="minorHAnsi" w:hAnsiTheme="minorHAnsi"/>
          <w:b/>
          <w:sz w:val="36"/>
          <w:szCs w:val="36"/>
        </w:rPr>
      </w:pPr>
    </w:p>
    <w:p w:rsidR="00D808BC" w:rsidRPr="00164532" w:rsidRDefault="00D808BC" w:rsidP="0032231B">
      <w:pPr>
        <w:spacing w:line="276" w:lineRule="auto"/>
        <w:ind w:right="-330"/>
        <w:rPr>
          <w:rFonts w:asciiTheme="minorHAnsi" w:hAnsiTheme="minorHAnsi"/>
          <w:b/>
          <w:sz w:val="36"/>
          <w:szCs w:val="36"/>
        </w:rPr>
      </w:pPr>
    </w:p>
    <w:p w:rsidR="00D808BC" w:rsidRPr="00164532" w:rsidRDefault="00D808BC" w:rsidP="0032231B">
      <w:pPr>
        <w:tabs>
          <w:tab w:val="left" w:pos="2304"/>
        </w:tabs>
        <w:spacing w:line="276" w:lineRule="auto"/>
        <w:ind w:right="-330"/>
        <w:jc w:val="left"/>
        <w:rPr>
          <w:rFonts w:asciiTheme="minorHAnsi" w:hAnsiTheme="minorHAnsi"/>
          <w:b/>
          <w:sz w:val="36"/>
          <w:szCs w:val="36"/>
        </w:rPr>
      </w:pPr>
      <w:r w:rsidRPr="00164532">
        <w:rPr>
          <w:rFonts w:asciiTheme="minorHAnsi" w:hAnsiTheme="minorHAnsi"/>
          <w:b/>
          <w:sz w:val="36"/>
          <w:szCs w:val="36"/>
        </w:rPr>
        <w:tab/>
      </w:r>
    </w:p>
    <w:p w:rsidR="00D808BC" w:rsidRPr="00164532" w:rsidRDefault="00D808BC" w:rsidP="0032231B">
      <w:pPr>
        <w:spacing w:line="276" w:lineRule="auto"/>
        <w:ind w:right="-330"/>
        <w:rPr>
          <w:rFonts w:asciiTheme="minorHAnsi" w:hAnsiTheme="minorHAnsi"/>
          <w:b/>
          <w:sz w:val="36"/>
          <w:szCs w:val="36"/>
        </w:rPr>
      </w:pPr>
    </w:p>
    <w:p w:rsidR="0080272B" w:rsidRPr="00164532" w:rsidRDefault="0080272B" w:rsidP="0032231B">
      <w:pPr>
        <w:spacing w:line="276" w:lineRule="auto"/>
        <w:ind w:right="-330"/>
        <w:rPr>
          <w:rFonts w:asciiTheme="minorHAnsi" w:hAnsiTheme="minorHAnsi"/>
          <w:b/>
          <w:sz w:val="36"/>
          <w:szCs w:val="36"/>
        </w:rPr>
      </w:pPr>
      <w:r w:rsidRPr="00164532">
        <w:rPr>
          <w:rFonts w:asciiTheme="minorHAnsi" w:hAnsiTheme="minorHAnsi"/>
          <w:b/>
          <w:sz w:val="36"/>
          <w:szCs w:val="36"/>
        </w:rPr>
        <w:t>People with Disability Australia</w:t>
      </w:r>
      <w:r w:rsidR="00C96E80" w:rsidRPr="00164532">
        <w:rPr>
          <w:rFonts w:asciiTheme="minorHAnsi" w:hAnsiTheme="minorHAnsi"/>
          <w:b/>
          <w:sz w:val="36"/>
          <w:szCs w:val="36"/>
        </w:rPr>
        <w:t xml:space="preserve"> (PWDA)</w:t>
      </w:r>
    </w:p>
    <w:p w:rsidR="0080272B" w:rsidRPr="00164532" w:rsidRDefault="0080272B" w:rsidP="0032231B">
      <w:pPr>
        <w:spacing w:line="276" w:lineRule="auto"/>
        <w:ind w:right="-330"/>
        <w:rPr>
          <w:rFonts w:asciiTheme="minorHAnsi" w:hAnsiTheme="minorHAnsi"/>
          <w:b/>
          <w:sz w:val="40"/>
          <w:szCs w:val="40"/>
        </w:rPr>
      </w:pPr>
    </w:p>
    <w:p w:rsidR="0080272B" w:rsidRPr="00164532" w:rsidRDefault="00985EB6" w:rsidP="0032231B">
      <w:pPr>
        <w:pBdr>
          <w:top w:val="single" w:sz="12" w:space="1" w:color="auto"/>
          <w:bottom w:val="single" w:sz="12" w:space="1" w:color="auto"/>
        </w:pBdr>
        <w:spacing w:before="120" w:after="120" w:line="276" w:lineRule="auto"/>
        <w:ind w:right="-329"/>
        <w:rPr>
          <w:rFonts w:asciiTheme="minorHAnsi" w:hAnsiTheme="minorHAnsi"/>
          <w:b/>
          <w:sz w:val="36"/>
          <w:szCs w:val="36"/>
        </w:rPr>
      </w:pPr>
      <w:r>
        <w:rPr>
          <w:rFonts w:asciiTheme="minorHAnsi" w:hAnsiTheme="minorHAnsi"/>
          <w:b/>
          <w:sz w:val="36"/>
          <w:szCs w:val="36"/>
        </w:rPr>
        <w:t>NSW Disability Inclusion Plan</w:t>
      </w:r>
    </w:p>
    <w:p w:rsidR="00CF348C" w:rsidRPr="00164532" w:rsidRDefault="00CF348C" w:rsidP="0032231B">
      <w:pPr>
        <w:spacing w:line="276" w:lineRule="auto"/>
        <w:ind w:right="-330"/>
        <w:rPr>
          <w:rFonts w:asciiTheme="minorHAnsi" w:hAnsiTheme="minorHAnsi"/>
          <w:b/>
          <w:sz w:val="36"/>
          <w:szCs w:val="36"/>
        </w:rPr>
      </w:pPr>
    </w:p>
    <w:p w:rsidR="0080272B" w:rsidRPr="00164532" w:rsidRDefault="0080272B" w:rsidP="0032231B">
      <w:pPr>
        <w:spacing w:line="276" w:lineRule="auto"/>
        <w:ind w:right="-330"/>
        <w:rPr>
          <w:rFonts w:asciiTheme="minorHAnsi" w:hAnsiTheme="minorHAnsi"/>
          <w:b/>
          <w:sz w:val="36"/>
          <w:szCs w:val="36"/>
        </w:rPr>
      </w:pPr>
      <w:r w:rsidRPr="00164532">
        <w:rPr>
          <w:rFonts w:asciiTheme="minorHAnsi" w:hAnsiTheme="minorHAnsi"/>
          <w:b/>
          <w:sz w:val="36"/>
          <w:szCs w:val="36"/>
        </w:rPr>
        <w:t>Submission</w:t>
      </w:r>
    </w:p>
    <w:p w:rsidR="0080272B" w:rsidRPr="00164532" w:rsidRDefault="004042F4" w:rsidP="0032231B">
      <w:pPr>
        <w:spacing w:line="276" w:lineRule="auto"/>
        <w:ind w:right="-330"/>
        <w:rPr>
          <w:rFonts w:asciiTheme="minorHAnsi" w:hAnsiTheme="minorHAnsi"/>
          <w:b/>
          <w:sz w:val="40"/>
          <w:szCs w:val="40"/>
        </w:rPr>
      </w:pPr>
      <w:r>
        <w:rPr>
          <w:rFonts w:asciiTheme="minorHAnsi" w:hAnsiTheme="minorHAnsi"/>
          <w:b/>
          <w:sz w:val="36"/>
          <w:szCs w:val="36"/>
        </w:rPr>
        <w:t xml:space="preserve">December </w:t>
      </w:r>
      <w:r w:rsidR="00164532" w:rsidRPr="00164532">
        <w:rPr>
          <w:rFonts w:asciiTheme="minorHAnsi" w:hAnsiTheme="minorHAnsi"/>
          <w:b/>
          <w:sz w:val="36"/>
          <w:szCs w:val="36"/>
        </w:rPr>
        <w:t>2014</w:t>
      </w:r>
    </w:p>
    <w:p w:rsidR="0080272B" w:rsidRPr="00164532" w:rsidRDefault="0080272B" w:rsidP="0032231B">
      <w:pPr>
        <w:spacing w:line="276" w:lineRule="auto"/>
        <w:ind w:right="-330"/>
        <w:rPr>
          <w:rFonts w:asciiTheme="minorHAnsi" w:hAnsiTheme="minorHAnsi"/>
          <w:b/>
          <w:sz w:val="36"/>
          <w:szCs w:val="36"/>
        </w:rPr>
      </w:pPr>
    </w:p>
    <w:p w:rsidR="00E14B33" w:rsidRPr="00164532" w:rsidRDefault="00E14B33" w:rsidP="0032231B">
      <w:pPr>
        <w:spacing w:line="276" w:lineRule="auto"/>
        <w:ind w:right="-330"/>
        <w:rPr>
          <w:rFonts w:asciiTheme="minorHAnsi" w:hAnsiTheme="minorHAnsi"/>
          <w:b/>
          <w:sz w:val="36"/>
          <w:szCs w:val="36"/>
        </w:rPr>
      </w:pPr>
    </w:p>
    <w:p w:rsidR="00123343" w:rsidRPr="00164532" w:rsidRDefault="00E14B33" w:rsidP="0032231B">
      <w:pPr>
        <w:spacing w:line="276" w:lineRule="auto"/>
        <w:jc w:val="both"/>
        <w:rPr>
          <w:rFonts w:asciiTheme="minorHAnsi" w:hAnsiTheme="minorHAnsi"/>
          <w:b/>
        </w:rPr>
      </w:pPr>
      <w:r w:rsidRPr="00164532">
        <w:rPr>
          <w:rFonts w:asciiTheme="minorHAnsi" w:hAnsiTheme="minorHAnsi"/>
          <w:b/>
        </w:rPr>
        <w:t>Contact details:</w:t>
      </w:r>
    </w:p>
    <w:p w:rsidR="00100F5F" w:rsidRPr="00164532" w:rsidRDefault="00100F5F" w:rsidP="0032231B">
      <w:pPr>
        <w:tabs>
          <w:tab w:val="left" w:pos="5610"/>
        </w:tabs>
        <w:spacing w:line="276" w:lineRule="auto"/>
        <w:jc w:val="both"/>
        <w:rPr>
          <w:rFonts w:asciiTheme="minorHAnsi" w:hAnsiTheme="minorHAnsi"/>
          <w:b/>
        </w:rPr>
      </w:pPr>
    </w:p>
    <w:p w:rsidR="00E14B33" w:rsidRPr="00164532" w:rsidRDefault="00164532" w:rsidP="0032231B">
      <w:pPr>
        <w:spacing w:line="276" w:lineRule="auto"/>
        <w:jc w:val="both"/>
        <w:rPr>
          <w:rFonts w:asciiTheme="minorHAnsi" w:hAnsiTheme="minorHAnsi"/>
        </w:rPr>
      </w:pPr>
      <w:r w:rsidRPr="00164532">
        <w:rPr>
          <w:rFonts w:asciiTheme="minorHAnsi" w:hAnsiTheme="minorHAnsi"/>
        </w:rPr>
        <w:t>Kate Finch</w:t>
      </w:r>
    </w:p>
    <w:p w:rsidR="00E14B33" w:rsidRPr="00164532" w:rsidRDefault="00E14B33" w:rsidP="0032231B">
      <w:pPr>
        <w:spacing w:line="276" w:lineRule="auto"/>
        <w:jc w:val="both"/>
        <w:rPr>
          <w:rFonts w:asciiTheme="minorHAnsi" w:hAnsiTheme="minorHAnsi"/>
        </w:rPr>
      </w:pPr>
      <w:r w:rsidRPr="00164532">
        <w:rPr>
          <w:rFonts w:asciiTheme="minorHAnsi" w:hAnsiTheme="minorHAnsi"/>
        </w:rPr>
        <w:t xml:space="preserve">People with Disability Australia Incorporated </w:t>
      </w:r>
    </w:p>
    <w:p w:rsidR="00E14B33" w:rsidRPr="00164532" w:rsidRDefault="00E14B33" w:rsidP="0032231B">
      <w:pPr>
        <w:spacing w:line="276" w:lineRule="auto"/>
        <w:jc w:val="both"/>
        <w:rPr>
          <w:rFonts w:asciiTheme="minorHAnsi" w:hAnsiTheme="minorHAnsi"/>
        </w:rPr>
      </w:pPr>
      <w:r w:rsidRPr="00164532">
        <w:rPr>
          <w:rFonts w:asciiTheme="minorHAnsi" w:hAnsiTheme="minorHAnsi"/>
        </w:rPr>
        <w:t>PO Box 666 Strawberry Hills NSW 2012</w:t>
      </w:r>
    </w:p>
    <w:p w:rsidR="00E14B33" w:rsidRPr="00164532" w:rsidRDefault="00E14B33" w:rsidP="0032231B">
      <w:pPr>
        <w:spacing w:line="276" w:lineRule="auto"/>
        <w:jc w:val="both"/>
        <w:rPr>
          <w:rFonts w:asciiTheme="minorHAnsi" w:hAnsiTheme="minorHAnsi"/>
        </w:rPr>
      </w:pPr>
      <w:r w:rsidRPr="00164532">
        <w:rPr>
          <w:rFonts w:asciiTheme="minorHAnsi" w:hAnsiTheme="minorHAnsi"/>
        </w:rPr>
        <w:t>Tel: 02 9370 3100</w:t>
      </w:r>
    </w:p>
    <w:p w:rsidR="00E14B33" w:rsidRPr="00164532" w:rsidRDefault="00E14B33" w:rsidP="0032231B">
      <w:pPr>
        <w:spacing w:line="276" w:lineRule="auto"/>
        <w:jc w:val="both"/>
        <w:rPr>
          <w:rFonts w:asciiTheme="minorHAnsi" w:hAnsiTheme="minorHAnsi"/>
        </w:rPr>
      </w:pPr>
      <w:r w:rsidRPr="00164532">
        <w:rPr>
          <w:rFonts w:asciiTheme="minorHAnsi" w:hAnsiTheme="minorHAnsi"/>
        </w:rPr>
        <w:t>Fax: 02 9318 1372</w:t>
      </w:r>
    </w:p>
    <w:p w:rsidR="00E14B33" w:rsidRDefault="004E04EE" w:rsidP="0032231B">
      <w:pPr>
        <w:spacing w:line="276" w:lineRule="auto"/>
        <w:jc w:val="both"/>
        <w:rPr>
          <w:rFonts w:asciiTheme="minorHAnsi" w:hAnsiTheme="minorHAnsi"/>
        </w:rPr>
      </w:pPr>
      <w:hyperlink r:id="rId8" w:history="1">
        <w:r w:rsidR="0069306F" w:rsidRPr="00A73989">
          <w:rPr>
            <w:rStyle w:val="Hyperlink"/>
            <w:rFonts w:asciiTheme="minorHAnsi" w:hAnsiTheme="minorHAnsi"/>
          </w:rPr>
          <w:t>katef@pwd.org.au</w:t>
        </w:r>
      </w:hyperlink>
    </w:p>
    <w:p w:rsidR="0069306F" w:rsidRPr="00164532" w:rsidRDefault="0069306F" w:rsidP="0032231B">
      <w:pPr>
        <w:spacing w:line="276" w:lineRule="auto"/>
        <w:jc w:val="both"/>
        <w:rPr>
          <w:rFonts w:asciiTheme="minorHAnsi" w:hAnsiTheme="minorHAnsi"/>
        </w:rPr>
      </w:pPr>
    </w:p>
    <w:p w:rsidR="00E14B33" w:rsidRPr="00164532" w:rsidRDefault="00E14B33" w:rsidP="0032231B">
      <w:pPr>
        <w:pStyle w:val="Heading1"/>
        <w:spacing w:line="276" w:lineRule="auto"/>
        <w:rPr>
          <w:rFonts w:asciiTheme="minorHAnsi" w:hAnsiTheme="minorHAnsi" w:cs="Arial"/>
          <w:u w:val="none"/>
        </w:rPr>
      </w:pPr>
      <w:r w:rsidRPr="00164532">
        <w:rPr>
          <w:rFonts w:asciiTheme="minorHAnsi" w:hAnsiTheme="minorHAnsi" w:cs="Arial"/>
          <w:b w:val="0"/>
          <w:sz w:val="24"/>
          <w:szCs w:val="24"/>
        </w:rPr>
        <w:br w:type="page"/>
      </w: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sdt>
      <w:sdtPr>
        <w:rPr>
          <w:rFonts w:ascii="Arial" w:eastAsia="Times New Roman" w:hAnsi="Arial" w:cs="Arial"/>
          <w:b w:val="0"/>
          <w:color w:val="auto"/>
          <w:sz w:val="24"/>
          <w:szCs w:val="24"/>
          <w:u w:val="none"/>
          <w:lang w:val="en-AU" w:eastAsia="en-AU"/>
        </w:rPr>
        <w:id w:val="652720125"/>
        <w:docPartObj>
          <w:docPartGallery w:val="Table of Contents"/>
          <w:docPartUnique/>
        </w:docPartObj>
      </w:sdtPr>
      <w:sdtEndPr>
        <w:rPr>
          <w:bCs/>
          <w:noProof/>
        </w:rPr>
      </w:sdtEndPr>
      <w:sdtContent>
        <w:p w:rsidR="00496104" w:rsidRPr="00D20F2D" w:rsidRDefault="00496104" w:rsidP="0032231B">
          <w:pPr>
            <w:pStyle w:val="TOCHeading"/>
            <w:rPr>
              <w:rFonts w:asciiTheme="minorHAnsi" w:hAnsiTheme="minorHAnsi"/>
              <w:color w:val="auto"/>
            </w:rPr>
          </w:pPr>
          <w:r w:rsidRPr="00D20F2D">
            <w:rPr>
              <w:rFonts w:asciiTheme="minorHAnsi" w:hAnsiTheme="minorHAnsi"/>
              <w:color w:val="auto"/>
            </w:rPr>
            <w:t>Contents</w:t>
          </w:r>
        </w:p>
        <w:p w:rsidR="00705E8D" w:rsidRDefault="0049610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7118108" w:history="1">
            <w:r w:rsidR="00705E8D" w:rsidRPr="00C30346">
              <w:rPr>
                <w:rStyle w:val="Hyperlink"/>
                <w:noProof/>
              </w:rPr>
              <w:t>About People with Disability Australia</w:t>
            </w:r>
            <w:r w:rsidR="00705E8D">
              <w:rPr>
                <w:noProof/>
                <w:webHidden/>
              </w:rPr>
              <w:tab/>
            </w:r>
            <w:r w:rsidR="00705E8D">
              <w:rPr>
                <w:noProof/>
                <w:webHidden/>
              </w:rPr>
              <w:fldChar w:fldCharType="begin"/>
            </w:r>
            <w:r w:rsidR="00705E8D">
              <w:rPr>
                <w:noProof/>
                <w:webHidden/>
              </w:rPr>
              <w:instrText xml:space="preserve"> PAGEREF _Toc407118108 \h </w:instrText>
            </w:r>
            <w:r w:rsidR="00705E8D">
              <w:rPr>
                <w:noProof/>
                <w:webHidden/>
              </w:rPr>
            </w:r>
            <w:r w:rsidR="00705E8D">
              <w:rPr>
                <w:noProof/>
                <w:webHidden/>
              </w:rPr>
              <w:fldChar w:fldCharType="separate"/>
            </w:r>
            <w:r w:rsidR="00EB56BE">
              <w:rPr>
                <w:noProof/>
                <w:webHidden/>
              </w:rPr>
              <w:t>3</w:t>
            </w:r>
            <w:r w:rsidR="00705E8D">
              <w:rPr>
                <w:noProof/>
                <w:webHidden/>
              </w:rPr>
              <w:fldChar w:fldCharType="end"/>
            </w:r>
          </w:hyperlink>
        </w:p>
        <w:p w:rsidR="00705E8D" w:rsidRDefault="004E04EE">
          <w:pPr>
            <w:pStyle w:val="TOC1"/>
            <w:rPr>
              <w:rFonts w:asciiTheme="minorHAnsi" w:eastAsiaTheme="minorEastAsia" w:hAnsiTheme="minorHAnsi" w:cstheme="minorBidi"/>
              <w:noProof/>
              <w:sz w:val="22"/>
              <w:szCs w:val="22"/>
            </w:rPr>
          </w:pPr>
          <w:hyperlink w:anchor="_Toc407118109" w:history="1">
            <w:r w:rsidR="00705E8D" w:rsidRPr="00C30346">
              <w:rPr>
                <w:rStyle w:val="Hyperlink"/>
                <w:noProof/>
              </w:rPr>
              <w:t>Introduction</w:t>
            </w:r>
            <w:r w:rsidR="00705E8D">
              <w:rPr>
                <w:noProof/>
                <w:webHidden/>
              </w:rPr>
              <w:tab/>
            </w:r>
            <w:r w:rsidR="00705E8D">
              <w:rPr>
                <w:noProof/>
                <w:webHidden/>
              </w:rPr>
              <w:fldChar w:fldCharType="begin"/>
            </w:r>
            <w:r w:rsidR="00705E8D">
              <w:rPr>
                <w:noProof/>
                <w:webHidden/>
              </w:rPr>
              <w:instrText xml:space="preserve"> PAGEREF _Toc407118109 \h </w:instrText>
            </w:r>
            <w:r w:rsidR="00705E8D">
              <w:rPr>
                <w:noProof/>
                <w:webHidden/>
              </w:rPr>
            </w:r>
            <w:r w:rsidR="00705E8D">
              <w:rPr>
                <w:noProof/>
                <w:webHidden/>
              </w:rPr>
              <w:fldChar w:fldCharType="separate"/>
            </w:r>
            <w:r w:rsidR="00EB56BE">
              <w:rPr>
                <w:noProof/>
                <w:webHidden/>
              </w:rPr>
              <w:t>3</w:t>
            </w:r>
            <w:r w:rsidR="00705E8D">
              <w:rPr>
                <w:noProof/>
                <w:webHidden/>
              </w:rPr>
              <w:fldChar w:fldCharType="end"/>
            </w:r>
          </w:hyperlink>
        </w:p>
        <w:p w:rsidR="00705E8D" w:rsidRDefault="004E04EE">
          <w:pPr>
            <w:pStyle w:val="TOC1"/>
            <w:rPr>
              <w:rFonts w:asciiTheme="minorHAnsi" w:eastAsiaTheme="minorEastAsia" w:hAnsiTheme="minorHAnsi" w:cstheme="minorBidi"/>
              <w:noProof/>
              <w:sz w:val="22"/>
              <w:szCs w:val="22"/>
            </w:rPr>
          </w:pPr>
          <w:hyperlink w:anchor="_Toc407118110" w:history="1">
            <w:r w:rsidR="00705E8D" w:rsidRPr="00C30346">
              <w:rPr>
                <w:rStyle w:val="Hyperlink"/>
                <w:noProof/>
              </w:rPr>
              <w:t>Recommendations</w:t>
            </w:r>
            <w:r w:rsidR="00705E8D">
              <w:rPr>
                <w:noProof/>
                <w:webHidden/>
              </w:rPr>
              <w:tab/>
            </w:r>
            <w:r w:rsidR="00705E8D">
              <w:rPr>
                <w:noProof/>
                <w:webHidden/>
              </w:rPr>
              <w:fldChar w:fldCharType="begin"/>
            </w:r>
            <w:r w:rsidR="00705E8D">
              <w:rPr>
                <w:noProof/>
                <w:webHidden/>
              </w:rPr>
              <w:instrText xml:space="preserve"> PAGEREF _Toc407118110 \h </w:instrText>
            </w:r>
            <w:r w:rsidR="00705E8D">
              <w:rPr>
                <w:noProof/>
                <w:webHidden/>
              </w:rPr>
            </w:r>
            <w:r w:rsidR="00705E8D">
              <w:rPr>
                <w:noProof/>
                <w:webHidden/>
              </w:rPr>
              <w:fldChar w:fldCharType="separate"/>
            </w:r>
            <w:r w:rsidR="00EB56BE">
              <w:rPr>
                <w:noProof/>
                <w:webHidden/>
              </w:rPr>
              <w:t>4</w:t>
            </w:r>
            <w:r w:rsidR="00705E8D">
              <w:rPr>
                <w:noProof/>
                <w:webHidden/>
              </w:rPr>
              <w:fldChar w:fldCharType="end"/>
            </w:r>
          </w:hyperlink>
        </w:p>
        <w:p w:rsidR="00705E8D" w:rsidRDefault="004E04EE">
          <w:pPr>
            <w:pStyle w:val="TOC1"/>
            <w:rPr>
              <w:rFonts w:asciiTheme="minorHAnsi" w:eastAsiaTheme="minorEastAsia" w:hAnsiTheme="minorHAnsi" w:cstheme="minorBidi"/>
              <w:noProof/>
              <w:sz w:val="22"/>
              <w:szCs w:val="22"/>
            </w:rPr>
          </w:pPr>
          <w:hyperlink w:anchor="_Toc407118111" w:history="1">
            <w:r w:rsidR="00705E8D" w:rsidRPr="00C30346">
              <w:rPr>
                <w:rStyle w:val="Hyperlink"/>
                <w:noProof/>
              </w:rPr>
              <w:t>The Disability Inclusion Plan’s place in National disability policy</w:t>
            </w:r>
            <w:r w:rsidR="00705E8D">
              <w:rPr>
                <w:noProof/>
                <w:webHidden/>
              </w:rPr>
              <w:tab/>
            </w:r>
            <w:r w:rsidR="00705E8D">
              <w:rPr>
                <w:noProof/>
                <w:webHidden/>
              </w:rPr>
              <w:fldChar w:fldCharType="begin"/>
            </w:r>
            <w:r w:rsidR="00705E8D">
              <w:rPr>
                <w:noProof/>
                <w:webHidden/>
              </w:rPr>
              <w:instrText xml:space="preserve"> PAGEREF _Toc407118111 \h </w:instrText>
            </w:r>
            <w:r w:rsidR="00705E8D">
              <w:rPr>
                <w:noProof/>
                <w:webHidden/>
              </w:rPr>
            </w:r>
            <w:r w:rsidR="00705E8D">
              <w:rPr>
                <w:noProof/>
                <w:webHidden/>
              </w:rPr>
              <w:fldChar w:fldCharType="separate"/>
            </w:r>
            <w:r w:rsidR="00EB56BE">
              <w:rPr>
                <w:noProof/>
                <w:webHidden/>
              </w:rPr>
              <w:t>6</w:t>
            </w:r>
            <w:r w:rsidR="00705E8D">
              <w:rPr>
                <w:noProof/>
                <w:webHidden/>
              </w:rPr>
              <w:fldChar w:fldCharType="end"/>
            </w:r>
          </w:hyperlink>
        </w:p>
        <w:p w:rsidR="00705E8D" w:rsidRDefault="004E04EE">
          <w:pPr>
            <w:pStyle w:val="TOC1"/>
            <w:rPr>
              <w:rFonts w:asciiTheme="minorHAnsi" w:eastAsiaTheme="minorEastAsia" w:hAnsiTheme="minorHAnsi" w:cstheme="minorBidi"/>
              <w:noProof/>
              <w:sz w:val="22"/>
              <w:szCs w:val="22"/>
            </w:rPr>
          </w:pPr>
          <w:hyperlink w:anchor="_Toc407118112" w:history="1">
            <w:r w:rsidR="00705E8D" w:rsidRPr="00C30346">
              <w:rPr>
                <w:rStyle w:val="Hyperlink"/>
                <w:noProof/>
              </w:rPr>
              <w:t>The structure of the Disability Inclusion Plan</w:t>
            </w:r>
            <w:r w:rsidR="00705E8D">
              <w:rPr>
                <w:noProof/>
                <w:webHidden/>
              </w:rPr>
              <w:tab/>
            </w:r>
            <w:r w:rsidR="00705E8D">
              <w:rPr>
                <w:noProof/>
                <w:webHidden/>
              </w:rPr>
              <w:fldChar w:fldCharType="begin"/>
            </w:r>
            <w:r w:rsidR="00705E8D">
              <w:rPr>
                <w:noProof/>
                <w:webHidden/>
              </w:rPr>
              <w:instrText xml:space="preserve"> PAGEREF _Toc407118112 \h </w:instrText>
            </w:r>
            <w:r w:rsidR="00705E8D">
              <w:rPr>
                <w:noProof/>
                <w:webHidden/>
              </w:rPr>
            </w:r>
            <w:r w:rsidR="00705E8D">
              <w:rPr>
                <w:noProof/>
                <w:webHidden/>
              </w:rPr>
              <w:fldChar w:fldCharType="separate"/>
            </w:r>
            <w:r w:rsidR="00EB56BE">
              <w:rPr>
                <w:noProof/>
                <w:webHidden/>
              </w:rPr>
              <w:t>6</w:t>
            </w:r>
            <w:r w:rsidR="00705E8D">
              <w:rPr>
                <w:noProof/>
                <w:webHidden/>
              </w:rPr>
              <w:fldChar w:fldCharType="end"/>
            </w:r>
          </w:hyperlink>
        </w:p>
        <w:p w:rsidR="00705E8D" w:rsidRDefault="004E04EE">
          <w:pPr>
            <w:pStyle w:val="TOC1"/>
            <w:rPr>
              <w:rFonts w:asciiTheme="minorHAnsi" w:eastAsiaTheme="minorEastAsia" w:hAnsiTheme="minorHAnsi" w:cstheme="minorBidi"/>
              <w:noProof/>
              <w:sz w:val="22"/>
              <w:szCs w:val="22"/>
            </w:rPr>
          </w:pPr>
          <w:hyperlink w:anchor="_Toc407118113" w:history="1">
            <w:r w:rsidR="00705E8D" w:rsidRPr="00C30346">
              <w:rPr>
                <w:rStyle w:val="Hyperlink"/>
                <w:noProof/>
              </w:rPr>
              <w:t>Activities integral to the Disability Inclusion Plan</w:t>
            </w:r>
            <w:r w:rsidR="00705E8D">
              <w:rPr>
                <w:noProof/>
                <w:webHidden/>
              </w:rPr>
              <w:tab/>
            </w:r>
            <w:r w:rsidR="00705E8D">
              <w:rPr>
                <w:noProof/>
                <w:webHidden/>
              </w:rPr>
              <w:fldChar w:fldCharType="begin"/>
            </w:r>
            <w:r w:rsidR="00705E8D">
              <w:rPr>
                <w:noProof/>
                <w:webHidden/>
              </w:rPr>
              <w:instrText xml:space="preserve"> PAGEREF _Toc407118113 \h </w:instrText>
            </w:r>
            <w:r w:rsidR="00705E8D">
              <w:rPr>
                <w:noProof/>
                <w:webHidden/>
              </w:rPr>
            </w:r>
            <w:r w:rsidR="00705E8D">
              <w:rPr>
                <w:noProof/>
                <w:webHidden/>
              </w:rPr>
              <w:fldChar w:fldCharType="separate"/>
            </w:r>
            <w:r w:rsidR="00EB56BE">
              <w:rPr>
                <w:noProof/>
                <w:webHidden/>
              </w:rPr>
              <w:t>8</w:t>
            </w:r>
            <w:r w:rsidR="00705E8D">
              <w:rPr>
                <w:noProof/>
                <w:webHidden/>
              </w:rPr>
              <w:fldChar w:fldCharType="end"/>
            </w:r>
          </w:hyperlink>
        </w:p>
        <w:p w:rsidR="00705E8D" w:rsidRDefault="004E04EE">
          <w:pPr>
            <w:pStyle w:val="TOC1"/>
            <w:rPr>
              <w:rFonts w:asciiTheme="minorHAnsi" w:eastAsiaTheme="minorEastAsia" w:hAnsiTheme="minorHAnsi" w:cstheme="minorBidi"/>
              <w:noProof/>
              <w:sz w:val="22"/>
              <w:szCs w:val="22"/>
            </w:rPr>
          </w:pPr>
          <w:hyperlink w:anchor="_Toc407118114" w:history="1">
            <w:r w:rsidR="00705E8D" w:rsidRPr="00C30346">
              <w:rPr>
                <w:rStyle w:val="Hyperlink"/>
                <w:noProof/>
              </w:rPr>
              <w:t>Conclusion</w:t>
            </w:r>
            <w:r w:rsidR="00705E8D">
              <w:rPr>
                <w:noProof/>
                <w:webHidden/>
              </w:rPr>
              <w:tab/>
            </w:r>
            <w:r w:rsidR="00705E8D">
              <w:rPr>
                <w:noProof/>
                <w:webHidden/>
              </w:rPr>
              <w:tab/>
            </w:r>
            <w:r w:rsidR="00705E8D">
              <w:rPr>
                <w:noProof/>
                <w:webHidden/>
              </w:rPr>
              <w:fldChar w:fldCharType="begin"/>
            </w:r>
            <w:r w:rsidR="00705E8D">
              <w:rPr>
                <w:noProof/>
                <w:webHidden/>
              </w:rPr>
              <w:instrText xml:space="preserve"> PAGEREF _Toc407118114 \h </w:instrText>
            </w:r>
            <w:r w:rsidR="00705E8D">
              <w:rPr>
                <w:noProof/>
                <w:webHidden/>
              </w:rPr>
            </w:r>
            <w:r w:rsidR="00705E8D">
              <w:rPr>
                <w:noProof/>
                <w:webHidden/>
              </w:rPr>
              <w:fldChar w:fldCharType="separate"/>
            </w:r>
            <w:r w:rsidR="00EB56BE">
              <w:rPr>
                <w:noProof/>
                <w:webHidden/>
              </w:rPr>
              <w:t>14</w:t>
            </w:r>
            <w:r w:rsidR="00705E8D">
              <w:rPr>
                <w:noProof/>
                <w:webHidden/>
              </w:rPr>
              <w:fldChar w:fldCharType="end"/>
            </w:r>
          </w:hyperlink>
        </w:p>
        <w:p w:rsidR="00496104" w:rsidRDefault="00496104" w:rsidP="0032231B">
          <w:pPr>
            <w:spacing w:line="276" w:lineRule="auto"/>
            <w:jc w:val="both"/>
          </w:pPr>
          <w:r>
            <w:rPr>
              <w:b/>
              <w:bCs/>
              <w:noProof/>
            </w:rPr>
            <w:fldChar w:fldCharType="end"/>
          </w:r>
        </w:p>
      </w:sdtContent>
    </w:sdt>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autoSpaceDE w:val="0"/>
        <w:autoSpaceDN w:val="0"/>
        <w:adjustRightInd w:val="0"/>
        <w:spacing w:line="276" w:lineRule="auto"/>
        <w:jc w:val="both"/>
        <w:rPr>
          <w:rFonts w:asciiTheme="minorHAnsi" w:hAnsiTheme="minorHAnsi"/>
          <w:color w:val="000000"/>
          <w:sz w:val="22"/>
          <w:szCs w:val="22"/>
        </w:rPr>
      </w:pPr>
    </w:p>
    <w:p w:rsidR="0080272B" w:rsidRPr="00FE42F9" w:rsidRDefault="0080272B" w:rsidP="0032231B">
      <w:pPr>
        <w:autoSpaceDE w:val="0"/>
        <w:autoSpaceDN w:val="0"/>
        <w:adjustRightInd w:val="0"/>
        <w:spacing w:line="276" w:lineRule="auto"/>
        <w:jc w:val="both"/>
        <w:rPr>
          <w:rFonts w:asciiTheme="minorHAnsi" w:hAnsiTheme="minorHAnsi"/>
          <w:color w:val="000000"/>
          <w:sz w:val="22"/>
          <w:szCs w:val="22"/>
        </w:rPr>
      </w:pPr>
    </w:p>
    <w:p w:rsidR="00496104" w:rsidRDefault="00496104" w:rsidP="0032231B">
      <w:pPr>
        <w:pStyle w:val="Heading2"/>
        <w:spacing w:line="276" w:lineRule="auto"/>
        <w:rPr>
          <w:rFonts w:asciiTheme="minorHAnsi" w:hAnsiTheme="minorHAnsi" w:cs="Arial"/>
          <w:sz w:val="22"/>
          <w:szCs w:val="22"/>
        </w:rPr>
      </w:pPr>
      <w:bookmarkStart w:id="1" w:name="_Toc394304704"/>
    </w:p>
    <w:p w:rsidR="00496104" w:rsidRDefault="00496104" w:rsidP="0032231B">
      <w:pPr>
        <w:pStyle w:val="Heading2"/>
        <w:spacing w:line="276" w:lineRule="auto"/>
        <w:rPr>
          <w:rFonts w:asciiTheme="minorHAnsi" w:hAnsiTheme="minorHAnsi" w:cs="Arial"/>
          <w:sz w:val="22"/>
          <w:szCs w:val="22"/>
        </w:rPr>
      </w:pPr>
    </w:p>
    <w:p w:rsidR="00496104" w:rsidRPr="00164532" w:rsidRDefault="00496104" w:rsidP="0032231B">
      <w:pPr>
        <w:spacing w:line="276" w:lineRule="auto"/>
        <w:jc w:val="both"/>
        <w:rPr>
          <w:rFonts w:asciiTheme="minorHAnsi" w:hAnsiTheme="minorHAnsi"/>
          <w:highlight w:val="yellow"/>
        </w:rPr>
      </w:pPr>
    </w:p>
    <w:p w:rsidR="00496104" w:rsidRPr="00164532" w:rsidRDefault="00496104" w:rsidP="0032231B">
      <w:pPr>
        <w:spacing w:after="60" w:line="276" w:lineRule="auto"/>
        <w:jc w:val="both"/>
        <w:rPr>
          <w:rFonts w:asciiTheme="minorHAnsi" w:hAnsiTheme="minorHAnsi"/>
        </w:rPr>
        <w:sectPr w:rsidR="00496104" w:rsidRPr="00164532" w:rsidSect="00496104">
          <w:footerReference w:type="even" r:id="rId9"/>
          <w:footerReference w:type="default" r:id="rId10"/>
          <w:headerReference w:type="first" r:id="rId11"/>
          <w:footerReference w:type="first" r:id="rId12"/>
          <w:type w:val="continuous"/>
          <w:pgSz w:w="11906" w:h="16838" w:code="9"/>
          <w:pgMar w:top="1440" w:right="1440" w:bottom="1440" w:left="1440" w:header="709" w:footer="709" w:gutter="0"/>
          <w:cols w:space="708"/>
          <w:titlePg/>
          <w:docGrid w:linePitch="360"/>
        </w:sectPr>
      </w:pPr>
    </w:p>
    <w:p w:rsidR="00496104" w:rsidRDefault="00496104" w:rsidP="0032231B">
      <w:pPr>
        <w:pStyle w:val="Heading1"/>
        <w:spacing w:line="276" w:lineRule="auto"/>
        <w:rPr>
          <w:rFonts w:asciiTheme="minorHAnsi" w:hAnsiTheme="minorHAnsi" w:cs="Arial"/>
          <w:sz w:val="22"/>
          <w:szCs w:val="22"/>
        </w:rPr>
      </w:pPr>
      <w:bookmarkStart w:id="2" w:name="_Toc394304703"/>
    </w:p>
    <w:p w:rsidR="00496104" w:rsidRDefault="00496104" w:rsidP="0032231B">
      <w:pPr>
        <w:pStyle w:val="Heading1"/>
        <w:spacing w:line="276" w:lineRule="auto"/>
        <w:rPr>
          <w:rFonts w:asciiTheme="minorHAnsi" w:hAnsiTheme="minorHAnsi" w:cs="Arial"/>
          <w:sz w:val="22"/>
          <w:szCs w:val="22"/>
        </w:rPr>
      </w:pPr>
    </w:p>
    <w:p w:rsidR="00496104" w:rsidRDefault="00496104" w:rsidP="0032231B">
      <w:pPr>
        <w:pStyle w:val="Heading1"/>
        <w:spacing w:line="276" w:lineRule="auto"/>
        <w:rPr>
          <w:rFonts w:asciiTheme="minorHAnsi" w:hAnsiTheme="minorHAnsi" w:cs="Arial"/>
          <w:sz w:val="22"/>
          <w:szCs w:val="22"/>
        </w:rPr>
      </w:pPr>
    </w:p>
    <w:p w:rsidR="00D62801" w:rsidRDefault="00D62801" w:rsidP="0032231B">
      <w:pPr>
        <w:pStyle w:val="Heading1"/>
        <w:spacing w:line="276" w:lineRule="auto"/>
      </w:pPr>
    </w:p>
    <w:p w:rsidR="0032231B" w:rsidRDefault="0032231B" w:rsidP="0032231B">
      <w:pPr>
        <w:pStyle w:val="Heading1"/>
        <w:spacing w:after="240" w:line="276" w:lineRule="auto"/>
      </w:pPr>
    </w:p>
    <w:p w:rsidR="00933229" w:rsidRPr="00022EB4" w:rsidRDefault="00496104" w:rsidP="0032231B">
      <w:pPr>
        <w:pStyle w:val="Heading1"/>
        <w:spacing w:after="240" w:line="276" w:lineRule="auto"/>
      </w:pPr>
      <w:bookmarkStart w:id="3" w:name="_Toc407118108"/>
      <w:r w:rsidRPr="002B28A7">
        <w:lastRenderedPageBreak/>
        <w:t>About People with Disability Australia</w:t>
      </w:r>
      <w:bookmarkEnd w:id="2"/>
      <w:bookmarkEnd w:id="3"/>
    </w:p>
    <w:p w:rsidR="00933229" w:rsidRDefault="00496104" w:rsidP="0032231B">
      <w:pPr>
        <w:pStyle w:val="ListParagraph"/>
        <w:numPr>
          <w:ilvl w:val="0"/>
          <w:numId w:val="1"/>
        </w:numPr>
        <w:autoSpaceDE w:val="0"/>
        <w:autoSpaceDN w:val="0"/>
        <w:adjustRightInd w:val="0"/>
        <w:spacing w:after="240" w:line="276" w:lineRule="auto"/>
        <w:jc w:val="both"/>
        <w:rPr>
          <w:rFonts w:asciiTheme="minorHAnsi" w:hAnsiTheme="minorHAnsi"/>
          <w:color w:val="000000"/>
        </w:rPr>
      </w:pPr>
      <w:r w:rsidRPr="00933229">
        <w:rPr>
          <w:rFonts w:asciiTheme="minorHAnsi" w:hAnsiTheme="minorHAnsi"/>
          <w:color w:val="000000"/>
        </w:rPr>
        <w:t>People with Disability Australia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rsidR="00933229" w:rsidRDefault="00496104" w:rsidP="0032231B">
      <w:pPr>
        <w:pStyle w:val="ListParagraph"/>
        <w:numPr>
          <w:ilvl w:val="0"/>
          <w:numId w:val="1"/>
        </w:numPr>
        <w:autoSpaceDE w:val="0"/>
        <w:autoSpaceDN w:val="0"/>
        <w:adjustRightInd w:val="0"/>
        <w:spacing w:after="240" w:line="276" w:lineRule="auto"/>
        <w:jc w:val="both"/>
        <w:rPr>
          <w:rFonts w:asciiTheme="minorHAnsi" w:hAnsiTheme="minorHAnsi"/>
          <w:color w:val="000000"/>
        </w:rPr>
      </w:pPr>
      <w:r w:rsidRPr="00933229">
        <w:rPr>
          <w:rFonts w:asciiTheme="minorHAnsi" w:hAnsiTheme="minorHAnsi"/>
          <w:color w:val="000000"/>
        </w:rPr>
        <w:t>PWDA’s primary membership is made up of people with disability and organisations primarily constituted by people with disability. PWDA also has a large associate membership of other individuals and organisations committed to the disability rights movement.</w:t>
      </w:r>
    </w:p>
    <w:p w:rsidR="00755574" w:rsidRPr="00933229" w:rsidRDefault="00496104" w:rsidP="0032231B">
      <w:pPr>
        <w:pStyle w:val="ListParagraph"/>
        <w:numPr>
          <w:ilvl w:val="0"/>
          <w:numId w:val="1"/>
        </w:numPr>
        <w:autoSpaceDE w:val="0"/>
        <w:autoSpaceDN w:val="0"/>
        <w:adjustRightInd w:val="0"/>
        <w:spacing w:after="240" w:line="276" w:lineRule="auto"/>
        <w:jc w:val="both"/>
        <w:rPr>
          <w:rFonts w:asciiTheme="minorHAnsi" w:hAnsiTheme="minorHAnsi"/>
          <w:color w:val="000000"/>
        </w:rPr>
      </w:pPr>
      <w:r w:rsidRPr="00933229">
        <w:rPr>
          <w:rFonts w:asciiTheme="minorHAnsi" w:hAnsiTheme="minorHAnsi"/>
          <w:color w:val="000000"/>
        </w:rP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bookmarkEnd w:id="1"/>
      <w:r w:rsidR="00D24962" w:rsidRPr="00933229">
        <w:rPr>
          <w:rFonts w:asciiTheme="minorHAnsi" w:hAnsiTheme="minorHAnsi"/>
        </w:rPr>
        <w:t xml:space="preserve"> </w:t>
      </w:r>
    </w:p>
    <w:p w:rsidR="00755574" w:rsidRPr="0009699F" w:rsidRDefault="00264642" w:rsidP="0032231B">
      <w:pPr>
        <w:pStyle w:val="Heading1"/>
        <w:spacing w:after="240" w:line="276" w:lineRule="auto"/>
      </w:pPr>
      <w:bookmarkStart w:id="4" w:name="_Toc407118109"/>
      <w:r w:rsidRPr="00264642">
        <w:t>Introduction</w:t>
      </w:r>
      <w:bookmarkEnd w:id="4"/>
      <w:r w:rsidRPr="00264642">
        <w:t xml:space="preserve"> </w:t>
      </w:r>
    </w:p>
    <w:p w:rsidR="00933229" w:rsidRDefault="001A6BF0"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At this</w:t>
      </w:r>
      <w:r w:rsidR="00820209" w:rsidRPr="00933229">
        <w:rPr>
          <w:rFonts w:asciiTheme="minorHAnsi" w:hAnsiTheme="minorHAnsi"/>
        </w:rPr>
        <w:t xml:space="preserve"> time of significant change</w:t>
      </w:r>
      <w:r w:rsidRPr="00933229">
        <w:rPr>
          <w:rFonts w:asciiTheme="minorHAnsi" w:hAnsiTheme="minorHAnsi"/>
        </w:rPr>
        <w:t xml:space="preserve"> within</w:t>
      </w:r>
      <w:r w:rsidR="00820209" w:rsidRPr="00933229">
        <w:rPr>
          <w:rFonts w:asciiTheme="minorHAnsi" w:hAnsiTheme="minorHAnsi"/>
        </w:rPr>
        <w:t xml:space="preserve"> disability policy and </w:t>
      </w:r>
      <w:r w:rsidR="00365D42" w:rsidRPr="00933229">
        <w:rPr>
          <w:rFonts w:asciiTheme="minorHAnsi" w:hAnsiTheme="minorHAnsi"/>
        </w:rPr>
        <w:t>service delivery</w:t>
      </w:r>
      <w:r w:rsidR="00820209" w:rsidRPr="00933229">
        <w:rPr>
          <w:rFonts w:asciiTheme="minorHAnsi" w:hAnsiTheme="minorHAnsi"/>
        </w:rPr>
        <w:t xml:space="preserve"> in Australia, PWDA welcome the NSW Government consultation into the development of the new NSW Disability Inclusion Plan.</w:t>
      </w:r>
      <w:r w:rsidR="009D161C" w:rsidRPr="00933229">
        <w:rPr>
          <w:rFonts w:asciiTheme="minorHAnsi" w:hAnsiTheme="minorHAnsi"/>
        </w:rPr>
        <w:t xml:space="preserve"> </w:t>
      </w:r>
      <w:r w:rsidR="00D916E9" w:rsidRPr="00933229">
        <w:rPr>
          <w:rFonts w:asciiTheme="minorHAnsi" w:hAnsiTheme="minorHAnsi"/>
        </w:rPr>
        <w:t>It is critical that during this period of transition</w:t>
      </w:r>
      <w:r w:rsidR="00735220" w:rsidRPr="00933229">
        <w:rPr>
          <w:rFonts w:asciiTheme="minorHAnsi" w:hAnsiTheme="minorHAnsi"/>
        </w:rPr>
        <w:t>,</w:t>
      </w:r>
      <w:r w:rsidR="00D916E9" w:rsidRPr="00933229">
        <w:rPr>
          <w:rFonts w:asciiTheme="minorHAnsi" w:hAnsiTheme="minorHAnsi"/>
        </w:rPr>
        <w:t xml:space="preserve"> people with disability are at the centre of decision making and policy development</w:t>
      </w:r>
      <w:r w:rsidR="00735220" w:rsidRPr="00933229">
        <w:rPr>
          <w:rFonts w:asciiTheme="minorHAnsi" w:hAnsiTheme="minorHAnsi"/>
        </w:rPr>
        <w:t xml:space="preserve">. </w:t>
      </w:r>
    </w:p>
    <w:p w:rsidR="00154C17" w:rsidRDefault="00154C17"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PWDA have provided input on the specifics of the Discussion Draft through the NSW Disability Network Forum. This submission focuses on some of the overarching aspects that will be fundamental to the success of the NSW Disability Inclusion Plan. </w:t>
      </w:r>
    </w:p>
    <w:p w:rsidR="00933229" w:rsidRDefault="00C30C54" w:rsidP="0032231B">
      <w:pPr>
        <w:pStyle w:val="ListParagraph"/>
        <w:numPr>
          <w:ilvl w:val="0"/>
          <w:numId w:val="1"/>
        </w:numPr>
        <w:spacing w:after="240" w:line="276" w:lineRule="auto"/>
        <w:jc w:val="both"/>
        <w:rPr>
          <w:rFonts w:asciiTheme="minorHAnsi" w:hAnsiTheme="minorHAnsi"/>
        </w:rPr>
      </w:pPr>
      <w:r>
        <w:rPr>
          <w:rFonts w:asciiTheme="minorHAnsi" w:hAnsiTheme="minorHAnsi"/>
        </w:rPr>
        <w:t>Reforms already</w:t>
      </w:r>
      <w:r w:rsidR="009D161C" w:rsidRPr="00933229">
        <w:rPr>
          <w:rFonts w:asciiTheme="minorHAnsi" w:hAnsiTheme="minorHAnsi"/>
        </w:rPr>
        <w:t xml:space="preserve"> underway</w:t>
      </w:r>
      <w:r w:rsidR="00614E3A" w:rsidRPr="00933229">
        <w:rPr>
          <w:rFonts w:asciiTheme="minorHAnsi" w:hAnsiTheme="minorHAnsi"/>
        </w:rPr>
        <w:t xml:space="preserve"> in NSW </w:t>
      </w:r>
      <w:r w:rsidR="009D161C" w:rsidRPr="00933229">
        <w:rPr>
          <w:rFonts w:asciiTheme="minorHAnsi" w:hAnsiTheme="minorHAnsi"/>
        </w:rPr>
        <w:t>include many aspects necessary to facilitate inclusion for people with disabili</w:t>
      </w:r>
      <w:r w:rsidR="0007530D" w:rsidRPr="00933229">
        <w:rPr>
          <w:rFonts w:asciiTheme="minorHAnsi" w:hAnsiTheme="minorHAnsi"/>
        </w:rPr>
        <w:t>ty</w:t>
      </w:r>
      <w:r w:rsidR="00614E3A" w:rsidRPr="00933229">
        <w:rPr>
          <w:rFonts w:asciiTheme="minorHAnsi" w:hAnsiTheme="minorHAnsi"/>
        </w:rPr>
        <w:t xml:space="preserve">.  </w:t>
      </w:r>
      <w:r w:rsidR="009D161C" w:rsidRPr="00933229">
        <w:rPr>
          <w:rFonts w:asciiTheme="minorHAnsi" w:hAnsiTheme="minorHAnsi"/>
        </w:rPr>
        <w:t>The Ready Together and Living My Way Frameworks recognise that choice and control in the design and delivery of disability support and services is essential to how effective these services are in meeting the needs and preferences of people with disability.</w:t>
      </w:r>
    </w:p>
    <w:p w:rsidR="00933229" w:rsidRDefault="009F6523"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The N</w:t>
      </w:r>
      <w:r w:rsidR="0007530D" w:rsidRPr="00933229">
        <w:rPr>
          <w:rFonts w:asciiTheme="minorHAnsi" w:hAnsiTheme="minorHAnsi"/>
        </w:rPr>
        <w:t xml:space="preserve">ational </w:t>
      </w:r>
      <w:r w:rsidRPr="00933229">
        <w:rPr>
          <w:rFonts w:asciiTheme="minorHAnsi" w:hAnsiTheme="minorHAnsi"/>
        </w:rPr>
        <w:t>D</w:t>
      </w:r>
      <w:r w:rsidR="0007530D" w:rsidRPr="00933229">
        <w:rPr>
          <w:rFonts w:asciiTheme="minorHAnsi" w:hAnsiTheme="minorHAnsi"/>
        </w:rPr>
        <w:t xml:space="preserve">isability </w:t>
      </w:r>
      <w:r w:rsidRPr="00933229">
        <w:rPr>
          <w:rFonts w:asciiTheme="minorHAnsi" w:hAnsiTheme="minorHAnsi"/>
        </w:rPr>
        <w:t>I</w:t>
      </w:r>
      <w:r w:rsidR="0007530D" w:rsidRPr="00933229">
        <w:rPr>
          <w:rFonts w:asciiTheme="minorHAnsi" w:hAnsiTheme="minorHAnsi"/>
        </w:rPr>
        <w:t xml:space="preserve">nsurance </w:t>
      </w:r>
      <w:r w:rsidRPr="00933229">
        <w:rPr>
          <w:rFonts w:asciiTheme="minorHAnsi" w:hAnsiTheme="minorHAnsi"/>
        </w:rPr>
        <w:t>S</w:t>
      </w:r>
      <w:r w:rsidR="0007530D" w:rsidRPr="00933229">
        <w:rPr>
          <w:rFonts w:asciiTheme="minorHAnsi" w:hAnsiTheme="minorHAnsi"/>
        </w:rPr>
        <w:t>cheme (NDIS)</w:t>
      </w:r>
      <w:r w:rsidRPr="00933229">
        <w:rPr>
          <w:rFonts w:asciiTheme="minorHAnsi" w:hAnsiTheme="minorHAnsi"/>
        </w:rPr>
        <w:t xml:space="preserve"> takes this person-centred provision of disab</w:t>
      </w:r>
      <w:r w:rsidR="0007530D" w:rsidRPr="00933229">
        <w:rPr>
          <w:rFonts w:asciiTheme="minorHAnsi" w:hAnsiTheme="minorHAnsi"/>
        </w:rPr>
        <w:t>ility support one step further</w:t>
      </w:r>
      <w:r w:rsidRPr="00933229">
        <w:rPr>
          <w:rFonts w:asciiTheme="minorHAnsi" w:hAnsiTheme="minorHAnsi"/>
        </w:rPr>
        <w:t xml:space="preserve">. However, successful transition </w:t>
      </w:r>
      <w:r w:rsidR="0007530D" w:rsidRPr="00933229">
        <w:rPr>
          <w:rFonts w:asciiTheme="minorHAnsi" w:hAnsiTheme="minorHAnsi"/>
        </w:rPr>
        <w:t xml:space="preserve">to the NDIS </w:t>
      </w:r>
      <w:r w:rsidRPr="00933229">
        <w:rPr>
          <w:rFonts w:asciiTheme="minorHAnsi" w:hAnsiTheme="minorHAnsi"/>
        </w:rPr>
        <w:t>is dependent not only on the flexibility and responsiveness of disability service providers, but also requires a significant shift in the provision of mainstream services and supports to meet the needs of</w:t>
      </w:r>
      <w:r w:rsidR="0007530D" w:rsidRPr="00933229">
        <w:rPr>
          <w:rFonts w:asciiTheme="minorHAnsi" w:hAnsiTheme="minorHAnsi"/>
        </w:rPr>
        <w:t xml:space="preserve"> all</w:t>
      </w:r>
      <w:r w:rsidRPr="00933229">
        <w:rPr>
          <w:rFonts w:asciiTheme="minorHAnsi" w:hAnsiTheme="minorHAnsi"/>
        </w:rPr>
        <w:t xml:space="preserve"> people with disability</w:t>
      </w:r>
      <w:r w:rsidR="0007530D" w:rsidRPr="00933229">
        <w:rPr>
          <w:rFonts w:asciiTheme="minorHAnsi" w:hAnsiTheme="minorHAnsi"/>
        </w:rPr>
        <w:t xml:space="preserve"> in NSW</w:t>
      </w:r>
      <w:r w:rsidR="00933229">
        <w:rPr>
          <w:rFonts w:asciiTheme="minorHAnsi" w:hAnsiTheme="minorHAnsi"/>
        </w:rPr>
        <w:t xml:space="preserve">. </w:t>
      </w:r>
    </w:p>
    <w:p w:rsidR="00933229" w:rsidRPr="00933229" w:rsidRDefault="0007530D" w:rsidP="0032231B">
      <w:pPr>
        <w:pStyle w:val="ListParagraph"/>
        <w:numPr>
          <w:ilvl w:val="0"/>
          <w:numId w:val="1"/>
        </w:numPr>
        <w:spacing w:after="240" w:line="276" w:lineRule="auto"/>
        <w:jc w:val="both"/>
        <w:rPr>
          <w:rFonts w:asciiTheme="minorHAnsi" w:hAnsiTheme="minorHAnsi"/>
        </w:rPr>
      </w:pPr>
      <w:r w:rsidRPr="00933229">
        <w:rPr>
          <w:rFonts w:asciiTheme="minorHAnsi" w:eastAsiaTheme="minorHAnsi" w:hAnsiTheme="minorHAnsi" w:cstheme="minorBidi"/>
          <w:lang w:eastAsia="en-US"/>
        </w:rPr>
        <w:t xml:space="preserve">With the roll-out of the NDIS over the next 5 years, </w:t>
      </w:r>
      <w:r w:rsidR="001879F8">
        <w:rPr>
          <w:rFonts w:asciiTheme="minorHAnsi" w:eastAsiaTheme="minorHAnsi" w:hAnsiTheme="minorHAnsi" w:cstheme="minorBidi"/>
          <w:lang w:eastAsia="en-US"/>
        </w:rPr>
        <w:t xml:space="preserve">approximately </w:t>
      </w:r>
      <w:r w:rsidRPr="00933229">
        <w:rPr>
          <w:rFonts w:asciiTheme="minorHAnsi" w:eastAsiaTheme="minorHAnsi" w:hAnsiTheme="minorHAnsi" w:cstheme="minorBidi"/>
          <w:lang w:eastAsia="en-US"/>
        </w:rPr>
        <w:t>140,000 people</w:t>
      </w:r>
      <w:r w:rsidR="00B01B17" w:rsidRPr="00933229">
        <w:rPr>
          <w:rFonts w:asciiTheme="minorHAnsi" w:eastAsiaTheme="minorHAnsi" w:hAnsiTheme="minorHAnsi" w:cstheme="minorBidi"/>
          <w:lang w:eastAsia="en-US"/>
        </w:rPr>
        <w:t xml:space="preserve"> in NSW</w:t>
      </w:r>
      <w:r w:rsidRPr="00933229">
        <w:rPr>
          <w:rFonts w:asciiTheme="minorHAnsi" w:eastAsiaTheme="minorHAnsi" w:hAnsiTheme="minorHAnsi" w:cstheme="minorBidi"/>
          <w:lang w:eastAsia="en-US"/>
        </w:rPr>
        <w:t xml:space="preserve"> will become </w:t>
      </w:r>
      <w:r w:rsidR="00B01B17" w:rsidRPr="00933229">
        <w:rPr>
          <w:rFonts w:asciiTheme="minorHAnsi" w:eastAsiaTheme="minorHAnsi" w:hAnsiTheme="minorHAnsi" w:cstheme="minorBidi"/>
          <w:lang w:eastAsia="en-US"/>
        </w:rPr>
        <w:t xml:space="preserve">eligible for </w:t>
      </w:r>
      <w:r w:rsidRPr="00933229">
        <w:rPr>
          <w:rFonts w:asciiTheme="minorHAnsi" w:eastAsiaTheme="minorHAnsi" w:hAnsiTheme="minorHAnsi" w:cstheme="minorBidi"/>
          <w:lang w:eastAsia="en-US"/>
        </w:rPr>
        <w:t xml:space="preserve">dedicated, individualised funding which allows them to purchase the supports they need. For many, this will be life-changing, as long </w:t>
      </w:r>
      <w:r w:rsidR="00AE0D54" w:rsidRPr="00933229">
        <w:rPr>
          <w:rFonts w:asciiTheme="minorHAnsi" w:eastAsiaTheme="minorHAnsi" w:hAnsiTheme="minorHAnsi" w:cstheme="minorBidi"/>
          <w:lang w:eastAsia="en-US"/>
        </w:rPr>
        <w:t>as the</w:t>
      </w:r>
      <w:r w:rsidRPr="00933229">
        <w:rPr>
          <w:rFonts w:asciiTheme="minorHAnsi" w:eastAsiaTheme="minorHAnsi" w:hAnsiTheme="minorHAnsi" w:cstheme="minorBidi"/>
          <w:lang w:eastAsia="en-US"/>
        </w:rPr>
        <w:t xml:space="preserve"> disability </w:t>
      </w:r>
      <w:r w:rsidRPr="00933229">
        <w:rPr>
          <w:rFonts w:asciiTheme="minorHAnsi" w:eastAsiaTheme="minorHAnsi" w:hAnsiTheme="minorHAnsi" w:cstheme="minorBidi"/>
          <w:lang w:eastAsia="en-US"/>
        </w:rPr>
        <w:lastRenderedPageBreak/>
        <w:t>services providing these supports are diverse, responsive and regulated to ensure the fulfilment of thei</w:t>
      </w:r>
      <w:r w:rsidR="00933229">
        <w:rPr>
          <w:rFonts w:asciiTheme="minorHAnsi" w:eastAsiaTheme="minorHAnsi" w:hAnsiTheme="minorHAnsi" w:cstheme="minorBidi"/>
          <w:lang w:eastAsia="en-US"/>
        </w:rPr>
        <w:t>r human rights</w:t>
      </w:r>
      <w:r w:rsidR="00F01599">
        <w:rPr>
          <w:rFonts w:asciiTheme="minorHAnsi" w:eastAsiaTheme="minorHAnsi" w:hAnsiTheme="minorHAnsi" w:cstheme="minorBidi"/>
          <w:lang w:eastAsia="en-US"/>
        </w:rPr>
        <w:t>.</w:t>
      </w:r>
    </w:p>
    <w:p w:rsidR="00933229" w:rsidRPr="00933229" w:rsidRDefault="0007530D" w:rsidP="0032231B">
      <w:pPr>
        <w:pStyle w:val="ListParagraph"/>
        <w:numPr>
          <w:ilvl w:val="0"/>
          <w:numId w:val="1"/>
        </w:numPr>
        <w:spacing w:after="240" w:line="276" w:lineRule="auto"/>
        <w:jc w:val="both"/>
        <w:rPr>
          <w:rFonts w:asciiTheme="minorHAnsi" w:hAnsiTheme="minorHAnsi"/>
        </w:rPr>
      </w:pPr>
      <w:r w:rsidRPr="00933229">
        <w:rPr>
          <w:rFonts w:asciiTheme="minorHAnsi" w:eastAsiaTheme="minorHAnsi" w:hAnsiTheme="minorHAnsi" w:cstheme="minorBidi"/>
          <w:lang w:eastAsia="en-US"/>
        </w:rPr>
        <w:t xml:space="preserve">However, </w:t>
      </w:r>
      <w:r w:rsidR="00B01B17" w:rsidRPr="00933229">
        <w:rPr>
          <w:rFonts w:asciiTheme="minorHAnsi" w:eastAsiaTheme="minorHAnsi" w:hAnsiTheme="minorHAnsi" w:cstheme="minorBidi"/>
          <w:lang w:eastAsia="en-US"/>
        </w:rPr>
        <w:t xml:space="preserve">this 140,000 people represents </w:t>
      </w:r>
      <w:r w:rsidRPr="00933229">
        <w:rPr>
          <w:rFonts w:asciiTheme="minorHAnsi" w:eastAsiaTheme="minorHAnsi" w:hAnsiTheme="minorHAnsi" w:cstheme="minorBidi"/>
          <w:lang w:eastAsia="en-US"/>
        </w:rPr>
        <w:t xml:space="preserve">only 10% of people with disability in NSW. </w:t>
      </w:r>
      <w:r w:rsidR="00C30D1C" w:rsidRPr="00933229">
        <w:rPr>
          <w:rFonts w:asciiTheme="minorHAnsi" w:eastAsiaTheme="minorHAnsi" w:hAnsiTheme="minorHAnsi" w:cstheme="minorBidi"/>
          <w:lang w:eastAsia="en-US"/>
        </w:rPr>
        <w:t xml:space="preserve">With the withdrawal of </w:t>
      </w:r>
      <w:r w:rsidR="00C30C54">
        <w:rPr>
          <w:rFonts w:asciiTheme="minorHAnsi" w:eastAsiaTheme="minorHAnsi" w:hAnsiTheme="minorHAnsi" w:cstheme="minorBidi"/>
          <w:lang w:eastAsia="en-US"/>
        </w:rPr>
        <w:t>the D</w:t>
      </w:r>
      <w:r w:rsidR="00F01599">
        <w:rPr>
          <w:rFonts w:asciiTheme="minorHAnsi" w:eastAsiaTheme="minorHAnsi" w:hAnsiTheme="minorHAnsi" w:cstheme="minorBidi"/>
          <w:lang w:eastAsia="en-US"/>
        </w:rPr>
        <w:t xml:space="preserve">epartment of </w:t>
      </w:r>
      <w:r w:rsidR="00C30D1C" w:rsidRPr="00933229">
        <w:rPr>
          <w:rFonts w:asciiTheme="minorHAnsi" w:eastAsiaTheme="minorHAnsi" w:hAnsiTheme="minorHAnsi" w:cstheme="minorBidi"/>
          <w:lang w:eastAsia="en-US"/>
        </w:rPr>
        <w:t>A</w:t>
      </w:r>
      <w:r w:rsidR="00F01599">
        <w:rPr>
          <w:rFonts w:asciiTheme="minorHAnsi" w:eastAsiaTheme="minorHAnsi" w:hAnsiTheme="minorHAnsi" w:cstheme="minorBidi"/>
          <w:lang w:eastAsia="en-US"/>
        </w:rPr>
        <w:t xml:space="preserve">geing, Disability and </w:t>
      </w:r>
      <w:r w:rsidR="00C30D1C" w:rsidRPr="00933229">
        <w:rPr>
          <w:rFonts w:asciiTheme="minorHAnsi" w:eastAsiaTheme="minorHAnsi" w:hAnsiTheme="minorHAnsi" w:cstheme="minorBidi"/>
          <w:lang w:eastAsia="en-US"/>
        </w:rPr>
        <w:t>H</w:t>
      </w:r>
      <w:r w:rsidR="00F01599">
        <w:rPr>
          <w:rFonts w:asciiTheme="minorHAnsi" w:eastAsiaTheme="minorHAnsi" w:hAnsiTheme="minorHAnsi" w:cstheme="minorBidi"/>
          <w:lang w:eastAsia="en-US"/>
        </w:rPr>
        <w:t xml:space="preserve">ome Care (ADHC) by </w:t>
      </w:r>
      <w:r w:rsidR="00C30D1C" w:rsidRPr="00933229">
        <w:rPr>
          <w:rFonts w:asciiTheme="minorHAnsi" w:eastAsiaTheme="minorHAnsi" w:hAnsiTheme="minorHAnsi" w:cstheme="minorBidi"/>
          <w:lang w:eastAsia="en-US"/>
        </w:rPr>
        <w:t xml:space="preserve">2018, 90% of people with disability in NSW will be </w:t>
      </w:r>
      <w:r w:rsidR="00C30C54">
        <w:rPr>
          <w:rFonts w:asciiTheme="minorHAnsi" w:eastAsiaTheme="minorHAnsi" w:hAnsiTheme="minorHAnsi" w:cstheme="minorBidi"/>
          <w:lang w:eastAsia="en-US"/>
        </w:rPr>
        <w:t xml:space="preserve">entirely </w:t>
      </w:r>
      <w:r w:rsidR="00C30D1C" w:rsidRPr="00933229">
        <w:rPr>
          <w:rFonts w:asciiTheme="minorHAnsi" w:eastAsiaTheme="minorHAnsi" w:hAnsiTheme="minorHAnsi" w:cstheme="minorBidi"/>
          <w:lang w:eastAsia="en-US"/>
        </w:rPr>
        <w:t>dependent on mainstream governmen</w:t>
      </w:r>
      <w:r w:rsidR="00933229">
        <w:rPr>
          <w:rFonts w:asciiTheme="minorHAnsi" w:eastAsiaTheme="minorHAnsi" w:hAnsiTheme="minorHAnsi" w:cstheme="minorBidi"/>
          <w:lang w:eastAsia="en-US"/>
        </w:rPr>
        <w:t>t agencies to meet their needs.</w:t>
      </w:r>
    </w:p>
    <w:p w:rsidR="00C30C54" w:rsidRDefault="00AA022C"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T</w:t>
      </w:r>
      <w:r w:rsidR="00AE0D54" w:rsidRPr="00933229">
        <w:rPr>
          <w:rFonts w:asciiTheme="minorHAnsi" w:hAnsiTheme="minorHAnsi"/>
        </w:rPr>
        <w:t xml:space="preserve">he </w:t>
      </w:r>
      <w:r w:rsidR="00365D42" w:rsidRPr="00933229">
        <w:rPr>
          <w:rFonts w:asciiTheme="minorHAnsi" w:hAnsiTheme="minorHAnsi"/>
        </w:rPr>
        <w:t>NSW Government</w:t>
      </w:r>
      <w:r w:rsidRPr="00933229">
        <w:rPr>
          <w:rFonts w:asciiTheme="minorHAnsi" w:hAnsiTheme="minorHAnsi"/>
        </w:rPr>
        <w:t xml:space="preserve"> </w:t>
      </w:r>
      <w:r w:rsidR="00365D42" w:rsidRPr="00933229">
        <w:rPr>
          <w:rFonts w:asciiTheme="minorHAnsi" w:hAnsiTheme="minorHAnsi"/>
        </w:rPr>
        <w:t xml:space="preserve">has a </w:t>
      </w:r>
      <w:r w:rsidR="004A160D" w:rsidRPr="00933229">
        <w:rPr>
          <w:rFonts w:asciiTheme="minorHAnsi" w:hAnsiTheme="minorHAnsi"/>
        </w:rPr>
        <w:t xml:space="preserve">significant task ahead to ensure that </w:t>
      </w:r>
      <w:r w:rsidRPr="00933229">
        <w:rPr>
          <w:rFonts w:asciiTheme="minorHAnsi" w:hAnsiTheme="minorHAnsi"/>
        </w:rPr>
        <w:t xml:space="preserve">all Government departments and </w:t>
      </w:r>
      <w:r w:rsidR="004A160D" w:rsidRPr="00933229">
        <w:rPr>
          <w:rFonts w:asciiTheme="minorHAnsi" w:hAnsiTheme="minorHAnsi"/>
        </w:rPr>
        <w:t>mainstr</w:t>
      </w:r>
      <w:r w:rsidRPr="00933229">
        <w:rPr>
          <w:rFonts w:asciiTheme="minorHAnsi" w:hAnsiTheme="minorHAnsi"/>
        </w:rPr>
        <w:t xml:space="preserve">eam services </w:t>
      </w:r>
      <w:r w:rsidR="004A160D" w:rsidRPr="00933229">
        <w:rPr>
          <w:rFonts w:asciiTheme="minorHAnsi" w:hAnsiTheme="minorHAnsi"/>
        </w:rPr>
        <w:t xml:space="preserve">are equipped and adequately resourced to </w:t>
      </w:r>
      <w:r w:rsidR="00AE0D54" w:rsidRPr="00933229">
        <w:rPr>
          <w:rFonts w:asciiTheme="minorHAnsi" w:hAnsiTheme="minorHAnsi"/>
        </w:rPr>
        <w:t xml:space="preserve">step up. </w:t>
      </w:r>
    </w:p>
    <w:p w:rsidR="00384738" w:rsidRDefault="00384738" w:rsidP="00384738">
      <w:pPr>
        <w:pStyle w:val="Heading1"/>
      </w:pPr>
      <w:bookmarkStart w:id="5" w:name="_Toc407118110"/>
      <w:r>
        <w:t>Recommendations</w:t>
      </w:r>
      <w:bookmarkEnd w:id="5"/>
    </w:p>
    <w:p w:rsidR="00384738" w:rsidRDefault="00384738" w:rsidP="00663569">
      <w:pPr>
        <w:tabs>
          <w:tab w:val="left" w:pos="426"/>
        </w:tabs>
      </w:pPr>
    </w:p>
    <w:p w:rsidR="00384738" w:rsidRPr="00384738" w:rsidRDefault="00384738" w:rsidP="00663569">
      <w:pPr>
        <w:pStyle w:val="ListParagraph"/>
        <w:numPr>
          <w:ilvl w:val="0"/>
          <w:numId w:val="3"/>
        </w:numPr>
        <w:tabs>
          <w:tab w:val="left" w:pos="426"/>
        </w:tabs>
        <w:spacing w:after="240" w:line="276" w:lineRule="auto"/>
        <w:jc w:val="both"/>
        <w:rPr>
          <w:rFonts w:asciiTheme="minorHAnsi" w:hAnsiTheme="minorHAnsi"/>
        </w:rPr>
      </w:pPr>
      <w:r w:rsidRPr="00384738">
        <w:rPr>
          <w:rFonts w:asciiTheme="minorHAnsi" w:hAnsiTheme="minorHAnsi"/>
        </w:rPr>
        <w:t xml:space="preserve">The NSW Government undertake a comprehensive evaluation of progress made under the NSW Implementation Plan 2012-2014 and release this report for public feedback ASAP. The report, and subsequent feedback should feed directly into the development of the NSW Disability Inclusion Plan. </w:t>
      </w:r>
    </w:p>
    <w:p w:rsidR="00E40C94" w:rsidRPr="00E40C94" w:rsidRDefault="001879F8" w:rsidP="00E40C94">
      <w:pPr>
        <w:pStyle w:val="ListParagraph"/>
        <w:numPr>
          <w:ilvl w:val="0"/>
          <w:numId w:val="3"/>
        </w:numPr>
        <w:tabs>
          <w:tab w:val="left" w:pos="426"/>
        </w:tabs>
        <w:spacing w:after="240" w:line="276" w:lineRule="auto"/>
        <w:jc w:val="both"/>
        <w:rPr>
          <w:rFonts w:asciiTheme="minorHAnsi" w:hAnsiTheme="minorHAnsi"/>
        </w:rPr>
      </w:pPr>
      <w:r>
        <w:rPr>
          <w:rFonts w:asciiTheme="minorHAnsi" w:hAnsiTheme="minorHAnsi"/>
        </w:rPr>
        <w:t>That the NSW Disability Inclusion Plan</w:t>
      </w:r>
      <w:r w:rsidR="006E4278">
        <w:rPr>
          <w:rFonts w:asciiTheme="minorHAnsi" w:hAnsiTheme="minorHAnsi"/>
        </w:rPr>
        <w:t>, and its M</w:t>
      </w:r>
      <w:r w:rsidR="00384738" w:rsidRPr="00384738">
        <w:rPr>
          <w:rFonts w:asciiTheme="minorHAnsi" w:hAnsiTheme="minorHAnsi"/>
        </w:rPr>
        <w:t xml:space="preserve">onitoring and </w:t>
      </w:r>
      <w:r w:rsidR="006E4278">
        <w:rPr>
          <w:rFonts w:asciiTheme="minorHAnsi" w:hAnsiTheme="minorHAnsi"/>
        </w:rPr>
        <w:t>Evaluation F</w:t>
      </w:r>
      <w:r w:rsidR="00384738" w:rsidRPr="00384738">
        <w:rPr>
          <w:rFonts w:asciiTheme="minorHAnsi" w:hAnsiTheme="minorHAnsi"/>
        </w:rPr>
        <w:t>ramework be structured under the six outcome areas of the N</w:t>
      </w:r>
      <w:r>
        <w:rPr>
          <w:rFonts w:asciiTheme="minorHAnsi" w:hAnsiTheme="minorHAnsi"/>
        </w:rPr>
        <w:t xml:space="preserve">ational </w:t>
      </w:r>
      <w:r w:rsidR="00384738" w:rsidRPr="00384738">
        <w:rPr>
          <w:rFonts w:asciiTheme="minorHAnsi" w:hAnsiTheme="minorHAnsi"/>
        </w:rPr>
        <w:t>D</w:t>
      </w:r>
      <w:r>
        <w:rPr>
          <w:rFonts w:asciiTheme="minorHAnsi" w:hAnsiTheme="minorHAnsi"/>
        </w:rPr>
        <w:t xml:space="preserve">isability </w:t>
      </w:r>
      <w:r w:rsidR="00384738" w:rsidRPr="00384738">
        <w:rPr>
          <w:rFonts w:asciiTheme="minorHAnsi" w:hAnsiTheme="minorHAnsi"/>
        </w:rPr>
        <w:t>S</w:t>
      </w:r>
      <w:r>
        <w:rPr>
          <w:rFonts w:asciiTheme="minorHAnsi" w:hAnsiTheme="minorHAnsi"/>
        </w:rPr>
        <w:t>trategy</w:t>
      </w:r>
      <w:r w:rsidR="00384738" w:rsidRPr="00384738">
        <w:rPr>
          <w:rFonts w:asciiTheme="minorHAnsi" w:hAnsiTheme="minorHAnsi"/>
        </w:rPr>
        <w:t>. Subsequently, that all D</w:t>
      </w:r>
      <w:r>
        <w:rPr>
          <w:rFonts w:asciiTheme="minorHAnsi" w:hAnsiTheme="minorHAnsi"/>
        </w:rPr>
        <w:t xml:space="preserve">isability </w:t>
      </w:r>
      <w:r w:rsidR="00384738" w:rsidRPr="00384738">
        <w:rPr>
          <w:rFonts w:asciiTheme="minorHAnsi" w:hAnsiTheme="minorHAnsi"/>
        </w:rPr>
        <w:t>I</w:t>
      </w:r>
      <w:r>
        <w:rPr>
          <w:rFonts w:asciiTheme="minorHAnsi" w:hAnsiTheme="minorHAnsi"/>
        </w:rPr>
        <w:t xml:space="preserve">nclusion </w:t>
      </w:r>
      <w:r w:rsidR="00384738" w:rsidRPr="00384738">
        <w:rPr>
          <w:rFonts w:asciiTheme="minorHAnsi" w:hAnsiTheme="minorHAnsi"/>
        </w:rPr>
        <w:t>A</w:t>
      </w:r>
      <w:r>
        <w:rPr>
          <w:rFonts w:asciiTheme="minorHAnsi" w:hAnsiTheme="minorHAnsi"/>
        </w:rPr>
        <w:t xml:space="preserve">ction </w:t>
      </w:r>
      <w:r w:rsidR="00384738" w:rsidRPr="00384738">
        <w:rPr>
          <w:rFonts w:asciiTheme="minorHAnsi" w:hAnsiTheme="minorHAnsi"/>
        </w:rPr>
        <w:t>P</w:t>
      </w:r>
      <w:r>
        <w:rPr>
          <w:rFonts w:asciiTheme="minorHAnsi" w:hAnsiTheme="minorHAnsi"/>
        </w:rPr>
        <w:t>lans</w:t>
      </w:r>
      <w:r w:rsidR="00384738" w:rsidRPr="00384738">
        <w:rPr>
          <w:rFonts w:asciiTheme="minorHAnsi" w:hAnsiTheme="minorHAnsi"/>
        </w:rPr>
        <w:t xml:space="preserve"> also be required to directly address initiatives und</w:t>
      </w:r>
      <w:r>
        <w:rPr>
          <w:rFonts w:asciiTheme="minorHAnsi" w:hAnsiTheme="minorHAnsi"/>
        </w:rPr>
        <w:t>er each of the outcome</w:t>
      </w:r>
      <w:r w:rsidR="00384738" w:rsidRPr="00384738">
        <w:rPr>
          <w:rFonts w:asciiTheme="minorHAnsi" w:hAnsiTheme="minorHAnsi"/>
        </w:rPr>
        <w:t xml:space="preserve"> area</w:t>
      </w:r>
      <w:r>
        <w:rPr>
          <w:rFonts w:asciiTheme="minorHAnsi" w:hAnsiTheme="minorHAnsi"/>
        </w:rPr>
        <w:t>s</w:t>
      </w:r>
      <w:r w:rsidR="00384738" w:rsidRPr="00384738">
        <w:rPr>
          <w:rFonts w:asciiTheme="minorHAnsi" w:hAnsiTheme="minorHAnsi"/>
        </w:rPr>
        <w:t>.</w:t>
      </w:r>
    </w:p>
    <w:p w:rsidR="00E40C94" w:rsidRPr="00E40C94" w:rsidRDefault="00E40C94" w:rsidP="00E40C94">
      <w:pPr>
        <w:pStyle w:val="ListParagraph"/>
        <w:numPr>
          <w:ilvl w:val="0"/>
          <w:numId w:val="3"/>
        </w:numPr>
        <w:spacing w:after="240" w:line="276" w:lineRule="auto"/>
        <w:jc w:val="both"/>
        <w:rPr>
          <w:rFonts w:asciiTheme="minorHAnsi" w:hAnsiTheme="minorHAnsi"/>
        </w:rPr>
      </w:pPr>
      <w:r w:rsidRPr="00E40C94">
        <w:rPr>
          <w:rFonts w:asciiTheme="minorHAnsi" w:hAnsiTheme="minorHAnsi"/>
        </w:rPr>
        <w:t>That all disability inclusion action planning in NSW be completed by 2016</w:t>
      </w:r>
      <w:r>
        <w:rPr>
          <w:rFonts w:asciiTheme="minorHAnsi" w:hAnsiTheme="minorHAnsi"/>
        </w:rPr>
        <w:t>, including planning at the local government level.</w:t>
      </w:r>
    </w:p>
    <w:p w:rsidR="00384738" w:rsidRPr="00384738" w:rsidRDefault="00384738" w:rsidP="00663569">
      <w:pPr>
        <w:pStyle w:val="ListParagraph"/>
        <w:numPr>
          <w:ilvl w:val="0"/>
          <w:numId w:val="3"/>
        </w:numPr>
        <w:tabs>
          <w:tab w:val="left" w:pos="426"/>
        </w:tabs>
        <w:spacing w:after="240" w:line="276" w:lineRule="auto"/>
        <w:jc w:val="both"/>
        <w:rPr>
          <w:rFonts w:asciiTheme="minorHAnsi" w:hAnsiTheme="minorHAnsi"/>
        </w:rPr>
      </w:pPr>
      <w:r w:rsidRPr="00384738">
        <w:rPr>
          <w:rFonts w:asciiTheme="minorHAnsi" w:hAnsiTheme="minorHAnsi"/>
        </w:rPr>
        <w:t xml:space="preserve">That recurrent, dedicated resources </w:t>
      </w:r>
      <w:r w:rsidR="001879F8">
        <w:rPr>
          <w:rFonts w:asciiTheme="minorHAnsi" w:hAnsiTheme="minorHAnsi"/>
        </w:rPr>
        <w:t>be</w:t>
      </w:r>
      <w:r w:rsidRPr="00384738">
        <w:rPr>
          <w:rFonts w:asciiTheme="minorHAnsi" w:hAnsiTheme="minorHAnsi"/>
        </w:rPr>
        <w:t xml:space="preserve"> committed to the achievement of activities under the </w:t>
      </w:r>
      <w:r w:rsidR="001879F8">
        <w:rPr>
          <w:rFonts w:asciiTheme="minorHAnsi" w:hAnsiTheme="minorHAnsi"/>
        </w:rPr>
        <w:t>NSW Disability Inclusion Plan</w:t>
      </w:r>
      <w:r w:rsidRPr="00384738">
        <w:rPr>
          <w:rFonts w:asciiTheme="minorHAnsi" w:hAnsiTheme="minorHAnsi"/>
        </w:rPr>
        <w:t xml:space="preserve"> and that these resources are available across all levels of Government to </w:t>
      </w:r>
      <w:r w:rsidR="006E4278">
        <w:rPr>
          <w:rFonts w:asciiTheme="minorHAnsi" w:hAnsiTheme="minorHAnsi"/>
        </w:rPr>
        <w:t xml:space="preserve">also </w:t>
      </w:r>
      <w:r w:rsidRPr="00384738">
        <w:rPr>
          <w:rFonts w:asciiTheme="minorHAnsi" w:hAnsiTheme="minorHAnsi"/>
        </w:rPr>
        <w:t xml:space="preserve">facilitate the implementation of activities under </w:t>
      </w:r>
      <w:r w:rsidR="00823475" w:rsidRPr="00384738">
        <w:rPr>
          <w:rFonts w:asciiTheme="minorHAnsi" w:hAnsiTheme="minorHAnsi"/>
        </w:rPr>
        <w:t>D</w:t>
      </w:r>
      <w:r w:rsidR="00823475">
        <w:rPr>
          <w:rFonts w:asciiTheme="minorHAnsi" w:hAnsiTheme="minorHAnsi"/>
        </w:rPr>
        <w:t xml:space="preserve">isability </w:t>
      </w:r>
      <w:r w:rsidR="00823475" w:rsidRPr="00384738">
        <w:rPr>
          <w:rFonts w:asciiTheme="minorHAnsi" w:hAnsiTheme="minorHAnsi"/>
        </w:rPr>
        <w:t>I</w:t>
      </w:r>
      <w:r w:rsidR="00823475">
        <w:rPr>
          <w:rFonts w:asciiTheme="minorHAnsi" w:hAnsiTheme="minorHAnsi"/>
        </w:rPr>
        <w:t xml:space="preserve">nclusion </w:t>
      </w:r>
      <w:r w:rsidR="00823475" w:rsidRPr="00384738">
        <w:rPr>
          <w:rFonts w:asciiTheme="minorHAnsi" w:hAnsiTheme="minorHAnsi"/>
        </w:rPr>
        <w:t>A</w:t>
      </w:r>
      <w:r w:rsidR="00823475">
        <w:rPr>
          <w:rFonts w:asciiTheme="minorHAnsi" w:hAnsiTheme="minorHAnsi"/>
        </w:rPr>
        <w:t xml:space="preserve">ction </w:t>
      </w:r>
      <w:r w:rsidR="00823475" w:rsidRPr="00384738">
        <w:rPr>
          <w:rFonts w:asciiTheme="minorHAnsi" w:hAnsiTheme="minorHAnsi"/>
        </w:rPr>
        <w:t>P</w:t>
      </w:r>
      <w:r w:rsidR="00823475">
        <w:rPr>
          <w:rFonts w:asciiTheme="minorHAnsi" w:hAnsiTheme="minorHAnsi"/>
        </w:rPr>
        <w:t>lans</w:t>
      </w:r>
      <w:r w:rsidRPr="00384738">
        <w:rPr>
          <w:rFonts w:asciiTheme="minorHAnsi" w:hAnsiTheme="minorHAnsi"/>
        </w:rPr>
        <w:t xml:space="preserve">. </w:t>
      </w:r>
    </w:p>
    <w:p w:rsidR="00384738" w:rsidRPr="00384738" w:rsidRDefault="00384738" w:rsidP="00663569">
      <w:pPr>
        <w:pStyle w:val="ListParagraph"/>
        <w:numPr>
          <w:ilvl w:val="0"/>
          <w:numId w:val="3"/>
        </w:numPr>
        <w:tabs>
          <w:tab w:val="left" w:pos="426"/>
        </w:tabs>
        <w:spacing w:after="240" w:line="276" w:lineRule="auto"/>
        <w:jc w:val="both"/>
        <w:rPr>
          <w:rFonts w:asciiTheme="minorHAnsi" w:hAnsiTheme="minorHAnsi"/>
        </w:rPr>
      </w:pPr>
      <w:r w:rsidRPr="00384738">
        <w:rPr>
          <w:rFonts w:asciiTheme="minorHAnsi" w:hAnsiTheme="minorHAnsi"/>
        </w:rPr>
        <w:t>The NSW Government retain some element of</w:t>
      </w:r>
      <w:r w:rsidR="00823475">
        <w:rPr>
          <w:rFonts w:asciiTheme="minorHAnsi" w:hAnsiTheme="minorHAnsi"/>
        </w:rPr>
        <w:t xml:space="preserve"> disability service delivery</w:t>
      </w:r>
      <w:r w:rsidRPr="00384738">
        <w:rPr>
          <w:rFonts w:asciiTheme="minorHAnsi" w:hAnsiTheme="minorHAnsi"/>
        </w:rPr>
        <w:t xml:space="preserve"> funding</w:t>
      </w:r>
      <w:r w:rsidR="00823475">
        <w:rPr>
          <w:rFonts w:asciiTheme="minorHAnsi" w:hAnsiTheme="minorHAnsi"/>
        </w:rPr>
        <w:t>,</w:t>
      </w:r>
      <w:r w:rsidRPr="00384738">
        <w:rPr>
          <w:rFonts w:asciiTheme="minorHAnsi" w:hAnsiTheme="minorHAnsi"/>
        </w:rPr>
        <w:t xml:space="preserve"> in order to maintain provision of services of last resort when needed. </w:t>
      </w:r>
    </w:p>
    <w:p w:rsidR="00384738" w:rsidRPr="00384738" w:rsidRDefault="00384738" w:rsidP="00663569">
      <w:pPr>
        <w:pStyle w:val="ListParagraph"/>
        <w:numPr>
          <w:ilvl w:val="0"/>
          <w:numId w:val="3"/>
        </w:numPr>
        <w:tabs>
          <w:tab w:val="left" w:pos="426"/>
        </w:tabs>
        <w:spacing w:after="240" w:line="276" w:lineRule="auto"/>
        <w:jc w:val="both"/>
        <w:rPr>
          <w:rFonts w:asciiTheme="minorHAnsi" w:hAnsiTheme="minorHAnsi"/>
        </w:rPr>
      </w:pPr>
      <w:r w:rsidRPr="00384738">
        <w:rPr>
          <w:rFonts w:asciiTheme="minorHAnsi" w:hAnsiTheme="minorHAnsi"/>
        </w:rPr>
        <w:t>The NSW Government maintain the office of a Minister for Disability Inclusion, with responsibility for oversight of activities related to the D</w:t>
      </w:r>
      <w:r w:rsidR="00823475">
        <w:rPr>
          <w:rFonts w:asciiTheme="minorHAnsi" w:hAnsiTheme="minorHAnsi"/>
        </w:rPr>
        <w:t xml:space="preserve">isability </w:t>
      </w:r>
      <w:r w:rsidRPr="00384738">
        <w:rPr>
          <w:rFonts w:asciiTheme="minorHAnsi" w:hAnsiTheme="minorHAnsi"/>
        </w:rPr>
        <w:t>I</w:t>
      </w:r>
      <w:r w:rsidR="00823475">
        <w:rPr>
          <w:rFonts w:asciiTheme="minorHAnsi" w:hAnsiTheme="minorHAnsi"/>
        </w:rPr>
        <w:t xml:space="preserve">nclusion </w:t>
      </w:r>
      <w:r w:rsidRPr="00384738">
        <w:rPr>
          <w:rFonts w:asciiTheme="minorHAnsi" w:hAnsiTheme="minorHAnsi"/>
        </w:rPr>
        <w:t>P</w:t>
      </w:r>
      <w:r w:rsidR="00823475">
        <w:rPr>
          <w:rFonts w:asciiTheme="minorHAnsi" w:hAnsiTheme="minorHAnsi"/>
        </w:rPr>
        <w:t>lan</w:t>
      </w:r>
      <w:r w:rsidRPr="00384738">
        <w:rPr>
          <w:rFonts w:asciiTheme="minorHAnsi" w:hAnsiTheme="minorHAnsi"/>
        </w:rPr>
        <w:t>.</w:t>
      </w:r>
    </w:p>
    <w:p w:rsidR="00384738" w:rsidRPr="00823475" w:rsidRDefault="00384738" w:rsidP="00823475">
      <w:pPr>
        <w:pStyle w:val="ListParagraph"/>
        <w:numPr>
          <w:ilvl w:val="0"/>
          <w:numId w:val="3"/>
        </w:numPr>
        <w:tabs>
          <w:tab w:val="left" w:pos="426"/>
        </w:tabs>
        <w:spacing w:after="240" w:line="276" w:lineRule="auto"/>
        <w:jc w:val="both"/>
        <w:rPr>
          <w:rFonts w:asciiTheme="minorHAnsi" w:hAnsiTheme="minorHAnsi"/>
        </w:rPr>
      </w:pPr>
      <w:r w:rsidRPr="00384738">
        <w:rPr>
          <w:rFonts w:asciiTheme="minorHAnsi" w:hAnsiTheme="minorHAnsi"/>
        </w:rPr>
        <w:t xml:space="preserve">The </w:t>
      </w:r>
      <w:r w:rsidR="00823475">
        <w:rPr>
          <w:rFonts w:asciiTheme="minorHAnsi" w:hAnsiTheme="minorHAnsi"/>
        </w:rPr>
        <w:t>NSW Disability Inclusion Plan</w:t>
      </w:r>
      <w:r w:rsidRPr="00384738">
        <w:rPr>
          <w:rFonts w:asciiTheme="minorHAnsi" w:hAnsiTheme="minorHAnsi"/>
        </w:rPr>
        <w:t xml:space="preserve"> clearly identify the lead agencies, departments and partners involved in achievement of activities. At a local government and agency level, </w:t>
      </w:r>
      <w:r w:rsidR="00823475" w:rsidRPr="00384738">
        <w:rPr>
          <w:rFonts w:asciiTheme="minorHAnsi" w:hAnsiTheme="minorHAnsi"/>
        </w:rPr>
        <w:t>D</w:t>
      </w:r>
      <w:r w:rsidR="00823475">
        <w:rPr>
          <w:rFonts w:asciiTheme="minorHAnsi" w:hAnsiTheme="minorHAnsi"/>
        </w:rPr>
        <w:t xml:space="preserve">isability </w:t>
      </w:r>
      <w:r w:rsidR="00823475" w:rsidRPr="00384738">
        <w:rPr>
          <w:rFonts w:asciiTheme="minorHAnsi" w:hAnsiTheme="minorHAnsi"/>
        </w:rPr>
        <w:t>I</w:t>
      </w:r>
      <w:r w:rsidR="00823475">
        <w:rPr>
          <w:rFonts w:asciiTheme="minorHAnsi" w:hAnsiTheme="minorHAnsi"/>
        </w:rPr>
        <w:t xml:space="preserve">nclusion </w:t>
      </w:r>
      <w:r w:rsidR="00823475" w:rsidRPr="00384738">
        <w:rPr>
          <w:rFonts w:asciiTheme="minorHAnsi" w:hAnsiTheme="minorHAnsi"/>
        </w:rPr>
        <w:t>A</w:t>
      </w:r>
      <w:r w:rsidR="00823475">
        <w:rPr>
          <w:rFonts w:asciiTheme="minorHAnsi" w:hAnsiTheme="minorHAnsi"/>
        </w:rPr>
        <w:t xml:space="preserve">ction </w:t>
      </w:r>
      <w:r w:rsidR="00823475" w:rsidRPr="00384738">
        <w:rPr>
          <w:rFonts w:asciiTheme="minorHAnsi" w:hAnsiTheme="minorHAnsi"/>
        </w:rPr>
        <w:t>P</w:t>
      </w:r>
      <w:r w:rsidR="00823475">
        <w:rPr>
          <w:rFonts w:asciiTheme="minorHAnsi" w:hAnsiTheme="minorHAnsi"/>
        </w:rPr>
        <w:t>lans</w:t>
      </w:r>
      <w:r w:rsidRPr="00823475">
        <w:rPr>
          <w:rFonts w:asciiTheme="minorHAnsi" w:hAnsiTheme="minorHAnsi"/>
        </w:rPr>
        <w:t xml:space="preserve"> should assign responsibility of achievement of outcomes at a senior management level, and this accountability be reflected in performance expectations.  </w:t>
      </w:r>
    </w:p>
    <w:p w:rsidR="00384738" w:rsidRPr="00384738" w:rsidRDefault="00384738" w:rsidP="00663569">
      <w:pPr>
        <w:pStyle w:val="ListParagraph"/>
        <w:numPr>
          <w:ilvl w:val="0"/>
          <w:numId w:val="3"/>
        </w:numPr>
        <w:tabs>
          <w:tab w:val="left" w:pos="426"/>
        </w:tabs>
        <w:spacing w:after="240" w:line="276" w:lineRule="auto"/>
        <w:jc w:val="both"/>
        <w:rPr>
          <w:rFonts w:asciiTheme="minorHAnsi" w:hAnsiTheme="minorHAnsi"/>
        </w:rPr>
      </w:pPr>
      <w:r w:rsidRPr="00384738">
        <w:rPr>
          <w:rFonts w:asciiTheme="minorHAnsi" w:hAnsiTheme="minorHAnsi"/>
        </w:rPr>
        <w:lastRenderedPageBreak/>
        <w:t xml:space="preserve">The </w:t>
      </w:r>
      <w:r w:rsidR="00823475" w:rsidRPr="00384738">
        <w:rPr>
          <w:rFonts w:asciiTheme="minorHAnsi" w:hAnsiTheme="minorHAnsi"/>
        </w:rPr>
        <w:t>D</w:t>
      </w:r>
      <w:r w:rsidR="00823475">
        <w:rPr>
          <w:rFonts w:asciiTheme="minorHAnsi" w:hAnsiTheme="minorHAnsi"/>
        </w:rPr>
        <w:t xml:space="preserve">isability </w:t>
      </w:r>
      <w:r w:rsidR="00823475" w:rsidRPr="00384738">
        <w:rPr>
          <w:rFonts w:asciiTheme="minorHAnsi" w:hAnsiTheme="minorHAnsi"/>
        </w:rPr>
        <w:t>I</w:t>
      </w:r>
      <w:r w:rsidR="00823475">
        <w:rPr>
          <w:rFonts w:asciiTheme="minorHAnsi" w:hAnsiTheme="minorHAnsi"/>
        </w:rPr>
        <w:t xml:space="preserve">nclusion </w:t>
      </w:r>
      <w:r w:rsidR="00823475" w:rsidRPr="00384738">
        <w:rPr>
          <w:rFonts w:asciiTheme="minorHAnsi" w:hAnsiTheme="minorHAnsi"/>
        </w:rPr>
        <w:t>P</w:t>
      </w:r>
      <w:r w:rsidR="00823475">
        <w:rPr>
          <w:rFonts w:asciiTheme="minorHAnsi" w:hAnsiTheme="minorHAnsi"/>
        </w:rPr>
        <w:t>lan</w:t>
      </w:r>
      <w:r w:rsidRPr="00384738">
        <w:rPr>
          <w:rFonts w:asciiTheme="minorHAnsi" w:hAnsiTheme="minorHAnsi"/>
        </w:rPr>
        <w:t xml:space="preserve"> identifies targets for employment of people with disability across the public sector, and data on progress made towards these targets is included in annual </w:t>
      </w:r>
      <w:r w:rsidR="00823475" w:rsidRPr="00384738">
        <w:rPr>
          <w:rFonts w:asciiTheme="minorHAnsi" w:hAnsiTheme="minorHAnsi"/>
        </w:rPr>
        <w:t>D</w:t>
      </w:r>
      <w:r w:rsidR="00823475">
        <w:rPr>
          <w:rFonts w:asciiTheme="minorHAnsi" w:hAnsiTheme="minorHAnsi"/>
        </w:rPr>
        <w:t xml:space="preserve">isability </w:t>
      </w:r>
      <w:r w:rsidR="00823475" w:rsidRPr="00384738">
        <w:rPr>
          <w:rFonts w:asciiTheme="minorHAnsi" w:hAnsiTheme="minorHAnsi"/>
        </w:rPr>
        <w:t>I</w:t>
      </w:r>
      <w:r w:rsidR="00823475">
        <w:rPr>
          <w:rFonts w:asciiTheme="minorHAnsi" w:hAnsiTheme="minorHAnsi"/>
        </w:rPr>
        <w:t xml:space="preserve">nclusion </w:t>
      </w:r>
      <w:r w:rsidR="00823475" w:rsidRPr="00384738">
        <w:rPr>
          <w:rFonts w:asciiTheme="minorHAnsi" w:hAnsiTheme="minorHAnsi"/>
        </w:rPr>
        <w:t>P</w:t>
      </w:r>
      <w:r w:rsidR="00823475">
        <w:rPr>
          <w:rFonts w:asciiTheme="minorHAnsi" w:hAnsiTheme="minorHAnsi"/>
        </w:rPr>
        <w:t>lan</w:t>
      </w:r>
      <w:r w:rsidRPr="00384738">
        <w:rPr>
          <w:rFonts w:asciiTheme="minorHAnsi" w:hAnsiTheme="minorHAnsi"/>
        </w:rPr>
        <w:t xml:space="preserve"> reporting. </w:t>
      </w:r>
    </w:p>
    <w:p w:rsidR="00384738" w:rsidRPr="00384738" w:rsidRDefault="00384738" w:rsidP="00663569">
      <w:pPr>
        <w:pStyle w:val="ListParagraph"/>
        <w:numPr>
          <w:ilvl w:val="0"/>
          <w:numId w:val="3"/>
        </w:numPr>
        <w:tabs>
          <w:tab w:val="left" w:pos="426"/>
        </w:tabs>
        <w:spacing w:after="240" w:line="276" w:lineRule="auto"/>
        <w:jc w:val="both"/>
        <w:rPr>
          <w:rFonts w:asciiTheme="minorHAnsi" w:hAnsiTheme="minorHAnsi"/>
        </w:rPr>
      </w:pPr>
      <w:r w:rsidRPr="00384738">
        <w:rPr>
          <w:rFonts w:asciiTheme="minorHAnsi" w:hAnsiTheme="minorHAnsi"/>
        </w:rPr>
        <w:t>All NSW Government departments</w:t>
      </w:r>
      <w:r w:rsidR="00823475">
        <w:rPr>
          <w:rFonts w:asciiTheme="minorHAnsi" w:hAnsiTheme="minorHAnsi"/>
        </w:rPr>
        <w:t>’</w:t>
      </w:r>
      <w:r w:rsidRPr="00384738">
        <w:rPr>
          <w:rFonts w:asciiTheme="minorHAnsi" w:hAnsiTheme="minorHAnsi"/>
        </w:rPr>
        <w:t xml:space="preserve"> preference suppliers who meet defined targets for inclusive employment of people with disability.</w:t>
      </w:r>
    </w:p>
    <w:p w:rsidR="00384738" w:rsidRPr="00384738" w:rsidRDefault="00384738" w:rsidP="00663569">
      <w:pPr>
        <w:pStyle w:val="ListParagraph"/>
        <w:numPr>
          <w:ilvl w:val="0"/>
          <w:numId w:val="3"/>
        </w:numPr>
        <w:tabs>
          <w:tab w:val="left" w:pos="426"/>
        </w:tabs>
        <w:spacing w:after="240" w:line="276" w:lineRule="auto"/>
        <w:jc w:val="both"/>
        <w:rPr>
          <w:rFonts w:asciiTheme="minorHAnsi" w:hAnsiTheme="minorHAnsi"/>
        </w:rPr>
      </w:pPr>
      <w:r w:rsidRPr="00384738">
        <w:rPr>
          <w:rFonts w:asciiTheme="minorHAnsi" w:hAnsiTheme="minorHAnsi"/>
        </w:rPr>
        <w:t>All public sector employees required to complete human rights training</w:t>
      </w:r>
      <w:r w:rsidR="00823475">
        <w:rPr>
          <w:rFonts w:asciiTheme="minorHAnsi" w:hAnsiTheme="minorHAnsi"/>
        </w:rPr>
        <w:t>, which is</w:t>
      </w:r>
      <w:r w:rsidRPr="00384738">
        <w:rPr>
          <w:rFonts w:asciiTheme="minorHAnsi" w:hAnsiTheme="minorHAnsi"/>
        </w:rPr>
        <w:t xml:space="preserve"> developed and delivered by a</w:t>
      </w:r>
      <w:r w:rsidR="00823475">
        <w:rPr>
          <w:rFonts w:asciiTheme="minorHAnsi" w:hAnsiTheme="minorHAnsi"/>
        </w:rPr>
        <w:t>n experienced</w:t>
      </w:r>
      <w:r w:rsidRPr="00384738">
        <w:rPr>
          <w:rFonts w:asciiTheme="minorHAnsi" w:hAnsiTheme="minorHAnsi"/>
        </w:rPr>
        <w:t xml:space="preserve"> disability rights organisation. </w:t>
      </w:r>
    </w:p>
    <w:p w:rsidR="00384738" w:rsidRPr="00384738" w:rsidRDefault="006E4278" w:rsidP="00663569">
      <w:pPr>
        <w:pStyle w:val="ListParagraph"/>
        <w:numPr>
          <w:ilvl w:val="0"/>
          <w:numId w:val="3"/>
        </w:numPr>
        <w:tabs>
          <w:tab w:val="left" w:pos="426"/>
        </w:tabs>
        <w:spacing w:after="240" w:line="276" w:lineRule="auto"/>
        <w:jc w:val="both"/>
        <w:rPr>
          <w:rFonts w:asciiTheme="minorHAnsi" w:hAnsiTheme="minorHAnsi"/>
        </w:rPr>
      </w:pPr>
      <w:r>
        <w:rPr>
          <w:rFonts w:asciiTheme="minorHAnsi" w:hAnsiTheme="minorHAnsi"/>
        </w:rPr>
        <w:t>A Consultation F</w:t>
      </w:r>
      <w:r w:rsidR="00823475">
        <w:rPr>
          <w:rFonts w:asciiTheme="minorHAnsi" w:hAnsiTheme="minorHAnsi"/>
        </w:rPr>
        <w:t>ramework be developed to</w:t>
      </w:r>
      <w:r w:rsidR="00384738" w:rsidRPr="00384738">
        <w:rPr>
          <w:rFonts w:asciiTheme="minorHAnsi" w:hAnsiTheme="minorHAnsi"/>
        </w:rPr>
        <w:t xml:space="preserve"> support disability inclusion planning in NSW, which clearly articulates the expectations and processes through which people with disability and their representative organisations will be consulted throughout the development and monitoring of plans. </w:t>
      </w:r>
    </w:p>
    <w:p w:rsidR="00384738" w:rsidRPr="00384738" w:rsidRDefault="00384738" w:rsidP="00663569">
      <w:pPr>
        <w:pStyle w:val="ListParagraph"/>
        <w:numPr>
          <w:ilvl w:val="0"/>
          <w:numId w:val="3"/>
        </w:numPr>
        <w:tabs>
          <w:tab w:val="left" w:pos="426"/>
        </w:tabs>
        <w:spacing w:after="240" w:line="276" w:lineRule="auto"/>
        <w:jc w:val="both"/>
        <w:rPr>
          <w:rFonts w:asciiTheme="minorHAnsi" w:hAnsiTheme="minorHAnsi"/>
        </w:rPr>
      </w:pPr>
      <w:r w:rsidRPr="00384738">
        <w:rPr>
          <w:rFonts w:asciiTheme="minorHAnsi" w:hAnsiTheme="minorHAnsi"/>
        </w:rPr>
        <w:t>The D</w:t>
      </w:r>
      <w:r w:rsidR="00823475">
        <w:rPr>
          <w:rFonts w:asciiTheme="minorHAnsi" w:hAnsiTheme="minorHAnsi"/>
        </w:rPr>
        <w:t xml:space="preserve">isability </w:t>
      </w:r>
      <w:r w:rsidRPr="00384738">
        <w:rPr>
          <w:rFonts w:asciiTheme="minorHAnsi" w:hAnsiTheme="minorHAnsi"/>
        </w:rPr>
        <w:t>I</w:t>
      </w:r>
      <w:r w:rsidR="00823475">
        <w:rPr>
          <w:rFonts w:asciiTheme="minorHAnsi" w:hAnsiTheme="minorHAnsi"/>
        </w:rPr>
        <w:t xml:space="preserve">nclusion </w:t>
      </w:r>
      <w:r w:rsidRPr="00384738">
        <w:rPr>
          <w:rFonts w:asciiTheme="minorHAnsi" w:hAnsiTheme="minorHAnsi"/>
        </w:rPr>
        <w:t>P</w:t>
      </w:r>
      <w:r w:rsidR="00823475">
        <w:rPr>
          <w:rFonts w:asciiTheme="minorHAnsi" w:hAnsiTheme="minorHAnsi"/>
        </w:rPr>
        <w:t>lan</w:t>
      </w:r>
      <w:r w:rsidRPr="00384738">
        <w:rPr>
          <w:rFonts w:asciiTheme="minorHAnsi" w:hAnsiTheme="minorHAnsi"/>
        </w:rPr>
        <w:t xml:space="preserve"> identify the essential role </w:t>
      </w:r>
      <w:r w:rsidR="00823475">
        <w:rPr>
          <w:rFonts w:asciiTheme="minorHAnsi" w:hAnsiTheme="minorHAnsi"/>
        </w:rPr>
        <w:t xml:space="preserve">that </w:t>
      </w:r>
      <w:r w:rsidRPr="00384738">
        <w:rPr>
          <w:rFonts w:asciiTheme="minorHAnsi" w:hAnsiTheme="minorHAnsi"/>
        </w:rPr>
        <w:t xml:space="preserve">independent advocacy, independent information and representative organisations have to play in the </w:t>
      </w:r>
      <w:r w:rsidR="006E4278">
        <w:rPr>
          <w:rFonts w:asciiTheme="minorHAnsi" w:hAnsiTheme="minorHAnsi"/>
        </w:rPr>
        <w:t xml:space="preserve">development and </w:t>
      </w:r>
      <w:r w:rsidRPr="00384738">
        <w:rPr>
          <w:rFonts w:asciiTheme="minorHAnsi" w:hAnsiTheme="minorHAnsi"/>
        </w:rPr>
        <w:t xml:space="preserve">implementation of the </w:t>
      </w:r>
      <w:r w:rsidR="00823475" w:rsidRPr="00384738">
        <w:rPr>
          <w:rFonts w:asciiTheme="minorHAnsi" w:hAnsiTheme="minorHAnsi"/>
        </w:rPr>
        <w:t>D</w:t>
      </w:r>
      <w:r w:rsidR="00823475">
        <w:rPr>
          <w:rFonts w:asciiTheme="minorHAnsi" w:hAnsiTheme="minorHAnsi"/>
        </w:rPr>
        <w:t xml:space="preserve">isability </w:t>
      </w:r>
      <w:r w:rsidR="00823475" w:rsidRPr="00384738">
        <w:rPr>
          <w:rFonts w:asciiTheme="minorHAnsi" w:hAnsiTheme="minorHAnsi"/>
        </w:rPr>
        <w:t>I</w:t>
      </w:r>
      <w:r w:rsidR="00823475">
        <w:rPr>
          <w:rFonts w:asciiTheme="minorHAnsi" w:hAnsiTheme="minorHAnsi"/>
        </w:rPr>
        <w:t xml:space="preserve">nclusion </w:t>
      </w:r>
      <w:r w:rsidR="00823475" w:rsidRPr="00384738">
        <w:rPr>
          <w:rFonts w:asciiTheme="minorHAnsi" w:hAnsiTheme="minorHAnsi"/>
        </w:rPr>
        <w:t>P</w:t>
      </w:r>
      <w:r w:rsidR="00823475">
        <w:rPr>
          <w:rFonts w:asciiTheme="minorHAnsi" w:hAnsiTheme="minorHAnsi"/>
        </w:rPr>
        <w:t>lan</w:t>
      </w:r>
      <w:r w:rsidRPr="00384738">
        <w:rPr>
          <w:rFonts w:asciiTheme="minorHAnsi" w:hAnsiTheme="minorHAnsi"/>
        </w:rPr>
        <w:t xml:space="preserve">, and provide for appropriate, recurrent resources for these organisations to continue their role promoting inclusion for people with disability. </w:t>
      </w:r>
    </w:p>
    <w:p w:rsidR="00384738" w:rsidRPr="00384738" w:rsidRDefault="00384738" w:rsidP="00663569">
      <w:pPr>
        <w:pStyle w:val="ListParagraph"/>
        <w:numPr>
          <w:ilvl w:val="0"/>
          <w:numId w:val="3"/>
        </w:numPr>
        <w:tabs>
          <w:tab w:val="left" w:pos="426"/>
        </w:tabs>
        <w:spacing w:line="276" w:lineRule="auto"/>
        <w:jc w:val="both"/>
        <w:rPr>
          <w:rFonts w:asciiTheme="minorHAnsi" w:eastAsia="Calibri" w:hAnsiTheme="minorHAnsi"/>
        </w:rPr>
      </w:pPr>
      <w:r w:rsidRPr="00384738">
        <w:rPr>
          <w:rFonts w:asciiTheme="minorHAnsi" w:eastAsia="Calibri" w:hAnsiTheme="minorHAnsi"/>
        </w:rPr>
        <w:t xml:space="preserve">Disability Inclusion Action Plans at all level of Government and across all agencies </w:t>
      </w:r>
      <w:r w:rsidR="00823475">
        <w:rPr>
          <w:rFonts w:asciiTheme="minorHAnsi" w:eastAsia="Calibri" w:hAnsiTheme="minorHAnsi"/>
        </w:rPr>
        <w:t xml:space="preserve">have </w:t>
      </w:r>
      <w:r w:rsidRPr="00384738">
        <w:rPr>
          <w:rFonts w:asciiTheme="minorHAnsi" w:eastAsia="Calibri" w:hAnsiTheme="minorHAnsi"/>
        </w:rPr>
        <w:t xml:space="preserve">a formal, accessible mechanism through which people with disability and their representative organisations can provide ongoing feedback. </w:t>
      </w:r>
    </w:p>
    <w:p w:rsidR="00384738" w:rsidRPr="00384738" w:rsidRDefault="00384738" w:rsidP="00663569">
      <w:pPr>
        <w:pStyle w:val="ListParagraph"/>
        <w:tabs>
          <w:tab w:val="left" w:pos="426"/>
        </w:tabs>
        <w:spacing w:line="276" w:lineRule="auto"/>
        <w:jc w:val="both"/>
        <w:rPr>
          <w:rFonts w:asciiTheme="minorHAnsi" w:eastAsia="Calibri" w:hAnsiTheme="minorHAnsi"/>
        </w:rPr>
      </w:pPr>
    </w:p>
    <w:p w:rsidR="00384738" w:rsidRDefault="00384738" w:rsidP="00663569">
      <w:pPr>
        <w:pStyle w:val="ListParagraph"/>
        <w:numPr>
          <w:ilvl w:val="0"/>
          <w:numId w:val="3"/>
        </w:numPr>
        <w:tabs>
          <w:tab w:val="left" w:pos="426"/>
        </w:tabs>
        <w:spacing w:after="240" w:line="276" w:lineRule="auto"/>
        <w:jc w:val="both"/>
        <w:rPr>
          <w:rFonts w:asciiTheme="minorHAnsi" w:hAnsiTheme="minorHAnsi"/>
          <w:lang w:val="en"/>
        </w:rPr>
      </w:pPr>
      <w:r w:rsidRPr="00384738">
        <w:rPr>
          <w:rFonts w:asciiTheme="minorHAnsi" w:hAnsiTheme="minorHAnsi"/>
          <w:lang w:val="en"/>
        </w:rPr>
        <w:t xml:space="preserve">A report be publically released annually </w:t>
      </w:r>
      <w:r w:rsidR="00823475">
        <w:rPr>
          <w:rFonts w:asciiTheme="minorHAnsi" w:hAnsiTheme="minorHAnsi"/>
          <w:lang w:val="en"/>
        </w:rPr>
        <w:t>which summarizes</w:t>
      </w:r>
      <w:r w:rsidRPr="00384738">
        <w:rPr>
          <w:rFonts w:asciiTheme="minorHAnsi" w:hAnsiTheme="minorHAnsi"/>
          <w:lang w:val="en"/>
        </w:rPr>
        <w:t xml:space="preserve"> progress made towards targets identified in the D</w:t>
      </w:r>
      <w:r w:rsidR="00823475">
        <w:rPr>
          <w:rFonts w:asciiTheme="minorHAnsi" w:hAnsiTheme="minorHAnsi"/>
          <w:lang w:val="en"/>
        </w:rPr>
        <w:t>isability Inclusion Plan</w:t>
      </w:r>
      <w:r w:rsidRPr="00384738">
        <w:rPr>
          <w:rFonts w:asciiTheme="minorHAnsi" w:hAnsiTheme="minorHAnsi"/>
          <w:lang w:val="en"/>
        </w:rPr>
        <w:t xml:space="preserve">. The report should identify where additional efforts are needed in order for milestones and targets to be reached. This report should be published in accessible formats. </w:t>
      </w:r>
    </w:p>
    <w:p w:rsidR="006E4278" w:rsidRPr="006E4278" w:rsidRDefault="006E4278" w:rsidP="006E4278">
      <w:pPr>
        <w:pStyle w:val="ListParagraph"/>
        <w:numPr>
          <w:ilvl w:val="0"/>
          <w:numId w:val="3"/>
        </w:numPr>
        <w:tabs>
          <w:tab w:val="left" w:pos="426"/>
        </w:tabs>
        <w:spacing w:after="240" w:line="276" w:lineRule="auto"/>
        <w:jc w:val="both"/>
        <w:rPr>
          <w:rFonts w:asciiTheme="minorHAnsi" w:eastAsia="Calibri" w:hAnsiTheme="minorHAnsi"/>
        </w:rPr>
      </w:pPr>
      <w:r w:rsidRPr="00384738">
        <w:rPr>
          <w:rFonts w:asciiTheme="minorHAnsi" w:eastAsia="Calibri" w:hAnsiTheme="minorHAnsi"/>
        </w:rPr>
        <w:t xml:space="preserve">All Government departments </w:t>
      </w:r>
      <w:r>
        <w:rPr>
          <w:rFonts w:asciiTheme="minorHAnsi" w:eastAsia="Calibri" w:hAnsiTheme="minorHAnsi"/>
        </w:rPr>
        <w:t>include targets in their Disability Inclusion Action Plans for all</w:t>
      </w:r>
      <w:r w:rsidRPr="00384738">
        <w:rPr>
          <w:rFonts w:asciiTheme="minorHAnsi" w:eastAsia="Calibri" w:hAnsiTheme="minorHAnsi"/>
        </w:rPr>
        <w:t xml:space="preserve"> communication and publications </w:t>
      </w:r>
      <w:r>
        <w:rPr>
          <w:rFonts w:asciiTheme="minorHAnsi" w:eastAsia="Calibri" w:hAnsiTheme="minorHAnsi"/>
        </w:rPr>
        <w:t xml:space="preserve">to be </w:t>
      </w:r>
      <w:r w:rsidRPr="00384738">
        <w:rPr>
          <w:rFonts w:asciiTheme="minorHAnsi" w:eastAsia="Calibri" w:hAnsiTheme="minorHAnsi"/>
        </w:rPr>
        <w:t>accessible and provided in appropriate formats for people with disability. This should be an immediate requirement for all resou</w:t>
      </w:r>
      <w:r>
        <w:rPr>
          <w:rFonts w:asciiTheme="minorHAnsi" w:eastAsia="Calibri" w:hAnsiTheme="minorHAnsi"/>
        </w:rPr>
        <w:t>rces associated with the NSW Disability Inclusion Plan</w:t>
      </w:r>
      <w:r w:rsidRPr="00384738">
        <w:rPr>
          <w:rFonts w:asciiTheme="minorHAnsi" w:eastAsia="Calibri" w:hAnsiTheme="minorHAnsi"/>
        </w:rPr>
        <w:t xml:space="preserve">. </w:t>
      </w:r>
    </w:p>
    <w:p w:rsidR="00384738" w:rsidRPr="00384738" w:rsidRDefault="00384738" w:rsidP="00663569">
      <w:pPr>
        <w:pStyle w:val="ListParagraph"/>
        <w:numPr>
          <w:ilvl w:val="0"/>
          <w:numId w:val="3"/>
        </w:numPr>
        <w:tabs>
          <w:tab w:val="left" w:pos="426"/>
        </w:tabs>
        <w:spacing w:after="240" w:line="276" w:lineRule="auto"/>
        <w:jc w:val="both"/>
        <w:rPr>
          <w:rFonts w:asciiTheme="minorHAnsi" w:eastAsia="Calibri" w:hAnsiTheme="minorHAnsi"/>
        </w:rPr>
      </w:pPr>
      <w:r w:rsidRPr="00384738">
        <w:rPr>
          <w:rFonts w:asciiTheme="minorHAnsi" w:eastAsia="Calibri" w:hAnsiTheme="minorHAnsi"/>
        </w:rPr>
        <w:t>T</w:t>
      </w:r>
      <w:r w:rsidR="006E4278">
        <w:rPr>
          <w:rFonts w:asciiTheme="minorHAnsi" w:eastAsia="Calibri" w:hAnsiTheme="minorHAnsi"/>
        </w:rPr>
        <w:t>hat the o</w:t>
      </w:r>
      <w:r w:rsidRPr="00384738">
        <w:rPr>
          <w:rFonts w:asciiTheme="minorHAnsi" w:eastAsia="Calibri" w:hAnsiTheme="minorHAnsi"/>
        </w:rPr>
        <w:t>ffice of the Min</w:t>
      </w:r>
      <w:r w:rsidR="00823475">
        <w:rPr>
          <w:rFonts w:asciiTheme="minorHAnsi" w:eastAsia="Calibri" w:hAnsiTheme="minorHAnsi"/>
        </w:rPr>
        <w:t>i</w:t>
      </w:r>
      <w:r w:rsidRPr="00384738">
        <w:rPr>
          <w:rFonts w:asciiTheme="minorHAnsi" w:eastAsia="Calibri" w:hAnsiTheme="minorHAnsi"/>
        </w:rPr>
        <w:t>ster for Disability Inclusion be responsible fo</w:t>
      </w:r>
      <w:r w:rsidR="006E4278">
        <w:rPr>
          <w:rFonts w:asciiTheme="minorHAnsi" w:eastAsia="Calibri" w:hAnsiTheme="minorHAnsi"/>
        </w:rPr>
        <w:t>r establishing a comprehensive Monitoring and Evaluation F</w:t>
      </w:r>
      <w:r w:rsidRPr="00384738">
        <w:rPr>
          <w:rFonts w:asciiTheme="minorHAnsi" w:eastAsia="Calibri" w:hAnsiTheme="minorHAnsi"/>
        </w:rPr>
        <w:t>ramew</w:t>
      </w:r>
      <w:r w:rsidR="006E4278">
        <w:rPr>
          <w:rFonts w:asciiTheme="minorHAnsi" w:eastAsia="Calibri" w:hAnsiTheme="minorHAnsi"/>
        </w:rPr>
        <w:t>ork for the DIP, and that this F</w:t>
      </w:r>
      <w:r w:rsidRPr="00384738">
        <w:rPr>
          <w:rFonts w:asciiTheme="minorHAnsi" w:eastAsia="Calibri" w:hAnsiTheme="minorHAnsi"/>
        </w:rPr>
        <w:t xml:space="preserve">ramework have clear expectations for reporting outcomes and achievements across all levels of Government. </w:t>
      </w:r>
    </w:p>
    <w:p w:rsidR="00384738" w:rsidRPr="00E40C94" w:rsidRDefault="00384738" w:rsidP="00E40C94">
      <w:pPr>
        <w:pStyle w:val="ListParagraph"/>
        <w:numPr>
          <w:ilvl w:val="0"/>
          <w:numId w:val="3"/>
        </w:numPr>
        <w:tabs>
          <w:tab w:val="left" w:pos="426"/>
        </w:tabs>
        <w:spacing w:line="276" w:lineRule="auto"/>
        <w:jc w:val="both"/>
        <w:rPr>
          <w:rFonts w:asciiTheme="minorHAnsi" w:eastAsia="Calibri" w:hAnsiTheme="minorHAnsi"/>
        </w:rPr>
      </w:pPr>
      <w:r w:rsidRPr="00384738">
        <w:rPr>
          <w:rFonts w:asciiTheme="minorHAnsi" w:eastAsia="Calibri" w:hAnsiTheme="minorHAnsi"/>
        </w:rPr>
        <w:t>Monitoring and evaluation of the D</w:t>
      </w:r>
      <w:r w:rsidR="00823475">
        <w:rPr>
          <w:rFonts w:asciiTheme="minorHAnsi" w:eastAsia="Calibri" w:hAnsiTheme="minorHAnsi"/>
        </w:rPr>
        <w:t xml:space="preserve">isability </w:t>
      </w:r>
      <w:r w:rsidRPr="00384738">
        <w:rPr>
          <w:rFonts w:asciiTheme="minorHAnsi" w:eastAsia="Calibri" w:hAnsiTheme="minorHAnsi"/>
        </w:rPr>
        <w:t>I</w:t>
      </w:r>
      <w:r w:rsidR="00823475">
        <w:rPr>
          <w:rFonts w:asciiTheme="minorHAnsi" w:eastAsia="Calibri" w:hAnsiTheme="minorHAnsi"/>
        </w:rPr>
        <w:t xml:space="preserve">nclusion </w:t>
      </w:r>
      <w:r w:rsidRPr="00384738">
        <w:rPr>
          <w:rFonts w:asciiTheme="minorHAnsi" w:eastAsia="Calibri" w:hAnsiTheme="minorHAnsi"/>
        </w:rPr>
        <w:t>P</w:t>
      </w:r>
      <w:r w:rsidR="00823475">
        <w:rPr>
          <w:rFonts w:asciiTheme="minorHAnsi" w:eastAsia="Calibri" w:hAnsiTheme="minorHAnsi"/>
        </w:rPr>
        <w:t>lan</w:t>
      </w:r>
      <w:r w:rsidRPr="00384738">
        <w:rPr>
          <w:rFonts w:asciiTheme="minorHAnsi" w:eastAsia="Calibri" w:hAnsiTheme="minorHAnsi"/>
        </w:rPr>
        <w:t xml:space="preserve"> be undertaken by an independent body which is adequately resourced to report on progress annually and </w:t>
      </w:r>
      <w:r w:rsidRPr="00384738">
        <w:rPr>
          <w:rFonts w:asciiTheme="minorHAnsi" w:eastAsia="Calibri" w:hAnsiTheme="minorHAnsi"/>
        </w:rPr>
        <w:lastRenderedPageBreak/>
        <w:t xml:space="preserve">make ongoing recommendations regarding changes to the plan to improve outcomes for people with disability. </w:t>
      </w:r>
    </w:p>
    <w:p w:rsidR="00C73CA7" w:rsidRPr="0009699F" w:rsidRDefault="00C73CA7" w:rsidP="0032231B">
      <w:pPr>
        <w:pStyle w:val="Heading1"/>
        <w:spacing w:after="240" w:line="276" w:lineRule="auto"/>
      </w:pPr>
      <w:bookmarkStart w:id="6" w:name="_Toc407118111"/>
      <w:r w:rsidRPr="00DA2BC3">
        <w:t>The Disability Inclusion Plan’s place in National disability policy</w:t>
      </w:r>
      <w:bookmarkEnd w:id="6"/>
    </w:p>
    <w:p w:rsidR="00933229" w:rsidRDefault="00C73CA7"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The National Disability Strategy</w:t>
      </w:r>
      <w:r w:rsidR="000E25DB" w:rsidRPr="00933229">
        <w:rPr>
          <w:rFonts w:asciiTheme="minorHAnsi" w:hAnsiTheme="minorHAnsi"/>
        </w:rPr>
        <w:t xml:space="preserve"> (NDS)</w:t>
      </w:r>
      <w:r w:rsidRPr="00933229">
        <w:rPr>
          <w:rFonts w:asciiTheme="minorHAnsi" w:hAnsiTheme="minorHAnsi"/>
        </w:rPr>
        <w:t xml:space="preserve"> is the Commonwealth of Australian Government (COAG) mechanism through which Australia will progressively implement the UN Convention on the Rights of People with Di</w:t>
      </w:r>
      <w:r w:rsidR="00823475">
        <w:rPr>
          <w:rFonts w:asciiTheme="minorHAnsi" w:hAnsiTheme="minorHAnsi"/>
        </w:rPr>
        <w:t>sabilities (</w:t>
      </w:r>
      <w:r w:rsidR="00933229">
        <w:rPr>
          <w:rFonts w:asciiTheme="minorHAnsi" w:hAnsiTheme="minorHAnsi"/>
        </w:rPr>
        <w:t>CRPD).</w:t>
      </w:r>
    </w:p>
    <w:p w:rsidR="00933229" w:rsidRDefault="000E25DB"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The current NSW Implementation Plan 2012-2014</w:t>
      </w:r>
      <w:r w:rsidR="00F36A48" w:rsidRPr="00933229">
        <w:rPr>
          <w:rFonts w:asciiTheme="minorHAnsi" w:hAnsiTheme="minorHAnsi"/>
        </w:rPr>
        <w:t xml:space="preserve"> (Implementation Plan)</w:t>
      </w:r>
      <w:r w:rsidRPr="00933229">
        <w:rPr>
          <w:rFonts w:asciiTheme="minorHAnsi" w:hAnsiTheme="minorHAnsi"/>
        </w:rPr>
        <w:t xml:space="preserve"> identifies</w:t>
      </w:r>
      <w:r w:rsidR="008541EC" w:rsidRPr="00933229">
        <w:rPr>
          <w:rFonts w:asciiTheme="minorHAnsi" w:hAnsiTheme="minorHAnsi"/>
        </w:rPr>
        <w:t xml:space="preserve"> strategies under the six outcome</w:t>
      </w:r>
      <w:r w:rsidRPr="00933229">
        <w:rPr>
          <w:rFonts w:asciiTheme="minorHAnsi" w:hAnsiTheme="minorHAnsi"/>
        </w:rPr>
        <w:t xml:space="preserve"> areas of the NDS</w:t>
      </w:r>
      <w:r w:rsidR="008541EC" w:rsidRPr="00933229">
        <w:rPr>
          <w:rFonts w:asciiTheme="minorHAnsi" w:hAnsiTheme="minorHAnsi"/>
        </w:rPr>
        <w:t>, with direct link to the CRPD</w:t>
      </w:r>
      <w:r w:rsidRPr="00933229">
        <w:rPr>
          <w:rFonts w:asciiTheme="minorHAnsi" w:hAnsiTheme="minorHAnsi"/>
        </w:rPr>
        <w:t xml:space="preserve">. This </w:t>
      </w:r>
      <w:r w:rsidR="00376F8C" w:rsidRPr="00933229">
        <w:rPr>
          <w:rFonts w:asciiTheme="minorHAnsi" w:hAnsiTheme="minorHAnsi"/>
        </w:rPr>
        <w:t>uniformity</w:t>
      </w:r>
      <w:r w:rsidRPr="00933229">
        <w:rPr>
          <w:rFonts w:asciiTheme="minorHAnsi" w:hAnsiTheme="minorHAnsi"/>
        </w:rPr>
        <w:t xml:space="preserve"> across policy at the national and state level is essential to adequately track progress towards overarching goals and p</w:t>
      </w:r>
      <w:r w:rsidR="00376F8C" w:rsidRPr="00933229">
        <w:rPr>
          <w:rFonts w:asciiTheme="minorHAnsi" w:hAnsiTheme="minorHAnsi"/>
        </w:rPr>
        <w:t>riorities</w:t>
      </w:r>
      <w:r w:rsidR="00377E94" w:rsidRPr="00933229">
        <w:rPr>
          <w:rFonts w:asciiTheme="minorHAnsi" w:hAnsiTheme="minorHAnsi"/>
        </w:rPr>
        <w:t>,</w:t>
      </w:r>
      <w:r w:rsidR="00376F8C" w:rsidRPr="00933229">
        <w:rPr>
          <w:rFonts w:asciiTheme="minorHAnsi" w:hAnsiTheme="minorHAnsi"/>
        </w:rPr>
        <w:t xml:space="preserve"> linked to consistent </w:t>
      </w:r>
      <w:r w:rsidR="00C37D8C" w:rsidRPr="00933229">
        <w:rPr>
          <w:rFonts w:asciiTheme="minorHAnsi" w:hAnsiTheme="minorHAnsi"/>
        </w:rPr>
        <w:t xml:space="preserve">national </w:t>
      </w:r>
      <w:r w:rsidRPr="00933229">
        <w:rPr>
          <w:rFonts w:asciiTheme="minorHAnsi" w:hAnsiTheme="minorHAnsi"/>
        </w:rPr>
        <w:t xml:space="preserve">monitoring and evaluation frameworks. </w:t>
      </w:r>
      <w:r w:rsidR="00377E94" w:rsidRPr="00933229">
        <w:rPr>
          <w:rFonts w:asciiTheme="minorHAnsi" w:hAnsiTheme="minorHAnsi"/>
        </w:rPr>
        <w:t>In addition, t</w:t>
      </w:r>
      <w:r w:rsidR="007C7D23" w:rsidRPr="00933229">
        <w:rPr>
          <w:rFonts w:asciiTheme="minorHAnsi" w:hAnsiTheme="minorHAnsi"/>
        </w:rPr>
        <w:t>he Implementation Plan identifies the lead agencies and partners responsible for the delivery of initiatives under each</w:t>
      </w:r>
      <w:r w:rsidR="00D85C01" w:rsidRPr="00933229">
        <w:rPr>
          <w:rFonts w:asciiTheme="minorHAnsi" w:hAnsiTheme="minorHAnsi"/>
        </w:rPr>
        <w:t xml:space="preserve"> of the six outcome areas</w:t>
      </w:r>
      <w:r w:rsidR="00174514" w:rsidRPr="00933229">
        <w:rPr>
          <w:rFonts w:asciiTheme="minorHAnsi" w:hAnsiTheme="minorHAnsi"/>
        </w:rPr>
        <w:t xml:space="preserve">, </w:t>
      </w:r>
      <w:r w:rsidR="00D85C01" w:rsidRPr="00933229">
        <w:rPr>
          <w:rFonts w:asciiTheme="minorHAnsi" w:hAnsiTheme="minorHAnsi"/>
        </w:rPr>
        <w:t>and guidelines developed</w:t>
      </w:r>
      <w:r w:rsidR="00C30C54">
        <w:rPr>
          <w:rFonts w:asciiTheme="minorHAnsi" w:hAnsiTheme="minorHAnsi"/>
        </w:rPr>
        <w:t xml:space="preserve"> for Disability Action Plans (DAP) </w:t>
      </w:r>
      <w:r w:rsidR="00D85C01" w:rsidRPr="00933229">
        <w:rPr>
          <w:rFonts w:asciiTheme="minorHAnsi" w:hAnsiTheme="minorHAnsi"/>
        </w:rPr>
        <w:t>for each</w:t>
      </w:r>
      <w:r w:rsidR="00C30C54">
        <w:rPr>
          <w:rFonts w:asciiTheme="minorHAnsi" w:hAnsiTheme="minorHAnsi"/>
        </w:rPr>
        <w:t xml:space="preserve"> government d</w:t>
      </w:r>
      <w:r w:rsidR="00377E94" w:rsidRPr="00933229">
        <w:rPr>
          <w:rFonts w:asciiTheme="minorHAnsi" w:hAnsiTheme="minorHAnsi"/>
        </w:rPr>
        <w:t xml:space="preserve">epartment and statutory body </w:t>
      </w:r>
      <w:r w:rsidR="00D85C01" w:rsidRPr="00933229">
        <w:rPr>
          <w:rFonts w:asciiTheme="minorHAnsi" w:hAnsiTheme="minorHAnsi"/>
        </w:rPr>
        <w:t>were</w:t>
      </w:r>
      <w:r w:rsidR="00377E94" w:rsidRPr="00933229">
        <w:rPr>
          <w:rFonts w:asciiTheme="minorHAnsi" w:hAnsiTheme="minorHAnsi"/>
        </w:rPr>
        <w:t xml:space="preserve"> </w:t>
      </w:r>
      <w:r w:rsidR="00D85C01" w:rsidRPr="00933229">
        <w:rPr>
          <w:rFonts w:asciiTheme="minorHAnsi" w:hAnsiTheme="minorHAnsi"/>
        </w:rPr>
        <w:t>sp</w:t>
      </w:r>
      <w:r w:rsidR="00377E94" w:rsidRPr="00933229">
        <w:rPr>
          <w:rFonts w:asciiTheme="minorHAnsi" w:hAnsiTheme="minorHAnsi"/>
        </w:rPr>
        <w:t>ecifically designed to align the NSW DAP</w:t>
      </w:r>
      <w:r w:rsidR="00C30D1C" w:rsidRPr="00933229">
        <w:rPr>
          <w:rFonts w:asciiTheme="minorHAnsi" w:hAnsiTheme="minorHAnsi"/>
        </w:rPr>
        <w:t>,</w:t>
      </w:r>
      <w:r w:rsidR="00D85C01" w:rsidRPr="00933229">
        <w:rPr>
          <w:rFonts w:asciiTheme="minorHAnsi" w:hAnsiTheme="minorHAnsi"/>
        </w:rPr>
        <w:t xml:space="preserve"> the Implementation Plan</w:t>
      </w:r>
      <w:r w:rsidR="00DF54C3" w:rsidRPr="00933229">
        <w:rPr>
          <w:rFonts w:asciiTheme="minorHAnsi" w:hAnsiTheme="minorHAnsi"/>
        </w:rPr>
        <w:t xml:space="preserve">, </w:t>
      </w:r>
      <w:r w:rsidR="00D85C01" w:rsidRPr="00933229">
        <w:rPr>
          <w:rFonts w:asciiTheme="minorHAnsi" w:hAnsiTheme="minorHAnsi"/>
        </w:rPr>
        <w:t>the NDS</w:t>
      </w:r>
      <w:r w:rsidR="00DF54C3" w:rsidRPr="00933229">
        <w:rPr>
          <w:rFonts w:asciiTheme="minorHAnsi" w:hAnsiTheme="minorHAnsi"/>
        </w:rPr>
        <w:t xml:space="preserve"> and the CRPD</w:t>
      </w:r>
      <w:r w:rsidR="00933229">
        <w:rPr>
          <w:rFonts w:asciiTheme="minorHAnsi" w:hAnsiTheme="minorHAnsi"/>
        </w:rPr>
        <w:t>.</w:t>
      </w:r>
    </w:p>
    <w:p w:rsidR="00933229" w:rsidRDefault="00C30C54" w:rsidP="0032231B">
      <w:pPr>
        <w:pStyle w:val="ListParagraph"/>
        <w:numPr>
          <w:ilvl w:val="0"/>
          <w:numId w:val="1"/>
        </w:numPr>
        <w:spacing w:after="240" w:line="276" w:lineRule="auto"/>
        <w:jc w:val="both"/>
        <w:rPr>
          <w:rFonts w:asciiTheme="minorHAnsi" w:hAnsiTheme="minorHAnsi"/>
        </w:rPr>
      </w:pPr>
      <w:r>
        <w:rPr>
          <w:rFonts w:asciiTheme="minorHAnsi" w:hAnsiTheme="minorHAnsi"/>
        </w:rPr>
        <w:t>To date, a</w:t>
      </w:r>
      <w:r w:rsidR="007422B9" w:rsidRPr="00933229">
        <w:rPr>
          <w:rFonts w:asciiTheme="minorHAnsi" w:hAnsiTheme="minorHAnsi"/>
        </w:rPr>
        <w:t xml:space="preserve"> comprehensive evaluation report of progress made under the current Implementati</w:t>
      </w:r>
      <w:r w:rsidR="00DF54C3" w:rsidRPr="00933229">
        <w:rPr>
          <w:rFonts w:asciiTheme="minorHAnsi" w:hAnsiTheme="minorHAnsi"/>
        </w:rPr>
        <w:t xml:space="preserve">on Plan </w:t>
      </w:r>
      <w:r w:rsidR="003438C9" w:rsidRPr="00933229">
        <w:rPr>
          <w:rFonts w:asciiTheme="minorHAnsi" w:hAnsiTheme="minorHAnsi"/>
        </w:rPr>
        <w:t xml:space="preserve">has not be released, and </w:t>
      </w:r>
      <w:r w:rsidR="00823475">
        <w:rPr>
          <w:rFonts w:asciiTheme="minorHAnsi" w:hAnsiTheme="minorHAnsi"/>
        </w:rPr>
        <w:t xml:space="preserve">this </w:t>
      </w:r>
      <w:r w:rsidR="00C30D1C" w:rsidRPr="00933229">
        <w:rPr>
          <w:rFonts w:asciiTheme="minorHAnsi" w:hAnsiTheme="minorHAnsi"/>
        </w:rPr>
        <w:t>must be</w:t>
      </w:r>
      <w:r w:rsidR="003438C9" w:rsidRPr="00933229">
        <w:rPr>
          <w:rFonts w:asciiTheme="minorHAnsi" w:hAnsiTheme="minorHAnsi"/>
        </w:rPr>
        <w:t xml:space="preserve"> prioritised. </w:t>
      </w:r>
      <w:r w:rsidR="007422B9" w:rsidRPr="00933229">
        <w:rPr>
          <w:rFonts w:asciiTheme="minorHAnsi" w:hAnsiTheme="minorHAnsi"/>
        </w:rPr>
        <w:t xml:space="preserve">This </w:t>
      </w:r>
      <w:r w:rsidR="00DF54C3" w:rsidRPr="00933229">
        <w:rPr>
          <w:rFonts w:asciiTheme="minorHAnsi" w:hAnsiTheme="minorHAnsi"/>
        </w:rPr>
        <w:t>report is</w:t>
      </w:r>
      <w:r w:rsidR="007422B9" w:rsidRPr="00933229">
        <w:rPr>
          <w:rFonts w:asciiTheme="minorHAnsi" w:hAnsiTheme="minorHAnsi"/>
        </w:rPr>
        <w:t xml:space="preserve"> essential </w:t>
      </w:r>
      <w:r w:rsidR="00DF54C3" w:rsidRPr="00933229">
        <w:rPr>
          <w:rFonts w:asciiTheme="minorHAnsi" w:hAnsiTheme="minorHAnsi"/>
        </w:rPr>
        <w:t>to identify where</w:t>
      </w:r>
      <w:r w:rsidR="007422B9" w:rsidRPr="00933229">
        <w:rPr>
          <w:rFonts w:asciiTheme="minorHAnsi" w:hAnsiTheme="minorHAnsi"/>
        </w:rPr>
        <w:t xml:space="preserve"> progress has </w:t>
      </w:r>
      <w:r w:rsidR="00DF54C3" w:rsidRPr="00933229">
        <w:rPr>
          <w:rFonts w:asciiTheme="minorHAnsi" w:hAnsiTheme="minorHAnsi"/>
        </w:rPr>
        <w:t>been made under current initiatives and strategies, and inform all levels of Government</w:t>
      </w:r>
      <w:r w:rsidR="00933229">
        <w:rPr>
          <w:rFonts w:asciiTheme="minorHAnsi" w:hAnsiTheme="minorHAnsi"/>
        </w:rPr>
        <w:t xml:space="preserve"> where greater focus is needed.</w:t>
      </w:r>
    </w:p>
    <w:p w:rsidR="00F51D75" w:rsidRPr="00933229" w:rsidRDefault="007C7D23"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Given that the new NSW Disability Inclusion Plan</w:t>
      </w:r>
      <w:r w:rsidR="00677F59" w:rsidRPr="00933229">
        <w:rPr>
          <w:rFonts w:asciiTheme="minorHAnsi" w:hAnsiTheme="minorHAnsi"/>
        </w:rPr>
        <w:t xml:space="preserve"> (DIP)</w:t>
      </w:r>
      <w:r w:rsidRPr="00933229">
        <w:rPr>
          <w:rFonts w:asciiTheme="minorHAnsi" w:hAnsiTheme="minorHAnsi"/>
        </w:rPr>
        <w:t xml:space="preserve"> </w:t>
      </w:r>
      <w:r w:rsidR="00174514" w:rsidRPr="00933229">
        <w:rPr>
          <w:rFonts w:asciiTheme="minorHAnsi" w:hAnsiTheme="minorHAnsi"/>
        </w:rPr>
        <w:t>is to</w:t>
      </w:r>
      <w:r w:rsidRPr="00933229">
        <w:rPr>
          <w:rFonts w:asciiTheme="minorHAnsi" w:hAnsiTheme="minorHAnsi"/>
        </w:rPr>
        <w:t xml:space="preserve"> replace the Implementation Plan as the</w:t>
      </w:r>
      <w:r w:rsidR="00D85C01" w:rsidRPr="00933229">
        <w:rPr>
          <w:rFonts w:asciiTheme="minorHAnsi" w:hAnsiTheme="minorHAnsi"/>
        </w:rPr>
        <w:t xml:space="preserve"> policy framework for implementa</w:t>
      </w:r>
      <w:r w:rsidR="00711CEE" w:rsidRPr="00933229">
        <w:rPr>
          <w:rFonts w:asciiTheme="minorHAnsi" w:hAnsiTheme="minorHAnsi"/>
        </w:rPr>
        <w:t>t</w:t>
      </w:r>
      <w:r w:rsidR="003438C9" w:rsidRPr="00933229">
        <w:rPr>
          <w:rFonts w:asciiTheme="minorHAnsi" w:hAnsiTheme="minorHAnsi"/>
        </w:rPr>
        <w:t>i</w:t>
      </w:r>
      <w:r w:rsidR="00C30D1C" w:rsidRPr="00933229">
        <w:rPr>
          <w:rFonts w:asciiTheme="minorHAnsi" w:hAnsiTheme="minorHAnsi"/>
        </w:rPr>
        <w:t>on of the CRPD and the NDS, the</w:t>
      </w:r>
      <w:r w:rsidR="00711CEE" w:rsidRPr="00933229">
        <w:rPr>
          <w:rFonts w:asciiTheme="minorHAnsi" w:hAnsiTheme="minorHAnsi"/>
        </w:rPr>
        <w:t xml:space="preserve"> </w:t>
      </w:r>
      <w:r w:rsidR="003438C9" w:rsidRPr="00933229">
        <w:rPr>
          <w:rFonts w:asciiTheme="minorHAnsi" w:hAnsiTheme="minorHAnsi"/>
        </w:rPr>
        <w:t xml:space="preserve">Implementation Plan </w:t>
      </w:r>
      <w:r w:rsidR="00711CEE" w:rsidRPr="00933229">
        <w:rPr>
          <w:rFonts w:asciiTheme="minorHAnsi" w:hAnsiTheme="minorHAnsi"/>
        </w:rPr>
        <w:t xml:space="preserve">evaluation </w:t>
      </w:r>
      <w:r w:rsidR="003438C9" w:rsidRPr="00933229">
        <w:rPr>
          <w:rFonts w:asciiTheme="minorHAnsi" w:hAnsiTheme="minorHAnsi"/>
        </w:rPr>
        <w:t xml:space="preserve">and report </w:t>
      </w:r>
      <w:r w:rsidR="00711CEE" w:rsidRPr="00933229">
        <w:rPr>
          <w:rFonts w:asciiTheme="minorHAnsi" w:hAnsiTheme="minorHAnsi"/>
        </w:rPr>
        <w:t xml:space="preserve">must feed directly into DIP development. </w:t>
      </w:r>
      <w:r w:rsidR="003438C9" w:rsidRPr="00933229">
        <w:rPr>
          <w:rFonts w:asciiTheme="minorHAnsi" w:hAnsiTheme="minorHAnsi"/>
        </w:rPr>
        <w:t>This is the only way to</w:t>
      </w:r>
      <w:r w:rsidR="00F51D75" w:rsidRPr="00933229">
        <w:rPr>
          <w:rFonts w:asciiTheme="minorHAnsi" w:hAnsiTheme="minorHAnsi"/>
        </w:rPr>
        <w:t xml:space="preserve"> ensure tha</w:t>
      </w:r>
      <w:r w:rsidR="003438C9" w:rsidRPr="00933229">
        <w:rPr>
          <w:rFonts w:asciiTheme="minorHAnsi" w:hAnsiTheme="minorHAnsi"/>
        </w:rPr>
        <w:t xml:space="preserve">t the </w:t>
      </w:r>
      <w:r w:rsidR="00C30C54">
        <w:rPr>
          <w:rFonts w:asciiTheme="minorHAnsi" w:hAnsiTheme="minorHAnsi"/>
        </w:rPr>
        <w:t>DIP</w:t>
      </w:r>
      <w:r w:rsidR="00F51D75" w:rsidRPr="00933229">
        <w:rPr>
          <w:rFonts w:asciiTheme="minorHAnsi" w:hAnsiTheme="minorHAnsi"/>
        </w:rPr>
        <w:t xml:space="preserve"> builds on</w:t>
      </w:r>
      <w:r w:rsidR="00711CEE" w:rsidRPr="00933229">
        <w:rPr>
          <w:rFonts w:asciiTheme="minorHAnsi" w:hAnsiTheme="minorHAnsi"/>
        </w:rPr>
        <w:t xml:space="preserve"> initiatives that are delivering the desired outcomes for people with disability</w:t>
      </w:r>
      <w:r w:rsidR="00F51D75" w:rsidRPr="00933229">
        <w:rPr>
          <w:rFonts w:asciiTheme="minorHAnsi" w:hAnsiTheme="minorHAnsi"/>
        </w:rPr>
        <w:t>,</w:t>
      </w:r>
      <w:r w:rsidR="00711CEE" w:rsidRPr="00933229">
        <w:rPr>
          <w:rFonts w:asciiTheme="minorHAnsi" w:hAnsiTheme="minorHAnsi"/>
        </w:rPr>
        <w:t xml:space="preserve"> </w:t>
      </w:r>
      <w:r w:rsidR="00F51D75" w:rsidRPr="00933229">
        <w:rPr>
          <w:rFonts w:asciiTheme="minorHAnsi" w:hAnsiTheme="minorHAnsi"/>
        </w:rPr>
        <w:t>prioritises</w:t>
      </w:r>
      <w:r w:rsidR="00711CEE" w:rsidRPr="00933229">
        <w:rPr>
          <w:rFonts w:asciiTheme="minorHAnsi" w:hAnsiTheme="minorHAnsi"/>
        </w:rPr>
        <w:t xml:space="preserve"> gaps and </w:t>
      </w:r>
      <w:r w:rsidR="00F51D75" w:rsidRPr="00933229">
        <w:rPr>
          <w:rFonts w:asciiTheme="minorHAnsi" w:hAnsiTheme="minorHAnsi"/>
        </w:rPr>
        <w:t xml:space="preserve">identifies new </w:t>
      </w:r>
      <w:r w:rsidR="00C97230">
        <w:rPr>
          <w:rFonts w:asciiTheme="minorHAnsi" w:hAnsiTheme="minorHAnsi"/>
        </w:rPr>
        <w:t>strategies</w:t>
      </w:r>
      <w:r w:rsidR="00F51D75" w:rsidRPr="00933229">
        <w:rPr>
          <w:rFonts w:asciiTheme="minorHAnsi" w:hAnsiTheme="minorHAnsi"/>
        </w:rPr>
        <w:t xml:space="preserve"> now needed given the changing disability landscape. </w:t>
      </w:r>
    </w:p>
    <w:p w:rsidR="00C30D1C" w:rsidRPr="00C30D1C" w:rsidRDefault="00C30D1C" w:rsidP="0032231B">
      <w:pPr>
        <w:spacing w:after="240" w:line="276" w:lineRule="auto"/>
        <w:jc w:val="both"/>
        <w:rPr>
          <w:rFonts w:asciiTheme="minorHAnsi" w:hAnsiTheme="minorHAnsi"/>
          <w:b/>
        </w:rPr>
      </w:pPr>
      <w:r w:rsidRPr="00C30D1C">
        <w:rPr>
          <w:rFonts w:asciiTheme="minorHAnsi" w:hAnsiTheme="minorHAnsi"/>
          <w:b/>
        </w:rPr>
        <w:t xml:space="preserve">Recommendation: </w:t>
      </w:r>
    </w:p>
    <w:p w:rsidR="00C30D1C" w:rsidRDefault="00C97230" w:rsidP="0032231B">
      <w:pPr>
        <w:spacing w:after="240" w:line="276" w:lineRule="auto"/>
        <w:jc w:val="both"/>
        <w:rPr>
          <w:rFonts w:asciiTheme="minorHAnsi" w:hAnsiTheme="minorHAnsi"/>
        </w:rPr>
      </w:pPr>
      <w:r>
        <w:rPr>
          <w:rFonts w:asciiTheme="minorHAnsi" w:hAnsiTheme="minorHAnsi"/>
        </w:rPr>
        <w:t xml:space="preserve">The </w:t>
      </w:r>
      <w:r w:rsidR="00C30D1C">
        <w:rPr>
          <w:rFonts w:asciiTheme="minorHAnsi" w:hAnsiTheme="minorHAnsi"/>
        </w:rPr>
        <w:t xml:space="preserve">NSW Government undertake a comprehensive evaluation of progress made under the </w:t>
      </w:r>
      <w:r>
        <w:rPr>
          <w:rFonts w:asciiTheme="minorHAnsi" w:hAnsiTheme="minorHAnsi"/>
        </w:rPr>
        <w:t xml:space="preserve">NSW </w:t>
      </w:r>
      <w:r w:rsidR="00C30D1C">
        <w:rPr>
          <w:rFonts w:asciiTheme="minorHAnsi" w:hAnsiTheme="minorHAnsi"/>
        </w:rPr>
        <w:t>Implementation Plan</w:t>
      </w:r>
      <w:r>
        <w:rPr>
          <w:rFonts w:asciiTheme="minorHAnsi" w:hAnsiTheme="minorHAnsi"/>
        </w:rPr>
        <w:t xml:space="preserve"> 2012-2014 </w:t>
      </w:r>
      <w:r w:rsidR="00C30D1C">
        <w:rPr>
          <w:rFonts w:asciiTheme="minorHAnsi" w:hAnsiTheme="minorHAnsi"/>
        </w:rPr>
        <w:t>and release this report for public feedback</w:t>
      </w:r>
      <w:r w:rsidR="00C30C54">
        <w:rPr>
          <w:rFonts w:asciiTheme="minorHAnsi" w:hAnsiTheme="minorHAnsi"/>
        </w:rPr>
        <w:t xml:space="preserve"> ASAP</w:t>
      </w:r>
      <w:r w:rsidR="00C30D1C">
        <w:rPr>
          <w:rFonts w:asciiTheme="minorHAnsi" w:hAnsiTheme="minorHAnsi"/>
        </w:rPr>
        <w:t xml:space="preserve">. The report, and subsequent feedback should feed directly into the development of the NSW Disability Inclusion Plan. </w:t>
      </w:r>
    </w:p>
    <w:p w:rsidR="00614E3A" w:rsidRPr="00DA2BC3" w:rsidRDefault="00614E3A" w:rsidP="0032231B">
      <w:pPr>
        <w:pStyle w:val="Heading1"/>
        <w:spacing w:after="240" w:line="276" w:lineRule="auto"/>
      </w:pPr>
      <w:bookmarkStart w:id="7" w:name="_Toc407118112"/>
      <w:r w:rsidRPr="00DA2BC3">
        <w:t>The structure of the Disability Inclusion Plan</w:t>
      </w:r>
      <w:bookmarkEnd w:id="7"/>
      <w:r w:rsidRPr="00DA2BC3">
        <w:t xml:space="preserve"> </w:t>
      </w:r>
    </w:p>
    <w:p w:rsidR="00933229" w:rsidRDefault="00614E3A"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 xml:space="preserve">The </w:t>
      </w:r>
      <w:r w:rsidR="00F51D75" w:rsidRPr="00933229">
        <w:rPr>
          <w:rFonts w:asciiTheme="minorHAnsi" w:hAnsiTheme="minorHAnsi"/>
        </w:rPr>
        <w:t xml:space="preserve">DIP must be </w:t>
      </w:r>
      <w:r w:rsidR="00404731" w:rsidRPr="00933229">
        <w:rPr>
          <w:rFonts w:asciiTheme="minorHAnsi" w:hAnsiTheme="minorHAnsi"/>
        </w:rPr>
        <w:t>structured under t</w:t>
      </w:r>
      <w:r w:rsidR="00131F55" w:rsidRPr="00933229">
        <w:rPr>
          <w:rFonts w:asciiTheme="minorHAnsi" w:hAnsiTheme="minorHAnsi"/>
        </w:rPr>
        <w:t>he six outcome areas of the NDS</w:t>
      </w:r>
      <w:r w:rsidR="003438C9" w:rsidRPr="00933229">
        <w:rPr>
          <w:rFonts w:asciiTheme="minorHAnsi" w:hAnsiTheme="minorHAnsi"/>
        </w:rPr>
        <w:t xml:space="preserve"> in order to maintain efforts focused on identified state and national priorities</w:t>
      </w:r>
      <w:r w:rsidR="00131F55" w:rsidRPr="00933229">
        <w:rPr>
          <w:rFonts w:asciiTheme="minorHAnsi" w:hAnsiTheme="minorHAnsi"/>
        </w:rPr>
        <w:t>. All of the six outcomes</w:t>
      </w:r>
      <w:r w:rsidR="00361790" w:rsidRPr="00933229">
        <w:rPr>
          <w:rFonts w:asciiTheme="minorHAnsi" w:hAnsiTheme="minorHAnsi"/>
        </w:rPr>
        <w:t xml:space="preserve"> areas </w:t>
      </w:r>
      <w:r w:rsidR="00361790" w:rsidRPr="00933229">
        <w:rPr>
          <w:rFonts w:asciiTheme="minorHAnsi" w:hAnsiTheme="minorHAnsi"/>
        </w:rPr>
        <w:lastRenderedPageBreak/>
        <w:t>are of critical importance</w:t>
      </w:r>
      <w:r w:rsidR="00131F55" w:rsidRPr="00933229">
        <w:rPr>
          <w:rFonts w:asciiTheme="minorHAnsi" w:hAnsiTheme="minorHAnsi"/>
        </w:rPr>
        <w:t xml:space="preserve"> to inclusion </w:t>
      </w:r>
      <w:r w:rsidR="006E4278">
        <w:rPr>
          <w:rFonts w:asciiTheme="minorHAnsi" w:hAnsiTheme="minorHAnsi"/>
        </w:rPr>
        <w:t>of</w:t>
      </w:r>
      <w:r w:rsidR="00131F55" w:rsidRPr="00933229">
        <w:rPr>
          <w:rFonts w:asciiTheme="minorHAnsi" w:hAnsiTheme="minorHAnsi"/>
        </w:rPr>
        <w:t xml:space="preserve"> people with disability, </w:t>
      </w:r>
      <w:r w:rsidR="00361790" w:rsidRPr="00933229">
        <w:rPr>
          <w:rFonts w:asciiTheme="minorHAnsi" w:hAnsiTheme="minorHAnsi"/>
        </w:rPr>
        <w:t xml:space="preserve">the </w:t>
      </w:r>
      <w:r w:rsidR="0001593B" w:rsidRPr="00933229">
        <w:rPr>
          <w:rFonts w:asciiTheme="minorHAnsi" w:hAnsiTheme="minorHAnsi"/>
        </w:rPr>
        <w:t xml:space="preserve">responsibility </w:t>
      </w:r>
      <w:r w:rsidR="00361790" w:rsidRPr="00933229">
        <w:rPr>
          <w:rFonts w:asciiTheme="minorHAnsi" w:hAnsiTheme="minorHAnsi"/>
        </w:rPr>
        <w:t xml:space="preserve">for which lies with multiple </w:t>
      </w:r>
      <w:r w:rsidR="00131F55" w:rsidRPr="00933229">
        <w:rPr>
          <w:rFonts w:asciiTheme="minorHAnsi" w:hAnsiTheme="minorHAnsi"/>
        </w:rPr>
        <w:t>agencies across Government</w:t>
      </w:r>
      <w:r w:rsidR="00C97230">
        <w:rPr>
          <w:rFonts w:asciiTheme="minorHAnsi" w:hAnsiTheme="minorHAnsi"/>
        </w:rPr>
        <w:t>.</w:t>
      </w:r>
    </w:p>
    <w:p w:rsidR="00933229" w:rsidRDefault="00614E3A"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 xml:space="preserve">Outcome areas of </w:t>
      </w:r>
      <w:r w:rsidR="00404731" w:rsidRPr="00933229">
        <w:rPr>
          <w:rFonts w:asciiTheme="minorHAnsi" w:hAnsiTheme="minorHAnsi"/>
        </w:rPr>
        <w:t>Learning and Skills</w:t>
      </w:r>
      <w:r w:rsidRPr="00933229">
        <w:rPr>
          <w:rFonts w:asciiTheme="minorHAnsi" w:hAnsiTheme="minorHAnsi"/>
        </w:rPr>
        <w:t>,</w:t>
      </w:r>
      <w:r w:rsidR="00404731" w:rsidRPr="00933229">
        <w:rPr>
          <w:rFonts w:asciiTheme="minorHAnsi" w:hAnsiTheme="minorHAnsi"/>
        </w:rPr>
        <w:t xml:space="preserve"> Health and Well-being</w:t>
      </w:r>
      <w:r w:rsidR="00752399" w:rsidRPr="00933229">
        <w:rPr>
          <w:rFonts w:asciiTheme="minorHAnsi" w:hAnsiTheme="minorHAnsi"/>
        </w:rPr>
        <w:t xml:space="preserve">, </w:t>
      </w:r>
      <w:r w:rsidRPr="00933229">
        <w:rPr>
          <w:rFonts w:asciiTheme="minorHAnsi" w:hAnsiTheme="minorHAnsi"/>
        </w:rPr>
        <w:t>Rights Protection, justice and legislation and</w:t>
      </w:r>
      <w:r w:rsidR="009D161C" w:rsidRPr="00933229">
        <w:rPr>
          <w:rFonts w:asciiTheme="minorHAnsi" w:hAnsiTheme="minorHAnsi"/>
        </w:rPr>
        <w:t xml:space="preserve"> Personal and Community Support </w:t>
      </w:r>
      <w:r w:rsidR="00404731" w:rsidRPr="00933229">
        <w:rPr>
          <w:rFonts w:asciiTheme="minorHAnsi" w:hAnsiTheme="minorHAnsi"/>
        </w:rPr>
        <w:t>are not covered under the four areas of focus identified</w:t>
      </w:r>
      <w:r w:rsidR="00933229">
        <w:rPr>
          <w:rFonts w:asciiTheme="minorHAnsi" w:hAnsiTheme="minorHAnsi"/>
        </w:rPr>
        <w:t xml:space="preserve"> in the DIP discussion paper.</w:t>
      </w:r>
    </w:p>
    <w:p w:rsidR="004F51C7" w:rsidRDefault="0056268A"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In the new NDIS environment the responsibility for disability service provision moves away from th</w:t>
      </w:r>
      <w:r w:rsidR="006E4278">
        <w:rPr>
          <w:rFonts w:asciiTheme="minorHAnsi" w:hAnsiTheme="minorHAnsi"/>
        </w:rPr>
        <w:t>e NSW Government. However, the s</w:t>
      </w:r>
      <w:r w:rsidRPr="00933229">
        <w:rPr>
          <w:rFonts w:asciiTheme="minorHAnsi" w:hAnsiTheme="minorHAnsi"/>
        </w:rPr>
        <w:t>tate is not absolved of its responsibility to ensure inclusion across all mainstream services, includin</w:t>
      </w:r>
      <w:r w:rsidR="004F51C7">
        <w:rPr>
          <w:rFonts w:asciiTheme="minorHAnsi" w:hAnsiTheme="minorHAnsi"/>
        </w:rPr>
        <w:t xml:space="preserve">g justice, health and education. </w:t>
      </w:r>
      <w:r w:rsidR="0023214B">
        <w:rPr>
          <w:rFonts w:asciiTheme="minorHAnsi" w:hAnsiTheme="minorHAnsi"/>
        </w:rPr>
        <w:t>The real commitment to inclusion of people with disability in NSW lies in securing changes across all aspects of life</w:t>
      </w:r>
      <w:r w:rsidR="00E40C94">
        <w:rPr>
          <w:rFonts w:asciiTheme="minorHAnsi" w:hAnsiTheme="minorHAnsi"/>
        </w:rPr>
        <w:t xml:space="preserve">. </w:t>
      </w:r>
    </w:p>
    <w:p w:rsidR="00933229" w:rsidRDefault="0056268A"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 xml:space="preserve">In addition, whilst </w:t>
      </w:r>
      <w:r w:rsidR="00D87E48" w:rsidRPr="00933229">
        <w:rPr>
          <w:rFonts w:asciiTheme="minorHAnsi" w:hAnsiTheme="minorHAnsi"/>
        </w:rPr>
        <w:t xml:space="preserve">the provision of </w:t>
      </w:r>
      <w:r w:rsidRPr="00933229">
        <w:rPr>
          <w:rFonts w:asciiTheme="minorHAnsi" w:hAnsiTheme="minorHAnsi"/>
        </w:rPr>
        <w:t xml:space="preserve">disability </w:t>
      </w:r>
      <w:r w:rsidR="00D87E48" w:rsidRPr="00933229">
        <w:rPr>
          <w:rFonts w:asciiTheme="minorHAnsi" w:hAnsiTheme="minorHAnsi"/>
        </w:rPr>
        <w:t xml:space="preserve">specific </w:t>
      </w:r>
      <w:r w:rsidRPr="00933229">
        <w:rPr>
          <w:rFonts w:asciiTheme="minorHAnsi" w:hAnsiTheme="minorHAnsi"/>
        </w:rPr>
        <w:t xml:space="preserve">support </w:t>
      </w:r>
      <w:r w:rsidR="00D87E48" w:rsidRPr="00933229">
        <w:rPr>
          <w:rFonts w:asciiTheme="minorHAnsi" w:hAnsiTheme="minorHAnsi"/>
        </w:rPr>
        <w:t xml:space="preserve">services may be funded through the NDIS, there is no clarity regarding the provision of other community support services currently provided to people with disability, for example </w:t>
      </w:r>
      <w:r w:rsidR="00C30D1C" w:rsidRPr="00933229">
        <w:rPr>
          <w:rFonts w:asciiTheme="minorHAnsi" w:hAnsiTheme="minorHAnsi"/>
        </w:rPr>
        <w:t>support</w:t>
      </w:r>
      <w:r w:rsidR="00D87E48" w:rsidRPr="00933229">
        <w:rPr>
          <w:rFonts w:asciiTheme="minorHAnsi" w:hAnsiTheme="minorHAnsi"/>
        </w:rPr>
        <w:t xml:space="preserve"> for people with disability under the age of 65 who receive Homecare services. For some people with disability, it is these services that are essential to enabling their inclusion in economic and social opportunities. </w:t>
      </w:r>
    </w:p>
    <w:p w:rsidR="00933229" w:rsidRDefault="00D87E48"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 xml:space="preserve">The responsibility for continuation of </w:t>
      </w:r>
      <w:r w:rsidR="00C97230">
        <w:rPr>
          <w:rFonts w:asciiTheme="minorHAnsi" w:hAnsiTheme="minorHAnsi"/>
        </w:rPr>
        <w:t>these personal and community support</w:t>
      </w:r>
      <w:r w:rsidRPr="00933229">
        <w:rPr>
          <w:rFonts w:asciiTheme="minorHAnsi" w:hAnsiTheme="minorHAnsi"/>
        </w:rPr>
        <w:t xml:space="preserve"> services to those people who need them there</w:t>
      </w:r>
      <w:r w:rsidR="00C97230">
        <w:rPr>
          <w:rFonts w:asciiTheme="minorHAnsi" w:hAnsiTheme="minorHAnsi"/>
        </w:rPr>
        <w:t>fore</w:t>
      </w:r>
      <w:r w:rsidRPr="00933229">
        <w:rPr>
          <w:rFonts w:asciiTheme="minorHAnsi" w:hAnsiTheme="minorHAnsi"/>
        </w:rPr>
        <w:t xml:space="preserve"> r</w:t>
      </w:r>
      <w:r w:rsidR="00C30D1C" w:rsidRPr="00933229">
        <w:rPr>
          <w:rFonts w:asciiTheme="minorHAnsi" w:hAnsiTheme="minorHAnsi"/>
        </w:rPr>
        <w:t xml:space="preserve">emains with the NSW Government until such time that provision for the services for all who need them is made under the NDIS. </w:t>
      </w:r>
    </w:p>
    <w:p w:rsidR="0091503E" w:rsidRDefault="0091503E"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If </w:t>
      </w:r>
      <w:r w:rsidRPr="00933229">
        <w:rPr>
          <w:rFonts w:asciiTheme="minorHAnsi" w:hAnsiTheme="minorHAnsi"/>
        </w:rPr>
        <w:t>criti</w:t>
      </w:r>
      <w:r>
        <w:rPr>
          <w:rFonts w:asciiTheme="minorHAnsi" w:hAnsiTheme="minorHAnsi"/>
        </w:rPr>
        <w:t>cal outcome areas are omitted f</w:t>
      </w:r>
      <w:r w:rsidRPr="00933229">
        <w:rPr>
          <w:rFonts w:asciiTheme="minorHAnsi" w:hAnsiTheme="minorHAnsi"/>
        </w:rPr>
        <w:t>r</w:t>
      </w:r>
      <w:r>
        <w:rPr>
          <w:rFonts w:asciiTheme="minorHAnsi" w:hAnsiTheme="minorHAnsi"/>
        </w:rPr>
        <w:t>o</w:t>
      </w:r>
      <w:r w:rsidRPr="00933229">
        <w:rPr>
          <w:rFonts w:asciiTheme="minorHAnsi" w:hAnsiTheme="minorHAnsi"/>
        </w:rPr>
        <w:t>m the structure of the DIP, then a</w:t>
      </w:r>
      <w:r>
        <w:rPr>
          <w:rFonts w:asciiTheme="minorHAnsi" w:hAnsiTheme="minorHAnsi"/>
        </w:rPr>
        <w:t>ctivities under these areas may</w:t>
      </w:r>
      <w:r w:rsidRPr="00933229">
        <w:rPr>
          <w:rFonts w:asciiTheme="minorHAnsi" w:hAnsiTheme="minorHAnsi"/>
        </w:rPr>
        <w:t xml:space="preserve"> not be prioritised, or built upon from the current Implementation Plan evaluation.</w:t>
      </w:r>
    </w:p>
    <w:p w:rsidR="001B65C4" w:rsidRPr="00DA2BC3" w:rsidRDefault="001B65C4" w:rsidP="0032231B">
      <w:pPr>
        <w:spacing w:after="240" w:line="276" w:lineRule="auto"/>
        <w:jc w:val="both"/>
        <w:rPr>
          <w:rFonts w:asciiTheme="minorHAnsi" w:hAnsiTheme="minorHAnsi"/>
          <w:b/>
        </w:rPr>
      </w:pPr>
      <w:r w:rsidRPr="00DA2BC3">
        <w:rPr>
          <w:rFonts w:asciiTheme="minorHAnsi" w:hAnsiTheme="minorHAnsi"/>
          <w:b/>
        </w:rPr>
        <w:t>Disability Inclusion Action Plans (DIAP</w:t>
      </w:r>
      <w:r w:rsidR="009D4EDD">
        <w:rPr>
          <w:rFonts w:asciiTheme="minorHAnsi" w:hAnsiTheme="minorHAnsi"/>
          <w:b/>
        </w:rPr>
        <w:t>S</w:t>
      </w:r>
      <w:r w:rsidRPr="00DA2BC3">
        <w:rPr>
          <w:rFonts w:asciiTheme="minorHAnsi" w:hAnsiTheme="minorHAnsi"/>
          <w:b/>
        </w:rPr>
        <w:t>)</w:t>
      </w:r>
    </w:p>
    <w:p w:rsidR="00933229" w:rsidRDefault="00C97230"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All </w:t>
      </w:r>
      <w:r w:rsidR="006E4278">
        <w:rPr>
          <w:rFonts w:asciiTheme="minorHAnsi" w:hAnsiTheme="minorHAnsi"/>
        </w:rPr>
        <w:t>Government d</w:t>
      </w:r>
      <w:r w:rsidR="001B65C4" w:rsidRPr="00933229">
        <w:rPr>
          <w:rFonts w:asciiTheme="minorHAnsi" w:hAnsiTheme="minorHAnsi"/>
        </w:rPr>
        <w:t>epartments</w:t>
      </w:r>
      <w:r w:rsidR="00DB4F68" w:rsidRPr="00933229">
        <w:rPr>
          <w:rFonts w:asciiTheme="minorHAnsi" w:hAnsiTheme="minorHAnsi"/>
        </w:rPr>
        <w:t xml:space="preserve"> </w:t>
      </w:r>
      <w:r w:rsidR="001B65C4" w:rsidRPr="00933229">
        <w:rPr>
          <w:rFonts w:asciiTheme="minorHAnsi" w:hAnsiTheme="minorHAnsi"/>
        </w:rPr>
        <w:t xml:space="preserve">and agencies </w:t>
      </w:r>
      <w:r w:rsidR="00DB4F68" w:rsidRPr="00933229">
        <w:rPr>
          <w:rFonts w:asciiTheme="minorHAnsi" w:hAnsiTheme="minorHAnsi"/>
        </w:rPr>
        <w:t>are required to develop Disability Inclusion Action Plans (DIAP</w:t>
      </w:r>
      <w:r w:rsidR="00F47011">
        <w:rPr>
          <w:rFonts w:asciiTheme="minorHAnsi" w:hAnsiTheme="minorHAnsi"/>
        </w:rPr>
        <w:t>S</w:t>
      </w:r>
      <w:r w:rsidR="00DB4F68" w:rsidRPr="00933229">
        <w:rPr>
          <w:rFonts w:asciiTheme="minorHAnsi" w:hAnsiTheme="minorHAnsi"/>
        </w:rPr>
        <w:t xml:space="preserve">), and it is essential that these feed </w:t>
      </w:r>
      <w:r w:rsidR="007C7D23" w:rsidRPr="00933229">
        <w:rPr>
          <w:rFonts w:asciiTheme="minorHAnsi" w:hAnsiTheme="minorHAnsi"/>
        </w:rPr>
        <w:t xml:space="preserve">directly and coherently into the </w:t>
      </w:r>
      <w:r w:rsidR="006E4278">
        <w:rPr>
          <w:rFonts w:asciiTheme="minorHAnsi" w:hAnsiTheme="minorHAnsi"/>
        </w:rPr>
        <w:t>NSW</w:t>
      </w:r>
      <w:r w:rsidR="007C7D23" w:rsidRPr="00933229">
        <w:rPr>
          <w:rFonts w:asciiTheme="minorHAnsi" w:hAnsiTheme="minorHAnsi"/>
        </w:rPr>
        <w:t xml:space="preserve"> </w:t>
      </w:r>
      <w:r w:rsidR="001B65C4" w:rsidRPr="00933229">
        <w:rPr>
          <w:rFonts w:asciiTheme="minorHAnsi" w:hAnsiTheme="minorHAnsi"/>
        </w:rPr>
        <w:t>DIP</w:t>
      </w:r>
      <w:r w:rsidR="007C7D23" w:rsidRPr="00933229">
        <w:rPr>
          <w:rFonts w:asciiTheme="minorHAnsi" w:hAnsiTheme="minorHAnsi"/>
        </w:rPr>
        <w:t>, with targets</w:t>
      </w:r>
      <w:r w:rsidR="00DB4F68" w:rsidRPr="00933229">
        <w:rPr>
          <w:rFonts w:asciiTheme="minorHAnsi" w:hAnsiTheme="minorHAnsi"/>
        </w:rPr>
        <w:t>, mon</w:t>
      </w:r>
      <w:r w:rsidR="001B65C4" w:rsidRPr="00933229">
        <w:rPr>
          <w:rFonts w:asciiTheme="minorHAnsi" w:hAnsiTheme="minorHAnsi"/>
        </w:rPr>
        <w:t xml:space="preserve">itoring, </w:t>
      </w:r>
      <w:r w:rsidR="00DB4F68" w:rsidRPr="00933229">
        <w:rPr>
          <w:rFonts w:asciiTheme="minorHAnsi" w:hAnsiTheme="minorHAnsi"/>
        </w:rPr>
        <w:t>evaluation</w:t>
      </w:r>
      <w:r w:rsidR="007C7D23" w:rsidRPr="00933229">
        <w:rPr>
          <w:rFonts w:asciiTheme="minorHAnsi" w:hAnsiTheme="minorHAnsi"/>
        </w:rPr>
        <w:t xml:space="preserve"> and accountability </w:t>
      </w:r>
      <w:r w:rsidR="009D4EDD" w:rsidRPr="00933229">
        <w:rPr>
          <w:rFonts w:asciiTheme="minorHAnsi" w:hAnsiTheme="minorHAnsi"/>
        </w:rPr>
        <w:t xml:space="preserve">of DIAPS </w:t>
      </w:r>
      <w:r w:rsidR="007C7D23" w:rsidRPr="00933229">
        <w:rPr>
          <w:rFonts w:asciiTheme="minorHAnsi" w:hAnsiTheme="minorHAnsi"/>
        </w:rPr>
        <w:t xml:space="preserve">linked </w:t>
      </w:r>
      <w:r w:rsidR="00DB4F68" w:rsidRPr="00933229">
        <w:rPr>
          <w:rFonts w:asciiTheme="minorHAnsi" w:hAnsiTheme="minorHAnsi"/>
        </w:rPr>
        <w:t>to the</w:t>
      </w:r>
      <w:r w:rsidR="007C7D23" w:rsidRPr="00933229">
        <w:rPr>
          <w:rFonts w:asciiTheme="minorHAnsi" w:hAnsiTheme="minorHAnsi"/>
        </w:rPr>
        <w:t xml:space="preserve"> priori</w:t>
      </w:r>
      <w:r w:rsidR="00933229">
        <w:rPr>
          <w:rFonts w:asciiTheme="minorHAnsi" w:hAnsiTheme="minorHAnsi"/>
        </w:rPr>
        <w:t>ty areas identified in the NDS.</w:t>
      </w:r>
    </w:p>
    <w:p w:rsidR="00933229" w:rsidRDefault="007C7D23"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 xml:space="preserve">Having the six </w:t>
      </w:r>
      <w:r w:rsidR="00E47167">
        <w:rPr>
          <w:rFonts w:asciiTheme="minorHAnsi" w:hAnsiTheme="minorHAnsi"/>
        </w:rPr>
        <w:t>outcome</w:t>
      </w:r>
      <w:r w:rsidRPr="00933229">
        <w:rPr>
          <w:rFonts w:asciiTheme="minorHAnsi" w:hAnsiTheme="minorHAnsi"/>
        </w:rPr>
        <w:t xml:space="preserve"> areas </w:t>
      </w:r>
      <w:r w:rsidR="00DB4F68" w:rsidRPr="00933229">
        <w:rPr>
          <w:rFonts w:asciiTheme="minorHAnsi" w:hAnsiTheme="minorHAnsi"/>
        </w:rPr>
        <w:t xml:space="preserve">in the DIP </w:t>
      </w:r>
      <w:r w:rsidRPr="00933229">
        <w:rPr>
          <w:rFonts w:asciiTheme="minorHAnsi" w:hAnsiTheme="minorHAnsi"/>
        </w:rPr>
        <w:t>provide</w:t>
      </w:r>
      <w:r w:rsidR="00DB4F68" w:rsidRPr="00933229">
        <w:rPr>
          <w:rFonts w:asciiTheme="minorHAnsi" w:hAnsiTheme="minorHAnsi"/>
        </w:rPr>
        <w:t>s the</w:t>
      </w:r>
      <w:r w:rsidR="009D4EDD" w:rsidRPr="00933229">
        <w:rPr>
          <w:rFonts w:asciiTheme="minorHAnsi" w:hAnsiTheme="minorHAnsi"/>
        </w:rPr>
        <w:t xml:space="preserve"> framework under which DIAPS</w:t>
      </w:r>
      <w:r w:rsidRPr="00933229">
        <w:rPr>
          <w:rFonts w:asciiTheme="minorHAnsi" w:hAnsiTheme="minorHAnsi"/>
        </w:rPr>
        <w:t xml:space="preserve"> </w:t>
      </w:r>
      <w:r w:rsidR="006E4278">
        <w:rPr>
          <w:rFonts w:asciiTheme="minorHAnsi" w:hAnsiTheme="minorHAnsi"/>
        </w:rPr>
        <w:t>can</w:t>
      </w:r>
      <w:r w:rsidRPr="00933229">
        <w:rPr>
          <w:rFonts w:asciiTheme="minorHAnsi" w:hAnsiTheme="minorHAnsi"/>
        </w:rPr>
        <w:t xml:space="preserve"> be developed</w:t>
      </w:r>
      <w:r w:rsidR="001B65C4" w:rsidRPr="00933229">
        <w:rPr>
          <w:rFonts w:asciiTheme="minorHAnsi" w:hAnsiTheme="minorHAnsi"/>
        </w:rPr>
        <w:t xml:space="preserve">, and will prompt agencies, particularly at a local government level, to consider how their activities </w:t>
      </w:r>
      <w:r w:rsidR="009D4EDD" w:rsidRPr="00933229">
        <w:rPr>
          <w:rFonts w:asciiTheme="minorHAnsi" w:hAnsiTheme="minorHAnsi"/>
        </w:rPr>
        <w:t>will address</w:t>
      </w:r>
      <w:r w:rsidR="001B65C4" w:rsidRPr="00933229">
        <w:rPr>
          <w:rFonts w:asciiTheme="minorHAnsi" w:hAnsiTheme="minorHAnsi"/>
        </w:rPr>
        <w:t xml:space="preserve"> inclus</w:t>
      </w:r>
      <w:r w:rsidR="009D4EDD" w:rsidRPr="00933229">
        <w:rPr>
          <w:rFonts w:asciiTheme="minorHAnsi" w:hAnsiTheme="minorHAnsi"/>
        </w:rPr>
        <w:t>ion for people with disabili</w:t>
      </w:r>
      <w:r w:rsidR="00933229">
        <w:rPr>
          <w:rFonts w:asciiTheme="minorHAnsi" w:hAnsiTheme="minorHAnsi"/>
        </w:rPr>
        <w:t>ty across all the outcome areas</w:t>
      </w:r>
      <w:r w:rsidR="00F47011">
        <w:rPr>
          <w:rFonts w:asciiTheme="minorHAnsi" w:hAnsiTheme="minorHAnsi"/>
        </w:rPr>
        <w:t>.</w:t>
      </w:r>
    </w:p>
    <w:p w:rsidR="001F4412" w:rsidRDefault="001F4412" w:rsidP="0032231B">
      <w:pPr>
        <w:pStyle w:val="ListParagraph"/>
        <w:numPr>
          <w:ilvl w:val="0"/>
          <w:numId w:val="1"/>
        </w:numPr>
        <w:spacing w:after="240" w:line="276" w:lineRule="auto"/>
        <w:jc w:val="both"/>
        <w:rPr>
          <w:rFonts w:asciiTheme="minorHAnsi" w:hAnsiTheme="minorHAnsi"/>
        </w:rPr>
      </w:pPr>
      <w:r>
        <w:rPr>
          <w:rFonts w:asciiTheme="minorHAnsi" w:hAnsiTheme="minorHAnsi"/>
        </w:rPr>
        <w:t>I</w:t>
      </w:r>
      <w:r w:rsidR="00E47167">
        <w:rPr>
          <w:rFonts w:asciiTheme="minorHAnsi" w:hAnsiTheme="minorHAnsi"/>
        </w:rPr>
        <w:t>n addition, having uniformity of</w:t>
      </w:r>
      <w:r>
        <w:rPr>
          <w:rFonts w:asciiTheme="minorHAnsi" w:hAnsiTheme="minorHAnsi"/>
        </w:rPr>
        <w:t xml:space="preserve"> structure against the six outcome areas of the NDS </w:t>
      </w:r>
      <w:r w:rsidR="00633B47">
        <w:rPr>
          <w:rFonts w:asciiTheme="minorHAnsi" w:hAnsiTheme="minorHAnsi"/>
        </w:rPr>
        <w:t>provides for a better structure for integration of plans across depart</w:t>
      </w:r>
      <w:r w:rsidR="00E40C94">
        <w:rPr>
          <w:rFonts w:asciiTheme="minorHAnsi" w:hAnsiTheme="minorHAnsi"/>
        </w:rPr>
        <w:t>ment and</w:t>
      </w:r>
      <w:r w:rsidR="00633B47">
        <w:rPr>
          <w:rFonts w:asciiTheme="minorHAnsi" w:hAnsiTheme="minorHAnsi"/>
        </w:rPr>
        <w:t xml:space="preserve"> agencies, and </w:t>
      </w:r>
      <w:r w:rsidR="00A67B68">
        <w:rPr>
          <w:rFonts w:asciiTheme="minorHAnsi" w:hAnsiTheme="minorHAnsi"/>
        </w:rPr>
        <w:t>sharing</w:t>
      </w:r>
      <w:r w:rsidR="00E40C94">
        <w:rPr>
          <w:rFonts w:asciiTheme="minorHAnsi" w:hAnsiTheme="minorHAnsi"/>
        </w:rPr>
        <w:t xml:space="preserve"> of</w:t>
      </w:r>
      <w:r w:rsidR="00A67B68">
        <w:rPr>
          <w:rFonts w:asciiTheme="minorHAnsi" w:hAnsiTheme="minorHAnsi"/>
        </w:rPr>
        <w:t xml:space="preserve"> best practice across </w:t>
      </w:r>
      <w:r w:rsidR="00E47167">
        <w:rPr>
          <w:rFonts w:asciiTheme="minorHAnsi" w:hAnsiTheme="minorHAnsi"/>
        </w:rPr>
        <w:t>priority</w:t>
      </w:r>
      <w:r w:rsidR="00A67B68">
        <w:rPr>
          <w:rFonts w:asciiTheme="minorHAnsi" w:hAnsiTheme="minorHAnsi"/>
        </w:rPr>
        <w:t xml:space="preserve"> areas at the local level.  </w:t>
      </w:r>
    </w:p>
    <w:p w:rsidR="00F47011" w:rsidRPr="00FC6CF2" w:rsidRDefault="006E4278" w:rsidP="0032231B">
      <w:pPr>
        <w:pStyle w:val="ListParagraph"/>
        <w:numPr>
          <w:ilvl w:val="0"/>
          <w:numId w:val="1"/>
        </w:numPr>
        <w:spacing w:after="240" w:line="276" w:lineRule="auto"/>
        <w:jc w:val="both"/>
        <w:rPr>
          <w:rFonts w:asciiTheme="minorHAnsi" w:hAnsiTheme="minorHAnsi"/>
        </w:rPr>
      </w:pPr>
      <w:r>
        <w:rPr>
          <w:rFonts w:asciiTheme="minorHAnsi" w:hAnsiTheme="minorHAnsi"/>
        </w:rPr>
        <w:lastRenderedPageBreak/>
        <w:t>The Discussion P</w:t>
      </w:r>
      <w:r w:rsidR="00E47167" w:rsidRPr="00FC6CF2">
        <w:rPr>
          <w:rFonts w:asciiTheme="minorHAnsi" w:hAnsiTheme="minorHAnsi"/>
        </w:rPr>
        <w:t>aper states that l</w:t>
      </w:r>
      <w:r w:rsidR="00E40C94">
        <w:rPr>
          <w:rFonts w:asciiTheme="minorHAnsi" w:hAnsiTheme="minorHAnsi"/>
        </w:rPr>
        <w:t>ocal g</w:t>
      </w:r>
      <w:r w:rsidR="00A67B68" w:rsidRPr="00FC6CF2">
        <w:rPr>
          <w:rFonts w:asciiTheme="minorHAnsi" w:hAnsiTheme="minorHAnsi"/>
        </w:rPr>
        <w:t>overnments are required to have their DIAP</w:t>
      </w:r>
      <w:r w:rsidR="00F47011" w:rsidRPr="00FC6CF2">
        <w:rPr>
          <w:rFonts w:asciiTheme="minorHAnsi" w:hAnsiTheme="minorHAnsi"/>
        </w:rPr>
        <w:t>S</w:t>
      </w:r>
      <w:r w:rsidR="00A67B68" w:rsidRPr="00FC6CF2">
        <w:rPr>
          <w:rFonts w:asciiTheme="minorHAnsi" w:hAnsiTheme="minorHAnsi"/>
        </w:rPr>
        <w:t xml:space="preserve"> in place by 2017. Considering that local government</w:t>
      </w:r>
      <w:r>
        <w:rPr>
          <w:rFonts w:asciiTheme="minorHAnsi" w:hAnsiTheme="minorHAnsi"/>
        </w:rPr>
        <w:t>s</w:t>
      </w:r>
      <w:r w:rsidR="00A67B68" w:rsidRPr="00FC6CF2">
        <w:rPr>
          <w:rFonts w:asciiTheme="minorHAnsi" w:hAnsiTheme="minorHAnsi"/>
        </w:rPr>
        <w:t xml:space="preserve"> </w:t>
      </w:r>
      <w:r w:rsidR="0059782D" w:rsidRPr="00FC6CF2">
        <w:rPr>
          <w:rFonts w:asciiTheme="minorHAnsi" w:hAnsiTheme="minorHAnsi"/>
        </w:rPr>
        <w:t>in NSW already have</w:t>
      </w:r>
      <w:r w:rsidR="00A67B68" w:rsidRPr="00FC6CF2">
        <w:rPr>
          <w:rFonts w:asciiTheme="minorHAnsi" w:hAnsiTheme="minorHAnsi"/>
        </w:rPr>
        <w:t xml:space="preserve"> disability plans in place to </w:t>
      </w:r>
      <w:r>
        <w:rPr>
          <w:rFonts w:asciiTheme="minorHAnsi" w:hAnsiTheme="minorHAnsi"/>
        </w:rPr>
        <w:t>varying</w:t>
      </w:r>
      <w:r w:rsidR="00A67B68" w:rsidRPr="00FC6CF2">
        <w:rPr>
          <w:rFonts w:asciiTheme="minorHAnsi" w:hAnsiTheme="minorHAnsi"/>
        </w:rPr>
        <w:t xml:space="preserve"> d</w:t>
      </w:r>
      <w:r w:rsidR="0059782D" w:rsidRPr="00FC6CF2">
        <w:rPr>
          <w:rFonts w:asciiTheme="minorHAnsi" w:hAnsiTheme="minorHAnsi"/>
        </w:rPr>
        <w:t xml:space="preserve">egree, this </w:t>
      </w:r>
      <w:r w:rsidR="00F47011" w:rsidRPr="00FC6CF2">
        <w:rPr>
          <w:rFonts w:asciiTheme="minorHAnsi" w:hAnsiTheme="minorHAnsi"/>
        </w:rPr>
        <w:t xml:space="preserve">extended </w:t>
      </w:r>
      <w:r w:rsidR="0059782D" w:rsidRPr="00FC6CF2">
        <w:rPr>
          <w:rFonts w:asciiTheme="minorHAnsi" w:hAnsiTheme="minorHAnsi"/>
        </w:rPr>
        <w:t>timeline is unnecessary. Given that both the DIP and DIAPS are meant to be dynamic documents that can adap</w:t>
      </w:r>
      <w:r w:rsidR="00FC6CF2">
        <w:rPr>
          <w:rFonts w:asciiTheme="minorHAnsi" w:hAnsiTheme="minorHAnsi"/>
        </w:rPr>
        <w:t>t to the changing environment,</w:t>
      </w:r>
      <w:r w:rsidR="00FC6CF2" w:rsidRPr="00FC6CF2">
        <w:rPr>
          <w:rFonts w:asciiTheme="minorHAnsi" w:hAnsiTheme="minorHAnsi"/>
        </w:rPr>
        <w:t xml:space="preserve"> local government plans </w:t>
      </w:r>
      <w:r w:rsidR="00E40C94">
        <w:rPr>
          <w:rFonts w:asciiTheme="minorHAnsi" w:hAnsiTheme="minorHAnsi"/>
        </w:rPr>
        <w:t xml:space="preserve">should be completed by 2016. </w:t>
      </w:r>
    </w:p>
    <w:p w:rsidR="00EA6658" w:rsidRPr="00DB4F68" w:rsidRDefault="00DB4F68" w:rsidP="0032231B">
      <w:pPr>
        <w:spacing w:after="240" w:line="276" w:lineRule="auto"/>
        <w:jc w:val="both"/>
        <w:rPr>
          <w:rFonts w:asciiTheme="minorHAnsi" w:hAnsiTheme="minorHAnsi"/>
          <w:b/>
        </w:rPr>
      </w:pPr>
      <w:r w:rsidRPr="00DB4F68">
        <w:rPr>
          <w:rFonts w:asciiTheme="minorHAnsi" w:hAnsiTheme="minorHAnsi"/>
          <w:b/>
        </w:rPr>
        <w:t xml:space="preserve">Recommendation: </w:t>
      </w:r>
    </w:p>
    <w:p w:rsidR="00FC6CF2" w:rsidRDefault="00DB4F68" w:rsidP="0032231B">
      <w:pPr>
        <w:spacing w:after="240" w:line="276" w:lineRule="auto"/>
        <w:jc w:val="both"/>
        <w:rPr>
          <w:rFonts w:asciiTheme="minorHAnsi" w:hAnsiTheme="minorHAnsi"/>
        </w:rPr>
      </w:pPr>
      <w:r>
        <w:rPr>
          <w:rFonts w:asciiTheme="minorHAnsi" w:hAnsiTheme="minorHAnsi"/>
        </w:rPr>
        <w:t>That the NSW DIP</w:t>
      </w:r>
      <w:r w:rsidR="006E4278">
        <w:rPr>
          <w:rFonts w:asciiTheme="minorHAnsi" w:hAnsiTheme="minorHAnsi"/>
        </w:rPr>
        <w:t>, and its M</w:t>
      </w:r>
      <w:r w:rsidR="001B65C4">
        <w:rPr>
          <w:rFonts w:asciiTheme="minorHAnsi" w:hAnsiTheme="minorHAnsi"/>
        </w:rPr>
        <w:t xml:space="preserve">onitoring and </w:t>
      </w:r>
      <w:r w:rsidR="006E4278">
        <w:rPr>
          <w:rFonts w:asciiTheme="minorHAnsi" w:hAnsiTheme="minorHAnsi"/>
        </w:rPr>
        <w:t>Evaluation F</w:t>
      </w:r>
      <w:r w:rsidR="001B65C4">
        <w:rPr>
          <w:rFonts w:asciiTheme="minorHAnsi" w:hAnsiTheme="minorHAnsi"/>
        </w:rPr>
        <w:t>ramework</w:t>
      </w:r>
      <w:r>
        <w:rPr>
          <w:rFonts w:asciiTheme="minorHAnsi" w:hAnsiTheme="minorHAnsi"/>
        </w:rPr>
        <w:t xml:space="preserve"> be structured under the six outcome areas of the NDS</w:t>
      </w:r>
      <w:r w:rsidR="009D4EDD">
        <w:rPr>
          <w:rFonts w:asciiTheme="minorHAnsi" w:hAnsiTheme="minorHAnsi"/>
        </w:rPr>
        <w:t>. Subsequently, that all DIAPS</w:t>
      </w:r>
      <w:r w:rsidR="001B65C4">
        <w:rPr>
          <w:rFonts w:asciiTheme="minorHAnsi" w:hAnsiTheme="minorHAnsi"/>
        </w:rPr>
        <w:t xml:space="preserve"> also be required to directly address initiatives und</w:t>
      </w:r>
      <w:r w:rsidR="00FC6CF2">
        <w:rPr>
          <w:rFonts w:asciiTheme="minorHAnsi" w:hAnsiTheme="minorHAnsi"/>
        </w:rPr>
        <w:t>er each of the outcomes area.</w:t>
      </w:r>
    </w:p>
    <w:p w:rsidR="00E40C94" w:rsidRDefault="00E40C94" w:rsidP="0032231B">
      <w:pPr>
        <w:spacing w:after="240" w:line="276" w:lineRule="auto"/>
        <w:jc w:val="both"/>
        <w:rPr>
          <w:rFonts w:asciiTheme="minorHAnsi" w:hAnsiTheme="minorHAnsi"/>
        </w:rPr>
      </w:pPr>
      <w:r>
        <w:rPr>
          <w:rFonts w:asciiTheme="minorHAnsi" w:hAnsiTheme="minorHAnsi"/>
        </w:rPr>
        <w:t xml:space="preserve">That all disability inclusion action planning in NSW be completed by 2016, including planning at the local government level. </w:t>
      </w:r>
    </w:p>
    <w:p w:rsidR="009E28C7" w:rsidRDefault="009E28C7" w:rsidP="0032231B">
      <w:pPr>
        <w:pStyle w:val="Heading1"/>
        <w:spacing w:line="276" w:lineRule="auto"/>
      </w:pPr>
      <w:bookmarkStart w:id="8" w:name="_Toc407118113"/>
      <w:r w:rsidRPr="00DA2BC3">
        <w:t xml:space="preserve">Activities </w:t>
      </w:r>
      <w:r w:rsidR="00B41DB4">
        <w:t xml:space="preserve">integral </w:t>
      </w:r>
      <w:r w:rsidR="00C97230">
        <w:t xml:space="preserve">to the </w:t>
      </w:r>
      <w:r w:rsidRPr="00DA2BC3">
        <w:t>Disability Inclusion Plan</w:t>
      </w:r>
      <w:bookmarkEnd w:id="8"/>
    </w:p>
    <w:p w:rsidR="006529F0" w:rsidRPr="006529F0" w:rsidRDefault="006529F0" w:rsidP="0032231B">
      <w:pPr>
        <w:spacing w:line="276" w:lineRule="auto"/>
        <w:jc w:val="both"/>
      </w:pPr>
    </w:p>
    <w:p w:rsidR="00432DBC" w:rsidRDefault="006529F0"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 xml:space="preserve">The NSW Inclusion </w:t>
      </w:r>
      <w:r w:rsidR="006E4278">
        <w:rPr>
          <w:rFonts w:asciiTheme="minorHAnsi" w:hAnsiTheme="minorHAnsi"/>
        </w:rPr>
        <w:t>Act 2014 and its associated regulation</w:t>
      </w:r>
      <w:r w:rsidRPr="00933229">
        <w:rPr>
          <w:rFonts w:asciiTheme="minorHAnsi" w:hAnsiTheme="minorHAnsi"/>
        </w:rPr>
        <w:t xml:space="preserve"> makes provision only for the existence of </w:t>
      </w:r>
      <w:r w:rsidR="00A91A15">
        <w:rPr>
          <w:rFonts w:asciiTheme="minorHAnsi" w:hAnsiTheme="minorHAnsi"/>
        </w:rPr>
        <w:t>the NSW</w:t>
      </w:r>
      <w:r w:rsidRPr="00933229">
        <w:rPr>
          <w:rFonts w:asciiTheme="minorHAnsi" w:hAnsiTheme="minorHAnsi"/>
        </w:rPr>
        <w:t xml:space="preserve"> </w:t>
      </w:r>
      <w:r w:rsidR="006E4278">
        <w:rPr>
          <w:rFonts w:asciiTheme="minorHAnsi" w:hAnsiTheme="minorHAnsi"/>
        </w:rPr>
        <w:t>DIP</w:t>
      </w:r>
      <w:r w:rsidR="00A91A15">
        <w:rPr>
          <w:rFonts w:asciiTheme="minorHAnsi" w:hAnsiTheme="minorHAnsi"/>
        </w:rPr>
        <w:t xml:space="preserve"> </w:t>
      </w:r>
      <w:r w:rsidRPr="00933229">
        <w:rPr>
          <w:rFonts w:asciiTheme="minorHAnsi" w:hAnsiTheme="minorHAnsi"/>
        </w:rPr>
        <w:t xml:space="preserve">and Government and Local Council </w:t>
      </w:r>
      <w:r w:rsidR="006E4278">
        <w:rPr>
          <w:rFonts w:asciiTheme="minorHAnsi" w:hAnsiTheme="minorHAnsi"/>
        </w:rPr>
        <w:t>DIAPS.</w:t>
      </w:r>
    </w:p>
    <w:p w:rsidR="00032484" w:rsidRPr="009B17F7" w:rsidRDefault="00032484" w:rsidP="0032231B">
      <w:pPr>
        <w:pStyle w:val="ListParagraph"/>
        <w:numPr>
          <w:ilvl w:val="0"/>
          <w:numId w:val="1"/>
        </w:numPr>
        <w:spacing w:after="240" w:line="276" w:lineRule="auto"/>
        <w:jc w:val="both"/>
        <w:rPr>
          <w:rFonts w:asciiTheme="minorHAnsi" w:hAnsiTheme="minorHAnsi"/>
        </w:rPr>
      </w:pPr>
      <w:r w:rsidRPr="00432DBC">
        <w:rPr>
          <w:rFonts w:asciiTheme="minorHAnsi" w:hAnsiTheme="minorHAnsi"/>
        </w:rPr>
        <w:t xml:space="preserve">However neither the </w:t>
      </w:r>
      <w:r w:rsidR="006E4278">
        <w:rPr>
          <w:rFonts w:asciiTheme="minorHAnsi" w:hAnsiTheme="minorHAnsi"/>
        </w:rPr>
        <w:t>Act</w:t>
      </w:r>
      <w:r w:rsidRPr="00432DBC">
        <w:rPr>
          <w:rFonts w:asciiTheme="minorHAnsi" w:hAnsiTheme="minorHAnsi"/>
        </w:rPr>
        <w:t xml:space="preserve"> nor</w:t>
      </w:r>
      <w:r w:rsidR="00E40C94">
        <w:rPr>
          <w:rFonts w:asciiTheme="minorHAnsi" w:hAnsiTheme="minorHAnsi"/>
        </w:rPr>
        <w:t xml:space="preserve"> the DIP Discussion P</w:t>
      </w:r>
      <w:r w:rsidR="006529F0" w:rsidRPr="00432DBC">
        <w:rPr>
          <w:rFonts w:asciiTheme="minorHAnsi" w:hAnsiTheme="minorHAnsi"/>
        </w:rPr>
        <w:t>aper</w:t>
      </w:r>
      <w:r w:rsidRPr="00432DBC">
        <w:rPr>
          <w:rFonts w:asciiTheme="minorHAnsi" w:hAnsiTheme="minorHAnsi"/>
        </w:rPr>
        <w:t xml:space="preserve"> provide for the </w:t>
      </w:r>
      <w:r w:rsidR="006529F0" w:rsidRPr="00432DBC">
        <w:rPr>
          <w:rFonts w:asciiTheme="minorHAnsi" w:hAnsiTheme="minorHAnsi"/>
        </w:rPr>
        <w:t xml:space="preserve">resources, qualitative and quantitative time-bound targets, </w:t>
      </w:r>
      <w:r w:rsidR="00E40C94">
        <w:rPr>
          <w:rFonts w:asciiTheme="minorHAnsi" w:hAnsiTheme="minorHAnsi"/>
        </w:rPr>
        <w:t xml:space="preserve">multi </w:t>
      </w:r>
      <w:r w:rsidRPr="00432DBC">
        <w:rPr>
          <w:rFonts w:asciiTheme="minorHAnsi" w:hAnsiTheme="minorHAnsi"/>
        </w:rPr>
        <w:t xml:space="preserve">sector and across Government planning and coordination, </w:t>
      </w:r>
      <w:r w:rsidR="006529F0" w:rsidRPr="00432DBC">
        <w:rPr>
          <w:rFonts w:asciiTheme="minorHAnsi" w:hAnsiTheme="minorHAnsi"/>
        </w:rPr>
        <w:t>accountability, monitoring and evaluation mechanism</w:t>
      </w:r>
      <w:r w:rsidR="006E4278">
        <w:rPr>
          <w:rFonts w:asciiTheme="minorHAnsi" w:hAnsiTheme="minorHAnsi"/>
        </w:rPr>
        <w:t>s</w:t>
      </w:r>
      <w:r w:rsidR="006529F0" w:rsidRPr="00432DBC">
        <w:rPr>
          <w:rFonts w:asciiTheme="minorHAnsi" w:hAnsiTheme="minorHAnsi"/>
        </w:rPr>
        <w:t xml:space="preserve"> and clearly defined </w:t>
      </w:r>
      <w:r w:rsidR="00E40C94">
        <w:rPr>
          <w:rFonts w:asciiTheme="minorHAnsi" w:hAnsiTheme="minorHAnsi"/>
        </w:rPr>
        <w:t>processes</w:t>
      </w:r>
      <w:r w:rsidR="006529F0" w:rsidRPr="00432DBC">
        <w:rPr>
          <w:rFonts w:asciiTheme="minorHAnsi" w:hAnsiTheme="minorHAnsi"/>
        </w:rPr>
        <w:t xml:space="preserve"> for ongoing consultation with people with disability. </w:t>
      </w:r>
    </w:p>
    <w:p w:rsidR="00032484" w:rsidRPr="00933229" w:rsidRDefault="00032484" w:rsidP="0032231B">
      <w:pPr>
        <w:spacing w:after="240" w:line="276" w:lineRule="auto"/>
        <w:jc w:val="both"/>
        <w:rPr>
          <w:rFonts w:asciiTheme="minorHAnsi" w:hAnsiTheme="minorHAnsi"/>
        </w:rPr>
      </w:pPr>
      <w:r w:rsidRPr="00D87E48">
        <w:rPr>
          <w:rFonts w:asciiTheme="minorHAnsi" w:hAnsiTheme="minorHAnsi"/>
          <w:b/>
        </w:rPr>
        <w:t xml:space="preserve">Resourcing of the plans </w:t>
      </w:r>
    </w:p>
    <w:p w:rsidR="00032484" w:rsidRDefault="00032484"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In orde</w:t>
      </w:r>
      <w:r w:rsidR="00E40C94">
        <w:rPr>
          <w:rFonts w:asciiTheme="minorHAnsi" w:hAnsiTheme="minorHAnsi"/>
        </w:rPr>
        <w:t>r for disability inclusion p</w:t>
      </w:r>
      <w:r w:rsidR="00432DBC">
        <w:rPr>
          <w:rFonts w:asciiTheme="minorHAnsi" w:hAnsiTheme="minorHAnsi"/>
        </w:rPr>
        <w:t>lanning</w:t>
      </w:r>
      <w:r w:rsidRPr="00933229">
        <w:rPr>
          <w:rFonts w:asciiTheme="minorHAnsi" w:hAnsiTheme="minorHAnsi"/>
        </w:rPr>
        <w:t xml:space="preserve"> at all levels of Government to lead to tangible outcomes for people with disability, sufficient resources must be dedicated to support both their </w:t>
      </w:r>
      <w:r>
        <w:rPr>
          <w:rFonts w:asciiTheme="minorHAnsi" w:hAnsiTheme="minorHAnsi"/>
        </w:rPr>
        <w:t>development and implementation.</w:t>
      </w:r>
    </w:p>
    <w:p w:rsidR="009B17F7" w:rsidRPr="006C6F1B" w:rsidRDefault="00032484"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For Government departments to be confident in identifying ambitious goals and targets</w:t>
      </w:r>
      <w:r w:rsidR="00432DBC">
        <w:rPr>
          <w:rFonts w:asciiTheme="minorHAnsi" w:hAnsiTheme="minorHAnsi"/>
        </w:rPr>
        <w:t xml:space="preserve">, they need to know </w:t>
      </w:r>
      <w:r w:rsidRPr="00933229">
        <w:rPr>
          <w:rFonts w:asciiTheme="minorHAnsi" w:hAnsiTheme="minorHAnsi"/>
        </w:rPr>
        <w:t xml:space="preserve">that they will have access to </w:t>
      </w:r>
      <w:r w:rsidR="00432DBC">
        <w:rPr>
          <w:rFonts w:asciiTheme="minorHAnsi" w:hAnsiTheme="minorHAnsi"/>
        </w:rPr>
        <w:t xml:space="preserve">adequate </w:t>
      </w:r>
      <w:r w:rsidRPr="00933229">
        <w:rPr>
          <w:rFonts w:asciiTheme="minorHAnsi" w:hAnsiTheme="minorHAnsi"/>
        </w:rPr>
        <w:t>resources in order to implement th</w:t>
      </w:r>
      <w:r w:rsidR="00432DBC">
        <w:rPr>
          <w:rFonts w:asciiTheme="minorHAnsi" w:hAnsiTheme="minorHAnsi"/>
        </w:rPr>
        <w:t>ese plans in full. If r</w:t>
      </w:r>
      <w:r w:rsidRPr="00933229">
        <w:rPr>
          <w:rFonts w:asciiTheme="minorHAnsi" w:hAnsiTheme="minorHAnsi"/>
        </w:rPr>
        <w:t>esourcing is not dedicated at all levels, planning will become an arbitrary process</w:t>
      </w:r>
      <w:r w:rsidR="00432DBC">
        <w:rPr>
          <w:rFonts w:asciiTheme="minorHAnsi" w:hAnsiTheme="minorHAnsi"/>
        </w:rPr>
        <w:t>, and outcomes will not be achieved</w:t>
      </w:r>
      <w:r w:rsidRPr="00933229">
        <w:rPr>
          <w:rFonts w:asciiTheme="minorHAnsi" w:hAnsiTheme="minorHAnsi"/>
        </w:rPr>
        <w:t>.</w:t>
      </w:r>
      <w:r w:rsidRPr="00432DBC">
        <w:rPr>
          <w:rFonts w:asciiTheme="minorHAnsi" w:hAnsiTheme="minorHAnsi"/>
        </w:rPr>
        <w:t xml:space="preserve"> </w:t>
      </w:r>
    </w:p>
    <w:p w:rsidR="00032484" w:rsidRDefault="00032484" w:rsidP="0032231B">
      <w:pPr>
        <w:spacing w:after="240" w:line="276" w:lineRule="auto"/>
        <w:jc w:val="both"/>
        <w:rPr>
          <w:rFonts w:asciiTheme="minorHAnsi" w:hAnsiTheme="minorHAnsi"/>
          <w:b/>
        </w:rPr>
      </w:pPr>
      <w:r>
        <w:rPr>
          <w:rFonts w:asciiTheme="minorHAnsi" w:hAnsiTheme="minorHAnsi"/>
          <w:b/>
        </w:rPr>
        <w:t xml:space="preserve">Recommendation: </w:t>
      </w:r>
    </w:p>
    <w:p w:rsidR="000B7936" w:rsidRDefault="00032484" w:rsidP="0032231B">
      <w:pPr>
        <w:spacing w:after="240" w:line="276" w:lineRule="auto"/>
        <w:jc w:val="both"/>
        <w:rPr>
          <w:rFonts w:asciiTheme="minorHAnsi" w:hAnsiTheme="minorHAnsi"/>
        </w:rPr>
      </w:pPr>
      <w:r>
        <w:rPr>
          <w:rFonts w:asciiTheme="minorHAnsi" w:hAnsiTheme="minorHAnsi"/>
        </w:rPr>
        <w:t>That recurrent, dedicated resources are committed to the achievement of activities under the DIP and that these resources are</w:t>
      </w:r>
      <w:r w:rsidR="00E40C94">
        <w:rPr>
          <w:rFonts w:asciiTheme="minorHAnsi" w:hAnsiTheme="minorHAnsi"/>
        </w:rPr>
        <w:t xml:space="preserve"> made</w:t>
      </w:r>
      <w:r>
        <w:rPr>
          <w:rFonts w:asciiTheme="minorHAnsi" w:hAnsiTheme="minorHAnsi"/>
        </w:rPr>
        <w:t xml:space="preserve"> available across all levels of Government to facilitate the implementation of activities under DIAPS. </w:t>
      </w:r>
    </w:p>
    <w:p w:rsidR="00E40C94" w:rsidRDefault="00E40C94" w:rsidP="0032231B">
      <w:pPr>
        <w:spacing w:after="240" w:line="276" w:lineRule="auto"/>
        <w:jc w:val="both"/>
        <w:rPr>
          <w:rFonts w:asciiTheme="minorHAnsi" w:hAnsiTheme="minorHAnsi"/>
          <w:b/>
        </w:rPr>
      </w:pPr>
    </w:p>
    <w:p w:rsidR="0091503E" w:rsidRPr="0032231B" w:rsidRDefault="0091503E" w:rsidP="0032231B">
      <w:pPr>
        <w:spacing w:after="240" w:line="276" w:lineRule="auto"/>
        <w:jc w:val="both"/>
        <w:rPr>
          <w:rFonts w:asciiTheme="minorHAnsi" w:hAnsiTheme="minorHAnsi"/>
          <w:b/>
        </w:rPr>
      </w:pPr>
      <w:r w:rsidRPr="004303D5">
        <w:rPr>
          <w:rFonts w:asciiTheme="minorHAnsi" w:hAnsiTheme="minorHAnsi"/>
          <w:b/>
        </w:rPr>
        <w:lastRenderedPageBreak/>
        <w:t xml:space="preserve">Safeguarding support services for all people with disability </w:t>
      </w:r>
    </w:p>
    <w:p w:rsidR="000E3337" w:rsidRDefault="0091503E" w:rsidP="0032231B">
      <w:pPr>
        <w:pStyle w:val="ListParagraph"/>
        <w:numPr>
          <w:ilvl w:val="0"/>
          <w:numId w:val="1"/>
        </w:numPr>
        <w:spacing w:after="240" w:line="276" w:lineRule="auto"/>
        <w:jc w:val="both"/>
        <w:rPr>
          <w:rFonts w:asciiTheme="minorHAnsi" w:hAnsiTheme="minorHAnsi"/>
        </w:rPr>
      </w:pPr>
      <w:r>
        <w:rPr>
          <w:rFonts w:asciiTheme="minorHAnsi" w:hAnsiTheme="minorHAnsi"/>
        </w:rPr>
        <w:t>Given the shift to a market driven environment under the NDIS, there is considerable concern that the support needs of some people with disability</w:t>
      </w:r>
      <w:r w:rsidR="004303D5">
        <w:rPr>
          <w:rFonts w:asciiTheme="minorHAnsi" w:hAnsiTheme="minorHAnsi"/>
        </w:rPr>
        <w:t xml:space="preserve"> will not be met</w:t>
      </w:r>
      <w:r>
        <w:rPr>
          <w:rFonts w:asciiTheme="minorHAnsi" w:hAnsiTheme="minorHAnsi"/>
        </w:rPr>
        <w:t>; particularly those people with comple</w:t>
      </w:r>
      <w:r w:rsidR="000E3337">
        <w:rPr>
          <w:rFonts w:asciiTheme="minorHAnsi" w:hAnsiTheme="minorHAnsi"/>
        </w:rPr>
        <w:t>x needs or who need expensive or</w:t>
      </w:r>
      <w:r>
        <w:rPr>
          <w:rFonts w:asciiTheme="minorHAnsi" w:hAnsiTheme="minorHAnsi"/>
        </w:rPr>
        <w:t xml:space="preserve"> </w:t>
      </w:r>
      <w:r w:rsidR="000E3337">
        <w:rPr>
          <w:rFonts w:asciiTheme="minorHAnsi" w:hAnsiTheme="minorHAnsi"/>
        </w:rPr>
        <w:t>un</w:t>
      </w:r>
      <w:r>
        <w:rPr>
          <w:rFonts w:asciiTheme="minorHAnsi" w:hAnsiTheme="minorHAnsi"/>
        </w:rPr>
        <w:t>usual services</w:t>
      </w:r>
      <w:r w:rsidR="004303D5">
        <w:rPr>
          <w:rFonts w:asciiTheme="minorHAnsi" w:hAnsiTheme="minorHAnsi"/>
        </w:rPr>
        <w:t>.</w:t>
      </w:r>
      <w:r>
        <w:rPr>
          <w:rFonts w:asciiTheme="minorHAnsi" w:hAnsiTheme="minorHAnsi"/>
        </w:rPr>
        <w:t xml:space="preserve"> </w:t>
      </w:r>
    </w:p>
    <w:p w:rsidR="0091503E" w:rsidRDefault="0091503E"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Service providers will be able to refuse to provide </w:t>
      </w:r>
      <w:r w:rsidR="004303D5">
        <w:rPr>
          <w:rFonts w:asciiTheme="minorHAnsi" w:hAnsiTheme="minorHAnsi"/>
        </w:rPr>
        <w:t>supports</w:t>
      </w:r>
      <w:r>
        <w:rPr>
          <w:rFonts w:asciiTheme="minorHAnsi" w:hAnsiTheme="minorHAnsi"/>
        </w:rPr>
        <w:t xml:space="preserve"> to a person where they may feel it is too difficult</w:t>
      </w:r>
      <w:r w:rsidR="000E3337">
        <w:rPr>
          <w:rFonts w:asciiTheme="minorHAnsi" w:hAnsiTheme="minorHAnsi"/>
        </w:rPr>
        <w:t>, too</w:t>
      </w:r>
      <w:r>
        <w:rPr>
          <w:rFonts w:asciiTheme="minorHAnsi" w:hAnsiTheme="minorHAnsi"/>
        </w:rPr>
        <w:t xml:space="preserve"> costly</w:t>
      </w:r>
      <w:r w:rsidR="004303D5">
        <w:rPr>
          <w:rFonts w:asciiTheme="minorHAnsi" w:hAnsiTheme="minorHAnsi"/>
        </w:rPr>
        <w:t>, or where they do not have sufficiently skilled staff</w:t>
      </w:r>
      <w:r>
        <w:rPr>
          <w:rFonts w:asciiTheme="minorHAnsi" w:hAnsiTheme="minorHAnsi"/>
        </w:rPr>
        <w:t xml:space="preserve">. This </w:t>
      </w:r>
      <w:r w:rsidR="004303D5">
        <w:rPr>
          <w:rFonts w:asciiTheme="minorHAnsi" w:hAnsiTheme="minorHAnsi"/>
        </w:rPr>
        <w:t>could</w:t>
      </w:r>
      <w:r>
        <w:rPr>
          <w:rFonts w:asciiTheme="minorHAnsi" w:hAnsiTheme="minorHAnsi"/>
        </w:rPr>
        <w:t xml:space="preserve"> result in some people with disability falling through the gaps. </w:t>
      </w:r>
    </w:p>
    <w:p w:rsidR="004303D5" w:rsidRDefault="004303D5"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To ensure that this does not happen, the NSW Government should maintain their role as a provider of services of last resort. </w:t>
      </w:r>
    </w:p>
    <w:p w:rsidR="004303D5" w:rsidRPr="004303D5" w:rsidRDefault="004303D5" w:rsidP="0032231B">
      <w:pPr>
        <w:spacing w:after="240" w:line="276" w:lineRule="auto"/>
        <w:jc w:val="both"/>
        <w:rPr>
          <w:rFonts w:asciiTheme="minorHAnsi" w:hAnsiTheme="minorHAnsi"/>
          <w:b/>
        </w:rPr>
      </w:pPr>
      <w:r w:rsidRPr="004303D5">
        <w:rPr>
          <w:rFonts w:asciiTheme="minorHAnsi" w:hAnsiTheme="minorHAnsi"/>
          <w:b/>
        </w:rPr>
        <w:t xml:space="preserve">Recommendation: </w:t>
      </w:r>
    </w:p>
    <w:p w:rsidR="0091503E" w:rsidRDefault="004303D5" w:rsidP="0032231B">
      <w:pPr>
        <w:spacing w:after="240" w:line="276" w:lineRule="auto"/>
        <w:jc w:val="both"/>
        <w:rPr>
          <w:rFonts w:asciiTheme="minorHAnsi" w:hAnsiTheme="minorHAnsi"/>
        </w:rPr>
      </w:pPr>
      <w:r>
        <w:rPr>
          <w:rFonts w:asciiTheme="minorHAnsi" w:hAnsiTheme="minorHAnsi"/>
        </w:rPr>
        <w:t>The NSW Government retain some element of</w:t>
      </w:r>
      <w:r w:rsidR="000E3337">
        <w:rPr>
          <w:rFonts w:asciiTheme="minorHAnsi" w:hAnsiTheme="minorHAnsi"/>
        </w:rPr>
        <w:t xml:space="preserve"> disability service delivery</w:t>
      </w:r>
      <w:r>
        <w:rPr>
          <w:rFonts w:asciiTheme="minorHAnsi" w:hAnsiTheme="minorHAnsi"/>
        </w:rPr>
        <w:t xml:space="preserve"> funding in order to maintain provision of services of last resort when needed. </w:t>
      </w:r>
    </w:p>
    <w:p w:rsidR="009E28C7" w:rsidRPr="009D4EDD" w:rsidRDefault="008838B8" w:rsidP="0032231B">
      <w:pPr>
        <w:spacing w:after="240" w:line="276" w:lineRule="auto"/>
        <w:jc w:val="both"/>
        <w:rPr>
          <w:rFonts w:asciiTheme="minorHAnsi" w:hAnsiTheme="minorHAnsi"/>
        </w:rPr>
      </w:pPr>
      <w:r>
        <w:rPr>
          <w:rFonts w:asciiTheme="minorHAnsi" w:hAnsiTheme="minorHAnsi"/>
          <w:b/>
        </w:rPr>
        <w:t>Governance</w:t>
      </w:r>
    </w:p>
    <w:p w:rsidR="00977327" w:rsidRPr="00933229" w:rsidRDefault="00C87BF9" w:rsidP="0032231B">
      <w:pPr>
        <w:pStyle w:val="ListParagraph"/>
        <w:numPr>
          <w:ilvl w:val="0"/>
          <w:numId w:val="1"/>
        </w:numPr>
        <w:spacing w:line="276" w:lineRule="auto"/>
        <w:jc w:val="both"/>
        <w:rPr>
          <w:rFonts w:asciiTheme="minorHAnsi" w:hAnsiTheme="minorHAnsi"/>
        </w:rPr>
      </w:pPr>
      <w:r w:rsidRPr="00933229">
        <w:rPr>
          <w:rFonts w:asciiTheme="minorHAnsi" w:hAnsiTheme="minorHAnsi"/>
        </w:rPr>
        <w:t>The NSW Implementation Plan has</w:t>
      </w:r>
      <w:r w:rsidR="00F709F1" w:rsidRPr="00933229">
        <w:rPr>
          <w:rFonts w:asciiTheme="minorHAnsi" w:hAnsiTheme="minorHAnsi"/>
        </w:rPr>
        <w:t xml:space="preserve"> a governance structure that identified responsibilities with Government for its implementation, and the mechanisms through which this implementation would be coordinated. </w:t>
      </w:r>
      <w:r w:rsidR="00614E3A" w:rsidRPr="00933229">
        <w:rPr>
          <w:rFonts w:asciiTheme="minorHAnsi" w:hAnsiTheme="minorHAnsi"/>
        </w:rPr>
        <w:t>Overall r</w:t>
      </w:r>
      <w:r w:rsidR="00977327" w:rsidRPr="00933229">
        <w:rPr>
          <w:rFonts w:asciiTheme="minorHAnsi" w:hAnsiTheme="minorHAnsi"/>
        </w:rPr>
        <w:t>esponsibility for the</w:t>
      </w:r>
      <w:r w:rsidR="00421881" w:rsidRPr="00933229">
        <w:rPr>
          <w:rFonts w:asciiTheme="minorHAnsi" w:hAnsiTheme="minorHAnsi"/>
        </w:rPr>
        <w:t xml:space="preserve"> Implementation Plan </w:t>
      </w:r>
      <w:r w:rsidRPr="00933229">
        <w:rPr>
          <w:rFonts w:asciiTheme="minorHAnsi" w:hAnsiTheme="minorHAnsi"/>
        </w:rPr>
        <w:t>si</w:t>
      </w:r>
      <w:r w:rsidR="00977327" w:rsidRPr="00933229">
        <w:rPr>
          <w:rFonts w:asciiTheme="minorHAnsi" w:hAnsiTheme="minorHAnsi"/>
        </w:rPr>
        <w:t>t</w:t>
      </w:r>
      <w:r w:rsidRPr="00933229">
        <w:rPr>
          <w:rFonts w:asciiTheme="minorHAnsi" w:hAnsiTheme="minorHAnsi"/>
        </w:rPr>
        <w:t>s</w:t>
      </w:r>
      <w:r w:rsidR="00977327" w:rsidRPr="00933229">
        <w:rPr>
          <w:rFonts w:asciiTheme="minorHAnsi" w:hAnsiTheme="minorHAnsi"/>
        </w:rPr>
        <w:t xml:space="preserve"> clearly with the Minister for Disability Services, who according to the Department of Family and Community Services (FACS) website</w:t>
      </w:r>
      <w:r w:rsidR="00F709F1" w:rsidRPr="005A70AD">
        <w:rPr>
          <w:rStyle w:val="FootnoteReference"/>
          <w:rFonts w:asciiTheme="minorHAnsi" w:hAnsiTheme="minorHAnsi"/>
        </w:rPr>
        <w:footnoteReference w:id="1"/>
      </w:r>
      <w:r w:rsidR="00977327" w:rsidRPr="00933229">
        <w:rPr>
          <w:rFonts w:asciiTheme="minorHAnsi" w:hAnsiTheme="minorHAnsi"/>
        </w:rPr>
        <w:t xml:space="preserve">; </w:t>
      </w:r>
    </w:p>
    <w:p w:rsidR="00977327" w:rsidRPr="005A70AD" w:rsidRDefault="00977327" w:rsidP="0032231B">
      <w:pPr>
        <w:spacing w:line="276" w:lineRule="auto"/>
        <w:jc w:val="both"/>
        <w:rPr>
          <w:rFonts w:asciiTheme="minorHAnsi" w:hAnsiTheme="minorHAnsi"/>
        </w:rPr>
      </w:pPr>
    </w:p>
    <w:p w:rsidR="00977327" w:rsidRPr="005A70AD" w:rsidRDefault="00977327" w:rsidP="0032231B">
      <w:pPr>
        <w:spacing w:line="276" w:lineRule="auto"/>
        <w:jc w:val="both"/>
        <w:rPr>
          <w:rFonts w:asciiTheme="minorHAnsi" w:hAnsiTheme="minorHAnsi"/>
          <w:i/>
          <w:lang w:val="en"/>
        </w:rPr>
      </w:pPr>
      <w:r w:rsidRPr="005A70AD">
        <w:rPr>
          <w:rFonts w:asciiTheme="minorHAnsi" w:hAnsiTheme="minorHAnsi"/>
          <w:i/>
        </w:rPr>
        <w:t xml:space="preserve">“…will </w:t>
      </w:r>
      <w:r w:rsidR="009E28C7" w:rsidRPr="005A70AD">
        <w:rPr>
          <w:rFonts w:asciiTheme="minorHAnsi" w:hAnsiTheme="minorHAnsi"/>
          <w:i/>
          <w:lang w:val="en"/>
        </w:rPr>
        <w:t>oversee the plan and provide the policy directions and context for its implementation. The Minister will also take responsibility for advocating in Cabinet for initiatives and reforms that integrate disability issues into mainstream government decision making</w:t>
      </w:r>
      <w:r w:rsidRPr="005A70AD">
        <w:rPr>
          <w:rFonts w:asciiTheme="minorHAnsi" w:hAnsiTheme="minorHAnsi"/>
          <w:i/>
          <w:lang w:val="en"/>
        </w:rPr>
        <w:t>”</w:t>
      </w:r>
      <w:r w:rsidR="009E28C7" w:rsidRPr="005A70AD">
        <w:rPr>
          <w:rFonts w:asciiTheme="minorHAnsi" w:hAnsiTheme="minorHAnsi"/>
          <w:i/>
          <w:lang w:val="en"/>
        </w:rPr>
        <w:t xml:space="preserve">. </w:t>
      </w:r>
    </w:p>
    <w:p w:rsidR="00977327" w:rsidRPr="005A70AD" w:rsidRDefault="00977327" w:rsidP="0032231B">
      <w:pPr>
        <w:spacing w:line="276" w:lineRule="auto"/>
        <w:jc w:val="both"/>
        <w:rPr>
          <w:rFonts w:asciiTheme="minorHAnsi" w:hAnsiTheme="minorHAnsi"/>
          <w:lang w:val="en"/>
        </w:rPr>
      </w:pPr>
    </w:p>
    <w:p w:rsidR="00933229" w:rsidRDefault="00614E3A" w:rsidP="0032231B">
      <w:pPr>
        <w:pStyle w:val="ListParagraph"/>
        <w:numPr>
          <w:ilvl w:val="0"/>
          <w:numId w:val="1"/>
        </w:numPr>
        <w:spacing w:after="240" w:line="276" w:lineRule="auto"/>
        <w:jc w:val="both"/>
        <w:rPr>
          <w:rFonts w:asciiTheme="minorHAnsi" w:hAnsiTheme="minorHAnsi"/>
          <w:lang w:val="en"/>
        </w:rPr>
      </w:pPr>
      <w:r w:rsidRPr="00933229">
        <w:rPr>
          <w:rFonts w:asciiTheme="minorHAnsi" w:hAnsiTheme="minorHAnsi"/>
          <w:lang w:val="en"/>
        </w:rPr>
        <w:t>The Implementation Plan also identifies whole of gover</w:t>
      </w:r>
      <w:r w:rsidR="009D4EDD" w:rsidRPr="00933229">
        <w:rPr>
          <w:rFonts w:asciiTheme="minorHAnsi" w:hAnsiTheme="minorHAnsi"/>
          <w:lang w:val="en"/>
        </w:rPr>
        <w:t xml:space="preserve">nment interdepartmental processes </w:t>
      </w:r>
      <w:r w:rsidRPr="00933229">
        <w:rPr>
          <w:rFonts w:asciiTheme="minorHAnsi" w:hAnsiTheme="minorHAnsi"/>
          <w:lang w:val="en"/>
        </w:rPr>
        <w:t xml:space="preserve">whereby </w:t>
      </w:r>
      <w:r w:rsidR="009D4EDD" w:rsidRPr="00933229">
        <w:rPr>
          <w:rFonts w:asciiTheme="minorHAnsi" w:hAnsiTheme="minorHAnsi"/>
          <w:lang w:val="en"/>
        </w:rPr>
        <w:t xml:space="preserve">efforts are coordinated, </w:t>
      </w:r>
      <w:r w:rsidR="00735220" w:rsidRPr="00933229">
        <w:rPr>
          <w:rFonts w:asciiTheme="minorHAnsi" w:hAnsiTheme="minorHAnsi"/>
          <w:lang w:val="en"/>
        </w:rPr>
        <w:t>implementation monitored</w:t>
      </w:r>
      <w:r w:rsidR="009D4EDD" w:rsidRPr="00933229">
        <w:rPr>
          <w:rFonts w:asciiTheme="minorHAnsi" w:hAnsiTheme="minorHAnsi"/>
          <w:lang w:val="en"/>
        </w:rPr>
        <w:t xml:space="preserve"> and reported and stakeholder feedback and input facilitated.</w:t>
      </w:r>
      <w:r w:rsidR="00735220" w:rsidRPr="005A70AD">
        <w:rPr>
          <w:rStyle w:val="FootnoteReference"/>
          <w:rFonts w:asciiTheme="minorHAnsi" w:hAnsiTheme="minorHAnsi"/>
          <w:lang w:val="en"/>
        </w:rPr>
        <w:footnoteReference w:id="2"/>
      </w:r>
    </w:p>
    <w:p w:rsidR="00933229" w:rsidRDefault="00A81807" w:rsidP="0032231B">
      <w:pPr>
        <w:pStyle w:val="ListParagraph"/>
        <w:numPr>
          <w:ilvl w:val="0"/>
          <w:numId w:val="1"/>
        </w:numPr>
        <w:spacing w:after="240" w:line="276" w:lineRule="auto"/>
        <w:jc w:val="both"/>
        <w:rPr>
          <w:rFonts w:asciiTheme="minorHAnsi" w:hAnsiTheme="minorHAnsi"/>
          <w:lang w:val="en"/>
        </w:rPr>
      </w:pPr>
      <w:r w:rsidRPr="00933229">
        <w:rPr>
          <w:rFonts w:asciiTheme="minorHAnsi" w:hAnsiTheme="minorHAnsi"/>
          <w:lang w:val="en"/>
        </w:rPr>
        <w:t xml:space="preserve">Whilst the responsibility for the delivery of disability support services is shifting with the roll out of </w:t>
      </w:r>
      <w:r w:rsidR="005A70AD" w:rsidRPr="00933229">
        <w:rPr>
          <w:rFonts w:asciiTheme="minorHAnsi" w:hAnsiTheme="minorHAnsi"/>
          <w:lang w:val="en"/>
        </w:rPr>
        <w:t>the NDIS from the state to the C</w:t>
      </w:r>
      <w:r w:rsidRPr="00933229">
        <w:rPr>
          <w:rFonts w:asciiTheme="minorHAnsi" w:hAnsiTheme="minorHAnsi"/>
          <w:lang w:val="en"/>
        </w:rPr>
        <w:t>ommonwealth Government, the responsibility for ensuring inclusion of people with disability in ma</w:t>
      </w:r>
      <w:r w:rsidR="005A70AD" w:rsidRPr="00933229">
        <w:rPr>
          <w:rFonts w:asciiTheme="minorHAnsi" w:hAnsiTheme="minorHAnsi"/>
          <w:lang w:val="en"/>
        </w:rPr>
        <w:t>instream services remains with</w:t>
      </w:r>
      <w:r w:rsidRPr="00933229">
        <w:rPr>
          <w:rFonts w:asciiTheme="minorHAnsi" w:hAnsiTheme="minorHAnsi"/>
          <w:lang w:val="en"/>
        </w:rPr>
        <w:t xml:space="preserve"> NSW</w:t>
      </w:r>
      <w:r w:rsidR="005A70AD" w:rsidRPr="00933229">
        <w:rPr>
          <w:rFonts w:asciiTheme="minorHAnsi" w:hAnsiTheme="minorHAnsi"/>
          <w:lang w:val="en"/>
        </w:rPr>
        <w:t xml:space="preserve"> Government and its agencies</w:t>
      </w:r>
      <w:r w:rsidRPr="00933229">
        <w:rPr>
          <w:rFonts w:asciiTheme="minorHAnsi" w:hAnsiTheme="minorHAnsi"/>
          <w:lang w:val="en"/>
        </w:rPr>
        <w:t xml:space="preserve">. As is done in the Implementation Plan, the DIP should clearly identify the lead </w:t>
      </w:r>
      <w:r w:rsidR="005A70AD" w:rsidRPr="00933229">
        <w:rPr>
          <w:rFonts w:asciiTheme="minorHAnsi" w:hAnsiTheme="minorHAnsi"/>
          <w:lang w:val="en"/>
        </w:rPr>
        <w:t xml:space="preserve">and partner </w:t>
      </w:r>
      <w:r w:rsidRPr="00933229">
        <w:rPr>
          <w:rFonts w:asciiTheme="minorHAnsi" w:hAnsiTheme="minorHAnsi"/>
          <w:lang w:val="en"/>
        </w:rPr>
        <w:t>agen</w:t>
      </w:r>
      <w:r w:rsidR="005A70AD" w:rsidRPr="00933229">
        <w:rPr>
          <w:rFonts w:asciiTheme="minorHAnsi" w:hAnsiTheme="minorHAnsi"/>
          <w:lang w:val="en"/>
        </w:rPr>
        <w:t>cies</w:t>
      </w:r>
      <w:r w:rsidRPr="00933229">
        <w:rPr>
          <w:rFonts w:asciiTheme="minorHAnsi" w:hAnsiTheme="minorHAnsi"/>
          <w:lang w:val="en"/>
        </w:rPr>
        <w:t xml:space="preserve"> responsible for activities relat</w:t>
      </w:r>
      <w:r w:rsidR="005A70AD" w:rsidRPr="00933229">
        <w:rPr>
          <w:rFonts w:asciiTheme="minorHAnsi" w:hAnsiTheme="minorHAnsi"/>
          <w:lang w:val="en"/>
        </w:rPr>
        <w:t xml:space="preserve">ed to outcome areas of the NDS, with accountability for implementation of actions under the NDS </w:t>
      </w:r>
      <w:r w:rsidR="005A70AD" w:rsidRPr="00933229">
        <w:rPr>
          <w:rFonts w:asciiTheme="minorHAnsi" w:hAnsiTheme="minorHAnsi"/>
          <w:lang w:val="en"/>
        </w:rPr>
        <w:lastRenderedPageBreak/>
        <w:t>outcome areas lying with the appropriate minister responsible</w:t>
      </w:r>
      <w:r w:rsidR="006E4278">
        <w:rPr>
          <w:rFonts w:asciiTheme="minorHAnsi" w:hAnsiTheme="minorHAnsi"/>
          <w:lang w:val="en"/>
        </w:rPr>
        <w:t xml:space="preserve"> i.e. the Minister for Education.</w:t>
      </w:r>
    </w:p>
    <w:p w:rsidR="006C6F1B" w:rsidRDefault="005B5E42" w:rsidP="0032231B">
      <w:pPr>
        <w:pStyle w:val="ListParagraph"/>
        <w:numPr>
          <w:ilvl w:val="0"/>
          <w:numId w:val="1"/>
        </w:numPr>
        <w:spacing w:after="240" w:line="276" w:lineRule="auto"/>
        <w:jc w:val="both"/>
        <w:rPr>
          <w:rFonts w:asciiTheme="minorHAnsi" w:hAnsiTheme="minorHAnsi"/>
          <w:lang w:val="en"/>
        </w:rPr>
      </w:pPr>
      <w:r w:rsidRPr="00933229">
        <w:rPr>
          <w:rFonts w:asciiTheme="minorHAnsi" w:hAnsiTheme="minorHAnsi"/>
          <w:lang w:val="en"/>
        </w:rPr>
        <w:t>In addition, an</w:t>
      </w:r>
      <w:r w:rsidR="00A81807" w:rsidRPr="00933229">
        <w:rPr>
          <w:rFonts w:asciiTheme="minorHAnsi" w:hAnsiTheme="minorHAnsi"/>
          <w:lang w:val="en"/>
        </w:rPr>
        <w:t xml:space="preserve"> office</w:t>
      </w:r>
      <w:r w:rsidR="005A70AD" w:rsidRPr="00933229">
        <w:rPr>
          <w:rFonts w:asciiTheme="minorHAnsi" w:hAnsiTheme="minorHAnsi"/>
          <w:lang w:val="en"/>
        </w:rPr>
        <w:t xml:space="preserve"> of the </w:t>
      </w:r>
      <w:r w:rsidR="00A81807" w:rsidRPr="00933229">
        <w:rPr>
          <w:rFonts w:asciiTheme="minorHAnsi" w:hAnsiTheme="minorHAnsi"/>
          <w:lang w:val="en"/>
        </w:rPr>
        <w:t xml:space="preserve">Minister for Disability Inclusion </w:t>
      </w:r>
      <w:r w:rsidR="005A70AD" w:rsidRPr="00933229">
        <w:rPr>
          <w:rFonts w:asciiTheme="minorHAnsi" w:hAnsiTheme="minorHAnsi"/>
          <w:lang w:val="en"/>
        </w:rPr>
        <w:t xml:space="preserve">must </w:t>
      </w:r>
      <w:r w:rsidR="00A81807" w:rsidRPr="00933229">
        <w:rPr>
          <w:rFonts w:asciiTheme="minorHAnsi" w:hAnsiTheme="minorHAnsi"/>
          <w:lang w:val="en"/>
        </w:rPr>
        <w:t>be adequately resourced as a coordinating mechanism to implement disability policy and community inclusion across government and the community, both during the NDIS transition and into the future</w:t>
      </w:r>
      <w:r w:rsidRPr="00933229">
        <w:rPr>
          <w:rFonts w:asciiTheme="minorHAnsi" w:hAnsiTheme="minorHAnsi"/>
          <w:lang w:val="en"/>
        </w:rPr>
        <w:t xml:space="preserve">. This is particularly important given the significant </w:t>
      </w:r>
      <w:r w:rsidR="004E779E" w:rsidRPr="00933229">
        <w:rPr>
          <w:rFonts w:asciiTheme="minorHAnsi" w:hAnsiTheme="minorHAnsi"/>
          <w:lang w:val="en"/>
        </w:rPr>
        <w:t xml:space="preserve">institutional knowledge and expertise that will be lost through the phasing out of </w:t>
      </w:r>
      <w:r w:rsidR="000E3337">
        <w:rPr>
          <w:rFonts w:asciiTheme="minorHAnsi" w:hAnsiTheme="minorHAnsi"/>
          <w:lang w:val="en"/>
        </w:rPr>
        <w:t>the D</w:t>
      </w:r>
      <w:r w:rsidR="004E779E" w:rsidRPr="00933229">
        <w:rPr>
          <w:rFonts w:asciiTheme="minorHAnsi" w:hAnsiTheme="minorHAnsi"/>
          <w:lang w:val="en"/>
        </w:rPr>
        <w:t xml:space="preserve">epartment of Ageing and Disability Care (ADHC). </w:t>
      </w:r>
    </w:p>
    <w:p w:rsidR="004E779E" w:rsidRPr="00933229" w:rsidRDefault="004E779E" w:rsidP="0032231B">
      <w:pPr>
        <w:pStyle w:val="ListParagraph"/>
        <w:numPr>
          <w:ilvl w:val="0"/>
          <w:numId w:val="1"/>
        </w:numPr>
        <w:spacing w:after="240" w:line="276" w:lineRule="auto"/>
        <w:jc w:val="both"/>
        <w:rPr>
          <w:rFonts w:asciiTheme="minorHAnsi" w:hAnsiTheme="minorHAnsi"/>
          <w:lang w:val="en"/>
        </w:rPr>
      </w:pPr>
      <w:r w:rsidRPr="00933229">
        <w:rPr>
          <w:rFonts w:asciiTheme="minorHAnsi" w:hAnsiTheme="minorHAnsi"/>
        </w:rPr>
        <w:t>ADHC provides a crucial role in coordinating services for people with disability and acting as a focal point regarding disability expertise within the NSW Government.  This function is to be phased out with the in</w:t>
      </w:r>
      <w:r w:rsidR="000E3337">
        <w:rPr>
          <w:rFonts w:asciiTheme="minorHAnsi" w:hAnsiTheme="minorHAnsi"/>
        </w:rPr>
        <w:t>troduction of the NDIS</w:t>
      </w:r>
      <w:r w:rsidRPr="00933229">
        <w:rPr>
          <w:rFonts w:asciiTheme="minorHAnsi" w:hAnsiTheme="minorHAnsi"/>
        </w:rPr>
        <w:t xml:space="preserve">, </w:t>
      </w:r>
      <w:r w:rsidR="00746ED1">
        <w:rPr>
          <w:rFonts w:asciiTheme="minorHAnsi" w:hAnsiTheme="minorHAnsi"/>
        </w:rPr>
        <w:t>and</w:t>
      </w:r>
      <w:r w:rsidRPr="00933229">
        <w:rPr>
          <w:rFonts w:asciiTheme="minorHAnsi" w:hAnsiTheme="minorHAnsi"/>
        </w:rPr>
        <w:t xml:space="preserve"> the N</w:t>
      </w:r>
      <w:r w:rsidR="000E3337">
        <w:rPr>
          <w:rFonts w:asciiTheme="minorHAnsi" w:hAnsiTheme="minorHAnsi"/>
        </w:rPr>
        <w:t xml:space="preserve">ational </w:t>
      </w:r>
      <w:r w:rsidRPr="00933229">
        <w:rPr>
          <w:rFonts w:asciiTheme="minorHAnsi" w:hAnsiTheme="minorHAnsi"/>
        </w:rPr>
        <w:t>D</w:t>
      </w:r>
      <w:r w:rsidR="000E3337">
        <w:rPr>
          <w:rFonts w:asciiTheme="minorHAnsi" w:hAnsiTheme="minorHAnsi"/>
        </w:rPr>
        <w:t xml:space="preserve">isability </w:t>
      </w:r>
      <w:r w:rsidRPr="00933229">
        <w:rPr>
          <w:rFonts w:asciiTheme="minorHAnsi" w:hAnsiTheme="minorHAnsi"/>
        </w:rPr>
        <w:t>I</w:t>
      </w:r>
      <w:r w:rsidR="000E3337">
        <w:rPr>
          <w:rFonts w:asciiTheme="minorHAnsi" w:hAnsiTheme="minorHAnsi"/>
        </w:rPr>
        <w:t xml:space="preserve">nsurance </w:t>
      </w:r>
      <w:r w:rsidRPr="00933229">
        <w:rPr>
          <w:rFonts w:asciiTheme="minorHAnsi" w:hAnsiTheme="minorHAnsi"/>
        </w:rPr>
        <w:t>A</w:t>
      </w:r>
      <w:r w:rsidR="000E3337">
        <w:rPr>
          <w:rFonts w:asciiTheme="minorHAnsi" w:hAnsiTheme="minorHAnsi"/>
        </w:rPr>
        <w:t>gency (NDIA)</w:t>
      </w:r>
      <w:r w:rsidRPr="00933229">
        <w:rPr>
          <w:rFonts w:asciiTheme="minorHAnsi" w:hAnsiTheme="minorHAnsi"/>
        </w:rPr>
        <w:t xml:space="preserve"> has no responsibility for the coordination of disability services. There will be no other coordinating mechanism to provide expertise on disability issues or to coordinate the implementation of disability policy across Government. </w:t>
      </w:r>
    </w:p>
    <w:p w:rsidR="004E779E" w:rsidRPr="004E779E" w:rsidRDefault="004E779E" w:rsidP="0032231B">
      <w:pPr>
        <w:spacing w:after="240" w:line="276" w:lineRule="auto"/>
        <w:jc w:val="both"/>
        <w:rPr>
          <w:rFonts w:asciiTheme="minorHAnsi" w:hAnsiTheme="minorHAnsi"/>
          <w:b/>
        </w:rPr>
      </w:pPr>
      <w:r w:rsidRPr="004E779E">
        <w:rPr>
          <w:rFonts w:asciiTheme="minorHAnsi" w:hAnsiTheme="minorHAnsi"/>
          <w:b/>
        </w:rPr>
        <w:t xml:space="preserve">Recommendation: </w:t>
      </w:r>
    </w:p>
    <w:p w:rsidR="000B7936" w:rsidRDefault="000B7936" w:rsidP="0032231B">
      <w:pPr>
        <w:spacing w:after="240" w:line="276" w:lineRule="auto"/>
        <w:jc w:val="both"/>
        <w:rPr>
          <w:rFonts w:asciiTheme="minorHAnsi" w:hAnsiTheme="minorHAnsi"/>
        </w:rPr>
      </w:pPr>
      <w:r>
        <w:rPr>
          <w:rFonts w:asciiTheme="minorHAnsi" w:hAnsiTheme="minorHAnsi"/>
        </w:rPr>
        <w:t>The NSW Government maintain the office of a Minister for Disability Inclusion, with responsibility for oversight of activities related to the DIP.</w:t>
      </w:r>
    </w:p>
    <w:p w:rsidR="00431E98" w:rsidRDefault="000B7936" w:rsidP="0032231B">
      <w:pPr>
        <w:spacing w:after="240" w:line="276" w:lineRule="auto"/>
        <w:jc w:val="both"/>
        <w:rPr>
          <w:rFonts w:asciiTheme="minorHAnsi" w:hAnsiTheme="minorHAnsi"/>
        </w:rPr>
      </w:pPr>
      <w:r>
        <w:rPr>
          <w:rFonts w:asciiTheme="minorHAnsi" w:hAnsiTheme="minorHAnsi"/>
        </w:rPr>
        <w:t xml:space="preserve">The DIP should clearly identify the lead agencies, departments and partners involved in achievement of activities. At a local government and agency level, DIAPS should assign responsibility of achievement of outcomes at a senior management level, and this accountability be reflected in performance expectations.  </w:t>
      </w:r>
    </w:p>
    <w:p w:rsidR="0037206F" w:rsidRDefault="000E3337" w:rsidP="0032231B">
      <w:pPr>
        <w:spacing w:after="240" w:line="276" w:lineRule="auto"/>
        <w:jc w:val="both"/>
        <w:rPr>
          <w:rFonts w:asciiTheme="minorHAnsi" w:hAnsiTheme="minorHAnsi"/>
          <w:b/>
        </w:rPr>
      </w:pPr>
      <w:r>
        <w:rPr>
          <w:rFonts w:asciiTheme="minorHAnsi" w:hAnsiTheme="minorHAnsi"/>
          <w:b/>
        </w:rPr>
        <w:t xml:space="preserve">NSW Government should lead </w:t>
      </w:r>
      <w:r w:rsidR="0037206F">
        <w:rPr>
          <w:rFonts w:asciiTheme="minorHAnsi" w:hAnsiTheme="minorHAnsi"/>
          <w:b/>
        </w:rPr>
        <w:t xml:space="preserve">the way </w:t>
      </w:r>
    </w:p>
    <w:p w:rsidR="0037206F" w:rsidRDefault="0037206F" w:rsidP="0032231B">
      <w:pPr>
        <w:pStyle w:val="ListParagraph"/>
        <w:numPr>
          <w:ilvl w:val="0"/>
          <w:numId w:val="1"/>
        </w:numPr>
        <w:spacing w:after="240" w:line="276" w:lineRule="auto"/>
        <w:jc w:val="both"/>
        <w:rPr>
          <w:rFonts w:asciiTheme="minorHAnsi" w:hAnsiTheme="minorHAnsi"/>
        </w:rPr>
      </w:pPr>
      <w:r>
        <w:rPr>
          <w:rFonts w:asciiTheme="minorHAnsi" w:hAnsiTheme="minorHAnsi"/>
        </w:rPr>
        <w:t>Partnership between the community sector, business and government is integral to achieving inclusion for people with disability. The NSW Government must lead by example and take practical steps within its own processes and practices to actively promote inclusion. For example, the DIP should set clear targets for public sector employment of people with disability, and outline clear strategies with defined milestones, to increase the employment of people with disability across all agencies and at all levels.</w:t>
      </w:r>
    </w:p>
    <w:p w:rsidR="0037206F" w:rsidRDefault="0037206F"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 In addition, through their procurement practices, the NSW Government should preference to those suppliers who meet targets for</w:t>
      </w:r>
      <w:r w:rsidR="00883710">
        <w:rPr>
          <w:rFonts w:asciiTheme="minorHAnsi" w:hAnsiTheme="minorHAnsi"/>
        </w:rPr>
        <w:t xml:space="preserve"> equal</w:t>
      </w:r>
      <w:r>
        <w:rPr>
          <w:rFonts w:asciiTheme="minorHAnsi" w:hAnsiTheme="minorHAnsi"/>
        </w:rPr>
        <w:t xml:space="preserve"> employ</w:t>
      </w:r>
      <w:r w:rsidR="00883710">
        <w:rPr>
          <w:rFonts w:asciiTheme="minorHAnsi" w:hAnsiTheme="minorHAnsi"/>
        </w:rPr>
        <w:t>ment of people with disability. Australian Disability Enterprises should not be</w:t>
      </w:r>
      <w:r w:rsidR="00274052">
        <w:rPr>
          <w:rFonts w:asciiTheme="minorHAnsi" w:hAnsiTheme="minorHAnsi"/>
        </w:rPr>
        <w:t xml:space="preserve"> considered preferred providers, </w:t>
      </w:r>
      <w:r w:rsidR="00883710">
        <w:rPr>
          <w:rFonts w:asciiTheme="minorHAnsi" w:hAnsiTheme="minorHAnsi"/>
        </w:rPr>
        <w:t xml:space="preserve">as they do not promote inclusive employment of people with disability. </w:t>
      </w:r>
    </w:p>
    <w:p w:rsidR="004A0142" w:rsidRDefault="008A33C6"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Inclusion </w:t>
      </w:r>
      <w:r w:rsidR="00274052">
        <w:rPr>
          <w:rFonts w:asciiTheme="minorHAnsi" w:hAnsiTheme="minorHAnsi"/>
        </w:rPr>
        <w:t>for people with disability depends on the</w:t>
      </w:r>
      <w:r>
        <w:rPr>
          <w:rFonts w:asciiTheme="minorHAnsi" w:hAnsiTheme="minorHAnsi"/>
        </w:rPr>
        <w:t xml:space="preserve"> fulfilment of</w:t>
      </w:r>
      <w:r w:rsidR="00274052">
        <w:rPr>
          <w:rFonts w:asciiTheme="minorHAnsi" w:hAnsiTheme="minorHAnsi"/>
        </w:rPr>
        <w:t xml:space="preserve"> their</w:t>
      </w:r>
      <w:r>
        <w:rPr>
          <w:rFonts w:asciiTheme="minorHAnsi" w:hAnsiTheme="minorHAnsi"/>
        </w:rPr>
        <w:t xml:space="preserve"> human rights. In order for all those responsible for creating and implementing disability inclusion plans to </w:t>
      </w:r>
      <w:r>
        <w:rPr>
          <w:rFonts w:asciiTheme="minorHAnsi" w:hAnsiTheme="minorHAnsi"/>
        </w:rPr>
        <w:lastRenderedPageBreak/>
        <w:t xml:space="preserve">understand and appreciate their role in fulfilling these rights, it is essential that there be a better understanding of the human rights frameworks, particularly the CRPD. </w:t>
      </w:r>
    </w:p>
    <w:p w:rsidR="008A33C6" w:rsidRPr="008A33C6" w:rsidRDefault="00883710"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The </w:t>
      </w:r>
      <w:r w:rsidR="00274052">
        <w:rPr>
          <w:rFonts w:asciiTheme="minorHAnsi" w:hAnsiTheme="minorHAnsi"/>
        </w:rPr>
        <w:t>Discussion P</w:t>
      </w:r>
      <w:r>
        <w:rPr>
          <w:rFonts w:asciiTheme="minorHAnsi" w:hAnsiTheme="minorHAnsi"/>
        </w:rPr>
        <w:t xml:space="preserve">aper </w:t>
      </w:r>
      <w:r w:rsidR="008A33C6">
        <w:rPr>
          <w:rFonts w:asciiTheme="minorHAnsi" w:hAnsiTheme="minorHAnsi"/>
        </w:rPr>
        <w:t>states that FACS will provide access to human rights training resources to all NSW Government departments and local governments. It would be most appropriate for a</w:t>
      </w:r>
      <w:r w:rsidR="00274052">
        <w:rPr>
          <w:rFonts w:asciiTheme="minorHAnsi" w:hAnsiTheme="minorHAnsi"/>
        </w:rPr>
        <w:t>n experienced</w:t>
      </w:r>
      <w:r w:rsidR="008A33C6">
        <w:rPr>
          <w:rFonts w:asciiTheme="minorHAnsi" w:hAnsiTheme="minorHAnsi"/>
        </w:rPr>
        <w:t xml:space="preserve"> disability rights organisations to develop and deliver this training. </w:t>
      </w:r>
    </w:p>
    <w:p w:rsidR="0037206F" w:rsidRPr="0037206F" w:rsidRDefault="0037206F" w:rsidP="0032231B">
      <w:pPr>
        <w:spacing w:after="240" w:line="276" w:lineRule="auto"/>
        <w:jc w:val="both"/>
        <w:rPr>
          <w:rFonts w:asciiTheme="minorHAnsi" w:hAnsiTheme="minorHAnsi"/>
          <w:b/>
        </w:rPr>
      </w:pPr>
      <w:r w:rsidRPr="0037206F">
        <w:rPr>
          <w:rFonts w:asciiTheme="minorHAnsi" w:hAnsiTheme="minorHAnsi"/>
          <w:b/>
        </w:rPr>
        <w:t xml:space="preserve">Recommendation: </w:t>
      </w:r>
    </w:p>
    <w:p w:rsidR="00883710" w:rsidRDefault="00883710" w:rsidP="0032231B">
      <w:pPr>
        <w:spacing w:after="240" w:line="276" w:lineRule="auto"/>
        <w:jc w:val="both"/>
        <w:rPr>
          <w:rFonts w:asciiTheme="minorHAnsi" w:hAnsiTheme="minorHAnsi"/>
        </w:rPr>
      </w:pPr>
      <w:r>
        <w:rPr>
          <w:rFonts w:asciiTheme="minorHAnsi" w:hAnsiTheme="minorHAnsi"/>
        </w:rPr>
        <w:t>The DIP identifies targets for employment of people with disability across the public sector, and data on progress made towards these targets is included in annual DIP reporting</w:t>
      </w:r>
      <w:r w:rsidR="00AD56B0">
        <w:rPr>
          <w:rFonts w:asciiTheme="minorHAnsi" w:hAnsiTheme="minorHAnsi"/>
        </w:rPr>
        <w:t>.</w:t>
      </w:r>
      <w:r>
        <w:rPr>
          <w:rFonts w:asciiTheme="minorHAnsi" w:hAnsiTheme="minorHAnsi"/>
        </w:rPr>
        <w:t xml:space="preserve"> </w:t>
      </w:r>
    </w:p>
    <w:p w:rsidR="00883710" w:rsidRDefault="00883710" w:rsidP="0032231B">
      <w:pPr>
        <w:spacing w:after="240" w:line="276" w:lineRule="auto"/>
        <w:jc w:val="both"/>
        <w:rPr>
          <w:rFonts w:asciiTheme="minorHAnsi" w:hAnsiTheme="minorHAnsi"/>
        </w:rPr>
      </w:pPr>
      <w:r>
        <w:rPr>
          <w:rFonts w:asciiTheme="minorHAnsi" w:hAnsiTheme="minorHAnsi"/>
        </w:rPr>
        <w:t>All NSW Government departments</w:t>
      </w:r>
      <w:r w:rsidR="00D20BF6">
        <w:rPr>
          <w:rFonts w:asciiTheme="minorHAnsi" w:hAnsiTheme="minorHAnsi"/>
        </w:rPr>
        <w:t>’</w:t>
      </w:r>
      <w:r>
        <w:rPr>
          <w:rFonts w:asciiTheme="minorHAnsi" w:hAnsiTheme="minorHAnsi"/>
        </w:rPr>
        <w:t xml:space="preserve"> preference suppliers who meet defined targets for</w:t>
      </w:r>
      <w:r w:rsidR="00AD56B0">
        <w:rPr>
          <w:rFonts w:asciiTheme="minorHAnsi" w:hAnsiTheme="minorHAnsi"/>
        </w:rPr>
        <w:t xml:space="preserve"> inclusive</w:t>
      </w:r>
      <w:r>
        <w:rPr>
          <w:rFonts w:asciiTheme="minorHAnsi" w:hAnsiTheme="minorHAnsi"/>
        </w:rPr>
        <w:t xml:space="preserve"> employment of people</w:t>
      </w:r>
      <w:r w:rsidR="00AD56B0">
        <w:rPr>
          <w:rFonts w:asciiTheme="minorHAnsi" w:hAnsiTheme="minorHAnsi"/>
        </w:rPr>
        <w:t xml:space="preserve"> with disability.</w:t>
      </w:r>
    </w:p>
    <w:p w:rsidR="00AD56B0" w:rsidRDefault="00AD56B0" w:rsidP="0032231B">
      <w:pPr>
        <w:spacing w:after="240" w:line="276" w:lineRule="auto"/>
        <w:jc w:val="both"/>
        <w:rPr>
          <w:rFonts w:asciiTheme="minorHAnsi" w:hAnsiTheme="minorHAnsi"/>
        </w:rPr>
      </w:pPr>
      <w:r>
        <w:rPr>
          <w:rFonts w:asciiTheme="minorHAnsi" w:hAnsiTheme="minorHAnsi"/>
        </w:rPr>
        <w:t xml:space="preserve">All public sector employees required to complete human rights training </w:t>
      </w:r>
      <w:r w:rsidR="00274052">
        <w:rPr>
          <w:rFonts w:asciiTheme="minorHAnsi" w:hAnsiTheme="minorHAnsi"/>
        </w:rPr>
        <w:t xml:space="preserve">which is </w:t>
      </w:r>
      <w:r>
        <w:rPr>
          <w:rFonts w:asciiTheme="minorHAnsi" w:hAnsiTheme="minorHAnsi"/>
        </w:rPr>
        <w:t>developed and delivered by a</w:t>
      </w:r>
      <w:r w:rsidR="00274052">
        <w:rPr>
          <w:rFonts w:asciiTheme="minorHAnsi" w:hAnsiTheme="minorHAnsi"/>
        </w:rPr>
        <w:t>n experienced</w:t>
      </w:r>
      <w:r>
        <w:rPr>
          <w:rFonts w:asciiTheme="minorHAnsi" w:hAnsiTheme="minorHAnsi"/>
        </w:rPr>
        <w:t xml:space="preserve"> disability rights organisation. </w:t>
      </w:r>
    </w:p>
    <w:p w:rsidR="0032231B" w:rsidRPr="0032231B" w:rsidRDefault="00E061D5" w:rsidP="0032231B">
      <w:pPr>
        <w:spacing w:after="240" w:line="276" w:lineRule="auto"/>
        <w:jc w:val="both"/>
        <w:rPr>
          <w:rFonts w:asciiTheme="minorHAnsi" w:hAnsiTheme="minorHAnsi"/>
          <w:lang w:val="en"/>
        </w:rPr>
      </w:pPr>
      <w:r w:rsidRPr="001415AB">
        <w:rPr>
          <w:rFonts w:asciiTheme="minorHAnsi" w:hAnsiTheme="minorHAnsi"/>
          <w:b/>
        </w:rPr>
        <w:t xml:space="preserve">Consultation with people with disability </w:t>
      </w:r>
    </w:p>
    <w:p w:rsidR="00E061D5" w:rsidRDefault="00E061D5"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Consultation with people with disability in the development of policy and legislation, and the monitoring of implementation of such policy, is the only way to ensure that mainstream services are accessible and delivered to meet the preferences and needs of people with disability.</w:t>
      </w:r>
    </w:p>
    <w:p w:rsidR="00E061D5" w:rsidRDefault="00E061D5"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Consultation with people with disability is a principal requirement for state parties under the CRPD, as defined in Article 33 (3) and Article 4 (3)</w:t>
      </w:r>
      <w:r>
        <w:rPr>
          <w:rStyle w:val="FootnoteReference"/>
          <w:rFonts w:asciiTheme="minorHAnsi" w:hAnsiTheme="minorHAnsi"/>
        </w:rPr>
        <w:footnoteReference w:id="3"/>
      </w:r>
      <w:r w:rsidRPr="00933229">
        <w:rPr>
          <w:rFonts w:asciiTheme="minorHAnsi" w:hAnsiTheme="minorHAnsi"/>
        </w:rPr>
        <w:t xml:space="preserve">. This requirements is relevant across all levels of Government agencies developing inclusion plans with an aim to implement the NDS.  </w:t>
      </w:r>
    </w:p>
    <w:p w:rsidR="00E061D5" w:rsidRDefault="00E061D5"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 xml:space="preserve">However, if consultation is insincere or not genuinely representative of people with disability, the process in itself will undermine the intentions and goals of the NDS, and the plans developed will not deliver the desired outcomes. </w:t>
      </w:r>
    </w:p>
    <w:p w:rsidR="00E061D5" w:rsidRDefault="00E061D5"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It is encouraging that th</w:t>
      </w:r>
      <w:r w:rsidR="00746ED1">
        <w:rPr>
          <w:rFonts w:asciiTheme="minorHAnsi" w:hAnsiTheme="minorHAnsi"/>
        </w:rPr>
        <w:t>e Discussion P</w:t>
      </w:r>
      <w:r w:rsidRPr="00933229">
        <w:rPr>
          <w:rFonts w:asciiTheme="minorHAnsi" w:hAnsiTheme="minorHAnsi"/>
        </w:rPr>
        <w:t xml:space="preserve">aper places emphasis on consulting people with disability, however the paper falls short in articulating how this consultation will be undertaken, and resourced, apart from numerous references to the role of the Disability Council. </w:t>
      </w:r>
    </w:p>
    <w:p w:rsidR="00E061D5" w:rsidRDefault="00E061D5"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lastRenderedPageBreak/>
        <w:t>Whilst the Disability Council has a legitimate role in the development and monitoring of the DIP and DIAPs, the</w:t>
      </w:r>
      <w:r w:rsidR="007A6AFD">
        <w:rPr>
          <w:rFonts w:asciiTheme="minorHAnsi" w:hAnsiTheme="minorHAnsi"/>
        </w:rPr>
        <w:t xml:space="preserve"> Disability</w:t>
      </w:r>
      <w:r w:rsidRPr="00933229">
        <w:rPr>
          <w:rFonts w:asciiTheme="minorHAnsi" w:hAnsiTheme="minorHAnsi"/>
        </w:rPr>
        <w:t xml:space="preserve"> Council does not have the remit or the structure to ensure broad consultation of people with disability. </w:t>
      </w:r>
    </w:p>
    <w:p w:rsidR="00E061D5" w:rsidRDefault="00E061D5"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 xml:space="preserve">The </w:t>
      </w:r>
      <w:r w:rsidR="007A6AFD">
        <w:rPr>
          <w:rFonts w:asciiTheme="minorHAnsi" w:hAnsiTheme="minorHAnsi"/>
        </w:rPr>
        <w:t xml:space="preserve">Disability </w:t>
      </w:r>
      <w:r w:rsidRPr="00933229">
        <w:rPr>
          <w:rFonts w:asciiTheme="minorHAnsi" w:hAnsiTheme="minorHAnsi"/>
        </w:rPr>
        <w:t>Council is made up of individuals selected by the Government. This is not a representative organisation of people with disability, and the Council does not have the resources to reach people with disability throughout NSW. In addition, reaching groups identified as particularly vulnerable or warranting specific attention</w:t>
      </w:r>
      <w:r>
        <w:rPr>
          <w:rStyle w:val="FootnoteReference"/>
          <w:rFonts w:asciiTheme="minorHAnsi" w:hAnsiTheme="minorHAnsi"/>
        </w:rPr>
        <w:footnoteReference w:id="4"/>
      </w:r>
      <w:r w:rsidRPr="00933229">
        <w:rPr>
          <w:rFonts w:asciiTheme="minorHAnsi" w:hAnsiTheme="minorHAnsi"/>
        </w:rPr>
        <w:t xml:space="preserve"> will require representative organisations that are culturally and socially appropriate and have knowledge and experience w</w:t>
      </w:r>
      <w:r>
        <w:rPr>
          <w:rFonts w:asciiTheme="minorHAnsi" w:hAnsiTheme="minorHAnsi"/>
        </w:rPr>
        <w:t xml:space="preserve">orking with these communities. </w:t>
      </w:r>
    </w:p>
    <w:p w:rsidR="00E061D5" w:rsidRPr="00F30473" w:rsidRDefault="00E061D5"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rPr>
        <w:t xml:space="preserve">The transfer of disability funding from NSW to the Commonwealth with the NDIS has meant that funding for independent advocacy and representative organisations is at risk. If these organisations are not provided with recurrent funding over the long term, </w:t>
      </w:r>
      <w:r w:rsidR="007A6AFD">
        <w:rPr>
          <w:rFonts w:asciiTheme="minorHAnsi" w:hAnsiTheme="minorHAnsi"/>
        </w:rPr>
        <w:t>structures will not be in place to</w:t>
      </w:r>
      <w:r w:rsidRPr="00933229">
        <w:rPr>
          <w:rFonts w:asciiTheme="minorHAnsi" w:hAnsiTheme="minorHAnsi"/>
        </w:rPr>
        <w:t xml:space="preserve"> meaningfully consult with people with disability. </w:t>
      </w:r>
    </w:p>
    <w:p w:rsidR="00E061D5" w:rsidRPr="0032231B" w:rsidRDefault="00E061D5" w:rsidP="0032231B">
      <w:pPr>
        <w:spacing w:after="240" w:line="276" w:lineRule="auto"/>
        <w:jc w:val="both"/>
        <w:rPr>
          <w:rFonts w:asciiTheme="minorHAnsi" w:hAnsiTheme="minorHAnsi"/>
          <w:b/>
        </w:rPr>
      </w:pPr>
      <w:r w:rsidRPr="00A64DD9">
        <w:rPr>
          <w:rFonts w:asciiTheme="minorHAnsi" w:hAnsiTheme="minorHAnsi"/>
          <w:b/>
        </w:rPr>
        <w:t xml:space="preserve">Recommendation: </w:t>
      </w:r>
    </w:p>
    <w:p w:rsidR="007A6AFD" w:rsidRPr="007A6AFD" w:rsidRDefault="00746ED1" w:rsidP="007A6AFD">
      <w:pPr>
        <w:tabs>
          <w:tab w:val="left" w:pos="426"/>
        </w:tabs>
        <w:spacing w:after="240" w:line="276" w:lineRule="auto"/>
        <w:jc w:val="both"/>
        <w:rPr>
          <w:rFonts w:asciiTheme="minorHAnsi" w:hAnsiTheme="minorHAnsi"/>
        </w:rPr>
      </w:pPr>
      <w:r>
        <w:rPr>
          <w:rFonts w:asciiTheme="minorHAnsi" w:hAnsiTheme="minorHAnsi"/>
        </w:rPr>
        <w:t>A Consultation F</w:t>
      </w:r>
      <w:r w:rsidR="007A6AFD" w:rsidRPr="007A6AFD">
        <w:rPr>
          <w:rFonts w:asciiTheme="minorHAnsi" w:hAnsiTheme="minorHAnsi"/>
        </w:rPr>
        <w:t xml:space="preserve">ramework be developed to support disability inclusion planning in NSW, which clearly articulates the expectations and processes through which people with disability and their representative organisations will be consulted throughout the development and monitoring of plans. </w:t>
      </w:r>
    </w:p>
    <w:p w:rsidR="007A6AFD" w:rsidRPr="007A6AFD" w:rsidRDefault="007A6AFD" w:rsidP="007A6AFD">
      <w:pPr>
        <w:tabs>
          <w:tab w:val="left" w:pos="426"/>
        </w:tabs>
        <w:spacing w:after="240" w:line="276" w:lineRule="auto"/>
        <w:jc w:val="both"/>
        <w:rPr>
          <w:rFonts w:asciiTheme="minorHAnsi" w:hAnsiTheme="minorHAnsi"/>
        </w:rPr>
      </w:pPr>
      <w:r w:rsidRPr="007A6AFD">
        <w:rPr>
          <w:rFonts w:asciiTheme="minorHAnsi" w:hAnsiTheme="minorHAnsi"/>
        </w:rPr>
        <w:t xml:space="preserve">The </w:t>
      </w:r>
      <w:r>
        <w:rPr>
          <w:rFonts w:asciiTheme="minorHAnsi" w:hAnsiTheme="minorHAnsi"/>
        </w:rPr>
        <w:t>NSW DIP</w:t>
      </w:r>
      <w:r w:rsidRPr="007A6AFD">
        <w:rPr>
          <w:rFonts w:asciiTheme="minorHAnsi" w:hAnsiTheme="minorHAnsi"/>
        </w:rPr>
        <w:t xml:space="preserve"> identify the essential role that independent advocacy, independent information and representative organisations have to play in the implementation of the </w:t>
      </w:r>
      <w:r>
        <w:rPr>
          <w:rFonts w:asciiTheme="minorHAnsi" w:hAnsiTheme="minorHAnsi"/>
        </w:rPr>
        <w:t>DIP</w:t>
      </w:r>
      <w:r w:rsidRPr="007A6AFD">
        <w:rPr>
          <w:rFonts w:asciiTheme="minorHAnsi" w:hAnsiTheme="minorHAnsi"/>
        </w:rPr>
        <w:t xml:space="preserve">, and provide for appropriate, recurrent resources for these organisations to continue their role promoting inclusion for people with disability. </w:t>
      </w:r>
    </w:p>
    <w:p w:rsidR="00CB4FC7" w:rsidRDefault="00CB4FC7" w:rsidP="0032231B">
      <w:pPr>
        <w:spacing w:after="240" w:line="276" w:lineRule="auto"/>
        <w:jc w:val="both"/>
        <w:rPr>
          <w:rFonts w:asciiTheme="minorHAnsi" w:hAnsiTheme="minorHAnsi"/>
          <w:b/>
        </w:rPr>
      </w:pPr>
      <w:r w:rsidRPr="00EA6658">
        <w:rPr>
          <w:rFonts w:asciiTheme="minorHAnsi" w:hAnsiTheme="minorHAnsi"/>
          <w:b/>
        </w:rPr>
        <w:t xml:space="preserve">Opportunities for ongoing feedback </w:t>
      </w:r>
    </w:p>
    <w:p w:rsidR="00CB4FC7" w:rsidRDefault="00CB4FC7" w:rsidP="0032231B">
      <w:pPr>
        <w:pStyle w:val="ListParagraph"/>
        <w:numPr>
          <w:ilvl w:val="0"/>
          <w:numId w:val="1"/>
        </w:numPr>
        <w:spacing w:after="240" w:line="276" w:lineRule="auto"/>
        <w:jc w:val="both"/>
        <w:rPr>
          <w:rFonts w:asciiTheme="minorHAnsi" w:hAnsiTheme="minorHAnsi"/>
        </w:rPr>
      </w:pPr>
      <w:r>
        <w:rPr>
          <w:rFonts w:asciiTheme="minorHAnsi" w:hAnsiTheme="minorHAnsi"/>
        </w:rPr>
        <w:t>Disability</w:t>
      </w:r>
      <w:r w:rsidR="007A6AFD">
        <w:rPr>
          <w:rFonts w:asciiTheme="minorHAnsi" w:hAnsiTheme="minorHAnsi"/>
        </w:rPr>
        <w:t xml:space="preserve"> inclusion plans </w:t>
      </w:r>
      <w:r>
        <w:rPr>
          <w:rFonts w:asciiTheme="minorHAnsi" w:hAnsiTheme="minorHAnsi"/>
        </w:rPr>
        <w:t>at all level of Government, and across all agencies</w:t>
      </w:r>
      <w:r w:rsidR="007A6AFD">
        <w:rPr>
          <w:rFonts w:asciiTheme="minorHAnsi" w:hAnsiTheme="minorHAnsi"/>
        </w:rPr>
        <w:t>,</w:t>
      </w:r>
      <w:r>
        <w:rPr>
          <w:rFonts w:asciiTheme="minorHAnsi" w:hAnsiTheme="minorHAnsi"/>
        </w:rPr>
        <w:t xml:space="preserve"> need to be flexible, relevant, adaptable and responsive to the changing needs of people with disability. This is particularly important as the disability landscape in NSW changes with the roll-out of the NDIS, and ADHC services are transferred to the non-government sector.</w:t>
      </w:r>
    </w:p>
    <w:p w:rsidR="00CB4FC7" w:rsidRPr="00BE1446" w:rsidRDefault="00CB4FC7" w:rsidP="0032231B">
      <w:pPr>
        <w:pStyle w:val="ListParagraph"/>
        <w:numPr>
          <w:ilvl w:val="0"/>
          <w:numId w:val="1"/>
        </w:numPr>
        <w:spacing w:after="240" w:line="276" w:lineRule="auto"/>
        <w:jc w:val="both"/>
        <w:rPr>
          <w:rFonts w:asciiTheme="minorHAnsi" w:hAnsiTheme="minorHAnsi"/>
        </w:rPr>
      </w:pPr>
      <w:r>
        <w:rPr>
          <w:rFonts w:asciiTheme="minorHAnsi" w:hAnsiTheme="minorHAnsi"/>
        </w:rPr>
        <w:t>The</w:t>
      </w:r>
      <w:r w:rsidRPr="00933229">
        <w:rPr>
          <w:rFonts w:asciiTheme="minorHAnsi" w:hAnsiTheme="minorHAnsi"/>
        </w:rPr>
        <w:t xml:space="preserve"> NSW DIP and subsequent DIAPs </w:t>
      </w:r>
      <w:r>
        <w:rPr>
          <w:rFonts w:asciiTheme="minorHAnsi" w:hAnsiTheme="minorHAnsi"/>
        </w:rPr>
        <w:t>must</w:t>
      </w:r>
      <w:r w:rsidRPr="00933229">
        <w:rPr>
          <w:rFonts w:asciiTheme="minorHAnsi" w:hAnsiTheme="minorHAnsi"/>
        </w:rPr>
        <w:t xml:space="preserve"> clearly articulate how people with disability and their representative organisations can provide </w:t>
      </w:r>
      <w:r>
        <w:rPr>
          <w:rFonts w:asciiTheme="minorHAnsi" w:hAnsiTheme="minorHAnsi"/>
        </w:rPr>
        <w:t xml:space="preserve">ongoing </w:t>
      </w:r>
      <w:r w:rsidRPr="00933229">
        <w:rPr>
          <w:rFonts w:asciiTheme="minorHAnsi" w:hAnsiTheme="minorHAnsi"/>
        </w:rPr>
        <w:t>feedback</w:t>
      </w:r>
      <w:r>
        <w:rPr>
          <w:rFonts w:asciiTheme="minorHAnsi" w:hAnsiTheme="minorHAnsi"/>
        </w:rPr>
        <w:t xml:space="preserve"> regarding activities associated with the plans. Feedback mechanisms must be accessible and provide a genuine format through which people feel that their feedback and concerns are taken on board. This feedback should be reflected by proactive review of plans as issues arise.</w:t>
      </w:r>
    </w:p>
    <w:p w:rsidR="00CB4FC7" w:rsidRPr="004E50BF" w:rsidRDefault="00CB4FC7" w:rsidP="0032231B">
      <w:pPr>
        <w:pStyle w:val="ListParagraph"/>
        <w:numPr>
          <w:ilvl w:val="0"/>
          <w:numId w:val="1"/>
        </w:numPr>
        <w:spacing w:after="240" w:line="276" w:lineRule="auto"/>
        <w:jc w:val="both"/>
        <w:rPr>
          <w:rFonts w:asciiTheme="minorHAnsi" w:hAnsiTheme="minorHAnsi"/>
        </w:rPr>
      </w:pPr>
      <w:r w:rsidRPr="00933229">
        <w:rPr>
          <w:rFonts w:asciiTheme="minorHAnsi" w:hAnsiTheme="minorHAnsi"/>
          <w:lang w:val="en"/>
        </w:rPr>
        <w:lastRenderedPageBreak/>
        <w:t>An annual report with a summary of progress of actions provided to the Minister</w:t>
      </w:r>
      <w:r>
        <w:rPr>
          <w:rStyle w:val="FootnoteReference"/>
          <w:rFonts w:asciiTheme="minorHAnsi" w:hAnsiTheme="minorHAnsi"/>
          <w:lang w:val="en"/>
        </w:rPr>
        <w:footnoteReference w:id="5"/>
      </w:r>
      <w:r w:rsidRPr="00933229">
        <w:rPr>
          <w:rFonts w:asciiTheme="minorHAnsi" w:hAnsiTheme="minorHAnsi"/>
          <w:lang w:val="en"/>
        </w:rPr>
        <w:t xml:space="preserve"> will not be sufficient unless this report includes data which directly relates to tangible outcomes for people with dis</w:t>
      </w:r>
      <w:r w:rsidR="00746ED1">
        <w:rPr>
          <w:rFonts w:asciiTheme="minorHAnsi" w:hAnsiTheme="minorHAnsi"/>
          <w:lang w:val="en"/>
        </w:rPr>
        <w:t>ability, as defined within the Monitoring and Evaluation F</w:t>
      </w:r>
      <w:r w:rsidRPr="00933229">
        <w:rPr>
          <w:rFonts w:asciiTheme="minorHAnsi" w:hAnsiTheme="minorHAnsi"/>
          <w:lang w:val="en"/>
        </w:rPr>
        <w:t>ramework. In addition, this report should be publically available in accessible formats to ensure that the DIP is inclusive and transparent, and that people with disability can ho</w:t>
      </w:r>
      <w:r w:rsidR="007A6AFD">
        <w:rPr>
          <w:rFonts w:asciiTheme="minorHAnsi" w:hAnsiTheme="minorHAnsi"/>
          <w:lang w:val="en"/>
        </w:rPr>
        <w:t>ld decision makers to account on</w:t>
      </w:r>
      <w:r w:rsidRPr="00933229">
        <w:rPr>
          <w:rFonts w:asciiTheme="minorHAnsi" w:hAnsiTheme="minorHAnsi"/>
          <w:lang w:val="en"/>
        </w:rPr>
        <w:t xml:space="preserve"> progress towards goals and targets.  </w:t>
      </w:r>
    </w:p>
    <w:p w:rsidR="00CB4FC7" w:rsidRPr="001666D6" w:rsidRDefault="00CB4FC7" w:rsidP="0032231B">
      <w:pPr>
        <w:spacing w:after="240" w:line="276" w:lineRule="auto"/>
        <w:jc w:val="both"/>
        <w:rPr>
          <w:rFonts w:asciiTheme="minorHAnsi" w:hAnsiTheme="minorHAnsi"/>
          <w:b/>
          <w:lang w:val="en"/>
        </w:rPr>
      </w:pPr>
      <w:r w:rsidRPr="001666D6">
        <w:rPr>
          <w:rFonts w:asciiTheme="minorHAnsi" w:hAnsiTheme="minorHAnsi"/>
          <w:b/>
          <w:lang w:val="en"/>
        </w:rPr>
        <w:t xml:space="preserve">Recommendation: </w:t>
      </w:r>
    </w:p>
    <w:p w:rsidR="00CB4FC7" w:rsidRDefault="00CB4FC7" w:rsidP="0032231B">
      <w:pPr>
        <w:spacing w:line="276" w:lineRule="auto"/>
        <w:jc w:val="both"/>
        <w:rPr>
          <w:rFonts w:asciiTheme="minorHAnsi" w:eastAsia="Calibri" w:hAnsiTheme="minorHAnsi"/>
        </w:rPr>
      </w:pPr>
      <w:r>
        <w:rPr>
          <w:rFonts w:asciiTheme="minorHAnsi" w:eastAsia="Calibri" w:hAnsiTheme="minorHAnsi"/>
        </w:rPr>
        <w:t xml:space="preserve">Disability Inclusion Action Plans at all level of Government and across all agencies </w:t>
      </w:r>
      <w:r w:rsidR="007A6AFD">
        <w:rPr>
          <w:rFonts w:asciiTheme="minorHAnsi" w:eastAsia="Calibri" w:hAnsiTheme="minorHAnsi"/>
        </w:rPr>
        <w:t>have a</w:t>
      </w:r>
      <w:r>
        <w:rPr>
          <w:rFonts w:asciiTheme="minorHAnsi" w:eastAsia="Calibri" w:hAnsiTheme="minorHAnsi"/>
        </w:rPr>
        <w:t xml:space="preserve"> formal, accessible mechanism through which people with disability and their representative organisations can provide ongoing feedback. </w:t>
      </w:r>
    </w:p>
    <w:p w:rsidR="00CB4FC7" w:rsidRDefault="00CB4FC7" w:rsidP="0032231B">
      <w:pPr>
        <w:spacing w:line="276" w:lineRule="auto"/>
        <w:jc w:val="both"/>
        <w:rPr>
          <w:rFonts w:asciiTheme="minorHAnsi" w:eastAsia="Calibri" w:hAnsiTheme="minorHAnsi"/>
        </w:rPr>
      </w:pPr>
    </w:p>
    <w:p w:rsidR="00CB4FC7" w:rsidRDefault="00CB4FC7" w:rsidP="0032231B">
      <w:pPr>
        <w:spacing w:after="240" w:line="276" w:lineRule="auto"/>
        <w:jc w:val="both"/>
        <w:rPr>
          <w:rFonts w:asciiTheme="minorHAnsi" w:hAnsiTheme="minorHAnsi"/>
          <w:lang w:val="en"/>
        </w:rPr>
      </w:pPr>
      <w:r>
        <w:rPr>
          <w:rFonts w:asciiTheme="minorHAnsi" w:hAnsiTheme="minorHAnsi"/>
          <w:lang w:val="en"/>
        </w:rPr>
        <w:t xml:space="preserve">A report be publically released annually </w:t>
      </w:r>
      <w:r w:rsidR="007A6AFD">
        <w:rPr>
          <w:rFonts w:asciiTheme="minorHAnsi" w:hAnsiTheme="minorHAnsi"/>
          <w:lang w:val="en"/>
        </w:rPr>
        <w:t>which summarises</w:t>
      </w:r>
      <w:r>
        <w:rPr>
          <w:rFonts w:asciiTheme="minorHAnsi" w:hAnsiTheme="minorHAnsi"/>
          <w:lang w:val="en"/>
        </w:rPr>
        <w:t xml:space="preserve"> progress made towards targets identified in the DIP. The report should identify where additional efforts are needed in order for milestones and targets to be reached. This report should be published in accessible formats. </w:t>
      </w:r>
    </w:p>
    <w:p w:rsidR="00746ED1" w:rsidRPr="00746ED1" w:rsidRDefault="00746ED1" w:rsidP="00746ED1">
      <w:pPr>
        <w:tabs>
          <w:tab w:val="left" w:pos="426"/>
        </w:tabs>
        <w:spacing w:after="240" w:line="276" w:lineRule="auto"/>
        <w:jc w:val="both"/>
        <w:rPr>
          <w:rFonts w:asciiTheme="minorHAnsi" w:eastAsia="Calibri" w:hAnsiTheme="minorHAnsi"/>
        </w:rPr>
      </w:pPr>
      <w:r w:rsidRPr="007A6AFD">
        <w:rPr>
          <w:rFonts w:asciiTheme="minorHAnsi" w:eastAsia="Calibri" w:hAnsiTheme="minorHAnsi"/>
        </w:rPr>
        <w:t xml:space="preserve">All Government departments include targets in their </w:t>
      </w:r>
      <w:r>
        <w:rPr>
          <w:rFonts w:asciiTheme="minorHAnsi" w:eastAsia="Calibri" w:hAnsiTheme="minorHAnsi"/>
        </w:rPr>
        <w:t>DIAPS</w:t>
      </w:r>
      <w:r w:rsidRPr="007A6AFD">
        <w:rPr>
          <w:rFonts w:asciiTheme="minorHAnsi" w:eastAsia="Calibri" w:hAnsiTheme="minorHAnsi"/>
        </w:rPr>
        <w:t xml:space="preserve"> for all communication and publications to be accessible and provided in appropriate formats for people with disability. This should be an immediate requirement for all resources associated with the NSW </w:t>
      </w:r>
      <w:r>
        <w:rPr>
          <w:rFonts w:asciiTheme="minorHAnsi" w:eastAsia="Calibri" w:hAnsiTheme="minorHAnsi"/>
        </w:rPr>
        <w:t xml:space="preserve">DIP. </w:t>
      </w:r>
    </w:p>
    <w:p w:rsidR="00361790" w:rsidRPr="006C3A7C" w:rsidRDefault="006C3A7C" w:rsidP="0032231B">
      <w:pPr>
        <w:spacing w:line="276" w:lineRule="auto"/>
        <w:jc w:val="both"/>
        <w:rPr>
          <w:rFonts w:asciiTheme="minorHAnsi" w:hAnsiTheme="minorHAnsi"/>
          <w:b/>
        </w:rPr>
      </w:pPr>
      <w:r>
        <w:rPr>
          <w:rFonts w:asciiTheme="minorHAnsi" w:hAnsiTheme="minorHAnsi"/>
          <w:b/>
        </w:rPr>
        <w:t>M</w:t>
      </w:r>
      <w:r w:rsidR="00746ED1">
        <w:rPr>
          <w:rFonts w:asciiTheme="minorHAnsi" w:hAnsiTheme="minorHAnsi"/>
          <w:b/>
        </w:rPr>
        <w:t>onitoring and E</w:t>
      </w:r>
      <w:r w:rsidR="00361790" w:rsidRPr="006C3A7C">
        <w:rPr>
          <w:rFonts w:asciiTheme="minorHAnsi" w:hAnsiTheme="minorHAnsi"/>
          <w:b/>
        </w:rPr>
        <w:t xml:space="preserve">valuation </w:t>
      </w:r>
      <w:r w:rsidR="00746ED1">
        <w:rPr>
          <w:rFonts w:asciiTheme="minorHAnsi" w:hAnsiTheme="minorHAnsi"/>
          <w:b/>
        </w:rPr>
        <w:t>F</w:t>
      </w:r>
      <w:r>
        <w:rPr>
          <w:rFonts w:asciiTheme="minorHAnsi" w:hAnsiTheme="minorHAnsi"/>
          <w:b/>
        </w:rPr>
        <w:t xml:space="preserve">ramework </w:t>
      </w:r>
    </w:p>
    <w:p w:rsidR="008B3A55" w:rsidRDefault="008B3A55" w:rsidP="0032231B">
      <w:pPr>
        <w:spacing w:line="276" w:lineRule="auto"/>
        <w:jc w:val="both"/>
        <w:rPr>
          <w:rFonts w:asciiTheme="minorHAnsi" w:hAnsiTheme="minorHAnsi"/>
        </w:rPr>
      </w:pPr>
    </w:p>
    <w:p w:rsidR="00933229" w:rsidRDefault="001666D6" w:rsidP="0032231B">
      <w:pPr>
        <w:pStyle w:val="ListParagraph"/>
        <w:numPr>
          <w:ilvl w:val="0"/>
          <w:numId w:val="1"/>
        </w:numPr>
        <w:spacing w:after="240" w:line="276" w:lineRule="auto"/>
        <w:jc w:val="both"/>
        <w:rPr>
          <w:rFonts w:asciiTheme="minorHAnsi" w:eastAsia="Calibri" w:hAnsiTheme="minorHAnsi"/>
        </w:rPr>
      </w:pPr>
      <w:r w:rsidRPr="00933229">
        <w:rPr>
          <w:rFonts w:asciiTheme="minorHAnsi" w:eastAsia="Calibri" w:hAnsiTheme="minorHAnsi"/>
        </w:rPr>
        <w:t>Initiatives identified in the DIP must b</w:t>
      </w:r>
      <w:r w:rsidR="00746ED1">
        <w:rPr>
          <w:rFonts w:asciiTheme="minorHAnsi" w:eastAsia="Calibri" w:hAnsiTheme="minorHAnsi"/>
        </w:rPr>
        <w:t>e matched with a comprehensive Monitoring and Evaluation F</w:t>
      </w:r>
      <w:r w:rsidRPr="00933229">
        <w:rPr>
          <w:rFonts w:asciiTheme="minorHAnsi" w:eastAsia="Calibri" w:hAnsiTheme="minorHAnsi"/>
        </w:rPr>
        <w:t>ramework which; has clear time-bound goals and targets, identifies baseline data against which progress will be tracked (</w:t>
      </w:r>
      <w:r w:rsidR="002643B0" w:rsidRPr="00933229">
        <w:rPr>
          <w:rFonts w:asciiTheme="minorHAnsi" w:eastAsia="Calibri" w:hAnsiTheme="minorHAnsi"/>
        </w:rPr>
        <w:t xml:space="preserve">reinforcing the importance of the </w:t>
      </w:r>
      <w:r w:rsidRPr="00933229">
        <w:rPr>
          <w:rFonts w:asciiTheme="minorHAnsi" w:eastAsia="Calibri" w:hAnsiTheme="minorHAnsi"/>
        </w:rPr>
        <w:t>evaluation report of the Implementation Plan</w:t>
      </w:r>
      <w:r w:rsidR="000B7936">
        <w:rPr>
          <w:rFonts w:asciiTheme="minorHAnsi" w:eastAsia="Calibri" w:hAnsiTheme="minorHAnsi"/>
        </w:rPr>
        <w:t xml:space="preserve"> to establish where there are gaps in data</w:t>
      </w:r>
      <w:r w:rsidRPr="00933229">
        <w:rPr>
          <w:rFonts w:asciiTheme="minorHAnsi" w:eastAsia="Calibri" w:hAnsiTheme="minorHAnsi"/>
        </w:rPr>
        <w:t xml:space="preserve">) and </w:t>
      </w:r>
      <w:r w:rsidR="002643B0" w:rsidRPr="00933229">
        <w:rPr>
          <w:rFonts w:asciiTheme="minorHAnsi" w:eastAsia="Calibri" w:hAnsiTheme="minorHAnsi"/>
        </w:rPr>
        <w:t>defines</w:t>
      </w:r>
      <w:r w:rsidRPr="00933229">
        <w:rPr>
          <w:rFonts w:asciiTheme="minorHAnsi" w:eastAsia="Calibri" w:hAnsiTheme="minorHAnsi"/>
        </w:rPr>
        <w:t xml:space="preserve"> responsibility </w:t>
      </w:r>
      <w:r w:rsidR="002643B0" w:rsidRPr="00933229">
        <w:rPr>
          <w:rFonts w:asciiTheme="minorHAnsi" w:eastAsia="Calibri" w:hAnsiTheme="minorHAnsi"/>
        </w:rPr>
        <w:t xml:space="preserve">for how and when reporting must be undertaken. </w:t>
      </w:r>
    </w:p>
    <w:p w:rsidR="001666D6" w:rsidRPr="00933229" w:rsidRDefault="00746ED1" w:rsidP="0032231B">
      <w:pPr>
        <w:pStyle w:val="ListParagraph"/>
        <w:numPr>
          <w:ilvl w:val="0"/>
          <w:numId w:val="1"/>
        </w:numPr>
        <w:spacing w:after="240" w:line="276" w:lineRule="auto"/>
        <w:jc w:val="both"/>
        <w:rPr>
          <w:rFonts w:asciiTheme="minorHAnsi" w:eastAsia="Calibri" w:hAnsiTheme="minorHAnsi"/>
        </w:rPr>
      </w:pPr>
      <w:r>
        <w:rPr>
          <w:rFonts w:asciiTheme="minorHAnsi" w:eastAsia="Calibri" w:hAnsiTheme="minorHAnsi"/>
        </w:rPr>
        <w:t>Under this F</w:t>
      </w:r>
      <w:r w:rsidR="002643B0" w:rsidRPr="00933229">
        <w:rPr>
          <w:rFonts w:asciiTheme="minorHAnsi" w:eastAsia="Calibri" w:hAnsiTheme="minorHAnsi"/>
        </w:rPr>
        <w:t>ramework, achievements must be reported not only in terms of outputs (such as activities funded or projects commenced) but must critically evaluate the tangible outcomes for people with disability. To ensure that this can be appropriately assessed,</w:t>
      </w:r>
      <w:r w:rsidR="00EC5B9B" w:rsidRPr="00933229">
        <w:rPr>
          <w:rFonts w:asciiTheme="minorHAnsi" w:eastAsia="Calibri" w:hAnsiTheme="minorHAnsi"/>
        </w:rPr>
        <w:t xml:space="preserve"> monitoring and evaluation of progress under the plan would best be undertaken by an independent body, and </w:t>
      </w:r>
      <w:r w:rsidR="007A6AFD">
        <w:rPr>
          <w:rFonts w:asciiTheme="minorHAnsi" w:eastAsia="Calibri" w:hAnsiTheme="minorHAnsi"/>
        </w:rPr>
        <w:t xml:space="preserve">should </w:t>
      </w:r>
      <w:r w:rsidR="00EC5B9B" w:rsidRPr="00933229">
        <w:rPr>
          <w:rFonts w:asciiTheme="minorHAnsi" w:eastAsia="Calibri" w:hAnsiTheme="minorHAnsi"/>
        </w:rPr>
        <w:t xml:space="preserve">be inclusive of people with disability and their representative organisations. </w:t>
      </w:r>
    </w:p>
    <w:p w:rsidR="00933229" w:rsidRPr="00933229" w:rsidRDefault="001666D6" w:rsidP="0032231B">
      <w:pPr>
        <w:spacing w:after="240" w:line="276" w:lineRule="auto"/>
        <w:jc w:val="both"/>
        <w:rPr>
          <w:rFonts w:asciiTheme="minorHAnsi" w:eastAsia="Calibri" w:hAnsiTheme="minorHAnsi"/>
          <w:b/>
        </w:rPr>
      </w:pPr>
      <w:r w:rsidRPr="00933229">
        <w:rPr>
          <w:rFonts w:asciiTheme="minorHAnsi" w:eastAsia="Calibri" w:hAnsiTheme="minorHAnsi"/>
          <w:b/>
        </w:rPr>
        <w:t>Recommendation:</w:t>
      </w:r>
    </w:p>
    <w:p w:rsidR="004F3C9A" w:rsidRDefault="00746ED1" w:rsidP="0032231B">
      <w:pPr>
        <w:spacing w:after="240" w:line="276" w:lineRule="auto"/>
        <w:jc w:val="both"/>
        <w:rPr>
          <w:rFonts w:asciiTheme="minorHAnsi" w:eastAsia="Calibri" w:hAnsiTheme="minorHAnsi"/>
        </w:rPr>
      </w:pPr>
      <w:r>
        <w:rPr>
          <w:rFonts w:asciiTheme="minorHAnsi" w:eastAsia="Calibri" w:hAnsiTheme="minorHAnsi"/>
        </w:rPr>
        <w:t>That the o</w:t>
      </w:r>
      <w:r w:rsidR="001666D6" w:rsidRPr="004F3C9A">
        <w:rPr>
          <w:rFonts w:asciiTheme="minorHAnsi" w:eastAsia="Calibri" w:hAnsiTheme="minorHAnsi"/>
        </w:rPr>
        <w:t xml:space="preserve">ffice of the Minster for Disability Inclusion be responsible </w:t>
      </w:r>
      <w:r w:rsidR="000B7936" w:rsidRPr="004F3C9A">
        <w:rPr>
          <w:rFonts w:asciiTheme="minorHAnsi" w:eastAsia="Calibri" w:hAnsiTheme="minorHAnsi"/>
        </w:rPr>
        <w:t>fo</w:t>
      </w:r>
      <w:r>
        <w:rPr>
          <w:rFonts w:asciiTheme="minorHAnsi" w:eastAsia="Calibri" w:hAnsiTheme="minorHAnsi"/>
        </w:rPr>
        <w:t>r establishing a comprehensive Monitoring and Evaluation F</w:t>
      </w:r>
      <w:r w:rsidR="000B7936" w:rsidRPr="004F3C9A">
        <w:rPr>
          <w:rFonts w:asciiTheme="minorHAnsi" w:eastAsia="Calibri" w:hAnsiTheme="minorHAnsi"/>
        </w:rPr>
        <w:t>ramework for t</w:t>
      </w:r>
      <w:r>
        <w:rPr>
          <w:rFonts w:asciiTheme="minorHAnsi" w:eastAsia="Calibri" w:hAnsiTheme="minorHAnsi"/>
        </w:rPr>
        <w:t>he DIP, and that this F</w:t>
      </w:r>
      <w:r w:rsidR="000B7936" w:rsidRPr="004F3C9A">
        <w:rPr>
          <w:rFonts w:asciiTheme="minorHAnsi" w:eastAsia="Calibri" w:hAnsiTheme="minorHAnsi"/>
        </w:rPr>
        <w:t xml:space="preserve">ramework </w:t>
      </w:r>
      <w:r w:rsidR="000B7936" w:rsidRPr="004F3C9A">
        <w:rPr>
          <w:rFonts w:asciiTheme="minorHAnsi" w:eastAsia="Calibri" w:hAnsiTheme="minorHAnsi"/>
        </w:rPr>
        <w:lastRenderedPageBreak/>
        <w:t>have clear expectations for reporting outcomes and achievements across all levels of Government.</w:t>
      </w:r>
      <w:r w:rsidR="000B7936">
        <w:rPr>
          <w:rFonts w:asciiTheme="minorHAnsi" w:eastAsia="Calibri" w:hAnsiTheme="minorHAnsi"/>
        </w:rPr>
        <w:t xml:space="preserve"> </w:t>
      </w:r>
    </w:p>
    <w:p w:rsidR="00EA6658" w:rsidRPr="0032231B" w:rsidRDefault="004F3C9A" w:rsidP="0032231B">
      <w:pPr>
        <w:spacing w:line="276" w:lineRule="auto"/>
        <w:jc w:val="both"/>
        <w:rPr>
          <w:rFonts w:asciiTheme="minorHAnsi" w:eastAsia="Calibri" w:hAnsiTheme="minorHAnsi"/>
        </w:rPr>
      </w:pPr>
      <w:r>
        <w:rPr>
          <w:rFonts w:asciiTheme="minorHAnsi" w:eastAsia="Calibri" w:hAnsiTheme="minorHAnsi"/>
        </w:rPr>
        <w:t>Monitoring and evaluation of the DIP be un</w:t>
      </w:r>
      <w:r w:rsidR="00A4226C">
        <w:rPr>
          <w:rFonts w:asciiTheme="minorHAnsi" w:eastAsia="Calibri" w:hAnsiTheme="minorHAnsi"/>
        </w:rPr>
        <w:t>dertaken by an independent body which is</w:t>
      </w:r>
      <w:r>
        <w:rPr>
          <w:rFonts w:asciiTheme="minorHAnsi" w:eastAsia="Calibri" w:hAnsiTheme="minorHAnsi"/>
        </w:rPr>
        <w:t xml:space="preserve"> adequately resource</w:t>
      </w:r>
      <w:r w:rsidR="00A4226C">
        <w:rPr>
          <w:rFonts w:asciiTheme="minorHAnsi" w:eastAsia="Calibri" w:hAnsiTheme="minorHAnsi"/>
        </w:rPr>
        <w:t xml:space="preserve">d to report on progress annually and make ongoing recommendations regarding changes to the plan to improve outcomes for people with disability. </w:t>
      </w:r>
    </w:p>
    <w:p w:rsidR="00F86B16" w:rsidRDefault="000263DE" w:rsidP="0032231B">
      <w:pPr>
        <w:pStyle w:val="Heading1"/>
        <w:spacing w:line="276" w:lineRule="auto"/>
      </w:pPr>
      <w:bookmarkStart w:id="9" w:name="_Toc407118114"/>
      <w:r w:rsidRPr="000263DE">
        <w:t>Conclusion</w:t>
      </w:r>
      <w:bookmarkEnd w:id="9"/>
      <w:r w:rsidRPr="000263DE">
        <w:t xml:space="preserve"> </w:t>
      </w:r>
    </w:p>
    <w:p w:rsidR="000263DE" w:rsidRDefault="000263DE" w:rsidP="0032231B">
      <w:pPr>
        <w:spacing w:line="276" w:lineRule="auto"/>
        <w:jc w:val="both"/>
        <w:rPr>
          <w:rFonts w:asciiTheme="minorHAnsi" w:hAnsiTheme="minorHAnsi"/>
          <w:b/>
        </w:rPr>
      </w:pPr>
    </w:p>
    <w:p w:rsidR="000263DE" w:rsidRDefault="001F6A36"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The </w:t>
      </w:r>
      <w:r w:rsidR="00FD6F72">
        <w:rPr>
          <w:rFonts w:asciiTheme="minorHAnsi" w:hAnsiTheme="minorHAnsi"/>
        </w:rPr>
        <w:t>National Disability Strategy recognises that the</w:t>
      </w:r>
      <w:r w:rsidR="007A6AFD">
        <w:rPr>
          <w:rFonts w:asciiTheme="minorHAnsi" w:hAnsiTheme="minorHAnsi"/>
        </w:rPr>
        <w:t xml:space="preserve"> </w:t>
      </w:r>
      <w:r>
        <w:rPr>
          <w:rFonts w:asciiTheme="minorHAnsi" w:hAnsiTheme="minorHAnsi"/>
        </w:rPr>
        <w:t xml:space="preserve">responsibility for the fulfilment of rights of people with disability lies will all members of the Australian society. Considerable effort will be needed by the community sector, business and the NSW Government to make sure that in the changing disability landscape, these rights are not undermined and people with disability further excluded. </w:t>
      </w:r>
    </w:p>
    <w:p w:rsidR="001F6A36" w:rsidRPr="0032231B" w:rsidRDefault="001F6A36" w:rsidP="0032231B">
      <w:pPr>
        <w:pStyle w:val="ListParagraph"/>
        <w:numPr>
          <w:ilvl w:val="0"/>
          <w:numId w:val="1"/>
        </w:numPr>
        <w:spacing w:after="240" w:line="276" w:lineRule="auto"/>
        <w:jc w:val="both"/>
        <w:rPr>
          <w:rFonts w:asciiTheme="minorHAnsi" w:hAnsiTheme="minorHAnsi"/>
        </w:rPr>
      </w:pPr>
      <w:r>
        <w:rPr>
          <w:rFonts w:asciiTheme="minorHAnsi" w:hAnsiTheme="minorHAnsi"/>
        </w:rPr>
        <w:t xml:space="preserve">The NSW Disability Inclusion Plan must therefore be a living document that turns rhetoric into real action across </w:t>
      </w:r>
      <w:r w:rsidR="00FD6F72">
        <w:rPr>
          <w:rFonts w:asciiTheme="minorHAnsi" w:hAnsiTheme="minorHAnsi"/>
        </w:rPr>
        <w:t>all levels of G</w:t>
      </w:r>
      <w:r>
        <w:rPr>
          <w:rFonts w:asciiTheme="minorHAnsi" w:hAnsiTheme="minorHAnsi"/>
        </w:rPr>
        <w:t xml:space="preserve">overnment. PWDA hope that the recommendations in this submission are taken on board as integral components in the development and implementation of a Plan that genuinely reflects cross-government responsibilities and acts as a vehicle through which these responsibilities are realised. </w:t>
      </w:r>
    </w:p>
    <w:p w:rsidR="001F6A36" w:rsidRPr="0032231B" w:rsidRDefault="001F6A36" w:rsidP="0032231B">
      <w:pPr>
        <w:spacing w:line="276" w:lineRule="auto"/>
        <w:jc w:val="both"/>
        <w:rPr>
          <w:rFonts w:asciiTheme="minorHAnsi" w:hAnsiTheme="minorHAnsi"/>
          <w:b/>
        </w:rPr>
      </w:pPr>
      <w:r w:rsidRPr="0032231B">
        <w:rPr>
          <w:rFonts w:asciiTheme="minorHAnsi" w:hAnsiTheme="minorHAnsi"/>
          <w:b/>
        </w:rPr>
        <w:t>People with Disability Australia (PWDA) thanks the Department of Family and Community Services for the opportunity to make this submission</w:t>
      </w:r>
      <w:r w:rsidR="0032231B">
        <w:rPr>
          <w:rFonts w:asciiTheme="minorHAnsi" w:hAnsiTheme="minorHAnsi"/>
          <w:b/>
        </w:rPr>
        <w:t>,</w:t>
      </w:r>
      <w:r w:rsidRPr="0032231B">
        <w:rPr>
          <w:rFonts w:asciiTheme="minorHAnsi" w:hAnsiTheme="minorHAnsi"/>
          <w:b/>
        </w:rPr>
        <w:t xml:space="preserve"> and welcome</w:t>
      </w:r>
      <w:r w:rsidR="0032231B">
        <w:rPr>
          <w:rFonts w:asciiTheme="minorHAnsi" w:hAnsiTheme="minorHAnsi"/>
          <w:b/>
        </w:rPr>
        <w:t>s</w:t>
      </w:r>
      <w:r w:rsidRPr="0032231B">
        <w:rPr>
          <w:rFonts w:asciiTheme="minorHAnsi" w:hAnsiTheme="minorHAnsi"/>
          <w:b/>
        </w:rPr>
        <w:t xml:space="preserve"> further consultation on any of the matters raised. </w:t>
      </w:r>
    </w:p>
    <w:sectPr w:rsidR="001F6A36" w:rsidRPr="0032231B" w:rsidSect="006428A3">
      <w:footerReference w:type="even" r:id="rId13"/>
      <w:footerReference w:type="default" r:id="rId1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78" w:rsidRDefault="006E4278">
      <w:r>
        <w:separator/>
      </w:r>
    </w:p>
  </w:endnote>
  <w:endnote w:type="continuationSeparator" w:id="0">
    <w:p w:rsidR="006E4278" w:rsidRDefault="006E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 Bk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78" w:rsidRDefault="006E4278" w:rsidP="00741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4278" w:rsidRDefault="006E4278" w:rsidP="0074173A">
    <w:pPr>
      <w:pStyle w:val="Footer"/>
      <w:ind w:right="360"/>
    </w:pPr>
  </w:p>
  <w:p w:rsidR="006E4278" w:rsidRDefault="006E42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78" w:rsidRPr="00164532" w:rsidRDefault="006E4278" w:rsidP="007F6E8C">
    <w:pPr>
      <w:pStyle w:val="Footer"/>
      <w:ind w:right="-46"/>
      <w:jc w:val="left"/>
      <w:rPr>
        <w:rFonts w:asciiTheme="minorHAnsi" w:hAnsiTheme="minorHAnsi"/>
        <w:sz w:val="16"/>
        <w:szCs w:val="16"/>
      </w:rPr>
    </w:pPr>
    <w:r>
      <w:rPr>
        <w:rFonts w:ascii="Calibri" w:hAnsi="Calibri"/>
        <w:sz w:val="16"/>
        <w:szCs w:val="16"/>
      </w:rPr>
      <w:t xml:space="preserve">PWDA NSW Inclusion Plan </w:t>
    </w:r>
    <w:r w:rsidRPr="00164532">
      <w:rPr>
        <w:rFonts w:ascii="Calibri" w:hAnsi="Calibri"/>
        <w:sz w:val="16"/>
        <w:szCs w:val="16"/>
      </w:rPr>
      <w:t xml:space="preserve">– </w:t>
    </w:r>
    <w:r>
      <w:rPr>
        <w:rFonts w:ascii="Calibri" w:hAnsi="Calibri"/>
        <w:sz w:val="16"/>
        <w:szCs w:val="16"/>
      </w:rPr>
      <w:t>December</w:t>
    </w:r>
    <w:r w:rsidRPr="00164532">
      <w:rPr>
        <w:rFonts w:ascii="Calibri" w:hAnsi="Calibri"/>
        <w:sz w:val="16"/>
        <w:szCs w:val="16"/>
      </w:rPr>
      <w:t xml:space="preserve"> </w:t>
    </w:r>
    <w:r w:rsidRPr="00473AE5">
      <w:rPr>
        <w:rFonts w:asciiTheme="minorHAnsi" w:hAnsiTheme="minorHAnsi"/>
        <w:sz w:val="16"/>
        <w:szCs w:val="16"/>
      </w:rPr>
      <w:t xml:space="preserve">2014                                             </w:t>
    </w:r>
    <w:r>
      <w:rPr>
        <w:rFonts w:asciiTheme="minorHAnsi" w:hAnsiTheme="minorHAnsi"/>
        <w:sz w:val="16"/>
        <w:szCs w:val="16"/>
      </w:rPr>
      <w:t xml:space="preserve">                      </w:t>
    </w:r>
    <w:r w:rsidRPr="00473AE5">
      <w:rPr>
        <w:rFonts w:asciiTheme="minorHAnsi" w:hAnsiTheme="minorHAnsi"/>
        <w:sz w:val="16"/>
        <w:szCs w:val="16"/>
      </w:rPr>
      <w:t xml:space="preserve"> </w:t>
    </w:r>
    <w:r w:rsidRPr="00164532">
      <w:rPr>
        <w:rFonts w:asciiTheme="minorHAnsi" w:hAnsiTheme="minorHAnsi"/>
        <w:sz w:val="16"/>
        <w:szCs w:val="16"/>
      </w:rPr>
      <w:tab/>
      <w:t xml:space="preserve">            </w:t>
    </w:r>
    <w:r w:rsidRPr="00164532">
      <w:rPr>
        <w:rFonts w:asciiTheme="minorHAnsi" w:hAnsiTheme="minorHAnsi"/>
        <w:sz w:val="16"/>
        <w:szCs w:val="16"/>
      </w:rPr>
      <w:fldChar w:fldCharType="begin"/>
    </w:r>
    <w:r w:rsidRPr="00164532">
      <w:rPr>
        <w:rFonts w:asciiTheme="minorHAnsi" w:hAnsiTheme="minorHAnsi"/>
        <w:sz w:val="16"/>
        <w:szCs w:val="16"/>
      </w:rPr>
      <w:instrText xml:space="preserve"> PAGE </w:instrText>
    </w:r>
    <w:r w:rsidRPr="00164532">
      <w:rPr>
        <w:rFonts w:asciiTheme="minorHAnsi" w:hAnsiTheme="minorHAnsi"/>
        <w:sz w:val="16"/>
        <w:szCs w:val="16"/>
      </w:rPr>
      <w:fldChar w:fldCharType="separate"/>
    </w:r>
    <w:r w:rsidR="00085F07">
      <w:rPr>
        <w:rFonts w:asciiTheme="minorHAnsi" w:hAnsiTheme="minorHAnsi"/>
        <w:noProof/>
        <w:sz w:val="16"/>
        <w:szCs w:val="16"/>
      </w:rPr>
      <w:t>2</w:t>
    </w:r>
    <w:r w:rsidRPr="00164532">
      <w:rPr>
        <w:rFonts w:asciiTheme="minorHAnsi" w:hAnsiTheme="minorHAnsi"/>
        <w:sz w:val="16"/>
        <w:szCs w:val="16"/>
      </w:rPr>
      <w:fldChar w:fldCharType="end"/>
    </w:r>
    <w:r w:rsidRPr="00164532">
      <w:rPr>
        <w:rFonts w:asciiTheme="minorHAnsi" w:hAnsiTheme="minorHAnsi"/>
        <w:sz w:val="16"/>
        <w:szCs w:val="16"/>
      </w:rPr>
      <w:t xml:space="preserve"> of </w:t>
    </w:r>
    <w:r w:rsidRPr="00164532">
      <w:rPr>
        <w:rFonts w:asciiTheme="minorHAnsi" w:hAnsiTheme="minorHAnsi"/>
        <w:sz w:val="16"/>
        <w:szCs w:val="16"/>
      </w:rPr>
      <w:fldChar w:fldCharType="begin"/>
    </w:r>
    <w:r w:rsidRPr="00164532">
      <w:rPr>
        <w:rFonts w:asciiTheme="minorHAnsi" w:hAnsiTheme="minorHAnsi"/>
        <w:sz w:val="16"/>
        <w:szCs w:val="16"/>
      </w:rPr>
      <w:instrText xml:space="preserve"> NUMPAGES </w:instrText>
    </w:r>
    <w:r w:rsidRPr="00164532">
      <w:rPr>
        <w:rFonts w:asciiTheme="minorHAnsi" w:hAnsiTheme="minorHAnsi"/>
        <w:sz w:val="16"/>
        <w:szCs w:val="16"/>
      </w:rPr>
      <w:fldChar w:fldCharType="separate"/>
    </w:r>
    <w:r w:rsidR="00085F07">
      <w:rPr>
        <w:rFonts w:asciiTheme="minorHAnsi" w:hAnsiTheme="minorHAnsi"/>
        <w:noProof/>
        <w:sz w:val="16"/>
        <w:szCs w:val="16"/>
      </w:rPr>
      <w:t>14</w:t>
    </w:r>
    <w:r w:rsidRPr="00164532">
      <w:rPr>
        <w:rFonts w:asciiTheme="minorHAnsi" w:hAnsiTheme="minorHAnsi"/>
        <w:sz w:val="16"/>
        <w:szCs w:val="16"/>
      </w:rPr>
      <w:fldChar w:fldCharType="end"/>
    </w:r>
  </w:p>
  <w:p w:rsidR="006E4278" w:rsidRDefault="006E42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78" w:rsidRPr="00D808BC" w:rsidRDefault="006E4278" w:rsidP="00D808BC">
    <w:pPr>
      <w:autoSpaceDE w:val="0"/>
      <w:autoSpaceDN w:val="0"/>
      <w:adjustRightInd w:val="0"/>
      <w:spacing w:line="288" w:lineRule="auto"/>
      <w:jc w:val="center"/>
      <w:textAlignment w:val="center"/>
      <w:rPr>
        <w:color w:val="000000"/>
        <w:sz w:val="22"/>
        <w:szCs w:val="22"/>
        <w:lang w:val="en-US" w:eastAsia="en-US"/>
      </w:rPr>
    </w:pPr>
    <w:r w:rsidRPr="00D808BC">
      <w:rPr>
        <w:noProof/>
        <w:color w:val="000000"/>
        <w:sz w:val="22"/>
        <w:szCs w:val="22"/>
      </w:rPr>
      <mc:AlternateContent>
        <mc:Choice Requires="wps">
          <w:drawing>
            <wp:anchor distT="0" distB="0" distL="114300" distR="114300" simplePos="0" relativeHeight="251662336" behindDoc="0" locked="0" layoutInCell="1" allowOverlap="1" wp14:anchorId="3B830028" wp14:editId="2BA9DFCA">
              <wp:simplePos x="0" y="0"/>
              <wp:positionH relativeFrom="column">
                <wp:posOffset>0</wp:posOffset>
              </wp:positionH>
              <wp:positionV relativeFrom="paragraph">
                <wp:posOffset>95885</wp:posOffset>
              </wp:positionV>
              <wp:extent cx="5736590" cy="0"/>
              <wp:effectExtent l="9525" t="10160" r="6985"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7B0E"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Y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"/>
          </w:pict>
        </mc:Fallback>
      </mc:AlternateContent>
    </w:r>
  </w:p>
  <w:p w:rsidR="006E4278" w:rsidRPr="00D808BC" w:rsidRDefault="006E4278" w:rsidP="00D808BC">
    <w:pPr>
      <w:tabs>
        <w:tab w:val="center" w:pos="4513"/>
        <w:tab w:val="right" w:pos="9026"/>
      </w:tabs>
      <w:jc w:val="center"/>
    </w:pPr>
    <w:r w:rsidRPr="00D808BC">
      <w:rPr>
        <w:sz w:val="18"/>
        <w:szCs w:val="18"/>
        <w:lang w:eastAsia="en-US"/>
      </w:rPr>
      <w:t xml:space="preserve">Our vision is of a socially just, accessible and inclusive community, in which the human rights, </w:t>
    </w:r>
    <w:r w:rsidRPr="00D808BC">
      <w:rPr>
        <w:sz w:val="18"/>
        <w:szCs w:val="18"/>
        <w:lang w:eastAsia="en-US"/>
      </w:rPr>
      <w:br/>
      <w:t>citizenship, contribution and potential of people with disability are respected and celebrated.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78" w:rsidRDefault="006E4278" w:rsidP="004D2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4278" w:rsidRDefault="006E4278" w:rsidP="004D2FF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78" w:rsidRPr="00473AE5" w:rsidRDefault="006E4278" w:rsidP="00B37CDA">
    <w:pPr>
      <w:pStyle w:val="Footer"/>
      <w:jc w:val="both"/>
      <w:rPr>
        <w:rFonts w:asciiTheme="minorHAnsi" w:hAnsiTheme="minorHAnsi"/>
        <w:sz w:val="16"/>
        <w:szCs w:val="16"/>
      </w:rPr>
    </w:pPr>
    <w:r>
      <w:rPr>
        <w:rFonts w:ascii="Calibri" w:hAnsi="Calibri"/>
        <w:sz w:val="16"/>
        <w:szCs w:val="16"/>
      </w:rPr>
      <w:t xml:space="preserve">PWDA NSW Inclusion Plan </w:t>
    </w:r>
    <w:r w:rsidRPr="00164532">
      <w:rPr>
        <w:rFonts w:ascii="Calibri" w:hAnsi="Calibri"/>
        <w:sz w:val="16"/>
        <w:szCs w:val="16"/>
      </w:rPr>
      <w:t>–</w:t>
    </w:r>
    <w:r>
      <w:rPr>
        <w:rFonts w:ascii="Calibri" w:hAnsi="Calibri"/>
        <w:sz w:val="16"/>
        <w:szCs w:val="16"/>
      </w:rPr>
      <w:t>December</w:t>
    </w:r>
    <w:r w:rsidRPr="00164532">
      <w:rPr>
        <w:rFonts w:ascii="Calibri" w:hAnsi="Calibri"/>
        <w:sz w:val="16"/>
        <w:szCs w:val="16"/>
      </w:rPr>
      <w:t xml:space="preserve"> </w:t>
    </w:r>
    <w:r w:rsidRPr="00473AE5">
      <w:rPr>
        <w:rFonts w:asciiTheme="minorHAnsi" w:hAnsiTheme="minorHAnsi"/>
        <w:sz w:val="16"/>
        <w:szCs w:val="16"/>
      </w:rPr>
      <w:t xml:space="preserve">2014                                             </w:t>
    </w:r>
    <w:r>
      <w:rPr>
        <w:rFonts w:asciiTheme="minorHAnsi" w:hAnsiTheme="minorHAnsi"/>
        <w:sz w:val="16"/>
        <w:szCs w:val="16"/>
      </w:rPr>
      <w:t xml:space="preserve">                      </w:t>
    </w:r>
    <w:r w:rsidRPr="00473AE5">
      <w:rPr>
        <w:rFonts w:asciiTheme="minorHAnsi" w:hAnsiTheme="minorHAnsi"/>
        <w:sz w:val="16"/>
        <w:szCs w:val="16"/>
      </w:rPr>
      <w:t xml:space="preserve"> </w:t>
    </w:r>
    <w:r w:rsidRPr="00473AE5">
      <w:rPr>
        <w:rFonts w:asciiTheme="minorHAnsi" w:hAnsiTheme="minorHAnsi"/>
        <w:sz w:val="16"/>
        <w:szCs w:val="16"/>
      </w:rPr>
      <w:fldChar w:fldCharType="begin"/>
    </w:r>
    <w:r w:rsidRPr="00473AE5">
      <w:rPr>
        <w:rFonts w:asciiTheme="minorHAnsi" w:hAnsiTheme="minorHAnsi"/>
        <w:sz w:val="16"/>
        <w:szCs w:val="16"/>
      </w:rPr>
      <w:instrText xml:space="preserve"> PAGE </w:instrText>
    </w:r>
    <w:r w:rsidRPr="00473AE5">
      <w:rPr>
        <w:rFonts w:asciiTheme="minorHAnsi" w:hAnsiTheme="minorHAnsi"/>
        <w:sz w:val="16"/>
        <w:szCs w:val="16"/>
      </w:rPr>
      <w:fldChar w:fldCharType="separate"/>
    </w:r>
    <w:r w:rsidR="004E04EE">
      <w:rPr>
        <w:rFonts w:asciiTheme="minorHAnsi" w:hAnsiTheme="minorHAnsi"/>
        <w:noProof/>
        <w:sz w:val="16"/>
        <w:szCs w:val="16"/>
      </w:rPr>
      <w:t>14</w:t>
    </w:r>
    <w:r w:rsidRPr="00473AE5">
      <w:rPr>
        <w:rFonts w:asciiTheme="minorHAnsi" w:hAnsiTheme="minorHAnsi"/>
        <w:sz w:val="16"/>
        <w:szCs w:val="16"/>
      </w:rPr>
      <w:fldChar w:fldCharType="end"/>
    </w:r>
    <w:r w:rsidRPr="00473AE5">
      <w:rPr>
        <w:rFonts w:asciiTheme="minorHAnsi" w:hAnsiTheme="minorHAnsi"/>
        <w:sz w:val="16"/>
        <w:szCs w:val="16"/>
      </w:rPr>
      <w:t xml:space="preserve"> of </w:t>
    </w:r>
    <w:r w:rsidRPr="00473AE5">
      <w:rPr>
        <w:rFonts w:asciiTheme="minorHAnsi" w:hAnsiTheme="minorHAnsi"/>
        <w:sz w:val="16"/>
        <w:szCs w:val="16"/>
      </w:rPr>
      <w:fldChar w:fldCharType="begin"/>
    </w:r>
    <w:r w:rsidRPr="00473AE5">
      <w:rPr>
        <w:rFonts w:asciiTheme="minorHAnsi" w:hAnsiTheme="minorHAnsi"/>
        <w:sz w:val="16"/>
        <w:szCs w:val="16"/>
      </w:rPr>
      <w:instrText xml:space="preserve"> NUMPAGES </w:instrText>
    </w:r>
    <w:r w:rsidRPr="00473AE5">
      <w:rPr>
        <w:rFonts w:asciiTheme="minorHAnsi" w:hAnsiTheme="minorHAnsi"/>
        <w:sz w:val="16"/>
        <w:szCs w:val="16"/>
      </w:rPr>
      <w:fldChar w:fldCharType="separate"/>
    </w:r>
    <w:r w:rsidR="004E04EE">
      <w:rPr>
        <w:rFonts w:asciiTheme="minorHAnsi" w:hAnsiTheme="minorHAnsi"/>
        <w:noProof/>
        <w:sz w:val="16"/>
        <w:szCs w:val="16"/>
      </w:rPr>
      <w:t>14</w:t>
    </w:r>
    <w:r w:rsidRPr="00473AE5">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78" w:rsidRDefault="006E4278">
      <w:r>
        <w:separator/>
      </w:r>
    </w:p>
  </w:footnote>
  <w:footnote w:type="continuationSeparator" w:id="0">
    <w:p w:rsidR="006E4278" w:rsidRDefault="006E4278">
      <w:r>
        <w:continuationSeparator/>
      </w:r>
    </w:p>
  </w:footnote>
  <w:footnote w:id="1">
    <w:p w:rsidR="006E4278" w:rsidRPr="009D4EDD" w:rsidRDefault="006E4278" w:rsidP="009D4EDD">
      <w:pPr>
        <w:pStyle w:val="FootnoteText"/>
        <w:jc w:val="left"/>
        <w:rPr>
          <w:rFonts w:asciiTheme="minorHAnsi" w:hAnsiTheme="minorHAnsi"/>
          <w:sz w:val="16"/>
          <w:szCs w:val="16"/>
        </w:rPr>
      </w:pPr>
      <w:r w:rsidRPr="009D4EDD">
        <w:rPr>
          <w:rStyle w:val="FootnoteReference"/>
          <w:rFonts w:asciiTheme="minorHAnsi" w:hAnsiTheme="minorHAnsi"/>
          <w:sz w:val="16"/>
          <w:szCs w:val="16"/>
        </w:rPr>
        <w:footnoteRef/>
      </w:r>
      <w:hyperlink r:id="rId1" w:history="1">
        <w:r w:rsidRPr="00A344A8">
          <w:rPr>
            <w:rStyle w:val="Hyperlink"/>
            <w:rFonts w:asciiTheme="minorHAnsi" w:hAnsiTheme="minorHAnsi"/>
            <w:sz w:val="16"/>
            <w:szCs w:val="16"/>
          </w:rPr>
          <w:t>http://www.adhc.nsw.gov.au/about_us/strategies/national_disability_strategy/nds_nsw_implementation_plan/nds_nsw_implementation_plan/putting_the_plan_into_action</w:t>
        </w:r>
      </w:hyperlink>
      <w:r>
        <w:rPr>
          <w:rFonts w:asciiTheme="minorHAnsi" w:hAnsiTheme="minorHAnsi"/>
          <w:sz w:val="16"/>
          <w:szCs w:val="16"/>
        </w:rPr>
        <w:t xml:space="preserve"> for more details</w:t>
      </w:r>
    </w:p>
  </w:footnote>
  <w:footnote w:id="2">
    <w:p w:rsidR="006E4278" w:rsidRDefault="006E4278" w:rsidP="009D4EDD">
      <w:pPr>
        <w:pStyle w:val="FootnoteText"/>
        <w:jc w:val="left"/>
      </w:pPr>
      <w:r w:rsidRPr="009D4EDD">
        <w:rPr>
          <w:rStyle w:val="FootnoteReference"/>
          <w:rFonts w:asciiTheme="minorHAnsi" w:hAnsiTheme="minorHAnsi"/>
          <w:sz w:val="16"/>
          <w:szCs w:val="16"/>
        </w:rPr>
        <w:footnoteRef/>
      </w:r>
      <w:r w:rsidRPr="009D4EDD">
        <w:rPr>
          <w:rFonts w:asciiTheme="minorHAnsi" w:hAnsiTheme="minorHAnsi"/>
          <w:sz w:val="16"/>
          <w:szCs w:val="16"/>
        </w:rPr>
        <w:t xml:space="preserve"> See Implementation Plan page 11 and 48 and 49. </w:t>
      </w:r>
    </w:p>
  </w:footnote>
  <w:footnote w:id="3">
    <w:p w:rsidR="006E4278" w:rsidRPr="00CB4FC7" w:rsidRDefault="006E4278" w:rsidP="00E061D5">
      <w:pPr>
        <w:pStyle w:val="FootnoteText"/>
        <w:jc w:val="left"/>
        <w:rPr>
          <w:rFonts w:asciiTheme="minorHAnsi" w:hAnsiTheme="minorHAnsi"/>
          <w:sz w:val="16"/>
          <w:szCs w:val="16"/>
        </w:rPr>
      </w:pPr>
      <w:r w:rsidRPr="00CB4FC7">
        <w:rPr>
          <w:rStyle w:val="FootnoteReference"/>
          <w:rFonts w:asciiTheme="minorHAnsi" w:hAnsiTheme="minorHAnsi"/>
          <w:sz w:val="16"/>
          <w:szCs w:val="16"/>
        </w:rPr>
        <w:footnoteRef/>
      </w:r>
      <w:r w:rsidRPr="00CB4FC7">
        <w:rPr>
          <w:rFonts w:asciiTheme="minorHAnsi" w:hAnsiTheme="minorHAnsi"/>
          <w:sz w:val="16"/>
          <w:szCs w:val="16"/>
        </w:rPr>
        <w:t xml:space="preserve"> </w:t>
      </w:r>
      <w:hyperlink r:id="rId2" w:anchor="33" w:history="1">
        <w:r w:rsidRPr="00CB4FC7">
          <w:rPr>
            <w:rStyle w:val="Hyperlink"/>
            <w:rFonts w:asciiTheme="minorHAnsi" w:hAnsiTheme="minorHAnsi"/>
            <w:sz w:val="16"/>
            <w:szCs w:val="16"/>
          </w:rPr>
          <w:t>http://www.ohchr.org/EN/HRBodies/CRPD/Pages/ConventionRightsPersonsWithDisabilities.aspx#33</w:t>
        </w:r>
      </w:hyperlink>
    </w:p>
    <w:p w:rsidR="006E4278" w:rsidRPr="00CB4FC7" w:rsidRDefault="006E4278" w:rsidP="00E061D5">
      <w:pPr>
        <w:pStyle w:val="FootnoteText"/>
        <w:jc w:val="left"/>
        <w:rPr>
          <w:rFonts w:asciiTheme="minorHAnsi" w:hAnsiTheme="minorHAnsi"/>
          <w:color w:val="000000"/>
          <w:sz w:val="16"/>
          <w:szCs w:val="16"/>
        </w:rPr>
      </w:pPr>
      <w:r w:rsidRPr="00CB4FC7">
        <w:rPr>
          <w:rFonts w:asciiTheme="minorHAnsi" w:hAnsiTheme="minorHAnsi"/>
          <w:sz w:val="16"/>
          <w:szCs w:val="16"/>
        </w:rPr>
        <w:t xml:space="preserve">Article 33(3) – </w:t>
      </w:r>
      <w:r w:rsidRPr="00CB4FC7">
        <w:rPr>
          <w:rFonts w:asciiTheme="minorHAnsi" w:hAnsiTheme="minorHAnsi"/>
          <w:color w:val="000000"/>
          <w:sz w:val="16"/>
          <w:szCs w:val="16"/>
        </w:rPr>
        <w:t>Civil society, in particular persons with disabilities and their representative organizations, shall be involved and participate fully in the monitoring process.</w:t>
      </w:r>
    </w:p>
    <w:p w:rsidR="006E4278" w:rsidRPr="00CB4FC7" w:rsidRDefault="006E4278" w:rsidP="00E061D5">
      <w:pPr>
        <w:pStyle w:val="FootnoteText"/>
        <w:jc w:val="left"/>
        <w:rPr>
          <w:rFonts w:asciiTheme="minorHAnsi" w:hAnsiTheme="minorHAnsi"/>
          <w:color w:val="000000"/>
          <w:sz w:val="16"/>
          <w:szCs w:val="16"/>
        </w:rPr>
      </w:pPr>
      <w:r w:rsidRPr="00CB4FC7">
        <w:rPr>
          <w:rFonts w:asciiTheme="minorHAnsi" w:hAnsiTheme="minorHAnsi"/>
          <w:color w:val="000000"/>
          <w:sz w:val="16"/>
          <w:szCs w:val="16"/>
        </w:rPr>
        <w:t>Article 4 (3)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w:t>
      </w:r>
      <w:r>
        <w:rPr>
          <w:rFonts w:asciiTheme="minorHAnsi" w:hAnsiTheme="minorHAnsi"/>
          <w:color w:val="000000"/>
          <w:sz w:val="16"/>
          <w:szCs w:val="16"/>
        </w:rPr>
        <w:t>ganizations.</w:t>
      </w:r>
    </w:p>
  </w:footnote>
  <w:footnote w:id="4">
    <w:p w:rsidR="006E4278" w:rsidRPr="00183473" w:rsidRDefault="006E4278" w:rsidP="00E061D5">
      <w:pPr>
        <w:pStyle w:val="FootnoteText"/>
        <w:jc w:val="left"/>
        <w:rPr>
          <w:sz w:val="16"/>
          <w:szCs w:val="16"/>
        </w:rPr>
      </w:pPr>
      <w:r w:rsidRPr="00CB4FC7">
        <w:rPr>
          <w:rStyle w:val="FootnoteReference"/>
          <w:rFonts w:asciiTheme="minorHAnsi" w:hAnsiTheme="minorHAnsi"/>
          <w:sz w:val="16"/>
          <w:szCs w:val="16"/>
        </w:rPr>
        <w:footnoteRef/>
      </w:r>
      <w:r w:rsidRPr="00CB4FC7">
        <w:rPr>
          <w:rFonts w:asciiTheme="minorHAnsi" w:hAnsiTheme="minorHAnsi"/>
          <w:sz w:val="16"/>
          <w:szCs w:val="16"/>
        </w:rPr>
        <w:t xml:space="preserve"> As identified in the discussion paper p. 5 as women and children with disability, Aboriginal and Torres Strait Islander people with disability and people from culturally and linguistically diverse backgrounds</w:t>
      </w:r>
      <w:r w:rsidRPr="00183473">
        <w:rPr>
          <w:sz w:val="16"/>
          <w:szCs w:val="16"/>
        </w:rPr>
        <w:t xml:space="preserve"> </w:t>
      </w:r>
    </w:p>
  </w:footnote>
  <w:footnote w:id="5">
    <w:p w:rsidR="006E4278" w:rsidRDefault="006E4278" w:rsidP="00746ED1">
      <w:pPr>
        <w:pStyle w:val="FootnoteText"/>
        <w:jc w:val="left"/>
      </w:pPr>
      <w:r>
        <w:rPr>
          <w:rStyle w:val="FootnoteReference"/>
        </w:rPr>
        <w:footnoteRef/>
      </w:r>
      <w:r w:rsidR="00746ED1">
        <w:t xml:space="preserve"> </w:t>
      </w:r>
      <w:r w:rsidR="00746ED1" w:rsidRPr="00746ED1">
        <w:rPr>
          <w:rFonts w:asciiTheme="minorHAnsi" w:hAnsiTheme="minorHAnsi"/>
          <w:sz w:val="16"/>
          <w:szCs w:val="16"/>
        </w:rPr>
        <w:t>As suggested in the Discussion Paper p.28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78" w:rsidRDefault="006E4278" w:rsidP="00DF2E4A">
    <w:pPr>
      <w:keepLines/>
      <w:tabs>
        <w:tab w:val="center" w:pos="4153"/>
        <w:tab w:val="right" w:pos="8306"/>
      </w:tabs>
      <w:rPr>
        <w:sz w:val="14"/>
      </w:rPr>
    </w:pPr>
  </w:p>
  <w:p w:rsidR="006E4278" w:rsidRPr="00D808BC" w:rsidRDefault="006E4278" w:rsidP="00D808BC">
    <w:pPr>
      <w:tabs>
        <w:tab w:val="center" w:pos="4513"/>
      </w:tabs>
      <w:jc w:val="left"/>
      <w:rPr>
        <w:rFonts w:ascii="Times New Roman" w:hAnsi="Times New Roman" w:cs="Times New Roman"/>
        <w:lang w:eastAsia="en-US"/>
      </w:rPr>
    </w:pPr>
  </w:p>
  <w:p w:rsidR="006E4278" w:rsidRPr="00D808BC" w:rsidRDefault="006E4278" w:rsidP="00D808BC">
    <w:pPr>
      <w:tabs>
        <w:tab w:val="center" w:pos="4513"/>
        <w:tab w:val="right" w:pos="9026"/>
      </w:tabs>
      <w:jc w:val="left"/>
      <w:rPr>
        <w:rFonts w:ascii="Times New Roman" w:hAnsi="Times New Roman" w:cs="Times New Roman"/>
        <w:lang w:eastAsia="en-US"/>
      </w:rPr>
    </w:pPr>
  </w:p>
  <w:p w:rsidR="006E4278" w:rsidRPr="00D808BC" w:rsidRDefault="006E4278" w:rsidP="00D808BC">
    <w:pPr>
      <w:rPr>
        <w:sz w:val="14"/>
      </w:rPr>
    </w:pPr>
    <w:r w:rsidRPr="00D808BC">
      <w:rPr>
        <w:rFonts w:cs="Times New Roman"/>
        <w:noProof/>
        <w:sz w:val="20"/>
        <w:szCs w:val="20"/>
      </w:rPr>
      <mc:AlternateContent>
        <mc:Choice Requires="wps">
          <w:drawing>
            <wp:anchor distT="0" distB="0" distL="114300" distR="114300" simplePos="0" relativeHeight="251659264" behindDoc="0" locked="0" layoutInCell="0" allowOverlap="1" wp14:anchorId="44DE2DDA" wp14:editId="1A91CB15">
              <wp:simplePos x="0" y="0"/>
              <wp:positionH relativeFrom="page">
                <wp:posOffset>4255135</wp:posOffset>
              </wp:positionH>
              <wp:positionV relativeFrom="page">
                <wp:posOffset>997585</wp:posOffset>
              </wp:positionV>
              <wp:extent cx="2649855"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278" w:rsidRDefault="006E4278" w:rsidP="00D808BC">
                          <w:pPr>
                            <w:pStyle w:val="PlainText"/>
                            <w:jc w:val="lef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6E4278" w:rsidRDefault="006E4278"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6E4278" w:rsidRDefault="006E4278"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rsidR="006E4278" w:rsidRDefault="006E4278"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6E4278" w:rsidRDefault="006E4278"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rsidR="006E4278" w:rsidRDefault="006E4278"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6E4278" w:rsidRDefault="006E4278"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6E4278" w:rsidRDefault="006E4278"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6E4278" w:rsidRDefault="006E4278"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6E4278" w:rsidRDefault="006E4278"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6E4278" w:rsidRDefault="006E4278"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1" w:history="1">
                            <w:r>
                              <w:rPr>
                                <w:rStyle w:val="Hyperlink"/>
                                <w:rFonts w:cs="Arial"/>
                                <w:sz w:val="18"/>
                              </w:rPr>
                              <w:t>pwd@pwd.org.au</w:t>
                            </w:r>
                          </w:hyperlink>
                        </w:p>
                        <w:p w:rsidR="006E4278" w:rsidRDefault="006E4278"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6E4278" w:rsidRDefault="006E4278"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E2DDA" id="_x0000_t202" coordsize="21600,21600" o:spt="202" path="m,l,21600r21600,l21600,xe">
              <v:stroke joinstyle="miter"/>
              <v:path gradientshapeok="t" o:connecttype="rect"/>
            </v:shapetype>
            <v:shape id="Text Box 8" o:spid="_x0000_s1026" type="#_x0000_t202" style="position:absolute;left:0;text-align:left;margin-left:335.05pt;margin-top:78.55pt;width:208.6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4Y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" o:allowincell="f" stroked="f">
              <v:textbox inset="0,0,0,0">
                <w:txbxContent>
                  <w:p w:rsidR="006E4278" w:rsidRDefault="006E4278" w:rsidP="00D808BC">
                    <w:pPr>
                      <w:pStyle w:val="PlainText"/>
                      <w:jc w:val="lef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6E4278" w:rsidRDefault="006E4278"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6E4278" w:rsidRDefault="006E4278"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rsidR="006E4278" w:rsidRDefault="006E4278"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6E4278" w:rsidRDefault="006E4278"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rsidR="006E4278" w:rsidRDefault="006E4278"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6E4278" w:rsidRDefault="006E4278"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6E4278" w:rsidRDefault="006E4278"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6E4278" w:rsidRDefault="006E4278"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6E4278" w:rsidRDefault="006E4278"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6E4278" w:rsidRDefault="006E4278"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rsidR="006E4278" w:rsidRDefault="006E4278"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6E4278" w:rsidRDefault="006E4278"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D808BC">
      <w:rPr>
        <w:rFonts w:cs="Times New Roman"/>
        <w:noProof/>
        <w:szCs w:val="20"/>
      </w:rPr>
      <w:drawing>
        <wp:anchor distT="0" distB="0" distL="114300" distR="114300" simplePos="0" relativeHeight="251661312" behindDoc="0" locked="0" layoutInCell="1" allowOverlap="1" wp14:anchorId="662891A9" wp14:editId="3D68E09A">
          <wp:simplePos x="0" y="0"/>
          <wp:positionH relativeFrom="column">
            <wp:posOffset>-9525</wp:posOffset>
          </wp:positionH>
          <wp:positionV relativeFrom="paragraph">
            <wp:posOffset>70485</wp:posOffset>
          </wp:positionV>
          <wp:extent cx="919480" cy="1096010"/>
          <wp:effectExtent l="0" t="0" r="0" b="8890"/>
          <wp:wrapSquare wrapText="bothSides"/>
          <wp:docPr id="4" name="Picture 4" descr="pwda-435x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da-435x5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4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278" w:rsidRDefault="006E4278" w:rsidP="00DF2E4A">
    <w:pPr>
      <w:keepLines/>
      <w:tabs>
        <w:tab w:val="center" w:pos="4153"/>
        <w:tab w:val="right" w:pos="8306"/>
      </w:tabs>
      <w:rPr>
        <w:sz w:val="14"/>
      </w:rPr>
    </w:pPr>
    <w:r w:rsidRPr="00D808BC">
      <w:rPr>
        <w:rFonts w:cs="Times New Roman"/>
        <w:noProof/>
        <w:sz w:val="20"/>
        <w:szCs w:val="20"/>
      </w:rPr>
      <mc:AlternateContent>
        <mc:Choice Requires="wps">
          <w:drawing>
            <wp:anchor distT="0" distB="0" distL="114300" distR="114300" simplePos="0" relativeHeight="251660288" behindDoc="0" locked="0" layoutInCell="1" allowOverlap="1" wp14:anchorId="7B7D5679" wp14:editId="126B5AB1">
              <wp:simplePos x="0" y="0"/>
              <wp:positionH relativeFrom="column">
                <wp:posOffset>-152400</wp:posOffset>
              </wp:positionH>
              <wp:positionV relativeFrom="paragraph">
                <wp:posOffset>1059180</wp:posOffset>
              </wp:positionV>
              <wp:extent cx="1066800" cy="228600"/>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278" w:rsidRDefault="006E4278" w:rsidP="00D808BC">
                          <w:pPr>
                            <w:pStyle w:val="pwd"/>
                            <w:keepLines/>
                            <w:jc w:val="left"/>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D5679" id="Text Box 9" o:spid="_x0000_s1027" type="#_x0000_t202" style="position:absolute;left:0;text-align:left;margin-left:-12pt;margin-top:83.4pt;width:8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ggIAABY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" stroked="f">
              <v:textbox>
                <w:txbxContent>
                  <w:p w:rsidR="006E4278" w:rsidRDefault="006E4278" w:rsidP="00D808BC">
                    <w:pPr>
                      <w:pStyle w:val="pwd"/>
                      <w:keepLines/>
                      <w:jc w:val="left"/>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4672"/>
    <w:multiLevelType w:val="hybridMultilevel"/>
    <w:tmpl w:val="A0CE8A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F12209"/>
    <w:multiLevelType w:val="hybridMultilevel"/>
    <w:tmpl w:val="F72050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9170DA2"/>
    <w:multiLevelType w:val="hybridMultilevel"/>
    <w:tmpl w:val="889AF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32"/>
    <w:rsid w:val="00001744"/>
    <w:rsid w:val="00004D58"/>
    <w:rsid w:val="00007FD4"/>
    <w:rsid w:val="00013A1C"/>
    <w:rsid w:val="0001593B"/>
    <w:rsid w:val="000160B4"/>
    <w:rsid w:val="0002108C"/>
    <w:rsid w:val="00022EB4"/>
    <w:rsid w:val="0002417C"/>
    <w:rsid w:val="000263DE"/>
    <w:rsid w:val="00032484"/>
    <w:rsid w:val="00032A28"/>
    <w:rsid w:val="00036D87"/>
    <w:rsid w:val="000373DF"/>
    <w:rsid w:val="00043F94"/>
    <w:rsid w:val="0004447E"/>
    <w:rsid w:val="00054608"/>
    <w:rsid w:val="00054CF5"/>
    <w:rsid w:val="0006248D"/>
    <w:rsid w:val="00063573"/>
    <w:rsid w:val="000679BB"/>
    <w:rsid w:val="000730B1"/>
    <w:rsid w:val="0007530D"/>
    <w:rsid w:val="00081959"/>
    <w:rsid w:val="00085F07"/>
    <w:rsid w:val="00087415"/>
    <w:rsid w:val="00087CE2"/>
    <w:rsid w:val="00090D78"/>
    <w:rsid w:val="000915A7"/>
    <w:rsid w:val="000966E9"/>
    <w:rsid w:val="0009699F"/>
    <w:rsid w:val="000B03AA"/>
    <w:rsid w:val="000B2F05"/>
    <w:rsid w:val="000B52A4"/>
    <w:rsid w:val="000B7936"/>
    <w:rsid w:val="000C23DD"/>
    <w:rsid w:val="000C606B"/>
    <w:rsid w:val="000D07DA"/>
    <w:rsid w:val="000D2FEE"/>
    <w:rsid w:val="000E25DB"/>
    <w:rsid w:val="000E3153"/>
    <w:rsid w:val="000E3337"/>
    <w:rsid w:val="000E5167"/>
    <w:rsid w:val="000F2A37"/>
    <w:rsid w:val="000F7261"/>
    <w:rsid w:val="00100F5F"/>
    <w:rsid w:val="00103D32"/>
    <w:rsid w:val="00106A13"/>
    <w:rsid w:val="00110721"/>
    <w:rsid w:val="001225CA"/>
    <w:rsid w:val="00122F55"/>
    <w:rsid w:val="00123343"/>
    <w:rsid w:val="00124730"/>
    <w:rsid w:val="00124CAD"/>
    <w:rsid w:val="00131F55"/>
    <w:rsid w:val="00134D85"/>
    <w:rsid w:val="00135CAC"/>
    <w:rsid w:val="001415AB"/>
    <w:rsid w:val="001430BF"/>
    <w:rsid w:val="001469B3"/>
    <w:rsid w:val="00146A5E"/>
    <w:rsid w:val="001513BF"/>
    <w:rsid w:val="00154C17"/>
    <w:rsid w:val="00154D46"/>
    <w:rsid w:val="00155D51"/>
    <w:rsid w:val="00160489"/>
    <w:rsid w:val="00163E70"/>
    <w:rsid w:val="00164532"/>
    <w:rsid w:val="001645BC"/>
    <w:rsid w:val="00165EC2"/>
    <w:rsid w:val="001666D6"/>
    <w:rsid w:val="00167EA3"/>
    <w:rsid w:val="00172ECF"/>
    <w:rsid w:val="00174514"/>
    <w:rsid w:val="001815A8"/>
    <w:rsid w:val="00183473"/>
    <w:rsid w:val="001879F8"/>
    <w:rsid w:val="00191F22"/>
    <w:rsid w:val="00194CE3"/>
    <w:rsid w:val="0019775D"/>
    <w:rsid w:val="001A4E6F"/>
    <w:rsid w:val="001A6BF0"/>
    <w:rsid w:val="001B2A27"/>
    <w:rsid w:val="001B60E8"/>
    <w:rsid w:val="001B65C4"/>
    <w:rsid w:val="001B6CE3"/>
    <w:rsid w:val="001C17A0"/>
    <w:rsid w:val="001C1AAE"/>
    <w:rsid w:val="001C2097"/>
    <w:rsid w:val="001C4F56"/>
    <w:rsid w:val="001D3BCF"/>
    <w:rsid w:val="001D6C4B"/>
    <w:rsid w:val="001E2305"/>
    <w:rsid w:val="001E7B5E"/>
    <w:rsid w:val="001F4412"/>
    <w:rsid w:val="001F47D9"/>
    <w:rsid w:val="001F6A36"/>
    <w:rsid w:val="001F6DFE"/>
    <w:rsid w:val="00201C88"/>
    <w:rsid w:val="002057FB"/>
    <w:rsid w:val="00205F74"/>
    <w:rsid w:val="00213709"/>
    <w:rsid w:val="00214C34"/>
    <w:rsid w:val="0021748C"/>
    <w:rsid w:val="002237A3"/>
    <w:rsid w:val="00225E6A"/>
    <w:rsid w:val="00226EC0"/>
    <w:rsid w:val="0023125F"/>
    <w:rsid w:val="0023214B"/>
    <w:rsid w:val="00243D85"/>
    <w:rsid w:val="00243FB3"/>
    <w:rsid w:val="00244850"/>
    <w:rsid w:val="00245B37"/>
    <w:rsid w:val="002530E1"/>
    <w:rsid w:val="002643B0"/>
    <w:rsid w:val="00264642"/>
    <w:rsid w:val="00265961"/>
    <w:rsid w:val="002718BD"/>
    <w:rsid w:val="00274052"/>
    <w:rsid w:val="00284477"/>
    <w:rsid w:val="00284A0D"/>
    <w:rsid w:val="00286E22"/>
    <w:rsid w:val="00292D8F"/>
    <w:rsid w:val="0029428E"/>
    <w:rsid w:val="002944E5"/>
    <w:rsid w:val="00294CF5"/>
    <w:rsid w:val="002A10C6"/>
    <w:rsid w:val="002A2552"/>
    <w:rsid w:val="002A4A27"/>
    <w:rsid w:val="002B05C0"/>
    <w:rsid w:val="002B28A7"/>
    <w:rsid w:val="002B6180"/>
    <w:rsid w:val="002D3029"/>
    <w:rsid w:val="002D46C6"/>
    <w:rsid w:val="002D494C"/>
    <w:rsid w:val="002D6029"/>
    <w:rsid w:val="002D724D"/>
    <w:rsid w:val="002E2026"/>
    <w:rsid w:val="002E5435"/>
    <w:rsid w:val="003005E9"/>
    <w:rsid w:val="00301B24"/>
    <w:rsid w:val="00307290"/>
    <w:rsid w:val="003112A6"/>
    <w:rsid w:val="003151FC"/>
    <w:rsid w:val="00315881"/>
    <w:rsid w:val="00317417"/>
    <w:rsid w:val="00317811"/>
    <w:rsid w:val="0032231B"/>
    <w:rsid w:val="00323736"/>
    <w:rsid w:val="00332341"/>
    <w:rsid w:val="0033559C"/>
    <w:rsid w:val="003438C9"/>
    <w:rsid w:val="003452B0"/>
    <w:rsid w:val="00347AF8"/>
    <w:rsid w:val="00354989"/>
    <w:rsid w:val="00361790"/>
    <w:rsid w:val="00364EC2"/>
    <w:rsid w:val="0036577F"/>
    <w:rsid w:val="00365D42"/>
    <w:rsid w:val="0036787B"/>
    <w:rsid w:val="0037206F"/>
    <w:rsid w:val="0037418D"/>
    <w:rsid w:val="00376F8C"/>
    <w:rsid w:val="00377E94"/>
    <w:rsid w:val="003809AB"/>
    <w:rsid w:val="00381F56"/>
    <w:rsid w:val="00382699"/>
    <w:rsid w:val="00384738"/>
    <w:rsid w:val="00386342"/>
    <w:rsid w:val="003925DE"/>
    <w:rsid w:val="00393DAE"/>
    <w:rsid w:val="00397A1A"/>
    <w:rsid w:val="00397B05"/>
    <w:rsid w:val="003A00C6"/>
    <w:rsid w:val="003A38B3"/>
    <w:rsid w:val="003A565C"/>
    <w:rsid w:val="003A5B5C"/>
    <w:rsid w:val="003B5012"/>
    <w:rsid w:val="003D1C9B"/>
    <w:rsid w:val="003D4CD0"/>
    <w:rsid w:val="003D4F72"/>
    <w:rsid w:val="003D71EF"/>
    <w:rsid w:val="003E46CE"/>
    <w:rsid w:val="003F66F8"/>
    <w:rsid w:val="00401082"/>
    <w:rsid w:val="004042F4"/>
    <w:rsid w:val="00404731"/>
    <w:rsid w:val="00405490"/>
    <w:rsid w:val="00406FE0"/>
    <w:rsid w:val="004110EA"/>
    <w:rsid w:val="00414766"/>
    <w:rsid w:val="00414E6A"/>
    <w:rsid w:val="00415F0F"/>
    <w:rsid w:val="00421500"/>
    <w:rsid w:val="00421881"/>
    <w:rsid w:val="00421D4D"/>
    <w:rsid w:val="00426507"/>
    <w:rsid w:val="004303D5"/>
    <w:rsid w:val="00431E98"/>
    <w:rsid w:val="00432DBC"/>
    <w:rsid w:val="00441322"/>
    <w:rsid w:val="00443205"/>
    <w:rsid w:val="00445332"/>
    <w:rsid w:val="00455B09"/>
    <w:rsid w:val="00456EBB"/>
    <w:rsid w:val="004612DD"/>
    <w:rsid w:val="004618C7"/>
    <w:rsid w:val="004629DB"/>
    <w:rsid w:val="00464113"/>
    <w:rsid w:val="00464B24"/>
    <w:rsid w:val="00471091"/>
    <w:rsid w:val="00473500"/>
    <w:rsid w:val="00473AE5"/>
    <w:rsid w:val="00474647"/>
    <w:rsid w:val="004771D4"/>
    <w:rsid w:val="00486424"/>
    <w:rsid w:val="00486E23"/>
    <w:rsid w:val="00487678"/>
    <w:rsid w:val="004877DB"/>
    <w:rsid w:val="00493281"/>
    <w:rsid w:val="00493376"/>
    <w:rsid w:val="00493B12"/>
    <w:rsid w:val="00495732"/>
    <w:rsid w:val="00495AE2"/>
    <w:rsid w:val="00496104"/>
    <w:rsid w:val="004A0142"/>
    <w:rsid w:val="004A14E0"/>
    <w:rsid w:val="004A160D"/>
    <w:rsid w:val="004A2D23"/>
    <w:rsid w:val="004A49EA"/>
    <w:rsid w:val="004A5739"/>
    <w:rsid w:val="004B0BB1"/>
    <w:rsid w:val="004B10DE"/>
    <w:rsid w:val="004C0B06"/>
    <w:rsid w:val="004C157C"/>
    <w:rsid w:val="004C715C"/>
    <w:rsid w:val="004C7899"/>
    <w:rsid w:val="004D2FF6"/>
    <w:rsid w:val="004D3BD3"/>
    <w:rsid w:val="004D5047"/>
    <w:rsid w:val="004D7761"/>
    <w:rsid w:val="004E04EE"/>
    <w:rsid w:val="004E3A46"/>
    <w:rsid w:val="004E448E"/>
    <w:rsid w:val="004E50BF"/>
    <w:rsid w:val="004E779E"/>
    <w:rsid w:val="004F3C9A"/>
    <w:rsid w:val="004F51C7"/>
    <w:rsid w:val="005005FD"/>
    <w:rsid w:val="00502A87"/>
    <w:rsid w:val="00512173"/>
    <w:rsid w:val="005129F8"/>
    <w:rsid w:val="00512E79"/>
    <w:rsid w:val="00513766"/>
    <w:rsid w:val="00514DE9"/>
    <w:rsid w:val="00516923"/>
    <w:rsid w:val="00540CF6"/>
    <w:rsid w:val="00543B76"/>
    <w:rsid w:val="00543F22"/>
    <w:rsid w:val="00545A40"/>
    <w:rsid w:val="00552B85"/>
    <w:rsid w:val="00552D1B"/>
    <w:rsid w:val="005545CB"/>
    <w:rsid w:val="0055669F"/>
    <w:rsid w:val="0055697C"/>
    <w:rsid w:val="00560566"/>
    <w:rsid w:val="0056268A"/>
    <w:rsid w:val="00563F8F"/>
    <w:rsid w:val="00564B4F"/>
    <w:rsid w:val="005678E6"/>
    <w:rsid w:val="00571D18"/>
    <w:rsid w:val="00577576"/>
    <w:rsid w:val="00577B7A"/>
    <w:rsid w:val="00581FA2"/>
    <w:rsid w:val="00583747"/>
    <w:rsid w:val="0059782D"/>
    <w:rsid w:val="005A41FB"/>
    <w:rsid w:val="005A70AD"/>
    <w:rsid w:val="005A7BCB"/>
    <w:rsid w:val="005A7E1B"/>
    <w:rsid w:val="005B5E42"/>
    <w:rsid w:val="005B696C"/>
    <w:rsid w:val="005C2731"/>
    <w:rsid w:val="005C3E1B"/>
    <w:rsid w:val="005C3E7D"/>
    <w:rsid w:val="005C56E7"/>
    <w:rsid w:val="005D2522"/>
    <w:rsid w:val="005D3C6B"/>
    <w:rsid w:val="005D504F"/>
    <w:rsid w:val="005E2169"/>
    <w:rsid w:val="005E6F03"/>
    <w:rsid w:val="005F158E"/>
    <w:rsid w:val="005F38D6"/>
    <w:rsid w:val="005F4263"/>
    <w:rsid w:val="005F57B6"/>
    <w:rsid w:val="00605542"/>
    <w:rsid w:val="0060602D"/>
    <w:rsid w:val="00607561"/>
    <w:rsid w:val="00613309"/>
    <w:rsid w:val="00613CEF"/>
    <w:rsid w:val="00614E3A"/>
    <w:rsid w:val="00615316"/>
    <w:rsid w:val="00623C3F"/>
    <w:rsid w:val="00624CDF"/>
    <w:rsid w:val="006314A6"/>
    <w:rsid w:val="00633B47"/>
    <w:rsid w:val="006344BD"/>
    <w:rsid w:val="00637BED"/>
    <w:rsid w:val="006428A3"/>
    <w:rsid w:val="0064355B"/>
    <w:rsid w:val="006529F0"/>
    <w:rsid w:val="00662AA3"/>
    <w:rsid w:val="00662BE2"/>
    <w:rsid w:val="00663569"/>
    <w:rsid w:val="00663724"/>
    <w:rsid w:val="006659F4"/>
    <w:rsid w:val="00677F59"/>
    <w:rsid w:val="0069306F"/>
    <w:rsid w:val="0069559F"/>
    <w:rsid w:val="00696E95"/>
    <w:rsid w:val="00697CA5"/>
    <w:rsid w:val="006A0B1F"/>
    <w:rsid w:val="006A64C6"/>
    <w:rsid w:val="006A6CE3"/>
    <w:rsid w:val="006B1802"/>
    <w:rsid w:val="006B1E69"/>
    <w:rsid w:val="006B71D2"/>
    <w:rsid w:val="006C00ED"/>
    <w:rsid w:val="006C1E40"/>
    <w:rsid w:val="006C3A7C"/>
    <w:rsid w:val="006C51B5"/>
    <w:rsid w:val="006C5653"/>
    <w:rsid w:val="006C6F1B"/>
    <w:rsid w:val="006D140E"/>
    <w:rsid w:val="006D21DD"/>
    <w:rsid w:val="006D2F2B"/>
    <w:rsid w:val="006E4278"/>
    <w:rsid w:val="006F0509"/>
    <w:rsid w:val="006F402C"/>
    <w:rsid w:val="007024AE"/>
    <w:rsid w:val="007032C9"/>
    <w:rsid w:val="007044D5"/>
    <w:rsid w:val="00705E8D"/>
    <w:rsid w:val="00711CEE"/>
    <w:rsid w:val="007137AA"/>
    <w:rsid w:val="00730F12"/>
    <w:rsid w:val="00731992"/>
    <w:rsid w:val="00734E19"/>
    <w:rsid w:val="00735220"/>
    <w:rsid w:val="00735A9B"/>
    <w:rsid w:val="0074173A"/>
    <w:rsid w:val="007422B9"/>
    <w:rsid w:val="00746ED1"/>
    <w:rsid w:val="00752399"/>
    <w:rsid w:val="007544F7"/>
    <w:rsid w:val="00755176"/>
    <w:rsid w:val="00755574"/>
    <w:rsid w:val="00755943"/>
    <w:rsid w:val="00763D2A"/>
    <w:rsid w:val="00763EDE"/>
    <w:rsid w:val="00763FF4"/>
    <w:rsid w:val="00767B92"/>
    <w:rsid w:val="007707E9"/>
    <w:rsid w:val="00773265"/>
    <w:rsid w:val="00775E19"/>
    <w:rsid w:val="00785790"/>
    <w:rsid w:val="007903C7"/>
    <w:rsid w:val="00791A67"/>
    <w:rsid w:val="007A429F"/>
    <w:rsid w:val="007A5ED4"/>
    <w:rsid w:val="007A6AFD"/>
    <w:rsid w:val="007B7DF0"/>
    <w:rsid w:val="007C195C"/>
    <w:rsid w:val="007C1AB6"/>
    <w:rsid w:val="007C5600"/>
    <w:rsid w:val="007C7D23"/>
    <w:rsid w:val="007D0A84"/>
    <w:rsid w:val="007D2B73"/>
    <w:rsid w:val="007E4EB8"/>
    <w:rsid w:val="007E5864"/>
    <w:rsid w:val="007E5F26"/>
    <w:rsid w:val="007E7A67"/>
    <w:rsid w:val="007F3AC1"/>
    <w:rsid w:val="007F669D"/>
    <w:rsid w:val="007F6E8C"/>
    <w:rsid w:val="0080272B"/>
    <w:rsid w:val="00803208"/>
    <w:rsid w:val="00816E51"/>
    <w:rsid w:val="00820209"/>
    <w:rsid w:val="0082033D"/>
    <w:rsid w:val="00823475"/>
    <w:rsid w:val="00823CD9"/>
    <w:rsid w:val="00833685"/>
    <w:rsid w:val="00840FFD"/>
    <w:rsid w:val="00842D8E"/>
    <w:rsid w:val="0084721A"/>
    <w:rsid w:val="008541EC"/>
    <w:rsid w:val="0085526F"/>
    <w:rsid w:val="00860AC9"/>
    <w:rsid w:val="0086337D"/>
    <w:rsid w:val="008634AE"/>
    <w:rsid w:val="00865A01"/>
    <w:rsid w:val="00874094"/>
    <w:rsid w:val="0087622F"/>
    <w:rsid w:val="00876301"/>
    <w:rsid w:val="00882968"/>
    <w:rsid w:val="00883710"/>
    <w:rsid w:val="008838B8"/>
    <w:rsid w:val="00883CC0"/>
    <w:rsid w:val="00886DA6"/>
    <w:rsid w:val="0089404B"/>
    <w:rsid w:val="0089594A"/>
    <w:rsid w:val="00895D67"/>
    <w:rsid w:val="00897C66"/>
    <w:rsid w:val="008A33C6"/>
    <w:rsid w:val="008B37C1"/>
    <w:rsid w:val="008B3A55"/>
    <w:rsid w:val="008B4EDA"/>
    <w:rsid w:val="008B6CB2"/>
    <w:rsid w:val="008B7D1F"/>
    <w:rsid w:val="008C0406"/>
    <w:rsid w:val="008C4F2E"/>
    <w:rsid w:val="008C64BC"/>
    <w:rsid w:val="008C6733"/>
    <w:rsid w:val="008C6C8D"/>
    <w:rsid w:val="008D0918"/>
    <w:rsid w:val="008D42FD"/>
    <w:rsid w:val="008D7D54"/>
    <w:rsid w:val="008E2439"/>
    <w:rsid w:val="008E3291"/>
    <w:rsid w:val="008E5B0B"/>
    <w:rsid w:val="008E7EC3"/>
    <w:rsid w:val="008F3AD8"/>
    <w:rsid w:val="008F69A4"/>
    <w:rsid w:val="00902AC4"/>
    <w:rsid w:val="00906334"/>
    <w:rsid w:val="00906731"/>
    <w:rsid w:val="00907509"/>
    <w:rsid w:val="0091503E"/>
    <w:rsid w:val="00921592"/>
    <w:rsid w:val="0092307F"/>
    <w:rsid w:val="00931959"/>
    <w:rsid w:val="00933229"/>
    <w:rsid w:val="009341BA"/>
    <w:rsid w:val="00935056"/>
    <w:rsid w:val="00936A98"/>
    <w:rsid w:val="00936BFF"/>
    <w:rsid w:val="0093755C"/>
    <w:rsid w:val="00955B6A"/>
    <w:rsid w:val="009566C6"/>
    <w:rsid w:val="00957865"/>
    <w:rsid w:val="00960CDA"/>
    <w:rsid w:val="00963014"/>
    <w:rsid w:val="00973E69"/>
    <w:rsid w:val="00973E9D"/>
    <w:rsid w:val="00975275"/>
    <w:rsid w:val="00977327"/>
    <w:rsid w:val="00983EF5"/>
    <w:rsid w:val="00984AAA"/>
    <w:rsid w:val="00985EB6"/>
    <w:rsid w:val="00994499"/>
    <w:rsid w:val="009961BC"/>
    <w:rsid w:val="0099695C"/>
    <w:rsid w:val="009B17F7"/>
    <w:rsid w:val="009C5ED9"/>
    <w:rsid w:val="009D161C"/>
    <w:rsid w:val="009D3666"/>
    <w:rsid w:val="009D45B6"/>
    <w:rsid w:val="009D4EDD"/>
    <w:rsid w:val="009D6023"/>
    <w:rsid w:val="009E10A9"/>
    <w:rsid w:val="009E1876"/>
    <w:rsid w:val="009E28C7"/>
    <w:rsid w:val="009E3C1E"/>
    <w:rsid w:val="009E5D16"/>
    <w:rsid w:val="009F6523"/>
    <w:rsid w:val="009F6909"/>
    <w:rsid w:val="00A00F27"/>
    <w:rsid w:val="00A0235C"/>
    <w:rsid w:val="00A04DE6"/>
    <w:rsid w:val="00A057E7"/>
    <w:rsid w:val="00A062DD"/>
    <w:rsid w:val="00A06381"/>
    <w:rsid w:val="00A07C6C"/>
    <w:rsid w:val="00A15450"/>
    <w:rsid w:val="00A22095"/>
    <w:rsid w:val="00A228D5"/>
    <w:rsid w:val="00A23BA4"/>
    <w:rsid w:val="00A263D5"/>
    <w:rsid w:val="00A306F9"/>
    <w:rsid w:val="00A341F7"/>
    <w:rsid w:val="00A34C59"/>
    <w:rsid w:val="00A37C51"/>
    <w:rsid w:val="00A4226C"/>
    <w:rsid w:val="00A45757"/>
    <w:rsid w:val="00A4730D"/>
    <w:rsid w:val="00A4797F"/>
    <w:rsid w:val="00A47AD2"/>
    <w:rsid w:val="00A47CED"/>
    <w:rsid w:val="00A54A68"/>
    <w:rsid w:val="00A577D0"/>
    <w:rsid w:val="00A63871"/>
    <w:rsid w:val="00A64DD9"/>
    <w:rsid w:val="00A66FD7"/>
    <w:rsid w:val="00A67B68"/>
    <w:rsid w:val="00A67E71"/>
    <w:rsid w:val="00A73924"/>
    <w:rsid w:val="00A77F40"/>
    <w:rsid w:val="00A81807"/>
    <w:rsid w:val="00A91A15"/>
    <w:rsid w:val="00A9650F"/>
    <w:rsid w:val="00A96C36"/>
    <w:rsid w:val="00AA022C"/>
    <w:rsid w:val="00AA1BE1"/>
    <w:rsid w:val="00AA49B5"/>
    <w:rsid w:val="00AA4F32"/>
    <w:rsid w:val="00AA59EA"/>
    <w:rsid w:val="00AA6A4F"/>
    <w:rsid w:val="00AB25E7"/>
    <w:rsid w:val="00AB2B02"/>
    <w:rsid w:val="00AB59E2"/>
    <w:rsid w:val="00AB5FD5"/>
    <w:rsid w:val="00AB7509"/>
    <w:rsid w:val="00AC10F0"/>
    <w:rsid w:val="00AC2DB9"/>
    <w:rsid w:val="00AD56B0"/>
    <w:rsid w:val="00AD6196"/>
    <w:rsid w:val="00AE0C88"/>
    <w:rsid w:val="00AE0D54"/>
    <w:rsid w:val="00AE5A41"/>
    <w:rsid w:val="00AE7825"/>
    <w:rsid w:val="00AF14F9"/>
    <w:rsid w:val="00AF7AB7"/>
    <w:rsid w:val="00B01B17"/>
    <w:rsid w:val="00B048D5"/>
    <w:rsid w:val="00B051B2"/>
    <w:rsid w:val="00B13D44"/>
    <w:rsid w:val="00B14EE4"/>
    <w:rsid w:val="00B2705D"/>
    <w:rsid w:val="00B30908"/>
    <w:rsid w:val="00B37CDA"/>
    <w:rsid w:val="00B409E0"/>
    <w:rsid w:val="00B41DB4"/>
    <w:rsid w:val="00B527A8"/>
    <w:rsid w:val="00B54DA3"/>
    <w:rsid w:val="00B64669"/>
    <w:rsid w:val="00B66F64"/>
    <w:rsid w:val="00B84A5A"/>
    <w:rsid w:val="00BA02B4"/>
    <w:rsid w:val="00BA3137"/>
    <w:rsid w:val="00BA3674"/>
    <w:rsid w:val="00BA515A"/>
    <w:rsid w:val="00BA5CCF"/>
    <w:rsid w:val="00BA6E9B"/>
    <w:rsid w:val="00BB0178"/>
    <w:rsid w:val="00BB31FD"/>
    <w:rsid w:val="00BB7CDE"/>
    <w:rsid w:val="00BC0869"/>
    <w:rsid w:val="00BC6810"/>
    <w:rsid w:val="00BC6DB5"/>
    <w:rsid w:val="00BC7B15"/>
    <w:rsid w:val="00BD7E57"/>
    <w:rsid w:val="00BE1446"/>
    <w:rsid w:val="00BE305D"/>
    <w:rsid w:val="00BE5A51"/>
    <w:rsid w:val="00BE6F85"/>
    <w:rsid w:val="00BF3A92"/>
    <w:rsid w:val="00BF3F6C"/>
    <w:rsid w:val="00BF619D"/>
    <w:rsid w:val="00C04805"/>
    <w:rsid w:val="00C07E2A"/>
    <w:rsid w:val="00C15A8C"/>
    <w:rsid w:val="00C15AAE"/>
    <w:rsid w:val="00C15AB2"/>
    <w:rsid w:val="00C30C54"/>
    <w:rsid w:val="00C30D1C"/>
    <w:rsid w:val="00C32792"/>
    <w:rsid w:val="00C34226"/>
    <w:rsid w:val="00C370D5"/>
    <w:rsid w:val="00C37D8C"/>
    <w:rsid w:val="00C403EA"/>
    <w:rsid w:val="00C41AE5"/>
    <w:rsid w:val="00C42E39"/>
    <w:rsid w:val="00C42EE7"/>
    <w:rsid w:val="00C5242B"/>
    <w:rsid w:val="00C53C3B"/>
    <w:rsid w:val="00C55827"/>
    <w:rsid w:val="00C610B7"/>
    <w:rsid w:val="00C65B60"/>
    <w:rsid w:val="00C71C86"/>
    <w:rsid w:val="00C73980"/>
    <w:rsid w:val="00C73CA7"/>
    <w:rsid w:val="00C76330"/>
    <w:rsid w:val="00C813E6"/>
    <w:rsid w:val="00C82E4B"/>
    <w:rsid w:val="00C84CFA"/>
    <w:rsid w:val="00C87BF9"/>
    <w:rsid w:val="00C94035"/>
    <w:rsid w:val="00C94D33"/>
    <w:rsid w:val="00C96E80"/>
    <w:rsid w:val="00C97230"/>
    <w:rsid w:val="00CA161D"/>
    <w:rsid w:val="00CA7F89"/>
    <w:rsid w:val="00CB30BF"/>
    <w:rsid w:val="00CB4349"/>
    <w:rsid w:val="00CB4FC7"/>
    <w:rsid w:val="00CF1997"/>
    <w:rsid w:val="00CF348C"/>
    <w:rsid w:val="00CF40ED"/>
    <w:rsid w:val="00CF48B1"/>
    <w:rsid w:val="00CF5E10"/>
    <w:rsid w:val="00D031C9"/>
    <w:rsid w:val="00D0354A"/>
    <w:rsid w:val="00D079C4"/>
    <w:rsid w:val="00D10D88"/>
    <w:rsid w:val="00D12149"/>
    <w:rsid w:val="00D14CB1"/>
    <w:rsid w:val="00D155CB"/>
    <w:rsid w:val="00D2068D"/>
    <w:rsid w:val="00D20BF6"/>
    <w:rsid w:val="00D20F2D"/>
    <w:rsid w:val="00D24962"/>
    <w:rsid w:val="00D305CF"/>
    <w:rsid w:val="00D4505E"/>
    <w:rsid w:val="00D51567"/>
    <w:rsid w:val="00D51D3C"/>
    <w:rsid w:val="00D53A58"/>
    <w:rsid w:val="00D61F9C"/>
    <w:rsid w:val="00D62801"/>
    <w:rsid w:val="00D6447C"/>
    <w:rsid w:val="00D658A1"/>
    <w:rsid w:val="00D7640E"/>
    <w:rsid w:val="00D808BC"/>
    <w:rsid w:val="00D83EC7"/>
    <w:rsid w:val="00D85C01"/>
    <w:rsid w:val="00D87E48"/>
    <w:rsid w:val="00D916E9"/>
    <w:rsid w:val="00D92299"/>
    <w:rsid w:val="00D96872"/>
    <w:rsid w:val="00D96DA8"/>
    <w:rsid w:val="00D97B18"/>
    <w:rsid w:val="00DA1FAC"/>
    <w:rsid w:val="00DA2BC3"/>
    <w:rsid w:val="00DB10D0"/>
    <w:rsid w:val="00DB4F68"/>
    <w:rsid w:val="00DC16AC"/>
    <w:rsid w:val="00DC354E"/>
    <w:rsid w:val="00DC405A"/>
    <w:rsid w:val="00DC6052"/>
    <w:rsid w:val="00DD0134"/>
    <w:rsid w:val="00DD0940"/>
    <w:rsid w:val="00DD36C8"/>
    <w:rsid w:val="00DD4562"/>
    <w:rsid w:val="00DE2A1B"/>
    <w:rsid w:val="00DE675D"/>
    <w:rsid w:val="00DF2AFD"/>
    <w:rsid w:val="00DF2E4A"/>
    <w:rsid w:val="00DF46C9"/>
    <w:rsid w:val="00DF54C3"/>
    <w:rsid w:val="00E01EBF"/>
    <w:rsid w:val="00E061D5"/>
    <w:rsid w:val="00E100BB"/>
    <w:rsid w:val="00E10AEA"/>
    <w:rsid w:val="00E14B33"/>
    <w:rsid w:val="00E24713"/>
    <w:rsid w:val="00E32361"/>
    <w:rsid w:val="00E3598A"/>
    <w:rsid w:val="00E40C94"/>
    <w:rsid w:val="00E42613"/>
    <w:rsid w:val="00E4444B"/>
    <w:rsid w:val="00E47167"/>
    <w:rsid w:val="00E60F80"/>
    <w:rsid w:val="00E61266"/>
    <w:rsid w:val="00E71A10"/>
    <w:rsid w:val="00E844E1"/>
    <w:rsid w:val="00E902BB"/>
    <w:rsid w:val="00E93D97"/>
    <w:rsid w:val="00E94620"/>
    <w:rsid w:val="00EA1A6C"/>
    <w:rsid w:val="00EA29D2"/>
    <w:rsid w:val="00EA54D8"/>
    <w:rsid w:val="00EA6658"/>
    <w:rsid w:val="00EB064A"/>
    <w:rsid w:val="00EB1D39"/>
    <w:rsid w:val="00EB56BE"/>
    <w:rsid w:val="00EB58C7"/>
    <w:rsid w:val="00EB62C3"/>
    <w:rsid w:val="00EC5B9B"/>
    <w:rsid w:val="00EC7FBB"/>
    <w:rsid w:val="00ED0090"/>
    <w:rsid w:val="00ED0804"/>
    <w:rsid w:val="00ED2F27"/>
    <w:rsid w:val="00EE1334"/>
    <w:rsid w:val="00EE2FCE"/>
    <w:rsid w:val="00EE30C1"/>
    <w:rsid w:val="00EE562F"/>
    <w:rsid w:val="00EF4442"/>
    <w:rsid w:val="00F01599"/>
    <w:rsid w:val="00F026C0"/>
    <w:rsid w:val="00F04D31"/>
    <w:rsid w:val="00F1180F"/>
    <w:rsid w:val="00F12646"/>
    <w:rsid w:val="00F149B5"/>
    <w:rsid w:val="00F16675"/>
    <w:rsid w:val="00F21563"/>
    <w:rsid w:val="00F239AC"/>
    <w:rsid w:val="00F25891"/>
    <w:rsid w:val="00F30473"/>
    <w:rsid w:val="00F32CA6"/>
    <w:rsid w:val="00F33DD5"/>
    <w:rsid w:val="00F34BB7"/>
    <w:rsid w:val="00F36A48"/>
    <w:rsid w:val="00F444CE"/>
    <w:rsid w:val="00F4676D"/>
    <w:rsid w:val="00F47011"/>
    <w:rsid w:val="00F471DF"/>
    <w:rsid w:val="00F51D75"/>
    <w:rsid w:val="00F52410"/>
    <w:rsid w:val="00F571A4"/>
    <w:rsid w:val="00F61DE8"/>
    <w:rsid w:val="00F6480D"/>
    <w:rsid w:val="00F665E0"/>
    <w:rsid w:val="00F66AE2"/>
    <w:rsid w:val="00F700DB"/>
    <w:rsid w:val="00F709F1"/>
    <w:rsid w:val="00F84C00"/>
    <w:rsid w:val="00F857D9"/>
    <w:rsid w:val="00F85A45"/>
    <w:rsid w:val="00F86709"/>
    <w:rsid w:val="00F86B16"/>
    <w:rsid w:val="00F87AC0"/>
    <w:rsid w:val="00F92B62"/>
    <w:rsid w:val="00FA538A"/>
    <w:rsid w:val="00FB6BE6"/>
    <w:rsid w:val="00FC295B"/>
    <w:rsid w:val="00FC40C8"/>
    <w:rsid w:val="00FC4CAD"/>
    <w:rsid w:val="00FC6CF2"/>
    <w:rsid w:val="00FC72D0"/>
    <w:rsid w:val="00FC7F40"/>
    <w:rsid w:val="00FD077E"/>
    <w:rsid w:val="00FD1263"/>
    <w:rsid w:val="00FD489C"/>
    <w:rsid w:val="00FD52D5"/>
    <w:rsid w:val="00FD6F72"/>
    <w:rsid w:val="00FE1780"/>
    <w:rsid w:val="00FE1AB9"/>
    <w:rsid w:val="00FE42F9"/>
    <w:rsid w:val="00FE5C03"/>
    <w:rsid w:val="00FF4615"/>
    <w:rsid w:val="00FF4A69"/>
    <w:rsid w:val="00FF7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32769"/>
    <o:shapelayout v:ext="edit">
      <o:idmap v:ext="edit" data="1"/>
    </o:shapelayout>
  </w:shapeDefaults>
  <w:decimalSymbol w:val="."/>
  <w:listSeparator w:val=","/>
  <w15:chartTrackingRefBased/>
  <w15:docId w15:val="{84430E2E-EC45-4FE8-A195-2CADF6E4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38"/>
    <w:pPr>
      <w:jc w:val="right"/>
    </w:pPr>
    <w:rPr>
      <w:sz w:val="24"/>
      <w:szCs w:val="24"/>
    </w:rPr>
  </w:style>
  <w:style w:type="paragraph" w:styleId="Heading1">
    <w:name w:val="heading 1"/>
    <w:basedOn w:val="Normal"/>
    <w:next w:val="Normal"/>
    <w:link w:val="Heading1Char"/>
    <w:qFormat/>
    <w:rsid w:val="00730F12"/>
    <w:pPr>
      <w:spacing w:before="240"/>
      <w:jc w:val="both"/>
      <w:outlineLvl w:val="0"/>
    </w:pPr>
    <w:rPr>
      <w:rFonts w:ascii="Calibri" w:hAnsi="Calibri" w:cs="Calibri"/>
      <w:b/>
      <w:sz w:val="28"/>
      <w:szCs w:val="28"/>
      <w:u w:val="single"/>
    </w:rPr>
  </w:style>
  <w:style w:type="paragraph" w:styleId="Heading2">
    <w:name w:val="heading 2"/>
    <w:basedOn w:val="Normal"/>
    <w:next w:val="Normal"/>
    <w:link w:val="Heading2Char"/>
    <w:qFormat/>
    <w:rsid w:val="0033559C"/>
    <w:pPr>
      <w:keepNext/>
      <w:jc w:val="both"/>
      <w:outlineLvl w:val="1"/>
    </w:pPr>
    <w:rPr>
      <w:rFonts w:ascii="Calibri" w:hAnsi="Calibri" w:cs="Calibri"/>
      <w:b/>
      <w:bCs/>
      <w:sz w:val="28"/>
      <w:szCs w:val="28"/>
    </w:rPr>
  </w:style>
  <w:style w:type="paragraph" w:styleId="Heading3">
    <w:name w:val="heading 3"/>
    <w:basedOn w:val="Normal"/>
    <w:next w:val="Normal"/>
    <w:link w:val="Heading3Char"/>
    <w:qFormat/>
    <w:rsid w:val="00E100BB"/>
    <w:pPr>
      <w:keepNext/>
      <w:spacing w:before="240" w:after="60"/>
      <w:ind w:left="720"/>
      <w:outlineLvl w:val="2"/>
    </w:pPr>
    <w:rPr>
      <w:b/>
      <w:bCs/>
      <w:szCs w:val="26"/>
    </w:rPr>
  </w:style>
  <w:style w:type="paragraph" w:styleId="Heading7">
    <w:name w:val="heading 7"/>
    <w:basedOn w:val="Normal"/>
    <w:next w:val="Normal"/>
    <w:link w:val="Heading7Char"/>
    <w:qFormat/>
    <w:rsid w:val="004D2FF6"/>
    <w:pPr>
      <w:keepNext/>
      <w:ind w:left="360"/>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2FF6"/>
    <w:pPr>
      <w:tabs>
        <w:tab w:val="center" w:pos="4153"/>
        <w:tab w:val="right" w:pos="8306"/>
      </w:tabs>
    </w:pPr>
    <w:rPr>
      <w:szCs w:val="20"/>
    </w:rPr>
  </w:style>
  <w:style w:type="paragraph" w:styleId="TOC2">
    <w:name w:val="toc 2"/>
    <w:basedOn w:val="Normal"/>
    <w:next w:val="Normal"/>
    <w:autoRedefine/>
    <w:uiPriority w:val="39"/>
    <w:rsid w:val="003005E9"/>
    <w:pPr>
      <w:tabs>
        <w:tab w:val="left" w:pos="1080"/>
        <w:tab w:val="right" w:leader="dot" w:pos="8296"/>
      </w:tabs>
      <w:ind w:left="1080" w:hanging="540"/>
    </w:pPr>
    <w:rPr>
      <w:rFonts w:ascii="Calibri" w:hAnsi="Calibri"/>
      <w:noProof/>
    </w:rPr>
  </w:style>
  <w:style w:type="character" w:styleId="Hyperlink">
    <w:name w:val="Hyperlink"/>
    <w:uiPriority w:val="99"/>
    <w:rsid w:val="004D2FF6"/>
    <w:rPr>
      <w:color w:val="0000FF"/>
      <w:u w:val="single"/>
    </w:rPr>
  </w:style>
  <w:style w:type="character" w:customStyle="1" w:styleId="Heading1Char">
    <w:name w:val="Heading 1 Char"/>
    <w:link w:val="Heading1"/>
    <w:rsid w:val="00730F12"/>
    <w:rPr>
      <w:rFonts w:ascii="Calibri" w:hAnsi="Calibri" w:cs="Calibri"/>
      <w:b/>
      <w:sz w:val="28"/>
      <w:szCs w:val="28"/>
      <w:u w:val="single"/>
      <w:lang w:eastAsia="en-US"/>
    </w:rPr>
  </w:style>
  <w:style w:type="table" w:styleId="TableGrid">
    <w:name w:val="Table Grid"/>
    <w:basedOn w:val="TableNormal"/>
    <w:rsid w:val="004D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2FF6"/>
  </w:style>
  <w:style w:type="paragraph" w:styleId="TOC1">
    <w:name w:val="toc 1"/>
    <w:basedOn w:val="Normal"/>
    <w:next w:val="Normal"/>
    <w:autoRedefine/>
    <w:uiPriority w:val="39"/>
    <w:rsid w:val="00D83EC7"/>
    <w:pPr>
      <w:tabs>
        <w:tab w:val="left" w:pos="540"/>
        <w:tab w:val="right" w:leader="dot" w:pos="8296"/>
      </w:tabs>
      <w:ind w:left="1080" w:hanging="1080"/>
    </w:pPr>
    <w:rPr>
      <w:rFonts w:ascii="Calibri" w:hAnsi="Calibri"/>
    </w:rPr>
  </w:style>
  <w:style w:type="paragraph" w:styleId="TOC3">
    <w:name w:val="toc 3"/>
    <w:basedOn w:val="Normal"/>
    <w:next w:val="Normal"/>
    <w:autoRedefine/>
    <w:uiPriority w:val="39"/>
    <w:rsid w:val="0033559C"/>
    <w:pPr>
      <w:tabs>
        <w:tab w:val="left" w:pos="851"/>
        <w:tab w:val="right" w:leader="dot" w:pos="8296"/>
      </w:tabs>
      <w:ind w:left="1080" w:hanging="513"/>
    </w:pPr>
    <w:rPr>
      <w:rFonts w:ascii="Calibri" w:eastAsia="Copperplate Gothic Bold" w:hAnsi="Calibri" w:cs="Copperplate Gothic Bold"/>
      <w:noProof/>
    </w:rPr>
  </w:style>
  <w:style w:type="character" w:customStyle="1" w:styleId="Heading2Char">
    <w:name w:val="Heading 2 Char"/>
    <w:link w:val="Heading2"/>
    <w:rsid w:val="0033559C"/>
    <w:rPr>
      <w:rFonts w:ascii="Calibri" w:hAnsi="Calibri" w:cs="Calibri"/>
      <w:b/>
      <w:bCs/>
      <w:sz w:val="28"/>
      <w:szCs w:val="28"/>
      <w:lang w:eastAsia="en-US"/>
    </w:rPr>
  </w:style>
  <w:style w:type="character" w:styleId="FollowedHyperlink">
    <w:name w:val="FollowedHyperlink"/>
    <w:rsid w:val="00BE305D"/>
    <w:rPr>
      <w:color w:val="800080"/>
      <w:u w:val="single"/>
    </w:rPr>
  </w:style>
  <w:style w:type="paragraph" w:styleId="Header">
    <w:name w:val="header"/>
    <w:basedOn w:val="Normal"/>
    <w:rsid w:val="00731992"/>
    <w:pPr>
      <w:tabs>
        <w:tab w:val="center" w:pos="4153"/>
        <w:tab w:val="right" w:pos="8306"/>
      </w:tabs>
    </w:pPr>
  </w:style>
  <w:style w:type="paragraph" w:styleId="NormalWeb">
    <w:name w:val="Normal (Web)"/>
    <w:basedOn w:val="Normal"/>
    <w:rsid w:val="00F857D9"/>
    <w:pPr>
      <w:spacing w:before="100" w:beforeAutospacing="1" w:after="100" w:afterAutospacing="1"/>
    </w:pPr>
  </w:style>
  <w:style w:type="paragraph" w:customStyle="1" w:styleId="styletitle2">
    <w:name w:val="styletitle2"/>
    <w:basedOn w:val="Normal"/>
    <w:rsid w:val="00F857D9"/>
    <w:pPr>
      <w:spacing w:before="100" w:beforeAutospacing="1" w:after="100" w:afterAutospacing="1"/>
    </w:pPr>
  </w:style>
  <w:style w:type="paragraph" w:styleId="BalloonText">
    <w:name w:val="Balloon Text"/>
    <w:basedOn w:val="Normal"/>
    <w:link w:val="BalloonTextChar"/>
    <w:uiPriority w:val="99"/>
    <w:semiHidden/>
    <w:rsid w:val="00F92B62"/>
    <w:rPr>
      <w:rFonts w:ascii="Tahoma" w:hAnsi="Tahoma" w:cs="Tahoma"/>
      <w:sz w:val="16"/>
      <w:szCs w:val="16"/>
    </w:rPr>
  </w:style>
  <w:style w:type="paragraph" w:styleId="DocumentMap">
    <w:name w:val="Document Map"/>
    <w:basedOn w:val="Normal"/>
    <w:semiHidden/>
    <w:rsid w:val="00613CEF"/>
    <w:pPr>
      <w:shd w:val="clear" w:color="auto" w:fill="000080"/>
    </w:pPr>
    <w:rPr>
      <w:rFonts w:ascii="Tahoma" w:hAnsi="Tahoma" w:cs="Tahoma"/>
      <w:sz w:val="20"/>
      <w:szCs w:val="20"/>
    </w:rPr>
  </w:style>
  <w:style w:type="character" w:customStyle="1" w:styleId="Heading3Char">
    <w:name w:val="Heading 3 Char"/>
    <w:link w:val="Heading3"/>
    <w:rsid w:val="00E100BB"/>
    <w:rPr>
      <w:rFonts w:ascii="Arial" w:hAnsi="Arial" w:cs="Arial"/>
      <w:b/>
      <w:bCs/>
      <w:sz w:val="24"/>
      <w:szCs w:val="26"/>
      <w:lang w:eastAsia="en-US"/>
    </w:rPr>
  </w:style>
  <w:style w:type="character" w:customStyle="1" w:styleId="Heading7Char">
    <w:name w:val="Heading 7 Char"/>
    <w:link w:val="Heading7"/>
    <w:rsid w:val="00E14B33"/>
    <w:rPr>
      <w:rFonts w:ascii="Arial" w:hAnsi="Arial"/>
      <w:b/>
      <w:bCs/>
      <w:sz w:val="28"/>
      <w:lang w:eastAsia="en-US"/>
    </w:rPr>
  </w:style>
  <w:style w:type="character" w:customStyle="1" w:styleId="FooterChar">
    <w:name w:val="Footer Char"/>
    <w:link w:val="Footer"/>
    <w:uiPriority w:val="99"/>
    <w:rsid w:val="00E14B33"/>
    <w:rPr>
      <w:rFonts w:ascii="Arial" w:hAnsi="Arial"/>
      <w:sz w:val="24"/>
      <w:lang w:eastAsia="en-US"/>
    </w:rPr>
  </w:style>
  <w:style w:type="paragraph" w:styleId="FootnoteText">
    <w:name w:val="footnote text"/>
    <w:basedOn w:val="Normal"/>
    <w:link w:val="FootnoteTextChar"/>
    <w:rsid w:val="00E14B33"/>
    <w:rPr>
      <w:sz w:val="20"/>
      <w:szCs w:val="20"/>
    </w:rPr>
  </w:style>
  <w:style w:type="character" w:customStyle="1" w:styleId="FootnoteTextChar">
    <w:name w:val="Footnote Text Char"/>
    <w:link w:val="FootnoteText"/>
    <w:rsid w:val="00E14B33"/>
    <w:rPr>
      <w:rFonts w:ascii="Arial" w:hAnsi="Arial"/>
      <w:lang w:eastAsia="en-US"/>
    </w:rPr>
  </w:style>
  <w:style w:type="character" w:styleId="FootnoteReference">
    <w:name w:val="footnote reference"/>
    <w:rsid w:val="00E14B33"/>
    <w:rPr>
      <w:vertAlign w:val="superscript"/>
    </w:rPr>
  </w:style>
  <w:style w:type="character" w:customStyle="1" w:styleId="apple-converted-space">
    <w:name w:val="apple-converted-space"/>
    <w:rsid w:val="00E14B33"/>
  </w:style>
  <w:style w:type="character" w:styleId="Emphasis">
    <w:name w:val="Emphasis"/>
    <w:uiPriority w:val="20"/>
    <w:qFormat/>
    <w:rsid w:val="00E14B33"/>
    <w:rPr>
      <w:i/>
      <w:iCs/>
    </w:rPr>
  </w:style>
  <w:style w:type="paragraph" w:styleId="ListParagraph">
    <w:name w:val="List Paragraph"/>
    <w:basedOn w:val="Normal"/>
    <w:uiPriority w:val="34"/>
    <w:qFormat/>
    <w:rsid w:val="00E14B33"/>
    <w:pPr>
      <w:ind w:left="720"/>
    </w:pPr>
  </w:style>
  <w:style w:type="character" w:customStyle="1" w:styleId="BalloonTextChar">
    <w:name w:val="Balloon Text Char"/>
    <w:link w:val="BalloonText"/>
    <w:uiPriority w:val="99"/>
    <w:semiHidden/>
    <w:rsid w:val="00E14B33"/>
    <w:rPr>
      <w:rFonts w:ascii="Tahoma" w:hAnsi="Tahoma" w:cs="Tahoma"/>
      <w:sz w:val="16"/>
      <w:szCs w:val="16"/>
      <w:lang w:eastAsia="en-US"/>
    </w:rPr>
  </w:style>
  <w:style w:type="paragraph" w:styleId="TOCHeading">
    <w:name w:val="TOC Heading"/>
    <w:basedOn w:val="Heading1"/>
    <w:next w:val="Normal"/>
    <w:uiPriority w:val="39"/>
    <w:unhideWhenUsed/>
    <w:qFormat/>
    <w:rsid w:val="00E14B33"/>
    <w:pPr>
      <w:keepLines/>
      <w:spacing w:before="480" w:line="276" w:lineRule="auto"/>
      <w:outlineLvl w:val="9"/>
    </w:pPr>
    <w:rPr>
      <w:rFonts w:ascii="Cambria" w:eastAsia="MS Gothic" w:hAnsi="Cambria" w:cs="Times New Roman"/>
      <w:color w:val="365F91"/>
      <w:lang w:val="en-US" w:eastAsia="ja-JP"/>
    </w:rPr>
  </w:style>
  <w:style w:type="character" w:styleId="CommentReference">
    <w:name w:val="annotation reference"/>
    <w:uiPriority w:val="99"/>
    <w:unhideWhenUsed/>
    <w:rsid w:val="00E14B33"/>
    <w:rPr>
      <w:sz w:val="16"/>
      <w:szCs w:val="16"/>
    </w:rPr>
  </w:style>
  <w:style w:type="paragraph" w:styleId="CommentText">
    <w:name w:val="annotation text"/>
    <w:basedOn w:val="Normal"/>
    <w:link w:val="CommentTextChar"/>
    <w:uiPriority w:val="99"/>
    <w:unhideWhenUsed/>
    <w:rsid w:val="00E14B33"/>
    <w:rPr>
      <w:sz w:val="20"/>
      <w:szCs w:val="20"/>
    </w:rPr>
  </w:style>
  <w:style w:type="character" w:customStyle="1" w:styleId="CommentTextChar">
    <w:name w:val="Comment Text Char"/>
    <w:link w:val="CommentText"/>
    <w:uiPriority w:val="99"/>
    <w:rsid w:val="00E14B33"/>
    <w:rPr>
      <w:rFonts w:ascii="Arial" w:hAnsi="Arial"/>
      <w:lang w:eastAsia="en-US"/>
    </w:rPr>
  </w:style>
  <w:style w:type="paragraph" w:styleId="CommentSubject">
    <w:name w:val="annotation subject"/>
    <w:basedOn w:val="CommentText"/>
    <w:next w:val="CommentText"/>
    <w:link w:val="CommentSubjectChar"/>
    <w:uiPriority w:val="99"/>
    <w:unhideWhenUsed/>
    <w:rsid w:val="00E14B33"/>
    <w:rPr>
      <w:b/>
      <w:bCs/>
    </w:rPr>
  </w:style>
  <w:style w:type="character" w:customStyle="1" w:styleId="CommentSubjectChar">
    <w:name w:val="Comment Subject Char"/>
    <w:link w:val="CommentSubject"/>
    <w:uiPriority w:val="99"/>
    <w:rsid w:val="00E14B33"/>
    <w:rPr>
      <w:rFonts w:ascii="Arial" w:hAnsi="Arial"/>
      <w:b/>
      <w:bCs/>
      <w:lang w:eastAsia="en-US"/>
    </w:rPr>
  </w:style>
  <w:style w:type="paragraph" w:styleId="Revision">
    <w:name w:val="Revision"/>
    <w:hidden/>
    <w:uiPriority w:val="99"/>
    <w:semiHidden/>
    <w:rsid w:val="00E14B33"/>
    <w:pPr>
      <w:jc w:val="right"/>
    </w:pPr>
    <w:rPr>
      <w:sz w:val="24"/>
      <w:szCs w:val="24"/>
      <w:lang w:eastAsia="en-US"/>
    </w:rPr>
  </w:style>
  <w:style w:type="paragraph" w:customStyle="1" w:styleId="blockquote">
    <w:name w:val="block quote"/>
    <w:basedOn w:val="Normal"/>
    <w:link w:val="blockquoteChar"/>
    <w:qFormat/>
    <w:rsid w:val="00154D46"/>
    <w:pPr>
      <w:ind w:left="720" w:right="720"/>
      <w:jc w:val="both"/>
    </w:pPr>
  </w:style>
  <w:style w:type="character" w:customStyle="1" w:styleId="bwf9lq2b37sv">
    <w:name w:val="bwf9lq2b37sv"/>
    <w:rsid w:val="000160B4"/>
  </w:style>
  <w:style w:type="character" w:customStyle="1" w:styleId="blockquoteChar">
    <w:name w:val="block quote Char"/>
    <w:link w:val="blockquote"/>
    <w:rsid w:val="00154D46"/>
    <w:rPr>
      <w:rFonts w:ascii="Arial" w:hAnsi="Arial"/>
      <w:sz w:val="24"/>
      <w:szCs w:val="24"/>
      <w:lang w:eastAsia="en-US"/>
    </w:rPr>
  </w:style>
  <w:style w:type="paragraph" w:styleId="PlainText">
    <w:name w:val="Plain Text"/>
    <w:basedOn w:val="Normal"/>
    <w:link w:val="PlainTextChar"/>
    <w:uiPriority w:val="99"/>
    <w:unhideWhenUsed/>
    <w:rsid w:val="008D7D54"/>
    <w:rPr>
      <w:rFonts w:ascii="Calibri" w:eastAsia="Calibri" w:hAnsi="Calibri" w:cs="Times New Roman"/>
      <w:sz w:val="22"/>
      <w:szCs w:val="21"/>
    </w:rPr>
  </w:style>
  <w:style w:type="character" w:customStyle="1" w:styleId="PlainTextChar">
    <w:name w:val="Plain Text Char"/>
    <w:link w:val="PlainText"/>
    <w:uiPriority w:val="99"/>
    <w:rsid w:val="008D7D54"/>
    <w:rPr>
      <w:rFonts w:ascii="Calibri" w:eastAsia="Calibri" w:hAnsi="Calibri"/>
      <w:sz w:val="22"/>
      <w:szCs w:val="21"/>
      <w:lang w:eastAsia="en-US"/>
    </w:rPr>
  </w:style>
  <w:style w:type="paragraph" w:styleId="EndnoteText">
    <w:name w:val="endnote text"/>
    <w:basedOn w:val="Normal"/>
    <w:link w:val="EndnoteTextChar"/>
    <w:rsid w:val="004C7899"/>
    <w:rPr>
      <w:sz w:val="20"/>
      <w:szCs w:val="20"/>
    </w:rPr>
  </w:style>
  <w:style w:type="character" w:customStyle="1" w:styleId="EndnoteTextChar">
    <w:name w:val="Endnote Text Char"/>
    <w:link w:val="EndnoteText"/>
    <w:rsid w:val="004C7899"/>
    <w:rPr>
      <w:rFonts w:ascii="Arial" w:hAnsi="Arial"/>
      <w:lang w:eastAsia="en-US"/>
    </w:rPr>
  </w:style>
  <w:style w:type="character" w:styleId="EndnoteReference">
    <w:name w:val="endnote reference"/>
    <w:rsid w:val="004C7899"/>
    <w:rPr>
      <w:vertAlign w:val="superscript"/>
    </w:rPr>
  </w:style>
  <w:style w:type="paragraph" w:customStyle="1" w:styleId="pwd">
    <w:name w:val="pwd"/>
    <w:rsid w:val="00123343"/>
    <w:pPr>
      <w:jc w:val="right"/>
    </w:pPr>
    <w:rPr>
      <w:rFonts w:ascii="Futura Bk BT" w:hAnsi="Futura Bk BT"/>
      <w:spacing w:val="6"/>
      <w:sz w:val="14"/>
      <w:szCs w:val="24"/>
      <w:lang w:eastAsia="en-US"/>
    </w:rPr>
  </w:style>
  <w:style w:type="paragraph" w:customStyle="1" w:styleId="Default">
    <w:name w:val="Default"/>
    <w:rsid w:val="00103D32"/>
    <w:pPr>
      <w:autoSpaceDE w:val="0"/>
      <w:autoSpaceDN w:val="0"/>
      <w:adjustRightInd w:val="0"/>
    </w:pPr>
    <w:rPr>
      <w:color w:val="000000"/>
      <w:sz w:val="24"/>
      <w:szCs w:val="24"/>
    </w:rPr>
  </w:style>
  <w:style w:type="paragraph" w:customStyle="1" w:styleId="Pa7">
    <w:name w:val="Pa7"/>
    <w:basedOn w:val="Default"/>
    <w:next w:val="Default"/>
    <w:uiPriority w:val="99"/>
    <w:rsid w:val="00D53A58"/>
    <w:pPr>
      <w:spacing w:line="211" w:lineRule="atLeast"/>
    </w:pPr>
    <w:rPr>
      <w:color w:val="auto"/>
    </w:rPr>
  </w:style>
  <w:style w:type="character" w:styleId="Strong">
    <w:name w:val="Strong"/>
    <w:basedOn w:val="DefaultParagraphFont"/>
    <w:uiPriority w:val="22"/>
    <w:qFormat/>
    <w:rsid w:val="007E5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7005">
      <w:bodyDiv w:val="1"/>
      <w:marLeft w:val="0"/>
      <w:marRight w:val="0"/>
      <w:marTop w:val="0"/>
      <w:marBottom w:val="0"/>
      <w:divBdr>
        <w:top w:val="none" w:sz="0" w:space="0" w:color="auto"/>
        <w:left w:val="none" w:sz="0" w:space="0" w:color="auto"/>
        <w:bottom w:val="none" w:sz="0" w:space="0" w:color="auto"/>
        <w:right w:val="none" w:sz="0" w:space="0" w:color="auto"/>
      </w:divBdr>
      <w:divsChild>
        <w:div w:id="1581481619">
          <w:marLeft w:val="0"/>
          <w:marRight w:val="0"/>
          <w:marTop w:val="0"/>
          <w:marBottom w:val="0"/>
          <w:divBdr>
            <w:top w:val="none" w:sz="0" w:space="0" w:color="auto"/>
            <w:left w:val="none" w:sz="0" w:space="0" w:color="auto"/>
            <w:bottom w:val="none" w:sz="0" w:space="0" w:color="auto"/>
            <w:right w:val="none" w:sz="0" w:space="0" w:color="auto"/>
          </w:divBdr>
          <w:divsChild>
            <w:div w:id="1066756836">
              <w:marLeft w:val="0"/>
              <w:marRight w:val="0"/>
              <w:marTop w:val="0"/>
              <w:marBottom w:val="0"/>
              <w:divBdr>
                <w:top w:val="none" w:sz="0" w:space="0" w:color="auto"/>
                <w:left w:val="none" w:sz="0" w:space="0" w:color="auto"/>
                <w:bottom w:val="none" w:sz="0" w:space="0" w:color="auto"/>
                <w:right w:val="none" w:sz="0" w:space="0" w:color="auto"/>
              </w:divBdr>
              <w:divsChild>
                <w:div w:id="650445849">
                  <w:marLeft w:val="0"/>
                  <w:marRight w:val="0"/>
                  <w:marTop w:val="0"/>
                  <w:marBottom w:val="0"/>
                  <w:divBdr>
                    <w:top w:val="none" w:sz="0" w:space="0" w:color="auto"/>
                    <w:left w:val="none" w:sz="0" w:space="0" w:color="auto"/>
                    <w:bottom w:val="none" w:sz="0" w:space="0" w:color="auto"/>
                    <w:right w:val="none" w:sz="0" w:space="0" w:color="auto"/>
                  </w:divBdr>
                  <w:divsChild>
                    <w:div w:id="1566794346">
                      <w:marLeft w:val="0"/>
                      <w:marRight w:val="0"/>
                      <w:marTop w:val="0"/>
                      <w:marBottom w:val="0"/>
                      <w:divBdr>
                        <w:top w:val="none" w:sz="0" w:space="0" w:color="auto"/>
                        <w:left w:val="none" w:sz="0" w:space="0" w:color="auto"/>
                        <w:bottom w:val="none" w:sz="0" w:space="0" w:color="auto"/>
                        <w:right w:val="none" w:sz="0" w:space="0" w:color="auto"/>
                      </w:divBdr>
                      <w:divsChild>
                        <w:div w:id="1341346224">
                          <w:marLeft w:val="0"/>
                          <w:marRight w:val="0"/>
                          <w:marTop w:val="0"/>
                          <w:marBottom w:val="0"/>
                          <w:divBdr>
                            <w:top w:val="none" w:sz="0" w:space="0" w:color="auto"/>
                            <w:left w:val="none" w:sz="0" w:space="0" w:color="auto"/>
                            <w:bottom w:val="none" w:sz="0" w:space="0" w:color="auto"/>
                            <w:right w:val="none" w:sz="0" w:space="0" w:color="auto"/>
                          </w:divBdr>
                          <w:divsChild>
                            <w:div w:id="247732061">
                              <w:marLeft w:val="0"/>
                              <w:marRight w:val="0"/>
                              <w:marTop w:val="0"/>
                              <w:marBottom w:val="0"/>
                              <w:divBdr>
                                <w:top w:val="none" w:sz="0" w:space="0" w:color="auto"/>
                                <w:left w:val="none" w:sz="0" w:space="0" w:color="auto"/>
                                <w:bottom w:val="none" w:sz="0" w:space="0" w:color="auto"/>
                                <w:right w:val="none" w:sz="0" w:space="0" w:color="auto"/>
                              </w:divBdr>
                              <w:divsChild>
                                <w:div w:id="245769529">
                                  <w:marLeft w:val="0"/>
                                  <w:marRight w:val="0"/>
                                  <w:marTop w:val="0"/>
                                  <w:marBottom w:val="0"/>
                                  <w:divBdr>
                                    <w:top w:val="none" w:sz="0" w:space="0" w:color="auto"/>
                                    <w:left w:val="none" w:sz="0" w:space="0" w:color="auto"/>
                                    <w:bottom w:val="none" w:sz="0" w:space="0" w:color="auto"/>
                                    <w:right w:val="none" w:sz="0" w:space="0" w:color="auto"/>
                                  </w:divBdr>
                                  <w:divsChild>
                                    <w:div w:id="1795975282">
                                      <w:marLeft w:val="0"/>
                                      <w:marRight w:val="0"/>
                                      <w:marTop w:val="0"/>
                                      <w:marBottom w:val="0"/>
                                      <w:divBdr>
                                        <w:top w:val="none" w:sz="0" w:space="0" w:color="auto"/>
                                        <w:left w:val="none" w:sz="0" w:space="0" w:color="auto"/>
                                        <w:bottom w:val="none" w:sz="0" w:space="0" w:color="auto"/>
                                        <w:right w:val="none" w:sz="0" w:space="0" w:color="auto"/>
                                      </w:divBdr>
                                      <w:divsChild>
                                        <w:div w:id="1809349473">
                                          <w:marLeft w:val="0"/>
                                          <w:marRight w:val="0"/>
                                          <w:marTop w:val="0"/>
                                          <w:marBottom w:val="0"/>
                                          <w:divBdr>
                                            <w:top w:val="none" w:sz="0" w:space="0" w:color="auto"/>
                                            <w:left w:val="none" w:sz="0" w:space="0" w:color="auto"/>
                                            <w:bottom w:val="none" w:sz="0" w:space="0" w:color="auto"/>
                                            <w:right w:val="none" w:sz="0" w:space="0" w:color="auto"/>
                                          </w:divBdr>
                                          <w:divsChild>
                                            <w:div w:id="1345980706">
                                              <w:marLeft w:val="0"/>
                                              <w:marRight w:val="0"/>
                                              <w:marTop w:val="0"/>
                                              <w:marBottom w:val="0"/>
                                              <w:divBdr>
                                                <w:top w:val="none" w:sz="0" w:space="0" w:color="auto"/>
                                                <w:left w:val="none" w:sz="0" w:space="0" w:color="auto"/>
                                                <w:bottom w:val="none" w:sz="0" w:space="0" w:color="auto"/>
                                                <w:right w:val="none" w:sz="0" w:space="0" w:color="auto"/>
                                              </w:divBdr>
                                              <w:divsChild>
                                                <w:div w:id="12695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04885">
      <w:bodyDiv w:val="1"/>
      <w:marLeft w:val="0"/>
      <w:marRight w:val="0"/>
      <w:marTop w:val="0"/>
      <w:marBottom w:val="0"/>
      <w:divBdr>
        <w:top w:val="none" w:sz="0" w:space="0" w:color="auto"/>
        <w:left w:val="none" w:sz="0" w:space="0" w:color="auto"/>
        <w:bottom w:val="none" w:sz="0" w:space="0" w:color="auto"/>
        <w:right w:val="none" w:sz="0" w:space="0" w:color="auto"/>
      </w:divBdr>
    </w:div>
    <w:div w:id="221991748">
      <w:bodyDiv w:val="1"/>
      <w:marLeft w:val="0"/>
      <w:marRight w:val="0"/>
      <w:marTop w:val="0"/>
      <w:marBottom w:val="0"/>
      <w:divBdr>
        <w:top w:val="none" w:sz="0" w:space="0" w:color="auto"/>
        <w:left w:val="none" w:sz="0" w:space="0" w:color="auto"/>
        <w:bottom w:val="none" w:sz="0" w:space="0" w:color="auto"/>
        <w:right w:val="none" w:sz="0" w:space="0" w:color="auto"/>
      </w:divBdr>
    </w:div>
    <w:div w:id="325785053">
      <w:bodyDiv w:val="1"/>
      <w:marLeft w:val="0"/>
      <w:marRight w:val="0"/>
      <w:marTop w:val="0"/>
      <w:marBottom w:val="0"/>
      <w:divBdr>
        <w:top w:val="none" w:sz="0" w:space="0" w:color="auto"/>
        <w:left w:val="none" w:sz="0" w:space="0" w:color="auto"/>
        <w:bottom w:val="none" w:sz="0" w:space="0" w:color="auto"/>
        <w:right w:val="none" w:sz="0" w:space="0" w:color="auto"/>
      </w:divBdr>
    </w:div>
    <w:div w:id="502866415">
      <w:bodyDiv w:val="1"/>
      <w:marLeft w:val="0"/>
      <w:marRight w:val="0"/>
      <w:marTop w:val="0"/>
      <w:marBottom w:val="0"/>
      <w:divBdr>
        <w:top w:val="none" w:sz="0" w:space="0" w:color="auto"/>
        <w:left w:val="none" w:sz="0" w:space="0" w:color="auto"/>
        <w:bottom w:val="none" w:sz="0" w:space="0" w:color="auto"/>
        <w:right w:val="none" w:sz="0" w:space="0" w:color="auto"/>
      </w:divBdr>
    </w:div>
    <w:div w:id="515507536">
      <w:bodyDiv w:val="1"/>
      <w:marLeft w:val="0"/>
      <w:marRight w:val="0"/>
      <w:marTop w:val="0"/>
      <w:marBottom w:val="0"/>
      <w:divBdr>
        <w:top w:val="none" w:sz="0" w:space="0" w:color="auto"/>
        <w:left w:val="none" w:sz="0" w:space="0" w:color="auto"/>
        <w:bottom w:val="none" w:sz="0" w:space="0" w:color="auto"/>
        <w:right w:val="none" w:sz="0" w:space="0" w:color="auto"/>
      </w:divBdr>
    </w:div>
    <w:div w:id="566232698">
      <w:bodyDiv w:val="1"/>
      <w:marLeft w:val="0"/>
      <w:marRight w:val="0"/>
      <w:marTop w:val="0"/>
      <w:marBottom w:val="0"/>
      <w:divBdr>
        <w:top w:val="none" w:sz="0" w:space="0" w:color="auto"/>
        <w:left w:val="none" w:sz="0" w:space="0" w:color="auto"/>
        <w:bottom w:val="none" w:sz="0" w:space="0" w:color="auto"/>
        <w:right w:val="none" w:sz="0" w:space="0" w:color="auto"/>
      </w:divBdr>
    </w:div>
    <w:div w:id="1026710830">
      <w:bodyDiv w:val="1"/>
      <w:marLeft w:val="0"/>
      <w:marRight w:val="0"/>
      <w:marTop w:val="0"/>
      <w:marBottom w:val="0"/>
      <w:divBdr>
        <w:top w:val="none" w:sz="0" w:space="0" w:color="auto"/>
        <w:left w:val="none" w:sz="0" w:space="0" w:color="auto"/>
        <w:bottom w:val="none" w:sz="0" w:space="0" w:color="auto"/>
        <w:right w:val="none" w:sz="0" w:space="0" w:color="auto"/>
      </w:divBdr>
    </w:div>
    <w:div w:id="1068041121">
      <w:bodyDiv w:val="1"/>
      <w:marLeft w:val="0"/>
      <w:marRight w:val="0"/>
      <w:marTop w:val="0"/>
      <w:marBottom w:val="0"/>
      <w:divBdr>
        <w:top w:val="none" w:sz="0" w:space="0" w:color="auto"/>
        <w:left w:val="none" w:sz="0" w:space="0" w:color="auto"/>
        <w:bottom w:val="none" w:sz="0" w:space="0" w:color="auto"/>
        <w:right w:val="none" w:sz="0" w:space="0" w:color="auto"/>
      </w:divBdr>
    </w:div>
    <w:div w:id="1159882451">
      <w:bodyDiv w:val="1"/>
      <w:marLeft w:val="0"/>
      <w:marRight w:val="0"/>
      <w:marTop w:val="0"/>
      <w:marBottom w:val="0"/>
      <w:divBdr>
        <w:top w:val="none" w:sz="0" w:space="0" w:color="auto"/>
        <w:left w:val="none" w:sz="0" w:space="0" w:color="auto"/>
        <w:bottom w:val="none" w:sz="0" w:space="0" w:color="auto"/>
        <w:right w:val="none" w:sz="0" w:space="0" w:color="auto"/>
      </w:divBdr>
    </w:div>
    <w:div w:id="1647783343">
      <w:bodyDiv w:val="1"/>
      <w:marLeft w:val="0"/>
      <w:marRight w:val="0"/>
      <w:marTop w:val="0"/>
      <w:marBottom w:val="0"/>
      <w:divBdr>
        <w:top w:val="none" w:sz="0" w:space="0" w:color="auto"/>
        <w:left w:val="none" w:sz="0" w:space="0" w:color="auto"/>
        <w:bottom w:val="none" w:sz="0" w:space="0" w:color="auto"/>
        <w:right w:val="none" w:sz="0" w:space="0" w:color="auto"/>
      </w:divBdr>
    </w:div>
    <w:div w:id="1825471078">
      <w:bodyDiv w:val="1"/>
      <w:marLeft w:val="0"/>
      <w:marRight w:val="0"/>
      <w:marTop w:val="0"/>
      <w:marBottom w:val="0"/>
      <w:divBdr>
        <w:top w:val="none" w:sz="0" w:space="0" w:color="auto"/>
        <w:left w:val="none" w:sz="0" w:space="0" w:color="auto"/>
        <w:bottom w:val="none" w:sz="0" w:space="0" w:color="auto"/>
        <w:right w:val="none" w:sz="0" w:space="0" w:color="auto"/>
      </w:divBdr>
    </w:div>
    <w:div w:id="18401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f@pwd.org.a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ohchr.org/EN/HRBodies/CRPD/Pages/ConventionRightsPersonsWithDisabilities.aspx" TargetMode="External"/><Relationship Id="rId1" Type="http://schemas.openxmlformats.org/officeDocument/2006/relationships/hyperlink" Target="http://www.adhc.nsw.gov.au/about_us/strategies/national_disability_strategy/nds_nsw_implementation_plan/nds_nsw_implementation_plan/putting_the_plan_into_ac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pwd@pwd.org.au" TargetMode="External"/><Relationship Id="rId1" Type="http://schemas.openxmlformats.org/officeDocument/2006/relationships/hyperlink" Target="mailto:pwd@pwd.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PWDA%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D8F5-69B7-4134-8C46-EAA3F63E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Template>
  <TotalTime>0</TotalTime>
  <Pages>14</Pages>
  <Words>4189</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Project Proposal</vt:lpstr>
    </vt:vector>
  </TitlesOfParts>
  <Company/>
  <LinksUpToDate>false</LinksUpToDate>
  <CharactersWithSpaces>28737</CharactersWithSpaces>
  <SharedDoc>false</SharedDoc>
  <HLinks>
    <vt:vector size="42" baseType="variant">
      <vt:variant>
        <vt:i4>1638448</vt:i4>
      </vt:variant>
      <vt:variant>
        <vt:i4>32</vt:i4>
      </vt:variant>
      <vt:variant>
        <vt:i4>0</vt:i4>
      </vt:variant>
      <vt:variant>
        <vt:i4>5</vt:i4>
      </vt:variant>
      <vt:variant>
        <vt:lpwstr/>
      </vt:variant>
      <vt:variant>
        <vt:lpwstr>_Toc394304708</vt:lpwstr>
      </vt:variant>
      <vt:variant>
        <vt:i4>1638448</vt:i4>
      </vt:variant>
      <vt:variant>
        <vt:i4>26</vt:i4>
      </vt:variant>
      <vt:variant>
        <vt:i4>0</vt:i4>
      </vt:variant>
      <vt:variant>
        <vt:i4>5</vt:i4>
      </vt:variant>
      <vt:variant>
        <vt:lpwstr/>
      </vt:variant>
      <vt:variant>
        <vt:lpwstr>_Toc394304707</vt:lpwstr>
      </vt:variant>
      <vt:variant>
        <vt:i4>1638448</vt:i4>
      </vt:variant>
      <vt:variant>
        <vt:i4>20</vt:i4>
      </vt:variant>
      <vt:variant>
        <vt:i4>0</vt:i4>
      </vt:variant>
      <vt:variant>
        <vt:i4>5</vt:i4>
      </vt:variant>
      <vt:variant>
        <vt:lpwstr/>
      </vt:variant>
      <vt:variant>
        <vt:lpwstr>_Toc394304706</vt:lpwstr>
      </vt:variant>
      <vt:variant>
        <vt:i4>1638448</vt:i4>
      </vt:variant>
      <vt:variant>
        <vt:i4>14</vt:i4>
      </vt:variant>
      <vt:variant>
        <vt:i4>0</vt:i4>
      </vt:variant>
      <vt:variant>
        <vt:i4>5</vt:i4>
      </vt:variant>
      <vt:variant>
        <vt:lpwstr/>
      </vt:variant>
      <vt:variant>
        <vt:lpwstr>_Toc394304705</vt:lpwstr>
      </vt:variant>
      <vt:variant>
        <vt:i4>1638448</vt:i4>
      </vt:variant>
      <vt:variant>
        <vt:i4>8</vt:i4>
      </vt:variant>
      <vt:variant>
        <vt:i4>0</vt:i4>
      </vt:variant>
      <vt:variant>
        <vt:i4>5</vt:i4>
      </vt:variant>
      <vt:variant>
        <vt:lpwstr/>
      </vt:variant>
      <vt:variant>
        <vt:lpwstr>_Toc394304704</vt:lpwstr>
      </vt:variant>
      <vt:variant>
        <vt:i4>1638448</vt:i4>
      </vt:variant>
      <vt:variant>
        <vt:i4>2</vt:i4>
      </vt:variant>
      <vt:variant>
        <vt:i4>0</vt:i4>
      </vt:variant>
      <vt:variant>
        <vt:i4>5</vt:i4>
      </vt:variant>
      <vt:variant>
        <vt:lpwstr/>
      </vt:variant>
      <vt:variant>
        <vt:lpwstr>_Toc394304703</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Kate Finch</dc:creator>
  <cp:keywords/>
  <cp:lastModifiedBy>Nathan Mikhael</cp:lastModifiedBy>
  <cp:revision>2</cp:revision>
  <cp:lastPrinted>2014-12-23T06:14:00Z</cp:lastPrinted>
  <dcterms:created xsi:type="dcterms:W3CDTF">2015-03-10T03:08:00Z</dcterms:created>
  <dcterms:modified xsi:type="dcterms:W3CDTF">2015-03-10T03:08:00Z</dcterms:modified>
</cp:coreProperties>
</file>