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B54F21" w14:textId="20A372A0" w:rsidR="00665E6E" w:rsidRPr="00662F47" w:rsidRDefault="00CD3808" w:rsidP="00485567">
      <w:pPr>
        <w:pStyle w:val="AddressBlock"/>
        <w:spacing w:before="0" w:after="0" w:line="264" w:lineRule="auto"/>
      </w:pPr>
      <w:r w:rsidRPr="00662F47">
        <w:t>4 March 2021</w:t>
      </w:r>
    </w:p>
    <w:p w14:paraId="32A98F9D" w14:textId="77777777" w:rsidR="006A5B1D" w:rsidRPr="006A5B1D" w:rsidRDefault="006A5B1D" w:rsidP="00485567">
      <w:pPr>
        <w:pStyle w:val="AddressBlock"/>
        <w:spacing w:before="0" w:after="0" w:line="264" w:lineRule="auto"/>
        <w:rPr>
          <w:b w:val="0"/>
        </w:rPr>
      </w:pPr>
    </w:p>
    <w:p w14:paraId="34327046" w14:textId="233787E6" w:rsidR="00F82840" w:rsidRDefault="000C3684" w:rsidP="00485567">
      <w:pPr>
        <w:pStyle w:val="AddressBlock"/>
        <w:spacing w:before="0" w:after="0" w:line="264" w:lineRule="auto"/>
        <w:ind w:firstLine="720"/>
        <w:rPr>
          <w:b w:val="0"/>
        </w:rPr>
      </w:pPr>
      <w:r>
        <w:rPr>
          <w:b w:val="0"/>
        </w:rPr>
        <w:t>Kelly Roberts</w:t>
      </w:r>
    </w:p>
    <w:p w14:paraId="2465574D" w14:textId="77A75C21" w:rsidR="000C3684" w:rsidRPr="00F82840" w:rsidRDefault="000C3684" w:rsidP="00485567">
      <w:pPr>
        <w:pStyle w:val="AddressBlock"/>
        <w:spacing w:before="0" w:after="0" w:line="264" w:lineRule="auto"/>
        <w:ind w:firstLine="720"/>
        <w:rPr>
          <w:b w:val="0"/>
        </w:rPr>
      </w:pPr>
      <w:r>
        <w:rPr>
          <w:b w:val="0"/>
        </w:rPr>
        <w:t>Principal Policy Manager</w:t>
      </w:r>
    </w:p>
    <w:p w14:paraId="0E09FA62" w14:textId="089DE49C" w:rsidR="00F82840" w:rsidRPr="00F82840" w:rsidRDefault="000C3684" w:rsidP="00485567">
      <w:pPr>
        <w:pStyle w:val="AddressBlock"/>
        <w:spacing w:before="0" w:after="0" w:line="264" w:lineRule="auto"/>
        <w:ind w:firstLine="720"/>
        <w:rPr>
          <w:b w:val="0"/>
        </w:rPr>
      </w:pPr>
      <w:r>
        <w:rPr>
          <w:b w:val="0"/>
        </w:rPr>
        <w:t>Victims Services</w:t>
      </w:r>
    </w:p>
    <w:p w14:paraId="4FA5C7AF" w14:textId="42920377" w:rsidR="00F82840" w:rsidRDefault="000C3684" w:rsidP="00485567">
      <w:pPr>
        <w:pStyle w:val="AddressBlock"/>
        <w:spacing w:before="0" w:after="0" w:line="264" w:lineRule="auto"/>
        <w:ind w:firstLine="720"/>
        <w:rPr>
          <w:b w:val="0"/>
        </w:rPr>
      </w:pPr>
      <w:r>
        <w:rPr>
          <w:b w:val="0"/>
        </w:rPr>
        <w:t>Locked Bag 5118</w:t>
      </w:r>
    </w:p>
    <w:p w14:paraId="769BB788" w14:textId="1E27C3D7" w:rsidR="000C3684" w:rsidRDefault="000C3684" w:rsidP="00485567">
      <w:pPr>
        <w:pStyle w:val="AddressBlock"/>
        <w:spacing w:before="0" w:after="0" w:line="264" w:lineRule="auto"/>
        <w:ind w:firstLine="720"/>
        <w:rPr>
          <w:b w:val="0"/>
        </w:rPr>
      </w:pPr>
      <w:r>
        <w:rPr>
          <w:b w:val="0"/>
        </w:rPr>
        <w:t>PARRAMATTA NSW 2124</w:t>
      </w:r>
    </w:p>
    <w:p w14:paraId="2946706D" w14:textId="77777777" w:rsidR="00F82840" w:rsidRDefault="00F82840" w:rsidP="00485567">
      <w:pPr>
        <w:pStyle w:val="AddressBlock"/>
        <w:spacing w:before="0" w:after="0" w:line="264" w:lineRule="auto"/>
        <w:ind w:firstLine="720"/>
        <w:rPr>
          <w:b w:val="0"/>
        </w:rPr>
      </w:pPr>
    </w:p>
    <w:p w14:paraId="1A14832A" w14:textId="7848DB2F" w:rsidR="00665E6E" w:rsidRPr="00662F47" w:rsidRDefault="00F82840" w:rsidP="00485567">
      <w:pPr>
        <w:pStyle w:val="AddressBlock"/>
        <w:spacing w:before="0" w:after="0" w:line="264" w:lineRule="auto"/>
        <w:rPr>
          <w:b w:val="0"/>
        </w:rPr>
      </w:pPr>
      <w:r w:rsidRPr="00662F47">
        <w:rPr>
          <w:b w:val="0"/>
        </w:rPr>
        <w:t xml:space="preserve">Via email: </w:t>
      </w:r>
      <w:hyperlink r:id="rId9" w:history="1">
        <w:r w:rsidR="000C3684" w:rsidRPr="002F18A8">
          <w:rPr>
            <w:rStyle w:val="Hyperlink"/>
          </w:rPr>
          <w:t>VS@dcj.nsw.gov.au</w:t>
        </w:r>
      </w:hyperlink>
      <w:r>
        <w:rPr>
          <w:b w:val="0"/>
        </w:rPr>
        <w:br/>
      </w:r>
    </w:p>
    <w:p w14:paraId="20D14904" w14:textId="34633849" w:rsidR="00F82840" w:rsidRDefault="00F82840" w:rsidP="00485567">
      <w:pPr>
        <w:spacing w:after="0" w:line="264" w:lineRule="auto"/>
      </w:pPr>
      <w:r>
        <w:t>Dear</w:t>
      </w:r>
      <w:r w:rsidR="000C3684">
        <w:t xml:space="preserve"> Ms Roberts</w:t>
      </w:r>
    </w:p>
    <w:p w14:paraId="5E3753D4" w14:textId="77777777" w:rsidR="00662F47" w:rsidRDefault="00662F47" w:rsidP="00485567">
      <w:pPr>
        <w:spacing w:after="0" w:line="264" w:lineRule="auto"/>
      </w:pPr>
    </w:p>
    <w:p w14:paraId="2B4CF20B" w14:textId="6C645B96" w:rsidR="00F82840" w:rsidRDefault="00662F47" w:rsidP="00485567">
      <w:pPr>
        <w:pStyle w:val="Heading3"/>
        <w:spacing w:after="0" w:line="264" w:lineRule="auto"/>
      </w:pPr>
      <w:r>
        <w:t xml:space="preserve">RE: </w:t>
      </w:r>
      <w:r w:rsidR="00695222" w:rsidRPr="00695222">
        <w:t xml:space="preserve"> </w:t>
      </w:r>
      <w:r w:rsidR="00695222">
        <w:t xml:space="preserve">Ref AF/24739#027 - </w:t>
      </w:r>
      <w:r w:rsidR="000C3684">
        <w:t xml:space="preserve">Consultation </w:t>
      </w:r>
      <w:r>
        <w:t>on Victims</w:t>
      </w:r>
      <w:r w:rsidR="000C3684">
        <w:t xml:space="preserve"> Services service changes</w:t>
      </w:r>
    </w:p>
    <w:p w14:paraId="0B97C4F6" w14:textId="77777777" w:rsidR="00662F47" w:rsidRPr="00662F47" w:rsidRDefault="00662F47" w:rsidP="00485567">
      <w:pPr>
        <w:spacing w:after="0" w:line="264" w:lineRule="auto"/>
      </w:pPr>
    </w:p>
    <w:p w14:paraId="7BCBC89A" w14:textId="41620BDA" w:rsidR="000C3684" w:rsidRDefault="00695222" w:rsidP="00485567">
      <w:pPr>
        <w:spacing w:after="0" w:line="264" w:lineRule="auto"/>
      </w:pPr>
      <w:r>
        <w:t>Thank you for the letter (Ref AF/24739#027) from the Commissioner of Victim Rights, inviting People with Disability Australia (PWDA) to provide feedback on</w:t>
      </w:r>
      <w:r w:rsidR="000C3684">
        <w:t xml:space="preserve"> changes to Victims Services processes implemented on 1 July 2020.</w:t>
      </w:r>
      <w:r w:rsidR="000C3684" w:rsidRPr="00F82840">
        <w:t xml:space="preserve"> </w:t>
      </w:r>
    </w:p>
    <w:p w14:paraId="586BB5C8" w14:textId="77777777" w:rsidR="00662F47" w:rsidRDefault="00662F47" w:rsidP="00485567">
      <w:pPr>
        <w:spacing w:after="0" w:line="264" w:lineRule="auto"/>
      </w:pPr>
    </w:p>
    <w:p w14:paraId="0BDA6C90" w14:textId="6F1D001C" w:rsidR="00F82840" w:rsidRDefault="00695222" w:rsidP="00485567">
      <w:pPr>
        <w:spacing w:after="0" w:line="264" w:lineRule="auto"/>
      </w:pPr>
      <w:r>
        <w:t>Our feedback focuses on the</w:t>
      </w:r>
      <w:r w:rsidR="000C3684">
        <w:t xml:space="preserve"> revised application requirements and</w:t>
      </w:r>
      <w:r w:rsidR="0027035B">
        <w:t xml:space="preserve"> processes for choosing a counsellor</w:t>
      </w:r>
      <w:r w:rsidR="000C3684">
        <w:t xml:space="preserve">, </w:t>
      </w:r>
      <w:r w:rsidR="0027035B">
        <w:t xml:space="preserve">as well as the relationship between this review and the </w:t>
      </w:r>
      <w:r w:rsidR="000C3684">
        <w:t xml:space="preserve">statutory review process under section 119 of the </w:t>
      </w:r>
      <w:r w:rsidR="000C3684">
        <w:rPr>
          <w:i/>
          <w:iCs/>
        </w:rPr>
        <w:t>Victims Rights and Supports Act 2013</w:t>
      </w:r>
      <w:r w:rsidR="000C3684">
        <w:t xml:space="preserve"> (NSW)</w:t>
      </w:r>
      <w:r w:rsidR="0027035B">
        <w:t xml:space="preserve"> (VRSA)</w:t>
      </w:r>
      <w:r w:rsidR="000C3684">
        <w:t>.</w:t>
      </w:r>
    </w:p>
    <w:p w14:paraId="37299E23" w14:textId="77777777" w:rsidR="00662F47" w:rsidRPr="000C3684" w:rsidRDefault="00662F47" w:rsidP="00485567">
      <w:pPr>
        <w:spacing w:after="0" w:line="264" w:lineRule="auto"/>
      </w:pPr>
    </w:p>
    <w:p w14:paraId="5DEC2AEF" w14:textId="77777777" w:rsidR="00AD038E" w:rsidRDefault="000C3684" w:rsidP="00485567">
      <w:pPr>
        <w:autoSpaceDE w:val="0"/>
        <w:autoSpaceDN w:val="0"/>
        <w:adjustRightInd w:val="0"/>
        <w:spacing w:after="0" w:line="264" w:lineRule="auto"/>
        <w:rPr>
          <w:rFonts w:ascii="Helvetica" w:hAnsi="Helvetica" w:cs="Helvetica"/>
        </w:rPr>
      </w:pPr>
      <w:r>
        <w:rPr>
          <w:rFonts w:ascii="Helvetica" w:hAnsi="Helvetica" w:cs="Helvetica"/>
        </w:rPr>
        <w:t>PWDA is a leading disability rights advocacy and representative</w:t>
      </w:r>
    </w:p>
    <w:p w14:paraId="1AA6E49E" w14:textId="4837FFEB" w:rsidR="00AD038E" w:rsidRDefault="000C3684" w:rsidP="00485567">
      <w:pPr>
        <w:autoSpaceDE w:val="0"/>
        <w:autoSpaceDN w:val="0"/>
        <w:adjustRightInd w:val="0"/>
        <w:spacing w:after="0" w:line="264" w:lineRule="auto"/>
        <w:rPr>
          <w:rFonts w:ascii="Helvetica" w:hAnsi="Helvetica" w:cs="Helvetica"/>
        </w:rPr>
      </w:pPr>
      <w:r>
        <w:rPr>
          <w:rFonts w:ascii="Helvetica" w:hAnsi="Helvetica" w:cs="Helvetica"/>
        </w:rPr>
        <w:t>organisation and the only national cross-disability organisation</w:t>
      </w:r>
    </w:p>
    <w:p w14:paraId="66D2CBF7" w14:textId="0F9D3361" w:rsidR="000C3684" w:rsidRDefault="000C3684" w:rsidP="00485567">
      <w:pPr>
        <w:autoSpaceDE w:val="0"/>
        <w:autoSpaceDN w:val="0"/>
        <w:adjustRightInd w:val="0"/>
        <w:spacing w:after="0" w:line="264" w:lineRule="auto"/>
        <w:rPr>
          <w:rFonts w:ascii="Helvetica" w:hAnsi="Helvetica" w:cs="Helvetica"/>
        </w:rPr>
      </w:pPr>
      <w:r>
        <w:rPr>
          <w:rFonts w:ascii="Helvetica" w:hAnsi="Helvetica" w:cs="Helvetica"/>
        </w:rPr>
        <w:t>representing the interests of people with all kinds of disability.</w:t>
      </w:r>
    </w:p>
    <w:p w14:paraId="3FE7BC0A" w14:textId="77777777" w:rsidR="000C3684" w:rsidRDefault="000C3684" w:rsidP="00485567">
      <w:pPr>
        <w:autoSpaceDE w:val="0"/>
        <w:autoSpaceDN w:val="0"/>
        <w:adjustRightInd w:val="0"/>
        <w:spacing w:after="0" w:line="264" w:lineRule="auto"/>
        <w:rPr>
          <w:rFonts w:ascii="Helvetica" w:hAnsi="Helvetica" w:cs="Helvetica"/>
        </w:rPr>
      </w:pPr>
      <w:r>
        <w:rPr>
          <w:rFonts w:ascii="Helvetica" w:hAnsi="Helvetica" w:cs="Helvetica"/>
        </w:rPr>
        <w:t>We are a not-for-profit and non-government organisation and our</w:t>
      </w:r>
    </w:p>
    <w:p w14:paraId="3825A865" w14:textId="77777777" w:rsidR="000C3684" w:rsidRDefault="000C3684" w:rsidP="00485567">
      <w:pPr>
        <w:autoSpaceDE w:val="0"/>
        <w:autoSpaceDN w:val="0"/>
        <w:adjustRightInd w:val="0"/>
        <w:spacing w:after="0" w:line="264" w:lineRule="auto"/>
        <w:rPr>
          <w:rFonts w:ascii="Helvetica" w:hAnsi="Helvetica" w:cs="Helvetica"/>
        </w:rPr>
      </w:pPr>
      <w:r>
        <w:rPr>
          <w:rFonts w:ascii="Helvetica" w:hAnsi="Helvetica" w:cs="Helvetica"/>
        </w:rPr>
        <w:t>membership is comprised of people with disability and</w:t>
      </w:r>
    </w:p>
    <w:p w14:paraId="17B9FF97" w14:textId="77777777" w:rsidR="000C3684" w:rsidRDefault="000C3684" w:rsidP="00485567">
      <w:pPr>
        <w:autoSpaceDE w:val="0"/>
        <w:autoSpaceDN w:val="0"/>
        <w:adjustRightInd w:val="0"/>
        <w:spacing w:after="0" w:line="264" w:lineRule="auto"/>
        <w:rPr>
          <w:rFonts w:ascii="Helvetica" w:hAnsi="Helvetica" w:cs="Helvetica"/>
        </w:rPr>
      </w:pPr>
      <w:r>
        <w:rPr>
          <w:rFonts w:ascii="Helvetica" w:hAnsi="Helvetica" w:cs="Helvetica"/>
        </w:rPr>
        <w:t>organisations primarily constituted by people with disability.</w:t>
      </w:r>
    </w:p>
    <w:p w14:paraId="52A46E72" w14:textId="77777777" w:rsidR="00662F47" w:rsidRDefault="00662F47" w:rsidP="00485567">
      <w:pPr>
        <w:autoSpaceDE w:val="0"/>
        <w:autoSpaceDN w:val="0"/>
        <w:adjustRightInd w:val="0"/>
        <w:spacing w:after="0" w:line="264" w:lineRule="auto"/>
        <w:rPr>
          <w:rFonts w:ascii="Helvetica" w:hAnsi="Helvetica" w:cs="Helvetica"/>
        </w:rPr>
      </w:pPr>
    </w:p>
    <w:p w14:paraId="558EEF9D" w14:textId="77777777" w:rsidR="000C3684" w:rsidRDefault="000C3684" w:rsidP="00485567">
      <w:pPr>
        <w:autoSpaceDE w:val="0"/>
        <w:autoSpaceDN w:val="0"/>
        <w:adjustRightInd w:val="0"/>
        <w:spacing w:after="0" w:line="264" w:lineRule="auto"/>
        <w:rPr>
          <w:rFonts w:ascii="Helvetica" w:hAnsi="Helvetica" w:cs="Helvetica"/>
        </w:rPr>
      </w:pPr>
      <w:r>
        <w:rPr>
          <w:rFonts w:ascii="Helvetica" w:hAnsi="Helvetica" w:cs="Helvetica"/>
        </w:rPr>
        <w:t>PWDA is funded both as a national peak disability representative</w:t>
      </w:r>
    </w:p>
    <w:p w14:paraId="678B36DF" w14:textId="77777777" w:rsidR="000C3684" w:rsidRDefault="000C3684" w:rsidP="00485567">
      <w:pPr>
        <w:autoSpaceDE w:val="0"/>
        <w:autoSpaceDN w:val="0"/>
        <w:adjustRightInd w:val="0"/>
        <w:spacing w:after="0" w:line="264" w:lineRule="auto"/>
        <w:rPr>
          <w:rFonts w:ascii="Helvetica" w:hAnsi="Helvetica" w:cs="Helvetica"/>
        </w:rPr>
      </w:pPr>
      <w:r>
        <w:rPr>
          <w:rFonts w:ascii="Helvetica" w:hAnsi="Helvetica" w:cs="Helvetica"/>
        </w:rPr>
        <w:t>organisation to undertake individual advocacy and as a NSW</w:t>
      </w:r>
    </w:p>
    <w:p w14:paraId="62C4E4DF" w14:textId="77777777" w:rsidR="000C3684" w:rsidRDefault="000C3684" w:rsidP="00485567">
      <w:pPr>
        <w:autoSpaceDE w:val="0"/>
        <w:autoSpaceDN w:val="0"/>
        <w:adjustRightInd w:val="0"/>
        <w:spacing w:after="0" w:line="264" w:lineRule="auto"/>
        <w:rPr>
          <w:rFonts w:ascii="Helvetica" w:hAnsi="Helvetica" w:cs="Helvetica"/>
        </w:rPr>
      </w:pPr>
      <w:r>
        <w:rPr>
          <w:rFonts w:ascii="Helvetica" w:hAnsi="Helvetica" w:cs="Helvetica"/>
        </w:rPr>
        <w:t>peak body to undertake systemic advocacy. We have extensive</w:t>
      </w:r>
    </w:p>
    <w:p w14:paraId="368D3360" w14:textId="77777777" w:rsidR="000C3684" w:rsidRDefault="000C3684" w:rsidP="00485567">
      <w:pPr>
        <w:autoSpaceDE w:val="0"/>
        <w:autoSpaceDN w:val="0"/>
        <w:adjustRightInd w:val="0"/>
        <w:spacing w:after="0" w:line="264" w:lineRule="auto"/>
        <w:rPr>
          <w:rFonts w:ascii="Helvetica" w:hAnsi="Helvetica" w:cs="Helvetica"/>
        </w:rPr>
      </w:pPr>
      <w:r>
        <w:rPr>
          <w:rFonts w:ascii="Helvetica" w:hAnsi="Helvetica" w:cs="Helvetica"/>
        </w:rPr>
        <w:t>experience in providing advocacy and outreach to people with</w:t>
      </w:r>
    </w:p>
    <w:p w14:paraId="6D11794A" w14:textId="6470BDE4" w:rsidR="000C3684" w:rsidRDefault="000C3684" w:rsidP="00485567">
      <w:pPr>
        <w:autoSpaceDE w:val="0"/>
        <w:autoSpaceDN w:val="0"/>
        <w:adjustRightInd w:val="0"/>
        <w:spacing w:after="0" w:line="264" w:lineRule="auto"/>
        <w:rPr>
          <w:rFonts w:ascii="Helvetica" w:hAnsi="Helvetica" w:cs="Helvetica"/>
        </w:rPr>
      </w:pPr>
      <w:r>
        <w:rPr>
          <w:rFonts w:ascii="Helvetica" w:hAnsi="Helvetica" w:cs="Helvetica"/>
        </w:rPr>
        <w:lastRenderedPageBreak/>
        <w:t>disability, including people living in closed or hard to reach</w:t>
      </w:r>
      <w:r w:rsidR="00485567">
        <w:rPr>
          <w:rFonts w:ascii="Helvetica" w:hAnsi="Helvetica" w:cs="Helvetica"/>
        </w:rPr>
        <w:t xml:space="preserve"> </w:t>
      </w:r>
      <w:r>
        <w:rPr>
          <w:rFonts w:ascii="Helvetica" w:hAnsi="Helvetica" w:cs="Helvetica"/>
        </w:rPr>
        <w:t>settings and deliver advocacy support through the National</w:t>
      </w:r>
      <w:r w:rsidR="00485567">
        <w:rPr>
          <w:rFonts w:ascii="Helvetica" w:hAnsi="Helvetica" w:cs="Helvetica"/>
        </w:rPr>
        <w:t xml:space="preserve"> </w:t>
      </w:r>
      <w:r>
        <w:rPr>
          <w:rFonts w:ascii="Helvetica" w:hAnsi="Helvetica" w:cs="Helvetica"/>
        </w:rPr>
        <w:t>Disability Advocacy Program across New South Wales and parts</w:t>
      </w:r>
      <w:r w:rsidR="00485567">
        <w:rPr>
          <w:rFonts w:ascii="Helvetica" w:hAnsi="Helvetica" w:cs="Helvetica"/>
        </w:rPr>
        <w:t xml:space="preserve"> </w:t>
      </w:r>
      <w:r>
        <w:rPr>
          <w:rFonts w:ascii="Helvetica" w:hAnsi="Helvetica" w:cs="Helvetica"/>
        </w:rPr>
        <w:t>of Queensland.</w:t>
      </w:r>
    </w:p>
    <w:p w14:paraId="092DDB11" w14:textId="77777777" w:rsidR="00662F47" w:rsidRDefault="00662F47" w:rsidP="00485567">
      <w:pPr>
        <w:spacing w:after="0" w:line="264" w:lineRule="auto"/>
        <w:rPr>
          <w:rFonts w:ascii="Helvetica" w:hAnsi="Helvetica" w:cs="Helvetica"/>
        </w:rPr>
      </w:pPr>
    </w:p>
    <w:p w14:paraId="14DB0551" w14:textId="270640E2" w:rsidR="0027035B" w:rsidRDefault="000C3684" w:rsidP="00485567">
      <w:pPr>
        <w:autoSpaceDE w:val="0"/>
        <w:autoSpaceDN w:val="0"/>
        <w:adjustRightInd w:val="0"/>
        <w:spacing w:after="0" w:line="264" w:lineRule="auto"/>
        <w:rPr>
          <w:rFonts w:ascii="Helvetica" w:hAnsi="Helvetica" w:cs="Helvetica"/>
        </w:rPr>
      </w:pPr>
      <w:r>
        <w:rPr>
          <w:rFonts w:ascii="Helvetica" w:hAnsi="Helvetica" w:cs="Helvetica"/>
        </w:rPr>
        <w:t>PWDA is a member of the Justice NSW Victims of Crime Interagency, and in this capacity</w:t>
      </w:r>
      <w:r w:rsidR="000614DE">
        <w:rPr>
          <w:rFonts w:ascii="Helvetica" w:hAnsi="Helvetica" w:cs="Helvetica"/>
        </w:rPr>
        <w:t xml:space="preserve"> </w:t>
      </w:r>
      <w:r>
        <w:rPr>
          <w:rFonts w:ascii="Helvetica" w:hAnsi="Helvetica" w:cs="Helvetica"/>
        </w:rPr>
        <w:t xml:space="preserve">we urge you to </w:t>
      </w:r>
      <w:r w:rsidR="00845E69">
        <w:rPr>
          <w:rFonts w:ascii="Helvetica" w:hAnsi="Helvetica" w:cs="Helvetica"/>
        </w:rPr>
        <w:t xml:space="preserve">consider making the current review a transparent one, with all submissions </w:t>
      </w:r>
      <w:r w:rsidR="00A642AF">
        <w:rPr>
          <w:rFonts w:ascii="Helvetica" w:hAnsi="Helvetica" w:cs="Helvetica"/>
        </w:rPr>
        <w:t xml:space="preserve">and the findings and outcome </w:t>
      </w:r>
      <w:r w:rsidR="00845E69">
        <w:rPr>
          <w:rFonts w:ascii="Helvetica" w:hAnsi="Helvetica" w:cs="Helvetica"/>
        </w:rPr>
        <w:t xml:space="preserve">published. </w:t>
      </w:r>
      <w:r w:rsidR="0027035B">
        <w:rPr>
          <w:rFonts w:ascii="Helvetica" w:hAnsi="Helvetica" w:cs="Helvetica"/>
        </w:rPr>
        <w:t>The changes implemented in July 2020</w:t>
      </w:r>
      <w:r w:rsidR="00AD2521">
        <w:rPr>
          <w:rFonts w:ascii="Helvetica" w:hAnsi="Helvetica" w:cs="Helvetica"/>
        </w:rPr>
        <w:t xml:space="preserve">, while intended to make the Victims Support Scheme </w:t>
      </w:r>
      <w:r w:rsidR="00022032">
        <w:rPr>
          <w:rFonts w:ascii="Helvetica" w:hAnsi="Helvetica" w:cs="Helvetica"/>
        </w:rPr>
        <w:t xml:space="preserve">(the Scheme) </w:t>
      </w:r>
      <w:r w:rsidR="00AD2521">
        <w:rPr>
          <w:rFonts w:ascii="Helvetica" w:hAnsi="Helvetica" w:cs="Helvetica"/>
        </w:rPr>
        <w:t xml:space="preserve">more efficient, have </w:t>
      </w:r>
      <w:r w:rsidR="0027035B">
        <w:rPr>
          <w:rFonts w:ascii="Helvetica" w:hAnsi="Helvetica" w:cs="Helvetica"/>
        </w:rPr>
        <w:t xml:space="preserve">far-reaching consequences for people with disability seeking to access financial and counselling assistance </w:t>
      </w:r>
      <w:r w:rsidR="000614DE">
        <w:rPr>
          <w:rFonts w:ascii="Helvetica" w:hAnsi="Helvetica" w:cs="Helvetica"/>
        </w:rPr>
        <w:t>through the Scheme</w:t>
      </w:r>
      <w:r w:rsidR="0027035B">
        <w:rPr>
          <w:rFonts w:ascii="Helvetica" w:hAnsi="Helvetica" w:cs="Helvetica"/>
        </w:rPr>
        <w:t xml:space="preserve">. </w:t>
      </w:r>
      <w:r w:rsidR="00170F76">
        <w:rPr>
          <w:rFonts w:ascii="Helvetica" w:hAnsi="Helvetica" w:cs="Helvetica"/>
        </w:rPr>
        <w:t xml:space="preserve">They were </w:t>
      </w:r>
      <w:r w:rsidR="000614DE">
        <w:rPr>
          <w:rFonts w:ascii="Helvetica" w:hAnsi="Helvetica" w:cs="Helvetica"/>
        </w:rPr>
        <w:t>implemented following a hasty consult</w:t>
      </w:r>
      <w:r w:rsidR="00170F76">
        <w:rPr>
          <w:rFonts w:ascii="Helvetica" w:hAnsi="Helvetica" w:cs="Helvetica"/>
        </w:rPr>
        <w:t xml:space="preserve">ation process. </w:t>
      </w:r>
      <w:r w:rsidR="0027035B">
        <w:rPr>
          <w:rFonts w:ascii="Helvetica" w:hAnsi="Helvetica" w:cs="Helvetica"/>
        </w:rPr>
        <w:t>We believe that transparency is essential to ensure accountability in th</w:t>
      </w:r>
      <w:r w:rsidR="00AD2521">
        <w:rPr>
          <w:rFonts w:ascii="Helvetica" w:hAnsi="Helvetica" w:cs="Helvetica"/>
        </w:rPr>
        <w:t xml:space="preserve">e </w:t>
      </w:r>
      <w:r w:rsidR="00170F76">
        <w:rPr>
          <w:rFonts w:ascii="Helvetica" w:hAnsi="Helvetica" w:cs="Helvetica"/>
        </w:rPr>
        <w:t xml:space="preserve">current </w:t>
      </w:r>
      <w:r w:rsidR="00AD2521">
        <w:rPr>
          <w:rFonts w:ascii="Helvetica" w:hAnsi="Helvetica" w:cs="Helvetica"/>
        </w:rPr>
        <w:t>review</w:t>
      </w:r>
      <w:r w:rsidR="00170F76">
        <w:rPr>
          <w:rFonts w:ascii="Helvetica" w:hAnsi="Helvetica" w:cs="Helvetica"/>
        </w:rPr>
        <w:t>.</w:t>
      </w:r>
    </w:p>
    <w:p w14:paraId="5F57BE23" w14:textId="77777777" w:rsidR="000614DE" w:rsidRDefault="000614DE" w:rsidP="00485567">
      <w:pPr>
        <w:autoSpaceDE w:val="0"/>
        <w:autoSpaceDN w:val="0"/>
        <w:adjustRightInd w:val="0"/>
        <w:spacing w:after="0" w:line="264" w:lineRule="auto"/>
        <w:rPr>
          <w:rFonts w:ascii="Helvetica" w:hAnsi="Helvetica" w:cs="Helvetica"/>
        </w:rPr>
      </w:pPr>
    </w:p>
    <w:p w14:paraId="5431C592" w14:textId="77777777" w:rsidR="00485567" w:rsidRDefault="00845E69" w:rsidP="00485567">
      <w:pPr>
        <w:spacing w:after="0" w:line="264" w:lineRule="auto"/>
        <w:rPr>
          <w:rFonts w:ascii="Helvetica" w:hAnsi="Helvetica" w:cs="Helvetica"/>
        </w:rPr>
      </w:pPr>
      <w:r>
        <w:rPr>
          <w:rFonts w:ascii="Helvetica" w:hAnsi="Helvetica" w:cs="Helvetica"/>
        </w:rPr>
        <w:t>We would also like to see this review incorporated into the statutory review process</w:t>
      </w:r>
      <w:r w:rsidR="0027035B">
        <w:rPr>
          <w:rFonts w:ascii="Helvetica" w:hAnsi="Helvetica" w:cs="Helvetica"/>
        </w:rPr>
        <w:t xml:space="preserve"> under section 119 of the VRSA,</w:t>
      </w:r>
      <w:r>
        <w:rPr>
          <w:rFonts w:ascii="Helvetica" w:hAnsi="Helvetica" w:cs="Helvetica"/>
        </w:rPr>
        <w:t xml:space="preserve"> due to take place by June 2021. </w:t>
      </w:r>
      <w:r w:rsidR="00AD2521">
        <w:rPr>
          <w:rFonts w:ascii="Helvetica" w:hAnsi="Helvetica" w:cs="Helvetica"/>
        </w:rPr>
        <w:t xml:space="preserve">The outcome of </w:t>
      </w:r>
      <w:r w:rsidR="000614DE">
        <w:rPr>
          <w:rFonts w:ascii="Helvetica" w:hAnsi="Helvetica" w:cs="Helvetica"/>
        </w:rPr>
        <w:t xml:space="preserve">each </w:t>
      </w:r>
      <w:r w:rsidR="00AD2521">
        <w:rPr>
          <w:rFonts w:ascii="Helvetica" w:hAnsi="Helvetica" w:cs="Helvetica"/>
        </w:rPr>
        <w:t>statutory review is tabled in Parliament, ensuring accountability to the Parliament and the public</w:t>
      </w:r>
      <w:r w:rsidR="00A642AF">
        <w:rPr>
          <w:rFonts w:ascii="Helvetica" w:hAnsi="Helvetica" w:cs="Helvetica"/>
        </w:rPr>
        <w:t xml:space="preserve">. </w:t>
      </w:r>
      <w:r>
        <w:rPr>
          <w:rFonts w:ascii="Helvetica" w:hAnsi="Helvetica" w:cs="Helvetica"/>
        </w:rPr>
        <w:t xml:space="preserve">We recommend that material considered by the current review be provided to the statutory review </w:t>
      </w:r>
      <w:r w:rsidR="007155FA">
        <w:rPr>
          <w:rFonts w:ascii="Helvetica" w:hAnsi="Helvetica" w:cs="Helvetica"/>
        </w:rPr>
        <w:t xml:space="preserve">committee </w:t>
      </w:r>
      <w:r>
        <w:rPr>
          <w:rFonts w:ascii="Helvetica" w:hAnsi="Helvetica" w:cs="Helvetica"/>
        </w:rPr>
        <w:t>so that th</w:t>
      </w:r>
      <w:r w:rsidR="007155FA">
        <w:rPr>
          <w:rFonts w:ascii="Helvetica" w:hAnsi="Helvetica" w:cs="Helvetica"/>
        </w:rPr>
        <w:t xml:space="preserve">is issue can be </w:t>
      </w:r>
      <w:r w:rsidR="0027035B">
        <w:rPr>
          <w:rFonts w:ascii="Helvetica" w:hAnsi="Helvetica" w:cs="Helvetica"/>
        </w:rPr>
        <w:t>addressed in the context of the statutory review’s wider mandate.</w:t>
      </w:r>
      <w:r>
        <w:rPr>
          <w:rFonts w:ascii="Helvetica" w:hAnsi="Helvetica" w:cs="Helvetica"/>
        </w:rPr>
        <w:t xml:space="preserve"> </w:t>
      </w:r>
    </w:p>
    <w:p w14:paraId="71601A41" w14:textId="77777777" w:rsidR="00485567" w:rsidRDefault="00485567" w:rsidP="00485567">
      <w:pPr>
        <w:spacing w:after="0" w:line="264" w:lineRule="auto"/>
        <w:rPr>
          <w:rFonts w:ascii="Helvetica" w:hAnsi="Helvetica" w:cs="Helvetica"/>
        </w:rPr>
      </w:pPr>
    </w:p>
    <w:p w14:paraId="69322C02" w14:textId="1475418A" w:rsidR="0027035B" w:rsidRDefault="00845E69" w:rsidP="00485567">
      <w:pPr>
        <w:spacing w:after="0" w:line="264" w:lineRule="auto"/>
        <w:rPr>
          <w:rFonts w:ascii="Helvetica" w:hAnsi="Helvetica" w:cs="Helvetica"/>
        </w:rPr>
      </w:pPr>
      <w:r>
        <w:rPr>
          <w:rFonts w:ascii="Helvetica" w:hAnsi="Helvetica" w:cs="Helvetica"/>
        </w:rPr>
        <w:t xml:space="preserve">We are concerned that the full impact of the changes </w:t>
      </w:r>
      <w:r w:rsidR="0027035B">
        <w:rPr>
          <w:rFonts w:ascii="Helvetica" w:hAnsi="Helvetica" w:cs="Helvetica"/>
        </w:rPr>
        <w:t>will only be apparent by the time the statutory review commences, once a full year has passed since their imple</w:t>
      </w:r>
      <w:r w:rsidR="000614DE">
        <w:rPr>
          <w:rFonts w:ascii="Helvetica" w:hAnsi="Helvetica" w:cs="Helvetica"/>
        </w:rPr>
        <w:t>mentation</w:t>
      </w:r>
      <w:r>
        <w:rPr>
          <w:rFonts w:ascii="Helvetica" w:hAnsi="Helvetica" w:cs="Helvetica"/>
        </w:rPr>
        <w:t>.</w:t>
      </w:r>
    </w:p>
    <w:p w14:paraId="3F39D1E0" w14:textId="77777777" w:rsidR="00662F47" w:rsidRDefault="00662F47" w:rsidP="00485567">
      <w:pPr>
        <w:spacing w:after="0" w:line="264" w:lineRule="auto"/>
        <w:rPr>
          <w:rFonts w:ascii="Helvetica" w:hAnsi="Helvetica" w:cs="Helvetica"/>
        </w:rPr>
      </w:pPr>
    </w:p>
    <w:p w14:paraId="14F6646E" w14:textId="06CB09F9" w:rsidR="00311681" w:rsidRPr="000F35EC" w:rsidRDefault="00311681" w:rsidP="00485567">
      <w:pPr>
        <w:spacing w:after="0" w:line="264" w:lineRule="auto"/>
        <w:rPr>
          <w:rFonts w:ascii="VAG Rounded" w:hAnsi="VAG Rounded" w:cs="Helvetica"/>
          <w:b/>
          <w:bCs/>
          <w:color w:val="005496" w:themeColor="accent1"/>
          <w:sz w:val="32"/>
          <w:szCs w:val="32"/>
        </w:rPr>
      </w:pPr>
      <w:r w:rsidRPr="000F35EC">
        <w:rPr>
          <w:rFonts w:ascii="VAG Rounded" w:hAnsi="VAG Rounded" w:cs="Helvetica"/>
          <w:b/>
          <w:bCs/>
          <w:color w:val="005496" w:themeColor="accent1"/>
          <w:sz w:val="32"/>
          <w:szCs w:val="32"/>
        </w:rPr>
        <w:t>Dispropor</w:t>
      </w:r>
      <w:r w:rsidR="00AA26BD" w:rsidRPr="000F35EC">
        <w:rPr>
          <w:rFonts w:ascii="VAG Rounded" w:hAnsi="VAG Rounded" w:cs="Helvetica"/>
          <w:b/>
          <w:bCs/>
          <w:color w:val="005496" w:themeColor="accent1"/>
          <w:sz w:val="32"/>
          <w:szCs w:val="32"/>
        </w:rPr>
        <w:t>t</w:t>
      </w:r>
      <w:r w:rsidRPr="000F35EC">
        <w:rPr>
          <w:rFonts w:ascii="VAG Rounded" w:hAnsi="VAG Rounded" w:cs="Helvetica"/>
          <w:b/>
          <w:bCs/>
          <w:color w:val="005496" w:themeColor="accent1"/>
          <w:sz w:val="32"/>
          <w:szCs w:val="32"/>
        </w:rPr>
        <w:t xml:space="preserve">ionate impact </w:t>
      </w:r>
      <w:r w:rsidR="00AA26BD" w:rsidRPr="000F35EC">
        <w:rPr>
          <w:rFonts w:ascii="VAG Rounded" w:hAnsi="VAG Rounded" w:cs="Helvetica"/>
          <w:b/>
          <w:bCs/>
          <w:color w:val="005496" w:themeColor="accent1"/>
          <w:sz w:val="32"/>
          <w:szCs w:val="32"/>
        </w:rPr>
        <w:t>on</w:t>
      </w:r>
      <w:r w:rsidRPr="000F35EC">
        <w:rPr>
          <w:rFonts w:ascii="VAG Rounded" w:hAnsi="VAG Rounded" w:cs="Helvetica"/>
          <w:b/>
          <w:bCs/>
          <w:color w:val="005496" w:themeColor="accent1"/>
          <w:sz w:val="32"/>
          <w:szCs w:val="32"/>
        </w:rPr>
        <w:t xml:space="preserve"> people with disability due to lack of assistance</w:t>
      </w:r>
      <w:r w:rsidR="00AA26BD" w:rsidRPr="000F35EC">
        <w:rPr>
          <w:rFonts w:ascii="VAG Rounded" w:hAnsi="VAG Rounded" w:cs="Helvetica"/>
          <w:b/>
          <w:bCs/>
          <w:color w:val="005496" w:themeColor="accent1"/>
          <w:sz w:val="32"/>
          <w:szCs w:val="32"/>
        </w:rPr>
        <w:t xml:space="preserve"> to navigate the Scheme</w:t>
      </w:r>
    </w:p>
    <w:p w14:paraId="283548C8" w14:textId="77777777" w:rsidR="00662F47" w:rsidRPr="00311681" w:rsidRDefault="00662F47" w:rsidP="00485567">
      <w:pPr>
        <w:spacing w:after="0" w:line="264" w:lineRule="auto"/>
        <w:rPr>
          <w:rFonts w:ascii="Helvetica" w:hAnsi="Helvetica" w:cs="Helvetica"/>
          <w:b/>
          <w:bCs/>
        </w:rPr>
      </w:pPr>
    </w:p>
    <w:p w14:paraId="2761C632" w14:textId="77777777" w:rsidR="00AD038E" w:rsidRDefault="00170F76" w:rsidP="00485567">
      <w:pPr>
        <w:spacing w:after="0" w:line="264" w:lineRule="auto"/>
        <w:rPr>
          <w:rFonts w:ascii="Helvetica" w:hAnsi="Helvetica" w:cs="Helvetica"/>
        </w:rPr>
      </w:pPr>
      <w:r>
        <w:rPr>
          <w:rFonts w:ascii="Helvetica" w:hAnsi="Helvetica" w:cs="Helvetica"/>
        </w:rPr>
        <w:t>PWDA is concerned that the service delivery changes have had a disproportionate negative impact on people with disability, especially because people with disability</w:t>
      </w:r>
      <w:r w:rsidR="00022032">
        <w:rPr>
          <w:rFonts w:ascii="Helvetica" w:hAnsi="Helvetica" w:cs="Helvetica"/>
        </w:rPr>
        <w:t xml:space="preserve"> are more likely to require support to access and navigate the Scheme. We fear that even if the changes result in more overall efficiency, people with disability in particular are being left behind in terms of accessing much needed assistance from the Scheme due to additional hurdles created. </w:t>
      </w:r>
    </w:p>
    <w:p w14:paraId="47E42F08" w14:textId="77777777" w:rsidR="00AD038E" w:rsidRDefault="00AD038E" w:rsidP="00485567">
      <w:pPr>
        <w:spacing w:after="0" w:line="264" w:lineRule="auto"/>
        <w:rPr>
          <w:rFonts w:ascii="Helvetica" w:hAnsi="Helvetica" w:cs="Helvetica"/>
        </w:rPr>
      </w:pPr>
    </w:p>
    <w:p w14:paraId="124152C9" w14:textId="6CFD2E40" w:rsidR="00022032" w:rsidRDefault="00022032" w:rsidP="00485567">
      <w:pPr>
        <w:spacing w:after="0" w:line="264" w:lineRule="auto"/>
        <w:rPr>
          <w:rFonts w:ascii="Helvetica" w:hAnsi="Helvetica" w:cs="Helvetica"/>
        </w:rPr>
      </w:pPr>
      <w:r>
        <w:rPr>
          <w:rFonts w:ascii="Helvetica" w:hAnsi="Helvetica" w:cs="Helvetica"/>
        </w:rPr>
        <w:t xml:space="preserve">This is because the changes place more of a burden on survivors to independently undertake necessary steps when interacting with all aspects of the Scheme, from the application process to allocation of counsellors. Previously </w:t>
      </w:r>
      <w:r w:rsidR="00200251">
        <w:rPr>
          <w:rFonts w:ascii="Helvetica" w:hAnsi="Helvetica" w:cs="Helvetica"/>
        </w:rPr>
        <w:t>more assistance</w:t>
      </w:r>
      <w:r>
        <w:rPr>
          <w:rFonts w:ascii="Helvetica" w:hAnsi="Helvetica" w:cs="Helvetica"/>
        </w:rPr>
        <w:t xml:space="preserve"> was provided by Victims Services </w:t>
      </w:r>
      <w:r w:rsidR="00200251">
        <w:rPr>
          <w:rFonts w:ascii="Helvetica" w:hAnsi="Helvetica" w:cs="Helvetica"/>
        </w:rPr>
        <w:t xml:space="preserve">staff </w:t>
      </w:r>
      <w:r>
        <w:rPr>
          <w:rFonts w:ascii="Helvetica" w:hAnsi="Helvetica" w:cs="Helvetica"/>
        </w:rPr>
        <w:t>throughout different stages of the application and outcome processes.</w:t>
      </w:r>
    </w:p>
    <w:p w14:paraId="1F35E24C" w14:textId="77777777" w:rsidR="00662F47" w:rsidRDefault="00662F47" w:rsidP="00485567">
      <w:pPr>
        <w:spacing w:after="0" w:line="264" w:lineRule="auto"/>
        <w:rPr>
          <w:rFonts w:ascii="Helvetica" w:hAnsi="Helvetica" w:cs="Helvetica"/>
        </w:rPr>
      </w:pPr>
    </w:p>
    <w:p w14:paraId="17ED2165" w14:textId="77777777" w:rsidR="00AD038E" w:rsidRDefault="001421AF" w:rsidP="00485567">
      <w:pPr>
        <w:autoSpaceDE w:val="0"/>
        <w:autoSpaceDN w:val="0"/>
        <w:adjustRightInd w:val="0"/>
        <w:spacing w:after="0" w:line="264" w:lineRule="auto"/>
        <w:rPr>
          <w:rFonts w:ascii="Helvetica" w:hAnsi="Helvetica" w:cs="Helvetica"/>
        </w:rPr>
      </w:pPr>
      <w:r>
        <w:rPr>
          <w:rFonts w:ascii="Helvetica" w:hAnsi="Helvetica" w:cs="Helvetica"/>
        </w:rPr>
        <w:lastRenderedPageBreak/>
        <w:t>Based on our experience of the significant barriers people with disability confront in</w:t>
      </w:r>
      <w:r w:rsidR="007323C3">
        <w:rPr>
          <w:rFonts w:ascii="Helvetica" w:hAnsi="Helvetica" w:cs="Helvetica"/>
        </w:rPr>
        <w:t xml:space="preserve"> </w:t>
      </w:r>
      <w:r>
        <w:rPr>
          <w:rFonts w:ascii="Helvetica" w:hAnsi="Helvetica" w:cs="Helvetica"/>
        </w:rPr>
        <w:t xml:space="preserve">accessing justice through a range of processes, we are deeply concerned that </w:t>
      </w:r>
      <w:r>
        <w:rPr>
          <w:rFonts w:ascii="Helvetica-Oblique" w:hAnsi="Helvetica-Oblique" w:cs="Helvetica-Oblique"/>
          <w:i/>
          <w:iCs/>
        </w:rPr>
        <w:t xml:space="preserve">less </w:t>
      </w:r>
      <w:r>
        <w:rPr>
          <w:rFonts w:ascii="Helvetica" w:hAnsi="Helvetica" w:cs="Helvetica"/>
        </w:rPr>
        <w:t xml:space="preserve">people with disability are accessing the Scheme’s benefits since the changes were implemented. </w:t>
      </w:r>
    </w:p>
    <w:p w14:paraId="5F2B9214" w14:textId="14009670" w:rsidR="001421AF" w:rsidRPr="007323C3" w:rsidRDefault="00AD038E" w:rsidP="00485567">
      <w:pPr>
        <w:autoSpaceDE w:val="0"/>
        <w:autoSpaceDN w:val="0"/>
        <w:adjustRightInd w:val="0"/>
        <w:spacing w:after="0" w:line="264" w:lineRule="auto"/>
        <w:rPr>
          <w:rFonts w:ascii="Helvetica" w:hAnsi="Helvetica" w:cs="Helvetica"/>
        </w:rPr>
      </w:pPr>
      <w:r>
        <w:rPr>
          <w:rFonts w:ascii="Helvetica" w:hAnsi="Helvetica" w:cs="Helvetica"/>
        </w:rPr>
        <w:br/>
      </w:r>
      <w:r w:rsidR="001421AF">
        <w:rPr>
          <w:rFonts w:ascii="Helvetica" w:hAnsi="Helvetica" w:cs="Helvetica"/>
        </w:rPr>
        <w:t xml:space="preserve">People with disability may be more likely </w:t>
      </w:r>
      <w:r w:rsidR="009978CF">
        <w:rPr>
          <w:rFonts w:ascii="Helvetica" w:hAnsi="Helvetica" w:cs="Helvetica"/>
        </w:rPr>
        <w:t>not to pursue an application</w:t>
      </w:r>
      <w:r w:rsidR="001421AF">
        <w:rPr>
          <w:rFonts w:ascii="Helvetica" w:hAnsi="Helvetica" w:cs="Helvetica"/>
        </w:rPr>
        <w:t xml:space="preserve"> due to some of these changes. For example, the requirement to provide government issued-identification, and bank account details </w:t>
      </w:r>
      <w:r w:rsidR="001421AF" w:rsidRPr="00170F76">
        <w:t xml:space="preserve">for </w:t>
      </w:r>
      <w:r w:rsidR="000614DE">
        <w:t>applications</w:t>
      </w:r>
      <w:r w:rsidR="001421AF">
        <w:t xml:space="preserve"> for </w:t>
      </w:r>
      <w:r w:rsidR="001421AF" w:rsidRPr="00170F76">
        <w:t>financial support and recognition payments</w:t>
      </w:r>
      <w:r w:rsidR="001421AF">
        <w:t xml:space="preserve">, may prove onerous for some people with disability if they do not have an advocate or support person to assist them to gather together this information. </w:t>
      </w:r>
      <w:r w:rsidR="009978CF">
        <w:t>Some p</w:t>
      </w:r>
      <w:r w:rsidR="001421AF">
        <w:rPr>
          <w:rFonts w:ascii="Helvetica" w:hAnsi="Helvetica" w:cs="Helvetica"/>
        </w:rPr>
        <w:t>eople with disability often experience difficulties accessing the internet and cost barriers that will make navigating the Scheme especially burdensome with the new processes in place.</w:t>
      </w:r>
    </w:p>
    <w:p w14:paraId="28A1BCB9" w14:textId="7A3F083A" w:rsidR="001421AF" w:rsidRPr="00170F76" w:rsidRDefault="001421AF" w:rsidP="00485567">
      <w:pPr>
        <w:autoSpaceDE w:val="0"/>
        <w:autoSpaceDN w:val="0"/>
        <w:adjustRightInd w:val="0"/>
        <w:spacing w:after="0" w:line="264" w:lineRule="auto"/>
      </w:pPr>
      <w:r w:rsidRPr="00170F76">
        <w:t xml:space="preserve"> </w:t>
      </w:r>
    </w:p>
    <w:p w14:paraId="71373594" w14:textId="77777777" w:rsidR="00662F47" w:rsidRDefault="00022032" w:rsidP="00485567">
      <w:pPr>
        <w:spacing w:after="0" w:line="264" w:lineRule="auto"/>
        <w:rPr>
          <w:rFonts w:ascii="Helvetica" w:hAnsi="Helvetica" w:cs="Helvetica"/>
        </w:rPr>
      </w:pPr>
      <w:r>
        <w:rPr>
          <w:rFonts w:ascii="Helvetica" w:hAnsi="Helvetica" w:cs="Helvetica"/>
        </w:rPr>
        <w:t>People with intellectual and cognitive disability are particularly disadvantaged in being expected to source necessary evidence</w:t>
      </w:r>
      <w:r w:rsidR="001421AF">
        <w:rPr>
          <w:rFonts w:ascii="Helvetica" w:hAnsi="Helvetica" w:cs="Helvetica"/>
        </w:rPr>
        <w:t xml:space="preserve"> and submit this evidence through online processes, and to </w:t>
      </w:r>
      <w:r>
        <w:rPr>
          <w:rFonts w:ascii="Helvetica" w:hAnsi="Helvetica" w:cs="Helvetica"/>
        </w:rPr>
        <w:t xml:space="preserve">choose their own counsellor from the list on the Victims Services website without assistance. We believe there should continue to be a role for Victims Services to </w:t>
      </w:r>
      <w:r w:rsidR="00B00AA8">
        <w:rPr>
          <w:rFonts w:ascii="Helvetica" w:hAnsi="Helvetica" w:cs="Helvetica"/>
        </w:rPr>
        <w:t xml:space="preserve">assist with </w:t>
      </w:r>
      <w:r>
        <w:rPr>
          <w:rFonts w:ascii="Helvetica" w:hAnsi="Helvetica" w:cs="Helvetica"/>
        </w:rPr>
        <w:t>gather</w:t>
      </w:r>
      <w:r w:rsidR="00B00AA8">
        <w:rPr>
          <w:rFonts w:ascii="Helvetica" w:hAnsi="Helvetica" w:cs="Helvetica"/>
        </w:rPr>
        <w:t>ing</w:t>
      </w:r>
      <w:r>
        <w:rPr>
          <w:rFonts w:ascii="Helvetica" w:hAnsi="Helvetica" w:cs="Helvetica"/>
        </w:rPr>
        <w:t xml:space="preserve"> and pursu</w:t>
      </w:r>
      <w:r w:rsidR="00B00AA8">
        <w:rPr>
          <w:rFonts w:ascii="Helvetica" w:hAnsi="Helvetica" w:cs="Helvetica"/>
        </w:rPr>
        <w:t>ing</w:t>
      </w:r>
      <w:r>
        <w:rPr>
          <w:rFonts w:ascii="Helvetica" w:hAnsi="Helvetica" w:cs="Helvetica"/>
        </w:rPr>
        <w:t xml:space="preserve"> sources of evidence over the 12 month period for recognition payment applications in cases where survivors require support to complete the application process. </w:t>
      </w:r>
    </w:p>
    <w:p w14:paraId="5F5226BC" w14:textId="77777777" w:rsidR="00662F47" w:rsidRDefault="00662F47" w:rsidP="00485567">
      <w:pPr>
        <w:spacing w:after="0" w:line="264" w:lineRule="auto"/>
        <w:rPr>
          <w:rFonts w:ascii="Helvetica" w:hAnsi="Helvetica" w:cs="Helvetica"/>
        </w:rPr>
      </w:pPr>
    </w:p>
    <w:p w14:paraId="000DF774" w14:textId="6E0F62E7" w:rsidR="00170F76" w:rsidRDefault="00022032" w:rsidP="00485567">
      <w:pPr>
        <w:spacing w:after="0" w:line="264" w:lineRule="auto"/>
        <w:rPr>
          <w:rFonts w:ascii="Helvetica" w:hAnsi="Helvetica" w:cs="Helvetica"/>
        </w:rPr>
      </w:pPr>
      <w:r>
        <w:rPr>
          <w:rFonts w:ascii="Helvetica" w:hAnsi="Helvetica" w:cs="Helvetica"/>
        </w:rPr>
        <w:t xml:space="preserve">Similarly, we do not consider that the new ‘streamlined’ processes for choosing a counsellor are beneficial for many people with disability, who may </w:t>
      </w:r>
      <w:r w:rsidR="00200251">
        <w:rPr>
          <w:rFonts w:ascii="Helvetica" w:hAnsi="Helvetica" w:cs="Helvetica"/>
        </w:rPr>
        <w:t>need assistance both to access the Victims Services website and choose a counsellor from the approved list.</w:t>
      </w:r>
      <w:r w:rsidR="00B00AA8">
        <w:rPr>
          <w:rFonts w:ascii="Helvetica" w:hAnsi="Helvetica" w:cs="Helvetica"/>
        </w:rPr>
        <w:t xml:space="preserve"> We would like to see safeguards in place for people with disability to ensure we are sufficiently supported to complete the application process and organise a counsellor.</w:t>
      </w:r>
    </w:p>
    <w:p w14:paraId="6DA4ED02" w14:textId="77777777" w:rsidR="00662F47" w:rsidRDefault="00662F47" w:rsidP="00485567">
      <w:pPr>
        <w:spacing w:after="0" w:line="264" w:lineRule="auto"/>
        <w:rPr>
          <w:rFonts w:ascii="Helvetica" w:hAnsi="Helvetica" w:cs="Helvetica"/>
        </w:rPr>
      </w:pPr>
    </w:p>
    <w:p w14:paraId="10F836F1" w14:textId="3C226E5B" w:rsidR="00311681" w:rsidRPr="000F35EC" w:rsidRDefault="00311681" w:rsidP="00485567">
      <w:pPr>
        <w:spacing w:after="0" w:line="264" w:lineRule="auto"/>
        <w:rPr>
          <w:rFonts w:ascii="VAG Rounded" w:hAnsi="VAG Rounded" w:cs="Helvetica"/>
          <w:b/>
          <w:bCs/>
          <w:color w:val="005496" w:themeColor="accent1"/>
          <w:sz w:val="32"/>
          <w:szCs w:val="32"/>
        </w:rPr>
      </w:pPr>
      <w:r w:rsidRPr="000F35EC">
        <w:rPr>
          <w:rFonts w:ascii="VAG Rounded" w:hAnsi="VAG Rounded" w:cs="Helvetica"/>
          <w:b/>
          <w:bCs/>
          <w:color w:val="005496" w:themeColor="accent1"/>
          <w:sz w:val="32"/>
          <w:szCs w:val="32"/>
        </w:rPr>
        <w:t>New processes for choosing a counsellor</w:t>
      </w:r>
    </w:p>
    <w:p w14:paraId="6B256973" w14:textId="77777777" w:rsidR="00662F47" w:rsidRPr="00311681" w:rsidRDefault="00662F47" w:rsidP="00485567">
      <w:pPr>
        <w:spacing w:after="0" w:line="264" w:lineRule="auto"/>
        <w:rPr>
          <w:rFonts w:ascii="Helvetica" w:hAnsi="Helvetica" w:cs="Helvetica"/>
          <w:b/>
          <w:bCs/>
        </w:rPr>
      </w:pPr>
    </w:p>
    <w:p w14:paraId="199137C9" w14:textId="77777777" w:rsidR="00AD038E" w:rsidRDefault="00B00AA8" w:rsidP="00485567">
      <w:pPr>
        <w:spacing w:after="0" w:line="264" w:lineRule="auto"/>
        <w:rPr>
          <w:rFonts w:ascii="Helvetica" w:hAnsi="Helvetica" w:cs="Helvetica"/>
        </w:rPr>
      </w:pPr>
      <w:r>
        <w:rPr>
          <w:rFonts w:ascii="Helvetica" w:hAnsi="Helvetica" w:cs="Helvetica"/>
        </w:rPr>
        <w:t xml:space="preserve">Based on our experience with clients applying to the National Redress Scheme seeking to access counselling through Victims Services, </w:t>
      </w:r>
      <w:r w:rsidR="00F25B0E">
        <w:rPr>
          <w:rFonts w:ascii="Helvetica" w:hAnsi="Helvetica" w:cs="Helvetica"/>
        </w:rPr>
        <w:t xml:space="preserve">PWDA  has found that a significant number of people with disability are choosing not to take up offers of counselling. There are many possible explanations for </w:t>
      </w:r>
      <w:r w:rsidR="00AB259F">
        <w:rPr>
          <w:rFonts w:ascii="Helvetica" w:hAnsi="Helvetica" w:cs="Helvetica"/>
        </w:rPr>
        <w:t>this</w:t>
      </w:r>
      <w:r w:rsidR="003918AA">
        <w:rPr>
          <w:rFonts w:ascii="Helvetica" w:hAnsi="Helvetica" w:cs="Helvetica"/>
        </w:rPr>
        <w:t>;</w:t>
      </w:r>
      <w:r w:rsidR="00F25B0E">
        <w:rPr>
          <w:rFonts w:ascii="Helvetica" w:hAnsi="Helvetica" w:cs="Helvetica"/>
        </w:rPr>
        <w:t xml:space="preserve"> many survivors neither need nor want cou</w:t>
      </w:r>
      <w:r w:rsidR="00A73305">
        <w:rPr>
          <w:rFonts w:ascii="Helvetica" w:hAnsi="Helvetica" w:cs="Helvetica"/>
        </w:rPr>
        <w:t>n</w:t>
      </w:r>
      <w:r w:rsidR="00F25B0E">
        <w:rPr>
          <w:rFonts w:ascii="Helvetica" w:hAnsi="Helvetica" w:cs="Helvetica"/>
        </w:rPr>
        <w:t xml:space="preserve">selling. However, we are concerned that </w:t>
      </w:r>
      <w:r w:rsidR="00A73305">
        <w:rPr>
          <w:rFonts w:ascii="Helvetica" w:hAnsi="Helvetica" w:cs="Helvetica"/>
        </w:rPr>
        <w:t xml:space="preserve">a </w:t>
      </w:r>
      <w:r w:rsidR="00AB259F">
        <w:rPr>
          <w:rFonts w:ascii="Helvetica" w:hAnsi="Helvetica" w:cs="Helvetica"/>
        </w:rPr>
        <w:t xml:space="preserve">low uptake of counselling support </w:t>
      </w:r>
      <w:r w:rsidR="00A73305">
        <w:rPr>
          <w:rFonts w:ascii="Helvetica" w:hAnsi="Helvetica" w:cs="Helvetica"/>
        </w:rPr>
        <w:t>is</w:t>
      </w:r>
      <w:r w:rsidR="00AB259F">
        <w:rPr>
          <w:rFonts w:ascii="Helvetica" w:hAnsi="Helvetica" w:cs="Helvetica"/>
        </w:rPr>
        <w:t xml:space="preserve"> in part due to</w:t>
      </w:r>
      <w:r w:rsidR="00F25B0E">
        <w:rPr>
          <w:rFonts w:ascii="Helvetica" w:hAnsi="Helvetica" w:cs="Helvetica"/>
        </w:rPr>
        <w:t xml:space="preserve"> ableist attitudes permeating services. </w:t>
      </w:r>
    </w:p>
    <w:p w14:paraId="275F4877" w14:textId="77777777" w:rsidR="00AD038E" w:rsidRDefault="00AD038E" w:rsidP="00485567">
      <w:pPr>
        <w:spacing w:after="0" w:line="264" w:lineRule="auto"/>
        <w:rPr>
          <w:rFonts w:ascii="Helvetica" w:hAnsi="Helvetica" w:cs="Helvetica"/>
        </w:rPr>
      </w:pPr>
    </w:p>
    <w:p w14:paraId="4DB5CDB1" w14:textId="7315D37D" w:rsidR="00873892" w:rsidRDefault="00F25B0E" w:rsidP="00485567">
      <w:pPr>
        <w:spacing w:after="0" w:line="264" w:lineRule="auto"/>
        <w:rPr>
          <w:rFonts w:ascii="Helvetica" w:hAnsi="Helvetica" w:cs="Helvetica"/>
        </w:rPr>
      </w:pPr>
      <w:r>
        <w:rPr>
          <w:rFonts w:ascii="Helvetica" w:hAnsi="Helvetica" w:cs="Helvetica"/>
        </w:rPr>
        <w:t>T</w:t>
      </w:r>
      <w:r w:rsidR="00B00AA8">
        <w:rPr>
          <w:rFonts w:ascii="Helvetica" w:hAnsi="Helvetica" w:cs="Helvetica"/>
        </w:rPr>
        <w:t>here are</w:t>
      </w:r>
      <w:r>
        <w:rPr>
          <w:rFonts w:ascii="Helvetica" w:hAnsi="Helvetica" w:cs="Helvetica"/>
        </w:rPr>
        <w:t xml:space="preserve"> certainly</w:t>
      </w:r>
      <w:r w:rsidR="00B00AA8">
        <w:rPr>
          <w:rFonts w:ascii="Helvetica" w:hAnsi="Helvetica" w:cs="Helvetica"/>
        </w:rPr>
        <w:t xml:space="preserve"> a range of accessibility issues that prevent people with </w:t>
      </w:r>
      <w:r w:rsidR="000614DE">
        <w:rPr>
          <w:rFonts w:ascii="Helvetica" w:hAnsi="Helvetica" w:cs="Helvetica"/>
        </w:rPr>
        <w:t>disability</w:t>
      </w:r>
      <w:r w:rsidR="00B00AA8">
        <w:rPr>
          <w:rFonts w:ascii="Helvetica" w:hAnsi="Helvetica" w:cs="Helvetica"/>
        </w:rPr>
        <w:t xml:space="preserve"> from receiving timely and appropriate access to counselling services</w:t>
      </w:r>
      <w:r w:rsidR="00AB259F">
        <w:rPr>
          <w:rFonts w:ascii="Helvetica" w:hAnsi="Helvetica" w:cs="Helvetica"/>
        </w:rPr>
        <w:t xml:space="preserve"> through Victims Services</w:t>
      </w:r>
      <w:r w:rsidR="00B00AA8">
        <w:rPr>
          <w:rFonts w:ascii="Helvetica" w:hAnsi="Helvetica" w:cs="Helvetica"/>
        </w:rPr>
        <w:t>.</w:t>
      </w:r>
      <w:r w:rsidR="00465C05">
        <w:rPr>
          <w:rFonts w:ascii="Helvetica" w:hAnsi="Helvetica" w:cs="Helvetica"/>
        </w:rPr>
        <w:t xml:space="preserve"> </w:t>
      </w:r>
      <w:r w:rsidR="00B00AA8">
        <w:rPr>
          <w:rFonts w:ascii="Helvetica" w:hAnsi="Helvetica" w:cs="Helvetica"/>
        </w:rPr>
        <w:t xml:space="preserve">A process by which survivors can choose a counsellor from the list of approved counsellors on the website will not alleviate these existing barriers for people with disability. </w:t>
      </w:r>
      <w:r w:rsidR="001421AF">
        <w:rPr>
          <w:rFonts w:ascii="Helvetica" w:hAnsi="Helvetica" w:cs="Helvetica"/>
        </w:rPr>
        <w:t xml:space="preserve">We are </w:t>
      </w:r>
      <w:r w:rsidR="00B00AA8">
        <w:rPr>
          <w:rFonts w:ascii="Helvetica" w:hAnsi="Helvetica" w:cs="Helvetica"/>
        </w:rPr>
        <w:t>concerned that this change has in fact exacerbat</w:t>
      </w:r>
      <w:r w:rsidR="00873892">
        <w:rPr>
          <w:rFonts w:ascii="Helvetica" w:hAnsi="Helvetica" w:cs="Helvetica"/>
        </w:rPr>
        <w:t>ed</w:t>
      </w:r>
      <w:r w:rsidR="00B00AA8">
        <w:rPr>
          <w:rFonts w:ascii="Helvetica" w:hAnsi="Helvetica" w:cs="Helvetica"/>
        </w:rPr>
        <w:t xml:space="preserve"> the existing </w:t>
      </w:r>
      <w:r w:rsidR="00B00AA8">
        <w:rPr>
          <w:rFonts w:ascii="Helvetica" w:hAnsi="Helvetica" w:cs="Helvetica"/>
        </w:rPr>
        <w:lastRenderedPageBreak/>
        <w:t>accessibility issues with accessing counselling because of the requirement for survivors to organise counselling independently</w:t>
      </w:r>
      <w:r w:rsidR="001421AF">
        <w:rPr>
          <w:rFonts w:ascii="Helvetica" w:hAnsi="Helvetica" w:cs="Helvetica"/>
        </w:rPr>
        <w:t xml:space="preserve"> without any guarantee of assistance.</w:t>
      </w:r>
    </w:p>
    <w:p w14:paraId="154B4735" w14:textId="77777777" w:rsidR="00662F47" w:rsidRDefault="00662F47" w:rsidP="00485567">
      <w:pPr>
        <w:spacing w:after="0" w:line="264" w:lineRule="auto"/>
        <w:rPr>
          <w:rFonts w:ascii="Helvetica" w:hAnsi="Helvetica" w:cs="Helvetica"/>
        </w:rPr>
      </w:pPr>
    </w:p>
    <w:p w14:paraId="7D79B226" w14:textId="77777777" w:rsidR="00F61C75" w:rsidRDefault="00AB259F" w:rsidP="00485567">
      <w:pPr>
        <w:spacing w:after="0" w:line="264" w:lineRule="auto"/>
        <w:rPr>
          <w:rFonts w:ascii="Helvetica" w:hAnsi="Helvetica" w:cs="Helvetica"/>
        </w:rPr>
      </w:pPr>
      <w:r>
        <w:rPr>
          <w:rFonts w:ascii="Helvetica" w:hAnsi="Helvetica" w:cs="Helvetica"/>
        </w:rPr>
        <w:t xml:space="preserve">The approach using an approved list does not always facilitate a process whereby survivors can choose a suitably-qualified counsellor. </w:t>
      </w:r>
      <w:r w:rsidR="001421AF">
        <w:rPr>
          <w:rFonts w:ascii="Helvetica" w:hAnsi="Helvetica" w:cs="Helvetica"/>
        </w:rPr>
        <w:t xml:space="preserve">We believe further consultation is needed to ensure that people with disability can </w:t>
      </w:r>
      <w:r w:rsidR="00873892">
        <w:rPr>
          <w:rFonts w:ascii="Helvetica" w:hAnsi="Helvetica" w:cs="Helvetica"/>
        </w:rPr>
        <w:t xml:space="preserve">make a genuine choice about accessing counsellors </w:t>
      </w:r>
      <w:r w:rsidR="001421AF">
        <w:rPr>
          <w:rFonts w:ascii="Helvetica" w:hAnsi="Helvetica" w:cs="Helvetica"/>
        </w:rPr>
        <w:t>who will best meet their individual needs and provide services in a disability-aware and trauma-</w:t>
      </w:r>
      <w:r w:rsidR="00A73305">
        <w:rPr>
          <w:rFonts w:ascii="Helvetica" w:hAnsi="Helvetica" w:cs="Helvetica"/>
        </w:rPr>
        <w:t xml:space="preserve">competent </w:t>
      </w:r>
      <w:r w:rsidR="001421AF">
        <w:rPr>
          <w:rFonts w:ascii="Helvetica" w:hAnsi="Helvetica" w:cs="Helvetica"/>
        </w:rPr>
        <w:t>manner.</w:t>
      </w:r>
      <w:r w:rsidR="00873892">
        <w:rPr>
          <w:rFonts w:ascii="Helvetica" w:hAnsi="Helvetica" w:cs="Helvetica"/>
        </w:rPr>
        <w:t xml:space="preserve"> </w:t>
      </w:r>
    </w:p>
    <w:p w14:paraId="615D3481" w14:textId="77777777" w:rsidR="00F61C75" w:rsidRDefault="00F61C75" w:rsidP="00485567">
      <w:pPr>
        <w:spacing w:after="0" w:line="264" w:lineRule="auto"/>
        <w:rPr>
          <w:rFonts w:ascii="Helvetica" w:hAnsi="Helvetica" w:cs="Helvetica"/>
        </w:rPr>
      </w:pPr>
    </w:p>
    <w:p w14:paraId="53B4F672" w14:textId="40B4563D" w:rsidR="00A73305" w:rsidRDefault="00873892" w:rsidP="00485567">
      <w:pPr>
        <w:spacing w:after="0" w:line="264" w:lineRule="auto"/>
        <w:rPr>
          <w:rFonts w:ascii="Helvetica" w:hAnsi="Helvetica" w:cs="Helvetica"/>
        </w:rPr>
      </w:pPr>
      <w:r>
        <w:rPr>
          <w:rFonts w:ascii="Helvetica" w:hAnsi="Helvetica" w:cs="Helvetica"/>
        </w:rPr>
        <w:t>This is an issue of self-determination and choice in relation to service use</w:t>
      </w:r>
      <w:r w:rsidR="00A73305">
        <w:rPr>
          <w:rFonts w:ascii="Helvetica" w:hAnsi="Helvetica" w:cs="Helvetica"/>
        </w:rPr>
        <w:t xml:space="preserve">, as well as service quality. In PWDA’s view, the current criteria for becoming an approved counsellor do not incorporate adequate practice standards to ensure that counsellors can work </w:t>
      </w:r>
      <w:r w:rsidR="003918AA">
        <w:rPr>
          <w:rFonts w:ascii="Helvetica" w:hAnsi="Helvetica" w:cs="Helvetica"/>
        </w:rPr>
        <w:t xml:space="preserve">effectively </w:t>
      </w:r>
      <w:r w:rsidR="00A73305">
        <w:rPr>
          <w:rFonts w:ascii="Helvetica" w:hAnsi="Helvetica" w:cs="Helvetica"/>
        </w:rPr>
        <w:t>with people who have experienced violence and trauma</w:t>
      </w:r>
      <w:r w:rsidR="00465C05">
        <w:rPr>
          <w:rFonts w:ascii="Helvetica" w:hAnsi="Helvetica" w:cs="Helvetica"/>
        </w:rPr>
        <w:t xml:space="preserve">, </w:t>
      </w:r>
      <w:r w:rsidR="003918AA">
        <w:rPr>
          <w:rFonts w:ascii="Helvetica" w:hAnsi="Helvetica" w:cs="Helvetica"/>
        </w:rPr>
        <w:t>in a manner that does not inadvertently cause harm to survivors</w:t>
      </w:r>
      <w:r w:rsidR="00A73305">
        <w:rPr>
          <w:rFonts w:ascii="Helvetica" w:hAnsi="Helvetica" w:cs="Helvetica"/>
        </w:rPr>
        <w:t>.</w:t>
      </w:r>
    </w:p>
    <w:p w14:paraId="03F77B6C" w14:textId="77777777" w:rsidR="00662F47" w:rsidRDefault="00662F47" w:rsidP="00485567">
      <w:pPr>
        <w:spacing w:after="0" w:line="264" w:lineRule="auto"/>
        <w:rPr>
          <w:rFonts w:ascii="Helvetica" w:hAnsi="Helvetica" w:cs="Helvetica"/>
        </w:rPr>
      </w:pPr>
    </w:p>
    <w:p w14:paraId="26AB4570" w14:textId="77777777" w:rsidR="00695222" w:rsidRDefault="00AB259F" w:rsidP="00485567">
      <w:pPr>
        <w:spacing w:after="0" w:line="264" w:lineRule="auto"/>
      </w:pPr>
      <w:r w:rsidRPr="003D7709">
        <w:t xml:space="preserve">PWDA is particularly concerned about the limited availability of counsellors who are skilled in working </w:t>
      </w:r>
      <w:r w:rsidR="003918AA">
        <w:t xml:space="preserve">specifically </w:t>
      </w:r>
      <w:r w:rsidRPr="003D7709">
        <w:t>with people with disability, especially people with intellectual disability and cognitive disability and those who need supports and accommodations in order to communicate with others.</w:t>
      </w:r>
      <w:r w:rsidR="00A73305">
        <w:t xml:space="preserve"> </w:t>
      </w:r>
      <w:r w:rsidR="00465C05">
        <w:t xml:space="preserve">This goes beyond ‘disability awareness’ in a generic sense. </w:t>
      </w:r>
      <w:r w:rsidR="003918AA">
        <w:t>Counsellors need to be able meet the needs of individual clients with disability</w:t>
      </w:r>
      <w:r w:rsidR="00465C05">
        <w:t>,</w:t>
      </w:r>
      <w:r w:rsidR="003918AA">
        <w:t xml:space="preserve"> </w:t>
      </w:r>
      <w:r w:rsidR="00465C05">
        <w:t xml:space="preserve">making accommodations where needed and tailoring their practice consistent with </w:t>
      </w:r>
      <w:r w:rsidR="003918AA">
        <w:t>the social model of disability.</w:t>
      </w:r>
    </w:p>
    <w:p w14:paraId="1EE8F271" w14:textId="77777777" w:rsidR="00695222" w:rsidRDefault="00695222" w:rsidP="00485567">
      <w:pPr>
        <w:spacing w:after="0" w:line="264" w:lineRule="auto"/>
      </w:pPr>
    </w:p>
    <w:p w14:paraId="01E10A1C" w14:textId="69A98FE5" w:rsidR="00AB259F" w:rsidRDefault="003918AA" w:rsidP="00485567">
      <w:pPr>
        <w:spacing w:after="0" w:line="264" w:lineRule="auto"/>
      </w:pPr>
      <w:r>
        <w:t>PWDA recommends that Victims Services collaborate with PWDA to ensure that approved counsellors receive appropriate professional development to provide equitable access to survivors with disability.</w:t>
      </w:r>
    </w:p>
    <w:p w14:paraId="49E67E88" w14:textId="77777777" w:rsidR="00662F47" w:rsidRPr="00662F47" w:rsidRDefault="00662F47" w:rsidP="00485567">
      <w:pPr>
        <w:spacing w:after="0" w:line="264" w:lineRule="auto"/>
      </w:pPr>
    </w:p>
    <w:p w14:paraId="188B5A02" w14:textId="35A1BF8A" w:rsidR="00B00AA8" w:rsidRDefault="00873892" w:rsidP="00485567">
      <w:pPr>
        <w:spacing w:after="0" w:line="264" w:lineRule="auto"/>
        <w:rPr>
          <w:rFonts w:ascii="Helvetica" w:hAnsi="Helvetica" w:cs="Helvetica"/>
        </w:rPr>
      </w:pPr>
      <w:r>
        <w:rPr>
          <w:rFonts w:ascii="Helvetica" w:hAnsi="Helvetica" w:cs="Helvetica"/>
        </w:rPr>
        <w:t xml:space="preserve">PWDA understands that </w:t>
      </w:r>
      <w:r w:rsidR="00AB259F">
        <w:rPr>
          <w:rFonts w:ascii="Helvetica" w:hAnsi="Helvetica" w:cs="Helvetica"/>
        </w:rPr>
        <w:t>some of these issues</w:t>
      </w:r>
      <w:r>
        <w:rPr>
          <w:rFonts w:ascii="Helvetica" w:hAnsi="Helvetica" w:cs="Helvetica"/>
        </w:rPr>
        <w:t xml:space="preserve"> go beyond the scope of the current review, another reason we encourage you to integrate this review into the statutory review process which can consider the need for service delivery improvements more comprehensively.</w:t>
      </w:r>
    </w:p>
    <w:p w14:paraId="2A90F99B" w14:textId="77777777" w:rsidR="00662F47" w:rsidRDefault="00662F47" w:rsidP="00485567">
      <w:pPr>
        <w:spacing w:after="0" w:line="264" w:lineRule="auto"/>
        <w:rPr>
          <w:rFonts w:ascii="Helvetica" w:hAnsi="Helvetica" w:cs="Helvetica"/>
        </w:rPr>
      </w:pPr>
    </w:p>
    <w:p w14:paraId="2B7BEBA1" w14:textId="7324DE81" w:rsidR="00AA26BD" w:rsidRPr="000F35EC" w:rsidRDefault="00AA26BD" w:rsidP="00485567">
      <w:pPr>
        <w:spacing w:after="0" w:line="264" w:lineRule="auto"/>
        <w:rPr>
          <w:rFonts w:ascii="VAG Rounded" w:hAnsi="VAG Rounded" w:cs="Helvetica"/>
          <w:b/>
          <w:bCs/>
          <w:color w:val="005496" w:themeColor="accent1"/>
          <w:sz w:val="32"/>
          <w:szCs w:val="32"/>
        </w:rPr>
      </w:pPr>
      <w:r w:rsidRPr="000F35EC">
        <w:rPr>
          <w:rFonts w:ascii="VAG Rounded" w:hAnsi="VAG Rounded" w:cs="Helvetica"/>
          <w:b/>
          <w:bCs/>
          <w:color w:val="005496" w:themeColor="accent1"/>
          <w:sz w:val="32"/>
          <w:szCs w:val="32"/>
        </w:rPr>
        <w:t xml:space="preserve">Reimbursing expenses associated with accessing medical </w:t>
      </w:r>
      <w:r w:rsidR="000614DE" w:rsidRPr="000F35EC">
        <w:rPr>
          <w:rFonts w:ascii="VAG Rounded" w:hAnsi="VAG Rounded" w:cs="Helvetica"/>
          <w:b/>
          <w:bCs/>
          <w:color w:val="005496" w:themeColor="accent1"/>
          <w:sz w:val="32"/>
          <w:szCs w:val="32"/>
        </w:rPr>
        <w:t>evidence</w:t>
      </w:r>
    </w:p>
    <w:p w14:paraId="16C46CC1" w14:textId="77777777" w:rsidR="00662F47" w:rsidRPr="00AA26BD" w:rsidRDefault="00662F47" w:rsidP="00485567">
      <w:pPr>
        <w:spacing w:after="0" w:line="264" w:lineRule="auto"/>
        <w:rPr>
          <w:rFonts w:ascii="Helvetica" w:hAnsi="Helvetica" w:cs="Helvetica"/>
          <w:b/>
          <w:bCs/>
        </w:rPr>
      </w:pPr>
    </w:p>
    <w:p w14:paraId="290242E6" w14:textId="77777777" w:rsidR="00695222" w:rsidRDefault="001421AF" w:rsidP="00485567">
      <w:pPr>
        <w:spacing w:after="0" w:line="264" w:lineRule="auto"/>
      </w:pPr>
      <w:r w:rsidRPr="001421AF">
        <w:t>Of people aged 15-64, 38% (or 670,000) with disability, and 51% (or 219,000) with severe or profound disability, have a low level of personal income, compared with 27% (or 3.0 million) without disability</w:t>
      </w:r>
      <w:r>
        <w:t>.</w:t>
      </w:r>
      <w:r>
        <w:rPr>
          <w:rStyle w:val="FootnoteReference"/>
        </w:rPr>
        <w:footnoteReference w:id="1"/>
      </w:r>
      <w:r>
        <w:t xml:space="preserve"> Cost barriers experienced by a significant proportion of people with disability are especially likely to create </w:t>
      </w:r>
      <w:r w:rsidR="00311681">
        <w:t>difficulties</w:t>
      </w:r>
      <w:r>
        <w:t xml:space="preserve"> </w:t>
      </w:r>
      <w:r w:rsidR="000614DE">
        <w:t xml:space="preserve">when </w:t>
      </w:r>
      <w:r>
        <w:t xml:space="preserve">it comes to accessing </w:t>
      </w:r>
      <w:r>
        <w:lastRenderedPageBreak/>
        <w:t>contemporaneous medical evidence following a successful determination</w:t>
      </w:r>
      <w:r w:rsidR="00311681">
        <w:t xml:space="preserve"> if financial assistance is only provided by way of reimbursement. </w:t>
      </w:r>
    </w:p>
    <w:p w14:paraId="17F58B5D" w14:textId="77777777" w:rsidR="00695222" w:rsidRDefault="00695222" w:rsidP="00485567">
      <w:pPr>
        <w:spacing w:after="0" w:line="264" w:lineRule="auto"/>
      </w:pPr>
    </w:p>
    <w:p w14:paraId="4F9E22C1" w14:textId="56CD2AF3" w:rsidR="00311681" w:rsidRDefault="00311681" w:rsidP="00485567">
      <w:pPr>
        <w:spacing w:after="0" w:line="264" w:lineRule="auto"/>
      </w:pPr>
      <w:r>
        <w:t xml:space="preserve">Upfront costs of purchasing such evidence </w:t>
      </w:r>
      <w:r w:rsidR="00873892">
        <w:t>are</w:t>
      </w:r>
      <w:r>
        <w:t xml:space="preserve"> likely to be prohibitive for some people with disability. We </w:t>
      </w:r>
      <w:r w:rsidR="00A67B43">
        <w:t xml:space="preserve">recommend that consideration be given to the </w:t>
      </w:r>
      <w:r>
        <w:t>need for an alternative pathway for people who are experiencing financial hardship.</w:t>
      </w:r>
    </w:p>
    <w:p w14:paraId="088CD97F" w14:textId="77777777" w:rsidR="00662F47" w:rsidRDefault="00662F47" w:rsidP="00485567">
      <w:pPr>
        <w:spacing w:after="0" w:line="264" w:lineRule="auto"/>
      </w:pPr>
    </w:p>
    <w:p w14:paraId="41F03585" w14:textId="77777777" w:rsidR="00695222" w:rsidRDefault="00311681" w:rsidP="00485567">
      <w:pPr>
        <w:spacing w:after="0" w:line="264" w:lineRule="auto"/>
      </w:pPr>
      <w:r>
        <w:t>PWDA is fearful that the recent changes to Victims Services processes, if not given further detailed consideration with the specific needs of people with disab</w:t>
      </w:r>
      <w:r w:rsidR="000614DE">
        <w:t>i</w:t>
      </w:r>
      <w:r>
        <w:t xml:space="preserve">lity in mind, will effectively deny too many survivors access to justice and needed supports and compensation. </w:t>
      </w:r>
    </w:p>
    <w:p w14:paraId="78583860" w14:textId="77777777" w:rsidR="00695222" w:rsidRDefault="00695222" w:rsidP="00485567">
      <w:pPr>
        <w:spacing w:after="0" w:line="264" w:lineRule="auto"/>
      </w:pPr>
    </w:p>
    <w:p w14:paraId="4D06E380" w14:textId="3741F4C7" w:rsidR="00311681" w:rsidRDefault="00311681" w:rsidP="00485567">
      <w:pPr>
        <w:spacing w:after="0" w:line="264" w:lineRule="auto"/>
      </w:pPr>
      <w:r>
        <w:t xml:space="preserve">As </w:t>
      </w:r>
      <w:r w:rsidR="00AA26BD">
        <w:t>stated above</w:t>
      </w:r>
      <w:r>
        <w:t xml:space="preserve">, we urge you to refer the material gathered by this review to the pending statutory review so that the </w:t>
      </w:r>
      <w:r w:rsidR="00A67B43">
        <w:t>changes</w:t>
      </w:r>
      <w:r>
        <w:t xml:space="preserve"> can be assessed against the policy ob</w:t>
      </w:r>
      <w:r w:rsidR="000614DE">
        <w:t>j</w:t>
      </w:r>
      <w:r>
        <w:t>ectives of the Act, as required by section 119(1) of the VRSA. We also believe this approach is needed to ensure that the</w:t>
      </w:r>
      <w:r w:rsidR="00873892">
        <w:t>se</w:t>
      </w:r>
      <w:r>
        <w:t xml:space="preserve"> changes are reviewed in a transparent manner that ensures accountability, following a sufficient period</w:t>
      </w:r>
      <w:r w:rsidR="00873892">
        <w:t xml:space="preserve"> of</w:t>
      </w:r>
      <w:r>
        <w:t xml:space="preserve"> time to allow the</w:t>
      </w:r>
      <w:r w:rsidR="00873892">
        <w:t>ir full</w:t>
      </w:r>
      <w:r>
        <w:t xml:space="preserve"> </w:t>
      </w:r>
      <w:r w:rsidR="00873892">
        <w:t>implications</w:t>
      </w:r>
      <w:r>
        <w:t xml:space="preserve"> to become clearer.</w:t>
      </w:r>
    </w:p>
    <w:p w14:paraId="1E808527" w14:textId="77777777" w:rsidR="00662F47" w:rsidRDefault="00662F47" w:rsidP="00485567">
      <w:pPr>
        <w:spacing w:after="0" w:line="264" w:lineRule="auto"/>
        <w:rPr>
          <w:b/>
          <w:bCs/>
        </w:rPr>
      </w:pPr>
    </w:p>
    <w:p w14:paraId="60A290DD" w14:textId="61CE3002" w:rsidR="00F82840" w:rsidRPr="00311681" w:rsidRDefault="00F82840" w:rsidP="00485567">
      <w:pPr>
        <w:spacing w:after="0" w:line="264" w:lineRule="auto"/>
        <w:rPr>
          <w:b/>
          <w:bCs/>
        </w:rPr>
      </w:pPr>
      <w:r>
        <w:t xml:space="preserve">If you wish to discuss </w:t>
      </w:r>
      <w:r w:rsidR="008C527D">
        <w:t>our</w:t>
      </w:r>
      <w:r>
        <w:t xml:space="preserve"> </w:t>
      </w:r>
      <w:r w:rsidR="00A67B43">
        <w:t>co</w:t>
      </w:r>
      <w:r w:rsidR="00873892">
        <w:t>mments</w:t>
      </w:r>
      <w:r w:rsidR="00A67B43">
        <w:t xml:space="preserve"> and </w:t>
      </w:r>
      <w:r>
        <w:t xml:space="preserve">recommendations, please </w:t>
      </w:r>
      <w:r w:rsidR="001A3889">
        <w:t>email our</w:t>
      </w:r>
      <w:r>
        <w:t xml:space="preserve"> </w:t>
      </w:r>
      <w:r w:rsidR="001A3889">
        <w:t xml:space="preserve">senior policy officer </w:t>
      </w:r>
      <w:r w:rsidR="00845E69">
        <w:t>Fleur Lyamuya Beaupert at</w:t>
      </w:r>
      <w:r>
        <w:t xml:space="preserve"> </w:t>
      </w:r>
      <w:hyperlink r:id="rId10" w:history="1">
        <w:r w:rsidR="00845E69" w:rsidRPr="00662F47">
          <w:rPr>
            <w:rStyle w:val="Hyperlink"/>
            <w:b w:val="0"/>
          </w:rPr>
          <w:t>fleurb@pwd.org.au</w:t>
        </w:r>
      </w:hyperlink>
      <w:r w:rsidR="001A3889" w:rsidRPr="00662F47">
        <w:rPr>
          <w:b/>
        </w:rPr>
        <w:t>.</w:t>
      </w:r>
    </w:p>
    <w:p w14:paraId="579C4D71" w14:textId="44BB10DE" w:rsidR="00F82840" w:rsidRDefault="00F82840" w:rsidP="00485567">
      <w:pPr>
        <w:spacing w:after="0" w:line="288" w:lineRule="auto"/>
      </w:pPr>
    </w:p>
    <w:p w14:paraId="06302C3D" w14:textId="0CDFA54B" w:rsidR="00F82840" w:rsidRDefault="0044143C" w:rsidP="004132CD">
      <w:pPr>
        <w:spacing w:after="0" w:line="288" w:lineRule="auto"/>
      </w:pPr>
      <w:r>
        <w:t>Yours sincerely</w:t>
      </w:r>
    </w:p>
    <w:p w14:paraId="7AD4F6B3" w14:textId="77777777" w:rsidR="004132CD" w:rsidRDefault="004132CD" w:rsidP="004132CD">
      <w:pPr>
        <w:spacing w:after="0" w:line="288" w:lineRule="auto"/>
      </w:pPr>
    </w:p>
    <w:p w14:paraId="011DE2A0" w14:textId="107EB4B0" w:rsidR="00F82840" w:rsidRDefault="00D67D9A" w:rsidP="00485567">
      <w:pPr>
        <w:spacing w:after="0" w:line="264" w:lineRule="auto"/>
      </w:pPr>
      <w:r>
        <w:rPr>
          <w:noProof/>
          <w:lang w:eastAsia="en-AU"/>
        </w:rPr>
        <w:drawing>
          <wp:inline distT="0" distB="0" distL="0" distR="0" wp14:anchorId="67E682CD" wp14:editId="1E07C1EF">
            <wp:extent cx="2033726" cy="676275"/>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53122" cy="682725"/>
                    </a:xfrm>
                    <a:prstGeom prst="rect">
                      <a:avLst/>
                    </a:prstGeom>
                  </pic:spPr>
                </pic:pic>
              </a:graphicData>
            </a:graphic>
          </wp:inline>
        </w:drawing>
      </w:r>
    </w:p>
    <w:p w14:paraId="570923AB" w14:textId="77777777" w:rsidR="004132CD" w:rsidRDefault="004132CD" w:rsidP="00485567">
      <w:pPr>
        <w:spacing w:after="0" w:line="264" w:lineRule="auto"/>
      </w:pPr>
    </w:p>
    <w:p w14:paraId="728BCC05" w14:textId="77777777" w:rsidR="00F82840" w:rsidRPr="001A3889" w:rsidRDefault="00F82840" w:rsidP="00485567">
      <w:pPr>
        <w:spacing w:after="0" w:line="264" w:lineRule="auto"/>
        <w:rPr>
          <w:b/>
          <w:bCs/>
        </w:rPr>
      </w:pPr>
      <w:r w:rsidRPr="001A3889">
        <w:rPr>
          <w:b/>
          <w:bCs/>
        </w:rPr>
        <w:t>Sebastian Zagarella</w:t>
      </w:r>
    </w:p>
    <w:p w14:paraId="6A655DDC" w14:textId="68EC8642" w:rsidR="000F35EC" w:rsidRDefault="000F35EC" w:rsidP="00485567">
      <w:pPr>
        <w:spacing w:after="0" w:line="264" w:lineRule="auto"/>
      </w:pPr>
      <w:r>
        <w:t>Chief Executive Officer</w:t>
      </w:r>
    </w:p>
    <w:p w14:paraId="1EFCA5D1" w14:textId="4DCEBDFA" w:rsidR="00665E6E" w:rsidRPr="00665E6E" w:rsidRDefault="00F82840" w:rsidP="00485567">
      <w:pPr>
        <w:spacing w:after="0" w:line="264" w:lineRule="auto"/>
      </w:pPr>
      <w:r>
        <w:t>People with Disability Australia</w:t>
      </w:r>
    </w:p>
    <w:sectPr w:rsidR="00665E6E" w:rsidRPr="00665E6E" w:rsidSect="009122C2">
      <w:headerReference w:type="default" r:id="rId12"/>
      <w:footerReference w:type="default" r:id="rId13"/>
      <w:headerReference w:type="first" r:id="rId14"/>
      <w:footerReference w:type="first" r:id="rId15"/>
      <w:pgSz w:w="11906" w:h="16838" w:code="9"/>
      <w:pgMar w:top="2835" w:right="1134" w:bottom="1701" w:left="1134" w:header="284"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01D0C" w14:textId="77777777" w:rsidR="00347BF8" w:rsidRDefault="00347BF8" w:rsidP="00F1283C">
      <w:pPr>
        <w:spacing w:after="0" w:line="240" w:lineRule="auto"/>
      </w:pPr>
      <w:r>
        <w:separator/>
      </w:r>
    </w:p>
  </w:endnote>
  <w:endnote w:type="continuationSeparator" w:id="0">
    <w:p w14:paraId="03ED3950" w14:textId="77777777" w:rsidR="00347BF8" w:rsidRDefault="00347BF8" w:rsidP="00F128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blake Black">
    <w:altName w:val="Calibri"/>
    <w:panose1 w:val="00000000000000000000"/>
    <w:charset w:val="00"/>
    <w:family w:val="modern"/>
    <w:notTrueType/>
    <w:pitch w:val="variable"/>
    <w:sig w:usb0="800000AF" w:usb1="40000048" w:usb2="00000000" w:usb3="00000000" w:csb0="00000001" w:csb1="00000000"/>
  </w:font>
  <w:font w:name="VAGblake">
    <w:altName w:val="Calibri"/>
    <w:panose1 w:val="00000000000000000000"/>
    <w:charset w:val="00"/>
    <w:family w:val="modern"/>
    <w:notTrueType/>
    <w:pitch w:val="variable"/>
    <w:sig w:usb0="800000AF" w:usb1="40000048" w:usb2="00000000" w:usb3="00000000" w:csb0="00000001" w:csb1="00000000"/>
  </w:font>
  <w:font w:name="MinionPro-Regular">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VAG Rounded">
    <w:altName w:val="Calibri"/>
    <w:charset w:val="00"/>
    <w:family w:val="swiss"/>
    <w:pitch w:val="variable"/>
    <w:sig w:usb0="00000003" w:usb1="00000000" w:usb2="00000000" w:usb3="00000000" w:csb0="00000001" w:csb1="00000000"/>
  </w:font>
  <w:font w:name="Helvetica-Oblique">
    <w:altName w:val="Arial"/>
    <w:panose1 w:val="00000000000000000000"/>
    <w:charset w:val="00"/>
    <w:family w:val="auto"/>
    <w:notTrueType/>
    <w:pitch w:val="default"/>
    <w:sig w:usb0="00000003" w:usb1="00000000" w:usb2="00000000" w:usb3="00000000" w:csb0="00000001" w:csb1="00000000"/>
  </w:font>
  <w:font w:name="Open Sans Semibold">
    <w:altName w:val="Segoe UI"/>
    <w:charset w:val="00"/>
    <w:family w:val="swiss"/>
    <w:pitch w:val="variable"/>
    <w:sig w:usb0="E00002EF" w:usb1="4000205B" w:usb2="00000028" w:usb3="00000000" w:csb0="0000019F" w:csb1="00000000"/>
  </w:font>
  <w:font w:name="VAG Rounded Semibold">
    <w:altName w:val="Calibri"/>
    <w:panose1 w:val="00000000000000000000"/>
    <w:charset w:val="00"/>
    <w:family w:val="auto"/>
    <w:notTrueType/>
    <w:pitch w:val="default"/>
    <w:sig w:usb0="00000003" w:usb1="00000000" w:usb2="00000000" w:usb3="00000000" w:csb0="00000001" w:csb1="00000000"/>
  </w:font>
  <w:font w:name="Open Sans">
    <w:altName w:val="Calibri"/>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4499174"/>
      <w:docPartObj>
        <w:docPartGallery w:val="Page Numbers (Bottom of Page)"/>
        <w:docPartUnique/>
      </w:docPartObj>
    </w:sdtPr>
    <w:sdtEndPr>
      <w:rPr>
        <w:noProof/>
      </w:rPr>
    </w:sdtEndPr>
    <w:sdtContent>
      <w:p w14:paraId="384A4908" w14:textId="071314C0" w:rsidR="00485567" w:rsidRDefault="00485567">
        <w:pPr>
          <w:pStyle w:val="Footer"/>
          <w:jc w:val="right"/>
        </w:pPr>
        <w:r>
          <w:fldChar w:fldCharType="begin"/>
        </w:r>
        <w:r>
          <w:instrText xml:space="preserve"> PAGE   \* MERGEFORMAT </w:instrText>
        </w:r>
        <w:r>
          <w:fldChar w:fldCharType="separate"/>
        </w:r>
        <w:r w:rsidR="004132CD">
          <w:rPr>
            <w:noProof/>
          </w:rPr>
          <w:t>2</w:t>
        </w:r>
        <w:r>
          <w:rPr>
            <w:noProof/>
          </w:rPr>
          <w:fldChar w:fldCharType="end"/>
        </w:r>
      </w:p>
    </w:sdtContent>
  </w:sdt>
  <w:p w14:paraId="700717CD" w14:textId="7E810FDB" w:rsidR="00665E6E" w:rsidRDefault="00665E6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26636F" w14:textId="77777777" w:rsidR="009122C2" w:rsidRDefault="009122C2" w:rsidP="009122C2">
    <w:pPr>
      <w:pStyle w:val="Footer"/>
    </w:pPr>
    <w:r>
      <w:rPr>
        <w:noProof/>
        <w:lang w:eastAsia="en-AU"/>
      </w:rPr>
      <w:drawing>
        <wp:anchor distT="0" distB="0" distL="114300" distR="114300" simplePos="0" relativeHeight="251665408" behindDoc="0" locked="1" layoutInCell="1" allowOverlap="1" wp14:anchorId="0CC9C3D6" wp14:editId="336A94F3">
          <wp:simplePos x="716280" y="2910840"/>
          <wp:positionH relativeFrom="page">
            <wp:align>right</wp:align>
          </wp:positionH>
          <wp:positionV relativeFrom="page">
            <wp:align>bottom</wp:align>
          </wp:positionV>
          <wp:extent cx="2340000" cy="10692000"/>
          <wp:effectExtent l="0" t="0" r="3175" b="0"/>
          <wp:wrapSquare wrapText="lef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footer.png"/>
                  <pic:cNvPicPr/>
                </pic:nvPicPr>
                <pic:blipFill>
                  <a:blip r:embed="rId1">
                    <a:extLst>
                      <a:ext uri="{28A0092B-C50C-407E-A947-70E740481C1C}">
                        <a14:useLocalDpi xmlns:a14="http://schemas.microsoft.com/office/drawing/2010/main" val="0"/>
                      </a:ext>
                    </a:extLst>
                  </a:blip>
                  <a:stretch>
                    <a:fillRect/>
                  </a:stretch>
                </pic:blipFill>
                <pic:spPr>
                  <a:xfrm>
                    <a:off x="0" y="0"/>
                    <a:ext cx="2340000" cy="10692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68F1E2" w14:textId="77777777" w:rsidR="00347BF8" w:rsidRDefault="00347BF8" w:rsidP="00F1283C">
      <w:pPr>
        <w:spacing w:after="0" w:line="240" w:lineRule="auto"/>
      </w:pPr>
      <w:r>
        <w:separator/>
      </w:r>
    </w:p>
  </w:footnote>
  <w:footnote w:type="continuationSeparator" w:id="0">
    <w:p w14:paraId="3224CB93" w14:textId="77777777" w:rsidR="00347BF8" w:rsidRDefault="00347BF8" w:rsidP="00F1283C">
      <w:pPr>
        <w:spacing w:after="0" w:line="240" w:lineRule="auto"/>
      </w:pPr>
      <w:r>
        <w:continuationSeparator/>
      </w:r>
    </w:p>
  </w:footnote>
  <w:footnote w:id="1">
    <w:p w14:paraId="5C391A35" w14:textId="69807DCB" w:rsidR="001421AF" w:rsidRPr="00662F47" w:rsidRDefault="001421AF">
      <w:pPr>
        <w:pStyle w:val="FootnoteText"/>
        <w:rPr>
          <w:sz w:val="16"/>
          <w:szCs w:val="16"/>
        </w:rPr>
      </w:pPr>
      <w:r w:rsidRPr="00662F47">
        <w:rPr>
          <w:rStyle w:val="FootnoteReference"/>
          <w:sz w:val="16"/>
          <w:szCs w:val="16"/>
        </w:rPr>
        <w:footnoteRef/>
      </w:r>
      <w:r w:rsidRPr="00662F47">
        <w:rPr>
          <w:sz w:val="16"/>
          <w:szCs w:val="16"/>
        </w:rPr>
        <w:t xml:space="preserve"> Australian Government, Australian Institute of Health and Welfare, </w:t>
      </w:r>
      <w:r w:rsidRPr="00662F47">
        <w:rPr>
          <w:i/>
          <w:iCs/>
          <w:sz w:val="16"/>
          <w:szCs w:val="16"/>
        </w:rPr>
        <w:t>People with disability in Australia</w:t>
      </w:r>
      <w:r w:rsidRPr="00662F47">
        <w:rPr>
          <w:sz w:val="16"/>
          <w:szCs w:val="16"/>
        </w:rPr>
        <w:t>, 2020, 299.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A48C9" w14:textId="77777777" w:rsidR="00665E6E" w:rsidRDefault="00665E6E">
    <w:pPr>
      <w:pStyle w:val="Header"/>
    </w:pPr>
    <w:r>
      <w:rPr>
        <w:noProof/>
        <w:lang w:eastAsia="en-AU"/>
      </w:rPr>
      <w:drawing>
        <wp:anchor distT="0" distB="0" distL="114300" distR="114300" simplePos="0" relativeHeight="251660288" behindDoc="0" locked="1" layoutInCell="1" allowOverlap="1" wp14:anchorId="3A2E2CC3" wp14:editId="18780371">
          <wp:simplePos x="0" y="0"/>
          <wp:positionH relativeFrom="page">
            <wp:posOffset>504190</wp:posOffset>
          </wp:positionH>
          <wp:positionV relativeFrom="page">
            <wp:posOffset>450215</wp:posOffset>
          </wp:positionV>
          <wp:extent cx="882000" cy="9360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WDA Logo.wmf"/>
                  <pic:cNvPicPr/>
                </pic:nvPicPr>
                <pic:blipFill>
                  <a:blip r:embed="rId1">
                    <a:extLst>
                      <a:ext uri="{28A0092B-C50C-407E-A947-70E740481C1C}">
                        <a14:useLocalDpi xmlns:a14="http://schemas.microsoft.com/office/drawing/2010/main" val="0"/>
                      </a:ext>
                    </a:extLst>
                  </a:blip>
                  <a:stretch>
                    <a:fillRect/>
                  </a:stretch>
                </pic:blipFill>
                <pic:spPr>
                  <a:xfrm>
                    <a:off x="0" y="0"/>
                    <a:ext cx="882000" cy="936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55E1C" w14:textId="77777777" w:rsidR="009122C2" w:rsidRDefault="002A6DD5" w:rsidP="009122C2">
    <w:pPr>
      <w:pStyle w:val="TableGap"/>
    </w:pPr>
    <w:r>
      <w:rPr>
        <w:rFonts w:ascii="Times New Roman" w:hAnsi="Times New Roman" w:cs="Times New Roman"/>
        <w:noProof/>
        <w:lang w:eastAsia="en-AU"/>
      </w:rPr>
      <mc:AlternateContent>
        <mc:Choice Requires="wps">
          <w:drawing>
            <wp:anchor distT="0" distB="0" distL="114300" distR="114300" simplePos="0" relativeHeight="251670528" behindDoc="0" locked="0" layoutInCell="1" allowOverlap="1" wp14:anchorId="6EB07695" wp14:editId="02C21B8F">
              <wp:simplePos x="0" y="0"/>
              <wp:positionH relativeFrom="column">
                <wp:posOffset>4860290</wp:posOffset>
              </wp:positionH>
              <wp:positionV relativeFrom="paragraph">
                <wp:posOffset>2783840</wp:posOffset>
              </wp:positionV>
              <wp:extent cx="1714500" cy="3916680"/>
              <wp:effectExtent l="0" t="0" r="0" b="7620"/>
              <wp:wrapNone/>
              <wp:docPr id="4" name="Text Box 4"/>
              <wp:cNvGraphicFramePr/>
              <a:graphic xmlns:a="http://schemas.openxmlformats.org/drawingml/2006/main">
                <a:graphicData uri="http://schemas.microsoft.com/office/word/2010/wordprocessingShape">
                  <wps:wsp>
                    <wps:cNvSpPr txBox="1"/>
                    <wps:spPr>
                      <a:xfrm>
                        <a:off x="0" y="0"/>
                        <a:ext cx="1714500" cy="3916680"/>
                      </a:xfrm>
                      <a:prstGeom prst="rect">
                        <a:avLst/>
                      </a:prstGeom>
                      <a:solidFill>
                        <a:schemeClr val="lt1"/>
                      </a:solidFill>
                      <a:ln w="6350">
                        <a:noFill/>
                      </a:ln>
                    </wps:spPr>
                    <wps:txbx>
                      <w:txbxContent>
                        <w:p w14:paraId="1AE10E90" w14:textId="77777777" w:rsidR="002A6DD5" w:rsidRPr="006F7030" w:rsidRDefault="002A6DD5" w:rsidP="002A6DD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46F86D73" w14:textId="77777777" w:rsidR="002A6DD5" w:rsidRPr="006F7030" w:rsidRDefault="002A6DD5" w:rsidP="002A6DD5">
                          <w:pPr>
                            <w:pStyle w:val="BasicParagraph"/>
                            <w:rPr>
                              <w:rFonts w:ascii="Open Sans Semibold" w:hAnsi="Open Sans Semibold" w:cs="Open Sans Semibold"/>
                              <w:sz w:val="20"/>
                              <w:szCs w:val="48"/>
                            </w:rPr>
                          </w:pPr>
                          <w:r w:rsidRPr="006F7030">
                            <w:rPr>
                              <w:rFonts w:ascii="Open Sans Semibold" w:hAnsi="Open Sans Semibold" w:cs="Open Sans Semibold"/>
                              <w:sz w:val="20"/>
                              <w:szCs w:val="48"/>
                            </w:rPr>
                            <w:t>PO Box 666</w:t>
                          </w:r>
                        </w:p>
                        <w:p w14:paraId="438BA507" w14:textId="77777777" w:rsidR="002A6DD5" w:rsidRPr="006F7030" w:rsidRDefault="002A6DD5" w:rsidP="002A6DD5">
                          <w:pPr>
                            <w:pStyle w:val="BasicParagraph"/>
                            <w:rPr>
                              <w:rFonts w:ascii="VAG Rounded Semibold" w:hAnsi="VAG Rounded Semibold" w:cs="VAG Rounded Semibold"/>
                              <w:sz w:val="32"/>
                              <w:szCs w:val="48"/>
                            </w:rPr>
                          </w:pPr>
                          <w:r w:rsidRPr="006F7030">
                            <w:rPr>
                              <w:rFonts w:ascii="Open Sans Semibold" w:hAnsi="Open Sans Semibold" w:cs="Open Sans Semibold"/>
                              <w:sz w:val="20"/>
                              <w:szCs w:val="48"/>
                            </w:rPr>
                            <w:t>Strawberry Hills NSW 2012</w:t>
                          </w:r>
                        </w:p>
                        <w:p w14:paraId="5F46C59F" w14:textId="77777777" w:rsidR="002A6DD5" w:rsidRPr="006F7030" w:rsidRDefault="002A6DD5" w:rsidP="002A6DD5">
                          <w:pPr>
                            <w:pStyle w:val="BasicParagraph"/>
                            <w:rPr>
                              <w:rFonts w:ascii="VAG Rounded" w:hAnsi="VAG Rounded" w:cs="VAG Rounded"/>
                              <w:b/>
                              <w:bCs/>
                              <w:sz w:val="20"/>
                              <w:szCs w:val="48"/>
                            </w:rPr>
                          </w:pPr>
                        </w:p>
                        <w:p w14:paraId="39185AED" w14:textId="77777777" w:rsidR="002A6DD5" w:rsidRPr="006F7030" w:rsidRDefault="002A6DD5" w:rsidP="002A6DD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7664FABB" w14:textId="77777777" w:rsidR="002A6DD5" w:rsidRPr="006F7030" w:rsidRDefault="002A6DD5" w:rsidP="002A6DD5">
                          <w:pPr>
                            <w:pStyle w:val="BasicParagraph"/>
                            <w:rPr>
                              <w:rFonts w:ascii="Open Sans Semibold" w:hAnsi="Open Sans Semibold" w:cs="Open Sans Semibold"/>
                              <w:sz w:val="20"/>
                              <w:szCs w:val="48"/>
                            </w:rPr>
                          </w:pPr>
                          <w:r w:rsidRPr="006F7030">
                            <w:rPr>
                              <w:rFonts w:ascii="Open Sans Semibold" w:hAnsi="Open Sans Semibold" w:cs="Open Sans Semibold"/>
                              <w:sz w:val="20"/>
                              <w:szCs w:val="48"/>
                            </w:rPr>
                            <w:t>Level 8</w:t>
                          </w:r>
                        </w:p>
                        <w:p w14:paraId="1AF3C076" w14:textId="77777777" w:rsidR="002A6DD5" w:rsidRPr="006F7030" w:rsidRDefault="002A6DD5" w:rsidP="002A6DD5">
                          <w:pPr>
                            <w:pStyle w:val="BasicParagraph"/>
                            <w:rPr>
                              <w:rFonts w:ascii="Open Sans Semibold" w:hAnsi="Open Sans Semibold" w:cs="Open Sans Semibold"/>
                              <w:sz w:val="20"/>
                              <w:szCs w:val="48"/>
                            </w:rPr>
                          </w:pPr>
                          <w:r w:rsidRPr="006F7030">
                            <w:rPr>
                              <w:rFonts w:ascii="Open Sans Semibold" w:hAnsi="Open Sans Semibold" w:cs="Open Sans Semibold"/>
                              <w:sz w:val="20"/>
                              <w:szCs w:val="48"/>
                            </w:rPr>
                            <w:t>418a Elizabeth Street</w:t>
                          </w:r>
                        </w:p>
                        <w:p w14:paraId="142B3155" w14:textId="77777777" w:rsidR="002A6DD5" w:rsidRPr="006F7030" w:rsidRDefault="002A6DD5" w:rsidP="002A6DD5">
                          <w:pPr>
                            <w:pStyle w:val="BasicParagraph"/>
                            <w:rPr>
                              <w:rFonts w:ascii="VAG Rounded Semibold" w:hAnsi="VAG Rounded Semibold" w:cs="VAG Rounded Semibold"/>
                              <w:sz w:val="32"/>
                              <w:szCs w:val="48"/>
                            </w:rPr>
                          </w:pPr>
                          <w:r w:rsidRPr="006F7030">
                            <w:rPr>
                              <w:rFonts w:ascii="Open Sans Semibold" w:hAnsi="Open Sans Semibold" w:cs="Open Sans Semibold"/>
                              <w:sz w:val="20"/>
                              <w:szCs w:val="48"/>
                            </w:rPr>
                            <w:t>Surry Hills NSW 2010</w:t>
                          </w:r>
                        </w:p>
                        <w:p w14:paraId="581041C6" w14:textId="77777777" w:rsidR="002A6DD5" w:rsidRPr="006F7030" w:rsidRDefault="002A6DD5" w:rsidP="002A6DD5">
                          <w:pPr>
                            <w:pStyle w:val="BasicParagraph"/>
                            <w:rPr>
                              <w:rFonts w:ascii="VAG Rounded" w:hAnsi="VAG Rounded" w:cs="VAG Rounded"/>
                              <w:b/>
                              <w:bCs/>
                              <w:sz w:val="20"/>
                              <w:szCs w:val="48"/>
                            </w:rPr>
                          </w:pPr>
                        </w:p>
                        <w:p w14:paraId="02B8361B" w14:textId="77777777" w:rsidR="002A6DD5" w:rsidRPr="006F7030" w:rsidRDefault="002A6DD5" w:rsidP="002A6DD5">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6F7030">
                            <w:rPr>
                              <w:rFonts w:ascii="Open Sans Semibold" w:hAnsi="Open Sans Semibold" w:cs="Open Sans Semibold"/>
                              <w:sz w:val="20"/>
                              <w:szCs w:val="48"/>
                            </w:rPr>
                            <w:t>02 9370 3100</w:t>
                          </w:r>
                        </w:p>
                        <w:p w14:paraId="70004FDF" w14:textId="77777777" w:rsidR="002A6DD5" w:rsidRPr="006F7030" w:rsidRDefault="002A6DD5" w:rsidP="002A6DD5">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6F7030">
                            <w:rPr>
                              <w:rFonts w:ascii="Open Sans Semibold" w:hAnsi="Open Sans Semibold" w:cs="Open Sans Semibold"/>
                              <w:sz w:val="20"/>
                              <w:szCs w:val="48"/>
                            </w:rPr>
                            <w:t>02 9316 1372</w:t>
                          </w:r>
                        </w:p>
                        <w:p w14:paraId="57050258" w14:textId="77777777" w:rsidR="002A6DD5" w:rsidRPr="006F7030" w:rsidRDefault="002A6DD5" w:rsidP="002A6DD5">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 xml:space="preserve">Toll Free: </w:t>
                          </w:r>
                          <w:r w:rsidRPr="006F7030">
                            <w:rPr>
                              <w:rFonts w:ascii="Open Sans Semibold" w:hAnsi="Open Sans Semibold" w:cs="Open Sans Semibold"/>
                              <w:sz w:val="20"/>
                              <w:szCs w:val="48"/>
                            </w:rPr>
                            <w:t>1800 422 015</w:t>
                          </w:r>
                        </w:p>
                        <w:p w14:paraId="7637BCC3" w14:textId="77777777" w:rsidR="002A6DD5" w:rsidRPr="006F7030" w:rsidRDefault="002A6DD5" w:rsidP="002A6DD5">
                          <w:pPr>
                            <w:pStyle w:val="BasicParagraph"/>
                            <w:rPr>
                              <w:rFonts w:ascii="VAG Rounded Semibold" w:hAnsi="VAG Rounded Semibold" w:cs="VAG Rounded Semibold"/>
                              <w:sz w:val="32"/>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6F7030">
                            <w:rPr>
                              <w:rFonts w:ascii="Open Sans Semibold" w:hAnsi="Open Sans Semibold" w:cs="Open Sans Semibold"/>
                              <w:sz w:val="20"/>
                              <w:szCs w:val="48"/>
                            </w:rPr>
                            <w:t>pwd@pwd.org.au</w:t>
                          </w:r>
                        </w:p>
                        <w:p w14:paraId="53517A07" w14:textId="77777777" w:rsidR="002A6DD5" w:rsidRPr="006F7030" w:rsidRDefault="002A6DD5" w:rsidP="002A6DD5">
                          <w:pPr>
                            <w:pStyle w:val="BasicParagraph"/>
                            <w:rPr>
                              <w:rFonts w:ascii="VAG Rounded Semibold" w:hAnsi="VAG Rounded Semibold" w:cs="VAG Rounded Semibold"/>
                              <w:sz w:val="32"/>
                              <w:szCs w:val="48"/>
                            </w:rPr>
                          </w:pPr>
                        </w:p>
                        <w:p w14:paraId="77C33BAD" w14:textId="77777777" w:rsidR="002A6DD5" w:rsidRPr="006F7030" w:rsidRDefault="002A6DD5" w:rsidP="002A6DD5">
                          <w:pPr>
                            <w:spacing w:after="0" w:line="140" w:lineRule="atLeast"/>
                            <w:rPr>
                              <w:sz w:val="4"/>
                              <w:szCs w:val="20"/>
                            </w:rPr>
                          </w:pPr>
                          <w:r w:rsidRPr="006F7030">
                            <w:rPr>
                              <w:rFonts w:ascii="VAG Rounded" w:hAnsi="VAG Rounded" w:cs="VAG Rounded"/>
                              <w:b/>
                              <w:bCs/>
                              <w:color w:val="005496" w:themeColor="text2"/>
                              <w:sz w:val="20"/>
                              <w:szCs w:val="48"/>
                            </w:rPr>
                            <w:t xml:space="preserve">ACN: </w:t>
                          </w:r>
                          <w:r w:rsidRPr="006F7030">
                            <w:rPr>
                              <w:rFonts w:ascii="Open Sans Semibold" w:hAnsi="Open Sans Semibold" w:cs="Open Sans Semibold"/>
                              <w:sz w:val="20"/>
                              <w:szCs w:val="48"/>
                            </w:rPr>
                            <w:t>621 720 143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EB07695" id="_x0000_t202" coordsize="21600,21600" o:spt="202" path="m,l,21600r21600,l21600,xe">
              <v:stroke joinstyle="miter"/>
              <v:path gradientshapeok="t" o:connecttype="rect"/>
            </v:shapetype>
            <v:shape id="Text Box 4" o:spid="_x0000_s1026" type="#_x0000_t202" style="position:absolute;margin-left:382.7pt;margin-top:219.2pt;width:135pt;height:308.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B/TOAIAAGoEAAAOAAAAZHJzL2Uyb0RvYy54bWysVN9v2yAQfp+0/wHxvthp06yz4lRZqkyT&#10;qrZSMvWZYIiRMMeAxM7++h3YTrduT9Ne8MH9/r47L+66RpOTcF6BKel0klMiDIdKmUNJv+02H24p&#10;8YGZimkwoqRn4end8v27RWsLcQU16Eo4gkGML1pb0joEW2SZ57VomJ+AFQaVElzDAl7dIascazF6&#10;o7OrPJ9nLbjKOuDCe3y975V0meJLKXh4ktKLQHRJsbaQTpfOfTyz5YIVB8dsrfhQBvuHKhqmDCa9&#10;hLpngZGjU3+EahR34EGGCYcmAykVF6kH7Gaav+lmWzMrUi8IjrcXmPz/C8sfT8+OqKqkM0oMa5Ci&#10;negC+QwdmUV0WusLNNpaNAsdPiPL47vHx9h0J10Tv9gOQT3ifL5gG4Px6PRxOrvJUcVRd/1pOp/f&#10;JvSzV3frfPgioCFRKKlD8hKm7PTgA5aCpqNJzOZBq2qjtE6XODBirR05MaRah1QkevxmpQ1pSzq/&#10;vslTYAPRvY+sDSaIzfZNRSl0+25AYA/VGQFw0A+Qt3yjsMgH5sMzczgx2BhuQXjCQ2rAJDBIlNTg&#10;fvztPdojkailpMUJLKn/fmROUKK/GqQ4jusouFHYj4I5NmvATqe4X5YnER1c0KMoHTQvuByrmAVV&#10;zHDMVdIwiuvQ7wEuFxerVTLCobQsPJit5TF0RDZCvutemLMDLwEpfYRxNlnxhp7eNnoaWB0DSJW4&#10;i4D2KA4440AnSoflixvz6z1Zvf4ilj8BAAD//wMAUEsDBBQABgAIAAAAIQCOLYN54gAAAA0BAAAP&#10;AAAAZHJzL2Rvd25yZXYueG1sTI/BTsMwEETvSPyDtUhcEHVokzQKcSpA4oAEQhTUsxsvcai9DrHb&#10;pnw9zgluszuj2bfVarSGHXDwnSMBN7MEGFLjVEetgI/3x+sCmA+SlDSOUMAJPazq87NKlsod6Q0P&#10;69CyWEK+lAJ0CH3JuW80WulnrkeK3qcbrAxxHFquBnmM5dbweZLk3MqO4gUte3zQ2OzWeyugOKUv&#10;V5t8ufkyr0/3+qf9puedFOLyYry7BRZwDH9hmPAjOtSRaev2pDwzApZ5lsaogHRRRDElksW02k4q&#10;y+bA64r//6L+BQAA//8DAFBLAQItABQABgAIAAAAIQC2gziS/gAAAOEBAAATAAAAAAAAAAAAAAAA&#10;AAAAAABbQ29udGVudF9UeXBlc10ueG1sUEsBAi0AFAAGAAgAAAAhADj9If/WAAAAlAEAAAsAAAAA&#10;AAAAAAAAAAAALwEAAF9yZWxzLy5yZWxzUEsBAi0AFAAGAAgAAAAhAMiYH9M4AgAAagQAAA4AAAAA&#10;AAAAAAAAAAAALgIAAGRycy9lMm9Eb2MueG1sUEsBAi0AFAAGAAgAAAAhAI4tg3niAAAADQEAAA8A&#10;AAAAAAAAAAAAAAAAkgQAAGRycy9kb3ducmV2LnhtbFBLBQYAAAAABAAEAPMAAAChBQAAAAA=&#10;" fillcolor="white [3201]" stroked="f" strokeweight=".5pt">
              <v:textbox inset="0,0,0,0">
                <w:txbxContent>
                  <w:p w14:paraId="1AE10E90" w14:textId="77777777" w:rsidR="002A6DD5" w:rsidRPr="006F7030" w:rsidRDefault="002A6DD5" w:rsidP="002A6DD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Postal Address:</w:t>
                    </w:r>
                  </w:p>
                  <w:p w14:paraId="46F86D73" w14:textId="77777777" w:rsidR="002A6DD5" w:rsidRPr="006F7030" w:rsidRDefault="002A6DD5" w:rsidP="002A6DD5">
                    <w:pPr>
                      <w:pStyle w:val="BasicParagraph"/>
                      <w:rPr>
                        <w:rFonts w:ascii="Open Sans Semibold" w:hAnsi="Open Sans Semibold" w:cs="Open Sans Semibold"/>
                        <w:sz w:val="20"/>
                        <w:szCs w:val="48"/>
                      </w:rPr>
                    </w:pPr>
                    <w:r w:rsidRPr="006F7030">
                      <w:rPr>
                        <w:rFonts w:ascii="Open Sans Semibold" w:hAnsi="Open Sans Semibold" w:cs="Open Sans Semibold"/>
                        <w:sz w:val="20"/>
                        <w:szCs w:val="48"/>
                      </w:rPr>
                      <w:t>PO Box 666</w:t>
                    </w:r>
                  </w:p>
                  <w:p w14:paraId="438BA507" w14:textId="77777777" w:rsidR="002A6DD5" w:rsidRPr="006F7030" w:rsidRDefault="002A6DD5" w:rsidP="002A6DD5">
                    <w:pPr>
                      <w:pStyle w:val="BasicParagraph"/>
                      <w:rPr>
                        <w:rFonts w:ascii="VAG Rounded Semibold" w:hAnsi="VAG Rounded Semibold" w:cs="VAG Rounded Semibold"/>
                        <w:sz w:val="32"/>
                        <w:szCs w:val="48"/>
                      </w:rPr>
                    </w:pPr>
                    <w:r w:rsidRPr="006F7030">
                      <w:rPr>
                        <w:rFonts w:ascii="Open Sans Semibold" w:hAnsi="Open Sans Semibold" w:cs="Open Sans Semibold"/>
                        <w:sz w:val="20"/>
                        <w:szCs w:val="48"/>
                      </w:rPr>
                      <w:t>Strawberry Hills NSW 2012</w:t>
                    </w:r>
                  </w:p>
                  <w:p w14:paraId="5F46C59F" w14:textId="77777777" w:rsidR="002A6DD5" w:rsidRPr="006F7030" w:rsidRDefault="002A6DD5" w:rsidP="002A6DD5">
                    <w:pPr>
                      <w:pStyle w:val="BasicParagraph"/>
                      <w:rPr>
                        <w:rFonts w:ascii="VAG Rounded" w:hAnsi="VAG Rounded" w:cs="VAG Rounded"/>
                        <w:b/>
                        <w:bCs/>
                        <w:sz w:val="20"/>
                        <w:szCs w:val="48"/>
                      </w:rPr>
                    </w:pPr>
                  </w:p>
                  <w:p w14:paraId="39185AED" w14:textId="77777777" w:rsidR="002A6DD5" w:rsidRPr="006F7030" w:rsidRDefault="002A6DD5" w:rsidP="002A6DD5">
                    <w:pPr>
                      <w:pStyle w:val="BasicParagraph"/>
                      <w:rPr>
                        <w:rFonts w:ascii="VAG Rounded" w:hAnsi="VAG Rounded" w:cs="VAG Rounded"/>
                        <w:b/>
                        <w:bCs/>
                        <w:color w:val="005496" w:themeColor="text2"/>
                        <w:sz w:val="20"/>
                        <w:szCs w:val="48"/>
                      </w:rPr>
                    </w:pPr>
                    <w:r w:rsidRPr="006F7030">
                      <w:rPr>
                        <w:rFonts w:ascii="VAG Rounded" w:hAnsi="VAG Rounded" w:cs="VAG Rounded"/>
                        <w:b/>
                        <w:bCs/>
                        <w:color w:val="005496" w:themeColor="text2"/>
                        <w:sz w:val="20"/>
                        <w:szCs w:val="48"/>
                      </w:rPr>
                      <w:t>Street Address:</w:t>
                    </w:r>
                  </w:p>
                  <w:p w14:paraId="7664FABB" w14:textId="77777777" w:rsidR="002A6DD5" w:rsidRPr="006F7030" w:rsidRDefault="002A6DD5" w:rsidP="002A6DD5">
                    <w:pPr>
                      <w:pStyle w:val="BasicParagraph"/>
                      <w:rPr>
                        <w:rFonts w:ascii="Open Sans Semibold" w:hAnsi="Open Sans Semibold" w:cs="Open Sans Semibold"/>
                        <w:sz w:val="20"/>
                        <w:szCs w:val="48"/>
                      </w:rPr>
                    </w:pPr>
                    <w:r w:rsidRPr="006F7030">
                      <w:rPr>
                        <w:rFonts w:ascii="Open Sans Semibold" w:hAnsi="Open Sans Semibold" w:cs="Open Sans Semibold"/>
                        <w:sz w:val="20"/>
                        <w:szCs w:val="48"/>
                      </w:rPr>
                      <w:t>Level 8</w:t>
                    </w:r>
                  </w:p>
                  <w:p w14:paraId="1AF3C076" w14:textId="77777777" w:rsidR="002A6DD5" w:rsidRPr="006F7030" w:rsidRDefault="002A6DD5" w:rsidP="002A6DD5">
                    <w:pPr>
                      <w:pStyle w:val="BasicParagraph"/>
                      <w:rPr>
                        <w:rFonts w:ascii="Open Sans Semibold" w:hAnsi="Open Sans Semibold" w:cs="Open Sans Semibold"/>
                        <w:sz w:val="20"/>
                        <w:szCs w:val="48"/>
                      </w:rPr>
                    </w:pPr>
                    <w:r w:rsidRPr="006F7030">
                      <w:rPr>
                        <w:rFonts w:ascii="Open Sans Semibold" w:hAnsi="Open Sans Semibold" w:cs="Open Sans Semibold"/>
                        <w:sz w:val="20"/>
                        <w:szCs w:val="48"/>
                      </w:rPr>
                      <w:t>418a Elizabeth Street</w:t>
                    </w:r>
                  </w:p>
                  <w:p w14:paraId="142B3155" w14:textId="77777777" w:rsidR="002A6DD5" w:rsidRPr="006F7030" w:rsidRDefault="002A6DD5" w:rsidP="002A6DD5">
                    <w:pPr>
                      <w:pStyle w:val="BasicParagraph"/>
                      <w:rPr>
                        <w:rFonts w:ascii="VAG Rounded Semibold" w:hAnsi="VAG Rounded Semibold" w:cs="VAG Rounded Semibold"/>
                        <w:sz w:val="32"/>
                        <w:szCs w:val="48"/>
                      </w:rPr>
                    </w:pPr>
                    <w:r w:rsidRPr="006F7030">
                      <w:rPr>
                        <w:rFonts w:ascii="Open Sans Semibold" w:hAnsi="Open Sans Semibold" w:cs="Open Sans Semibold"/>
                        <w:sz w:val="20"/>
                        <w:szCs w:val="48"/>
                      </w:rPr>
                      <w:t>Surry Hills NSW 2010</w:t>
                    </w:r>
                  </w:p>
                  <w:p w14:paraId="581041C6" w14:textId="77777777" w:rsidR="002A6DD5" w:rsidRPr="006F7030" w:rsidRDefault="002A6DD5" w:rsidP="002A6DD5">
                    <w:pPr>
                      <w:pStyle w:val="BasicParagraph"/>
                      <w:rPr>
                        <w:rFonts w:ascii="VAG Rounded" w:hAnsi="VAG Rounded" w:cs="VAG Rounded"/>
                        <w:b/>
                        <w:bCs/>
                        <w:sz w:val="20"/>
                        <w:szCs w:val="48"/>
                      </w:rPr>
                    </w:pPr>
                  </w:p>
                  <w:p w14:paraId="02B8361B" w14:textId="77777777" w:rsidR="002A6DD5" w:rsidRPr="006F7030" w:rsidRDefault="002A6DD5" w:rsidP="002A6DD5">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Phone</w:t>
                    </w:r>
                    <w:r w:rsidRPr="006F7030">
                      <w:rPr>
                        <w:rFonts w:ascii="VAG Rounded" w:hAnsi="VAG Rounded" w:cs="VAG Rounded"/>
                        <w:b/>
                        <w:bCs/>
                        <w:color w:val="003FDB"/>
                        <w:sz w:val="20"/>
                        <w:szCs w:val="48"/>
                      </w:rPr>
                      <w:t xml:space="preserve">: </w:t>
                    </w:r>
                    <w:r w:rsidRPr="006F7030">
                      <w:rPr>
                        <w:rFonts w:ascii="Open Sans Semibold" w:hAnsi="Open Sans Semibold" w:cs="Open Sans Semibold"/>
                        <w:sz w:val="20"/>
                        <w:szCs w:val="48"/>
                      </w:rPr>
                      <w:t>02 9370 3100</w:t>
                    </w:r>
                  </w:p>
                  <w:p w14:paraId="70004FDF" w14:textId="77777777" w:rsidR="002A6DD5" w:rsidRPr="006F7030" w:rsidRDefault="002A6DD5" w:rsidP="002A6DD5">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Fax</w:t>
                    </w:r>
                    <w:r w:rsidRPr="006F7030">
                      <w:rPr>
                        <w:rFonts w:ascii="VAG Rounded" w:hAnsi="VAG Rounded" w:cs="VAG Rounded"/>
                        <w:b/>
                        <w:bCs/>
                        <w:color w:val="003FDB"/>
                        <w:sz w:val="20"/>
                        <w:szCs w:val="48"/>
                      </w:rPr>
                      <w:t>:</w:t>
                    </w:r>
                    <w:r w:rsidRPr="006F7030">
                      <w:rPr>
                        <w:rFonts w:ascii="Open Sans" w:hAnsi="Open Sans" w:cs="Open Sans"/>
                        <w:color w:val="003FDB"/>
                        <w:sz w:val="20"/>
                        <w:szCs w:val="48"/>
                      </w:rPr>
                      <w:t xml:space="preserve"> </w:t>
                    </w:r>
                    <w:r w:rsidRPr="006F7030">
                      <w:rPr>
                        <w:rFonts w:ascii="Open Sans Semibold" w:hAnsi="Open Sans Semibold" w:cs="Open Sans Semibold"/>
                        <w:sz w:val="20"/>
                        <w:szCs w:val="48"/>
                      </w:rPr>
                      <w:t>02 9316 1372</w:t>
                    </w:r>
                  </w:p>
                  <w:p w14:paraId="57050258" w14:textId="77777777" w:rsidR="002A6DD5" w:rsidRPr="006F7030" w:rsidRDefault="002A6DD5" w:rsidP="002A6DD5">
                    <w:pPr>
                      <w:pStyle w:val="BasicParagraph"/>
                      <w:rPr>
                        <w:rFonts w:ascii="Open Sans Semibold" w:hAnsi="Open Sans Semibold" w:cs="Open Sans Semibold"/>
                        <w:sz w:val="20"/>
                        <w:szCs w:val="48"/>
                      </w:rPr>
                    </w:pPr>
                    <w:r w:rsidRPr="006F7030">
                      <w:rPr>
                        <w:rFonts w:ascii="VAG Rounded" w:hAnsi="VAG Rounded" w:cs="VAG Rounded"/>
                        <w:b/>
                        <w:bCs/>
                        <w:color w:val="005496" w:themeColor="text2"/>
                        <w:sz w:val="20"/>
                        <w:szCs w:val="48"/>
                      </w:rPr>
                      <w:t xml:space="preserve">Toll Free: </w:t>
                    </w:r>
                    <w:r w:rsidRPr="006F7030">
                      <w:rPr>
                        <w:rFonts w:ascii="Open Sans Semibold" w:hAnsi="Open Sans Semibold" w:cs="Open Sans Semibold"/>
                        <w:sz w:val="20"/>
                        <w:szCs w:val="48"/>
                      </w:rPr>
                      <w:t>1800 422 015</w:t>
                    </w:r>
                  </w:p>
                  <w:p w14:paraId="7637BCC3" w14:textId="77777777" w:rsidR="002A6DD5" w:rsidRPr="006F7030" w:rsidRDefault="002A6DD5" w:rsidP="002A6DD5">
                    <w:pPr>
                      <w:pStyle w:val="BasicParagraph"/>
                      <w:rPr>
                        <w:rFonts w:ascii="VAG Rounded Semibold" w:hAnsi="VAG Rounded Semibold" w:cs="VAG Rounded Semibold"/>
                        <w:sz w:val="32"/>
                        <w:szCs w:val="48"/>
                      </w:rPr>
                    </w:pPr>
                    <w:r w:rsidRPr="006F7030">
                      <w:rPr>
                        <w:rFonts w:ascii="VAG Rounded" w:hAnsi="VAG Rounded" w:cs="VAG Rounded"/>
                        <w:b/>
                        <w:bCs/>
                        <w:color w:val="005496" w:themeColor="text2"/>
                        <w:sz w:val="20"/>
                        <w:szCs w:val="48"/>
                      </w:rPr>
                      <w:t>Email:</w:t>
                    </w:r>
                    <w:r w:rsidRPr="006F7030">
                      <w:rPr>
                        <w:rFonts w:ascii="Open Sans" w:hAnsi="Open Sans" w:cs="Open Sans"/>
                        <w:color w:val="005496" w:themeColor="text2"/>
                        <w:sz w:val="20"/>
                        <w:szCs w:val="48"/>
                      </w:rPr>
                      <w:t xml:space="preserve"> </w:t>
                    </w:r>
                    <w:r w:rsidRPr="006F7030">
                      <w:rPr>
                        <w:rFonts w:ascii="Open Sans Semibold" w:hAnsi="Open Sans Semibold" w:cs="Open Sans Semibold"/>
                        <w:sz w:val="20"/>
                        <w:szCs w:val="48"/>
                      </w:rPr>
                      <w:t>pwd@pwd.org.au</w:t>
                    </w:r>
                  </w:p>
                  <w:p w14:paraId="53517A07" w14:textId="77777777" w:rsidR="002A6DD5" w:rsidRPr="006F7030" w:rsidRDefault="002A6DD5" w:rsidP="002A6DD5">
                    <w:pPr>
                      <w:pStyle w:val="BasicParagraph"/>
                      <w:rPr>
                        <w:rFonts w:ascii="VAG Rounded Semibold" w:hAnsi="VAG Rounded Semibold" w:cs="VAG Rounded Semibold"/>
                        <w:sz w:val="32"/>
                        <w:szCs w:val="48"/>
                      </w:rPr>
                    </w:pPr>
                  </w:p>
                  <w:p w14:paraId="77C33BAD" w14:textId="77777777" w:rsidR="002A6DD5" w:rsidRPr="006F7030" w:rsidRDefault="002A6DD5" w:rsidP="002A6DD5">
                    <w:pPr>
                      <w:spacing w:after="0" w:line="140" w:lineRule="atLeast"/>
                      <w:rPr>
                        <w:sz w:val="4"/>
                        <w:szCs w:val="20"/>
                      </w:rPr>
                    </w:pPr>
                    <w:r w:rsidRPr="006F7030">
                      <w:rPr>
                        <w:rFonts w:ascii="VAG Rounded" w:hAnsi="VAG Rounded" w:cs="VAG Rounded"/>
                        <w:b/>
                        <w:bCs/>
                        <w:color w:val="005496" w:themeColor="text2"/>
                        <w:sz w:val="20"/>
                        <w:szCs w:val="48"/>
                      </w:rPr>
                      <w:t xml:space="preserve">ACN: </w:t>
                    </w:r>
                    <w:r w:rsidRPr="006F7030">
                      <w:rPr>
                        <w:rFonts w:ascii="Open Sans Semibold" w:hAnsi="Open Sans Semibold" w:cs="Open Sans Semibold"/>
                        <w:sz w:val="20"/>
                        <w:szCs w:val="48"/>
                      </w:rPr>
                      <w:t>621 720 143</w:t>
                    </w:r>
                  </w:p>
                </w:txbxContent>
              </v:textbox>
            </v:shape>
          </w:pict>
        </mc:Fallback>
      </mc:AlternateContent>
    </w:r>
    <w:r w:rsidR="00D8023A">
      <w:rPr>
        <w:noProof/>
        <w:lang w:eastAsia="en-AU"/>
      </w:rPr>
      <mc:AlternateContent>
        <mc:Choice Requires="wps">
          <w:drawing>
            <wp:anchor distT="0" distB="0" distL="114300" distR="114300" simplePos="0" relativeHeight="251668480" behindDoc="0" locked="0" layoutInCell="1" allowOverlap="1" wp14:anchorId="6BA7DFF0" wp14:editId="2246F3BA">
              <wp:simplePos x="0" y="0"/>
              <wp:positionH relativeFrom="column">
                <wp:posOffset>4846983</wp:posOffset>
              </wp:positionH>
              <wp:positionV relativeFrom="paragraph">
                <wp:posOffset>3545868</wp:posOffset>
              </wp:positionV>
              <wp:extent cx="1342417" cy="492868"/>
              <wp:effectExtent l="0" t="0" r="0" b="2540"/>
              <wp:wrapNone/>
              <wp:docPr id="3" name="Text Box 3"/>
              <wp:cNvGraphicFramePr/>
              <a:graphic xmlns:a="http://schemas.openxmlformats.org/drawingml/2006/main">
                <a:graphicData uri="http://schemas.microsoft.com/office/word/2010/wordprocessingShape">
                  <wps:wsp>
                    <wps:cNvSpPr txBox="1"/>
                    <wps:spPr>
                      <a:xfrm>
                        <a:off x="0" y="0"/>
                        <a:ext cx="1342417" cy="492868"/>
                      </a:xfrm>
                      <a:prstGeom prst="rect">
                        <a:avLst/>
                      </a:prstGeom>
                      <a:solidFill>
                        <a:schemeClr val="lt1"/>
                      </a:solidFill>
                      <a:ln w="6350">
                        <a:noFill/>
                      </a:ln>
                    </wps:spPr>
                    <wps:txbx>
                      <w:txbxContent>
                        <w:p w14:paraId="6DF45F28" w14:textId="77777777" w:rsidR="00D8023A" w:rsidRPr="00AB1992" w:rsidRDefault="00D8023A" w:rsidP="00D8023A">
                          <w:pPr>
                            <w:spacing w:after="0" w:line="140" w:lineRule="atLeast"/>
                            <w:rPr>
                              <w:sz w:val="20"/>
                              <w:szCs w:val="20"/>
                            </w:rPr>
                          </w:pPr>
                          <w:r w:rsidRPr="00AB1992">
                            <w:rPr>
                              <w:sz w:val="20"/>
                              <w:szCs w:val="20"/>
                            </w:rPr>
                            <w:t>Level 8</w:t>
                          </w:r>
                        </w:p>
                        <w:p w14:paraId="52F36E2D"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5FD69CDF"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7DFF0" id="Text Box 3" o:spid="_x0000_s1027" type="#_x0000_t202" style="position:absolute;margin-left:381.65pt;margin-top:279.2pt;width:105.7pt;height:3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KK6OgIAAHAEAAAOAAAAZHJzL2Uyb0RvYy54bWysVE2P2yAQvVfqf0DcG+eraWrFWaVZpaoU&#10;7a6UVHsmGGIkzFAgsdNf3wHH2e22p6oXPDDDY96bGS/u2lqTs3BegSnoaDCkRBgOpTLHgn7fbz7M&#10;KfGBmZJpMKKgF+Hp3fL9u0VjczGGCnQpHEEQ4/PGFrQKweZZ5nklauYHYIVBpwRXs4Bbd8xKxxpE&#10;r3U2Hg5nWQOutA648B5P7zsnXSZ8KQUPj1J6EYguKOYW0urSeohrtlyw/OiYrRS/psH+IYuaKYOP&#10;3qDuWWDk5NQfULXiDjzIMOBQZyCl4iJxQDaj4Rs2u4pZkbigON7eZPL/D5Y/nJ8cUWVBJ5QYVmOJ&#10;9qIN5Au0ZBLVaazPMWhnMSy0eIxV7s89HkbSrXR1/CIdgn7U+XLTNoLxeGkyHU9Hnyjh6Jt+Hs9n&#10;8wiTvdy2zoevAmoSjYI6rF2SlJ23PnShfUh8zINW5UZpnTaxX8RaO3JmWGkdUo4I/luUNqQp6Gzy&#10;cZiADcTrHbI2mEvk2nGKVmgPbVLmxvcA5QVlcNC1kbd8ozDXLfPhiTnsG2SOsxAecZEa8C24WpRU&#10;4H7+7TzGYznRS0mDfVhQ/+PEnKBEfzNY6Ni0veF649Ab5lSvAQmPcMosTyZecEH3pnRQP+OIrOIr&#10;6GKG41sFDb25Dt004IhxsVqlIGxNy8LW7CyP0FHgqPy+fWbOXssTsLAP0Hcoy99UqYuNNw2sTgGk&#10;SiWMunYqXuXGtk5NcB3BODev9ynq5Uex/AUAAP//AwBQSwMEFAAGAAgAAAAhAGayThfjAAAACwEA&#10;AA8AAABkcnMvZG93bnJldi54bWxMj8FOwzAQRO9I/IO1SFwQdSCpE0I2FSBxQCpCFNSzG5s4NF6H&#10;2G1Tvh5zguNqnmbeVovJ9myvR985QriaJcA0NU511CK8vz1eFsB8kKRk70gjHLWHRX16UslSuQO9&#10;6v0qtCyWkC8lgglhKDn3jdFW+pkbNMXsw41WhniOLVejPMRy2/PrJBHcyo7igpGDfjC62a52FqE4&#10;Zs8Xa5GvP/uXp3vz3X7RcisRz8+mu1tgQU/hD4Zf/agOdXTauB0pz3qEXKRpRBHm8yIDFombPMuB&#10;bRBEKhLgdcX//1D/AAAA//8DAFBLAQItABQABgAIAAAAIQC2gziS/gAAAOEBAAATAAAAAAAAAAAA&#10;AAAAAAAAAABbQ29udGVudF9UeXBlc10ueG1sUEsBAi0AFAAGAAgAAAAhADj9If/WAAAAlAEAAAsA&#10;AAAAAAAAAAAAAAAALwEAAF9yZWxzLy5yZWxzUEsBAi0AFAAGAAgAAAAhAC9Qoro6AgAAcAQAAA4A&#10;AAAAAAAAAAAAAAAALgIAAGRycy9lMm9Eb2MueG1sUEsBAi0AFAAGAAgAAAAhAGayThfjAAAACwEA&#10;AA8AAAAAAAAAAAAAAAAAlAQAAGRycy9kb3ducmV2LnhtbFBLBQYAAAAABAAEAPMAAACkBQAAAAA=&#10;" fillcolor="white [3201]" stroked="f" strokeweight=".5pt">
              <v:textbox inset="0,0,0,0">
                <w:txbxContent>
                  <w:p w14:paraId="6DF45F28" w14:textId="77777777" w:rsidR="00D8023A" w:rsidRPr="00AB1992" w:rsidRDefault="00D8023A" w:rsidP="00D8023A">
                    <w:pPr>
                      <w:spacing w:after="0" w:line="140" w:lineRule="atLeast"/>
                      <w:rPr>
                        <w:sz w:val="20"/>
                        <w:szCs w:val="20"/>
                      </w:rPr>
                    </w:pPr>
                    <w:r w:rsidRPr="00AB1992">
                      <w:rPr>
                        <w:sz w:val="20"/>
                        <w:szCs w:val="20"/>
                      </w:rPr>
                      <w:t>Level 8</w:t>
                    </w:r>
                  </w:p>
                  <w:p w14:paraId="52F36E2D" w14:textId="77777777" w:rsidR="00D8023A" w:rsidRPr="00AB1992" w:rsidRDefault="00D8023A" w:rsidP="00D8023A">
                    <w:pPr>
                      <w:spacing w:after="0" w:line="140" w:lineRule="atLeast"/>
                      <w:rPr>
                        <w:sz w:val="20"/>
                        <w:szCs w:val="20"/>
                      </w:rPr>
                    </w:pPr>
                    <w:r>
                      <w:rPr>
                        <w:sz w:val="20"/>
                        <w:szCs w:val="20"/>
                      </w:rPr>
                      <w:t>418a</w:t>
                    </w:r>
                    <w:r w:rsidRPr="00AB1992">
                      <w:rPr>
                        <w:sz w:val="20"/>
                        <w:szCs w:val="20"/>
                      </w:rPr>
                      <w:t xml:space="preserve"> Elizabeth Street</w:t>
                    </w:r>
                  </w:p>
                  <w:p w14:paraId="5FD69CDF" w14:textId="77777777" w:rsidR="00D8023A" w:rsidRPr="00AB1992" w:rsidRDefault="00D8023A" w:rsidP="00D8023A">
                    <w:pPr>
                      <w:spacing w:after="0" w:line="140" w:lineRule="atLeast"/>
                      <w:rPr>
                        <w:sz w:val="20"/>
                        <w:szCs w:val="20"/>
                      </w:rPr>
                    </w:pPr>
                    <w:r>
                      <w:rPr>
                        <w:sz w:val="20"/>
                        <w:szCs w:val="20"/>
                      </w:rPr>
                      <w:t>Surry Hills</w:t>
                    </w:r>
                    <w:r w:rsidRPr="00AB1992">
                      <w:rPr>
                        <w:sz w:val="20"/>
                        <w:szCs w:val="20"/>
                      </w:rPr>
                      <w:t xml:space="preserve"> NSW 2010</w:t>
                    </w:r>
                  </w:p>
                </w:txbxContent>
              </v:textbox>
            </v:shape>
          </w:pict>
        </mc:Fallback>
      </mc:AlternateContent>
    </w:r>
    <w:r w:rsidR="009122C2">
      <w:rPr>
        <w:noProof/>
        <w:lang w:eastAsia="en-AU"/>
      </w:rPr>
      <w:drawing>
        <wp:anchor distT="0" distB="0" distL="114300" distR="114300" simplePos="0" relativeHeight="251666432" behindDoc="0" locked="1" layoutInCell="1" allowOverlap="1" wp14:anchorId="1700E297" wp14:editId="1801814A">
          <wp:simplePos x="0" y="0"/>
          <wp:positionH relativeFrom="page">
            <wp:align>left</wp:align>
          </wp:positionH>
          <wp:positionV relativeFrom="page">
            <wp:align>top</wp:align>
          </wp:positionV>
          <wp:extent cx="7558405" cy="20269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header.png"/>
                  <pic:cNvPicPr/>
                </pic:nvPicPr>
                <pic:blipFill rotWithShape="1">
                  <a:blip r:embed="rId1">
                    <a:extLst>
                      <a:ext uri="{28A0092B-C50C-407E-A947-70E740481C1C}">
                        <a14:useLocalDpi xmlns:a14="http://schemas.microsoft.com/office/drawing/2010/main" val="0"/>
                      </a:ext>
                    </a:extLst>
                  </a:blip>
                  <a:srcRect b="6140"/>
                  <a:stretch/>
                </pic:blipFill>
                <pic:spPr bwMode="auto">
                  <a:xfrm>
                    <a:off x="0" y="0"/>
                    <a:ext cx="7560001" cy="202734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B873497"/>
    <w:multiLevelType w:val="multilevel"/>
    <w:tmpl w:val="3F002D38"/>
    <w:name w:val="PWDA_Bullets2"/>
    <w:numStyleLink w:val="PWDABullets"/>
  </w:abstractNum>
  <w:abstractNum w:abstractNumId="2" w15:restartNumberingAfterBreak="0">
    <w:nsid w:val="24C26EDE"/>
    <w:multiLevelType w:val="multilevel"/>
    <w:tmpl w:val="3F002D38"/>
    <w:name w:val="PWDA_Bullets"/>
    <w:styleLink w:val="PWDABullets"/>
    <w:lvl w:ilvl="0">
      <w:start w:val="1"/>
      <w:numFmt w:val="bullet"/>
      <w:pStyle w:val="Bullet1"/>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3" w15:restartNumberingAfterBreak="0">
    <w:nsid w:val="3C7A5B22"/>
    <w:multiLevelType w:val="multilevel"/>
    <w:tmpl w:val="C5CCE128"/>
    <w:lvl w:ilvl="0">
      <w:start w:val="1"/>
      <w:numFmt w:val="decimal"/>
      <w:lvlText w:val="%1."/>
      <w:lvlJc w:val="left"/>
      <w:pPr>
        <w:ind w:left="360" w:hanging="360"/>
      </w:pPr>
      <w:rPr>
        <w:rFonts w:hint="default"/>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0390755"/>
    <w:multiLevelType w:val="hybridMultilevel"/>
    <w:tmpl w:val="12E65A2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5505EBB"/>
    <w:multiLevelType w:val="hybridMultilevel"/>
    <w:tmpl w:val="F306B5F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584105B8"/>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6"/>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0"/>
  </w:num>
  <w:num w:numId="6">
    <w:abstractNumId w:val="3"/>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yNDKwNDI3tDCzMDJT0lEKTi0uzszPAykwrAUAeSdhViwAAAA="/>
  </w:docVars>
  <w:rsids>
    <w:rsidRoot w:val="00D8023A"/>
    <w:rsid w:val="00022032"/>
    <w:rsid w:val="00022451"/>
    <w:rsid w:val="0004322B"/>
    <w:rsid w:val="000614DE"/>
    <w:rsid w:val="000952BC"/>
    <w:rsid w:val="000C3684"/>
    <w:rsid w:val="000F35EC"/>
    <w:rsid w:val="001234CE"/>
    <w:rsid w:val="0013467F"/>
    <w:rsid w:val="001421AF"/>
    <w:rsid w:val="00170F76"/>
    <w:rsid w:val="001A3889"/>
    <w:rsid w:val="001A67EB"/>
    <w:rsid w:val="001E4D5C"/>
    <w:rsid w:val="00200251"/>
    <w:rsid w:val="0027035B"/>
    <w:rsid w:val="002A6DD5"/>
    <w:rsid w:val="002F4DF7"/>
    <w:rsid w:val="00311681"/>
    <w:rsid w:val="003228B2"/>
    <w:rsid w:val="00347BF8"/>
    <w:rsid w:val="003918AA"/>
    <w:rsid w:val="003A6F1F"/>
    <w:rsid w:val="003A7D8A"/>
    <w:rsid w:val="003C225A"/>
    <w:rsid w:val="003D7709"/>
    <w:rsid w:val="004132CD"/>
    <w:rsid w:val="0044143C"/>
    <w:rsid w:val="004523EE"/>
    <w:rsid w:val="0046384C"/>
    <w:rsid w:val="00465C05"/>
    <w:rsid w:val="00485567"/>
    <w:rsid w:val="00554BAD"/>
    <w:rsid w:val="00557A6C"/>
    <w:rsid w:val="00637733"/>
    <w:rsid w:val="00662F47"/>
    <w:rsid w:val="00665E6E"/>
    <w:rsid w:val="00695222"/>
    <w:rsid w:val="006A5B1D"/>
    <w:rsid w:val="0070255E"/>
    <w:rsid w:val="007155FA"/>
    <w:rsid w:val="007323C3"/>
    <w:rsid w:val="00771157"/>
    <w:rsid w:val="00784441"/>
    <w:rsid w:val="0078644A"/>
    <w:rsid w:val="00787FCC"/>
    <w:rsid w:val="007C6BD2"/>
    <w:rsid w:val="007E1169"/>
    <w:rsid w:val="008129DB"/>
    <w:rsid w:val="008132F0"/>
    <w:rsid w:val="00845E69"/>
    <w:rsid w:val="00860DCD"/>
    <w:rsid w:val="00873892"/>
    <w:rsid w:val="00894322"/>
    <w:rsid w:val="008C527D"/>
    <w:rsid w:val="008E2BF3"/>
    <w:rsid w:val="009122C2"/>
    <w:rsid w:val="00920BBD"/>
    <w:rsid w:val="009666F5"/>
    <w:rsid w:val="009978CF"/>
    <w:rsid w:val="00A6248E"/>
    <w:rsid w:val="00A642AF"/>
    <w:rsid w:val="00A67B43"/>
    <w:rsid w:val="00A73305"/>
    <w:rsid w:val="00AA26BD"/>
    <w:rsid w:val="00AB259F"/>
    <w:rsid w:val="00AD038E"/>
    <w:rsid w:val="00AD2521"/>
    <w:rsid w:val="00AE51AB"/>
    <w:rsid w:val="00B00AA8"/>
    <w:rsid w:val="00B150C9"/>
    <w:rsid w:val="00B91B8D"/>
    <w:rsid w:val="00BA7057"/>
    <w:rsid w:val="00BD1410"/>
    <w:rsid w:val="00C02BFC"/>
    <w:rsid w:val="00C567FC"/>
    <w:rsid w:val="00C63E13"/>
    <w:rsid w:val="00C92017"/>
    <w:rsid w:val="00C944BC"/>
    <w:rsid w:val="00CA48FC"/>
    <w:rsid w:val="00CB2E90"/>
    <w:rsid w:val="00CD3808"/>
    <w:rsid w:val="00D31A22"/>
    <w:rsid w:val="00D67D9A"/>
    <w:rsid w:val="00D7322A"/>
    <w:rsid w:val="00D8023A"/>
    <w:rsid w:val="00D87600"/>
    <w:rsid w:val="00E56331"/>
    <w:rsid w:val="00E61E50"/>
    <w:rsid w:val="00EF0526"/>
    <w:rsid w:val="00F11D72"/>
    <w:rsid w:val="00F1283C"/>
    <w:rsid w:val="00F25B0E"/>
    <w:rsid w:val="00F53974"/>
    <w:rsid w:val="00F61C75"/>
    <w:rsid w:val="00F82840"/>
    <w:rsid w:val="00F8335F"/>
    <w:rsid w:val="00FD4C17"/>
    <w:rsid w:val="00FD7A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D89836"/>
  <w15:docId w15:val="{7780A066-DFF7-415B-8E24-DBC693709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7733"/>
  </w:style>
  <w:style w:type="paragraph" w:styleId="Heading1">
    <w:name w:val="heading 1"/>
    <w:basedOn w:val="Normal"/>
    <w:next w:val="Normal"/>
    <w:link w:val="Heading1Char"/>
    <w:uiPriority w:val="4"/>
    <w:qFormat/>
    <w:rsid w:val="001E4D5C"/>
    <w:pPr>
      <w:keepNext/>
      <w:keepLines/>
      <w:spacing w:after="360" w:line="680" w:lineRule="atLeast"/>
      <w:outlineLvl w:val="0"/>
    </w:pPr>
    <w:rPr>
      <w:rFonts w:ascii="VAGblake Black" w:eastAsiaTheme="majorEastAsia" w:hAnsi="VAGblake Black" w:cstheme="majorBidi"/>
      <w:color w:val="005496" w:themeColor="accent1"/>
      <w:spacing w:val="14"/>
      <w:sz w:val="70"/>
      <w:szCs w:val="32"/>
    </w:rPr>
  </w:style>
  <w:style w:type="paragraph" w:styleId="Heading2">
    <w:name w:val="heading 2"/>
    <w:basedOn w:val="Normal"/>
    <w:next w:val="Normal"/>
    <w:link w:val="Heading2Char"/>
    <w:uiPriority w:val="4"/>
    <w:qFormat/>
    <w:rsid w:val="001E4D5C"/>
    <w:pPr>
      <w:keepNext/>
      <w:keepLines/>
      <w:spacing w:after="60" w:line="360" w:lineRule="atLeast"/>
      <w:outlineLvl w:val="1"/>
    </w:pPr>
    <w:rPr>
      <w:rFonts w:ascii="VAGblake Black" w:eastAsiaTheme="majorEastAsia" w:hAnsi="VAGblake Black" w:cstheme="majorBidi"/>
      <w:color w:val="005496" w:themeColor="accent1"/>
      <w:sz w:val="32"/>
      <w:szCs w:val="26"/>
    </w:rPr>
  </w:style>
  <w:style w:type="paragraph" w:styleId="Heading3">
    <w:name w:val="heading 3"/>
    <w:basedOn w:val="Normal"/>
    <w:next w:val="Normal"/>
    <w:link w:val="Heading3Char"/>
    <w:uiPriority w:val="4"/>
    <w:qFormat/>
    <w:rsid w:val="00E56331"/>
    <w:pPr>
      <w:keepNext/>
      <w:keepLines/>
      <w:spacing w:after="60"/>
      <w:outlineLvl w:val="2"/>
    </w:pPr>
    <w:rPr>
      <w:rFonts w:asciiTheme="majorHAnsi" w:eastAsiaTheme="majorEastAsia" w:hAnsiTheme="majorHAnsi" w:cstheme="majorBidi"/>
      <w:b/>
      <w:szCs w:val="32"/>
    </w:rPr>
  </w:style>
  <w:style w:type="paragraph" w:styleId="Heading4">
    <w:name w:val="heading 4"/>
    <w:basedOn w:val="Normal"/>
    <w:next w:val="Normal"/>
    <w:link w:val="Heading4Char"/>
    <w:uiPriority w:val="4"/>
    <w:semiHidden/>
    <w:unhideWhenUsed/>
    <w:qFormat/>
    <w:rsid w:val="00E56331"/>
    <w:pPr>
      <w:keepNext/>
      <w:keepLines/>
      <w:spacing w:before="40" w:after="0"/>
      <w:outlineLvl w:val="3"/>
    </w:pPr>
    <w:rPr>
      <w:rFonts w:asciiTheme="majorHAnsi" w:eastAsiaTheme="majorEastAsia" w:hAnsiTheme="majorHAnsi" w:cstheme="majorBidi"/>
      <w:i/>
      <w:iCs/>
      <w:color w:val="00549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1E4D5C"/>
    <w:rPr>
      <w:rFonts w:ascii="VAGblake Black" w:eastAsiaTheme="majorEastAsia" w:hAnsi="VAGblake Black" w:cstheme="majorBidi"/>
      <w:color w:val="005496" w:themeColor="accent1"/>
      <w:spacing w:val="14"/>
      <w:sz w:val="70"/>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1E4D5C"/>
    <w:rPr>
      <w:rFonts w:ascii="VAGblake" w:hAnsi="VAGblake"/>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1283C"/>
    <w:pPr>
      <w:tabs>
        <w:tab w:val="center" w:pos="4680"/>
        <w:tab w:val="right" w:pos="9360"/>
      </w:tabs>
      <w:spacing w:after="0" w:line="240" w:lineRule="auto"/>
    </w:pPr>
    <w:rPr>
      <w:color w:val="005496" w:themeColor="accent1"/>
    </w:rPr>
  </w:style>
  <w:style w:type="character" w:customStyle="1" w:styleId="FooterChar">
    <w:name w:val="Footer Char"/>
    <w:basedOn w:val="DefaultParagraphFont"/>
    <w:link w:val="Footer"/>
    <w:uiPriority w:val="99"/>
    <w:rsid w:val="00F1283C"/>
    <w:rPr>
      <w:color w:val="005496" w:themeColor="accent1"/>
      <w:sz w:val="24"/>
    </w:rPr>
  </w:style>
  <w:style w:type="paragraph" w:styleId="TOC1">
    <w:name w:val="toc 1"/>
    <w:basedOn w:val="Normal"/>
    <w:next w:val="Normal"/>
    <w:autoRedefine/>
    <w:uiPriority w:val="39"/>
    <w:rsid w:val="0070255E"/>
    <w:pPr>
      <w:pBdr>
        <w:bottom w:val="single" w:sz="4" w:space="3" w:color="auto"/>
        <w:between w:val="single" w:sz="4" w:space="3" w:color="auto"/>
      </w:pBdr>
      <w:tabs>
        <w:tab w:val="right" w:pos="9628"/>
      </w:tabs>
      <w:spacing w:before="240" w:after="0"/>
    </w:pPr>
    <w:rPr>
      <w:noProof/>
    </w:rPr>
  </w:style>
  <w:style w:type="character" w:styleId="Hyperlink">
    <w:name w:val="Hyperlink"/>
    <w:basedOn w:val="DefaultParagraphFont"/>
    <w:uiPriority w:val="99"/>
    <w:unhideWhenUsed/>
    <w:rsid w:val="00C02BFC"/>
    <w:rPr>
      <w:b/>
      <w:color w:val="005496" w:themeColor="hyperlink"/>
      <w:u w:val="single"/>
    </w:rPr>
  </w:style>
  <w:style w:type="paragraph" w:styleId="TOCHeading">
    <w:name w:val="TOC Heading"/>
    <w:basedOn w:val="Heading1"/>
    <w:next w:val="Normal"/>
    <w:uiPriority w:val="39"/>
    <w:qFormat/>
    <w:rsid w:val="008E2BF3"/>
    <w:pPr>
      <w:spacing w:after="240"/>
      <w:outlineLvl w:val="9"/>
    </w:pPr>
    <w:rPr>
      <w:lang w:val="en-US"/>
    </w:rPr>
  </w:style>
  <w:style w:type="character" w:customStyle="1" w:styleId="Heading2Char">
    <w:name w:val="Heading 2 Char"/>
    <w:basedOn w:val="DefaultParagraphFont"/>
    <w:link w:val="Heading2"/>
    <w:uiPriority w:val="4"/>
    <w:rsid w:val="001E4D5C"/>
    <w:rPr>
      <w:rFonts w:ascii="VAGblake Black" w:eastAsiaTheme="majorEastAsia" w:hAnsi="VAGblake Black" w:cstheme="majorBidi"/>
      <w:color w:val="005496" w:themeColor="accent1"/>
      <w:sz w:val="32"/>
      <w:szCs w:val="26"/>
    </w:rPr>
  </w:style>
  <w:style w:type="character" w:customStyle="1" w:styleId="Heading3Char">
    <w:name w:val="Heading 3 Char"/>
    <w:basedOn w:val="DefaultParagraphFont"/>
    <w:link w:val="Heading3"/>
    <w:uiPriority w:val="4"/>
    <w:rsid w:val="00637733"/>
    <w:rPr>
      <w:rFonts w:asciiTheme="majorHAnsi" w:eastAsiaTheme="majorEastAsia" w:hAnsiTheme="majorHAnsi" w:cstheme="majorBidi"/>
      <w:b/>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basedOn w:val="Normal"/>
    <w:uiPriority w:val="1"/>
    <w:qFormat/>
    <w:rsid w:val="001234CE"/>
    <w:pPr>
      <w:numPr>
        <w:numId w:val="4"/>
      </w:numPr>
    </w:pPr>
  </w:style>
  <w:style w:type="paragraph" w:styleId="ListParagraph">
    <w:name w:val="List Paragraph"/>
    <w:basedOn w:val="Normal"/>
    <w:uiPriority w:val="34"/>
    <w:qFormat/>
    <w:rsid w:val="003C225A"/>
    <w:pPr>
      <w:ind w:left="454"/>
      <w:contextualSpacing/>
    </w:pPr>
  </w:style>
  <w:style w:type="numbering" w:customStyle="1" w:styleId="PWDABullets">
    <w:name w:val="PWDA_Bullets"/>
    <w:uiPriority w:val="99"/>
    <w:rsid w:val="001234CE"/>
    <w:pPr>
      <w:numPr>
        <w:numId w:val="2"/>
      </w:numPr>
    </w:pPr>
  </w:style>
  <w:style w:type="paragraph" w:customStyle="1" w:styleId="NumberedMultiList">
    <w:name w:val="Numbered Multi List"/>
    <w:basedOn w:val="Normal"/>
    <w:uiPriority w:val="1"/>
    <w:qFormat/>
    <w:rsid w:val="00C02BFC"/>
    <w:pPr>
      <w:numPr>
        <w:numId w:val="5"/>
      </w:numPr>
    </w:pPr>
  </w:style>
  <w:style w:type="numbering" w:customStyle="1" w:styleId="PWDANumbered">
    <w:name w:val="PWDA_Numbered"/>
    <w:uiPriority w:val="99"/>
    <w:rsid w:val="00C02BFC"/>
    <w:pPr>
      <w:numPr>
        <w:numId w:val="5"/>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qFormat/>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637733"/>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4"/>
    <w:semiHidden/>
    <w:rsid w:val="00637733"/>
    <w:rPr>
      <w:rFonts w:asciiTheme="majorHAnsi" w:eastAsiaTheme="majorEastAsia" w:hAnsiTheme="majorHAnsi" w:cstheme="majorBidi"/>
      <w:i/>
      <w:iCs/>
      <w:color w:val="005496" w:themeColor="accent1"/>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customStyle="1" w:styleId="AddressBlock">
    <w:name w:val="Address Block"/>
    <w:basedOn w:val="Normal"/>
    <w:qFormat/>
    <w:rsid w:val="00554BAD"/>
    <w:pPr>
      <w:spacing w:before="240"/>
      <w:contextualSpacing/>
    </w:pPr>
    <w:rPr>
      <w:b/>
    </w:rPr>
  </w:style>
  <w:style w:type="paragraph" w:customStyle="1" w:styleId="BasicParagraph">
    <w:name w:val="[Basic Paragraph]"/>
    <w:basedOn w:val="Normal"/>
    <w:uiPriority w:val="99"/>
    <w:rsid w:val="002A6DD5"/>
    <w:pPr>
      <w:autoSpaceDE w:val="0"/>
      <w:autoSpaceDN w:val="0"/>
      <w:adjustRightInd w:val="0"/>
      <w:spacing w:after="0" w:line="288" w:lineRule="auto"/>
      <w:textAlignment w:val="center"/>
    </w:pPr>
    <w:rPr>
      <w:rFonts w:ascii="MinionPro-Regular" w:hAnsi="MinionPro-Regular" w:cs="MinionPro-Regular"/>
      <w:color w:val="000000"/>
      <w:lang w:val="en-US"/>
    </w:rPr>
  </w:style>
  <w:style w:type="character" w:customStyle="1" w:styleId="UnresolvedMention2">
    <w:name w:val="Unresolved Mention2"/>
    <w:basedOn w:val="DefaultParagraphFont"/>
    <w:uiPriority w:val="99"/>
    <w:semiHidden/>
    <w:unhideWhenUsed/>
    <w:rsid w:val="00F82840"/>
    <w:rPr>
      <w:color w:val="605E5C"/>
      <w:shd w:val="clear" w:color="auto" w:fill="E1DFDD"/>
    </w:rPr>
  </w:style>
  <w:style w:type="paragraph" w:customStyle="1" w:styleId="Default">
    <w:name w:val="Default"/>
    <w:rsid w:val="007155FA"/>
    <w:pPr>
      <w:autoSpaceDE w:val="0"/>
      <w:autoSpaceDN w:val="0"/>
      <w:adjustRightInd w:val="0"/>
      <w:spacing w:after="0" w:line="240" w:lineRule="auto"/>
    </w:pPr>
    <w:rPr>
      <w:rFonts w:ascii="Arial" w:hAnsi="Arial" w:cs="Arial"/>
      <w:color w:val="000000"/>
    </w:rPr>
  </w:style>
  <w:style w:type="paragraph" w:styleId="FootnoteText">
    <w:name w:val="footnote text"/>
    <w:basedOn w:val="Normal"/>
    <w:link w:val="FootnoteTextChar"/>
    <w:uiPriority w:val="99"/>
    <w:semiHidden/>
    <w:unhideWhenUsed/>
    <w:rsid w:val="001421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421AF"/>
    <w:rPr>
      <w:sz w:val="20"/>
      <w:szCs w:val="20"/>
    </w:rPr>
  </w:style>
  <w:style w:type="character" w:styleId="FootnoteReference">
    <w:name w:val="footnote reference"/>
    <w:basedOn w:val="DefaultParagraphFont"/>
    <w:uiPriority w:val="99"/>
    <w:semiHidden/>
    <w:unhideWhenUsed/>
    <w:rsid w:val="001421AF"/>
    <w:rPr>
      <w:vertAlign w:val="superscript"/>
    </w:rPr>
  </w:style>
  <w:style w:type="paragraph" w:styleId="BalloonText">
    <w:name w:val="Balloon Text"/>
    <w:basedOn w:val="Normal"/>
    <w:link w:val="BalloonTextChar"/>
    <w:uiPriority w:val="99"/>
    <w:semiHidden/>
    <w:unhideWhenUsed/>
    <w:rsid w:val="00D732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22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fleurb@pwd.org.au" TargetMode="External"/><Relationship Id="rId4" Type="http://schemas.openxmlformats.org/officeDocument/2006/relationships/styles" Target="styles.xml"/><Relationship Id="rId9" Type="http://schemas.openxmlformats.org/officeDocument/2006/relationships/hyperlink" Target="mailto:VS@dcj.nsw.gov.a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26E7E-7E23-49B8-9643-D3D4BFA90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1540</Words>
  <Characters>8778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10298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Fleur Beaupert</cp:lastModifiedBy>
  <cp:revision>2</cp:revision>
  <cp:lastPrinted>2018-04-09T10:08:00Z</cp:lastPrinted>
  <dcterms:created xsi:type="dcterms:W3CDTF">2021-03-18T06:04:00Z</dcterms:created>
  <dcterms:modified xsi:type="dcterms:W3CDTF">2021-03-18T06:04:00Z</dcterms:modified>
</cp:coreProperties>
</file>