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D3C06" w14:textId="1491396A" w:rsidR="00862581" w:rsidRDefault="00900718">
      <w:r>
        <w:rPr>
          <w:rFonts w:ascii="Arial" w:hAnsi="Arial" w:cs="Arial"/>
          <w:noProof/>
          <w:sz w:val="24"/>
          <w:szCs w:val="24"/>
          <w:lang w:eastAsia="en-AU"/>
        </w:rPr>
        <w:drawing>
          <wp:anchor distT="0" distB="0" distL="114300" distR="114300" simplePos="0" relativeHeight="251678720" behindDoc="1" locked="0" layoutInCell="1" allowOverlap="1" wp14:anchorId="29147A40" wp14:editId="6DD2FAF2">
            <wp:simplePos x="0" y="0"/>
            <wp:positionH relativeFrom="page">
              <wp:align>right</wp:align>
            </wp:positionH>
            <wp:positionV relativeFrom="page">
              <wp:align>top</wp:align>
            </wp:positionV>
            <wp:extent cx="7553325" cy="10683532"/>
            <wp:effectExtent l="0" t="0" r="0" b="3810"/>
            <wp:wrapNone/>
            <wp:docPr id="1" name="Picture 1" descr="Cover page: black-and-white photo of a woman from behind looking out of a window with dark blue and light blue overlapping sha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 black-and-white photo of a woman from behind looking out of a window with dark blue and light blue overlapping shapes. "/>
                    <pic:cNvPicPr/>
                  </pic:nvPicPr>
                  <pic:blipFill>
                    <a:blip r:embed="rId11">
                      <a:extLst>
                        <a:ext uri="{28A0092B-C50C-407E-A947-70E740481C1C}">
                          <a14:useLocalDpi xmlns:a14="http://schemas.microsoft.com/office/drawing/2010/main" val="0"/>
                        </a:ext>
                      </a:extLst>
                    </a:blip>
                    <a:stretch>
                      <a:fillRect/>
                    </a:stretch>
                  </pic:blipFill>
                  <pic:spPr>
                    <a:xfrm>
                      <a:off x="0" y="0"/>
                      <a:ext cx="7553325" cy="10683532"/>
                    </a:xfrm>
                    <a:prstGeom prst="rect">
                      <a:avLst/>
                    </a:prstGeom>
                  </pic:spPr>
                </pic:pic>
              </a:graphicData>
            </a:graphic>
            <wp14:sizeRelH relativeFrom="margin">
              <wp14:pctWidth>0</wp14:pctWidth>
            </wp14:sizeRelH>
            <wp14:sizeRelV relativeFrom="margin">
              <wp14:pctHeight>0</wp14:pctHeight>
            </wp14:sizeRelV>
          </wp:anchor>
        </w:drawing>
      </w:r>
      <w:r w:rsidR="00E25892">
        <w:rPr>
          <w:noProof/>
          <w:lang w:eastAsia="en-AU"/>
        </w:rPr>
        <mc:AlternateContent>
          <mc:Choice Requires="wps">
            <w:drawing>
              <wp:anchor distT="45720" distB="45720" distL="114300" distR="114300" simplePos="0" relativeHeight="251665408" behindDoc="0" locked="0" layoutInCell="1" allowOverlap="1" wp14:anchorId="45A4268D" wp14:editId="54E8E458">
                <wp:simplePos x="0" y="0"/>
                <wp:positionH relativeFrom="margin">
                  <wp:posOffset>748419</wp:posOffset>
                </wp:positionH>
                <wp:positionV relativeFrom="paragraph">
                  <wp:posOffset>0</wp:posOffset>
                </wp:positionV>
                <wp:extent cx="5486400" cy="3352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352800"/>
                        </a:xfrm>
                        <a:prstGeom prst="rect">
                          <a:avLst/>
                        </a:prstGeom>
                        <a:noFill/>
                        <a:ln w="9525">
                          <a:noFill/>
                          <a:miter lim="800000"/>
                          <a:headEnd/>
                          <a:tailEnd/>
                        </a:ln>
                      </wps:spPr>
                      <wps:txbx>
                        <w:txbxContent>
                          <w:p w14:paraId="29E52B19" w14:textId="77777777" w:rsidR="009A0949" w:rsidRPr="00E25892" w:rsidRDefault="009A0949" w:rsidP="00E25892">
                            <w:pPr>
                              <w:contextualSpacing/>
                              <w:jc w:val="right"/>
                              <w:rPr>
                                <w:rFonts w:ascii="VAG Rounded" w:hAnsi="VAG Rounded" w:cs="Arial"/>
                                <w:color w:val="FFFFFF" w:themeColor="background1"/>
                                <w:sz w:val="72"/>
                                <w:szCs w:val="72"/>
                                <w:lang w:val="en-GB"/>
                              </w:rPr>
                            </w:pPr>
                            <w:r w:rsidRPr="00E25892">
                              <w:rPr>
                                <w:rFonts w:ascii="VAG Rounded" w:hAnsi="VAG Rounded" w:cs="Arial"/>
                                <w:color w:val="FFFFFF" w:themeColor="background1"/>
                                <w:sz w:val="72"/>
                                <w:szCs w:val="72"/>
                                <w:lang w:val="en-GB"/>
                              </w:rPr>
                              <w:t xml:space="preserve">Women with Disability and Domestic and </w:t>
                            </w:r>
                          </w:p>
                          <w:p w14:paraId="0C6D6459" w14:textId="77777777" w:rsidR="009A0949" w:rsidRPr="00E25892" w:rsidRDefault="009A0949" w:rsidP="00E25892">
                            <w:pPr>
                              <w:contextualSpacing/>
                              <w:jc w:val="right"/>
                              <w:rPr>
                                <w:rFonts w:ascii="VAG Rounded" w:hAnsi="VAG Rounded" w:cs="Arial"/>
                                <w:color w:val="FFFFFF" w:themeColor="background1"/>
                                <w:sz w:val="72"/>
                                <w:szCs w:val="72"/>
                                <w:lang w:val="en-GB"/>
                              </w:rPr>
                            </w:pPr>
                            <w:r w:rsidRPr="00E25892">
                              <w:rPr>
                                <w:rFonts w:ascii="VAG Rounded" w:hAnsi="VAG Rounded" w:cs="Arial"/>
                                <w:color w:val="FFFFFF" w:themeColor="background1"/>
                                <w:sz w:val="72"/>
                                <w:szCs w:val="72"/>
                                <w:lang w:val="en-GB"/>
                              </w:rPr>
                              <w:t xml:space="preserve">Family Violence: </w:t>
                            </w:r>
                          </w:p>
                          <w:p w14:paraId="7255585E" w14:textId="77777777" w:rsidR="009A0949" w:rsidRPr="00E25892" w:rsidRDefault="009A0949" w:rsidP="00E25892">
                            <w:pPr>
                              <w:contextualSpacing/>
                              <w:jc w:val="right"/>
                              <w:rPr>
                                <w:rFonts w:ascii="VAG Rounded" w:hAnsi="VAG Rounded" w:cs="Arial"/>
                                <w:color w:val="FFFFFF" w:themeColor="background1"/>
                                <w:sz w:val="72"/>
                                <w:szCs w:val="72"/>
                                <w:lang w:val="en-GB"/>
                              </w:rPr>
                            </w:pPr>
                            <w:r w:rsidRPr="00E25892">
                              <w:rPr>
                                <w:rFonts w:ascii="VAG Rounded" w:hAnsi="VAG Rounded" w:cs="Arial"/>
                                <w:color w:val="FFFFFF" w:themeColor="background1"/>
                                <w:sz w:val="72"/>
                                <w:szCs w:val="72"/>
                                <w:lang w:val="en-GB"/>
                              </w:rPr>
                              <w:t xml:space="preserve">A Guide for Policy </w:t>
                            </w:r>
                          </w:p>
                          <w:p w14:paraId="62248437" w14:textId="5BAF6227" w:rsidR="009A0949" w:rsidRPr="00E25892" w:rsidRDefault="009A0949" w:rsidP="00E25892">
                            <w:pPr>
                              <w:contextualSpacing/>
                              <w:jc w:val="right"/>
                              <w:rPr>
                                <w:color w:val="FFFFFF" w:themeColor="background1"/>
                              </w:rPr>
                            </w:pPr>
                            <w:r w:rsidRPr="00E25892">
                              <w:rPr>
                                <w:rFonts w:ascii="VAG Rounded" w:hAnsi="VAG Rounded" w:cs="Arial"/>
                                <w:color w:val="FFFFFF" w:themeColor="background1"/>
                                <w:sz w:val="72"/>
                                <w:szCs w:val="72"/>
                                <w:lang w:val="en-GB"/>
                              </w:rPr>
                              <w:t>and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A4268D" id="_x0000_t202" coordsize="21600,21600" o:spt="202" path="m,l,21600r21600,l21600,xe">
                <v:stroke joinstyle="miter"/>
                <v:path gradientshapeok="t" o:connecttype="rect"/>
              </v:shapetype>
              <v:shape id="Text Box 2" o:spid="_x0000_s1026" type="#_x0000_t202" style="position:absolute;margin-left:58.95pt;margin-top:0;width:6in;height:26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" filled="f" stroked="f">
                <v:textbox>
                  <w:txbxContent>
                    <w:p w14:paraId="29E52B19" w14:textId="77777777" w:rsidR="009A0949" w:rsidRPr="00E25892" w:rsidRDefault="009A0949" w:rsidP="00E25892">
                      <w:pPr>
                        <w:contextualSpacing/>
                        <w:jc w:val="right"/>
                        <w:rPr>
                          <w:rFonts w:ascii="VAG Rounded" w:hAnsi="VAG Rounded" w:cs="Arial"/>
                          <w:color w:val="FFFFFF" w:themeColor="background1"/>
                          <w:sz w:val="72"/>
                          <w:szCs w:val="72"/>
                          <w:lang w:val="en-GB"/>
                        </w:rPr>
                      </w:pPr>
                      <w:r w:rsidRPr="00E25892">
                        <w:rPr>
                          <w:rFonts w:ascii="VAG Rounded" w:hAnsi="VAG Rounded" w:cs="Arial"/>
                          <w:color w:val="FFFFFF" w:themeColor="background1"/>
                          <w:sz w:val="72"/>
                          <w:szCs w:val="72"/>
                          <w:lang w:val="en-GB"/>
                        </w:rPr>
                        <w:t xml:space="preserve">Women with Disability and Domestic and </w:t>
                      </w:r>
                    </w:p>
                    <w:p w14:paraId="0C6D6459" w14:textId="77777777" w:rsidR="009A0949" w:rsidRPr="00E25892" w:rsidRDefault="009A0949" w:rsidP="00E25892">
                      <w:pPr>
                        <w:contextualSpacing/>
                        <w:jc w:val="right"/>
                        <w:rPr>
                          <w:rFonts w:ascii="VAG Rounded" w:hAnsi="VAG Rounded" w:cs="Arial"/>
                          <w:color w:val="FFFFFF" w:themeColor="background1"/>
                          <w:sz w:val="72"/>
                          <w:szCs w:val="72"/>
                          <w:lang w:val="en-GB"/>
                        </w:rPr>
                      </w:pPr>
                      <w:r w:rsidRPr="00E25892">
                        <w:rPr>
                          <w:rFonts w:ascii="VAG Rounded" w:hAnsi="VAG Rounded" w:cs="Arial"/>
                          <w:color w:val="FFFFFF" w:themeColor="background1"/>
                          <w:sz w:val="72"/>
                          <w:szCs w:val="72"/>
                          <w:lang w:val="en-GB"/>
                        </w:rPr>
                        <w:t xml:space="preserve">Family Violence: </w:t>
                      </w:r>
                    </w:p>
                    <w:p w14:paraId="7255585E" w14:textId="77777777" w:rsidR="009A0949" w:rsidRPr="00E25892" w:rsidRDefault="009A0949" w:rsidP="00E25892">
                      <w:pPr>
                        <w:contextualSpacing/>
                        <w:jc w:val="right"/>
                        <w:rPr>
                          <w:rFonts w:ascii="VAG Rounded" w:hAnsi="VAG Rounded" w:cs="Arial"/>
                          <w:color w:val="FFFFFF" w:themeColor="background1"/>
                          <w:sz w:val="72"/>
                          <w:szCs w:val="72"/>
                          <w:lang w:val="en-GB"/>
                        </w:rPr>
                      </w:pPr>
                      <w:r w:rsidRPr="00E25892">
                        <w:rPr>
                          <w:rFonts w:ascii="VAG Rounded" w:hAnsi="VAG Rounded" w:cs="Arial"/>
                          <w:color w:val="FFFFFF" w:themeColor="background1"/>
                          <w:sz w:val="72"/>
                          <w:szCs w:val="72"/>
                          <w:lang w:val="en-GB"/>
                        </w:rPr>
                        <w:t xml:space="preserve">A Guide for Policy </w:t>
                      </w:r>
                    </w:p>
                    <w:p w14:paraId="62248437" w14:textId="5BAF6227" w:rsidR="009A0949" w:rsidRPr="00E25892" w:rsidRDefault="009A0949" w:rsidP="00E25892">
                      <w:pPr>
                        <w:contextualSpacing/>
                        <w:jc w:val="right"/>
                        <w:rPr>
                          <w:color w:val="FFFFFF" w:themeColor="background1"/>
                        </w:rPr>
                      </w:pPr>
                      <w:r w:rsidRPr="00E25892">
                        <w:rPr>
                          <w:rFonts w:ascii="VAG Rounded" w:hAnsi="VAG Rounded" w:cs="Arial"/>
                          <w:color w:val="FFFFFF" w:themeColor="background1"/>
                          <w:sz w:val="72"/>
                          <w:szCs w:val="72"/>
                          <w:lang w:val="en-GB"/>
                        </w:rPr>
                        <w:t>and Practice</w:t>
                      </w:r>
                    </w:p>
                  </w:txbxContent>
                </v:textbox>
                <w10:wrap type="square" anchorx="margin"/>
              </v:shape>
            </w:pict>
          </mc:Fallback>
        </mc:AlternateContent>
      </w:r>
    </w:p>
    <w:p w14:paraId="1EF4D1AA" w14:textId="2CA9270F" w:rsidR="00862581" w:rsidRDefault="00862581"/>
    <w:sdt>
      <w:sdtPr>
        <w:id w:val="381837192"/>
        <w:docPartObj>
          <w:docPartGallery w:val="Cover Pages"/>
          <w:docPartUnique/>
        </w:docPartObj>
      </w:sdtPr>
      <w:sdtEndPr>
        <w:rPr>
          <w:rFonts w:ascii="Arial" w:hAnsi="Arial" w:cs="Arial"/>
          <w:sz w:val="24"/>
          <w:szCs w:val="24"/>
          <w:lang w:val="en-GB"/>
        </w:rPr>
      </w:sdtEndPr>
      <w:sdtContent>
        <w:p w14:paraId="58DC7D10" w14:textId="3E9877DE" w:rsidR="00862581" w:rsidRDefault="00862581">
          <w:pPr>
            <w:rPr>
              <w:rFonts w:ascii="Arial" w:hAnsi="Arial" w:cs="Arial"/>
              <w:noProof/>
              <w:sz w:val="24"/>
              <w:szCs w:val="24"/>
              <w:lang w:val="en-GB"/>
            </w:rPr>
          </w:pPr>
        </w:p>
        <w:p w14:paraId="26B5BCE0" w14:textId="44EFEFF9" w:rsidR="00862581" w:rsidRDefault="00862581">
          <w:r>
            <w:softHyphen/>
          </w:r>
          <w:r>
            <w:softHyphen/>
          </w:r>
          <w:r>
            <w:softHyphen/>
          </w:r>
        </w:p>
        <w:p w14:paraId="6E90D74C" w14:textId="59190ADC" w:rsidR="0020577A" w:rsidRPr="0020577A" w:rsidRDefault="001C7ECC" w:rsidP="0020577A">
          <w:pPr>
            <w:rPr>
              <w:rFonts w:ascii="Arial" w:hAnsi="Arial" w:cs="Arial"/>
              <w:sz w:val="24"/>
              <w:szCs w:val="24"/>
              <w:lang w:val="en-GB"/>
            </w:rPr>
          </w:pPr>
          <w:r w:rsidRPr="00441DFE">
            <w:rPr>
              <w:rFonts w:ascii="Arial" w:hAnsi="Arial" w:cs="Arial"/>
              <w:noProof/>
              <w:sz w:val="24"/>
              <w:szCs w:val="24"/>
              <w:lang w:eastAsia="en-AU"/>
            </w:rPr>
            <w:drawing>
              <wp:anchor distT="0" distB="0" distL="114300" distR="114300" simplePos="0" relativeHeight="251673600" behindDoc="0" locked="0" layoutInCell="1" allowOverlap="1" wp14:anchorId="30F9598A" wp14:editId="1EE4A12A">
                <wp:simplePos x="0" y="0"/>
                <wp:positionH relativeFrom="margin">
                  <wp:posOffset>2799080</wp:posOffset>
                </wp:positionH>
                <wp:positionV relativeFrom="page">
                  <wp:posOffset>8936355</wp:posOffset>
                </wp:positionV>
                <wp:extent cx="1352550" cy="1352550"/>
                <wp:effectExtent l="0" t="0" r="0" b="0"/>
                <wp:wrapNone/>
                <wp:docPr id="5" name="Picture 5" descr="People with Disability Australi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eople with Disability Australia logo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anchor>
            </w:drawing>
          </w:r>
          <w:r w:rsidRPr="00441DFE">
            <w:rPr>
              <w:rFonts w:ascii="Arial" w:hAnsi="Arial" w:cs="Arial"/>
              <w:noProof/>
              <w:sz w:val="24"/>
              <w:szCs w:val="24"/>
              <w:lang w:eastAsia="en-AU"/>
            </w:rPr>
            <w:drawing>
              <wp:anchor distT="0" distB="0" distL="114300" distR="114300" simplePos="0" relativeHeight="251674624" behindDoc="0" locked="0" layoutInCell="1" allowOverlap="1" wp14:anchorId="60C3BB30" wp14:editId="32316536">
                <wp:simplePos x="0" y="0"/>
                <wp:positionH relativeFrom="column">
                  <wp:posOffset>4632960</wp:posOffset>
                </wp:positionH>
                <wp:positionV relativeFrom="page">
                  <wp:posOffset>9390626</wp:posOffset>
                </wp:positionV>
                <wp:extent cx="1553210" cy="762000"/>
                <wp:effectExtent l="0" t="0" r="8890" b="0"/>
                <wp:wrapNone/>
                <wp:docPr id="6" name="Picture 6" descr="Domestic Violence NSW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omestic Violence NSW logo "/>
                        <pic:cNvPicPr/>
                      </pic:nvPicPr>
                      <pic:blipFill>
                        <a:blip r:embed="rId13">
                          <a:extLst>
                            <a:ext uri="{28A0092B-C50C-407E-A947-70E740481C1C}">
                              <a14:useLocalDpi xmlns:a14="http://schemas.microsoft.com/office/drawing/2010/main" val="0"/>
                            </a:ext>
                          </a:extLst>
                        </a:blip>
                        <a:stretch>
                          <a:fillRect/>
                        </a:stretch>
                      </pic:blipFill>
                      <pic:spPr>
                        <a:xfrm>
                          <a:off x="0" y="0"/>
                          <a:ext cx="1553210" cy="762000"/>
                        </a:xfrm>
                        <a:prstGeom prst="rect">
                          <a:avLst/>
                        </a:prstGeom>
                      </pic:spPr>
                    </pic:pic>
                  </a:graphicData>
                </a:graphic>
                <wp14:sizeRelV relativeFrom="margin">
                  <wp14:pctHeight>0</wp14:pctHeight>
                </wp14:sizeRelV>
              </wp:anchor>
            </w:drawing>
          </w:r>
          <w:r w:rsidR="00003A49">
            <w:rPr>
              <w:rFonts w:ascii="Arial" w:hAnsi="Arial" w:cs="Arial"/>
              <w:sz w:val="24"/>
              <w:szCs w:val="24"/>
              <w:lang w:val="en-GB"/>
            </w:rPr>
            <w:softHyphen/>
          </w:r>
          <w:r w:rsidR="00862581">
            <w:rPr>
              <w:rFonts w:ascii="Arial" w:hAnsi="Arial" w:cs="Arial"/>
              <w:sz w:val="24"/>
              <w:szCs w:val="24"/>
              <w:lang w:val="en-GB"/>
            </w:rPr>
            <w:br w:type="page"/>
          </w:r>
        </w:p>
      </w:sdtContent>
    </w:sdt>
    <w:p w14:paraId="42B9E60F" w14:textId="77777777" w:rsidR="001D4410" w:rsidRDefault="001D4410" w:rsidP="001D4410">
      <w:pPr>
        <w:pStyle w:val="BodyText"/>
        <w:spacing w:before="116" w:line="249" w:lineRule="auto"/>
        <w:ind w:right="1461"/>
        <w:rPr>
          <w:lang w:val="en-AU"/>
        </w:rPr>
      </w:pPr>
    </w:p>
    <w:p w14:paraId="6B440596" w14:textId="77777777" w:rsidR="001D4410" w:rsidRDefault="001D4410" w:rsidP="001D4410">
      <w:pPr>
        <w:pStyle w:val="BodyText"/>
        <w:spacing w:before="116" w:line="249" w:lineRule="auto"/>
        <w:ind w:right="1461"/>
        <w:rPr>
          <w:lang w:val="en-AU"/>
        </w:rPr>
      </w:pPr>
    </w:p>
    <w:p w14:paraId="62BEE5C2" w14:textId="77777777" w:rsidR="001D4410" w:rsidRDefault="001D4410" w:rsidP="001D4410">
      <w:pPr>
        <w:pStyle w:val="BodyText"/>
        <w:spacing w:before="116" w:line="249" w:lineRule="auto"/>
        <w:ind w:right="1461"/>
        <w:rPr>
          <w:lang w:val="en-AU"/>
        </w:rPr>
      </w:pPr>
    </w:p>
    <w:p w14:paraId="083F70B5" w14:textId="77777777" w:rsidR="001D4410" w:rsidRDefault="001D4410" w:rsidP="001D4410">
      <w:pPr>
        <w:pStyle w:val="BodyText"/>
        <w:spacing w:before="116" w:line="249" w:lineRule="auto"/>
        <w:ind w:right="1461"/>
        <w:rPr>
          <w:lang w:val="en-AU"/>
        </w:rPr>
      </w:pPr>
    </w:p>
    <w:p w14:paraId="42FF0D5A" w14:textId="77777777" w:rsidR="001D4410" w:rsidRDefault="001D4410" w:rsidP="001D4410">
      <w:pPr>
        <w:pStyle w:val="BodyText"/>
        <w:spacing w:before="116" w:line="249" w:lineRule="auto"/>
        <w:ind w:right="1461"/>
        <w:rPr>
          <w:lang w:val="en-AU"/>
        </w:rPr>
      </w:pPr>
    </w:p>
    <w:p w14:paraId="4F820DCA" w14:textId="77777777" w:rsidR="001D4410" w:rsidRDefault="001D4410" w:rsidP="001D4410">
      <w:pPr>
        <w:pStyle w:val="BodyText"/>
        <w:spacing w:before="116" w:line="249" w:lineRule="auto"/>
        <w:ind w:right="1461"/>
        <w:rPr>
          <w:lang w:val="en-AU"/>
        </w:rPr>
      </w:pPr>
    </w:p>
    <w:p w14:paraId="0311DFC3" w14:textId="77777777" w:rsidR="001D4410" w:rsidRDefault="001D4410" w:rsidP="001D4410">
      <w:pPr>
        <w:pStyle w:val="BodyText"/>
        <w:spacing w:before="116" w:line="249" w:lineRule="auto"/>
        <w:ind w:right="1461"/>
        <w:rPr>
          <w:lang w:val="en-AU"/>
        </w:rPr>
      </w:pPr>
    </w:p>
    <w:p w14:paraId="30906AE0" w14:textId="77777777" w:rsidR="001D4410" w:rsidRDefault="001D4410" w:rsidP="001D4410">
      <w:pPr>
        <w:pStyle w:val="BodyText"/>
        <w:spacing w:before="116" w:line="249" w:lineRule="auto"/>
        <w:ind w:right="1461"/>
        <w:rPr>
          <w:lang w:val="en-AU"/>
        </w:rPr>
      </w:pPr>
    </w:p>
    <w:p w14:paraId="3082764E" w14:textId="77777777" w:rsidR="001D4410" w:rsidRDefault="001D4410" w:rsidP="001D4410">
      <w:pPr>
        <w:pStyle w:val="BodyText"/>
        <w:spacing w:before="116" w:line="249" w:lineRule="auto"/>
        <w:ind w:right="1461"/>
        <w:rPr>
          <w:lang w:val="en-AU"/>
        </w:rPr>
      </w:pPr>
    </w:p>
    <w:p w14:paraId="45ABB2F3" w14:textId="49E7E494" w:rsidR="001D4410" w:rsidRDefault="001D4410" w:rsidP="001D4410">
      <w:pPr>
        <w:pStyle w:val="BodyText"/>
        <w:spacing w:before="116" w:line="249" w:lineRule="auto"/>
        <w:ind w:right="1461"/>
        <w:rPr>
          <w:lang w:val="en-AU"/>
        </w:rPr>
      </w:pPr>
    </w:p>
    <w:p w14:paraId="6038CE44" w14:textId="3C28156E" w:rsidR="00E2776A" w:rsidRDefault="00E2776A" w:rsidP="001D4410">
      <w:pPr>
        <w:pStyle w:val="BodyText"/>
        <w:spacing w:before="116" w:line="249" w:lineRule="auto"/>
        <w:ind w:right="1461"/>
        <w:rPr>
          <w:lang w:val="en-AU"/>
        </w:rPr>
      </w:pPr>
    </w:p>
    <w:p w14:paraId="68CAFC0B" w14:textId="4E341F17" w:rsidR="00E2776A" w:rsidRDefault="00E2776A" w:rsidP="001D4410">
      <w:pPr>
        <w:pStyle w:val="BodyText"/>
        <w:spacing w:before="116" w:line="249" w:lineRule="auto"/>
        <w:ind w:right="1461"/>
        <w:rPr>
          <w:lang w:val="en-AU"/>
        </w:rPr>
      </w:pPr>
    </w:p>
    <w:p w14:paraId="4099A12D" w14:textId="77777777" w:rsidR="00E2776A" w:rsidRDefault="00E2776A" w:rsidP="001D4410">
      <w:pPr>
        <w:pStyle w:val="BodyText"/>
        <w:spacing w:before="116" w:line="249" w:lineRule="auto"/>
        <w:ind w:right="1461"/>
        <w:rPr>
          <w:lang w:val="en-AU"/>
        </w:rPr>
      </w:pPr>
    </w:p>
    <w:p w14:paraId="44D2DCB6" w14:textId="7E7DA939" w:rsidR="001D4410" w:rsidRDefault="00E2776A" w:rsidP="00E2776A">
      <w:pPr>
        <w:pStyle w:val="Header"/>
        <w:spacing w:after="480"/>
        <w:jc w:val="center"/>
      </w:pPr>
      <w:r>
        <w:rPr>
          <w:noProof/>
        </w:rPr>
        <w:t xml:space="preserve">                                                                                                        </w:t>
      </w:r>
    </w:p>
    <w:p w14:paraId="0B402E87" w14:textId="7404FF20" w:rsidR="001D4410" w:rsidRPr="001D4410" w:rsidRDefault="001D4410" w:rsidP="001D4410">
      <w:pPr>
        <w:pStyle w:val="BodyText"/>
        <w:spacing w:before="116" w:line="249" w:lineRule="auto"/>
        <w:ind w:right="1461"/>
        <w:rPr>
          <w:lang w:val="en-AU"/>
        </w:rPr>
      </w:pPr>
      <w:r w:rsidRPr="001D4410">
        <w:rPr>
          <w:lang w:val="en-AU"/>
        </w:rPr>
        <w:t>People with Disability Australia (PWDA) PO Box 666</w:t>
      </w:r>
    </w:p>
    <w:p w14:paraId="3845B5E7" w14:textId="77777777" w:rsidR="001D4410" w:rsidRPr="001D4410" w:rsidRDefault="001D4410" w:rsidP="001D4410">
      <w:pPr>
        <w:pStyle w:val="BodyText"/>
        <w:spacing w:before="116" w:line="249" w:lineRule="auto"/>
        <w:ind w:right="1461"/>
        <w:rPr>
          <w:lang w:val="en-AU"/>
        </w:rPr>
      </w:pPr>
      <w:r w:rsidRPr="001D4410">
        <w:rPr>
          <w:lang w:val="en-AU"/>
        </w:rPr>
        <w:t>Strawberry Hills NSW 2012 Ph: (02) 9370 3100</w:t>
      </w:r>
    </w:p>
    <w:p w14:paraId="656035FC" w14:textId="77777777" w:rsidR="001D4410" w:rsidRPr="001D4410" w:rsidRDefault="001D4410" w:rsidP="001D4410">
      <w:pPr>
        <w:pStyle w:val="BodyText"/>
        <w:spacing w:before="116" w:line="249" w:lineRule="auto"/>
        <w:ind w:right="1461"/>
        <w:rPr>
          <w:lang w:val="en-AU"/>
        </w:rPr>
      </w:pPr>
      <w:r w:rsidRPr="001D4410">
        <w:rPr>
          <w:lang w:val="en-AU"/>
        </w:rPr>
        <w:t>Email: pwd@pwd.org.au Website: www.pwd.org.au</w:t>
      </w:r>
    </w:p>
    <w:p w14:paraId="3703E0EF" w14:textId="2E06B288" w:rsidR="001D4410" w:rsidRPr="001D4410" w:rsidRDefault="001D4410" w:rsidP="001D4410">
      <w:pPr>
        <w:pStyle w:val="BodyText"/>
        <w:spacing w:before="116" w:line="249" w:lineRule="auto"/>
        <w:ind w:left="837" w:right="1461"/>
        <w:rPr>
          <w:lang w:val="en-AU"/>
        </w:rPr>
      </w:pPr>
    </w:p>
    <w:p w14:paraId="2AD9093E" w14:textId="77777777" w:rsidR="001D4410" w:rsidRPr="001D4410" w:rsidRDefault="001D4410" w:rsidP="001D4410">
      <w:pPr>
        <w:pStyle w:val="BodyText"/>
        <w:spacing w:before="116" w:line="249" w:lineRule="auto"/>
        <w:ind w:right="1461"/>
        <w:rPr>
          <w:lang w:val="en-AU"/>
        </w:rPr>
      </w:pPr>
      <w:r w:rsidRPr="001D4410">
        <w:rPr>
          <w:lang w:val="en-AU"/>
        </w:rPr>
        <w:t>Domestic Violence NSW (DVNSW) PO Box 3311</w:t>
      </w:r>
    </w:p>
    <w:p w14:paraId="63444FE3" w14:textId="77777777" w:rsidR="001D4410" w:rsidRPr="001D4410" w:rsidRDefault="001D4410" w:rsidP="001D4410">
      <w:pPr>
        <w:pStyle w:val="BodyText"/>
        <w:spacing w:before="116" w:line="249" w:lineRule="auto"/>
        <w:ind w:right="1461"/>
        <w:rPr>
          <w:lang w:val="en-AU"/>
        </w:rPr>
      </w:pPr>
      <w:r w:rsidRPr="001D4410">
        <w:rPr>
          <w:lang w:val="en-AU"/>
        </w:rPr>
        <w:t>Redfern NSW 2016</w:t>
      </w:r>
    </w:p>
    <w:p w14:paraId="4EB9926D" w14:textId="77777777" w:rsidR="001D4410" w:rsidRPr="001D4410" w:rsidRDefault="001D4410" w:rsidP="001D4410">
      <w:pPr>
        <w:pStyle w:val="BodyText"/>
        <w:spacing w:before="116" w:line="249" w:lineRule="auto"/>
        <w:ind w:right="1461"/>
        <w:rPr>
          <w:lang w:val="en-AU"/>
        </w:rPr>
      </w:pPr>
      <w:r w:rsidRPr="001D4410">
        <w:rPr>
          <w:lang w:val="en-AU"/>
        </w:rPr>
        <w:t>Ph: (02) 9698 9777</w:t>
      </w:r>
    </w:p>
    <w:p w14:paraId="40334D11" w14:textId="19A9A880" w:rsidR="001D4410" w:rsidRPr="001D4410" w:rsidRDefault="001D4410" w:rsidP="001D4410">
      <w:pPr>
        <w:pStyle w:val="BodyText"/>
        <w:spacing w:before="116" w:line="249" w:lineRule="auto"/>
        <w:ind w:right="1461"/>
        <w:rPr>
          <w:lang w:val="en-AU"/>
        </w:rPr>
      </w:pPr>
      <w:r w:rsidRPr="001D4410">
        <w:rPr>
          <w:lang w:val="en-AU"/>
        </w:rPr>
        <w:t>Email: admin@dvnsw.org.au Website: www.dvnsw.org.au</w:t>
      </w:r>
    </w:p>
    <w:p w14:paraId="0B206D7B" w14:textId="77777777" w:rsidR="001D4410" w:rsidRPr="001D4410" w:rsidRDefault="001D4410" w:rsidP="001D4410">
      <w:pPr>
        <w:pStyle w:val="BodyText"/>
        <w:spacing w:before="116" w:line="249" w:lineRule="auto"/>
        <w:ind w:left="837" w:right="1461"/>
        <w:rPr>
          <w:lang w:val="en-AU"/>
        </w:rPr>
      </w:pPr>
    </w:p>
    <w:p w14:paraId="7614B529" w14:textId="64B90005" w:rsidR="001D4410" w:rsidRPr="001D4410" w:rsidRDefault="001D4410" w:rsidP="001D4410">
      <w:pPr>
        <w:pStyle w:val="BodyText"/>
        <w:spacing w:before="116" w:line="249" w:lineRule="auto"/>
        <w:ind w:right="1461"/>
        <w:rPr>
          <w:lang w:val="en-AU"/>
        </w:rPr>
      </w:pPr>
      <w:r w:rsidRPr="001D4410">
        <w:rPr>
          <w:lang w:val="en-AU"/>
        </w:rPr>
        <w:t xml:space="preserve">The information in these documents was prepared as part of a collaboration between People </w:t>
      </w:r>
      <w:r w:rsidR="00E07F8E">
        <w:rPr>
          <w:lang w:val="en-AU"/>
        </w:rPr>
        <w:t>wi</w:t>
      </w:r>
      <w:r w:rsidR="00E07F8E" w:rsidRPr="001D4410">
        <w:rPr>
          <w:lang w:val="en-AU"/>
        </w:rPr>
        <w:t>th</w:t>
      </w:r>
      <w:r w:rsidRPr="001D4410">
        <w:rPr>
          <w:lang w:val="en-AU"/>
        </w:rPr>
        <w:t xml:space="preserve"> Disability Australia and Domestic Violence NSW.</w:t>
      </w:r>
    </w:p>
    <w:p w14:paraId="260423A9" w14:textId="07D8DA7F" w:rsidR="00073525" w:rsidRDefault="00073525" w:rsidP="001D4410">
      <w:pPr>
        <w:pStyle w:val="BodyText"/>
        <w:spacing w:before="116" w:line="249" w:lineRule="auto"/>
        <w:ind w:right="1461"/>
        <w:rPr>
          <w:lang w:val="en-AU"/>
        </w:rPr>
      </w:pPr>
    </w:p>
    <w:p w14:paraId="306BD66A" w14:textId="77777777" w:rsidR="00073525" w:rsidRPr="001D4410" w:rsidRDefault="00073525" w:rsidP="001D4410">
      <w:pPr>
        <w:pStyle w:val="BodyText"/>
        <w:spacing w:before="116" w:line="249" w:lineRule="auto"/>
        <w:ind w:right="1461"/>
        <w:rPr>
          <w:lang w:val="en-AU"/>
        </w:rPr>
      </w:pPr>
    </w:p>
    <w:p w14:paraId="0B002194" w14:textId="77777777" w:rsidR="001D4410" w:rsidRPr="001D4410" w:rsidRDefault="001D4410" w:rsidP="001D4410">
      <w:pPr>
        <w:pStyle w:val="BodyText"/>
        <w:spacing w:before="116" w:line="249" w:lineRule="auto"/>
        <w:ind w:left="837" w:right="1461"/>
        <w:rPr>
          <w:lang w:val="en-AU"/>
        </w:rPr>
      </w:pPr>
    </w:p>
    <w:p w14:paraId="6E84FE89" w14:textId="7EE9755A" w:rsidR="002E1A41" w:rsidRPr="002360C8" w:rsidRDefault="00E2776A" w:rsidP="002360C8">
      <w:pPr>
        <w:pStyle w:val="BodyText"/>
        <w:spacing w:before="116" w:line="249" w:lineRule="auto"/>
        <w:ind w:right="1461"/>
        <w:rPr>
          <w:lang w:val="en-AU"/>
        </w:rPr>
        <w:sectPr w:rsidR="002E1A41" w:rsidRPr="002360C8" w:rsidSect="002E1A41">
          <w:headerReference w:type="default" r:id="rId14"/>
          <w:headerReference w:type="first" r:id="rId15"/>
          <w:pgSz w:w="11906" w:h="16838"/>
          <w:pgMar w:top="1440" w:right="1440" w:bottom="1440" w:left="1440" w:header="283" w:footer="283" w:gutter="0"/>
          <w:pgNumType w:start="0"/>
          <w:cols w:space="708"/>
          <w:titlePg/>
          <w:docGrid w:linePitch="360"/>
        </w:sectPr>
      </w:pPr>
      <w:r>
        <w:rPr>
          <w:noProof/>
          <w:lang w:val="en-AU" w:eastAsia="en-AU"/>
        </w:rPr>
        <w:drawing>
          <wp:anchor distT="0" distB="0" distL="114300" distR="114300" simplePos="0" relativeHeight="251682816" behindDoc="1" locked="0" layoutInCell="1" allowOverlap="1" wp14:anchorId="67805E87" wp14:editId="709354AD">
            <wp:simplePos x="0" y="0"/>
            <wp:positionH relativeFrom="margin">
              <wp:align>right</wp:align>
            </wp:positionH>
            <wp:positionV relativeFrom="paragraph">
              <wp:posOffset>878631</wp:posOffset>
            </wp:positionV>
            <wp:extent cx="1554480" cy="718820"/>
            <wp:effectExtent l="0" t="0" r="7620" b="5080"/>
            <wp:wrapNone/>
            <wp:docPr id="26" name="Picture 26" descr="Domestic Violence NSW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omestic Violence NSW logo "/>
                    <pic:cNvPicPr/>
                  </pic:nvPicPr>
                  <pic:blipFill>
                    <a:blip r:embed="rId13">
                      <a:extLst>
                        <a:ext uri="{28A0092B-C50C-407E-A947-70E740481C1C}">
                          <a14:useLocalDpi xmlns:a14="http://schemas.microsoft.com/office/drawing/2010/main" val="0"/>
                        </a:ext>
                      </a:extLst>
                    </a:blip>
                    <a:stretch>
                      <a:fillRect/>
                    </a:stretch>
                  </pic:blipFill>
                  <pic:spPr>
                    <a:xfrm>
                      <a:off x="0" y="0"/>
                      <a:ext cx="1554480" cy="718820"/>
                    </a:xfrm>
                    <a:prstGeom prst="rect">
                      <a:avLst/>
                    </a:prstGeom>
                  </pic:spPr>
                </pic:pic>
              </a:graphicData>
            </a:graphic>
          </wp:anchor>
        </w:drawing>
      </w:r>
      <w:r>
        <w:rPr>
          <w:noProof/>
          <w:lang w:val="en-AU" w:eastAsia="en-AU"/>
        </w:rPr>
        <w:drawing>
          <wp:anchor distT="0" distB="0" distL="114300" distR="114300" simplePos="0" relativeHeight="251681792" behindDoc="1" locked="0" layoutInCell="1" allowOverlap="1" wp14:anchorId="575A2440" wp14:editId="483249BC">
            <wp:simplePos x="0" y="0"/>
            <wp:positionH relativeFrom="margin">
              <wp:align>left</wp:align>
            </wp:positionH>
            <wp:positionV relativeFrom="margin">
              <wp:posOffset>7941113</wp:posOffset>
            </wp:positionV>
            <wp:extent cx="929390" cy="929390"/>
            <wp:effectExtent l="0" t="0" r="0" b="0"/>
            <wp:wrapNone/>
            <wp:docPr id="25" name="Picture 25" descr="People with Disability Australi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eople with Disability Australia logo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9390" cy="929390"/>
                    </a:xfrm>
                    <a:prstGeom prst="rect">
                      <a:avLst/>
                    </a:prstGeom>
                  </pic:spPr>
                </pic:pic>
              </a:graphicData>
            </a:graphic>
            <wp14:sizeRelH relativeFrom="margin">
              <wp14:pctWidth>0</wp14:pctWidth>
            </wp14:sizeRelH>
            <wp14:sizeRelV relativeFrom="margin">
              <wp14:pctHeight>0</wp14:pctHeight>
            </wp14:sizeRelV>
          </wp:anchor>
        </w:drawing>
      </w:r>
      <w:r w:rsidR="001D4410" w:rsidRPr="001D4410">
        <w:rPr>
          <w:lang w:val="en-AU"/>
        </w:rPr>
        <w:t>© PWDA and DVNSW 2021</w:t>
      </w:r>
      <w:r>
        <w:rPr>
          <w:noProof/>
        </w:rPr>
        <w:t xml:space="preserve">                                                                                                       </w:t>
      </w:r>
    </w:p>
    <w:p w14:paraId="4E4AA38D" w14:textId="0D7452AA" w:rsidR="007435FB" w:rsidRPr="005836DB" w:rsidRDefault="007435FB" w:rsidP="002360C8">
      <w:pPr>
        <w:pStyle w:val="Style1"/>
      </w:pPr>
      <w:bookmarkStart w:id="0" w:name="_Toc75788288"/>
      <w:r w:rsidRPr="005836DB">
        <w:lastRenderedPageBreak/>
        <w:t>P</w:t>
      </w:r>
      <w:r w:rsidR="002360C8">
        <w:t>art</w:t>
      </w:r>
      <w:r w:rsidRPr="005836DB">
        <w:t xml:space="preserve"> 1: </w:t>
      </w:r>
      <w:bookmarkEnd w:id="0"/>
      <w:r w:rsidRPr="005836DB">
        <w:t xml:space="preserve">Women with disability are at high risk of experiencing domestic and family </w:t>
      </w:r>
      <w:proofErr w:type="gramStart"/>
      <w:r w:rsidRPr="005836DB">
        <w:t>violence</w:t>
      </w:r>
      <w:proofErr w:type="gramEnd"/>
      <w:r w:rsidRPr="005836DB">
        <w:t xml:space="preserve"> </w:t>
      </w:r>
    </w:p>
    <w:p w14:paraId="2C2D2A84" w14:textId="62D71F91" w:rsidR="005836DB" w:rsidRPr="00EF73D1" w:rsidRDefault="005836DB" w:rsidP="005836DB">
      <w:pPr>
        <w:pStyle w:val="StyleBodyText"/>
        <w:rPr>
          <w:color w:val="000000"/>
          <w:shd w:val="clear" w:color="auto" w:fill="FFFFFF"/>
        </w:rPr>
      </w:pPr>
      <w:r w:rsidRPr="005836DB">
        <w:t xml:space="preserve">Women with disability experience significantly higher levels of all forms of violence, including </w:t>
      </w:r>
      <w:r w:rsidR="00EF73D1">
        <w:t>domestic and family violence (DFV)</w:t>
      </w:r>
      <w:r w:rsidRPr="005836DB">
        <w:t xml:space="preserve"> (Frawley et al 2015, pp5-6). According to a recent Australian Bureau of Statistics (ABS) disability and violence report, women with disability are almost </w:t>
      </w:r>
      <w:r w:rsidRPr="005836DB">
        <w:rPr>
          <w:color w:val="000000"/>
          <w:shd w:val="clear" w:color="auto" w:fill="FFFFFF"/>
        </w:rPr>
        <w:t>twice as likely as women without disability to have experienced physical or sexual violence by a cohabiting partner over a 12-month period (2.5 per cent compared with 1.3 per cent)</w:t>
      </w:r>
      <w:r w:rsidRPr="005836DB" w:rsidDel="004D171C">
        <w:rPr>
          <w:rStyle w:val="FootnoteReference"/>
          <w:color w:val="000000"/>
          <w:shd w:val="clear" w:color="auto" w:fill="FFFFFF"/>
        </w:rPr>
        <w:t xml:space="preserve"> </w:t>
      </w:r>
      <w:r w:rsidRPr="005836DB">
        <w:rPr>
          <w:color w:val="000000"/>
          <w:shd w:val="clear" w:color="auto" w:fill="FFFFFF"/>
        </w:rPr>
        <w:t>(ABS 2021).</w:t>
      </w:r>
      <w:r w:rsidR="00EF73D1">
        <w:rPr>
          <w:color w:val="000000"/>
          <w:shd w:val="clear" w:color="auto" w:fill="FFFFFF"/>
        </w:rPr>
        <w:t xml:space="preserve"> </w:t>
      </w:r>
      <w:r w:rsidRPr="005836DB">
        <w:rPr>
          <w:color w:val="000000"/>
          <w:shd w:val="clear" w:color="auto" w:fill="FFFFFF"/>
        </w:rPr>
        <w:t>The likelihood of emotional abuse by a cohabiting partner is also significantly increased (6.3 per cent compared with 4.1 per cent)</w:t>
      </w:r>
      <w:r w:rsidRPr="005836DB" w:rsidDel="004D171C">
        <w:rPr>
          <w:rStyle w:val="FootnoteReference"/>
          <w:color w:val="000000"/>
          <w:shd w:val="clear" w:color="auto" w:fill="FFFFFF"/>
        </w:rPr>
        <w:t xml:space="preserve"> </w:t>
      </w:r>
      <w:r w:rsidRPr="005836DB">
        <w:rPr>
          <w:color w:val="000000"/>
          <w:shd w:val="clear" w:color="auto" w:fill="FFFFFF"/>
        </w:rPr>
        <w:t>(ABS 2021).</w:t>
      </w:r>
    </w:p>
    <w:p w14:paraId="267E6CCE" w14:textId="062E76B7" w:rsidR="005836DB" w:rsidRPr="005836DB" w:rsidRDefault="005836DB" w:rsidP="005836DB">
      <w:pPr>
        <w:pStyle w:val="StyleBodyText"/>
        <w:rPr>
          <w:color w:val="000000"/>
          <w:shd w:val="clear" w:color="auto" w:fill="FFFFFF"/>
        </w:rPr>
      </w:pPr>
      <w:r w:rsidRPr="005836DB">
        <w:rPr>
          <w:color w:val="000000"/>
          <w:shd w:val="clear" w:color="auto" w:fill="FFFFFF"/>
        </w:rPr>
        <w:t xml:space="preserve">An intellectual or psychological disability puts women further at risk. A woman with an intellectual or psychological disability is almost three times more likely than a woman with a physical disability to experience physical or sexual violence by a cohabiting partner (ABS 2021). She is more than twice as likely to experience emotional abuse by a cohabiting partner (ABS 2021). </w:t>
      </w:r>
    </w:p>
    <w:p w14:paraId="1954AE29" w14:textId="15BB4F2B" w:rsidR="005836DB" w:rsidRPr="005836DB" w:rsidRDefault="005836DB" w:rsidP="005836DB">
      <w:pPr>
        <w:pStyle w:val="StyleBodyText"/>
      </w:pPr>
      <w:r w:rsidRPr="005836DB">
        <w:t>While women with disability experience all the same forms of DFV that other women experience, they are at risk of additional forms of DFV, including forced sterilisation, seclusion and restrictive practices. Their need for disability supports also means they experience DFV in a range of institutional and service settings, such as in residential institutions and aged care facilities (</w:t>
      </w:r>
      <w:proofErr w:type="spellStart"/>
      <w:r w:rsidRPr="005836DB">
        <w:t>Frohmader</w:t>
      </w:r>
      <w:proofErr w:type="spellEnd"/>
      <w:r w:rsidRPr="005836DB">
        <w:t xml:space="preserve"> et al 2015, p12).</w:t>
      </w:r>
    </w:p>
    <w:p w14:paraId="7ABBF8BA" w14:textId="24CA7E8F" w:rsidR="005836DB" w:rsidRPr="005836DB" w:rsidRDefault="005836DB" w:rsidP="005836DB">
      <w:pPr>
        <w:pStyle w:val="StyleBodyText"/>
        <w:rPr>
          <w:color w:val="000000"/>
          <w:shd w:val="clear" w:color="auto" w:fill="FFFFFF"/>
        </w:rPr>
      </w:pPr>
      <w:r w:rsidRPr="005836DB">
        <w:rPr>
          <w:color w:val="000000"/>
          <w:shd w:val="clear" w:color="auto" w:fill="FFFFFF"/>
        </w:rPr>
        <w:t>It is widely accepted that violence against women with disability is significantly under-reported. Although three in four (74 per cent) women with disability experienced anxiety or fear for their personal safety</w:t>
      </w:r>
      <w:r w:rsidR="00E0760D">
        <w:rPr>
          <w:color w:val="000000"/>
          <w:shd w:val="clear" w:color="auto" w:fill="FFFFFF"/>
        </w:rPr>
        <w:t>,</w:t>
      </w:r>
      <w:r w:rsidRPr="005836DB">
        <w:rPr>
          <w:color w:val="000000"/>
          <w:shd w:val="clear" w:color="auto" w:fill="FFFFFF"/>
        </w:rPr>
        <w:t xml:space="preserve"> following their </w:t>
      </w:r>
      <w:r w:rsidRPr="005836DB">
        <w:rPr>
          <w:color w:val="000000"/>
          <w:shd w:val="clear" w:color="auto" w:fill="FFFFFF"/>
        </w:rPr>
        <w:t>most recent incident of physical assault by a man, fewer than one in three (29 per cent) reported the incident to police (ABS 2021).</w:t>
      </w:r>
    </w:p>
    <w:p w14:paraId="1841F3BB" w14:textId="6514F39E" w:rsidR="005836DB" w:rsidRPr="005836DB" w:rsidRDefault="005836DB" w:rsidP="005836DB">
      <w:pPr>
        <w:pStyle w:val="StyleBodyText"/>
      </w:pPr>
      <w:r w:rsidRPr="005836DB">
        <w:rPr>
          <w:color w:val="000000"/>
          <w:shd w:val="clear" w:color="auto" w:fill="FFFFFF"/>
        </w:rPr>
        <w:t xml:space="preserve">What’s more, the data used in the ABS disability and violence report excludes residential care and institutional facilities, such as group homes. </w:t>
      </w:r>
      <w:r w:rsidR="00E0760D">
        <w:t xml:space="preserve">It </w:t>
      </w:r>
      <w:r w:rsidRPr="005836DB">
        <w:t>also excludes participants who need third party assistance with communication.</w:t>
      </w:r>
    </w:p>
    <w:p w14:paraId="4A916B81" w14:textId="5F13E39F" w:rsidR="00EE52D1" w:rsidRPr="005836DB" w:rsidRDefault="005836DB" w:rsidP="005836DB">
      <w:pPr>
        <w:pStyle w:val="Style3"/>
      </w:pPr>
      <w:bookmarkStart w:id="1" w:name="_Toc75788289"/>
      <w:r w:rsidRPr="005836DB">
        <w:t>Understanding disability</w:t>
      </w:r>
      <w:bookmarkEnd w:id="1"/>
    </w:p>
    <w:p w14:paraId="0D56D2C3" w14:textId="5A1AC06A" w:rsidR="005836DB" w:rsidRPr="00DD33F4" w:rsidRDefault="005836DB" w:rsidP="005836DB">
      <w:pPr>
        <w:pStyle w:val="StyleBodyText"/>
      </w:pPr>
      <w:r w:rsidRPr="00DD33F4">
        <w:t>In this guide, we use the</w:t>
      </w:r>
      <w:r>
        <w:t xml:space="preserve"> term disability within the context of the</w:t>
      </w:r>
      <w:r w:rsidRPr="00DD33F4">
        <w:t xml:space="preserve"> internationally</w:t>
      </w:r>
      <w:r w:rsidR="00F476A7">
        <w:t xml:space="preserve"> </w:t>
      </w:r>
      <w:r w:rsidRPr="00DD33F4">
        <w:t>recognised social model</w:t>
      </w:r>
      <w:r>
        <w:t xml:space="preserve"> of disability</w:t>
      </w:r>
      <w:r w:rsidRPr="00DD33F4">
        <w:t xml:space="preserve"> </w:t>
      </w:r>
      <w:r>
        <w:t>(</w:t>
      </w:r>
      <w:proofErr w:type="spellStart"/>
      <w:r w:rsidRPr="004D171C">
        <w:t>Kayess</w:t>
      </w:r>
      <w:proofErr w:type="spellEnd"/>
      <w:r>
        <w:t xml:space="preserve"> &amp; Sands 2020,</w:t>
      </w:r>
      <w:r w:rsidRPr="00DD33F4">
        <w:t xml:space="preserve"> </w:t>
      </w:r>
      <w:r>
        <w:t>pp6-10)</w:t>
      </w:r>
      <w:r w:rsidRPr="00DD33F4">
        <w:t>. Born out of the civil rights movement of the 1960s and 70s, the social model focuses on the person, not their impairment</w:t>
      </w:r>
      <w:r>
        <w:t>.</w:t>
      </w:r>
      <w:r w:rsidRPr="00DD33F4">
        <w:t xml:space="preserve"> </w:t>
      </w:r>
      <w:r>
        <w:t>It</w:t>
      </w:r>
      <w:r w:rsidRPr="00DD33F4">
        <w:t xml:space="preserve"> </w:t>
      </w:r>
      <w:r w:rsidR="00073525">
        <w:t>describes</w:t>
      </w:r>
      <w:r>
        <w:t xml:space="preserve"> </w:t>
      </w:r>
      <w:r w:rsidRPr="00DD33F4">
        <w:t xml:space="preserve">disability </w:t>
      </w:r>
      <w:r w:rsidR="00073525">
        <w:t>as</w:t>
      </w:r>
      <w:r w:rsidRPr="00DD33F4">
        <w:t xml:space="preserve"> an interaction between people with impairments and the barriers created by society</w:t>
      </w:r>
      <w:r>
        <w:t xml:space="preserve"> to their full and effective participation</w:t>
      </w:r>
      <w:r w:rsidRPr="00DD33F4">
        <w:t xml:space="preserve"> </w:t>
      </w:r>
      <w:r>
        <w:t>on an equal footing with others. The social model of disability is</w:t>
      </w:r>
      <w:r w:rsidRPr="00DD33F4">
        <w:t xml:space="preserve"> outlined in the </w:t>
      </w:r>
      <w:hyperlink r:id="rId17" w:history="1">
        <w:r w:rsidRPr="00DD33F4">
          <w:rPr>
            <w:rStyle w:val="Hyperlink"/>
          </w:rPr>
          <w:t>UN Convention on the Rights of Persons with Disabilities</w:t>
        </w:r>
      </w:hyperlink>
      <w:r w:rsidRPr="00DD33F4">
        <w:t xml:space="preserve"> (CRPD).</w:t>
      </w:r>
    </w:p>
    <w:p w14:paraId="6B0B9C12" w14:textId="2776858A" w:rsidR="005A0CFB" w:rsidRDefault="005836DB" w:rsidP="005836DB">
      <w:pPr>
        <w:pStyle w:val="StyleBodyText"/>
      </w:pPr>
      <w:r w:rsidRPr="00DD33F4">
        <w:t>Under the</w:t>
      </w:r>
      <w:r w:rsidRPr="00DD33F4">
        <w:rPr>
          <w:spacing w:val="1"/>
        </w:rPr>
        <w:t xml:space="preserve"> </w:t>
      </w:r>
      <w:r w:rsidRPr="00DD33F4">
        <w:t>social</w:t>
      </w:r>
      <w:r w:rsidRPr="00DD33F4">
        <w:rPr>
          <w:spacing w:val="1"/>
        </w:rPr>
        <w:t xml:space="preserve"> </w:t>
      </w:r>
      <w:r w:rsidRPr="00DD33F4">
        <w:t>model</w:t>
      </w:r>
      <w:r w:rsidRPr="00DD33F4">
        <w:rPr>
          <w:spacing w:val="1"/>
        </w:rPr>
        <w:t xml:space="preserve"> </w:t>
      </w:r>
      <w:r w:rsidRPr="00DD33F4">
        <w:t>of disability, equality of access is a shared responsibility. Physical,</w:t>
      </w:r>
      <w:r w:rsidRPr="00DD33F4">
        <w:rPr>
          <w:spacing w:val="-4"/>
        </w:rPr>
        <w:t xml:space="preserve"> </w:t>
      </w:r>
      <w:r w:rsidRPr="00DD33F4">
        <w:t>attitudinal</w:t>
      </w:r>
      <w:r w:rsidRPr="00DD33F4">
        <w:rPr>
          <w:spacing w:val="-5"/>
        </w:rPr>
        <w:t xml:space="preserve"> </w:t>
      </w:r>
      <w:r w:rsidRPr="00DD33F4">
        <w:t>and communication barriers reduce the opportunities afforded to people with impairments, resulting in</w:t>
      </w:r>
      <w:r w:rsidRPr="00DD33F4">
        <w:rPr>
          <w:spacing w:val="1"/>
        </w:rPr>
        <w:t xml:space="preserve"> </w:t>
      </w:r>
      <w:r w:rsidRPr="00DD33F4">
        <w:t>exclusion</w:t>
      </w:r>
      <w:r w:rsidRPr="00DD33F4">
        <w:rPr>
          <w:spacing w:val="-5"/>
        </w:rPr>
        <w:t xml:space="preserve"> </w:t>
      </w:r>
      <w:r w:rsidRPr="00DD33F4">
        <w:t>and/or</w:t>
      </w:r>
      <w:r w:rsidRPr="00DD33F4">
        <w:rPr>
          <w:spacing w:val="-5"/>
        </w:rPr>
        <w:t xml:space="preserve"> </w:t>
      </w:r>
      <w:r w:rsidRPr="00DD33F4">
        <w:t>discrimination</w:t>
      </w:r>
      <w:r w:rsidR="004D026C">
        <w:t xml:space="preserve">. </w:t>
      </w:r>
      <w:r w:rsidRPr="00DD33F4">
        <w:t>These barriers may also exist in DFV services.</w:t>
      </w:r>
      <w:r>
        <w:t xml:space="preserve"> </w:t>
      </w:r>
      <w:r w:rsidRPr="00DD33F4">
        <w:t>Ratified by Australia in 2008, the CRPD outlines the obligations your service has to people with disability. These include ensuring access to</w:t>
      </w:r>
      <w:r w:rsidRPr="00DD33F4">
        <w:rPr>
          <w:spacing w:val="1"/>
        </w:rPr>
        <w:t xml:space="preserve"> </w:t>
      </w:r>
      <w:r w:rsidRPr="00DD33F4">
        <w:t>physical locations, information, employment, adequate standards of living, support services and</w:t>
      </w:r>
      <w:r w:rsidRPr="00DD33F4">
        <w:rPr>
          <w:spacing w:val="1"/>
        </w:rPr>
        <w:t xml:space="preserve"> </w:t>
      </w:r>
      <w:r w:rsidRPr="00DD33F4">
        <w:t>assistive</w:t>
      </w:r>
      <w:r w:rsidRPr="00DD33F4">
        <w:rPr>
          <w:spacing w:val="-2"/>
        </w:rPr>
        <w:t xml:space="preserve"> </w:t>
      </w:r>
      <w:r w:rsidRPr="00DD33F4">
        <w:t>technologies.</w:t>
      </w:r>
    </w:p>
    <w:p w14:paraId="27B6675E" w14:textId="77777777" w:rsidR="00851D40" w:rsidRPr="00851D40" w:rsidRDefault="00851D40" w:rsidP="005836DB">
      <w:pPr>
        <w:pStyle w:val="StyleBodyText"/>
      </w:pPr>
    </w:p>
    <w:p w14:paraId="44920663" w14:textId="77777777" w:rsidR="005836DB" w:rsidRPr="00AF4F47" w:rsidRDefault="005836DB" w:rsidP="005836DB">
      <w:pPr>
        <w:pStyle w:val="StyleBodyText"/>
        <w:rPr>
          <w:b/>
          <w:bCs/>
          <w:color w:val="2F5496" w:themeColor="accent1" w:themeShade="BF"/>
        </w:rPr>
      </w:pPr>
      <w:r w:rsidRPr="00AF4F47">
        <w:rPr>
          <w:b/>
          <w:bCs/>
          <w:color w:val="2F5496" w:themeColor="accent1" w:themeShade="BF"/>
        </w:rPr>
        <w:t xml:space="preserve">Language used in this </w:t>
      </w:r>
      <w:proofErr w:type="gramStart"/>
      <w:r w:rsidRPr="00AF4F47">
        <w:rPr>
          <w:b/>
          <w:bCs/>
          <w:color w:val="2F5496" w:themeColor="accent1" w:themeShade="BF"/>
        </w:rPr>
        <w:t>guide</w:t>
      </w:r>
      <w:proofErr w:type="gramEnd"/>
    </w:p>
    <w:p w14:paraId="19103F94" w14:textId="7BBD302D" w:rsidR="005836DB" w:rsidRDefault="005836DB" w:rsidP="005836DB">
      <w:pPr>
        <w:pStyle w:val="StyleBodyText"/>
        <w:rPr>
          <w:iCs/>
        </w:rPr>
      </w:pPr>
      <w:r w:rsidRPr="00BC3381">
        <w:t>The</w:t>
      </w:r>
      <w:r w:rsidRPr="00001922">
        <w:rPr>
          <w:iCs/>
          <w:spacing w:val="-2"/>
        </w:rPr>
        <w:t xml:space="preserve"> </w:t>
      </w:r>
      <w:r w:rsidRPr="00001922">
        <w:rPr>
          <w:iCs/>
        </w:rPr>
        <w:t>t</w:t>
      </w:r>
      <w:r w:rsidRPr="000B024F">
        <w:rPr>
          <w:iCs/>
        </w:rPr>
        <w:t>erms</w:t>
      </w:r>
      <w:r w:rsidRPr="000B024F">
        <w:rPr>
          <w:iCs/>
          <w:spacing w:val="-3"/>
        </w:rPr>
        <w:t xml:space="preserve"> </w:t>
      </w:r>
      <w:r w:rsidRPr="000B024F">
        <w:rPr>
          <w:iCs/>
        </w:rPr>
        <w:t xml:space="preserve">‘people with disability’ and ‘women with disability’ </w:t>
      </w:r>
      <w:r>
        <w:rPr>
          <w:iCs/>
        </w:rPr>
        <w:t>are</w:t>
      </w:r>
      <w:r w:rsidRPr="000B024F">
        <w:rPr>
          <w:iCs/>
        </w:rPr>
        <w:t xml:space="preserve"> used </w:t>
      </w:r>
      <w:r>
        <w:rPr>
          <w:iCs/>
        </w:rPr>
        <w:t>throughout</w:t>
      </w:r>
      <w:r w:rsidRPr="000B024F">
        <w:rPr>
          <w:iCs/>
        </w:rPr>
        <w:t xml:space="preserve"> this manual. However, some</w:t>
      </w:r>
      <w:r w:rsidRPr="000B024F">
        <w:rPr>
          <w:iCs/>
          <w:spacing w:val="1"/>
        </w:rPr>
        <w:t xml:space="preserve"> </w:t>
      </w:r>
      <w:r w:rsidRPr="000B024F">
        <w:rPr>
          <w:iCs/>
        </w:rPr>
        <w:t>people prefer other language</w:t>
      </w:r>
      <w:r>
        <w:rPr>
          <w:iCs/>
        </w:rPr>
        <w:t xml:space="preserve">, </w:t>
      </w:r>
      <w:r w:rsidRPr="000B024F">
        <w:rPr>
          <w:iCs/>
        </w:rPr>
        <w:t>such as ‘disabled woman’ or ‘woman with a disability’</w:t>
      </w:r>
      <w:r w:rsidR="00E0760D">
        <w:rPr>
          <w:iCs/>
        </w:rPr>
        <w:t>.</w:t>
      </w:r>
    </w:p>
    <w:p w14:paraId="2B037FE8" w14:textId="77777777" w:rsidR="00851D40" w:rsidRDefault="00851D40">
      <w:pPr>
        <w:rPr>
          <w:iCs/>
        </w:rPr>
        <w:sectPr w:rsidR="00851D40" w:rsidSect="005627C1">
          <w:footerReference w:type="default" r:id="rId18"/>
          <w:footerReference w:type="first" r:id="rId19"/>
          <w:pgSz w:w="11906" w:h="16838"/>
          <w:pgMar w:top="1440" w:right="1134" w:bottom="1440" w:left="1134" w:header="227" w:footer="57" w:gutter="0"/>
          <w:pgNumType w:start="1"/>
          <w:cols w:num="2" w:space="794"/>
          <w:docGrid w:linePitch="360"/>
        </w:sectPr>
      </w:pPr>
    </w:p>
    <w:p w14:paraId="437FD6D1" w14:textId="5803F60F" w:rsidR="001C7ECC" w:rsidRDefault="00F86879">
      <w:pPr>
        <w:rPr>
          <w:iCs/>
        </w:rPr>
      </w:pPr>
      <w:r>
        <w:rPr>
          <w:iCs/>
        </w:rPr>
        <w:br w:type="page"/>
      </w:r>
      <w:r w:rsidR="00900718">
        <w:rPr>
          <w:iCs/>
          <w:noProof/>
          <w:lang w:eastAsia="en-AU"/>
        </w:rPr>
        <w:lastRenderedPageBreak/>
        <w:drawing>
          <wp:anchor distT="0" distB="0" distL="114300" distR="114300" simplePos="0" relativeHeight="251679744" behindDoc="1" locked="0" layoutInCell="1" allowOverlap="1" wp14:anchorId="2E50425E" wp14:editId="66DAC1CD">
            <wp:simplePos x="0" y="0"/>
            <wp:positionH relativeFrom="page">
              <wp:posOffset>-29980</wp:posOffset>
            </wp:positionH>
            <wp:positionV relativeFrom="paragraph">
              <wp:posOffset>-899411</wp:posOffset>
            </wp:positionV>
            <wp:extent cx="7592330" cy="10739789"/>
            <wp:effectExtent l="0" t="0" r="8890" b="4445"/>
            <wp:wrapNone/>
            <wp:docPr id="3" name="Picture 3" descr="Black-and-white photo of a woman with Down syndrome looking straight at the camera with a slight smile. She is wearing causal clothes and standing in front of rail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lack-and-white photo of a woman with Down syndrome looking straight at the camera with a slight smile. She is wearing causal clothes and standing in front of railings. "/>
                    <pic:cNvPicPr/>
                  </pic:nvPicPr>
                  <pic:blipFill>
                    <a:blip r:embed="rId20">
                      <a:extLst>
                        <a:ext uri="{28A0092B-C50C-407E-A947-70E740481C1C}">
                          <a14:useLocalDpi xmlns:a14="http://schemas.microsoft.com/office/drawing/2010/main" val="0"/>
                        </a:ext>
                      </a:extLst>
                    </a:blip>
                    <a:stretch>
                      <a:fillRect/>
                    </a:stretch>
                  </pic:blipFill>
                  <pic:spPr>
                    <a:xfrm>
                      <a:off x="0" y="0"/>
                      <a:ext cx="7593539" cy="10741499"/>
                    </a:xfrm>
                    <a:prstGeom prst="rect">
                      <a:avLst/>
                    </a:prstGeom>
                  </pic:spPr>
                </pic:pic>
              </a:graphicData>
            </a:graphic>
            <wp14:sizeRelH relativeFrom="margin">
              <wp14:pctWidth>0</wp14:pctWidth>
            </wp14:sizeRelH>
            <wp14:sizeRelV relativeFrom="margin">
              <wp14:pctHeight>0</wp14:pctHeight>
            </wp14:sizeRelV>
          </wp:anchor>
        </w:drawing>
      </w:r>
      <w:r w:rsidR="001C7ECC">
        <w:rPr>
          <w:iCs/>
        </w:rPr>
        <w:br w:type="page"/>
      </w:r>
    </w:p>
    <w:p w14:paraId="52BF335C" w14:textId="0C450F3B" w:rsidR="00F86879" w:rsidRPr="00EC40FD" w:rsidRDefault="00F86879" w:rsidP="00AB6A63">
      <w:pPr>
        <w:pStyle w:val="Style1"/>
      </w:pPr>
      <w:bookmarkStart w:id="2" w:name="_Toc75788290"/>
      <w:r w:rsidRPr="00EC40FD">
        <w:lastRenderedPageBreak/>
        <w:t xml:space="preserve">Part </w:t>
      </w:r>
      <w:r>
        <w:t>2</w:t>
      </w:r>
      <w:r w:rsidRPr="00EC40FD">
        <w:t xml:space="preserve">: </w:t>
      </w:r>
      <w:r>
        <w:t>The Intersection of Disability, Gender and DFV</w:t>
      </w:r>
      <w:bookmarkEnd w:id="2"/>
    </w:p>
    <w:p w14:paraId="70E655DA" w14:textId="6FD2F173" w:rsidR="00F86879" w:rsidRPr="00BC3381" w:rsidRDefault="00F86879" w:rsidP="00F86879">
      <w:pPr>
        <w:pStyle w:val="StyleBodyText"/>
      </w:pPr>
      <w:r>
        <w:t xml:space="preserve">Gender </w:t>
      </w:r>
      <w:r w:rsidRPr="0021460A">
        <w:t xml:space="preserve">is not the only </w:t>
      </w:r>
      <w:r>
        <w:t>factor that</w:t>
      </w:r>
      <w:r w:rsidRPr="0021460A">
        <w:t xml:space="preserve"> </w:t>
      </w:r>
      <w:r>
        <w:t>affects</w:t>
      </w:r>
      <w:r w:rsidRPr="0021460A">
        <w:t xml:space="preserve"> </w:t>
      </w:r>
      <w:r>
        <w:t>a woman’s</w:t>
      </w:r>
      <w:r w:rsidRPr="0021460A">
        <w:rPr>
          <w:spacing w:val="1"/>
        </w:rPr>
        <w:t xml:space="preserve"> </w:t>
      </w:r>
      <w:r w:rsidRPr="0021460A">
        <w:t xml:space="preserve">experience of </w:t>
      </w:r>
      <w:r>
        <w:t>DFV</w:t>
      </w:r>
      <w:r w:rsidRPr="0021460A">
        <w:t xml:space="preserve">. </w:t>
      </w:r>
      <w:r>
        <w:t>D</w:t>
      </w:r>
      <w:r w:rsidRPr="0021460A">
        <w:t>isability,</w:t>
      </w:r>
      <w:r>
        <w:t xml:space="preserve"> </w:t>
      </w:r>
      <w:r w:rsidRPr="0021460A">
        <w:t>class,</w:t>
      </w:r>
      <w:r w:rsidRPr="0021460A">
        <w:rPr>
          <w:spacing w:val="1"/>
        </w:rPr>
        <w:t xml:space="preserve"> </w:t>
      </w:r>
      <w:r w:rsidRPr="0021460A">
        <w:rPr>
          <w:spacing w:val="-1"/>
        </w:rPr>
        <w:t xml:space="preserve">age, geographical location, Aboriginal and Torres Strait </w:t>
      </w:r>
      <w:r>
        <w:rPr>
          <w:spacing w:val="-1"/>
        </w:rPr>
        <w:t xml:space="preserve">Islander </w:t>
      </w:r>
      <w:r w:rsidRPr="0021460A">
        <w:rPr>
          <w:spacing w:val="-1"/>
        </w:rPr>
        <w:t xml:space="preserve">identity, culturally </w:t>
      </w:r>
      <w:r w:rsidRPr="0021460A">
        <w:t xml:space="preserve">and linguistically </w:t>
      </w:r>
      <w:r>
        <w:t>diverse (CALD)</w:t>
      </w:r>
      <w:r w:rsidRPr="0021460A">
        <w:rPr>
          <w:spacing w:val="-2"/>
        </w:rPr>
        <w:t xml:space="preserve"> </w:t>
      </w:r>
      <w:r w:rsidRPr="0021460A">
        <w:t>background,</w:t>
      </w:r>
      <w:r w:rsidRPr="0021460A">
        <w:rPr>
          <w:spacing w:val="-2"/>
        </w:rPr>
        <w:t xml:space="preserve"> </w:t>
      </w:r>
      <w:r w:rsidRPr="0021460A">
        <w:t>sexuality,</w:t>
      </w:r>
      <w:r w:rsidRPr="0021460A">
        <w:rPr>
          <w:spacing w:val="-1"/>
        </w:rPr>
        <w:t xml:space="preserve"> </w:t>
      </w:r>
      <w:r w:rsidR="00EA2C1F">
        <w:rPr>
          <w:spacing w:val="-1"/>
        </w:rPr>
        <w:t>and/</w:t>
      </w:r>
      <w:r w:rsidRPr="0021460A">
        <w:t>or</w:t>
      </w:r>
      <w:r w:rsidRPr="0021460A">
        <w:rPr>
          <w:spacing w:val="-2"/>
        </w:rPr>
        <w:t xml:space="preserve"> </w:t>
      </w:r>
      <w:r w:rsidRPr="0021460A">
        <w:t>gender</w:t>
      </w:r>
      <w:r w:rsidRPr="0021460A">
        <w:rPr>
          <w:spacing w:val="-3"/>
        </w:rPr>
        <w:t xml:space="preserve"> </w:t>
      </w:r>
      <w:r w:rsidR="00EA2C1F">
        <w:t>diversity</w:t>
      </w:r>
      <w:r>
        <w:t xml:space="preserve"> also intersect to affect how DFV is experienced.</w:t>
      </w:r>
      <w:r w:rsidR="002A6C36">
        <w:t xml:space="preserve">  ‘Intersectionality’</w:t>
      </w:r>
      <w:r w:rsidR="009B5759">
        <w:t xml:space="preserve"> is a theoretical term that is now widely</w:t>
      </w:r>
      <w:r w:rsidR="000A0E65">
        <w:t xml:space="preserve"> </w:t>
      </w:r>
      <w:r w:rsidR="009B5759">
        <w:t>used to describe how these dif</w:t>
      </w:r>
      <w:r w:rsidR="00EA2C1F">
        <w:t>ferent factors interact to</w:t>
      </w:r>
      <w:r w:rsidR="009B5759">
        <w:t xml:space="preserve"> shape a person’s experience.</w:t>
      </w:r>
      <w:r>
        <w:t xml:space="preserve"> </w:t>
      </w:r>
    </w:p>
    <w:p w14:paraId="4F788BB2" w14:textId="63F40BBA" w:rsidR="00F86879" w:rsidRPr="0021460A" w:rsidRDefault="00F86879" w:rsidP="00F86879">
      <w:pPr>
        <w:pStyle w:val="StyleBodyText"/>
      </w:pPr>
      <w:r>
        <w:t xml:space="preserve">‘Intersectionality’ </w:t>
      </w:r>
      <w:r w:rsidR="009B5759">
        <w:t xml:space="preserve">recognises that </w:t>
      </w:r>
      <w:r>
        <w:t>women with disability experience unique forms of DFV not experienced by women without disability</w:t>
      </w:r>
      <w:r w:rsidR="009E2CAB">
        <w:t>, due to</w:t>
      </w:r>
      <w:r w:rsidR="005001A4">
        <w:t xml:space="preserve"> the way gender and disability</w:t>
      </w:r>
      <w:r w:rsidR="00514B63">
        <w:t>-based discrimination</w:t>
      </w:r>
      <w:r w:rsidR="005001A4">
        <w:t xml:space="preserve"> intersect</w:t>
      </w:r>
      <w:r>
        <w:t xml:space="preserve"> (</w:t>
      </w:r>
      <w:proofErr w:type="spellStart"/>
      <w:r>
        <w:t>Frohmader</w:t>
      </w:r>
      <w:proofErr w:type="spellEnd"/>
      <w:r>
        <w:t xml:space="preserve"> &amp; Sands 2015, pp16-18). It also recognises that women with disability experience DFV in a broader range of settings and encounter barriers that are not experienced by women without disability (</w:t>
      </w:r>
      <w:proofErr w:type="spellStart"/>
      <w:r>
        <w:t>Frohmader</w:t>
      </w:r>
      <w:proofErr w:type="spellEnd"/>
      <w:r>
        <w:t xml:space="preserve"> et al 2015, p12; </w:t>
      </w:r>
      <w:r w:rsidRPr="007F76B4">
        <w:t>Mitra-Kahn</w:t>
      </w:r>
      <w:r>
        <w:t xml:space="preserve"> et al 2016, pp26-27).</w:t>
      </w:r>
    </w:p>
    <w:p w14:paraId="77AFAD72" w14:textId="004F3447" w:rsidR="00F86879" w:rsidRPr="0021460A" w:rsidRDefault="00F86879" w:rsidP="002E2928">
      <w:pPr>
        <w:pStyle w:val="Style3"/>
      </w:pPr>
      <w:bookmarkStart w:id="3" w:name="_Toc75788291"/>
      <w:r>
        <w:t xml:space="preserve">Unique Types of DFV Experienced by Women </w:t>
      </w:r>
      <w:r w:rsidR="00AF4F47">
        <w:t xml:space="preserve">   </w:t>
      </w:r>
      <w:r>
        <w:t>with Disability</w:t>
      </w:r>
      <w:bookmarkEnd w:id="3"/>
    </w:p>
    <w:p w14:paraId="1743EEC9" w14:textId="08EDBC47" w:rsidR="00F86879" w:rsidRDefault="00F86879" w:rsidP="00F86879">
      <w:pPr>
        <w:pStyle w:val="StyleBodyText"/>
      </w:pPr>
      <w:r>
        <w:t xml:space="preserve">DFV commonly includes physical, emotional, </w:t>
      </w:r>
      <w:proofErr w:type="gramStart"/>
      <w:r>
        <w:t>sexual</w:t>
      </w:r>
      <w:proofErr w:type="gramEnd"/>
      <w:r>
        <w:t xml:space="preserve"> and financial </w:t>
      </w:r>
      <w:r w:rsidR="000C661E">
        <w:t>abuse</w:t>
      </w:r>
      <w:r>
        <w:t xml:space="preserve">. However, women with disability experience forms of abuse, in each of these categories, which are not experienced by women without disability.  </w:t>
      </w:r>
      <w:r w:rsidRPr="0021460A">
        <w:t>Some</w:t>
      </w:r>
      <w:r w:rsidRPr="0021460A">
        <w:rPr>
          <w:spacing w:val="-4"/>
        </w:rPr>
        <w:t xml:space="preserve"> </w:t>
      </w:r>
      <w:r w:rsidRPr="0021460A">
        <w:t>of</w:t>
      </w:r>
      <w:r w:rsidRPr="0021460A">
        <w:rPr>
          <w:spacing w:val="-5"/>
        </w:rPr>
        <w:t xml:space="preserve"> </w:t>
      </w:r>
      <w:r w:rsidRPr="0021460A">
        <w:t>the</w:t>
      </w:r>
      <w:r w:rsidRPr="0021460A">
        <w:rPr>
          <w:spacing w:val="-4"/>
        </w:rPr>
        <w:t xml:space="preserve"> </w:t>
      </w:r>
      <w:r w:rsidRPr="0021460A">
        <w:t>unique</w:t>
      </w:r>
      <w:r w:rsidRPr="0021460A">
        <w:rPr>
          <w:spacing w:val="-5"/>
        </w:rPr>
        <w:t xml:space="preserve"> </w:t>
      </w:r>
      <w:r w:rsidRPr="0021460A">
        <w:t>forms</w:t>
      </w:r>
      <w:r w:rsidRPr="0021460A">
        <w:rPr>
          <w:spacing w:val="-4"/>
        </w:rPr>
        <w:t xml:space="preserve"> </w:t>
      </w:r>
      <w:r w:rsidRPr="0021460A">
        <w:t>of</w:t>
      </w:r>
      <w:r w:rsidRPr="0021460A">
        <w:rPr>
          <w:spacing w:val="-5"/>
        </w:rPr>
        <w:t xml:space="preserve"> </w:t>
      </w:r>
      <w:r>
        <w:t xml:space="preserve">DFV </w:t>
      </w:r>
      <w:r w:rsidR="006F1F03">
        <w:t xml:space="preserve">perpetrated </w:t>
      </w:r>
      <w:r w:rsidRPr="0021460A">
        <w:t>against</w:t>
      </w:r>
      <w:r w:rsidRPr="0021460A">
        <w:rPr>
          <w:spacing w:val="-5"/>
        </w:rPr>
        <w:t xml:space="preserve"> </w:t>
      </w:r>
      <w:r w:rsidRPr="0021460A">
        <w:t>women</w:t>
      </w:r>
      <w:r w:rsidRPr="0021460A">
        <w:rPr>
          <w:spacing w:val="-5"/>
        </w:rPr>
        <w:t xml:space="preserve"> </w:t>
      </w:r>
      <w:r w:rsidRPr="0021460A">
        <w:t>with</w:t>
      </w:r>
      <w:r w:rsidRPr="0021460A">
        <w:rPr>
          <w:spacing w:val="-4"/>
        </w:rPr>
        <w:t xml:space="preserve"> </w:t>
      </w:r>
      <w:r w:rsidRPr="0021460A">
        <w:t>disability</w:t>
      </w:r>
      <w:r w:rsidRPr="0021460A">
        <w:rPr>
          <w:spacing w:val="-1"/>
        </w:rPr>
        <w:t xml:space="preserve"> </w:t>
      </w:r>
      <w:r w:rsidRPr="0021460A">
        <w:t>include:</w:t>
      </w:r>
    </w:p>
    <w:p w14:paraId="2A127E23" w14:textId="36F122C3" w:rsidR="00F86879" w:rsidRPr="00EC22CB" w:rsidRDefault="00F86879" w:rsidP="00EC22CB">
      <w:pPr>
        <w:pStyle w:val="List1"/>
      </w:pPr>
      <w:r w:rsidRPr="00EC22CB">
        <w:rPr>
          <w:b/>
          <w:bCs w:val="0"/>
          <w:color w:val="2F5496" w:themeColor="accent1" w:themeShade="BF"/>
        </w:rPr>
        <w:t>Physical</w:t>
      </w:r>
      <w:r w:rsidRPr="00EC22CB">
        <w:rPr>
          <w:b/>
          <w:bCs w:val="0"/>
          <w:color w:val="2F5496" w:themeColor="accent1" w:themeShade="BF"/>
          <w:spacing w:val="-3"/>
        </w:rPr>
        <w:t xml:space="preserve"> </w:t>
      </w:r>
      <w:r w:rsidRPr="00EC22CB">
        <w:rPr>
          <w:b/>
          <w:bCs w:val="0"/>
          <w:color w:val="2F5496" w:themeColor="accent1" w:themeShade="BF"/>
        </w:rPr>
        <w:t>abuse</w:t>
      </w:r>
      <w:r w:rsidRPr="00EC22CB">
        <w:t>,</w:t>
      </w:r>
      <w:r w:rsidRPr="00EC22CB">
        <w:rPr>
          <w:spacing w:val="-3"/>
        </w:rPr>
        <w:t xml:space="preserve"> </w:t>
      </w:r>
      <w:r w:rsidRPr="00EC22CB">
        <w:t>such</w:t>
      </w:r>
      <w:r w:rsidRPr="00EC22CB">
        <w:rPr>
          <w:spacing w:val="-3"/>
        </w:rPr>
        <w:t xml:space="preserve"> </w:t>
      </w:r>
      <w:r w:rsidRPr="00EC22CB">
        <w:t>as</w:t>
      </w:r>
      <w:r w:rsidRPr="00EC22CB">
        <w:rPr>
          <w:spacing w:val="-4"/>
        </w:rPr>
        <w:t xml:space="preserve"> the </w:t>
      </w:r>
      <w:r w:rsidRPr="00EC22CB">
        <w:t>withholding</w:t>
      </w:r>
      <w:r w:rsidRPr="00EC22CB">
        <w:rPr>
          <w:spacing w:val="-4"/>
        </w:rPr>
        <w:t xml:space="preserve"> of </w:t>
      </w:r>
      <w:r w:rsidRPr="00EC22CB">
        <w:t>food,</w:t>
      </w:r>
      <w:r w:rsidRPr="00EC22CB">
        <w:rPr>
          <w:spacing w:val="-3"/>
        </w:rPr>
        <w:t xml:space="preserve"> </w:t>
      </w:r>
      <w:r w:rsidRPr="00EC22CB">
        <w:t>water,</w:t>
      </w:r>
      <w:r w:rsidRPr="00EC22CB">
        <w:rPr>
          <w:spacing w:val="-3"/>
        </w:rPr>
        <w:t xml:space="preserve"> </w:t>
      </w:r>
      <w:r w:rsidRPr="00EC22CB">
        <w:t>medication</w:t>
      </w:r>
      <w:r w:rsidRPr="00EC22CB">
        <w:rPr>
          <w:spacing w:val="-2"/>
        </w:rPr>
        <w:t xml:space="preserve"> </w:t>
      </w:r>
      <w:r w:rsidRPr="00EC22CB">
        <w:t>or</w:t>
      </w:r>
      <w:r w:rsidRPr="00EC22CB">
        <w:rPr>
          <w:spacing w:val="-4"/>
        </w:rPr>
        <w:t xml:space="preserve"> </w:t>
      </w:r>
      <w:r w:rsidRPr="00EC22CB">
        <w:t>support</w:t>
      </w:r>
      <w:r w:rsidRPr="00EC22CB">
        <w:rPr>
          <w:spacing w:val="-3"/>
        </w:rPr>
        <w:t xml:space="preserve"> </w:t>
      </w:r>
      <w:r w:rsidRPr="00EC22CB">
        <w:t>services,</w:t>
      </w:r>
      <w:r w:rsidR="00561D3D">
        <w:t xml:space="preserve"> the </w:t>
      </w:r>
      <w:r w:rsidRPr="00EC22CB">
        <w:t>use of chemical or physical restraints, and the destruction or withholding</w:t>
      </w:r>
      <w:r w:rsidRPr="00EC22CB">
        <w:rPr>
          <w:spacing w:val="1"/>
        </w:rPr>
        <w:t xml:space="preserve"> of </w:t>
      </w:r>
      <w:r w:rsidRPr="00EC22CB">
        <w:t>disability-related</w:t>
      </w:r>
      <w:r w:rsidRPr="00EC22CB">
        <w:rPr>
          <w:spacing w:val="-2"/>
        </w:rPr>
        <w:t xml:space="preserve"> </w:t>
      </w:r>
      <w:r w:rsidRPr="00EC22CB">
        <w:t>equipment (Healey 2013, p38).</w:t>
      </w:r>
    </w:p>
    <w:p w14:paraId="227DCC80" w14:textId="20E05BBC" w:rsidR="00F86879" w:rsidRPr="00EC22CB" w:rsidRDefault="00F86879" w:rsidP="00EC22CB">
      <w:pPr>
        <w:pStyle w:val="ListParagraph"/>
        <w:widowControl w:val="0"/>
        <w:numPr>
          <w:ilvl w:val="0"/>
          <w:numId w:val="6"/>
        </w:numPr>
        <w:tabs>
          <w:tab w:val="left" w:pos="709"/>
          <w:tab w:val="left" w:pos="710"/>
        </w:tabs>
        <w:autoSpaceDE w:val="0"/>
        <w:autoSpaceDN w:val="0"/>
        <w:spacing w:before="120" w:after="0" w:line="264" w:lineRule="auto"/>
        <w:ind w:left="709" w:right="1019"/>
        <w:contextualSpacing w:val="0"/>
        <w:rPr>
          <w:rFonts w:ascii="Arial" w:hAnsi="Arial" w:cs="Arial"/>
        </w:rPr>
      </w:pPr>
      <w:r w:rsidRPr="00EC22CB">
        <w:rPr>
          <w:rFonts w:ascii="Arial" w:hAnsi="Arial" w:cs="Arial"/>
          <w:b/>
          <w:color w:val="2F5496" w:themeColor="accent1" w:themeShade="BF"/>
        </w:rPr>
        <w:t>Sexual violence</w:t>
      </w:r>
      <w:r w:rsidRPr="00EC22CB">
        <w:rPr>
          <w:rFonts w:ascii="Arial" w:hAnsi="Arial" w:cs="Arial"/>
        </w:rPr>
        <w:t xml:space="preserve">, such as </w:t>
      </w:r>
      <w:r w:rsidR="009D1338">
        <w:rPr>
          <w:rFonts w:ascii="Arial" w:hAnsi="Arial" w:cs="Arial"/>
        </w:rPr>
        <w:t xml:space="preserve">inappropriate touching </w:t>
      </w:r>
      <w:r w:rsidR="009D1338">
        <w:rPr>
          <w:rFonts w:ascii="Arial" w:hAnsi="Arial" w:cs="Arial"/>
        </w:rPr>
        <w:t xml:space="preserve">during care giving, </w:t>
      </w:r>
      <w:r w:rsidRPr="00EC22CB">
        <w:rPr>
          <w:rFonts w:ascii="Arial" w:hAnsi="Arial" w:cs="Arial"/>
        </w:rPr>
        <w:t>sexual activity being demanded or expected in return for care, taking advantage of a physical impairment to force sexual activity, and control of</w:t>
      </w:r>
      <w:r w:rsidR="00D06CBF">
        <w:rPr>
          <w:rFonts w:ascii="Arial" w:hAnsi="Arial" w:cs="Arial"/>
        </w:rPr>
        <w:t xml:space="preserve"> reproductive </w:t>
      </w:r>
      <w:r w:rsidRPr="00EC22CB">
        <w:rPr>
          <w:rFonts w:ascii="Arial" w:hAnsi="Arial" w:cs="Arial"/>
        </w:rPr>
        <w:t>processes (Healey 2013, pp39</w:t>
      </w:r>
      <w:r w:rsidR="006F1F03">
        <w:rPr>
          <w:rFonts w:ascii="Arial" w:hAnsi="Arial" w:cs="Arial"/>
        </w:rPr>
        <w:t>-</w:t>
      </w:r>
      <w:r w:rsidRPr="00EC22CB">
        <w:rPr>
          <w:rFonts w:ascii="Arial" w:hAnsi="Arial" w:cs="Arial"/>
        </w:rPr>
        <w:t>40).</w:t>
      </w:r>
    </w:p>
    <w:p w14:paraId="4F1AFE6D" w14:textId="77777777" w:rsidR="00F86879" w:rsidRPr="00EC22CB" w:rsidRDefault="00F86879" w:rsidP="00EC22CB">
      <w:pPr>
        <w:pStyle w:val="ListParagraph"/>
        <w:widowControl w:val="0"/>
        <w:numPr>
          <w:ilvl w:val="0"/>
          <w:numId w:val="6"/>
        </w:numPr>
        <w:tabs>
          <w:tab w:val="left" w:pos="709"/>
          <w:tab w:val="left" w:pos="710"/>
        </w:tabs>
        <w:autoSpaceDE w:val="0"/>
        <w:autoSpaceDN w:val="0"/>
        <w:spacing w:before="120" w:after="0" w:line="264" w:lineRule="auto"/>
        <w:ind w:left="709" w:right="195"/>
        <w:contextualSpacing w:val="0"/>
        <w:rPr>
          <w:rFonts w:ascii="Arial" w:hAnsi="Arial" w:cs="Arial"/>
        </w:rPr>
      </w:pPr>
      <w:r w:rsidRPr="00EC22CB">
        <w:rPr>
          <w:rFonts w:ascii="Arial" w:hAnsi="Arial" w:cs="Arial"/>
          <w:b/>
          <w:color w:val="2F5496" w:themeColor="accent1" w:themeShade="BF"/>
        </w:rPr>
        <w:t>Emotional abuse</w:t>
      </w:r>
      <w:r w:rsidRPr="00EC22CB">
        <w:rPr>
          <w:rFonts w:ascii="Arial" w:hAnsi="Arial" w:cs="Arial"/>
        </w:rPr>
        <w:t>, such as denial of disability, threats to withdraw care or services, threats to institutionalise, violation of privacy, neglect, abandonment and deprivation (Healey 2013, p39).</w:t>
      </w:r>
    </w:p>
    <w:p w14:paraId="599F70B7" w14:textId="5EA22A4E" w:rsidR="00F86879" w:rsidRPr="00EC22CB" w:rsidRDefault="00F86879" w:rsidP="00EC22CB">
      <w:pPr>
        <w:pStyle w:val="ListParagraph"/>
        <w:widowControl w:val="0"/>
        <w:numPr>
          <w:ilvl w:val="0"/>
          <w:numId w:val="6"/>
        </w:numPr>
        <w:tabs>
          <w:tab w:val="left" w:pos="709"/>
          <w:tab w:val="left" w:pos="710"/>
        </w:tabs>
        <w:autoSpaceDE w:val="0"/>
        <w:autoSpaceDN w:val="0"/>
        <w:spacing w:before="120" w:after="0" w:line="264" w:lineRule="auto"/>
        <w:ind w:left="709" w:right="103"/>
        <w:contextualSpacing w:val="0"/>
        <w:rPr>
          <w:rFonts w:ascii="Arial" w:hAnsi="Arial" w:cs="Arial"/>
        </w:rPr>
      </w:pPr>
      <w:r w:rsidRPr="00EC22CB">
        <w:rPr>
          <w:rFonts w:ascii="Arial" w:hAnsi="Arial" w:cs="Arial"/>
          <w:b/>
          <w:color w:val="2F5496" w:themeColor="accent1" w:themeShade="BF"/>
        </w:rPr>
        <w:t>Economic</w:t>
      </w:r>
      <w:r w:rsidRPr="00EC22CB">
        <w:rPr>
          <w:rFonts w:ascii="Arial" w:hAnsi="Arial" w:cs="Arial"/>
          <w:b/>
          <w:color w:val="2F5496" w:themeColor="accent1" w:themeShade="BF"/>
          <w:spacing w:val="-3"/>
        </w:rPr>
        <w:t xml:space="preserve"> </w:t>
      </w:r>
      <w:r w:rsidRPr="00EC22CB">
        <w:rPr>
          <w:rFonts w:ascii="Arial" w:hAnsi="Arial" w:cs="Arial"/>
          <w:b/>
          <w:color w:val="2F5496" w:themeColor="accent1" w:themeShade="BF"/>
        </w:rPr>
        <w:t>abuse</w:t>
      </w:r>
      <w:r w:rsidRPr="00EC22CB">
        <w:rPr>
          <w:rFonts w:ascii="Arial" w:hAnsi="Arial" w:cs="Arial"/>
        </w:rPr>
        <w:t>,</w:t>
      </w:r>
      <w:r w:rsidRPr="00EC22CB">
        <w:rPr>
          <w:rFonts w:ascii="Arial" w:hAnsi="Arial" w:cs="Arial"/>
          <w:spacing w:val="-3"/>
        </w:rPr>
        <w:t xml:space="preserve"> such as </w:t>
      </w:r>
      <w:r w:rsidRPr="00EC22CB">
        <w:rPr>
          <w:rFonts w:ascii="Arial" w:hAnsi="Arial" w:cs="Arial"/>
        </w:rPr>
        <w:t>theft of disability-related payments,</w:t>
      </w:r>
      <w:r w:rsidRPr="00EC22CB">
        <w:rPr>
          <w:rFonts w:ascii="Arial" w:hAnsi="Arial" w:cs="Arial"/>
          <w:spacing w:val="-3"/>
        </w:rPr>
        <w:t xml:space="preserve"> </w:t>
      </w:r>
      <w:r w:rsidRPr="00EC22CB">
        <w:rPr>
          <w:rFonts w:ascii="Arial" w:hAnsi="Arial" w:cs="Arial"/>
        </w:rPr>
        <w:t>abuse of Powers of Attorney</w:t>
      </w:r>
      <w:r w:rsidR="00561D3D">
        <w:rPr>
          <w:rFonts w:ascii="Arial" w:hAnsi="Arial" w:cs="Arial"/>
        </w:rPr>
        <w:t xml:space="preserve"> and</w:t>
      </w:r>
      <w:r w:rsidRPr="00EC22CB">
        <w:rPr>
          <w:rFonts w:ascii="Arial" w:hAnsi="Arial" w:cs="Arial"/>
          <w:spacing w:val="-2"/>
        </w:rPr>
        <w:t xml:space="preserve"> </w:t>
      </w:r>
      <w:r w:rsidRPr="00EC22CB">
        <w:rPr>
          <w:rFonts w:ascii="Arial" w:hAnsi="Arial" w:cs="Arial"/>
        </w:rPr>
        <w:t>refusal to</w:t>
      </w:r>
      <w:r w:rsidRPr="00EC22CB">
        <w:rPr>
          <w:rFonts w:ascii="Arial" w:hAnsi="Arial" w:cs="Arial"/>
          <w:spacing w:val="-1"/>
        </w:rPr>
        <w:t xml:space="preserve"> </w:t>
      </w:r>
      <w:r w:rsidRPr="00EC22CB">
        <w:rPr>
          <w:rFonts w:ascii="Arial" w:hAnsi="Arial" w:cs="Arial"/>
        </w:rPr>
        <w:t>pay</w:t>
      </w:r>
      <w:r w:rsidRPr="00EC22CB">
        <w:rPr>
          <w:rFonts w:ascii="Arial" w:hAnsi="Arial" w:cs="Arial"/>
          <w:spacing w:val="-2"/>
        </w:rPr>
        <w:t xml:space="preserve"> </w:t>
      </w:r>
      <w:r w:rsidRPr="00EC22CB">
        <w:rPr>
          <w:rFonts w:ascii="Arial" w:hAnsi="Arial" w:cs="Arial"/>
        </w:rPr>
        <w:t>for</w:t>
      </w:r>
      <w:r w:rsidRPr="00EC22CB">
        <w:rPr>
          <w:rFonts w:ascii="Arial" w:hAnsi="Arial" w:cs="Arial"/>
          <w:spacing w:val="-1"/>
        </w:rPr>
        <w:t xml:space="preserve"> </w:t>
      </w:r>
      <w:r w:rsidRPr="00EC22CB">
        <w:rPr>
          <w:rFonts w:ascii="Arial" w:hAnsi="Arial" w:cs="Arial"/>
        </w:rPr>
        <w:t>essential</w:t>
      </w:r>
      <w:r w:rsidRPr="00EC22CB">
        <w:rPr>
          <w:rFonts w:ascii="Arial" w:hAnsi="Arial" w:cs="Arial"/>
          <w:spacing w:val="-2"/>
        </w:rPr>
        <w:t xml:space="preserve"> </w:t>
      </w:r>
      <w:r w:rsidRPr="00EC22CB">
        <w:rPr>
          <w:rFonts w:ascii="Arial" w:hAnsi="Arial" w:cs="Arial"/>
        </w:rPr>
        <w:t>medication</w:t>
      </w:r>
      <w:r w:rsidRPr="00EC22CB">
        <w:rPr>
          <w:rFonts w:ascii="Arial" w:hAnsi="Arial" w:cs="Arial"/>
          <w:spacing w:val="-1"/>
        </w:rPr>
        <w:t xml:space="preserve"> </w:t>
      </w:r>
      <w:r w:rsidRPr="00EC22CB">
        <w:rPr>
          <w:rFonts w:ascii="Arial" w:hAnsi="Arial" w:cs="Arial"/>
        </w:rPr>
        <w:t>or</w:t>
      </w:r>
      <w:r w:rsidRPr="00EC22CB">
        <w:rPr>
          <w:rFonts w:ascii="Arial" w:hAnsi="Arial" w:cs="Arial"/>
          <w:spacing w:val="-2"/>
        </w:rPr>
        <w:t xml:space="preserve"> </w:t>
      </w:r>
      <w:r w:rsidRPr="00EC22CB">
        <w:rPr>
          <w:rFonts w:ascii="Arial" w:hAnsi="Arial" w:cs="Arial"/>
        </w:rPr>
        <w:t>disability-related</w:t>
      </w:r>
      <w:r w:rsidRPr="00EC22CB">
        <w:rPr>
          <w:rFonts w:ascii="Arial" w:hAnsi="Arial" w:cs="Arial"/>
          <w:spacing w:val="-2"/>
        </w:rPr>
        <w:t xml:space="preserve"> </w:t>
      </w:r>
      <w:r w:rsidRPr="00EC22CB">
        <w:rPr>
          <w:rFonts w:ascii="Arial" w:hAnsi="Arial" w:cs="Arial"/>
        </w:rPr>
        <w:t>equipment (Healey 2013, p39).</w:t>
      </w:r>
    </w:p>
    <w:p w14:paraId="54B40382" w14:textId="267B543D" w:rsidR="00F86879" w:rsidRPr="00EC22CB" w:rsidRDefault="00F86879" w:rsidP="00EC22CB">
      <w:pPr>
        <w:pStyle w:val="ListParagraph"/>
        <w:widowControl w:val="0"/>
        <w:numPr>
          <w:ilvl w:val="0"/>
          <w:numId w:val="6"/>
        </w:numPr>
        <w:tabs>
          <w:tab w:val="left" w:pos="710"/>
        </w:tabs>
        <w:autoSpaceDE w:val="0"/>
        <w:autoSpaceDN w:val="0"/>
        <w:spacing w:before="120" w:after="0" w:line="264" w:lineRule="auto"/>
        <w:ind w:left="709" w:right="456"/>
        <w:contextualSpacing w:val="0"/>
        <w:rPr>
          <w:rFonts w:ascii="Arial" w:hAnsi="Arial" w:cs="Arial"/>
        </w:rPr>
      </w:pPr>
      <w:r w:rsidRPr="00EC22CB">
        <w:rPr>
          <w:rFonts w:ascii="Arial" w:hAnsi="Arial" w:cs="Arial"/>
          <w:b/>
          <w:color w:val="2F5496" w:themeColor="accent1" w:themeShade="BF"/>
        </w:rPr>
        <w:t>Coercive control</w:t>
      </w:r>
      <w:r w:rsidRPr="00EC22CB" w:rsidDel="00626B46">
        <w:rPr>
          <w:rFonts w:ascii="Arial" w:hAnsi="Arial" w:cs="Arial"/>
          <w:color w:val="2F5496" w:themeColor="accent1" w:themeShade="BF"/>
        </w:rPr>
        <w:t xml:space="preserve"> </w:t>
      </w:r>
      <w:r w:rsidRPr="00EC22CB">
        <w:rPr>
          <w:rFonts w:ascii="Arial" w:hAnsi="Arial" w:cs="Arial"/>
        </w:rPr>
        <w:t xml:space="preserve">that results from existing hierarchies between people with disability and people without disability, such as </w:t>
      </w:r>
      <w:r w:rsidR="00947F67">
        <w:rPr>
          <w:rFonts w:ascii="Arial" w:hAnsi="Arial" w:cs="Arial"/>
        </w:rPr>
        <w:t xml:space="preserve">people with disability </w:t>
      </w:r>
      <w:r w:rsidRPr="00EC22CB">
        <w:rPr>
          <w:rFonts w:ascii="Arial" w:hAnsi="Arial" w:cs="Arial"/>
        </w:rPr>
        <w:t>being led to believe</w:t>
      </w:r>
      <w:r w:rsidRPr="00EC22CB">
        <w:rPr>
          <w:rFonts w:ascii="Arial" w:hAnsi="Arial" w:cs="Arial"/>
          <w:spacing w:val="-64"/>
        </w:rPr>
        <w:t xml:space="preserve"> </w:t>
      </w:r>
      <w:r w:rsidRPr="00EC22CB">
        <w:rPr>
          <w:rFonts w:ascii="Arial" w:hAnsi="Arial" w:cs="Arial"/>
        </w:rPr>
        <w:t xml:space="preserve"> </w:t>
      </w:r>
      <w:r w:rsidRPr="00EC22CB">
        <w:rPr>
          <w:rFonts w:ascii="Arial" w:hAnsi="Arial" w:cs="Arial"/>
          <w:spacing w:val="-64"/>
        </w:rPr>
        <w:t xml:space="preserve"> </w:t>
      </w:r>
      <w:r w:rsidRPr="00EC22CB">
        <w:rPr>
          <w:rFonts w:ascii="Arial" w:hAnsi="Arial" w:cs="Arial"/>
        </w:rPr>
        <w:t>that</w:t>
      </w:r>
      <w:r w:rsidRPr="00EC22CB">
        <w:rPr>
          <w:rFonts w:ascii="Arial" w:hAnsi="Arial" w:cs="Arial"/>
          <w:spacing w:val="-1"/>
        </w:rPr>
        <w:t xml:space="preserve"> </w:t>
      </w:r>
      <w:r w:rsidR="00947F67">
        <w:rPr>
          <w:rFonts w:ascii="Arial" w:hAnsi="Arial" w:cs="Arial"/>
          <w:spacing w:val="-1"/>
        </w:rPr>
        <w:t xml:space="preserve">the abusive behaviours occur in </w:t>
      </w:r>
      <w:r w:rsidRPr="00EC22CB">
        <w:rPr>
          <w:rFonts w:ascii="Arial" w:hAnsi="Arial" w:cs="Arial"/>
        </w:rPr>
        <w:t>all</w:t>
      </w:r>
      <w:r w:rsidRPr="00EC22CB">
        <w:rPr>
          <w:rFonts w:ascii="Arial" w:hAnsi="Arial" w:cs="Arial"/>
          <w:spacing w:val="-1"/>
        </w:rPr>
        <w:t xml:space="preserve"> </w:t>
      </w:r>
      <w:r w:rsidRPr="00EC22CB">
        <w:rPr>
          <w:rFonts w:ascii="Arial" w:hAnsi="Arial" w:cs="Arial"/>
        </w:rPr>
        <w:t>relationships (Healey 2013, p44; Maher et al 2018, pp36-40).</w:t>
      </w:r>
    </w:p>
    <w:p w14:paraId="28679D83" w14:textId="77777777" w:rsidR="00F86879" w:rsidRPr="0021460A" w:rsidRDefault="00F86879" w:rsidP="00F86879">
      <w:pPr>
        <w:pStyle w:val="StyleBodyText"/>
      </w:pPr>
    </w:p>
    <w:p w14:paraId="39AEECDC" w14:textId="5B6E24CC" w:rsidR="003C32B6" w:rsidRDefault="00EC22CB" w:rsidP="00EC22CB">
      <w:pPr>
        <w:pStyle w:val="StyleBodyText"/>
        <w:rPr>
          <w:spacing w:val="-9"/>
        </w:rPr>
      </w:pPr>
      <w:r w:rsidRPr="0021460A">
        <w:t xml:space="preserve">Women with disability experience </w:t>
      </w:r>
      <w:r>
        <w:t>DFV</w:t>
      </w:r>
      <w:r w:rsidRPr="0021460A">
        <w:t xml:space="preserve"> in </w:t>
      </w:r>
      <w:r>
        <w:t xml:space="preserve">a variety of </w:t>
      </w:r>
      <w:r w:rsidR="009D1338">
        <w:t>contexts. Settings</w:t>
      </w:r>
      <w:r>
        <w:t xml:space="preserve"> include</w:t>
      </w:r>
      <w:r w:rsidRPr="0021460A">
        <w:t xml:space="preserve"> large residential institutions, group</w:t>
      </w:r>
      <w:r w:rsidRPr="0021460A">
        <w:rPr>
          <w:spacing w:val="1"/>
        </w:rPr>
        <w:t xml:space="preserve"> </w:t>
      </w:r>
      <w:r w:rsidRPr="0021460A">
        <w:t>homes,</w:t>
      </w:r>
      <w:r w:rsidRPr="0021460A">
        <w:rPr>
          <w:spacing w:val="-6"/>
        </w:rPr>
        <w:t xml:space="preserve"> </w:t>
      </w:r>
      <w:r w:rsidRPr="0021460A">
        <w:t>respite</w:t>
      </w:r>
      <w:r w:rsidRPr="0021460A">
        <w:rPr>
          <w:spacing w:val="-5"/>
        </w:rPr>
        <w:t xml:space="preserve"> </w:t>
      </w:r>
      <w:r w:rsidRPr="0021460A">
        <w:t>centres,</w:t>
      </w:r>
      <w:r w:rsidRPr="0021460A">
        <w:rPr>
          <w:spacing w:val="-4"/>
        </w:rPr>
        <w:t xml:space="preserve"> </w:t>
      </w:r>
      <w:r w:rsidRPr="0021460A">
        <w:t>boarding</w:t>
      </w:r>
      <w:r w:rsidRPr="0021460A">
        <w:rPr>
          <w:spacing w:val="-6"/>
        </w:rPr>
        <w:t xml:space="preserve"> </w:t>
      </w:r>
      <w:r w:rsidRPr="0021460A">
        <w:t>houses,</w:t>
      </w:r>
      <w:r w:rsidRPr="0021460A">
        <w:rPr>
          <w:spacing w:val="-5"/>
        </w:rPr>
        <w:t xml:space="preserve"> </w:t>
      </w:r>
      <w:r w:rsidRPr="0021460A">
        <w:t>private</w:t>
      </w:r>
      <w:r w:rsidRPr="0021460A">
        <w:rPr>
          <w:spacing w:val="-6"/>
        </w:rPr>
        <w:t xml:space="preserve"> </w:t>
      </w:r>
      <w:r w:rsidRPr="0021460A">
        <w:t>homes</w:t>
      </w:r>
      <w:r>
        <w:t>,</w:t>
      </w:r>
      <w:r w:rsidRPr="0021460A">
        <w:rPr>
          <w:spacing w:val="-6"/>
        </w:rPr>
        <w:t xml:space="preserve"> </w:t>
      </w:r>
      <w:r w:rsidRPr="0021460A">
        <w:t>and</w:t>
      </w:r>
      <w:r w:rsidRPr="0021460A">
        <w:rPr>
          <w:spacing w:val="-5"/>
        </w:rPr>
        <w:t xml:space="preserve"> </w:t>
      </w:r>
      <w:r w:rsidRPr="0021460A">
        <w:t>on</w:t>
      </w:r>
      <w:r w:rsidRPr="0021460A">
        <w:rPr>
          <w:spacing w:val="-6"/>
        </w:rPr>
        <w:t xml:space="preserve"> </w:t>
      </w:r>
      <w:r w:rsidRPr="0021460A">
        <w:t>the</w:t>
      </w:r>
      <w:r w:rsidRPr="0021460A">
        <w:rPr>
          <w:spacing w:val="-4"/>
        </w:rPr>
        <w:t xml:space="preserve"> </w:t>
      </w:r>
      <w:r w:rsidRPr="0021460A">
        <w:t>street.</w:t>
      </w:r>
      <w:r w:rsidRPr="0021460A">
        <w:rPr>
          <w:spacing w:val="-9"/>
        </w:rPr>
        <w:t xml:space="preserve"> </w:t>
      </w:r>
    </w:p>
    <w:p w14:paraId="75623834" w14:textId="0192C14A" w:rsidR="00EC22CB" w:rsidRPr="00594FAD" w:rsidRDefault="00EC22CB" w:rsidP="00EC22CB">
      <w:pPr>
        <w:pStyle w:val="StyleBodyText"/>
      </w:pPr>
      <w:r w:rsidRPr="0021460A">
        <w:t>Perpetrators include intimate</w:t>
      </w:r>
      <w:r w:rsidR="003C32B6">
        <w:t>, cohabiting</w:t>
      </w:r>
      <w:r w:rsidRPr="0021460A">
        <w:t xml:space="preserve"> partners, family members, formal or paid carers, informal or</w:t>
      </w:r>
      <w:r w:rsidRPr="0021460A">
        <w:rPr>
          <w:spacing w:val="1"/>
        </w:rPr>
        <w:t xml:space="preserve"> </w:t>
      </w:r>
      <w:r w:rsidRPr="0021460A">
        <w:t>unpaid</w:t>
      </w:r>
      <w:r w:rsidRPr="0021460A">
        <w:rPr>
          <w:spacing w:val="-5"/>
        </w:rPr>
        <w:t xml:space="preserve"> </w:t>
      </w:r>
      <w:r w:rsidRPr="0021460A">
        <w:t>carers,</w:t>
      </w:r>
      <w:r w:rsidRPr="0021460A">
        <w:rPr>
          <w:spacing w:val="-4"/>
        </w:rPr>
        <w:t xml:space="preserve"> </w:t>
      </w:r>
      <w:r w:rsidRPr="0021460A">
        <w:t>staff</w:t>
      </w:r>
      <w:r w:rsidRPr="0021460A">
        <w:rPr>
          <w:spacing w:val="-4"/>
        </w:rPr>
        <w:t xml:space="preserve"> </w:t>
      </w:r>
      <w:r w:rsidRPr="0021460A">
        <w:t>in</w:t>
      </w:r>
      <w:r w:rsidRPr="0021460A">
        <w:rPr>
          <w:spacing w:val="-5"/>
        </w:rPr>
        <w:t xml:space="preserve"> </w:t>
      </w:r>
      <w:r w:rsidRPr="0021460A">
        <w:t>residential</w:t>
      </w:r>
      <w:r w:rsidRPr="0021460A">
        <w:rPr>
          <w:spacing w:val="-4"/>
        </w:rPr>
        <w:t xml:space="preserve"> </w:t>
      </w:r>
      <w:r w:rsidRPr="0021460A">
        <w:t>institutions,</w:t>
      </w:r>
      <w:r w:rsidRPr="0021460A">
        <w:rPr>
          <w:spacing w:val="-5"/>
        </w:rPr>
        <w:t xml:space="preserve"> </w:t>
      </w:r>
      <w:r w:rsidRPr="0021460A">
        <w:t>other</w:t>
      </w:r>
      <w:r w:rsidRPr="0021460A">
        <w:rPr>
          <w:spacing w:val="-5"/>
        </w:rPr>
        <w:t xml:space="preserve"> </w:t>
      </w:r>
      <w:r w:rsidRPr="0021460A">
        <w:t>residents</w:t>
      </w:r>
      <w:r w:rsidRPr="0021460A">
        <w:rPr>
          <w:spacing w:val="-4"/>
        </w:rPr>
        <w:t xml:space="preserve"> </w:t>
      </w:r>
      <w:r w:rsidRPr="0021460A">
        <w:t>in</w:t>
      </w:r>
      <w:r w:rsidRPr="0021460A">
        <w:rPr>
          <w:spacing w:val="-5"/>
        </w:rPr>
        <w:t xml:space="preserve"> </w:t>
      </w:r>
      <w:r w:rsidRPr="0021460A">
        <w:t>residential</w:t>
      </w:r>
      <w:r w:rsidRPr="0021460A">
        <w:rPr>
          <w:spacing w:val="-4"/>
        </w:rPr>
        <w:t xml:space="preserve"> </w:t>
      </w:r>
      <w:r w:rsidRPr="0021460A">
        <w:t>institutions</w:t>
      </w:r>
      <w:r>
        <w:t>,</w:t>
      </w:r>
      <w:r w:rsidRPr="0021460A">
        <w:rPr>
          <w:spacing w:val="-5"/>
        </w:rPr>
        <w:t xml:space="preserve"> </w:t>
      </w:r>
      <w:r w:rsidRPr="0021460A">
        <w:t>and</w:t>
      </w:r>
      <w:r w:rsidRPr="0021460A">
        <w:rPr>
          <w:spacing w:val="-5"/>
        </w:rPr>
        <w:t xml:space="preserve"> </w:t>
      </w:r>
      <w:r w:rsidR="00561D3D">
        <w:t>disability support</w:t>
      </w:r>
      <w:r w:rsidR="00561D3D">
        <w:rPr>
          <w:spacing w:val="-1"/>
        </w:rPr>
        <w:t xml:space="preserve"> </w:t>
      </w:r>
      <w:r w:rsidRPr="0021460A">
        <w:t>workers</w:t>
      </w:r>
      <w:r>
        <w:t xml:space="preserve"> (Healey 2013, pp40-41).</w:t>
      </w:r>
    </w:p>
    <w:p w14:paraId="54132A49" w14:textId="65930FA6" w:rsidR="00EC22CB" w:rsidRDefault="00373178" w:rsidP="00EC22CB">
      <w:pPr>
        <w:pStyle w:val="StyleBodyText"/>
      </w:pPr>
      <w:hyperlink r:id="rId21" w:history="1">
        <w:r w:rsidR="00EC22CB" w:rsidRPr="00D83D68">
          <w:rPr>
            <w:rStyle w:val="Hyperlink"/>
          </w:rPr>
          <w:t xml:space="preserve">The </w:t>
        </w:r>
        <w:r w:rsidR="00EC22CB" w:rsidRPr="00D83D68">
          <w:rPr>
            <w:rStyle w:val="Hyperlink"/>
            <w:i/>
          </w:rPr>
          <w:t>Crimes (Domestic and Personal Violence) Act 2007 (NSW)</w:t>
        </w:r>
      </w:hyperlink>
      <w:r w:rsidR="00EC22CB" w:rsidRPr="00D83D68">
        <w:t xml:space="preserve"> reflects the intersectional</w:t>
      </w:r>
      <w:r w:rsidR="00EC22CB" w:rsidRPr="00D83D68">
        <w:rPr>
          <w:spacing w:val="1"/>
        </w:rPr>
        <w:t xml:space="preserve"> </w:t>
      </w:r>
      <w:r w:rsidR="00EC22CB" w:rsidRPr="00D83D68">
        <w:t>experience</w:t>
      </w:r>
      <w:r w:rsidR="00EC22CB" w:rsidRPr="00D83D68">
        <w:rPr>
          <w:spacing w:val="-6"/>
        </w:rPr>
        <w:t xml:space="preserve"> </w:t>
      </w:r>
      <w:r w:rsidR="00EC22CB" w:rsidRPr="00D83D68">
        <w:t>of</w:t>
      </w:r>
      <w:r w:rsidR="00EC22CB" w:rsidRPr="00D83D68">
        <w:rPr>
          <w:spacing w:val="-5"/>
        </w:rPr>
        <w:t xml:space="preserve"> </w:t>
      </w:r>
      <w:r w:rsidR="00EC22CB" w:rsidRPr="00D83D68">
        <w:t>violence</w:t>
      </w:r>
      <w:r w:rsidR="00EC22CB" w:rsidRPr="00D83D68">
        <w:rPr>
          <w:spacing w:val="-4"/>
        </w:rPr>
        <w:t xml:space="preserve"> </w:t>
      </w:r>
      <w:r w:rsidR="00EC22CB" w:rsidRPr="00D83D68">
        <w:t>for</w:t>
      </w:r>
      <w:r w:rsidR="00EC22CB" w:rsidRPr="00D83D68">
        <w:rPr>
          <w:spacing w:val="-5"/>
        </w:rPr>
        <w:t xml:space="preserve"> </w:t>
      </w:r>
      <w:r w:rsidR="00EC22CB" w:rsidRPr="00D83D68">
        <w:t>women</w:t>
      </w:r>
      <w:r w:rsidR="00EC22CB" w:rsidRPr="00D83D68">
        <w:rPr>
          <w:spacing w:val="-5"/>
        </w:rPr>
        <w:t xml:space="preserve"> </w:t>
      </w:r>
      <w:r w:rsidR="00EC22CB" w:rsidRPr="00D83D68">
        <w:t>with</w:t>
      </w:r>
      <w:r w:rsidR="00EC22CB" w:rsidRPr="00D83D68">
        <w:rPr>
          <w:spacing w:val="-5"/>
        </w:rPr>
        <w:t xml:space="preserve"> </w:t>
      </w:r>
      <w:r w:rsidR="00EC22CB" w:rsidRPr="00D83D68">
        <w:t>disability.</w:t>
      </w:r>
      <w:r w:rsidR="00EC22CB" w:rsidRPr="00D83D68">
        <w:rPr>
          <w:spacing w:val="-9"/>
        </w:rPr>
        <w:t xml:space="preserve"> </w:t>
      </w:r>
      <w:r w:rsidR="00EC22CB" w:rsidRPr="00D83D68">
        <w:t>This</w:t>
      </w:r>
      <w:r w:rsidR="00EC22CB" w:rsidRPr="00D83D68">
        <w:rPr>
          <w:spacing w:val="-5"/>
        </w:rPr>
        <w:t xml:space="preserve"> </w:t>
      </w:r>
      <w:r w:rsidR="00EC22CB" w:rsidRPr="00D83D68">
        <w:t>is</w:t>
      </w:r>
      <w:r w:rsidR="00EC22CB" w:rsidRPr="00D83D68">
        <w:rPr>
          <w:spacing w:val="-5"/>
        </w:rPr>
        <w:t xml:space="preserve"> </w:t>
      </w:r>
      <w:r w:rsidR="00EC22CB" w:rsidRPr="00D83D68">
        <w:t>an</w:t>
      </w:r>
      <w:r w:rsidR="00EC22CB" w:rsidRPr="00D83D68">
        <w:rPr>
          <w:spacing w:val="-5"/>
        </w:rPr>
        <w:t xml:space="preserve"> </w:t>
      </w:r>
      <w:r w:rsidR="00EC22CB" w:rsidRPr="00D83D68">
        <w:t>excellent</w:t>
      </w:r>
      <w:r w:rsidR="00EC22CB" w:rsidRPr="00D83D68">
        <w:rPr>
          <w:spacing w:val="-6"/>
        </w:rPr>
        <w:t xml:space="preserve"> </w:t>
      </w:r>
      <w:r w:rsidR="00EC22CB" w:rsidRPr="00D83D68">
        <w:t>legislative</w:t>
      </w:r>
      <w:r w:rsidR="00EC22CB" w:rsidRPr="00D83D68">
        <w:rPr>
          <w:spacing w:val="-5"/>
        </w:rPr>
        <w:t xml:space="preserve"> </w:t>
      </w:r>
      <w:r w:rsidR="00EC22CB" w:rsidRPr="00D83D68">
        <w:t>model</w:t>
      </w:r>
      <w:r w:rsidR="00EC22CB" w:rsidRPr="00D83D68">
        <w:rPr>
          <w:spacing w:val="-4"/>
        </w:rPr>
        <w:t xml:space="preserve"> </w:t>
      </w:r>
      <w:r w:rsidR="00EC22CB" w:rsidRPr="00D83D68">
        <w:t>for</w:t>
      </w:r>
      <w:r w:rsidR="00EC22CB" w:rsidRPr="00D83D68">
        <w:rPr>
          <w:spacing w:val="-5"/>
        </w:rPr>
        <w:t xml:space="preserve"> </w:t>
      </w:r>
      <w:r w:rsidR="00EC22CB" w:rsidRPr="00D83D68">
        <w:t>services and</w:t>
      </w:r>
      <w:r w:rsidR="00EC22CB" w:rsidRPr="00D83D68">
        <w:rPr>
          <w:spacing w:val="-2"/>
        </w:rPr>
        <w:t xml:space="preserve"> </w:t>
      </w:r>
      <w:r w:rsidR="00EC22CB" w:rsidRPr="00D83D68">
        <w:t>refuges</w:t>
      </w:r>
      <w:r w:rsidR="00EC22CB">
        <w:t>.</w:t>
      </w:r>
    </w:p>
    <w:p w14:paraId="6C62041F" w14:textId="77777777" w:rsidR="00851D40" w:rsidRDefault="00851D40" w:rsidP="002E2928">
      <w:pPr>
        <w:pStyle w:val="Style3"/>
        <w:sectPr w:rsidR="00851D40" w:rsidSect="00851D40">
          <w:type w:val="continuous"/>
          <w:pgSz w:w="11906" w:h="16838"/>
          <w:pgMar w:top="1440" w:right="1134" w:bottom="1440" w:left="1134" w:header="227" w:footer="57" w:gutter="0"/>
          <w:pgNumType w:start="1"/>
          <w:cols w:num="2" w:space="708"/>
          <w:titlePg/>
          <w:docGrid w:linePitch="360"/>
        </w:sectPr>
      </w:pPr>
      <w:bookmarkStart w:id="4" w:name="_Toc75788292"/>
    </w:p>
    <w:p w14:paraId="0B2F5F1A" w14:textId="13B39B85" w:rsidR="00EC22CB" w:rsidRPr="0021460A" w:rsidRDefault="00EC22CB" w:rsidP="002E2928">
      <w:pPr>
        <w:pStyle w:val="Style3"/>
      </w:pPr>
      <w:r w:rsidRPr="00EC40FD">
        <w:lastRenderedPageBreak/>
        <w:t>Barriers</w:t>
      </w:r>
      <w:r w:rsidRPr="00EC40FD">
        <w:rPr>
          <w:spacing w:val="-10"/>
        </w:rPr>
        <w:t xml:space="preserve"> </w:t>
      </w:r>
      <w:r w:rsidRPr="00EC40FD">
        <w:t>to</w:t>
      </w:r>
      <w:r w:rsidRPr="00EC40FD">
        <w:rPr>
          <w:spacing w:val="-8"/>
        </w:rPr>
        <w:t xml:space="preserve"> </w:t>
      </w:r>
      <w:r w:rsidRPr="00EC40FD">
        <w:t>Assistance</w:t>
      </w:r>
      <w:r>
        <w:t xml:space="preserve"> for </w:t>
      </w:r>
      <w:r w:rsidRPr="00EC40FD">
        <w:t>Women</w:t>
      </w:r>
      <w:r>
        <w:t xml:space="preserve"> </w:t>
      </w:r>
      <w:r w:rsidRPr="00EC40FD">
        <w:t>with</w:t>
      </w:r>
      <w:r w:rsidRPr="00EC40FD">
        <w:rPr>
          <w:spacing w:val="-1"/>
        </w:rPr>
        <w:t xml:space="preserve"> </w:t>
      </w:r>
      <w:r w:rsidRPr="00EC40FD">
        <w:t>Disability</w:t>
      </w:r>
      <w:bookmarkEnd w:id="4"/>
    </w:p>
    <w:p w14:paraId="51DACEDE" w14:textId="7D0BB4FE" w:rsidR="00EC22CB" w:rsidRDefault="00373178" w:rsidP="00EC22CB">
      <w:pPr>
        <w:pStyle w:val="StyleBodyText"/>
      </w:pPr>
      <w:r>
        <w:t>S</w:t>
      </w:r>
      <w:r w:rsidR="00A44887">
        <w:t>urvivors</w:t>
      </w:r>
      <w:r w:rsidR="00F33CFB">
        <w:t xml:space="preserve"> may f</w:t>
      </w:r>
      <w:r w:rsidR="00EA5BDD">
        <w:t xml:space="preserve">ace challenges accessing </w:t>
      </w:r>
      <w:r w:rsidR="00F33CFB">
        <w:t>DFV service</w:t>
      </w:r>
      <w:r w:rsidR="00EA5BDD">
        <w:t>s</w:t>
      </w:r>
      <w:r w:rsidR="00F33CFB">
        <w:t xml:space="preserve"> because community need often outstrips </w:t>
      </w:r>
      <w:r w:rsidR="00EA5BDD">
        <w:t>resources</w:t>
      </w:r>
      <w:r w:rsidR="00780EE6">
        <w:t xml:space="preserve"> (Equity Economics 2021</w:t>
      </w:r>
      <w:r w:rsidR="00CE2E84">
        <w:t>)</w:t>
      </w:r>
      <w:r w:rsidR="00EC22CB">
        <w:t>. For women with disability,</w:t>
      </w:r>
      <w:r w:rsidR="00CE2E84">
        <w:t xml:space="preserve"> </w:t>
      </w:r>
      <w:r w:rsidR="00A44887">
        <w:t xml:space="preserve">this </w:t>
      </w:r>
      <w:r w:rsidR="009E2CAB">
        <w:t>is</w:t>
      </w:r>
      <w:r w:rsidR="00EA5BDD">
        <w:t xml:space="preserve"> compounded </w:t>
      </w:r>
      <w:r w:rsidR="000A0E65">
        <w:t>by accessibility issues</w:t>
      </w:r>
      <w:r w:rsidR="00942AFC">
        <w:t xml:space="preserve">. </w:t>
      </w:r>
      <w:r w:rsidR="00EC22CB">
        <w:t xml:space="preserve"> The </w:t>
      </w:r>
      <w:r w:rsidR="00942AFC">
        <w:t xml:space="preserve">number of DFV services accessible to people with disability </w:t>
      </w:r>
      <w:r w:rsidR="00EC22CB">
        <w:t xml:space="preserve">is poorly documented in Australia. However, a 2011 UK study found that 76 per cent of the DFV services surveyed did not comply with the </w:t>
      </w:r>
      <w:r w:rsidR="00EC22CB" w:rsidRPr="0036429E">
        <w:rPr>
          <w:i/>
          <w:iCs/>
        </w:rPr>
        <w:t>UK Disability Discrimination Act</w:t>
      </w:r>
      <w:r w:rsidR="00EC22CB">
        <w:t xml:space="preserve"> (Frawley et al 2015, p13). </w:t>
      </w:r>
    </w:p>
    <w:p w14:paraId="523EF4DC" w14:textId="3CAF7701" w:rsidR="00EC22CB" w:rsidRDefault="00EC22CB" w:rsidP="00EC22CB">
      <w:pPr>
        <w:pStyle w:val="StyleBodyText"/>
      </w:pPr>
      <w:r>
        <w:t>Other barriers women with disability face in accessing DFV services include:</w:t>
      </w:r>
    </w:p>
    <w:p w14:paraId="55B7F3B6" w14:textId="6E355EB9" w:rsidR="00EC22CB" w:rsidRPr="00EC22CB" w:rsidRDefault="00A44887" w:rsidP="00EC22CB">
      <w:pPr>
        <w:pStyle w:val="list2"/>
      </w:pPr>
      <w:r>
        <w:t>They may be s</w:t>
      </w:r>
      <w:r w:rsidR="00EC22CB" w:rsidRPr="00EC22CB">
        <w:t>ocial</w:t>
      </w:r>
      <w:r>
        <w:t>ly and/or</w:t>
      </w:r>
      <w:r w:rsidR="000A0E65">
        <w:t xml:space="preserve"> </w:t>
      </w:r>
      <w:r w:rsidR="00EC22CB" w:rsidRPr="00EC22CB">
        <w:t>physical</w:t>
      </w:r>
      <w:r>
        <w:t>ly</w:t>
      </w:r>
      <w:r w:rsidR="00EC22CB" w:rsidRPr="00EC22CB">
        <w:t xml:space="preserve"> isolat</w:t>
      </w:r>
      <w:r>
        <w:t>ed</w:t>
      </w:r>
      <w:r w:rsidR="00EC22CB" w:rsidRPr="00EC22CB">
        <w:t xml:space="preserve"> (Dowse et al, 2013, p54).</w:t>
      </w:r>
    </w:p>
    <w:p w14:paraId="0D0D5D98" w14:textId="645B7542" w:rsidR="00EC22CB" w:rsidRPr="00EC22CB" w:rsidRDefault="00A44887" w:rsidP="00EC22CB">
      <w:pPr>
        <w:pStyle w:val="list2"/>
      </w:pPr>
      <w:r>
        <w:t>They may have d</w:t>
      </w:r>
      <w:r w:rsidR="00EC22CB" w:rsidRPr="00EC22CB">
        <w:t>ifficulty accessing spaces where they can safely disclose DFV (Dowse et al, 2013, p46).</w:t>
      </w:r>
    </w:p>
    <w:p w14:paraId="54CC46D7" w14:textId="166B4CD1" w:rsidR="00EC22CB" w:rsidRPr="00EC22CB" w:rsidRDefault="00A44887" w:rsidP="00EC22CB">
      <w:pPr>
        <w:pStyle w:val="list2"/>
      </w:pPr>
      <w:r>
        <w:t>They</w:t>
      </w:r>
      <w:r w:rsidR="000A0E65">
        <w:t xml:space="preserve"> </w:t>
      </w:r>
      <w:r w:rsidR="00EC22CB" w:rsidRPr="00EC22CB">
        <w:t>may not recognise their experiences as DFV. Community education may not be available</w:t>
      </w:r>
      <w:r w:rsidR="000A0E65">
        <w:t xml:space="preserve"> or appropriate</w:t>
      </w:r>
      <w:r>
        <w:t xml:space="preserve"> to them</w:t>
      </w:r>
      <w:r w:rsidR="00EC22CB" w:rsidRPr="00EC22CB">
        <w:t xml:space="preserve"> (Healey 2013, p44; Dowse, p</w:t>
      </w:r>
      <w:r>
        <w:t>p</w:t>
      </w:r>
      <w:r w:rsidR="00EC22CB" w:rsidRPr="00EC22CB">
        <w:t>46,</w:t>
      </w:r>
      <w:r w:rsidR="00561749">
        <w:t xml:space="preserve"> </w:t>
      </w:r>
      <w:r w:rsidR="00EC22CB" w:rsidRPr="00EC22CB">
        <w:t>55).</w:t>
      </w:r>
    </w:p>
    <w:p w14:paraId="516624C0" w14:textId="08B29029" w:rsidR="00EC22CB" w:rsidRDefault="00EC22CB" w:rsidP="00EC22CB">
      <w:pPr>
        <w:pStyle w:val="list2"/>
      </w:pPr>
      <w:r w:rsidRPr="00EC22CB">
        <w:t>Information may be actively denied to them</w:t>
      </w:r>
      <w:r w:rsidR="00A44887">
        <w:t xml:space="preserve"> by the perpetrator</w:t>
      </w:r>
      <w:r w:rsidR="00CC3EBD">
        <w:t xml:space="preserve">, </w:t>
      </w:r>
      <w:r w:rsidRPr="00EC22CB">
        <w:t xml:space="preserve">or it may not be available </w:t>
      </w:r>
      <w:r w:rsidRPr="00EC22CB">
        <w:rPr>
          <w:spacing w:val="-64"/>
        </w:rPr>
        <w:t xml:space="preserve">  </w:t>
      </w:r>
      <w:r w:rsidRPr="00EC22CB">
        <w:t>in</w:t>
      </w:r>
      <w:r w:rsidRPr="00EC22CB">
        <w:rPr>
          <w:spacing w:val="-2"/>
        </w:rPr>
        <w:t xml:space="preserve"> </w:t>
      </w:r>
      <w:r w:rsidR="00A44887">
        <w:t>accessible</w:t>
      </w:r>
      <w:r w:rsidRPr="00EC22CB">
        <w:t xml:space="preserve"> formats (such as Easy Read,</w:t>
      </w:r>
      <w:r w:rsidRPr="00EC22CB">
        <w:rPr>
          <w:spacing w:val="-14"/>
        </w:rPr>
        <w:t xml:space="preserve"> </w:t>
      </w:r>
      <w:r w:rsidRPr="00EC22CB">
        <w:t>Auslan</w:t>
      </w:r>
      <w:r w:rsidR="00A44887">
        <w:t xml:space="preserve"> and</w:t>
      </w:r>
      <w:r w:rsidRPr="00EC22CB">
        <w:rPr>
          <w:spacing w:val="-1"/>
        </w:rPr>
        <w:t xml:space="preserve"> </w:t>
      </w:r>
      <w:r w:rsidRPr="00EC22CB">
        <w:t>braille) (Healey 2013, p47).</w:t>
      </w:r>
    </w:p>
    <w:p w14:paraId="679D7AAE" w14:textId="77777777" w:rsidR="00D06CBF" w:rsidRDefault="00D06CBF" w:rsidP="00780EE6">
      <w:pPr>
        <w:pStyle w:val="list2"/>
        <w:numPr>
          <w:ilvl w:val="0"/>
          <w:numId w:val="0"/>
        </w:numPr>
      </w:pPr>
    </w:p>
    <w:p w14:paraId="7D6680FE" w14:textId="01DE8A23" w:rsidR="00EC22CB" w:rsidRPr="00EC22CB" w:rsidRDefault="00EC22CB" w:rsidP="00EC22CB">
      <w:pPr>
        <w:pStyle w:val="StyleBodyText"/>
      </w:pPr>
      <w:r w:rsidRPr="00EC22CB">
        <w:t xml:space="preserve">Providing women with disability with accessible information about DFV may increase their ability or willingness to leave abusive situations.  </w:t>
      </w:r>
    </w:p>
    <w:p w14:paraId="3D3BC49A" w14:textId="1145BBFC" w:rsidR="00EC22CB" w:rsidRDefault="00EC22CB" w:rsidP="00EC22CB">
      <w:pPr>
        <w:pStyle w:val="StyleBodyText"/>
      </w:pPr>
      <w:r w:rsidRPr="00EC22CB">
        <w:t>Women with disability are frequently not believed upon disclosing their experiences of</w:t>
      </w:r>
      <w:r w:rsidR="00EF73D1">
        <w:t xml:space="preserve"> DFV</w:t>
      </w:r>
      <w:r w:rsidRPr="00EC22CB">
        <w:t xml:space="preserve"> (Healey 2013, p43)</w:t>
      </w:r>
      <w:r w:rsidR="0084689B">
        <w:t>, which may make them less likely to disclose</w:t>
      </w:r>
      <w:r w:rsidRPr="00EC22CB">
        <w:t xml:space="preserve">. </w:t>
      </w:r>
      <w:r w:rsidR="0084689B">
        <w:t>It</w:t>
      </w:r>
      <w:r w:rsidR="000A0E65">
        <w:t xml:space="preserve"> </w:t>
      </w:r>
      <w:r w:rsidRPr="00EC22CB">
        <w:t>can</w:t>
      </w:r>
      <w:r w:rsidR="0084689B">
        <w:t xml:space="preserve"> also</w:t>
      </w:r>
      <w:r w:rsidRPr="00EC22CB">
        <w:t xml:space="preserve"> </w:t>
      </w:r>
      <w:r w:rsidRPr="00EC22CB">
        <w:t>normalise their experiences of violence and oppression (Maher et al 2018, pp36-40).</w:t>
      </w:r>
    </w:p>
    <w:p w14:paraId="6B31A000" w14:textId="466F5BE1" w:rsidR="009E2CAB" w:rsidRPr="00561D3D" w:rsidRDefault="009E2CAB" w:rsidP="00561D3D">
      <w:pPr>
        <w:pStyle w:val="StyleBodyText"/>
      </w:pPr>
      <w:r>
        <w:t xml:space="preserve">People may respond inappropriately to disclosure of DFV by women with disability.  This is often the result of discrimination caused by social myths and stereotypes.  </w:t>
      </w:r>
      <w:r w:rsidRPr="00EC22CB">
        <w:t>Some people hold the misconception that people with disability do not have sexual feelings or are incapable of sustaining relationships. Others believe people with di</w:t>
      </w:r>
      <w:r w:rsidRPr="00561D3D">
        <w:t xml:space="preserve">sability to be ‘hypersexual’ or lacking the ability to control themselves. </w:t>
      </w:r>
      <w:r w:rsidR="00561749" w:rsidRPr="00561D3D">
        <w:t>Such</w:t>
      </w:r>
      <w:r w:rsidRPr="00561D3D">
        <w:t xml:space="preserve"> myths</w:t>
      </w:r>
      <w:r w:rsidR="00561749" w:rsidRPr="00561D3D">
        <w:t xml:space="preserve"> </w:t>
      </w:r>
      <w:r w:rsidRPr="00561D3D">
        <w:t>shift the blame from the perpetrator to the person being abused (Healey 2013, p43).</w:t>
      </w:r>
    </w:p>
    <w:p w14:paraId="38F22921" w14:textId="5C6FC909" w:rsidR="00EC22CB" w:rsidRPr="00561D3D" w:rsidRDefault="009D1338" w:rsidP="00561D3D">
      <w:pPr>
        <w:pStyle w:val="StyleBodyText"/>
      </w:pPr>
      <w:r w:rsidRPr="00561D3D">
        <w:t>There is also a</w:t>
      </w:r>
      <w:r w:rsidR="00393347" w:rsidRPr="00561D3D">
        <w:t xml:space="preserve"> perception that women with disability are a burden to those supporting them</w:t>
      </w:r>
      <w:r w:rsidR="00EC22CB" w:rsidRPr="00561D3D">
        <w:t xml:space="preserve">. </w:t>
      </w:r>
      <w:r w:rsidR="00B333AF" w:rsidRPr="00561D3D">
        <w:t>Th</w:t>
      </w:r>
      <w:r w:rsidR="008C60AE" w:rsidRPr="00561D3D">
        <w:t>is discriminatory</w:t>
      </w:r>
      <w:r w:rsidR="005B2DFC" w:rsidRPr="00561D3D">
        <w:t xml:space="preserve"> </w:t>
      </w:r>
      <w:r w:rsidR="00B333AF" w:rsidRPr="00561D3D">
        <w:t xml:space="preserve">idea of carer sacrifice </w:t>
      </w:r>
      <w:r w:rsidR="008C60AE" w:rsidRPr="00561D3D">
        <w:t>means</w:t>
      </w:r>
      <w:r w:rsidR="00B333AF" w:rsidRPr="00561D3D">
        <w:t xml:space="preserve"> </w:t>
      </w:r>
      <w:r w:rsidR="008C60AE" w:rsidRPr="00561D3D">
        <w:t>authorities can fail to</w:t>
      </w:r>
      <w:r w:rsidR="00B333AF" w:rsidRPr="00561D3D">
        <w:t xml:space="preserve"> recognise </w:t>
      </w:r>
      <w:r w:rsidR="008C60AE" w:rsidRPr="00561D3D">
        <w:t xml:space="preserve">the abuse of women with disability by </w:t>
      </w:r>
      <w:r w:rsidR="00B333AF" w:rsidRPr="00561D3D">
        <w:t>formal and informal supporters.</w:t>
      </w:r>
    </w:p>
    <w:p w14:paraId="3D20A105" w14:textId="2C19E813" w:rsidR="00EC22CB" w:rsidRPr="00561D3D" w:rsidRDefault="00EC22CB" w:rsidP="00561D3D">
      <w:pPr>
        <w:pStyle w:val="StyleBodyText"/>
      </w:pPr>
      <w:r w:rsidRPr="00561D3D">
        <w:t xml:space="preserve">Women with disability may be reluctant to report DFV </w:t>
      </w:r>
      <w:r w:rsidR="00A90508" w:rsidRPr="00561D3D">
        <w:t>due to a fear</w:t>
      </w:r>
      <w:r w:rsidRPr="00561D3D">
        <w:t xml:space="preserve"> of losing custody of their children. This fear is not unjustified; women with disability do disproportionately have children removed from their care (Pearce, 2012; Maher et al 2018, p69).</w:t>
      </w:r>
    </w:p>
    <w:p w14:paraId="0FBA2C5D" w14:textId="6234FEB4" w:rsidR="00EC22CB" w:rsidRPr="00561D3D" w:rsidRDefault="00EC22CB" w:rsidP="00561D3D">
      <w:pPr>
        <w:pStyle w:val="StyleBodyText"/>
      </w:pPr>
      <w:r w:rsidRPr="00561D3D">
        <w:t xml:space="preserve">Without accessible crisis accommodation, women with disability may not leave </w:t>
      </w:r>
      <w:r w:rsidR="00A90508" w:rsidRPr="00561D3D">
        <w:t xml:space="preserve">a </w:t>
      </w:r>
      <w:r w:rsidRPr="00561D3D">
        <w:t xml:space="preserve">violent situation due to </w:t>
      </w:r>
      <w:r w:rsidR="00A90508" w:rsidRPr="00561D3D">
        <w:t xml:space="preserve">a </w:t>
      </w:r>
      <w:r w:rsidRPr="00561D3D">
        <w:t>fear of losing support services or other care provisions.</w:t>
      </w:r>
    </w:p>
    <w:p w14:paraId="05EF726A" w14:textId="7FD74CDD" w:rsidR="00EC22CB" w:rsidRPr="00561D3D" w:rsidRDefault="00EC22CB" w:rsidP="00561D3D">
      <w:pPr>
        <w:pStyle w:val="StyleBodyText"/>
      </w:pPr>
      <w:r w:rsidRPr="00561D3D">
        <w:t xml:space="preserve">Women with disability may not </w:t>
      </w:r>
      <w:r w:rsidR="00A90508" w:rsidRPr="00561D3D">
        <w:t>have access to alternative</w:t>
      </w:r>
      <w:r w:rsidR="00393347" w:rsidRPr="00561D3D">
        <w:t xml:space="preserve"> supports</w:t>
      </w:r>
      <w:r w:rsidR="00561749" w:rsidRPr="00561D3D">
        <w:t>,</w:t>
      </w:r>
      <w:r w:rsidR="00A90508" w:rsidRPr="00561D3D">
        <w:t xml:space="preserve"> </w:t>
      </w:r>
      <w:r w:rsidRPr="00561D3D">
        <w:t xml:space="preserve">even if their current support worker or </w:t>
      </w:r>
      <w:r w:rsidR="00A55EC1" w:rsidRPr="00561D3D">
        <w:t xml:space="preserve">informal </w:t>
      </w:r>
      <w:r w:rsidRPr="00561D3D">
        <w:t xml:space="preserve">carer is abusing them. This </w:t>
      </w:r>
      <w:r w:rsidR="00A55EC1" w:rsidRPr="00561D3D">
        <w:t>results</w:t>
      </w:r>
      <w:r w:rsidRPr="00561D3D">
        <w:t xml:space="preserve"> in unequal power </w:t>
      </w:r>
      <w:r w:rsidR="00F617FE" w:rsidRPr="00561D3D">
        <w:t>relation</w:t>
      </w:r>
      <w:r w:rsidR="00F617FE">
        <w:softHyphen/>
      </w:r>
      <w:r w:rsidR="00F617FE" w:rsidRPr="00561D3D">
        <w:t>ships</w:t>
      </w:r>
      <w:r w:rsidRPr="00561D3D">
        <w:t xml:space="preserve"> that </w:t>
      </w:r>
      <w:r w:rsidR="00780EE6" w:rsidRPr="00561D3D">
        <w:t xml:space="preserve">can </w:t>
      </w:r>
      <w:r w:rsidRPr="00561D3D">
        <w:t>lead to exploitation, neglect and abuse (Maher et al 2018, pp43-47).</w:t>
      </w:r>
    </w:p>
    <w:p w14:paraId="643BD4CB" w14:textId="7D8330D3" w:rsidR="008C60AE" w:rsidRPr="00561D3D" w:rsidRDefault="00EC22CB" w:rsidP="00561D3D">
      <w:pPr>
        <w:pStyle w:val="StyleBodyText"/>
      </w:pPr>
      <w:r w:rsidRPr="00561D3D">
        <w:t xml:space="preserve">Women with disability may be afraid that accessing DFV services will result in them being institutionalised. </w:t>
      </w:r>
      <w:r w:rsidR="008C60AE" w:rsidRPr="00561D3D">
        <w:t>This is a</w:t>
      </w:r>
      <w:r w:rsidR="005B2DFC" w:rsidRPr="00561D3D">
        <w:t xml:space="preserve"> r</w:t>
      </w:r>
      <w:r w:rsidRPr="00561D3D">
        <w:t xml:space="preserve">easonable fear. Accessible housing is limited. </w:t>
      </w:r>
      <w:r w:rsidR="00A55EC1" w:rsidRPr="00561D3D">
        <w:t xml:space="preserve">They </w:t>
      </w:r>
      <w:r w:rsidR="008C60AE" w:rsidRPr="00561D3D">
        <w:t xml:space="preserve">may not have financial resources to support their independence and may </w:t>
      </w:r>
      <w:r w:rsidRPr="00561D3D">
        <w:t>face discrimination when applying for rental properties (Healey 2013, pp19-2</w:t>
      </w:r>
      <w:r w:rsidR="00253178" w:rsidRPr="00561D3D">
        <w:t>1</w:t>
      </w:r>
      <w:r w:rsidRPr="00561D3D">
        <w:t xml:space="preserve">). </w:t>
      </w:r>
      <w:r w:rsidR="008C60AE" w:rsidRPr="00561D3D">
        <w:t>Forty-five per cent of Australians with disability live in poverty. Mitra-Kahn et al, Oct 2020, p5).</w:t>
      </w:r>
    </w:p>
    <w:p w14:paraId="7EEC330C" w14:textId="77777777" w:rsidR="00851D40" w:rsidRDefault="00851D40" w:rsidP="00EC22CB">
      <w:pPr>
        <w:pStyle w:val="StyleBodyText"/>
        <w:sectPr w:rsidR="00851D40" w:rsidSect="00F617FE">
          <w:type w:val="continuous"/>
          <w:pgSz w:w="11906" w:h="16838"/>
          <w:pgMar w:top="1440" w:right="1134" w:bottom="1440" w:left="1134" w:header="227" w:footer="57" w:gutter="0"/>
          <w:cols w:num="2" w:space="794"/>
          <w:titlePg/>
          <w:docGrid w:linePitch="360"/>
        </w:sectPr>
      </w:pPr>
    </w:p>
    <w:p w14:paraId="639E1780" w14:textId="65A68C25" w:rsidR="00A55EC1" w:rsidRDefault="00F617FE" w:rsidP="00EC22CB">
      <w:pPr>
        <w:pStyle w:val="StyleBodyText"/>
      </w:pPr>
      <w:r>
        <w:rPr>
          <w:rFonts w:eastAsiaTheme="majorEastAsia"/>
          <w:b/>
          <w:bCs/>
          <w:noProof/>
          <w:color w:val="2F5496" w:themeColor="accent1" w:themeShade="BF"/>
          <w:sz w:val="32"/>
          <w:szCs w:val="32"/>
          <w:lang w:eastAsia="en-AU"/>
        </w:rPr>
        <w:lastRenderedPageBreak/>
        <w:drawing>
          <wp:anchor distT="0" distB="0" distL="114300" distR="114300" simplePos="0" relativeHeight="251676672" behindDoc="1" locked="0" layoutInCell="1" allowOverlap="1" wp14:anchorId="3A806F7E" wp14:editId="3DB6BF0E">
            <wp:simplePos x="0" y="0"/>
            <wp:positionH relativeFrom="page">
              <wp:align>right</wp:align>
            </wp:positionH>
            <wp:positionV relativeFrom="margin">
              <wp:align>center</wp:align>
            </wp:positionV>
            <wp:extent cx="7572129" cy="10711543"/>
            <wp:effectExtent l="0" t="0" r="0" b="0"/>
            <wp:wrapNone/>
            <wp:docPr id="169" name="Picture 169" descr="Black-and-white photo of a woman in smart clothes using a wheelchair with a closed laptop on her lap. She is looking to the side with a neutral expr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Black-and-white photo of a woman in smart clothes using a wheelchair with a closed laptop on her lap. She is looking to the side with a neutral expression. "/>
                    <pic:cNvPicPr/>
                  </pic:nvPicPr>
                  <pic:blipFill>
                    <a:blip r:embed="rId22">
                      <a:extLst>
                        <a:ext uri="{28A0092B-C50C-407E-A947-70E740481C1C}">
                          <a14:useLocalDpi xmlns:a14="http://schemas.microsoft.com/office/drawing/2010/main" val="0"/>
                        </a:ext>
                      </a:extLst>
                    </a:blip>
                    <a:stretch>
                      <a:fillRect/>
                    </a:stretch>
                  </pic:blipFill>
                  <pic:spPr>
                    <a:xfrm>
                      <a:off x="0" y="0"/>
                      <a:ext cx="7572129" cy="10711543"/>
                    </a:xfrm>
                    <a:prstGeom prst="rect">
                      <a:avLst/>
                    </a:prstGeom>
                  </pic:spPr>
                </pic:pic>
              </a:graphicData>
            </a:graphic>
            <wp14:sizeRelH relativeFrom="margin">
              <wp14:pctWidth>0</wp14:pctWidth>
            </wp14:sizeRelH>
            <wp14:sizeRelV relativeFrom="margin">
              <wp14:pctHeight>0</wp14:pctHeight>
            </wp14:sizeRelV>
          </wp:anchor>
        </w:drawing>
      </w:r>
    </w:p>
    <w:p w14:paraId="4603A523" w14:textId="214A2DC5" w:rsidR="006852FA" w:rsidRDefault="006852FA">
      <w:pPr>
        <w:rPr>
          <w:rFonts w:ascii="Arial" w:hAnsi="Arial" w:cs="Arial"/>
        </w:rPr>
      </w:pPr>
    </w:p>
    <w:p w14:paraId="675D5553" w14:textId="01C46014" w:rsidR="00AB6A63" w:rsidRDefault="00AB6A63">
      <w:pPr>
        <w:rPr>
          <w:rFonts w:ascii="Arial" w:eastAsiaTheme="majorEastAsia" w:hAnsi="Arial" w:cs="Arial"/>
          <w:b/>
          <w:bCs/>
          <w:color w:val="2F5496" w:themeColor="accent1" w:themeShade="BF"/>
          <w:sz w:val="32"/>
          <w:szCs w:val="32"/>
          <w:lang w:val="en-GB"/>
        </w:rPr>
      </w:pPr>
      <w:r>
        <w:br w:type="page"/>
      </w:r>
    </w:p>
    <w:p w14:paraId="5D129832" w14:textId="77777777" w:rsidR="00851D40" w:rsidRDefault="00851D40" w:rsidP="006852FA">
      <w:pPr>
        <w:pStyle w:val="Style1"/>
        <w:sectPr w:rsidR="00851D40" w:rsidSect="00F617FE">
          <w:type w:val="continuous"/>
          <w:pgSz w:w="11906" w:h="16838"/>
          <w:pgMar w:top="1440" w:right="1134" w:bottom="1440" w:left="1134" w:header="227" w:footer="57" w:gutter="0"/>
          <w:cols w:num="2" w:space="708"/>
          <w:titlePg/>
          <w:docGrid w:linePitch="360"/>
        </w:sectPr>
      </w:pPr>
      <w:bookmarkStart w:id="5" w:name="_Toc75788293"/>
    </w:p>
    <w:p w14:paraId="342551DB" w14:textId="55CAB871" w:rsidR="00F86879" w:rsidRDefault="006852FA" w:rsidP="006852FA">
      <w:pPr>
        <w:pStyle w:val="Style1"/>
      </w:pPr>
      <w:r>
        <w:lastRenderedPageBreak/>
        <w:t>P</w:t>
      </w:r>
      <w:r w:rsidRPr="006852FA">
        <w:t>art 3: Access to DFV Services for Women with Disability</w:t>
      </w:r>
      <w:bookmarkEnd w:id="5"/>
    </w:p>
    <w:p w14:paraId="2F151BD1" w14:textId="15065D75" w:rsidR="006852FA" w:rsidRDefault="006852FA" w:rsidP="006852FA">
      <w:pPr>
        <w:pStyle w:val="StyleBodyText"/>
      </w:pPr>
      <w:r>
        <w:t xml:space="preserve">Accessibility isn’t just about physical modifications, such as wheelchair ramps, or providing Auslan interpreters. </w:t>
      </w:r>
    </w:p>
    <w:p w14:paraId="6A0A2E8E" w14:textId="23A8DCBF" w:rsidR="005A0CFB" w:rsidRDefault="006852FA" w:rsidP="006852FA">
      <w:pPr>
        <w:pStyle w:val="StyleBodyText"/>
      </w:pPr>
      <w:r>
        <w:t>It also includes:</w:t>
      </w:r>
    </w:p>
    <w:p w14:paraId="3869D646" w14:textId="61C78E7C" w:rsidR="006852FA" w:rsidRDefault="006852FA" w:rsidP="006852FA">
      <w:pPr>
        <w:pStyle w:val="list2"/>
      </w:pPr>
      <w:r>
        <w:t>how services think about disability (attitudinal factors),</w:t>
      </w:r>
    </w:p>
    <w:p w14:paraId="4F4E192A" w14:textId="2FC7D838" w:rsidR="006852FA" w:rsidRDefault="006852FA" w:rsidP="006852FA">
      <w:pPr>
        <w:pStyle w:val="list2"/>
      </w:pPr>
      <w:r>
        <w:t>how information about services is made available (communication factors), and</w:t>
      </w:r>
    </w:p>
    <w:p w14:paraId="5D9FB35D" w14:textId="4FAF670F" w:rsidR="006852FA" w:rsidRDefault="006852FA" w:rsidP="006852FA">
      <w:pPr>
        <w:pStyle w:val="list2"/>
      </w:pPr>
      <w:r>
        <w:t xml:space="preserve">going beyond the minimum access requirements set out in the Commonwealth </w:t>
      </w:r>
      <w:r w:rsidRPr="00780EE6">
        <w:rPr>
          <w:i/>
        </w:rPr>
        <w:t xml:space="preserve">Disability Discrimination Act </w:t>
      </w:r>
      <w:r>
        <w:t>(1992) (Frawley et al 2017, p3).</w:t>
      </w:r>
    </w:p>
    <w:p w14:paraId="17117CB9" w14:textId="77777777" w:rsidR="006852FA" w:rsidRDefault="006852FA" w:rsidP="006852FA">
      <w:pPr>
        <w:pStyle w:val="list2"/>
        <w:numPr>
          <w:ilvl w:val="0"/>
          <w:numId w:val="0"/>
        </w:numPr>
        <w:ind w:left="710"/>
      </w:pPr>
    </w:p>
    <w:p w14:paraId="049D1E34" w14:textId="04AE4606" w:rsidR="006852FA" w:rsidRDefault="006852FA" w:rsidP="006852FA">
      <w:pPr>
        <w:pStyle w:val="StyleBodyText"/>
      </w:pPr>
      <w:r>
        <w:t>An accessible service is ‘approachable, acceptable, affordable and available’ (Levesque et al 2013). Women with disability need to know such services exist and they must feel comfortable accessing them.</w:t>
      </w:r>
    </w:p>
    <w:p w14:paraId="02A61CD9" w14:textId="77777777" w:rsidR="006852FA" w:rsidRPr="0021460A" w:rsidRDefault="006852FA" w:rsidP="002E2928">
      <w:pPr>
        <w:pStyle w:val="Style3"/>
      </w:pPr>
      <w:bookmarkStart w:id="6" w:name="_Toc75788294"/>
      <w:r w:rsidRPr="0021460A">
        <w:t>Inclusive Policies</w:t>
      </w:r>
      <w:bookmarkEnd w:id="6"/>
    </w:p>
    <w:p w14:paraId="749E9073" w14:textId="77777777" w:rsidR="00253178" w:rsidRDefault="001E13CE" w:rsidP="006852FA">
      <w:pPr>
        <w:pStyle w:val="StyleBodyText"/>
      </w:pPr>
      <w:r>
        <w:t xml:space="preserve">Women with disability may be excluded from services if the service does not </w:t>
      </w:r>
      <w:r w:rsidR="006852FA" w:rsidRPr="006852FA">
        <w:t>recognise the</w:t>
      </w:r>
      <w:r w:rsidR="005B42F4">
        <w:t xml:space="preserve"> </w:t>
      </w:r>
      <w:proofErr w:type="gramStart"/>
      <w:r w:rsidR="005B42F4">
        <w:t>particular</w:t>
      </w:r>
      <w:r w:rsidR="006852FA" w:rsidRPr="006852FA">
        <w:t xml:space="preserve"> </w:t>
      </w:r>
      <w:r w:rsidR="005B42F4">
        <w:t>kinds</w:t>
      </w:r>
      <w:proofErr w:type="gramEnd"/>
      <w:r w:rsidR="005B42F4">
        <w:t xml:space="preserve"> of DFV women with disability experience </w:t>
      </w:r>
      <w:r w:rsidR="006852FA" w:rsidRPr="006852FA">
        <w:t>(</w:t>
      </w:r>
      <w:proofErr w:type="spellStart"/>
      <w:r w:rsidR="006852FA" w:rsidRPr="006852FA">
        <w:t>Frohmader</w:t>
      </w:r>
      <w:proofErr w:type="spellEnd"/>
      <w:r w:rsidR="006852FA" w:rsidRPr="006852FA">
        <w:t xml:space="preserve"> et al 2015, pp15,17). </w:t>
      </w:r>
      <w:r w:rsidR="005B42F4">
        <w:t>To be inclusive of women with disability, a service’s p</w:t>
      </w:r>
      <w:r w:rsidR="006852FA" w:rsidRPr="006852FA">
        <w:t>olicies should address the</w:t>
      </w:r>
      <w:r w:rsidR="005B42F4">
        <w:t>se forms of DFV and the ways</w:t>
      </w:r>
      <w:r w:rsidR="006852FA" w:rsidRPr="006852FA">
        <w:t xml:space="preserve"> in which gender and disability discrimination intersect. Cross-sector collaboration</w:t>
      </w:r>
      <w:r w:rsidR="005B42F4">
        <w:t xml:space="preserve"> – between DFV and disability specialists – is vital</w:t>
      </w:r>
      <w:r w:rsidR="006852FA" w:rsidRPr="006852FA">
        <w:t xml:space="preserve"> in this process (Frawley et al 2017, p4). </w:t>
      </w:r>
    </w:p>
    <w:p w14:paraId="2CC0FC91" w14:textId="734B5D3A" w:rsidR="006852FA" w:rsidRDefault="006852FA" w:rsidP="006852FA">
      <w:pPr>
        <w:pStyle w:val="StyleBodyText"/>
      </w:pPr>
      <w:r w:rsidRPr="006852FA">
        <w:t>Women with disabilities should also be actively included</w:t>
      </w:r>
      <w:r w:rsidR="005B42F4">
        <w:t>,</w:t>
      </w:r>
      <w:r w:rsidRPr="006852FA">
        <w:t xml:space="preserve"> in the planning and strategic stages of service development,</w:t>
      </w:r>
      <w:r w:rsidR="00851D40">
        <w:t xml:space="preserve"> </w:t>
      </w:r>
      <w:r w:rsidRPr="006852FA">
        <w:t>because they are the experts on their own lives (Frawley et al 2017, p2).</w:t>
      </w:r>
    </w:p>
    <w:p w14:paraId="1D87A5E4" w14:textId="2A609FC6" w:rsidR="007E6525" w:rsidRDefault="007E6525" w:rsidP="002E2928">
      <w:pPr>
        <w:pStyle w:val="Style3"/>
      </w:pPr>
      <w:bookmarkStart w:id="7" w:name="_Toc75788295"/>
      <w:r w:rsidRPr="007E6525">
        <w:t>Targeted accommodation, programs and supports</w:t>
      </w:r>
      <w:bookmarkEnd w:id="7"/>
    </w:p>
    <w:p w14:paraId="057DC089" w14:textId="234A6DAB" w:rsidR="007E6525" w:rsidRPr="0021460A" w:rsidRDefault="007E6525" w:rsidP="007E6525">
      <w:pPr>
        <w:pStyle w:val="StyleBodyText"/>
      </w:pPr>
      <w:r>
        <w:t>DFV</w:t>
      </w:r>
      <w:r w:rsidRPr="0021460A">
        <w:t xml:space="preserve"> services </w:t>
      </w:r>
      <w:r>
        <w:t>are not experts in disability and meeting some women’s access needs can be challenging (Frawley et al 2017, p3). For example, some women’s disabilities are not ‘officially’ recognised by disability services or government organisations (Frawley et al 2017, p3).  The</w:t>
      </w:r>
      <w:r w:rsidRPr="0021460A">
        <w:rPr>
          <w:spacing w:val="-6"/>
        </w:rPr>
        <w:t xml:space="preserve"> </w:t>
      </w:r>
      <w:r w:rsidRPr="0021460A">
        <w:t>experiences</w:t>
      </w:r>
      <w:r w:rsidRPr="0021460A">
        <w:rPr>
          <w:spacing w:val="-7"/>
        </w:rPr>
        <w:t xml:space="preserve"> </w:t>
      </w:r>
      <w:r w:rsidRPr="0021460A">
        <w:t>of</w:t>
      </w:r>
      <w:r w:rsidRPr="0021460A">
        <w:rPr>
          <w:spacing w:val="-7"/>
        </w:rPr>
        <w:t xml:space="preserve"> </w:t>
      </w:r>
      <w:r w:rsidRPr="0021460A">
        <w:t>women</w:t>
      </w:r>
      <w:r w:rsidRPr="0021460A">
        <w:rPr>
          <w:spacing w:val="-7"/>
        </w:rPr>
        <w:t xml:space="preserve"> </w:t>
      </w:r>
      <w:r w:rsidRPr="0021460A">
        <w:t>with</w:t>
      </w:r>
      <w:r w:rsidRPr="0021460A">
        <w:rPr>
          <w:spacing w:val="-7"/>
        </w:rPr>
        <w:t xml:space="preserve"> </w:t>
      </w:r>
      <w:r w:rsidRPr="0021460A">
        <w:t>psychosocial</w:t>
      </w:r>
      <w:r w:rsidRPr="0021460A">
        <w:rPr>
          <w:spacing w:val="-7"/>
        </w:rPr>
        <w:t xml:space="preserve"> </w:t>
      </w:r>
      <w:r w:rsidRPr="0021460A">
        <w:t>disability</w:t>
      </w:r>
      <w:r>
        <w:t xml:space="preserve"> – that is, a disability arising from a mental health issue –</w:t>
      </w:r>
      <w:r w:rsidRPr="0021460A">
        <w:rPr>
          <w:spacing w:val="-6"/>
        </w:rPr>
        <w:t xml:space="preserve"> </w:t>
      </w:r>
      <w:r>
        <w:rPr>
          <w:spacing w:val="-6"/>
        </w:rPr>
        <w:t>can be particularly complex</w:t>
      </w:r>
      <w:r w:rsidRPr="0021460A">
        <w:t>.</w:t>
      </w:r>
      <w:r w:rsidRPr="0021460A">
        <w:rPr>
          <w:spacing w:val="-10"/>
        </w:rPr>
        <w:t xml:space="preserve"> </w:t>
      </w:r>
      <w:r w:rsidRPr="0021460A">
        <w:t>These</w:t>
      </w:r>
      <w:r w:rsidRPr="0021460A">
        <w:rPr>
          <w:spacing w:val="1"/>
        </w:rPr>
        <w:t xml:space="preserve"> </w:t>
      </w:r>
      <w:r w:rsidRPr="0021460A">
        <w:t xml:space="preserve">women may not identify as having mental illness and may consequently be seen as </w:t>
      </w:r>
      <w:r>
        <w:t>‘</w:t>
      </w:r>
      <w:r w:rsidRPr="0021460A">
        <w:t>difficult</w:t>
      </w:r>
      <w:r>
        <w:t>’</w:t>
      </w:r>
      <w:r w:rsidRPr="0021460A">
        <w:rPr>
          <w:spacing w:val="1"/>
        </w:rPr>
        <w:t xml:space="preserve"> </w:t>
      </w:r>
      <w:r w:rsidRPr="0021460A">
        <w:t>service users.</w:t>
      </w:r>
      <w:r w:rsidR="005B42F4">
        <w:t xml:space="preserve">  To meet the needs of women with disability, DFV </w:t>
      </w:r>
      <w:r w:rsidR="003377C7">
        <w:t>services need to provide programs and</w:t>
      </w:r>
      <w:r w:rsidR="005B42F4">
        <w:t xml:space="preserve"> supports that are tailored to their needs.</w:t>
      </w:r>
    </w:p>
    <w:p w14:paraId="444FFDA5" w14:textId="77777777" w:rsidR="007E6525" w:rsidRPr="0021460A" w:rsidRDefault="007E6525" w:rsidP="007E6525">
      <w:pPr>
        <w:pStyle w:val="StyleBodyText"/>
      </w:pPr>
      <w:r>
        <w:t>Whether or not they have a disability, w</w:t>
      </w:r>
      <w:r w:rsidRPr="0021460A">
        <w:t>omen</w:t>
      </w:r>
      <w:r w:rsidRPr="0021460A">
        <w:rPr>
          <w:spacing w:val="-5"/>
        </w:rPr>
        <w:t xml:space="preserve"> </w:t>
      </w:r>
      <w:r w:rsidRPr="0021460A">
        <w:t>who</w:t>
      </w:r>
      <w:r w:rsidRPr="0021460A">
        <w:rPr>
          <w:spacing w:val="-5"/>
        </w:rPr>
        <w:t xml:space="preserve"> </w:t>
      </w:r>
      <w:r w:rsidRPr="0021460A">
        <w:t>have</w:t>
      </w:r>
      <w:r w:rsidRPr="0021460A">
        <w:rPr>
          <w:spacing w:val="-4"/>
        </w:rPr>
        <w:t xml:space="preserve"> </w:t>
      </w:r>
      <w:r w:rsidRPr="0021460A">
        <w:t>experienced</w:t>
      </w:r>
      <w:r w:rsidRPr="0021460A">
        <w:rPr>
          <w:spacing w:val="-5"/>
        </w:rPr>
        <w:t xml:space="preserve"> </w:t>
      </w:r>
      <w:r w:rsidRPr="0021460A">
        <w:t>trauma</w:t>
      </w:r>
      <w:r w:rsidRPr="0021460A">
        <w:rPr>
          <w:spacing w:val="-4"/>
        </w:rPr>
        <w:t xml:space="preserve"> </w:t>
      </w:r>
      <w:r w:rsidRPr="0021460A">
        <w:t>demonstrate</w:t>
      </w:r>
      <w:r w:rsidRPr="0021460A">
        <w:rPr>
          <w:spacing w:val="-4"/>
        </w:rPr>
        <w:t xml:space="preserve"> </w:t>
      </w:r>
      <w:r w:rsidRPr="0021460A">
        <w:t>a</w:t>
      </w:r>
      <w:r w:rsidRPr="0021460A">
        <w:rPr>
          <w:spacing w:val="-5"/>
        </w:rPr>
        <w:t xml:space="preserve"> </w:t>
      </w:r>
      <w:r w:rsidRPr="0021460A">
        <w:t>range</w:t>
      </w:r>
      <w:r w:rsidRPr="0021460A">
        <w:rPr>
          <w:spacing w:val="-4"/>
        </w:rPr>
        <w:t xml:space="preserve"> </w:t>
      </w:r>
      <w:r w:rsidRPr="0021460A">
        <w:t>of</w:t>
      </w:r>
      <w:r w:rsidRPr="0021460A">
        <w:rPr>
          <w:spacing w:val="-5"/>
        </w:rPr>
        <w:t xml:space="preserve"> </w:t>
      </w:r>
      <w:r w:rsidRPr="0021460A">
        <w:t>coping</w:t>
      </w:r>
      <w:r w:rsidRPr="0021460A">
        <w:rPr>
          <w:spacing w:val="-4"/>
        </w:rPr>
        <w:t xml:space="preserve"> </w:t>
      </w:r>
      <w:r w:rsidRPr="0021460A">
        <w:t>strategies</w:t>
      </w:r>
      <w:r>
        <w:t>, including</w:t>
      </w:r>
      <w:r w:rsidRPr="0021460A">
        <w:t xml:space="preserve"> emotional outbursts, anger, sadness, confusion, withdrawal, increased</w:t>
      </w:r>
      <w:r w:rsidRPr="0021460A">
        <w:rPr>
          <w:spacing w:val="1"/>
        </w:rPr>
        <w:t xml:space="preserve"> </w:t>
      </w:r>
      <w:r w:rsidRPr="0021460A">
        <w:t>sensitivity,</w:t>
      </w:r>
      <w:r w:rsidRPr="0021460A">
        <w:rPr>
          <w:spacing w:val="-4"/>
        </w:rPr>
        <w:t xml:space="preserve"> </w:t>
      </w:r>
      <w:r w:rsidRPr="0021460A">
        <w:t>isolation</w:t>
      </w:r>
      <w:r>
        <w:t>,</w:t>
      </w:r>
      <w:r w:rsidRPr="0021460A">
        <w:rPr>
          <w:spacing w:val="-5"/>
        </w:rPr>
        <w:t xml:space="preserve"> </w:t>
      </w:r>
      <w:r w:rsidRPr="0021460A">
        <w:t>or</w:t>
      </w:r>
      <w:r w:rsidRPr="0021460A">
        <w:rPr>
          <w:spacing w:val="-5"/>
        </w:rPr>
        <w:t xml:space="preserve"> </w:t>
      </w:r>
      <w:r w:rsidRPr="0021460A">
        <w:t>other</w:t>
      </w:r>
      <w:r w:rsidRPr="0021460A">
        <w:rPr>
          <w:spacing w:val="-5"/>
        </w:rPr>
        <w:t xml:space="preserve"> </w:t>
      </w:r>
      <w:r w:rsidRPr="0021460A">
        <w:t>seemingly</w:t>
      </w:r>
      <w:r w:rsidRPr="0021460A">
        <w:rPr>
          <w:spacing w:val="-4"/>
        </w:rPr>
        <w:t xml:space="preserve"> </w:t>
      </w:r>
      <w:r w:rsidRPr="0021460A">
        <w:t>erratic</w:t>
      </w:r>
      <w:r w:rsidRPr="0021460A">
        <w:rPr>
          <w:spacing w:val="-5"/>
        </w:rPr>
        <w:t xml:space="preserve"> </w:t>
      </w:r>
      <w:r w:rsidRPr="0021460A">
        <w:t>behaviours.</w:t>
      </w:r>
      <w:r w:rsidRPr="0021460A">
        <w:rPr>
          <w:spacing w:val="-8"/>
        </w:rPr>
        <w:t xml:space="preserve"> </w:t>
      </w:r>
      <w:r w:rsidRPr="0021460A">
        <w:t>These</w:t>
      </w:r>
      <w:r w:rsidRPr="0021460A">
        <w:rPr>
          <w:spacing w:val="-4"/>
        </w:rPr>
        <w:t xml:space="preserve"> </w:t>
      </w:r>
      <w:r w:rsidRPr="0021460A">
        <w:t>are</w:t>
      </w:r>
      <w:r w:rsidRPr="0021460A">
        <w:rPr>
          <w:spacing w:val="-5"/>
        </w:rPr>
        <w:t xml:space="preserve"> </w:t>
      </w:r>
      <w:r w:rsidRPr="0021460A">
        <w:t>normal</w:t>
      </w:r>
      <w:r w:rsidRPr="0021460A">
        <w:rPr>
          <w:spacing w:val="-5"/>
        </w:rPr>
        <w:t xml:space="preserve"> </w:t>
      </w:r>
      <w:r w:rsidRPr="0021460A">
        <w:t>responses</w:t>
      </w:r>
      <w:r w:rsidRPr="0021460A">
        <w:rPr>
          <w:spacing w:val="-4"/>
        </w:rPr>
        <w:t xml:space="preserve"> </w:t>
      </w:r>
      <w:r w:rsidRPr="0021460A">
        <w:t>to</w:t>
      </w:r>
      <w:r>
        <w:t xml:space="preserve"> </w:t>
      </w:r>
      <w:r w:rsidRPr="0021460A">
        <w:rPr>
          <w:spacing w:val="-64"/>
        </w:rPr>
        <w:t xml:space="preserve"> </w:t>
      </w:r>
      <w:r>
        <w:rPr>
          <w:spacing w:val="-64"/>
        </w:rPr>
        <w:t xml:space="preserve">   </w:t>
      </w:r>
      <w:r w:rsidRPr="0021460A">
        <w:t xml:space="preserve">trauma </w:t>
      </w:r>
      <w:r>
        <w:t xml:space="preserve">(including the trauma of experiencing DFV) </w:t>
      </w:r>
      <w:r w:rsidRPr="0021460A">
        <w:t xml:space="preserve">and should be responded to appropriately. </w:t>
      </w:r>
      <w:r>
        <w:t>Ensuring</w:t>
      </w:r>
      <w:r w:rsidRPr="0021460A">
        <w:t xml:space="preserve"> staff safety by excluding </w:t>
      </w:r>
      <w:r>
        <w:t xml:space="preserve">these </w:t>
      </w:r>
      <w:r w:rsidRPr="0021460A">
        <w:t>women is</w:t>
      </w:r>
      <w:r w:rsidRPr="0021460A">
        <w:rPr>
          <w:spacing w:val="-1"/>
        </w:rPr>
        <w:t xml:space="preserve"> </w:t>
      </w:r>
      <w:r w:rsidRPr="0021460A">
        <w:t>inadequate.</w:t>
      </w:r>
    </w:p>
    <w:p w14:paraId="4BC26D6B" w14:textId="34FEE37B" w:rsidR="007E6525" w:rsidRDefault="003377C7" w:rsidP="007E6525">
      <w:pPr>
        <w:pStyle w:val="StyleBodyText"/>
      </w:pPr>
      <w:r>
        <w:t>To develop appropriate and targeted supports, your service should</w:t>
      </w:r>
      <w:r w:rsidR="007E6525">
        <w:t>:</w:t>
      </w:r>
    </w:p>
    <w:p w14:paraId="65D8A893" w14:textId="15C885A2" w:rsidR="007E6525" w:rsidRDefault="007E6525" w:rsidP="007E6525">
      <w:pPr>
        <w:pStyle w:val="StyleBodyText"/>
        <w:numPr>
          <w:ilvl w:val="0"/>
          <w:numId w:val="11"/>
        </w:numPr>
      </w:pPr>
      <w:r>
        <w:t>Train your staff to support women with disability and/or trauma. This includes vicarious trauma training.</w:t>
      </w:r>
    </w:p>
    <w:p w14:paraId="43C7F9A7" w14:textId="185DF352" w:rsidR="007E6525" w:rsidRDefault="003377C7" w:rsidP="00851D40">
      <w:pPr>
        <w:pStyle w:val="StyleBodyText"/>
        <w:numPr>
          <w:ilvl w:val="0"/>
          <w:numId w:val="11"/>
        </w:numPr>
      </w:pPr>
      <w:r>
        <w:t>D</w:t>
      </w:r>
      <w:r w:rsidR="007E6525" w:rsidRPr="0021460A">
        <w:t>evelop partnerships with</w:t>
      </w:r>
      <w:r w:rsidR="007E6525" w:rsidRPr="0021460A">
        <w:rPr>
          <w:spacing w:val="1"/>
        </w:rPr>
        <w:t xml:space="preserve"> </w:t>
      </w:r>
      <w:r w:rsidR="007E6525" w:rsidRPr="0021460A">
        <w:t>appropriate</w:t>
      </w:r>
      <w:r w:rsidR="007E6525" w:rsidRPr="0021460A">
        <w:rPr>
          <w:spacing w:val="-3"/>
        </w:rPr>
        <w:t xml:space="preserve"> </w:t>
      </w:r>
      <w:r w:rsidR="007E6525" w:rsidRPr="0021460A">
        <w:t>disability</w:t>
      </w:r>
      <w:r w:rsidR="007E6525" w:rsidRPr="0021460A">
        <w:rPr>
          <w:spacing w:val="-2"/>
        </w:rPr>
        <w:t xml:space="preserve"> </w:t>
      </w:r>
      <w:r w:rsidR="007E6525" w:rsidRPr="0021460A">
        <w:t>and/or</w:t>
      </w:r>
      <w:r w:rsidR="007E6525" w:rsidRPr="0021460A">
        <w:rPr>
          <w:spacing w:val="-2"/>
        </w:rPr>
        <w:t xml:space="preserve"> </w:t>
      </w:r>
      <w:r w:rsidR="00851D40">
        <w:t xml:space="preserve">      </w:t>
      </w:r>
      <w:r w:rsidR="007E6525" w:rsidRPr="0021460A">
        <w:t>mental</w:t>
      </w:r>
      <w:r w:rsidR="007E6525" w:rsidRPr="00851D40">
        <w:rPr>
          <w:spacing w:val="-2"/>
        </w:rPr>
        <w:t xml:space="preserve"> </w:t>
      </w:r>
      <w:r w:rsidR="007E6525" w:rsidRPr="0021460A">
        <w:t>health</w:t>
      </w:r>
      <w:r w:rsidR="007E6525" w:rsidRPr="00851D40">
        <w:rPr>
          <w:spacing w:val="-2"/>
        </w:rPr>
        <w:t xml:space="preserve"> </w:t>
      </w:r>
      <w:r w:rsidR="007E6525" w:rsidRPr="0021460A">
        <w:t>organisations</w:t>
      </w:r>
      <w:r w:rsidR="007E6525">
        <w:t>,</w:t>
      </w:r>
      <w:r w:rsidR="007E6525" w:rsidRPr="00851D40">
        <w:rPr>
          <w:spacing w:val="-2"/>
        </w:rPr>
        <w:t xml:space="preserve"> at </w:t>
      </w:r>
      <w:r w:rsidR="00851D40">
        <w:rPr>
          <w:spacing w:val="-2"/>
        </w:rPr>
        <w:t xml:space="preserve">        </w:t>
      </w:r>
      <w:r w:rsidR="007E6525" w:rsidRPr="00851D40">
        <w:rPr>
          <w:spacing w:val="-2"/>
        </w:rPr>
        <w:t xml:space="preserve">an organisational level, </w:t>
      </w:r>
      <w:r w:rsidR="007E6525" w:rsidRPr="0021460A">
        <w:t>to</w:t>
      </w:r>
      <w:r w:rsidR="007E6525" w:rsidRPr="00851D40">
        <w:rPr>
          <w:spacing w:val="-2"/>
        </w:rPr>
        <w:t xml:space="preserve"> </w:t>
      </w:r>
      <w:r w:rsidR="007E6525" w:rsidRPr="0021460A">
        <w:t>assist</w:t>
      </w:r>
      <w:r w:rsidR="007E6525" w:rsidRPr="00851D40">
        <w:rPr>
          <w:spacing w:val="-2"/>
        </w:rPr>
        <w:t xml:space="preserve"> </w:t>
      </w:r>
      <w:r w:rsidR="00851D40">
        <w:rPr>
          <w:spacing w:val="-2"/>
        </w:rPr>
        <w:t xml:space="preserve">  </w:t>
      </w:r>
      <w:r w:rsidR="007E6525" w:rsidRPr="0021460A">
        <w:t>these</w:t>
      </w:r>
      <w:r w:rsidR="007E6525" w:rsidRPr="00851D40">
        <w:rPr>
          <w:spacing w:val="-1"/>
        </w:rPr>
        <w:t xml:space="preserve"> </w:t>
      </w:r>
      <w:r w:rsidR="007E6525" w:rsidRPr="0021460A">
        <w:t>women.</w:t>
      </w:r>
    </w:p>
    <w:p w14:paraId="30713893" w14:textId="77777777" w:rsidR="00851D40" w:rsidRDefault="00851D40" w:rsidP="000A0BF3">
      <w:pPr>
        <w:sectPr w:rsidR="00851D40" w:rsidSect="00F617FE">
          <w:type w:val="continuous"/>
          <w:pgSz w:w="11906" w:h="16838"/>
          <w:pgMar w:top="1440" w:right="1134" w:bottom="1440" w:left="1134" w:header="227" w:footer="57" w:gutter="0"/>
          <w:cols w:num="2" w:space="794"/>
          <w:titlePg/>
          <w:docGrid w:linePitch="360"/>
        </w:sectPr>
      </w:pPr>
    </w:p>
    <w:p w14:paraId="6C5C8C4D" w14:textId="2D65AB81" w:rsidR="00442C17" w:rsidRPr="000A0BF3" w:rsidRDefault="00442C17" w:rsidP="000A0BF3">
      <w:pPr>
        <w:rPr>
          <w:rFonts w:ascii="Arial" w:hAnsi="Arial" w:cs="Arial"/>
        </w:rPr>
      </w:pPr>
      <w:r>
        <w:br w:type="page"/>
      </w:r>
    </w:p>
    <w:p w14:paraId="76EDF949" w14:textId="77777777" w:rsidR="00851D40" w:rsidRDefault="00851D40" w:rsidP="00442C17">
      <w:pPr>
        <w:pStyle w:val="Style1"/>
        <w:sectPr w:rsidR="00851D40" w:rsidSect="00851D40">
          <w:type w:val="continuous"/>
          <w:pgSz w:w="11906" w:h="16838"/>
          <w:pgMar w:top="1440" w:right="1134" w:bottom="1440" w:left="1134" w:header="227" w:footer="57" w:gutter="0"/>
          <w:pgNumType w:start="1"/>
          <w:cols w:num="2" w:space="708"/>
          <w:titlePg/>
          <w:docGrid w:linePitch="360"/>
        </w:sectPr>
      </w:pPr>
      <w:bookmarkStart w:id="8" w:name="_Toc75788296"/>
    </w:p>
    <w:p w14:paraId="57DE4805" w14:textId="6BB76D6E" w:rsidR="007E6525" w:rsidRDefault="00442C17" w:rsidP="00442C17">
      <w:pPr>
        <w:pStyle w:val="Style1"/>
      </w:pPr>
      <w:r>
        <w:lastRenderedPageBreak/>
        <w:t>Addressing Barriers to Access for Women with Disability</w:t>
      </w:r>
      <w:bookmarkEnd w:id="8"/>
    </w:p>
    <w:p w14:paraId="55254B4E" w14:textId="44E45259" w:rsidR="00442C17" w:rsidRDefault="00442C17" w:rsidP="00442C17">
      <w:pPr>
        <w:pStyle w:val="StyleBodyText"/>
      </w:pPr>
      <w:r>
        <w:t xml:space="preserve">Under the Commonwealth </w:t>
      </w:r>
      <w:r w:rsidRPr="00780EE6">
        <w:rPr>
          <w:i/>
        </w:rPr>
        <w:t>Disability Discrimination Act 1992</w:t>
      </w:r>
      <w:r>
        <w:t>, it is unlawful to discriminate against people on the basis of their disability, or perceived disability. Changes must be made to ensure that women with disability are not (intentionally or unintentionally) discriminated against.</w:t>
      </w:r>
    </w:p>
    <w:p w14:paraId="12C6D265" w14:textId="77777777" w:rsidR="00442C17" w:rsidRDefault="00442C17" w:rsidP="00442C17">
      <w:pPr>
        <w:pStyle w:val="StyleBodyText"/>
      </w:pPr>
      <w:r>
        <w:t>This means your service has an obligation to develop inclusive policies, procedures and practices, to review them regularly, and to implement the necessary changes to ensure women with disability are not (intentionally or unintentionally) discriminated against.</w:t>
      </w:r>
    </w:p>
    <w:p w14:paraId="14E513DD" w14:textId="504910B4" w:rsidR="00442C17" w:rsidRDefault="00442C17" w:rsidP="00442C17">
      <w:pPr>
        <w:pStyle w:val="StyleBodyText"/>
      </w:pPr>
      <w:r>
        <w:t xml:space="preserve">Below are some barriers your service </w:t>
      </w:r>
      <w:r w:rsidR="00561D3D">
        <w:t xml:space="preserve">   </w:t>
      </w:r>
      <w:r>
        <w:t>should address.</w:t>
      </w:r>
    </w:p>
    <w:p w14:paraId="1B6FB460" w14:textId="1C30D834" w:rsidR="00442C17" w:rsidRDefault="00442C17" w:rsidP="00442C17">
      <w:pPr>
        <w:pStyle w:val="Style3"/>
      </w:pPr>
      <w:bookmarkStart w:id="9" w:name="_Toc75788297"/>
      <w:r w:rsidRPr="00442C17">
        <w:t>Barrier 1: Inaccessible Information and Communication</w:t>
      </w:r>
      <w:bookmarkEnd w:id="9"/>
    </w:p>
    <w:p w14:paraId="004FF397" w14:textId="2E24965C" w:rsidR="00442C17" w:rsidRPr="0021460A" w:rsidRDefault="00442C17" w:rsidP="000A0BF3">
      <w:pPr>
        <w:pStyle w:val="StyleBodyText"/>
      </w:pPr>
      <w:r w:rsidRPr="00442C17">
        <w:t>Information provided by services is not always accessible, nor communicated effectively, to women with disability. As a result, women with disability may be unaware of the services available to them.</w:t>
      </w:r>
      <w:r w:rsidR="004D026C">
        <w:t xml:space="preserve"> </w:t>
      </w:r>
      <w:r w:rsidRPr="00442C17">
        <w:t>Inacces</w:t>
      </w:r>
      <w:r w:rsidR="004D026C">
        <w:softHyphen/>
      </w:r>
      <w:r w:rsidRPr="00442C17">
        <w:t xml:space="preserve">sible information and inappropriate communication techniques can also cause problems within refuges, because </w:t>
      </w:r>
      <w:r w:rsidR="00561D3D" w:rsidRPr="00442C17">
        <w:t xml:space="preserve">women </w:t>
      </w:r>
      <w:r w:rsidR="00561D3D">
        <w:t>are</w:t>
      </w:r>
      <w:r w:rsidRPr="00442C17">
        <w:t xml:space="preserve"> unaware of the</w:t>
      </w:r>
      <w:r w:rsidR="000A0BF3">
        <w:t xml:space="preserve"> </w:t>
      </w:r>
      <w:r w:rsidRPr="00442C17">
        <w:t xml:space="preserve">rules, </w:t>
      </w:r>
      <w:proofErr w:type="gramStart"/>
      <w:r w:rsidRPr="00442C17">
        <w:t>regulations</w:t>
      </w:r>
      <w:proofErr w:type="gramEnd"/>
      <w:r w:rsidR="00561D3D">
        <w:t xml:space="preserve"> </w:t>
      </w:r>
      <w:r w:rsidRPr="00442C17">
        <w:t>and</w:t>
      </w:r>
      <w:r w:rsidR="00561D3D">
        <w:t xml:space="preserve"> </w:t>
      </w:r>
      <w:r w:rsidRPr="00442C17">
        <w:t>expectations</w:t>
      </w:r>
      <w:r w:rsidRPr="0021460A">
        <w:t xml:space="preserve">. </w:t>
      </w:r>
    </w:p>
    <w:p w14:paraId="167080C8" w14:textId="20BBD9D1" w:rsidR="00442C17" w:rsidRDefault="00442C17" w:rsidP="00442C17">
      <w:pPr>
        <w:pStyle w:val="Style3"/>
      </w:pPr>
      <w:bookmarkStart w:id="10" w:name="_Toc75788298"/>
      <w:r w:rsidRPr="00442C17">
        <w:t>Recommendations to address barrier 1:</w:t>
      </w:r>
      <w:bookmarkEnd w:id="10"/>
    </w:p>
    <w:p w14:paraId="6BDA203B" w14:textId="77777777" w:rsidR="00851D40" w:rsidRDefault="00442C17" w:rsidP="000A0BF3">
      <w:pPr>
        <w:pStyle w:val="StyleBodyText"/>
      </w:pPr>
      <w:r>
        <w:t>H</w:t>
      </w:r>
      <w:r w:rsidRPr="0021460A">
        <w:t xml:space="preserve">ighlight </w:t>
      </w:r>
      <w:r>
        <w:t>the work you have done around access and inclusion so women with disability know your service is ‘approachable and acceptable’.</w:t>
      </w:r>
    </w:p>
    <w:p w14:paraId="4C14AE2A" w14:textId="1F67CAC1" w:rsidR="00442C17" w:rsidRDefault="00442C17" w:rsidP="000A0BF3">
      <w:pPr>
        <w:pStyle w:val="StyleBodyText"/>
      </w:pPr>
      <w:r>
        <w:t>Inform l</w:t>
      </w:r>
      <w:r w:rsidRPr="0021460A">
        <w:t xml:space="preserve">ocal disability organisations </w:t>
      </w:r>
      <w:r>
        <w:t>about</w:t>
      </w:r>
      <w:r w:rsidRPr="0021460A">
        <w:t xml:space="preserve"> </w:t>
      </w:r>
      <w:r>
        <w:t xml:space="preserve">the work you have done around access and </w:t>
      </w:r>
      <w:r>
        <w:t xml:space="preserve">inclusion </w:t>
      </w:r>
      <w:r w:rsidRPr="0021460A">
        <w:t>so they can confidently refer women with</w:t>
      </w:r>
      <w:r w:rsidRPr="0021460A">
        <w:rPr>
          <w:spacing w:val="1"/>
        </w:rPr>
        <w:t xml:space="preserve"> </w:t>
      </w:r>
      <w:r w:rsidRPr="0021460A">
        <w:t>disability</w:t>
      </w:r>
      <w:r w:rsidRPr="0021460A">
        <w:rPr>
          <w:spacing w:val="-2"/>
        </w:rPr>
        <w:t xml:space="preserve"> </w:t>
      </w:r>
      <w:r w:rsidRPr="0021460A">
        <w:t>to your service.</w:t>
      </w:r>
    </w:p>
    <w:p w14:paraId="506A5EB1" w14:textId="77777777" w:rsidR="00442C17" w:rsidRPr="0021460A" w:rsidRDefault="00442C17" w:rsidP="000A0BF3">
      <w:pPr>
        <w:pStyle w:val="StyleBodyText"/>
      </w:pPr>
      <w:r w:rsidRPr="0021460A">
        <w:t xml:space="preserve">Your website should have an accessible design and should comply with the </w:t>
      </w:r>
      <w:hyperlink r:id="rId23">
        <w:r w:rsidRPr="0021460A">
          <w:rPr>
            <w:color w:val="00659D"/>
            <w:u w:val="single" w:color="00659D"/>
          </w:rPr>
          <w:t>Web Content</w:t>
        </w:r>
      </w:hyperlink>
      <w:r w:rsidRPr="0021460A">
        <w:rPr>
          <w:color w:val="00659D"/>
          <w:spacing w:val="1"/>
        </w:rPr>
        <w:t xml:space="preserve"> </w:t>
      </w:r>
      <w:hyperlink r:id="rId24">
        <w:r w:rsidRPr="0021460A">
          <w:rPr>
            <w:color w:val="00659D"/>
            <w:u w:val="single" w:color="00659D"/>
          </w:rPr>
          <w:t>Accessibility Guidelines (WCAG)</w:t>
        </w:r>
      </w:hyperlink>
      <w:r w:rsidRPr="0021460A">
        <w:t>.</w:t>
      </w:r>
    </w:p>
    <w:p w14:paraId="1BBF998C" w14:textId="77777777" w:rsidR="00442C17" w:rsidRDefault="00442C17" w:rsidP="000A0BF3">
      <w:pPr>
        <w:pStyle w:val="StyleBodyText"/>
      </w:pPr>
      <w:r>
        <w:t>Distribute brochures</w:t>
      </w:r>
      <w:r w:rsidRPr="0021460A">
        <w:t xml:space="preserve"> in</w:t>
      </w:r>
      <w:r>
        <w:t xml:space="preserve"> places that are </w:t>
      </w:r>
      <w:r w:rsidRPr="0021460A">
        <w:t>frequented by</w:t>
      </w:r>
      <w:r w:rsidRPr="0021460A">
        <w:rPr>
          <w:spacing w:val="1"/>
        </w:rPr>
        <w:t xml:space="preserve"> </w:t>
      </w:r>
      <w:r w:rsidRPr="0021460A">
        <w:t>women with disability</w:t>
      </w:r>
      <w:r>
        <w:t>,</w:t>
      </w:r>
      <w:r w:rsidRPr="0021460A">
        <w:t xml:space="preserve"> </w:t>
      </w:r>
      <w:r>
        <w:t>such as</w:t>
      </w:r>
      <w:r w:rsidRPr="0021460A">
        <w:t xml:space="preserve"> disability</w:t>
      </w:r>
      <w:r w:rsidRPr="0021460A">
        <w:rPr>
          <w:spacing w:val="1"/>
        </w:rPr>
        <w:t xml:space="preserve"> </w:t>
      </w:r>
      <w:r w:rsidRPr="0021460A">
        <w:t>services, advocacy organisations, doctor’s offices, supermarkets, community centres</w:t>
      </w:r>
      <w:r>
        <w:t>,</w:t>
      </w:r>
      <w:r>
        <w:rPr>
          <w:spacing w:val="1"/>
        </w:rPr>
        <w:t xml:space="preserve"> and </w:t>
      </w:r>
      <w:r w:rsidRPr="0021460A">
        <w:t xml:space="preserve">accessible bathrooms. </w:t>
      </w:r>
    </w:p>
    <w:p w14:paraId="20726342" w14:textId="77777777" w:rsidR="00442C17" w:rsidRPr="0021460A" w:rsidRDefault="00442C17" w:rsidP="000A0BF3">
      <w:pPr>
        <w:pStyle w:val="StyleBodyText"/>
      </w:pPr>
      <w:r>
        <w:t>Information</w:t>
      </w:r>
      <w:r w:rsidRPr="0021460A">
        <w:t xml:space="preserve"> should be available in</w:t>
      </w:r>
      <w:r>
        <w:t xml:space="preserve"> braille, large print, Easy Read, audio and electronically. </w:t>
      </w:r>
      <w:r w:rsidRPr="0021460A">
        <w:t xml:space="preserve">Some of these formats </w:t>
      </w:r>
      <w:r>
        <w:t>are also useful to</w:t>
      </w:r>
      <w:r w:rsidRPr="0021460A">
        <w:t xml:space="preserve"> women from</w:t>
      </w:r>
      <w:r w:rsidRPr="0021460A">
        <w:rPr>
          <w:spacing w:val="1"/>
        </w:rPr>
        <w:t xml:space="preserve"> </w:t>
      </w:r>
      <w:r w:rsidRPr="0021460A">
        <w:t>culturally</w:t>
      </w:r>
      <w:r w:rsidRPr="0021460A">
        <w:rPr>
          <w:spacing w:val="-6"/>
        </w:rPr>
        <w:t xml:space="preserve"> </w:t>
      </w:r>
      <w:r w:rsidRPr="0021460A">
        <w:t>and</w:t>
      </w:r>
      <w:r w:rsidRPr="0021460A">
        <w:rPr>
          <w:spacing w:val="-7"/>
        </w:rPr>
        <w:t xml:space="preserve"> </w:t>
      </w:r>
      <w:r w:rsidRPr="0021460A">
        <w:t>linguistically</w:t>
      </w:r>
      <w:r w:rsidRPr="0021460A">
        <w:rPr>
          <w:spacing w:val="-6"/>
        </w:rPr>
        <w:t xml:space="preserve"> </w:t>
      </w:r>
      <w:r w:rsidRPr="0021460A">
        <w:t>diverse</w:t>
      </w:r>
      <w:r w:rsidRPr="0021460A">
        <w:rPr>
          <w:spacing w:val="-7"/>
        </w:rPr>
        <w:t xml:space="preserve"> </w:t>
      </w:r>
      <w:r w:rsidRPr="0021460A">
        <w:t>(CALD)</w:t>
      </w:r>
      <w:r w:rsidRPr="0021460A">
        <w:rPr>
          <w:spacing w:val="-6"/>
        </w:rPr>
        <w:t xml:space="preserve"> </w:t>
      </w:r>
      <w:r w:rsidRPr="0021460A">
        <w:t>background</w:t>
      </w:r>
      <w:r>
        <w:t>s and</w:t>
      </w:r>
      <w:r w:rsidRPr="0021460A">
        <w:rPr>
          <w:spacing w:val="-6"/>
        </w:rPr>
        <w:t xml:space="preserve"> </w:t>
      </w:r>
      <w:r>
        <w:rPr>
          <w:spacing w:val="-6"/>
        </w:rPr>
        <w:t xml:space="preserve">to </w:t>
      </w:r>
      <w:r w:rsidRPr="0021460A">
        <w:t>women</w:t>
      </w:r>
      <w:r w:rsidRPr="0021460A">
        <w:rPr>
          <w:spacing w:val="-7"/>
        </w:rPr>
        <w:t xml:space="preserve"> </w:t>
      </w:r>
      <w:r w:rsidRPr="0021460A">
        <w:t>with</w:t>
      </w:r>
      <w:r w:rsidRPr="0021460A">
        <w:rPr>
          <w:spacing w:val="-6"/>
        </w:rPr>
        <w:t xml:space="preserve"> </w:t>
      </w:r>
      <w:r w:rsidRPr="0021460A">
        <w:t>low</w:t>
      </w:r>
      <w:r w:rsidRPr="0021460A">
        <w:rPr>
          <w:spacing w:val="-7"/>
        </w:rPr>
        <w:t xml:space="preserve"> </w:t>
      </w:r>
      <w:r w:rsidRPr="0021460A">
        <w:t>literacy</w:t>
      </w:r>
      <w:r>
        <w:rPr>
          <w:spacing w:val="-2"/>
        </w:rPr>
        <w:t>.</w:t>
      </w:r>
    </w:p>
    <w:p w14:paraId="5F5694D2" w14:textId="77777777" w:rsidR="00442C17" w:rsidRPr="0021460A" w:rsidRDefault="00442C17" w:rsidP="000A0BF3">
      <w:pPr>
        <w:pStyle w:val="StyleBodyText"/>
      </w:pPr>
      <w:r>
        <w:t>During intake, assess</w:t>
      </w:r>
      <w:r w:rsidRPr="0021460A">
        <w:t xml:space="preserve"> </w:t>
      </w:r>
      <w:r>
        <w:t>a woman’s</w:t>
      </w:r>
      <w:r w:rsidRPr="0021460A">
        <w:t xml:space="preserve"> accessibility and communication </w:t>
      </w:r>
      <w:r>
        <w:t>needs.</w:t>
      </w:r>
      <w:r w:rsidRPr="0021460A">
        <w:t xml:space="preserve"> For </w:t>
      </w:r>
      <w:r>
        <w:t>example</w:t>
      </w:r>
      <w:r w:rsidRPr="0021460A">
        <w:t xml:space="preserve">, women with intellectual disability may have difficulty </w:t>
      </w:r>
      <w:r>
        <w:t xml:space="preserve">remembering large </w:t>
      </w:r>
      <w:r w:rsidRPr="0021460A">
        <w:t xml:space="preserve">amounts of information. </w:t>
      </w:r>
      <w:r>
        <w:t xml:space="preserve">Be clear and concise. Think about </w:t>
      </w:r>
      <w:r w:rsidRPr="0021460A">
        <w:t>break</w:t>
      </w:r>
      <w:r>
        <w:t>ing the</w:t>
      </w:r>
      <w:r w:rsidRPr="0021460A">
        <w:t xml:space="preserve"> in</w:t>
      </w:r>
      <w:r>
        <w:t>take</w:t>
      </w:r>
      <w:r w:rsidRPr="0021460A">
        <w:t xml:space="preserve"> session into </w:t>
      </w:r>
      <w:r>
        <w:t>stages.</w:t>
      </w:r>
    </w:p>
    <w:p w14:paraId="17981ED3" w14:textId="4BB0A881" w:rsidR="00442C17" w:rsidRPr="000A0BF3" w:rsidRDefault="00442C17" w:rsidP="000A0BF3">
      <w:pPr>
        <w:pStyle w:val="StyleBodyText"/>
      </w:pPr>
      <w:r w:rsidRPr="000A0BF3">
        <w:t>Provide information in writing (including in braille, large print and Easy Read), so women have a hard copy to refer back to. Recorded versions of the information could also assist with comprehension and retention.</w:t>
      </w:r>
    </w:p>
    <w:p w14:paraId="619FEA82" w14:textId="7FC3ABA2" w:rsidR="00442C17" w:rsidRPr="000A0BF3" w:rsidRDefault="00442C17" w:rsidP="000A0BF3">
      <w:pPr>
        <w:pStyle w:val="StyleBodyText"/>
      </w:pPr>
      <w:r w:rsidRPr="000A0BF3">
        <w:t>Auslan and other interpreters should be made available (the woman should choose her own interpreter). Keep in mind that cultural/linguistic communities are often quite small and confidentiality is a complex matter.</w:t>
      </w:r>
    </w:p>
    <w:p w14:paraId="4D85A74B" w14:textId="109C654F" w:rsidR="00442C17" w:rsidRDefault="00442C17" w:rsidP="00442C17">
      <w:pPr>
        <w:pStyle w:val="Style3"/>
      </w:pPr>
      <w:bookmarkStart w:id="11" w:name="_Toc75788299"/>
      <w:r w:rsidRPr="00442C17">
        <w:t>Barrier 2: Physical Inaccessibility</w:t>
      </w:r>
      <w:bookmarkEnd w:id="11"/>
    </w:p>
    <w:p w14:paraId="5AE73A20" w14:textId="2BBF9638" w:rsidR="00442C17" w:rsidRDefault="00442C17" w:rsidP="000A0BF3">
      <w:pPr>
        <w:pStyle w:val="StyleBodyText"/>
      </w:pPr>
      <w:r w:rsidRPr="00442C17">
        <w:t>Physical access doesn’t just apply to wheelchair users. Women with vision impairment, sensory sensitivity and/or psychosocial disability also face significant barriers.</w:t>
      </w:r>
    </w:p>
    <w:p w14:paraId="5A6A2D78" w14:textId="77777777" w:rsidR="00851D40" w:rsidRDefault="00851D40" w:rsidP="00442C17">
      <w:pPr>
        <w:pStyle w:val="Style3"/>
        <w:sectPr w:rsidR="00851D40" w:rsidSect="00F617FE">
          <w:headerReference w:type="first" r:id="rId25"/>
          <w:type w:val="continuous"/>
          <w:pgSz w:w="11906" w:h="16838"/>
          <w:pgMar w:top="1440" w:right="1134" w:bottom="1440" w:left="1134" w:header="227" w:footer="57" w:gutter="0"/>
          <w:pgNumType w:start="7"/>
          <w:cols w:num="2" w:space="794"/>
          <w:titlePg/>
          <w:docGrid w:linePitch="360"/>
        </w:sectPr>
      </w:pPr>
      <w:bookmarkStart w:id="12" w:name="_Toc75788300"/>
    </w:p>
    <w:p w14:paraId="6FF2B18A" w14:textId="22816E1E" w:rsidR="00442C17" w:rsidRDefault="00442C17" w:rsidP="00442C17">
      <w:pPr>
        <w:pStyle w:val="Style3"/>
      </w:pPr>
      <w:r w:rsidRPr="00442C17">
        <w:lastRenderedPageBreak/>
        <w:t>Recommendations to address barrier 2:</w:t>
      </w:r>
      <w:bookmarkEnd w:id="12"/>
    </w:p>
    <w:p w14:paraId="7F7BD2A2" w14:textId="77777777" w:rsidR="00442C17" w:rsidRDefault="00442C17" w:rsidP="000A0BF3">
      <w:pPr>
        <w:pStyle w:val="StyleBodyText"/>
      </w:pPr>
      <w:r>
        <w:t>P</w:t>
      </w:r>
      <w:r w:rsidRPr="0021460A">
        <w:t>erform an access audit.</w:t>
      </w:r>
      <w:r w:rsidRPr="0021460A">
        <w:rPr>
          <w:spacing w:val="1"/>
        </w:rPr>
        <w:t xml:space="preserve"> </w:t>
      </w:r>
      <w:r w:rsidRPr="0021460A">
        <w:t xml:space="preserve">Consult </w:t>
      </w:r>
      <w:r>
        <w:t>women</w:t>
      </w:r>
      <w:r w:rsidRPr="0021460A">
        <w:t xml:space="preserve"> with </w:t>
      </w:r>
      <w:r>
        <w:t>different disabilities</w:t>
      </w:r>
      <w:r w:rsidRPr="0021460A">
        <w:t xml:space="preserve"> </w:t>
      </w:r>
      <w:r>
        <w:t>to get</w:t>
      </w:r>
      <w:r w:rsidRPr="0021460A">
        <w:t xml:space="preserve"> a first</w:t>
      </w:r>
      <w:r>
        <w:t>-</w:t>
      </w:r>
      <w:r w:rsidRPr="0021460A">
        <w:t xml:space="preserve">hand account of </w:t>
      </w:r>
      <w:r>
        <w:t>the accessibility of your</w:t>
      </w:r>
      <w:r w:rsidRPr="0021460A">
        <w:t xml:space="preserve"> service, and how it </w:t>
      </w:r>
      <w:r>
        <w:t>can</w:t>
      </w:r>
      <w:r w:rsidRPr="0021460A">
        <w:t xml:space="preserve"> be improved. </w:t>
      </w:r>
    </w:p>
    <w:p w14:paraId="4C4C8404" w14:textId="77777777" w:rsidR="00442C17" w:rsidRDefault="00442C17" w:rsidP="000A0BF3">
      <w:pPr>
        <w:pStyle w:val="StyleBodyText"/>
      </w:pPr>
      <w:r w:rsidRPr="0021460A">
        <w:t>Minor changes include</w:t>
      </w:r>
      <w:r>
        <w:t xml:space="preserve"> </w:t>
      </w:r>
      <w:r w:rsidRPr="0021460A">
        <w:t xml:space="preserve">minimising clutter, </w:t>
      </w:r>
      <w:r>
        <w:t>providing</w:t>
      </w:r>
      <w:r w:rsidRPr="0021460A">
        <w:t xml:space="preserve"> adequate storage, eliminating trip or</w:t>
      </w:r>
      <w:r w:rsidRPr="0021460A">
        <w:rPr>
          <w:spacing w:val="1"/>
        </w:rPr>
        <w:t xml:space="preserve"> </w:t>
      </w:r>
      <w:r w:rsidRPr="0021460A">
        <w:t xml:space="preserve">slip hazards, </w:t>
      </w:r>
      <w:r>
        <w:t xml:space="preserve">ensuring adequate </w:t>
      </w:r>
      <w:r w:rsidRPr="0021460A">
        <w:t>lighting</w:t>
      </w:r>
      <w:r>
        <w:t xml:space="preserve"> and </w:t>
      </w:r>
      <w:r w:rsidRPr="0021460A">
        <w:t>installing</w:t>
      </w:r>
      <w:r w:rsidRPr="0021460A">
        <w:rPr>
          <w:spacing w:val="1"/>
        </w:rPr>
        <w:t xml:space="preserve"> </w:t>
      </w:r>
      <w:r w:rsidRPr="0021460A">
        <w:t>handrails.</w:t>
      </w:r>
    </w:p>
    <w:p w14:paraId="50A2ADC3" w14:textId="54CB192B" w:rsidR="00442C17" w:rsidRDefault="00442C17" w:rsidP="000A0BF3">
      <w:pPr>
        <w:pStyle w:val="StyleBodyText"/>
      </w:pPr>
      <w:r>
        <w:t>W</w:t>
      </w:r>
      <w:r w:rsidRPr="0021460A">
        <w:t>omen with vision impairment</w:t>
      </w:r>
      <w:r>
        <w:t xml:space="preserve"> </w:t>
      </w:r>
      <w:r w:rsidRPr="0021460A">
        <w:t xml:space="preserve">often rely on memory to navigate buildings. </w:t>
      </w:r>
      <w:r>
        <w:t>S</w:t>
      </w:r>
      <w:r w:rsidRPr="0021460A">
        <w:t>imple</w:t>
      </w:r>
      <w:r>
        <w:t xml:space="preserve"> </w:t>
      </w:r>
      <w:r w:rsidRPr="0021460A">
        <w:t>designs, clear</w:t>
      </w:r>
      <w:r w:rsidRPr="0021460A">
        <w:rPr>
          <w:spacing w:val="1"/>
        </w:rPr>
        <w:t xml:space="preserve"> </w:t>
      </w:r>
      <w:r w:rsidRPr="0021460A">
        <w:t xml:space="preserve">walkways and set places for furniture will </w:t>
      </w:r>
      <w:r>
        <w:t>help.</w:t>
      </w:r>
    </w:p>
    <w:p w14:paraId="33ED4B20" w14:textId="7E9B08C1" w:rsidR="00442C17" w:rsidRPr="000A0BF3" w:rsidRDefault="00442C17" w:rsidP="000A0BF3">
      <w:pPr>
        <w:pStyle w:val="StyleBodyText"/>
      </w:pPr>
      <w:r>
        <w:t>Ensure</w:t>
      </w:r>
      <w:r w:rsidRPr="0021460A">
        <w:t xml:space="preserve"> </w:t>
      </w:r>
      <w:r>
        <w:t xml:space="preserve">other </w:t>
      </w:r>
      <w:r w:rsidRPr="0021460A">
        <w:t>women are</w:t>
      </w:r>
      <w:r w:rsidRPr="0021460A">
        <w:rPr>
          <w:spacing w:val="-4"/>
        </w:rPr>
        <w:t xml:space="preserve"> </w:t>
      </w:r>
      <w:r w:rsidRPr="0021460A">
        <w:t>mindful</w:t>
      </w:r>
      <w:r w:rsidRPr="0021460A">
        <w:rPr>
          <w:spacing w:val="-3"/>
        </w:rPr>
        <w:t xml:space="preserve"> </w:t>
      </w:r>
      <w:r w:rsidRPr="0021460A">
        <w:t>of</w:t>
      </w:r>
      <w:r w:rsidRPr="0021460A">
        <w:rPr>
          <w:spacing w:val="-3"/>
        </w:rPr>
        <w:t xml:space="preserve"> </w:t>
      </w:r>
      <w:r w:rsidRPr="0021460A">
        <w:t>the</w:t>
      </w:r>
      <w:r w:rsidRPr="0021460A">
        <w:rPr>
          <w:spacing w:val="-3"/>
        </w:rPr>
        <w:t xml:space="preserve"> </w:t>
      </w:r>
      <w:r w:rsidRPr="0021460A">
        <w:t>impact</w:t>
      </w:r>
      <w:r w:rsidRPr="0021460A">
        <w:rPr>
          <w:spacing w:val="-4"/>
        </w:rPr>
        <w:t xml:space="preserve"> </w:t>
      </w:r>
      <w:r w:rsidRPr="0021460A">
        <w:t>they</w:t>
      </w:r>
      <w:r w:rsidRPr="0021460A">
        <w:rPr>
          <w:spacing w:val="-3"/>
        </w:rPr>
        <w:t xml:space="preserve"> </w:t>
      </w:r>
      <w:r w:rsidRPr="0021460A">
        <w:t>can</w:t>
      </w:r>
      <w:r w:rsidRPr="0021460A">
        <w:rPr>
          <w:spacing w:val="-2"/>
        </w:rPr>
        <w:t xml:space="preserve"> </w:t>
      </w:r>
      <w:r w:rsidRPr="0021460A">
        <w:t>have</w:t>
      </w:r>
      <w:r w:rsidRPr="0021460A">
        <w:rPr>
          <w:spacing w:val="-4"/>
        </w:rPr>
        <w:t xml:space="preserve"> </w:t>
      </w:r>
      <w:r w:rsidRPr="0021460A">
        <w:t>on</w:t>
      </w:r>
      <w:r w:rsidRPr="0021460A">
        <w:rPr>
          <w:spacing w:val="-3"/>
        </w:rPr>
        <w:t xml:space="preserve"> </w:t>
      </w:r>
      <w:r w:rsidRPr="0021460A">
        <w:t>the</w:t>
      </w:r>
      <w:r w:rsidRPr="0021460A">
        <w:rPr>
          <w:spacing w:val="-3"/>
        </w:rPr>
        <w:t xml:space="preserve"> </w:t>
      </w:r>
      <w:r w:rsidRPr="0021460A">
        <w:t>physical</w:t>
      </w:r>
      <w:r w:rsidRPr="0021460A">
        <w:rPr>
          <w:spacing w:val="-4"/>
        </w:rPr>
        <w:t xml:space="preserve"> </w:t>
      </w:r>
      <w:r w:rsidRPr="0021460A">
        <w:t>accessibility</w:t>
      </w:r>
      <w:r>
        <w:t xml:space="preserve"> of your service</w:t>
      </w:r>
      <w:r w:rsidRPr="0021460A">
        <w:t>.</w:t>
      </w:r>
      <w:r w:rsidRPr="0021460A">
        <w:rPr>
          <w:spacing w:val="-4"/>
        </w:rPr>
        <w:t xml:space="preserve"> </w:t>
      </w:r>
      <w:r w:rsidRPr="0021460A">
        <w:t>For</w:t>
      </w:r>
      <w:r w:rsidRPr="0021460A">
        <w:rPr>
          <w:spacing w:val="-2"/>
        </w:rPr>
        <w:t xml:space="preserve"> </w:t>
      </w:r>
      <w:r>
        <w:t>example,</w:t>
      </w:r>
      <w:r w:rsidRPr="0021460A">
        <w:rPr>
          <w:spacing w:val="-4"/>
        </w:rPr>
        <w:t xml:space="preserve"> </w:t>
      </w:r>
      <w:r w:rsidRPr="0021460A">
        <w:t>care</w:t>
      </w:r>
      <w:r>
        <w:t xml:space="preserve"> </w:t>
      </w:r>
      <w:r w:rsidRPr="0021460A">
        <w:t xml:space="preserve">should be taken to place items back in cupboards, and doors should be left </w:t>
      </w:r>
      <w:r w:rsidR="000A0BF3" w:rsidRPr="000A0BF3">
        <w:t xml:space="preserve">consistently close </w:t>
      </w:r>
      <w:r w:rsidRPr="0021460A">
        <w:t>or consistently open</w:t>
      </w:r>
      <w:r>
        <w:t>.</w:t>
      </w:r>
      <w:r w:rsidRPr="0021460A">
        <w:t xml:space="preserve"> </w:t>
      </w:r>
      <w:r>
        <w:t>L</w:t>
      </w:r>
      <w:r w:rsidRPr="0021460A">
        <w:t xml:space="preserve">oud noise should be kept to </w:t>
      </w:r>
      <w:r>
        <w:t xml:space="preserve">certain </w:t>
      </w:r>
      <w:r w:rsidRPr="0021460A">
        <w:t xml:space="preserve">areas, and minimised where possible. </w:t>
      </w:r>
    </w:p>
    <w:p w14:paraId="3167E49D" w14:textId="77777777" w:rsidR="00442C17" w:rsidRPr="0021460A" w:rsidRDefault="00442C17" w:rsidP="000A0BF3">
      <w:pPr>
        <w:pStyle w:val="StyleBodyText"/>
      </w:pPr>
      <w:r>
        <w:t>Let</w:t>
      </w:r>
      <w:r w:rsidRPr="0021460A">
        <w:t xml:space="preserve"> women with disability </w:t>
      </w:r>
      <w:r>
        <w:t>know t</w:t>
      </w:r>
      <w:r w:rsidRPr="0021460A">
        <w:t>hat this</w:t>
      </w:r>
      <w:r>
        <w:t xml:space="preserve"> information</w:t>
      </w:r>
      <w:r w:rsidRPr="0021460A">
        <w:t xml:space="preserve"> has</w:t>
      </w:r>
      <w:r w:rsidRPr="0021460A">
        <w:rPr>
          <w:spacing w:val="1"/>
        </w:rPr>
        <w:t xml:space="preserve"> </w:t>
      </w:r>
      <w:r w:rsidRPr="0021460A">
        <w:t>been</w:t>
      </w:r>
      <w:r w:rsidRPr="0021460A">
        <w:rPr>
          <w:spacing w:val="-2"/>
        </w:rPr>
        <w:t xml:space="preserve"> </w:t>
      </w:r>
      <w:r w:rsidRPr="0021460A">
        <w:t xml:space="preserve">communicated to </w:t>
      </w:r>
      <w:r>
        <w:t xml:space="preserve">the </w:t>
      </w:r>
      <w:r w:rsidRPr="0021460A">
        <w:t>other</w:t>
      </w:r>
      <w:r w:rsidRPr="0021460A">
        <w:rPr>
          <w:spacing w:val="-1"/>
        </w:rPr>
        <w:t xml:space="preserve"> </w:t>
      </w:r>
      <w:r w:rsidRPr="0021460A">
        <w:t>women</w:t>
      </w:r>
      <w:r w:rsidRPr="0021460A">
        <w:rPr>
          <w:spacing w:val="-1"/>
        </w:rPr>
        <w:t xml:space="preserve"> </w:t>
      </w:r>
      <w:r>
        <w:rPr>
          <w:spacing w:val="-1"/>
        </w:rPr>
        <w:t xml:space="preserve">who are </w:t>
      </w:r>
      <w:r w:rsidRPr="0021460A">
        <w:t>using</w:t>
      </w:r>
      <w:r w:rsidRPr="0021460A">
        <w:rPr>
          <w:spacing w:val="-2"/>
        </w:rPr>
        <w:t xml:space="preserve"> </w:t>
      </w:r>
      <w:r w:rsidRPr="0021460A">
        <w:t>the service.</w:t>
      </w:r>
    </w:p>
    <w:p w14:paraId="1BC473DB" w14:textId="77777777" w:rsidR="00AB07BC" w:rsidRDefault="00442C17" w:rsidP="00AB07BC">
      <w:pPr>
        <w:pStyle w:val="StyleBodyText"/>
      </w:pPr>
      <w:r>
        <w:t>It may</w:t>
      </w:r>
      <w:r w:rsidRPr="0021460A">
        <w:t xml:space="preserve"> take </w:t>
      </w:r>
      <w:r>
        <w:t>time</w:t>
      </w:r>
      <w:r w:rsidRPr="0021460A">
        <w:t xml:space="preserve"> </w:t>
      </w:r>
      <w:r>
        <w:t xml:space="preserve">for women with disability </w:t>
      </w:r>
      <w:r w:rsidRPr="0021460A">
        <w:t xml:space="preserve">to </w:t>
      </w:r>
      <w:r>
        <w:t>adjust to the new environment. S</w:t>
      </w:r>
      <w:r w:rsidRPr="0021460A">
        <w:t>uppor</w:t>
      </w:r>
      <w:r>
        <w:t>t them</w:t>
      </w:r>
      <w:r w:rsidRPr="0021460A">
        <w:rPr>
          <w:spacing w:val="1"/>
        </w:rPr>
        <w:t xml:space="preserve"> </w:t>
      </w:r>
      <w:r w:rsidRPr="0021460A">
        <w:t xml:space="preserve">to gain confidence and independence. </w:t>
      </w:r>
    </w:p>
    <w:p w14:paraId="1FFF1A14" w14:textId="07BDE9F1" w:rsidR="00AB07BC" w:rsidRPr="0021460A" w:rsidRDefault="00AB07BC" w:rsidP="00AB07BC">
      <w:pPr>
        <w:pStyle w:val="Style3"/>
      </w:pPr>
      <w:bookmarkStart w:id="13" w:name="_Toc75788301"/>
      <w:r w:rsidRPr="0021460A">
        <w:t>Barrier</w:t>
      </w:r>
      <w:r w:rsidRPr="0021460A">
        <w:rPr>
          <w:spacing w:val="-4"/>
        </w:rPr>
        <w:t xml:space="preserve"> </w:t>
      </w:r>
      <w:r w:rsidRPr="0021460A">
        <w:t>3:</w:t>
      </w:r>
      <w:r w:rsidRPr="0021460A">
        <w:rPr>
          <w:spacing w:val="-4"/>
        </w:rPr>
        <w:t xml:space="preserve"> </w:t>
      </w:r>
      <w:r w:rsidRPr="0021460A">
        <w:t>Organisational</w:t>
      </w:r>
      <w:r w:rsidRPr="0021460A">
        <w:rPr>
          <w:spacing w:val="-14"/>
        </w:rPr>
        <w:t xml:space="preserve"> </w:t>
      </w:r>
      <w:r w:rsidRPr="0021460A">
        <w:t>Attitudes</w:t>
      </w:r>
      <w:r w:rsidRPr="0021460A">
        <w:rPr>
          <w:spacing w:val="-14"/>
        </w:rPr>
        <w:t xml:space="preserve"> </w:t>
      </w:r>
      <w:r>
        <w:t>a</w:t>
      </w:r>
      <w:r w:rsidRPr="0021460A">
        <w:t>nd</w:t>
      </w:r>
      <w:r w:rsidRPr="0021460A">
        <w:rPr>
          <w:spacing w:val="-4"/>
        </w:rPr>
        <w:t xml:space="preserve"> </w:t>
      </w:r>
      <w:r w:rsidRPr="0021460A">
        <w:t>Experience</w:t>
      </w:r>
      <w:bookmarkEnd w:id="13"/>
    </w:p>
    <w:p w14:paraId="66BB7155" w14:textId="165A2ECB" w:rsidR="00AB07BC" w:rsidRDefault="00AB07BC" w:rsidP="00AB07BC">
      <w:pPr>
        <w:pStyle w:val="StyleBodyText"/>
      </w:pPr>
      <w:r w:rsidRPr="00AB07BC">
        <w:t>The attitudes of staff, managers and governance bodies can be a significant barrier to women with disability. Myths and stereotypes are often deeply entrenched.</w:t>
      </w:r>
    </w:p>
    <w:p w14:paraId="1CC1F00C" w14:textId="70063E32" w:rsidR="00AB07BC" w:rsidRPr="00AB07BC" w:rsidRDefault="00AB07BC" w:rsidP="00AB07BC">
      <w:pPr>
        <w:pStyle w:val="Style3"/>
      </w:pPr>
      <w:bookmarkStart w:id="14" w:name="_Toc75788302"/>
      <w:r w:rsidRPr="00AB07BC">
        <w:t>Recommendations to address barrier 3:</w:t>
      </w:r>
      <w:bookmarkEnd w:id="14"/>
    </w:p>
    <w:p w14:paraId="02AD5543" w14:textId="0832B720" w:rsidR="00AB07BC" w:rsidRDefault="00AB07BC" w:rsidP="00AB07BC">
      <w:pPr>
        <w:pStyle w:val="StyleBodyText"/>
      </w:pPr>
      <w:r>
        <w:t>H</w:t>
      </w:r>
      <w:r w:rsidRPr="0021460A">
        <w:t xml:space="preserve">ire </w:t>
      </w:r>
      <w:r>
        <w:t>people</w:t>
      </w:r>
      <w:r w:rsidRPr="0021460A">
        <w:t xml:space="preserve"> </w:t>
      </w:r>
      <w:r>
        <w:t>with</w:t>
      </w:r>
      <w:r w:rsidRPr="0021460A">
        <w:t xml:space="preserve"> disability, or</w:t>
      </w:r>
      <w:r w:rsidRPr="0021460A">
        <w:rPr>
          <w:spacing w:val="1"/>
        </w:rPr>
        <w:t xml:space="preserve"> </w:t>
      </w:r>
      <w:r w:rsidRPr="0021460A">
        <w:t>disability</w:t>
      </w:r>
      <w:r>
        <w:t>-</w:t>
      </w:r>
      <w:r w:rsidRPr="0021460A">
        <w:t xml:space="preserve">specific </w:t>
      </w:r>
      <w:r w:rsidR="00656824" w:rsidRPr="0021460A">
        <w:t>training</w:t>
      </w:r>
      <w:r w:rsidR="00656824">
        <w:t xml:space="preserve"> since</w:t>
      </w:r>
      <w:r>
        <w:t xml:space="preserve"> they will address</w:t>
      </w:r>
      <w:r w:rsidRPr="0021460A">
        <w:rPr>
          <w:spacing w:val="-2"/>
        </w:rPr>
        <w:t xml:space="preserve"> </w:t>
      </w:r>
      <w:r>
        <w:t>discrimination</w:t>
      </w:r>
      <w:r w:rsidRPr="0021460A">
        <w:rPr>
          <w:spacing w:val="-1"/>
        </w:rPr>
        <w:t xml:space="preserve"> </w:t>
      </w:r>
      <w:r w:rsidRPr="0021460A">
        <w:t>from</w:t>
      </w:r>
      <w:r w:rsidRPr="0021460A">
        <w:rPr>
          <w:spacing w:val="-1"/>
        </w:rPr>
        <w:t xml:space="preserve"> </w:t>
      </w:r>
      <w:r w:rsidRPr="0021460A">
        <w:t>within.</w:t>
      </w:r>
    </w:p>
    <w:p w14:paraId="5174D128" w14:textId="2038643A" w:rsidR="00AB07BC" w:rsidRPr="00AB07BC" w:rsidRDefault="00AB07BC" w:rsidP="00AB07BC">
      <w:pPr>
        <w:pStyle w:val="StyleBodyText"/>
        <w:rPr>
          <w:b/>
          <w:bCs/>
        </w:rPr>
      </w:pPr>
      <w:r>
        <w:t xml:space="preserve">Include </w:t>
      </w:r>
      <w:r w:rsidRPr="0021460A">
        <w:t>women with disability</w:t>
      </w:r>
      <w:r>
        <w:t xml:space="preserve"> </w:t>
      </w:r>
      <w:r w:rsidRPr="0021460A">
        <w:t xml:space="preserve">in </w:t>
      </w:r>
      <w:r>
        <w:t xml:space="preserve">your </w:t>
      </w:r>
      <w:r w:rsidRPr="0021460A">
        <w:t>governance</w:t>
      </w:r>
      <w:r w:rsidRPr="0021460A">
        <w:rPr>
          <w:spacing w:val="1"/>
        </w:rPr>
        <w:t xml:space="preserve"> </w:t>
      </w:r>
      <w:r w:rsidRPr="0021460A">
        <w:t>body</w:t>
      </w:r>
      <w:r>
        <w:t>. Make inclusiveness part of your organisation’s strategic plan.</w:t>
      </w:r>
    </w:p>
    <w:p w14:paraId="60AC4C4D" w14:textId="2E69D638" w:rsidR="00AB07BC" w:rsidRPr="00AB07BC" w:rsidRDefault="00AB07BC" w:rsidP="00AB07BC">
      <w:pPr>
        <w:pStyle w:val="StyleBodyText"/>
        <w:rPr>
          <w:color w:val="000000"/>
        </w:rPr>
      </w:pPr>
      <w:r w:rsidRPr="00761A25">
        <w:rPr>
          <w:color w:val="000000"/>
        </w:rPr>
        <w:t xml:space="preserve">Ensure disability awareness training is part of </w:t>
      </w:r>
      <w:r>
        <w:rPr>
          <w:color w:val="000000"/>
        </w:rPr>
        <w:t xml:space="preserve">your </w:t>
      </w:r>
      <w:r w:rsidRPr="00761A25">
        <w:rPr>
          <w:color w:val="000000"/>
        </w:rPr>
        <w:t>induction</w:t>
      </w:r>
      <w:r>
        <w:rPr>
          <w:color w:val="000000"/>
        </w:rPr>
        <w:t xml:space="preserve"> process.</w:t>
      </w:r>
    </w:p>
    <w:p w14:paraId="62DE0C0F" w14:textId="2D4BF152" w:rsidR="00AB07BC" w:rsidRDefault="00AB07BC" w:rsidP="00AB07BC">
      <w:pPr>
        <w:pStyle w:val="StyleBodyText"/>
      </w:pPr>
      <w:r>
        <w:t>Disability awareness t</w:t>
      </w:r>
      <w:r w:rsidRPr="0021460A">
        <w:t xml:space="preserve">raining should be provided by disability services or </w:t>
      </w:r>
      <w:r>
        <w:t xml:space="preserve">by </w:t>
      </w:r>
      <w:r w:rsidRPr="0021460A">
        <w:t>women with disability.</w:t>
      </w:r>
      <w:r w:rsidRPr="0021460A">
        <w:rPr>
          <w:spacing w:val="1"/>
        </w:rPr>
        <w:t xml:space="preserve"> </w:t>
      </w:r>
      <w:hyperlink r:id="rId26" w:history="1">
        <w:r w:rsidRPr="00B841C1">
          <w:rPr>
            <w:rStyle w:val="Hyperlink"/>
          </w:rPr>
          <w:t>People With Disability Australia (PWDA) offers training</w:t>
        </w:r>
        <w:r w:rsidRPr="00B841C1">
          <w:rPr>
            <w:rStyle w:val="Hyperlink"/>
            <w:spacing w:val="-5"/>
          </w:rPr>
          <w:t xml:space="preserve"> </w:t>
        </w:r>
        <w:r w:rsidRPr="00B841C1">
          <w:rPr>
            <w:rStyle w:val="Hyperlink"/>
          </w:rPr>
          <w:t>packages</w:t>
        </w:r>
      </w:hyperlink>
      <w:r>
        <w:t>.</w:t>
      </w:r>
    </w:p>
    <w:p w14:paraId="31D09A4C" w14:textId="55759B7F" w:rsidR="00AB07BC" w:rsidRDefault="00AB07BC" w:rsidP="00AB07BC">
      <w:pPr>
        <w:pStyle w:val="StyleBodyText"/>
      </w:pPr>
      <w:r>
        <w:t>Ensure all staff are involved in the creation of an Inclusion Action Plan (IAP). Allocate specific tasks or responsibility for a particular aspect of the plan.</w:t>
      </w:r>
    </w:p>
    <w:p w14:paraId="0C814DFA" w14:textId="1BDB46A2" w:rsidR="00AB07BC" w:rsidRDefault="00AB07BC" w:rsidP="00AB07BC">
      <w:pPr>
        <w:pStyle w:val="StyleBodyText"/>
      </w:pPr>
      <w:r>
        <w:t xml:space="preserve">Make asking about a </w:t>
      </w:r>
      <w:hyperlink r:id="rId27" w:history="1">
        <w:r w:rsidRPr="00F03E04">
          <w:rPr>
            <w:rStyle w:val="Hyperlink"/>
          </w:rPr>
          <w:t>reasonable adjustment plan</w:t>
        </w:r>
      </w:hyperlink>
      <w:r>
        <w:t xml:space="preserve"> for individual staff members part of their supervision agenda, whether a staff member identifies as having a disability or not.</w:t>
      </w:r>
    </w:p>
    <w:p w14:paraId="57991BA7" w14:textId="7415E297" w:rsidR="00AB07BC" w:rsidRDefault="00AB07BC" w:rsidP="00AB07BC">
      <w:pPr>
        <w:pStyle w:val="StyleBodyText"/>
      </w:pPr>
      <w:r>
        <w:t>Make staff aware of the ways in which language can reinforce negative stereotypes and exclude people with disability. For more information, see PWA’s inclusive</w:t>
      </w:r>
      <w:r w:rsidR="005627C1">
        <w:t xml:space="preserve">    </w:t>
      </w:r>
      <w:r>
        <w:t xml:space="preserve"> </w:t>
      </w:r>
      <w:hyperlink r:id="rId28" w:history="1">
        <w:r w:rsidRPr="00162187">
          <w:rPr>
            <w:rStyle w:val="Hyperlink"/>
          </w:rPr>
          <w:t>Language Guide</w:t>
        </w:r>
      </w:hyperlink>
      <w:r>
        <w:t>.</w:t>
      </w:r>
    </w:p>
    <w:p w14:paraId="7CBAEEAD" w14:textId="77777777" w:rsidR="00656824" w:rsidRPr="004F0E08" w:rsidRDefault="00656824" w:rsidP="00656824">
      <w:pPr>
        <w:pStyle w:val="Style3"/>
      </w:pPr>
      <w:bookmarkStart w:id="15" w:name="_Toc75788303"/>
      <w:r w:rsidRPr="004F0E08">
        <w:t>Barrier</w:t>
      </w:r>
      <w:r w:rsidRPr="004F0E08">
        <w:rPr>
          <w:spacing w:val="-6"/>
        </w:rPr>
        <w:t xml:space="preserve"> </w:t>
      </w:r>
      <w:r w:rsidRPr="004F0E08">
        <w:t>4:</w:t>
      </w:r>
      <w:r w:rsidRPr="004F0E08">
        <w:rPr>
          <w:spacing w:val="-6"/>
        </w:rPr>
        <w:t xml:space="preserve"> </w:t>
      </w:r>
      <w:r w:rsidRPr="004F0E08">
        <w:t>Perceived</w:t>
      </w:r>
      <w:r w:rsidRPr="004F0E08">
        <w:rPr>
          <w:spacing w:val="-5"/>
        </w:rPr>
        <w:t xml:space="preserve"> </w:t>
      </w:r>
      <w:r w:rsidRPr="004F0E08">
        <w:t>Discrimination</w:t>
      </w:r>
      <w:bookmarkEnd w:id="15"/>
    </w:p>
    <w:p w14:paraId="19C57916" w14:textId="7CAD73AD" w:rsidR="00442C17" w:rsidRPr="00656824" w:rsidRDefault="00656824" w:rsidP="00656824">
      <w:pPr>
        <w:pStyle w:val="StyleBodyText"/>
      </w:pPr>
      <w:r w:rsidRPr="00656824">
        <w:t>Women with disability often perceive DFV services to be unsafe, unapproachable and inaccessible (Healey 2013, p 47). They fear these services will discriminate against them on the basis of their disability. This</w:t>
      </w:r>
      <w:r w:rsidR="003377C7">
        <w:t xml:space="preserve"> fear</w:t>
      </w:r>
      <w:r w:rsidR="00F70714">
        <w:t xml:space="preserve"> may</w:t>
      </w:r>
      <w:r w:rsidR="003377C7">
        <w:t xml:space="preserve"> prevent them from accessing </w:t>
      </w:r>
      <w:r w:rsidR="00F70714">
        <w:t xml:space="preserve">DFV </w:t>
      </w:r>
      <w:r w:rsidR="003377C7">
        <w:t>services</w:t>
      </w:r>
      <w:r w:rsidR="00F70714">
        <w:t xml:space="preserve"> and</w:t>
      </w:r>
      <w:r w:rsidRPr="00656824">
        <w:t xml:space="preserve"> increase their </w:t>
      </w:r>
      <w:r w:rsidR="00F70714">
        <w:t>risk</w:t>
      </w:r>
      <w:r w:rsidR="00780EE6">
        <w:t xml:space="preserve"> </w:t>
      </w:r>
      <w:r w:rsidRPr="00656824">
        <w:t>of homelessness.</w:t>
      </w:r>
    </w:p>
    <w:p w14:paraId="2F1A3605" w14:textId="0CF23303" w:rsidR="00442C17" w:rsidRDefault="00656824" w:rsidP="00656824">
      <w:pPr>
        <w:pStyle w:val="Style3"/>
      </w:pPr>
      <w:bookmarkStart w:id="16" w:name="_Toc75788304"/>
      <w:r w:rsidRPr="00656824">
        <w:t>Recommendations to address barrier 4:</w:t>
      </w:r>
      <w:bookmarkEnd w:id="16"/>
    </w:p>
    <w:p w14:paraId="763BC735" w14:textId="4FC7B236" w:rsidR="00656824" w:rsidRDefault="00656824" w:rsidP="00656824">
      <w:pPr>
        <w:pStyle w:val="StyleBodyText"/>
      </w:pPr>
      <w:r w:rsidRPr="0021460A">
        <w:t xml:space="preserve">To demonstrate your anti-discrimination policies, </w:t>
      </w:r>
      <w:r>
        <w:t>ensure</w:t>
      </w:r>
      <w:r w:rsidRPr="0021460A">
        <w:t xml:space="preserve"> women with disability </w:t>
      </w:r>
      <w:r>
        <w:t xml:space="preserve">are </w:t>
      </w:r>
      <w:r w:rsidRPr="0021460A">
        <w:t xml:space="preserve">represented among </w:t>
      </w:r>
      <w:r>
        <w:t>your staff</w:t>
      </w:r>
      <w:r w:rsidRPr="0021460A">
        <w:t xml:space="preserve">. </w:t>
      </w:r>
      <w:r>
        <w:t>There is little evidence, to date, of women with disabilities being involved in services beyond their role of client (Frawley et al 2017, p5).</w:t>
      </w:r>
    </w:p>
    <w:p w14:paraId="24E15D43" w14:textId="77777777" w:rsidR="005627C1" w:rsidRDefault="005627C1" w:rsidP="00656824">
      <w:pPr>
        <w:pStyle w:val="StyleBodyText"/>
        <w:sectPr w:rsidR="005627C1" w:rsidSect="00F617FE">
          <w:headerReference w:type="first" r:id="rId29"/>
          <w:footerReference w:type="first" r:id="rId30"/>
          <w:type w:val="continuous"/>
          <w:pgSz w:w="11906" w:h="16838"/>
          <w:pgMar w:top="1440" w:right="1134" w:bottom="1440" w:left="1134" w:header="227" w:footer="57" w:gutter="0"/>
          <w:cols w:num="2" w:space="794"/>
          <w:titlePg/>
          <w:docGrid w:linePitch="360"/>
        </w:sectPr>
      </w:pPr>
    </w:p>
    <w:p w14:paraId="6E563DA7" w14:textId="2CA1237C" w:rsidR="00656824" w:rsidRPr="0021460A" w:rsidRDefault="00656824" w:rsidP="00656824">
      <w:pPr>
        <w:pStyle w:val="StyleBodyText"/>
      </w:pPr>
      <w:r>
        <w:lastRenderedPageBreak/>
        <w:t>Your</w:t>
      </w:r>
      <w:r w:rsidRPr="0021460A">
        <w:t xml:space="preserve"> </w:t>
      </w:r>
      <w:r>
        <w:t>IAP</w:t>
      </w:r>
      <w:r w:rsidRPr="0021460A">
        <w:t xml:space="preserve"> </w:t>
      </w:r>
      <w:r>
        <w:t>should</w:t>
      </w:r>
      <w:r w:rsidRPr="0021460A">
        <w:t xml:space="preserve"> implement equal employment</w:t>
      </w:r>
      <w:r>
        <w:t xml:space="preserve"> measures</w:t>
      </w:r>
      <w:r w:rsidRPr="0021460A">
        <w:t>. This also applies to</w:t>
      </w:r>
      <w:r w:rsidRPr="0021460A">
        <w:rPr>
          <w:spacing w:val="1"/>
        </w:rPr>
        <w:t xml:space="preserve"> </w:t>
      </w:r>
      <w:r w:rsidRPr="0021460A">
        <w:t>governance bodies</w:t>
      </w:r>
      <w:r>
        <w:t>. Advertise</w:t>
      </w:r>
      <w:r w:rsidRPr="0021460A">
        <w:t xml:space="preserve"> jobs in accessible locations</w:t>
      </w:r>
      <w:r>
        <w:t xml:space="preserve"> and</w:t>
      </w:r>
      <w:r w:rsidRPr="0021460A">
        <w:t xml:space="preserve"> us</w:t>
      </w:r>
      <w:r>
        <w:t xml:space="preserve">e </w:t>
      </w:r>
      <w:r w:rsidRPr="0021460A">
        <w:t>your networks to ensure women</w:t>
      </w:r>
      <w:r w:rsidRPr="0021460A">
        <w:rPr>
          <w:spacing w:val="-2"/>
        </w:rPr>
        <w:t xml:space="preserve"> </w:t>
      </w:r>
      <w:r w:rsidRPr="0021460A">
        <w:t>with</w:t>
      </w:r>
      <w:r w:rsidRPr="0021460A">
        <w:rPr>
          <w:spacing w:val="-1"/>
        </w:rPr>
        <w:t xml:space="preserve"> </w:t>
      </w:r>
      <w:r w:rsidRPr="0021460A">
        <w:t>disability</w:t>
      </w:r>
      <w:r w:rsidRPr="0021460A">
        <w:rPr>
          <w:spacing w:val="-2"/>
        </w:rPr>
        <w:t xml:space="preserve"> </w:t>
      </w:r>
      <w:r w:rsidRPr="0021460A">
        <w:t>have</w:t>
      </w:r>
      <w:r w:rsidRPr="0021460A">
        <w:rPr>
          <w:spacing w:val="-1"/>
        </w:rPr>
        <w:t xml:space="preserve"> </w:t>
      </w:r>
      <w:r w:rsidRPr="0021460A">
        <w:t>an</w:t>
      </w:r>
      <w:r w:rsidRPr="0021460A">
        <w:rPr>
          <w:spacing w:val="-2"/>
        </w:rPr>
        <w:t xml:space="preserve"> </w:t>
      </w:r>
      <w:r w:rsidRPr="0021460A">
        <w:t>equal</w:t>
      </w:r>
      <w:r w:rsidRPr="0021460A">
        <w:rPr>
          <w:spacing w:val="-1"/>
        </w:rPr>
        <w:t xml:space="preserve"> </w:t>
      </w:r>
      <w:r w:rsidRPr="0021460A">
        <w:t>chance</w:t>
      </w:r>
      <w:r w:rsidRPr="0021460A">
        <w:rPr>
          <w:spacing w:val="-1"/>
        </w:rPr>
        <w:t xml:space="preserve"> </w:t>
      </w:r>
      <w:r w:rsidRPr="0021460A">
        <w:t>to apply.</w:t>
      </w:r>
      <w:r w:rsidRPr="00C45A89">
        <w:t xml:space="preserve"> </w:t>
      </w:r>
      <w:r>
        <w:t>W</w:t>
      </w:r>
      <w:r w:rsidRPr="0021460A">
        <w:t>omen with disability should be included in</w:t>
      </w:r>
      <w:r>
        <w:t xml:space="preserve"> </w:t>
      </w:r>
      <w:r w:rsidRPr="0021460A">
        <w:t>any promotional</w:t>
      </w:r>
      <w:r>
        <w:t xml:space="preserve"> pathways </w:t>
      </w:r>
      <w:r w:rsidRPr="0021460A">
        <w:t>that exist</w:t>
      </w:r>
      <w:r w:rsidRPr="0021460A">
        <w:rPr>
          <w:spacing w:val="-1"/>
        </w:rPr>
        <w:t xml:space="preserve"> </w:t>
      </w:r>
      <w:r w:rsidRPr="0021460A">
        <w:t>within</w:t>
      </w:r>
      <w:r w:rsidRPr="0021460A">
        <w:rPr>
          <w:spacing w:val="-1"/>
        </w:rPr>
        <w:t xml:space="preserve"> </w:t>
      </w:r>
      <w:r w:rsidRPr="0021460A">
        <w:t>your service.</w:t>
      </w:r>
    </w:p>
    <w:p w14:paraId="7D88242E" w14:textId="77777777" w:rsidR="00656824" w:rsidRPr="0021460A" w:rsidRDefault="00656824" w:rsidP="00656824">
      <w:pPr>
        <w:pStyle w:val="StyleBodyText"/>
      </w:pPr>
      <w:r w:rsidRPr="0021460A">
        <w:t xml:space="preserve">Consider employing a specialist disability </w:t>
      </w:r>
      <w:r>
        <w:t>worker</w:t>
      </w:r>
      <w:r w:rsidRPr="0021460A">
        <w:t xml:space="preserve">. </w:t>
      </w:r>
      <w:r>
        <w:t>This will</w:t>
      </w:r>
      <w:r w:rsidRPr="0021460A">
        <w:t xml:space="preserve"> improve the</w:t>
      </w:r>
      <w:r w:rsidRPr="0021460A">
        <w:rPr>
          <w:spacing w:val="1"/>
        </w:rPr>
        <w:t xml:space="preserve"> </w:t>
      </w:r>
      <w:r w:rsidRPr="0021460A">
        <w:t xml:space="preserve">experience of women with disability </w:t>
      </w:r>
      <w:r>
        <w:t>who engage with</w:t>
      </w:r>
      <w:r w:rsidRPr="0021460A">
        <w:t xml:space="preserve"> your service</w:t>
      </w:r>
      <w:r>
        <w:t xml:space="preserve">. </w:t>
      </w:r>
    </w:p>
    <w:p w14:paraId="4249D9FF" w14:textId="231FD0F6" w:rsidR="00F476A7" w:rsidRPr="0021460A" w:rsidRDefault="00F476A7" w:rsidP="00F476A7">
      <w:pPr>
        <w:pStyle w:val="Style1"/>
      </w:pPr>
      <w:r w:rsidRPr="0021460A">
        <w:t>Looking Forward</w:t>
      </w:r>
    </w:p>
    <w:p w14:paraId="263CED6C" w14:textId="6C86C434" w:rsidR="00F476A7" w:rsidRPr="00656824" w:rsidRDefault="00F476A7" w:rsidP="00F476A7">
      <w:pPr>
        <w:pStyle w:val="StyleBodyText"/>
      </w:pPr>
      <w:r w:rsidRPr="00656824">
        <w:t>Creating an accessible, approachable service will be a dynamic process. Ensure guidelines are being consistently implemented through your organisation’s strategic plan. (You might want to include an annual audit</w:t>
      </w:r>
      <w:r>
        <w:t>.</w:t>
      </w:r>
      <w:r w:rsidRPr="00656824">
        <w:t>) Host regular workshops with women with disability, disability advocacy organisations, and disability services. Regular feedback from women with disability will help to keep track of progress.</w:t>
      </w:r>
    </w:p>
    <w:p w14:paraId="0A6CFD4A" w14:textId="54BBC694" w:rsidR="00F476A7" w:rsidRDefault="00F476A7" w:rsidP="00F476A7">
      <w:pPr>
        <w:pStyle w:val="StyleBodyText"/>
      </w:pPr>
      <w:r w:rsidRPr="00656824">
        <w:t>Keep in mind that you are not the only service making these changes. Share IAPs with similar organisations to develop a community of practice around accessibility. Liaise with your local disability services, especially advocacy organisations, to increase cross-sector collaboration.</w:t>
      </w:r>
    </w:p>
    <w:p w14:paraId="429BA9AB" w14:textId="60ED6191" w:rsidR="00656824" w:rsidRDefault="00656824">
      <w:pPr>
        <w:rPr>
          <w:rFonts w:ascii="Arial" w:hAnsi="Arial" w:cs="Arial"/>
        </w:rPr>
      </w:pPr>
      <w:r>
        <w:br w:type="page"/>
      </w:r>
    </w:p>
    <w:p w14:paraId="30AD3250" w14:textId="2523EC3C" w:rsidR="00AB6A63" w:rsidRDefault="0040721F">
      <w:pPr>
        <w:rPr>
          <w:rFonts w:ascii="Arial" w:eastAsiaTheme="majorEastAsia" w:hAnsi="Arial" w:cs="Arial"/>
          <w:b/>
          <w:bCs/>
          <w:color w:val="2F5496" w:themeColor="accent1" w:themeShade="BF"/>
          <w:sz w:val="32"/>
          <w:szCs w:val="32"/>
          <w:lang w:val="en-GB"/>
        </w:rPr>
      </w:pPr>
      <w:r>
        <w:rPr>
          <w:noProof/>
          <w:lang w:eastAsia="en-AU"/>
        </w:rPr>
        <w:lastRenderedPageBreak/>
        <w:drawing>
          <wp:anchor distT="0" distB="0" distL="114300" distR="114300" simplePos="0" relativeHeight="251680768" behindDoc="1" locked="0" layoutInCell="1" allowOverlap="1" wp14:anchorId="6E2A889E" wp14:editId="5A3DE364">
            <wp:simplePos x="0" y="0"/>
            <wp:positionH relativeFrom="column">
              <wp:posOffset>-704850</wp:posOffset>
            </wp:positionH>
            <wp:positionV relativeFrom="paragraph">
              <wp:posOffset>-1215390</wp:posOffset>
            </wp:positionV>
            <wp:extent cx="7757160" cy="10972950"/>
            <wp:effectExtent l="0" t="0" r="0" b="0"/>
            <wp:wrapNone/>
            <wp:docPr id="8" name="Picture 8" descr="Black-and-white photo of a woman of colour wearing sunglasses, smiling and petting her guide d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lack-and-white photo of a woman of colour wearing sunglasses, smiling and petting her guide dog. "/>
                    <pic:cNvPicPr/>
                  </pic:nvPicPr>
                  <pic:blipFill>
                    <a:blip r:embed="rId31">
                      <a:extLst>
                        <a:ext uri="{28A0092B-C50C-407E-A947-70E740481C1C}">
                          <a14:useLocalDpi xmlns:a14="http://schemas.microsoft.com/office/drawing/2010/main" val="0"/>
                        </a:ext>
                      </a:extLst>
                    </a:blip>
                    <a:stretch>
                      <a:fillRect/>
                    </a:stretch>
                  </pic:blipFill>
                  <pic:spPr>
                    <a:xfrm>
                      <a:off x="0" y="0"/>
                      <a:ext cx="7757160" cy="10972950"/>
                    </a:xfrm>
                    <a:prstGeom prst="rect">
                      <a:avLst/>
                    </a:prstGeom>
                  </pic:spPr>
                </pic:pic>
              </a:graphicData>
            </a:graphic>
            <wp14:sizeRelH relativeFrom="margin">
              <wp14:pctWidth>0</wp14:pctWidth>
            </wp14:sizeRelH>
            <wp14:sizeRelV relativeFrom="margin">
              <wp14:pctHeight>0</wp14:pctHeight>
            </wp14:sizeRelV>
          </wp:anchor>
        </w:drawing>
      </w:r>
      <w:r w:rsidR="00AB6A63">
        <w:br w:type="page"/>
      </w:r>
    </w:p>
    <w:p w14:paraId="42014AF5" w14:textId="24B61105" w:rsidR="00656824" w:rsidRPr="00AF4F47" w:rsidRDefault="00656824" w:rsidP="00AF4F47">
      <w:pPr>
        <w:pStyle w:val="Style1"/>
      </w:pPr>
      <w:bookmarkStart w:id="17" w:name="_Toc75788306"/>
      <w:r w:rsidRPr="0021460A">
        <w:lastRenderedPageBreak/>
        <w:t>NSW</w:t>
      </w:r>
      <w:r w:rsidRPr="0021460A">
        <w:rPr>
          <w:spacing w:val="-6"/>
        </w:rPr>
        <w:t xml:space="preserve"> </w:t>
      </w:r>
      <w:r w:rsidRPr="0021460A">
        <w:t>Disability</w:t>
      </w:r>
      <w:r w:rsidRPr="0021460A">
        <w:rPr>
          <w:spacing w:val="-17"/>
        </w:rPr>
        <w:t xml:space="preserve"> </w:t>
      </w:r>
      <w:r w:rsidRPr="0021460A">
        <w:t>Advocacy</w:t>
      </w:r>
      <w:r w:rsidRPr="0021460A">
        <w:rPr>
          <w:spacing w:val="-5"/>
        </w:rPr>
        <w:t xml:space="preserve"> </w:t>
      </w:r>
      <w:r w:rsidRPr="0021460A">
        <w:t>Organisations</w:t>
      </w:r>
      <w:bookmarkEnd w:id="17"/>
    </w:p>
    <w:p w14:paraId="53D7C0BC" w14:textId="77777777" w:rsidR="00F617FE" w:rsidRDefault="00656824" w:rsidP="00656824">
      <w:pPr>
        <w:pStyle w:val="List1"/>
      </w:pPr>
      <w:r w:rsidRPr="00F617FE">
        <w:t>First Persons Disability Network</w:t>
      </w:r>
    </w:p>
    <w:p w14:paraId="01987A64" w14:textId="46D77CB3" w:rsidR="00656824" w:rsidRPr="00F617FE" w:rsidRDefault="00373178" w:rsidP="00F617FE">
      <w:pPr>
        <w:pStyle w:val="List1"/>
        <w:numPr>
          <w:ilvl w:val="0"/>
          <w:numId w:val="0"/>
        </w:numPr>
        <w:ind w:left="710"/>
      </w:pPr>
      <w:hyperlink r:id="rId32" w:history="1">
        <w:r w:rsidR="00656824" w:rsidRPr="00F617FE">
          <w:rPr>
            <w:rStyle w:val="Hyperlink"/>
          </w:rPr>
          <w:t>fpdn.org.au</w:t>
        </w:r>
      </w:hyperlink>
    </w:p>
    <w:p w14:paraId="45038AD0" w14:textId="77777777" w:rsidR="00F617FE" w:rsidRDefault="00656824" w:rsidP="00656824">
      <w:pPr>
        <w:pStyle w:val="List1"/>
      </w:pPr>
      <w:r w:rsidRPr="00F617FE">
        <w:t xml:space="preserve">Synapse </w:t>
      </w:r>
    </w:p>
    <w:p w14:paraId="699C2665" w14:textId="3711E824" w:rsidR="00656824" w:rsidRPr="00F617FE" w:rsidRDefault="00656824" w:rsidP="00F617FE">
      <w:pPr>
        <w:pStyle w:val="List1"/>
        <w:numPr>
          <w:ilvl w:val="0"/>
          <w:numId w:val="0"/>
        </w:numPr>
        <w:ind w:left="710"/>
      </w:pPr>
      <w:r w:rsidRPr="00F617FE">
        <w:rPr>
          <w:color w:val="00659D"/>
          <w:spacing w:val="-3"/>
        </w:rPr>
        <w:t xml:space="preserve"> </w:t>
      </w:r>
      <w:hyperlink r:id="rId33">
        <w:r w:rsidRPr="00F617FE">
          <w:rPr>
            <w:color w:val="00659D"/>
            <w:u w:val="single" w:color="00659D"/>
          </w:rPr>
          <w:t>biansw.org.au</w:t>
        </w:r>
      </w:hyperlink>
    </w:p>
    <w:p w14:paraId="23182D3B" w14:textId="77777777" w:rsidR="00F617FE" w:rsidRDefault="00656824" w:rsidP="00656824">
      <w:pPr>
        <w:pStyle w:val="List1"/>
      </w:pPr>
      <w:r w:rsidRPr="00F617FE">
        <w:t>Central</w:t>
      </w:r>
      <w:r w:rsidRPr="00F617FE">
        <w:rPr>
          <w:spacing w:val="-5"/>
        </w:rPr>
        <w:t xml:space="preserve"> </w:t>
      </w:r>
      <w:r w:rsidRPr="00F617FE">
        <w:t>Coast</w:t>
      </w:r>
      <w:r w:rsidRPr="00F617FE">
        <w:rPr>
          <w:spacing w:val="-5"/>
        </w:rPr>
        <w:t xml:space="preserve"> </w:t>
      </w:r>
      <w:r w:rsidRPr="00F617FE">
        <w:t>Disability</w:t>
      </w:r>
      <w:r w:rsidRPr="00F617FE">
        <w:rPr>
          <w:spacing w:val="-5"/>
        </w:rPr>
        <w:t xml:space="preserve"> </w:t>
      </w:r>
      <w:r w:rsidRPr="00F617FE">
        <w:t>Network</w:t>
      </w:r>
      <w:r w:rsidRPr="00F617FE">
        <w:rPr>
          <w:spacing w:val="-5"/>
        </w:rPr>
        <w:t xml:space="preserve"> </w:t>
      </w:r>
    </w:p>
    <w:p w14:paraId="2B893BFE" w14:textId="6C3407B2" w:rsidR="00656824" w:rsidRPr="00F617FE" w:rsidRDefault="00373178" w:rsidP="00F617FE">
      <w:pPr>
        <w:pStyle w:val="List1"/>
        <w:numPr>
          <w:ilvl w:val="0"/>
          <w:numId w:val="0"/>
        </w:numPr>
        <w:ind w:left="710"/>
      </w:pPr>
      <w:hyperlink r:id="rId34">
        <w:r w:rsidR="00656824" w:rsidRPr="00F617FE">
          <w:rPr>
            <w:color w:val="00659D"/>
            <w:u w:val="single" w:color="00659D"/>
          </w:rPr>
          <w:t>ccdn.com.au</w:t>
        </w:r>
      </w:hyperlink>
    </w:p>
    <w:p w14:paraId="166916C0" w14:textId="77777777" w:rsidR="00F617FE" w:rsidRDefault="00656824" w:rsidP="00656824">
      <w:pPr>
        <w:pStyle w:val="List1"/>
      </w:pPr>
      <w:r w:rsidRPr="00F617FE">
        <w:t>Disability</w:t>
      </w:r>
      <w:r w:rsidRPr="00F617FE">
        <w:rPr>
          <w:spacing w:val="-17"/>
        </w:rPr>
        <w:t xml:space="preserve"> </w:t>
      </w:r>
      <w:r w:rsidRPr="00F617FE">
        <w:t>Advocacy</w:t>
      </w:r>
      <w:r w:rsidRPr="00F617FE">
        <w:rPr>
          <w:spacing w:val="-3"/>
        </w:rPr>
        <w:t xml:space="preserve"> </w:t>
      </w:r>
      <w:r w:rsidRPr="00F617FE">
        <w:t>NSW</w:t>
      </w:r>
      <w:r w:rsidRPr="00F617FE">
        <w:rPr>
          <w:spacing w:val="-5"/>
        </w:rPr>
        <w:t xml:space="preserve"> </w:t>
      </w:r>
      <w:r w:rsidRPr="00F617FE">
        <w:t>(DA)</w:t>
      </w:r>
      <w:r w:rsidRPr="00F617FE">
        <w:rPr>
          <w:spacing w:val="-3"/>
        </w:rPr>
        <w:t xml:space="preserve"> </w:t>
      </w:r>
    </w:p>
    <w:p w14:paraId="0AB53799" w14:textId="7F37B008" w:rsidR="00656824" w:rsidRPr="00F617FE" w:rsidRDefault="00373178" w:rsidP="00F617FE">
      <w:pPr>
        <w:pStyle w:val="List1"/>
        <w:numPr>
          <w:ilvl w:val="0"/>
          <w:numId w:val="0"/>
        </w:numPr>
        <w:ind w:left="710"/>
      </w:pPr>
      <w:hyperlink r:id="rId35">
        <w:r w:rsidR="00656824" w:rsidRPr="00F617FE">
          <w:rPr>
            <w:color w:val="00659D"/>
            <w:u w:val="single" w:color="00659D"/>
          </w:rPr>
          <w:t>da.org.au</w:t>
        </w:r>
      </w:hyperlink>
    </w:p>
    <w:p w14:paraId="0BB80D15" w14:textId="77777777" w:rsidR="00F617FE" w:rsidRPr="00F617FE" w:rsidRDefault="00656824" w:rsidP="00656824">
      <w:pPr>
        <w:pStyle w:val="List1"/>
      </w:pPr>
      <w:r w:rsidRPr="00F617FE">
        <w:rPr>
          <w:spacing w:val="-1"/>
        </w:rPr>
        <w:t>Illawarra</w:t>
      </w:r>
      <w:r w:rsidRPr="00F617FE">
        <w:rPr>
          <w:spacing w:val="-13"/>
        </w:rPr>
        <w:t xml:space="preserve"> </w:t>
      </w:r>
      <w:r w:rsidRPr="00F617FE">
        <w:rPr>
          <w:spacing w:val="-1"/>
        </w:rPr>
        <w:t>Advocacy</w:t>
      </w:r>
    </w:p>
    <w:p w14:paraId="7AC708C2" w14:textId="6619ED78" w:rsidR="00656824" w:rsidRPr="00F617FE" w:rsidRDefault="00373178" w:rsidP="00F617FE">
      <w:pPr>
        <w:pStyle w:val="List1"/>
        <w:numPr>
          <w:ilvl w:val="0"/>
          <w:numId w:val="0"/>
        </w:numPr>
        <w:ind w:left="710"/>
      </w:pPr>
      <w:hyperlink r:id="rId36">
        <w:r w:rsidR="00656824" w:rsidRPr="00F617FE">
          <w:rPr>
            <w:color w:val="00659D"/>
            <w:spacing w:val="-1"/>
            <w:u w:val="single" w:color="00659D"/>
          </w:rPr>
          <w:t>illawarraadvocacy.org.au</w:t>
        </w:r>
      </w:hyperlink>
    </w:p>
    <w:p w14:paraId="33901A80" w14:textId="70EEA9E9" w:rsidR="00F617FE" w:rsidRPr="00F617FE" w:rsidRDefault="00656824" w:rsidP="00F617FE">
      <w:pPr>
        <w:pStyle w:val="List1"/>
      </w:pPr>
      <w:r w:rsidRPr="00F617FE">
        <w:t>Intellectual</w:t>
      </w:r>
      <w:r w:rsidRPr="00F617FE">
        <w:rPr>
          <w:spacing w:val="-4"/>
        </w:rPr>
        <w:t xml:space="preserve"> </w:t>
      </w:r>
      <w:r w:rsidRPr="00F617FE">
        <w:t>Disability</w:t>
      </w:r>
      <w:r w:rsidR="00F617FE">
        <w:t xml:space="preserve">            </w:t>
      </w:r>
      <w:r w:rsidRPr="00F617FE">
        <w:rPr>
          <w:spacing w:val="-4"/>
        </w:rPr>
        <w:t xml:space="preserve"> </w:t>
      </w:r>
      <w:r w:rsidRPr="00F617FE">
        <w:t>Rights</w:t>
      </w:r>
      <w:r w:rsidRPr="00F617FE">
        <w:rPr>
          <w:spacing w:val="-5"/>
        </w:rPr>
        <w:t xml:space="preserve"> </w:t>
      </w:r>
      <w:r w:rsidRPr="00F617FE">
        <w:t>Service</w:t>
      </w:r>
      <w:r w:rsidRPr="00F617FE">
        <w:rPr>
          <w:spacing w:val="-3"/>
        </w:rPr>
        <w:t xml:space="preserve"> </w:t>
      </w:r>
      <w:r w:rsidRPr="00F617FE">
        <w:t>(IDRS)</w:t>
      </w:r>
    </w:p>
    <w:p w14:paraId="054ECDB9" w14:textId="36C4B63D" w:rsidR="00656824" w:rsidRPr="00F617FE" w:rsidRDefault="00373178" w:rsidP="00F617FE">
      <w:pPr>
        <w:pStyle w:val="List1"/>
        <w:numPr>
          <w:ilvl w:val="0"/>
          <w:numId w:val="0"/>
        </w:numPr>
        <w:ind w:left="710"/>
      </w:pPr>
      <w:hyperlink r:id="rId37">
        <w:r w:rsidR="00656824" w:rsidRPr="00F617FE">
          <w:rPr>
            <w:color w:val="00659D"/>
            <w:u w:val="single" w:color="00659D"/>
          </w:rPr>
          <w:t>idrs.org.au</w:t>
        </w:r>
      </w:hyperlink>
    </w:p>
    <w:p w14:paraId="37388FBC" w14:textId="77777777" w:rsidR="00F617FE" w:rsidRDefault="00656824" w:rsidP="00656824">
      <w:pPr>
        <w:pStyle w:val="List1"/>
      </w:pPr>
      <w:r w:rsidRPr="00F617FE">
        <w:t>Multicultural</w:t>
      </w:r>
      <w:r w:rsidRPr="00F617FE">
        <w:rPr>
          <w:spacing w:val="-2"/>
        </w:rPr>
        <w:t xml:space="preserve"> </w:t>
      </w:r>
      <w:r w:rsidRPr="00F617FE">
        <w:t>Disability</w:t>
      </w:r>
      <w:r w:rsidRPr="00F617FE">
        <w:rPr>
          <w:spacing w:val="-14"/>
        </w:rPr>
        <w:t xml:space="preserve"> </w:t>
      </w:r>
      <w:r w:rsidRPr="00F617FE">
        <w:t>Advocacy</w:t>
      </w:r>
      <w:r w:rsidRPr="00F617FE">
        <w:rPr>
          <w:spacing w:val="-15"/>
        </w:rPr>
        <w:t xml:space="preserve"> </w:t>
      </w:r>
      <w:r w:rsidRPr="00F617FE">
        <w:t>Association</w:t>
      </w:r>
      <w:r w:rsidRPr="00F617FE">
        <w:rPr>
          <w:spacing w:val="-1"/>
        </w:rPr>
        <w:t xml:space="preserve"> </w:t>
      </w:r>
      <w:r w:rsidRPr="00F617FE">
        <w:t>(MDAA)</w:t>
      </w:r>
      <w:r w:rsidRPr="00F617FE">
        <w:rPr>
          <w:spacing w:val="-2"/>
        </w:rPr>
        <w:t xml:space="preserve"> </w:t>
      </w:r>
    </w:p>
    <w:p w14:paraId="44865734" w14:textId="08E43E59" w:rsidR="00656824" w:rsidRPr="00F617FE" w:rsidRDefault="00373178" w:rsidP="00F617FE">
      <w:pPr>
        <w:pStyle w:val="List1"/>
        <w:numPr>
          <w:ilvl w:val="0"/>
          <w:numId w:val="0"/>
        </w:numPr>
        <w:ind w:left="710"/>
      </w:pPr>
      <w:hyperlink r:id="rId38">
        <w:r w:rsidR="00656824" w:rsidRPr="00F617FE">
          <w:rPr>
            <w:color w:val="00659D"/>
            <w:u w:val="single" w:color="00659D"/>
          </w:rPr>
          <w:t>mdaa.org.au</w:t>
        </w:r>
      </w:hyperlink>
    </w:p>
    <w:p w14:paraId="0BA0D8BD" w14:textId="77777777" w:rsidR="00F617FE" w:rsidRPr="00F617FE" w:rsidRDefault="00656824" w:rsidP="00656824">
      <w:pPr>
        <w:pStyle w:val="List1"/>
      </w:pPr>
      <w:r w:rsidRPr="00F617FE">
        <w:t>Council</w:t>
      </w:r>
      <w:r w:rsidRPr="00F617FE">
        <w:rPr>
          <w:spacing w:val="-5"/>
        </w:rPr>
        <w:t xml:space="preserve"> </w:t>
      </w:r>
      <w:r w:rsidRPr="00F617FE">
        <w:t>for</w:t>
      </w:r>
      <w:r w:rsidRPr="00F617FE">
        <w:rPr>
          <w:spacing w:val="-4"/>
        </w:rPr>
        <w:t xml:space="preserve"> </w:t>
      </w:r>
      <w:r w:rsidRPr="00F617FE">
        <w:t>Intellectual</w:t>
      </w:r>
      <w:r w:rsidRPr="00F617FE">
        <w:rPr>
          <w:spacing w:val="-4"/>
        </w:rPr>
        <w:t xml:space="preserve"> </w:t>
      </w:r>
      <w:r w:rsidRPr="00F617FE">
        <w:t>Disability</w:t>
      </w:r>
    </w:p>
    <w:p w14:paraId="658DA7ED" w14:textId="3A1D2853" w:rsidR="00656824" w:rsidRPr="00F617FE" w:rsidRDefault="00373178" w:rsidP="00F617FE">
      <w:pPr>
        <w:pStyle w:val="List1"/>
        <w:numPr>
          <w:ilvl w:val="0"/>
          <w:numId w:val="0"/>
        </w:numPr>
        <w:ind w:left="710"/>
      </w:pPr>
      <w:hyperlink r:id="rId39" w:history="1">
        <w:r w:rsidR="00656824" w:rsidRPr="00F617FE">
          <w:rPr>
            <w:rStyle w:val="Hyperlink"/>
          </w:rPr>
          <w:t>cid.org.au</w:t>
        </w:r>
      </w:hyperlink>
    </w:p>
    <w:p w14:paraId="3668A847" w14:textId="13A84B47" w:rsidR="00F617FE" w:rsidRPr="00F617FE" w:rsidRDefault="00656824" w:rsidP="00656824">
      <w:pPr>
        <w:pStyle w:val="List1"/>
      </w:pPr>
      <w:r w:rsidRPr="00F617FE">
        <w:t>Penrith</w:t>
      </w:r>
      <w:r w:rsidRPr="00F617FE">
        <w:rPr>
          <w:spacing w:val="-6"/>
        </w:rPr>
        <w:t xml:space="preserve"> </w:t>
      </w:r>
      <w:r w:rsidRPr="00F617FE">
        <w:t>Disabilities</w:t>
      </w:r>
      <w:r w:rsidRPr="00F617FE">
        <w:rPr>
          <w:spacing w:val="-6"/>
        </w:rPr>
        <w:t xml:space="preserve"> </w:t>
      </w:r>
      <w:r w:rsidR="0092421E">
        <w:rPr>
          <w:spacing w:val="-6"/>
        </w:rPr>
        <w:t xml:space="preserve">          </w:t>
      </w:r>
      <w:r w:rsidRPr="00F617FE">
        <w:t>Resource</w:t>
      </w:r>
      <w:r w:rsidRPr="00F617FE">
        <w:rPr>
          <w:spacing w:val="-7"/>
        </w:rPr>
        <w:t xml:space="preserve"> </w:t>
      </w:r>
      <w:r w:rsidRPr="00F617FE">
        <w:t>Centre</w:t>
      </w:r>
    </w:p>
    <w:p w14:paraId="13642D3E" w14:textId="598DF7CF" w:rsidR="00656824" w:rsidRPr="00F617FE" w:rsidRDefault="00B72304" w:rsidP="00F617FE">
      <w:pPr>
        <w:pStyle w:val="List1"/>
        <w:numPr>
          <w:ilvl w:val="0"/>
          <w:numId w:val="0"/>
        </w:numPr>
        <w:ind w:left="710"/>
      </w:pPr>
      <w:r w:rsidRPr="00F617FE">
        <w:rPr>
          <w:color w:val="00659D"/>
          <w:spacing w:val="-5"/>
        </w:rPr>
        <w:t xml:space="preserve"> </w:t>
      </w:r>
      <w:hyperlink r:id="rId40">
        <w:r w:rsidR="00656824" w:rsidRPr="00F617FE">
          <w:rPr>
            <w:color w:val="00659D"/>
            <w:u w:val="single" w:color="00659D"/>
          </w:rPr>
          <w:t>pdrc.org.au</w:t>
        </w:r>
      </w:hyperlink>
    </w:p>
    <w:p w14:paraId="4DCEF55E" w14:textId="77777777" w:rsidR="0092421E" w:rsidRPr="0092421E" w:rsidRDefault="00656824" w:rsidP="00656824">
      <w:pPr>
        <w:pStyle w:val="List1"/>
      </w:pPr>
      <w:r w:rsidRPr="00F617FE">
        <w:t>People</w:t>
      </w:r>
      <w:r w:rsidRPr="00F617FE">
        <w:rPr>
          <w:spacing w:val="-3"/>
        </w:rPr>
        <w:t xml:space="preserve"> </w:t>
      </w:r>
      <w:r w:rsidRPr="00F617FE">
        <w:t>With</w:t>
      </w:r>
      <w:r w:rsidRPr="00F617FE">
        <w:rPr>
          <w:spacing w:val="-3"/>
        </w:rPr>
        <w:t xml:space="preserve"> </w:t>
      </w:r>
      <w:r w:rsidRPr="00F617FE">
        <w:t>Disability</w:t>
      </w:r>
      <w:r w:rsidRPr="00F617FE">
        <w:rPr>
          <w:spacing w:val="-15"/>
        </w:rPr>
        <w:t xml:space="preserve"> </w:t>
      </w:r>
      <w:r w:rsidRPr="00F617FE">
        <w:t>Australia</w:t>
      </w:r>
      <w:r w:rsidRPr="00F617FE">
        <w:rPr>
          <w:spacing w:val="-3"/>
        </w:rPr>
        <w:t xml:space="preserve"> </w:t>
      </w:r>
      <w:r w:rsidRPr="00F617FE">
        <w:t>(PWDA)</w:t>
      </w:r>
    </w:p>
    <w:p w14:paraId="7781ADF6" w14:textId="164E1D83" w:rsidR="00656824" w:rsidRPr="00F617FE" w:rsidRDefault="00373178" w:rsidP="0092421E">
      <w:pPr>
        <w:pStyle w:val="List1"/>
        <w:numPr>
          <w:ilvl w:val="0"/>
          <w:numId w:val="0"/>
        </w:numPr>
        <w:ind w:left="710"/>
      </w:pPr>
      <w:hyperlink r:id="rId41">
        <w:r w:rsidR="00656824" w:rsidRPr="00F617FE">
          <w:rPr>
            <w:color w:val="00659D"/>
            <w:u w:val="single" w:color="00659D"/>
          </w:rPr>
          <w:t>pwd.org.au</w:t>
        </w:r>
      </w:hyperlink>
    </w:p>
    <w:p w14:paraId="51961555" w14:textId="77777777" w:rsidR="0092421E" w:rsidRPr="0092421E" w:rsidRDefault="00656824" w:rsidP="00656824">
      <w:pPr>
        <w:pStyle w:val="List1"/>
      </w:pPr>
      <w:r w:rsidRPr="00F617FE">
        <w:t>Physical</w:t>
      </w:r>
      <w:r w:rsidRPr="00F617FE">
        <w:rPr>
          <w:spacing w:val="-5"/>
        </w:rPr>
        <w:t xml:space="preserve"> </w:t>
      </w:r>
      <w:r w:rsidRPr="00F617FE">
        <w:t>Disability</w:t>
      </w:r>
      <w:r w:rsidRPr="00F617FE">
        <w:rPr>
          <w:spacing w:val="-5"/>
        </w:rPr>
        <w:t xml:space="preserve"> </w:t>
      </w:r>
      <w:r w:rsidRPr="00F617FE">
        <w:t>Council</w:t>
      </w:r>
      <w:r w:rsidRPr="00F617FE">
        <w:rPr>
          <w:spacing w:val="-6"/>
        </w:rPr>
        <w:t xml:space="preserve"> </w:t>
      </w:r>
      <w:r w:rsidRPr="00F617FE">
        <w:t>of</w:t>
      </w:r>
      <w:r w:rsidRPr="00F617FE">
        <w:rPr>
          <w:spacing w:val="-5"/>
        </w:rPr>
        <w:t xml:space="preserve"> </w:t>
      </w:r>
      <w:r w:rsidRPr="00F617FE">
        <w:t>NSW</w:t>
      </w:r>
      <w:r w:rsidRPr="00F617FE">
        <w:rPr>
          <w:spacing w:val="-6"/>
        </w:rPr>
        <w:t xml:space="preserve"> </w:t>
      </w:r>
      <w:r w:rsidRPr="00F617FE">
        <w:t>(PDCN)</w:t>
      </w:r>
    </w:p>
    <w:p w14:paraId="07F3CCA7" w14:textId="4E6D48FE" w:rsidR="00656824" w:rsidRPr="00F617FE" w:rsidRDefault="00B72304" w:rsidP="0092421E">
      <w:pPr>
        <w:pStyle w:val="List1"/>
        <w:numPr>
          <w:ilvl w:val="0"/>
          <w:numId w:val="0"/>
        </w:numPr>
        <w:ind w:left="710"/>
      </w:pPr>
      <w:r w:rsidRPr="00F617FE">
        <w:rPr>
          <w:color w:val="00659D"/>
          <w:spacing w:val="-4"/>
        </w:rPr>
        <w:t xml:space="preserve"> </w:t>
      </w:r>
      <w:hyperlink r:id="rId42">
        <w:r w:rsidR="00656824" w:rsidRPr="00F617FE">
          <w:rPr>
            <w:color w:val="00659D"/>
            <w:u w:val="single" w:color="00659D"/>
          </w:rPr>
          <w:t>pdcnsw.org.au</w:t>
        </w:r>
      </w:hyperlink>
    </w:p>
    <w:p w14:paraId="4446F03E" w14:textId="77777777" w:rsidR="0092421E" w:rsidRDefault="00656824" w:rsidP="00656824">
      <w:pPr>
        <w:pStyle w:val="List1"/>
      </w:pPr>
      <w:proofErr w:type="spellStart"/>
      <w:r w:rsidRPr="00F617FE">
        <w:t>Self</w:t>
      </w:r>
      <w:r w:rsidRPr="00F617FE">
        <w:rPr>
          <w:spacing w:val="-14"/>
        </w:rPr>
        <w:t xml:space="preserve"> </w:t>
      </w:r>
      <w:r w:rsidRPr="00F617FE">
        <w:t>Advocacy</w:t>
      </w:r>
      <w:proofErr w:type="spellEnd"/>
      <w:r w:rsidRPr="00F617FE">
        <w:t xml:space="preserve"> Sydney Inc</w:t>
      </w:r>
    </w:p>
    <w:p w14:paraId="7FE04CD4" w14:textId="03FAB6E4" w:rsidR="00656824" w:rsidRPr="00F617FE" w:rsidRDefault="00373178" w:rsidP="0092421E">
      <w:pPr>
        <w:pStyle w:val="List1"/>
        <w:numPr>
          <w:ilvl w:val="0"/>
          <w:numId w:val="0"/>
        </w:numPr>
        <w:ind w:left="710"/>
      </w:pPr>
      <w:hyperlink r:id="rId43">
        <w:r w:rsidR="00656824" w:rsidRPr="00F617FE">
          <w:rPr>
            <w:color w:val="00659D"/>
            <w:u w:val="single" w:color="00659D"/>
          </w:rPr>
          <w:t>sasinc.com.au</w:t>
        </w:r>
      </w:hyperlink>
    </w:p>
    <w:p w14:paraId="436439F8" w14:textId="77777777" w:rsidR="0092421E" w:rsidRPr="0092421E" w:rsidRDefault="00656824" w:rsidP="00656824">
      <w:pPr>
        <w:pStyle w:val="List1"/>
      </w:pPr>
      <w:r w:rsidRPr="00F617FE">
        <w:t>Side</w:t>
      </w:r>
      <w:r w:rsidRPr="00F617FE">
        <w:rPr>
          <w:spacing w:val="-3"/>
        </w:rPr>
        <w:t xml:space="preserve"> </w:t>
      </w:r>
      <w:r w:rsidRPr="00F617FE">
        <w:t>By</w:t>
      </w:r>
      <w:r w:rsidRPr="00F617FE">
        <w:rPr>
          <w:spacing w:val="-3"/>
        </w:rPr>
        <w:t xml:space="preserve"> </w:t>
      </w:r>
      <w:r w:rsidRPr="00F617FE">
        <w:t>Side</w:t>
      </w:r>
      <w:r w:rsidRPr="00F617FE">
        <w:rPr>
          <w:spacing w:val="-16"/>
        </w:rPr>
        <w:t xml:space="preserve"> </w:t>
      </w:r>
      <w:r w:rsidRPr="00F617FE">
        <w:t>Advocacy</w:t>
      </w:r>
      <w:r w:rsidRPr="00F617FE">
        <w:rPr>
          <w:spacing w:val="-2"/>
        </w:rPr>
        <w:t xml:space="preserve"> </w:t>
      </w:r>
      <w:r w:rsidRPr="00F617FE">
        <w:t>Inc</w:t>
      </w:r>
    </w:p>
    <w:p w14:paraId="5AF055E7" w14:textId="29F8A87B" w:rsidR="00656824" w:rsidRPr="00F617FE" w:rsidRDefault="00373178" w:rsidP="0092421E">
      <w:pPr>
        <w:pStyle w:val="List1"/>
        <w:numPr>
          <w:ilvl w:val="0"/>
          <w:numId w:val="0"/>
        </w:numPr>
        <w:ind w:left="710"/>
      </w:pPr>
      <w:hyperlink r:id="rId44">
        <w:r w:rsidR="00656824" w:rsidRPr="00F617FE">
          <w:rPr>
            <w:color w:val="00659D"/>
            <w:u w:val="single" w:color="00659D"/>
          </w:rPr>
          <w:t>sidebysideadvocacy.org.au</w:t>
        </w:r>
      </w:hyperlink>
    </w:p>
    <w:p w14:paraId="11AA9604" w14:textId="35B4791E" w:rsidR="00656824" w:rsidRPr="00F617FE" w:rsidRDefault="00656824">
      <w:pPr>
        <w:rPr>
          <w:rFonts w:ascii="Arial" w:hAnsi="Arial" w:cs="Arial"/>
        </w:rPr>
      </w:pPr>
      <w:r w:rsidRPr="00F617FE">
        <w:br w:type="page"/>
      </w:r>
    </w:p>
    <w:p w14:paraId="679754C7" w14:textId="57FCC767" w:rsidR="00656824" w:rsidRDefault="00656824" w:rsidP="00AF4F47">
      <w:pPr>
        <w:pStyle w:val="Style4"/>
      </w:pPr>
      <w:bookmarkStart w:id="18" w:name="_Toc75788307"/>
      <w:r w:rsidRPr="00AF4F47">
        <w:rPr>
          <w:sz w:val="28"/>
          <w:szCs w:val="28"/>
        </w:rPr>
        <w:lastRenderedPageBreak/>
        <w:t>Endnotes</w:t>
      </w:r>
      <w:bookmarkEnd w:id="18"/>
      <w:r>
        <w:t xml:space="preserve"> </w:t>
      </w:r>
    </w:p>
    <w:p w14:paraId="509BF8C6" w14:textId="5F06C9E5" w:rsidR="00656824" w:rsidRPr="00F17552" w:rsidRDefault="00656824" w:rsidP="005627C1">
      <w:pPr>
        <w:pStyle w:val="StyleBodyText"/>
      </w:pPr>
      <w:r w:rsidRPr="004D026C">
        <w:t xml:space="preserve">Australian Bureau of Statistics. (2021). ‘Disability and Violence – in Focus: Crime and Justice Statistics, Australian Bureau of Statistics’. Retrieved May 31, 2021 from </w:t>
      </w:r>
      <w:hyperlink r:id="rId45" w:history="1">
        <w:r w:rsidRPr="00F17552">
          <w:rPr>
            <w:rStyle w:val="Hyperlink"/>
          </w:rPr>
          <w:t>https://www.abs.gov.au/statistics/people/crime-and-justice/focus-crime-and-justice-statistics/april-2021</w:t>
        </w:r>
      </w:hyperlink>
      <w:r w:rsidRPr="00F17552">
        <w:t xml:space="preserve">. </w:t>
      </w:r>
    </w:p>
    <w:p w14:paraId="4460C3C9" w14:textId="4CA90D68" w:rsidR="00656824" w:rsidRPr="00F17552" w:rsidRDefault="00656824" w:rsidP="005627C1">
      <w:pPr>
        <w:pStyle w:val="StyleBodyText"/>
      </w:pPr>
      <w:r w:rsidRPr="004D026C">
        <w:t xml:space="preserve">Dowse, L., </w:t>
      </w:r>
      <w:proofErr w:type="spellStart"/>
      <w:r w:rsidRPr="004D026C">
        <w:t>Soldatic</w:t>
      </w:r>
      <w:proofErr w:type="spellEnd"/>
      <w:r w:rsidRPr="004D026C">
        <w:t xml:space="preserve">, K., Didi, A., </w:t>
      </w:r>
      <w:proofErr w:type="spellStart"/>
      <w:r w:rsidRPr="004D026C">
        <w:t>Frohmader</w:t>
      </w:r>
      <w:proofErr w:type="spellEnd"/>
      <w:r w:rsidRPr="004D026C">
        <w:t xml:space="preserve">, C. and van </w:t>
      </w:r>
      <w:proofErr w:type="spellStart"/>
      <w:r w:rsidRPr="004D026C">
        <w:t>Toorn</w:t>
      </w:r>
      <w:proofErr w:type="spellEnd"/>
      <w:r w:rsidRPr="004D026C">
        <w:t>, G. (2013). ‘Stop the Violence: Addressing Violence Against Women and Girls with Disabilities in Australia</w:t>
      </w:r>
      <w:r w:rsidR="00F70714" w:rsidRPr="004D026C">
        <w:t>’</w:t>
      </w:r>
      <w:r w:rsidRPr="004D026C">
        <w:t xml:space="preserve">. Background Paper. </w:t>
      </w:r>
      <w:proofErr w:type="spellStart"/>
      <w:r w:rsidRPr="004D026C">
        <w:t>Hovard</w:t>
      </w:r>
      <w:proofErr w:type="spellEnd"/>
      <w:r w:rsidRPr="004D026C">
        <w:t xml:space="preserve">. Women with Disabilities Australia. Retrieved on June 25 2021 from </w:t>
      </w:r>
      <w:hyperlink r:id="rId46" w:history="1">
        <w:r w:rsidRPr="00F17552">
          <w:rPr>
            <w:rStyle w:val="Hyperlink"/>
          </w:rPr>
          <w:t>https://wwda.org.au/publication/stop-the-violence-addressing-violence-against-women-and-girls-with-disabilities-in-australia-background-paper/</w:t>
        </w:r>
      </w:hyperlink>
      <w:r w:rsidRPr="00F17552">
        <w:t>.</w:t>
      </w:r>
    </w:p>
    <w:p w14:paraId="66545183" w14:textId="14BDECE1" w:rsidR="00CE2E84" w:rsidRPr="00CE2E84" w:rsidRDefault="00CE2E84" w:rsidP="005627C1">
      <w:pPr>
        <w:pStyle w:val="StyleBodyText"/>
        <w:rPr>
          <w:rFonts w:ascii="Times New Roman" w:eastAsia="Times New Roman" w:hAnsi="Times New Roman" w:cs="Times New Roman"/>
          <w:sz w:val="24"/>
          <w:szCs w:val="24"/>
          <w:lang w:eastAsia="en-GB"/>
        </w:rPr>
      </w:pPr>
      <w:r w:rsidRPr="004D026C">
        <w:rPr>
          <w:rFonts w:eastAsia="Times New Roman"/>
          <w:lang w:eastAsia="en-GB"/>
        </w:rPr>
        <w:t xml:space="preserve">Equity Economics (2021), The Social Sector in NSW: Capitalising on the Potential for Growth, A Report Prepared for the New South Wales Council of Social Service, Sydney. Retrieved on June 30 from  </w:t>
      </w:r>
      <w:hyperlink r:id="rId47" w:history="1">
        <w:r w:rsidRPr="00CE2E84">
          <w:rPr>
            <w:rStyle w:val="Hyperlink"/>
            <w:rFonts w:eastAsia="Times New Roman"/>
            <w:lang w:eastAsia="en-GB"/>
          </w:rPr>
          <w:t>http://www.equityeconomics.com.au/socialsectorinnsw</w:t>
        </w:r>
      </w:hyperlink>
      <w:r>
        <w:rPr>
          <w:rFonts w:ascii="Times New Roman" w:eastAsia="Times New Roman" w:hAnsi="Times New Roman" w:cs="Times New Roman"/>
          <w:sz w:val="24"/>
          <w:szCs w:val="24"/>
          <w:lang w:eastAsia="en-GB"/>
        </w:rPr>
        <w:t xml:space="preserve">. </w:t>
      </w:r>
    </w:p>
    <w:p w14:paraId="7995250E" w14:textId="55352796" w:rsidR="00656824" w:rsidRPr="00F17552" w:rsidRDefault="00656824" w:rsidP="005627C1">
      <w:pPr>
        <w:pStyle w:val="StyleBodyText"/>
      </w:pPr>
      <w:r w:rsidRPr="004D026C">
        <w:t xml:space="preserve">Frawley, P., Dyson, S., Robinson S., Dixon, J. (2015) ‘What does it take? Developing informed and effective tertiary responses to violence and abuse of women and girls with disabilities in Australia’, State of Knowledge Paper. ANROWS. Retrieved on June 8 from </w:t>
      </w:r>
      <w:hyperlink r:id="rId48" w:history="1">
        <w:r w:rsidRPr="00F17552">
          <w:rPr>
            <w:rStyle w:val="Hyperlink"/>
          </w:rPr>
          <w:t>https://www.anrows.org.au/publication/whatever-it-takes-access-for-women-with-disabilities-to-domestic-and-family-violence-services-final-report/</w:t>
        </w:r>
      </w:hyperlink>
      <w:r w:rsidRPr="00F17552">
        <w:t>.</w:t>
      </w:r>
    </w:p>
    <w:p w14:paraId="57792FE0" w14:textId="418297BF" w:rsidR="00656824" w:rsidRPr="00F17552" w:rsidRDefault="00656824" w:rsidP="005627C1">
      <w:pPr>
        <w:pStyle w:val="StyleBodyText"/>
      </w:pPr>
      <w:r w:rsidRPr="004D026C">
        <w:t xml:space="preserve">Frawley, P., Dyson, S., Robinson S. (2017) ‘Whatever it takes: Access for women with disabilities to domestic and family violence services: Key findings and future directions.’ ANROWS. Retrieved on June 10 from </w:t>
      </w:r>
      <w:hyperlink r:id="rId49" w:history="1">
        <w:r w:rsidRPr="00F17552">
          <w:rPr>
            <w:rStyle w:val="Hyperlink"/>
          </w:rPr>
          <w:t>https://www.anrows.org.au/publication/whatever-it-takes-access-for-women-with-disabilities-to-domestic-and-family-violence-services-final-report/</w:t>
        </w:r>
      </w:hyperlink>
      <w:r w:rsidRPr="00F17552">
        <w:t>.</w:t>
      </w:r>
    </w:p>
    <w:p w14:paraId="4A044038" w14:textId="77777777" w:rsidR="00F17552" w:rsidRPr="00F17552" w:rsidRDefault="00F17552" w:rsidP="005627C1">
      <w:pPr>
        <w:pStyle w:val="StyleBodyText"/>
      </w:pPr>
    </w:p>
    <w:p w14:paraId="164AEE8B" w14:textId="733C9A01" w:rsidR="00656824" w:rsidRPr="00F17552" w:rsidRDefault="00656824" w:rsidP="005627C1">
      <w:pPr>
        <w:pStyle w:val="StyleBodyText"/>
      </w:pPr>
      <w:proofErr w:type="spellStart"/>
      <w:r w:rsidRPr="004D026C">
        <w:rPr>
          <w:rStyle w:val="cf01"/>
          <w:rFonts w:ascii="Arial" w:hAnsi="Arial" w:cs="Arial"/>
          <w:sz w:val="22"/>
          <w:szCs w:val="22"/>
        </w:rPr>
        <w:t>Frohmader</w:t>
      </w:r>
      <w:proofErr w:type="spellEnd"/>
      <w:r w:rsidRPr="004D026C">
        <w:rPr>
          <w:rStyle w:val="cf01"/>
          <w:rFonts w:ascii="Arial" w:hAnsi="Arial" w:cs="Arial"/>
          <w:sz w:val="22"/>
          <w:szCs w:val="22"/>
        </w:rPr>
        <w:t xml:space="preserve"> C., Dowse L., Didi A., (2015) ‘Preventing violence against women and girls with disabilities: Integrating a human rights perspective’, Women </w:t>
      </w:r>
      <w:proofErr w:type="gramStart"/>
      <w:r w:rsidRPr="004D026C">
        <w:rPr>
          <w:rStyle w:val="cf01"/>
          <w:rFonts w:ascii="Arial" w:hAnsi="Arial" w:cs="Arial"/>
          <w:sz w:val="22"/>
          <w:szCs w:val="22"/>
        </w:rPr>
        <w:t>With</w:t>
      </w:r>
      <w:proofErr w:type="gramEnd"/>
      <w:r w:rsidRPr="004D026C">
        <w:rPr>
          <w:rStyle w:val="cf01"/>
          <w:rFonts w:ascii="Arial" w:hAnsi="Arial" w:cs="Arial"/>
          <w:sz w:val="22"/>
          <w:szCs w:val="22"/>
        </w:rPr>
        <w:t xml:space="preserve"> Disabilities Australia. Retrieved on June 15 from </w:t>
      </w:r>
      <w:hyperlink r:id="rId50" w:history="1">
        <w:r w:rsidRPr="00F17552">
          <w:rPr>
            <w:rStyle w:val="Hyperlink"/>
          </w:rPr>
          <w:t>https://wwda.org.au/wp-content/uploads/2015/04/Think-Piece_WWD.pdf</w:t>
        </w:r>
      </w:hyperlink>
      <w:r w:rsidRPr="00F17552">
        <w:rPr>
          <w:rStyle w:val="cf01"/>
          <w:rFonts w:ascii="Arial" w:hAnsi="Arial" w:cs="Arial"/>
          <w:sz w:val="22"/>
          <w:szCs w:val="22"/>
        </w:rPr>
        <w:t>.</w:t>
      </w:r>
    </w:p>
    <w:p w14:paraId="556AE5D3" w14:textId="76ED0382" w:rsidR="00656824" w:rsidRPr="005627C1" w:rsidRDefault="00656824" w:rsidP="005627C1">
      <w:pPr>
        <w:pStyle w:val="StyleBodyText"/>
      </w:pPr>
      <w:proofErr w:type="spellStart"/>
      <w:r w:rsidRPr="004D026C">
        <w:t>Frohmader</w:t>
      </w:r>
      <w:proofErr w:type="spellEnd"/>
      <w:r w:rsidRPr="004D026C">
        <w:t xml:space="preserve">, C., and Sands, T. (2015). ‘Australian Cross Disability Alliance submission to the Senate inquiry into violence, abuse and neglect against people with disability in institutional and residential settings.’ Sydney, NSW: Australian Cross Disability Alliance. Retrieved June 7, 2021 from </w:t>
      </w:r>
      <w:hyperlink r:id="rId51" w:history="1">
        <w:r w:rsidRPr="00F17552">
          <w:rPr>
            <w:rStyle w:val="Hyperlink"/>
          </w:rPr>
          <w:t>https://dpoa.org.au/acda-submission-senate-inquiry-violence-abuse-neglect-people-disability-institutional-residential-settings/</w:t>
        </w:r>
      </w:hyperlink>
      <w:r w:rsidRPr="00F17552">
        <w:t>.</w:t>
      </w:r>
    </w:p>
    <w:p w14:paraId="2231A737" w14:textId="7DAC88D6" w:rsidR="00F17552" w:rsidRPr="00F17552" w:rsidRDefault="00656824" w:rsidP="005627C1">
      <w:pPr>
        <w:pStyle w:val="StyleBodyText"/>
        <w:rPr>
          <w:lang w:val="en-US"/>
        </w:rPr>
      </w:pPr>
      <w:r w:rsidRPr="004D026C">
        <w:t>Healey, L. (2013). ‘Voices Against Violence Paper Two: Current Issues in Understanding and Responding to Violence against Women with Disabilities,’ Women with Disabilities Victoria, Office of the Public Advocate and Domestic Violence Resource Centre Victoria.</w:t>
      </w:r>
      <w:r w:rsidRPr="004D026C">
        <w:rPr>
          <w:lang w:val="en-US"/>
        </w:rPr>
        <w:t xml:space="preserve"> Retrieved June 9 from </w:t>
      </w:r>
      <w:hyperlink r:id="rId52" w:history="1">
        <w:r w:rsidRPr="00F17552">
          <w:rPr>
            <w:rStyle w:val="Hyperlink"/>
            <w:lang w:val="en-US"/>
          </w:rPr>
          <w:t>https://www.wdv.org.au/our-work/building-the-knowledge/voices-against-violence/</w:t>
        </w:r>
      </w:hyperlink>
      <w:r w:rsidRPr="00F17552">
        <w:rPr>
          <w:lang w:val="en-US"/>
        </w:rPr>
        <w:t>.</w:t>
      </w:r>
    </w:p>
    <w:p w14:paraId="0C7260F8" w14:textId="5F0A6843" w:rsidR="00F17552" w:rsidRPr="005627C1" w:rsidRDefault="00F17552" w:rsidP="005627C1">
      <w:pPr>
        <w:pStyle w:val="StyleBodyText"/>
      </w:pPr>
      <w:proofErr w:type="spellStart"/>
      <w:r w:rsidRPr="004D026C">
        <w:t>Kayess</w:t>
      </w:r>
      <w:proofErr w:type="spellEnd"/>
      <w:r w:rsidRPr="004D026C">
        <w:t xml:space="preserve">, R., and Sands, T. (2020). ‘Convention on the Rights of Persons with Disabilities: Shining a light on Social Transformation’, UNSW Social Policy Research Centre. Retrieved June 7, </w:t>
      </w:r>
      <w:proofErr w:type="gramStart"/>
      <w:r w:rsidRPr="004D026C">
        <w:t>2021</w:t>
      </w:r>
      <w:proofErr w:type="gramEnd"/>
      <w:r w:rsidRPr="004D026C">
        <w:t xml:space="preserve"> from UNSW website </w:t>
      </w:r>
      <w:hyperlink r:id="rId53" w:history="1">
        <w:r w:rsidRPr="00F17552">
          <w:rPr>
            <w:rStyle w:val="Hyperlink"/>
          </w:rPr>
          <w:t>https://www.arts.unsw.edu.au/sprc/our-projects/convention-rights-persons-disabilities</w:t>
        </w:r>
      </w:hyperlink>
      <w:r w:rsidRPr="00F17552">
        <w:t>.</w:t>
      </w:r>
    </w:p>
    <w:p w14:paraId="1AFEB5B4" w14:textId="77777777" w:rsidR="00F17552" w:rsidRPr="00F17552" w:rsidRDefault="00F17552" w:rsidP="005627C1">
      <w:pPr>
        <w:pStyle w:val="StyleBodyText"/>
        <w:rPr>
          <w:color w:val="333333"/>
          <w:shd w:val="clear" w:color="auto" w:fill="FFFFFF"/>
        </w:rPr>
      </w:pPr>
      <w:r w:rsidRPr="004D026C">
        <w:rPr>
          <w:shd w:val="clear" w:color="auto" w:fill="FFFFFF"/>
        </w:rPr>
        <w:t>Levesque, JF., Harris, M.F., Russell, G. (2013) ‘Patient-centred access to health care: conceptualising access at the interface of health systems and populations’, </w:t>
      </w:r>
      <w:r w:rsidRPr="004D026C">
        <w:rPr>
          <w:i/>
          <w:iCs/>
          <w:shd w:val="clear" w:color="auto" w:fill="FFFFFF"/>
        </w:rPr>
        <w:t>International Journal for Equity in Health</w:t>
      </w:r>
      <w:r w:rsidRPr="004D026C">
        <w:rPr>
          <w:shd w:val="clear" w:color="auto" w:fill="FFFFFF"/>
        </w:rPr>
        <w:t> 12</w:t>
      </w:r>
      <w:r w:rsidRPr="004D026C">
        <w:rPr>
          <w:b/>
          <w:bCs/>
          <w:shd w:val="clear" w:color="auto" w:fill="FFFFFF"/>
        </w:rPr>
        <w:t>, </w:t>
      </w:r>
      <w:r w:rsidRPr="004D026C">
        <w:rPr>
          <w:shd w:val="clear" w:color="auto" w:fill="FFFFFF"/>
        </w:rPr>
        <w:t xml:space="preserve">18. Retrieved on June 11 2021 from </w:t>
      </w:r>
      <w:hyperlink r:id="rId54" w:history="1">
        <w:r w:rsidRPr="00F17552">
          <w:rPr>
            <w:rStyle w:val="Hyperlink"/>
            <w:shd w:val="clear" w:color="auto" w:fill="FFFFFF"/>
          </w:rPr>
          <w:t>https://equityhealthj.biomedcentral.com/articles/10.1186/1475-9276-12-18</w:t>
        </w:r>
      </w:hyperlink>
      <w:r w:rsidRPr="00F17552">
        <w:rPr>
          <w:color w:val="333333"/>
          <w:shd w:val="clear" w:color="auto" w:fill="FFFFFF"/>
        </w:rPr>
        <w:t xml:space="preserve">. </w:t>
      </w:r>
    </w:p>
    <w:p w14:paraId="689A7B78" w14:textId="77777777" w:rsidR="00F17552" w:rsidRPr="00F17552" w:rsidRDefault="00F17552" w:rsidP="005627C1">
      <w:pPr>
        <w:pStyle w:val="StyleBodyText"/>
      </w:pPr>
    </w:p>
    <w:p w14:paraId="376F56C2" w14:textId="2D4EA92F" w:rsidR="00F17552" w:rsidRPr="00F17552" w:rsidRDefault="00F17552" w:rsidP="005627C1">
      <w:pPr>
        <w:pStyle w:val="StyleBodyText"/>
      </w:pPr>
      <w:r w:rsidRPr="004D026C">
        <w:lastRenderedPageBreak/>
        <w:t xml:space="preserve">Maher, J. M., </w:t>
      </w:r>
      <w:proofErr w:type="spellStart"/>
      <w:r w:rsidRPr="004D026C">
        <w:t>Spivakovsky</w:t>
      </w:r>
      <w:proofErr w:type="spellEnd"/>
      <w:r w:rsidRPr="004D026C">
        <w:t>, C., McCulloch, J., McGowan, J., Beavis, K., Lea, M., Sands, T. (2018). ‘Women, disability and violence: Barriers to accessing justice: Final report’, ANROWS. Retrieved June 3 2021</w:t>
      </w:r>
      <w:r w:rsidR="008C4C6C" w:rsidRPr="004D026C">
        <w:t xml:space="preserve"> </w:t>
      </w:r>
      <w:r w:rsidRPr="004D026C">
        <w:t xml:space="preserve">from </w:t>
      </w:r>
      <w:hyperlink r:id="rId55" w:history="1">
        <w:r w:rsidRPr="00F17552">
          <w:rPr>
            <w:rStyle w:val="Hyperlink"/>
          </w:rPr>
          <w:t>https://www.anrows.org.au/publication/women-disability-and-violence-barriers-to-accessing-justice-final-report/</w:t>
        </w:r>
      </w:hyperlink>
      <w:r w:rsidRPr="00F17552">
        <w:t>.</w:t>
      </w:r>
    </w:p>
    <w:p w14:paraId="14CB7C88" w14:textId="3DBD378E" w:rsidR="00F17552" w:rsidRPr="004D026C" w:rsidRDefault="00F17552" w:rsidP="005627C1">
      <w:pPr>
        <w:pStyle w:val="StyleBodyText"/>
      </w:pPr>
      <w:r w:rsidRPr="004D026C">
        <w:t xml:space="preserve">Mitra-Kahn T., </w:t>
      </w:r>
      <w:proofErr w:type="spellStart"/>
      <w:r w:rsidRPr="004D026C">
        <w:t>Frohmader</w:t>
      </w:r>
      <w:proofErr w:type="spellEnd"/>
      <w:r w:rsidRPr="004D026C">
        <w:t>, C. (</w:t>
      </w:r>
      <w:proofErr w:type="gramStart"/>
      <w:r w:rsidRPr="004D026C">
        <w:t>October,</w:t>
      </w:r>
      <w:proofErr w:type="gramEnd"/>
      <w:r w:rsidRPr="004D026C">
        <w:t xml:space="preserve"> 2020). </w:t>
      </w:r>
      <w:r w:rsidR="008C4C6C" w:rsidRPr="004D026C">
        <w:t>‘</w:t>
      </w:r>
      <w:r w:rsidRPr="004D026C">
        <w:t>Answers to questions on notice.</w:t>
      </w:r>
      <w:r w:rsidR="008C4C6C" w:rsidRPr="004D026C">
        <w:t>’,</w:t>
      </w:r>
      <w:r w:rsidRPr="004D026C">
        <w:t xml:space="preserve"> House Standing Committee on Social Policy and Legal Affairs inquiry into family, domestic and sexual violence, Women with Disabilities Australia (WWDA).</w:t>
      </w:r>
    </w:p>
    <w:p w14:paraId="25CB3BA8" w14:textId="1F09275E" w:rsidR="00F17552" w:rsidRPr="00F17552" w:rsidRDefault="00F17552" w:rsidP="005627C1">
      <w:pPr>
        <w:pStyle w:val="StyleBodyText"/>
      </w:pPr>
      <w:r w:rsidRPr="004D026C">
        <w:t xml:space="preserve">Mitra-Kahn, T., </w:t>
      </w:r>
      <w:proofErr w:type="spellStart"/>
      <w:r w:rsidRPr="004D026C">
        <w:t>Newbigin</w:t>
      </w:r>
      <w:proofErr w:type="spellEnd"/>
      <w:r w:rsidRPr="004D026C">
        <w:t xml:space="preserve">, C., &amp; </w:t>
      </w:r>
      <w:proofErr w:type="spellStart"/>
      <w:r w:rsidRPr="004D026C">
        <w:t>Hardefeldt</w:t>
      </w:r>
      <w:proofErr w:type="spellEnd"/>
      <w:r w:rsidRPr="004D026C">
        <w:t>, S. (2016). ‘Invisible women, invisible violence: Understanding and improving data on the experiences of domestic and family violence and sexual assault for diverse groups of women: State of Knowledge Paper’</w:t>
      </w:r>
      <w:r w:rsidR="00B72304" w:rsidRPr="004D026C">
        <w:t xml:space="preserve">, </w:t>
      </w:r>
      <w:r w:rsidRPr="004D026C">
        <w:t xml:space="preserve">ANROWS Landscapes, DD01/2016. Retrieved on June 15 from </w:t>
      </w:r>
      <w:hyperlink r:id="rId56" w:history="1">
        <w:r w:rsidRPr="00F17552">
          <w:rPr>
            <w:rStyle w:val="Hyperlink"/>
          </w:rPr>
          <w:t>https://www.anrows.org.au/publication/invisible-women-invisible-violence-understanding-and-improving-data-on-the-experiences-of-domestic-and-family-violence-and-sexual-assault-for-diverse-groups-of-women-state-of-knowledge-paper/</w:t>
        </w:r>
      </w:hyperlink>
      <w:r w:rsidRPr="00F17552">
        <w:t xml:space="preserve">. </w:t>
      </w:r>
    </w:p>
    <w:p w14:paraId="691A1C54" w14:textId="77777777" w:rsidR="00F17552" w:rsidRPr="00F17552" w:rsidRDefault="00F17552" w:rsidP="005627C1">
      <w:pPr>
        <w:pStyle w:val="StyleBodyText"/>
      </w:pPr>
      <w:r w:rsidRPr="004D026C">
        <w:t xml:space="preserve">Pearce, C. (2012). ‘Disability no bar to good parenting.’ SMH. Retrieved on June 10 from </w:t>
      </w:r>
      <w:hyperlink r:id="rId57" w:history="1">
        <w:r w:rsidRPr="00F17552">
          <w:rPr>
            <w:rStyle w:val="Hyperlink"/>
          </w:rPr>
          <w:t>https://www.smh.com.au/politics/federal/disability-no-bar-to-good-parenting-20121214-2bf75.html</w:t>
        </w:r>
      </w:hyperlink>
      <w:r w:rsidRPr="00F17552">
        <w:t>.</w:t>
      </w:r>
    </w:p>
    <w:p w14:paraId="7EE613F6" w14:textId="77777777" w:rsidR="00F17552" w:rsidRPr="00656824" w:rsidRDefault="00F17552" w:rsidP="00F17552">
      <w:pPr>
        <w:pStyle w:val="StyleBodyText"/>
      </w:pPr>
    </w:p>
    <w:sectPr w:rsidR="00F17552" w:rsidRPr="00656824" w:rsidSect="00F617FE">
      <w:footerReference w:type="default" r:id="rId58"/>
      <w:headerReference w:type="first" r:id="rId59"/>
      <w:footerReference w:type="first" r:id="rId60"/>
      <w:type w:val="continuous"/>
      <w:pgSz w:w="11906" w:h="16838"/>
      <w:pgMar w:top="1440" w:right="1134" w:bottom="1440" w:left="1134" w:header="227" w:footer="5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513E7" w14:textId="77777777" w:rsidR="00766D3D" w:rsidRDefault="00766D3D" w:rsidP="00003A49">
      <w:pPr>
        <w:spacing w:after="0" w:line="240" w:lineRule="auto"/>
      </w:pPr>
      <w:r>
        <w:separator/>
      </w:r>
    </w:p>
  </w:endnote>
  <w:endnote w:type="continuationSeparator" w:id="0">
    <w:p w14:paraId="2EF4A4C6" w14:textId="77777777" w:rsidR="00766D3D" w:rsidRDefault="00766D3D" w:rsidP="00003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AG Rounded">
    <w:panose1 w:val="020B05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156"/>
      <w:gridCol w:w="482"/>
    </w:tblGrid>
    <w:tr w:rsidR="005627C1" w14:paraId="5EA9CE89" w14:textId="77777777" w:rsidTr="005627C1">
      <w:trPr>
        <w:jc w:val="right"/>
      </w:trPr>
      <w:tc>
        <w:tcPr>
          <w:tcW w:w="4795" w:type="dxa"/>
          <w:vAlign w:val="center"/>
        </w:tcPr>
        <w:sdt>
          <w:sdtPr>
            <w:rPr>
              <w:rFonts w:ascii="Arial" w:hAnsi="Arial" w:cs="Arial"/>
              <w:caps/>
              <w:color w:val="000000" w:themeColor="text1"/>
              <w:sz w:val="16"/>
              <w:szCs w:val="16"/>
            </w:rPr>
            <w:alias w:val="Author"/>
            <w:tag w:val=""/>
            <w:id w:val="-322667058"/>
            <w:placeholder>
              <w:docPart w:val="D1680EBA29684C9E95C412C88EC373BC"/>
            </w:placeholder>
            <w:dataBinding w:prefixMappings="xmlns:ns0='http://purl.org/dc/elements/1.1/' xmlns:ns1='http://schemas.openxmlformats.org/package/2006/metadata/core-properties' " w:xpath="/ns1:coreProperties[1]/ns0:creator[1]" w:storeItemID="{6C3C8BC8-F283-45AE-878A-BAB7291924A1}"/>
            <w:text/>
          </w:sdtPr>
          <w:sdtEndPr/>
          <w:sdtContent>
            <w:p w14:paraId="50D2AA78" w14:textId="61FDF87C" w:rsidR="005627C1" w:rsidRPr="005627C1" w:rsidRDefault="005627C1">
              <w:pPr>
                <w:pStyle w:val="Header"/>
                <w:jc w:val="right"/>
                <w:rPr>
                  <w:rFonts w:ascii="Arial" w:hAnsi="Arial" w:cs="Arial"/>
                  <w:caps/>
                  <w:color w:val="000000" w:themeColor="text1"/>
                  <w:sz w:val="16"/>
                  <w:szCs w:val="16"/>
                </w:rPr>
              </w:pPr>
              <w:r w:rsidRPr="005627C1">
                <w:rPr>
                  <w:rFonts w:ascii="Arial" w:hAnsi="Arial" w:cs="Arial"/>
                  <w:caps/>
                  <w:color w:val="000000" w:themeColor="text1"/>
                  <w:sz w:val="16"/>
                  <w:szCs w:val="16"/>
                </w:rPr>
                <w:t>WOMEN WITH DISABILITY AND DOMESTIC AND FAMILY VIOLENCE: A GUIDE FOR POLICY AND PRACTICE</w:t>
              </w:r>
            </w:p>
          </w:sdtContent>
        </w:sdt>
      </w:tc>
      <w:tc>
        <w:tcPr>
          <w:tcW w:w="250" w:type="pct"/>
          <w:shd w:val="clear" w:color="auto" w:fill="2F5496" w:themeFill="accent1" w:themeFillShade="BF"/>
          <w:vAlign w:val="center"/>
        </w:tcPr>
        <w:p w14:paraId="3CE2AA3E" w14:textId="77777777" w:rsidR="005627C1" w:rsidRDefault="005627C1">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255C8F3B" w14:textId="58C30835" w:rsidR="009A0949" w:rsidRDefault="009A0949" w:rsidP="001C7ECC">
    <w:pPr>
      <w:tabs>
        <w:tab w:val="left" w:pos="161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156"/>
      <w:gridCol w:w="482"/>
    </w:tblGrid>
    <w:tr w:rsidR="005627C1" w14:paraId="74BC5672" w14:textId="77777777" w:rsidTr="005627C1">
      <w:trPr>
        <w:jc w:val="right"/>
      </w:trPr>
      <w:tc>
        <w:tcPr>
          <w:tcW w:w="9156" w:type="dxa"/>
          <w:vAlign w:val="center"/>
        </w:tcPr>
        <w:sdt>
          <w:sdtPr>
            <w:rPr>
              <w:rFonts w:ascii="Arial" w:hAnsi="Arial" w:cs="Arial"/>
              <w:caps/>
              <w:color w:val="000000" w:themeColor="text1"/>
              <w:sz w:val="16"/>
              <w:szCs w:val="16"/>
            </w:rPr>
            <w:alias w:val="Author"/>
            <w:tag w:val=""/>
            <w:id w:val="1534539408"/>
            <w:placeholder>
              <w:docPart w:val="8FD267DA322B4950AEA9D41FEB8E7BEA"/>
            </w:placeholder>
            <w:dataBinding w:prefixMappings="xmlns:ns0='http://purl.org/dc/elements/1.1/' xmlns:ns1='http://schemas.openxmlformats.org/package/2006/metadata/core-properties' " w:xpath="/ns1:coreProperties[1]/ns0:creator[1]" w:storeItemID="{6C3C8BC8-F283-45AE-878A-BAB7291924A1}"/>
            <w:text/>
          </w:sdtPr>
          <w:sdtEndPr/>
          <w:sdtContent>
            <w:p w14:paraId="39168599" w14:textId="5881C9D6" w:rsidR="005627C1" w:rsidRPr="005627C1" w:rsidRDefault="005627C1" w:rsidP="005627C1">
              <w:pPr>
                <w:pStyle w:val="Header"/>
                <w:jc w:val="right"/>
                <w:rPr>
                  <w:rFonts w:ascii="Arial" w:hAnsi="Arial" w:cs="Arial"/>
                  <w:caps/>
                  <w:color w:val="000000" w:themeColor="text1"/>
                  <w:sz w:val="16"/>
                  <w:szCs w:val="16"/>
                </w:rPr>
              </w:pPr>
              <w:r w:rsidRPr="005627C1">
                <w:rPr>
                  <w:rFonts w:ascii="Arial" w:hAnsi="Arial" w:cs="Arial"/>
                  <w:caps/>
                  <w:color w:val="000000" w:themeColor="text1"/>
                  <w:sz w:val="16"/>
                  <w:szCs w:val="16"/>
                </w:rPr>
                <w:t>WOMEN WITH DISABILITY AND DOMESTIC AND FAMILY VIOLENCE: A GUIDE FOR POLICY AND PRACTICE</w:t>
              </w:r>
            </w:p>
          </w:sdtContent>
        </w:sdt>
      </w:tc>
      <w:tc>
        <w:tcPr>
          <w:tcW w:w="482" w:type="dxa"/>
          <w:shd w:val="clear" w:color="auto" w:fill="2F5496" w:themeFill="accent1" w:themeFillShade="BF"/>
          <w:vAlign w:val="center"/>
        </w:tcPr>
        <w:p w14:paraId="301019D9" w14:textId="77777777" w:rsidR="005627C1" w:rsidRDefault="005627C1" w:rsidP="005627C1">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3F3EF690" w14:textId="77777777" w:rsidR="009A0949" w:rsidRDefault="009A094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156"/>
      <w:gridCol w:w="482"/>
    </w:tblGrid>
    <w:tr w:rsidR="00F138C8" w14:paraId="78457DE9" w14:textId="77777777" w:rsidTr="005627C1">
      <w:trPr>
        <w:jc w:val="right"/>
      </w:trPr>
      <w:tc>
        <w:tcPr>
          <w:tcW w:w="9156" w:type="dxa"/>
          <w:vAlign w:val="center"/>
        </w:tcPr>
        <w:sdt>
          <w:sdtPr>
            <w:rPr>
              <w:rFonts w:ascii="Arial" w:hAnsi="Arial" w:cs="Arial"/>
              <w:caps/>
              <w:color w:val="000000" w:themeColor="text1"/>
              <w:sz w:val="16"/>
              <w:szCs w:val="16"/>
            </w:rPr>
            <w:alias w:val="Author"/>
            <w:tag w:val=""/>
            <w:id w:val="-503050499"/>
            <w:placeholder>
              <w:docPart w:val="95DBC0FABD144A2ABBB4571FDDC0D591"/>
            </w:placeholder>
            <w:dataBinding w:prefixMappings="xmlns:ns0='http://purl.org/dc/elements/1.1/' xmlns:ns1='http://schemas.openxmlformats.org/package/2006/metadata/core-properties' " w:xpath="/ns1:coreProperties[1]/ns0:creator[1]" w:storeItemID="{6C3C8BC8-F283-45AE-878A-BAB7291924A1}"/>
            <w:text/>
          </w:sdtPr>
          <w:sdtEndPr/>
          <w:sdtContent>
            <w:p w14:paraId="2ED33D81" w14:textId="77777777" w:rsidR="00F138C8" w:rsidRPr="005627C1" w:rsidRDefault="00F138C8" w:rsidP="005627C1">
              <w:pPr>
                <w:pStyle w:val="Header"/>
                <w:jc w:val="right"/>
                <w:rPr>
                  <w:rFonts w:ascii="Arial" w:hAnsi="Arial" w:cs="Arial"/>
                  <w:caps/>
                  <w:color w:val="000000" w:themeColor="text1"/>
                  <w:sz w:val="16"/>
                  <w:szCs w:val="16"/>
                </w:rPr>
              </w:pPr>
              <w:r w:rsidRPr="005627C1">
                <w:rPr>
                  <w:rFonts w:ascii="Arial" w:hAnsi="Arial" w:cs="Arial"/>
                  <w:caps/>
                  <w:color w:val="000000" w:themeColor="text1"/>
                  <w:sz w:val="16"/>
                  <w:szCs w:val="16"/>
                </w:rPr>
                <w:t>WOMEN WITH DISABILITY AND DOMESTIC AND FAMILY VIOLENCE: A GUIDE FOR POLICY AND PRACTICE</w:t>
              </w:r>
            </w:p>
          </w:sdtContent>
        </w:sdt>
      </w:tc>
      <w:tc>
        <w:tcPr>
          <w:tcW w:w="482" w:type="dxa"/>
          <w:shd w:val="clear" w:color="auto" w:fill="2F5496" w:themeFill="accent1" w:themeFillShade="BF"/>
          <w:vAlign w:val="center"/>
        </w:tcPr>
        <w:p w14:paraId="78EB5C6B" w14:textId="77777777" w:rsidR="00F138C8" w:rsidRDefault="00F138C8" w:rsidP="005627C1">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1CFC5C64" w14:textId="77777777" w:rsidR="00F138C8" w:rsidRDefault="00F138C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156"/>
      <w:gridCol w:w="482"/>
    </w:tblGrid>
    <w:tr w:rsidR="00F138C8" w14:paraId="5B8A9638" w14:textId="77777777" w:rsidTr="005627C1">
      <w:trPr>
        <w:jc w:val="right"/>
      </w:trPr>
      <w:tc>
        <w:tcPr>
          <w:tcW w:w="4795" w:type="dxa"/>
          <w:vAlign w:val="center"/>
        </w:tcPr>
        <w:sdt>
          <w:sdtPr>
            <w:rPr>
              <w:rFonts w:ascii="Arial" w:hAnsi="Arial" w:cs="Arial"/>
              <w:caps/>
              <w:color w:val="000000" w:themeColor="text1"/>
              <w:sz w:val="16"/>
              <w:szCs w:val="16"/>
            </w:rPr>
            <w:alias w:val="Author"/>
            <w:tag w:val=""/>
            <w:id w:val="1411125496"/>
            <w:placeholder>
              <w:docPart w:val="15C0B211340348B08E89CE78DDA6F0F9"/>
            </w:placeholder>
            <w:dataBinding w:prefixMappings="xmlns:ns0='http://purl.org/dc/elements/1.1/' xmlns:ns1='http://schemas.openxmlformats.org/package/2006/metadata/core-properties' " w:xpath="/ns1:coreProperties[1]/ns0:creator[1]" w:storeItemID="{6C3C8BC8-F283-45AE-878A-BAB7291924A1}"/>
            <w:text/>
          </w:sdtPr>
          <w:sdtEndPr/>
          <w:sdtContent>
            <w:p w14:paraId="2B6B7E5C" w14:textId="77777777" w:rsidR="00F138C8" w:rsidRPr="005627C1" w:rsidRDefault="00F138C8">
              <w:pPr>
                <w:pStyle w:val="Header"/>
                <w:jc w:val="right"/>
                <w:rPr>
                  <w:rFonts w:ascii="Arial" w:hAnsi="Arial" w:cs="Arial"/>
                  <w:caps/>
                  <w:color w:val="000000" w:themeColor="text1"/>
                  <w:sz w:val="16"/>
                  <w:szCs w:val="16"/>
                </w:rPr>
              </w:pPr>
              <w:r w:rsidRPr="005627C1">
                <w:rPr>
                  <w:rFonts w:ascii="Arial" w:hAnsi="Arial" w:cs="Arial"/>
                  <w:caps/>
                  <w:color w:val="000000" w:themeColor="text1"/>
                  <w:sz w:val="16"/>
                  <w:szCs w:val="16"/>
                </w:rPr>
                <w:t>WOMEN WITH DISABILITY AND DOMESTIC AND FAMILY VIOLENCE: A GUIDE FOR POLICY AND PRACTICE</w:t>
              </w:r>
            </w:p>
          </w:sdtContent>
        </w:sdt>
      </w:tc>
      <w:tc>
        <w:tcPr>
          <w:tcW w:w="250" w:type="pct"/>
          <w:shd w:val="clear" w:color="auto" w:fill="2F5496" w:themeFill="accent1" w:themeFillShade="BF"/>
          <w:vAlign w:val="center"/>
        </w:tcPr>
        <w:p w14:paraId="55DB5CF9" w14:textId="77777777" w:rsidR="00F138C8" w:rsidRDefault="00F138C8">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6EB1D368" w14:textId="77777777" w:rsidR="00F138C8" w:rsidRDefault="00F138C8" w:rsidP="001C7ECC">
    <w:pPr>
      <w:tabs>
        <w:tab w:val="left" w:pos="1616"/>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156"/>
      <w:gridCol w:w="482"/>
    </w:tblGrid>
    <w:tr w:rsidR="00F138C8" w14:paraId="7A16E04C" w14:textId="77777777" w:rsidTr="005627C1">
      <w:trPr>
        <w:jc w:val="right"/>
      </w:trPr>
      <w:tc>
        <w:tcPr>
          <w:tcW w:w="9156" w:type="dxa"/>
          <w:vAlign w:val="center"/>
        </w:tcPr>
        <w:sdt>
          <w:sdtPr>
            <w:rPr>
              <w:rFonts w:ascii="Arial" w:hAnsi="Arial" w:cs="Arial"/>
              <w:caps/>
              <w:color w:val="000000" w:themeColor="text1"/>
              <w:sz w:val="16"/>
              <w:szCs w:val="16"/>
            </w:rPr>
            <w:alias w:val="Author"/>
            <w:tag w:val=""/>
            <w:id w:val="-1244715432"/>
            <w:placeholder>
              <w:docPart w:val="9FB9E88BCF034AFB87768B4E5FAD6BF4"/>
            </w:placeholder>
            <w:dataBinding w:prefixMappings="xmlns:ns0='http://purl.org/dc/elements/1.1/' xmlns:ns1='http://schemas.openxmlformats.org/package/2006/metadata/core-properties' " w:xpath="/ns1:coreProperties[1]/ns0:creator[1]" w:storeItemID="{6C3C8BC8-F283-45AE-878A-BAB7291924A1}"/>
            <w:text/>
          </w:sdtPr>
          <w:sdtEndPr/>
          <w:sdtContent>
            <w:p w14:paraId="21D3918F" w14:textId="77777777" w:rsidR="00F138C8" w:rsidRPr="005627C1" w:rsidRDefault="00F138C8" w:rsidP="005627C1">
              <w:pPr>
                <w:pStyle w:val="Header"/>
                <w:jc w:val="right"/>
                <w:rPr>
                  <w:rFonts w:ascii="Arial" w:hAnsi="Arial" w:cs="Arial"/>
                  <w:caps/>
                  <w:color w:val="000000" w:themeColor="text1"/>
                  <w:sz w:val="16"/>
                  <w:szCs w:val="16"/>
                </w:rPr>
              </w:pPr>
              <w:r w:rsidRPr="005627C1">
                <w:rPr>
                  <w:rFonts w:ascii="Arial" w:hAnsi="Arial" w:cs="Arial"/>
                  <w:caps/>
                  <w:color w:val="000000" w:themeColor="text1"/>
                  <w:sz w:val="16"/>
                  <w:szCs w:val="16"/>
                </w:rPr>
                <w:t>WOMEN WITH DISABILITY AND DOMESTIC AND FAMILY VIOLENCE: A GUIDE FOR POLICY AND PRACTICE</w:t>
              </w:r>
            </w:p>
          </w:sdtContent>
        </w:sdt>
      </w:tc>
      <w:tc>
        <w:tcPr>
          <w:tcW w:w="482" w:type="dxa"/>
          <w:shd w:val="clear" w:color="auto" w:fill="2F5496" w:themeFill="accent1" w:themeFillShade="BF"/>
          <w:vAlign w:val="center"/>
        </w:tcPr>
        <w:p w14:paraId="4C83DF35" w14:textId="77777777" w:rsidR="00F138C8" w:rsidRDefault="00F138C8" w:rsidP="005627C1">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5AA7C0F7" w14:textId="77C106D8" w:rsidR="00F138C8" w:rsidRDefault="00F138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6B75A" w14:textId="77777777" w:rsidR="00766D3D" w:rsidRDefault="00766D3D" w:rsidP="00003A49">
      <w:pPr>
        <w:spacing w:after="0" w:line="240" w:lineRule="auto"/>
      </w:pPr>
      <w:r>
        <w:separator/>
      </w:r>
    </w:p>
  </w:footnote>
  <w:footnote w:type="continuationSeparator" w:id="0">
    <w:p w14:paraId="5FB373F6" w14:textId="77777777" w:rsidR="00766D3D" w:rsidRDefault="00766D3D" w:rsidP="00003A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C53D" w14:textId="2526D907" w:rsidR="009A0949" w:rsidRDefault="009A0949" w:rsidP="002E1A41">
    <w:pPr>
      <w:pStyle w:val="Header"/>
      <w:spacing w:after="480"/>
      <w:jc w:val="center"/>
    </w:pP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F226" w14:textId="07C1C710" w:rsidR="009A0949" w:rsidRPr="002E1A41" w:rsidRDefault="009A0949" w:rsidP="001C7ECC">
    <w:pPr>
      <w:pStyle w:val="Header"/>
      <w:spacing w:after="480"/>
      <w:jc w:val="center"/>
    </w:pP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BED37" w14:textId="4422D7E8" w:rsidR="00F138C8" w:rsidRPr="002E1A41" w:rsidRDefault="00F138C8" w:rsidP="001C7ECC">
    <w:pPr>
      <w:pStyle w:val="Header"/>
      <w:spacing w:after="480"/>
      <w:jc w:val="center"/>
    </w:pPr>
    <w:r>
      <w:rPr>
        <w:noProof/>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086CC" w14:textId="6705EE40" w:rsidR="00F138C8" w:rsidRPr="002E1A41" w:rsidRDefault="00F138C8" w:rsidP="001C7ECC">
    <w:pPr>
      <w:pStyle w:val="Header"/>
      <w:spacing w:after="480"/>
      <w:jc w:val="center"/>
    </w:pPr>
    <w:r>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FAE25" w14:textId="77777777" w:rsidR="00F138C8" w:rsidRPr="002E1A41" w:rsidRDefault="00F138C8" w:rsidP="001C7ECC">
    <w:pPr>
      <w:pStyle w:val="Header"/>
      <w:spacing w:after="480"/>
      <w:jc w:val="center"/>
    </w:pPr>
    <w:r>
      <w:rPr>
        <w:noProof/>
      </w:rPr>
      <mc:AlternateContent>
        <mc:Choice Requires="wps">
          <w:drawing>
            <wp:anchor distT="0" distB="0" distL="114300" distR="114300" simplePos="0" relativeHeight="251661312" behindDoc="1" locked="0" layoutInCell="1" allowOverlap="1" wp14:anchorId="44E8BF05" wp14:editId="002F3C74">
              <wp:simplePos x="0" y="0"/>
              <wp:positionH relativeFrom="page">
                <wp:posOffset>1082040</wp:posOffset>
              </wp:positionH>
              <wp:positionV relativeFrom="paragraph">
                <wp:posOffset>3933825</wp:posOffset>
              </wp:positionV>
              <wp:extent cx="7620318" cy="5620067"/>
              <wp:effectExtent l="0" t="9525" r="9525" b="9525"/>
              <wp:wrapNone/>
              <wp:docPr id="10" name="Right Triangle 10"/>
              <wp:cNvGraphicFramePr/>
              <a:graphic xmlns:a="http://schemas.openxmlformats.org/drawingml/2006/main">
                <a:graphicData uri="http://schemas.microsoft.com/office/word/2010/wordprocessingShape">
                  <wps:wsp>
                    <wps:cNvSpPr/>
                    <wps:spPr>
                      <a:xfrm rot="16200000">
                        <a:off x="0" y="0"/>
                        <a:ext cx="7620318" cy="5620067"/>
                      </a:xfrm>
                      <a:prstGeom prst="rtTriangle">
                        <a:avLst/>
                      </a:prstGeom>
                      <a:solidFill>
                        <a:srgbClr val="00BD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49FCD" id="_x0000_t6" coordsize="21600,21600" o:spt="6" path="m,l,21600r21600,xe">
              <v:stroke joinstyle="miter"/>
              <v:path gradientshapeok="t" o:connecttype="custom" o:connectlocs="0,0;0,10800;0,21600;10800,21600;21600,21600;10800,10800" textboxrect="1800,12600,12600,19800"/>
            </v:shapetype>
            <v:shape id="Right Triangle 10" o:spid="_x0000_s1026" type="#_x0000_t6" style="position:absolute;margin-left:85.2pt;margin-top:309.75pt;width:600.05pt;height:442.5pt;rotation:-9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" fillcolor="#00bdf2" stroked="f" strokeweight="1pt">
              <w10:wrap anchorx="page"/>
            </v:shape>
          </w:pict>
        </mc:Fallback>
      </mc:AlternateContent>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D43FF"/>
    <w:multiLevelType w:val="hybridMultilevel"/>
    <w:tmpl w:val="97B6A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E4355"/>
    <w:multiLevelType w:val="hybridMultilevel"/>
    <w:tmpl w:val="CAB4D57A"/>
    <w:lvl w:ilvl="0" w:tplc="23D4FBF8">
      <w:numFmt w:val="bullet"/>
      <w:lvlText w:val="■"/>
      <w:lvlJc w:val="left"/>
      <w:pPr>
        <w:ind w:left="1069" w:hanging="360"/>
      </w:pPr>
      <w:rPr>
        <w:rFonts w:ascii="Arial" w:eastAsia="Arial" w:hAnsi="Arial" w:cs="Arial" w:hint="default"/>
        <w:b w:val="0"/>
        <w:bCs w:val="0"/>
        <w:i w:val="0"/>
        <w:iCs w:val="0"/>
        <w:color w:val="41AD49"/>
        <w:w w:val="100"/>
        <w:sz w:val="24"/>
        <w:szCs w:val="24"/>
      </w:rPr>
    </w:lvl>
    <w:lvl w:ilvl="1" w:tplc="EFF67490">
      <w:numFmt w:val="bullet"/>
      <w:lvlText w:val="•"/>
      <w:lvlJc w:val="left"/>
      <w:pPr>
        <w:ind w:left="1884" w:hanging="360"/>
      </w:pPr>
      <w:rPr>
        <w:rFonts w:hint="default"/>
      </w:rPr>
    </w:lvl>
    <w:lvl w:ilvl="2" w:tplc="43D46846">
      <w:numFmt w:val="bullet"/>
      <w:lvlText w:val="•"/>
      <w:lvlJc w:val="left"/>
      <w:pPr>
        <w:ind w:left="2869" w:hanging="360"/>
      </w:pPr>
      <w:rPr>
        <w:rFonts w:hint="default"/>
      </w:rPr>
    </w:lvl>
    <w:lvl w:ilvl="3" w:tplc="DFD6C26A">
      <w:numFmt w:val="bullet"/>
      <w:lvlText w:val="•"/>
      <w:lvlJc w:val="left"/>
      <w:pPr>
        <w:ind w:left="3853" w:hanging="360"/>
      </w:pPr>
      <w:rPr>
        <w:rFonts w:hint="default"/>
      </w:rPr>
    </w:lvl>
    <w:lvl w:ilvl="4" w:tplc="E87688E4">
      <w:numFmt w:val="bullet"/>
      <w:lvlText w:val="•"/>
      <w:lvlJc w:val="left"/>
      <w:pPr>
        <w:ind w:left="4838" w:hanging="360"/>
      </w:pPr>
      <w:rPr>
        <w:rFonts w:hint="default"/>
      </w:rPr>
    </w:lvl>
    <w:lvl w:ilvl="5" w:tplc="F59CF1B6">
      <w:numFmt w:val="bullet"/>
      <w:lvlText w:val="•"/>
      <w:lvlJc w:val="left"/>
      <w:pPr>
        <w:ind w:left="5822" w:hanging="360"/>
      </w:pPr>
      <w:rPr>
        <w:rFonts w:hint="default"/>
      </w:rPr>
    </w:lvl>
    <w:lvl w:ilvl="6" w:tplc="5F525A9C">
      <w:numFmt w:val="bullet"/>
      <w:lvlText w:val="•"/>
      <w:lvlJc w:val="left"/>
      <w:pPr>
        <w:ind w:left="6807" w:hanging="360"/>
      </w:pPr>
      <w:rPr>
        <w:rFonts w:hint="default"/>
      </w:rPr>
    </w:lvl>
    <w:lvl w:ilvl="7" w:tplc="6AF23EA8">
      <w:numFmt w:val="bullet"/>
      <w:lvlText w:val="•"/>
      <w:lvlJc w:val="left"/>
      <w:pPr>
        <w:ind w:left="7791" w:hanging="360"/>
      </w:pPr>
      <w:rPr>
        <w:rFonts w:hint="default"/>
      </w:rPr>
    </w:lvl>
    <w:lvl w:ilvl="8" w:tplc="2188D606">
      <w:numFmt w:val="bullet"/>
      <w:lvlText w:val="•"/>
      <w:lvlJc w:val="left"/>
      <w:pPr>
        <w:ind w:left="8776" w:hanging="360"/>
      </w:pPr>
      <w:rPr>
        <w:rFonts w:hint="default"/>
      </w:rPr>
    </w:lvl>
  </w:abstractNum>
  <w:abstractNum w:abstractNumId="2" w15:restartNumberingAfterBreak="0">
    <w:nsid w:val="0EEA515C"/>
    <w:multiLevelType w:val="hybridMultilevel"/>
    <w:tmpl w:val="1CE857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AF799B"/>
    <w:multiLevelType w:val="hybridMultilevel"/>
    <w:tmpl w:val="0C3CA120"/>
    <w:lvl w:ilvl="0" w:tplc="0809000F">
      <w:start w:val="1"/>
      <w:numFmt w:val="decimal"/>
      <w:lvlText w:val="%1."/>
      <w:lvlJc w:val="left"/>
      <w:pPr>
        <w:ind w:left="926" w:hanging="360"/>
      </w:p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4" w15:restartNumberingAfterBreak="0">
    <w:nsid w:val="15906747"/>
    <w:multiLevelType w:val="hybridMultilevel"/>
    <w:tmpl w:val="0E36889A"/>
    <w:lvl w:ilvl="0" w:tplc="2376B9B4">
      <w:numFmt w:val="bullet"/>
      <w:pStyle w:val="List1"/>
      <w:lvlText w:val="■"/>
      <w:lvlJc w:val="left"/>
      <w:pPr>
        <w:ind w:left="710" w:hanging="397"/>
      </w:pPr>
      <w:rPr>
        <w:rFonts w:ascii="Arial" w:eastAsia="Arial" w:hAnsi="Arial" w:cs="Arial" w:hint="default"/>
        <w:b w:val="0"/>
        <w:bCs w:val="0"/>
        <w:i w:val="0"/>
        <w:iCs w:val="0"/>
        <w:color w:val="2F5496" w:themeColor="accent1" w:themeShade="BF"/>
        <w:w w:val="100"/>
        <w:sz w:val="24"/>
        <w:szCs w:val="24"/>
      </w:rPr>
    </w:lvl>
    <w:lvl w:ilvl="1" w:tplc="F18AF0BE">
      <w:numFmt w:val="bullet"/>
      <w:lvlText w:val="•"/>
      <w:lvlJc w:val="left"/>
      <w:pPr>
        <w:ind w:left="1722" w:hanging="397"/>
      </w:pPr>
      <w:rPr>
        <w:rFonts w:hint="default"/>
      </w:rPr>
    </w:lvl>
    <w:lvl w:ilvl="2" w:tplc="67CC9866">
      <w:numFmt w:val="bullet"/>
      <w:lvlText w:val="•"/>
      <w:lvlJc w:val="left"/>
      <w:pPr>
        <w:ind w:left="2725" w:hanging="397"/>
      </w:pPr>
      <w:rPr>
        <w:rFonts w:hint="default"/>
      </w:rPr>
    </w:lvl>
    <w:lvl w:ilvl="3" w:tplc="05C6D99C">
      <w:numFmt w:val="bullet"/>
      <w:lvlText w:val="•"/>
      <w:lvlJc w:val="left"/>
      <w:pPr>
        <w:ind w:left="3727" w:hanging="397"/>
      </w:pPr>
      <w:rPr>
        <w:rFonts w:hint="default"/>
      </w:rPr>
    </w:lvl>
    <w:lvl w:ilvl="4" w:tplc="D966D52C">
      <w:numFmt w:val="bullet"/>
      <w:lvlText w:val="•"/>
      <w:lvlJc w:val="left"/>
      <w:pPr>
        <w:ind w:left="4730" w:hanging="397"/>
      </w:pPr>
      <w:rPr>
        <w:rFonts w:hint="default"/>
      </w:rPr>
    </w:lvl>
    <w:lvl w:ilvl="5" w:tplc="B60ECC54">
      <w:numFmt w:val="bullet"/>
      <w:lvlText w:val="•"/>
      <w:lvlJc w:val="left"/>
      <w:pPr>
        <w:ind w:left="5732" w:hanging="397"/>
      </w:pPr>
      <w:rPr>
        <w:rFonts w:hint="default"/>
      </w:rPr>
    </w:lvl>
    <w:lvl w:ilvl="6" w:tplc="56208132">
      <w:numFmt w:val="bullet"/>
      <w:lvlText w:val="•"/>
      <w:lvlJc w:val="left"/>
      <w:pPr>
        <w:ind w:left="6735" w:hanging="397"/>
      </w:pPr>
      <w:rPr>
        <w:rFonts w:hint="default"/>
      </w:rPr>
    </w:lvl>
    <w:lvl w:ilvl="7" w:tplc="D3863754">
      <w:numFmt w:val="bullet"/>
      <w:lvlText w:val="•"/>
      <w:lvlJc w:val="left"/>
      <w:pPr>
        <w:ind w:left="7737" w:hanging="397"/>
      </w:pPr>
      <w:rPr>
        <w:rFonts w:hint="default"/>
      </w:rPr>
    </w:lvl>
    <w:lvl w:ilvl="8" w:tplc="F81A86EC">
      <w:numFmt w:val="bullet"/>
      <w:lvlText w:val="•"/>
      <w:lvlJc w:val="left"/>
      <w:pPr>
        <w:ind w:left="8740" w:hanging="397"/>
      </w:pPr>
      <w:rPr>
        <w:rFonts w:hint="default"/>
      </w:rPr>
    </w:lvl>
  </w:abstractNum>
  <w:abstractNum w:abstractNumId="5" w15:restartNumberingAfterBreak="0">
    <w:nsid w:val="25D74FC9"/>
    <w:multiLevelType w:val="hybridMultilevel"/>
    <w:tmpl w:val="0B38D45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4C2060"/>
    <w:multiLevelType w:val="hybridMultilevel"/>
    <w:tmpl w:val="37E6F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502C8D"/>
    <w:multiLevelType w:val="hybridMultilevel"/>
    <w:tmpl w:val="2C3EB4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580" w:hanging="360"/>
      </w:pPr>
      <w:rPr>
        <w:rFonts w:ascii="Courier New" w:hAnsi="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8" w15:restartNumberingAfterBreak="0">
    <w:nsid w:val="40890947"/>
    <w:multiLevelType w:val="hybridMultilevel"/>
    <w:tmpl w:val="4F420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5E5468"/>
    <w:multiLevelType w:val="hybridMultilevel"/>
    <w:tmpl w:val="BC464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8AF7736"/>
    <w:multiLevelType w:val="hybridMultilevel"/>
    <w:tmpl w:val="07C455A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D9D5F30"/>
    <w:multiLevelType w:val="hybridMultilevel"/>
    <w:tmpl w:val="BC5454F4"/>
    <w:lvl w:ilvl="0" w:tplc="7AEE8C16">
      <w:start w:val="1"/>
      <w:numFmt w:val="bullet"/>
      <w:pStyle w:val="list2"/>
      <w:lvlText w:val=""/>
      <w:lvlJc w:val="left"/>
      <w:pPr>
        <w:ind w:left="710" w:hanging="397"/>
      </w:pPr>
      <w:rPr>
        <w:rFonts w:ascii="Symbol" w:hAnsi="Symbol" w:hint="default"/>
        <w:b w:val="0"/>
        <w:bCs w:val="0"/>
        <w:i w:val="0"/>
        <w:iCs w:val="0"/>
        <w:color w:val="auto"/>
        <w:w w:val="100"/>
        <w:sz w:val="24"/>
        <w:szCs w:val="24"/>
      </w:rPr>
    </w:lvl>
    <w:lvl w:ilvl="1" w:tplc="F18AF0BE">
      <w:numFmt w:val="bullet"/>
      <w:lvlText w:val="•"/>
      <w:lvlJc w:val="left"/>
      <w:pPr>
        <w:ind w:left="1722" w:hanging="397"/>
      </w:pPr>
      <w:rPr>
        <w:rFonts w:hint="default"/>
      </w:rPr>
    </w:lvl>
    <w:lvl w:ilvl="2" w:tplc="67CC9866">
      <w:numFmt w:val="bullet"/>
      <w:lvlText w:val="•"/>
      <w:lvlJc w:val="left"/>
      <w:pPr>
        <w:ind w:left="2725" w:hanging="397"/>
      </w:pPr>
      <w:rPr>
        <w:rFonts w:hint="default"/>
      </w:rPr>
    </w:lvl>
    <w:lvl w:ilvl="3" w:tplc="05C6D99C">
      <w:numFmt w:val="bullet"/>
      <w:lvlText w:val="•"/>
      <w:lvlJc w:val="left"/>
      <w:pPr>
        <w:ind w:left="3727" w:hanging="397"/>
      </w:pPr>
      <w:rPr>
        <w:rFonts w:hint="default"/>
      </w:rPr>
    </w:lvl>
    <w:lvl w:ilvl="4" w:tplc="D966D52C">
      <w:numFmt w:val="bullet"/>
      <w:lvlText w:val="•"/>
      <w:lvlJc w:val="left"/>
      <w:pPr>
        <w:ind w:left="4730" w:hanging="397"/>
      </w:pPr>
      <w:rPr>
        <w:rFonts w:hint="default"/>
      </w:rPr>
    </w:lvl>
    <w:lvl w:ilvl="5" w:tplc="B60ECC54">
      <w:numFmt w:val="bullet"/>
      <w:lvlText w:val="•"/>
      <w:lvlJc w:val="left"/>
      <w:pPr>
        <w:ind w:left="5732" w:hanging="397"/>
      </w:pPr>
      <w:rPr>
        <w:rFonts w:hint="default"/>
      </w:rPr>
    </w:lvl>
    <w:lvl w:ilvl="6" w:tplc="56208132">
      <w:numFmt w:val="bullet"/>
      <w:lvlText w:val="•"/>
      <w:lvlJc w:val="left"/>
      <w:pPr>
        <w:ind w:left="6735" w:hanging="397"/>
      </w:pPr>
      <w:rPr>
        <w:rFonts w:hint="default"/>
      </w:rPr>
    </w:lvl>
    <w:lvl w:ilvl="7" w:tplc="D3863754">
      <w:numFmt w:val="bullet"/>
      <w:lvlText w:val="•"/>
      <w:lvlJc w:val="left"/>
      <w:pPr>
        <w:ind w:left="7737" w:hanging="397"/>
      </w:pPr>
      <w:rPr>
        <w:rFonts w:hint="default"/>
      </w:rPr>
    </w:lvl>
    <w:lvl w:ilvl="8" w:tplc="F81A86EC">
      <w:numFmt w:val="bullet"/>
      <w:lvlText w:val="•"/>
      <w:lvlJc w:val="left"/>
      <w:pPr>
        <w:ind w:left="8740" w:hanging="397"/>
      </w:pPr>
      <w:rPr>
        <w:rFonts w:hint="default"/>
      </w:rPr>
    </w:lvl>
  </w:abstractNum>
  <w:num w:numId="1">
    <w:abstractNumId w:val="6"/>
  </w:num>
  <w:num w:numId="2">
    <w:abstractNumId w:val="5"/>
  </w:num>
  <w:num w:numId="3">
    <w:abstractNumId w:val="10"/>
  </w:num>
  <w:num w:numId="4">
    <w:abstractNumId w:val="8"/>
  </w:num>
  <w:num w:numId="5">
    <w:abstractNumId w:val="0"/>
  </w:num>
  <w:num w:numId="6">
    <w:abstractNumId w:val="4"/>
  </w:num>
  <w:num w:numId="7">
    <w:abstractNumId w:val="7"/>
  </w:num>
  <w:num w:numId="8">
    <w:abstractNumId w:val="9"/>
  </w:num>
  <w:num w:numId="9">
    <w:abstractNumId w:val="11"/>
  </w:num>
  <w:num w:numId="10">
    <w:abstractNumId w:val="3"/>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900"/>
    <w:rsid w:val="00003A49"/>
    <w:rsid w:val="00007173"/>
    <w:rsid w:val="0001058B"/>
    <w:rsid w:val="0004688A"/>
    <w:rsid w:val="0005377E"/>
    <w:rsid w:val="00073525"/>
    <w:rsid w:val="00093B95"/>
    <w:rsid w:val="0009690C"/>
    <w:rsid w:val="000A0BF3"/>
    <w:rsid w:val="000A0E65"/>
    <w:rsid w:val="000B3B99"/>
    <w:rsid w:val="000B56B1"/>
    <w:rsid w:val="000C661E"/>
    <w:rsid w:val="000D31E8"/>
    <w:rsid w:val="000D32A1"/>
    <w:rsid w:val="000D4228"/>
    <w:rsid w:val="000D5548"/>
    <w:rsid w:val="001030AA"/>
    <w:rsid w:val="00105241"/>
    <w:rsid w:val="00112250"/>
    <w:rsid w:val="00144139"/>
    <w:rsid w:val="001C5D49"/>
    <w:rsid w:val="001C7ECC"/>
    <w:rsid w:val="001D4410"/>
    <w:rsid w:val="001E13CE"/>
    <w:rsid w:val="001E4501"/>
    <w:rsid w:val="001F72FA"/>
    <w:rsid w:val="002029B6"/>
    <w:rsid w:val="0020577A"/>
    <w:rsid w:val="002360C8"/>
    <w:rsid w:val="002365AD"/>
    <w:rsid w:val="00253178"/>
    <w:rsid w:val="00255952"/>
    <w:rsid w:val="00274F01"/>
    <w:rsid w:val="002811E9"/>
    <w:rsid w:val="00284109"/>
    <w:rsid w:val="002915AA"/>
    <w:rsid w:val="002A63C0"/>
    <w:rsid w:val="002A6C36"/>
    <w:rsid w:val="002B1594"/>
    <w:rsid w:val="002B5A1D"/>
    <w:rsid w:val="002D2E85"/>
    <w:rsid w:val="002D65BD"/>
    <w:rsid w:val="002E1A41"/>
    <w:rsid w:val="002E2928"/>
    <w:rsid w:val="002E5DE0"/>
    <w:rsid w:val="003042B7"/>
    <w:rsid w:val="00306007"/>
    <w:rsid w:val="00315A2C"/>
    <w:rsid w:val="003377C7"/>
    <w:rsid w:val="00343276"/>
    <w:rsid w:val="00373178"/>
    <w:rsid w:val="003920BA"/>
    <w:rsid w:val="00393347"/>
    <w:rsid w:val="003A357C"/>
    <w:rsid w:val="003B45FE"/>
    <w:rsid w:val="003B4DB1"/>
    <w:rsid w:val="003C32B6"/>
    <w:rsid w:val="003D243A"/>
    <w:rsid w:val="003D5D0E"/>
    <w:rsid w:val="003E2440"/>
    <w:rsid w:val="00403E04"/>
    <w:rsid w:val="0040721F"/>
    <w:rsid w:val="00410606"/>
    <w:rsid w:val="00441DFE"/>
    <w:rsid w:val="00442C17"/>
    <w:rsid w:val="00443C58"/>
    <w:rsid w:val="00460CC0"/>
    <w:rsid w:val="00465835"/>
    <w:rsid w:val="004B696B"/>
    <w:rsid w:val="004D026C"/>
    <w:rsid w:val="004D6076"/>
    <w:rsid w:val="004E0DEA"/>
    <w:rsid w:val="004F658C"/>
    <w:rsid w:val="004F6C2E"/>
    <w:rsid w:val="005001A4"/>
    <w:rsid w:val="00504F6C"/>
    <w:rsid w:val="00514B63"/>
    <w:rsid w:val="00561749"/>
    <w:rsid w:val="00561D3D"/>
    <w:rsid w:val="005627C1"/>
    <w:rsid w:val="005836DB"/>
    <w:rsid w:val="005951CF"/>
    <w:rsid w:val="005A0CFB"/>
    <w:rsid w:val="005A260A"/>
    <w:rsid w:val="005B2DFC"/>
    <w:rsid w:val="005B32CC"/>
    <w:rsid w:val="005B42F4"/>
    <w:rsid w:val="005F20EB"/>
    <w:rsid w:val="006109A0"/>
    <w:rsid w:val="006150E0"/>
    <w:rsid w:val="00617457"/>
    <w:rsid w:val="00623FA4"/>
    <w:rsid w:val="0063176F"/>
    <w:rsid w:val="00656824"/>
    <w:rsid w:val="006852FA"/>
    <w:rsid w:val="006906FF"/>
    <w:rsid w:val="006A3E21"/>
    <w:rsid w:val="006C4AE5"/>
    <w:rsid w:val="006E43E6"/>
    <w:rsid w:val="006F0979"/>
    <w:rsid w:val="006F1F03"/>
    <w:rsid w:val="00701D00"/>
    <w:rsid w:val="007128FC"/>
    <w:rsid w:val="00716FAE"/>
    <w:rsid w:val="0073446C"/>
    <w:rsid w:val="00742AB4"/>
    <w:rsid w:val="007435FB"/>
    <w:rsid w:val="00766D3D"/>
    <w:rsid w:val="0077134F"/>
    <w:rsid w:val="00780EE6"/>
    <w:rsid w:val="00792D80"/>
    <w:rsid w:val="007934AC"/>
    <w:rsid w:val="007B0A89"/>
    <w:rsid w:val="007C4992"/>
    <w:rsid w:val="007E6525"/>
    <w:rsid w:val="00817401"/>
    <w:rsid w:val="008174D4"/>
    <w:rsid w:val="008258C3"/>
    <w:rsid w:val="0082753D"/>
    <w:rsid w:val="00836513"/>
    <w:rsid w:val="0084575A"/>
    <w:rsid w:val="0084689B"/>
    <w:rsid w:val="00851D40"/>
    <w:rsid w:val="00862581"/>
    <w:rsid w:val="008A2FF8"/>
    <w:rsid w:val="008B1CD8"/>
    <w:rsid w:val="008B53AB"/>
    <w:rsid w:val="008C4C6C"/>
    <w:rsid w:val="008C60AE"/>
    <w:rsid w:val="008D75BA"/>
    <w:rsid w:val="008F7C7B"/>
    <w:rsid w:val="00900718"/>
    <w:rsid w:val="009036D0"/>
    <w:rsid w:val="009223CD"/>
    <w:rsid w:val="009238CB"/>
    <w:rsid w:val="0092421E"/>
    <w:rsid w:val="00942AFC"/>
    <w:rsid w:val="00947F67"/>
    <w:rsid w:val="009826AE"/>
    <w:rsid w:val="00985D2F"/>
    <w:rsid w:val="009A0949"/>
    <w:rsid w:val="009A70AC"/>
    <w:rsid w:val="009B5759"/>
    <w:rsid w:val="009D1338"/>
    <w:rsid w:val="009D4046"/>
    <w:rsid w:val="009E2CAB"/>
    <w:rsid w:val="009E56E2"/>
    <w:rsid w:val="009E5EB1"/>
    <w:rsid w:val="009E7147"/>
    <w:rsid w:val="009F63F8"/>
    <w:rsid w:val="00A07931"/>
    <w:rsid w:val="00A133EF"/>
    <w:rsid w:val="00A14C73"/>
    <w:rsid w:val="00A365EE"/>
    <w:rsid w:val="00A44887"/>
    <w:rsid w:val="00A47B4D"/>
    <w:rsid w:val="00A5013D"/>
    <w:rsid w:val="00A55EC1"/>
    <w:rsid w:val="00A618B0"/>
    <w:rsid w:val="00A90508"/>
    <w:rsid w:val="00AB07BC"/>
    <w:rsid w:val="00AB6A63"/>
    <w:rsid w:val="00AE30A7"/>
    <w:rsid w:val="00AE3BFD"/>
    <w:rsid w:val="00AF4F47"/>
    <w:rsid w:val="00B13C5B"/>
    <w:rsid w:val="00B2580F"/>
    <w:rsid w:val="00B333AF"/>
    <w:rsid w:val="00B40C3C"/>
    <w:rsid w:val="00B41C40"/>
    <w:rsid w:val="00B57827"/>
    <w:rsid w:val="00B71687"/>
    <w:rsid w:val="00B72304"/>
    <w:rsid w:val="00B74E9A"/>
    <w:rsid w:val="00B86C6A"/>
    <w:rsid w:val="00B92816"/>
    <w:rsid w:val="00BF421A"/>
    <w:rsid w:val="00C02368"/>
    <w:rsid w:val="00C24ED6"/>
    <w:rsid w:val="00C46A60"/>
    <w:rsid w:val="00C644D1"/>
    <w:rsid w:val="00C74E5A"/>
    <w:rsid w:val="00C75B59"/>
    <w:rsid w:val="00C82285"/>
    <w:rsid w:val="00C865E7"/>
    <w:rsid w:val="00C9153B"/>
    <w:rsid w:val="00CA309C"/>
    <w:rsid w:val="00CB4597"/>
    <w:rsid w:val="00CC3EBD"/>
    <w:rsid w:val="00CE2E84"/>
    <w:rsid w:val="00CE53B1"/>
    <w:rsid w:val="00CF0096"/>
    <w:rsid w:val="00D03B57"/>
    <w:rsid w:val="00D06CBF"/>
    <w:rsid w:val="00D248F3"/>
    <w:rsid w:val="00D57EBF"/>
    <w:rsid w:val="00D607B4"/>
    <w:rsid w:val="00D9283B"/>
    <w:rsid w:val="00DB6785"/>
    <w:rsid w:val="00DD1299"/>
    <w:rsid w:val="00DD4E0C"/>
    <w:rsid w:val="00E06CF3"/>
    <w:rsid w:val="00E0760D"/>
    <w:rsid w:val="00E07F8E"/>
    <w:rsid w:val="00E10205"/>
    <w:rsid w:val="00E25892"/>
    <w:rsid w:val="00E2607E"/>
    <w:rsid w:val="00E2776A"/>
    <w:rsid w:val="00E33900"/>
    <w:rsid w:val="00E447BF"/>
    <w:rsid w:val="00E60921"/>
    <w:rsid w:val="00E83C40"/>
    <w:rsid w:val="00E84F35"/>
    <w:rsid w:val="00EA2C1F"/>
    <w:rsid w:val="00EA5664"/>
    <w:rsid w:val="00EA5BDD"/>
    <w:rsid w:val="00EB5717"/>
    <w:rsid w:val="00EC22CB"/>
    <w:rsid w:val="00ED1B94"/>
    <w:rsid w:val="00EE4B71"/>
    <w:rsid w:val="00EE52D1"/>
    <w:rsid w:val="00EF73D1"/>
    <w:rsid w:val="00F00888"/>
    <w:rsid w:val="00F019BD"/>
    <w:rsid w:val="00F138C8"/>
    <w:rsid w:val="00F17552"/>
    <w:rsid w:val="00F31EC7"/>
    <w:rsid w:val="00F33CFB"/>
    <w:rsid w:val="00F476A7"/>
    <w:rsid w:val="00F617FE"/>
    <w:rsid w:val="00F70714"/>
    <w:rsid w:val="00F71F82"/>
    <w:rsid w:val="00F86879"/>
    <w:rsid w:val="00F932C5"/>
    <w:rsid w:val="00FA57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6C52AA"/>
  <w15:chartTrackingRefBased/>
  <w15:docId w15:val="{8336AB47-155B-4AB3-9933-36466B337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19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B45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D4E0C"/>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DD4E0C"/>
    <w:rPr>
      <w:rFonts w:ascii="Arial" w:eastAsia="Arial" w:hAnsi="Arial" w:cs="Arial"/>
      <w:sz w:val="24"/>
      <w:szCs w:val="24"/>
      <w:lang w:val="en-US"/>
    </w:rPr>
  </w:style>
  <w:style w:type="character" w:styleId="Hyperlink">
    <w:name w:val="Hyperlink"/>
    <w:basedOn w:val="DefaultParagraphFont"/>
    <w:uiPriority w:val="99"/>
    <w:unhideWhenUsed/>
    <w:rsid w:val="00D57EBF"/>
    <w:rPr>
      <w:color w:val="0563C1" w:themeColor="hyperlink"/>
      <w:u w:val="single"/>
    </w:rPr>
  </w:style>
  <w:style w:type="paragraph" w:styleId="ListParagraph">
    <w:name w:val="List Paragraph"/>
    <w:basedOn w:val="Normal"/>
    <w:link w:val="ListParagraphChar"/>
    <w:uiPriority w:val="34"/>
    <w:qFormat/>
    <w:rsid w:val="00E447BF"/>
    <w:pPr>
      <w:ind w:left="720"/>
      <w:contextualSpacing/>
    </w:pPr>
  </w:style>
  <w:style w:type="paragraph" w:styleId="BalloonText">
    <w:name w:val="Balloon Text"/>
    <w:basedOn w:val="Normal"/>
    <w:link w:val="BalloonTextChar"/>
    <w:uiPriority w:val="99"/>
    <w:semiHidden/>
    <w:unhideWhenUsed/>
    <w:rsid w:val="00FA57B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A57B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1E4501"/>
    <w:rPr>
      <w:color w:val="954F72" w:themeColor="followedHyperlink"/>
      <w:u w:val="single"/>
    </w:rPr>
  </w:style>
  <w:style w:type="character" w:styleId="Emphasis">
    <w:name w:val="Emphasis"/>
    <w:basedOn w:val="DefaultParagraphFont"/>
    <w:uiPriority w:val="20"/>
    <w:qFormat/>
    <w:rsid w:val="002365AD"/>
    <w:rPr>
      <w:i/>
      <w:iCs/>
    </w:rPr>
  </w:style>
  <w:style w:type="character" w:styleId="CommentReference">
    <w:name w:val="annotation reference"/>
    <w:basedOn w:val="DefaultParagraphFont"/>
    <w:uiPriority w:val="99"/>
    <w:semiHidden/>
    <w:unhideWhenUsed/>
    <w:rsid w:val="002365AD"/>
    <w:rPr>
      <w:sz w:val="16"/>
      <w:szCs w:val="16"/>
    </w:rPr>
  </w:style>
  <w:style w:type="paragraph" w:styleId="CommentText">
    <w:name w:val="annotation text"/>
    <w:basedOn w:val="Normal"/>
    <w:link w:val="CommentTextChar"/>
    <w:uiPriority w:val="99"/>
    <w:unhideWhenUsed/>
    <w:rsid w:val="002365AD"/>
    <w:pPr>
      <w:spacing w:line="240" w:lineRule="auto"/>
    </w:pPr>
    <w:rPr>
      <w:sz w:val="20"/>
      <w:szCs w:val="20"/>
    </w:rPr>
  </w:style>
  <w:style w:type="character" w:customStyle="1" w:styleId="CommentTextChar">
    <w:name w:val="Comment Text Char"/>
    <w:basedOn w:val="DefaultParagraphFont"/>
    <w:link w:val="CommentText"/>
    <w:uiPriority w:val="99"/>
    <w:rsid w:val="002365AD"/>
    <w:rPr>
      <w:sz w:val="20"/>
      <w:szCs w:val="20"/>
    </w:rPr>
  </w:style>
  <w:style w:type="paragraph" w:styleId="CommentSubject">
    <w:name w:val="annotation subject"/>
    <w:basedOn w:val="CommentText"/>
    <w:next w:val="CommentText"/>
    <w:link w:val="CommentSubjectChar"/>
    <w:uiPriority w:val="99"/>
    <w:semiHidden/>
    <w:unhideWhenUsed/>
    <w:rsid w:val="002365AD"/>
    <w:rPr>
      <w:b/>
      <w:bCs/>
    </w:rPr>
  </w:style>
  <w:style w:type="character" w:customStyle="1" w:styleId="CommentSubjectChar">
    <w:name w:val="Comment Subject Char"/>
    <w:basedOn w:val="CommentTextChar"/>
    <w:link w:val="CommentSubject"/>
    <w:uiPriority w:val="99"/>
    <w:semiHidden/>
    <w:rsid w:val="002365AD"/>
    <w:rPr>
      <w:b/>
      <w:bCs/>
      <w:sz w:val="20"/>
      <w:szCs w:val="20"/>
    </w:rPr>
  </w:style>
  <w:style w:type="paragraph" w:styleId="NoSpacing">
    <w:name w:val="No Spacing"/>
    <w:link w:val="NoSpacingChar"/>
    <w:uiPriority w:val="1"/>
    <w:qFormat/>
    <w:rsid w:val="0086258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62581"/>
    <w:rPr>
      <w:rFonts w:eastAsiaTheme="minorEastAsia"/>
      <w:lang w:val="en-US"/>
    </w:rPr>
  </w:style>
  <w:style w:type="paragraph" w:styleId="Header">
    <w:name w:val="header"/>
    <w:basedOn w:val="Normal"/>
    <w:link w:val="HeaderChar"/>
    <w:uiPriority w:val="99"/>
    <w:unhideWhenUsed/>
    <w:rsid w:val="00003A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3A49"/>
  </w:style>
  <w:style w:type="paragraph" w:styleId="Footer">
    <w:name w:val="footer"/>
    <w:basedOn w:val="Normal"/>
    <w:link w:val="FooterChar"/>
    <w:uiPriority w:val="99"/>
    <w:unhideWhenUsed/>
    <w:rsid w:val="00003A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3A49"/>
  </w:style>
  <w:style w:type="character" w:customStyle="1" w:styleId="Heading1Char">
    <w:name w:val="Heading 1 Char"/>
    <w:basedOn w:val="DefaultParagraphFont"/>
    <w:link w:val="Heading1"/>
    <w:uiPriority w:val="9"/>
    <w:rsid w:val="00F019B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B45FE"/>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3B45FE"/>
    <w:pPr>
      <w:outlineLvl w:val="9"/>
    </w:pPr>
    <w:rPr>
      <w:lang w:val="en-US"/>
    </w:rPr>
  </w:style>
  <w:style w:type="paragraph" w:styleId="TOC1">
    <w:name w:val="toc 1"/>
    <w:basedOn w:val="Normal"/>
    <w:next w:val="Normal"/>
    <w:autoRedefine/>
    <w:uiPriority w:val="39"/>
    <w:unhideWhenUsed/>
    <w:rsid w:val="003B45FE"/>
    <w:pPr>
      <w:spacing w:after="100"/>
    </w:pPr>
  </w:style>
  <w:style w:type="paragraph" w:customStyle="1" w:styleId="Style1">
    <w:name w:val="Style1"/>
    <w:basedOn w:val="Heading1"/>
    <w:link w:val="Style1Char"/>
    <w:autoRedefine/>
    <w:qFormat/>
    <w:rsid w:val="005836DB"/>
    <w:pPr>
      <w:spacing w:after="240"/>
    </w:pPr>
    <w:rPr>
      <w:rFonts w:ascii="Arial" w:hAnsi="Arial" w:cs="Arial"/>
      <w:b/>
      <w:bCs/>
      <w:lang w:val="en-GB"/>
    </w:rPr>
  </w:style>
  <w:style w:type="character" w:styleId="FootnoteReference">
    <w:name w:val="footnote reference"/>
    <w:basedOn w:val="DefaultParagraphFont"/>
    <w:uiPriority w:val="99"/>
    <w:semiHidden/>
    <w:unhideWhenUsed/>
    <w:rsid w:val="005836DB"/>
    <w:rPr>
      <w:vertAlign w:val="superscript"/>
    </w:rPr>
  </w:style>
  <w:style w:type="character" w:customStyle="1" w:styleId="Style1Char">
    <w:name w:val="Style1 Char"/>
    <w:basedOn w:val="Heading1Char"/>
    <w:link w:val="Style1"/>
    <w:rsid w:val="005836DB"/>
    <w:rPr>
      <w:rFonts w:ascii="Arial" w:eastAsiaTheme="majorEastAsia" w:hAnsi="Arial" w:cs="Arial"/>
      <w:b/>
      <w:bCs/>
      <w:color w:val="2F5496" w:themeColor="accent1" w:themeShade="BF"/>
      <w:sz w:val="32"/>
      <w:szCs w:val="32"/>
      <w:lang w:val="en-GB"/>
    </w:rPr>
  </w:style>
  <w:style w:type="paragraph" w:customStyle="1" w:styleId="StyleBodyText">
    <w:name w:val="Style: Body Text"/>
    <w:basedOn w:val="Normal"/>
    <w:link w:val="StyleBodyTextChar"/>
    <w:qFormat/>
    <w:rsid w:val="005836DB"/>
    <w:pPr>
      <w:spacing w:line="264" w:lineRule="auto"/>
    </w:pPr>
    <w:rPr>
      <w:rFonts w:ascii="Arial" w:hAnsi="Arial" w:cs="Arial"/>
    </w:rPr>
  </w:style>
  <w:style w:type="paragraph" w:styleId="TOC2">
    <w:name w:val="toc 2"/>
    <w:basedOn w:val="Normal"/>
    <w:next w:val="Normal"/>
    <w:autoRedefine/>
    <w:uiPriority w:val="39"/>
    <w:unhideWhenUsed/>
    <w:rsid w:val="005836DB"/>
    <w:pPr>
      <w:spacing w:after="100"/>
      <w:ind w:left="220"/>
    </w:pPr>
  </w:style>
  <w:style w:type="character" w:customStyle="1" w:styleId="StyleBodyTextChar">
    <w:name w:val="Style: Body Text Char"/>
    <w:basedOn w:val="DefaultParagraphFont"/>
    <w:link w:val="StyleBodyText"/>
    <w:rsid w:val="005836DB"/>
    <w:rPr>
      <w:rFonts w:ascii="Arial" w:hAnsi="Arial" w:cs="Arial"/>
    </w:rPr>
  </w:style>
  <w:style w:type="paragraph" w:customStyle="1" w:styleId="Style2">
    <w:name w:val="Style2"/>
    <w:basedOn w:val="Normal"/>
    <w:link w:val="Style2Char"/>
    <w:qFormat/>
    <w:rsid w:val="005836DB"/>
    <w:pPr>
      <w:spacing w:before="240" w:after="240"/>
    </w:pPr>
    <w:rPr>
      <w:rFonts w:ascii="Arial" w:hAnsi="Arial" w:cs="Arial"/>
      <w:b/>
      <w:bCs/>
      <w:color w:val="2F5496" w:themeColor="accent1" w:themeShade="BF"/>
      <w:sz w:val="32"/>
      <w:szCs w:val="32"/>
    </w:rPr>
  </w:style>
  <w:style w:type="paragraph" w:customStyle="1" w:styleId="Style3">
    <w:name w:val="Style3"/>
    <w:basedOn w:val="Heading2"/>
    <w:link w:val="Style3Char"/>
    <w:qFormat/>
    <w:rsid w:val="005836DB"/>
    <w:pPr>
      <w:spacing w:before="240" w:after="240"/>
    </w:pPr>
    <w:rPr>
      <w:rFonts w:ascii="Arial" w:hAnsi="Arial" w:cs="Arial"/>
      <w:b/>
      <w:bCs/>
      <w:sz w:val="32"/>
      <w:szCs w:val="32"/>
    </w:rPr>
  </w:style>
  <w:style w:type="character" w:customStyle="1" w:styleId="Style2Char">
    <w:name w:val="Style2 Char"/>
    <w:basedOn w:val="DefaultParagraphFont"/>
    <w:link w:val="Style2"/>
    <w:rsid w:val="005836DB"/>
    <w:rPr>
      <w:rFonts w:ascii="Arial" w:hAnsi="Arial" w:cs="Arial"/>
      <w:b/>
      <w:bCs/>
      <w:color w:val="2F5496" w:themeColor="accent1" w:themeShade="BF"/>
      <w:sz w:val="32"/>
      <w:szCs w:val="32"/>
    </w:rPr>
  </w:style>
  <w:style w:type="paragraph" w:customStyle="1" w:styleId="List1">
    <w:name w:val="List1"/>
    <w:basedOn w:val="ListParagraph"/>
    <w:link w:val="listChar"/>
    <w:qFormat/>
    <w:rsid w:val="00EC22CB"/>
    <w:pPr>
      <w:widowControl w:val="0"/>
      <w:numPr>
        <w:numId w:val="6"/>
      </w:numPr>
      <w:tabs>
        <w:tab w:val="left" w:pos="709"/>
        <w:tab w:val="left" w:pos="711"/>
      </w:tabs>
      <w:autoSpaceDE w:val="0"/>
      <w:autoSpaceDN w:val="0"/>
      <w:spacing w:before="120" w:after="0" w:line="264" w:lineRule="auto"/>
      <w:ind w:right="419"/>
      <w:contextualSpacing w:val="0"/>
    </w:pPr>
    <w:rPr>
      <w:rFonts w:ascii="Arial" w:hAnsi="Arial" w:cs="Arial"/>
      <w:bCs/>
    </w:rPr>
  </w:style>
  <w:style w:type="character" w:customStyle="1" w:styleId="Style3Char">
    <w:name w:val="Style3 Char"/>
    <w:basedOn w:val="Heading2Char"/>
    <w:link w:val="Style3"/>
    <w:rsid w:val="005836DB"/>
    <w:rPr>
      <w:rFonts w:ascii="Arial" w:eastAsiaTheme="majorEastAsia" w:hAnsi="Arial" w:cs="Arial"/>
      <w:b/>
      <w:bCs/>
      <w:color w:val="2F5496" w:themeColor="accent1" w:themeShade="BF"/>
      <w:sz w:val="32"/>
      <w:szCs w:val="32"/>
    </w:rPr>
  </w:style>
  <w:style w:type="paragraph" w:customStyle="1" w:styleId="List21">
    <w:name w:val="List 21"/>
    <w:basedOn w:val="List1"/>
    <w:link w:val="list2Char"/>
    <w:rsid w:val="00EC22CB"/>
  </w:style>
  <w:style w:type="character" w:customStyle="1" w:styleId="ListParagraphChar">
    <w:name w:val="List Paragraph Char"/>
    <w:basedOn w:val="DefaultParagraphFont"/>
    <w:link w:val="ListParagraph"/>
    <w:uiPriority w:val="34"/>
    <w:rsid w:val="00EC22CB"/>
  </w:style>
  <w:style w:type="character" w:customStyle="1" w:styleId="listChar">
    <w:name w:val="list Char"/>
    <w:basedOn w:val="ListParagraphChar"/>
    <w:link w:val="List1"/>
    <w:rsid w:val="00EC22CB"/>
    <w:rPr>
      <w:rFonts w:ascii="Arial" w:hAnsi="Arial" w:cs="Arial"/>
      <w:bCs/>
    </w:rPr>
  </w:style>
  <w:style w:type="paragraph" w:customStyle="1" w:styleId="list2">
    <w:name w:val="list2"/>
    <w:basedOn w:val="List1"/>
    <w:link w:val="list2Char0"/>
    <w:qFormat/>
    <w:rsid w:val="00EC22CB"/>
    <w:pPr>
      <w:numPr>
        <w:numId w:val="9"/>
      </w:numPr>
    </w:pPr>
  </w:style>
  <w:style w:type="character" w:customStyle="1" w:styleId="list2Char">
    <w:name w:val="list 2 Char"/>
    <w:basedOn w:val="listChar"/>
    <w:link w:val="List21"/>
    <w:rsid w:val="00EC22CB"/>
    <w:rPr>
      <w:rFonts w:ascii="Arial" w:hAnsi="Arial" w:cs="Arial"/>
      <w:bCs/>
    </w:rPr>
  </w:style>
  <w:style w:type="paragraph" w:styleId="FootnoteText">
    <w:name w:val="footnote text"/>
    <w:basedOn w:val="Normal"/>
    <w:link w:val="FootnoteTextChar"/>
    <w:uiPriority w:val="99"/>
    <w:unhideWhenUsed/>
    <w:rsid w:val="00656824"/>
    <w:pPr>
      <w:spacing w:after="0" w:line="240" w:lineRule="auto"/>
    </w:pPr>
    <w:rPr>
      <w:rFonts w:ascii="Times New Roman" w:eastAsia="Times New Roman" w:hAnsi="Times New Roman" w:cs="Times New Roman"/>
      <w:sz w:val="20"/>
      <w:szCs w:val="20"/>
      <w:lang w:eastAsia="en-GB"/>
    </w:rPr>
  </w:style>
  <w:style w:type="character" w:customStyle="1" w:styleId="list2Char0">
    <w:name w:val="list2 Char"/>
    <w:basedOn w:val="listChar"/>
    <w:link w:val="list2"/>
    <w:rsid w:val="00EC22CB"/>
    <w:rPr>
      <w:rFonts w:ascii="Arial" w:hAnsi="Arial" w:cs="Arial"/>
      <w:bCs/>
    </w:rPr>
  </w:style>
  <w:style w:type="character" w:customStyle="1" w:styleId="FootnoteTextChar">
    <w:name w:val="Footnote Text Char"/>
    <w:basedOn w:val="DefaultParagraphFont"/>
    <w:link w:val="FootnoteText"/>
    <w:uiPriority w:val="99"/>
    <w:rsid w:val="00656824"/>
    <w:rPr>
      <w:rFonts w:ascii="Times New Roman" w:eastAsia="Times New Roman" w:hAnsi="Times New Roman" w:cs="Times New Roman"/>
      <w:sz w:val="20"/>
      <w:szCs w:val="20"/>
      <w:lang w:eastAsia="en-GB"/>
    </w:rPr>
  </w:style>
  <w:style w:type="character" w:customStyle="1" w:styleId="cf01">
    <w:name w:val="cf01"/>
    <w:basedOn w:val="DefaultParagraphFont"/>
    <w:rsid w:val="00656824"/>
    <w:rPr>
      <w:rFonts w:ascii="Segoe UI" w:hAnsi="Segoe UI" w:cs="Segoe UI" w:hint="default"/>
      <w:sz w:val="18"/>
      <w:szCs w:val="18"/>
    </w:rPr>
  </w:style>
  <w:style w:type="paragraph" w:styleId="NormalWeb">
    <w:name w:val="Normal (Web)"/>
    <w:basedOn w:val="Normal"/>
    <w:uiPriority w:val="99"/>
    <w:unhideWhenUsed/>
    <w:rsid w:val="0065682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A55EC1"/>
    <w:pPr>
      <w:spacing w:after="0" w:line="240" w:lineRule="auto"/>
    </w:pPr>
  </w:style>
  <w:style w:type="character" w:styleId="UnresolvedMention">
    <w:name w:val="Unresolved Mention"/>
    <w:basedOn w:val="DefaultParagraphFont"/>
    <w:uiPriority w:val="99"/>
    <w:semiHidden/>
    <w:unhideWhenUsed/>
    <w:rsid w:val="00CE2E84"/>
    <w:rPr>
      <w:color w:val="605E5C"/>
      <w:shd w:val="clear" w:color="auto" w:fill="E1DFDD"/>
    </w:rPr>
  </w:style>
  <w:style w:type="paragraph" w:customStyle="1" w:styleId="Style4">
    <w:name w:val="Style4"/>
    <w:basedOn w:val="Style1"/>
    <w:link w:val="Style4Char"/>
    <w:qFormat/>
    <w:rsid w:val="00AF4F47"/>
  </w:style>
  <w:style w:type="paragraph" w:customStyle="1" w:styleId="Style5">
    <w:name w:val="Style5"/>
    <w:basedOn w:val="List1"/>
    <w:link w:val="Style5Char"/>
    <w:qFormat/>
    <w:rsid w:val="00F617FE"/>
  </w:style>
  <w:style w:type="character" w:customStyle="1" w:styleId="Style4Char">
    <w:name w:val="Style4 Char"/>
    <w:basedOn w:val="Style1Char"/>
    <w:link w:val="Style4"/>
    <w:rsid w:val="00AF4F47"/>
    <w:rPr>
      <w:rFonts w:ascii="Arial" w:eastAsiaTheme="majorEastAsia" w:hAnsi="Arial" w:cs="Arial"/>
      <w:b/>
      <w:bCs/>
      <w:color w:val="2F5496" w:themeColor="accent1" w:themeShade="BF"/>
      <w:sz w:val="32"/>
      <w:szCs w:val="32"/>
      <w:lang w:val="en-GB"/>
    </w:rPr>
  </w:style>
  <w:style w:type="character" w:customStyle="1" w:styleId="Style5Char">
    <w:name w:val="Style5 Char"/>
    <w:basedOn w:val="listChar"/>
    <w:link w:val="Style5"/>
    <w:rsid w:val="00F617FE"/>
    <w:rPr>
      <w:rFonts w:ascii="Arial" w:hAnsi="Arial" w:cs="Arial"/>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2852">
      <w:bodyDiv w:val="1"/>
      <w:marLeft w:val="0"/>
      <w:marRight w:val="0"/>
      <w:marTop w:val="0"/>
      <w:marBottom w:val="0"/>
      <w:divBdr>
        <w:top w:val="none" w:sz="0" w:space="0" w:color="auto"/>
        <w:left w:val="none" w:sz="0" w:space="0" w:color="auto"/>
        <w:bottom w:val="none" w:sz="0" w:space="0" w:color="auto"/>
        <w:right w:val="none" w:sz="0" w:space="0" w:color="auto"/>
      </w:divBdr>
    </w:div>
    <w:div w:id="171994763">
      <w:bodyDiv w:val="1"/>
      <w:marLeft w:val="0"/>
      <w:marRight w:val="0"/>
      <w:marTop w:val="0"/>
      <w:marBottom w:val="0"/>
      <w:divBdr>
        <w:top w:val="none" w:sz="0" w:space="0" w:color="auto"/>
        <w:left w:val="none" w:sz="0" w:space="0" w:color="auto"/>
        <w:bottom w:val="none" w:sz="0" w:space="0" w:color="auto"/>
        <w:right w:val="none" w:sz="0" w:space="0" w:color="auto"/>
      </w:divBdr>
    </w:div>
    <w:div w:id="501286585">
      <w:bodyDiv w:val="1"/>
      <w:marLeft w:val="0"/>
      <w:marRight w:val="0"/>
      <w:marTop w:val="0"/>
      <w:marBottom w:val="0"/>
      <w:divBdr>
        <w:top w:val="none" w:sz="0" w:space="0" w:color="auto"/>
        <w:left w:val="none" w:sz="0" w:space="0" w:color="auto"/>
        <w:bottom w:val="none" w:sz="0" w:space="0" w:color="auto"/>
        <w:right w:val="none" w:sz="0" w:space="0" w:color="auto"/>
      </w:divBdr>
    </w:div>
    <w:div w:id="134027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yperlink" Target="https://pwd.org.au/services/training/" TargetMode="External"/><Relationship Id="rId39" Type="http://schemas.openxmlformats.org/officeDocument/2006/relationships/hyperlink" Target="https://cid.org.au/" TargetMode="External"/><Relationship Id="rId21" Type="http://schemas.openxmlformats.org/officeDocument/2006/relationships/hyperlink" Target="https://legislation.nsw.gov.au/view/whole/html/inforce/current/act-2007-080" TargetMode="External"/><Relationship Id="rId34" Type="http://schemas.openxmlformats.org/officeDocument/2006/relationships/hyperlink" Target="http://ccdn.com.au/" TargetMode="External"/><Relationship Id="rId42" Type="http://schemas.openxmlformats.org/officeDocument/2006/relationships/hyperlink" Target="http://pdcnsw.org.au/" TargetMode="External"/><Relationship Id="rId47" Type="http://schemas.openxmlformats.org/officeDocument/2006/relationships/hyperlink" Target="http://www.equityeconomics.com.au/socialsectorinnsw" TargetMode="External"/><Relationship Id="rId50" Type="http://schemas.openxmlformats.org/officeDocument/2006/relationships/hyperlink" Target="https://wwda.org.au/wp-content/uploads/2015/04/Think-Piece_WWD.pdf" TargetMode="External"/><Relationship Id="rId55" Type="http://schemas.openxmlformats.org/officeDocument/2006/relationships/hyperlink" Target="https://www.anrows.org.au/publication/women-disability-and-violence-barriers-to-accessing-justice-final-report/"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eader" Target="header4.xml"/><Relationship Id="rId11" Type="http://schemas.openxmlformats.org/officeDocument/2006/relationships/image" Target="media/image1.jpg"/><Relationship Id="rId24" Type="http://schemas.openxmlformats.org/officeDocument/2006/relationships/hyperlink" Target="http://www.w3.org/wai" TargetMode="External"/><Relationship Id="rId32" Type="http://schemas.openxmlformats.org/officeDocument/2006/relationships/hyperlink" Target="https://fpdn.org.au/" TargetMode="External"/><Relationship Id="rId37" Type="http://schemas.openxmlformats.org/officeDocument/2006/relationships/hyperlink" Target="http://idrs.org.au/" TargetMode="External"/><Relationship Id="rId40" Type="http://schemas.openxmlformats.org/officeDocument/2006/relationships/hyperlink" Target="http://pdrc.org.au/" TargetMode="External"/><Relationship Id="rId45" Type="http://schemas.openxmlformats.org/officeDocument/2006/relationships/hyperlink" Target="https://www.abs.gov.au/statistics/people/crime-and-justice/focus-crime-and-justice-statistics/april-2021" TargetMode="External"/><Relationship Id="rId53" Type="http://schemas.openxmlformats.org/officeDocument/2006/relationships/hyperlink" Target="https://www.arts.unsw.edu.au/sprc/our-projects/convention-rights-persons-disabilities" TargetMode="External"/><Relationship Id="rId58"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header" Target="header1.xml"/><Relationship Id="rId22" Type="http://schemas.openxmlformats.org/officeDocument/2006/relationships/image" Target="media/image6.jpg"/><Relationship Id="rId27" Type="http://schemas.openxmlformats.org/officeDocument/2006/relationships/hyperlink" Target="https://humanrights.gov.au/about/news/speeches/reasonable-adjustment" TargetMode="External"/><Relationship Id="rId30" Type="http://schemas.openxmlformats.org/officeDocument/2006/relationships/footer" Target="footer3.xml"/><Relationship Id="rId35" Type="http://schemas.openxmlformats.org/officeDocument/2006/relationships/hyperlink" Target="http://da.org.au/" TargetMode="External"/><Relationship Id="rId43" Type="http://schemas.openxmlformats.org/officeDocument/2006/relationships/hyperlink" Target="http://sasinc.com.au/" TargetMode="External"/><Relationship Id="rId48" Type="http://schemas.openxmlformats.org/officeDocument/2006/relationships/hyperlink" Target="https://www.anrows.org.au/publication/whatever-it-takes-access-for-women-with-disabilities-to-domestic-and-family-violence-services-final-report/" TargetMode="External"/><Relationship Id="rId56" Type="http://schemas.openxmlformats.org/officeDocument/2006/relationships/hyperlink" Target="https://www.anrows.org.au/publication/invisible-women-invisible-violence-understanding-and-improving-data-on-the-experiences-of-domestic-and-family-violence-and-sexual-assault-for-diverse-groups-of-women-state-of-knowledge-paper/" TargetMode="External"/><Relationship Id="rId8" Type="http://schemas.openxmlformats.org/officeDocument/2006/relationships/webSettings" Target="webSettings.xml"/><Relationship Id="rId51" Type="http://schemas.openxmlformats.org/officeDocument/2006/relationships/hyperlink" Target="https://dpoa.org.au/acda-submission-senate-inquiry-violence-abuse-neglect-people-disability-institutional-residential-setting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un.org/disabilities/documents/convention/convoptprot-e.pdf" TargetMode="External"/><Relationship Id="rId25" Type="http://schemas.openxmlformats.org/officeDocument/2006/relationships/header" Target="header3.xml"/><Relationship Id="rId33" Type="http://schemas.openxmlformats.org/officeDocument/2006/relationships/hyperlink" Target="http://biansw.org.au/" TargetMode="External"/><Relationship Id="rId38" Type="http://schemas.openxmlformats.org/officeDocument/2006/relationships/hyperlink" Target="http://mdaa.org.au/" TargetMode="External"/><Relationship Id="rId46" Type="http://schemas.openxmlformats.org/officeDocument/2006/relationships/hyperlink" Target="https://wwda.org.au/publication/stop-the-violence-addressing-violence-against-women-and-girls-with-disabilities-in-australia-background-paper/" TargetMode="External"/><Relationship Id="rId59" Type="http://schemas.openxmlformats.org/officeDocument/2006/relationships/header" Target="header5.xml"/><Relationship Id="rId20" Type="http://schemas.openxmlformats.org/officeDocument/2006/relationships/image" Target="media/image5.jpg"/><Relationship Id="rId41" Type="http://schemas.openxmlformats.org/officeDocument/2006/relationships/hyperlink" Target="http://pwd.org.au/" TargetMode="External"/><Relationship Id="rId54" Type="http://schemas.openxmlformats.org/officeDocument/2006/relationships/hyperlink" Target="https://equityhealthj.biomedcentral.com/articles/10.1186/1475-9276-12-18"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w3.org/wai" TargetMode="External"/><Relationship Id="rId28" Type="http://schemas.openxmlformats.org/officeDocument/2006/relationships/hyperlink" Target="https://pwd.org.au/resources/disability-info/language-guide/" TargetMode="External"/><Relationship Id="rId36" Type="http://schemas.openxmlformats.org/officeDocument/2006/relationships/hyperlink" Target="http://illawarraadvocacy.org.au/" TargetMode="External"/><Relationship Id="rId49" Type="http://schemas.openxmlformats.org/officeDocument/2006/relationships/hyperlink" Target="https://www.anrows.org.au/publication/whatever-it-takes-access-for-women-with-disabilities-to-domestic-and-family-violence-services-final-report/" TargetMode="External"/><Relationship Id="rId57" Type="http://schemas.openxmlformats.org/officeDocument/2006/relationships/hyperlink" Target="https://www.smh.com.au/politics/federal/disability-no-bar-to-good-parenting-20121214-2bf75.html" TargetMode="External"/><Relationship Id="rId10" Type="http://schemas.openxmlformats.org/officeDocument/2006/relationships/endnotes" Target="endnotes.xml"/><Relationship Id="rId31" Type="http://schemas.openxmlformats.org/officeDocument/2006/relationships/image" Target="media/image7.jpg"/><Relationship Id="rId44" Type="http://schemas.openxmlformats.org/officeDocument/2006/relationships/hyperlink" Target="http://sidebysideadvocacy.org.au/" TargetMode="External"/><Relationship Id="rId52" Type="http://schemas.openxmlformats.org/officeDocument/2006/relationships/hyperlink" Target="https://www.wdv.org.au/our-work/building-the-knowledge/voices-against-violence/" TargetMode="External"/><Relationship Id="rId60"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D267DA322B4950AEA9D41FEB8E7BEA"/>
        <w:category>
          <w:name w:val="General"/>
          <w:gallery w:val="placeholder"/>
        </w:category>
        <w:types>
          <w:type w:val="bbPlcHdr"/>
        </w:types>
        <w:behaviors>
          <w:behavior w:val="content"/>
        </w:behaviors>
        <w:guid w:val="{42E53C70-9FBF-443A-B68C-65C3CECD5E86}"/>
      </w:docPartPr>
      <w:docPartBody>
        <w:p w:rsidR="004F5408" w:rsidRDefault="004023D6" w:rsidP="004023D6">
          <w:pPr>
            <w:pStyle w:val="8FD267DA322B4950AEA9D41FEB8E7BEA"/>
          </w:pPr>
          <w:r>
            <w:rPr>
              <w:caps/>
              <w:color w:val="FFFFFF" w:themeColor="background1"/>
            </w:rPr>
            <w:t>[Author Name]</w:t>
          </w:r>
        </w:p>
      </w:docPartBody>
    </w:docPart>
    <w:docPart>
      <w:docPartPr>
        <w:name w:val="D1680EBA29684C9E95C412C88EC373BC"/>
        <w:category>
          <w:name w:val="General"/>
          <w:gallery w:val="placeholder"/>
        </w:category>
        <w:types>
          <w:type w:val="bbPlcHdr"/>
        </w:types>
        <w:behaviors>
          <w:behavior w:val="content"/>
        </w:behaviors>
        <w:guid w:val="{9FBAC1C3-5A2D-46D8-96F0-B8359BB3E16E}"/>
      </w:docPartPr>
      <w:docPartBody>
        <w:p w:rsidR="004F5408" w:rsidRDefault="004023D6" w:rsidP="004023D6">
          <w:pPr>
            <w:pStyle w:val="D1680EBA29684C9E95C412C88EC373BC"/>
          </w:pPr>
          <w:r>
            <w:rPr>
              <w:caps/>
              <w:color w:val="FFFFFF" w:themeColor="background1"/>
            </w:rPr>
            <w:t>[Author Name]</w:t>
          </w:r>
        </w:p>
      </w:docPartBody>
    </w:docPart>
    <w:docPart>
      <w:docPartPr>
        <w:name w:val="9FB9E88BCF034AFB87768B4E5FAD6BF4"/>
        <w:category>
          <w:name w:val="General"/>
          <w:gallery w:val="placeholder"/>
        </w:category>
        <w:types>
          <w:type w:val="bbPlcHdr"/>
        </w:types>
        <w:behaviors>
          <w:behavior w:val="content"/>
        </w:behaviors>
        <w:guid w:val="{EC987BAE-355B-40F2-97C8-6A14E86E7F78}"/>
      </w:docPartPr>
      <w:docPartBody>
        <w:p w:rsidR="004F5408" w:rsidRDefault="004023D6" w:rsidP="004023D6">
          <w:pPr>
            <w:pStyle w:val="9FB9E88BCF034AFB87768B4E5FAD6BF4"/>
          </w:pPr>
          <w:r>
            <w:rPr>
              <w:caps/>
              <w:color w:val="FFFFFF" w:themeColor="background1"/>
            </w:rPr>
            <w:t>[Author Name]</w:t>
          </w:r>
        </w:p>
      </w:docPartBody>
    </w:docPart>
    <w:docPart>
      <w:docPartPr>
        <w:name w:val="15C0B211340348B08E89CE78DDA6F0F9"/>
        <w:category>
          <w:name w:val="General"/>
          <w:gallery w:val="placeholder"/>
        </w:category>
        <w:types>
          <w:type w:val="bbPlcHdr"/>
        </w:types>
        <w:behaviors>
          <w:behavior w:val="content"/>
        </w:behaviors>
        <w:guid w:val="{0621F14A-F381-45A8-9F6A-608206D9B552}"/>
      </w:docPartPr>
      <w:docPartBody>
        <w:p w:rsidR="004F5408" w:rsidRDefault="004023D6" w:rsidP="004023D6">
          <w:pPr>
            <w:pStyle w:val="15C0B211340348B08E89CE78DDA6F0F9"/>
          </w:pPr>
          <w:r>
            <w:rPr>
              <w:caps/>
              <w:color w:val="FFFFFF" w:themeColor="background1"/>
            </w:rPr>
            <w:t>[Author Name]</w:t>
          </w:r>
        </w:p>
      </w:docPartBody>
    </w:docPart>
    <w:docPart>
      <w:docPartPr>
        <w:name w:val="95DBC0FABD144A2ABBB4571FDDC0D591"/>
        <w:category>
          <w:name w:val="General"/>
          <w:gallery w:val="placeholder"/>
        </w:category>
        <w:types>
          <w:type w:val="bbPlcHdr"/>
        </w:types>
        <w:behaviors>
          <w:behavior w:val="content"/>
        </w:behaviors>
        <w:guid w:val="{DD419441-F5AB-4F76-931C-13405F47DD6C}"/>
      </w:docPartPr>
      <w:docPartBody>
        <w:p w:rsidR="004F5408" w:rsidRDefault="004023D6" w:rsidP="004023D6">
          <w:pPr>
            <w:pStyle w:val="95DBC0FABD144A2ABBB4571FDDC0D591"/>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AG Rounded">
    <w:panose1 w:val="020B0500000000000000"/>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3D6"/>
    <w:rsid w:val="00171D35"/>
    <w:rsid w:val="00217106"/>
    <w:rsid w:val="004023D6"/>
    <w:rsid w:val="004F5408"/>
    <w:rsid w:val="008E6B7D"/>
    <w:rsid w:val="00EE1F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D267DA322B4950AEA9D41FEB8E7BEA">
    <w:name w:val="8FD267DA322B4950AEA9D41FEB8E7BEA"/>
    <w:rsid w:val="004023D6"/>
  </w:style>
  <w:style w:type="paragraph" w:customStyle="1" w:styleId="D1680EBA29684C9E95C412C88EC373BC">
    <w:name w:val="D1680EBA29684C9E95C412C88EC373BC"/>
    <w:rsid w:val="004023D6"/>
  </w:style>
  <w:style w:type="paragraph" w:customStyle="1" w:styleId="9FB9E88BCF034AFB87768B4E5FAD6BF4">
    <w:name w:val="9FB9E88BCF034AFB87768B4E5FAD6BF4"/>
    <w:rsid w:val="004023D6"/>
  </w:style>
  <w:style w:type="paragraph" w:customStyle="1" w:styleId="15C0B211340348B08E89CE78DDA6F0F9">
    <w:name w:val="15C0B211340348B08E89CE78DDA6F0F9"/>
    <w:rsid w:val="004023D6"/>
  </w:style>
  <w:style w:type="paragraph" w:customStyle="1" w:styleId="95DBC0FABD144A2ABBB4571FDDC0D591">
    <w:name w:val="95DBC0FABD144A2ABBB4571FDDC0D591"/>
    <w:rsid w:val="004023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E940BB3E31E644A99273CAD7ED4DEF7" ma:contentTypeVersion="7" ma:contentTypeDescription="Create a new document." ma:contentTypeScope="" ma:versionID="beecd845469c7872716453cde4ef0387">
  <xsd:schema xmlns:xsd="http://www.w3.org/2001/XMLSchema" xmlns:xs="http://www.w3.org/2001/XMLSchema" xmlns:p="http://schemas.microsoft.com/office/2006/metadata/properties" xmlns:ns3="b7147b35-4e61-4ebd-80c3-b6545e77dfd4" xmlns:ns4="2555f336-77ae-40b7-af9e-787ac0902d85" targetNamespace="http://schemas.microsoft.com/office/2006/metadata/properties" ma:root="true" ma:fieldsID="b8bdc1a4e5563245339bb29c20e06c86" ns3:_="" ns4:_="">
    <xsd:import namespace="b7147b35-4e61-4ebd-80c3-b6545e77dfd4"/>
    <xsd:import namespace="2555f336-77ae-40b7-af9e-787ac0902d8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147b35-4e61-4ebd-80c3-b6545e77df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55f336-77ae-40b7-af9e-787ac0902d8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4FBBD7-7418-4538-B834-5F0D38575434}">
  <ds:schemaRefs>
    <ds:schemaRef ds:uri="http://schemas.microsoft.com/sharepoint/v3/contenttype/forms"/>
  </ds:schemaRefs>
</ds:datastoreItem>
</file>

<file path=customXml/itemProps2.xml><?xml version="1.0" encoding="utf-8"?>
<ds:datastoreItem xmlns:ds="http://schemas.openxmlformats.org/officeDocument/2006/customXml" ds:itemID="{DB97D500-144A-43B5-A7DA-5C4E0968FD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110E176-45DF-4A05-B853-78B9E3C271CA}">
  <ds:schemaRefs>
    <ds:schemaRef ds:uri="http://schemas.openxmlformats.org/officeDocument/2006/bibliography"/>
  </ds:schemaRefs>
</ds:datastoreItem>
</file>

<file path=customXml/itemProps4.xml><?xml version="1.0" encoding="utf-8"?>
<ds:datastoreItem xmlns:ds="http://schemas.openxmlformats.org/officeDocument/2006/customXml" ds:itemID="{7BED6D0C-DE27-4661-8B08-054ECFB5A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147b35-4e61-4ebd-80c3-b6545e77dfd4"/>
    <ds:schemaRef ds:uri="2555f336-77ae-40b7-af9e-787ac0902d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4252</Words>
  <Characters>24237</Characters>
  <Application>Microsoft Office Word</Application>
  <DocSecurity>2</DocSecurity>
  <Lines>201</Lines>
  <Paragraphs>56</Paragraphs>
  <ScaleCrop>false</ScaleCrop>
  <HeadingPairs>
    <vt:vector size="2" baseType="variant">
      <vt:variant>
        <vt:lpstr>Title</vt:lpstr>
      </vt:variant>
      <vt:variant>
        <vt:i4>1</vt:i4>
      </vt:variant>
    </vt:vector>
  </HeadingPairs>
  <TitlesOfParts>
    <vt:vector size="1" baseType="lpstr">
      <vt:lpstr>30 WAYS TO MAKE YOUR SERVICE MORE ACCESSIBLE</vt:lpstr>
    </vt:vector>
  </TitlesOfParts>
  <Company/>
  <LinksUpToDate>false</LinksUpToDate>
  <CharactersWithSpaces>28433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 with Disability and Domestic and Family Violence A Guide for Policy and Practice</dc:title>
  <dc:subject/>
  <dc:creator>WOMEN WITH DISABILITY AND DOMESTIC AND FAMILY VIOLENCE: A GUIDE FOR POLICY AND PRACTICE</dc:creator>
  <cp:keywords/>
  <dc:description/>
  <cp:lastModifiedBy>Lindsey Woollard</cp:lastModifiedBy>
  <cp:revision>3</cp:revision>
  <dcterms:created xsi:type="dcterms:W3CDTF">2021-07-02T03:37:00Z</dcterms:created>
  <dcterms:modified xsi:type="dcterms:W3CDTF">2021-07-06T06:23:00Z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0x0101003E940BB3E31E644A99273CAD7ED4DEF7</vt:lpwstr>
  </property>
</Properties>
</file>