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BB1E3" w14:textId="19339040" w:rsidR="0048761C" w:rsidRPr="00F8463E" w:rsidRDefault="0048761C" w:rsidP="00E43F5D">
      <w:pPr>
        <w:rPr>
          <w:rFonts w:cs="Arial"/>
          <w:b/>
          <w:bCs/>
          <w:sz w:val="28"/>
          <w:szCs w:val="28"/>
        </w:rPr>
      </w:pPr>
      <w:r w:rsidRPr="00F8463E">
        <w:rPr>
          <w:rFonts w:cs="Arial"/>
          <w:b/>
          <w:bCs/>
          <w:sz w:val="28"/>
          <w:szCs w:val="28"/>
        </w:rPr>
        <w:t>People with disability in NSW have the right to live free from violence, abuse, neglect and exploitation. We also deserve access to justice. We are over-represented in prison and often can’t enforce our rights through the courts. The NSW Gover</w:t>
      </w:r>
      <w:r w:rsidR="0037093C">
        <w:rPr>
          <w:rFonts w:cs="Arial"/>
          <w:b/>
          <w:bCs/>
          <w:sz w:val="28"/>
          <w:szCs w:val="28"/>
        </w:rPr>
        <w:t>n</w:t>
      </w:r>
      <w:r w:rsidRPr="00F8463E">
        <w:rPr>
          <w:rFonts w:cs="Arial"/>
          <w:b/>
          <w:bCs/>
          <w:sz w:val="28"/>
          <w:szCs w:val="28"/>
        </w:rPr>
        <w:t>ment can cha</w:t>
      </w:r>
      <w:r w:rsidR="00F8463E">
        <w:rPr>
          <w:rFonts w:cs="Arial"/>
          <w:b/>
          <w:bCs/>
          <w:sz w:val="28"/>
          <w:szCs w:val="28"/>
        </w:rPr>
        <w:t>nge this.</w:t>
      </w:r>
    </w:p>
    <w:p w14:paraId="0A541714" w14:textId="3D0C4584" w:rsidR="00974AD8" w:rsidRDefault="00B442CC" w:rsidP="00974AD8">
      <w:pPr>
        <w:pStyle w:val="Heading1"/>
        <w:rPr>
          <w:rFonts w:ascii="Calibri" w:hAnsi="Calibri"/>
          <w:sz w:val="22"/>
          <w:szCs w:val="22"/>
        </w:rPr>
      </w:pPr>
      <w:r>
        <w:rPr>
          <w:noProof/>
        </w:rPr>
        <w:pict w14:anchorId="71BB6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 padlock on a door" style="position:absolute;margin-left:0;margin-top:3.75pt;width:120.3pt;height:121.95pt;z-index:251659264;mso-position-horizontal-relative:text;mso-position-vertical-relative:text">
            <v:imagedata r:id="rId7" o:title="Election PhotosArtboard 4"/>
            <w10:wrap type="square"/>
          </v:shape>
        </w:pict>
      </w:r>
      <w:r w:rsidR="00974AD8">
        <w:t>What people with disability are facing now</w:t>
      </w:r>
    </w:p>
    <w:p w14:paraId="570603ED" w14:textId="40227FA3" w:rsidR="0048761C" w:rsidRPr="00D04C35" w:rsidRDefault="0048761C" w:rsidP="00E43F5D">
      <w:pPr>
        <w:spacing w:line="276" w:lineRule="auto"/>
        <w:rPr>
          <w:rStyle w:val="Emphasis"/>
          <w:rFonts w:cs="Arial"/>
          <w:i w:val="0"/>
        </w:rPr>
      </w:pPr>
      <w:r w:rsidRPr="00D04C35">
        <w:rPr>
          <w:rStyle w:val="Emphasis"/>
          <w:rFonts w:cs="Arial"/>
          <w:b/>
          <w:i w:val="0"/>
        </w:rPr>
        <w:t>People with disability experience high levels of violence, abuse, neglect and exploitation</w:t>
      </w:r>
      <w:r w:rsidRPr="00D04C35">
        <w:rPr>
          <w:rStyle w:val="Emphasis"/>
          <w:rFonts w:cs="Arial"/>
          <w:i w:val="0"/>
        </w:rPr>
        <w:t xml:space="preserve">. Many people are trapped in situations of violence and abuse, in accommodation run by service providers, and in their family </w:t>
      </w:r>
      <w:r w:rsidR="00E43F5D" w:rsidRPr="00D04C35">
        <w:rPr>
          <w:rStyle w:val="Emphasis"/>
          <w:rFonts w:cs="Arial"/>
          <w:i w:val="0"/>
        </w:rPr>
        <w:t xml:space="preserve">homes. </w:t>
      </w:r>
      <w:r w:rsidR="005F5974" w:rsidRPr="00D04C35">
        <w:rPr>
          <w:rStyle w:val="Emphasis"/>
          <w:rFonts w:cs="Arial"/>
          <w:i w:val="0"/>
        </w:rPr>
        <w:t xml:space="preserve">Despite </w:t>
      </w:r>
      <w:r w:rsidR="00C31014" w:rsidRPr="00D04C35">
        <w:rPr>
          <w:rStyle w:val="Emphasis"/>
          <w:rFonts w:cs="Arial"/>
          <w:i w:val="0"/>
        </w:rPr>
        <w:t xml:space="preserve">the </w:t>
      </w:r>
      <w:r w:rsidR="005F5974" w:rsidRPr="00D04C35">
        <w:rPr>
          <w:rStyle w:val="Emphasis"/>
          <w:rFonts w:cs="Arial"/>
          <w:i w:val="0"/>
        </w:rPr>
        <w:t>transition to the NDIS, v</w:t>
      </w:r>
      <w:r w:rsidR="00E43F5D" w:rsidRPr="00D04C35">
        <w:rPr>
          <w:rStyle w:val="Emphasis"/>
          <w:rFonts w:cs="Arial"/>
          <w:i w:val="0"/>
        </w:rPr>
        <w:t>iolence</w:t>
      </w:r>
      <w:r w:rsidRPr="00D04C35">
        <w:rPr>
          <w:rStyle w:val="Emphasis"/>
          <w:rFonts w:cs="Arial"/>
          <w:i w:val="0"/>
        </w:rPr>
        <w:t xml:space="preserve"> against people with disability </w:t>
      </w:r>
      <w:r w:rsidR="005F5974" w:rsidRPr="00D04C35">
        <w:rPr>
          <w:rStyle w:val="Emphasis"/>
          <w:rFonts w:cs="Arial"/>
          <w:i w:val="0"/>
        </w:rPr>
        <w:t xml:space="preserve">continues to be </w:t>
      </w:r>
      <w:r w:rsidRPr="00D04C35">
        <w:rPr>
          <w:rStyle w:val="Emphasis"/>
          <w:rFonts w:cs="Arial"/>
          <w:i w:val="0"/>
        </w:rPr>
        <w:t>characterised as a ‘service incident’ and inadequately dealt with ‘in-house’. Flaws in legislation</w:t>
      </w:r>
      <w:r w:rsidR="005F5974" w:rsidRPr="00D04C35">
        <w:rPr>
          <w:rStyle w:val="Emphasis"/>
          <w:rFonts w:cs="Arial"/>
          <w:i w:val="0"/>
        </w:rPr>
        <w:t>,</w:t>
      </w:r>
      <w:r w:rsidRPr="00D04C35">
        <w:rPr>
          <w:rStyle w:val="Emphasis"/>
          <w:rFonts w:cs="Arial"/>
          <w:i w:val="0"/>
        </w:rPr>
        <w:t xml:space="preserve"> policy</w:t>
      </w:r>
      <w:r w:rsidR="00E43F5D" w:rsidRPr="00D04C35">
        <w:rPr>
          <w:rStyle w:val="Emphasis"/>
          <w:rFonts w:cs="Arial"/>
          <w:i w:val="0"/>
        </w:rPr>
        <w:t xml:space="preserve"> and practice</w:t>
      </w:r>
      <w:r w:rsidRPr="00D04C35">
        <w:rPr>
          <w:rStyle w:val="Emphasis"/>
          <w:rFonts w:cs="Arial"/>
          <w:i w:val="0"/>
        </w:rPr>
        <w:t xml:space="preserve"> mean that people with disability are </w:t>
      </w:r>
      <w:r w:rsidR="00E43F5D" w:rsidRPr="00D04C35">
        <w:rPr>
          <w:rStyle w:val="Emphasis"/>
          <w:rFonts w:cs="Arial"/>
          <w:i w:val="0"/>
        </w:rPr>
        <w:t>rarely</w:t>
      </w:r>
      <w:r w:rsidRPr="00D04C35">
        <w:rPr>
          <w:rStyle w:val="Emphasis"/>
          <w:rFonts w:cs="Arial"/>
          <w:i w:val="0"/>
        </w:rPr>
        <w:t xml:space="preserve"> provided with</w:t>
      </w:r>
      <w:r w:rsidR="00CC4D53" w:rsidRPr="00D04C35">
        <w:rPr>
          <w:rStyle w:val="Emphasis"/>
          <w:rFonts w:cs="Arial"/>
          <w:i w:val="0"/>
        </w:rPr>
        <w:t xml:space="preserve"> pathways to safety and</w:t>
      </w:r>
      <w:r w:rsidRPr="00D04C35">
        <w:rPr>
          <w:rStyle w:val="Emphasis"/>
          <w:rFonts w:cs="Arial"/>
          <w:i w:val="0"/>
        </w:rPr>
        <w:t xml:space="preserve"> mechanisms for justice and redress.</w:t>
      </w:r>
    </w:p>
    <w:p w14:paraId="1CD174A4" w14:textId="457E0291" w:rsidR="008E0AE9" w:rsidRPr="00D04C35" w:rsidRDefault="0048761C" w:rsidP="00E43F5D">
      <w:r w:rsidRPr="00D04C35">
        <w:rPr>
          <w:rStyle w:val="Emphasis"/>
          <w:rFonts w:cs="Arial"/>
          <w:b/>
          <w:i w:val="0"/>
        </w:rPr>
        <w:t xml:space="preserve">Mainstream domestic violence services are often inaccessible. </w:t>
      </w:r>
      <w:r w:rsidR="009F4F21" w:rsidRPr="00D04C35">
        <w:rPr>
          <w:rStyle w:val="Emphasis"/>
          <w:rFonts w:cs="Arial"/>
          <w:i w:val="0"/>
        </w:rPr>
        <w:t>In 2011, 43%</w:t>
      </w:r>
      <w:r w:rsidRPr="00D04C35">
        <w:rPr>
          <w:rStyle w:val="Emphasis"/>
          <w:rFonts w:cs="Arial"/>
          <w:i w:val="0"/>
        </w:rPr>
        <w:t xml:space="preserve"> of all women who experienced personal violence in NSW had disability or a long-term health condition.</w:t>
      </w:r>
      <w:r w:rsidR="008E0AE9" w:rsidRPr="00D04C35">
        <w:rPr>
          <w:rStyle w:val="EndnoteReference"/>
          <w:rFonts w:cs="Arial"/>
          <w:iCs/>
        </w:rPr>
        <w:endnoteReference w:id="1"/>
      </w:r>
      <w:r w:rsidR="008E0AE9" w:rsidRPr="00D04C35">
        <w:rPr>
          <w:rStyle w:val="Emphasis"/>
          <w:rFonts w:cs="Arial"/>
          <w:i w:val="0"/>
        </w:rPr>
        <w:t xml:space="preserve"> Refuge or shelter buildings are often inaccessible, interpreters are not made available, or our support needs cannot be met. </w:t>
      </w:r>
    </w:p>
    <w:p w14:paraId="2A746D61" w14:textId="7ACB97C1" w:rsidR="008E0AE9" w:rsidRPr="00D04C35" w:rsidRDefault="008E0AE9" w:rsidP="00E43F5D">
      <w:pPr>
        <w:pStyle w:val="NoSpacing"/>
        <w:spacing w:after="160" w:line="276" w:lineRule="auto"/>
        <w:rPr>
          <w:rStyle w:val="Emphasis"/>
          <w:rFonts w:ascii="Arial" w:hAnsi="Arial" w:cs="Arial"/>
          <w:i w:val="0"/>
        </w:rPr>
      </w:pPr>
      <w:r w:rsidRPr="00D04C35">
        <w:rPr>
          <w:rStyle w:val="Emphasis"/>
          <w:rFonts w:ascii="Arial" w:hAnsi="Arial" w:cs="Arial"/>
          <w:b/>
          <w:i w:val="0"/>
        </w:rPr>
        <w:t xml:space="preserve">Incidents of violence and abuse against people with disability are often not considered crimes by police and lawyers, resulting in a lack of justice and redress. </w:t>
      </w:r>
      <w:r w:rsidRPr="00D04C35">
        <w:rPr>
          <w:rStyle w:val="Emphasis"/>
          <w:rFonts w:ascii="Arial" w:hAnsi="Arial" w:cs="Arial"/>
          <w:i w:val="0"/>
        </w:rPr>
        <w:t>Causes include stigma against people with disability, people with disability not being believed when we speak up against crimes committed against us, a lack of disability awareness in our justice systems and failure to acknowledge people with disability as reliable witnesses. We are more likely to experience multiple episodes of abuse because perpetrators are unlikely to be</w:t>
      </w:r>
      <w:r w:rsidR="00D04C35" w:rsidRPr="00D04C35">
        <w:rPr>
          <w:rStyle w:val="Emphasis"/>
          <w:rFonts w:ascii="Arial" w:hAnsi="Arial" w:cs="Arial"/>
          <w:i w:val="0"/>
        </w:rPr>
        <w:t xml:space="preserve"> caught or punished.</w:t>
      </w:r>
    </w:p>
    <w:p w14:paraId="4F94E5C0" w14:textId="77777777" w:rsidR="008E0AE9" w:rsidRPr="00D04C35" w:rsidRDefault="008E0AE9" w:rsidP="00E43F5D">
      <w:r w:rsidRPr="00D04C35">
        <w:rPr>
          <w:rFonts w:cs="Arial"/>
          <w:b/>
          <w:bCs/>
          <w:lang w:eastAsia="en-AU"/>
        </w:rPr>
        <w:t xml:space="preserve">People with psychosocial and/or cognitive impairment are vastly overrepresented in the NSW criminal justice system. </w:t>
      </w:r>
      <w:r w:rsidRPr="00D04C35">
        <w:rPr>
          <w:rFonts w:cs="Arial"/>
          <w:bCs/>
          <w:lang w:eastAsia="en-AU"/>
        </w:rPr>
        <w:t>We are three to nine times more likely to be imprisoned than people without disability and young people with psychosocial and/or cognitive impairment in NSW are six times more likely to be in prison than their peers.</w:t>
      </w:r>
      <w:r w:rsidRPr="00D04C35">
        <w:rPr>
          <w:rStyle w:val="EndnoteReference"/>
          <w:rFonts w:cs="Arial"/>
          <w:bCs/>
          <w:lang w:eastAsia="en-AU"/>
        </w:rPr>
        <w:endnoteReference w:id="2"/>
      </w:r>
      <w:r w:rsidRPr="00D04C35">
        <w:rPr>
          <w:rFonts w:cs="Arial"/>
          <w:bCs/>
          <w:lang w:eastAsia="en-AU"/>
        </w:rPr>
        <w:t xml:space="preserve"> The criminal justice system is being used to house and control people with disability due to the limited availability of intensive early intervention and integrated supports and services.</w:t>
      </w:r>
    </w:p>
    <w:p w14:paraId="1E3EC37B" w14:textId="77777777" w:rsidR="008E0AE9" w:rsidRPr="00F8463E" w:rsidRDefault="008E0AE9" w:rsidP="00974AD8">
      <w:pPr>
        <w:pStyle w:val="Heading1"/>
        <w:rPr>
          <w:rFonts w:ascii="Calibri" w:hAnsi="Calibri"/>
          <w:szCs w:val="28"/>
        </w:rPr>
      </w:pPr>
      <w:r w:rsidRPr="00F8463E">
        <w:rPr>
          <w:szCs w:val="28"/>
        </w:rPr>
        <w:lastRenderedPageBreak/>
        <w:t>What the NSW Government can do to make a difference</w:t>
      </w:r>
    </w:p>
    <w:p w14:paraId="1418D142" w14:textId="459E927F" w:rsidR="007C223A" w:rsidRDefault="007C223A" w:rsidP="007C223A">
      <w:pPr>
        <w:spacing w:line="276" w:lineRule="auto"/>
        <w:rPr>
          <w:rFonts w:ascii="Calibri" w:hAnsi="Calibri"/>
          <w:color w:val="44546A"/>
          <w:sz w:val="22"/>
          <w:szCs w:val="22"/>
        </w:rPr>
      </w:pPr>
      <w:r>
        <w:rPr>
          <w:b/>
          <w:bCs/>
          <w:color w:val="000000"/>
        </w:rPr>
        <w:t xml:space="preserve">Publically declare support for a national Royal Commission into violence abuse and neglect of people with disability. </w:t>
      </w:r>
      <w:r>
        <w:rPr>
          <w:color w:val="000000"/>
        </w:rPr>
        <w:t xml:space="preserve">While a resolution supporting a Royal commission has been passed by the Australian Parliament, Prime Minister Scott Morrison has stated that partnership with the States and Territories is required. </w:t>
      </w:r>
      <w:r>
        <w:rPr>
          <w:color w:val="212529"/>
          <w:shd w:val="clear" w:color="auto" w:fill="FFFFFF"/>
        </w:rPr>
        <w:t xml:space="preserve">Only a </w:t>
      </w:r>
      <w:r w:rsidRPr="007C223A">
        <w:rPr>
          <w:shd w:val="clear" w:color="auto" w:fill="FFFFFF"/>
        </w:rPr>
        <w:t xml:space="preserve">Royal Commission has the power to break down doors, and shine a light on the violence against people with disability in all settings. </w:t>
      </w:r>
      <w:r w:rsidRPr="007C223A">
        <w:t>The Royal Commission needs to take an intersectional approach to the examination of violence, including gender, age, sexual orientation, intersex status and race.</w:t>
      </w:r>
      <w:r w:rsidRPr="007C223A">
        <w:rPr>
          <w:rFonts w:cs="Arial"/>
        </w:rPr>
        <w:t xml:space="preserve"> </w:t>
      </w:r>
      <w:r w:rsidRPr="007C223A">
        <w:rPr>
          <w:shd w:val="clear" w:color="auto" w:fill="FFFFFF"/>
        </w:rPr>
        <w:t>Critically, a Royal Commission will also give people with disability a chance to receive justice for violence and abuse that happened in the past.</w:t>
      </w:r>
      <w:r w:rsidRPr="007C223A">
        <w:t xml:space="preserve"> </w:t>
      </w:r>
    </w:p>
    <w:p w14:paraId="68DDF928" w14:textId="270EEFA7" w:rsidR="008E0AE9" w:rsidRPr="00D04C35" w:rsidRDefault="008E0AE9" w:rsidP="00E43F5D">
      <w:pPr>
        <w:spacing w:line="276" w:lineRule="auto"/>
        <w:rPr>
          <w:rFonts w:cs="Arial"/>
          <w:color w:val="000000"/>
        </w:rPr>
      </w:pPr>
      <w:r w:rsidRPr="00D04C35">
        <w:rPr>
          <w:rFonts w:cs="Arial"/>
          <w:b/>
          <w:color w:val="000000"/>
        </w:rPr>
        <w:t xml:space="preserve">Implement enhanced practice and prevention measures to end violence and abuse </w:t>
      </w:r>
      <w:r w:rsidRPr="00D04C35">
        <w:rPr>
          <w:rFonts w:cs="Arial"/>
          <w:b/>
        </w:rPr>
        <w:t xml:space="preserve">experienced by </w:t>
      </w:r>
      <w:r w:rsidRPr="00D04C35">
        <w:rPr>
          <w:rFonts w:cs="Arial"/>
          <w:b/>
          <w:color w:val="000000"/>
        </w:rPr>
        <w:t>people with disability.</w:t>
      </w:r>
      <w:r w:rsidRPr="00D04C35">
        <w:rPr>
          <w:rFonts w:cs="Arial"/>
          <w:color w:val="000000"/>
        </w:rPr>
        <w:t xml:space="preserve">  The competency training planned in the </w:t>
      </w:r>
      <w:r w:rsidRPr="00D04C35">
        <w:rPr>
          <w:rFonts w:cs="Arial"/>
          <w:i/>
          <w:color w:val="000000"/>
        </w:rPr>
        <w:t>Blueprint for Reform</w:t>
      </w:r>
      <w:r w:rsidRPr="00D04C35">
        <w:rPr>
          <w:rFonts w:cs="Arial"/>
          <w:color w:val="000000"/>
        </w:rPr>
        <w:t xml:space="preserve"> should include comprehensive and ongoing training and development to embed disability awareness and a human rights approach in the practices of first responders to victims of violence, including police, community and social workers, carers, health care professionals, disability service staff, and people working in the criminal just</w:t>
      </w:r>
      <w:bookmarkStart w:id="0" w:name="_GoBack"/>
      <w:bookmarkEnd w:id="0"/>
      <w:r w:rsidRPr="00D04C35">
        <w:rPr>
          <w:rFonts w:cs="Arial"/>
          <w:color w:val="000000"/>
        </w:rPr>
        <w:t>ice system.</w:t>
      </w:r>
      <w:r w:rsidRPr="00D04C35">
        <w:rPr>
          <w:rStyle w:val="EndnoteReference"/>
          <w:rFonts w:cs="Arial"/>
          <w:color w:val="000000"/>
        </w:rPr>
        <w:endnoteReference w:id="3"/>
      </w:r>
      <w:r w:rsidRPr="00D04C35">
        <w:rPr>
          <w:rFonts w:cs="Arial"/>
          <w:color w:val="000000"/>
        </w:rPr>
        <w:t xml:space="preserve"> </w:t>
      </w:r>
    </w:p>
    <w:p w14:paraId="26AC6B91" w14:textId="77777777" w:rsidR="008E0AE9" w:rsidRPr="00D04C35" w:rsidRDefault="008E0AE9" w:rsidP="00E43F5D">
      <w:pPr>
        <w:pStyle w:val="NormalWeb"/>
        <w:shd w:val="clear" w:color="auto" w:fill="FFFFFF"/>
        <w:spacing w:before="0" w:beforeAutospacing="0" w:after="160" w:afterAutospacing="0" w:line="276" w:lineRule="auto"/>
        <w:rPr>
          <w:rFonts w:ascii="Arial" w:hAnsi="Arial" w:cs="Arial"/>
        </w:rPr>
      </w:pPr>
      <w:r w:rsidRPr="00D04C35">
        <w:rPr>
          <w:rFonts w:ascii="Arial" w:hAnsi="Arial" w:cs="Arial"/>
          <w:b/>
        </w:rPr>
        <w:t>Fund a NSW-wide rollout of accessibility reviews and implementation of review findings for domestic and family violence services</w:t>
      </w:r>
      <w:r w:rsidRPr="00D04C35">
        <w:rPr>
          <w:rFonts w:ascii="Arial" w:hAnsi="Arial" w:cs="Arial"/>
        </w:rPr>
        <w:t>. The reviews must be led by disabled people’s organisations, modelled on the Domestic Violence Innovation Fund Building Access project, which supports organisations to develop their own Disability Inclusion Action Plans (DIAPs).</w:t>
      </w:r>
      <w:r w:rsidRPr="00D04C35">
        <w:rPr>
          <w:rStyle w:val="EndnoteReference"/>
          <w:rFonts w:ascii="Arial" w:hAnsi="Arial" w:cs="Arial"/>
        </w:rPr>
        <w:endnoteReference w:id="4"/>
      </w:r>
      <w:r w:rsidRPr="00D04C35">
        <w:rPr>
          <w:rFonts w:ascii="Arial" w:hAnsi="Arial" w:cs="Arial"/>
          <w:b/>
          <w:i/>
        </w:rPr>
        <w:t xml:space="preserve"> </w:t>
      </w:r>
    </w:p>
    <w:p w14:paraId="3FA77311" w14:textId="77777777" w:rsidR="0048761C" w:rsidRPr="00D04C35" w:rsidRDefault="008E0AE9" w:rsidP="00E43F5D">
      <w:pPr>
        <w:pStyle w:val="NormalWeb"/>
        <w:shd w:val="clear" w:color="auto" w:fill="FFFFFF"/>
        <w:spacing w:before="0" w:beforeAutospacing="0" w:after="160" w:afterAutospacing="0" w:line="276" w:lineRule="auto"/>
        <w:rPr>
          <w:rFonts w:ascii="Arial" w:hAnsi="Arial" w:cs="Arial"/>
        </w:rPr>
      </w:pPr>
      <w:r w:rsidRPr="00D04C35">
        <w:rPr>
          <w:rFonts w:ascii="Arial" w:hAnsi="Arial" w:cs="Arial"/>
          <w:b/>
        </w:rPr>
        <w:t>Develop a NSW Disability Justice Strategy</w:t>
      </w:r>
      <w:r w:rsidRPr="00D04C35">
        <w:rPr>
          <w:rStyle w:val="EndnoteReference"/>
          <w:rFonts w:ascii="Arial" w:hAnsi="Arial" w:cs="Arial"/>
          <w:b/>
        </w:rPr>
        <w:endnoteReference w:id="5"/>
      </w:r>
      <w:r w:rsidRPr="00D04C35">
        <w:rPr>
          <w:rFonts w:ascii="Arial" w:hAnsi="Arial" w:cs="Arial"/>
          <w:b/>
        </w:rPr>
        <w:t xml:space="preserve"> </w:t>
      </w:r>
      <w:r w:rsidR="0048761C" w:rsidRPr="00D04C35">
        <w:rPr>
          <w:rFonts w:ascii="Arial" w:hAnsi="Arial" w:cs="Arial"/>
          <w:b/>
        </w:rPr>
        <w:t>to identify and address the legislative, policy and practice barriers</w:t>
      </w:r>
      <w:r w:rsidR="0048761C" w:rsidRPr="00D04C35">
        <w:rPr>
          <w:rFonts w:ascii="Arial" w:hAnsi="Arial" w:cs="Arial"/>
        </w:rPr>
        <w:t xml:space="preserve"> that prevent people with disability from </w:t>
      </w:r>
      <w:proofErr w:type="gramStart"/>
      <w:r w:rsidR="0048761C" w:rsidRPr="00D04C35">
        <w:rPr>
          <w:rFonts w:ascii="Arial" w:hAnsi="Arial" w:cs="Arial"/>
        </w:rPr>
        <w:t>seeking</w:t>
      </w:r>
      <w:proofErr w:type="gramEnd"/>
      <w:r w:rsidR="0048761C" w:rsidRPr="00D04C35">
        <w:rPr>
          <w:rFonts w:ascii="Arial" w:hAnsi="Arial" w:cs="Arial"/>
        </w:rPr>
        <w:t xml:space="preserve"> and achieving redress through the justice system; and that address</w:t>
      </w:r>
      <w:r w:rsidR="005F5974" w:rsidRPr="00D04C35">
        <w:rPr>
          <w:rFonts w:ascii="Arial" w:hAnsi="Arial" w:cs="Arial"/>
        </w:rPr>
        <w:t>es</w:t>
      </w:r>
      <w:r w:rsidR="0048761C" w:rsidRPr="00D04C35">
        <w:rPr>
          <w:rFonts w:ascii="Arial" w:hAnsi="Arial" w:cs="Arial"/>
        </w:rPr>
        <w:t xml:space="preserve"> the over-representation of people with disability in the criminal justice system.  </w:t>
      </w:r>
    </w:p>
    <w:p w14:paraId="15F62167" w14:textId="77777777" w:rsidR="0035219F" w:rsidRPr="00D04C35" w:rsidRDefault="0048761C" w:rsidP="006D1AE5">
      <w:pPr>
        <w:rPr>
          <w:rFonts w:cs="Arial"/>
          <w:bCs/>
          <w:lang w:eastAsia="en-AU"/>
        </w:rPr>
      </w:pPr>
      <w:r w:rsidRPr="00D04C35">
        <w:rPr>
          <w:rFonts w:cs="Arial"/>
          <w:b/>
          <w:bCs/>
          <w:lang w:eastAsia="en-AU"/>
        </w:rPr>
        <w:t xml:space="preserve">Fund holistic prevention programs to end the incarceration of people with disability. </w:t>
      </w:r>
      <w:r w:rsidRPr="00D04C35">
        <w:rPr>
          <w:rFonts w:cs="Arial"/>
          <w:bCs/>
          <w:lang w:eastAsia="en-AU"/>
        </w:rPr>
        <w:t xml:space="preserve"> Programs which address </w:t>
      </w:r>
      <w:r w:rsidR="00980646" w:rsidRPr="00D04C35">
        <w:rPr>
          <w:rFonts w:cs="Arial"/>
          <w:bCs/>
          <w:lang w:eastAsia="en-AU"/>
        </w:rPr>
        <w:t>issues</w:t>
      </w:r>
      <w:r w:rsidR="00F0626E" w:rsidRPr="00D04C35">
        <w:rPr>
          <w:rFonts w:cs="Arial"/>
          <w:bCs/>
          <w:lang w:eastAsia="en-AU"/>
        </w:rPr>
        <w:t>,</w:t>
      </w:r>
      <w:r w:rsidR="00980646" w:rsidRPr="00D04C35">
        <w:rPr>
          <w:rFonts w:cs="Arial"/>
          <w:bCs/>
          <w:lang w:eastAsia="en-AU"/>
        </w:rPr>
        <w:t xml:space="preserve"> such as</w:t>
      </w:r>
      <w:r w:rsidRPr="00D04C35">
        <w:rPr>
          <w:rFonts w:cs="Arial"/>
          <w:bCs/>
          <w:lang w:eastAsia="en-AU"/>
        </w:rPr>
        <w:t xml:space="preserve"> lack of early intervention and specialist disability support</w:t>
      </w:r>
      <w:r w:rsidR="00F0626E" w:rsidRPr="00D04C35">
        <w:rPr>
          <w:rFonts w:cs="Arial"/>
          <w:bCs/>
          <w:lang w:eastAsia="en-AU"/>
        </w:rPr>
        <w:t>,</w:t>
      </w:r>
      <w:r w:rsidRPr="00D04C35">
        <w:rPr>
          <w:rFonts w:cs="Arial"/>
          <w:bCs/>
          <w:lang w:eastAsia="en-AU"/>
        </w:rPr>
        <w:t xml:space="preserve"> must be developed and implemented in tandem with the NDIS. The NSW Government must ensure the Community Justice Program (CJP) continues and that the support requirements of people with disability are met regardless of NDIS eligibility.</w:t>
      </w:r>
    </w:p>
    <w:tbl>
      <w:tblPr>
        <w:tblStyle w:val="TableGrid"/>
        <w:tblW w:w="0" w:type="auto"/>
        <w:shd w:val="clear" w:color="auto" w:fill="005496"/>
        <w:tblLook w:val="04A0" w:firstRow="1" w:lastRow="0" w:firstColumn="1" w:lastColumn="0" w:noHBand="0" w:noVBand="1"/>
      </w:tblPr>
      <w:tblGrid>
        <w:gridCol w:w="9016"/>
      </w:tblGrid>
      <w:tr w:rsidR="0035219F" w14:paraId="198944C6" w14:textId="77777777" w:rsidTr="0035219F">
        <w:tc>
          <w:tcPr>
            <w:tcW w:w="9016" w:type="dxa"/>
            <w:tcBorders>
              <w:top w:val="nil"/>
              <w:left w:val="nil"/>
              <w:bottom w:val="nil"/>
              <w:right w:val="nil"/>
            </w:tcBorders>
            <w:shd w:val="clear" w:color="auto" w:fill="005496"/>
          </w:tcPr>
          <w:p w14:paraId="1E6C382C" w14:textId="77777777" w:rsidR="0035219F" w:rsidRPr="0035219F" w:rsidRDefault="0035219F" w:rsidP="0035219F">
            <w:pPr>
              <w:jc w:val="center"/>
              <w:rPr>
                <w:b/>
                <w:color w:val="FFFFFF" w:themeColor="background1"/>
                <w:sz w:val="28"/>
              </w:rPr>
            </w:pPr>
            <w:r w:rsidRPr="0035219F">
              <w:rPr>
                <w:b/>
                <w:color w:val="FFFFFF" w:themeColor="background1"/>
                <w:sz w:val="28"/>
              </w:rPr>
              <w:lastRenderedPageBreak/>
              <w:t>For more information please contact:</w:t>
            </w:r>
          </w:p>
          <w:p w14:paraId="38B3BBF6" w14:textId="77777777" w:rsidR="0035219F" w:rsidRDefault="0048761C" w:rsidP="0035219F">
            <w:pPr>
              <w:spacing w:after="0"/>
              <w:jc w:val="center"/>
              <w:rPr>
                <w:color w:val="FFFFFF" w:themeColor="background1"/>
              </w:rPr>
            </w:pPr>
            <w:r>
              <w:rPr>
                <w:color w:val="FFFFFF" w:themeColor="background1"/>
              </w:rPr>
              <w:t>Meg Clement-Couzner</w:t>
            </w:r>
            <w:r w:rsidR="0035219F" w:rsidRPr="0035219F">
              <w:rPr>
                <w:color w:val="FFFFFF" w:themeColor="background1"/>
              </w:rPr>
              <w:t>, Senior Policy Officer</w:t>
            </w:r>
          </w:p>
          <w:p w14:paraId="623EAD3F" w14:textId="77777777" w:rsidR="0035219F" w:rsidRPr="0035219F" w:rsidRDefault="0035219F" w:rsidP="0048761C">
            <w:pPr>
              <w:spacing w:after="0"/>
              <w:jc w:val="center"/>
              <w:rPr>
                <w:color w:val="FFFFFF" w:themeColor="background1"/>
              </w:rPr>
            </w:pPr>
            <w:r>
              <w:rPr>
                <w:color w:val="FFFFFF" w:themeColor="background1"/>
              </w:rPr>
              <w:t>04</w:t>
            </w:r>
            <w:r w:rsidR="0048761C">
              <w:rPr>
                <w:color w:val="FFFFFF" w:themeColor="background1"/>
              </w:rPr>
              <w:t xml:space="preserve">31 961 689 </w:t>
            </w:r>
            <w:hyperlink r:id="rId8" w:history="1">
              <w:r w:rsidR="0048761C" w:rsidRPr="00C31014">
                <w:rPr>
                  <w:rStyle w:val="Hyperlink"/>
                  <w:color w:val="FFFFFF" w:themeColor="background1"/>
                  <w:u w:val="none"/>
                </w:rPr>
                <w:t>megc@pwd.org.au</w:t>
              </w:r>
            </w:hyperlink>
            <w:r w:rsidRPr="0035219F">
              <w:rPr>
                <w:color w:val="FFFFFF" w:themeColor="background1"/>
              </w:rPr>
              <w:t xml:space="preserve"> </w:t>
            </w:r>
            <w:r>
              <w:rPr>
                <w:color w:val="FFFFFF" w:themeColor="background1"/>
              </w:rPr>
              <w:t xml:space="preserve"> @</w:t>
            </w:r>
            <w:proofErr w:type="spellStart"/>
            <w:r w:rsidR="0048761C">
              <w:rPr>
                <w:color w:val="FFFFFF" w:themeColor="background1"/>
              </w:rPr>
              <w:t>MegPWDA</w:t>
            </w:r>
            <w:proofErr w:type="spellEnd"/>
          </w:p>
        </w:tc>
      </w:tr>
    </w:tbl>
    <w:p w14:paraId="42200F36" w14:textId="77777777" w:rsidR="00974AD8" w:rsidRPr="00974AD8" w:rsidRDefault="00974AD8" w:rsidP="00D04C35">
      <w:pPr>
        <w:spacing w:after="160" w:line="259" w:lineRule="auto"/>
      </w:pPr>
    </w:p>
    <w:sectPr w:rsidR="00974AD8" w:rsidRPr="00974AD8">
      <w:headerReference w:type="default" r:id="rId9"/>
      <w:footerReference w:type="default" r:id="rId1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2B0BB" w14:textId="77777777" w:rsidR="00CE6982" w:rsidRDefault="00CE6982" w:rsidP="009F400E">
      <w:pPr>
        <w:spacing w:after="0" w:line="240" w:lineRule="auto"/>
      </w:pPr>
      <w:r>
        <w:separator/>
      </w:r>
    </w:p>
  </w:endnote>
  <w:endnote w:type="continuationSeparator" w:id="0">
    <w:p w14:paraId="6BE13218" w14:textId="77777777" w:rsidR="00CE6982" w:rsidRDefault="00CE6982" w:rsidP="009F400E">
      <w:pPr>
        <w:spacing w:after="0" w:line="240" w:lineRule="auto"/>
      </w:pPr>
      <w:r>
        <w:continuationSeparator/>
      </w:r>
    </w:p>
  </w:endnote>
  <w:endnote w:id="1">
    <w:p w14:paraId="665B5B86" w14:textId="77777777" w:rsidR="008E0AE9" w:rsidRDefault="008E0AE9">
      <w:pPr>
        <w:pStyle w:val="EndnoteText"/>
      </w:pPr>
      <w:r>
        <w:rPr>
          <w:rStyle w:val="EndnoteReference"/>
        </w:rPr>
        <w:endnoteRef/>
      </w:r>
      <w:r>
        <w:t xml:space="preserve"> </w:t>
      </w:r>
      <w:r w:rsidRPr="002C248F">
        <w:t xml:space="preserve">Women NSW. </w:t>
      </w:r>
      <w:r w:rsidRPr="002C248F">
        <w:rPr>
          <w:rFonts w:cs="Arial"/>
          <w:i/>
        </w:rPr>
        <w:t>Women in NSW 2014</w:t>
      </w:r>
      <w:r>
        <w:rPr>
          <w:rFonts w:cs="Arial"/>
        </w:rPr>
        <w:t>,</w:t>
      </w:r>
      <w:r w:rsidRPr="002C248F">
        <w:rPr>
          <w:rFonts w:cs="Arial"/>
          <w:i/>
        </w:rPr>
        <w:t xml:space="preserve"> </w:t>
      </w:r>
      <w:r w:rsidRPr="002C248F">
        <w:rPr>
          <w:rFonts w:cs="Arial"/>
        </w:rPr>
        <w:t xml:space="preserve">Ashfield: Department of Family and Community Services, 2014, 164. </w:t>
      </w:r>
      <w:hyperlink r:id="rId1" w:history="1">
        <w:r w:rsidRPr="002C248F">
          <w:rPr>
            <w:rStyle w:val="Hyperlink"/>
            <w:rFonts w:cs="Arial"/>
          </w:rPr>
          <w:t>https://www.women.nsw.gov.au/__data/assets/file/0019/300772/3303_WNSW-Report2014_web.pdf</w:t>
        </w:r>
      </w:hyperlink>
      <w:r>
        <w:rPr>
          <w:rFonts w:cs="Arial"/>
          <w:sz w:val="18"/>
          <w:szCs w:val="18"/>
        </w:rPr>
        <w:t xml:space="preserve"> </w:t>
      </w:r>
    </w:p>
  </w:endnote>
  <w:endnote w:id="2">
    <w:p w14:paraId="59D317D1" w14:textId="77777777" w:rsidR="008E0AE9" w:rsidRDefault="008E0AE9">
      <w:pPr>
        <w:pStyle w:val="EndnoteText"/>
      </w:pPr>
      <w:r>
        <w:rPr>
          <w:rStyle w:val="EndnoteReference"/>
        </w:rPr>
        <w:endnoteRef/>
      </w:r>
      <w:r>
        <w:t xml:space="preserve"> </w:t>
      </w:r>
      <w:r w:rsidRPr="002C248F">
        <w:rPr>
          <w:rFonts w:cs="Arial"/>
        </w:rPr>
        <w:t xml:space="preserve">Eileen Baldry, Ruth </w:t>
      </w:r>
      <w:proofErr w:type="spellStart"/>
      <w:r w:rsidRPr="002C248F">
        <w:rPr>
          <w:rFonts w:cs="Arial"/>
        </w:rPr>
        <w:t>McCausland</w:t>
      </w:r>
      <w:proofErr w:type="spellEnd"/>
      <w:r w:rsidRPr="002C248F">
        <w:rPr>
          <w:rFonts w:cs="Arial"/>
        </w:rPr>
        <w:t>, Sarah Johnson, Anna Cohen</w:t>
      </w:r>
      <w:r>
        <w:rPr>
          <w:rFonts w:cs="Arial"/>
        </w:rPr>
        <w:t>.</w:t>
      </w:r>
      <w:r w:rsidRPr="002C248F">
        <w:rPr>
          <w:rFonts w:cs="Arial"/>
        </w:rPr>
        <w:t xml:space="preserve"> “People with mental health disorders and cognitive impairment in the criminal justice system: Cost benefit analysis of early support and diversion”, 2013.  </w:t>
      </w:r>
      <w:hyperlink r:id="rId2" w:history="1">
        <w:r w:rsidRPr="002C248F">
          <w:rPr>
            <w:rStyle w:val="Hyperlink"/>
            <w:rFonts w:cs="Arial"/>
          </w:rPr>
          <w:t>http://apo.org.au/research/people-mental-health-disorders-and-cognitive-impairment-criminal-justice-system-cost</w:t>
        </w:r>
      </w:hyperlink>
    </w:p>
  </w:endnote>
  <w:endnote w:id="3">
    <w:p w14:paraId="12459B99" w14:textId="77777777" w:rsidR="008E0AE9" w:rsidRDefault="008E0AE9">
      <w:pPr>
        <w:pStyle w:val="EndnoteText"/>
      </w:pPr>
      <w:r>
        <w:rPr>
          <w:rStyle w:val="EndnoteReference"/>
        </w:rPr>
        <w:endnoteRef/>
      </w:r>
      <w:r>
        <w:t xml:space="preserve"> NSW Government. </w:t>
      </w:r>
      <w:r w:rsidRPr="001A2A41">
        <w:rPr>
          <w:i/>
        </w:rPr>
        <w:t>NSW</w:t>
      </w:r>
      <w:r w:rsidRPr="0014473F">
        <w:rPr>
          <w:i/>
        </w:rPr>
        <w:t xml:space="preserve"> Domestic and Family Violence Blueprint for Reform 2016-2021: S</w:t>
      </w:r>
      <w:r w:rsidRPr="001A2A41">
        <w:rPr>
          <w:i/>
        </w:rPr>
        <w:t>afer lives for women, men and children</w:t>
      </w:r>
      <w:r>
        <w:t xml:space="preserve">, North Sydney: NSW Ministry of Health, 2016 </w:t>
      </w:r>
      <w:hyperlink r:id="rId3" w:history="1">
        <w:r w:rsidRPr="00D62F45">
          <w:rPr>
            <w:rStyle w:val="Hyperlink"/>
          </w:rPr>
          <w:t>http://domesticviolence.nsw.gov.au/__data/assets/pdf_file/0004/379849/dfv-blueprint-for-reform.pdf</w:t>
        </w:r>
      </w:hyperlink>
    </w:p>
  </w:endnote>
  <w:endnote w:id="4">
    <w:p w14:paraId="136EFAED" w14:textId="77777777" w:rsidR="008E0AE9" w:rsidRDefault="008E0AE9">
      <w:pPr>
        <w:pStyle w:val="EndnoteText"/>
      </w:pPr>
      <w:r>
        <w:rPr>
          <w:rStyle w:val="EndnoteReference"/>
        </w:rPr>
        <w:endnoteRef/>
      </w:r>
      <w:r>
        <w:t xml:space="preserve"> Women NSW. </w:t>
      </w:r>
      <w:r w:rsidRPr="001A2A41">
        <w:rPr>
          <w:i/>
        </w:rPr>
        <w:t>Building Access for Women with Disability People with Disability Australia, DVNSW and Women’s Community Shelters</w:t>
      </w:r>
      <w:r>
        <w:t xml:space="preserve">,   </w:t>
      </w:r>
      <w:hyperlink r:id="rId4" w:history="1">
        <w:r w:rsidRPr="00545D82">
          <w:rPr>
            <w:rStyle w:val="Hyperlink"/>
          </w:rPr>
          <w:t>https://www.women.nsw.gov.au/__data/assets/pdf_file/0011/417647/Building-Access-for-Women-with-Disability-V3.pdf</w:t>
        </w:r>
      </w:hyperlink>
    </w:p>
  </w:endnote>
  <w:endnote w:id="5">
    <w:p w14:paraId="239D0E5F" w14:textId="77777777" w:rsidR="008E0AE9" w:rsidRDefault="008E0AE9">
      <w:pPr>
        <w:pStyle w:val="EndnoteText"/>
      </w:pPr>
      <w:r>
        <w:rPr>
          <w:rStyle w:val="EndnoteReference"/>
        </w:rPr>
        <w:endnoteRef/>
      </w:r>
      <w:r>
        <w:t xml:space="preserve"> </w:t>
      </w:r>
      <w:r w:rsidRPr="002C76DD">
        <w:rPr>
          <w:rFonts w:cs="Arial"/>
          <w:lang w:val="en-US"/>
        </w:rPr>
        <w:t>For more information, see</w:t>
      </w:r>
      <w:r>
        <w:rPr>
          <w:rFonts w:cs="Arial"/>
          <w:lang w:val="en-US"/>
        </w:rPr>
        <w:t xml:space="preserve"> </w:t>
      </w:r>
      <w:r w:rsidRPr="002C76DD">
        <w:rPr>
          <w:rFonts w:cs="Arial"/>
          <w:lang w:val="en-US"/>
        </w:rPr>
        <w:t>Australian Human Rights Commission</w:t>
      </w:r>
      <w:r>
        <w:rPr>
          <w:rFonts w:cs="Arial"/>
          <w:lang w:val="en-US"/>
        </w:rPr>
        <w:t>.</w:t>
      </w:r>
      <w:r w:rsidRPr="002C76DD">
        <w:rPr>
          <w:rFonts w:cs="Arial"/>
          <w:lang w:val="en-US"/>
        </w:rPr>
        <w:t xml:space="preserve"> </w:t>
      </w:r>
      <w:r w:rsidRPr="002C76DD">
        <w:rPr>
          <w:rFonts w:cs="Arial"/>
          <w:i/>
          <w:lang w:val="en-US"/>
        </w:rPr>
        <w:t>Equal before the law – Towards Disability Justice Strategies</w:t>
      </w:r>
      <w:r>
        <w:rPr>
          <w:rFonts w:cs="Arial"/>
          <w:lang w:val="en-US"/>
        </w:rPr>
        <w:t xml:space="preserve">, 2014 </w:t>
      </w:r>
      <w:hyperlink r:id="rId5" w:history="1">
        <w:r w:rsidRPr="00562827">
          <w:rPr>
            <w:rStyle w:val="Hyperlink"/>
            <w:rFonts w:cs="Arial"/>
            <w:lang w:val="en-US"/>
          </w:rPr>
          <w:t>https://www.humanrights.gov.au/sites/default/files/document/publication/2014_Equal_Before_the_Law.pdf</w:t>
        </w:r>
      </w:hyperlink>
      <w:r>
        <w:rPr>
          <w:rFonts w:cs="Arial"/>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AG Rounded">
    <w:panose1 w:val="020B05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162E9" w14:textId="77777777" w:rsidR="00CC4D53" w:rsidRDefault="00CC4D53" w:rsidP="009F400E">
    <w:pPr>
      <w:pStyle w:val="Footer"/>
    </w:pPr>
    <w:r>
      <w:rPr>
        <w:noProof/>
        <w:lang w:eastAsia="en-AU"/>
      </w:rPr>
      <mc:AlternateContent>
        <mc:Choice Requires="wps">
          <w:drawing>
            <wp:anchor distT="45720" distB="45720" distL="114300" distR="114300" simplePos="0" relativeHeight="251660288" behindDoc="0" locked="0" layoutInCell="1" allowOverlap="1" wp14:anchorId="48F0B062" wp14:editId="54AB7CA9">
              <wp:simplePos x="0" y="0"/>
              <wp:positionH relativeFrom="leftMargin">
                <wp:posOffset>375979</wp:posOffset>
              </wp:positionH>
              <wp:positionV relativeFrom="paragraph">
                <wp:posOffset>639076</wp:posOffset>
              </wp:positionV>
              <wp:extent cx="3683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86385"/>
                      </a:xfrm>
                      <a:prstGeom prst="rect">
                        <a:avLst/>
                      </a:prstGeom>
                      <a:noFill/>
                      <a:ln w="9525">
                        <a:noFill/>
                        <a:miter lim="800000"/>
                        <a:headEnd/>
                        <a:tailEnd/>
                      </a:ln>
                    </wps:spPr>
                    <wps:txbx>
                      <w:txbxContent>
                        <w:p w14:paraId="4E791C53" w14:textId="77777777" w:rsidR="00CC4D53" w:rsidRPr="00446659" w:rsidRDefault="00CC4D53" w:rsidP="009F400E">
                          <w:pPr>
                            <w:rPr>
                              <w:rFonts w:asciiTheme="majorHAnsi" w:hAnsiTheme="majorHAnsi" w:cstheme="majorHAnsi"/>
                              <w:b/>
                              <w:sz w:val="20"/>
                            </w:rPr>
                          </w:pPr>
                          <w:r w:rsidRPr="00446659">
                            <w:rPr>
                              <w:rFonts w:asciiTheme="majorHAnsi" w:hAnsiTheme="majorHAnsi" w:cstheme="majorHAnsi"/>
                              <w:b/>
                              <w:sz w:val="20"/>
                            </w:rPr>
                            <w:fldChar w:fldCharType="begin"/>
                          </w:r>
                          <w:r w:rsidRPr="00446659">
                            <w:rPr>
                              <w:rFonts w:asciiTheme="majorHAnsi" w:hAnsiTheme="majorHAnsi" w:cstheme="majorHAnsi"/>
                              <w:b/>
                              <w:sz w:val="20"/>
                            </w:rPr>
                            <w:instrText xml:space="preserve"> PAGE   \* MERGEFORMAT </w:instrText>
                          </w:r>
                          <w:r w:rsidRPr="00446659">
                            <w:rPr>
                              <w:rFonts w:asciiTheme="majorHAnsi" w:hAnsiTheme="majorHAnsi" w:cstheme="majorHAnsi"/>
                              <w:b/>
                              <w:sz w:val="20"/>
                            </w:rPr>
                            <w:fldChar w:fldCharType="separate"/>
                          </w:r>
                          <w:r w:rsidR="00B442CC">
                            <w:rPr>
                              <w:rFonts w:asciiTheme="majorHAnsi" w:hAnsiTheme="majorHAnsi" w:cstheme="majorHAnsi"/>
                              <w:b/>
                              <w:noProof/>
                              <w:sz w:val="20"/>
                            </w:rPr>
                            <w:t>2</w:t>
                          </w:r>
                          <w:r w:rsidRPr="00446659">
                            <w:rPr>
                              <w:rFonts w:asciiTheme="majorHAnsi" w:hAnsiTheme="majorHAnsi" w:cstheme="majorHAnsi"/>
                              <w:b/>
                              <w:noProof/>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0B062" id="_x0000_t202" coordsize="21600,21600" o:spt="202" path="m,l,21600r21600,l21600,xe">
              <v:stroke joinstyle="miter"/>
              <v:path gradientshapeok="t" o:connecttype="rect"/>
            </v:shapetype>
            <v:shape id="_x0000_s1027" type="#_x0000_t202" style="position:absolute;margin-left:29.6pt;margin-top:50.3pt;width:29pt;height:22.55pt;z-index:251660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" filled="f" stroked="f">
              <v:textbox>
                <w:txbxContent>
                  <w:p w14:paraId="4E791C53" w14:textId="77777777" w:rsidR="00CC4D53" w:rsidRPr="00446659" w:rsidRDefault="00CC4D53" w:rsidP="009F400E">
                    <w:pPr>
                      <w:rPr>
                        <w:rFonts w:asciiTheme="majorHAnsi" w:hAnsiTheme="majorHAnsi" w:cstheme="majorHAnsi"/>
                        <w:b/>
                        <w:sz w:val="20"/>
                      </w:rPr>
                    </w:pPr>
                    <w:r w:rsidRPr="00446659">
                      <w:rPr>
                        <w:rFonts w:asciiTheme="majorHAnsi" w:hAnsiTheme="majorHAnsi" w:cstheme="majorHAnsi"/>
                        <w:b/>
                        <w:sz w:val="20"/>
                      </w:rPr>
                      <w:fldChar w:fldCharType="begin"/>
                    </w:r>
                    <w:r w:rsidRPr="00446659">
                      <w:rPr>
                        <w:rFonts w:asciiTheme="majorHAnsi" w:hAnsiTheme="majorHAnsi" w:cstheme="majorHAnsi"/>
                        <w:b/>
                        <w:sz w:val="20"/>
                      </w:rPr>
                      <w:instrText xml:space="preserve"> PAGE   \* MERGEFORMAT </w:instrText>
                    </w:r>
                    <w:r w:rsidRPr="00446659">
                      <w:rPr>
                        <w:rFonts w:asciiTheme="majorHAnsi" w:hAnsiTheme="majorHAnsi" w:cstheme="majorHAnsi"/>
                        <w:b/>
                        <w:sz w:val="20"/>
                      </w:rPr>
                      <w:fldChar w:fldCharType="separate"/>
                    </w:r>
                    <w:r w:rsidR="00B442CC">
                      <w:rPr>
                        <w:rFonts w:asciiTheme="majorHAnsi" w:hAnsiTheme="majorHAnsi" w:cstheme="majorHAnsi"/>
                        <w:b/>
                        <w:noProof/>
                        <w:sz w:val="20"/>
                      </w:rPr>
                      <w:t>2</w:t>
                    </w:r>
                    <w:r w:rsidRPr="00446659">
                      <w:rPr>
                        <w:rFonts w:asciiTheme="majorHAnsi" w:hAnsiTheme="majorHAnsi" w:cstheme="majorHAnsi"/>
                        <w:b/>
                        <w:noProof/>
                        <w:sz w:val="20"/>
                      </w:rPr>
                      <w:fldChar w:fldCharType="end"/>
                    </w:r>
                  </w:p>
                </w:txbxContent>
              </v:textbox>
              <w10:wrap type="square" anchorx="margin"/>
            </v:shape>
          </w:pict>
        </mc:Fallback>
      </mc:AlternateContent>
    </w:r>
    <w:r>
      <w:rPr>
        <w:noProof/>
        <w:lang w:eastAsia="en-AU"/>
      </w:rPr>
      <w:drawing>
        <wp:inline distT="0" distB="0" distL="0" distR="0" wp14:anchorId="51DA5029" wp14:editId="3F421CE5">
          <wp:extent cx="6540500" cy="1050290"/>
          <wp:effectExtent l="0" t="0" r="0" b="0"/>
          <wp:docPr id="3" name="Picture 3" descr="C:\Users\benc\Desktop\Letterhead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c\Desktop\Letterhead 2-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40500" cy="10502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7D0CB" w14:textId="77777777" w:rsidR="00CE6982" w:rsidRDefault="00CE6982" w:rsidP="009F400E">
      <w:pPr>
        <w:spacing w:after="0" w:line="240" w:lineRule="auto"/>
      </w:pPr>
      <w:r>
        <w:separator/>
      </w:r>
    </w:p>
  </w:footnote>
  <w:footnote w:type="continuationSeparator" w:id="0">
    <w:p w14:paraId="66495E7A" w14:textId="77777777" w:rsidR="00CE6982" w:rsidRDefault="00CE6982" w:rsidP="009F4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4C87A" w14:textId="77777777" w:rsidR="00CC4D53" w:rsidRDefault="00CC4D53">
    <w:pPr>
      <w:pStyle w:val="Header"/>
    </w:pPr>
    <w:r>
      <w:rPr>
        <w:noProof/>
        <w:lang w:eastAsia="en-AU"/>
      </w:rPr>
      <mc:AlternateContent>
        <mc:Choice Requires="wps">
          <w:drawing>
            <wp:anchor distT="45720" distB="45720" distL="114300" distR="114300" simplePos="0" relativeHeight="251664384" behindDoc="0" locked="0" layoutInCell="1" allowOverlap="1" wp14:anchorId="37578BA7" wp14:editId="34955073">
              <wp:simplePos x="0" y="0"/>
              <wp:positionH relativeFrom="column">
                <wp:posOffset>2926080</wp:posOffset>
              </wp:positionH>
              <wp:positionV relativeFrom="paragraph">
                <wp:posOffset>178435</wp:posOffset>
              </wp:positionV>
              <wp:extent cx="3450590" cy="699135"/>
              <wp:effectExtent l="0" t="0" r="0" b="57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699135"/>
                      </a:xfrm>
                      <a:prstGeom prst="rect">
                        <a:avLst/>
                      </a:prstGeom>
                      <a:noFill/>
                      <a:ln w="9525">
                        <a:noFill/>
                        <a:miter lim="800000"/>
                        <a:headEnd/>
                        <a:tailEnd/>
                      </a:ln>
                    </wps:spPr>
                    <wps:txbx>
                      <w:txbxContent>
                        <w:p w14:paraId="517A114B" w14:textId="77777777" w:rsidR="00CC4D53" w:rsidRPr="0048761C" w:rsidRDefault="00CC4D53" w:rsidP="0035219F">
                          <w:pPr>
                            <w:spacing w:after="0"/>
                            <w:rPr>
                              <w:rFonts w:ascii="VAG Rounded" w:hAnsi="VAG Rounded"/>
                              <w:color w:val="FFFFFF" w:themeColor="background1"/>
                              <w:sz w:val="40"/>
                              <w:szCs w:val="40"/>
                            </w:rPr>
                          </w:pPr>
                          <w:r w:rsidRPr="0048761C">
                            <w:rPr>
                              <w:rFonts w:ascii="VAG Rounded" w:hAnsi="VAG Rounded" w:cs="Arial"/>
                              <w:b/>
                              <w:bCs/>
                              <w:color w:val="FFFFFF" w:themeColor="background1"/>
                              <w:sz w:val="40"/>
                              <w:szCs w:val="40"/>
                            </w:rPr>
                            <w:t xml:space="preserve">Stopping violence, getting justice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578BA7" id="_x0000_t202" coordsize="21600,21600" o:spt="202" path="m,l,21600r21600,l21600,xe">
              <v:stroke joinstyle="miter"/>
              <v:path gradientshapeok="t" o:connecttype="rect"/>
            </v:shapetype>
            <v:shape id="Text Box 2" o:spid="_x0000_s1026" type="#_x0000_t202" style="position:absolute;margin-left:230.4pt;margin-top:14.05pt;width:271.7pt;height:55.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" filled="f" stroked="f">
              <v:textbox>
                <w:txbxContent>
                  <w:p w14:paraId="517A114B" w14:textId="77777777" w:rsidR="00CC4D53" w:rsidRPr="0048761C" w:rsidRDefault="00CC4D53" w:rsidP="0035219F">
                    <w:pPr>
                      <w:spacing w:after="0"/>
                      <w:rPr>
                        <w:rFonts w:ascii="VAG Rounded" w:hAnsi="VAG Rounded"/>
                        <w:color w:val="FFFFFF" w:themeColor="background1"/>
                        <w:sz w:val="40"/>
                        <w:szCs w:val="40"/>
                      </w:rPr>
                    </w:pPr>
                    <w:r w:rsidRPr="0048761C">
                      <w:rPr>
                        <w:rFonts w:ascii="VAG Rounded" w:hAnsi="VAG Rounded" w:cs="Arial"/>
                        <w:b/>
                        <w:bCs/>
                        <w:color w:val="FFFFFF" w:themeColor="background1"/>
                        <w:sz w:val="40"/>
                        <w:szCs w:val="40"/>
                      </w:rPr>
                      <w:t xml:space="preserve">Stopping violence, getting justice </w:t>
                    </w:r>
                  </w:p>
                </w:txbxContent>
              </v:textbox>
              <w10:wrap type="square"/>
            </v:shape>
          </w:pict>
        </mc:Fallback>
      </mc:AlternateContent>
    </w:r>
    <w:r>
      <w:rPr>
        <w:noProof/>
        <w:lang w:eastAsia="en-AU"/>
      </w:rPr>
      <w:drawing>
        <wp:anchor distT="0" distB="0" distL="114300" distR="114300" simplePos="0" relativeHeight="251662336" behindDoc="0" locked="0" layoutInCell="1" allowOverlap="1" wp14:anchorId="5F3C09E4" wp14:editId="1D545FEC">
          <wp:simplePos x="0" y="0"/>
          <wp:positionH relativeFrom="column">
            <wp:posOffset>-897890</wp:posOffset>
          </wp:positionH>
          <wp:positionV relativeFrom="paragraph">
            <wp:posOffset>-243205</wp:posOffset>
          </wp:positionV>
          <wp:extent cx="7930515" cy="1501140"/>
          <wp:effectExtent l="0" t="0" r="0" b="3810"/>
          <wp:wrapSquare wrapText="bothSides"/>
          <wp:docPr id="2" name="Picture 2" descr="State Election Graphics Upd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Election Graphics Upd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0515" cy="1501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61C"/>
    <w:rsid w:val="00182D12"/>
    <w:rsid w:val="001E0C62"/>
    <w:rsid w:val="00232EF6"/>
    <w:rsid w:val="00250C57"/>
    <w:rsid w:val="002C248F"/>
    <w:rsid w:val="002C76DD"/>
    <w:rsid w:val="0035219F"/>
    <w:rsid w:val="0037093C"/>
    <w:rsid w:val="00376A3D"/>
    <w:rsid w:val="004508A6"/>
    <w:rsid w:val="0048761C"/>
    <w:rsid w:val="00564CB2"/>
    <w:rsid w:val="005F5974"/>
    <w:rsid w:val="006D1AE5"/>
    <w:rsid w:val="007C223A"/>
    <w:rsid w:val="007D60FC"/>
    <w:rsid w:val="008140C4"/>
    <w:rsid w:val="00836BA9"/>
    <w:rsid w:val="00886B87"/>
    <w:rsid w:val="008E0AE9"/>
    <w:rsid w:val="00974AD8"/>
    <w:rsid w:val="00980646"/>
    <w:rsid w:val="009F400E"/>
    <w:rsid w:val="009F4F21"/>
    <w:rsid w:val="00A77CF8"/>
    <w:rsid w:val="00B233CD"/>
    <w:rsid w:val="00B442CC"/>
    <w:rsid w:val="00BC7139"/>
    <w:rsid w:val="00BE4EBC"/>
    <w:rsid w:val="00BF6AA4"/>
    <w:rsid w:val="00C21760"/>
    <w:rsid w:val="00C31014"/>
    <w:rsid w:val="00C553A3"/>
    <w:rsid w:val="00C90146"/>
    <w:rsid w:val="00CC4D53"/>
    <w:rsid w:val="00CE6982"/>
    <w:rsid w:val="00D04C35"/>
    <w:rsid w:val="00D229EF"/>
    <w:rsid w:val="00E43F5D"/>
    <w:rsid w:val="00E45B31"/>
    <w:rsid w:val="00E95E32"/>
    <w:rsid w:val="00EC539F"/>
    <w:rsid w:val="00F0626E"/>
    <w:rsid w:val="00F8463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644F0"/>
  <w15:docId w15:val="{E2360804-666B-4878-80A7-731018E77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AD8"/>
    <w:pPr>
      <w:spacing w:after="240" w:line="280" w:lineRule="atLeast"/>
    </w:pPr>
    <w:rPr>
      <w:rFonts w:ascii="Arial" w:hAnsi="Arial"/>
      <w:sz w:val="24"/>
      <w:szCs w:val="24"/>
    </w:rPr>
  </w:style>
  <w:style w:type="paragraph" w:styleId="Heading1">
    <w:name w:val="heading 1"/>
    <w:basedOn w:val="Normal"/>
    <w:next w:val="Normal"/>
    <w:link w:val="Heading1Char"/>
    <w:uiPriority w:val="9"/>
    <w:qFormat/>
    <w:rsid w:val="00974AD8"/>
    <w:pPr>
      <w:keepNext/>
      <w:keepLines/>
      <w:spacing w:before="240"/>
      <w:outlineLvl w:val="0"/>
    </w:pPr>
    <w:rPr>
      <w:rFonts w:ascii="VAG Rounded" w:eastAsiaTheme="majorEastAsia" w:hAnsi="VAG Rounded" w:cstheme="majorBidi"/>
      <w:color w:val="005496"/>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00E"/>
  </w:style>
  <w:style w:type="paragraph" w:styleId="Footer">
    <w:name w:val="footer"/>
    <w:basedOn w:val="Normal"/>
    <w:link w:val="FooterChar"/>
    <w:uiPriority w:val="99"/>
    <w:unhideWhenUsed/>
    <w:rsid w:val="009F4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00E"/>
  </w:style>
  <w:style w:type="character" w:customStyle="1" w:styleId="Heading1Char">
    <w:name w:val="Heading 1 Char"/>
    <w:basedOn w:val="DefaultParagraphFont"/>
    <w:link w:val="Heading1"/>
    <w:uiPriority w:val="9"/>
    <w:rsid w:val="00974AD8"/>
    <w:rPr>
      <w:rFonts w:ascii="VAG Rounded" w:eastAsiaTheme="majorEastAsia" w:hAnsi="VAG Rounded" w:cstheme="majorBidi"/>
      <w:color w:val="005496"/>
      <w:sz w:val="28"/>
      <w:szCs w:val="32"/>
    </w:rPr>
  </w:style>
  <w:style w:type="table" w:styleId="TableGrid">
    <w:name w:val="Table Grid"/>
    <w:basedOn w:val="TableNormal"/>
    <w:uiPriority w:val="39"/>
    <w:rsid w:val="00352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219F"/>
    <w:rPr>
      <w:color w:val="0563C1" w:themeColor="hyperlink"/>
      <w:u w:val="single"/>
    </w:rPr>
  </w:style>
  <w:style w:type="paragraph" w:styleId="NoSpacing">
    <w:name w:val="No Spacing"/>
    <w:uiPriority w:val="1"/>
    <w:qFormat/>
    <w:rsid w:val="0048761C"/>
    <w:pPr>
      <w:spacing w:after="0" w:line="240" w:lineRule="auto"/>
    </w:pPr>
    <w:rPr>
      <w:rFonts w:ascii="Times New Roman" w:eastAsia="Times New Roman" w:hAnsi="Times New Roman" w:cs="Times New Roman"/>
      <w:sz w:val="24"/>
      <w:szCs w:val="24"/>
      <w:lang w:val="en-GB"/>
    </w:rPr>
  </w:style>
  <w:style w:type="character" w:styleId="Emphasis">
    <w:name w:val="Emphasis"/>
    <w:basedOn w:val="DefaultParagraphFont"/>
    <w:qFormat/>
    <w:rsid w:val="0048761C"/>
    <w:rPr>
      <w:i/>
      <w:iCs/>
    </w:rPr>
  </w:style>
  <w:style w:type="paragraph" w:styleId="FootnoteText">
    <w:name w:val="footnote text"/>
    <w:basedOn w:val="Normal"/>
    <w:link w:val="FootnoteTextChar"/>
    <w:uiPriority w:val="99"/>
    <w:semiHidden/>
    <w:unhideWhenUsed/>
    <w:rsid w:val="0048761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48761C"/>
    <w:rPr>
      <w:sz w:val="20"/>
      <w:szCs w:val="20"/>
    </w:rPr>
  </w:style>
  <w:style w:type="character" w:styleId="FootnoteReference">
    <w:name w:val="footnote reference"/>
    <w:basedOn w:val="DefaultParagraphFont"/>
    <w:uiPriority w:val="99"/>
    <w:semiHidden/>
    <w:unhideWhenUsed/>
    <w:rsid w:val="0048761C"/>
    <w:rPr>
      <w:vertAlign w:val="superscript"/>
    </w:rPr>
  </w:style>
  <w:style w:type="paragraph" w:styleId="NormalWeb">
    <w:name w:val="Normal (Web)"/>
    <w:basedOn w:val="Normal"/>
    <w:uiPriority w:val="99"/>
    <w:unhideWhenUsed/>
    <w:rsid w:val="0048761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48761C"/>
    <w:rPr>
      <w:color w:val="954F72" w:themeColor="followedHyperlink"/>
      <w:u w:val="single"/>
    </w:rPr>
  </w:style>
  <w:style w:type="paragraph" w:styleId="EndnoteText">
    <w:name w:val="endnote text"/>
    <w:basedOn w:val="Normal"/>
    <w:link w:val="EndnoteTextChar"/>
    <w:uiPriority w:val="99"/>
    <w:semiHidden/>
    <w:unhideWhenUsed/>
    <w:rsid w:val="00BC713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7139"/>
    <w:rPr>
      <w:rFonts w:ascii="Arial" w:hAnsi="Arial"/>
      <w:sz w:val="20"/>
      <w:szCs w:val="20"/>
    </w:rPr>
  </w:style>
  <w:style w:type="character" w:styleId="EndnoteReference">
    <w:name w:val="endnote reference"/>
    <w:basedOn w:val="DefaultParagraphFont"/>
    <w:uiPriority w:val="99"/>
    <w:semiHidden/>
    <w:unhideWhenUsed/>
    <w:rsid w:val="00BC7139"/>
    <w:rPr>
      <w:vertAlign w:val="superscript"/>
    </w:rPr>
  </w:style>
  <w:style w:type="paragraph" w:styleId="BalloonText">
    <w:name w:val="Balloon Text"/>
    <w:basedOn w:val="Normal"/>
    <w:link w:val="BalloonTextChar"/>
    <w:uiPriority w:val="99"/>
    <w:semiHidden/>
    <w:unhideWhenUsed/>
    <w:rsid w:val="00CC4D5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4D53"/>
    <w:rPr>
      <w:rFonts w:ascii="Lucida Grande" w:hAnsi="Lucida Grande" w:cs="Lucida Grande"/>
      <w:sz w:val="18"/>
      <w:szCs w:val="18"/>
    </w:rPr>
  </w:style>
  <w:style w:type="character" w:styleId="CommentReference">
    <w:name w:val="annotation reference"/>
    <w:basedOn w:val="DefaultParagraphFont"/>
    <w:uiPriority w:val="99"/>
    <w:semiHidden/>
    <w:unhideWhenUsed/>
    <w:rsid w:val="00CC4D53"/>
    <w:rPr>
      <w:sz w:val="18"/>
      <w:szCs w:val="18"/>
    </w:rPr>
  </w:style>
  <w:style w:type="paragraph" w:styleId="CommentText">
    <w:name w:val="annotation text"/>
    <w:basedOn w:val="Normal"/>
    <w:link w:val="CommentTextChar"/>
    <w:uiPriority w:val="99"/>
    <w:semiHidden/>
    <w:unhideWhenUsed/>
    <w:rsid w:val="00CC4D53"/>
    <w:pPr>
      <w:spacing w:line="240" w:lineRule="auto"/>
    </w:pPr>
  </w:style>
  <w:style w:type="character" w:customStyle="1" w:styleId="CommentTextChar">
    <w:name w:val="Comment Text Char"/>
    <w:basedOn w:val="DefaultParagraphFont"/>
    <w:link w:val="CommentText"/>
    <w:uiPriority w:val="99"/>
    <w:semiHidden/>
    <w:rsid w:val="00CC4D53"/>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CC4D53"/>
    <w:rPr>
      <w:b/>
      <w:bCs/>
      <w:sz w:val="20"/>
      <w:szCs w:val="20"/>
    </w:rPr>
  </w:style>
  <w:style w:type="character" w:customStyle="1" w:styleId="CommentSubjectChar">
    <w:name w:val="Comment Subject Char"/>
    <w:basedOn w:val="CommentTextChar"/>
    <w:link w:val="CommentSubject"/>
    <w:uiPriority w:val="99"/>
    <w:semiHidden/>
    <w:rsid w:val="00CC4D5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02615">
      <w:bodyDiv w:val="1"/>
      <w:marLeft w:val="0"/>
      <w:marRight w:val="0"/>
      <w:marTop w:val="0"/>
      <w:marBottom w:val="0"/>
      <w:divBdr>
        <w:top w:val="none" w:sz="0" w:space="0" w:color="auto"/>
        <w:left w:val="none" w:sz="0" w:space="0" w:color="auto"/>
        <w:bottom w:val="none" w:sz="0" w:space="0" w:color="auto"/>
        <w:right w:val="none" w:sz="0" w:space="0" w:color="auto"/>
      </w:divBdr>
    </w:div>
    <w:div w:id="304629901">
      <w:bodyDiv w:val="1"/>
      <w:marLeft w:val="0"/>
      <w:marRight w:val="0"/>
      <w:marTop w:val="0"/>
      <w:marBottom w:val="0"/>
      <w:divBdr>
        <w:top w:val="none" w:sz="0" w:space="0" w:color="auto"/>
        <w:left w:val="none" w:sz="0" w:space="0" w:color="auto"/>
        <w:bottom w:val="none" w:sz="0" w:space="0" w:color="auto"/>
        <w:right w:val="none" w:sz="0" w:space="0" w:color="auto"/>
      </w:divBdr>
    </w:div>
    <w:div w:id="715199441">
      <w:bodyDiv w:val="1"/>
      <w:marLeft w:val="0"/>
      <w:marRight w:val="0"/>
      <w:marTop w:val="0"/>
      <w:marBottom w:val="0"/>
      <w:divBdr>
        <w:top w:val="none" w:sz="0" w:space="0" w:color="auto"/>
        <w:left w:val="none" w:sz="0" w:space="0" w:color="auto"/>
        <w:bottom w:val="none" w:sz="0" w:space="0" w:color="auto"/>
        <w:right w:val="none" w:sz="0" w:space="0" w:color="auto"/>
      </w:divBdr>
    </w:div>
    <w:div w:id="1338311896">
      <w:bodyDiv w:val="1"/>
      <w:marLeft w:val="0"/>
      <w:marRight w:val="0"/>
      <w:marTop w:val="0"/>
      <w:marBottom w:val="0"/>
      <w:divBdr>
        <w:top w:val="none" w:sz="0" w:space="0" w:color="auto"/>
        <w:left w:val="none" w:sz="0" w:space="0" w:color="auto"/>
        <w:bottom w:val="none" w:sz="0" w:space="0" w:color="auto"/>
        <w:right w:val="none" w:sz="0" w:space="0" w:color="auto"/>
      </w:divBdr>
    </w:div>
    <w:div w:id="180624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c@pwd.org.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domesticviolence.nsw.gov.au/__data/assets/pdf_file/0004/379849/dfv-blueprint-for-reform.pdf" TargetMode="External"/><Relationship Id="rId2" Type="http://schemas.openxmlformats.org/officeDocument/2006/relationships/hyperlink" Target="http://apo.org.au/research/people-mental-health-disorders-and-cognitive-impairment-criminal-justice-system-cost" TargetMode="External"/><Relationship Id="rId1" Type="http://schemas.openxmlformats.org/officeDocument/2006/relationships/hyperlink" Target="https://www.women.nsw.gov.au/__data/assets/file/0019/300772/3303_WNSW-Report2014_web.pdf" TargetMode="External"/><Relationship Id="rId5" Type="http://schemas.openxmlformats.org/officeDocument/2006/relationships/hyperlink" Target="https://www.humanrights.gov.au/sites/default/files/document/publication/2014_Equal_Before_the_Law.pdf" TargetMode="External"/><Relationship Id="rId4" Type="http://schemas.openxmlformats.org/officeDocument/2006/relationships/hyperlink" Target="https://www.women.nsw.gov.au/__data/assets/pdf_file/0011/417647/Building-Access-for-Women-with-Disability-V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NSW%20State%20Election\NSW%20Election%20Plat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7D144-266E-4B47-A203-3871BAA76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 Election Platform Template</Template>
  <TotalTime>146</TotalTime>
  <Pages>3</Pages>
  <Words>736</Words>
  <Characters>4115</Characters>
  <Application>Microsoft Office Word</Application>
  <DocSecurity>0</DocSecurity>
  <Lines>74</Lines>
  <Paragraphs>25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Clement-Couzner</dc:creator>
  <cp:keywords/>
  <dc:description/>
  <cp:lastModifiedBy>Ben Crompton</cp:lastModifiedBy>
  <cp:revision>3</cp:revision>
  <cp:lastPrinted>2019-02-07T05:43:00Z</cp:lastPrinted>
  <dcterms:created xsi:type="dcterms:W3CDTF">2019-02-22T00:54:00Z</dcterms:created>
  <dcterms:modified xsi:type="dcterms:W3CDTF">2019-02-26T00:52:00Z</dcterms:modified>
</cp:coreProperties>
</file>