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0D156" w14:textId="77777777" w:rsidR="00D0448D" w:rsidRPr="00C34CBB" w:rsidRDefault="00DE0067" w:rsidP="00613F85">
      <w:pPr>
        <w:spacing w:line="360" w:lineRule="auto"/>
        <w:rPr>
          <w:rFonts w:ascii="VAG Rounded" w:hAnsi="VAG Rounded"/>
          <w:b/>
          <w:color w:val="00884F"/>
          <w:sz w:val="36"/>
          <w:szCs w:val="36"/>
          <w:lang w:eastAsia="en-US"/>
        </w:rPr>
      </w:pPr>
      <w:r w:rsidRPr="00C34CBB">
        <w:rPr>
          <w:rFonts w:ascii="VAG Rounded" w:hAnsi="VAG Rounded"/>
          <w:b/>
          <w:noProof/>
          <w:color w:val="00884F"/>
          <w:sz w:val="36"/>
          <w:szCs w:val="36"/>
          <w:lang w:eastAsia="en-US"/>
        </w:rPr>
        <w:drawing>
          <wp:anchor distT="0" distB="0" distL="114300" distR="114300" simplePos="0" relativeHeight="251658240" behindDoc="0" locked="0" layoutInCell="1" allowOverlap="1" wp14:anchorId="40E3B968" wp14:editId="66370D6E">
            <wp:simplePos x="0" y="0"/>
            <wp:positionH relativeFrom="margin">
              <wp:align>right</wp:align>
            </wp:positionH>
            <wp:positionV relativeFrom="margin">
              <wp:posOffset>-442595</wp:posOffset>
            </wp:positionV>
            <wp:extent cx="3088178" cy="947651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178" cy="947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448D" w:rsidRPr="00C34CBB">
        <w:rPr>
          <w:rFonts w:ascii="VAG Rounded" w:hAnsi="VAG Rounded"/>
          <w:b/>
          <w:color w:val="00884F"/>
          <w:sz w:val="36"/>
          <w:szCs w:val="36"/>
          <w:lang w:eastAsia="en-US"/>
        </w:rPr>
        <w:t>Position Statement</w:t>
      </w:r>
      <w:r w:rsidR="00AE08D7" w:rsidRPr="00C34CBB">
        <w:rPr>
          <w:rFonts w:ascii="VAG Rounded" w:hAnsi="VAG Rounded"/>
          <w:b/>
          <w:color w:val="00884F"/>
          <w:sz w:val="36"/>
          <w:szCs w:val="36"/>
          <w:lang w:eastAsia="en-US"/>
        </w:rPr>
        <w:t xml:space="preserve"> </w:t>
      </w:r>
    </w:p>
    <w:p w14:paraId="3144CE91" w14:textId="63CFAA5E" w:rsidR="00E47ECF" w:rsidRPr="002724F4" w:rsidRDefault="00CA1916" w:rsidP="002724F4">
      <w:pPr>
        <w:spacing w:line="360" w:lineRule="auto"/>
        <w:rPr>
          <w:rFonts w:ascii="VAG Rounded" w:hAnsi="VAG Rounded"/>
          <w:b/>
          <w:color w:val="005496"/>
          <w:sz w:val="36"/>
          <w:szCs w:val="36"/>
          <w:lang w:eastAsia="en-US"/>
        </w:rPr>
      </w:pPr>
      <w:bookmarkStart w:id="0" w:name="_Hlk75776284"/>
      <w:r>
        <w:rPr>
          <w:rFonts w:ascii="VAG Rounded" w:hAnsi="VAG Rounded"/>
          <w:b/>
          <w:color w:val="005496"/>
          <w:sz w:val="36"/>
          <w:szCs w:val="36"/>
          <w:lang w:eastAsia="en-US"/>
        </w:rPr>
        <w:t>Modern Slavery</w:t>
      </w:r>
    </w:p>
    <w:bookmarkEnd w:id="0"/>
    <w:p w14:paraId="7E7CA5E9" w14:textId="77777777" w:rsidR="003A09D3" w:rsidRDefault="0073076E" w:rsidP="001676AA">
      <w:pPr>
        <w:spacing w:before="240" w:after="240" w:line="336" w:lineRule="auto"/>
        <w:rPr>
          <w:rFonts w:cs="Arial"/>
        </w:rPr>
      </w:pPr>
      <w:r>
        <w:rPr>
          <w:rFonts w:cs="Arial"/>
        </w:rPr>
        <w:t>People with Disability Australia (PWDA) strongly condemns all forms of modern slavery, including forced labour, human trafficking, slavery, child labour, organ removal and slavery-like practices.</w:t>
      </w:r>
      <w:r>
        <w:rPr>
          <w:rStyle w:val="FootnoteReference"/>
          <w:rFonts w:cs="Arial"/>
        </w:rPr>
        <w:footnoteReference w:id="1"/>
      </w:r>
      <w:r w:rsidR="00BA5F97">
        <w:rPr>
          <w:rFonts w:cs="Arial"/>
        </w:rPr>
        <w:t xml:space="preserve"> </w:t>
      </w:r>
    </w:p>
    <w:p w14:paraId="5943E8C6" w14:textId="1AD17806" w:rsidR="00BA5F97" w:rsidRDefault="00306304" w:rsidP="001676AA">
      <w:pPr>
        <w:spacing w:before="240" w:after="240" w:line="336" w:lineRule="auto"/>
        <w:rPr>
          <w:rFonts w:cs="Arial"/>
        </w:rPr>
      </w:pPr>
      <w:r>
        <w:rPr>
          <w:rFonts w:cs="Arial"/>
        </w:rPr>
        <w:t>Modern slavery is a disability issue. People with disability face an increased risk</w:t>
      </w:r>
      <w:r w:rsidR="00E51DB2">
        <w:rPr>
          <w:rStyle w:val="FootnoteReference"/>
          <w:rFonts w:cs="Arial"/>
        </w:rPr>
        <w:footnoteReference w:id="2"/>
      </w:r>
      <w:r>
        <w:rPr>
          <w:rFonts w:cs="Arial"/>
        </w:rPr>
        <w:t xml:space="preserve"> of experiencing modern slavery</w:t>
      </w:r>
      <w:r w:rsidR="003A09D3">
        <w:rPr>
          <w:rFonts w:cs="Arial"/>
        </w:rPr>
        <w:t xml:space="preserve"> and people can acquire a disability from their modern slavery experience</w:t>
      </w:r>
      <w:r w:rsidRPr="00D21DA4">
        <w:rPr>
          <w:rFonts w:cs="Arial"/>
        </w:rPr>
        <w:t>.</w:t>
      </w:r>
      <w:r w:rsidRPr="00D21DA4">
        <w:rPr>
          <w:rFonts w:cs="Arial"/>
          <w:vertAlign w:val="superscript"/>
        </w:rPr>
        <w:footnoteReference w:id="3"/>
      </w:r>
      <w:r w:rsidRPr="00D21DA4">
        <w:rPr>
          <w:rFonts w:cs="Arial"/>
        </w:rPr>
        <w:t xml:space="preserve"> </w:t>
      </w:r>
      <w:r w:rsidR="000C4AE4">
        <w:rPr>
          <w:rFonts w:cs="Arial"/>
        </w:rPr>
        <w:t>D</w:t>
      </w:r>
      <w:r>
        <w:rPr>
          <w:rFonts w:cs="Arial"/>
        </w:rPr>
        <w:t>ependency on caregivers who can exploit us,</w:t>
      </w:r>
      <w:r w:rsidR="007D7D9C">
        <w:rPr>
          <w:rFonts w:cs="Arial"/>
        </w:rPr>
        <w:t xml:space="preserve"> barriers to getting help and a</w:t>
      </w:r>
      <w:r>
        <w:rPr>
          <w:rFonts w:cs="Arial"/>
        </w:rPr>
        <w:t xml:space="preserve"> </w:t>
      </w:r>
      <w:r w:rsidR="007D7D9C">
        <w:rPr>
          <w:rFonts w:cs="Arial"/>
        </w:rPr>
        <w:t>lack of awareness of our right to refuse</w:t>
      </w:r>
      <w:r>
        <w:rPr>
          <w:rFonts w:cs="Arial"/>
        </w:rPr>
        <w:t xml:space="preserve"> unwanted touch </w:t>
      </w:r>
      <w:r w:rsidR="007D7D9C">
        <w:rPr>
          <w:rFonts w:cs="Arial"/>
        </w:rPr>
        <w:t>and</w:t>
      </w:r>
      <w:r>
        <w:rPr>
          <w:rFonts w:cs="Arial"/>
        </w:rPr>
        <w:t xml:space="preserve"> exploitative labour </w:t>
      </w:r>
      <w:r w:rsidR="001E4257">
        <w:rPr>
          <w:rFonts w:cs="Arial"/>
        </w:rPr>
        <w:t>increase our</w:t>
      </w:r>
      <w:r w:rsidR="000C4AE4">
        <w:rPr>
          <w:rFonts w:cs="Arial"/>
        </w:rPr>
        <w:t xml:space="preserve"> risk of modern slavery</w:t>
      </w:r>
      <w:r w:rsidRPr="00343933">
        <w:rPr>
          <w:rFonts w:cs="Arial"/>
        </w:rPr>
        <w:t>.</w:t>
      </w:r>
      <w:r>
        <w:rPr>
          <w:rStyle w:val="FootnoteReference"/>
        </w:rPr>
        <w:footnoteReference w:id="4"/>
      </w:r>
      <w:r>
        <w:rPr>
          <w:rFonts w:cs="Arial"/>
        </w:rPr>
        <w:t xml:space="preserve"> </w:t>
      </w:r>
    </w:p>
    <w:p w14:paraId="4D7270BF" w14:textId="1975017E" w:rsidR="003A09D3" w:rsidRPr="00427654" w:rsidRDefault="003A09D3" w:rsidP="001676AA">
      <w:pPr>
        <w:spacing w:before="240" w:after="240" w:line="336" w:lineRule="auto"/>
        <w:rPr>
          <w:rFonts w:cs="Arial"/>
        </w:rPr>
      </w:pPr>
      <w:r>
        <w:rPr>
          <w:rFonts w:cs="Arial"/>
        </w:rPr>
        <w:t>The Convention on the Rights of Persons with Disabilities requires Australia to ensure that people with disability are not subject to slavery, servitude or forced labour.</w:t>
      </w:r>
      <w:r>
        <w:rPr>
          <w:rStyle w:val="FootnoteReference"/>
          <w:rFonts w:cs="Arial"/>
        </w:rPr>
        <w:footnoteReference w:id="5"/>
      </w:r>
      <w:r>
        <w:rPr>
          <w:rFonts w:cs="Arial"/>
          <w:i/>
          <w:iCs/>
        </w:rPr>
        <w:t xml:space="preserve"> </w:t>
      </w:r>
      <w:r>
        <w:rPr>
          <w:rFonts w:cs="Arial"/>
        </w:rPr>
        <w:t xml:space="preserve">However, modern slavery against people with disability is an under-researched and often neglected area in </w:t>
      </w:r>
      <w:r w:rsidR="001E4257">
        <w:rPr>
          <w:rFonts w:cs="Arial"/>
        </w:rPr>
        <w:t>law, polic</w:t>
      </w:r>
      <w:r w:rsidR="003033C1">
        <w:rPr>
          <w:rFonts w:cs="Arial"/>
        </w:rPr>
        <w:t>y</w:t>
      </w:r>
      <w:r w:rsidR="001E4257">
        <w:rPr>
          <w:rFonts w:cs="Arial"/>
        </w:rPr>
        <w:t xml:space="preserve"> and practice around the world. </w:t>
      </w:r>
    </w:p>
    <w:p w14:paraId="13E15DB3" w14:textId="4E1D50CE" w:rsidR="00427654" w:rsidRPr="00427654" w:rsidRDefault="00B8421C" w:rsidP="001676AA">
      <w:pPr>
        <w:spacing w:before="240" w:after="240" w:line="336" w:lineRule="auto"/>
        <w:rPr>
          <w:rFonts w:cs="Arial"/>
        </w:rPr>
      </w:pPr>
      <w:r>
        <w:rPr>
          <w:rFonts w:cs="Arial"/>
        </w:rPr>
        <w:t xml:space="preserve">To </w:t>
      </w:r>
      <w:r w:rsidR="001E4257">
        <w:rPr>
          <w:rFonts w:cs="Arial"/>
        </w:rPr>
        <w:t>ensure</w:t>
      </w:r>
      <w:r>
        <w:rPr>
          <w:rFonts w:cs="Arial"/>
        </w:rPr>
        <w:t xml:space="preserve"> Australia’s </w:t>
      </w:r>
      <w:r w:rsidR="00AA7D8D">
        <w:rPr>
          <w:rFonts w:cs="Arial"/>
        </w:rPr>
        <w:t xml:space="preserve">responses to eradicate </w:t>
      </w:r>
      <w:r>
        <w:rPr>
          <w:rFonts w:cs="Arial"/>
        </w:rPr>
        <w:t>modern slavery are disability inclusive, w</w:t>
      </w:r>
      <w:r w:rsidR="00427654" w:rsidRPr="00427654">
        <w:rPr>
          <w:rFonts w:cs="Arial"/>
        </w:rPr>
        <w:t>e call on</w:t>
      </w:r>
      <w:r w:rsidR="001676AA">
        <w:rPr>
          <w:rFonts w:cs="Arial"/>
        </w:rPr>
        <w:t xml:space="preserve"> all levels of</w:t>
      </w:r>
      <w:r w:rsidR="00427654" w:rsidRPr="00427654">
        <w:rPr>
          <w:rFonts w:cs="Arial"/>
        </w:rPr>
        <w:t xml:space="preserve"> </w:t>
      </w:r>
      <w:r w:rsidR="003033C1">
        <w:rPr>
          <w:rFonts w:cs="Arial"/>
        </w:rPr>
        <w:t>g</w:t>
      </w:r>
      <w:r w:rsidR="00427654" w:rsidRPr="00427654">
        <w:rPr>
          <w:rFonts w:cs="Arial"/>
        </w:rPr>
        <w:t>overnment to</w:t>
      </w:r>
      <w:r w:rsidR="001676AA">
        <w:rPr>
          <w:rFonts w:cs="Arial"/>
        </w:rPr>
        <w:t xml:space="preserve"> consider the below recommendations, as appropriate</w:t>
      </w:r>
      <w:r w:rsidR="00427654" w:rsidRPr="00427654">
        <w:rPr>
          <w:rFonts w:cs="Arial"/>
        </w:rPr>
        <w:t xml:space="preserve">: </w:t>
      </w:r>
    </w:p>
    <w:p w14:paraId="533DDA34" w14:textId="77777777" w:rsidR="00427654" w:rsidRPr="00427654" w:rsidRDefault="00427654" w:rsidP="001676AA">
      <w:pPr>
        <w:pStyle w:val="ListParagraph"/>
        <w:numPr>
          <w:ilvl w:val="0"/>
          <w:numId w:val="29"/>
        </w:numPr>
        <w:spacing w:before="240" w:after="240" w:line="336" w:lineRule="auto"/>
        <w:rPr>
          <w:rFonts w:ascii="Arial" w:hAnsi="Arial" w:cs="Arial"/>
        </w:rPr>
      </w:pPr>
      <w:r w:rsidRPr="00427654">
        <w:rPr>
          <w:rFonts w:ascii="Arial" w:hAnsi="Arial" w:cs="Arial"/>
        </w:rPr>
        <w:t>Collect disaggregated</w:t>
      </w:r>
      <w:r w:rsidR="004A27EF" w:rsidRPr="00427654">
        <w:rPr>
          <w:rFonts w:ascii="Arial" w:hAnsi="Arial" w:cs="Arial"/>
        </w:rPr>
        <w:t xml:space="preserve"> data that identifies victim-survivors with disability</w:t>
      </w:r>
    </w:p>
    <w:p w14:paraId="54E79BBE" w14:textId="5600A05E" w:rsidR="00427654" w:rsidRPr="00427654" w:rsidRDefault="00427654" w:rsidP="001676AA">
      <w:pPr>
        <w:pStyle w:val="ListParagraph"/>
        <w:numPr>
          <w:ilvl w:val="0"/>
          <w:numId w:val="29"/>
        </w:numPr>
        <w:spacing w:before="240" w:after="240" w:line="336" w:lineRule="auto"/>
        <w:rPr>
          <w:rFonts w:ascii="Arial" w:hAnsi="Arial" w:cs="Arial"/>
        </w:rPr>
      </w:pPr>
      <w:r w:rsidRPr="00427654">
        <w:rPr>
          <w:rFonts w:ascii="Arial" w:hAnsi="Arial" w:cs="Arial"/>
        </w:rPr>
        <w:t>Commission</w:t>
      </w:r>
      <w:r w:rsidR="00AA3098" w:rsidRPr="00427654">
        <w:rPr>
          <w:rFonts w:ascii="Arial" w:hAnsi="Arial" w:cs="Arial"/>
        </w:rPr>
        <w:t xml:space="preserve"> co-designed research into the intersection between disability and modern slavery</w:t>
      </w:r>
      <w:r w:rsidR="004A27EF" w:rsidRPr="00427654">
        <w:rPr>
          <w:rFonts w:ascii="Arial" w:hAnsi="Arial" w:cs="Arial"/>
        </w:rPr>
        <w:t xml:space="preserve"> </w:t>
      </w:r>
    </w:p>
    <w:p w14:paraId="21193FCB" w14:textId="26102852" w:rsidR="00F01287" w:rsidRPr="00427654" w:rsidRDefault="00F01287" w:rsidP="001676AA">
      <w:pPr>
        <w:pStyle w:val="ListParagraph"/>
        <w:numPr>
          <w:ilvl w:val="0"/>
          <w:numId w:val="29"/>
        </w:numPr>
        <w:spacing w:before="240" w:after="240" w:line="336" w:lineRule="auto"/>
        <w:rPr>
          <w:rFonts w:ascii="Arial" w:hAnsi="Arial" w:cs="Arial"/>
        </w:rPr>
      </w:pPr>
      <w:r w:rsidRPr="00427654">
        <w:rPr>
          <w:rFonts w:ascii="Arial" w:hAnsi="Arial" w:cs="Arial"/>
        </w:rPr>
        <w:t>Address the structural drivers of victimisation, such as segregation</w:t>
      </w:r>
      <w:r w:rsidR="00723BFD" w:rsidRPr="00427654">
        <w:rPr>
          <w:rFonts w:ascii="Arial" w:hAnsi="Arial" w:cs="Arial"/>
        </w:rPr>
        <w:t xml:space="preserve"> and guardianship</w:t>
      </w:r>
    </w:p>
    <w:p w14:paraId="1E4919EC" w14:textId="0BFEBE87" w:rsidR="0093317C" w:rsidRPr="00427654" w:rsidRDefault="004516CE" w:rsidP="001676AA">
      <w:pPr>
        <w:pStyle w:val="ListParagraph"/>
        <w:numPr>
          <w:ilvl w:val="0"/>
          <w:numId w:val="28"/>
        </w:numPr>
        <w:spacing w:before="240" w:after="240" w:line="336" w:lineRule="auto"/>
        <w:rPr>
          <w:rFonts w:ascii="Arial" w:hAnsi="Arial" w:cs="Arial"/>
        </w:rPr>
      </w:pPr>
      <w:r w:rsidRPr="00427654">
        <w:rPr>
          <w:rFonts w:ascii="Arial" w:hAnsi="Arial" w:cs="Arial"/>
        </w:rPr>
        <w:t>Provide modern slavery education and awareness raising to people with disability</w:t>
      </w:r>
    </w:p>
    <w:p w14:paraId="53E46EDD" w14:textId="6EA33E4F" w:rsidR="00F01287" w:rsidRPr="00427654" w:rsidRDefault="004516CE" w:rsidP="001676AA">
      <w:pPr>
        <w:pStyle w:val="ListParagraph"/>
        <w:numPr>
          <w:ilvl w:val="0"/>
          <w:numId w:val="28"/>
        </w:numPr>
        <w:spacing w:before="240" w:after="240" w:line="336" w:lineRule="auto"/>
        <w:rPr>
          <w:rFonts w:ascii="Arial" w:hAnsi="Arial" w:cs="Arial"/>
        </w:rPr>
      </w:pPr>
      <w:r w:rsidRPr="00427654">
        <w:rPr>
          <w:rFonts w:ascii="Arial" w:hAnsi="Arial" w:cs="Arial"/>
        </w:rPr>
        <w:t xml:space="preserve">Train disability sector workers, including </w:t>
      </w:r>
      <w:r w:rsidR="00F01287" w:rsidRPr="00427654">
        <w:rPr>
          <w:rFonts w:ascii="Arial" w:hAnsi="Arial" w:cs="Arial"/>
        </w:rPr>
        <w:t>health professionals</w:t>
      </w:r>
      <w:r w:rsidRPr="00427654">
        <w:rPr>
          <w:rFonts w:ascii="Arial" w:hAnsi="Arial" w:cs="Arial"/>
        </w:rPr>
        <w:t xml:space="preserve">, to identify and report signs of modern slavery </w:t>
      </w:r>
    </w:p>
    <w:p w14:paraId="2C452044" w14:textId="48E6AFDA" w:rsidR="00F01287" w:rsidRPr="00427654" w:rsidRDefault="004516CE" w:rsidP="001676AA">
      <w:pPr>
        <w:pStyle w:val="ListParagraph"/>
        <w:numPr>
          <w:ilvl w:val="0"/>
          <w:numId w:val="28"/>
        </w:numPr>
        <w:spacing w:before="240" w:after="240" w:line="336" w:lineRule="auto"/>
        <w:rPr>
          <w:rFonts w:ascii="Arial" w:hAnsi="Arial" w:cs="Arial"/>
        </w:rPr>
      </w:pPr>
      <w:r w:rsidRPr="00427654">
        <w:rPr>
          <w:rFonts w:ascii="Arial" w:hAnsi="Arial" w:cs="Arial"/>
        </w:rPr>
        <w:t xml:space="preserve">Conduct </w:t>
      </w:r>
      <w:r w:rsidR="00F01287" w:rsidRPr="00427654">
        <w:rPr>
          <w:rFonts w:ascii="Arial" w:hAnsi="Arial" w:cs="Arial"/>
        </w:rPr>
        <w:t xml:space="preserve">routine inspections </w:t>
      </w:r>
      <w:r w:rsidR="001E4257">
        <w:rPr>
          <w:rFonts w:ascii="Arial" w:hAnsi="Arial" w:cs="Arial"/>
        </w:rPr>
        <w:t>into</w:t>
      </w:r>
      <w:r w:rsidR="00F01287" w:rsidRPr="00427654">
        <w:rPr>
          <w:rFonts w:ascii="Arial" w:hAnsi="Arial" w:cs="Arial"/>
        </w:rPr>
        <w:t xml:space="preserve"> A</w:t>
      </w:r>
      <w:r w:rsidRPr="00427654">
        <w:rPr>
          <w:rFonts w:ascii="Arial" w:hAnsi="Arial" w:cs="Arial"/>
        </w:rPr>
        <w:t>ustralian</w:t>
      </w:r>
      <w:r w:rsidR="00F01287" w:rsidRPr="00427654">
        <w:rPr>
          <w:rFonts w:ascii="Arial" w:hAnsi="Arial" w:cs="Arial"/>
        </w:rPr>
        <w:t xml:space="preserve"> Disability Enterprises </w:t>
      </w:r>
      <w:r w:rsidR="001E4257">
        <w:rPr>
          <w:rFonts w:ascii="Arial" w:hAnsi="Arial" w:cs="Arial"/>
        </w:rPr>
        <w:t xml:space="preserve">to ensure people are not being coerced into labour </w:t>
      </w:r>
      <w:r w:rsidR="003F4A09">
        <w:rPr>
          <w:rFonts w:ascii="Arial" w:hAnsi="Arial" w:cs="Arial"/>
        </w:rPr>
        <w:t xml:space="preserve">or otherwise exploited </w:t>
      </w:r>
    </w:p>
    <w:p w14:paraId="26115549" w14:textId="46C28ADA" w:rsidR="00F01287" w:rsidRPr="00427654" w:rsidRDefault="004516CE" w:rsidP="001676AA">
      <w:pPr>
        <w:pStyle w:val="ListParagraph"/>
        <w:numPr>
          <w:ilvl w:val="0"/>
          <w:numId w:val="28"/>
        </w:numPr>
        <w:spacing w:before="240" w:after="240" w:line="336" w:lineRule="auto"/>
        <w:rPr>
          <w:rFonts w:ascii="Arial" w:hAnsi="Arial" w:cs="Arial"/>
        </w:rPr>
      </w:pPr>
      <w:r w:rsidRPr="00427654">
        <w:rPr>
          <w:rFonts w:ascii="Arial" w:hAnsi="Arial" w:cs="Arial"/>
        </w:rPr>
        <w:t>Ensure</w:t>
      </w:r>
      <w:r w:rsidR="00F01287" w:rsidRPr="00427654">
        <w:rPr>
          <w:rFonts w:ascii="Arial" w:hAnsi="Arial" w:cs="Arial"/>
        </w:rPr>
        <w:t xml:space="preserve"> </w:t>
      </w:r>
      <w:r w:rsidRPr="00427654">
        <w:rPr>
          <w:rFonts w:ascii="Arial" w:hAnsi="Arial" w:cs="Arial"/>
        </w:rPr>
        <w:t xml:space="preserve">that all </w:t>
      </w:r>
      <w:r w:rsidR="00F01287" w:rsidRPr="00427654">
        <w:rPr>
          <w:rFonts w:ascii="Arial" w:hAnsi="Arial" w:cs="Arial"/>
        </w:rPr>
        <w:t xml:space="preserve">modern </w:t>
      </w:r>
      <w:r w:rsidRPr="00427654">
        <w:rPr>
          <w:rFonts w:ascii="Arial" w:hAnsi="Arial" w:cs="Arial"/>
        </w:rPr>
        <w:t>slavery complaint mechanisms and victim services</w:t>
      </w:r>
      <w:r w:rsidR="00F01287" w:rsidRPr="00427654">
        <w:rPr>
          <w:rFonts w:ascii="Arial" w:hAnsi="Arial" w:cs="Arial"/>
        </w:rPr>
        <w:t xml:space="preserve"> are accessible </w:t>
      </w:r>
    </w:p>
    <w:p w14:paraId="70CA6580" w14:textId="77777777" w:rsidR="00427654" w:rsidRPr="00427654" w:rsidRDefault="004516CE" w:rsidP="001676AA">
      <w:pPr>
        <w:pStyle w:val="ListParagraph"/>
        <w:numPr>
          <w:ilvl w:val="0"/>
          <w:numId w:val="28"/>
        </w:numPr>
        <w:spacing w:before="240" w:after="240" w:line="336" w:lineRule="auto"/>
        <w:rPr>
          <w:rFonts w:ascii="Arial" w:hAnsi="Arial" w:cs="Arial"/>
        </w:rPr>
      </w:pPr>
      <w:r w:rsidRPr="00427654">
        <w:rPr>
          <w:rFonts w:ascii="Arial" w:hAnsi="Arial" w:cs="Arial"/>
        </w:rPr>
        <w:t>Ensure j</w:t>
      </w:r>
      <w:r w:rsidR="001B40AE" w:rsidRPr="00427654">
        <w:rPr>
          <w:rFonts w:ascii="Arial" w:hAnsi="Arial" w:cs="Arial"/>
        </w:rPr>
        <w:t xml:space="preserve">ustice system personnel, including police officers, lawyers, judicial officers and court staff </w:t>
      </w:r>
      <w:r w:rsidRPr="00427654">
        <w:rPr>
          <w:rFonts w:ascii="Arial" w:hAnsi="Arial" w:cs="Arial"/>
        </w:rPr>
        <w:t>receive training on working with people with disability</w:t>
      </w:r>
    </w:p>
    <w:p w14:paraId="0651B569" w14:textId="231320E2" w:rsidR="001B40AE" w:rsidRDefault="00810869" w:rsidP="001676AA">
      <w:pPr>
        <w:spacing w:before="240" w:after="240" w:line="336" w:lineRule="auto"/>
        <w:ind w:left="418"/>
        <w:rPr>
          <w:rFonts w:cs="Arial"/>
        </w:rPr>
      </w:pPr>
      <w:r>
        <w:rPr>
          <w:rFonts w:cs="Arial"/>
        </w:rPr>
        <w:t>People with disability</w:t>
      </w:r>
      <w:r w:rsidR="00AE362A">
        <w:rPr>
          <w:rFonts w:cs="Arial"/>
        </w:rPr>
        <w:t xml:space="preserve"> and their representative organisations</w:t>
      </w:r>
      <w:r w:rsidR="004516CE" w:rsidRPr="00427654">
        <w:rPr>
          <w:rFonts w:cs="Arial"/>
        </w:rPr>
        <w:t xml:space="preserve"> must also be included in the development of modern slavery policies and laws. Modern slavery issues are disability issues and there should be ‘nothing about us without us’.   </w:t>
      </w:r>
    </w:p>
    <w:p w14:paraId="6EA408FB" w14:textId="65C13361" w:rsidR="00B07105" w:rsidRPr="00B07105" w:rsidRDefault="00B07105" w:rsidP="001676AA">
      <w:pPr>
        <w:spacing w:before="240" w:after="240" w:line="336" w:lineRule="auto"/>
        <w:ind w:left="418"/>
        <w:rPr>
          <w:rFonts w:cs="Arial"/>
          <w:i/>
          <w:iCs/>
        </w:rPr>
      </w:pPr>
      <w:r w:rsidRPr="00B07105">
        <w:rPr>
          <w:rFonts w:cs="Arial"/>
          <w:i/>
          <w:iCs/>
        </w:rPr>
        <w:t>Last updated December 2022</w:t>
      </w:r>
    </w:p>
    <w:sectPr w:rsidR="00B07105" w:rsidRPr="00B07105" w:rsidSect="00BD604D">
      <w:pgSz w:w="11906" w:h="16838"/>
      <w:pgMar w:top="1134" w:right="680" w:bottom="567" w:left="680" w:header="0" w:footer="1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2AA97" w14:textId="77777777" w:rsidR="00F52D7D" w:rsidRDefault="00F52D7D" w:rsidP="005A04DF">
      <w:r>
        <w:separator/>
      </w:r>
    </w:p>
  </w:endnote>
  <w:endnote w:type="continuationSeparator" w:id="0">
    <w:p w14:paraId="4785A281" w14:textId="77777777" w:rsidR="00F52D7D" w:rsidRDefault="00F52D7D" w:rsidP="005A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G Rounded">
    <w:altName w:val="Malgun Gothic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86C51" w14:textId="77777777" w:rsidR="00F52D7D" w:rsidRDefault="00F52D7D" w:rsidP="005A04DF">
      <w:r>
        <w:separator/>
      </w:r>
    </w:p>
  </w:footnote>
  <w:footnote w:type="continuationSeparator" w:id="0">
    <w:p w14:paraId="1D239857" w14:textId="77777777" w:rsidR="00F52D7D" w:rsidRDefault="00F52D7D" w:rsidP="005A04DF">
      <w:r>
        <w:continuationSeparator/>
      </w:r>
    </w:p>
  </w:footnote>
  <w:footnote w:id="1">
    <w:p w14:paraId="2571A8FE" w14:textId="5C6E2B08" w:rsidR="0073076E" w:rsidRPr="00AE362A" w:rsidRDefault="0073076E" w:rsidP="0073076E">
      <w:pPr>
        <w:pStyle w:val="FootnoteText"/>
        <w:rPr>
          <w:rFonts w:ascii="Arial" w:hAnsi="Arial" w:cs="Arial"/>
          <w:sz w:val="16"/>
          <w:szCs w:val="16"/>
        </w:rPr>
      </w:pPr>
      <w:r w:rsidRPr="00AE362A">
        <w:rPr>
          <w:rStyle w:val="FootnoteReference"/>
          <w:rFonts w:ascii="Arial" w:hAnsi="Arial" w:cs="Arial"/>
          <w:sz w:val="16"/>
          <w:szCs w:val="16"/>
        </w:rPr>
        <w:footnoteRef/>
      </w:r>
      <w:r w:rsidR="008A4265" w:rsidRPr="00AE362A">
        <w:rPr>
          <w:rFonts w:ascii="Arial" w:hAnsi="Arial" w:cs="Arial"/>
          <w:sz w:val="16"/>
          <w:szCs w:val="16"/>
        </w:rPr>
        <w:t xml:space="preserve"> Commonwealth Government Joint Standing Committee on Foreign Affairs, Defence and Trade (2017) </w:t>
      </w:r>
      <w:hyperlink r:id="rId1" w:history="1">
        <w:r w:rsidR="008A4265" w:rsidRPr="00AE362A">
          <w:rPr>
            <w:rStyle w:val="Hyperlink"/>
            <w:rFonts w:ascii="Arial" w:hAnsi="Arial" w:cs="Arial"/>
            <w:i/>
            <w:iCs/>
            <w:sz w:val="16"/>
            <w:szCs w:val="16"/>
          </w:rPr>
          <w:t>Hidden in plain sight: An inquiry into establishing a Modern Slavery Act in Australia</w:t>
        </w:r>
      </w:hyperlink>
      <w:r w:rsidR="008A4265" w:rsidRPr="00AE362A">
        <w:rPr>
          <w:rFonts w:ascii="Arial" w:hAnsi="Arial" w:cs="Arial"/>
          <w:sz w:val="16"/>
          <w:szCs w:val="16"/>
        </w:rPr>
        <w:t xml:space="preserve">, </w:t>
      </w:r>
      <w:r w:rsidR="009F5583" w:rsidRPr="00AE362A">
        <w:rPr>
          <w:rFonts w:ascii="Arial" w:hAnsi="Arial" w:cs="Arial"/>
          <w:sz w:val="16"/>
          <w:szCs w:val="16"/>
        </w:rPr>
        <w:t>accessed 13 December 2022</w:t>
      </w:r>
      <w:r w:rsidR="008A4265" w:rsidRPr="00AE362A">
        <w:rPr>
          <w:rFonts w:ascii="Arial" w:hAnsi="Arial" w:cs="Arial"/>
          <w:sz w:val="16"/>
          <w:szCs w:val="16"/>
        </w:rPr>
        <w:t>, p 29.</w:t>
      </w:r>
    </w:p>
  </w:footnote>
  <w:footnote w:id="2">
    <w:p w14:paraId="70F64BE1" w14:textId="1A604DA4" w:rsidR="00E51DB2" w:rsidRPr="00AE362A" w:rsidRDefault="00E51DB2">
      <w:pPr>
        <w:pStyle w:val="FootnoteText"/>
        <w:rPr>
          <w:rFonts w:ascii="Arial" w:hAnsi="Arial" w:cs="Arial"/>
          <w:sz w:val="16"/>
          <w:szCs w:val="16"/>
        </w:rPr>
      </w:pPr>
      <w:r w:rsidRPr="00AE362A">
        <w:rPr>
          <w:rStyle w:val="FootnoteReference"/>
          <w:rFonts w:ascii="Arial" w:hAnsi="Arial" w:cs="Arial"/>
          <w:sz w:val="16"/>
          <w:szCs w:val="16"/>
        </w:rPr>
        <w:footnoteRef/>
      </w:r>
      <w:r w:rsidRPr="00AE362A">
        <w:rPr>
          <w:rFonts w:ascii="Arial" w:hAnsi="Arial" w:cs="Arial"/>
          <w:sz w:val="16"/>
          <w:szCs w:val="16"/>
        </w:rPr>
        <w:t xml:space="preserve"> Committee on the Rights of Persons with Disabilities (2022), </w:t>
      </w:r>
      <w:hyperlink r:id="rId2" w:history="1">
        <w:r w:rsidRPr="00AE362A">
          <w:rPr>
            <w:rStyle w:val="Hyperlink"/>
            <w:rFonts w:ascii="Arial" w:hAnsi="Arial" w:cs="Arial"/>
            <w:i/>
            <w:iCs/>
            <w:sz w:val="16"/>
            <w:szCs w:val="16"/>
          </w:rPr>
          <w:t>General comment No.8 (2022) on the right of persons with disabilities to work and employment</w:t>
        </w:r>
      </w:hyperlink>
      <w:r w:rsidRPr="00AE362A">
        <w:rPr>
          <w:rFonts w:ascii="Arial" w:hAnsi="Arial" w:cs="Arial"/>
          <w:sz w:val="16"/>
          <w:szCs w:val="16"/>
        </w:rPr>
        <w:t>, [50].</w:t>
      </w:r>
    </w:p>
  </w:footnote>
  <w:footnote w:id="3">
    <w:p w14:paraId="6A2EE87A" w14:textId="7B8F45BF" w:rsidR="00306304" w:rsidRPr="00AE362A" w:rsidRDefault="00306304" w:rsidP="00306304">
      <w:pPr>
        <w:pStyle w:val="FootnoteText"/>
        <w:rPr>
          <w:rFonts w:ascii="Arial" w:hAnsi="Arial" w:cs="Arial"/>
          <w:sz w:val="16"/>
          <w:szCs w:val="16"/>
        </w:rPr>
      </w:pPr>
      <w:r w:rsidRPr="00AE362A">
        <w:rPr>
          <w:rStyle w:val="FootnoteReference"/>
          <w:rFonts w:ascii="Arial" w:hAnsi="Arial" w:cs="Arial"/>
          <w:sz w:val="16"/>
          <w:szCs w:val="16"/>
        </w:rPr>
        <w:footnoteRef/>
      </w:r>
      <w:r w:rsidRPr="00AE362A">
        <w:rPr>
          <w:rFonts w:ascii="Arial" w:hAnsi="Arial" w:cs="Arial"/>
          <w:sz w:val="16"/>
          <w:szCs w:val="16"/>
        </w:rPr>
        <w:t xml:space="preserve"> </w:t>
      </w:r>
      <w:r w:rsidR="009D04F4" w:rsidRPr="00AE362A">
        <w:rPr>
          <w:rFonts w:ascii="Arial" w:hAnsi="Arial" w:cs="Arial"/>
          <w:sz w:val="16"/>
          <w:szCs w:val="16"/>
        </w:rPr>
        <w:t xml:space="preserve">Polaris (2018) </w:t>
      </w:r>
      <w:hyperlink r:id="rId3" w:history="1">
        <w:r w:rsidR="009D04F4" w:rsidRPr="00AE362A">
          <w:rPr>
            <w:rStyle w:val="Hyperlink"/>
            <w:rFonts w:ascii="Arial" w:hAnsi="Arial" w:cs="Arial"/>
            <w:i/>
            <w:iCs/>
            <w:sz w:val="16"/>
            <w:szCs w:val="16"/>
          </w:rPr>
          <w:t>Individuals with disabilities may face increased risk of human trafficking</w:t>
        </w:r>
      </w:hyperlink>
      <w:r w:rsidR="009D04F4" w:rsidRPr="00AE362A">
        <w:rPr>
          <w:rFonts w:ascii="Arial" w:hAnsi="Arial" w:cs="Arial"/>
          <w:sz w:val="16"/>
          <w:szCs w:val="16"/>
        </w:rPr>
        <w:t>, Polaris website, accessed 13 December 2022.</w:t>
      </w:r>
    </w:p>
  </w:footnote>
  <w:footnote w:id="4">
    <w:p w14:paraId="24996F55" w14:textId="79F930FD" w:rsidR="00306304" w:rsidRPr="00AE362A" w:rsidRDefault="00306304" w:rsidP="00306304">
      <w:pPr>
        <w:pStyle w:val="FootnoteText"/>
        <w:rPr>
          <w:rFonts w:ascii="Arial" w:hAnsi="Arial" w:cs="Arial"/>
          <w:sz w:val="16"/>
          <w:szCs w:val="16"/>
        </w:rPr>
      </w:pPr>
      <w:r w:rsidRPr="00AE362A">
        <w:rPr>
          <w:rStyle w:val="FootnoteReference"/>
          <w:rFonts w:ascii="Arial" w:hAnsi="Arial" w:cs="Arial"/>
          <w:sz w:val="16"/>
          <w:szCs w:val="16"/>
        </w:rPr>
        <w:footnoteRef/>
      </w:r>
      <w:r w:rsidRPr="00AE362A">
        <w:rPr>
          <w:rFonts w:ascii="Arial" w:hAnsi="Arial" w:cs="Arial"/>
          <w:sz w:val="16"/>
          <w:szCs w:val="16"/>
        </w:rPr>
        <w:t xml:space="preserve"> </w:t>
      </w:r>
      <w:r w:rsidR="009D04F4" w:rsidRPr="00AE362A">
        <w:rPr>
          <w:rFonts w:ascii="Arial" w:hAnsi="Arial" w:cs="Arial"/>
          <w:sz w:val="16"/>
          <w:szCs w:val="16"/>
        </w:rPr>
        <w:t>US Office for Victims of Crime (OVC) (n.d.) ‘</w:t>
      </w:r>
      <w:hyperlink r:id="rId4" w:history="1">
        <w:r w:rsidR="009D04F4" w:rsidRPr="00AE362A">
          <w:rPr>
            <w:rStyle w:val="Hyperlink"/>
            <w:rFonts w:ascii="Arial" w:hAnsi="Arial" w:cs="Arial"/>
            <w:sz w:val="16"/>
            <w:szCs w:val="16"/>
          </w:rPr>
          <w:t>Victims with physical, cognitive, or emotional disabilities</w:t>
        </w:r>
      </w:hyperlink>
      <w:r w:rsidR="009D04F4" w:rsidRPr="00AE362A">
        <w:rPr>
          <w:rFonts w:ascii="Arial" w:hAnsi="Arial" w:cs="Arial"/>
          <w:sz w:val="16"/>
          <w:szCs w:val="16"/>
        </w:rPr>
        <w:t xml:space="preserve">’, </w:t>
      </w:r>
      <w:r w:rsidR="009D04F4" w:rsidRPr="00AE362A">
        <w:rPr>
          <w:rFonts w:ascii="Arial" w:hAnsi="Arial" w:cs="Arial"/>
          <w:i/>
          <w:iCs/>
          <w:sz w:val="16"/>
          <w:szCs w:val="16"/>
        </w:rPr>
        <w:t>Human Trafficking Task Force e-guide</w:t>
      </w:r>
      <w:r w:rsidR="009D04F4" w:rsidRPr="00AE362A">
        <w:rPr>
          <w:rFonts w:ascii="Arial" w:hAnsi="Arial" w:cs="Arial"/>
          <w:sz w:val="16"/>
          <w:szCs w:val="16"/>
        </w:rPr>
        <w:t>, OVC website, accessed 13 December 2022.</w:t>
      </w:r>
    </w:p>
  </w:footnote>
  <w:footnote w:id="5">
    <w:p w14:paraId="0B390BFA" w14:textId="42C7C293" w:rsidR="003A09D3" w:rsidRDefault="003A09D3" w:rsidP="003A09D3">
      <w:pPr>
        <w:pStyle w:val="FootnoteText"/>
      </w:pPr>
      <w:r w:rsidRPr="00AE362A">
        <w:rPr>
          <w:rStyle w:val="FootnoteReference"/>
          <w:rFonts w:ascii="Arial" w:hAnsi="Arial" w:cs="Arial"/>
          <w:sz w:val="16"/>
          <w:szCs w:val="16"/>
        </w:rPr>
        <w:footnoteRef/>
      </w:r>
      <w:r w:rsidRPr="00AE362A">
        <w:rPr>
          <w:rFonts w:ascii="Arial" w:hAnsi="Arial" w:cs="Arial"/>
          <w:sz w:val="16"/>
          <w:szCs w:val="16"/>
        </w:rPr>
        <w:t xml:space="preserve"> </w:t>
      </w:r>
      <w:r w:rsidR="00D3449C" w:rsidRPr="00AE362A">
        <w:rPr>
          <w:rFonts w:ascii="Arial" w:hAnsi="Arial" w:cs="Arial"/>
          <w:sz w:val="16"/>
          <w:szCs w:val="16"/>
        </w:rPr>
        <w:t>Convention on the Rights of Persons with Disabilities (New York, 13 December 2006) [2008] UNTS 2515 p 3, art 27(2).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667"/>
    <w:multiLevelType w:val="hybridMultilevel"/>
    <w:tmpl w:val="420C2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C13FB"/>
    <w:multiLevelType w:val="hybridMultilevel"/>
    <w:tmpl w:val="A336DD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807E9"/>
    <w:multiLevelType w:val="hybridMultilevel"/>
    <w:tmpl w:val="2EA49B0E"/>
    <w:lvl w:ilvl="0" w:tplc="41E0A07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07659"/>
    <w:multiLevelType w:val="hybridMultilevel"/>
    <w:tmpl w:val="09D0B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D34C8"/>
    <w:multiLevelType w:val="hybridMultilevel"/>
    <w:tmpl w:val="1754325C"/>
    <w:lvl w:ilvl="0" w:tplc="5922CC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9139B"/>
    <w:multiLevelType w:val="hybridMultilevel"/>
    <w:tmpl w:val="977852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A47E7"/>
    <w:multiLevelType w:val="hybridMultilevel"/>
    <w:tmpl w:val="67905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F1B76"/>
    <w:multiLevelType w:val="hybridMultilevel"/>
    <w:tmpl w:val="701E8F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0297D"/>
    <w:multiLevelType w:val="hybridMultilevel"/>
    <w:tmpl w:val="DD9A14B8"/>
    <w:lvl w:ilvl="0" w:tplc="5232A24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D2E2F"/>
    <w:multiLevelType w:val="hybridMultilevel"/>
    <w:tmpl w:val="0442D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079E7"/>
    <w:multiLevelType w:val="hybridMultilevel"/>
    <w:tmpl w:val="E1C27B7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2601155"/>
    <w:multiLevelType w:val="hybridMultilevel"/>
    <w:tmpl w:val="3BEAC862"/>
    <w:lvl w:ilvl="0" w:tplc="08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2" w15:restartNumberingAfterBreak="0">
    <w:nsid w:val="473503B9"/>
    <w:multiLevelType w:val="hybridMultilevel"/>
    <w:tmpl w:val="3A1A4F20"/>
    <w:lvl w:ilvl="0" w:tplc="5BF2AFB6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806D3"/>
    <w:multiLevelType w:val="hybridMultilevel"/>
    <w:tmpl w:val="36C46848"/>
    <w:lvl w:ilvl="0" w:tplc="689A3E4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17833"/>
    <w:multiLevelType w:val="hybridMultilevel"/>
    <w:tmpl w:val="488815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C198A"/>
    <w:multiLevelType w:val="hybridMultilevel"/>
    <w:tmpl w:val="20060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AC18E7"/>
    <w:multiLevelType w:val="hybridMultilevel"/>
    <w:tmpl w:val="3964FF92"/>
    <w:lvl w:ilvl="0" w:tplc="08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7" w15:restartNumberingAfterBreak="0">
    <w:nsid w:val="52C22781"/>
    <w:multiLevelType w:val="hybridMultilevel"/>
    <w:tmpl w:val="488815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87849"/>
    <w:multiLevelType w:val="hybridMultilevel"/>
    <w:tmpl w:val="96FE39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F1EAA"/>
    <w:multiLevelType w:val="hybridMultilevel"/>
    <w:tmpl w:val="EEF6DDD6"/>
    <w:lvl w:ilvl="0" w:tplc="F4EA723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C66F0"/>
    <w:multiLevelType w:val="hybridMultilevel"/>
    <w:tmpl w:val="BD202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F04EE7"/>
    <w:multiLevelType w:val="hybridMultilevel"/>
    <w:tmpl w:val="606464DC"/>
    <w:lvl w:ilvl="0" w:tplc="921A800A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C3580"/>
    <w:multiLevelType w:val="hybridMultilevel"/>
    <w:tmpl w:val="401E1C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B758A"/>
    <w:multiLevelType w:val="hybridMultilevel"/>
    <w:tmpl w:val="B07AD270"/>
    <w:lvl w:ilvl="0" w:tplc="41E0A07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E13506"/>
    <w:multiLevelType w:val="hybridMultilevel"/>
    <w:tmpl w:val="C05634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BA663C"/>
    <w:multiLevelType w:val="hybridMultilevel"/>
    <w:tmpl w:val="A4BA26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BF4C3A"/>
    <w:multiLevelType w:val="hybridMultilevel"/>
    <w:tmpl w:val="064006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F20B5"/>
    <w:multiLevelType w:val="hybridMultilevel"/>
    <w:tmpl w:val="4F10966A"/>
    <w:lvl w:ilvl="0" w:tplc="EAAEDE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A268BD"/>
    <w:multiLevelType w:val="hybridMultilevel"/>
    <w:tmpl w:val="A19695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563600">
    <w:abstractNumId w:val="27"/>
  </w:num>
  <w:num w:numId="2" w16cid:durableId="33163113">
    <w:abstractNumId w:val="4"/>
  </w:num>
  <w:num w:numId="3" w16cid:durableId="1707365635">
    <w:abstractNumId w:val="10"/>
  </w:num>
  <w:num w:numId="4" w16cid:durableId="1031960164">
    <w:abstractNumId w:val="6"/>
  </w:num>
  <w:num w:numId="5" w16cid:durableId="1068189179">
    <w:abstractNumId w:val="25"/>
  </w:num>
  <w:num w:numId="6" w16cid:durableId="2131513720">
    <w:abstractNumId w:val="23"/>
  </w:num>
  <w:num w:numId="7" w16cid:durableId="728845363">
    <w:abstractNumId w:val="2"/>
  </w:num>
  <w:num w:numId="8" w16cid:durableId="1155099614">
    <w:abstractNumId w:val="9"/>
  </w:num>
  <w:num w:numId="9" w16cid:durableId="1832794268">
    <w:abstractNumId w:val="3"/>
  </w:num>
  <w:num w:numId="10" w16cid:durableId="1354575622">
    <w:abstractNumId w:val="12"/>
  </w:num>
  <w:num w:numId="11" w16cid:durableId="827208845">
    <w:abstractNumId w:val="21"/>
  </w:num>
  <w:num w:numId="12" w16cid:durableId="1516387524">
    <w:abstractNumId w:val="5"/>
  </w:num>
  <w:num w:numId="13" w16cid:durableId="419373714">
    <w:abstractNumId w:val="19"/>
  </w:num>
  <w:num w:numId="14" w16cid:durableId="1109354313">
    <w:abstractNumId w:val="13"/>
  </w:num>
  <w:num w:numId="15" w16cid:durableId="2049451649">
    <w:abstractNumId w:val="24"/>
  </w:num>
  <w:num w:numId="16" w16cid:durableId="2098086607">
    <w:abstractNumId w:val="8"/>
  </w:num>
  <w:num w:numId="17" w16cid:durableId="1257443831">
    <w:abstractNumId w:val="18"/>
  </w:num>
  <w:num w:numId="18" w16cid:durableId="1596474118">
    <w:abstractNumId w:val="1"/>
  </w:num>
  <w:num w:numId="19" w16cid:durableId="1892501246">
    <w:abstractNumId w:val="28"/>
  </w:num>
  <w:num w:numId="20" w16cid:durableId="331641153">
    <w:abstractNumId w:val="14"/>
  </w:num>
  <w:num w:numId="21" w16cid:durableId="698895055">
    <w:abstractNumId w:val="17"/>
  </w:num>
  <w:num w:numId="22" w16cid:durableId="1903171811">
    <w:abstractNumId w:val="26"/>
  </w:num>
  <w:num w:numId="23" w16cid:durableId="1601064413">
    <w:abstractNumId w:val="22"/>
  </w:num>
  <w:num w:numId="24" w16cid:durableId="1754081333">
    <w:abstractNumId w:val="7"/>
  </w:num>
  <w:num w:numId="25" w16cid:durableId="1073314913">
    <w:abstractNumId w:val="20"/>
  </w:num>
  <w:num w:numId="26" w16cid:durableId="75519093">
    <w:abstractNumId w:val="16"/>
  </w:num>
  <w:num w:numId="27" w16cid:durableId="1506089853">
    <w:abstractNumId w:val="11"/>
  </w:num>
  <w:num w:numId="28" w16cid:durableId="1585184999">
    <w:abstractNumId w:val="15"/>
  </w:num>
  <w:num w:numId="29" w16cid:durableId="1401711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xMzM1NbEwNTMxtjRS0lEKTi0uzszPAymwqAUASertZiwAAAA="/>
  </w:docVars>
  <w:rsids>
    <w:rsidRoot w:val="00F415D1"/>
    <w:rsid w:val="000318D2"/>
    <w:rsid w:val="0003699E"/>
    <w:rsid w:val="00040830"/>
    <w:rsid w:val="000671DA"/>
    <w:rsid w:val="000706C6"/>
    <w:rsid w:val="000715AF"/>
    <w:rsid w:val="000777C2"/>
    <w:rsid w:val="00077E54"/>
    <w:rsid w:val="00082B59"/>
    <w:rsid w:val="000A09E4"/>
    <w:rsid w:val="000C191F"/>
    <w:rsid w:val="000C4AE4"/>
    <w:rsid w:val="000E6390"/>
    <w:rsid w:val="000F1F3C"/>
    <w:rsid w:val="000F5513"/>
    <w:rsid w:val="0011785A"/>
    <w:rsid w:val="001333C5"/>
    <w:rsid w:val="00135B75"/>
    <w:rsid w:val="00153CCE"/>
    <w:rsid w:val="001558ED"/>
    <w:rsid w:val="00163C57"/>
    <w:rsid w:val="00164EF8"/>
    <w:rsid w:val="001676AA"/>
    <w:rsid w:val="00180F80"/>
    <w:rsid w:val="00183AA7"/>
    <w:rsid w:val="001859EB"/>
    <w:rsid w:val="00193E1D"/>
    <w:rsid w:val="00195D74"/>
    <w:rsid w:val="001B40AE"/>
    <w:rsid w:val="001C1AC4"/>
    <w:rsid w:val="001C795E"/>
    <w:rsid w:val="001D188F"/>
    <w:rsid w:val="001E4257"/>
    <w:rsid w:val="001F2413"/>
    <w:rsid w:val="001F5FF5"/>
    <w:rsid w:val="001F6B90"/>
    <w:rsid w:val="00210092"/>
    <w:rsid w:val="00212938"/>
    <w:rsid w:val="002134D7"/>
    <w:rsid w:val="0021799B"/>
    <w:rsid w:val="00223DCD"/>
    <w:rsid w:val="00226345"/>
    <w:rsid w:val="00241560"/>
    <w:rsid w:val="002459CC"/>
    <w:rsid w:val="00251809"/>
    <w:rsid w:val="002724F4"/>
    <w:rsid w:val="0027766A"/>
    <w:rsid w:val="00294498"/>
    <w:rsid w:val="002C37B5"/>
    <w:rsid w:val="002C739B"/>
    <w:rsid w:val="002D1298"/>
    <w:rsid w:val="002D1DF0"/>
    <w:rsid w:val="002E58A4"/>
    <w:rsid w:val="002F2A41"/>
    <w:rsid w:val="002F4671"/>
    <w:rsid w:val="00300CCE"/>
    <w:rsid w:val="0030234A"/>
    <w:rsid w:val="003033C1"/>
    <w:rsid w:val="00306304"/>
    <w:rsid w:val="00324012"/>
    <w:rsid w:val="0033432D"/>
    <w:rsid w:val="00334EFE"/>
    <w:rsid w:val="00342BA5"/>
    <w:rsid w:val="00343933"/>
    <w:rsid w:val="00370D79"/>
    <w:rsid w:val="00373124"/>
    <w:rsid w:val="00387CAE"/>
    <w:rsid w:val="0039241D"/>
    <w:rsid w:val="003933AD"/>
    <w:rsid w:val="003970B6"/>
    <w:rsid w:val="003A09D3"/>
    <w:rsid w:val="003B2F13"/>
    <w:rsid w:val="003B5DA1"/>
    <w:rsid w:val="003C15B0"/>
    <w:rsid w:val="003C21C3"/>
    <w:rsid w:val="003C77A1"/>
    <w:rsid w:val="003D1A97"/>
    <w:rsid w:val="003F0082"/>
    <w:rsid w:val="003F4A09"/>
    <w:rsid w:val="003F5119"/>
    <w:rsid w:val="003F65F1"/>
    <w:rsid w:val="00402AFB"/>
    <w:rsid w:val="004231BF"/>
    <w:rsid w:val="00427654"/>
    <w:rsid w:val="00436CE1"/>
    <w:rsid w:val="0045044F"/>
    <w:rsid w:val="004516CE"/>
    <w:rsid w:val="004605C8"/>
    <w:rsid w:val="00465A2B"/>
    <w:rsid w:val="00495088"/>
    <w:rsid w:val="004A1810"/>
    <w:rsid w:val="004A27EF"/>
    <w:rsid w:val="004A6CA6"/>
    <w:rsid w:val="004B502F"/>
    <w:rsid w:val="004C66E5"/>
    <w:rsid w:val="004D026A"/>
    <w:rsid w:val="004E2BA3"/>
    <w:rsid w:val="004E700D"/>
    <w:rsid w:val="004E77A2"/>
    <w:rsid w:val="004F73D1"/>
    <w:rsid w:val="00511DCF"/>
    <w:rsid w:val="0052457D"/>
    <w:rsid w:val="00533967"/>
    <w:rsid w:val="005346BB"/>
    <w:rsid w:val="0057249C"/>
    <w:rsid w:val="00586002"/>
    <w:rsid w:val="005A04DF"/>
    <w:rsid w:val="005A0F4B"/>
    <w:rsid w:val="005A3D1C"/>
    <w:rsid w:val="005B10D9"/>
    <w:rsid w:val="005C74E8"/>
    <w:rsid w:val="005D0E13"/>
    <w:rsid w:val="005D3D75"/>
    <w:rsid w:val="00613F85"/>
    <w:rsid w:val="0061505D"/>
    <w:rsid w:val="00631BF6"/>
    <w:rsid w:val="00634C62"/>
    <w:rsid w:val="006552F4"/>
    <w:rsid w:val="00662592"/>
    <w:rsid w:val="006D2D38"/>
    <w:rsid w:val="006D5CB9"/>
    <w:rsid w:val="006E598B"/>
    <w:rsid w:val="007013B7"/>
    <w:rsid w:val="00701602"/>
    <w:rsid w:val="0071735D"/>
    <w:rsid w:val="00717C19"/>
    <w:rsid w:val="00717C89"/>
    <w:rsid w:val="00723BFD"/>
    <w:rsid w:val="0073076E"/>
    <w:rsid w:val="0073655A"/>
    <w:rsid w:val="0075342F"/>
    <w:rsid w:val="00755AD6"/>
    <w:rsid w:val="00774704"/>
    <w:rsid w:val="00791772"/>
    <w:rsid w:val="007B487F"/>
    <w:rsid w:val="007B6CFF"/>
    <w:rsid w:val="007D7D9C"/>
    <w:rsid w:val="007F31C0"/>
    <w:rsid w:val="00810869"/>
    <w:rsid w:val="008111BC"/>
    <w:rsid w:val="00817577"/>
    <w:rsid w:val="008950A0"/>
    <w:rsid w:val="008A3F78"/>
    <w:rsid w:val="008A4265"/>
    <w:rsid w:val="008C39B9"/>
    <w:rsid w:val="008E23CA"/>
    <w:rsid w:val="009117BE"/>
    <w:rsid w:val="0093317C"/>
    <w:rsid w:val="009457EE"/>
    <w:rsid w:val="0096029B"/>
    <w:rsid w:val="00960D58"/>
    <w:rsid w:val="009628CA"/>
    <w:rsid w:val="009851C3"/>
    <w:rsid w:val="0099643F"/>
    <w:rsid w:val="009A735F"/>
    <w:rsid w:val="009B48C7"/>
    <w:rsid w:val="009B72B1"/>
    <w:rsid w:val="009D04F4"/>
    <w:rsid w:val="009E17E6"/>
    <w:rsid w:val="009F2CF4"/>
    <w:rsid w:val="009F5583"/>
    <w:rsid w:val="009F7AFE"/>
    <w:rsid w:val="00A10815"/>
    <w:rsid w:val="00A501F5"/>
    <w:rsid w:val="00A5565D"/>
    <w:rsid w:val="00A57390"/>
    <w:rsid w:val="00A642E4"/>
    <w:rsid w:val="00A64DDF"/>
    <w:rsid w:val="00A95909"/>
    <w:rsid w:val="00AA3098"/>
    <w:rsid w:val="00AA4727"/>
    <w:rsid w:val="00AA7D8D"/>
    <w:rsid w:val="00AB3A74"/>
    <w:rsid w:val="00AD63DE"/>
    <w:rsid w:val="00AE08D7"/>
    <w:rsid w:val="00AE362A"/>
    <w:rsid w:val="00AF2ED2"/>
    <w:rsid w:val="00AF4E6B"/>
    <w:rsid w:val="00B03F28"/>
    <w:rsid w:val="00B07105"/>
    <w:rsid w:val="00B1158E"/>
    <w:rsid w:val="00B2090D"/>
    <w:rsid w:val="00B53C57"/>
    <w:rsid w:val="00B645EB"/>
    <w:rsid w:val="00B7008A"/>
    <w:rsid w:val="00B8421C"/>
    <w:rsid w:val="00B908AF"/>
    <w:rsid w:val="00B9471D"/>
    <w:rsid w:val="00B95ABF"/>
    <w:rsid w:val="00BA026E"/>
    <w:rsid w:val="00BA5F97"/>
    <w:rsid w:val="00BB7822"/>
    <w:rsid w:val="00BD604D"/>
    <w:rsid w:val="00BE38A8"/>
    <w:rsid w:val="00BF0688"/>
    <w:rsid w:val="00BF53BA"/>
    <w:rsid w:val="00C07BA2"/>
    <w:rsid w:val="00C2350B"/>
    <w:rsid w:val="00C23D71"/>
    <w:rsid w:val="00C34C17"/>
    <w:rsid w:val="00C34CBB"/>
    <w:rsid w:val="00C4015C"/>
    <w:rsid w:val="00C508BC"/>
    <w:rsid w:val="00C57EA4"/>
    <w:rsid w:val="00C81741"/>
    <w:rsid w:val="00C81ABF"/>
    <w:rsid w:val="00CA1916"/>
    <w:rsid w:val="00CA5BA7"/>
    <w:rsid w:val="00CE0480"/>
    <w:rsid w:val="00CE566D"/>
    <w:rsid w:val="00CF278D"/>
    <w:rsid w:val="00D0448D"/>
    <w:rsid w:val="00D101A6"/>
    <w:rsid w:val="00D21DA4"/>
    <w:rsid w:val="00D3449C"/>
    <w:rsid w:val="00D365E2"/>
    <w:rsid w:val="00D4781B"/>
    <w:rsid w:val="00D531FA"/>
    <w:rsid w:val="00D70048"/>
    <w:rsid w:val="00D70B14"/>
    <w:rsid w:val="00D70D8C"/>
    <w:rsid w:val="00D76FA5"/>
    <w:rsid w:val="00D9249B"/>
    <w:rsid w:val="00DA28F2"/>
    <w:rsid w:val="00DB0948"/>
    <w:rsid w:val="00DC0FD0"/>
    <w:rsid w:val="00DD6F9E"/>
    <w:rsid w:val="00DE0067"/>
    <w:rsid w:val="00DE06A1"/>
    <w:rsid w:val="00DF4503"/>
    <w:rsid w:val="00E203DF"/>
    <w:rsid w:val="00E233F3"/>
    <w:rsid w:val="00E32ECB"/>
    <w:rsid w:val="00E3697A"/>
    <w:rsid w:val="00E40108"/>
    <w:rsid w:val="00E414C5"/>
    <w:rsid w:val="00E47ECF"/>
    <w:rsid w:val="00E51DB2"/>
    <w:rsid w:val="00E54C1C"/>
    <w:rsid w:val="00E72E97"/>
    <w:rsid w:val="00E7644A"/>
    <w:rsid w:val="00E8141D"/>
    <w:rsid w:val="00E83886"/>
    <w:rsid w:val="00E83DF6"/>
    <w:rsid w:val="00E935FD"/>
    <w:rsid w:val="00EA2DAF"/>
    <w:rsid w:val="00EB250D"/>
    <w:rsid w:val="00F01287"/>
    <w:rsid w:val="00F040AF"/>
    <w:rsid w:val="00F07531"/>
    <w:rsid w:val="00F21CB9"/>
    <w:rsid w:val="00F25943"/>
    <w:rsid w:val="00F316D7"/>
    <w:rsid w:val="00F37F52"/>
    <w:rsid w:val="00F415D1"/>
    <w:rsid w:val="00F47A07"/>
    <w:rsid w:val="00F52D7D"/>
    <w:rsid w:val="00F619B2"/>
    <w:rsid w:val="00F64C40"/>
    <w:rsid w:val="00F72C7C"/>
    <w:rsid w:val="00F82851"/>
    <w:rsid w:val="00F86D11"/>
    <w:rsid w:val="00F877BD"/>
    <w:rsid w:val="00FB43F6"/>
    <w:rsid w:val="00FB7E6C"/>
    <w:rsid w:val="00FC05C7"/>
    <w:rsid w:val="00FC3EDC"/>
    <w:rsid w:val="00FC41E3"/>
    <w:rsid w:val="00FC571C"/>
    <w:rsid w:val="00FD2181"/>
    <w:rsid w:val="00FD70FD"/>
    <w:rsid w:val="00FF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5CEC1E"/>
  <w15:chartTrackingRefBased/>
  <w15:docId w15:val="{B3771DC0-B46D-4B52-A91F-DB0C0C58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688"/>
    <w:rPr>
      <w:rFonts w:ascii="Arial" w:eastAsia="Times New Roman" w:hAnsi="Arial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48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08D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4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4DF"/>
  </w:style>
  <w:style w:type="paragraph" w:styleId="Footer">
    <w:name w:val="footer"/>
    <w:basedOn w:val="Normal"/>
    <w:link w:val="FooterChar"/>
    <w:uiPriority w:val="99"/>
    <w:unhideWhenUsed/>
    <w:rsid w:val="005A04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4DF"/>
  </w:style>
  <w:style w:type="character" w:styleId="Hyperlink">
    <w:name w:val="Hyperlink"/>
    <w:rsid w:val="00F415D1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4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4C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4C17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C17"/>
    <w:rPr>
      <w:rFonts w:ascii="Arial" w:eastAsia="Times New Roman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C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C17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E08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E08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36CE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9B48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arkedcontent">
    <w:name w:val="markedcontent"/>
    <w:basedOn w:val="DefaultParagraphFont"/>
    <w:rsid w:val="00CE566D"/>
  </w:style>
  <w:style w:type="paragraph" w:styleId="BodyText">
    <w:name w:val="Body Text"/>
    <w:basedOn w:val="Normal"/>
    <w:link w:val="BodyTextChar"/>
    <w:qFormat/>
    <w:rsid w:val="00DE0067"/>
    <w:pPr>
      <w:spacing w:before="240" w:after="240" w:line="36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DE0067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E006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006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0067"/>
    <w:rPr>
      <w:rFonts w:asciiTheme="minorHAnsi" w:eastAsiaTheme="minorHAnsi" w:hAnsiTheme="minorHAnsi" w:cstheme="minorBidi"/>
      <w:lang w:eastAsia="en-US"/>
    </w:rPr>
  </w:style>
  <w:style w:type="paragraph" w:styleId="Revision">
    <w:name w:val="Revision"/>
    <w:hidden/>
    <w:uiPriority w:val="99"/>
    <w:semiHidden/>
    <w:rsid w:val="00DE0067"/>
    <w:rPr>
      <w:rFonts w:ascii="Arial" w:eastAsia="Times New Roman" w:hAnsi="Arial" w:cs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307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1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polarisproject.org/blog/2018/08/individuals-with-disabilities-may-face-increased-risk-of-human-trafficking/" TargetMode="External"/><Relationship Id="rId2" Type="http://schemas.openxmlformats.org/officeDocument/2006/relationships/hyperlink" Target="https://www.ohchr.org/en/documents/general-comments-and-recommendations/crpdcgc8-general-comment-no-8-2022-right-persons" TargetMode="External"/><Relationship Id="rId1" Type="http://schemas.openxmlformats.org/officeDocument/2006/relationships/hyperlink" Target="https://www.aph.gov.au/Parliamentary_Business/Committees/Joint/Foreign_Affairs_Defence_and_Trade/ModernSlavery/Final_report" TargetMode="External"/><Relationship Id="rId4" Type="http://schemas.openxmlformats.org/officeDocument/2006/relationships/hyperlink" Target="https://www.ovcttac.gov/taskforceguide/eguide/4-supporting-victims/45-victim-populations/victims-with-physical-cognitive-or-emotional-disabilitie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Forms%20and%20Templates\Burger_letterhead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2E8EBBB996DB47A337624F94F1FFC7" ma:contentTypeVersion="15" ma:contentTypeDescription="Create a new document." ma:contentTypeScope="" ma:versionID="3901d95341aca6193d39619e77f80d23">
  <xsd:schema xmlns:xsd="http://www.w3.org/2001/XMLSchema" xmlns:xs="http://www.w3.org/2001/XMLSchema" xmlns:p="http://schemas.microsoft.com/office/2006/metadata/properties" xmlns:ns2="556efc0a-87e0-423d-a808-41f60acde31c" xmlns:ns3="02726c10-34f2-49b5-8ce6-b6efaf8f9534" targetNamespace="http://schemas.microsoft.com/office/2006/metadata/properties" ma:root="true" ma:fieldsID="d32db3ebb7e76aa05055acdbc72489fe" ns2:_="" ns3:_="">
    <xsd:import namespace="556efc0a-87e0-423d-a808-41f60acde31c"/>
    <xsd:import namespace="02726c10-34f2-49b5-8ce6-b6efaf8f95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efc0a-87e0-423d-a808-41f60acde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119d012c-5cc6-4b8c-ac46-f71aa3c528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26c10-34f2-49b5-8ce6-b6efaf8f953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077b758-15ac-4e95-9937-1589202fda94}" ma:internalName="TaxCatchAll" ma:showField="CatchAllData" ma:web="02726c10-34f2-49b5-8ce6-b6efaf8f95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4C850C-1121-4C7A-9728-E7DBF3629F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863FDF-E0EF-4171-BC9B-A93B4AD176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5949F3-A9C1-47BA-88CF-5D25D9450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efc0a-87e0-423d-a808-41f60acde31c"/>
    <ds:schemaRef ds:uri="02726c10-34f2-49b5-8ce6-b6efaf8f9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Burger_letterhead_Template</Template>
  <TotalTime>9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Andrews</dc:creator>
  <cp:keywords/>
  <dc:description/>
  <cp:lastModifiedBy>Carolyn Hodge</cp:lastModifiedBy>
  <cp:revision>10</cp:revision>
  <dcterms:created xsi:type="dcterms:W3CDTF">2022-12-16T04:41:00Z</dcterms:created>
  <dcterms:modified xsi:type="dcterms:W3CDTF">2022-12-16T04:48:00Z</dcterms:modified>
</cp:coreProperties>
</file>