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8B9E2" w14:textId="77777777" w:rsidR="004B78DF" w:rsidRPr="00382057" w:rsidRDefault="00711FC5" w:rsidP="00382057">
      <w:pPr>
        <w:pStyle w:val="Header"/>
        <w:ind w:left="5387"/>
        <w:sectPr w:rsidR="004B78DF" w:rsidRPr="00382057" w:rsidSect="00210798">
          <w:headerReference w:type="default" r:id="rId10"/>
          <w:footerReference w:type="default" r:id="rId11"/>
          <w:headerReference w:type="first" r:id="rId12"/>
          <w:footerReference w:type="first" r:id="rId13"/>
          <w:type w:val="continuous"/>
          <w:pgSz w:w="11906" w:h="16838" w:code="9"/>
          <w:pgMar w:top="567" w:right="1134" w:bottom="1560" w:left="1134" w:header="0" w:footer="0" w:gutter="0"/>
          <w:cols w:space="708"/>
          <w:titlePg/>
          <w:docGrid w:linePitch="360"/>
        </w:sectPr>
      </w:pPr>
      <w:r>
        <w:rPr>
          <w:noProof/>
          <w:color w:val="005496" w:themeColor="text2"/>
          <w:sz w:val="20"/>
          <w:szCs w:val="20"/>
          <w:lang w:eastAsia="en-AU"/>
        </w:rPr>
        <mc:AlternateContent>
          <mc:Choice Requires="wps">
            <w:drawing>
              <wp:anchor distT="0" distB="0" distL="114300" distR="114300" simplePos="0" relativeHeight="251659264" behindDoc="0" locked="0" layoutInCell="1" allowOverlap="1" wp14:anchorId="6986BC5B" wp14:editId="70F4E72A">
                <wp:simplePos x="0" y="0"/>
                <wp:positionH relativeFrom="column">
                  <wp:posOffset>4852035</wp:posOffset>
                </wp:positionH>
                <wp:positionV relativeFrom="page">
                  <wp:posOffset>1202690</wp:posOffset>
                </wp:positionV>
                <wp:extent cx="0" cy="481965"/>
                <wp:effectExtent l="0" t="0" r="38100" b="32385"/>
                <wp:wrapSquare wrapText="bothSides"/>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481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A66915" id="Straight Connector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82.05pt,94.7pt" to="382.05pt,1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" strokecolor="#005496 [3204]" strokeweight=".5pt">
                <v:stroke joinstyle="miter"/>
                <w10:wrap type="square" anchory="page"/>
              </v:line>
            </w:pict>
          </mc:Fallback>
        </mc:AlternateContent>
      </w:r>
      <w:r w:rsidR="00A27EEA">
        <w:rPr>
          <w:noProof/>
          <w:lang w:eastAsia="en-AU"/>
        </w:rPr>
        <w:drawing>
          <wp:inline distT="0" distB="0" distL="0" distR="0" wp14:anchorId="7E553CFA" wp14:editId="27113370">
            <wp:extent cx="2796785" cy="742908"/>
            <wp:effectExtent l="0" t="0" r="0" b="0"/>
            <wp:docPr id="7" name="Picture 7" descr="People with Disability 40 year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eople with Disability 40 years logo&#10;"/>
                    <pic:cNvPicPr/>
                  </pic:nvPicPr>
                  <pic:blipFill rotWithShape="1">
                    <a:blip r:embed="rId14" cstate="print">
                      <a:extLst>
                        <a:ext uri="{28A0092B-C50C-407E-A947-70E740481C1C}">
                          <a14:useLocalDpi xmlns:a14="http://schemas.microsoft.com/office/drawing/2010/main" val="0"/>
                        </a:ext>
                      </a:extLst>
                    </a:blip>
                    <a:srcRect l="-7122" t="3010" r="76" b="12379"/>
                    <a:stretch/>
                  </pic:blipFill>
                  <pic:spPr bwMode="auto">
                    <a:xfrm>
                      <a:off x="0" y="0"/>
                      <a:ext cx="2796785" cy="742908"/>
                    </a:xfrm>
                    <a:prstGeom prst="rect">
                      <a:avLst/>
                    </a:prstGeom>
                    <a:ln>
                      <a:noFill/>
                    </a:ln>
                    <a:extLst>
                      <a:ext uri="{53640926-AAD7-44D8-BBD7-CCE9431645EC}">
                        <a14:shadowObscured xmlns:a14="http://schemas.microsoft.com/office/drawing/2010/main"/>
                      </a:ext>
                    </a:extLst>
                  </pic:spPr>
                </pic:pic>
              </a:graphicData>
            </a:graphic>
          </wp:inline>
        </w:drawing>
      </w:r>
    </w:p>
    <w:p w14:paraId="134FF20A" w14:textId="77777777" w:rsidR="004B78DF" w:rsidRPr="004B78DF" w:rsidRDefault="00B25C49" w:rsidP="005F630B">
      <w:pPr>
        <w:pStyle w:val="Header"/>
        <w:spacing w:line="276" w:lineRule="auto"/>
        <w:ind w:left="5954" w:right="-283"/>
        <w:rPr>
          <w:b w:val="0"/>
          <w:bCs w:val="0"/>
          <w:sz w:val="20"/>
          <w:szCs w:val="20"/>
        </w:rPr>
      </w:pPr>
      <w:r w:rsidRPr="004B78DF">
        <w:rPr>
          <w:b w:val="0"/>
          <w:bCs w:val="0"/>
          <w:sz w:val="20"/>
          <w:szCs w:val="20"/>
        </w:rPr>
        <w:t>PO Box 666</w:t>
      </w:r>
      <w:r w:rsidR="004B78DF">
        <w:rPr>
          <w:b w:val="0"/>
          <w:bCs w:val="0"/>
          <w:sz w:val="20"/>
          <w:szCs w:val="20"/>
        </w:rPr>
        <w:br/>
      </w:r>
      <w:r w:rsidRPr="004B78DF">
        <w:rPr>
          <w:b w:val="0"/>
          <w:bCs w:val="0"/>
          <w:sz w:val="20"/>
          <w:szCs w:val="20"/>
        </w:rPr>
        <w:t>Strawberry Hills</w:t>
      </w:r>
      <w:r w:rsidR="004B78DF">
        <w:rPr>
          <w:b w:val="0"/>
          <w:bCs w:val="0"/>
          <w:sz w:val="20"/>
          <w:szCs w:val="20"/>
        </w:rPr>
        <w:br/>
      </w:r>
      <w:r w:rsidRPr="004B78DF">
        <w:rPr>
          <w:b w:val="0"/>
          <w:bCs w:val="0"/>
          <w:sz w:val="20"/>
          <w:szCs w:val="20"/>
        </w:rPr>
        <w:t>NSW 2012</w:t>
      </w:r>
    </w:p>
    <w:p w14:paraId="7D05226D" w14:textId="77777777" w:rsidR="00810253" w:rsidRDefault="00B25C49" w:rsidP="005F630B">
      <w:pPr>
        <w:pStyle w:val="Header"/>
        <w:spacing w:line="276" w:lineRule="auto"/>
        <w:ind w:right="-2"/>
        <w:rPr>
          <w:rStyle w:val="Hyperlink"/>
          <w:bCs w:val="0"/>
          <w:sz w:val="20"/>
          <w:szCs w:val="20"/>
        </w:rPr>
        <w:sectPr w:rsidR="00810253" w:rsidSect="00810253">
          <w:type w:val="continuous"/>
          <w:pgSz w:w="11906" w:h="16838" w:code="9"/>
          <w:pgMar w:top="567" w:right="1134" w:bottom="1560" w:left="1134" w:header="0" w:footer="0" w:gutter="0"/>
          <w:cols w:num="2" w:space="851" w:equalWidth="0">
            <w:col w:w="7088" w:space="851"/>
            <w:col w:w="1699"/>
          </w:cols>
          <w:titlePg/>
          <w:docGrid w:linePitch="360"/>
        </w:sectPr>
      </w:pPr>
      <w:r w:rsidRPr="004B78DF">
        <w:rPr>
          <w:b w:val="0"/>
          <w:bCs w:val="0"/>
          <w:sz w:val="20"/>
          <w:szCs w:val="20"/>
        </w:rPr>
        <w:t>+61 2 9370 3100</w:t>
      </w:r>
      <w:r w:rsidR="005F630B">
        <w:rPr>
          <w:b w:val="0"/>
          <w:bCs w:val="0"/>
          <w:sz w:val="20"/>
          <w:szCs w:val="20"/>
        </w:rPr>
        <w:br/>
      </w:r>
      <w:hyperlink r:id="rId15" w:history="1">
        <w:r w:rsidR="004B78DF" w:rsidRPr="004B78DF">
          <w:rPr>
            <w:rStyle w:val="Hyperlink"/>
            <w:sz w:val="20"/>
            <w:szCs w:val="20"/>
          </w:rPr>
          <w:t>pwd@pwd.org.au</w:t>
        </w:r>
      </w:hyperlink>
      <w:r w:rsidR="005F630B">
        <w:rPr>
          <w:rStyle w:val="Hyperlink"/>
          <w:b/>
          <w:sz w:val="20"/>
          <w:szCs w:val="20"/>
        </w:rPr>
        <w:br/>
      </w:r>
      <w:hyperlink r:id="rId16" w:tooltip="PWDA website" w:history="1">
        <w:r w:rsidRPr="004B78DF">
          <w:rPr>
            <w:rStyle w:val="Hyperlink"/>
            <w:bCs w:val="0"/>
            <w:sz w:val="20"/>
            <w:szCs w:val="20"/>
          </w:rPr>
          <w:t>www.pwd.org.au</w:t>
        </w:r>
      </w:hyperlink>
    </w:p>
    <w:p w14:paraId="4906A3A9" w14:textId="0F20DFA7" w:rsidR="00665E6E" w:rsidRDefault="00E16E2B" w:rsidP="0057465D">
      <w:pPr>
        <w:pStyle w:val="AddressBlock"/>
        <w:spacing w:after="360"/>
        <w:rPr>
          <w:bCs/>
        </w:rPr>
      </w:pPr>
      <w:r>
        <w:t>2</w:t>
      </w:r>
      <w:r w:rsidR="00236C3D">
        <w:t>0</w:t>
      </w:r>
      <w:r>
        <w:t xml:space="preserve"> December 2021</w:t>
      </w:r>
    </w:p>
    <w:bookmarkStart w:id="1" w:name="_Hlk87383404"/>
    <w:p w14:paraId="6A611263" w14:textId="18DF4A5C" w:rsidR="00790D53" w:rsidRPr="00790D53" w:rsidRDefault="00790D53" w:rsidP="00790D53">
      <w:pPr>
        <w:pStyle w:val="recipientaddress"/>
      </w:pPr>
      <w:r w:rsidRPr="00790D53">
        <w:fldChar w:fldCharType="begin"/>
      </w:r>
      <w:r w:rsidRPr="00790D53">
        <w:instrText xml:space="preserve"> HYPERLINK "https://www.aph.gov.au/Parliamentary_Business/Committees/Senate/Legal_and_Constitutional_Affairs" </w:instrText>
      </w:r>
      <w:r w:rsidRPr="00790D53">
        <w:fldChar w:fldCharType="separate"/>
      </w:r>
      <w:r w:rsidRPr="00790D53">
        <w:rPr>
          <w:rStyle w:val="Hyperlink"/>
        </w:rPr>
        <w:t>Legal &amp; Constitutional Affairs Legislation Committee</w:t>
      </w:r>
      <w:r w:rsidRPr="00790D53">
        <w:fldChar w:fldCharType="end"/>
      </w:r>
      <w:r w:rsidRPr="00790D53">
        <w:br/>
        <w:t>Parliament of Australia</w:t>
      </w:r>
      <w:r w:rsidRPr="00790D53">
        <w:br/>
        <w:t>Parliament House</w:t>
      </w:r>
      <w:r w:rsidRPr="00790D53">
        <w:br/>
        <w:t>Canberra ACT 2600</w:t>
      </w:r>
      <w:r w:rsidRPr="00790D53">
        <w:br/>
        <w:t>Attention: Legcon Chair</w:t>
      </w:r>
      <w:r w:rsidRPr="00790D53">
        <w:br/>
      </w:r>
      <w:r w:rsidRPr="00790D53">
        <w:rPr>
          <w:rStyle w:val="Strong"/>
        </w:rPr>
        <w:t>CC:</w:t>
      </w:r>
      <w:r w:rsidRPr="00790D53">
        <w:t xml:space="preserve"> Legcon Secretariat (</w:t>
      </w:r>
      <w:hyperlink r:id="rId17" w:history="1">
        <w:r w:rsidR="00ED71DB" w:rsidRPr="00110499">
          <w:rPr>
            <w:rStyle w:val="Hyperlink"/>
          </w:rPr>
          <w:t>legcon.sen@aph.gov.au</w:t>
        </w:r>
      </w:hyperlink>
      <w:r w:rsidRPr="00790D53">
        <w:t>)</w:t>
      </w:r>
    </w:p>
    <w:p w14:paraId="7E45CB69" w14:textId="087C9B95" w:rsidR="0035331A" w:rsidRDefault="0035331A" w:rsidP="00310E3F">
      <w:pPr>
        <w:pStyle w:val="recipientaddress"/>
        <w:rPr>
          <w:rStyle w:val="Hyperlink"/>
        </w:rPr>
      </w:pPr>
      <w:r>
        <w:t xml:space="preserve">Delivered </w:t>
      </w:r>
      <w:r w:rsidR="00771105">
        <w:t xml:space="preserve">electronically at </w:t>
      </w:r>
      <w:hyperlink r:id="rId18" w:history="1">
        <w:r w:rsidR="00771105" w:rsidRPr="00574DE2">
          <w:rPr>
            <w:rStyle w:val="Hyperlink"/>
          </w:rPr>
          <w:t>aph.gov.au</w:t>
        </w:r>
      </w:hyperlink>
    </w:p>
    <w:p w14:paraId="280063DD" w14:textId="77777777" w:rsidR="009D7489" w:rsidRPr="00543F69" w:rsidRDefault="009D7489" w:rsidP="00310E3F">
      <w:pPr>
        <w:pStyle w:val="recipientaddress"/>
      </w:pPr>
    </w:p>
    <w:p w14:paraId="0B5E9DC2" w14:textId="53F8A3F2" w:rsidR="00790D53" w:rsidRDefault="0035331A" w:rsidP="00382057">
      <w:pPr>
        <w:pStyle w:val="recipientaddress"/>
      </w:pPr>
      <w:r w:rsidRPr="005A2E2D">
        <w:t xml:space="preserve">Dear </w:t>
      </w:r>
      <w:r w:rsidR="00790D53">
        <w:t xml:space="preserve">senators </w:t>
      </w:r>
      <w:hyperlink r:id="rId19" w:history="1">
        <w:r w:rsidR="00790D53" w:rsidRPr="00790D53">
          <w:rPr>
            <w:rStyle w:val="Hyperlink"/>
          </w:rPr>
          <w:t>Henderson</w:t>
        </w:r>
      </w:hyperlink>
      <w:r w:rsidR="00790D53">
        <w:t xml:space="preserve">, </w:t>
      </w:r>
      <w:hyperlink r:id="rId20" w:history="1">
        <w:r w:rsidR="00790D53" w:rsidRPr="00790D53">
          <w:rPr>
            <w:rStyle w:val="Hyperlink"/>
          </w:rPr>
          <w:t>Carr</w:t>
        </w:r>
      </w:hyperlink>
      <w:r w:rsidR="00790D53">
        <w:t xml:space="preserve">, </w:t>
      </w:r>
      <w:hyperlink r:id="rId21" w:history="1">
        <w:r w:rsidR="00790D53" w:rsidRPr="00790D53">
          <w:rPr>
            <w:rStyle w:val="Hyperlink"/>
          </w:rPr>
          <w:t>Ciccone</w:t>
        </w:r>
      </w:hyperlink>
      <w:r w:rsidR="00790D53">
        <w:t xml:space="preserve">, </w:t>
      </w:r>
      <w:hyperlink r:id="rId22" w:history="1">
        <w:r w:rsidR="00790D53" w:rsidRPr="00790D53">
          <w:rPr>
            <w:rStyle w:val="Hyperlink"/>
          </w:rPr>
          <w:t>Scarr</w:t>
        </w:r>
      </w:hyperlink>
      <w:r w:rsidR="00790D53">
        <w:t xml:space="preserve"> and </w:t>
      </w:r>
      <w:hyperlink r:id="rId23" w:history="1">
        <w:r w:rsidR="00790D53" w:rsidRPr="00790D53">
          <w:rPr>
            <w:rStyle w:val="Hyperlink"/>
          </w:rPr>
          <w:t>Thorpe</w:t>
        </w:r>
      </w:hyperlink>
    </w:p>
    <w:p w14:paraId="5929568F" w14:textId="77777777" w:rsidR="00E26297" w:rsidRPr="00D03463" w:rsidRDefault="00771105" w:rsidP="00D03463">
      <w:pPr>
        <w:pStyle w:val="Heading1"/>
      </w:pPr>
      <w:bookmarkStart w:id="2" w:name="_Hlk83653413"/>
      <w:bookmarkEnd w:id="1"/>
      <w:r w:rsidRPr="00771105">
        <w:t>Religious Discrimination Bill 2021 and related bills</w:t>
      </w:r>
    </w:p>
    <w:p w14:paraId="21EAA230" w14:textId="45CB8E63" w:rsidR="005A2E2D" w:rsidRDefault="00644696" w:rsidP="00A569FE">
      <w:pPr>
        <w:pStyle w:val="BodyText"/>
      </w:pPr>
      <w:hyperlink r:id="rId24" w:history="1">
        <w:r w:rsidR="005A2E2D" w:rsidRPr="00A569FE">
          <w:rPr>
            <w:rStyle w:val="Hyperlink"/>
          </w:rPr>
          <w:t>People with Disability Australia</w:t>
        </w:r>
      </w:hyperlink>
      <w:r w:rsidR="005A2E2D">
        <w:t xml:space="preserve"> </w:t>
      </w:r>
      <w:r w:rsidR="00A569FE">
        <w:t xml:space="preserve">(PWDA) </w:t>
      </w:r>
      <w:r w:rsidR="005A2E2D">
        <w:t xml:space="preserve">welcomes this opportunity to </w:t>
      </w:r>
      <w:r w:rsidR="002A0ADB">
        <w:t>make this submission</w:t>
      </w:r>
      <w:r w:rsidR="005A2E2D">
        <w:t xml:space="preserve"> on the </w:t>
      </w:r>
      <w:r w:rsidR="00834018">
        <w:t>following 23 November 2021</w:t>
      </w:r>
      <w:r w:rsidR="002D3E8C">
        <w:t xml:space="preserve"> </w:t>
      </w:r>
      <w:hyperlink r:id="rId25" w:history="1">
        <w:r w:rsidR="002D3E8C" w:rsidRPr="002D3E8C">
          <w:rPr>
            <w:rStyle w:val="Hyperlink"/>
          </w:rPr>
          <w:t xml:space="preserve">religious discrimination </w:t>
        </w:r>
        <w:r w:rsidR="002D3E8C">
          <w:rPr>
            <w:rStyle w:val="Hyperlink"/>
          </w:rPr>
          <w:t>B</w:t>
        </w:r>
        <w:r w:rsidR="005A2E2D" w:rsidRPr="002D3E8C">
          <w:rPr>
            <w:rStyle w:val="Hyperlink"/>
          </w:rPr>
          <w:t>ill</w:t>
        </w:r>
        <w:r w:rsidR="002D3E8C" w:rsidRPr="002D3E8C">
          <w:rPr>
            <w:rStyle w:val="Hyperlink"/>
          </w:rPr>
          <w:t>s</w:t>
        </w:r>
      </w:hyperlink>
      <w:r w:rsidR="005A2E2D">
        <w:t xml:space="preserve"> to </w:t>
      </w:r>
      <w:r w:rsidR="002D3E8C">
        <w:t xml:space="preserve">the </w:t>
      </w:r>
      <w:hyperlink r:id="rId26" w:history="1">
        <w:r w:rsidR="003B0BF2" w:rsidRPr="00574DE2">
          <w:rPr>
            <w:rStyle w:val="Hyperlink"/>
          </w:rPr>
          <w:t>Legal &amp; Constitutional Affairs Legislation Committee</w:t>
        </w:r>
        <w:r w:rsidR="00A569FE" w:rsidRPr="00574DE2">
          <w:rPr>
            <w:rStyle w:val="Hyperlink"/>
          </w:rPr>
          <w:t xml:space="preserve"> (</w:t>
        </w:r>
        <w:r w:rsidR="003B0BF2" w:rsidRPr="00574DE2">
          <w:rPr>
            <w:rStyle w:val="Hyperlink"/>
          </w:rPr>
          <w:t>Legcon</w:t>
        </w:r>
        <w:r w:rsidR="00A569FE" w:rsidRPr="00574DE2">
          <w:rPr>
            <w:rStyle w:val="Hyperlink"/>
          </w:rPr>
          <w:t>)</w:t>
        </w:r>
        <w:r w:rsidR="00574DE2" w:rsidRPr="00574DE2">
          <w:rPr>
            <w:rStyle w:val="Hyperlink"/>
          </w:rPr>
          <w:t xml:space="preserve"> inquiry</w:t>
        </w:r>
      </w:hyperlink>
      <w:r w:rsidR="002D3E8C">
        <w:t>:</w:t>
      </w:r>
    </w:p>
    <w:p w14:paraId="415CD70A" w14:textId="77777777" w:rsidR="002D3E8C" w:rsidRPr="002D3E8C" w:rsidRDefault="00644696" w:rsidP="002D3E8C">
      <w:pPr>
        <w:pStyle w:val="ListBullet"/>
      </w:pPr>
      <w:hyperlink r:id="rId27" w:tooltip="religious-discrimination-bill-2021.PDF" w:history="1">
        <w:r w:rsidR="002D3E8C" w:rsidRPr="002D3E8C">
          <w:rPr>
            <w:rStyle w:val="Hyperlink"/>
          </w:rPr>
          <w:t>Religious Discrimination Bill 2021</w:t>
        </w:r>
      </w:hyperlink>
    </w:p>
    <w:p w14:paraId="21B27F0A" w14:textId="77777777" w:rsidR="002D3E8C" w:rsidRPr="002D3E8C" w:rsidRDefault="00644696" w:rsidP="002D3E8C">
      <w:pPr>
        <w:pStyle w:val="ListBullet"/>
      </w:pPr>
      <w:hyperlink r:id="rId28" w:tooltip="religious-discrimination-consequential-amendments-bill-2021.PDF" w:history="1">
        <w:r w:rsidR="002D3E8C" w:rsidRPr="002D3E8C">
          <w:rPr>
            <w:rStyle w:val="Hyperlink"/>
          </w:rPr>
          <w:t>Religious Discrimination (Consequential Amendments) Bill 2021</w:t>
        </w:r>
      </w:hyperlink>
    </w:p>
    <w:p w14:paraId="57C06565" w14:textId="77777777" w:rsidR="002D3E8C" w:rsidRPr="005A2E2D" w:rsidRDefault="00644696" w:rsidP="00A024A1">
      <w:pPr>
        <w:pStyle w:val="ListBullet"/>
      </w:pPr>
      <w:hyperlink r:id="rId29" w:tooltip="human-rights-legislation-amendment-bill-2021.PDF" w:history="1">
        <w:r w:rsidR="002D3E8C" w:rsidRPr="002D3E8C">
          <w:rPr>
            <w:rStyle w:val="Hyperlink"/>
          </w:rPr>
          <w:t>Human Rights Legislation Amendment Bill 2021</w:t>
        </w:r>
      </w:hyperlink>
    </w:p>
    <w:p w14:paraId="0AFEA777" w14:textId="36B1AA09" w:rsidR="0016635C" w:rsidRDefault="00A22275" w:rsidP="0016635C">
      <w:pPr>
        <w:pStyle w:val="BodyText"/>
        <w:rPr>
          <w:rFonts w:ascii="Arial" w:hAnsi="Arial" w:cs="Arial"/>
          <w:color w:val="000000"/>
          <w:lang w:val="en-US"/>
        </w:rPr>
      </w:pPr>
      <w:r>
        <w:t xml:space="preserve">PWDA has already </w:t>
      </w:r>
      <w:r w:rsidR="009E4B66">
        <w:t xml:space="preserve">publicly </w:t>
      </w:r>
      <w:r>
        <w:t xml:space="preserve">gone on the record </w:t>
      </w:r>
      <w:r w:rsidR="00A569FE">
        <w:t xml:space="preserve">along </w:t>
      </w:r>
      <w:r>
        <w:t xml:space="preserve">with many </w:t>
      </w:r>
      <w:r w:rsidR="00A569FE">
        <w:t xml:space="preserve">other </w:t>
      </w:r>
      <w:r>
        <w:t>social sector organisation</w:t>
      </w:r>
      <w:r w:rsidR="00A569FE">
        <w:t>s in</w:t>
      </w:r>
      <w:r>
        <w:t xml:space="preserve"> opposing </w:t>
      </w:r>
      <w:r w:rsidR="00834018">
        <w:t xml:space="preserve">earlier drafts of </w:t>
      </w:r>
      <w:r>
        <w:t xml:space="preserve">the legislation in an </w:t>
      </w:r>
      <w:hyperlink r:id="rId30" w:history="1">
        <w:r w:rsidRPr="00A569FE">
          <w:rPr>
            <w:rStyle w:val="Hyperlink"/>
          </w:rPr>
          <w:t>open letter to Prime Minister Scott Morrison</w:t>
        </w:r>
      </w:hyperlink>
      <w:r>
        <w:t xml:space="preserve"> </w:t>
      </w:r>
      <w:r w:rsidR="00834018">
        <w:t>which you can find</w:t>
      </w:r>
      <w:r>
        <w:t xml:space="preserve"> online at </w:t>
      </w:r>
      <w:hyperlink r:id="rId31" w:history="1">
        <w:r w:rsidR="00A569FE" w:rsidRPr="00F3271B">
          <w:rPr>
            <w:rStyle w:val="Hyperlink"/>
          </w:rPr>
          <w:t>Equality Australia</w:t>
        </w:r>
      </w:hyperlink>
      <w:r w:rsidR="00A569FE">
        <w:t xml:space="preserve"> (enclosed).</w:t>
      </w:r>
    </w:p>
    <w:p w14:paraId="03636FB0" w14:textId="77777777" w:rsidR="009D7489" w:rsidRDefault="009D7489">
      <w:pPr>
        <w:spacing w:before="0" w:after="120" w:line="280" w:lineRule="atLeast"/>
        <w:rPr>
          <w:rFonts w:ascii="VAG Rounded" w:eastAsiaTheme="majorEastAsia" w:hAnsi="VAG Rounded" w:cstheme="majorBidi"/>
          <w:color w:val="005496" w:themeColor="accent1"/>
          <w:sz w:val="36"/>
          <w:szCs w:val="26"/>
        </w:rPr>
      </w:pPr>
      <w:r>
        <w:br w:type="page"/>
      </w:r>
    </w:p>
    <w:p w14:paraId="666B368D" w14:textId="04CB3957" w:rsidR="0099361C" w:rsidRPr="00A22275" w:rsidRDefault="00A22275" w:rsidP="00A22275">
      <w:pPr>
        <w:pStyle w:val="Heading2"/>
      </w:pPr>
      <w:r>
        <w:lastRenderedPageBreak/>
        <w:t>About us</w:t>
      </w:r>
    </w:p>
    <w:p w14:paraId="3A18B383" w14:textId="0A4026A7" w:rsidR="00A22275" w:rsidRPr="00A22275" w:rsidRDefault="00A22275" w:rsidP="00A22275">
      <w:pPr>
        <w:pStyle w:val="BodyText"/>
      </w:pPr>
      <w:r w:rsidRPr="00A22275">
        <w:t xml:space="preserve">PWDA is a leading disability rights advocacy and representative organisation and the only national cross-disability organisation representing the interests of people with all kinds of disability. We are a not-for-profit and non-government organisation, and our membership is comprised of people with disability and organisations primarily constituted by people with disability, including the </w:t>
      </w:r>
      <w:hyperlink r:id="rId32" w:history="1">
        <w:r w:rsidRPr="00F3271B">
          <w:rPr>
            <w:rStyle w:val="Hyperlink"/>
          </w:rPr>
          <w:t>PWDA Board</w:t>
        </w:r>
      </w:hyperlink>
      <w:r w:rsidRPr="00A22275">
        <w:t xml:space="preserve"> and many members of </w:t>
      </w:r>
      <w:hyperlink r:id="rId33" w:history="1">
        <w:r w:rsidRPr="00F3271B">
          <w:rPr>
            <w:rStyle w:val="Hyperlink"/>
          </w:rPr>
          <w:t xml:space="preserve">our </w:t>
        </w:r>
        <w:r w:rsidR="00892F97" w:rsidRPr="00F3271B">
          <w:rPr>
            <w:rStyle w:val="Hyperlink"/>
          </w:rPr>
          <w:t>staff</w:t>
        </w:r>
      </w:hyperlink>
      <w:r w:rsidR="00892F97">
        <w:t>.</w:t>
      </w:r>
      <w:r w:rsidRPr="00A22275">
        <w:t xml:space="preserve"> </w:t>
      </w:r>
    </w:p>
    <w:p w14:paraId="60AB7ED5" w14:textId="77777777" w:rsidR="00A22275" w:rsidRPr="00A22275" w:rsidRDefault="00A22275" w:rsidP="00A22275">
      <w:pPr>
        <w:pStyle w:val="BodyText"/>
      </w:pPr>
      <w:r w:rsidRPr="00A22275">
        <w:t xml:space="preserve">Our organisation is funded by the Commonwealth Government as a national peak disability organisation representing all people with disability, as well </w:t>
      </w:r>
      <w:r w:rsidR="00EF5E1A">
        <w:t>as t</w:t>
      </w:r>
      <w:r w:rsidRPr="00A22275">
        <w:t xml:space="preserve">he New South Wales Government to be a state disability peak body. We are also funded by the Queensland Government to undertake systemic advocacy on behalf of people with disability in regional Queensland. </w:t>
      </w:r>
    </w:p>
    <w:p w14:paraId="2E2D8DD8" w14:textId="77777777" w:rsidR="00A22275" w:rsidRDefault="00A22275" w:rsidP="00A22275">
      <w:r w:rsidRPr="00A22275">
        <w:t>PWDA has extensive experience in providing individual advocacy and outreach to people with disability, including people living in closed or hard-to-reach settings. We deliver advocacy support through the National Disability Advocacy Program across New South Wales and Queensland.</w:t>
      </w:r>
    </w:p>
    <w:p w14:paraId="24A7507E" w14:textId="77777777" w:rsidR="00A569FE" w:rsidRDefault="00865654" w:rsidP="00865654">
      <w:pPr>
        <w:pStyle w:val="Heading2"/>
      </w:pPr>
      <w:r>
        <w:t>Our views</w:t>
      </w:r>
    </w:p>
    <w:p w14:paraId="41C7AE04" w14:textId="3FE0BF41" w:rsidR="00865654" w:rsidRDefault="00865654" w:rsidP="00865654">
      <w:r>
        <w:t>PWDA</w:t>
      </w:r>
      <w:r w:rsidRPr="00865654">
        <w:t xml:space="preserve"> support</w:t>
      </w:r>
      <w:r>
        <w:t>s</w:t>
      </w:r>
      <w:r w:rsidRPr="00865654">
        <w:t xml:space="preserve"> fair and equal </w:t>
      </w:r>
      <w:r w:rsidR="00892F97">
        <w:t>anti-</w:t>
      </w:r>
      <w:r w:rsidRPr="00865654">
        <w:t xml:space="preserve">discrimination laws which equally protect all of us, </w:t>
      </w:r>
      <w:r>
        <w:br/>
      </w:r>
      <w:r w:rsidRPr="00865654">
        <w:t xml:space="preserve">including </w:t>
      </w:r>
      <w:r>
        <w:t xml:space="preserve">people with disability, </w:t>
      </w:r>
      <w:r w:rsidRPr="00865654">
        <w:t xml:space="preserve">people of faith and those who are not religious, </w:t>
      </w:r>
      <w:r>
        <w:br/>
      </w:r>
      <w:r w:rsidRPr="00865654">
        <w:t>alongside other groups.</w:t>
      </w:r>
      <w:r w:rsidR="002A0ADB">
        <w:t xml:space="preserve"> Equally we note that all </w:t>
      </w:r>
      <w:r w:rsidR="00876E7E">
        <w:t xml:space="preserve">states and territories </w:t>
      </w:r>
      <w:r w:rsidR="002A0ADB">
        <w:t>have existing legislation to prohibit religious discrimination.</w:t>
      </w:r>
    </w:p>
    <w:p w14:paraId="246BAACB" w14:textId="2957FF40" w:rsidR="00865654" w:rsidRDefault="005C37C5" w:rsidP="00865654">
      <w:r>
        <w:t>Given</w:t>
      </w:r>
      <w:r w:rsidR="00834018">
        <w:t xml:space="preserve"> that </w:t>
      </w:r>
      <w:r w:rsidR="008F1BDA">
        <w:t xml:space="preserve">we understand </w:t>
      </w:r>
      <w:r w:rsidR="00834018">
        <w:t>the draft</w:t>
      </w:r>
      <w:r w:rsidR="00865654" w:rsidRPr="00865654">
        <w:t xml:space="preserve"> </w:t>
      </w:r>
      <w:r w:rsidR="00865654">
        <w:t xml:space="preserve">legislation </w:t>
      </w:r>
      <w:r w:rsidR="00834018">
        <w:t xml:space="preserve">is </w:t>
      </w:r>
      <w:r>
        <w:t xml:space="preserve">now </w:t>
      </w:r>
      <w:r w:rsidR="002A0ADB">
        <w:t>complete we</w:t>
      </w:r>
      <w:r w:rsidR="00834018">
        <w:t xml:space="preserve"> </w:t>
      </w:r>
      <w:r>
        <w:t xml:space="preserve">hold some </w:t>
      </w:r>
      <w:r w:rsidR="00834018">
        <w:t>concern</w:t>
      </w:r>
      <w:r>
        <w:t>s with the second part of the Bill including:</w:t>
      </w:r>
    </w:p>
    <w:p w14:paraId="52368990" w14:textId="316B7D92" w:rsidR="00BA3F4B" w:rsidRDefault="00BA3F4B" w:rsidP="00876E7E">
      <w:pPr>
        <w:pStyle w:val="Heading3"/>
      </w:pPr>
      <w:r>
        <w:t xml:space="preserve">Statement of </w:t>
      </w:r>
      <w:r w:rsidR="00876E7E">
        <w:t>b</w:t>
      </w:r>
      <w:r>
        <w:t>elief</w:t>
      </w:r>
      <w:r w:rsidR="008F1BDA">
        <w:t xml:space="preserve"> provision</w:t>
      </w:r>
    </w:p>
    <w:p w14:paraId="30A72C1E" w14:textId="2F6FAAE0" w:rsidR="007C4315" w:rsidRDefault="007C4315" w:rsidP="00876E7E">
      <w:r>
        <w:t>PWDA is</w:t>
      </w:r>
      <w:r w:rsidR="00876E7E" w:rsidRPr="00876E7E">
        <w:t xml:space="preserve"> concerned </w:t>
      </w:r>
      <w:r w:rsidR="00876E7E">
        <w:t>t</w:t>
      </w:r>
      <w:r w:rsidR="00876E7E" w:rsidRPr="00876E7E">
        <w:t>he statement of belief provision</w:t>
      </w:r>
      <w:r>
        <w:t xml:space="preserve"> of the draft legislation</w:t>
      </w:r>
      <w:r w:rsidR="00876E7E" w:rsidRPr="00876E7E">
        <w:t xml:space="preserve"> will override existing federal, state and territory anti-discrimination laws by making </w:t>
      </w:r>
      <w:r>
        <w:t xml:space="preserve">so-called </w:t>
      </w:r>
      <w:r w:rsidR="00876E7E" w:rsidRPr="00876E7E">
        <w:t>statements of belief immune from legal consequences under said</w:t>
      </w:r>
      <w:r w:rsidR="00A630BE">
        <w:t xml:space="preserve"> Commonwealth</w:t>
      </w:r>
      <w:r w:rsidR="00876E7E" w:rsidRPr="00876E7E">
        <w:t xml:space="preserve"> laws</w:t>
      </w:r>
      <w:r w:rsidR="00A630BE">
        <w:t xml:space="preserve"> such as</w:t>
      </w:r>
      <w:r w:rsidR="00876E7E" w:rsidRPr="00876E7E">
        <w:t xml:space="preserve"> </w:t>
      </w:r>
      <w:r>
        <w:t>t</w:t>
      </w:r>
      <w:r w:rsidR="00876E7E" w:rsidRPr="00876E7E">
        <w:t xml:space="preserve">he </w:t>
      </w:r>
      <w:hyperlink r:id="rId34" w:history="1">
        <w:r w:rsidR="00876E7E" w:rsidRPr="007C4315">
          <w:rPr>
            <w:rStyle w:val="Hyperlink"/>
          </w:rPr>
          <w:t>Disability Discrimination Act 1992</w:t>
        </w:r>
      </w:hyperlink>
      <w:r w:rsidR="00876E7E" w:rsidRPr="00876E7E">
        <w:t xml:space="preserve"> </w:t>
      </w:r>
      <w:r w:rsidR="00A630BE">
        <w:t xml:space="preserve">and </w:t>
      </w:r>
      <w:r w:rsidR="00876E7E" w:rsidRPr="00876E7E">
        <w:t xml:space="preserve">the </w:t>
      </w:r>
      <w:hyperlink r:id="rId35" w:history="1">
        <w:r w:rsidR="00876E7E" w:rsidRPr="007C4315">
          <w:rPr>
            <w:rStyle w:val="Hyperlink"/>
          </w:rPr>
          <w:t>Racial Discrimination Act 1975</w:t>
        </w:r>
      </w:hyperlink>
      <w:r>
        <w:t>.</w:t>
      </w:r>
    </w:p>
    <w:p w14:paraId="69B51753" w14:textId="77777777" w:rsidR="007C4315" w:rsidRDefault="00876E7E" w:rsidP="00876E7E">
      <w:r w:rsidRPr="00876E7E">
        <w:lastRenderedPageBreak/>
        <w:t>We note that this provision is a stark departure from the considered practice of federal anti-discrimination law. The consequence of overriding state and territory laws could cause the state-based tribunal system to be placed under extreme pressure.</w:t>
      </w:r>
    </w:p>
    <w:p w14:paraId="6B5A82E6" w14:textId="77777777" w:rsidR="007C4315" w:rsidRDefault="007C4315" w:rsidP="00876E7E">
      <w:r>
        <w:t>PWDA highlights the draft bills are</w:t>
      </w:r>
      <w:r w:rsidR="00876E7E" w:rsidRPr="00876E7E">
        <w:t xml:space="preserve"> a very complicated piece of legislation with layers of loopholes.</w:t>
      </w:r>
    </w:p>
    <w:p w14:paraId="42487F7C" w14:textId="77777777" w:rsidR="0021167F" w:rsidRDefault="007C4315" w:rsidP="00876E7E">
      <w:r>
        <w:t>We also</w:t>
      </w:r>
      <w:r w:rsidR="00876E7E" w:rsidRPr="00876E7E">
        <w:t xml:space="preserve"> question whether this piece of legislation is constitutional</w:t>
      </w:r>
      <w:r>
        <w:t>.</w:t>
      </w:r>
    </w:p>
    <w:p w14:paraId="2A8CB803" w14:textId="77777777" w:rsidR="0021167F" w:rsidRDefault="0021167F" w:rsidP="00876E7E">
      <w:r>
        <w:t>PWDA does not believe t</w:t>
      </w:r>
      <w:r w:rsidR="00876E7E" w:rsidRPr="00876E7E">
        <w:t xml:space="preserve">he external affairs powers that the federal parliament is nominally relying upon to enact this </w:t>
      </w:r>
      <w:r>
        <w:t>legislation</w:t>
      </w:r>
      <w:r w:rsidR="00876E7E" w:rsidRPr="00876E7E">
        <w:t xml:space="preserve"> is the platform.</w:t>
      </w:r>
    </w:p>
    <w:p w14:paraId="6F8E0A56" w14:textId="36555908" w:rsidR="00876E7E" w:rsidRPr="00876E7E" w:rsidRDefault="0021167F" w:rsidP="00876E7E">
      <w:r>
        <w:t xml:space="preserve">Instead, we believe the proper </w:t>
      </w:r>
      <w:r w:rsidR="00876E7E" w:rsidRPr="00876E7E">
        <w:t xml:space="preserve">platform </w:t>
      </w:r>
      <w:r>
        <w:t xml:space="preserve">for any reforms of this nature </w:t>
      </w:r>
      <w:r w:rsidR="00876E7E" w:rsidRPr="00876E7E">
        <w:t xml:space="preserve">is for the </w:t>
      </w:r>
      <w:r>
        <w:t>Australian G</w:t>
      </w:r>
      <w:r w:rsidR="00876E7E" w:rsidRPr="00876E7E">
        <w:t>overnment to enact treaty obligations</w:t>
      </w:r>
      <w:r>
        <w:t>,</w:t>
      </w:r>
      <w:r w:rsidR="00876E7E" w:rsidRPr="00876E7E">
        <w:t xml:space="preserve"> such as the </w:t>
      </w:r>
      <w:hyperlink r:id="rId36" w:history="1">
        <w:r w:rsidR="00876E7E" w:rsidRPr="0021167F">
          <w:rPr>
            <w:rStyle w:val="Hyperlink"/>
          </w:rPr>
          <w:t>International Covenant on Civil and Political Rights</w:t>
        </w:r>
      </w:hyperlink>
      <w:r>
        <w:t>,</w:t>
      </w:r>
      <w:r w:rsidR="00876E7E" w:rsidRPr="00876E7E">
        <w:t xml:space="preserve"> which otherwise covers the right to freedom of thought, conscience, and belief. </w:t>
      </w:r>
      <w:r w:rsidR="009E0388">
        <w:t>PWDA</w:t>
      </w:r>
      <w:r w:rsidR="00876E7E" w:rsidRPr="00876E7E">
        <w:t xml:space="preserve"> note</w:t>
      </w:r>
      <w:r w:rsidR="009E0388">
        <w:t>s</w:t>
      </w:r>
      <w:r w:rsidR="00876E7E" w:rsidRPr="00876E7E">
        <w:t xml:space="preserve"> that </w:t>
      </w:r>
      <w:r w:rsidR="009E0388">
        <w:t>Australia</w:t>
      </w:r>
      <w:r w:rsidR="00876E7E" w:rsidRPr="00876E7E">
        <w:t xml:space="preserve"> has not fully implemented this </w:t>
      </w:r>
      <w:r>
        <w:t xml:space="preserve">multilateral </w:t>
      </w:r>
      <w:r w:rsidR="00876E7E" w:rsidRPr="00876E7E">
        <w:t>treaty</w:t>
      </w:r>
      <w:r w:rsidR="009E0388">
        <w:t xml:space="preserve"> from 1966</w:t>
      </w:r>
      <w:r w:rsidR="00876E7E" w:rsidRPr="00876E7E">
        <w:t>.</w:t>
      </w:r>
      <w:r w:rsidR="009E0388">
        <w:t xml:space="preserve"> We believe f</w:t>
      </w:r>
      <w:r w:rsidR="00876E7E" w:rsidRPr="00876E7E">
        <w:t xml:space="preserve">ully enacting this </w:t>
      </w:r>
      <w:r w:rsidR="009E0388">
        <w:t xml:space="preserve">55-year-old </w:t>
      </w:r>
      <w:r w:rsidR="00876E7E" w:rsidRPr="00876E7E">
        <w:t>treaty would ensure fully sanctioned freedom of thought, belief and conscience, without overriding existing federal, state and territory anti-discrimination laws.</w:t>
      </w:r>
    </w:p>
    <w:p w14:paraId="79604704" w14:textId="561B847D" w:rsidR="00BA3F4B" w:rsidRDefault="00BA3F4B" w:rsidP="00BA3F4B">
      <w:r>
        <w:t>PWDA notes that the state of Victoria has passed legislation (</w:t>
      </w:r>
      <w:hyperlink r:id="rId37" w:anchor=":~:text=The%20Equal%20Opportunity%20(Religious%20Exceptions,status%20or%20other%20protected%20attribute%22." w:history="1">
        <w:r w:rsidRPr="00C64452">
          <w:rPr>
            <w:rStyle w:val="Hyperlink"/>
          </w:rPr>
          <w:t>Equal Opportunity (religious exemption) Amendment Bill 22</w:t>
        </w:r>
      </w:hyperlink>
      <w:r>
        <w:t xml:space="preserve">) in response to this proposed </w:t>
      </w:r>
      <w:r w:rsidRPr="00F3271B">
        <w:rPr>
          <w:rStyle w:val="Emphasis"/>
        </w:rPr>
        <w:t>Religious Discrimination Bill</w:t>
      </w:r>
      <w:r>
        <w:t>, seek</w:t>
      </w:r>
      <w:r w:rsidR="00C64452">
        <w:t>ing</w:t>
      </w:r>
      <w:r>
        <w:t xml:space="preserve"> to clearly state that in Victoria, dismissing teachers and staff in faith-based schools for being LGBTQI is illegal.</w:t>
      </w:r>
    </w:p>
    <w:p w14:paraId="2C13865C" w14:textId="74563863" w:rsidR="00BA3F4B" w:rsidRDefault="00BA3F4B" w:rsidP="00BA3F4B">
      <w:r w:rsidRPr="00495387">
        <w:t xml:space="preserve">We are </w:t>
      </w:r>
      <w:r>
        <w:t xml:space="preserve">seriously </w:t>
      </w:r>
      <w:r w:rsidRPr="00495387">
        <w:t>concerned that the statement of beliefs provisions of th</w:t>
      </w:r>
      <w:r>
        <w:t>is proposed</w:t>
      </w:r>
      <w:r w:rsidRPr="00495387">
        <w:t xml:space="preserve"> legislation will allow people to make discriminatory statements about people with disability </w:t>
      </w:r>
      <w:r>
        <w:t xml:space="preserve">and thus </w:t>
      </w:r>
      <w:r w:rsidRPr="00495387">
        <w:t>overrid</w:t>
      </w:r>
      <w:r w:rsidR="00876E7E">
        <w:t>e</w:t>
      </w:r>
      <w:r w:rsidRPr="00495387">
        <w:t xml:space="preserve"> existing protections found in the federal </w:t>
      </w:r>
      <w:r w:rsidR="00A630BE" w:rsidRPr="00F3271B">
        <w:rPr>
          <w:rStyle w:val="Emphasis"/>
        </w:rPr>
        <w:t>Disability Discrimination Act</w:t>
      </w:r>
      <w:r w:rsidR="00A630BE" w:rsidRPr="00C64452">
        <w:rPr>
          <w:rStyle w:val="Emphasis"/>
        </w:rPr>
        <w:t xml:space="preserve"> 1992</w:t>
      </w:r>
      <w:r w:rsidR="00A630BE">
        <w:t xml:space="preserve"> </w:t>
      </w:r>
      <w:r w:rsidRPr="00495387">
        <w:t>and state</w:t>
      </w:r>
      <w:r>
        <w:t xml:space="preserve"> </w:t>
      </w:r>
      <w:r w:rsidRPr="00495387">
        <w:t>and</w:t>
      </w:r>
      <w:r>
        <w:t xml:space="preserve"> </w:t>
      </w:r>
      <w:r w:rsidRPr="00495387">
        <w:t>territory anti-discrimination laws.</w:t>
      </w:r>
    </w:p>
    <w:p w14:paraId="4E6CD93D" w14:textId="7F7F605D" w:rsidR="00BA3F4B" w:rsidRDefault="00BA3F4B" w:rsidP="00A630BE">
      <w:pPr>
        <w:pStyle w:val="Heading3"/>
      </w:pPr>
      <w:r>
        <w:t xml:space="preserve">Religious </w:t>
      </w:r>
      <w:r w:rsidR="00A630BE">
        <w:t>e</w:t>
      </w:r>
      <w:r>
        <w:t>xem</w:t>
      </w:r>
      <w:r w:rsidR="00E46990">
        <w:t>p</w:t>
      </w:r>
      <w:r>
        <w:t>tions</w:t>
      </w:r>
    </w:p>
    <w:p w14:paraId="63F17B7C" w14:textId="155645F0" w:rsidR="00A630BE" w:rsidRDefault="00A630BE" w:rsidP="00A630BE">
      <w:r w:rsidRPr="00A630BE">
        <w:t xml:space="preserve">Religious </w:t>
      </w:r>
      <w:r>
        <w:t>e</w:t>
      </w:r>
      <w:r w:rsidRPr="00A630BE">
        <w:t xml:space="preserve">xemptions as defined in </w:t>
      </w:r>
      <w:r>
        <w:t xml:space="preserve">the </w:t>
      </w:r>
      <w:r w:rsidRPr="00F3271B">
        <w:rPr>
          <w:rStyle w:val="Emphasis"/>
        </w:rPr>
        <w:t>Religious Discrimination Bill 2021</w:t>
      </w:r>
      <w:r>
        <w:t xml:space="preserve"> </w:t>
      </w:r>
      <w:r w:rsidRPr="00A630BE">
        <w:t>appear to be broader than in any other piece of anti-discrimination legislation in the country.</w:t>
      </w:r>
    </w:p>
    <w:p w14:paraId="2A631E89" w14:textId="67536053" w:rsidR="00A630BE" w:rsidRDefault="00A630BE" w:rsidP="00A630BE">
      <w:r w:rsidRPr="00A630BE">
        <w:t>Furthermore, the test by which organisations must satisfy in order to discriminate against other</w:t>
      </w:r>
      <w:r>
        <w:t xml:space="preserve">s </w:t>
      </w:r>
      <w:r w:rsidRPr="00A630BE">
        <w:t>is considerably simpler than in other anti-discrimination legislation.</w:t>
      </w:r>
    </w:p>
    <w:p w14:paraId="54A0CB6A" w14:textId="455E6B5E" w:rsidR="00A630BE" w:rsidRPr="00A630BE" w:rsidRDefault="00A630BE" w:rsidP="00A630BE">
      <w:r w:rsidRPr="00A630BE">
        <w:lastRenderedPageBreak/>
        <w:t xml:space="preserve">Section 7, Part 2, </w:t>
      </w:r>
      <w:r w:rsidR="005A477C">
        <w:t xml:space="preserve">which covers </w:t>
      </w:r>
      <w:r w:rsidRPr="00A630BE">
        <w:t xml:space="preserve">conduct that </w:t>
      </w:r>
      <w:r w:rsidR="005A477C">
        <w:t>will not be considered</w:t>
      </w:r>
      <w:r w:rsidRPr="00A630BE">
        <w:t xml:space="preserve"> discrimination, </w:t>
      </w:r>
      <w:r w:rsidR="005A477C">
        <w:t>states</w:t>
      </w:r>
      <w:r w:rsidRPr="00A630BE">
        <w:t xml:space="preserve"> a religious body may not be considered to discriminate if engaging in </w:t>
      </w:r>
      <w:r w:rsidR="005A477C">
        <w:t>'</w:t>
      </w:r>
      <w:r w:rsidRPr="00A630BE">
        <w:t>good faith</w:t>
      </w:r>
      <w:r w:rsidR="005A477C">
        <w:t>'</w:t>
      </w:r>
      <w:r w:rsidRPr="00A630BE">
        <w:t xml:space="preserve">. Specifically, Section 9 lays out how this applies to disability services, </w:t>
      </w:r>
      <w:r w:rsidR="005A477C">
        <w:t xml:space="preserve">with </w:t>
      </w:r>
      <w:r w:rsidRPr="00A630BE">
        <w:t>note 2 stat</w:t>
      </w:r>
      <w:r w:rsidR="005A477C">
        <w:t>ing</w:t>
      </w:r>
      <w:r w:rsidRPr="00A630BE">
        <w:t>:</w:t>
      </w:r>
    </w:p>
    <w:p w14:paraId="08C78550" w14:textId="5FDCC07E" w:rsidR="00A25B62" w:rsidRDefault="00A25B62" w:rsidP="00A630BE">
      <w:pPr>
        <w:pStyle w:val="IntenseQuote"/>
      </w:pPr>
      <w:r>
        <w:t xml:space="preserve">For the purposes of the paragraph </w:t>
      </w:r>
      <w:r w:rsidR="00E46990">
        <w:t>(C)</w:t>
      </w:r>
      <w:r>
        <w:t xml:space="preserve">, </w:t>
      </w:r>
      <w:r w:rsidR="00445519">
        <w:t xml:space="preserve">it is not unlawful for a person engaging, in good faith, in conduct in the course of administering </w:t>
      </w:r>
      <w:r w:rsidR="00E46990">
        <w:t>etc., religious</w:t>
      </w:r>
      <w:r w:rsidR="00445519">
        <w:t xml:space="preserve"> camps, or conference sites to discriminate in relation to accommodation in some circumstances</w:t>
      </w:r>
    </w:p>
    <w:p w14:paraId="32D18C79" w14:textId="16020579" w:rsidR="00A630BE" w:rsidRPr="00A630BE" w:rsidRDefault="00A630BE" w:rsidP="00A630BE">
      <w:pPr>
        <w:pStyle w:val="IntenseQuote"/>
        <w:rPr>
          <w:rStyle w:val="Strong"/>
        </w:rPr>
      </w:pPr>
      <w:r>
        <w:rPr>
          <w:rStyle w:val="Strong"/>
        </w:rPr>
        <w:t>Section 9</w:t>
      </w:r>
    </w:p>
    <w:p w14:paraId="5CA2DA55" w14:textId="77777777" w:rsidR="005A477C" w:rsidRDefault="00676A85" w:rsidP="005A477C">
      <w:pPr>
        <w:pStyle w:val="BodyText"/>
      </w:pPr>
      <w:r>
        <w:t>This means</w:t>
      </w:r>
      <w:r w:rsidR="00445519">
        <w:t xml:space="preserve"> that service providers </w:t>
      </w:r>
      <w:r w:rsidR="005A477C">
        <w:t>will be able to</w:t>
      </w:r>
      <w:r w:rsidR="00445519">
        <w:t xml:space="preserve"> refuse to accommodate </w:t>
      </w:r>
      <w:r w:rsidR="005A477C">
        <w:t xml:space="preserve">people with </w:t>
      </w:r>
      <w:r>
        <w:t>certain disabilities within</w:t>
      </w:r>
      <w:r w:rsidR="00445519">
        <w:t xml:space="preserve"> the</w:t>
      </w:r>
      <w:r w:rsidR="005A477C">
        <w:t xml:space="preserve"> providers'</w:t>
      </w:r>
      <w:r w:rsidR="00445519">
        <w:t xml:space="preserve"> settings based entirely upon </w:t>
      </w:r>
      <w:r w:rsidR="005A477C">
        <w:t xml:space="preserve">on a subjective notion of </w:t>
      </w:r>
      <w:r w:rsidR="00445519">
        <w:t>good faith.</w:t>
      </w:r>
    </w:p>
    <w:p w14:paraId="6951FDA4" w14:textId="5AD94441" w:rsidR="00445519" w:rsidRDefault="00445519" w:rsidP="005A477C">
      <w:pPr>
        <w:pStyle w:val="BodyText"/>
      </w:pPr>
      <w:r>
        <w:t xml:space="preserve">PWDA would like </w:t>
      </w:r>
      <w:r w:rsidR="00EE62C6">
        <w:t>to</w:t>
      </w:r>
      <w:r>
        <w:t xml:space="preserve"> point out that this reflects the </w:t>
      </w:r>
      <w:hyperlink r:id="rId38" w:anchor=":~:text=The%20religious%20model%20of%20disability,punitive%20and%20tragic%20in%20nature." w:history="1">
        <w:r w:rsidRPr="005A477C">
          <w:rPr>
            <w:rStyle w:val="Hyperlink"/>
          </w:rPr>
          <w:t>religious model of disability</w:t>
        </w:r>
      </w:hyperlink>
      <w:r>
        <w:t xml:space="preserve"> and not the </w:t>
      </w:r>
      <w:hyperlink r:id="rId39" w:history="1">
        <w:r w:rsidRPr="009C7C8C">
          <w:rPr>
            <w:rStyle w:val="Hyperlink"/>
          </w:rPr>
          <w:t>social model of disability</w:t>
        </w:r>
      </w:hyperlink>
      <w:r>
        <w:t xml:space="preserve"> u</w:t>
      </w:r>
      <w:r w:rsidR="00676A85">
        <w:t>p</w:t>
      </w:r>
      <w:r>
        <w:t xml:space="preserve">on which </w:t>
      </w:r>
      <w:r w:rsidR="009C7C8C">
        <w:t>all pieces of disability policy and legislation current in Australia are</w:t>
      </w:r>
      <w:r>
        <w:t xml:space="preserve"> </w:t>
      </w:r>
      <w:r w:rsidR="009C7C8C">
        <w:t xml:space="preserve">based on through Australia's ratification of the </w:t>
      </w:r>
      <w:hyperlink r:id="rId40" w:history="1">
        <w:r w:rsidR="009C7C8C" w:rsidRPr="007600B7">
          <w:rPr>
            <w:rStyle w:val="Hyperlink"/>
          </w:rPr>
          <w:t>United Nations Convention on the Rights of Persons with Disability</w:t>
        </w:r>
      </w:hyperlink>
      <w:r w:rsidR="009C7C8C">
        <w:t xml:space="preserve"> (UN CRPD)</w:t>
      </w:r>
      <w:r>
        <w:t>.</w:t>
      </w:r>
    </w:p>
    <w:p w14:paraId="097C6389" w14:textId="77777777" w:rsidR="00A25B62" w:rsidRPr="00495387" w:rsidRDefault="00A25B62" w:rsidP="00A25B62">
      <w:pPr>
        <w:pStyle w:val="IntenseQuote"/>
      </w:pPr>
      <w:r w:rsidRPr="00495387">
        <w:t>The moral/religious model of disability is the oldest model of disability and is found in a number of religious traditions, including the Judeo-Christian tradition (</w:t>
      </w:r>
      <w:hyperlink r:id="rId41" w:history="1">
        <w:r w:rsidRPr="00495387">
          <w:rPr>
            <w:rStyle w:val="Hyperlink"/>
          </w:rPr>
          <w:t>Pardeck &amp; Murphy 2012:xvii</w:t>
        </w:r>
      </w:hyperlink>
      <w:r w:rsidRPr="00495387">
        <w:t>). The religious model of disability is a pre-modern paradigm that views disability as an act of a god, usually a punishment for some sin committed by the disabled individual or their family. In that sense, disability is punitive and tragic in nature.</w:t>
      </w:r>
    </w:p>
    <w:p w14:paraId="040321EA" w14:textId="77777777" w:rsidR="00A25B62" w:rsidRPr="00495387" w:rsidRDefault="00A25B62" w:rsidP="00A25B62">
      <w:pPr>
        <w:pStyle w:val="IntenseQuote"/>
      </w:pPr>
      <w:r w:rsidRPr="00495387">
        <w:t>This model frames disability as something to be ashamed of and insinuates that disabled people or their families are guilty of some unknown action that caused their impairment. But that mentality only serves to stigmatize disability</w:t>
      </w:r>
      <w:r>
        <w:t>.</w:t>
      </w:r>
      <w:r w:rsidRPr="00495387">
        <w:t xml:space="preserve"> and the claim that praying heals disability is</w:t>
      </w:r>
      <w:r>
        <w:t> </w:t>
      </w:r>
      <w:r w:rsidRPr="00495387">
        <w:t>based on purely anecdotal evidence.</w:t>
      </w:r>
      <w:r w:rsidRPr="00495387">
        <w:br/>
      </w:r>
      <w:hyperlink r:id="rId42" w:anchor=":~:text=The%20religious%20model%20of%20disability,punitive%20and%20tragic%20in%20nature." w:history="1">
        <w:r w:rsidRPr="00495387">
          <w:rPr>
            <w:rStyle w:val="Hyperlink"/>
          </w:rPr>
          <w:t>Disabled World</w:t>
        </w:r>
      </w:hyperlink>
    </w:p>
    <w:p w14:paraId="7FC4D031" w14:textId="77777777" w:rsidR="009C7C8C" w:rsidRDefault="00BA3F4B" w:rsidP="00865654">
      <w:r>
        <w:lastRenderedPageBreak/>
        <w:t xml:space="preserve">Additionally, </w:t>
      </w:r>
      <w:r w:rsidR="00A024A1">
        <w:t xml:space="preserve">PWDA notes that </w:t>
      </w:r>
      <w:r>
        <w:t>i</w:t>
      </w:r>
      <w:r w:rsidR="00A024A1">
        <w:t>nternational human rights law is very clear</w:t>
      </w:r>
      <w:r w:rsidR="009C7C8C">
        <w:t xml:space="preserve"> –</w:t>
      </w:r>
      <w:r w:rsidR="00A024A1">
        <w:t xml:space="preserve"> religious freedom cannot be used to override or otherwise interfere with other rights.</w:t>
      </w:r>
    </w:p>
    <w:p w14:paraId="4FB92B3E" w14:textId="40403A5A" w:rsidR="00865654" w:rsidRDefault="00A024A1" w:rsidP="00865654">
      <w:r>
        <w:t xml:space="preserve">A </w:t>
      </w:r>
      <w:r w:rsidR="009E4B66" w:rsidRPr="00F3271B">
        <w:rPr>
          <w:rStyle w:val="Emphasis"/>
        </w:rPr>
        <w:t>R</w:t>
      </w:r>
      <w:r w:rsidR="003174D3" w:rsidRPr="00F3271B">
        <w:rPr>
          <w:rStyle w:val="Emphasis"/>
        </w:rPr>
        <w:t xml:space="preserve">eligious </w:t>
      </w:r>
      <w:r w:rsidRPr="00F3271B">
        <w:rPr>
          <w:rStyle w:val="Emphasis"/>
        </w:rPr>
        <w:t>D</w:t>
      </w:r>
      <w:r w:rsidR="003174D3" w:rsidRPr="00F3271B">
        <w:rPr>
          <w:rStyle w:val="Emphasis"/>
        </w:rPr>
        <w:t xml:space="preserve">iscrimination </w:t>
      </w:r>
      <w:r w:rsidR="00865654" w:rsidRPr="00F3271B">
        <w:rPr>
          <w:rStyle w:val="Emphasis"/>
        </w:rPr>
        <w:t>Bill</w:t>
      </w:r>
      <w:r>
        <w:t>, such as proposed here</w:t>
      </w:r>
      <w:r w:rsidR="009C7C8C">
        <w:t>,</w:t>
      </w:r>
      <w:r>
        <w:t xml:space="preserve"> which </w:t>
      </w:r>
      <w:r w:rsidR="00865654" w:rsidRPr="00865654">
        <w:t>contain</w:t>
      </w:r>
      <w:r>
        <w:t>s</w:t>
      </w:r>
      <w:r w:rsidR="00865654" w:rsidRPr="00865654">
        <w:t xml:space="preserve"> the above </w:t>
      </w:r>
      <w:r w:rsidR="00562DFA">
        <w:t>components</w:t>
      </w:r>
      <w:r w:rsidR="009C7C8C">
        <w:t>,</w:t>
      </w:r>
      <w:r w:rsidR="00865654" w:rsidRPr="00865654">
        <w:t xml:space="preserve"> </w:t>
      </w:r>
      <w:r w:rsidR="00865654">
        <w:t>do</w:t>
      </w:r>
      <w:r w:rsidR="009C7C8C">
        <w:t>es</w:t>
      </w:r>
      <w:r w:rsidR="00865654" w:rsidRPr="00865654">
        <w:t xml:space="preserve"> not</w:t>
      </w:r>
      <w:r>
        <w:t xml:space="preserve"> and </w:t>
      </w:r>
      <w:r w:rsidR="00EE62C6">
        <w:t xml:space="preserve">cannot </w:t>
      </w:r>
      <w:r w:rsidR="00EE62C6" w:rsidRPr="00865654">
        <w:t>have</w:t>
      </w:r>
      <w:r w:rsidR="00865654" w:rsidRPr="00865654">
        <w:t xml:space="preserve"> </w:t>
      </w:r>
      <w:r w:rsidR="009E4B66">
        <w:t>PWDA</w:t>
      </w:r>
      <w:r w:rsidR="009C7C8C">
        <w:t>'</w:t>
      </w:r>
      <w:r w:rsidR="009E4B66">
        <w:t>s </w:t>
      </w:r>
      <w:r w:rsidR="00865654" w:rsidRPr="00865654">
        <w:t>support.</w:t>
      </w:r>
    </w:p>
    <w:p w14:paraId="202EFAF9" w14:textId="46AC7A1C" w:rsidR="00F73285" w:rsidRDefault="00F73285" w:rsidP="00865654">
      <w:r>
        <w:t xml:space="preserve">PWDA </w:t>
      </w:r>
      <w:r w:rsidR="00403281">
        <w:t>urges</w:t>
      </w:r>
      <w:r>
        <w:t xml:space="preserve"> </w:t>
      </w:r>
      <w:r w:rsidR="00EE62C6">
        <w:t>recognition that</w:t>
      </w:r>
      <w:r w:rsidR="00676A85">
        <w:t xml:space="preserve"> </w:t>
      </w:r>
      <w:r>
        <w:t xml:space="preserve">this </w:t>
      </w:r>
      <w:r w:rsidR="00BA3F4B">
        <w:t>proposed new</w:t>
      </w:r>
      <w:r>
        <w:t xml:space="preserve"> law</w:t>
      </w:r>
      <w:r w:rsidR="00676A85">
        <w:t xml:space="preserve"> covering </w:t>
      </w:r>
      <w:r w:rsidR="00EE62C6">
        <w:t>purported religious</w:t>
      </w:r>
      <w:r>
        <w:t xml:space="preserve"> discrimination </w:t>
      </w:r>
      <w:r w:rsidR="00676A85">
        <w:t xml:space="preserve">effectively </w:t>
      </w:r>
      <w:r w:rsidR="00474E4E">
        <w:t xml:space="preserve">undermines </w:t>
      </w:r>
      <w:r w:rsidR="00BA3F4B">
        <w:t>and contravenes</w:t>
      </w:r>
      <w:r>
        <w:t xml:space="preserve"> </w:t>
      </w:r>
      <w:r w:rsidR="00474E4E">
        <w:t>key</w:t>
      </w:r>
      <w:r>
        <w:t xml:space="preserve"> principles of the </w:t>
      </w:r>
      <w:r w:rsidRPr="00F3271B">
        <w:rPr>
          <w:rStyle w:val="Emphasis"/>
        </w:rPr>
        <w:t>UN</w:t>
      </w:r>
      <w:r w:rsidR="009C7C8C" w:rsidRPr="00F3271B">
        <w:rPr>
          <w:rStyle w:val="Emphasis"/>
        </w:rPr>
        <w:t xml:space="preserve"> </w:t>
      </w:r>
      <w:r w:rsidRPr="00F3271B">
        <w:rPr>
          <w:rStyle w:val="Emphasis"/>
        </w:rPr>
        <w:t>CRPD</w:t>
      </w:r>
      <w:r>
        <w:t>,</w:t>
      </w:r>
      <w:r w:rsidR="00474E4E">
        <w:t xml:space="preserve"> </w:t>
      </w:r>
      <w:r w:rsidR="007600B7">
        <w:t>including</w:t>
      </w:r>
      <w:r w:rsidR="00362C98">
        <w:t xml:space="preserve"> the following rights found in article 3, the eight general principles of the present convention</w:t>
      </w:r>
      <w:r>
        <w:t>:</w:t>
      </w:r>
    </w:p>
    <w:p w14:paraId="455EE8F7" w14:textId="77777777" w:rsidR="00F73285" w:rsidRPr="00F73285" w:rsidRDefault="00F73285" w:rsidP="007600B7">
      <w:pPr>
        <w:pStyle w:val="ListBullet"/>
        <w:rPr>
          <w:lang w:eastAsia="en-AU"/>
        </w:rPr>
      </w:pPr>
      <w:r w:rsidRPr="00F73285">
        <w:rPr>
          <w:lang w:eastAsia="en-AU"/>
        </w:rPr>
        <w:t>Respect for inherent dignity, individual autonomy including the freedom to make one’s own choices, and independence of persons</w:t>
      </w:r>
    </w:p>
    <w:p w14:paraId="651C22A5" w14:textId="77777777" w:rsidR="00474E4E" w:rsidRDefault="00F73285" w:rsidP="007600B7">
      <w:pPr>
        <w:pStyle w:val="ListBullet"/>
        <w:rPr>
          <w:lang w:eastAsia="en-AU"/>
        </w:rPr>
      </w:pPr>
      <w:r w:rsidRPr="00F73285">
        <w:rPr>
          <w:lang w:eastAsia="en-AU"/>
        </w:rPr>
        <w:t>Non-discrimination</w:t>
      </w:r>
    </w:p>
    <w:p w14:paraId="036A08C2" w14:textId="77777777" w:rsidR="00F73285" w:rsidRPr="00F73285" w:rsidRDefault="00F73285" w:rsidP="007600B7">
      <w:pPr>
        <w:pStyle w:val="ListBullet"/>
        <w:rPr>
          <w:lang w:eastAsia="en-AU"/>
        </w:rPr>
      </w:pPr>
      <w:r w:rsidRPr="00F73285">
        <w:rPr>
          <w:lang w:eastAsia="en-AU"/>
        </w:rPr>
        <w:t>Full and effective participation and inclusion in society</w:t>
      </w:r>
    </w:p>
    <w:p w14:paraId="15DEB4C6" w14:textId="77777777" w:rsidR="00F73285" w:rsidRPr="00F73285" w:rsidRDefault="00F73285" w:rsidP="007600B7">
      <w:pPr>
        <w:pStyle w:val="ListBullet"/>
        <w:rPr>
          <w:lang w:eastAsia="en-AU"/>
        </w:rPr>
      </w:pPr>
      <w:r w:rsidRPr="00F73285">
        <w:rPr>
          <w:lang w:eastAsia="en-AU"/>
        </w:rPr>
        <w:t>Respect for difference and acceptance of persons with disabilities as part of human diversity and humanity</w:t>
      </w:r>
    </w:p>
    <w:p w14:paraId="1BC9CF8C" w14:textId="77777777" w:rsidR="00F73285" w:rsidRDefault="00F73285" w:rsidP="007600B7">
      <w:pPr>
        <w:pStyle w:val="ListBullet"/>
        <w:rPr>
          <w:lang w:eastAsia="en-AU"/>
        </w:rPr>
      </w:pPr>
      <w:r w:rsidRPr="00F73285">
        <w:rPr>
          <w:lang w:eastAsia="en-AU"/>
        </w:rPr>
        <w:t>Equality of opportunity</w:t>
      </w:r>
    </w:p>
    <w:p w14:paraId="282BE981" w14:textId="77777777" w:rsidR="00362C98" w:rsidRDefault="00362C98" w:rsidP="007600B7">
      <w:pPr>
        <w:pStyle w:val="ListBullet"/>
        <w:rPr>
          <w:lang w:eastAsia="en-AU"/>
        </w:rPr>
      </w:pPr>
      <w:r>
        <w:t>Accessibility</w:t>
      </w:r>
    </w:p>
    <w:p w14:paraId="37A9C3D1" w14:textId="77777777" w:rsidR="00362C98" w:rsidRPr="00F73285" w:rsidRDefault="00362C98" w:rsidP="007600B7">
      <w:pPr>
        <w:pStyle w:val="ListBullet"/>
        <w:rPr>
          <w:lang w:eastAsia="en-AU"/>
        </w:rPr>
      </w:pPr>
      <w:r>
        <w:t>Equality between men and women</w:t>
      </w:r>
    </w:p>
    <w:p w14:paraId="06CA0D7C" w14:textId="77777777" w:rsidR="00100C44" w:rsidRDefault="00F73285" w:rsidP="007600B7">
      <w:pPr>
        <w:pStyle w:val="ListBullet"/>
      </w:pPr>
      <w:r w:rsidRPr="00F73285">
        <w:rPr>
          <w:lang w:eastAsia="en-AU"/>
        </w:rPr>
        <w:t>Respect for the evolving capacities of children with disabilities and respect for the right of children with disabilities to preserve their identities</w:t>
      </w:r>
      <w:r w:rsidR="00100C44">
        <w:t>.</w:t>
      </w:r>
    </w:p>
    <w:p w14:paraId="449B9E0D" w14:textId="77777777" w:rsidR="00495387" w:rsidRDefault="00495387" w:rsidP="00495387">
      <w:pPr>
        <w:pStyle w:val="Heading2"/>
      </w:pPr>
      <w:r>
        <w:t>We must all be protected equally</w:t>
      </w:r>
    </w:p>
    <w:p w14:paraId="210B338A" w14:textId="38697ED6" w:rsidR="003174D3" w:rsidRDefault="00865654" w:rsidP="00865654">
      <w:r w:rsidRPr="00865654">
        <w:t>We urge the</w:t>
      </w:r>
      <w:r w:rsidR="00B518AE">
        <w:t xml:space="preserve"> Australian</w:t>
      </w:r>
      <w:r w:rsidRPr="00865654">
        <w:t xml:space="preserve"> Government to ensure that any </w:t>
      </w:r>
      <w:r w:rsidR="003174D3" w:rsidRPr="00865654">
        <w:t xml:space="preserve">religious discrimination </w:t>
      </w:r>
      <w:r w:rsidR="006F2CE0">
        <w:t>legislation</w:t>
      </w:r>
      <w:r w:rsidRPr="00865654">
        <w:t xml:space="preserve"> it</w:t>
      </w:r>
      <w:r w:rsidR="006F2CE0">
        <w:t> </w:t>
      </w:r>
      <w:r w:rsidR="00BA3F4B">
        <w:t>considers,</w:t>
      </w:r>
      <w:r w:rsidR="00557DDC">
        <w:t xml:space="preserve"> or passes</w:t>
      </w:r>
      <w:r w:rsidRPr="00865654">
        <w:t xml:space="preserve"> does not remove existing discrimination protections or undermine Australians’ access to non-judgemental healthcare.</w:t>
      </w:r>
    </w:p>
    <w:p w14:paraId="45C4EE4E" w14:textId="77777777" w:rsidR="00865654" w:rsidRPr="00865654" w:rsidRDefault="003174D3" w:rsidP="00865654">
      <w:r>
        <w:t>If any religious discrimination legislation passes it</w:t>
      </w:r>
      <w:r w:rsidR="00865654" w:rsidRPr="00865654">
        <w:t xml:space="preserve"> must ensure all our workers, students, customers and clients are equally protected from discrimination, no matter who they are, whom they love or what they believe. It must not privilege the rights and beliefs of one </w:t>
      </w:r>
      <w:r w:rsidR="00865654" w:rsidRPr="00865654">
        <w:lastRenderedPageBreak/>
        <w:t>group over another. It must be alive to the real harm caused by divisive and discriminatory rhetoric that undermines the inclusive organisations and society that we have attempted to build together. It must not take us backwards.</w:t>
      </w:r>
    </w:p>
    <w:p w14:paraId="2EF6F084" w14:textId="78128153" w:rsidR="00A569FE" w:rsidRDefault="00865654" w:rsidP="00865654">
      <w:r w:rsidRPr="00865654">
        <w:t xml:space="preserve">Unless </w:t>
      </w:r>
      <w:r w:rsidR="00557DDC">
        <w:t>any</w:t>
      </w:r>
      <w:r w:rsidRPr="00865654">
        <w:t xml:space="preserve"> </w:t>
      </w:r>
      <w:r w:rsidR="003174D3" w:rsidRPr="00F3271B">
        <w:rPr>
          <w:rStyle w:val="Emphasis"/>
        </w:rPr>
        <w:t xml:space="preserve">religious discrimination </w:t>
      </w:r>
      <w:r w:rsidRPr="00F3271B">
        <w:rPr>
          <w:rStyle w:val="Emphasis"/>
        </w:rPr>
        <w:t>Bill</w:t>
      </w:r>
      <w:r w:rsidRPr="00865654">
        <w:t xml:space="preserve"> protects all of us, equally, </w:t>
      </w:r>
      <w:r w:rsidR="00B518AE">
        <w:t>or people with disability specifically, PWDA</w:t>
      </w:r>
      <w:r w:rsidRPr="00865654">
        <w:t xml:space="preserve"> </w:t>
      </w:r>
      <w:r w:rsidR="00BA3F4B">
        <w:t>simply</w:t>
      </w:r>
      <w:r w:rsidRPr="00865654">
        <w:t xml:space="preserve"> </w:t>
      </w:r>
      <w:r w:rsidR="009C7C8C">
        <w:t xml:space="preserve">cannot </w:t>
      </w:r>
      <w:r w:rsidRPr="00865654">
        <w:t>support it.</w:t>
      </w:r>
    </w:p>
    <w:bookmarkEnd w:id="2"/>
    <w:p w14:paraId="5275CB0C" w14:textId="6B67104D" w:rsidR="00A57FC4" w:rsidRDefault="00A7766F" w:rsidP="00A37DEA">
      <w:pPr>
        <w:pStyle w:val="BodyText"/>
      </w:pPr>
      <w:r w:rsidRPr="00A37DEA">
        <w:t>Yours s</w:t>
      </w:r>
      <w:r w:rsidR="00653AA1" w:rsidRPr="00A37DEA">
        <w:t>incerely</w:t>
      </w:r>
    </w:p>
    <w:p w14:paraId="48ECEA1A" w14:textId="77777777" w:rsidR="00CB2E90" w:rsidRPr="008948F1" w:rsidRDefault="00493487" w:rsidP="008948F1">
      <w:pPr>
        <w:pStyle w:val="AddressBlock"/>
      </w:pPr>
      <w:r>
        <w:t>Sebastian Zagarella</w:t>
      </w:r>
    </w:p>
    <w:p w14:paraId="43DDBA51" w14:textId="77777777" w:rsidR="00A7766F" w:rsidRPr="008948F1" w:rsidRDefault="00493487" w:rsidP="008948F1">
      <w:pPr>
        <w:pStyle w:val="AddressBlock"/>
      </w:pPr>
      <w:r>
        <w:t>Chief Executive Officer</w:t>
      </w:r>
    </w:p>
    <w:p w14:paraId="2C418B38" w14:textId="77777777" w:rsidR="005F5CBD" w:rsidRPr="00560251" w:rsidRDefault="00A7766F" w:rsidP="0049109A">
      <w:pPr>
        <w:pStyle w:val="AddressBlock"/>
      </w:pPr>
      <w:r w:rsidRPr="008948F1">
        <w:t xml:space="preserve">People </w:t>
      </w:r>
      <w:r w:rsidR="001900B8">
        <w:t>w</w:t>
      </w:r>
      <w:r w:rsidRPr="008948F1">
        <w:t>ith Disability Australia</w:t>
      </w:r>
    </w:p>
    <w:sectPr w:rsidR="005F5CBD" w:rsidRPr="00560251" w:rsidSect="00B25C49">
      <w:type w:val="continuous"/>
      <w:pgSz w:w="11906" w:h="16838" w:code="9"/>
      <w:pgMar w:top="1135" w:right="1134" w:bottom="1418" w:left="1134"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8DC8E" w14:textId="77777777" w:rsidR="009D4CC3" w:rsidRDefault="009D4CC3" w:rsidP="00F1283C">
      <w:pPr>
        <w:spacing w:after="0" w:line="240" w:lineRule="auto"/>
      </w:pPr>
      <w:r>
        <w:separator/>
      </w:r>
    </w:p>
  </w:endnote>
  <w:endnote w:type="continuationSeparator" w:id="0">
    <w:p w14:paraId="5B7D27B6" w14:textId="77777777" w:rsidR="009D4CC3" w:rsidRDefault="009D4CC3" w:rsidP="00F1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 Rounded">
    <w:altName w:val="Malgun Gothic"/>
    <w:panose1 w:val="02000403040000020004"/>
    <w:charset w:val="00"/>
    <w:family w:val="auto"/>
    <w:pitch w:val="variable"/>
    <w:sig w:usb0="80000003" w:usb1="00000000" w:usb2="00000000" w:usb3="00000000" w:csb0="00000001" w:csb1="00000000"/>
  </w:font>
  <w:font w:name="VAGblake">
    <w:altName w:val="Calibri"/>
    <w:panose1 w:val="00000000000000000000"/>
    <w:charset w:val="00"/>
    <w:family w:val="modern"/>
    <w:notTrueType/>
    <w:pitch w:val="variable"/>
    <w:sig w:usb0="800000AF" w:usb1="40000048" w:usb2="00000000" w:usb3="00000000" w:csb0="00000001" w:csb1="00000000"/>
  </w:font>
  <w:font w:name="MinionPro-Regular">
    <w:altName w:val="Calibri"/>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607531"/>
      <w:docPartObj>
        <w:docPartGallery w:val="Page Numbers (Bottom of Page)"/>
        <w:docPartUnique/>
      </w:docPartObj>
    </w:sdtPr>
    <w:sdtEndPr>
      <w:rPr>
        <w:noProof/>
      </w:rPr>
    </w:sdtEndPr>
    <w:sdtContent>
      <w:p w14:paraId="1B62F14A" w14:textId="77777777" w:rsidR="00676A85" w:rsidRPr="0088658F" w:rsidRDefault="00676A85" w:rsidP="00D2193E">
        <w:pPr>
          <w:pStyle w:val="Footer"/>
          <w:jc w:val="center"/>
          <w:rPr>
            <w:noProof/>
            <w:color w:val="005496" w:themeColor="accent1"/>
          </w:rPr>
        </w:pPr>
        <w:r w:rsidRPr="0088658F">
          <w:rPr>
            <w:color w:val="005496" w:themeColor="accent1"/>
          </w:rPr>
          <w:fldChar w:fldCharType="begin"/>
        </w:r>
        <w:r w:rsidRPr="0088658F">
          <w:rPr>
            <w:color w:val="005496" w:themeColor="accent1"/>
          </w:rPr>
          <w:instrText xml:space="preserve"> PAGE   \* MERGEFORMAT </w:instrText>
        </w:r>
        <w:r w:rsidRPr="0088658F">
          <w:rPr>
            <w:color w:val="005496" w:themeColor="accent1"/>
          </w:rPr>
          <w:fldChar w:fldCharType="separate"/>
        </w:r>
        <w:r w:rsidR="006C2CB7">
          <w:rPr>
            <w:noProof/>
            <w:color w:val="005496" w:themeColor="accent1"/>
          </w:rPr>
          <w:t>6</w:t>
        </w:r>
        <w:r w:rsidRPr="0088658F">
          <w:rPr>
            <w:noProof/>
            <w:color w:val="005496" w:themeColor="accent1"/>
          </w:rPr>
          <w:fldChar w:fldCharType="end"/>
        </w:r>
      </w:p>
      <w:p w14:paraId="3DCF66B8" w14:textId="77777777" w:rsidR="00676A85" w:rsidRDefault="00644696" w:rsidP="00D2193E">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F900" w14:textId="77777777" w:rsidR="00676A85" w:rsidRPr="00ED4A4E" w:rsidRDefault="00676A85" w:rsidP="00ED4A4E">
    <w:pPr>
      <w:pStyle w:val="Footer"/>
      <w:ind w:right="-143"/>
      <w:jc w:val="right"/>
      <w:rPr>
        <w:b/>
        <w:bCs/>
      </w:rPr>
    </w:pPr>
    <w:r>
      <w:rPr>
        <w:noProof/>
        <w:lang w:eastAsia="en-AU"/>
      </w:rPr>
      <w:drawing>
        <wp:anchor distT="0" distB="0" distL="114300" distR="114300" simplePos="0" relativeHeight="251661312" behindDoc="1" locked="0" layoutInCell="1" allowOverlap="1" wp14:anchorId="11709FC9" wp14:editId="28AE9319">
          <wp:simplePos x="0" y="0"/>
          <wp:positionH relativeFrom="page">
            <wp:posOffset>6152111</wp:posOffset>
          </wp:positionH>
          <wp:positionV relativeFrom="paragraph">
            <wp:posOffset>-592282</wp:posOffset>
          </wp:positionV>
          <wp:extent cx="1395442" cy="1246159"/>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98652" cy="1249025"/>
                  </a:xfrm>
                  <a:prstGeom prst="rect">
                    <a:avLst/>
                  </a:prstGeom>
                </pic:spPr>
              </pic:pic>
            </a:graphicData>
          </a:graphic>
          <wp14:sizeRelH relativeFrom="page">
            <wp14:pctWidth>0</wp14:pctWidth>
          </wp14:sizeRelH>
          <wp14:sizeRelV relativeFrom="page">
            <wp14:pctHeight>0</wp14:pctHeight>
          </wp14:sizeRelV>
        </wp:anchor>
      </w:drawing>
    </w:r>
    <w:sdt>
      <w:sdtPr>
        <w:id w:val="-1025715486"/>
        <w:docPartObj>
          <w:docPartGallery w:val="Page Numbers (Bottom of Page)"/>
          <w:docPartUnique/>
        </w:docPartObj>
      </w:sdtPr>
      <w:sdtEndPr>
        <w:rPr>
          <w:noProof/>
        </w:rPr>
      </w:sdtEndPr>
      <w:sdtContent>
        <w:r w:rsidRPr="00ED4A4E">
          <w:rPr>
            <w:rFonts w:asciiTheme="minorHAnsi" w:hAnsiTheme="minorHAnsi" w:cstheme="minorHAnsi"/>
            <w:b/>
            <w:bCs/>
            <w:color w:val="005496" w:themeColor="text2"/>
          </w:rPr>
          <w:fldChar w:fldCharType="begin"/>
        </w:r>
        <w:r w:rsidRPr="00ED4A4E">
          <w:rPr>
            <w:rFonts w:asciiTheme="minorHAnsi" w:hAnsiTheme="minorHAnsi" w:cstheme="minorHAnsi"/>
            <w:b/>
            <w:bCs/>
            <w:color w:val="005496" w:themeColor="text2"/>
          </w:rPr>
          <w:instrText xml:space="preserve"> PAGE   \* MERGEFORMAT </w:instrText>
        </w:r>
        <w:r w:rsidRPr="00ED4A4E">
          <w:rPr>
            <w:rFonts w:asciiTheme="minorHAnsi" w:hAnsiTheme="minorHAnsi" w:cstheme="minorHAnsi"/>
            <w:b/>
            <w:bCs/>
            <w:color w:val="005496" w:themeColor="text2"/>
          </w:rPr>
          <w:fldChar w:fldCharType="separate"/>
        </w:r>
        <w:r w:rsidR="006C2CB7">
          <w:rPr>
            <w:rFonts w:asciiTheme="minorHAnsi" w:hAnsiTheme="minorHAnsi" w:cstheme="minorHAnsi"/>
            <w:b/>
            <w:bCs/>
            <w:noProof/>
            <w:color w:val="005496" w:themeColor="text2"/>
          </w:rPr>
          <w:t>1</w:t>
        </w:r>
        <w:r w:rsidRPr="00ED4A4E">
          <w:rPr>
            <w:rFonts w:asciiTheme="minorHAnsi" w:hAnsiTheme="minorHAnsi" w:cstheme="minorHAnsi"/>
            <w:b/>
            <w:bCs/>
            <w:noProof/>
            <w:color w:val="005496" w:themeColor="text2"/>
          </w:rPr>
          <w:fldChar w:fldCharType="end"/>
        </w:r>
        <w:r w:rsidRPr="00ED4A4E">
          <w:rPr>
            <w:rFonts w:asciiTheme="minorHAnsi" w:hAnsiTheme="minorHAnsi" w:cstheme="minorHAnsi"/>
            <w:b/>
            <w:bCs/>
            <w:noProof/>
          </w:rPr>
          <w:tab/>
        </w:r>
      </w:sdtContent>
    </w:sdt>
  </w:p>
  <w:p w14:paraId="6E772FE4" w14:textId="77777777" w:rsidR="00676A85" w:rsidRPr="004B15FD" w:rsidRDefault="00676A85" w:rsidP="004B15FD">
    <w:pPr>
      <w:pStyle w:val="Footer"/>
      <w:ind w:right="-143"/>
      <w:jc w:val="right"/>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5AAE4" w14:textId="77777777" w:rsidR="009D4CC3" w:rsidRDefault="009D4CC3" w:rsidP="00F1283C">
      <w:pPr>
        <w:spacing w:after="0" w:line="240" w:lineRule="auto"/>
      </w:pPr>
      <w:bookmarkStart w:id="0" w:name="_Hlk80104043"/>
      <w:bookmarkEnd w:id="0"/>
      <w:r>
        <w:separator/>
      </w:r>
    </w:p>
  </w:footnote>
  <w:footnote w:type="continuationSeparator" w:id="0">
    <w:p w14:paraId="63A52DF6" w14:textId="77777777" w:rsidR="009D4CC3" w:rsidRDefault="009D4CC3" w:rsidP="00F12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72FE6" w14:textId="77777777" w:rsidR="00676A85" w:rsidRDefault="00676A85" w:rsidP="0035331A">
    <w:pPr>
      <w:pStyle w:val="Header"/>
    </w:pPr>
    <w:r>
      <w:rPr>
        <w:noProof/>
        <w:lang w:eastAsia="en-AU"/>
      </w:rPr>
      <w:drawing>
        <wp:anchor distT="0" distB="0" distL="114300" distR="114300" simplePos="0" relativeHeight="251660288" behindDoc="0" locked="1" layoutInCell="1" allowOverlap="1" wp14:anchorId="71343A00" wp14:editId="7BA20397">
          <wp:simplePos x="0" y="0"/>
          <wp:positionH relativeFrom="page">
            <wp:posOffset>6566535</wp:posOffset>
          </wp:positionH>
          <wp:positionV relativeFrom="page">
            <wp:posOffset>9683115</wp:posOffset>
          </wp:positionV>
          <wp:extent cx="702945" cy="746760"/>
          <wp:effectExtent l="0" t="0" r="190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2945" cy="7467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5DBB2" w14:textId="77777777" w:rsidR="00676A85" w:rsidRPr="00162100" w:rsidRDefault="00676A85" w:rsidP="0035331A">
    <w:pPr>
      <w:pStyle w:val="Header"/>
      <w:rPr>
        <w:sz w:val="10"/>
        <w:szCs w:val="10"/>
      </w:rPr>
    </w:pPr>
    <w:r>
      <w:ptab w:relativeTo="margin" w:alignment="right" w:leader="none"/>
    </w:r>
  </w:p>
  <w:p w14:paraId="7C6A09F6" w14:textId="77777777" w:rsidR="00676A85" w:rsidRPr="0035331A" w:rsidRDefault="00676A85" w:rsidP="0035331A">
    <w:pPr>
      <w:pStyle w:val="Header"/>
      <w:rPr>
        <w:b w:val="0"/>
        <w:b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CE29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28FB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CCCA7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B228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3EF1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BE9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A67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41C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CC90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6427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1" w15:restartNumberingAfterBreak="0">
    <w:nsid w:val="136B26DF"/>
    <w:multiLevelType w:val="hybridMultilevel"/>
    <w:tmpl w:val="A1AE03B6"/>
    <w:lvl w:ilvl="0" w:tplc="FBF2F608">
      <w:start w:val="1"/>
      <w:numFmt w:val="bullet"/>
      <w:pStyle w:val="List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B873497"/>
    <w:multiLevelType w:val="multilevel"/>
    <w:tmpl w:val="26A2851A"/>
    <w:name w:val="PWDA_Bullets2"/>
    <w:numStyleLink w:val="PWDABullets"/>
  </w:abstractNum>
  <w:abstractNum w:abstractNumId="13" w15:restartNumberingAfterBreak="0">
    <w:nsid w:val="24C26EDE"/>
    <w:multiLevelType w:val="multilevel"/>
    <w:tmpl w:val="26A2851A"/>
    <w:name w:val="PWDA_Bullets"/>
    <w:styleLink w:val="PWDABullets"/>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14" w15:restartNumberingAfterBreak="0">
    <w:nsid w:val="34A26782"/>
    <w:multiLevelType w:val="multilevel"/>
    <w:tmpl w:val="70CE2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4105B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EE915DB"/>
    <w:multiLevelType w:val="hybridMultilevel"/>
    <w:tmpl w:val="A82AFAA6"/>
    <w:lvl w:ilvl="0" w:tplc="4A3AE642">
      <w:start w:val="1"/>
      <w:numFmt w:val="decimal"/>
      <w:pStyle w:val="ListParagraph"/>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29559173">
    <w:abstractNumId w:val="15"/>
  </w:num>
  <w:num w:numId="2" w16cid:durableId="1134636431">
    <w:abstractNumId w:val="13"/>
  </w:num>
  <w:num w:numId="3" w16cid:durableId="14167783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9244199">
    <w:abstractNumId w:val="12"/>
  </w:num>
  <w:num w:numId="5" w16cid:durableId="1964996748">
    <w:abstractNumId w:val="10"/>
  </w:num>
  <w:num w:numId="6" w16cid:durableId="971911186">
    <w:abstractNumId w:val="9"/>
  </w:num>
  <w:num w:numId="7" w16cid:durableId="170799950">
    <w:abstractNumId w:val="9"/>
  </w:num>
  <w:num w:numId="8" w16cid:durableId="1405878352">
    <w:abstractNumId w:val="11"/>
  </w:num>
  <w:num w:numId="9" w16cid:durableId="255788628">
    <w:abstractNumId w:val="11"/>
  </w:num>
  <w:num w:numId="10" w16cid:durableId="1000818701">
    <w:abstractNumId w:val="16"/>
  </w:num>
  <w:num w:numId="11" w16cid:durableId="1279027033">
    <w:abstractNumId w:val="7"/>
  </w:num>
  <w:num w:numId="12" w16cid:durableId="1189220075">
    <w:abstractNumId w:val="6"/>
  </w:num>
  <w:num w:numId="13" w16cid:durableId="1466848674">
    <w:abstractNumId w:val="5"/>
  </w:num>
  <w:num w:numId="14" w16cid:durableId="1101608942">
    <w:abstractNumId w:val="4"/>
  </w:num>
  <w:num w:numId="15" w16cid:durableId="1966613389">
    <w:abstractNumId w:val="8"/>
  </w:num>
  <w:num w:numId="16" w16cid:durableId="1762993563">
    <w:abstractNumId w:val="3"/>
  </w:num>
  <w:num w:numId="17" w16cid:durableId="1356619397">
    <w:abstractNumId w:val="2"/>
  </w:num>
  <w:num w:numId="18" w16cid:durableId="1177034320">
    <w:abstractNumId w:val="1"/>
  </w:num>
  <w:num w:numId="19" w16cid:durableId="2087192303">
    <w:abstractNumId w:val="0"/>
  </w:num>
  <w:num w:numId="20" w16cid:durableId="20815554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1" w:cryptProviderType="rsaAES" w:cryptAlgorithmClass="hash" w:cryptAlgorithmType="typeAny" w:cryptAlgorithmSid="14" w:cryptSpinCount="100000" w:hash="AhHXARaiUivsgmwQZxnUueupY0KXvlE4uTcbreJdV9upY8ZHyibmZJsXjAGvob04Zp8BHFRZaiZCP2HEpZlK5g==" w:salt="699tyxafsDbilbvMik0w1g=="/>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1NDc0MjEwNTcwMTFQ0lEKTi0uzszPAykwMq4FAOK09qMtAAAA"/>
  </w:docVars>
  <w:rsids>
    <w:rsidRoot w:val="008E438F"/>
    <w:rsid w:val="00016449"/>
    <w:rsid w:val="00022451"/>
    <w:rsid w:val="0003410F"/>
    <w:rsid w:val="0004322B"/>
    <w:rsid w:val="000952BC"/>
    <w:rsid w:val="0009665D"/>
    <w:rsid w:val="000A2514"/>
    <w:rsid w:val="000A6856"/>
    <w:rsid w:val="000A70F3"/>
    <w:rsid w:val="000B200A"/>
    <w:rsid w:val="000D49B3"/>
    <w:rsid w:val="000F3B4F"/>
    <w:rsid w:val="00100C44"/>
    <w:rsid w:val="00107420"/>
    <w:rsid w:val="00115259"/>
    <w:rsid w:val="001234CE"/>
    <w:rsid w:val="00124C62"/>
    <w:rsid w:val="00125112"/>
    <w:rsid w:val="0013329D"/>
    <w:rsid w:val="00134AE2"/>
    <w:rsid w:val="00162100"/>
    <w:rsid w:val="0016635C"/>
    <w:rsid w:val="00171364"/>
    <w:rsid w:val="0017710E"/>
    <w:rsid w:val="00177F6B"/>
    <w:rsid w:val="00184358"/>
    <w:rsid w:val="001900B8"/>
    <w:rsid w:val="001A67EB"/>
    <w:rsid w:val="001B2388"/>
    <w:rsid w:val="001C292B"/>
    <w:rsid w:val="001C575C"/>
    <w:rsid w:val="001E4D5C"/>
    <w:rsid w:val="001F5868"/>
    <w:rsid w:val="001F61EB"/>
    <w:rsid w:val="00210798"/>
    <w:rsid w:val="0021167F"/>
    <w:rsid w:val="00220A83"/>
    <w:rsid w:val="0022711F"/>
    <w:rsid w:val="00236C3D"/>
    <w:rsid w:val="00241328"/>
    <w:rsid w:val="00247F9A"/>
    <w:rsid w:val="002913ED"/>
    <w:rsid w:val="002956B3"/>
    <w:rsid w:val="00295708"/>
    <w:rsid w:val="002A0ADB"/>
    <w:rsid w:val="002A6DD5"/>
    <w:rsid w:val="002D3E8C"/>
    <w:rsid w:val="002D493D"/>
    <w:rsid w:val="002E0D6A"/>
    <w:rsid w:val="002F4C10"/>
    <w:rsid w:val="002F569B"/>
    <w:rsid w:val="00310E3F"/>
    <w:rsid w:val="003174D3"/>
    <w:rsid w:val="00351A77"/>
    <w:rsid w:val="0035331A"/>
    <w:rsid w:val="00362C98"/>
    <w:rsid w:val="00382057"/>
    <w:rsid w:val="00383B7A"/>
    <w:rsid w:val="00385DAC"/>
    <w:rsid w:val="00395455"/>
    <w:rsid w:val="003A64A6"/>
    <w:rsid w:val="003A7D8A"/>
    <w:rsid w:val="003B0BF2"/>
    <w:rsid w:val="003C225A"/>
    <w:rsid w:val="003E711D"/>
    <w:rsid w:val="003F6C52"/>
    <w:rsid w:val="00403281"/>
    <w:rsid w:val="00411002"/>
    <w:rsid w:val="00427012"/>
    <w:rsid w:val="00445519"/>
    <w:rsid w:val="0046384C"/>
    <w:rsid w:val="00463959"/>
    <w:rsid w:val="00474E4E"/>
    <w:rsid w:val="004770E2"/>
    <w:rsid w:val="0049109A"/>
    <w:rsid w:val="00493487"/>
    <w:rsid w:val="00495387"/>
    <w:rsid w:val="004957AF"/>
    <w:rsid w:val="004B02DD"/>
    <w:rsid w:val="004B15FD"/>
    <w:rsid w:val="004B6C10"/>
    <w:rsid w:val="004B78DF"/>
    <w:rsid w:val="004C59D1"/>
    <w:rsid w:val="004C7440"/>
    <w:rsid w:val="004E0558"/>
    <w:rsid w:val="004F6EB3"/>
    <w:rsid w:val="00504DE6"/>
    <w:rsid w:val="00543F69"/>
    <w:rsid w:val="00554BAD"/>
    <w:rsid w:val="00557A6C"/>
    <w:rsid w:val="00557DDC"/>
    <w:rsid w:val="00560251"/>
    <w:rsid w:val="00562DFA"/>
    <w:rsid w:val="005706AF"/>
    <w:rsid w:val="00571272"/>
    <w:rsid w:val="0057465D"/>
    <w:rsid w:val="00574DE2"/>
    <w:rsid w:val="005872ED"/>
    <w:rsid w:val="005913C7"/>
    <w:rsid w:val="005A0A6E"/>
    <w:rsid w:val="005A2E2D"/>
    <w:rsid w:val="005A477C"/>
    <w:rsid w:val="005A7E10"/>
    <w:rsid w:val="005C37C5"/>
    <w:rsid w:val="005C3A8B"/>
    <w:rsid w:val="005D3F47"/>
    <w:rsid w:val="005D4F40"/>
    <w:rsid w:val="005E4EBA"/>
    <w:rsid w:val="005F3AF7"/>
    <w:rsid w:val="005F5CBD"/>
    <w:rsid w:val="005F630B"/>
    <w:rsid w:val="00601A41"/>
    <w:rsid w:val="00620B64"/>
    <w:rsid w:val="00626901"/>
    <w:rsid w:val="00637733"/>
    <w:rsid w:val="00644696"/>
    <w:rsid w:val="00645D84"/>
    <w:rsid w:val="00653AA1"/>
    <w:rsid w:val="00660FB3"/>
    <w:rsid w:val="00665E6E"/>
    <w:rsid w:val="006733DA"/>
    <w:rsid w:val="00676A85"/>
    <w:rsid w:val="00677432"/>
    <w:rsid w:val="0068334A"/>
    <w:rsid w:val="00696E38"/>
    <w:rsid w:val="006A5B1D"/>
    <w:rsid w:val="006B4B67"/>
    <w:rsid w:val="006C2CB7"/>
    <w:rsid w:val="006C40E0"/>
    <w:rsid w:val="006D3814"/>
    <w:rsid w:val="006D6E93"/>
    <w:rsid w:val="006F0A74"/>
    <w:rsid w:val="006F2CE0"/>
    <w:rsid w:val="0070174E"/>
    <w:rsid w:val="0070255E"/>
    <w:rsid w:val="00705ECC"/>
    <w:rsid w:val="00711FC5"/>
    <w:rsid w:val="00720921"/>
    <w:rsid w:val="00726646"/>
    <w:rsid w:val="00737AC7"/>
    <w:rsid w:val="00737AF5"/>
    <w:rsid w:val="0074194B"/>
    <w:rsid w:val="0074509C"/>
    <w:rsid w:val="00746425"/>
    <w:rsid w:val="00751F64"/>
    <w:rsid w:val="007600B7"/>
    <w:rsid w:val="00771105"/>
    <w:rsid w:val="00771157"/>
    <w:rsid w:val="007815AD"/>
    <w:rsid w:val="00790D53"/>
    <w:rsid w:val="00796A86"/>
    <w:rsid w:val="007B34FD"/>
    <w:rsid w:val="007C2375"/>
    <w:rsid w:val="007C2C0B"/>
    <w:rsid w:val="007C4315"/>
    <w:rsid w:val="007F3EAE"/>
    <w:rsid w:val="007F7D2F"/>
    <w:rsid w:val="00810253"/>
    <w:rsid w:val="008129DB"/>
    <w:rsid w:val="008132F0"/>
    <w:rsid w:val="008171A9"/>
    <w:rsid w:val="00820C9C"/>
    <w:rsid w:val="00834018"/>
    <w:rsid w:val="00851B78"/>
    <w:rsid w:val="00860DCD"/>
    <w:rsid w:val="00865654"/>
    <w:rsid w:val="0086598F"/>
    <w:rsid w:val="00867F2F"/>
    <w:rsid w:val="00876E7E"/>
    <w:rsid w:val="0088658F"/>
    <w:rsid w:val="00892F97"/>
    <w:rsid w:val="00894322"/>
    <w:rsid w:val="008948F1"/>
    <w:rsid w:val="008B111E"/>
    <w:rsid w:val="008D7962"/>
    <w:rsid w:val="008E2BF3"/>
    <w:rsid w:val="008E438F"/>
    <w:rsid w:val="008F1A31"/>
    <w:rsid w:val="008F1BDA"/>
    <w:rsid w:val="009122C2"/>
    <w:rsid w:val="00920BBD"/>
    <w:rsid w:val="00932A37"/>
    <w:rsid w:val="0099361C"/>
    <w:rsid w:val="009955E8"/>
    <w:rsid w:val="00997B15"/>
    <w:rsid w:val="009A27C1"/>
    <w:rsid w:val="009A5966"/>
    <w:rsid w:val="009B7242"/>
    <w:rsid w:val="009B78EE"/>
    <w:rsid w:val="009C5611"/>
    <w:rsid w:val="009C7C8C"/>
    <w:rsid w:val="009D4CC3"/>
    <w:rsid w:val="009D511A"/>
    <w:rsid w:val="009D5CD1"/>
    <w:rsid w:val="009D7489"/>
    <w:rsid w:val="009E0388"/>
    <w:rsid w:val="009E4B66"/>
    <w:rsid w:val="009F36B7"/>
    <w:rsid w:val="00A024A1"/>
    <w:rsid w:val="00A07E31"/>
    <w:rsid w:val="00A1417B"/>
    <w:rsid w:val="00A22275"/>
    <w:rsid w:val="00A25B62"/>
    <w:rsid w:val="00A27EEA"/>
    <w:rsid w:val="00A3763C"/>
    <w:rsid w:val="00A37DEA"/>
    <w:rsid w:val="00A569FE"/>
    <w:rsid w:val="00A57FC4"/>
    <w:rsid w:val="00A6248E"/>
    <w:rsid w:val="00A630BE"/>
    <w:rsid w:val="00A7766F"/>
    <w:rsid w:val="00A80850"/>
    <w:rsid w:val="00A962D6"/>
    <w:rsid w:val="00AA21E2"/>
    <w:rsid w:val="00AA310E"/>
    <w:rsid w:val="00AB1786"/>
    <w:rsid w:val="00AB41A2"/>
    <w:rsid w:val="00AC38E4"/>
    <w:rsid w:val="00AD56D0"/>
    <w:rsid w:val="00AE41F6"/>
    <w:rsid w:val="00AF1154"/>
    <w:rsid w:val="00AF3053"/>
    <w:rsid w:val="00B00A9A"/>
    <w:rsid w:val="00B069B5"/>
    <w:rsid w:val="00B25C49"/>
    <w:rsid w:val="00B32054"/>
    <w:rsid w:val="00B3590F"/>
    <w:rsid w:val="00B518AE"/>
    <w:rsid w:val="00B70EB2"/>
    <w:rsid w:val="00B72BFD"/>
    <w:rsid w:val="00B752B3"/>
    <w:rsid w:val="00B75DA3"/>
    <w:rsid w:val="00B779FD"/>
    <w:rsid w:val="00BA3F4B"/>
    <w:rsid w:val="00BD698A"/>
    <w:rsid w:val="00BF68A4"/>
    <w:rsid w:val="00BF7059"/>
    <w:rsid w:val="00C02BFC"/>
    <w:rsid w:val="00C13138"/>
    <w:rsid w:val="00C14EC7"/>
    <w:rsid w:val="00C269F7"/>
    <w:rsid w:val="00C40A95"/>
    <w:rsid w:val="00C56AD1"/>
    <w:rsid w:val="00C56FD0"/>
    <w:rsid w:val="00C63E13"/>
    <w:rsid w:val="00C64452"/>
    <w:rsid w:val="00C8427C"/>
    <w:rsid w:val="00C947A5"/>
    <w:rsid w:val="00CA48FC"/>
    <w:rsid w:val="00CB2E90"/>
    <w:rsid w:val="00CE5E55"/>
    <w:rsid w:val="00D03463"/>
    <w:rsid w:val="00D129E5"/>
    <w:rsid w:val="00D2193E"/>
    <w:rsid w:val="00D247E6"/>
    <w:rsid w:val="00D31A22"/>
    <w:rsid w:val="00D378B5"/>
    <w:rsid w:val="00D55623"/>
    <w:rsid w:val="00D558E0"/>
    <w:rsid w:val="00D67E93"/>
    <w:rsid w:val="00D74141"/>
    <w:rsid w:val="00D74FC1"/>
    <w:rsid w:val="00D8023A"/>
    <w:rsid w:val="00D84EA8"/>
    <w:rsid w:val="00D858C1"/>
    <w:rsid w:val="00DB3539"/>
    <w:rsid w:val="00DC31D5"/>
    <w:rsid w:val="00DD3BA3"/>
    <w:rsid w:val="00DD61C1"/>
    <w:rsid w:val="00DE772E"/>
    <w:rsid w:val="00DF4A71"/>
    <w:rsid w:val="00E0176B"/>
    <w:rsid w:val="00E0326D"/>
    <w:rsid w:val="00E11A00"/>
    <w:rsid w:val="00E16E2B"/>
    <w:rsid w:val="00E25C93"/>
    <w:rsid w:val="00E26297"/>
    <w:rsid w:val="00E37839"/>
    <w:rsid w:val="00E46990"/>
    <w:rsid w:val="00E5032E"/>
    <w:rsid w:val="00E56331"/>
    <w:rsid w:val="00E61E50"/>
    <w:rsid w:val="00E942CD"/>
    <w:rsid w:val="00EA2A1C"/>
    <w:rsid w:val="00EA7300"/>
    <w:rsid w:val="00ED25E4"/>
    <w:rsid w:val="00ED4A4E"/>
    <w:rsid w:val="00ED71DB"/>
    <w:rsid w:val="00EE538F"/>
    <w:rsid w:val="00EE62C6"/>
    <w:rsid w:val="00EF0526"/>
    <w:rsid w:val="00EF5E1A"/>
    <w:rsid w:val="00F11608"/>
    <w:rsid w:val="00F1283C"/>
    <w:rsid w:val="00F250C0"/>
    <w:rsid w:val="00F3271B"/>
    <w:rsid w:val="00F462A7"/>
    <w:rsid w:val="00F470A4"/>
    <w:rsid w:val="00F537D0"/>
    <w:rsid w:val="00F53974"/>
    <w:rsid w:val="00F55383"/>
    <w:rsid w:val="00F73285"/>
    <w:rsid w:val="00F732A7"/>
    <w:rsid w:val="00FA08A8"/>
    <w:rsid w:val="00FA33DB"/>
    <w:rsid w:val="00FC7822"/>
    <w:rsid w:val="00FD3112"/>
    <w:rsid w:val="00FD4C17"/>
    <w:rsid w:val="00FD7ADD"/>
    <w:rsid w:val="00FE1B6A"/>
    <w:rsid w:val="00FF0C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9AFA0"/>
  <w15:docId w15:val="{6120FCE9-1C49-4DA2-A7FB-2FECAD19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C269F7"/>
    <w:pPr>
      <w:spacing w:before="240" w:after="240" w:line="360" w:lineRule="auto"/>
    </w:pPr>
  </w:style>
  <w:style w:type="paragraph" w:styleId="Heading1">
    <w:name w:val="heading 1"/>
    <w:basedOn w:val="Normal"/>
    <w:next w:val="BodyText"/>
    <w:link w:val="Heading1Char"/>
    <w:uiPriority w:val="1"/>
    <w:qFormat/>
    <w:rsid w:val="008D7962"/>
    <w:pPr>
      <w:keepNext/>
      <w:keepLines/>
      <w:spacing w:after="360"/>
      <w:outlineLvl w:val="0"/>
    </w:pPr>
    <w:rPr>
      <w:rFonts w:ascii="VAG Rounded" w:eastAsiaTheme="majorEastAsia" w:hAnsi="VAG Rounded" w:cstheme="majorBidi"/>
      <w:b/>
      <w:color w:val="005496" w:themeColor="accent1"/>
      <w:spacing w:val="14"/>
      <w:sz w:val="40"/>
      <w:szCs w:val="32"/>
    </w:rPr>
  </w:style>
  <w:style w:type="paragraph" w:styleId="Heading2">
    <w:name w:val="heading 2"/>
    <w:basedOn w:val="Normal"/>
    <w:next w:val="Normal"/>
    <w:link w:val="Heading2Char"/>
    <w:uiPriority w:val="1"/>
    <w:qFormat/>
    <w:rsid w:val="00867F2F"/>
    <w:pPr>
      <w:keepNext/>
      <w:keepLines/>
      <w:spacing w:after="0"/>
      <w:outlineLvl w:val="1"/>
    </w:pPr>
    <w:rPr>
      <w:rFonts w:ascii="VAG Rounded" w:eastAsiaTheme="majorEastAsia" w:hAnsi="VAG Rounded" w:cstheme="majorBidi"/>
      <w:color w:val="005496" w:themeColor="accent1"/>
      <w:sz w:val="36"/>
      <w:szCs w:val="26"/>
    </w:rPr>
  </w:style>
  <w:style w:type="paragraph" w:styleId="Heading3">
    <w:name w:val="heading 3"/>
    <w:basedOn w:val="Normal"/>
    <w:next w:val="Normal"/>
    <w:link w:val="Heading3Char"/>
    <w:uiPriority w:val="1"/>
    <w:qFormat/>
    <w:rsid w:val="00867F2F"/>
    <w:pPr>
      <w:keepNext/>
      <w:keepLines/>
      <w:spacing w:before="0"/>
      <w:outlineLvl w:val="2"/>
    </w:pPr>
    <w:rPr>
      <w:rFonts w:ascii="VAG Rounded" w:eastAsiaTheme="majorEastAsia" w:hAnsi="VAG Rounded" w:cstheme="majorBidi"/>
      <w:color w:val="00884F" w:themeColor="accent2"/>
      <w:sz w:val="32"/>
      <w:szCs w:val="32"/>
    </w:rPr>
  </w:style>
  <w:style w:type="paragraph" w:styleId="Heading4">
    <w:name w:val="heading 4"/>
    <w:basedOn w:val="Normal"/>
    <w:next w:val="Normal"/>
    <w:link w:val="Heading4Char"/>
    <w:uiPriority w:val="1"/>
    <w:qFormat/>
    <w:rsid w:val="008D7962"/>
    <w:pPr>
      <w:keepNext/>
      <w:keepLines/>
      <w:outlineLvl w:val="3"/>
    </w:pPr>
    <w:rPr>
      <w:rFonts w:asciiTheme="majorHAnsi" w:eastAsiaTheme="majorEastAsia" w:hAnsiTheme="majorHAnsi" w:cstheme="majorBidi"/>
      <w:b/>
      <w:iCs/>
      <w:color w:val="005496" w:themeColor="accent1"/>
      <w:sz w:val="28"/>
    </w:rPr>
  </w:style>
  <w:style w:type="paragraph" w:styleId="Heading5">
    <w:name w:val="heading 5"/>
    <w:basedOn w:val="Normal"/>
    <w:next w:val="Normal"/>
    <w:link w:val="Heading5Char"/>
    <w:uiPriority w:val="1"/>
    <w:unhideWhenUsed/>
    <w:qFormat/>
    <w:rsid w:val="0016635C"/>
    <w:pPr>
      <w:keepNext/>
      <w:keepLines/>
      <w:spacing w:before="40" w:after="0"/>
      <w:outlineLvl w:val="4"/>
    </w:pPr>
    <w:rPr>
      <w:rFonts w:asciiTheme="majorHAnsi" w:eastAsiaTheme="majorEastAsia" w:hAnsiTheme="majorHAnsi" w:cstheme="majorBidi"/>
      <w:b/>
      <w:color w:val="005496"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58E0"/>
    <w:rPr>
      <w:rFonts w:ascii="VAG Rounded" w:eastAsiaTheme="majorEastAsia" w:hAnsi="VAG Rounded" w:cstheme="majorBidi"/>
      <w:b/>
      <w:color w:val="005496" w:themeColor="accent1"/>
      <w:spacing w:val="14"/>
      <w:sz w:val="40"/>
      <w:szCs w:val="32"/>
    </w:rPr>
  </w:style>
  <w:style w:type="paragraph" w:customStyle="1" w:styleId="PWDAContacts">
    <w:name w:val="PWDA Contacts"/>
    <w:uiPriority w:val="5"/>
    <w:qFormat/>
    <w:rsid w:val="002D493D"/>
    <w:pPr>
      <w:spacing w:before="80" w:after="0" w:line="360" w:lineRule="auto"/>
    </w:pPr>
  </w:style>
  <w:style w:type="character" w:customStyle="1" w:styleId="PWDAContactsHeading">
    <w:name w:val="PWDA Contacts Heading"/>
    <w:basedOn w:val="DefaultParagraphFont"/>
    <w:uiPriority w:val="5"/>
    <w:rsid w:val="001E4D5C"/>
    <w:rPr>
      <w:rFonts w:ascii="VAGblake" w:hAnsi="VAGblake"/>
      <w:b/>
      <w:color w:val="005496" w:themeColor="text2"/>
    </w:rPr>
  </w:style>
  <w:style w:type="paragraph" w:styleId="Header">
    <w:name w:val="header"/>
    <w:basedOn w:val="TableGap"/>
    <w:link w:val="HeaderChar"/>
    <w:uiPriority w:val="99"/>
    <w:unhideWhenUsed/>
    <w:rsid w:val="005F3AF7"/>
    <w:pPr>
      <w:spacing w:before="0" w:line="360" w:lineRule="auto"/>
    </w:pPr>
    <w:rPr>
      <w:rFonts w:cs="Arial"/>
      <w:b/>
      <w:bCs/>
      <w:color w:val="005496" w:themeColor="accent1"/>
      <w:sz w:val="24"/>
      <w:szCs w:val="48"/>
    </w:rPr>
  </w:style>
  <w:style w:type="character" w:customStyle="1" w:styleId="HeaderChar">
    <w:name w:val="Header Char"/>
    <w:basedOn w:val="DefaultParagraphFont"/>
    <w:link w:val="Header"/>
    <w:uiPriority w:val="99"/>
    <w:rsid w:val="005F3AF7"/>
    <w:rPr>
      <w:rFonts w:cs="Arial"/>
      <w:b/>
      <w:bCs/>
      <w:color w:val="005496" w:themeColor="accent1"/>
      <w:szCs w:val="48"/>
    </w:rPr>
  </w:style>
  <w:style w:type="paragraph" w:styleId="Footer">
    <w:name w:val="footer"/>
    <w:basedOn w:val="Normal"/>
    <w:link w:val="FooterChar"/>
    <w:uiPriority w:val="99"/>
    <w:unhideWhenUsed/>
    <w:rsid w:val="004B15FD"/>
    <w:pPr>
      <w:tabs>
        <w:tab w:val="center" w:pos="4680"/>
        <w:tab w:val="right" w:pos="9360"/>
      </w:tabs>
      <w:spacing w:after="0" w:line="240" w:lineRule="auto"/>
    </w:pPr>
    <w:rPr>
      <w:rFonts w:ascii="VAG Rounded" w:hAnsi="VAG Rounded"/>
      <w:color w:val="00884F" w:themeColor="accent2"/>
    </w:rPr>
  </w:style>
  <w:style w:type="character" w:customStyle="1" w:styleId="FooterChar">
    <w:name w:val="Footer Char"/>
    <w:basedOn w:val="DefaultParagraphFont"/>
    <w:link w:val="Footer"/>
    <w:uiPriority w:val="99"/>
    <w:rsid w:val="004B15FD"/>
    <w:rPr>
      <w:rFonts w:ascii="VAG Rounded" w:hAnsi="VAG Rounded"/>
      <w:color w:val="00884F" w:themeColor="accent2"/>
    </w:rPr>
  </w:style>
  <w:style w:type="paragraph" w:styleId="TOC1">
    <w:name w:val="toc 1"/>
    <w:basedOn w:val="Normal"/>
    <w:next w:val="Normal"/>
    <w:autoRedefine/>
    <w:uiPriority w:val="39"/>
    <w:rsid w:val="0070255E"/>
    <w:pPr>
      <w:pBdr>
        <w:bottom w:val="single" w:sz="4" w:space="3" w:color="auto"/>
        <w:between w:val="single" w:sz="4" w:space="3" w:color="auto"/>
      </w:pBdr>
      <w:tabs>
        <w:tab w:val="right" w:pos="9628"/>
      </w:tabs>
      <w:spacing w:after="0"/>
    </w:pPr>
    <w:rPr>
      <w:noProof/>
    </w:rPr>
  </w:style>
  <w:style w:type="character" w:styleId="Hyperlink">
    <w:name w:val="Hyperlink"/>
    <w:basedOn w:val="DefaultParagraphFont"/>
    <w:uiPriority w:val="99"/>
    <w:unhideWhenUsed/>
    <w:qFormat/>
    <w:rsid w:val="00560251"/>
    <w:rPr>
      <w:b/>
      <w:i w:val="0"/>
      <w:color w:val="005496"/>
      <w:u w:val="none"/>
    </w:rPr>
  </w:style>
  <w:style w:type="paragraph" w:styleId="TOCHeading">
    <w:name w:val="TOC Heading"/>
    <w:basedOn w:val="Heading1"/>
    <w:next w:val="Normal"/>
    <w:uiPriority w:val="39"/>
    <w:qFormat/>
    <w:rsid w:val="008E2BF3"/>
    <w:pPr>
      <w:spacing w:after="240"/>
      <w:outlineLvl w:val="9"/>
    </w:pPr>
    <w:rPr>
      <w:lang w:val="en-US"/>
    </w:rPr>
  </w:style>
  <w:style w:type="character" w:customStyle="1" w:styleId="Heading2Char">
    <w:name w:val="Heading 2 Char"/>
    <w:basedOn w:val="DefaultParagraphFont"/>
    <w:link w:val="Heading2"/>
    <w:uiPriority w:val="1"/>
    <w:rsid w:val="00867F2F"/>
    <w:rPr>
      <w:rFonts w:ascii="VAG Rounded" w:eastAsiaTheme="majorEastAsia" w:hAnsi="VAG Rounded" w:cstheme="majorBidi"/>
      <w:color w:val="005496" w:themeColor="accent1"/>
      <w:sz w:val="36"/>
      <w:szCs w:val="26"/>
    </w:rPr>
  </w:style>
  <w:style w:type="character" w:customStyle="1" w:styleId="Heading3Char">
    <w:name w:val="Heading 3 Char"/>
    <w:basedOn w:val="DefaultParagraphFont"/>
    <w:link w:val="Heading3"/>
    <w:uiPriority w:val="1"/>
    <w:rsid w:val="00867F2F"/>
    <w:rPr>
      <w:rFonts w:ascii="VAG Rounded" w:eastAsiaTheme="majorEastAsia" w:hAnsi="VAG Rounded" w:cstheme="majorBidi"/>
      <w:color w:val="00884F" w:themeColor="accent2"/>
      <w:sz w:val="32"/>
      <w:szCs w:val="32"/>
    </w:rPr>
  </w:style>
  <w:style w:type="paragraph" w:customStyle="1" w:styleId="TableGap">
    <w:name w:val="Table Gap"/>
    <w:basedOn w:val="Normal"/>
    <w:uiPriority w:val="5"/>
    <w:rsid w:val="001A67EB"/>
    <w:pPr>
      <w:spacing w:after="0" w:line="240" w:lineRule="auto"/>
    </w:pPr>
    <w:rPr>
      <w:sz w:val="6"/>
    </w:rPr>
  </w:style>
  <w:style w:type="paragraph" w:customStyle="1" w:styleId="Bullet1">
    <w:name w:val="Bullet 1"/>
    <w:basedOn w:val="Normal"/>
    <w:uiPriority w:val="1"/>
    <w:semiHidden/>
    <w:qFormat/>
    <w:rsid w:val="001234CE"/>
  </w:style>
  <w:style w:type="paragraph" w:styleId="ListParagraph">
    <w:name w:val="List Paragraph"/>
    <w:aliases w:val="Numbered List"/>
    <w:basedOn w:val="Normal"/>
    <w:link w:val="ListParagraphChar"/>
    <w:uiPriority w:val="1"/>
    <w:qFormat/>
    <w:rsid w:val="0086598F"/>
    <w:pPr>
      <w:numPr>
        <w:numId w:val="10"/>
      </w:numPr>
    </w:pPr>
  </w:style>
  <w:style w:type="numbering" w:customStyle="1" w:styleId="PWDABullets">
    <w:name w:val="PWDA_Bullets"/>
    <w:uiPriority w:val="99"/>
    <w:rsid w:val="001234CE"/>
    <w:pPr>
      <w:numPr>
        <w:numId w:val="2"/>
      </w:numPr>
    </w:pPr>
  </w:style>
  <w:style w:type="paragraph" w:customStyle="1" w:styleId="NumberedMultiList">
    <w:name w:val="Numbered Multi List"/>
    <w:basedOn w:val="Normal"/>
    <w:uiPriority w:val="1"/>
    <w:semiHidden/>
    <w:qFormat/>
    <w:rsid w:val="00C02BFC"/>
    <w:pPr>
      <w:numPr>
        <w:numId w:val="5"/>
      </w:numPr>
    </w:pPr>
  </w:style>
  <w:style w:type="numbering" w:customStyle="1" w:styleId="PWDANumbered">
    <w:name w:val="PWDA_Numbered"/>
    <w:uiPriority w:val="99"/>
    <w:rsid w:val="00C02BFC"/>
    <w:pPr>
      <w:numPr>
        <w:numId w:val="5"/>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semiHidden/>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semiHidden/>
    <w:rsid w:val="00D558E0"/>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1"/>
    <w:rsid w:val="00D558E0"/>
    <w:rPr>
      <w:rFonts w:asciiTheme="majorHAnsi" w:eastAsiaTheme="majorEastAsia" w:hAnsiTheme="majorHAnsi" w:cstheme="majorBidi"/>
      <w:b/>
      <w:iCs/>
      <w:color w:val="005496" w:themeColor="accent1"/>
      <w:sz w:val="28"/>
    </w:rPr>
  </w:style>
  <w:style w:type="paragraph" w:styleId="Caption">
    <w:name w:val="caption"/>
    <w:basedOn w:val="Normal"/>
    <w:next w:val="Normal"/>
    <w:uiPriority w:val="35"/>
    <w:unhideWhenUsed/>
    <w:qFormat/>
    <w:rsid w:val="002956B3"/>
    <w:pPr>
      <w:keepNext/>
      <w:spacing w:after="200" w:line="240" w:lineRule="auto"/>
    </w:pPr>
    <w:rPr>
      <w:iCs/>
      <w:color w:val="005496" w:themeColor="text2"/>
      <w:szCs w:val="18"/>
    </w:rPr>
  </w:style>
  <w:style w:type="paragraph" w:customStyle="1" w:styleId="AddressBlock">
    <w:name w:val="Address Block"/>
    <w:basedOn w:val="Normal"/>
    <w:uiPriority w:val="3"/>
    <w:qFormat/>
    <w:rsid w:val="00696E38"/>
    <w:pPr>
      <w:spacing w:before="0" w:after="0"/>
      <w:contextualSpacing/>
    </w:pPr>
    <w:rPr>
      <w:b/>
    </w:rPr>
  </w:style>
  <w:style w:type="paragraph" w:customStyle="1" w:styleId="BasicParagraph">
    <w:name w:val="[Basic Paragraph]"/>
    <w:basedOn w:val="Normal"/>
    <w:uiPriority w:val="99"/>
    <w:rsid w:val="002A6DD5"/>
    <w:pPr>
      <w:autoSpaceDE w:val="0"/>
      <w:autoSpaceDN w:val="0"/>
      <w:adjustRightInd w:val="0"/>
      <w:spacing w:after="0" w:line="288" w:lineRule="auto"/>
      <w:textAlignment w:val="center"/>
    </w:pPr>
    <w:rPr>
      <w:rFonts w:ascii="MinionPro-Regular" w:hAnsi="MinionPro-Regular" w:cs="MinionPro-Regular"/>
      <w:color w:val="000000"/>
      <w:lang w:val="en-US"/>
    </w:rPr>
  </w:style>
  <w:style w:type="character" w:customStyle="1" w:styleId="UnresolvedMention2">
    <w:name w:val="Unresolved Mention2"/>
    <w:basedOn w:val="DefaultParagraphFont"/>
    <w:uiPriority w:val="99"/>
    <w:semiHidden/>
    <w:unhideWhenUsed/>
    <w:rsid w:val="00B32054"/>
    <w:rPr>
      <w:color w:val="605E5C"/>
      <w:shd w:val="clear" w:color="auto" w:fill="E1DFDD"/>
    </w:rPr>
  </w:style>
  <w:style w:type="paragraph" w:styleId="BodyText">
    <w:name w:val="Body Text"/>
    <w:basedOn w:val="Normal"/>
    <w:link w:val="BodyTextChar"/>
    <w:qFormat/>
    <w:rsid w:val="002D493D"/>
  </w:style>
  <w:style w:type="character" w:customStyle="1" w:styleId="BodyTextChar">
    <w:name w:val="Body Text Char"/>
    <w:basedOn w:val="DefaultParagraphFont"/>
    <w:link w:val="BodyText"/>
    <w:rsid w:val="002D493D"/>
  </w:style>
  <w:style w:type="paragraph" w:styleId="ListBullet">
    <w:name w:val="List Bullet"/>
    <w:aliases w:val="Bullet List"/>
    <w:basedOn w:val="Normal"/>
    <w:uiPriority w:val="2"/>
    <w:qFormat/>
    <w:rsid w:val="0086598F"/>
    <w:pPr>
      <w:numPr>
        <w:numId w:val="9"/>
      </w:numPr>
      <w:ind w:left="720"/>
    </w:pPr>
  </w:style>
  <w:style w:type="character" w:customStyle="1" w:styleId="ListParagraphChar">
    <w:name w:val="List Paragraph Char"/>
    <w:aliases w:val="Numbered List Char"/>
    <w:link w:val="ListParagraph"/>
    <w:uiPriority w:val="1"/>
    <w:qFormat/>
    <w:rsid w:val="0086598F"/>
  </w:style>
  <w:style w:type="character" w:styleId="EndnoteReference">
    <w:name w:val="endnote reference"/>
    <w:basedOn w:val="DefaultParagraphFont"/>
    <w:uiPriority w:val="99"/>
    <w:unhideWhenUsed/>
    <w:rsid w:val="002956B3"/>
    <w:rPr>
      <w:rFonts w:asciiTheme="minorHAnsi" w:hAnsiTheme="minorHAnsi"/>
      <w:b/>
      <w:sz w:val="24"/>
      <w:vertAlign w:val="superscript"/>
    </w:rPr>
  </w:style>
  <w:style w:type="paragraph" w:styleId="EndnoteText">
    <w:name w:val="endnote text"/>
    <w:basedOn w:val="Normal"/>
    <w:link w:val="EndnoteTextChar"/>
    <w:uiPriority w:val="99"/>
    <w:unhideWhenUsed/>
    <w:rsid w:val="002956B3"/>
    <w:pPr>
      <w:spacing w:after="0" w:line="240" w:lineRule="auto"/>
    </w:pPr>
    <w:rPr>
      <w:szCs w:val="20"/>
    </w:rPr>
  </w:style>
  <w:style w:type="character" w:customStyle="1" w:styleId="EndnoteTextChar">
    <w:name w:val="Endnote Text Char"/>
    <w:basedOn w:val="DefaultParagraphFont"/>
    <w:link w:val="EndnoteText"/>
    <w:uiPriority w:val="99"/>
    <w:rsid w:val="002956B3"/>
    <w:rPr>
      <w:szCs w:val="20"/>
    </w:rPr>
  </w:style>
  <w:style w:type="character" w:styleId="FootnoteReference">
    <w:name w:val="footnote reference"/>
    <w:basedOn w:val="DefaultParagraphFont"/>
    <w:uiPriority w:val="99"/>
    <w:semiHidden/>
    <w:unhideWhenUsed/>
    <w:rsid w:val="008171A9"/>
    <w:rPr>
      <w:vertAlign w:val="superscript"/>
    </w:rPr>
  </w:style>
  <w:style w:type="character" w:styleId="PlaceholderText">
    <w:name w:val="Placeholder Text"/>
    <w:basedOn w:val="DefaultParagraphFont"/>
    <w:uiPriority w:val="99"/>
    <w:semiHidden/>
    <w:rsid w:val="00DF4A71"/>
    <w:rPr>
      <w:color w:val="808080"/>
    </w:rPr>
  </w:style>
  <w:style w:type="character" w:customStyle="1" w:styleId="Heading5Char">
    <w:name w:val="Heading 5 Char"/>
    <w:basedOn w:val="DefaultParagraphFont"/>
    <w:link w:val="Heading5"/>
    <w:uiPriority w:val="1"/>
    <w:rsid w:val="00D558E0"/>
    <w:rPr>
      <w:rFonts w:asciiTheme="majorHAnsi" w:eastAsiaTheme="majorEastAsia" w:hAnsiTheme="majorHAnsi" w:cstheme="majorBidi"/>
      <w:b/>
      <w:color w:val="005496" w:themeColor="text2"/>
    </w:rPr>
  </w:style>
  <w:style w:type="character" w:styleId="SubtleEmphasis">
    <w:name w:val="Subtle Emphasis"/>
    <w:basedOn w:val="DefaultParagraphFont"/>
    <w:uiPriority w:val="19"/>
    <w:qFormat/>
    <w:rsid w:val="002D493D"/>
    <w:rPr>
      <w:rFonts w:asciiTheme="minorHAnsi" w:hAnsiTheme="minorHAnsi"/>
      <w:i w:val="0"/>
      <w:iCs/>
      <w:color w:val="005496" w:themeColor="text2"/>
    </w:rPr>
  </w:style>
  <w:style w:type="character" w:styleId="Emphasis">
    <w:name w:val="Emphasis"/>
    <w:basedOn w:val="DefaultParagraphFont"/>
    <w:uiPriority w:val="20"/>
    <w:qFormat/>
    <w:rsid w:val="002D493D"/>
    <w:rPr>
      <w:rFonts w:asciiTheme="minorHAnsi" w:hAnsiTheme="minorHAnsi"/>
      <w:b w:val="0"/>
      <w:i w:val="0"/>
      <w:iCs/>
      <w:color w:val="005496" w:themeColor="text2"/>
      <w:sz w:val="24"/>
    </w:rPr>
  </w:style>
  <w:style w:type="paragraph" w:customStyle="1" w:styleId="Breakoutbox">
    <w:name w:val="Breakout box"/>
    <w:basedOn w:val="BodyText"/>
    <w:uiPriority w:val="99"/>
    <w:rsid w:val="002D493D"/>
    <w:pPr>
      <w:pBdr>
        <w:top w:val="single" w:sz="8" w:space="5" w:color="005496" w:themeColor="text2"/>
        <w:bottom w:val="single" w:sz="8" w:space="5" w:color="005496" w:themeColor="text2"/>
      </w:pBdr>
    </w:pPr>
    <w:rPr>
      <w:color w:val="005496" w:themeColor="text2"/>
    </w:rPr>
  </w:style>
  <w:style w:type="paragraph" w:styleId="IntenseQuote">
    <w:name w:val="Intense Quote"/>
    <w:basedOn w:val="Normal"/>
    <w:next w:val="Normal"/>
    <w:link w:val="IntenseQuoteChar"/>
    <w:uiPriority w:val="30"/>
    <w:qFormat/>
    <w:rsid w:val="002956B3"/>
    <w:pPr>
      <w:pBdr>
        <w:top w:val="single" w:sz="4" w:space="10" w:color="005496" w:themeColor="accent1"/>
        <w:bottom w:val="single" w:sz="4" w:space="10" w:color="005496" w:themeColor="accent1"/>
      </w:pBdr>
      <w:spacing w:before="360" w:after="360"/>
      <w:ind w:left="851" w:right="851"/>
    </w:pPr>
    <w:rPr>
      <w:iCs/>
      <w:color w:val="005496" w:themeColor="accent1"/>
    </w:rPr>
  </w:style>
  <w:style w:type="character" w:customStyle="1" w:styleId="IntenseQuoteChar">
    <w:name w:val="Intense Quote Char"/>
    <w:basedOn w:val="DefaultParagraphFont"/>
    <w:link w:val="IntenseQuote"/>
    <w:uiPriority w:val="30"/>
    <w:rsid w:val="002956B3"/>
    <w:rPr>
      <w:iCs/>
      <w:color w:val="005496" w:themeColor="accent1"/>
    </w:rPr>
  </w:style>
  <w:style w:type="character" w:styleId="Strong">
    <w:name w:val="Strong"/>
    <w:basedOn w:val="DefaultParagraphFont"/>
    <w:uiPriority w:val="22"/>
    <w:qFormat/>
    <w:rsid w:val="002956B3"/>
    <w:rPr>
      <w:rFonts w:asciiTheme="minorHAnsi" w:hAnsiTheme="minorHAnsi"/>
      <w:b/>
      <w:bCs/>
      <w:color w:val="005496" w:themeColor="text2"/>
      <w:sz w:val="28"/>
    </w:rPr>
  </w:style>
  <w:style w:type="paragraph" w:styleId="Quote">
    <w:name w:val="Quote"/>
    <w:basedOn w:val="Normal"/>
    <w:next w:val="Normal"/>
    <w:link w:val="QuoteChar"/>
    <w:uiPriority w:val="29"/>
    <w:qFormat/>
    <w:rsid w:val="002956B3"/>
    <w:pPr>
      <w:spacing w:before="200" w:after="160"/>
      <w:ind w:left="864" w:right="864"/>
      <w:jc w:val="center"/>
    </w:pPr>
    <w:rPr>
      <w:iCs/>
      <w:color w:val="005496" w:themeColor="text2"/>
    </w:rPr>
  </w:style>
  <w:style w:type="character" w:customStyle="1" w:styleId="QuoteChar">
    <w:name w:val="Quote Char"/>
    <w:basedOn w:val="DefaultParagraphFont"/>
    <w:link w:val="Quote"/>
    <w:uiPriority w:val="29"/>
    <w:rsid w:val="002956B3"/>
    <w:rPr>
      <w:iCs/>
      <w:color w:val="005496" w:themeColor="text2"/>
    </w:rPr>
  </w:style>
  <w:style w:type="character" w:styleId="BookTitle">
    <w:name w:val="Book Title"/>
    <w:basedOn w:val="DefaultParagraphFont"/>
    <w:uiPriority w:val="33"/>
    <w:qFormat/>
    <w:rsid w:val="002956B3"/>
    <w:rPr>
      <w:b/>
      <w:bCs/>
      <w:i w:val="0"/>
      <w:iCs/>
      <w:spacing w:val="5"/>
    </w:rPr>
  </w:style>
  <w:style w:type="paragraph" w:customStyle="1" w:styleId="recipientaddress">
    <w:name w:val="recipient address"/>
    <w:basedOn w:val="AddressBlock"/>
    <w:uiPriority w:val="99"/>
    <w:qFormat/>
    <w:rsid w:val="00310E3F"/>
    <w:pPr>
      <w:spacing w:before="240" w:after="240"/>
      <w:contextualSpacing w:val="0"/>
    </w:pPr>
    <w:rPr>
      <w:b w:val="0"/>
    </w:rPr>
  </w:style>
  <w:style w:type="paragraph" w:styleId="Revision">
    <w:name w:val="Revision"/>
    <w:hidden/>
    <w:uiPriority w:val="99"/>
    <w:semiHidden/>
    <w:rsid w:val="0003410F"/>
    <w:pPr>
      <w:spacing w:after="0" w:line="240" w:lineRule="auto"/>
    </w:pPr>
  </w:style>
  <w:style w:type="character" w:styleId="CommentReference">
    <w:name w:val="annotation reference"/>
    <w:basedOn w:val="DefaultParagraphFont"/>
    <w:uiPriority w:val="99"/>
    <w:semiHidden/>
    <w:unhideWhenUsed/>
    <w:rsid w:val="00171364"/>
    <w:rPr>
      <w:sz w:val="16"/>
      <w:szCs w:val="16"/>
    </w:rPr>
  </w:style>
  <w:style w:type="paragraph" w:styleId="CommentText">
    <w:name w:val="annotation text"/>
    <w:basedOn w:val="Normal"/>
    <w:link w:val="CommentTextChar"/>
    <w:uiPriority w:val="99"/>
    <w:unhideWhenUsed/>
    <w:rsid w:val="00171364"/>
    <w:pPr>
      <w:spacing w:line="240" w:lineRule="auto"/>
    </w:pPr>
    <w:rPr>
      <w:sz w:val="20"/>
      <w:szCs w:val="20"/>
    </w:rPr>
  </w:style>
  <w:style w:type="character" w:customStyle="1" w:styleId="CommentTextChar">
    <w:name w:val="Comment Text Char"/>
    <w:basedOn w:val="DefaultParagraphFont"/>
    <w:link w:val="CommentText"/>
    <w:uiPriority w:val="99"/>
    <w:rsid w:val="00171364"/>
    <w:rPr>
      <w:sz w:val="20"/>
      <w:szCs w:val="20"/>
    </w:rPr>
  </w:style>
  <w:style w:type="paragraph" w:styleId="CommentSubject">
    <w:name w:val="annotation subject"/>
    <w:basedOn w:val="CommentText"/>
    <w:next w:val="CommentText"/>
    <w:link w:val="CommentSubjectChar"/>
    <w:uiPriority w:val="99"/>
    <w:semiHidden/>
    <w:unhideWhenUsed/>
    <w:rsid w:val="00171364"/>
    <w:rPr>
      <w:b/>
      <w:bCs/>
    </w:rPr>
  </w:style>
  <w:style w:type="character" w:customStyle="1" w:styleId="CommentSubjectChar">
    <w:name w:val="Comment Subject Char"/>
    <w:basedOn w:val="CommentTextChar"/>
    <w:link w:val="CommentSubject"/>
    <w:uiPriority w:val="99"/>
    <w:semiHidden/>
    <w:rsid w:val="00171364"/>
    <w:rPr>
      <w:b/>
      <w:bCs/>
      <w:sz w:val="20"/>
      <w:szCs w:val="20"/>
    </w:rPr>
  </w:style>
  <w:style w:type="paragraph" w:styleId="BalloonText">
    <w:name w:val="Balloon Text"/>
    <w:basedOn w:val="Normal"/>
    <w:link w:val="BalloonTextChar"/>
    <w:uiPriority w:val="99"/>
    <w:semiHidden/>
    <w:unhideWhenUsed/>
    <w:rsid w:val="005A0A6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A6E"/>
    <w:rPr>
      <w:rFonts w:ascii="Segoe UI" w:hAnsi="Segoe UI" w:cs="Segoe UI"/>
      <w:sz w:val="18"/>
      <w:szCs w:val="18"/>
    </w:rPr>
  </w:style>
  <w:style w:type="character" w:customStyle="1" w:styleId="UnresolvedMention3">
    <w:name w:val="Unresolved Mention3"/>
    <w:basedOn w:val="DefaultParagraphFont"/>
    <w:uiPriority w:val="99"/>
    <w:semiHidden/>
    <w:unhideWhenUsed/>
    <w:rsid w:val="007C4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9154">
      <w:bodyDiv w:val="1"/>
      <w:marLeft w:val="0"/>
      <w:marRight w:val="0"/>
      <w:marTop w:val="0"/>
      <w:marBottom w:val="0"/>
      <w:divBdr>
        <w:top w:val="none" w:sz="0" w:space="0" w:color="auto"/>
        <w:left w:val="none" w:sz="0" w:space="0" w:color="auto"/>
        <w:bottom w:val="none" w:sz="0" w:space="0" w:color="auto"/>
        <w:right w:val="none" w:sz="0" w:space="0" w:color="auto"/>
      </w:divBdr>
    </w:div>
    <w:div w:id="56825677">
      <w:bodyDiv w:val="1"/>
      <w:marLeft w:val="0"/>
      <w:marRight w:val="0"/>
      <w:marTop w:val="0"/>
      <w:marBottom w:val="0"/>
      <w:divBdr>
        <w:top w:val="none" w:sz="0" w:space="0" w:color="auto"/>
        <w:left w:val="none" w:sz="0" w:space="0" w:color="auto"/>
        <w:bottom w:val="none" w:sz="0" w:space="0" w:color="auto"/>
        <w:right w:val="none" w:sz="0" w:space="0" w:color="auto"/>
      </w:divBdr>
    </w:div>
    <w:div w:id="280187537">
      <w:bodyDiv w:val="1"/>
      <w:marLeft w:val="0"/>
      <w:marRight w:val="0"/>
      <w:marTop w:val="0"/>
      <w:marBottom w:val="0"/>
      <w:divBdr>
        <w:top w:val="none" w:sz="0" w:space="0" w:color="auto"/>
        <w:left w:val="none" w:sz="0" w:space="0" w:color="auto"/>
        <w:bottom w:val="none" w:sz="0" w:space="0" w:color="auto"/>
        <w:right w:val="none" w:sz="0" w:space="0" w:color="auto"/>
      </w:divBdr>
    </w:div>
    <w:div w:id="1682195324">
      <w:bodyDiv w:val="1"/>
      <w:marLeft w:val="0"/>
      <w:marRight w:val="0"/>
      <w:marTop w:val="0"/>
      <w:marBottom w:val="0"/>
      <w:divBdr>
        <w:top w:val="none" w:sz="0" w:space="0" w:color="auto"/>
        <w:left w:val="none" w:sz="0" w:space="0" w:color="auto"/>
        <w:bottom w:val="none" w:sz="0" w:space="0" w:color="auto"/>
        <w:right w:val="none" w:sz="0" w:space="0" w:color="auto"/>
      </w:divBdr>
      <w:divsChild>
        <w:div w:id="1343898563">
          <w:marLeft w:val="0"/>
          <w:marRight w:val="0"/>
          <w:marTop w:val="0"/>
          <w:marBottom w:val="0"/>
          <w:divBdr>
            <w:top w:val="none" w:sz="0" w:space="0" w:color="auto"/>
            <w:left w:val="none" w:sz="0" w:space="0" w:color="auto"/>
            <w:bottom w:val="none" w:sz="0" w:space="0" w:color="auto"/>
            <w:right w:val="none" w:sz="0" w:space="0" w:color="auto"/>
          </w:divBdr>
        </w:div>
        <w:div w:id="445200080">
          <w:marLeft w:val="0"/>
          <w:marRight w:val="0"/>
          <w:marTop w:val="0"/>
          <w:marBottom w:val="0"/>
          <w:divBdr>
            <w:top w:val="none" w:sz="0" w:space="0" w:color="auto"/>
            <w:left w:val="none" w:sz="0" w:space="0" w:color="auto"/>
            <w:bottom w:val="none" w:sz="0" w:space="0" w:color="auto"/>
            <w:right w:val="none" w:sz="0" w:space="0" w:color="auto"/>
          </w:divBdr>
        </w:div>
        <w:div w:id="1656375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aph.gov.au/Parliamentary_Business/Committees/Senate/Legal_and_Constitutional_Affairs/Religiousdiscrimination" TargetMode="External"/><Relationship Id="rId26" Type="http://schemas.openxmlformats.org/officeDocument/2006/relationships/hyperlink" Target="https://www.aph.gov.au/Parliamentary_Business/Committees/Senate/Legal_and_Constitutional_Affairs/Religiousdiscrimination" TargetMode="External"/><Relationship Id="rId39" Type="http://schemas.openxmlformats.org/officeDocument/2006/relationships/hyperlink" Target="https://pwd.org.au/resources/disability-info/social-model-of-disability/" TargetMode="External"/><Relationship Id="rId21" Type="http://schemas.openxmlformats.org/officeDocument/2006/relationships/hyperlink" Target="https://www.aph.gov.au/Senators_and_Members/Parliamentarian?MPID=281503" TargetMode="External"/><Relationship Id="rId34" Type="http://schemas.openxmlformats.org/officeDocument/2006/relationships/hyperlink" Target="https://www.legislation.gov.au/Details/C2016C00763" TargetMode="External"/><Relationship Id="rId42" Type="http://schemas.openxmlformats.org/officeDocument/2006/relationships/hyperlink" Target="https://www.disabled-world.com/definitions/disability-models.php"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pwd.org.au/" TargetMode="External"/><Relationship Id="rId20" Type="http://schemas.openxmlformats.org/officeDocument/2006/relationships/hyperlink" Target="https://www.aph.gov.au/Senators_and_Members/Parliamentarian?MPID=AW5" TargetMode="External"/><Relationship Id="rId29" Type="http://schemas.openxmlformats.org/officeDocument/2006/relationships/hyperlink" Target="https://www.ag.gov.au/system/files/2021-11/human-rights-legislation-amendment-bill-2021.PDF" TargetMode="External"/><Relationship Id="rId41" Type="http://schemas.openxmlformats.org/officeDocument/2006/relationships/hyperlink" Target="https://miami.pure.elsevier.com/en/publications/disability-issues-for-social-workers-and-human-services-professi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pwd.org.au/" TargetMode="External"/><Relationship Id="rId32" Type="http://schemas.openxmlformats.org/officeDocument/2006/relationships/hyperlink" Target="https://pwd.org.au/about-us/our-board/" TargetMode="External"/><Relationship Id="rId37" Type="http://schemas.openxmlformats.org/officeDocument/2006/relationships/hyperlink" Target="https://www.sbs.com.au/news/victoria-has-passed-new-laws-that-make-it-unlawful-for-schools-to-sack-lgbtiq-staff/45e09ac5-f7eb-411b-83cf-d6fc240a7ed7" TargetMode="External"/><Relationship Id="rId40" Type="http://schemas.openxmlformats.org/officeDocument/2006/relationships/hyperlink" Target="https://www.un.org/development/desa/disabilities/convention-on-the-rights-of-persons-with-disabilities.html" TargetMode="External"/><Relationship Id="rId5" Type="http://schemas.openxmlformats.org/officeDocument/2006/relationships/styles" Target="styles.xml"/><Relationship Id="rId15" Type="http://schemas.openxmlformats.org/officeDocument/2006/relationships/hyperlink" Target="mailto:pwd@pwd.org.au" TargetMode="External"/><Relationship Id="rId23" Type="http://schemas.openxmlformats.org/officeDocument/2006/relationships/hyperlink" Target="https://www.aph.gov.au/Senators_and_Members/Parliamentarian?MPID=280304" TargetMode="External"/><Relationship Id="rId28" Type="http://schemas.openxmlformats.org/officeDocument/2006/relationships/hyperlink" Target="https://www.ag.gov.au/system/files/2021-11/religious-discrimination-consequential-amendments-bill-2021.PDF" TargetMode="External"/><Relationship Id="rId36" Type="http://schemas.openxmlformats.org/officeDocument/2006/relationships/hyperlink" Target="https://www.ohchr.org/en/professionalinterest/pages/ccpr.aspx" TargetMode="External"/><Relationship Id="rId10" Type="http://schemas.openxmlformats.org/officeDocument/2006/relationships/header" Target="header1.xml"/><Relationship Id="rId19" Type="http://schemas.openxmlformats.org/officeDocument/2006/relationships/hyperlink" Target="https://www.aph.gov.au/Senators_and_Members/Parliamentarian?MPID=ZN4" TargetMode="External"/><Relationship Id="rId31" Type="http://schemas.openxmlformats.org/officeDocument/2006/relationships/hyperlink" Target="https://equalityaustralia.org.au/"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s://www.aph.gov.au/Senators_and_Members/Parliamentarian?MPID=282997" TargetMode="External"/><Relationship Id="rId27" Type="http://schemas.openxmlformats.org/officeDocument/2006/relationships/hyperlink" Target="https://www.ag.gov.au/system/files/2021-11/religious-discrimination-bill-2021.PDF" TargetMode="External"/><Relationship Id="rId30" Type="http://schemas.openxmlformats.org/officeDocument/2006/relationships/hyperlink" Target="https://equalityaustralia.org.au/PM/" TargetMode="External"/><Relationship Id="rId35" Type="http://schemas.openxmlformats.org/officeDocument/2006/relationships/hyperlink" Target="https://www.legislation.gov.au/Details/C2016C00089"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mailto:legcon.sen@aph.gov.au" TargetMode="External"/><Relationship Id="rId25" Type="http://schemas.openxmlformats.org/officeDocument/2006/relationships/hyperlink" Target="https://www.ag.gov.au/rights-and-protections/publications/religious-discrimination-bills-2021" TargetMode="External"/><Relationship Id="rId33" Type="http://schemas.openxmlformats.org/officeDocument/2006/relationships/hyperlink" Target="https://pwd.org.au/about-us/our-staff/" TargetMode="External"/><Relationship Id="rId38" Type="http://schemas.openxmlformats.org/officeDocument/2006/relationships/hyperlink" Target="https://www.disabled-world.com/definitions/disability-models.php"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Dropbox\_PWDA\Templates\PWDA%2040%20years%20Letterhead%20Template%202021.dotx" TargetMode="External"/></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EEBEA"/>
      </a:lt2>
      <a:accent1>
        <a:srgbClr val="005496"/>
      </a:accent1>
      <a:accent2>
        <a:srgbClr val="00884F"/>
      </a:accent2>
      <a:accent3>
        <a:srgbClr val="00BDF2"/>
      </a:accent3>
      <a:accent4>
        <a:srgbClr val="67C18C"/>
      </a:accent4>
      <a:accent5>
        <a:srgbClr val="EEEBEA"/>
      </a:accent5>
      <a:accent6>
        <a:srgbClr val="000000"/>
      </a:accent6>
      <a:hlink>
        <a:srgbClr val="FFFFFF"/>
      </a:hlink>
      <a:folHlink>
        <a:srgbClr val="0054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2E8EBBB996DB47A337624F94F1FFC7" ma:contentTypeVersion="15" ma:contentTypeDescription="Create a new document." ma:contentTypeScope="" ma:versionID="585fcba33eac6ef75a698b4fd3e180b2">
  <xsd:schema xmlns:xsd="http://www.w3.org/2001/XMLSchema" xmlns:xs="http://www.w3.org/2001/XMLSchema" xmlns:p="http://schemas.microsoft.com/office/2006/metadata/properties" xmlns:ns2="556efc0a-87e0-423d-a808-41f60acde31c" xmlns:ns3="02726c10-34f2-49b5-8ce6-b6efaf8f9534" targetNamespace="http://schemas.microsoft.com/office/2006/metadata/properties" ma:root="true" ma:fieldsID="571cdbb5a9267b8b6f59149a7eac45cd" ns2:_="" ns3:_="">
    <xsd:import namespace="556efc0a-87e0-423d-a808-41f60acde31c"/>
    <xsd:import namespace="02726c10-34f2-49b5-8ce6-b6efaf8f953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efc0a-87e0-423d-a808-41f60acde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19d012c-5cc6-4b8c-ac46-f71aa3c528ee"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26c10-34f2-49b5-8ce6-b6efaf8f95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34ce3a-5e91-4c3e-a547-d26872c14688}" ma:internalName="TaxCatchAll" ma:showField="CatchAllData" ma:web="02726c10-34f2-49b5-8ce6-b6efaf8f953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C4BD83-67D6-4B35-B494-C943ECCF6C14}">
  <ds:schemaRefs>
    <ds:schemaRef ds:uri="http://schemas.openxmlformats.org/officeDocument/2006/bibliography"/>
  </ds:schemaRefs>
</ds:datastoreItem>
</file>

<file path=customXml/itemProps2.xml><?xml version="1.0" encoding="utf-8"?>
<ds:datastoreItem xmlns:ds="http://schemas.openxmlformats.org/officeDocument/2006/customXml" ds:itemID="{1029217C-13AB-48F4-B2AA-560B45871D70}">
  <ds:schemaRefs>
    <ds:schemaRef ds:uri="http://schemas.microsoft.com/sharepoint/v3/contenttype/forms"/>
  </ds:schemaRefs>
</ds:datastoreItem>
</file>

<file path=customXml/itemProps3.xml><?xml version="1.0" encoding="utf-8"?>
<ds:datastoreItem xmlns:ds="http://schemas.openxmlformats.org/officeDocument/2006/customXml" ds:itemID="{0CADF423-8D51-448E-8597-953780B65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efc0a-87e0-423d-a808-41f60acde31c"/>
    <ds:schemaRef ds:uri="02726c10-34f2-49b5-8ce6-b6efaf8f9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PWDA 40 years Letterhead Template 2021.dotx</Template>
  <TotalTime>3</TotalTime>
  <Pages>6</Pages>
  <Words>1314</Words>
  <Characters>7713</Characters>
  <Application>Microsoft Office Word</Application>
  <DocSecurity>0</DocSecurity>
  <Lines>147</Lines>
  <Paragraphs>57</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Ellis</dc:creator>
  <cp:lastModifiedBy>Amanda Ellis</cp:lastModifiedBy>
  <cp:revision>3</cp:revision>
  <cp:lastPrinted>2021-12-20T07:21:00Z</cp:lastPrinted>
  <dcterms:created xsi:type="dcterms:W3CDTF">2022-01-10T00:39:00Z</dcterms:created>
  <dcterms:modified xsi:type="dcterms:W3CDTF">2023-03-23T03:43:00Z</dcterms:modified>
</cp:coreProperties>
</file>