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D1F5B0" w14:textId="5A8D0BDE" w:rsidR="004F0489" w:rsidRPr="00BA450A" w:rsidRDefault="004F0489" w:rsidP="004F0489">
      <w:pPr>
        <w:pStyle w:val="Heading1"/>
      </w:pPr>
      <w:bookmarkStart w:id="0" w:name="_Toc136542538"/>
      <w:bookmarkStart w:id="1" w:name="_Toc136544398"/>
      <w:bookmarkStart w:id="2" w:name="_Toc136805641"/>
      <w:bookmarkStart w:id="3" w:name="_Toc136867589"/>
      <w:bookmarkStart w:id="4" w:name="_Toc140496512"/>
      <w:bookmarkStart w:id="5" w:name="_Toc121904078"/>
      <w:bookmarkStart w:id="6" w:name="_Toc121904238"/>
      <w:bookmarkStart w:id="7" w:name="_Toc122010537"/>
      <w:bookmarkStart w:id="8" w:name="_Toc136542539"/>
      <w:bookmarkStart w:id="9" w:name="_Toc136544399"/>
      <w:bookmarkStart w:id="10" w:name="_Toc136805642"/>
      <w:bookmarkStart w:id="11" w:name="_Toc136867590"/>
    </w:p>
    <w:p w14:paraId="32B3AA3F" w14:textId="7DCB27BB" w:rsidR="004F0489" w:rsidRPr="00B354D1" w:rsidRDefault="008D33B5" w:rsidP="00B354D1">
      <w:pPr>
        <w:pStyle w:val="Heading2notincontents"/>
        <w:jc w:val="center"/>
        <w:rPr>
          <w:color w:val="FFFFFF" w:themeColor="background1"/>
        </w:rPr>
      </w:pPr>
      <w:bookmarkStart w:id="12" w:name="_Toc170295062"/>
      <w:r w:rsidRPr="00B354D1">
        <w:rPr>
          <w:color w:val="FFFFFF" w:themeColor="background1"/>
        </w:rPr>
        <w:t>Digital Inclusion</w:t>
      </w:r>
      <w:r w:rsidR="005E717A" w:rsidRPr="00B354D1">
        <w:rPr>
          <w:color w:val="FFFFFF" w:themeColor="background1"/>
        </w:rPr>
        <w:t xml:space="preserve"> Strategy</w:t>
      </w:r>
      <w:bookmarkEnd w:id="12"/>
    </w:p>
    <w:p w14:paraId="2F00B221" w14:textId="5FEA3718" w:rsidR="002D32E8" w:rsidRPr="00BA450A" w:rsidRDefault="002937C8" w:rsidP="004F0489">
      <w:pPr>
        <w:pStyle w:val="Heading1"/>
        <w:spacing w:line="360" w:lineRule="auto"/>
        <w:jc w:val="center"/>
        <w:rPr>
          <w:rFonts w:ascii="Arial" w:hAnsi="Arial" w:cs="Arial"/>
          <w:b w:val="0"/>
          <w:bCs/>
          <w:color w:val="FFFFFF" w:themeColor="background1"/>
          <w:sz w:val="24"/>
          <w:szCs w:val="24"/>
        </w:rPr>
      </w:pPr>
      <w:bookmarkStart w:id="13" w:name="_Toc140496513"/>
      <w:bookmarkStart w:id="14" w:name="_Toc141200524"/>
      <w:bookmarkStart w:id="15" w:name="_Toc170295063"/>
      <w:bookmarkEnd w:id="0"/>
      <w:bookmarkEnd w:id="1"/>
      <w:bookmarkEnd w:id="2"/>
      <w:bookmarkEnd w:id="3"/>
      <w:bookmarkEnd w:id="4"/>
      <w:r w:rsidRPr="00BA450A">
        <w:rPr>
          <w:rFonts w:ascii="Arial" w:hAnsi="Arial" w:cs="Arial"/>
          <w:b w:val="0"/>
          <w:bCs/>
          <w:noProof/>
          <w:color w:val="FFFFFF" w:themeColor="background1"/>
          <w:sz w:val="24"/>
          <w:szCs w:val="24"/>
          <w:lang w:eastAsia="en-AU"/>
        </w:rPr>
        <w:drawing>
          <wp:anchor distT="0" distB="0" distL="114300" distR="114300" simplePos="0" relativeHeight="251660800" behindDoc="1" locked="1" layoutInCell="1" allowOverlap="1" wp14:anchorId="329DC500" wp14:editId="6A8D9085">
            <wp:simplePos x="0" y="0"/>
            <wp:positionH relativeFrom="page">
              <wp:align>right</wp:align>
            </wp:positionH>
            <wp:positionV relativeFrom="page">
              <wp:align>top</wp:align>
            </wp:positionV>
            <wp:extent cx="7559675" cy="1069086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bookmarkEnd w:id="5"/>
      <w:bookmarkEnd w:id="6"/>
      <w:bookmarkEnd w:id="7"/>
      <w:bookmarkEnd w:id="8"/>
      <w:bookmarkEnd w:id="9"/>
      <w:bookmarkEnd w:id="10"/>
      <w:bookmarkEnd w:id="11"/>
      <w:bookmarkEnd w:id="13"/>
      <w:bookmarkEnd w:id="14"/>
      <w:r w:rsidR="00B4713A" w:rsidRPr="00BA450A">
        <w:rPr>
          <w:rFonts w:ascii="Arial" w:eastAsiaTheme="minorHAnsi" w:hAnsi="Arial" w:cs="Arial"/>
          <w:b w:val="0"/>
          <w:bCs/>
          <w:color w:val="FFFFFF" w:themeColor="background1"/>
          <w:sz w:val="24"/>
          <w:szCs w:val="24"/>
        </w:rPr>
        <w:t xml:space="preserve">Response to the </w:t>
      </w:r>
      <w:r w:rsidR="008F1961" w:rsidRPr="00BA450A">
        <w:rPr>
          <w:rFonts w:ascii="Arial" w:eastAsiaTheme="minorHAnsi" w:hAnsi="Arial" w:cs="Arial"/>
          <w:b w:val="0"/>
          <w:bCs/>
          <w:color w:val="FFFFFF" w:themeColor="background1"/>
          <w:sz w:val="24"/>
          <w:szCs w:val="24"/>
        </w:rPr>
        <w:t xml:space="preserve">NSW Government </w:t>
      </w:r>
      <w:r w:rsidR="00B4713A" w:rsidRPr="00BA450A">
        <w:rPr>
          <w:rFonts w:ascii="Arial" w:eastAsiaTheme="minorHAnsi" w:hAnsi="Arial" w:cs="Arial"/>
          <w:b w:val="0"/>
          <w:bCs/>
          <w:color w:val="FFFFFF" w:themeColor="background1"/>
          <w:sz w:val="24"/>
          <w:szCs w:val="24"/>
        </w:rPr>
        <w:t>discussion paper</w:t>
      </w:r>
      <w:bookmarkEnd w:id="15"/>
    </w:p>
    <w:p w14:paraId="7D601F01" w14:textId="187DBEA7" w:rsidR="002937C8" w:rsidRPr="00BA450A" w:rsidRDefault="006F4C6F" w:rsidP="00897833">
      <w:pPr>
        <w:pStyle w:val="BodyText"/>
        <w:rPr>
          <w:lang w:val="en-AU"/>
        </w:rPr>
        <w:sectPr w:rsidR="002937C8" w:rsidRPr="00BA450A" w:rsidSect="007D215F">
          <w:footerReference w:type="default" r:id="rId12"/>
          <w:pgSz w:w="11906" w:h="16838" w:code="9"/>
          <w:pgMar w:top="8222" w:right="1134" w:bottom="1928" w:left="3686" w:header="284" w:footer="510" w:gutter="0"/>
          <w:cols w:space="708"/>
          <w:docGrid w:linePitch="360"/>
        </w:sectPr>
      </w:pPr>
      <w:r w:rsidRPr="00BA450A">
        <w:rPr>
          <w:noProof/>
          <w:sz w:val="56"/>
          <w:lang w:val="en-AU" w:eastAsia="en-AU"/>
        </w:rPr>
        <mc:AlternateContent>
          <mc:Choice Requires="wps">
            <w:drawing>
              <wp:anchor distT="0" distB="0" distL="114300" distR="114300" simplePos="0" relativeHeight="251664896" behindDoc="0" locked="0" layoutInCell="1" allowOverlap="1" wp14:anchorId="3E5E88C6" wp14:editId="30939BDE">
                <wp:simplePos x="0" y="0"/>
                <wp:positionH relativeFrom="page">
                  <wp:posOffset>542128</wp:posOffset>
                </wp:positionH>
                <wp:positionV relativeFrom="page">
                  <wp:posOffset>9399152</wp:posOffset>
                </wp:positionV>
                <wp:extent cx="1296000" cy="1052423"/>
                <wp:effectExtent l="0" t="0" r="0" b="14605"/>
                <wp:wrapNone/>
                <wp:docPr id="6" name="Text Box 6"/>
                <wp:cNvGraphicFramePr/>
                <a:graphic xmlns:a="http://schemas.openxmlformats.org/drawingml/2006/main">
                  <a:graphicData uri="http://schemas.microsoft.com/office/word/2010/wordprocessingShape">
                    <wps:wsp>
                      <wps:cNvSpPr txBox="1"/>
                      <wps:spPr>
                        <a:xfrm>
                          <a:off x="0" y="0"/>
                          <a:ext cx="1296000" cy="1052423"/>
                        </a:xfrm>
                        <a:prstGeom prst="rect">
                          <a:avLst/>
                        </a:prstGeom>
                        <a:noFill/>
                        <a:ln w="6350">
                          <a:noFill/>
                        </a:ln>
                      </wps:spPr>
                      <wps:txbx>
                        <w:txbxContent>
                          <w:p w14:paraId="02790F45" w14:textId="3BB771B7" w:rsidR="006F4C6F" w:rsidRPr="00BA450A" w:rsidRDefault="008D33B5" w:rsidP="006F4C6F">
                            <w:pPr>
                              <w:pStyle w:val="TitleDate"/>
                              <w:rPr>
                                <w:rFonts w:ascii="VAG Rounded" w:hAnsi="VAG Rounded"/>
                              </w:rPr>
                            </w:pPr>
                            <w:r w:rsidRPr="00BA450A">
                              <w:rPr>
                                <w:rFonts w:ascii="VAG Rounded" w:hAnsi="VAG Rounded"/>
                              </w:rPr>
                              <w:t>June</w:t>
                            </w:r>
                          </w:p>
                          <w:p w14:paraId="794B7526" w14:textId="10242121" w:rsidR="006F4C6F" w:rsidRPr="00BA450A" w:rsidRDefault="006F4C6F" w:rsidP="006F4C6F">
                            <w:pPr>
                              <w:pStyle w:val="TitleDate"/>
                              <w:rPr>
                                <w:rFonts w:ascii="VAG Rounded" w:hAnsi="VAG Rounded"/>
                              </w:rPr>
                            </w:pPr>
                            <w:r w:rsidRPr="00BA450A">
                              <w:rPr>
                                <w:rFonts w:ascii="VAG Rounded" w:hAnsi="VAG Rounded"/>
                              </w:rPr>
                              <w:t>202</w:t>
                            </w:r>
                            <w:r w:rsidR="008D33B5" w:rsidRPr="00BA450A">
                              <w:rPr>
                                <w:rFonts w:ascii="VAG Rounded" w:hAnsi="VAG Rounded"/>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E88C6" id="_x0000_t202" coordsize="21600,21600" o:spt="202" path="m,l,21600r21600,l21600,xe">
                <v:stroke joinstyle="miter"/>
                <v:path gradientshapeok="t" o:connecttype="rect"/>
              </v:shapetype>
              <v:shape id="Text Box 6" o:spid="_x0000_s1026" type="#_x0000_t202" style="position:absolute;margin-left:42.7pt;margin-top:740.1pt;width:102.05pt;height:82.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" filled="f" stroked="f" strokeweight=".5pt">
                <v:textbox inset="0,0,0,0">
                  <w:txbxContent>
                    <w:p w14:paraId="02790F45" w14:textId="3BB771B7" w:rsidR="006F4C6F" w:rsidRPr="00BA450A" w:rsidRDefault="008D33B5" w:rsidP="006F4C6F">
                      <w:pPr>
                        <w:pStyle w:val="TitleDate"/>
                        <w:rPr>
                          <w:rFonts w:ascii="VAG Rounded" w:hAnsi="VAG Rounded"/>
                        </w:rPr>
                      </w:pPr>
                      <w:r w:rsidRPr="00BA450A">
                        <w:rPr>
                          <w:rFonts w:ascii="VAG Rounded" w:hAnsi="VAG Rounded"/>
                        </w:rPr>
                        <w:t>June</w:t>
                      </w:r>
                    </w:p>
                    <w:p w14:paraId="794B7526" w14:textId="10242121" w:rsidR="006F4C6F" w:rsidRPr="00BA450A" w:rsidRDefault="006F4C6F" w:rsidP="006F4C6F">
                      <w:pPr>
                        <w:pStyle w:val="TitleDate"/>
                        <w:rPr>
                          <w:rFonts w:ascii="VAG Rounded" w:hAnsi="VAG Rounded"/>
                        </w:rPr>
                      </w:pPr>
                      <w:r w:rsidRPr="00BA450A">
                        <w:rPr>
                          <w:rFonts w:ascii="VAG Rounded" w:hAnsi="VAG Rounded"/>
                        </w:rPr>
                        <w:t>202</w:t>
                      </w:r>
                      <w:r w:rsidR="008D33B5" w:rsidRPr="00BA450A">
                        <w:rPr>
                          <w:rFonts w:ascii="VAG Rounded" w:hAnsi="VAG Rounded"/>
                        </w:rPr>
                        <w:t>4</w:t>
                      </w:r>
                    </w:p>
                  </w:txbxContent>
                </v:textbox>
                <w10:wrap anchorx="page" anchory="page"/>
              </v:shape>
            </w:pict>
          </mc:Fallback>
        </mc:AlternateContent>
      </w:r>
    </w:p>
    <w:p w14:paraId="47F94493" w14:textId="2BD975D2" w:rsidR="006F4C6F" w:rsidRPr="00BA450A" w:rsidRDefault="001818A8" w:rsidP="00C13DB4">
      <w:pPr>
        <w:pStyle w:val="Heading1"/>
      </w:pPr>
      <w:bookmarkStart w:id="16" w:name="_Toc121904239"/>
      <w:bookmarkStart w:id="17" w:name="_Toc122010538"/>
      <w:bookmarkStart w:id="18" w:name="_Toc136542540"/>
      <w:bookmarkStart w:id="19" w:name="_Toc136544400"/>
      <w:bookmarkStart w:id="20" w:name="_Toc136805643"/>
      <w:bookmarkStart w:id="21" w:name="_Toc136867591"/>
      <w:bookmarkStart w:id="22" w:name="_Toc170295064"/>
      <w:bookmarkStart w:id="23" w:name="_Toc511064385"/>
      <w:r w:rsidRPr="00BA450A">
        <w:lastRenderedPageBreak/>
        <w:t>Copyright information</w:t>
      </w:r>
      <w:bookmarkEnd w:id="16"/>
      <w:bookmarkEnd w:id="17"/>
      <w:bookmarkEnd w:id="18"/>
      <w:bookmarkEnd w:id="19"/>
      <w:bookmarkEnd w:id="20"/>
      <w:bookmarkEnd w:id="21"/>
      <w:bookmarkEnd w:id="22"/>
    </w:p>
    <w:p w14:paraId="5C642698" w14:textId="24F65845" w:rsidR="00953E21" w:rsidRPr="00BA450A" w:rsidRDefault="008D33B5" w:rsidP="00953E21">
      <w:pPr>
        <w:pStyle w:val="BodyText"/>
        <w:spacing w:before="0" w:after="0" w:line="300" w:lineRule="auto"/>
        <w:rPr>
          <w:i/>
          <w:iCs/>
          <w:lang w:val="en-AU"/>
        </w:rPr>
      </w:pPr>
      <w:bookmarkStart w:id="24" w:name="_Hlk120864433"/>
      <w:r w:rsidRPr="00BA450A">
        <w:rPr>
          <w:i/>
          <w:iCs/>
          <w:lang w:val="en-AU"/>
        </w:rPr>
        <w:t>Digital Inclusion Strategy</w:t>
      </w:r>
      <w:r w:rsidR="00953E21" w:rsidRPr="00BA450A">
        <w:rPr>
          <w:i/>
          <w:iCs/>
          <w:lang w:val="en-AU"/>
        </w:rPr>
        <w:t xml:space="preserve">– </w:t>
      </w:r>
      <w:r w:rsidR="00B4713A" w:rsidRPr="00BA450A">
        <w:rPr>
          <w:i/>
          <w:iCs/>
          <w:lang w:val="en-AU"/>
        </w:rPr>
        <w:t>Response</w:t>
      </w:r>
      <w:r w:rsidR="00953E21" w:rsidRPr="00BA450A">
        <w:rPr>
          <w:i/>
          <w:iCs/>
          <w:lang w:val="en-AU"/>
        </w:rPr>
        <w:t xml:space="preserve"> to </w:t>
      </w:r>
      <w:bookmarkEnd w:id="24"/>
      <w:r w:rsidR="008F1961" w:rsidRPr="00BA450A">
        <w:rPr>
          <w:i/>
          <w:iCs/>
          <w:lang w:val="en-AU"/>
        </w:rPr>
        <w:t xml:space="preserve">the NSW Government </w:t>
      </w:r>
      <w:r w:rsidR="00E3683C" w:rsidRPr="00BA450A">
        <w:rPr>
          <w:i/>
          <w:iCs/>
          <w:lang w:val="en-AU"/>
        </w:rPr>
        <w:t>Discussion Paper</w:t>
      </w:r>
    </w:p>
    <w:p w14:paraId="702FE008" w14:textId="77777777" w:rsidR="00336BBA" w:rsidRPr="00BA450A" w:rsidRDefault="00336BBA" w:rsidP="00336BBA">
      <w:pPr>
        <w:pStyle w:val="BodyText"/>
        <w:spacing w:before="0" w:after="0" w:line="300" w:lineRule="auto"/>
        <w:rPr>
          <w:i/>
          <w:iCs/>
          <w:lang w:val="en-AU"/>
        </w:rPr>
      </w:pPr>
    </w:p>
    <w:p w14:paraId="7A1C89CB" w14:textId="77FD8F35" w:rsidR="00E475B5" w:rsidRPr="00BA450A" w:rsidRDefault="00336BBA" w:rsidP="00336BBA">
      <w:pPr>
        <w:pStyle w:val="BodyText"/>
        <w:spacing w:before="0" w:after="0" w:line="240" w:lineRule="auto"/>
        <w:rPr>
          <w:lang w:val="en-AU"/>
        </w:rPr>
      </w:pPr>
      <w:r w:rsidRPr="00BA450A">
        <w:rPr>
          <w:lang w:val="en-AU"/>
        </w:rPr>
        <w:t>First published in 202</w:t>
      </w:r>
      <w:r w:rsidR="00E3683C" w:rsidRPr="00BA450A">
        <w:rPr>
          <w:lang w:val="en-AU"/>
        </w:rPr>
        <w:t>4</w:t>
      </w:r>
      <w:r w:rsidRPr="00BA450A">
        <w:rPr>
          <w:lang w:val="en-AU"/>
        </w:rPr>
        <w:t xml:space="preserve"> by People with Disability Australia Ltd.</w:t>
      </w:r>
      <w:r w:rsidRPr="00BA450A">
        <w:rPr>
          <w:lang w:val="en-AU"/>
        </w:rPr>
        <w:br/>
      </w:r>
      <w:r w:rsidR="00E475B5" w:rsidRPr="00BA450A">
        <w:rPr>
          <w:lang w:val="en-AU"/>
        </w:rPr>
        <w:t>Suite 10.01</w:t>
      </w:r>
      <w:r w:rsidRPr="00BA450A">
        <w:rPr>
          <w:lang w:val="en-AU"/>
        </w:rPr>
        <w:t xml:space="preserve">, </w:t>
      </w:r>
      <w:r w:rsidR="005449A8" w:rsidRPr="00BA450A">
        <w:rPr>
          <w:lang w:val="en-AU"/>
        </w:rPr>
        <w:t>Centennial Plaza, 10/300</w:t>
      </w:r>
      <w:r w:rsidRPr="00BA450A">
        <w:rPr>
          <w:lang w:val="en-AU"/>
        </w:rPr>
        <w:t xml:space="preserve"> Elizabeth Street, Surry Hills, New South Wales, Australia 2010</w:t>
      </w:r>
    </w:p>
    <w:p w14:paraId="77B2968D" w14:textId="556BCBB1" w:rsidR="00336BBA" w:rsidRPr="00BA450A" w:rsidRDefault="00336BBA" w:rsidP="00336BBA">
      <w:pPr>
        <w:pStyle w:val="BodyText"/>
        <w:spacing w:before="0" w:after="0" w:line="240" w:lineRule="auto"/>
        <w:rPr>
          <w:rStyle w:val="Hyperlink"/>
          <w:bCs/>
          <w:lang w:val="en-AU"/>
        </w:rPr>
      </w:pPr>
      <w:r w:rsidRPr="00BA450A">
        <w:rPr>
          <w:lang w:val="en-AU"/>
        </w:rPr>
        <w:t>Head office also in Sydney</w:t>
      </w:r>
      <w:r w:rsidRPr="00BA450A">
        <w:rPr>
          <w:lang w:val="en-AU"/>
        </w:rPr>
        <w:br/>
        <w:t>Email:</w:t>
      </w:r>
      <w:r w:rsidRPr="00BA450A">
        <w:rPr>
          <w:b/>
          <w:bCs/>
          <w:lang w:val="en-AU"/>
        </w:rPr>
        <w:t xml:space="preserve"> </w:t>
      </w:r>
      <w:hyperlink r:id="rId13" w:history="1">
        <w:r w:rsidR="00F127CE" w:rsidRPr="00BA450A">
          <w:rPr>
            <w:rStyle w:val="Hyperlink"/>
            <w:bCs/>
            <w:lang w:val="en-AU"/>
          </w:rPr>
          <w:t>pwd@pwd.org.au</w:t>
        </w:r>
      </w:hyperlink>
      <w:r w:rsidRPr="00BA450A">
        <w:rPr>
          <w:lang w:val="en-AU"/>
        </w:rPr>
        <w:br/>
        <w:t>Phone: +61 2 9370 3100 Fax: +61 2 9318 1372</w:t>
      </w:r>
      <w:r w:rsidRPr="00BA450A">
        <w:rPr>
          <w:lang w:val="en-AU"/>
        </w:rPr>
        <w:br/>
        <w:t xml:space="preserve">URL: </w:t>
      </w:r>
      <w:hyperlink r:id="rId14" w:history="1">
        <w:r w:rsidRPr="00BA450A">
          <w:rPr>
            <w:rStyle w:val="Hyperlink"/>
            <w:bCs/>
            <w:lang w:val="en-AU"/>
          </w:rPr>
          <w:t>www.pwd.org.au</w:t>
        </w:r>
      </w:hyperlink>
    </w:p>
    <w:p w14:paraId="1946A4F9" w14:textId="77777777" w:rsidR="00336BBA" w:rsidRPr="00BA450A" w:rsidRDefault="00336BBA" w:rsidP="00336BBA">
      <w:pPr>
        <w:pStyle w:val="BodyText"/>
        <w:spacing w:before="0" w:after="0" w:line="240" w:lineRule="auto"/>
        <w:rPr>
          <w:lang w:val="en-AU"/>
        </w:rPr>
      </w:pPr>
    </w:p>
    <w:p w14:paraId="4633A0C6" w14:textId="3770AA5C" w:rsidR="00336BBA" w:rsidRPr="00BA450A" w:rsidRDefault="00336BBA" w:rsidP="00336BBA">
      <w:pPr>
        <w:pStyle w:val="BodyText"/>
        <w:spacing w:before="0" w:after="0" w:line="240" w:lineRule="auto"/>
        <w:rPr>
          <w:lang w:val="en-AU"/>
        </w:rPr>
      </w:pPr>
      <w:r w:rsidRPr="00BA450A">
        <w:rPr>
          <w:lang w:val="en-AU"/>
        </w:rPr>
        <w:t>Typeset in Arial 12 and 14 pt and VAG Rounded 26 pt</w:t>
      </w:r>
    </w:p>
    <w:p w14:paraId="45ABAE3C" w14:textId="77777777" w:rsidR="00336BBA" w:rsidRPr="00BA450A" w:rsidRDefault="00336BBA" w:rsidP="00336BBA">
      <w:pPr>
        <w:pStyle w:val="BodyText"/>
        <w:spacing w:before="0" w:after="0" w:line="240" w:lineRule="auto"/>
        <w:rPr>
          <w:lang w:val="en-AU"/>
        </w:rPr>
      </w:pPr>
    </w:p>
    <w:p w14:paraId="6648199F" w14:textId="3DC15225" w:rsidR="00336BBA" w:rsidRPr="00BA450A" w:rsidRDefault="00336BBA" w:rsidP="00336BBA">
      <w:pPr>
        <w:pStyle w:val="BodyText"/>
        <w:spacing w:before="0" w:after="0" w:line="240" w:lineRule="auto"/>
        <w:rPr>
          <w:lang w:val="en-AU"/>
        </w:rPr>
      </w:pPr>
      <w:r w:rsidRPr="00BA450A">
        <w:rPr>
          <w:lang w:val="en-AU"/>
        </w:rPr>
        <w:t>© People with Disability Australia Ltd. 202</w:t>
      </w:r>
      <w:r w:rsidR="005449A8" w:rsidRPr="00BA450A">
        <w:rPr>
          <w:lang w:val="en-AU"/>
        </w:rPr>
        <w:t>4</w:t>
      </w:r>
    </w:p>
    <w:p w14:paraId="770BE331" w14:textId="77777777" w:rsidR="00336BBA" w:rsidRPr="00BA450A" w:rsidRDefault="00336BBA" w:rsidP="00336BBA">
      <w:pPr>
        <w:pStyle w:val="BodyText"/>
        <w:spacing w:before="0" w:after="0" w:line="240" w:lineRule="auto"/>
        <w:rPr>
          <w:lang w:val="en-AU"/>
        </w:rPr>
      </w:pPr>
    </w:p>
    <w:p w14:paraId="1E17C75D" w14:textId="77777777" w:rsidR="00336BBA" w:rsidRPr="00BA450A" w:rsidRDefault="00336BBA" w:rsidP="00336BBA">
      <w:pPr>
        <w:pStyle w:val="BodyText"/>
        <w:spacing w:before="0" w:after="0" w:line="240" w:lineRule="auto"/>
        <w:rPr>
          <w:lang w:val="en-AU"/>
        </w:rPr>
      </w:pPr>
      <w:r w:rsidRPr="00BA450A">
        <w:rPr>
          <w:lang w:val="en-AU"/>
        </w:rPr>
        <w:t>The moral rights of the authors have been asserted</w:t>
      </w:r>
    </w:p>
    <w:p w14:paraId="1147F84E" w14:textId="77777777" w:rsidR="00336BBA" w:rsidRPr="00BA450A" w:rsidRDefault="00336BBA" w:rsidP="00336BBA">
      <w:pPr>
        <w:pStyle w:val="BodyText"/>
        <w:spacing w:before="0" w:after="0" w:line="240" w:lineRule="auto"/>
        <w:rPr>
          <w:lang w:val="en-AU"/>
        </w:rPr>
      </w:pPr>
    </w:p>
    <w:p w14:paraId="110D80AF" w14:textId="77777777" w:rsidR="00336BBA" w:rsidRPr="00BA450A" w:rsidRDefault="00336BBA" w:rsidP="00336BBA">
      <w:pPr>
        <w:pStyle w:val="BodyText"/>
        <w:spacing w:before="0" w:after="0" w:line="240" w:lineRule="auto"/>
        <w:rPr>
          <w:lang w:val="en-AU"/>
        </w:rPr>
      </w:pPr>
      <w:r w:rsidRPr="00BA450A">
        <w:rPr>
          <w:lang w:val="en-AU"/>
        </w:rPr>
        <w:t>National Library of Australia Cataloguing-in-Publication data:</w:t>
      </w:r>
    </w:p>
    <w:p w14:paraId="4E0E83D4" w14:textId="77777777" w:rsidR="00336BBA" w:rsidRPr="00BA450A" w:rsidRDefault="00336BBA" w:rsidP="00336BBA">
      <w:pPr>
        <w:pStyle w:val="BodyText"/>
        <w:spacing w:before="0" w:after="0" w:line="240" w:lineRule="auto"/>
        <w:rPr>
          <w:lang w:val="en-AU"/>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5"/>
      </w:tblGrid>
      <w:tr w:rsidR="00336BBA" w:rsidRPr="00BA450A" w14:paraId="1E11E99A" w14:textId="77777777" w:rsidTr="009E0334">
        <w:tc>
          <w:tcPr>
            <w:tcW w:w="1413" w:type="dxa"/>
          </w:tcPr>
          <w:p w14:paraId="1DE43615" w14:textId="77777777" w:rsidR="00336BBA" w:rsidRPr="00BA450A" w:rsidRDefault="00336BBA" w:rsidP="009E0334">
            <w:pPr>
              <w:pStyle w:val="BodyText"/>
              <w:spacing w:before="0" w:after="0" w:line="240" w:lineRule="auto"/>
              <w:rPr>
                <w:lang w:val="en-AU"/>
              </w:rPr>
            </w:pPr>
          </w:p>
          <w:p w14:paraId="56FB83D7" w14:textId="77777777" w:rsidR="00336BBA" w:rsidRPr="00BA450A" w:rsidRDefault="00336BBA" w:rsidP="009E0334">
            <w:pPr>
              <w:pStyle w:val="BodyText"/>
              <w:spacing w:before="0" w:after="0" w:line="240" w:lineRule="auto"/>
              <w:rPr>
                <w:lang w:val="en-AU"/>
              </w:rPr>
            </w:pPr>
            <w:r w:rsidRPr="00BA450A">
              <w:rPr>
                <w:lang w:val="en-AU"/>
              </w:rPr>
              <w:t>Creator(s):</w:t>
            </w:r>
          </w:p>
        </w:tc>
        <w:tc>
          <w:tcPr>
            <w:tcW w:w="8215" w:type="dxa"/>
          </w:tcPr>
          <w:p w14:paraId="09FDC280" w14:textId="77777777" w:rsidR="00336BBA" w:rsidRPr="00BA450A" w:rsidRDefault="00336BBA" w:rsidP="009E0334">
            <w:pPr>
              <w:pStyle w:val="BodyText"/>
              <w:spacing w:before="0" w:after="0" w:line="240" w:lineRule="auto"/>
              <w:rPr>
                <w:lang w:val="en-AU"/>
              </w:rPr>
            </w:pPr>
          </w:p>
          <w:p w14:paraId="671B517C" w14:textId="66FE5A19" w:rsidR="00336BBA" w:rsidRPr="00BA450A" w:rsidRDefault="000D6F66" w:rsidP="009E0334">
            <w:pPr>
              <w:pStyle w:val="BodyText"/>
              <w:spacing w:before="0" w:after="0" w:line="240" w:lineRule="auto"/>
              <w:rPr>
                <w:lang w:val="en-AU"/>
              </w:rPr>
            </w:pPr>
            <w:r w:rsidRPr="00BA450A">
              <w:rPr>
                <w:lang w:val="en-AU"/>
              </w:rPr>
              <w:t>Bastien Wallace</w:t>
            </w:r>
          </w:p>
        </w:tc>
      </w:tr>
      <w:tr w:rsidR="00336BBA" w:rsidRPr="00BA450A" w14:paraId="1BF63424" w14:textId="77777777" w:rsidTr="009E0334">
        <w:tc>
          <w:tcPr>
            <w:tcW w:w="1413" w:type="dxa"/>
          </w:tcPr>
          <w:p w14:paraId="303B6D79" w14:textId="77777777" w:rsidR="00336BBA" w:rsidRPr="00BA450A" w:rsidRDefault="00336BBA" w:rsidP="009E0334">
            <w:pPr>
              <w:pStyle w:val="BodyText"/>
              <w:spacing w:before="0" w:after="0" w:line="240" w:lineRule="auto"/>
              <w:rPr>
                <w:lang w:val="en-AU"/>
              </w:rPr>
            </w:pPr>
            <w:r w:rsidRPr="00BA450A">
              <w:rPr>
                <w:lang w:val="en-AU"/>
              </w:rPr>
              <w:t>Title:</w:t>
            </w:r>
          </w:p>
        </w:tc>
        <w:tc>
          <w:tcPr>
            <w:tcW w:w="8215" w:type="dxa"/>
          </w:tcPr>
          <w:p w14:paraId="1C3E2B33" w14:textId="386D74DF" w:rsidR="0070139A" w:rsidRPr="00BA450A" w:rsidRDefault="000D6F66" w:rsidP="0070139A">
            <w:pPr>
              <w:pStyle w:val="BodyText"/>
              <w:spacing w:before="0" w:after="0" w:line="300" w:lineRule="auto"/>
              <w:rPr>
                <w:i/>
                <w:iCs/>
                <w:lang w:val="en-AU"/>
              </w:rPr>
            </w:pPr>
            <w:r w:rsidRPr="00BA450A">
              <w:rPr>
                <w:i/>
                <w:iCs/>
                <w:lang w:val="en-AU"/>
              </w:rPr>
              <w:t xml:space="preserve">Digital Inclusion Strategy– </w:t>
            </w:r>
            <w:r w:rsidR="00A60C8E" w:rsidRPr="00BA450A">
              <w:rPr>
                <w:i/>
                <w:iCs/>
                <w:lang w:val="en-AU"/>
              </w:rPr>
              <w:t xml:space="preserve">Response to the </w:t>
            </w:r>
            <w:r w:rsidR="008F1961" w:rsidRPr="00BA450A">
              <w:rPr>
                <w:i/>
                <w:iCs/>
                <w:lang w:val="en-AU"/>
              </w:rPr>
              <w:t xml:space="preserve">NSW Government </w:t>
            </w:r>
            <w:r w:rsidRPr="00BA450A">
              <w:rPr>
                <w:i/>
                <w:iCs/>
                <w:lang w:val="en-AU"/>
              </w:rPr>
              <w:t>Discussion Paper</w:t>
            </w:r>
            <w:r w:rsidR="0070139A" w:rsidRPr="00BA450A">
              <w:rPr>
                <w:i/>
                <w:iCs/>
                <w:lang w:val="en-AU"/>
              </w:rPr>
              <w:t>.</w:t>
            </w:r>
          </w:p>
          <w:p w14:paraId="01EB7F80" w14:textId="180BF1E9" w:rsidR="005D6A81" w:rsidRPr="00BA450A" w:rsidRDefault="005D6A81" w:rsidP="005D6A81">
            <w:pPr>
              <w:pStyle w:val="BodyText"/>
              <w:spacing w:before="0" w:after="0" w:line="300" w:lineRule="auto"/>
              <w:rPr>
                <w:highlight w:val="yellow"/>
                <w:lang w:val="en-AU"/>
              </w:rPr>
            </w:pPr>
          </w:p>
          <w:p w14:paraId="72E37B18" w14:textId="66F6DE75" w:rsidR="00336BBA" w:rsidRPr="00BA450A" w:rsidRDefault="00336BBA" w:rsidP="009E0334">
            <w:pPr>
              <w:pStyle w:val="BodyText"/>
              <w:spacing w:before="0" w:after="0" w:line="240" w:lineRule="auto"/>
              <w:rPr>
                <w:highlight w:val="yellow"/>
                <w:lang w:val="en-AU"/>
              </w:rPr>
            </w:pPr>
          </w:p>
        </w:tc>
      </w:tr>
    </w:tbl>
    <w:p w14:paraId="4F3B1C9F" w14:textId="77777777" w:rsidR="00336BBA" w:rsidRPr="00BA450A" w:rsidRDefault="00336BBA" w:rsidP="00336BBA">
      <w:pPr>
        <w:pStyle w:val="BodyText"/>
        <w:spacing w:before="0" w:after="0" w:line="240" w:lineRule="auto"/>
        <w:rPr>
          <w:lang w:val="en-AU"/>
        </w:rPr>
      </w:pPr>
    </w:p>
    <w:p w14:paraId="29C5EDE8" w14:textId="77777777" w:rsidR="00336BBA" w:rsidRPr="00BA450A" w:rsidRDefault="00336BBA" w:rsidP="00336BBA">
      <w:pPr>
        <w:pStyle w:val="BodyText"/>
        <w:spacing w:before="0" w:after="0" w:line="240" w:lineRule="auto"/>
        <w:rPr>
          <w:lang w:val="en-AU"/>
        </w:rPr>
      </w:pPr>
      <w:r w:rsidRPr="00BA450A">
        <w:rPr>
          <w:lang w:val="en-AU"/>
        </w:rPr>
        <w:t xml:space="preserve">All rights reserved. Except as permitted with the </w:t>
      </w:r>
      <w:r w:rsidRPr="00BA450A">
        <w:rPr>
          <w:i/>
          <w:iCs/>
          <w:lang w:val="en-AU"/>
        </w:rPr>
        <w:t>Australian Copyright Act 1968</w:t>
      </w:r>
      <w:r w:rsidRPr="00BA450A">
        <w:rPr>
          <w:lang w:val="en-AU"/>
        </w:rPr>
        <w:t xml:space="preserve"> (for example, a fair dealing for the purposes of study, research, criticism or review), no part of this book may be reproduced, stored in a retrieval system, communication or transmitted in any form or by any means without prior written permission. All inquiries should be made to the publisher at the address above.</w:t>
      </w:r>
    </w:p>
    <w:p w14:paraId="2944B792" w14:textId="77777777" w:rsidR="00336BBA" w:rsidRPr="00BA450A" w:rsidRDefault="00336BBA" w:rsidP="00336BBA">
      <w:pPr>
        <w:pStyle w:val="BodyText"/>
        <w:spacing w:before="0" w:after="0" w:line="240" w:lineRule="auto"/>
        <w:rPr>
          <w:lang w:val="en-AU"/>
        </w:rPr>
      </w:pPr>
    </w:p>
    <w:p w14:paraId="7C39FFCD" w14:textId="232FD3AC" w:rsidR="00251B88" w:rsidRPr="00BA450A" w:rsidRDefault="00251B88" w:rsidP="0052761B">
      <w:pPr>
        <w:pStyle w:val="BodyText"/>
        <w:spacing w:before="0" w:after="0" w:line="300" w:lineRule="auto"/>
        <w:rPr>
          <w:i/>
          <w:iCs/>
          <w:lang w:val="en-AU"/>
        </w:rPr>
      </w:pPr>
      <w:r w:rsidRPr="00BA450A">
        <w:rPr>
          <w:i/>
          <w:iCs/>
          <w:lang w:val="en-AU"/>
        </w:rPr>
        <w:t>Suggested citation</w:t>
      </w:r>
      <w:r w:rsidR="00342589" w:rsidRPr="00BA450A">
        <w:rPr>
          <w:i/>
          <w:iCs/>
          <w:lang w:val="en-AU"/>
        </w:rPr>
        <w:t>:</w:t>
      </w:r>
      <w:r w:rsidR="00AD3F8A" w:rsidRPr="00BA450A">
        <w:rPr>
          <w:i/>
          <w:iCs/>
          <w:lang w:val="en-AU"/>
        </w:rPr>
        <w:t xml:space="preserve"> EXAMPLE BELOW</w:t>
      </w:r>
    </w:p>
    <w:p w14:paraId="730762D6" w14:textId="77777777" w:rsidR="00251B88" w:rsidRPr="00BA450A" w:rsidRDefault="00251B88" w:rsidP="0052761B">
      <w:pPr>
        <w:pStyle w:val="BodyText"/>
        <w:spacing w:before="0" w:after="0" w:line="300" w:lineRule="auto"/>
        <w:rPr>
          <w:i/>
          <w:iCs/>
          <w:lang w:val="en-AU"/>
        </w:rPr>
      </w:pPr>
    </w:p>
    <w:p w14:paraId="4C433128" w14:textId="022F95F4" w:rsidR="00336BBA" w:rsidRPr="00BA450A" w:rsidRDefault="000D6F66" w:rsidP="0033673E">
      <w:pPr>
        <w:pStyle w:val="BodyText"/>
        <w:spacing w:before="0" w:after="0" w:line="300" w:lineRule="auto"/>
        <w:ind w:left="720"/>
        <w:rPr>
          <w:i/>
          <w:iCs/>
          <w:lang w:val="en-AU"/>
        </w:rPr>
      </w:pPr>
      <w:r w:rsidRPr="00BA450A">
        <w:rPr>
          <w:lang w:val="en-AU"/>
        </w:rPr>
        <w:t>Wallace, B.</w:t>
      </w:r>
      <w:r w:rsidR="00336BBA" w:rsidRPr="00BA450A">
        <w:rPr>
          <w:lang w:val="en-AU"/>
        </w:rPr>
        <w:t xml:space="preserve">, </w:t>
      </w:r>
      <w:r w:rsidR="00D207A3" w:rsidRPr="00BA450A">
        <w:rPr>
          <w:i/>
          <w:iCs/>
          <w:lang w:val="en-AU"/>
        </w:rPr>
        <w:t xml:space="preserve">Digital Inclusion Strategy Review– </w:t>
      </w:r>
      <w:r w:rsidR="00A60C8E" w:rsidRPr="00BA450A">
        <w:rPr>
          <w:i/>
          <w:iCs/>
          <w:lang w:val="en-AU"/>
        </w:rPr>
        <w:t>Response to the</w:t>
      </w:r>
      <w:r w:rsidR="00D207A3" w:rsidRPr="00BA450A">
        <w:rPr>
          <w:i/>
          <w:iCs/>
          <w:lang w:val="en-AU"/>
        </w:rPr>
        <w:t xml:space="preserve"> </w:t>
      </w:r>
      <w:r w:rsidR="008F1961" w:rsidRPr="00BA450A">
        <w:rPr>
          <w:i/>
          <w:iCs/>
          <w:lang w:val="en-AU"/>
        </w:rPr>
        <w:t xml:space="preserve">NSW Government </w:t>
      </w:r>
      <w:r w:rsidR="00D207A3" w:rsidRPr="00BA450A">
        <w:rPr>
          <w:i/>
          <w:iCs/>
          <w:lang w:val="en-AU"/>
        </w:rPr>
        <w:t>Discussion Paper</w:t>
      </w:r>
      <w:r w:rsidR="0033673E" w:rsidRPr="00BA450A">
        <w:rPr>
          <w:i/>
          <w:iCs/>
          <w:lang w:val="en-AU"/>
        </w:rPr>
        <w:t xml:space="preserve">, </w:t>
      </w:r>
      <w:r w:rsidR="00C87C52" w:rsidRPr="00BA450A">
        <w:rPr>
          <w:lang w:val="en-AU"/>
        </w:rPr>
        <w:t>19</w:t>
      </w:r>
      <w:r w:rsidR="005D6A81" w:rsidRPr="00BA450A">
        <w:rPr>
          <w:lang w:val="en-AU"/>
        </w:rPr>
        <w:t xml:space="preserve"> </w:t>
      </w:r>
      <w:r w:rsidR="0033673E" w:rsidRPr="00BA450A">
        <w:rPr>
          <w:lang w:val="en-AU"/>
        </w:rPr>
        <w:t>Ju</w:t>
      </w:r>
      <w:r w:rsidR="00C87C52" w:rsidRPr="00BA450A">
        <w:rPr>
          <w:lang w:val="en-AU"/>
        </w:rPr>
        <w:t>ly</w:t>
      </w:r>
      <w:r w:rsidR="005D6A81" w:rsidRPr="00BA450A">
        <w:rPr>
          <w:lang w:val="en-AU"/>
        </w:rPr>
        <w:t xml:space="preserve"> 202</w:t>
      </w:r>
      <w:r w:rsidR="0033673E" w:rsidRPr="00BA450A">
        <w:rPr>
          <w:lang w:val="en-AU"/>
        </w:rPr>
        <w:t>4</w:t>
      </w:r>
      <w:r w:rsidR="00336BBA" w:rsidRPr="00BA450A">
        <w:rPr>
          <w:lang w:val="en-AU"/>
        </w:rPr>
        <w:t>, People with Disability Australia, Sydney</w:t>
      </w:r>
      <w:r w:rsidR="005536A0" w:rsidRPr="00BA450A">
        <w:rPr>
          <w:lang w:val="en-AU"/>
        </w:rPr>
        <w:t>.</w:t>
      </w:r>
    </w:p>
    <w:p w14:paraId="48C1B28F" w14:textId="77777777" w:rsidR="00336BBA" w:rsidRPr="00BA450A" w:rsidRDefault="00336BBA" w:rsidP="00336BBA">
      <w:pPr>
        <w:spacing w:before="0" w:after="0" w:line="300" w:lineRule="auto"/>
      </w:pPr>
    </w:p>
    <w:p w14:paraId="5637BC20" w14:textId="77777777" w:rsidR="00CC2E73" w:rsidRPr="00BA450A" w:rsidRDefault="00CC2E73" w:rsidP="00336BBA">
      <w:pPr>
        <w:spacing w:before="0" w:after="0" w:line="300" w:lineRule="auto"/>
        <w:rPr>
          <w:rStyle w:val="Hyperlink"/>
          <w:rFonts w:cstheme="minorHAnsi"/>
          <w:color w:val="auto"/>
          <w:u w:val="none"/>
          <w:shd w:val="clear" w:color="auto" w:fill="FFFFFF"/>
        </w:rPr>
      </w:pPr>
    </w:p>
    <w:p w14:paraId="2E4BA919" w14:textId="77777777" w:rsidR="00CC2E73" w:rsidRPr="00BA450A" w:rsidRDefault="00CC2E73" w:rsidP="00336BBA">
      <w:pPr>
        <w:spacing w:before="0" w:after="0" w:line="300" w:lineRule="auto"/>
      </w:pPr>
    </w:p>
    <w:p w14:paraId="2F8D7C89" w14:textId="77777777" w:rsidR="00AD3F8A" w:rsidRPr="00BA450A" w:rsidRDefault="00AD3F8A" w:rsidP="00336BBA">
      <w:pPr>
        <w:spacing w:before="0" w:after="0" w:line="300" w:lineRule="auto"/>
      </w:pPr>
    </w:p>
    <w:p w14:paraId="3E401831" w14:textId="77777777" w:rsidR="006F4C6F" w:rsidRPr="00BA450A" w:rsidRDefault="006F4C6F" w:rsidP="006F4C6F">
      <w:pPr>
        <w:pStyle w:val="Heading2"/>
        <w:spacing w:before="0" w:line="300" w:lineRule="auto"/>
      </w:pPr>
      <w:bookmarkStart w:id="25" w:name="_Toc117749735"/>
      <w:bookmarkStart w:id="26" w:name="_Toc119605127"/>
      <w:bookmarkStart w:id="27" w:name="_Toc121904240"/>
      <w:bookmarkStart w:id="28" w:name="_Toc122010539"/>
      <w:bookmarkStart w:id="29" w:name="_Toc136542541"/>
      <w:bookmarkStart w:id="30" w:name="_Toc136544401"/>
      <w:bookmarkStart w:id="31" w:name="_Toc136805644"/>
      <w:bookmarkStart w:id="32" w:name="_Toc136867592"/>
      <w:bookmarkStart w:id="33" w:name="_Toc170295065"/>
      <w:r w:rsidRPr="00BA450A">
        <w:lastRenderedPageBreak/>
        <w:t>About PWDA</w:t>
      </w:r>
      <w:bookmarkEnd w:id="25"/>
      <w:bookmarkEnd w:id="26"/>
      <w:bookmarkEnd w:id="27"/>
      <w:bookmarkEnd w:id="28"/>
      <w:bookmarkEnd w:id="29"/>
      <w:bookmarkEnd w:id="30"/>
      <w:bookmarkEnd w:id="31"/>
      <w:bookmarkEnd w:id="32"/>
      <w:bookmarkEnd w:id="33"/>
    </w:p>
    <w:p w14:paraId="0413879E" w14:textId="77777777" w:rsidR="00255E0A" w:rsidRPr="00BA450A" w:rsidRDefault="00255E0A" w:rsidP="00B264F0"/>
    <w:p w14:paraId="13C1B4B2" w14:textId="77777777" w:rsidR="00255E0A" w:rsidRPr="00BA450A" w:rsidRDefault="00255E0A" w:rsidP="00255E0A">
      <w:pPr>
        <w:spacing w:line="312" w:lineRule="auto"/>
        <w:rPr>
          <w:rFonts w:cstheme="minorHAnsi"/>
        </w:rPr>
      </w:pPr>
      <w:r w:rsidRPr="00BA450A">
        <w:rPr>
          <w:rFonts w:cstheme="minorHAnsi"/>
        </w:rPr>
        <w:t>People with Disability Australia (PWDA) is a national disability rights and advocacy organisation made up of, and led by, people with disability.</w:t>
      </w:r>
    </w:p>
    <w:p w14:paraId="093DC69E" w14:textId="77777777" w:rsidR="00255E0A" w:rsidRPr="00BA450A" w:rsidRDefault="00255E0A" w:rsidP="00255E0A">
      <w:pPr>
        <w:spacing w:line="312" w:lineRule="auto"/>
        <w:rPr>
          <w:rFonts w:cstheme="minorHAnsi"/>
        </w:rPr>
      </w:pPr>
      <w:r w:rsidRPr="00BA450A">
        <w:rPr>
          <w:rFonts w:cstheme="minorHAnsi"/>
        </w:rPr>
        <w:t>We have a vision of a socially just, accessible and inclusive community in which the contribution, potential and diversity of people with disability are not only recognised and respected but also celebrated.</w:t>
      </w:r>
    </w:p>
    <w:p w14:paraId="21F9467C" w14:textId="77777777" w:rsidR="00255E0A" w:rsidRPr="00BA450A" w:rsidRDefault="00255E0A" w:rsidP="00255E0A">
      <w:pPr>
        <w:spacing w:line="312" w:lineRule="auto"/>
        <w:rPr>
          <w:rFonts w:cstheme="minorHAnsi"/>
        </w:rPr>
      </w:pPr>
      <w:r w:rsidRPr="00BA450A">
        <w:rPr>
          <w:rFonts w:cstheme="minorHAnsi"/>
        </w:rPr>
        <w:t xml:space="preserve">PWDA was established in 1981, during the International Year of Disabled Persons. </w:t>
      </w:r>
    </w:p>
    <w:p w14:paraId="7311C787" w14:textId="77777777" w:rsidR="00255E0A" w:rsidRPr="00BA450A" w:rsidRDefault="00255E0A" w:rsidP="00255E0A">
      <w:pPr>
        <w:spacing w:line="312" w:lineRule="auto"/>
        <w:rPr>
          <w:rFonts w:cstheme="minorHAnsi"/>
        </w:rPr>
      </w:pPr>
      <w:r w:rsidRPr="00BA450A">
        <w:rPr>
          <w:rFonts w:cstheme="minorHAnsi"/>
        </w:rPr>
        <w:t>We are a peak, non-profit, non-government organisation that represents the interests of people with all kinds of disability.</w:t>
      </w:r>
    </w:p>
    <w:p w14:paraId="0C208700" w14:textId="77777777" w:rsidR="00255E0A" w:rsidRPr="00BA450A" w:rsidRDefault="00255E0A" w:rsidP="00255E0A">
      <w:pPr>
        <w:spacing w:line="312" w:lineRule="auto"/>
        <w:rPr>
          <w:rFonts w:cstheme="minorHAnsi"/>
        </w:rPr>
      </w:pPr>
      <w:r w:rsidRPr="00BA450A">
        <w:rPr>
          <w:rFonts w:cstheme="minorHAnsi"/>
        </w:rPr>
        <w:t>We also represent people with disability at the United Nations, particularly in relation to the United Nations Convention on the Rights of Persons with Disabilities (CRPD).</w:t>
      </w:r>
    </w:p>
    <w:p w14:paraId="56E7AF57" w14:textId="77777777" w:rsidR="00255E0A" w:rsidRPr="00BA450A" w:rsidRDefault="00255E0A" w:rsidP="00255E0A">
      <w:pPr>
        <w:spacing w:line="312" w:lineRule="auto"/>
        <w:rPr>
          <w:rFonts w:cstheme="minorHAnsi"/>
        </w:rPr>
      </w:pPr>
      <w:r w:rsidRPr="00BA450A">
        <w:rPr>
          <w:rFonts w:cstheme="minorHAnsi"/>
        </w:rPr>
        <w:t>Our work is grounded in a human rights framework that recognises the CRPD and related mechanisms as fundamental tools for advancing the rights of people with disability.</w:t>
      </w:r>
    </w:p>
    <w:p w14:paraId="113E7A1F" w14:textId="77777777" w:rsidR="00255E0A" w:rsidRPr="00BA450A" w:rsidRDefault="00255E0A" w:rsidP="00255E0A">
      <w:pPr>
        <w:spacing w:line="312" w:lineRule="auto"/>
        <w:rPr>
          <w:rFonts w:cstheme="minorHAnsi"/>
        </w:rPr>
      </w:pPr>
      <w:r w:rsidRPr="00BA450A">
        <w:rPr>
          <w:rFonts w:cstheme="minorHAnsi"/>
        </w:rPr>
        <w:t>PWDA is a member of Disabled People’s Organisations Australia (DPO Australia), along with the First People’s Disability Network, National Ethnic Disability Alliance, and Women with Disabilities Australia.</w:t>
      </w:r>
    </w:p>
    <w:p w14:paraId="24DF9EC0" w14:textId="77777777" w:rsidR="00255E0A" w:rsidRPr="00BA450A" w:rsidRDefault="00255E0A" w:rsidP="00255E0A">
      <w:pPr>
        <w:spacing w:line="312" w:lineRule="auto"/>
        <w:rPr>
          <w:rFonts w:cstheme="minorHAnsi"/>
        </w:rPr>
      </w:pPr>
      <w:r w:rsidRPr="00BA450A">
        <w:rPr>
          <w:rFonts w:cstheme="minorHAnsi"/>
        </w:rPr>
        <w:t>DPOs collectively form a disability rights movement that places people with disability at the centre of decision-making in all aspects of our lives.</w:t>
      </w:r>
    </w:p>
    <w:p w14:paraId="31D9FB06" w14:textId="77777777" w:rsidR="00255E0A" w:rsidRPr="00BA450A" w:rsidRDefault="00255E0A" w:rsidP="00255E0A">
      <w:pPr>
        <w:spacing w:line="312" w:lineRule="auto"/>
        <w:rPr>
          <w:rFonts w:cstheme="minorHAnsi"/>
        </w:rPr>
      </w:pPr>
      <w:r w:rsidRPr="00BA450A">
        <w:rPr>
          <w:rFonts w:cstheme="minorHAnsi"/>
        </w:rPr>
        <w:t>The work of PWDA embraces the ‘Nothing About Us, Without Us’ motto of the international disability community and Disabled Peoples’ International, the international organisation representing national organisations of people with disability in over 130 countries.</w:t>
      </w:r>
    </w:p>
    <w:p w14:paraId="358857D5" w14:textId="77777777" w:rsidR="00255E0A" w:rsidRPr="00BA450A" w:rsidRDefault="00255E0A" w:rsidP="00B264F0"/>
    <w:p w14:paraId="3603F6DE" w14:textId="77777777" w:rsidR="00255E0A" w:rsidRPr="00BA450A" w:rsidRDefault="00255E0A" w:rsidP="00B264F0"/>
    <w:p w14:paraId="772C94F8" w14:textId="2FF3A71D" w:rsidR="001818A8" w:rsidRPr="00BA450A" w:rsidRDefault="001818A8" w:rsidP="006F4C6F">
      <w:pPr>
        <w:spacing w:before="0" w:after="0" w:line="300" w:lineRule="auto"/>
      </w:pPr>
    </w:p>
    <w:bookmarkStart w:id="34" w:name="_Toc83717712" w:displacedByCustomXml="next"/>
    <w:bookmarkStart w:id="35" w:name="_Toc83718528" w:displacedByCustomXml="next"/>
    <w:sdt>
      <w:sdtPr>
        <w:rPr>
          <w:rFonts w:asciiTheme="minorHAnsi" w:eastAsiaTheme="minorHAnsi" w:hAnsiTheme="minorHAnsi" w:cstheme="minorBidi"/>
          <w:b w:val="0"/>
          <w:bCs/>
          <w:color w:val="auto"/>
          <w:sz w:val="24"/>
          <w:szCs w:val="24"/>
          <w:lang w:val="en-AU"/>
        </w:rPr>
        <w:id w:val="-2017298618"/>
        <w:docPartObj>
          <w:docPartGallery w:val="Table of Contents"/>
          <w:docPartUnique/>
        </w:docPartObj>
      </w:sdtPr>
      <w:sdtEndPr>
        <w:rPr>
          <w:rFonts w:eastAsiaTheme="minorEastAsia" w:cs="Times New Roman"/>
          <w:sz w:val="22"/>
          <w:szCs w:val="22"/>
        </w:rPr>
      </w:sdtEndPr>
      <w:sdtContent>
        <w:p w14:paraId="700CA462" w14:textId="77777777" w:rsidR="00B15657" w:rsidRDefault="00B467AB" w:rsidP="00821049">
          <w:pPr>
            <w:pStyle w:val="TOCHeading"/>
            <w:rPr>
              <w:noProof/>
            </w:rPr>
          </w:pPr>
          <w:r w:rsidRPr="00BA450A">
            <w:rPr>
              <w:lang w:val="en-AU"/>
            </w:rPr>
            <w:t>Table of Contents</w:t>
          </w:r>
          <w:r w:rsidRPr="00BA450A">
            <w:rPr>
              <w:b w:val="0"/>
              <w:lang w:val="en-AU"/>
            </w:rPr>
            <w:fldChar w:fldCharType="begin"/>
          </w:r>
          <w:r w:rsidRPr="00BA450A">
            <w:rPr>
              <w:lang w:val="en-AU"/>
            </w:rPr>
            <w:instrText xml:space="preserve"> TOC \o "1-3" \h \z \u </w:instrText>
          </w:r>
          <w:r w:rsidRPr="00BA450A">
            <w:rPr>
              <w:b w:val="0"/>
              <w:lang w:val="en-AU"/>
            </w:rPr>
            <w:fldChar w:fldCharType="separate"/>
          </w:r>
        </w:p>
        <w:p w14:paraId="3BF59EFE" w14:textId="5153A593" w:rsidR="00B15657" w:rsidRDefault="00000000">
          <w:pPr>
            <w:pStyle w:val="TOC2"/>
            <w:rPr>
              <w:rFonts w:eastAsiaTheme="minorEastAsia"/>
              <w:kern w:val="2"/>
              <w:lang w:eastAsia="en-AU"/>
              <w14:ligatures w14:val="standardContextual"/>
            </w:rPr>
          </w:pPr>
          <w:hyperlink w:anchor="_Toc170295062" w:history="1">
            <w:r w:rsidR="00B15657" w:rsidRPr="00E7699B">
              <w:rPr>
                <w:rStyle w:val="Hyperlink"/>
              </w:rPr>
              <w:t>Digital Inclusion Strategy</w:t>
            </w:r>
            <w:r w:rsidR="00B15657">
              <w:rPr>
                <w:webHidden/>
              </w:rPr>
              <w:tab/>
            </w:r>
            <w:r w:rsidR="00B15657">
              <w:rPr>
                <w:webHidden/>
              </w:rPr>
              <w:fldChar w:fldCharType="begin"/>
            </w:r>
            <w:r w:rsidR="00B15657">
              <w:rPr>
                <w:webHidden/>
              </w:rPr>
              <w:instrText xml:space="preserve"> PAGEREF _Toc170295062 \h </w:instrText>
            </w:r>
            <w:r w:rsidR="00B15657">
              <w:rPr>
                <w:webHidden/>
              </w:rPr>
            </w:r>
            <w:r w:rsidR="00B15657">
              <w:rPr>
                <w:webHidden/>
              </w:rPr>
              <w:fldChar w:fldCharType="separate"/>
            </w:r>
            <w:r w:rsidR="00EE2CC3">
              <w:rPr>
                <w:webHidden/>
              </w:rPr>
              <w:t>1</w:t>
            </w:r>
            <w:r w:rsidR="00B15657">
              <w:rPr>
                <w:webHidden/>
              </w:rPr>
              <w:fldChar w:fldCharType="end"/>
            </w:r>
          </w:hyperlink>
        </w:p>
        <w:p w14:paraId="58E15608" w14:textId="64020B30" w:rsidR="00B15657" w:rsidRDefault="00000000">
          <w:pPr>
            <w:pStyle w:val="TOC1"/>
            <w:rPr>
              <w:rFonts w:eastAsiaTheme="minorEastAsia"/>
              <w:kern w:val="2"/>
              <w:lang w:eastAsia="en-AU"/>
              <w14:ligatures w14:val="standardContextual"/>
            </w:rPr>
          </w:pPr>
          <w:hyperlink w:anchor="_Toc170295063" w:history="1">
            <w:r w:rsidR="00B15657" w:rsidRPr="00E7699B">
              <w:rPr>
                <w:rStyle w:val="Hyperlink"/>
                <w:rFonts w:ascii="Arial" w:hAnsi="Arial" w:cs="Arial"/>
                <w:bCs/>
              </w:rPr>
              <w:t>Response to the NSW Government discussion paper</w:t>
            </w:r>
            <w:r w:rsidR="00B15657">
              <w:rPr>
                <w:webHidden/>
              </w:rPr>
              <w:tab/>
            </w:r>
            <w:r w:rsidR="00B15657">
              <w:rPr>
                <w:webHidden/>
              </w:rPr>
              <w:fldChar w:fldCharType="begin"/>
            </w:r>
            <w:r w:rsidR="00B15657">
              <w:rPr>
                <w:webHidden/>
              </w:rPr>
              <w:instrText xml:space="preserve"> PAGEREF _Toc170295063 \h </w:instrText>
            </w:r>
            <w:r w:rsidR="00B15657">
              <w:rPr>
                <w:webHidden/>
              </w:rPr>
            </w:r>
            <w:r w:rsidR="00B15657">
              <w:rPr>
                <w:webHidden/>
              </w:rPr>
              <w:fldChar w:fldCharType="separate"/>
            </w:r>
            <w:r w:rsidR="00EE2CC3">
              <w:rPr>
                <w:webHidden/>
              </w:rPr>
              <w:t>1</w:t>
            </w:r>
            <w:r w:rsidR="00B15657">
              <w:rPr>
                <w:webHidden/>
              </w:rPr>
              <w:fldChar w:fldCharType="end"/>
            </w:r>
          </w:hyperlink>
        </w:p>
        <w:p w14:paraId="57AE4FFD" w14:textId="2C38E3BC" w:rsidR="00B15657" w:rsidRDefault="00000000">
          <w:pPr>
            <w:pStyle w:val="TOC1"/>
            <w:rPr>
              <w:rFonts w:eastAsiaTheme="minorEastAsia"/>
              <w:kern w:val="2"/>
              <w:lang w:eastAsia="en-AU"/>
              <w14:ligatures w14:val="standardContextual"/>
            </w:rPr>
          </w:pPr>
          <w:hyperlink w:anchor="_Toc170295064" w:history="1">
            <w:r w:rsidR="00B15657" w:rsidRPr="00E7699B">
              <w:rPr>
                <w:rStyle w:val="Hyperlink"/>
              </w:rPr>
              <w:t>Copyright information</w:t>
            </w:r>
            <w:r w:rsidR="00B15657">
              <w:rPr>
                <w:webHidden/>
              </w:rPr>
              <w:tab/>
            </w:r>
            <w:r w:rsidR="00B15657">
              <w:rPr>
                <w:webHidden/>
              </w:rPr>
              <w:fldChar w:fldCharType="begin"/>
            </w:r>
            <w:r w:rsidR="00B15657">
              <w:rPr>
                <w:webHidden/>
              </w:rPr>
              <w:instrText xml:space="preserve"> PAGEREF _Toc170295064 \h </w:instrText>
            </w:r>
            <w:r w:rsidR="00B15657">
              <w:rPr>
                <w:webHidden/>
              </w:rPr>
            </w:r>
            <w:r w:rsidR="00B15657">
              <w:rPr>
                <w:webHidden/>
              </w:rPr>
              <w:fldChar w:fldCharType="separate"/>
            </w:r>
            <w:r w:rsidR="00EE2CC3">
              <w:rPr>
                <w:webHidden/>
              </w:rPr>
              <w:t>2</w:t>
            </w:r>
            <w:r w:rsidR="00B15657">
              <w:rPr>
                <w:webHidden/>
              </w:rPr>
              <w:fldChar w:fldCharType="end"/>
            </w:r>
          </w:hyperlink>
        </w:p>
        <w:p w14:paraId="553F8A01" w14:textId="253B3818" w:rsidR="00B15657" w:rsidRDefault="00000000">
          <w:pPr>
            <w:pStyle w:val="TOC2"/>
            <w:rPr>
              <w:rFonts w:eastAsiaTheme="minorEastAsia"/>
              <w:kern w:val="2"/>
              <w:lang w:eastAsia="en-AU"/>
              <w14:ligatures w14:val="standardContextual"/>
            </w:rPr>
          </w:pPr>
          <w:hyperlink w:anchor="_Toc170295065" w:history="1">
            <w:r w:rsidR="00B15657" w:rsidRPr="00E7699B">
              <w:rPr>
                <w:rStyle w:val="Hyperlink"/>
              </w:rPr>
              <w:t>About PWDA</w:t>
            </w:r>
            <w:r w:rsidR="00B15657">
              <w:rPr>
                <w:webHidden/>
              </w:rPr>
              <w:tab/>
            </w:r>
            <w:r w:rsidR="00B15657">
              <w:rPr>
                <w:webHidden/>
              </w:rPr>
              <w:fldChar w:fldCharType="begin"/>
            </w:r>
            <w:r w:rsidR="00B15657">
              <w:rPr>
                <w:webHidden/>
              </w:rPr>
              <w:instrText xml:space="preserve"> PAGEREF _Toc170295065 \h </w:instrText>
            </w:r>
            <w:r w:rsidR="00B15657">
              <w:rPr>
                <w:webHidden/>
              </w:rPr>
            </w:r>
            <w:r w:rsidR="00B15657">
              <w:rPr>
                <w:webHidden/>
              </w:rPr>
              <w:fldChar w:fldCharType="separate"/>
            </w:r>
            <w:r w:rsidR="00EE2CC3">
              <w:rPr>
                <w:webHidden/>
              </w:rPr>
              <w:t>3</w:t>
            </w:r>
            <w:r w:rsidR="00B15657">
              <w:rPr>
                <w:webHidden/>
              </w:rPr>
              <w:fldChar w:fldCharType="end"/>
            </w:r>
          </w:hyperlink>
        </w:p>
        <w:p w14:paraId="019E3430" w14:textId="1C602750" w:rsidR="00B15657" w:rsidRDefault="00000000">
          <w:pPr>
            <w:pStyle w:val="TOC2"/>
            <w:rPr>
              <w:rFonts w:eastAsiaTheme="minorEastAsia"/>
              <w:kern w:val="2"/>
              <w:lang w:eastAsia="en-AU"/>
              <w14:ligatures w14:val="standardContextual"/>
            </w:rPr>
          </w:pPr>
          <w:hyperlink w:anchor="_Toc170295066" w:history="1">
            <w:r w:rsidR="00B15657" w:rsidRPr="00E7699B">
              <w:rPr>
                <w:rStyle w:val="Hyperlink"/>
              </w:rPr>
              <w:t>Introduction</w:t>
            </w:r>
            <w:r w:rsidR="00B15657">
              <w:rPr>
                <w:webHidden/>
              </w:rPr>
              <w:tab/>
            </w:r>
            <w:r w:rsidR="00B15657">
              <w:rPr>
                <w:webHidden/>
              </w:rPr>
              <w:fldChar w:fldCharType="begin"/>
            </w:r>
            <w:r w:rsidR="00B15657">
              <w:rPr>
                <w:webHidden/>
              </w:rPr>
              <w:instrText xml:space="preserve"> PAGEREF _Toc170295066 \h </w:instrText>
            </w:r>
            <w:r w:rsidR="00B15657">
              <w:rPr>
                <w:webHidden/>
              </w:rPr>
            </w:r>
            <w:r w:rsidR="00B15657">
              <w:rPr>
                <w:webHidden/>
              </w:rPr>
              <w:fldChar w:fldCharType="separate"/>
            </w:r>
            <w:r w:rsidR="00EE2CC3">
              <w:rPr>
                <w:webHidden/>
              </w:rPr>
              <w:t>5</w:t>
            </w:r>
            <w:r w:rsidR="00B15657">
              <w:rPr>
                <w:webHidden/>
              </w:rPr>
              <w:fldChar w:fldCharType="end"/>
            </w:r>
          </w:hyperlink>
        </w:p>
        <w:p w14:paraId="2D44D787" w14:textId="7EA4DF36" w:rsidR="00B15657" w:rsidRDefault="00000000">
          <w:pPr>
            <w:pStyle w:val="TOC3"/>
            <w:rPr>
              <w:rFonts w:cstheme="minorBidi"/>
              <w:bCs w:val="0"/>
              <w:noProof/>
              <w:kern w:val="2"/>
              <w:sz w:val="24"/>
              <w:szCs w:val="24"/>
              <w:lang w:eastAsia="en-AU"/>
              <w14:ligatures w14:val="standardContextual"/>
            </w:rPr>
          </w:pPr>
          <w:hyperlink w:anchor="_Toc170295067" w:history="1">
            <w:r w:rsidR="00B15657" w:rsidRPr="00E7699B">
              <w:rPr>
                <w:rStyle w:val="Hyperlink"/>
                <w:noProof/>
              </w:rPr>
              <w:t>The experience of PWDA individual advocates</w:t>
            </w:r>
            <w:r w:rsidR="00B15657">
              <w:rPr>
                <w:noProof/>
                <w:webHidden/>
              </w:rPr>
              <w:tab/>
            </w:r>
            <w:r w:rsidR="00B15657">
              <w:rPr>
                <w:noProof/>
                <w:webHidden/>
              </w:rPr>
              <w:fldChar w:fldCharType="begin"/>
            </w:r>
            <w:r w:rsidR="00B15657">
              <w:rPr>
                <w:noProof/>
                <w:webHidden/>
              </w:rPr>
              <w:instrText xml:space="preserve"> PAGEREF _Toc170295067 \h </w:instrText>
            </w:r>
            <w:r w:rsidR="00B15657">
              <w:rPr>
                <w:noProof/>
                <w:webHidden/>
              </w:rPr>
            </w:r>
            <w:r w:rsidR="00B15657">
              <w:rPr>
                <w:noProof/>
                <w:webHidden/>
              </w:rPr>
              <w:fldChar w:fldCharType="separate"/>
            </w:r>
            <w:r w:rsidR="00EE2CC3">
              <w:rPr>
                <w:noProof/>
                <w:webHidden/>
              </w:rPr>
              <w:t>6</w:t>
            </w:r>
            <w:r w:rsidR="00B15657">
              <w:rPr>
                <w:noProof/>
                <w:webHidden/>
              </w:rPr>
              <w:fldChar w:fldCharType="end"/>
            </w:r>
          </w:hyperlink>
        </w:p>
        <w:p w14:paraId="450D1176" w14:textId="19369FFE" w:rsidR="00B15657" w:rsidRDefault="00000000">
          <w:pPr>
            <w:pStyle w:val="TOC3"/>
            <w:rPr>
              <w:rFonts w:cstheme="minorBidi"/>
              <w:bCs w:val="0"/>
              <w:noProof/>
              <w:kern w:val="2"/>
              <w:sz w:val="24"/>
              <w:szCs w:val="24"/>
              <w:lang w:eastAsia="en-AU"/>
              <w14:ligatures w14:val="standardContextual"/>
            </w:rPr>
          </w:pPr>
          <w:hyperlink w:anchor="_Toc170295068" w:history="1">
            <w:r w:rsidR="00B15657" w:rsidRPr="00E7699B">
              <w:rPr>
                <w:rStyle w:val="Hyperlink"/>
                <w:noProof/>
              </w:rPr>
              <w:t>Submission structure</w:t>
            </w:r>
            <w:r w:rsidR="00B15657">
              <w:rPr>
                <w:noProof/>
                <w:webHidden/>
              </w:rPr>
              <w:tab/>
            </w:r>
            <w:r w:rsidR="00B15657">
              <w:rPr>
                <w:noProof/>
                <w:webHidden/>
              </w:rPr>
              <w:fldChar w:fldCharType="begin"/>
            </w:r>
            <w:r w:rsidR="00B15657">
              <w:rPr>
                <w:noProof/>
                <w:webHidden/>
              </w:rPr>
              <w:instrText xml:space="preserve"> PAGEREF _Toc170295068 \h </w:instrText>
            </w:r>
            <w:r w:rsidR="00B15657">
              <w:rPr>
                <w:noProof/>
                <w:webHidden/>
              </w:rPr>
            </w:r>
            <w:r w:rsidR="00B15657">
              <w:rPr>
                <w:noProof/>
                <w:webHidden/>
              </w:rPr>
              <w:fldChar w:fldCharType="separate"/>
            </w:r>
            <w:r w:rsidR="00EE2CC3">
              <w:rPr>
                <w:noProof/>
                <w:webHidden/>
              </w:rPr>
              <w:t>8</w:t>
            </w:r>
            <w:r w:rsidR="00B15657">
              <w:rPr>
                <w:noProof/>
                <w:webHidden/>
              </w:rPr>
              <w:fldChar w:fldCharType="end"/>
            </w:r>
          </w:hyperlink>
        </w:p>
        <w:p w14:paraId="2163C2C9" w14:textId="46032339" w:rsidR="00B15657" w:rsidRDefault="00000000">
          <w:pPr>
            <w:pStyle w:val="TOC1"/>
            <w:rPr>
              <w:rFonts w:eastAsiaTheme="minorEastAsia"/>
              <w:kern w:val="2"/>
              <w:lang w:eastAsia="en-AU"/>
              <w14:ligatures w14:val="standardContextual"/>
            </w:rPr>
          </w:pPr>
          <w:hyperlink w:anchor="_Toc170295069" w:history="1">
            <w:r w:rsidR="00B15657" w:rsidRPr="00E7699B">
              <w:rPr>
                <w:rStyle w:val="Hyperlink"/>
              </w:rPr>
              <w:t>Summary of Recommendations</w:t>
            </w:r>
            <w:r w:rsidR="00B15657">
              <w:rPr>
                <w:webHidden/>
              </w:rPr>
              <w:tab/>
            </w:r>
            <w:r w:rsidR="00B15657">
              <w:rPr>
                <w:webHidden/>
              </w:rPr>
              <w:fldChar w:fldCharType="begin"/>
            </w:r>
            <w:r w:rsidR="00B15657">
              <w:rPr>
                <w:webHidden/>
              </w:rPr>
              <w:instrText xml:space="preserve"> PAGEREF _Toc170295069 \h </w:instrText>
            </w:r>
            <w:r w:rsidR="00B15657">
              <w:rPr>
                <w:webHidden/>
              </w:rPr>
            </w:r>
            <w:r w:rsidR="00B15657">
              <w:rPr>
                <w:webHidden/>
              </w:rPr>
              <w:fldChar w:fldCharType="separate"/>
            </w:r>
            <w:r w:rsidR="00EE2CC3">
              <w:rPr>
                <w:webHidden/>
              </w:rPr>
              <w:t>9</w:t>
            </w:r>
            <w:r w:rsidR="00B15657">
              <w:rPr>
                <w:webHidden/>
              </w:rPr>
              <w:fldChar w:fldCharType="end"/>
            </w:r>
          </w:hyperlink>
        </w:p>
        <w:p w14:paraId="0B344BD3" w14:textId="05FB30CD" w:rsidR="00B15657" w:rsidRDefault="00000000">
          <w:pPr>
            <w:pStyle w:val="TOC3"/>
            <w:rPr>
              <w:rFonts w:cstheme="minorBidi"/>
              <w:bCs w:val="0"/>
              <w:noProof/>
              <w:kern w:val="2"/>
              <w:sz w:val="24"/>
              <w:szCs w:val="24"/>
              <w:lang w:eastAsia="en-AU"/>
              <w14:ligatures w14:val="standardContextual"/>
            </w:rPr>
          </w:pPr>
          <w:hyperlink w:anchor="_Toc170295070" w:history="1">
            <w:r w:rsidR="00B15657" w:rsidRPr="00E7699B">
              <w:rPr>
                <w:rStyle w:val="Hyperlink"/>
                <w:noProof/>
              </w:rPr>
              <w:t>Chapter 2 – Addressing the consultation questions</w:t>
            </w:r>
            <w:r w:rsidR="00B15657">
              <w:rPr>
                <w:noProof/>
                <w:webHidden/>
              </w:rPr>
              <w:tab/>
            </w:r>
            <w:r w:rsidR="00B15657">
              <w:rPr>
                <w:noProof/>
                <w:webHidden/>
              </w:rPr>
              <w:fldChar w:fldCharType="begin"/>
            </w:r>
            <w:r w:rsidR="00B15657">
              <w:rPr>
                <w:noProof/>
                <w:webHidden/>
              </w:rPr>
              <w:instrText xml:space="preserve"> PAGEREF _Toc170295070 \h </w:instrText>
            </w:r>
            <w:r w:rsidR="00B15657">
              <w:rPr>
                <w:noProof/>
                <w:webHidden/>
              </w:rPr>
            </w:r>
            <w:r w:rsidR="00B15657">
              <w:rPr>
                <w:noProof/>
                <w:webHidden/>
              </w:rPr>
              <w:fldChar w:fldCharType="separate"/>
            </w:r>
            <w:r w:rsidR="00EE2CC3">
              <w:rPr>
                <w:noProof/>
                <w:webHidden/>
              </w:rPr>
              <w:t>9</w:t>
            </w:r>
            <w:r w:rsidR="00B15657">
              <w:rPr>
                <w:noProof/>
                <w:webHidden/>
              </w:rPr>
              <w:fldChar w:fldCharType="end"/>
            </w:r>
          </w:hyperlink>
        </w:p>
        <w:p w14:paraId="704D96F8" w14:textId="60EC31A9" w:rsidR="00B15657" w:rsidRDefault="00000000">
          <w:pPr>
            <w:pStyle w:val="TOC1"/>
            <w:rPr>
              <w:rFonts w:eastAsiaTheme="minorEastAsia"/>
              <w:kern w:val="2"/>
              <w:lang w:eastAsia="en-AU"/>
              <w14:ligatures w14:val="standardContextual"/>
            </w:rPr>
          </w:pPr>
          <w:hyperlink w:anchor="_Toc170295071" w:history="1">
            <w:r w:rsidR="00B15657" w:rsidRPr="00E7699B">
              <w:rPr>
                <w:rStyle w:val="Hyperlink"/>
                <w:rFonts w:eastAsia="Times New Roman"/>
              </w:rPr>
              <w:t>Part 1 Submission Background</w:t>
            </w:r>
            <w:r w:rsidR="00B15657">
              <w:rPr>
                <w:webHidden/>
              </w:rPr>
              <w:tab/>
            </w:r>
            <w:r w:rsidR="00B15657">
              <w:rPr>
                <w:webHidden/>
              </w:rPr>
              <w:fldChar w:fldCharType="begin"/>
            </w:r>
            <w:r w:rsidR="00B15657">
              <w:rPr>
                <w:webHidden/>
              </w:rPr>
              <w:instrText xml:space="preserve"> PAGEREF _Toc170295071 \h </w:instrText>
            </w:r>
            <w:r w:rsidR="00B15657">
              <w:rPr>
                <w:webHidden/>
              </w:rPr>
            </w:r>
            <w:r w:rsidR="00B15657">
              <w:rPr>
                <w:webHidden/>
              </w:rPr>
              <w:fldChar w:fldCharType="separate"/>
            </w:r>
            <w:r w:rsidR="00EE2CC3">
              <w:rPr>
                <w:webHidden/>
              </w:rPr>
              <w:t>10</w:t>
            </w:r>
            <w:r w:rsidR="00B15657">
              <w:rPr>
                <w:webHidden/>
              </w:rPr>
              <w:fldChar w:fldCharType="end"/>
            </w:r>
          </w:hyperlink>
        </w:p>
        <w:p w14:paraId="6BA5A692" w14:textId="2C633C76" w:rsidR="00B15657" w:rsidRDefault="00000000">
          <w:pPr>
            <w:pStyle w:val="TOC3"/>
            <w:rPr>
              <w:rFonts w:cstheme="minorBidi"/>
              <w:bCs w:val="0"/>
              <w:noProof/>
              <w:kern w:val="2"/>
              <w:sz w:val="24"/>
              <w:szCs w:val="24"/>
              <w:lang w:eastAsia="en-AU"/>
              <w14:ligatures w14:val="standardContextual"/>
            </w:rPr>
          </w:pPr>
          <w:hyperlink w:anchor="_Toc170295072" w:history="1">
            <w:r w:rsidR="00B15657" w:rsidRPr="00E7699B">
              <w:rPr>
                <w:rStyle w:val="Hyperlink"/>
                <w:noProof/>
              </w:rPr>
              <w:t>Digital Inclusion Strategy Design</w:t>
            </w:r>
            <w:r w:rsidR="00B15657">
              <w:rPr>
                <w:noProof/>
                <w:webHidden/>
              </w:rPr>
              <w:tab/>
            </w:r>
            <w:r w:rsidR="00B15657">
              <w:rPr>
                <w:noProof/>
                <w:webHidden/>
              </w:rPr>
              <w:fldChar w:fldCharType="begin"/>
            </w:r>
            <w:r w:rsidR="00B15657">
              <w:rPr>
                <w:noProof/>
                <w:webHidden/>
              </w:rPr>
              <w:instrText xml:space="preserve"> PAGEREF _Toc170295072 \h </w:instrText>
            </w:r>
            <w:r w:rsidR="00B15657">
              <w:rPr>
                <w:noProof/>
                <w:webHidden/>
              </w:rPr>
            </w:r>
            <w:r w:rsidR="00B15657">
              <w:rPr>
                <w:noProof/>
                <w:webHidden/>
              </w:rPr>
              <w:fldChar w:fldCharType="separate"/>
            </w:r>
            <w:r w:rsidR="00EE2CC3">
              <w:rPr>
                <w:noProof/>
                <w:webHidden/>
              </w:rPr>
              <w:t>11</w:t>
            </w:r>
            <w:r w:rsidR="00B15657">
              <w:rPr>
                <w:noProof/>
                <w:webHidden/>
              </w:rPr>
              <w:fldChar w:fldCharType="end"/>
            </w:r>
          </w:hyperlink>
        </w:p>
        <w:p w14:paraId="4CF42041" w14:textId="5A1C29AC" w:rsidR="00B15657" w:rsidRDefault="00000000">
          <w:pPr>
            <w:pStyle w:val="TOC1"/>
            <w:rPr>
              <w:rFonts w:eastAsiaTheme="minorEastAsia"/>
              <w:kern w:val="2"/>
              <w:lang w:eastAsia="en-AU"/>
              <w14:ligatures w14:val="standardContextual"/>
            </w:rPr>
          </w:pPr>
          <w:hyperlink w:anchor="_Toc170295073" w:history="1">
            <w:r w:rsidR="00B15657" w:rsidRPr="00E7699B">
              <w:rPr>
                <w:rStyle w:val="Hyperlink"/>
                <w:rFonts w:eastAsia="Times New Roman"/>
              </w:rPr>
              <w:t>Part 2 Addressing the consultation questions</w:t>
            </w:r>
            <w:r w:rsidR="00B15657">
              <w:rPr>
                <w:webHidden/>
              </w:rPr>
              <w:tab/>
            </w:r>
            <w:r w:rsidR="00B15657">
              <w:rPr>
                <w:webHidden/>
              </w:rPr>
              <w:fldChar w:fldCharType="begin"/>
            </w:r>
            <w:r w:rsidR="00B15657">
              <w:rPr>
                <w:webHidden/>
              </w:rPr>
              <w:instrText xml:space="preserve"> PAGEREF _Toc170295073 \h </w:instrText>
            </w:r>
            <w:r w:rsidR="00B15657">
              <w:rPr>
                <w:webHidden/>
              </w:rPr>
            </w:r>
            <w:r w:rsidR="00B15657">
              <w:rPr>
                <w:webHidden/>
              </w:rPr>
              <w:fldChar w:fldCharType="separate"/>
            </w:r>
            <w:r w:rsidR="00EE2CC3">
              <w:rPr>
                <w:webHidden/>
              </w:rPr>
              <w:t>13</w:t>
            </w:r>
            <w:r w:rsidR="00B15657">
              <w:rPr>
                <w:webHidden/>
              </w:rPr>
              <w:fldChar w:fldCharType="end"/>
            </w:r>
          </w:hyperlink>
        </w:p>
        <w:p w14:paraId="4C864923" w14:textId="578178F5" w:rsidR="00B15657" w:rsidRDefault="00000000">
          <w:pPr>
            <w:pStyle w:val="TOC1"/>
            <w:rPr>
              <w:rFonts w:eastAsiaTheme="minorEastAsia"/>
              <w:kern w:val="2"/>
              <w:lang w:eastAsia="en-AU"/>
              <w14:ligatures w14:val="standardContextual"/>
            </w:rPr>
          </w:pPr>
          <w:hyperlink w:anchor="_Toc170295074" w:history="1">
            <w:r w:rsidR="00B15657" w:rsidRPr="00E7699B">
              <w:rPr>
                <w:rStyle w:val="Hyperlink"/>
              </w:rPr>
              <w:t>Conclusion</w:t>
            </w:r>
            <w:r w:rsidR="00B15657">
              <w:rPr>
                <w:webHidden/>
              </w:rPr>
              <w:tab/>
            </w:r>
            <w:r w:rsidR="00B15657">
              <w:rPr>
                <w:webHidden/>
              </w:rPr>
              <w:fldChar w:fldCharType="begin"/>
            </w:r>
            <w:r w:rsidR="00B15657">
              <w:rPr>
                <w:webHidden/>
              </w:rPr>
              <w:instrText xml:space="preserve"> PAGEREF _Toc170295074 \h </w:instrText>
            </w:r>
            <w:r w:rsidR="00B15657">
              <w:rPr>
                <w:webHidden/>
              </w:rPr>
            </w:r>
            <w:r w:rsidR="00B15657">
              <w:rPr>
                <w:webHidden/>
              </w:rPr>
              <w:fldChar w:fldCharType="separate"/>
            </w:r>
            <w:r w:rsidR="00EE2CC3">
              <w:rPr>
                <w:webHidden/>
              </w:rPr>
              <w:t>21</w:t>
            </w:r>
            <w:r w:rsidR="00B15657">
              <w:rPr>
                <w:webHidden/>
              </w:rPr>
              <w:fldChar w:fldCharType="end"/>
            </w:r>
          </w:hyperlink>
        </w:p>
        <w:p w14:paraId="19F4F3DC" w14:textId="25A744FB" w:rsidR="005A1098" w:rsidRPr="00BA450A" w:rsidRDefault="00B467AB" w:rsidP="004224C9">
          <w:pPr>
            <w:pStyle w:val="TOC3"/>
            <w:ind w:left="1440"/>
          </w:pPr>
          <w:r w:rsidRPr="00BA450A">
            <w:rPr>
              <w:b/>
              <w:bCs w:val="0"/>
            </w:rPr>
            <w:fldChar w:fldCharType="end"/>
          </w:r>
        </w:p>
      </w:sdtContent>
    </w:sdt>
    <w:p w14:paraId="63623FC8" w14:textId="77777777" w:rsidR="00556A8A" w:rsidRPr="00BA450A" w:rsidRDefault="001805F9" w:rsidP="00296133">
      <w:pPr>
        <w:pStyle w:val="Heading2"/>
        <w:tabs>
          <w:tab w:val="left" w:pos="4320"/>
        </w:tabs>
      </w:pPr>
      <w:r w:rsidRPr="00BA450A">
        <w:br w:type="page"/>
      </w:r>
    </w:p>
    <w:p w14:paraId="6163C627" w14:textId="3195306D" w:rsidR="00E566BA" w:rsidRPr="00BA450A" w:rsidRDefault="00A43A35" w:rsidP="00296133">
      <w:pPr>
        <w:pStyle w:val="Heading2"/>
        <w:tabs>
          <w:tab w:val="left" w:pos="4320"/>
        </w:tabs>
      </w:pPr>
      <w:bookmarkStart w:id="36" w:name="_Toc170295066"/>
      <w:r w:rsidRPr="00BA450A">
        <w:lastRenderedPageBreak/>
        <w:t>Introduction</w:t>
      </w:r>
      <w:bookmarkEnd w:id="36"/>
      <w:r w:rsidRPr="00BA450A">
        <w:t xml:space="preserve"> </w:t>
      </w:r>
    </w:p>
    <w:p w14:paraId="49D7F732" w14:textId="73A5E066" w:rsidR="002D13D1" w:rsidRPr="00BA450A" w:rsidRDefault="002D13D1" w:rsidP="002D13D1">
      <w:pPr>
        <w:pStyle w:val="BodyText"/>
        <w:rPr>
          <w:rFonts w:asciiTheme="minorHAnsi" w:hAnsiTheme="minorHAnsi" w:cstheme="minorHAnsi"/>
          <w:color w:val="auto"/>
          <w:lang w:val="en-AU"/>
        </w:rPr>
      </w:pPr>
      <w:r w:rsidRPr="00BA450A">
        <w:rPr>
          <w:rFonts w:asciiTheme="minorHAnsi" w:hAnsiTheme="minorHAnsi" w:cstheme="minorHAnsi"/>
          <w:lang w:val="en-AU"/>
        </w:rPr>
        <w:t>PWDA welcomes the opportunity to provide preliminary comments on the</w:t>
      </w:r>
      <w:r w:rsidR="002A078E" w:rsidRPr="00BA450A">
        <w:rPr>
          <w:rFonts w:asciiTheme="minorHAnsi" w:hAnsiTheme="minorHAnsi" w:cstheme="minorHAnsi"/>
          <w:lang w:val="en-AU"/>
        </w:rPr>
        <w:t xml:space="preserve"> development of the</w:t>
      </w:r>
      <w:r w:rsidRPr="00BA450A">
        <w:rPr>
          <w:rFonts w:asciiTheme="minorHAnsi" w:hAnsiTheme="minorHAnsi" w:cstheme="minorHAnsi"/>
          <w:lang w:val="en-AU"/>
        </w:rPr>
        <w:t xml:space="preserve"> </w:t>
      </w:r>
      <w:hyperlink r:id="rId15" w:history="1">
        <w:r w:rsidR="003C6007" w:rsidRPr="00BA450A">
          <w:rPr>
            <w:rStyle w:val="Hyperlink"/>
            <w:rFonts w:asciiTheme="minorHAnsi" w:hAnsiTheme="minorHAnsi" w:cstheme="minorHAnsi"/>
            <w:lang w:val="en-AU"/>
          </w:rPr>
          <w:t>NSW Digital Inclusion Strategy</w:t>
        </w:r>
      </w:hyperlink>
      <w:r w:rsidR="003C6007" w:rsidRPr="00BA450A">
        <w:rPr>
          <w:rFonts w:asciiTheme="minorHAnsi" w:hAnsiTheme="minorHAnsi" w:cstheme="minorHAnsi"/>
          <w:color w:val="auto"/>
          <w:lang w:val="en-AU"/>
        </w:rPr>
        <w:t>.</w:t>
      </w:r>
    </w:p>
    <w:p w14:paraId="7D331AF1" w14:textId="243BBABA" w:rsidR="002D13D1" w:rsidRPr="00BA450A" w:rsidRDefault="002D13D1" w:rsidP="002D13D1">
      <w:pPr>
        <w:spacing w:before="1"/>
        <w:ind w:right="277"/>
        <w:rPr>
          <w:rFonts w:eastAsia="Arial" w:cstheme="minorHAnsi"/>
        </w:rPr>
      </w:pPr>
      <w:r w:rsidRPr="00BA450A">
        <w:rPr>
          <w:rFonts w:cstheme="minorHAnsi"/>
        </w:rPr>
        <w:t>PWDA is Australia’s peak cross-disability Disability Representative Organisation</w:t>
      </w:r>
      <w:r w:rsidR="00EB1ED9" w:rsidRPr="00BA450A">
        <w:rPr>
          <w:rFonts w:cstheme="minorHAnsi"/>
        </w:rPr>
        <w:t xml:space="preserve">. </w:t>
      </w:r>
      <w:r w:rsidRPr="00BA450A">
        <w:rPr>
          <w:rFonts w:eastAsia="Arial" w:cstheme="minorHAnsi"/>
          <w:color w:val="000000"/>
        </w:rPr>
        <w:t>Nationally 4.4 million Australians have a disability, around 17.7% of the population.</w:t>
      </w:r>
      <w:r w:rsidRPr="00BA450A">
        <w:rPr>
          <w:rFonts w:eastAsia="Arial" w:cstheme="minorHAnsi"/>
          <w:color w:val="000000"/>
          <w:vertAlign w:val="superscript"/>
        </w:rPr>
        <w:footnoteReference w:id="1"/>
      </w:r>
      <w:r w:rsidRPr="00BA450A">
        <w:rPr>
          <w:rFonts w:eastAsia="Arial" w:cstheme="minorHAnsi"/>
          <w:color w:val="000000"/>
        </w:rPr>
        <w:t xml:space="preserve"> </w:t>
      </w:r>
    </w:p>
    <w:p w14:paraId="2C9D9154" w14:textId="77777777" w:rsidR="002D13D1" w:rsidRPr="00BA450A" w:rsidRDefault="002D13D1" w:rsidP="002D13D1">
      <w:pPr>
        <w:pStyle w:val="BodyText"/>
        <w:rPr>
          <w:rFonts w:asciiTheme="minorHAnsi" w:hAnsiTheme="minorHAnsi" w:cstheme="minorHAnsi"/>
          <w:color w:val="auto"/>
          <w:lang w:val="en-AU"/>
        </w:rPr>
      </w:pPr>
      <w:r w:rsidRPr="00BA450A">
        <w:rPr>
          <w:rFonts w:asciiTheme="minorHAnsi" w:hAnsiTheme="minorHAnsi" w:cstheme="minorHAnsi"/>
          <w:lang w:val="en-AU"/>
        </w:rPr>
        <w:t>When compared with people without disability, people with disability continue to experience discrimination and poorer life outcomes across all life domains.</w:t>
      </w:r>
      <w:r w:rsidRPr="00BA450A">
        <w:rPr>
          <w:rFonts w:asciiTheme="minorHAnsi" w:hAnsiTheme="minorHAnsi" w:cstheme="minorHAnsi"/>
          <w:vertAlign w:val="superscript"/>
          <w:lang w:val="en-AU"/>
        </w:rPr>
        <w:footnoteReference w:id="2"/>
      </w:r>
      <w:r w:rsidRPr="00BA450A">
        <w:rPr>
          <w:rFonts w:asciiTheme="minorHAnsi" w:hAnsiTheme="minorHAnsi" w:cstheme="minorHAnsi"/>
          <w:lang w:val="en-AU"/>
        </w:rPr>
        <w:t xml:space="preserve"> It is estimated that 22% of people aged over 15 with disability in Australia have experienced some form of discrimination compared with 15% of those without disability.</w:t>
      </w:r>
      <w:r w:rsidRPr="00BA450A">
        <w:rPr>
          <w:rStyle w:val="FootnoteReference"/>
          <w:rFonts w:asciiTheme="minorHAnsi" w:hAnsiTheme="minorHAnsi" w:cstheme="minorHAnsi"/>
          <w:lang w:val="en-AU"/>
        </w:rPr>
        <w:footnoteReference w:id="3"/>
      </w:r>
      <w:r w:rsidRPr="00BA450A">
        <w:rPr>
          <w:rFonts w:asciiTheme="minorHAnsi" w:hAnsiTheme="minorHAnsi" w:cstheme="minorHAnsi"/>
          <w:lang w:val="en-AU"/>
        </w:rPr>
        <w:t xml:space="preserve"> Disability discrimination is the largest ground of complaint to Anti-Discrimination NSW (ADNSW)</w:t>
      </w:r>
      <w:r w:rsidRPr="00BA450A">
        <w:rPr>
          <w:rStyle w:val="FootnoteReference"/>
          <w:rFonts w:asciiTheme="minorHAnsi" w:hAnsiTheme="minorHAnsi" w:cstheme="minorHAnsi"/>
          <w:lang w:val="en-AU"/>
        </w:rPr>
        <w:footnoteReference w:id="4"/>
      </w:r>
      <w:r w:rsidRPr="00BA450A">
        <w:rPr>
          <w:rFonts w:asciiTheme="minorHAnsi" w:hAnsiTheme="minorHAnsi" w:cstheme="minorHAnsi"/>
          <w:lang w:val="en-AU"/>
        </w:rPr>
        <w:t xml:space="preserve"> and the Australian Human Rights Commission (AHRC).</w:t>
      </w:r>
      <w:r w:rsidRPr="00BA450A">
        <w:rPr>
          <w:rStyle w:val="FootnoteReference"/>
          <w:rFonts w:asciiTheme="minorHAnsi" w:hAnsiTheme="minorHAnsi" w:cstheme="minorHAnsi"/>
          <w:lang w:val="en-AU"/>
        </w:rPr>
        <w:footnoteReference w:id="5"/>
      </w:r>
      <w:r w:rsidRPr="00BA450A">
        <w:rPr>
          <w:rFonts w:asciiTheme="minorHAnsi" w:hAnsiTheme="minorHAnsi" w:cstheme="minorHAnsi"/>
          <w:lang w:val="en-AU"/>
        </w:rPr>
        <w:t xml:space="preserve"> Discrimination against people with disability appears deeply entrenched across systems.</w:t>
      </w:r>
    </w:p>
    <w:p w14:paraId="224BC018" w14:textId="77777777" w:rsidR="00EB1ED9" w:rsidRPr="00BA450A" w:rsidRDefault="002D13D1" w:rsidP="002D13D1">
      <w:pPr>
        <w:pStyle w:val="BodyText"/>
        <w:rPr>
          <w:rFonts w:asciiTheme="minorHAnsi" w:hAnsiTheme="minorHAnsi" w:cstheme="minorHAnsi"/>
          <w:color w:val="auto"/>
          <w:lang w:val="en-AU"/>
        </w:rPr>
      </w:pPr>
      <w:r w:rsidRPr="00BA450A">
        <w:rPr>
          <w:rFonts w:asciiTheme="minorHAnsi" w:eastAsia="Calibri" w:hAnsiTheme="minorHAnsi" w:cstheme="minorHAnsi"/>
          <w:color w:val="auto"/>
          <w:kern w:val="2"/>
          <w:lang w:val="en-AU"/>
          <w14:ligatures w14:val="standardContextual"/>
        </w:rPr>
        <w:t>Governments have an obligation to respect, protect and fulfil human rights.</w:t>
      </w:r>
      <w:r w:rsidRPr="00BA450A">
        <w:rPr>
          <w:rStyle w:val="FootnoteReference"/>
          <w:rFonts w:asciiTheme="minorHAnsi" w:eastAsia="Calibri" w:hAnsiTheme="minorHAnsi" w:cstheme="minorHAnsi"/>
          <w:color w:val="auto"/>
          <w:kern w:val="2"/>
          <w:lang w:val="en-AU"/>
          <w14:ligatures w14:val="standardContextual"/>
        </w:rPr>
        <w:footnoteReference w:id="6"/>
      </w:r>
      <w:r w:rsidRPr="00BA450A">
        <w:rPr>
          <w:rFonts w:asciiTheme="minorHAnsi" w:eastAsia="Calibri" w:hAnsiTheme="minorHAnsi" w:cstheme="minorHAnsi"/>
          <w:color w:val="auto"/>
          <w:kern w:val="2"/>
          <w:lang w:val="en-AU"/>
          <w14:ligatures w14:val="standardContextual"/>
        </w:rPr>
        <w:t xml:space="preserve"> Disability Rights are Human Rights. </w:t>
      </w:r>
    </w:p>
    <w:p w14:paraId="7478CD3F" w14:textId="77777777" w:rsidR="004A26F9" w:rsidRPr="00BA450A" w:rsidRDefault="004A26F9" w:rsidP="00EB1ED9">
      <w:pPr>
        <w:pStyle w:val="BodyText"/>
        <w:rPr>
          <w:rFonts w:asciiTheme="minorHAnsi" w:hAnsiTheme="minorHAnsi" w:cstheme="minorHAnsi"/>
          <w:color w:val="auto"/>
          <w:lang w:val="en-AU"/>
        </w:rPr>
      </w:pPr>
    </w:p>
    <w:p w14:paraId="356B4873" w14:textId="1AAAACCB" w:rsidR="002D13D1" w:rsidRPr="00BA450A" w:rsidRDefault="002D13D1" w:rsidP="002D13D1">
      <w:pPr>
        <w:pStyle w:val="Heading3"/>
        <w:spacing w:line="312" w:lineRule="auto"/>
      </w:pPr>
      <w:bookmarkStart w:id="37" w:name="_Toc146291272"/>
      <w:bookmarkStart w:id="38" w:name="_Toc146877515"/>
      <w:bookmarkStart w:id="39" w:name="_Toc170295067"/>
      <w:r w:rsidRPr="00BA450A">
        <w:lastRenderedPageBreak/>
        <w:t>The experience of PWDA individual advocates</w:t>
      </w:r>
      <w:bookmarkEnd w:id="37"/>
      <w:bookmarkEnd w:id="38"/>
      <w:bookmarkEnd w:id="39"/>
    </w:p>
    <w:p w14:paraId="4205275D" w14:textId="256034D2" w:rsidR="002D13D1" w:rsidRPr="00BA450A" w:rsidRDefault="002D13D1" w:rsidP="00EB1ED9">
      <w:pPr>
        <w:pStyle w:val="BodyText"/>
        <w:spacing w:before="0"/>
        <w:rPr>
          <w:rFonts w:asciiTheme="minorHAnsi" w:hAnsiTheme="minorHAnsi" w:cstheme="minorHAnsi"/>
          <w:color w:val="auto"/>
          <w:lang w:val="en-AU"/>
        </w:rPr>
      </w:pPr>
      <w:r w:rsidRPr="00BA450A">
        <w:rPr>
          <w:rFonts w:asciiTheme="minorHAnsi" w:hAnsiTheme="minorHAnsi" w:cstheme="minorHAnsi"/>
          <w:color w:val="auto"/>
          <w:lang w:val="en-AU"/>
        </w:rPr>
        <w:t xml:space="preserve">PWDA </w:t>
      </w:r>
      <w:r w:rsidR="008D2188" w:rsidRPr="00BA450A">
        <w:rPr>
          <w:rFonts w:asciiTheme="minorHAnsi" w:hAnsiTheme="minorHAnsi" w:cstheme="minorHAnsi"/>
          <w:color w:val="auto"/>
          <w:lang w:val="en-AU"/>
        </w:rPr>
        <w:t>has been consulted on the development of Digital ID and digital voting technology</w:t>
      </w:r>
      <w:r w:rsidR="009C7300" w:rsidRPr="00BA450A">
        <w:rPr>
          <w:rFonts w:asciiTheme="minorHAnsi" w:hAnsiTheme="minorHAnsi" w:cstheme="minorHAnsi"/>
          <w:color w:val="auto"/>
          <w:lang w:val="en-AU"/>
        </w:rPr>
        <w:t xml:space="preserve">.  We are </w:t>
      </w:r>
      <w:r w:rsidRPr="00BA450A">
        <w:rPr>
          <w:rFonts w:asciiTheme="minorHAnsi" w:hAnsiTheme="minorHAnsi" w:cstheme="minorHAnsi"/>
          <w:color w:val="auto"/>
          <w:lang w:val="en-AU"/>
        </w:rPr>
        <w:t xml:space="preserve">funded by </w:t>
      </w:r>
      <w:r w:rsidRPr="00BA450A">
        <w:rPr>
          <w:rFonts w:asciiTheme="minorHAnsi" w:eastAsiaTheme="minorHAnsi" w:hAnsiTheme="minorHAnsi" w:cstheme="minorHAnsi"/>
          <w:lang w:val="en-AU"/>
        </w:rPr>
        <w:t xml:space="preserve">the NSW Department of Communities and Justice’s </w:t>
      </w:r>
      <w:r w:rsidRPr="00BA450A">
        <w:rPr>
          <w:rFonts w:asciiTheme="minorHAnsi" w:eastAsiaTheme="minorHAnsi" w:hAnsiTheme="minorHAnsi" w:cstheme="minorHAnsi"/>
          <w:i/>
          <w:iCs/>
          <w:lang w:val="en-AU"/>
        </w:rPr>
        <w:t>Disability Advocacy Futures Program</w:t>
      </w:r>
      <w:r w:rsidRPr="00BA450A">
        <w:rPr>
          <w:rFonts w:asciiTheme="minorHAnsi" w:hAnsiTheme="minorHAnsi" w:cstheme="minorHAnsi"/>
          <w:color w:val="auto"/>
          <w:lang w:val="en-AU"/>
        </w:rPr>
        <w:t xml:space="preserve"> to provide individual advocacy. </w:t>
      </w:r>
      <w:r w:rsidR="00CC181D" w:rsidRPr="00BA450A">
        <w:rPr>
          <w:rFonts w:asciiTheme="minorHAnsi" w:hAnsiTheme="minorHAnsi" w:cstheme="minorHAnsi"/>
          <w:color w:val="auto"/>
          <w:lang w:val="en-AU"/>
        </w:rPr>
        <w:t xml:space="preserve">As part of this </w:t>
      </w:r>
      <w:proofErr w:type="gramStart"/>
      <w:r w:rsidR="00CC181D" w:rsidRPr="00BA450A">
        <w:rPr>
          <w:rFonts w:asciiTheme="minorHAnsi" w:hAnsiTheme="minorHAnsi" w:cstheme="minorHAnsi"/>
          <w:color w:val="auto"/>
          <w:lang w:val="en-AU"/>
        </w:rPr>
        <w:t>work</w:t>
      </w:r>
      <w:proofErr w:type="gramEnd"/>
      <w:r w:rsidR="00CC181D" w:rsidRPr="00BA450A">
        <w:rPr>
          <w:rFonts w:asciiTheme="minorHAnsi" w:hAnsiTheme="minorHAnsi" w:cstheme="minorHAnsi"/>
          <w:color w:val="auto"/>
          <w:lang w:val="en-AU"/>
        </w:rPr>
        <w:t xml:space="preserve"> we have provided the following case studies.</w:t>
      </w:r>
    </w:p>
    <w:p w14:paraId="464CD943" w14:textId="748E375B" w:rsidR="00EA4D5A" w:rsidRPr="00BA450A" w:rsidRDefault="00EA4D5A" w:rsidP="00EA4D5A">
      <w:pPr>
        <w:rPr>
          <w:b/>
          <w:bCs/>
        </w:rPr>
      </w:pPr>
      <w:r w:rsidRPr="00BA450A">
        <w:rPr>
          <w:b/>
          <w:bCs/>
        </w:rPr>
        <w:t>Case Study 1</w:t>
      </w:r>
    </w:p>
    <w:p w14:paraId="1F37491B" w14:textId="26A607E4" w:rsidR="004E0CA3" w:rsidRPr="00BA450A" w:rsidRDefault="003D12AB" w:rsidP="00EA4D5A">
      <w:pPr>
        <w:rPr>
          <w:color w:val="0070C0"/>
        </w:rPr>
      </w:pPr>
      <w:r w:rsidRPr="00BA450A">
        <w:rPr>
          <w:color w:val="0070C0"/>
        </w:rPr>
        <w:t xml:space="preserve">In one case a </w:t>
      </w:r>
      <w:proofErr w:type="gramStart"/>
      <w:r w:rsidR="00EA4D5A" w:rsidRPr="00BA450A">
        <w:rPr>
          <w:color w:val="0070C0"/>
        </w:rPr>
        <w:t>Grandmother</w:t>
      </w:r>
      <w:proofErr w:type="gramEnd"/>
      <w:r w:rsidR="00EA4D5A" w:rsidRPr="00BA450A">
        <w:rPr>
          <w:color w:val="0070C0"/>
        </w:rPr>
        <w:t xml:space="preserve"> </w:t>
      </w:r>
      <w:r w:rsidRPr="00BA450A">
        <w:rPr>
          <w:color w:val="0070C0"/>
        </w:rPr>
        <w:t xml:space="preserve">residing in </w:t>
      </w:r>
      <w:r w:rsidR="004D2756" w:rsidRPr="00BA450A">
        <w:rPr>
          <w:color w:val="0070C0"/>
        </w:rPr>
        <w:t xml:space="preserve">social housing with her daughter who has disability, </w:t>
      </w:r>
      <w:r w:rsidR="00EA4D5A" w:rsidRPr="00BA450A">
        <w:rPr>
          <w:color w:val="0070C0"/>
        </w:rPr>
        <w:t>need</w:t>
      </w:r>
      <w:r w:rsidRPr="00BA450A">
        <w:rPr>
          <w:color w:val="0070C0"/>
        </w:rPr>
        <w:t>ed</w:t>
      </w:r>
      <w:r w:rsidR="00EA4D5A" w:rsidRPr="00BA450A">
        <w:rPr>
          <w:color w:val="0070C0"/>
        </w:rPr>
        <w:t xml:space="preserve"> to add </w:t>
      </w:r>
      <w:r w:rsidR="004D2756" w:rsidRPr="00BA450A">
        <w:rPr>
          <w:color w:val="0070C0"/>
        </w:rPr>
        <w:t xml:space="preserve">her daughter’s </w:t>
      </w:r>
      <w:r w:rsidR="002C3139" w:rsidRPr="00BA450A">
        <w:rPr>
          <w:color w:val="0070C0"/>
        </w:rPr>
        <w:t>9</w:t>
      </w:r>
      <w:r w:rsidRPr="00BA450A">
        <w:rPr>
          <w:color w:val="0070C0"/>
        </w:rPr>
        <w:t xml:space="preserve"> </w:t>
      </w:r>
      <w:r w:rsidR="00EA4D5A" w:rsidRPr="00BA450A">
        <w:rPr>
          <w:color w:val="0070C0"/>
        </w:rPr>
        <w:t>m</w:t>
      </w:r>
      <w:r w:rsidRPr="00BA450A">
        <w:rPr>
          <w:color w:val="0070C0"/>
        </w:rPr>
        <w:t>o</w:t>
      </w:r>
      <w:r w:rsidR="002C3139" w:rsidRPr="00BA450A">
        <w:rPr>
          <w:color w:val="0070C0"/>
        </w:rPr>
        <w:t>n</w:t>
      </w:r>
      <w:r w:rsidR="00EA4D5A" w:rsidRPr="00BA450A">
        <w:rPr>
          <w:color w:val="0070C0"/>
        </w:rPr>
        <w:t xml:space="preserve">th old baby to </w:t>
      </w:r>
      <w:r w:rsidR="000355DD" w:rsidRPr="00BA450A">
        <w:rPr>
          <w:color w:val="0070C0"/>
        </w:rPr>
        <w:t>as an additional occupant of the home</w:t>
      </w:r>
      <w:r w:rsidR="00B62ADE" w:rsidRPr="00BA450A">
        <w:rPr>
          <w:color w:val="0070C0"/>
        </w:rPr>
        <w:t xml:space="preserve">. This was part of a change of circumstances </w:t>
      </w:r>
      <w:r w:rsidR="004F4AE5" w:rsidRPr="00BA450A">
        <w:rPr>
          <w:color w:val="0070C0"/>
        </w:rPr>
        <w:t xml:space="preserve">application </w:t>
      </w:r>
      <w:r w:rsidR="00B62ADE" w:rsidRPr="00BA450A">
        <w:rPr>
          <w:color w:val="0070C0"/>
        </w:rPr>
        <w:t>for this family who were waiting on the</w:t>
      </w:r>
      <w:r w:rsidR="00C43F5B" w:rsidRPr="00BA450A">
        <w:rPr>
          <w:color w:val="0070C0"/>
        </w:rPr>
        <w:t xml:space="preserve"> housing</w:t>
      </w:r>
      <w:r w:rsidR="00B62ADE" w:rsidRPr="00BA450A">
        <w:rPr>
          <w:color w:val="0070C0"/>
        </w:rPr>
        <w:t xml:space="preserve"> transfer list</w:t>
      </w:r>
      <w:r w:rsidR="004F4AE5" w:rsidRPr="00BA450A">
        <w:rPr>
          <w:color w:val="0070C0"/>
        </w:rPr>
        <w:t>, and it needed to be completed online</w:t>
      </w:r>
      <w:r w:rsidR="00B62ADE" w:rsidRPr="00BA450A">
        <w:rPr>
          <w:color w:val="0070C0"/>
        </w:rPr>
        <w:t>.</w:t>
      </w:r>
    </w:p>
    <w:p w14:paraId="0D37CC4A" w14:textId="5B06C9AF" w:rsidR="00EA4D5A" w:rsidRPr="00BA450A" w:rsidRDefault="000355DD" w:rsidP="00EA4D5A">
      <w:pPr>
        <w:rPr>
          <w:color w:val="0070C0"/>
        </w:rPr>
      </w:pPr>
      <w:proofErr w:type="gramStart"/>
      <w:r w:rsidRPr="00BA450A">
        <w:rPr>
          <w:color w:val="0070C0"/>
        </w:rPr>
        <w:t>In order to</w:t>
      </w:r>
      <w:proofErr w:type="gramEnd"/>
      <w:r w:rsidRPr="00BA450A">
        <w:rPr>
          <w:color w:val="0070C0"/>
        </w:rPr>
        <w:t xml:space="preserve"> </w:t>
      </w:r>
      <w:r w:rsidR="004F4AE5" w:rsidRPr="00BA450A">
        <w:rPr>
          <w:color w:val="0070C0"/>
        </w:rPr>
        <w:t>lodge the application</w:t>
      </w:r>
      <w:r w:rsidR="00926544" w:rsidRPr="00BA450A">
        <w:rPr>
          <w:color w:val="0070C0"/>
        </w:rPr>
        <w:t>, 7 forms had to be completed and submitted, all of which were only available in PDF format</w:t>
      </w:r>
      <w:r w:rsidR="00E57AB3" w:rsidRPr="00BA450A">
        <w:rPr>
          <w:color w:val="0070C0"/>
        </w:rPr>
        <w:t xml:space="preserve">. This is not an accessible </w:t>
      </w:r>
      <w:r w:rsidR="00B15657" w:rsidRPr="00BA450A">
        <w:rPr>
          <w:color w:val="0070C0"/>
        </w:rPr>
        <w:t>format and</w:t>
      </w:r>
      <w:r w:rsidR="00245185" w:rsidRPr="00BA450A">
        <w:rPr>
          <w:color w:val="0070C0"/>
        </w:rPr>
        <w:t xml:space="preserve"> </w:t>
      </w:r>
      <w:r w:rsidR="00182ACD" w:rsidRPr="00BA450A">
        <w:rPr>
          <w:color w:val="0070C0"/>
        </w:rPr>
        <w:t>could not be filled out on a mobile phone</w:t>
      </w:r>
      <w:r w:rsidR="00B02512" w:rsidRPr="00BA450A">
        <w:rPr>
          <w:color w:val="0070C0"/>
        </w:rPr>
        <w:t>- the only digital device available.</w:t>
      </w:r>
    </w:p>
    <w:p w14:paraId="41C1621C" w14:textId="36CDECB3" w:rsidR="00EA4D5A" w:rsidRPr="00BA450A" w:rsidRDefault="004477B7" w:rsidP="00EA4D5A">
      <w:pPr>
        <w:rPr>
          <w:color w:val="0070C0"/>
        </w:rPr>
      </w:pPr>
      <w:r w:rsidRPr="00BA450A">
        <w:rPr>
          <w:color w:val="0070C0"/>
        </w:rPr>
        <w:t>The application process required supporting evidence</w:t>
      </w:r>
      <w:r w:rsidR="00AD28EE" w:rsidRPr="00BA450A">
        <w:rPr>
          <w:color w:val="0070C0"/>
        </w:rPr>
        <w:t xml:space="preserve">. This included a </w:t>
      </w:r>
      <w:r w:rsidR="002A3BC3" w:rsidRPr="00BA450A">
        <w:rPr>
          <w:color w:val="0070C0"/>
        </w:rPr>
        <w:t>b</w:t>
      </w:r>
      <w:r w:rsidR="00EA4D5A" w:rsidRPr="00BA450A">
        <w:rPr>
          <w:color w:val="0070C0"/>
        </w:rPr>
        <w:t xml:space="preserve">irth </w:t>
      </w:r>
      <w:r w:rsidR="002A3BC3" w:rsidRPr="00BA450A">
        <w:rPr>
          <w:color w:val="0070C0"/>
        </w:rPr>
        <w:t>c</w:t>
      </w:r>
      <w:r w:rsidR="00EA4D5A" w:rsidRPr="00BA450A">
        <w:rPr>
          <w:color w:val="0070C0"/>
        </w:rPr>
        <w:t>ertificate</w:t>
      </w:r>
      <w:r w:rsidR="00AD28EE" w:rsidRPr="00BA450A">
        <w:rPr>
          <w:color w:val="0070C0"/>
        </w:rPr>
        <w:t xml:space="preserve"> for the baby</w:t>
      </w:r>
      <w:r w:rsidR="001C2095" w:rsidRPr="00BA450A">
        <w:rPr>
          <w:color w:val="0070C0"/>
        </w:rPr>
        <w:t xml:space="preserve">, which had not been </w:t>
      </w:r>
      <w:r w:rsidR="00F1387E" w:rsidRPr="00BA450A">
        <w:rPr>
          <w:color w:val="0070C0"/>
        </w:rPr>
        <w:t xml:space="preserve">able to be obtained due to the </w:t>
      </w:r>
      <w:hyperlink r:id="rId16" w:history="1">
        <w:r w:rsidR="00F1387E" w:rsidRPr="00BA450A">
          <w:rPr>
            <w:rStyle w:val="Hyperlink"/>
            <w:color w:val="0070C0"/>
          </w:rPr>
          <w:t>$65 fee</w:t>
        </w:r>
      </w:hyperlink>
      <w:r w:rsidR="00F1387E" w:rsidRPr="00BA450A">
        <w:rPr>
          <w:color w:val="0070C0"/>
        </w:rPr>
        <w:t>.</w:t>
      </w:r>
      <w:r w:rsidR="00EA4D5A" w:rsidRPr="00BA450A">
        <w:rPr>
          <w:color w:val="0070C0"/>
        </w:rPr>
        <w:t xml:space="preserve"> </w:t>
      </w:r>
      <w:r w:rsidR="00096C1D" w:rsidRPr="00BA450A">
        <w:rPr>
          <w:color w:val="0070C0"/>
        </w:rPr>
        <w:t>The baby required pro</w:t>
      </w:r>
      <w:r w:rsidR="00AA3DFC" w:rsidRPr="00BA450A">
        <w:rPr>
          <w:color w:val="0070C0"/>
        </w:rPr>
        <w:t xml:space="preserve">of of identity documents </w:t>
      </w:r>
      <w:r w:rsidR="00F32B93" w:rsidRPr="00BA450A">
        <w:rPr>
          <w:color w:val="0070C0"/>
        </w:rPr>
        <w:t>to be attached</w:t>
      </w:r>
      <w:r w:rsidR="005B2B0C" w:rsidRPr="00BA450A">
        <w:rPr>
          <w:color w:val="0070C0"/>
        </w:rPr>
        <w:t>,</w:t>
      </w:r>
      <w:r w:rsidR="00F32B93" w:rsidRPr="00BA450A">
        <w:rPr>
          <w:color w:val="0070C0"/>
        </w:rPr>
        <w:t xml:space="preserve"> </w:t>
      </w:r>
      <w:r w:rsidR="00AA3DFC" w:rsidRPr="00BA450A">
        <w:rPr>
          <w:color w:val="0070C0"/>
        </w:rPr>
        <w:t xml:space="preserve">which did not exist in the baby’s name. </w:t>
      </w:r>
      <w:r w:rsidR="003143A0" w:rsidRPr="00BA450A">
        <w:rPr>
          <w:color w:val="0070C0"/>
        </w:rPr>
        <w:t>The additional occupant form also required the signature of that person</w:t>
      </w:r>
      <w:r w:rsidR="0043253C" w:rsidRPr="00BA450A">
        <w:rPr>
          <w:color w:val="0070C0"/>
        </w:rPr>
        <w:t xml:space="preserve">, who as </w:t>
      </w:r>
      <w:r w:rsidR="002C3139" w:rsidRPr="00BA450A">
        <w:rPr>
          <w:color w:val="0070C0"/>
        </w:rPr>
        <w:t xml:space="preserve">a </w:t>
      </w:r>
      <w:r w:rsidR="00B15657" w:rsidRPr="00BA450A">
        <w:rPr>
          <w:color w:val="0070C0"/>
        </w:rPr>
        <w:t>9-month-old</w:t>
      </w:r>
      <w:r w:rsidR="002C3139" w:rsidRPr="00BA450A">
        <w:rPr>
          <w:color w:val="0070C0"/>
        </w:rPr>
        <w:t xml:space="preserve"> infant was unable to sign.</w:t>
      </w:r>
    </w:p>
    <w:p w14:paraId="3FB99949" w14:textId="71785E16" w:rsidR="00440C91" w:rsidRPr="00BA450A" w:rsidRDefault="00F32B93" w:rsidP="00EA4D5A">
      <w:pPr>
        <w:rPr>
          <w:color w:val="0070C0"/>
        </w:rPr>
      </w:pPr>
      <w:proofErr w:type="gramStart"/>
      <w:r w:rsidRPr="00BA450A">
        <w:rPr>
          <w:color w:val="0070C0"/>
        </w:rPr>
        <w:t>In order to</w:t>
      </w:r>
      <w:proofErr w:type="gramEnd"/>
      <w:r w:rsidRPr="00BA450A">
        <w:rPr>
          <w:color w:val="0070C0"/>
        </w:rPr>
        <w:t xml:space="preserve"> </w:t>
      </w:r>
      <w:r w:rsidR="00622FC3" w:rsidRPr="00BA450A">
        <w:rPr>
          <w:color w:val="0070C0"/>
        </w:rPr>
        <w:t>apply for a rent</w:t>
      </w:r>
      <w:r w:rsidR="00EA4D5A" w:rsidRPr="00BA450A">
        <w:rPr>
          <w:color w:val="0070C0"/>
        </w:rPr>
        <w:t xml:space="preserve"> subsidy each person </w:t>
      </w:r>
      <w:r w:rsidR="00622FC3" w:rsidRPr="00BA450A">
        <w:rPr>
          <w:color w:val="0070C0"/>
        </w:rPr>
        <w:t xml:space="preserve">had to attach proof of </w:t>
      </w:r>
      <w:r w:rsidR="00EA4D5A" w:rsidRPr="00BA450A">
        <w:rPr>
          <w:color w:val="0070C0"/>
        </w:rPr>
        <w:t>all income</w:t>
      </w:r>
      <w:r w:rsidR="004A1B8A" w:rsidRPr="00BA450A">
        <w:rPr>
          <w:color w:val="0070C0"/>
        </w:rPr>
        <w:t xml:space="preserve">. </w:t>
      </w:r>
      <w:r w:rsidR="00FE1E28" w:rsidRPr="00BA450A">
        <w:rPr>
          <w:color w:val="0070C0"/>
        </w:rPr>
        <w:t xml:space="preserve">The </w:t>
      </w:r>
      <w:r w:rsidR="00C94689" w:rsidRPr="00BA450A">
        <w:rPr>
          <w:color w:val="0070C0"/>
        </w:rPr>
        <w:t xml:space="preserve">payroll and timesheet management system used by the daughter’s workplace would not </w:t>
      </w:r>
      <w:r w:rsidR="0041237B" w:rsidRPr="00BA450A">
        <w:rPr>
          <w:color w:val="0070C0"/>
        </w:rPr>
        <w:t xml:space="preserve">allow the </w:t>
      </w:r>
      <w:r w:rsidR="00020CBA" w:rsidRPr="00BA450A">
        <w:rPr>
          <w:color w:val="0070C0"/>
        </w:rPr>
        <w:t xml:space="preserve">daughter to </w:t>
      </w:r>
      <w:r w:rsidR="0041237B" w:rsidRPr="00BA450A">
        <w:rPr>
          <w:color w:val="0070C0"/>
        </w:rPr>
        <w:t>emai</w:t>
      </w:r>
      <w:r w:rsidR="00020CBA" w:rsidRPr="00BA450A">
        <w:rPr>
          <w:color w:val="0070C0"/>
        </w:rPr>
        <w:t xml:space="preserve">l </w:t>
      </w:r>
      <w:proofErr w:type="gramStart"/>
      <w:r w:rsidR="00020CBA" w:rsidRPr="00BA450A">
        <w:rPr>
          <w:color w:val="0070C0"/>
        </w:rPr>
        <w:t>pay</w:t>
      </w:r>
      <w:r w:rsidR="00CD4232" w:rsidRPr="00BA450A">
        <w:rPr>
          <w:color w:val="0070C0"/>
        </w:rPr>
        <w:t>-</w:t>
      </w:r>
      <w:r w:rsidR="00020CBA" w:rsidRPr="00BA450A">
        <w:rPr>
          <w:color w:val="0070C0"/>
        </w:rPr>
        <w:t>slips</w:t>
      </w:r>
      <w:proofErr w:type="gramEnd"/>
      <w:r w:rsidR="00020CBA" w:rsidRPr="00BA450A">
        <w:rPr>
          <w:color w:val="0070C0"/>
        </w:rPr>
        <w:t xml:space="preserve"> to herself to attach </w:t>
      </w:r>
      <w:r w:rsidR="006D452A" w:rsidRPr="00BA450A">
        <w:rPr>
          <w:color w:val="0070C0"/>
        </w:rPr>
        <w:t>a</w:t>
      </w:r>
      <w:r w:rsidR="00020CBA" w:rsidRPr="00BA450A">
        <w:rPr>
          <w:color w:val="0070C0"/>
        </w:rPr>
        <w:t>s supporting information</w:t>
      </w:r>
      <w:r w:rsidR="00CD4232" w:rsidRPr="00BA450A">
        <w:rPr>
          <w:color w:val="0070C0"/>
        </w:rPr>
        <w:t xml:space="preserve">, </w:t>
      </w:r>
      <w:r w:rsidR="0041237B" w:rsidRPr="00BA450A">
        <w:rPr>
          <w:color w:val="0070C0"/>
        </w:rPr>
        <w:t xml:space="preserve">if </w:t>
      </w:r>
      <w:r w:rsidR="00CD4232" w:rsidRPr="00BA450A">
        <w:rPr>
          <w:color w:val="0070C0"/>
        </w:rPr>
        <w:t xml:space="preserve">the system was </w:t>
      </w:r>
      <w:r w:rsidR="0041237B" w:rsidRPr="00BA450A">
        <w:rPr>
          <w:color w:val="0070C0"/>
        </w:rPr>
        <w:t>accessed via a mobile phone. Th</w:t>
      </w:r>
      <w:r w:rsidR="00CD4232" w:rsidRPr="00BA450A">
        <w:rPr>
          <w:color w:val="0070C0"/>
        </w:rPr>
        <w:t>is was the only way the daughter was able to access this system</w:t>
      </w:r>
      <w:r w:rsidR="00440C91" w:rsidRPr="00BA450A">
        <w:rPr>
          <w:color w:val="0070C0"/>
        </w:rPr>
        <w:t xml:space="preserve">. </w:t>
      </w:r>
    </w:p>
    <w:p w14:paraId="0E605B6F" w14:textId="43C169DA" w:rsidR="00C657A3" w:rsidRPr="00BA450A" w:rsidRDefault="00C657A3" w:rsidP="00EA4D5A">
      <w:pPr>
        <w:rPr>
          <w:color w:val="0070C0"/>
        </w:rPr>
      </w:pPr>
      <w:r w:rsidRPr="00BA450A">
        <w:rPr>
          <w:color w:val="0070C0"/>
        </w:rPr>
        <w:t xml:space="preserve">In </w:t>
      </w:r>
      <w:r w:rsidR="00B15657" w:rsidRPr="00BA450A">
        <w:rPr>
          <w:color w:val="0070C0"/>
        </w:rPr>
        <w:t>addition,</w:t>
      </w:r>
      <w:r w:rsidR="006D452A" w:rsidRPr="00BA450A">
        <w:rPr>
          <w:color w:val="0070C0"/>
        </w:rPr>
        <w:t xml:space="preserve"> the daughter was </w:t>
      </w:r>
      <w:r w:rsidR="00F101DA" w:rsidRPr="00BA450A">
        <w:rPr>
          <w:color w:val="0070C0"/>
        </w:rPr>
        <w:t>required to have her boss complete an income assessment letter on company letterhead</w:t>
      </w:r>
      <w:r w:rsidR="00C530EC" w:rsidRPr="00BA450A">
        <w:rPr>
          <w:color w:val="0070C0"/>
        </w:rPr>
        <w:t>, and she was too embarrassed to request this and identify herself as living in social housing at work.</w:t>
      </w:r>
    </w:p>
    <w:p w14:paraId="20562E57" w14:textId="7DE45406" w:rsidR="0041237B" w:rsidRPr="00BA450A" w:rsidRDefault="00440C91" w:rsidP="00EA4D5A">
      <w:pPr>
        <w:rPr>
          <w:color w:val="0070C0"/>
        </w:rPr>
      </w:pPr>
      <w:r w:rsidRPr="00BA450A">
        <w:rPr>
          <w:color w:val="0070C0"/>
        </w:rPr>
        <w:lastRenderedPageBreak/>
        <w:t>The</w:t>
      </w:r>
      <w:r w:rsidR="00957D4B" w:rsidRPr="00BA450A">
        <w:rPr>
          <w:color w:val="0070C0"/>
        </w:rPr>
        <w:t xml:space="preserve"> application forms required attachments to </w:t>
      </w:r>
      <w:r w:rsidR="00F77734" w:rsidRPr="00BA450A">
        <w:rPr>
          <w:color w:val="0070C0"/>
        </w:rPr>
        <w:t xml:space="preserve">support </w:t>
      </w:r>
      <w:r w:rsidR="00957D4B" w:rsidRPr="00BA450A">
        <w:rPr>
          <w:color w:val="0070C0"/>
        </w:rPr>
        <w:t xml:space="preserve">proof </w:t>
      </w:r>
      <w:proofErr w:type="gramStart"/>
      <w:r w:rsidR="00957D4B" w:rsidRPr="00BA450A">
        <w:rPr>
          <w:color w:val="0070C0"/>
        </w:rPr>
        <w:t>of</w:t>
      </w:r>
      <w:r w:rsidR="00F77734" w:rsidRPr="00BA450A">
        <w:rPr>
          <w:color w:val="0070C0"/>
        </w:rPr>
        <w:t>:</w:t>
      </w:r>
      <w:proofErr w:type="gramEnd"/>
      <w:r w:rsidR="00957D4B" w:rsidRPr="00BA450A">
        <w:rPr>
          <w:color w:val="0070C0"/>
        </w:rPr>
        <w:t xml:space="preserve"> disability, citizenship, </w:t>
      </w:r>
      <w:r w:rsidR="00F77734" w:rsidRPr="00BA450A">
        <w:rPr>
          <w:color w:val="0070C0"/>
        </w:rPr>
        <w:t>and aboriginality</w:t>
      </w:r>
      <w:r w:rsidR="003B1303" w:rsidRPr="00BA450A">
        <w:rPr>
          <w:color w:val="0070C0"/>
        </w:rPr>
        <w:t xml:space="preserve"> and </w:t>
      </w:r>
      <w:r w:rsidR="00C657A3" w:rsidRPr="00BA450A">
        <w:rPr>
          <w:color w:val="0070C0"/>
        </w:rPr>
        <w:t>these could not be obtained</w:t>
      </w:r>
      <w:r w:rsidR="00C530EC" w:rsidRPr="00BA450A">
        <w:rPr>
          <w:color w:val="0070C0"/>
        </w:rPr>
        <w:t>.</w:t>
      </w:r>
      <w:r w:rsidR="00B239D9" w:rsidRPr="00BA450A">
        <w:rPr>
          <w:color w:val="0070C0"/>
        </w:rPr>
        <w:t xml:space="preserve"> Without </w:t>
      </w:r>
      <w:proofErr w:type="gramStart"/>
      <w:r w:rsidR="00B239D9" w:rsidRPr="00BA450A">
        <w:rPr>
          <w:color w:val="0070C0"/>
        </w:rPr>
        <w:t>all of</w:t>
      </w:r>
      <w:proofErr w:type="gramEnd"/>
      <w:r w:rsidR="00B239D9" w:rsidRPr="00BA450A">
        <w:rPr>
          <w:color w:val="0070C0"/>
        </w:rPr>
        <w:t xml:space="preserve"> these forms completed and supporting documentation, the application could not be lodged.</w:t>
      </w:r>
    </w:p>
    <w:p w14:paraId="7B191229" w14:textId="4D81F98B" w:rsidR="006607F8" w:rsidRPr="00BA450A" w:rsidRDefault="00407349" w:rsidP="00EA4D5A">
      <w:r w:rsidRPr="00BA450A">
        <w:t>Case Study 1</w:t>
      </w:r>
      <w:r w:rsidR="00FF2226" w:rsidRPr="00BA450A">
        <w:t xml:space="preserve"> illustrates </w:t>
      </w:r>
      <w:r w:rsidR="004C4819" w:rsidRPr="00BA450A">
        <w:t>barriers to digital inclusion across multiple domains</w:t>
      </w:r>
      <w:r w:rsidR="006A2302" w:rsidRPr="00BA450A">
        <w:t xml:space="preserve">, that have the effect of excluding a person from </w:t>
      </w:r>
      <w:r w:rsidR="00D957ED" w:rsidRPr="00BA450A">
        <w:t xml:space="preserve">being able to access the appropriate level of government housing support. </w:t>
      </w:r>
      <w:r w:rsidR="00192A20" w:rsidRPr="00BA450A">
        <w:t>Process design has failed to</w:t>
      </w:r>
      <w:r w:rsidR="006607F8" w:rsidRPr="00BA450A">
        <w:t>:</w:t>
      </w:r>
    </w:p>
    <w:p w14:paraId="4FD4CE96" w14:textId="497FE910" w:rsidR="00FC3CE9" w:rsidRPr="00BA450A" w:rsidRDefault="00192A20" w:rsidP="006607F8">
      <w:pPr>
        <w:pStyle w:val="ListParagraph"/>
        <w:numPr>
          <w:ilvl w:val="0"/>
          <w:numId w:val="47"/>
        </w:numPr>
        <w:rPr>
          <w:lang w:val="en-AU"/>
        </w:rPr>
      </w:pPr>
      <w:r w:rsidRPr="00BA450A">
        <w:rPr>
          <w:lang w:val="en-AU"/>
        </w:rPr>
        <w:t>select a format for forms</w:t>
      </w:r>
      <w:r w:rsidR="00054095" w:rsidRPr="00BA450A">
        <w:rPr>
          <w:lang w:val="en-AU"/>
        </w:rPr>
        <w:t xml:space="preserve"> that:</w:t>
      </w:r>
      <w:r w:rsidRPr="00BA450A">
        <w:rPr>
          <w:lang w:val="en-AU"/>
        </w:rPr>
        <w:t xml:space="preserve"> is inclu</w:t>
      </w:r>
      <w:r w:rsidR="00FC3CE9" w:rsidRPr="00BA450A">
        <w:rPr>
          <w:lang w:val="en-AU"/>
        </w:rPr>
        <w:t xml:space="preserve">sive and accessible for people to read, </w:t>
      </w:r>
      <w:r w:rsidR="00054095" w:rsidRPr="00BA450A">
        <w:rPr>
          <w:lang w:val="en-AU"/>
        </w:rPr>
        <w:t>works with screen-read</w:t>
      </w:r>
      <w:r w:rsidR="006607F8" w:rsidRPr="00BA450A">
        <w:rPr>
          <w:lang w:val="en-AU"/>
        </w:rPr>
        <w:t xml:space="preserve">ers, </w:t>
      </w:r>
      <w:r w:rsidR="00054095" w:rsidRPr="00BA450A">
        <w:rPr>
          <w:lang w:val="en-AU"/>
        </w:rPr>
        <w:t>can be completed by a</w:t>
      </w:r>
      <w:r w:rsidR="006607F8" w:rsidRPr="00BA450A">
        <w:rPr>
          <w:lang w:val="en-AU"/>
        </w:rPr>
        <w:t xml:space="preserve"> person whose only access to the internet </w:t>
      </w:r>
      <w:r w:rsidR="00636AA5" w:rsidRPr="00BA450A">
        <w:rPr>
          <w:lang w:val="en-AU"/>
        </w:rPr>
        <w:t xml:space="preserve">to complete the forms </w:t>
      </w:r>
      <w:r w:rsidR="006607F8" w:rsidRPr="00BA450A">
        <w:rPr>
          <w:lang w:val="en-AU"/>
        </w:rPr>
        <w:t>is via a mobile telephone</w:t>
      </w:r>
    </w:p>
    <w:p w14:paraId="083883EF" w14:textId="12263F00" w:rsidR="006607F8" w:rsidRPr="00BA450A" w:rsidRDefault="00C87C1C" w:rsidP="006607F8">
      <w:pPr>
        <w:pStyle w:val="ListParagraph"/>
        <w:numPr>
          <w:ilvl w:val="0"/>
          <w:numId w:val="47"/>
        </w:numPr>
        <w:rPr>
          <w:lang w:val="en-AU"/>
        </w:rPr>
      </w:pPr>
      <w:r w:rsidRPr="00BA450A">
        <w:rPr>
          <w:lang w:val="en-AU"/>
        </w:rPr>
        <w:t xml:space="preserve">contemplate scenarios where a person cannot sign a form </w:t>
      </w:r>
      <w:r w:rsidR="00485B75" w:rsidRPr="00BA450A">
        <w:rPr>
          <w:lang w:val="en-AU"/>
        </w:rPr>
        <w:t>due to age (being a baby) or other capacity issue</w:t>
      </w:r>
    </w:p>
    <w:p w14:paraId="51149E41" w14:textId="1C113DE1" w:rsidR="00485B75" w:rsidRPr="00BA450A" w:rsidRDefault="00485B75" w:rsidP="006607F8">
      <w:pPr>
        <w:pStyle w:val="ListParagraph"/>
        <w:numPr>
          <w:ilvl w:val="0"/>
          <w:numId w:val="47"/>
        </w:numPr>
        <w:rPr>
          <w:lang w:val="en-AU"/>
        </w:rPr>
      </w:pPr>
      <w:r w:rsidRPr="00BA450A">
        <w:rPr>
          <w:lang w:val="en-AU"/>
        </w:rPr>
        <w:t xml:space="preserve">contemplate situations where it is impossible to </w:t>
      </w:r>
      <w:r w:rsidR="003944C5" w:rsidRPr="00BA450A">
        <w:rPr>
          <w:lang w:val="en-AU"/>
        </w:rPr>
        <w:t>provide certain supporting evidence</w:t>
      </w:r>
      <w:r w:rsidR="00847D66" w:rsidRPr="00BA450A">
        <w:rPr>
          <w:lang w:val="en-AU"/>
        </w:rPr>
        <w:t xml:space="preserve">, whether due to </w:t>
      </w:r>
      <w:r w:rsidR="00E4442A" w:rsidRPr="00BA450A">
        <w:rPr>
          <w:lang w:val="en-AU"/>
        </w:rPr>
        <w:t xml:space="preserve">connectivity, affordability or accessibility of the systems that need to be used </w:t>
      </w:r>
      <w:r w:rsidR="00636AA5" w:rsidRPr="00BA450A">
        <w:rPr>
          <w:lang w:val="en-AU"/>
        </w:rPr>
        <w:t>to provide it</w:t>
      </w:r>
    </w:p>
    <w:p w14:paraId="39E7294A" w14:textId="0E3B7690" w:rsidR="003944C5" w:rsidRPr="00BA450A" w:rsidRDefault="003944C5" w:rsidP="006607F8">
      <w:pPr>
        <w:pStyle w:val="ListParagraph"/>
        <w:numPr>
          <w:ilvl w:val="0"/>
          <w:numId w:val="47"/>
        </w:numPr>
        <w:rPr>
          <w:lang w:val="en-AU"/>
        </w:rPr>
      </w:pPr>
      <w:r w:rsidRPr="00BA450A">
        <w:rPr>
          <w:lang w:val="en-AU"/>
        </w:rPr>
        <w:t xml:space="preserve">respect a person's right </w:t>
      </w:r>
      <w:r w:rsidR="004062E1" w:rsidRPr="00BA450A">
        <w:rPr>
          <w:lang w:val="en-AU"/>
        </w:rPr>
        <w:t xml:space="preserve">to privacy, through requiring them to disclose to their manager that they live in social housing </w:t>
      </w:r>
      <w:proofErr w:type="gramStart"/>
      <w:r w:rsidR="004062E1" w:rsidRPr="00BA450A">
        <w:rPr>
          <w:lang w:val="en-AU"/>
        </w:rPr>
        <w:t>in order to</w:t>
      </w:r>
      <w:proofErr w:type="gramEnd"/>
      <w:r w:rsidR="004062E1" w:rsidRPr="00BA450A">
        <w:rPr>
          <w:lang w:val="en-AU"/>
        </w:rPr>
        <w:t xml:space="preserve"> obtain a letter of support</w:t>
      </w:r>
    </w:p>
    <w:p w14:paraId="62A2BF72" w14:textId="04C82191" w:rsidR="00B22192" w:rsidRPr="00BA450A" w:rsidRDefault="006B2F14" w:rsidP="006607F8">
      <w:pPr>
        <w:pStyle w:val="ListParagraph"/>
        <w:numPr>
          <w:ilvl w:val="0"/>
          <w:numId w:val="47"/>
        </w:numPr>
        <w:rPr>
          <w:lang w:val="en-AU"/>
        </w:rPr>
      </w:pPr>
      <w:r w:rsidRPr="00BA450A">
        <w:rPr>
          <w:lang w:val="en-AU"/>
        </w:rPr>
        <w:t xml:space="preserve">plan a process that enables submission of the application when the full </w:t>
      </w:r>
      <w:r w:rsidR="00847D66" w:rsidRPr="00BA450A">
        <w:rPr>
          <w:lang w:val="en-AU"/>
        </w:rPr>
        <w:t>application process cannot be completed</w:t>
      </w:r>
    </w:p>
    <w:p w14:paraId="7D4A8658" w14:textId="76C05820" w:rsidR="00EA4D5A" w:rsidRPr="00BA450A" w:rsidRDefault="00407349" w:rsidP="00EA4D5A">
      <w:pPr>
        <w:rPr>
          <w:color w:val="0070C0"/>
        </w:rPr>
      </w:pPr>
      <w:r w:rsidRPr="00BA450A">
        <w:rPr>
          <w:color w:val="0070C0"/>
        </w:rPr>
        <w:t>Case Study 2</w:t>
      </w:r>
    </w:p>
    <w:p w14:paraId="7B2CC8E6" w14:textId="3321BD59" w:rsidR="00407349" w:rsidRPr="00BA450A" w:rsidRDefault="00407349" w:rsidP="00EA4D5A">
      <w:pPr>
        <w:rPr>
          <w:color w:val="0070C0"/>
        </w:rPr>
      </w:pPr>
      <w:r w:rsidRPr="00BA450A">
        <w:rPr>
          <w:color w:val="0070C0"/>
        </w:rPr>
        <w:t xml:space="preserve">A person who is blind needs to </w:t>
      </w:r>
      <w:r w:rsidR="00720D2C" w:rsidRPr="00BA450A">
        <w:rPr>
          <w:color w:val="0070C0"/>
        </w:rPr>
        <w:t xml:space="preserve">register as a new patient at a doctor’s surgery. They have been unable to do this in advance as they cannot </w:t>
      </w:r>
      <w:r w:rsidR="00AF34E6" w:rsidRPr="00BA450A">
        <w:rPr>
          <w:color w:val="0070C0"/>
        </w:rPr>
        <w:t xml:space="preserve">complete the ‘Captcha’ security process to enter the system. </w:t>
      </w:r>
      <w:r w:rsidR="00947322" w:rsidRPr="00BA450A">
        <w:rPr>
          <w:color w:val="0070C0"/>
        </w:rPr>
        <w:t xml:space="preserve">When they attend the surgery in person, they are told the alternative is to </w:t>
      </w:r>
      <w:r w:rsidRPr="00BA450A">
        <w:rPr>
          <w:color w:val="0070C0"/>
        </w:rPr>
        <w:t xml:space="preserve">complete a form </w:t>
      </w:r>
      <w:r w:rsidR="004B68BF" w:rsidRPr="00BA450A">
        <w:rPr>
          <w:color w:val="0070C0"/>
        </w:rPr>
        <w:t>on a tablet</w:t>
      </w:r>
      <w:r w:rsidR="00947322" w:rsidRPr="00BA450A">
        <w:rPr>
          <w:color w:val="0070C0"/>
        </w:rPr>
        <w:t>, but n</w:t>
      </w:r>
      <w:r w:rsidR="00EF597F" w:rsidRPr="00BA450A">
        <w:rPr>
          <w:color w:val="0070C0"/>
        </w:rPr>
        <w:t>o accessible format</w:t>
      </w:r>
      <w:r w:rsidR="004B68BF" w:rsidRPr="00BA450A">
        <w:rPr>
          <w:color w:val="0070C0"/>
        </w:rPr>
        <w:t xml:space="preserve"> or assistive technology</w:t>
      </w:r>
      <w:r w:rsidR="00EF597F" w:rsidRPr="00BA450A">
        <w:rPr>
          <w:color w:val="0070C0"/>
        </w:rPr>
        <w:t xml:space="preserve"> is provided</w:t>
      </w:r>
      <w:r w:rsidR="004B68BF" w:rsidRPr="00BA450A">
        <w:rPr>
          <w:color w:val="0070C0"/>
        </w:rPr>
        <w:t>. T</w:t>
      </w:r>
      <w:r w:rsidR="00BC19DB" w:rsidRPr="00BA450A">
        <w:rPr>
          <w:color w:val="0070C0"/>
        </w:rPr>
        <w:t>he medical receptionist sits with the person in the waiting area</w:t>
      </w:r>
      <w:r w:rsidR="00465636" w:rsidRPr="00BA450A">
        <w:rPr>
          <w:color w:val="0070C0"/>
        </w:rPr>
        <w:t xml:space="preserve">, the only available space, </w:t>
      </w:r>
      <w:r w:rsidR="00BC19DB" w:rsidRPr="00BA450A">
        <w:rPr>
          <w:color w:val="0070C0"/>
        </w:rPr>
        <w:t xml:space="preserve">to take </w:t>
      </w:r>
      <w:proofErr w:type="gramStart"/>
      <w:r w:rsidR="00BC19DB" w:rsidRPr="00BA450A">
        <w:rPr>
          <w:color w:val="0070C0"/>
        </w:rPr>
        <w:t>all of</w:t>
      </w:r>
      <w:proofErr w:type="gramEnd"/>
      <w:r w:rsidR="00BC19DB" w:rsidRPr="00BA450A">
        <w:rPr>
          <w:color w:val="0070C0"/>
        </w:rPr>
        <w:t xml:space="preserve"> their details</w:t>
      </w:r>
      <w:r w:rsidR="007C26F5" w:rsidRPr="00BA450A">
        <w:rPr>
          <w:color w:val="0070C0"/>
        </w:rPr>
        <w:t xml:space="preserve"> for the appointment and to set up their medical file and log-on, so that they can book appointments in the future. </w:t>
      </w:r>
      <w:r w:rsidR="00AD5B78" w:rsidRPr="00BA450A">
        <w:rPr>
          <w:color w:val="0070C0"/>
        </w:rPr>
        <w:t xml:space="preserve">The person </w:t>
      </w:r>
      <w:r w:rsidR="00A50346" w:rsidRPr="00BA450A">
        <w:rPr>
          <w:color w:val="0070C0"/>
        </w:rPr>
        <w:t xml:space="preserve">is required to </w:t>
      </w:r>
      <w:r w:rsidR="00A50346" w:rsidRPr="00BA450A">
        <w:rPr>
          <w:color w:val="0070C0"/>
        </w:rPr>
        <w:lastRenderedPageBreak/>
        <w:t xml:space="preserve">share their details, </w:t>
      </w:r>
      <w:r w:rsidR="00145CE7" w:rsidRPr="00BA450A">
        <w:rPr>
          <w:color w:val="0070C0"/>
        </w:rPr>
        <w:t xml:space="preserve">select </w:t>
      </w:r>
      <w:r w:rsidR="00A50346" w:rsidRPr="00BA450A">
        <w:rPr>
          <w:color w:val="0070C0"/>
        </w:rPr>
        <w:t>a log-in email and a password</w:t>
      </w:r>
      <w:r w:rsidR="00145CE7" w:rsidRPr="00BA450A">
        <w:rPr>
          <w:color w:val="0070C0"/>
        </w:rPr>
        <w:t xml:space="preserve">. The person does not </w:t>
      </w:r>
      <w:r w:rsidR="00A50346" w:rsidRPr="00BA450A">
        <w:rPr>
          <w:color w:val="0070C0"/>
        </w:rPr>
        <w:t>know how many other patients are in the room and can overhear them.</w:t>
      </w:r>
    </w:p>
    <w:p w14:paraId="254E4229" w14:textId="5B49B37C" w:rsidR="00EA4D5A" w:rsidRPr="00BA450A" w:rsidRDefault="00170AF1" w:rsidP="007A18BB">
      <w:pPr>
        <w:pStyle w:val="BodyText"/>
        <w:rPr>
          <w:rFonts w:asciiTheme="minorHAnsi" w:hAnsiTheme="minorHAnsi" w:cstheme="minorBidi"/>
          <w:color w:val="auto"/>
          <w:lang w:val="en-AU"/>
        </w:rPr>
      </w:pPr>
      <w:r w:rsidRPr="00BA450A">
        <w:rPr>
          <w:lang w:val="en-AU"/>
        </w:rPr>
        <w:t xml:space="preserve">Case Study 2 illustrates barriers to </w:t>
      </w:r>
      <w:r w:rsidR="002D34C8" w:rsidRPr="00BA450A">
        <w:rPr>
          <w:lang w:val="en-AU"/>
        </w:rPr>
        <w:t xml:space="preserve">digital accessibility and digital trust and safety </w:t>
      </w:r>
      <w:r w:rsidR="003F793B" w:rsidRPr="00BA450A">
        <w:rPr>
          <w:lang w:val="en-AU"/>
        </w:rPr>
        <w:t>in the provision of critical health services. Failing to provide an access</w:t>
      </w:r>
      <w:r w:rsidR="00542E6D" w:rsidRPr="00BA450A">
        <w:rPr>
          <w:lang w:val="en-AU"/>
        </w:rPr>
        <w:t>ible way to log on</w:t>
      </w:r>
      <w:r w:rsidR="00A329F6" w:rsidRPr="00BA450A">
        <w:rPr>
          <w:lang w:val="en-AU"/>
        </w:rPr>
        <w:t xml:space="preserve"> prevented the person from being able to independently access and set up their own medical file</w:t>
      </w:r>
      <w:r w:rsidR="00473AB3" w:rsidRPr="00BA450A">
        <w:rPr>
          <w:lang w:val="en-AU"/>
        </w:rPr>
        <w:t xml:space="preserve"> and book their own appointment. </w:t>
      </w:r>
      <w:r w:rsidR="00010819" w:rsidRPr="00BA450A">
        <w:rPr>
          <w:lang w:val="en-AU"/>
        </w:rPr>
        <w:t xml:space="preserve">The medical receptionist </w:t>
      </w:r>
      <w:r w:rsidR="00D7675C" w:rsidRPr="00BA450A">
        <w:rPr>
          <w:lang w:val="en-AU"/>
        </w:rPr>
        <w:t xml:space="preserve">tried to </w:t>
      </w:r>
      <w:proofErr w:type="gramStart"/>
      <w:r w:rsidR="00D7675C" w:rsidRPr="00BA450A">
        <w:rPr>
          <w:lang w:val="en-AU"/>
        </w:rPr>
        <w:t>provide assistance</w:t>
      </w:r>
      <w:proofErr w:type="gramEnd"/>
      <w:r w:rsidR="00D7675C" w:rsidRPr="00BA450A">
        <w:rPr>
          <w:lang w:val="en-AU"/>
        </w:rPr>
        <w:t xml:space="preserve">, but the lack of separate space for private communication meant that </w:t>
      </w:r>
      <w:r w:rsidR="001D6D11" w:rsidRPr="00BA450A">
        <w:rPr>
          <w:lang w:val="en-AU"/>
        </w:rPr>
        <w:t>confidentiality and the digital security of the person’s health information was compromised.</w:t>
      </w:r>
    </w:p>
    <w:p w14:paraId="3EECAB2D" w14:textId="0EDB13A6" w:rsidR="002954BE" w:rsidRPr="00BA450A" w:rsidRDefault="002D13D1" w:rsidP="007A18BB">
      <w:pPr>
        <w:pStyle w:val="BodyText"/>
        <w:rPr>
          <w:rFonts w:asciiTheme="minorHAnsi" w:hAnsiTheme="minorHAnsi" w:cstheme="minorHAnsi"/>
          <w:color w:val="auto"/>
          <w:lang w:val="en-AU"/>
        </w:rPr>
      </w:pPr>
      <w:r w:rsidRPr="00BA450A">
        <w:rPr>
          <w:rFonts w:cstheme="minorHAnsi"/>
          <w:lang w:val="en-AU"/>
        </w:rPr>
        <w:t>The experience of PWDA advocates and clients aligns with the view</w:t>
      </w:r>
      <w:r w:rsidR="002954BE" w:rsidRPr="00BA450A">
        <w:rPr>
          <w:rFonts w:cstheme="minorHAnsi"/>
          <w:lang w:val="en-AU"/>
        </w:rPr>
        <w:t xml:space="preserve"> that a digital </w:t>
      </w:r>
      <w:r w:rsidR="002116BA" w:rsidRPr="00BA450A">
        <w:rPr>
          <w:rFonts w:cstheme="minorHAnsi"/>
          <w:lang w:val="en-AU"/>
        </w:rPr>
        <w:t>inclusion strategy is needed</w:t>
      </w:r>
      <w:r w:rsidR="00DF2B6D" w:rsidRPr="00BA450A">
        <w:rPr>
          <w:rFonts w:cstheme="minorHAnsi"/>
          <w:lang w:val="en-AU"/>
        </w:rPr>
        <w:t>. I</w:t>
      </w:r>
      <w:r w:rsidR="002116BA" w:rsidRPr="00BA450A">
        <w:rPr>
          <w:rFonts w:cstheme="minorHAnsi"/>
          <w:lang w:val="en-AU"/>
        </w:rPr>
        <w:t xml:space="preserve">t must recognise </w:t>
      </w:r>
      <w:r w:rsidR="00DF2B6D" w:rsidRPr="00BA450A">
        <w:rPr>
          <w:rFonts w:cstheme="minorHAnsi"/>
          <w:lang w:val="en-AU"/>
        </w:rPr>
        <w:t xml:space="preserve">where barriers and exclusion </w:t>
      </w:r>
      <w:proofErr w:type="gramStart"/>
      <w:r w:rsidR="00DF2B6D" w:rsidRPr="00BA450A">
        <w:rPr>
          <w:rFonts w:cstheme="minorHAnsi"/>
          <w:lang w:val="en-AU"/>
        </w:rPr>
        <w:t>exists</w:t>
      </w:r>
      <w:proofErr w:type="gramEnd"/>
      <w:r w:rsidR="00DF2B6D" w:rsidRPr="00BA450A">
        <w:rPr>
          <w:rFonts w:cstheme="minorHAnsi"/>
          <w:lang w:val="en-AU"/>
        </w:rPr>
        <w:t xml:space="preserve">, and </w:t>
      </w:r>
      <w:r w:rsidR="007A18BB" w:rsidRPr="00BA450A">
        <w:rPr>
          <w:rFonts w:cstheme="minorHAnsi"/>
          <w:lang w:val="en-AU"/>
        </w:rPr>
        <w:t>work to overcome these and maximise the potential benefits digital technology offers</w:t>
      </w:r>
      <w:r w:rsidR="00DF2B6D" w:rsidRPr="00BA450A">
        <w:rPr>
          <w:rFonts w:cstheme="minorHAnsi"/>
          <w:lang w:val="en-AU"/>
        </w:rPr>
        <w:t xml:space="preserve"> </w:t>
      </w:r>
      <w:r w:rsidR="002954BE" w:rsidRPr="00BA450A">
        <w:rPr>
          <w:rFonts w:asciiTheme="minorHAnsi" w:hAnsiTheme="minorHAnsi" w:cstheme="minorHAnsi"/>
          <w:color w:val="auto"/>
          <w:lang w:val="en-AU"/>
        </w:rPr>
        <w:t>people with disability</w:t>
      </w:r>
      <w:r w:rsidR="007A18BB" w:rsidRPr="00BA450A">
        <w:rPr>
          <w:rFonts w:cstheme="minorHAnsi"/>
          <w:lang w:val="en-AU"/>
        </w:rPr>
        <w:t>.</w:t>
      </w:r>
    </w:p>
    <w:p w14:paraId="79BFBA43" w14:textId="77777777" w:rsidR="00B25342" w:rsidRPr="00BA450A" w:rsidRDefault="00B25342" w:rsidP="00B25342">
      <w:pPr>
        <w:spacing w:before="0" w:after="120" w:line="280" w:lineRule="atLeast"/>
        <w:rPr>
          <w:rFonts w:cstheme="minorHAnsi"/>
        </w:rPr>
      </w:pPr>
    </w:p>
    <w:p w14:paraId="540CB9D1" w14:textId="77777777" w:rsidR="00CE50FD" w:rsidRPr="00BA450A" w:rsidRDefault="00CE50FD" w:rsidP="00CE50FD">
      <w:pPr>
        <w:pStyle w:val="Heading3"/>
        <w:spacing w:line="312" w:lineRule="auto"/>
      </w:pPr>
      <w:bookmarkStart w:id="40" w:name="_Toc170295068"/>
      <w:r w:rsidRPr="00BA450A">
        <w:t>Submission structure</w:t>
      </w:r>
      <w:bookmarkEnd w:id="40"/>
    </w:p>
    <w:p w14:paraId="4CD6AC01" w14:textId="0E0A006C" w:rsidR="002D13D1" w:rsidRPr="00BA450A" w:rsidRDefault="00164CED" w:rsidP="002D13D1">
      <w:pPr>
        <w:pStyle w:val="BodyText"/>
        <w:rPr>
          <w:rFonts w:asciiTheme="minorHAnsi" w:hAnsiTheme="minorHAnsi" w:cstheme="minorHAnsi"/>
          <w:color w:val="auto"/>
          <w:lang w:val="en-AU"/>
        </w:rPr>
      </w:pPr>
      <w:r w:rsidRPr="003B190B">
        <w:rPr>
          <w:rFonts w:asciiTheme="minorHAnsi" w:hAnsiTheme="minorHAnsi" w:cstheme="minorHAnsi"/>
          <w:color w:val="auto"/>
          <w:lang w:val="en-AU"/>
        </w:rPr>
        <w:t xml:space="preserve">This </w:t>
      </w:r>
      <w:r w:rsidR="002D13D1" w:rsidRPr="003B190B">
        <w:rPr>
          <w:rFonts w:asciiTheme="minorHAnsi" w:hAnsiTheme="minorHAnsi" w:cstheme="minorHAnsi"/>
          <w:color w:val="auto"/>
          <w:lang w:val="en-AU"/>
        </w:rPr>
        <w:t>submission</w:t>
      </w:r>
      <w:r w:rsidR="00D53928" w:rsidRPr="003B190B">
        <w:rPr>
          <w:rFonts w:asciiTheme="minorHAnsi" w:hAnsiTheme="minorHAnsi" w:cstheme="minorHAnsi"/>
          <w:color w:val="auto"/>
          <w:lang w:val="en-AU"/>
        </w:rPr>
        <w:t xml:space="preserve"> responds to the NSW Government’s </w:t>
      </w:r>
      <w:r w:rsidR="00033694" w:rsidRPr="003B190B">
        <w:rPr>
          <w:rFonts w:asciiTheme="minorHAnsi" w:hAnsiTheme="minorHAnsi" w:cstheme="minorHAnsi"/>
          <w:color w:val="auto"/>
          <w:lang w:val="en-AU"/>
        </w:rPr>
        <w:t>discussion paper o</w:t>
      </w:r>
      <w:r w:rsidR="003B190B" w:rsidRPr="003B190B">
        <w:rPr>
          <w:rFonts w:asciiTheme="minorHAnsi" w:hAnsiTheme="minorHAnsi" w:cstheme="minorHAnsi"/>
          <w:color w:val="auto"/>
          <w:lang w:val="en-AU"/>
        </w:rPr>
        <w:t xml:space="preserve">n the Digital Inclusion Strategy. </w:t>
      </w:r>
      <w:r w:rsidR="003B190B">
        <w:rPr>
          <w:rFonts w:asciiTheme="minorHAnsi" w:hAnsiTheme="minorHAnsi" w:cstheme="minorHAnsi"/>
          <w:color w:val="auto"/>
          <w:lang w:val="en-AU"/>
        </w:rPr>
        <w:t xml:space="preserve">The </w:t>
      </w:r>
      <w:r w:rsidR="00A02895" w:rsidRPr="003B190B">
        <w:rPr>
          <w:rFonts w:asciiTheme="minorHAnsi" w:hAnsiTheme="minorHAnsi" w:cstheme="minorHAnsi"/>
          <w:color w:val="auto"/>
          <w:lang w:val="en-AU"/>
        </w:rPr>
        <w:t xml:space="preserve">response to request </w:t>
      </w:r>
      <w:r w:rsidR="002D13D1" w:rsidRPr="003B190B">
        <w:rPr>
          <w:rFonts w:asciiTheme="minorHAnsi" w:hAnsiTheme="minorHAnsi" w:cstheme="minorHAnsi"/>
          <w:color w:val="auto"/>
          <w:lang w:val="en-AU"/>
        </w:rPr>
        <w:t xml:space="preserve">is organised into </w:t>
      </w:r>
      <w:r w:rsidR="00F76C38">
        <w:rPr>
          <w:rFonts w:asciiTheme="minorHAnsi" w:hAnsiTheme="minorHAnsi" w:cstheme="minorHAnsi"/>
          <w:color w:val="auto"/>
          <w:lang w:val="en-AU"/>
        </w:rPr>
        <w:t>2</w:t>
      </w:r>
      <w:r w:rsidR="002D13D1" w:rsidRPr="003B190B">
        <w:rPr>
          <w:rFonts w:asciiTheme="minorHAnsi" w:hAnsiTheme="minorHAnsi" w:cstheme="minorHAnsi"/>
          <w:color w:val="auto"/>
          <w:lang w:val="en-AU"/>
        </w:rPr>
        <w:t xml:space="preserve"> parts</w:t>
      </w:r>
      <w:r w:rsidR="00A02895" w:rsidRPr="003B190B">
        <w:rPr>
          <w:rFonts w:asciiTheme="minorHAnsi" w:hAnsiTheme="minorHAnsi" w:cstheme="minorHAnsi"/>
          <w:color w:val="auto"/>
          <w:lang w:val="en-AU"/>
        </w:rPr>
        <w:t xml:space="preserve"> </w:t>
      </w:r>
      <w:r w:rsidR="002D13D1" w:rsidRPr="003B190B">
        <w:rPr>
          <w:rFonts w:asciiTheme="minorHAnsi" w:hAnsiTheme="minorHAnsi" w:cstheme="minorHAnsi"/>
          <w:color w:val="auto"/>
          <w:lang w:val="en-AU"/>
        </w:rPr>
        <w:t>and a conclusion:</w:t>
      </w:r>
    </w:p>
    <w:p w14:paraId="62916FEA" w14:textId="23BABAF6" w:rsidR="002D13D1" w:rsidRPr="00F76C38" w:rsidRDefault="002D13D1" w:rsidP="002D13D1">
      <w:pPr>
        <w:pStyle w:val="BodyText"/>
        <w:numPr>
          <w:ilvl w:val="0"/>
          <w:numId w:val="43"/>
        </w:numPr>
        <w:rPr>
          <w:rFonts w:asciiTheme="minorHAnsi" w:hAnsiTheme="minorHAnsi" w:cstheme="minorHAnsi"/>
          <w:color w:val="auto"/>
          <w:lang w:val="en-AU"/>
        </w:rPr>
      </w:pPr>
      <w:r w:rsidRPr="00F76C38">
        <w:rPr>
          <w:rFonts w:asciiTheme="minorHAnsi" w:hAnsiTheme="minorHAnsi" w:cstheme="minorHAnsi"/>
          <w:color w:val="auto"/>
          <w:lang w:val="en-AU"/>
        </w:rPr>
        <w:t xml:space="preserve">Part 1 </w:t>
      </w:r>
      <w:r w:rsidR="00642D70" w:rsidRPr="00F76C38">
        <w:rPr>
          <w:rFonts w:asciiTheme="minorHAnsi" w:hAnsiTheme="minorHAnsi" w:cstheme="minorHAnsi"/>
          <w:color w:val="auto"/>
          <w:lang w:val="en-AU"/>
        </w:rPr>
        <w:t xml:space="preserve">looks at </w:t>
      </w:r>
      <w:r w:rsidR="00CC787C" w:rsidRPr="00F76C38">
        <w:rPr>
          <w:rFonts w:asciiTheme="minorHAnsi" w:hAnsiTheme="minorHAnsi" w:cstheme="minorHAnsi"/>
          <w:color w:val="auto"/>
          <w:lang w:val="en-AU"/>
        </w:rPr>
        <w:t xml:space="preserve">the background </w:t>
      </w:r>
      <w:r w:rsidR="002820CF" w:rsidRPr="00F76C38">
        <w:rPr>
          <w:rFonts w:asciiTheme="minorHAnsi" w:hAnsiTheme="minorHAnsi" w:cstheme="minorHAnsi"/>
          <w:color w:val="auto"/>
          <w:lang w:val="en-AU"/>
        </w:rPr>
        <w:t>leading to the development of the draft Digital Inclusion Strategy</w:t>
      </w:r>
      <w:r w:rsidR="00164CED" w:rsidRPr="00F76C38">
        <w:rPr>
          <w:rFonts w:asciiTheme="minorHAnsi" w:hAnsiTheme="minorHAnsi" w:cstheme="minorHAnsi"/>
          <w:color w:val="auto"/>
          <w:lang w:val="en-AU"/>
        </w:rPr>
        <w:t xml:space="preserve"> and outline the structure</w:t>
      </w:r>
    </w:p>
    <w:p w14:paraId="007F3DC7" w14:textId="77001CB1" w:rsidR="002D13D1" w:rsidRPr="00F76C38" w:rsidRDefault="002D13D1" w:rsidP="002D13D1">
      <w:pPr>
        <w:pStyle w:val="BodyText"/>
        <w:numPr>
          <w:ilvl w:val="0"/>
          <w:numId w:val="43"/>
        </w:numPr>
        <w:rPr>
          <w:rFonts w:asciiTheme="minorHAnsi" w:hAnsiTheme="minorHAnsi" w:cstheme="minorHAnsi"/>
          <w:color w:val="auto"/>
          <w:lang w:val="en-AU"/>
        </w:rPr>
      </w:pPr>
      <w:r w:rsidRPr="00F76C38">
        <w:rPr>
          <w:rFonts w:asciiTheme="minorHAnsi" w:hAnsiTheme="minorHAnsi" w:cstheme="minorHAnsi"/>
          <w:color w:val="auto"/>
          <w:lang w:val="en-AU"/>
        </w:rPr>
        <w:t xml:space="preserve">Part 2 </w:t>
      </w:r>
      <w:r w:rsidR="00001188" w:rsidRPr="00F76C38">
        <w:rPr>
          <w:rFonts w:asciiTheme="minorHAnsi" w:hAnsiTheme="minorHAnsi" w:cstheme="minorHAnsi"/>
          <w:color w:val="auto"/>
          <w:lang w:val="en-AU"/>
        </w:rPr>
        <w:t>addresses</w:t>
      </w:r>
      <w:r w:rsidR="00AA4263" w:rsidRPr="00F76C38">
        <w:rPr>
          <w:rFonts w:asciiTheme="minorHAnsi" w:hAnsiTheme="minorHAnsi" w:cstheme="minorHAnsi"/>
          <w:color w:val="auto"/>
          <w:lang w:val="en-AU"/>
        </w:rPr>
        <w:t xml:space="preserve"> the 8 questions </w:t>
      </w:r>
      <w:r w:rsidR="00001188" w:rsidRPr="00F76C38">
        <w:rPr>
          <w:rFonts w:asciiTheme="minorHAnsi" w:hAnsiTheme="minorHAnsi" w:cstheme="minorHAnsi"/>
          <w:color w:val="auto"/>
          <w:lang w:val="en-AU"/>
        </w:rPr>
        <w:t>posed in the consultation</w:t>
      </w:r>
      <w:r w:rsidR="00F76C38" w:rsidRPr="00F76C38">
        <w:rPr>
          <w:rFonts w:asciiTheme="minorHAnsi" w:hAnsiTheme="minorHAnsi" w:cstheme="minorHAnsi"/>
          <w:color w:val="auto"/>
          <w:lang w:val="en-AU"/>
        </w:rPr>
        <w:t xml:space="preserve"> document</w:t>
      </w:r>
      <w:r w:rsidR="00D84356" w:rsidRPr="00F76C38">
        <w:rPr>
          <w:rFonts w:asciiTheme="minorHAnsi" w:hAnsiTheme="minorHAnsi" w:cstheme="minorHAnsi"/>
          <w:color w:val="auto"/>
          <w:lang w:val="en-AU"/>
        </w:rPr>
        <w:t xml:space="preserve"> with issues and recommendations</w:t>
      </w:r>
    </w:p>
    <w:p w14:paraId="46C9D351" w14:textId="77777777" w:rsidR="007B5A57" w:rsidRPr="00BA450A" w:rsidRDefault="007B5A57" w:rsidP="002D13D1">
      <w:pPr>
        <w:pStyle w:val="BodyText"/>
        <w:rPr>
          <w:rFonts w:asciiTheme="minorHAnsi" w:hAnsiTheme="minorHAnsi" w:cstheme="minorHAnsi"/>
          <w:color w:val="auto"/>
          <w:lang w:val="en-AU"/>
        </w:rPr>
      </w:pPr>
    </w:p>
    <w:p w14:paraId="437A1545" w14:textId="77777777" w:rsidR="004F0489" w:rsidRPr="00BA450A" w:rsidRDefault="004F0489" w:rsidP="00BD6CCE">
      <w:pPr>
        <w:pStyle w:val="BodyText"/>
        <w:rPr>
          <w:lang w:val="en-AU"/>
        </w:rPr>
      </w:pPr>
    </w:p>
    <w:p w14:paraId="6EDFDF08" w14:textId="7BE5DDEA" w:rsidR="00642D70" w:rsidRPr="00BA450A" w:rsidRDefault="00642D70" w:rsidP="00BD6CCE">
      <w:pPr>
        <w:pStyle w:val="BodyText"/>
        <w:rPr>
          <w:lang w:val="en-AU"/>
        </w:rPr>
      </w:pPr>
    </w:p>
    <w:p w14:paraId="7B7E2954" w14:textId="77777777" w:rsidR="00642D70" w:rsidRPr="00BA450A" w:rsidRDefault="00642D70" w:rsidP="00BD6CCE">
      <w:pPr>
        <w:pStyle w:val="BodyText"/>
        <w:rPr>
          <w:lang w:val="en-AU"/>
        </w:rPr>
      </w:pPr>
    </w:p>
    <w:p w14:paraId="6FBAC2CB" w14:textId="77777777" w:rsidR="00642D70" w:rsidRPr="00BA450A" w:rsidRDefault="00642D70" w:rsidP="00BD6CCE">
      <w:pPr>
        <w:pStyle w:val="BodyText"/>
        <w:rPr>
          <w:lang w:val="en-AU"/>
        </w:rPr>
      </w:pPr>
    </w:p>
    <w:p w14:paraId="027A7F71" w14:textId="77777777" w:rsidR="00E14970" w:rsidRPr="00BA450A" w:rsidRDefault="00E14970" w:rsidP="00AC3B6D">
      <w:pPr>
        <w:pStyle w:val="Heading1"/>
      </w:pPr>
      <w:bookmarkStart w:id="41" w:name="_Toc170295069"/>
      <w:bookmarkStart w:id="42" w:name="_Hlk138314465"/>
      <w:r w:rsidRPr="00BA450A">
        <w:lastRenderedPageBreak/>
        <w:t>Summary of Recommendations</w:t>
      </w:r>
      <w:bookmarkEnd w:id="41"/>
    </w:p>
    <w:p w14:paraId="0E1222D2" w14:textId="25DB7DAB" w:rsidR="00642D70" w:rsidRPr="00BA450A" w:rsidRDefault="00EB5B07" w:rsidP="00642D70">
      <w:pPr>
        <w:pStyle w:val="Heading3"/>
      </w:pPr>
      <w:bookmarkStart w:id="43" w:name="_Toc170295070"/>
      <w:bookmarkStart w:id="44" w:name="_Hlk141200362"/>
      <w:r w:rsidRPr="00BA450A">
        <w:t>Chapter 2 – Addressing the consultation questions</w:t>
      </w:r>
      <w:bookmarkEnd w:id="43"/>
    </w:p>
    <w:p w14:paraId="49C07502" w14:textId="77777777" w:rsidR="00B00B51" w:rsidRPr="00BA450A" w:rsidRDefault="00B00B51" w:rsidP="00B00B51">
      <w:pPr>
        <w:spacing w:before="0" w:after="5"/>
        <w:contextualSpacing/>
      </w:pPr>
      <w:r w:rsidRPr="00BA450A">
        <w:rPr>
          <w:b/>
        </w:rPr>
        <w:t>Recommendation 1</w:t>
      </w:r>
      <w:r w:rsidRPr="00BA450A">
        <w:t xml:space="preserve"> </w:t>
      </w:r>
      <w:r w:rsidRPr="00BA450A">
        <w:rPr>
          <w:b/>
          <w:bCs/>
        </w:rPr>
        <w:t>–</w:t>
      </w:r>
      <w:r w:rsidRPr="00BA450A">
        <w:t xml:space="preserve"> The NSW Government should establish a consultative group composed of people with disability and their disability representative organisations to help identify barriers, respond to new issues as technology evolves, recommend solutions,</w:t>
      </w:r>
      <w:r>
        <w:t xml:space="preserve"> advise on training design</w:t>
      </w:r>
      <w:r w:rsidRPr="00BA450A">
        <w:t xml:space="preserve"> and evolve the strategy and its application to improve inclusion over time.</w:t>
      </w:r>
    </w:p>
    <w:p w14:paraId="38DE43D0" w14:textId="77777777" w:rsidR="00E14970" w:rsidRPr="00BA450A" w:rsidRDefault="00E14970" w:rsidP="00E14970">
      <w:pPr>
        <w:pStyle w:val="ListParagraph"/>
        <w:numPr>
          <w:ilvl w:val="0"/>
          <w:numId w:val="0"/>
        </w:numPr>
        <w:spacing w:before="0" w:after="5"/>
        <w:ind w:left="790"/>
        <w:contextualSpacing/>
        <w:rPr>
          <w:lang w:val="en-AU"/>
        </w:rPr>
      </w:pPr>
    </w:p>
    <w:p w14:paraId="1DF38E5A" w14:textId="18500EA0" w:rsidR="004C1B24" w:rsidRPr="00BA450A" w:rsidRDefault="00FC58EA" w:rsidP="00642D70">
      <w:pPr>
        <w:spacing w:before="0" w:after="5"/>
        <w:contextualSpacing/>
        <w:rPr>
          <w:b/>
          <w:bCs/>
        </w:rPr>
      </w:pPr>
      <w:r w:rsidRPr="00BA450A">
        <w:rPr>
          <w:b/>
        </w:rPr>
        <w:t>Recommendation 2</w:t>
      </w:r>
      <w:r w:rsidR="004F0489" w:rsidRPr="00BA450A">
        <w:t xml:space="preserve"> </w:t>
      </w:r>
      <w:r w:rsidR="004F0489" w:rsidRPr="00BA450A">
        <w:rPr>
          <w:b/>
          <w:bCs/>
        </w:rPr>
        <w:t>–</w:t>
      </w:r>
      <w:bookmarkStart w:id="45" w:name="_Toc146877518"/>
      <w:r w:rsidR="002B7D52" w:rsidRPr="00BA450A">
        <w:rPr>
          <w:b/>
          <w:bCs/>
        </w:rPr>
        <w:t xml:space="preserve"> </w:t>
      </w:r>
      <w:r w:rsidR="002B7D52" w:rsidRPr="00BA450A">
        <w:t>In order to understand the needs the strategy aims to address the NSW Government</w:t>
      </w:r>
      <w:r w:rsidR="00B81C64" w:rsidRPr="00BA450A">
        <w:t xml:space="preserve"> should commit to </w:t>
      </w:r>
      <w:r w:rsidR="009B0315" w:rsidRPr="00BA450A">
        <w:t>measuring t</w:t>
      </w:r>
      <w:r w:rsidR="0014363C" w:rsidRPr="00BA450A">
        <w:t>he problems barriers</w:t>
      </w:r>
      <w:r w:rsidR="009B0315" w:rsidRPr="00BA450A">
        <w:t xml:space="preserve"> people with disability face</w:t>
      </w:r>
      <w:r w:rsidR="0014363C" w:rsidRPr="00BA450A">
        <w:t xml:space="preserve"> </w:t>
      </w:r>
    </w:p>
    <w:p w14:paraId="7217AE05" w14:textId="77777777" w:rsidR="00642D70" w:rsidRPr="00BA450A" w:rsidRDefault="00642D70" w:rsidP="00642D70">
      <w:pPr>
        <w:spacing w:before="0" w:after="5"/>
        <w:contextualSpacing/>
        <w:rPr>
          <w:b/>
          <w:bCs/>
        </w:rPr>
      </w:pPr>
    </w:p>
    <w:bookmarkEnd w:id="45"/>
    <w:p w14:paraId="37A4D21C" w14:textId="44D4A65C" w:rsidR="00E14970" w:rsidRPr="00BA450A" w:rsidRDefault="002F0553" w:rsidP="002F0553">
      <w:pPr>
        <w:spacing w:before="0" w:after="5"/>
        <w:contextualSpacing/>
      </w:pPr>
      <w:r w:rsidRPr="00BA450A">
        <w:rPr>
          <w:b/>
        </w:rPr>
        <w:t>Recommendation 3</w:t>
      </w:r>
      <w:r w:rsidR="004F0489" w:rsidRPr="00BA450A">
        <w:t xml:space="preserve"> </w:t>
      </w:r>
      <w:r w:rsidR="004F0489" w:rsidRPr="00BA450A">
        <w:rPr>
          <w:b/>
          <w:bCs/>
        </w:rPr>
        <w:t>–</w:t>
      </w:r>
      <w:r w:rsidR="004F0489" w:rsidRPr="00BA450A">
        <w:t xml:space="preserve"> </w:t>
      </w:r>
      <w:r w:rsidR="005C6496" w:rsidRPr="00BA450A">
        <w:t xml:space="preserve">The NSW Government </w:t>
      </w:r>
      <w:r w:rsidR="00037068" w:rsidRPr="00BA450A">
        <w:t xml:space="preserve">should </w:t>
      </w:r>
      <w:r w:rsidR="003763FB" w:rsidRPr="00BA450A">
        <w:t xml:space="preserve">work with the disability consultative group to </w:t>
      </w:r>
      <w:r w:rsidR="00037068" w:rsidRPr="00BA450A">
        <w:t>e</w:t>
      </w:r>
      <w:r w:rsidR="00EE56AD" w:rsidRPr="00BA450A">
        <w:t xml:space="preserve">valuate </w:t>
      </w:r>
      <w:r w:rsidR="00037068" w:rsidRPr="00BA450A">
        <w:t xml:space="preserve">the </w:t>
      </w:r>
      <w:r w:rsidR="00C24DBA" w:rsidRPr="00BA450A">
        <w:t xml:space="preserve">digital </w:t>
      </w:r>
      <w:r w:rsidR="005A4B72" w:rsidRPr="00BA450A">
        <w:t xml:space="preserve">documents and processes used </w:t>
      </w:r>
      <w:r w:rsidR="00B502C7" w:rsidRPr="00BA450A">
        <w:t>by government</w:t>
      </w:r>
      <w:r w:rsidR="003763FB" w:rsidRPr="00BA450A">
        <w:t>,</w:t>
      </w:r>
      <w:r w:rsidR="00B502C7" w:rsidRPr="00BA450A">
        <w:t xml:space="preserve"> </w:t>
      </w:r>
      <w:r w:rsidR="005C6DAE" w:rsidRPr="00BA450A">
        <w:t>and core service providers</w:t>
      </w:r>
      <w:r w:rsidR="003763FB" w:rsidRPr="00BA450A">
        <w:t>,</w:t>
      </w:r>
      <w:r w:rsidR="005C6DAE" w:rsidRPr="00BA450A">
        <w:t xml:space="preserve"> </w:t>
      </w:r>
      <w:r w:rsidR="00C24DBA" w:rsidRPr="00BA450A">
        <w:t>for</w:t>
      </w:r>
      <w:r w:rsidR="005A4B72" w:rsidRPr="00BA450A">
        <w:t xml:space="preserve"> accessibility</w:t>
      </w:r>
      <w:r w:rsidR="00017FE6" w:rsidRPr="00BA450A">
        <w:t xml:space="preserve"> and inclusion</w:t>
      </w:r>
      <w:r w:rsidR="00BA4C6D" w:rsidRPr="00BA450A">
        <w:t xml:space="preserve">. </w:t>
      </w:r>
      <w:r w:rsidR="00B37BC1" w:rsidRPr="00BA450A">
        <w:t xml:space="preserve">It should then set </w:t>
      </w:r>
      <w:r w:rsidR="0024590C" w:rsidRPr="00BA450A">
        <w:t>standards for inclusion</w:t>
      </w:r>
      <w:r w:rsidR="00874B38" w:rsidRPr="00BA450A">
        <w:t xml:space="preserve"> </w:t>
      </w:r>
      <w:r w:rsidR="00B37BC1" w:rsidRPr="00BA450A">
        <w:t xml:space="preserve">that </w:t>
      </w:r>
      <w:r w:rsidR="006B3B5A" w:rsidRPr="00BA450A">
        <w:t xml:space="preserve">address the needs of </w:t>
      </w:r>
      <w:r w:rsidR="005578A2" w:rsidRPr="00BA450A">
        <w:t>users who currently face exclusion.</w:t>
      </w:r>
      <w:r w:rsidR="00874B38" w:rsidRPr="00BA450A">
        <w:t xml:space="preserve"> </w:t>
      </w:r>
    </w:p>
    <w:p w14:paraId="491D41A1" w14:textId="77777777" w:rsidR="00E14970" w:rsidRPr="00BA450A" w:rsidRDefault="00E14970" w:rsidP="00E14970">
      <w:pPr>
        <w:spacing w:before="0" w:after="5"/>
        <w:contextualSpacing/>
      </w:pPr>
    </w:p>
    <w:p w14:paraId="36560A82" w14:textId="42EB0765" w:rsidR="00E14970" w:rsidRPr="00BA450A" w:rsidRDefault="002F0553" w:rsidP="002F0553">
      <w:pPr>
        <w:spacing w:before="0" w:after="5"/>
        <w:contextualSpacing/>
      </w:pPr>
      <w:r w:rsidRPr="00BA450A">
        <w:rPr>
          <w:b/>
        </w:rPr>
        <w:t>Recommendation 4</w:t>
      </w:r>
      <w:r w:rsidR="004F0489" w:rsidRPr="00BA450A">
        <w:t xml:space="preserve"> </w:t>
      </w:r>
      <w:r w:rsidR="004F0489" w:rsidRPr="00BA450A">
        <w:rPr>
          <w:b/>
          <w:bCs/>
        </w:rPr>
        <w:t>–</w:t>
      </w:r>
      <w:r w:rsidR="004F0489" w:rsidRPr="00BA450A">
        <w:t xml:space="preserve"> </w:t>
      </w:r>
      <w:r w:rsidR="00BD6E64" w:rsidRPr="00BA450A">
        <w:t xml:space="preserve">The NSW Government </w:t>
      </w:r>
      <w:r w:rsidR="009F78AD" w:rsidRPr="00BA450A">
        <w:t>must f</w:t>
      </w:r>
      <w:r w:rsidR="009D2FB9" w:rsidRPr="00BA450A">
        <w:t xml:space="preserve">und </w:t>
      </w:r>
      <w:r w:rsidR="004E18F1" w:rsidRPr="00BA450A">
        <w:t xml:space="preserve">the resourcing of measures to address the </w:t>
      </w:r>
      <w:r w:rsidR="009F78AD" w:rsidRPr="00BA450A">
        <w:t>identified barriers to digital inclusion</w:t>
      </w:r>
    </w:p>
    <w:p w14:paraId="728FBD6C" w14:textId="77777777" w:rsidR="00391D27" w:rsidRPr="00BA450A" w:rsidRDefault="00391D27" w:rsidP="002F0553">
      <w:pPr>
        <w:spacing w:before="0" w:after="5"/>
        <w:contextualSpacing/>
      </w:pPr>
    </w:p>
    <w:p w14:paraId="7FFB1A72" w14:textId="25285896" w:rsidR="004C1B24" w:rsidRPr="00BA450A" w:rsidRDefault="00391D27" w:rsidP="000D05FD">
      <w:pPr>
        <w:spacing w:before="0" w:after="5"/>
        <w:contextualSpacing/>
      </w:pPr>
      <w:r w:rsidRPr="00BA450A">
        <w:rPr>
          <w:b/>
          <w:bCs/>
        </w:rPr>
        <w:t>Recommendation 5</w:t>
      </w:r>
      <w:r w:rsidR="004F0489" w:rsidRPr="00BA450A">
        <w:t xml:space="preserve"> </w:t>
      </w:r>
      <w:r w:rsidR="004F0489" w:rsidRPr="00BA450A">
        <w:rPr>
          <w:b/>
          <w:bCs/>
        </w:rPr>
        <w:t>–</w:t>
      </w:r>
      <w:r w:rsidRPr="00BA450A">
        <w:t xml:space="preserve"> </w:t>
      </w:r>
      <w:r w:rsidR="000D05FD" w:rsidRPr="00BA450A">
        <w:t>The NSW Government Digital should establish a digital inclusion incubator</w:t>
      </w:r>
      <w:bookmarkStart w:id="46" w:name="_Toc146877519"/>
    </w:p>
    <w:p w14:paraId="79A67114" w14:textId="77777777" w:rsidR="004B3CCB" w:rsidRPr="00BA450A" w:rsidRDefault="004B3CCB" w:rsidP="000D05FD">
      <w:pPr>
        <w:spacing w:before="0" w:after="5"/>
        <w:contextualSpacing/>
      </w:pPr>
    </w:p>
    <w:bookmarkEnd w:id="46"/>
    <w:p w14:paraId="759B0B04" w14:textId="619203A1" w:rsidR="000D05FD" w:rsidRPr="00BA450A" w:rsidRDefault="00391D27" w:rsidP="000D05FD">
      <w:pPr>
        <w:spacing w:before="0" w:after="5"/>
        <w:contextualSpacing/>
      </w:pPr>
      <w:r w:rsidRPr="00BA450A">
        <w:rPr>
          <w:b/>
          <w:bCs/>
        </w:rPr>
        <w:t>Recommendation 6</w:t>
      </w:r>
      <w:r w:rsidR="004F0489" w:rsidRPr="00BA450A">
        <w:t xml:space="preserve"> </w:t>
      </w:r>
      <w:r w:rsidR="004F0489" w:rsidRPr="00BA450A">
        <w:rPr>
          <w:b/>
          <w:bCs/>
        </w:rPr>
        <w:t>–</w:t>
      </w:r>
      <w:r w:rsidR="004F0489" w:rsidRPr="00BA450A">
        <w:t xml:space="preserve"> </w:t>
      </w:r>
      <w:r w:rsidR="003D2DD1">
        <w:t>For those who experience probl</w:t>
      </w:r>
      <w:r w:rsidR="007125F1">
        <w:t xml:space="preserve">ems using </w:t>
      </w:r>
      <w:r w:rsidR="000D05FD" w:rsidRPr="00BA450A">
        <w:t>digital</w:t>
      </w:r>
      <w:r w:rsidR="009216FD">
        <w:t xml:space="preserve"> technology</w:t>
      </w:r>
      <w:r w:rsidR="000D05FD" w:rsidRPr="00BA450A">
        <w:t xml:space="preserve">, or </w:t>
      </w:r>
      <w:r w:rsidR="009216FD">
        <w:t>are unable to do so, telep</w:t>
      </w:r>
      <w:r w:rsidR="000D05FD" w:rsidRPr="00BA450A">
        <w:t xml:space="preserve">hone and </w:t>
      </w:r>
      <w:r w:rsidR="009216FD">
        <w:t>face to face alternatives must be provided</w:t>
      </w:r>
      <w:r w:rsidR="00E63318">
        <w:t>.</w:t>
      </w:r>
    </w:p>
    <w:p w14:paraId="453921BF" w14:textId="77777777" w:rsidR="00B502C7" w:rsidRPr="00BA450A" w:rsidRDefault="00B502C7" w:rsidP="00B502C7">
      <w:pPr>
        <w:spacing w:before="0" w:after="5"/>
        <w:contextualSpacing/>
      </w:pPr>
    </w:p>
    <w:p w14:paraId="6B4A1B7E" w14:textId="77777777" w:rsidR="006620C8" w:rsidRPr="00BA450A" w:rsidRDefault="006620C8" w:rsidP="006620C8">
      <w:pPr>
        <w:spacing w:before="0" w:after="5"/>
        <w:contextualSpacing/>
      </w:pPr>
      <w:r w:rsidRPr="00BA450A">
        <w:rPr>
          <w:b/>
          <w:bCs/>
        </w:rPr>
        <w:t>Recommendation 7</w:t>
      </w:r>
      <w:r w:rsidRPr="00BA450A">
        <w:t xml:space="preserve"> </w:t>
      </w:r>
      <w:r w:rsidRPr="00BA450A">
        <w:rPr>
          <w:b/>
          <w:bCs/>
        </w:rPr>
        <w:t>–</w:t>
      </w:r>
      <w:r w:rsidRPr="00BA450A">
        <w:t xml:space="preserve"> </w:t>
      </w:r>
      <w:r>
        <w:t>The NSW Government must s</w:t>
      </w:r>
      <w:r w:rsidRPr="00BA450A">
        <w:t xml:space="preserve">et </w:t>
      </w:r>
      <w:r>
        <w:t xml:space="preserve">inclusion </w:t>
      </w:r>
      <w:r w:rsidRPr="00BA450A">
        <w:t>targets</w:t>
      </w:r>
      <w:r>
        <w:t>,</w:t>
      </w:r>
      <w:r w:rsidRPr="00BA450A">
        <w:t xml:space="preserve"> </w:t>
      </w:r>
      <w:r>
        <w:t>then</w:t>
      </w:r>
      <w:r w:rsidRPr="00BA450A">
        <w:t xml:space="preserve"> </w:t>
      </w:r>
      <w:r>
        <w:t xml:space="preserve">regularly </w:t>
      </w:r>
      <w:r w:rsidRPr="00BA450A">
        <w:t>publish</w:t>
      </w:r>
      <w:r>
        <w:t xml:space="preserve"> performance</w:t>
      </w:r>
      <w:r w:rsidRPr="00BA450A">
        <w:t xml:space="preserve"> data </w:t>
      </w:r>
      <w:r>
        <w:t xml:space="preserve">tracking progress </w:t>
      </w:r>
      <w:r w:rsidRPr="00BA450A">
        <w:t>against them</w:t>
      </w:r>
    </w:p>
    <w:p w14:paraId="1DDDFEDC" w14:textId="77777777" w:rsidR="00E14970" w:rsidRPr="00BA450A" w:rsidRDefault="00E14970" w:rsidP="00E14970">
      <w:pPr>
        <w:spacing w:before="0" w:after="5"/>
        <w:contextualSpacing/>
      </w:pPr>
    </w:p>
    <w:p w14:paraId="490CF470" w14:textId="1C840EA9" w:rsidR="00510568" w:rsidRPr="00BA450A" w:rsidRDefault="00510568" w:rsidP="00510568">
      <w:pPr>
        <w:pStyle w:val="Heading1"/>
        <w:rPr>
          <w:rFonts w:eastAsia="Times New Roman"/>
        </w:rPr>
      </w:pPr>
      <w:bookmarkStart w:id="47" w:name="_Toc170295071"/>
      <w:bookmarkEnd w:id="42"/>
      <w:r w:rsidRPr="00BA450A">
        <w:rPr>
          <w:rFonts w:eastAsia="Times New Roman"/>
        </w:rPr>
        <w:lastRenderedPageBreak/>
        <w:t>Part 1</w:t>
      </w:r>
      <w:r w:rsidR="00C54126" w:rsidRPr="00BA450A">
        <w:rPr>
          <w:rFonts w:eastAsia="Times New Roman"/>
        </w:rPr>
        <w:t xml:space="preserve"> Submission Background</w:t>
      </w:r>
      <w:bookmarkEnd w:id="47"/>
    </w:p>
    <w:p w14:paraId="2FBDC35D" w14:textId="16A662AC" w:rsidR="00C54126" w:rsidRPr="00BA450A" w:rsidRDefault="00C54126" w:rsidP="00C54126">
      <w:pPr>
        <w:pStyle w:val="BodyText"/>
        <w:rPr>
          <w:rFonts w:asciiTheme="minorHAnsi" w:hAnsiTheme="minorHAnsi" w:cstheme="minorHAnsi"/>
          <w:color w:val="auto"/>
          <w:lang w:val="en-AU"/>
        </w:rPr>
      </w:pPr>
      <w:r w:rsidRPr="00BA450A">
        <w:rPr>
          <w:rFonts w:asciiTheme="minorHAnsi" w:hAnsiTheme="minorHAnsi" w:cstheme="minorHAnsi"/>
          <w:color w:val="auto"/>
          <w:lang w:val="en-AU"/>
        </w:rPr>
        <w:t xml:space="preserve">The Minister for Customer Service and Digital Government in New South Wales (NSW) has called for submissions to the consultation on the development of the first NSW </w:t>
      </w:r>
      <w:hyperlink r:id="rId17" w:history="1">
        <w:r w:rsidRPr="00BA450A">
          <w:rPr>
            <w:rStyle w:val="Hyperlink"/>
            <w:rFonts w:asciiTheme="minorHAnsi" w:hAnsiTheme="minorHAnsi" w:cstheme="minorHAnsi"/>
            <w:lang w:val="en-AU"/>
          </w:rPr>
          <w:t>Digital Inclusion Strategy</w:t>
        </w:r>
      </w:hyperlink>
      <w:r w:rsidRPr="00BA450A">
        <w:rPr>
          <w:rFonts w:asciiTheme="minorHAnsi" w:hAnsiTheme="minorHAnsi" w:cstheme="minorHAnsi"/>
          <w:color w:val="auto"/>
          <w:lang w:val="en-AU"/>
        </w:rPr>
        <w:t xml:space="preserve">. The </w:t>
      </w:r>
      <w:r w:rsidR="00667496" w:rsidRPr="00BA450A">
        <w:rPr>
          <w:rFonts w:asciiTheme="minorHAnsi" w:hAnsiTheme="minorHAnsi" w:cstheme="minorHAnsi"/>
          <w:color w:val="auto"/>
          <w:lang w:val="en-AU"/>
        </w:rPr>
        <w:t>Digital Inclusion Strategy discussion paper</w:t>
      </w:r>
      <w:r w:rsidRPr="00BA450A">
        <w:rPr>
          <w:rFonts w:asciiTheme="minorHAnsi" w:hAnsiTheme="minorHAnsi" w:cstheme="minorHAnsi"/>
          <w:color w:val="auto"/>
          <w:lang w:val="en-AU"/>
        </w:rPr>
        <w:t xml:space="preserve"> identifies that: </w:t>
      </w:r>
    </w:p>
    <w:p w14:paraId="1DFC8E0B" w14:textId="77777777" w:rsidR="00C54126" w:rsidRPr="00BA450A" w:rsidRDefault="00C54126" w:rsidP="00C54126">
      <w:pPr>
        <w:pStyle w:val="BodyText"/>
        <w:ind w:left="720"/>
        <w:rPr>
          <w:rFonts w:asciiTheme="minorHAnsi" w:hAnsiTheme="minorHAnsi" w:cstheme="minorHAnsi"/>
          <w:color w:val="auto"/>
          <w:lang w:val="en-AU"/>
        </w:rPr>
      </w:pPr>
      <w:proofErr w:type="gramStart"/>
      <w:r w:rsidRPr="00BA450A">
        <w:rPr>
          <w:rFonts w:asciiTheme="minorHAnsi" w:hAnsiTheme="minorHAnsi" w:cstheme="minorHAnsi"/>
          <w:color w:val="auto"/>
          <w:lang w:val="en-AU"/>
        </w:rPr>
        <w:t>“..</w:t>
      </w:r>
      <w:proofErr w:type="gramEnd"/>
      <w:r w:rsidRPr="00BA450A">
        <w:rPr>
          <w:rFonts w:asciiTheme="minorHAnsi" w:hAnsiTheme="minorHAnsi" w:cstheme="minorHAnsi"/>
          <w:color w:val="auto"/>
          <w:lang w:val="en-AU"/>
        </w:rPr>
        <w:t>digital inclusion is fundamental to ensuring that every resident of NSW has equitable access to essential services and economic and social opportunities in the digital age. Digital inclusion ensures everyone has equitable opportunities to access, afford and engage with digital technologies, services and online resources.”</w:t>
      </w:r>
      <w:r w:rsidRPr="00BA450A">
        <w:rPr>
          <w:rStyle w:val="FootnoteReference"/>
          <w:rFonts w:asciiTheme="minorHAnsi" w:hAnsiTheme="minorHAnsi" w:cstheme="minorHAnsi"/>
          <w:color w:val="auto"/>
          <w:lang w:val="en-AU"/>
        </w:rPr>
        <w:footnoteReference w:id="7"/>
      </w:r>
      <w:r w:rsidRPr="00BA450A">
        <w:rPr>
          <w:rFonts w:asciiTheme="minorHAnsi" w:hAnsiTheme="minorHAnsi" w:cstheme="minorHAnsi"/>
          <w:color w:val="auto"/>
          <w:lang w:val="en-AU"/>
        </w:rPr>
        <w:t xml:space="preserve"> </w:t>
      </w:r>
    </w:p>
    <w:p w14:paraId="06EE359E" w14:textId="34CDB1D4" w:rsidR="00C54126" w:rsidRPr="00BA450A" w:rsidRDefault="000B0863" w:rsidP="00C54126">
      <w:pPr>
        <w:pStyle w:val="BodyText"/>
        <w:rPr>
          <w:rFonts w:asciiTheme="minorHAnsi" w:hAnsiTheme="minorHAnsi" w:cstheme="minorHAnsi"/>
          <w:color w:val="auto"/>
          <w:lang w:val="en-AU"/>
        </w:rPr>
      </w:pPr>
      <w:r w:rsidRPr="00BA450A">
        <w:rPr>
          <w:rFonts w:asciiTheme="minorHAnsi" w:hAnsiTheme="minorHAnsi" w:cstheme="minorHAnsi"/>
          <w:color w:val="auto"/>
          <w:lang w:val="en-AU"/>
        </w:rPr>
        <w:t xml:space="preserve">This </w:t>
      </w:r>
      <w:r w:rsidR="00C54126" w:rsidRPr="00BA450A">
        <w:rPr>
          <w:rFonts w:asciiTheme="minorHAnsi" w:hAnsiTheme="minorHAnsi" w:cstheme="minorHAnsi"/>
          <w:color w:val="auto"/>
          <w:lang w:val="en-AU"/>
        </w:rPr>
        <w:t>draft strategy considers someone to be digitally included if they</w:t>
      </w:r>
      <w:r w:rsidR="002B7254" w:rsidRPr="00BA450A">
        <w:rPr>
          <w:rFonts w:asciiTheme="minorHAnsi" w:hAnsiTheme="minorHAnsi" w:cstheme="minorHAnsi"/>
          <w:color w:val="auto"/>
          <w:lang w:val="en-AU"/>
        </w:rPr>
        <w:t>:</w:t>
      </w:r>
      <w:r w:rsidR="00C54126" w:rsidRPr="00BA450A">
        <w:rPr>
          <w:rFonts w:asciiTheme="minorHAnsi" w:hAnsiTheme="minorHAnsi" w:cstheme="minorHAnsi"/>
          <w:color w:val="auto"/>
          <w:lang w:val="en-AU"/>
        </w:rPr>
        <w:t xml:space="preserve"> </w:t>
      </w:r>
    </w:p>
    <w:p w14:paraId="7B8BAC83" w14:textId="467E8A53" w:rsidR="00C54126" w:rsidRPr="00BA450A" w:rsidRDefault="00C54126" w:rsidP="00C54126">
      <w:pPr>
        <w:pStyle w:val="BodyText"/>
        <w:rPr>
          <w:rFonts w:asciiTheme="minorHAnsi" w:hAnsiTheme="minorHAnsi" w:cstheme="minorHAnsi"/>
          <w:color w:val="auto"/>
          <w:lang w:val="en-AU"/>
        </w:rPr>
      </w:pPr>
      <w:r w:rsidRPr="00BA450A">
        <w:rPr>
          <w:rFonts w:asciiTheme="minorHAnsi" w:hAnsiTheme="minorHAnsi" w:cstheme="minorHAnsi"/>
          <w:color w:val="auto"/>
          <w:lang w:val="en-AU"/>
        </w:rPr>
        <w:t xml:space="preserve">• </w:t>
      </w:r>
      <w:r w:rsidR="002B7254" w:rsidRPr="00BA450A">
        <w:rPr>
          <w:rFonts w:asciiTheme="minorHAnsi" w:hAnsiTheme="minorHAnsi" w:cstheme="minorHAnsi"/>
          <w:color w:val="auto"/>
          <w:lang w:val="en-AU"/>
        </w:rPr>
        <w:t>“</w:t>
      </w:r>
      <w:r w:rsidRPr="00BA450A">
        <w:rPr>
          <w:rFonts w:asciiTheme="minorHAnsi" w:hAnsiTheme="minorHAnsi" w:cstheme="minorHAnsi"/>
          <w:color w:val="auto"/>
          <w:lang w:val="en-AU"/>
        </w:rPr>
        <w:t xml:space="preserve">Have affordable access to high-quality digital connectivity and owns appropriate devices to use it. </w:t>
      </w:r>
    </w:p>
    <w:p w14:paraId="38660DAF" w14:textId="77777777" w:rsidR="00C54126" w:rsidRPr="00BA450A" w:rsidRDefault="00C54126" w:rsidP="00C54126">
      <w:pPr>
        <w:pStyle w:val="BodyText"/>
        <w:rPr>
          <w:rFonts w:asciiTheme="minorHAnsi" w:hAnsiTheme="minorHAnsi" w:cstheme="minorHAnsi"/>
          <w:color w:val="auto"/>
          <w:lang w:val="en-AU"/>
        </w:rPr>
      </w:pPr>
      <w:r w:rsidRPr="00BA450A">
        <w:rPr>
          <w:rFonts w:asciiTheme="minorHAnsi" w:hAnsiTheme="minorHAnsi" w:cstheme="minorHAnsi"/>
          <w:color w:val="auto"/>
          <w:lang w:val="en-AU"/>
        </w:rPr>
        <w:t xml:space="preserve">• Can use digital products and services without barriers, including those with the widest range of abilities and in the widest range of situations and places. </w:t>
      </w:r>
    </w:p>
    <w:p w14:paraId="3E27C239" w14:textId="77777777" w:rsidR="00C54126" w:rsidRPr="00BA450A" w:rsidRDefault="00C54126" w:rsidP="00C54126">
      <w:pPr>
        <w:pStyle w:val="BodyText"/>
        <w:rPr>
          <w:rFonts w:asciiTheme="minorHAnsi" w:hAnsiTheme="minorHAnsi" w:cstheme="minorHAnsi"/>
          <w:color w:val="auto"/>
          <w:lang w:val="en-AU"/>
        </w:rPr>
      </w:pPr>
      <w:r w:rsidRPr="00BA450A">
        <w:rPr>
          <w:rFonts w:asciiTheme="minorHAnsi" w:hAnsiTheme="minorHAnsi" w:cstheme="minorHAnsi"/>
          <w:color w:val="auto"/>
          <w:lang w:val="en-AU"/>
        </w:rPr>
        <w:t xml:space="preserve">• Have the ability, skills and confidence to engage with digital technologies, services and online resources. </w:t>
      </w:r>
    </w:p>
    <w:p w14:paraId="1652E1C5" w14:textId="77777777" w:rsidR="00C54126" w:rsidRPr="00BA450A" w:rsidRDefault="00C54126" w:rsidP="00C54126">
      <w:pPr>
        <w:pStyle w:val="BodyText"/>
        <w:rPr>
          <w:rFonts w:asciiTheme="minorHAnsi" w:hAnsiTheme="minorHAnsi" w:cstheme="minorHAnsi"/>
          <w:color w:val="auto"/>
          <w:lang w:val="en-AU"/>
        </w:rPr>
      </w:pPr>
      <w:r w:rsidRPr="00BA450A">
        <w:rPr>
          <w:rFonts w:asciiTheme="minorHAnsi" w:hAnsiTheme="minorHAnsi" w:cstheme="minorHAnsi"/>
          <w:color w:val="auto"/>
          <w:lang w:val="en-AU"/>
        </w:rPr>
        <w:t xml:space="preserve">• Are aware of the opportunities, risks and impacts of the digital world, and can make informed digital decisions. </w:t>
      </w:r>
    </w:p>
    <w:p w14:paraId="04AC0CF9" w14:textId="1E653968" w:rsidR="00C54126" w:rsidRPr="00BA450A" w:rsidRDefault="00C54126" w:rsidP="00C54126">
      <w:pPr>
        <w:pStyle w:val="BodyText"/>
        <w:rPr>
          <w:rFonts w:asciiTheme="minorHAnsi" w:hAnsiTheme="minorHAnsi" w:cstheme="minorHAnsi"/>
          <w:color w:val="auto"/>
          <w:lang w:val="en-AU"/>
        </w:rPr>
      </w:pPr>
      <w:r w:rsidRPr="00BA450A">
        <w:rPr>
          <w:rFonts w:asciiTheme="minorHAnsi" w:hAnsiTheme="minorHAnsi" w:cstheme="minorHAnsi"/>
          <w:color w:val="auto"/>
          <w:lang w:val="en-AU"/>
        </w:rPr>
        <w:t>• Can engage with digital technologies, services and resources confidently and safely.</w:t>
      </w:r>
      <w:r w:rsidR="002B7254" w:rsidRPr="00BA450A">
        <w:rPr>
          <w:rFonts w:asciiTheme="minorHAnsi" w:hAnsiTheme="minorHAnsi" w:cstheme="minorHAnsi"/>
          <w:color w:val="auto"/>
          <w:lang w:val="en-AU"/>
        </w:rPr>
        <w:t>”</w:t>
      </w:r>
      <w:r w:rsidR="00DB6589" w:rsidRPr="00BA450A">
        <w:rPr>
          <w:rStyle w:val="FootnoteReference"/>
          <w:rFonts w:asciiTheme="minorHAnsi" w:hAnsiTheme="minorHAnsi" w:cstheme="minorHAnsi"/>
          <w:color w:val="auto"/>
          <w:lang w:val="en-AU"/>
        </w:rPr>
        <w:t xml:space="preserve"> </w:t>
      </w:r>
      <w:r w:rsidR="00DB6589" w:rsidRPr="00BA450A">
        <w:rPr>
          <w:rStyle w:val="FootnoteReference"/>
          <w:rFonts w:asciiTheme="minorHAnsi" w:hAnsiTheme="minorHAnsi" w:cstheme="minorHAnsi"/>
          <w:color w:val="auto"/>
          <w:lang w:val="en-AU"/>
        </w:rPr>
        <w:footnoteReference w:id="8"/>
      </w:r>
    </w:p>
    <w:p w14:paraId="25C7FDC1" w14:textId="77777777" w:rsidR="004F2C33" w:rsidRPr="00BA450A" w:rsidRDefault="004F2C33" w:rsidP="004F2C33">
      <w:pPr>
        <w:pStyle w:val="Heading3"/>
      </w:pPr>
      <w:bookmarkStart w:id="48" w:name="_Toc170295072"/>
      <w:r w:rsidRPr="00BA450A">
        <w:lastRenderedPageBreak/>
        <w:t>Digital Inclusion Strategy Design</w:t>
      </w:r>
      <w:bookmarkEnd w:id="48"/>
    </w:p>
    <w:p w14:paraId="293DCD7C" w14:textId="3C87189C" w:rsidR="00686E5A" w:rsidRPr="00BA450A" w:rsidRDefault="00C634F7" w:rsidP="00686E5A">
      <w:pPr>
        <w:pStyle w:val="BodyText"/>
        <w:rPr>
          <w:lang w:val="en-AU"/>
        </w:rPr>
      </w:pPr>
      <w:r w:rsidRPr="00BA450A">
        <w:rPr>
          <w:rFonts w:asciiTheme="minorHAnsi" w:hAnsiTheme="minorHAnsi" w:cstheme="minorHAnsi"/>
          <w:color w:val="auto"/>
          <w:lang w:val="en-AU"/>
        </w:rPr>
        <w:t xml:space="preserve">PWDA </w:t>
      </w:r>
      <w:r w:rsidR="008A3AB3" w:rsidRPr="00BA450A">
        <w:rPr>
          <w:rFonts w:asciiTheme="minorHAnsi" w:hAnsiTheme="minorHAnsi" w:cstheme="minorHAnsi"/>
          <w:color w:val="auto"/>
          <w:lang w:val="en-AU"/>
        </w:rPr>
        <w:t xml:space="preserve">accepts this as a starting point for </w:t>
      </w:r>
      <w:proofErr w:type="gramStart"/>
      <w:r w:rsidR="008A3AB3" w:rsidRPr="00BA450A">
        <w:rPr>
          <w:rFonts w:asciiTheme="minorHAnsi" w:hAnsiTheme="minorHAnsi" w:cstheme="minorHAnsi"/>
          <w:color w:val="auto"/>
          <w:lang w:val="en-AU"/>
        </w:rPr>
        <w:t>consultation,</w:t>
      </w:r>
      <w:r w:rsidR="005E5892" w:rsidRPr="00BA450A">
        <w:rPr>
          <w:rFonts w:asciiTheme="minorHAnsi" w:hAnsiTheme="minorHAnsi" w:cstheme="minorHAnsi"/>
          <w:color w:val="auto"/>
          <w:lang w:val="en-AU"/>
        </w:rPr>
        <w:t xml:space="preserve"> a</w:t>
      </w:r>
      <w:r w:rsidR="008A3AB3" w:rsidRPr="00BA450A">
        <w:rPr>
          <w:rFonts w:asciiTheme="minorHAnsi" w:hAnsiTheme="minorHAnsi" w:cstheme="minorHAnsi"/>
          <w:color w:val="auto"/>
          <w:lang w:val="en-AU"/>
        </w:rPr>
        <w:t>nd</w:t>
      </w:r>
      <w:proofErr w:type="gramEnd"/>
      <w:r w:rsidR="008A3AB3" w:rsidRPr="00BA450A">
        <w:rPr>
          <w:rFonts w:asciiTheme="minorHAnsi" w:hAnsiTheme="minorHAnsi" w:cstheme="minorHAnsi"/>
          <w:color w:val="auto"/>
          <w:lang w:val="en-AU"/>
        </w:rPr>
        <w:t xml:space="preserve"> </w:t>
      </w:r>
      <w:r w:rsidR="00290C8D" w:rsidRPr="00BA450A">
        <w:rPr>
          <w:rFonts w:asciiTheme="minorHAnsi" w:hAnsiTheme="minorHAnsi" w:cstheme="minorHAnsi"/>
          <w:color w:val="auto"/>
          <w:lang w:val="en-AU"/>
        </w:rPr>
        <w:t xml:space="preserve">supports the goal of the NSW Government to ensure that every NSW resident has equitable access to the essential services economic and social opportunities. </w:t>
      </w:r>
      <w:r w:rsidR="00314631" w:rsidRPr="00BA450A">
        <w:rPr>
          <w:lang w:val="en-AU"/>
        </w:rPr>
        <w:t xml:space="preserve">In deciding to </w:t>
      </w:r>
      <w:r w:rsidR="00886AA1" w:rsidRPr="00BA450A">
        <w:rPr>
          <w:lang w:val="en-AU"/>
        </w:rPr>
        <w:t>develop t</w:t>
      </w:r>
      <w:r w:rsidR="00314631" w:rsidRPr="00BA450A">
        <w:rPr>
          <w:lang w:val="en-AU"/>
        </w:rPr>
        <w:t xml:space="preserve">he draft strategy </w:t>
      </w:r>
      <w:r w:rsidR="00886AA1" w:rsidRPr="00BA450A">
        <w:rPr>
          <w:lang w:val="en-AU"/>
        </w:rPr>
        <w:t xml:space="preserve">around 5 main pillars, we are </w:t>
      </w:r>
      <w:r w:rsidR="00894371" w:rsidRPr="00BA450A">
        <w:rPr>
          <w:lang w:val="en-AU"/>
        </w:rPr>
        <w:t>confident that, if addressed appropriately, it will offer the best chance to be as inclu</w:t>
      </w:r>
      <w:r w:rsidR="00316B60" w:rsidRPr="00BA450A">
        <w:rPr>
          <w:lang w:val="en-AU"/>
        </w:rPr>
        <w:t>sive as possible.</w:t>
      </w:r>
    </w:p>
    <w:p w14:paraId="56893DB7" w14:textId="5186537D" w:rsidR="00314631" w:rsidRPr="00BA450A" w:rsidRDefault="00314631" w:rsidP="00316B60">
      <w:pPr>
        <w:spacing w:before="0" w:after="0" w:line="240" w:lineRule="auto"/>
        <w:ind w:left="714" w:hanging="357"/>
        <w:contextualSpacing/>
        <w:jc w:val="center"/>
      </w:pPr>
      <w:r w:rsidRPr="00BA450A">
        <w:rPr>
          <w:noProof/>
        </w:rPr>
        <w:drawing>
          <wp:inline distT="0" distB="0" distL="0" distR="0" wp14:anchorId="6A117F5A" wp14:editId="7AF13159">
            <wp:extent cx="4857750" cy="2266950"/>
            <wp:effectExtent l="0" t="0" r="0" b="0"/>
            <wp:docPr id="1458493779" name="Picture 1" descr="A diagram of different types of pillars taken from the Digital Inclusion Strategy document including Digital ability, affordability, accessibility, connectivity and digital trust and safety with their descri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493779" name="Picture 1" descr="A diagram of different types of pillars taken from the Digital Inclusion Strategy document including Digital ability, affordability, accessibility, connectivity and digital trust and safety with their descriptions."/>
                    <pic:cNvPicPr/>
                  </pic:nvPicPr>
                  <pic:blipFill rotWithShape="1">
                    <a:blip r:embed="rId18"/>
                    <a:srcRect t="9160"/>
                    <a:stretch/>
                  </pic:blipFill>
                  <pic:spPr bwMode="auto">
                    <a:xfrm>
                      <a:off x="0" y="0"/>
                      <a:ext cx="4857750" cy="2266950"/>
                    </a:xfrm>
                    <a:prstGeom prst="rect">
                      <a:avLst/>
                    </a:prstGeom>
                    <a:ln>
                      <a:noFill/>
                    </a:ln>
                    <a:extLst>
                      <a:ext uri="{53640926-AAD7-44D8-BBD7-CCE9431645EC}">
                        <a14:shadowObscured xmlns:a14="http://schemas.microsoft.com/office/drawing/2010/main"/>
                      </a:ext>
                    </a:extLst>
                  </pic:spPr>
                </pic:pic>
              </a:graphicData>
            </a:graphic>
          </wp:inline>
        </w:drawing>
      </w:r>
    </w:p>
    <w:p w14:paraId="72E501F6" w14:textId="19B38D35" w:rsidR="00314631" w:rsidRPr="00BA450A" w:rsidRDefault="00316B60" w:rsidP="00515EA9">
      <w:pPr>
        <w:pStyle w:val="Heading7"/>
        <w:rPr>
          <w:rFonts w:asciiTheme="minorHAnsi" w:hAnsiTheme="minorHAnsi" w:cstheme="minorHAnsi"/>
          <w:color w:val="auto"/>
        </w:rPr>
      </w:pPr>
      <w:r w:rsidRPr="00BA450A">
        <w:rPr>
          <w:rFonts w:asciiTheme="minorHAnsi" w:hAnsiTheme="minorHAnsi" w:cstheme="minorHAnsi"/>
          <w:color w:val="auto"/>
        </w:rPr>
        <w:t>Source</w:t>
      </w:r>
      <w:r w:rsidR="0097084A" w:rsidRPr="00BA450A">
        <w:rPr>
          <w:rFonts w:asciiTheme="minorHAnsi" w:hAnsiTheme="minorHAnsi" w:cstheme="minorHAnsi"/>
          <w:color w:val="auto"/>
        </w:rPr>
        <w:t xml:space="preserve">: </w:t>
      </w:r>
      <w:r w:rsidR="00952492" w:rsidRPr="00BA450A">
        <w:t>NSW Government, NSW Digital Inclusion Strategy</w:t>
      </w:r>
      <w:r w:rsidR="00686E5A" w:rsidRPr="00BA450A">
        <w:t xml:space="preserve"> consultation document</w:t>
      </w:r>
      <w:r w:rsidR="0097084A" w:rsidRPr="00BA450A">
        <w:t>, p8.</w:t>
      </w:r>
    </w:p>
    <w:p w14:paraId="430AE47A" w14:textId="181990C5" w:rsidR="00871277" w:rsidRPr="00BA450A" w:rsidRDefault="00290C8D" w:rsidP="00290C8D">
      <w:pPr>
        <w:pStyle w:val="BodyText"/>
        <w:rPr>
          <w:rFonts w:asciiTheme="minorHAnsi" w:hAnsiTheme="minorHAnsi" w:cstheme="minorHAnsi"/>
          <w:color w:val="auto"/>
          <w:lang w:val="en-AU"/>
        </w:rPr>
      </w:pPr>
      <w:r w:rsidRPr="00BA450A">
        <w:rPr>
          <w:rFonts w:asciiTheme="minorHAnsi" w:hAnsiTheme="minorHAnsi" w:cstheme="minorHAnsi"/>
          <w:color w:val="auto"/>
          <w:lang w:val="en-AU"/>
        </w:rPr>
        <w:t xml:space="preserve">We </w:t>
      </w:r>
      <w:r w:rsidR="002F1238" w:rsidRPr="00BA450A">
        <w:rPr>
          <w:rFonts w:asciiTheme="minorHAnsi" w:hAnsiTheme="minorHAnsi" w:cstheme="minorHAnsi"/>
          <w:color w:val="auto"/>
          <w:lang w:val="en-AU"/>
        </w:rPr>
        <w:t xml:space="preserve">also support the </w:t>
      </w:r>
      <w:r w:rsidR="001040E7" w:rsidRPr="00BA450A">
        <w:rPr>
          <w:rFonts w:asciiTheme="minorHAnsi" w:hAnsiTheme="minorHAnsi" w:cstheme="minorHAnsi"/>
          <w:color w:val="auto"/>
          <w:lang w:val="en-AU"/>
        </w:rPr>
        <w:t>proactive</w:t>
      </w:r>
      <w:r w:rsidR="002F1238" w:rsidRPr="00BA450A">
        <w:rPr>
          <w:rFonts w:asciiTheme="minorHAnsi" w:hAnsiTheme="minorHAnsi" w:cstheme="minorHAnsi"/>
          <w:color w:val="auto"/>
          <w:lang w:val="en-AU"/>
        </w:rPr>
        <w:t xml:space="preserve"> efforts made by the NSW Government to engage with people with disability and their representative </w:t>
      </w:r>
      <w:r w:rsidR="001040E7" w:rsidRPr="00BA450A">
        <w:rPr>
          <w:rFonts w:asciiTheme="minorHAnsi" w:hAnsiTheme="minorHAnsi" w:cstheme="minorHAnsi"/>
          <w:color w:val="auto"/>
          <w:lang w:val="en-AU"/>
        </w:rPr>
        <w:t>organizations</w:t>
      </w:r>
      <w:r w:rsidR="00EA5A1F" w:rsidRPr="00BA450A">
        <w:rPr>
          <w:rFonts w:asciiTheme="minorHAnsi" w:hAnsiTheme="minorHAnsi" w:cstheme="minorHAnsi"/>
          <w:color w:val="auto"/>
          <w:lang w:val="en-AU"/>
        </w:rPr>
        <w:t>,</w:t>
      </w:r>
      <w:r w:rsidR="001040E7" w:rsidRPr="00BA450A">
        <w:rPr>
          <w:rFonts w:asciiTheme="minorHAnsi" w:hAnsiTheme="minorHAnsi" w:cstheme="minorHAnsi"/>
          <w:color w:val="auto"/>
          <w:lang w:val="en-AU"/>
        </w:rPr>
        <w:t xml:space="preserve"> to ensure that the strategy reflects their needs and concerns. PWDA </w:t>
      </w:r>
      <w:r w:rsidRPr="00BA450A">
        <w:rPr>
          <w:rFonts w:asciiTheme="minorHAnsi" w:hAnsiTheme="minorHAnsi" w:cstheme="minorHAnsi"/>
          <w:color w:val="auto"/>
          <w:lang w:val="en-AU"/>
        </w:rPr>
        <w:t>support</w:t>
      </w:r>
      <w:r w:rsidR="001040E7" w:rsidRPr="00BA450A">
        <w:rPr>
          <w:rFonts w:asciiTheme="minorHAnsi" w:hAnsiTheme="minorHAnsi" w:cstheme="minorHAnsi"/>
          <w:color w:val="auto"/>
          <w:lang w:val="en-AU"/>
        </w:rPr>
        <w:t>s</w:t>
      </w:r>
      <w:r w:rsidRPr="00BA450A">
        <w:rPr>
          <w:rFonts w:asciiTheme="minorHAnsi" w:hAnsiTheme="minorHAnsi" w:cstheme="minorHAnsi"/>
          <w:color w:val="auto"/>
          <w:lang w:val="en-AU"/>
        </w:rPr>
        <w:t xml:space="preserve"> the development of a strategy to ensure everyone can access, afford</w:t>
      </w:r>
      <w:r w:rsidR="005E5892" w:rsidRPr="00BA450A">
        <w:rPr>
          <w:rFonts w:asciiTheme="minorHAnsi" w:hAnsiTheme="minorHAnsi" w:cstheme="minorHAnsi"/>
          <w:color w:val="auto"/>
          <w:lang w:val="en-AU"/>
        </w:rPr>
        <w:t>,</w:t>
      </w:r>
      <w:r w:rsidRPr="00BA450A">
        <w:rPr>
          <w:rFonts w:asciiTheme="minorHAnsi" w:hAnsiTheme="minorHAnsi" w:cstheme="minorHAnsi"/>
          <w:color w:val="auto"/>
          <w:lang w:val="en-AU"/>
        </w:rPr>
        <w:t xml:space="preserve"> and engage with</w:t>
      </w:r>
      <w:r w:rsidR="005E5892" w:rsidRPr="00BA450A">
        <w:rPr>
          <w:rFonts w:asciiTheme="minorHAnsi" w:hAnsiTheme="minorHAnsi" w:cstheme="minorHAnsi"/>
          <w:color w:val="auto"/>
          <w:lang w:val="en-AU"/>
        </w:rPr>
        <w:t>,</w:t>
      </w:r>
      <w:r w:rsidRPr="00BA450A">
        <w:rPr>
          <w:rFonts w:asciiTheme="minorHAnsi" w:hAnsiTheme="minorHAnsi" w:cstheme="minorHAnsi"/>
          <w:color w:val="auto"/>
          <w:lang w:val="en-AU"/>
        </w:rPr>
        <w:t xml:space="preserve"> digital technologies, services and online resources.</w:t>
      </w:r>
      <w:r w:rsidR="00EA5A1F" w:rsidRPr="00BA450A">
        <w:rPr>
          <w:rFonts w:asciiTheme="minorHAnsi" w:hAnsiTheme="minorHAnsi" w:cstheme="minorHAnsi"/>
          <w:color w:val="auto"/>
          <w:lang w:val="en-AU"/>
        </w:rPr>
        <w:t xml:space="preserve"> </w:t>
      </w:r>
      <w:r w:rsidRPr="00BA450A">
        <w:rPr>
          <w:rFonts w:asciiTheme="minorHAnsi" w:hAnsiTheme="minorHAnsi" w:cstheme="minorHAnsi"/>
          <w:color w:val="auto"/>
          <w:lang w:val="en-AU"/>
        </w:rPr>
        <w:t xml:space="preserve">We are also committed to ensuring that supports </w:t>
      </w:r>
      <w:r w:rsidR="00D5576A" w:rsidRPr="00BA450A">
        <w:rPr>
          <w:rFonts w:asciiTheme="minorHAnsi" w:hAnsiTheme="minorHAnsi" w:cstheme="minorHAnsi"/>
          <w:color w:val="auto"/>
          <w:lang w:val="en-AU"/>
        </w:rPr>
        <w:t>are provided</w:t>
      </w:r>
      <w:r w:rsidRPr="00BA450A">
        <w:rPr>
          <w:rFonts w:asciiTheme="minorHAnsi" w:hAnsiTheme="minorHAnsi" w:cstheme="minorHAnsi"/>
          <w:color w:val="auto"/>
          <w:lang w:val="en-AU"/>
        </w:rPr>
        <w:t xml:space="preserve"> to enable </w:t>
      </w:r>
      <w:r w:rsidR="005E5892" w:rsidRPr="00BA450A">
        <w:rPr>
          <w:rFonts w:asciiTheme="minorHAnsi" w:hAnsiTheme="minorHAnsi" w:cstheme="minorHAnsi"/>
          <w:color w:val="auto"/>
          <w:lang w:val="en-AU"/>
        </w:rPr>
        <w:t xml:space="preserve">that </w:t>
      </w:r>
      <w:r w:rsidRPr="00BA450A">
        <w:rPr>
          <w:rFonts w:asciiTheme="minorHAnsi" w:hAnsiTheme="minorHAnsi" w:cstheme="minorHAnsi"/>
          <w:color w:val="auto"/>
          <w:lang w:val="en-AU"/>
        </w:rPr>
        <w:t xml:space="preserve">access, and this must include telephone and face to face formats. </w:t>
      </w:r>
    </w:p>
    <w:p w14:paraId="3DAD91BE" w14:textId="3ADF8687" w:rsidR="00376992" w:rsidRPr="00BA450A" w:rsidRDefault="00290C8D" w:rsidP="00290C8D">
      <w:pPr>
        <w:rPr>
          <w:rFonts w:cstheme="minorHAnsi"/>
        </w:rPr>
      </w:pPr>
      <w:r w:rsidRPr="00BA450A">
        <w:rPr>
          <w:rFonts w:cstheme="minorHAnsi"/>
        </w:rPr>
        <w:t xml:space="preserve">PWDA believes that digital technology, well deployed, can offer many </w:t>
      </w:r>
      <w:proofErr w:type="gramStart"/>
      <w:r w:rsidRPr="00BA450A">
        <w:rPr>
          <w:rFonts w:cstheme="minorHAnsi"/>
        </w:rPr>
        <w:t>employment</w:t>
      </w:r>
      <w:proofErr w:type="gramEnd"/>
      <w:r w:rsidRPr="00BA450A">
        <w:rPr>
          <w:rFonts w:cstheme="minorHAnsi"/>
        </w:rPr>
        <w:t xml:space="preserve">, educational, creative, service provision, communication and recreational opportunities for people with disability. The development of a NSW Digital Inclusion Strategy aligns with </w:t>
      </w:r>
      <w:proofErr w:type="gramStart"/>
      <w:r w:rsidRPr="00BA450A">
        <w:rPr>
          <w:rFonts w:cstheme="minorHAnsi"/>
        </w:rPr>
        <w:t>Australia’s  Disability</w:t>
      </w:r>
      <w:proofErr w:type="gramEnd"/>
      <w:r w:rsidRPr="00BA450A">
        <w:rPr>
          <w:rFonts w:cstheme="minorHAnsi"/>
        </w:rPr>
        <w:t xml:space="preserve">  Strategy, especially Policy Priority 4.</w:t>
      </w:r>
      <w:r w:rsidRPr="00BA450A">
        <w:rPr>
          <w:rStyle w:val="FootnoteReference"/>
          <w:rFonts w:cstheme="minorHAnsi"/>
        </w:rPr>
        <w:footnoteReference w:id="9"/>
      </w:r>
      <w:r w:rsidRPr="00BA450A">
        <w:rPr>
          <w:rFonts w:cstheme="minorHAnsi"/>
        </w:rPr>
        <w:t xml:space="preserve"> </w:t>
      </w:r>
      <w:r w:rsidRPr="00BA450A">
        <w:t xml:space="preserve">The guiding principles of this </w:t>
      </w:r>
      <w:r w:rsidRPr="00BA450A">
        <w:lastRenderedPageBreak/>
        <w:t>strategy are based on the 8 general principles contained within Article 3 of the Convention of the Rights of Persons with Disabilities (CRPD).</w:t>
      </w:r>
      <w:r w:rsidRPr="00BA450A">
        <w:rPr>
          <w:rStyle w:val="FootnoteReference"/>
        </w:rPr>
        <w:footnoteReference w:id="10"/>
      </w:r>
      <w:r w:rsidRPr="00BA450A">
        <w:t xml:space="preserve"> </w:t>
      </w:r>
      <w:r w:rsidR="006230FE" w:rsidRPr="00BA450A">
        <w:t>We</w:t>
      </w:r>
      <w:r w:rsidRPr="00BA450A">
        <w:rPr>
          <w:rFonts w:cstheme="minorHAnsi"/>
        </w:rPr>
        <w:t xml:space="preserve"> seek to ensure that this strategy maximises the potential benefits of digital technology for people with disability, </w:t>
      </w:r>
      <w:r w:rsidR="00734199" w:rsidRPr="00BA450A">
        <w:rPr>
          <w:rFonts w:cstheme="minorHAnsi"/>
        </w:rPr>
        <w:t>especiall</w:t>
      </w:r>
      <w:r w:rsidR="00A15B8F" w:rsidRPr="00BA450A">
        <w:rPr>
          <w:rFonts w:cstheme="minorHAnsi"/>
        </w:rPr>
        <w:t>y</w:t>
      </w:r>
      <w:r w:rsidR="00734199" w:rsidRPr="00BA450A">
        <w:rPr>
          <w:rFonts w:cstheme="minorHAnsi"/>
        </w:rPr>
        <w:t xml:space="preserve"> to enable</w:t>
      </w:r>
      <w:r w:rsidR="00376992" w:rsidRPr="00BA450A">
        <w:rPr>
          <w:rFonts w:cstheme="minorHAnsi"/>
        </w:rPr>
        <w:t>:</w:t>
      </w:r>
    </w:p>
    <w:p w14:paraId="67464A26" w14:textId="2EDD4BA4" w:rsidR="00376992" w:rsidRPr="00BA450A" w:rsidRDefault="0016782E" w:rsidP="00780A37">
      <w:pPr>
        <w:pStyle w:val="ListParagraph"/>
        <w:numPr>
          <w:ilvl w:val="0"/>
          <w:numId w:val="49"/>
        </w:numPr>
        <w:rPr>
          <w:rFonts w:cstheme="minorHAnsi"/>
          <w:lang w:val="en-AU"/>
        </w:rPr>
      </w:pPr>
      <w:r w:rsidRPr="00BA450A">
        <w:rPr>
          <w:rFonts w:cstheme="minorHAnsi"/>
          <w:lang w:val="en-AU"/>
        </w:rPr>
        <w:t xml:space="preserve">choice and independence </w:t>
      </w:r>
    </w:p>
    <w:p w14:paraId="19D45F49" w14:textId="285B910C" w:rsidR="00674DC4" w:rsidRPr="00BA450A" w:rsidRDefault="00376992" w:rsidP="00780A37">
      <w:pPr>
        <w:pStyle w:val="ListParagraph"/>
        <w:numPr>
          <w:ilvl w:val="0"/>
          <w:numId w:val="49"/>
        </w:numPr>
        <w:rPr>
          <w:rFonts w:cstheme="minorHAnsi"/>
          <w:lang w:val="en-AU"/>
        </w:rPr>
      </w:pPr>
      <w:r w:rsidRPr="00BA450A">
        <w:rPr>
          <w:rFonts w:cstheme="minorHAnsi"/>
          <w:lang w:val="en-AU"/>
        </w:rPr>
        <w:t>non-discrimination</w:t>
      </w:r>
    </w:p>
    <w:p w14:paraId="591BE700" w14:textId="1A923495" w:rsidR="00B01F7C" w:rsidRPr="00BA450A" w:rsidRDefault="00780A37" w:rsidP="00780A37">
      <w:pPr>
        <w:pStyle w:val="ListParagraph"/>
        <w:numPr>
          <w:ilvl w:val="0"/>
          <w:numId w:val="49"/>
        </w:numPr>
        <w:rPr>
          <w:rFonts w:cstheme="minorHAnsi"/>
          <w:lang w:val="en-AU"/>
        </w:rPr>
      </w:pPr>
      <w:r w:rsidRPr="00BA450A">
        <w:rPr>
          <w:rFonts w:cstheme="minorHAnsi"/>
          <w:lang w:val="en-AU"/>
        </w:rPr>
        <w:t>f</w:t>
      </w:r>
      <w:r w:rsidR="00B75C6F" w:rsidRPr="00BA450A">
        <w:rPr>
          <w:rFonts w:cstheme="minorHAnsi"/>
          <w:lang w:val="en-AU"/>
        </w:rPr>
        <w:t>ull participation</w:t>
      </w:r>
      <w:r w:rsidR="00B01F7C" w:rsidRPr="00BA450A">
        <w:rPr>
          <w:rFonts w:cstheme="minorHAnsi"/>
          <w:lang w:val="en-AU"/>
        </w:rPr>
        <w:t xml:space="preserve"> </w:t>
      </w:r>
      <w:r w:rsidR="00B75C6F" w:rsidRPr="00BA450A">
        <w:rPr>
          <w:rFonts w:cstheme="minorHAnsi"/>
          <w:lang w:val="en-AU"/>
        </w:rPr>
        <w:t>and inclusion in society</w:t>
      </w:r>
    </w:p>
    <w:p w14:paraId="63426233" w14:textId="77777777" w:rsidR="00780A37" w:rsidRPr="00BA450A" w:rsidRDefault="00B01F7C" w:rsidP="00780A37">
      <w:pPr>
        <w:pStyle w:val="ListParagraph"/>
        <w:numPr>
          <w:ilvl w:val="0"/>
          <w:numId w:val="49"/>
        </w:numPr>
        <w:rPr>
          <w:rFonts w:cstheme="minorHAnsi"/>
          <w:lang w:val="en-AU"/>
        </w:rPr>
      </w:pPr>
      <w:r w:rsidRPr="00BA450A">
        <w:rPr>
          <w:rFonts w:cstheme="minorHAnsi"/>
          <w:lang w:val="en-AU"/>
        </w:rPr>
        <w:t>equality of opportunity</w:t>
      </w:r>
    </w:p>
    <w:p w14:paraId="7D35B8AF" w14:textId="27263A42" w:rsidR="00780A37" w:rsidRPr="00BA450A" w:rsidRDefault="00780A37" w:rsidP="00780A37">
      <w:pPr>
        <w:pStyle w:val="ListParagraph"/>
        <w:numPr>
          <w:ilvl w:val="0"/>
          <w:numId w:val="49"/>
        </w:numPr>
        <w:rPr>
          <w:rFonts w:cstheme="minorHAnsi"/>
          <w:lang w:val="en-AU"/>
        </w:rPr>
      </w:pPr>
      <w:r w:rsidRPr="00BA450A">
        <w:rPr>
          <w:rFonts w:cstheme="minorHAnsi"/>
          <w:lang w:val="en-AU"/>
        </w:rPr>
        <w:t>accessibility</w:t>
      </w:r>
      <w:r w:rsidR="00A15B8F" w:rsidRPr="00BA450A">
        <w:rPr>
          <w:rStyle w:val="FootnoteReference"/>
          <w:lang w:val="en-AU"/>
        </w:rPr>
        <w:footnoteReference w:id="11"/>
      </w:r>
    </w:p>
    <w:p w14:paraId="33E2ECD1" w14:textId="15432DC8" w:rsidR="00D5576A" w:rsidRPr="00BA450A" w:rsidRDefault="00A15B8F" w:rsidP="00A15B8F">
      <w:pPr>
        <w:rPr>
          <w:rFonts w:cstheme="minorHAnsi"/>
        </w:rPr>
      </w:pPr>
      <w:r w:rsidRPr="00BA450A">
        <w:rPr>
          <w:rFonts w:cstheme="minorHAnsi"/>
        </w:rPr>
        <w:t xml:space="preserve">It must also </w:t>
      </w:r>
      <w:r w:rsidR="00290C8D" w:rsidRPr="00BA450A">
        <w:rPr>
          <w:rFonts w:cstheme="minorHAnsi"/>
        </w:rPr>
        <w:t>recognize and avoid the creation of barriers</w:t>
      </w:r>
      <w:r w:rsidRPr="00BA450A">
        <w:rPr>
          <w:rFonts w:cstheme="minorHAnsi"/>
        </w:rPr>
        <w:t>,</w:t>
      </w:r>
      <w:r w:rsidR="00290C8D" w:rsidRPr="00BA450A">
        <w:rPr>
          <w:rFonts w:cstheme="minorHAnsi"/>
        </w:rPr>
        <w:t xml:space="preserve"> harm</w:t>
      </w:r>
      <w:r w:rsidRPr="00BA450A">
        <w:rPr>
          <w:rFonts w:cstheme="minorHAnsi"/>
        </w:rPr>
        <w:t>,</w:t>
      </w:r>
      <w:r w:rsidR="00290C8D" w:rsidRPr="00BA450A">
        <w:rPr>
          <w:rFonts w:cstheme="minorHAnsi"/>
        </w:rPr>
        <w:t xml:space="preserve"> and exclusion</w:t>
      </w:r>
      <w:r w:rsidRPr="00BA450A">
        <w:rPr>
          <w:rFonts w:cstheme="minorHAnsi"/>
        </w:rPr>
        <w:t xml:space="preserve"> in its implementation</w:t>
      </w:r>
      <w:r w:rsidR="00290C8D" w:rsidRPr="00BA450A">
        <w:rPr>
          <w:rFonts w:cstheme="minorHAnsi"/>
        </w:rPr>
        <w:t>.</w:t>
      </w:r>
      <w:r w:rsidRPr="00BA450A">
        <w:rPr>
          <w:rFonts w:cstheme="minorHAnsi"/>
        </w:rPr>
        <w:t xml:space="preserve"> </w:t>
      </w:r>
      <w:r w:rsidR="00D5576A" w:rsidRPr="00BA450A">
        <w:rPr>
          <w:rFonts w:cstheme="minorHAnsi"/>
        </w:rPr>
        <w:t>The rights of people with disability to choose if, how, and when, they engage with digital technology must also be respected, and alternatives provided to ensure services remain accessible for those who cannot or choose not to access digital technology.</w:t>
      </w:r>
    </w:p>
    <w:p w14:paraId="77D7FBC7" w14:textId="77777777" w:rsidR="00D5576A" w:rsidRPr="00BA450A" w:rsidRDefault="00D5576A" w:rsidP="00290C8D">
      <w:pPr>
        <w:rPr>
          <w:rFonts w:cstheme="minorHAnsi"/>
        </w:rPr>
      </w:pPr>
    </w:p>
    <w:p w14:paraId="254E4E68" w14:textId="77777777" w:rsidR="00510568" w:rsidRPr="00BA450A" w:rsidRDefault="00510568" w:rsidP="00FC3D46">
      <w:pPr>
        <w:spacing w:before="0" w:after="5"/>
        <w:contextualSpacing/>
        <w:rPr>
          <w:rFonts w:ascii="VAG Rounded" w:eastAsia="Times New Roman" w:hAnsi="VAG Rounded" w:cs="Times New Roman"/>
          <w:b/>
          <w:color w:val="005496"/>
          <w:sz w:val="52"/>
          <w:szCs w:val="26"/>
        </w:rPr>
      </w:pPr>
    </w:p>
    <w:p w14:paraId="31172CDF" w14:textId="733FF9B7" w:rsidR="00F004BA" w:rsidRPr="00BA450A" w:rsidRDefault="00F004BA" w:rsidP="00F004BA">
      <w:pPr>
        <w:pStyle w:val="Heading1"/>
        <w:rPr>
          <w:rFonts w:eastAsia="Times New Roman"/>
        </w:rPr>
      </w:pPr>
      <w:bookmarkStart w:id="49" w:name="_Toc170295073"/>
      <w:r w:rsidRPr="00BA450A">
        <w:rPr>
          <w:rFonts w:eastAsia="Times New Roman"/>
        </w:rPr>
        <w:lastRenderedPageBreak/>
        <w:t>Part 2</w:t>
      </w:r>
      <w:r w:rsidR="00471C7C" w:rsidRPr="00BA450A">
        <w:rPr>
          <w:rFonts w:eastAsia="Times New Roman"/>
        </w:rPr>
        <w:t xml:space="preserve"> </w:t>
      </w:r>
      <w:r w:rsidR="008E1175" w:rsidRPr="00BA450A">
        <w:rPr>
          <w:rFonts w:eastAsia="Times New Roman"/>
        </w:rPr>
        <w:t>Addressing</w:t>
      </w:r>
      <w:r w:rsidR="00471C7C" w:rsidRPr="00BA450A">
        <w:rPr>
          <w:rFonts w:eastAsia="Times New Roman"/>
        </w:rPr>
        <w:t xml:space="preserve"> the consultation </w:t>
      </w:r>
      <w:r w:rsidR="008E1175" w:rsidRPr="00BA450A">
        <w:rPr>
          <w:rFonts w:eastAsia="Times New Roman"/>
        </w:rPr>
        <w:t>questions</w:t>
      </w:r>
      <w:bookmarkEnd w:id="49"/>
    </w:p>
    <w:p w14:paraId="115A2084" w14:textId="4B639B52" w:rsidR="00EA5A1F" w:rsidRPr="00BA450A" w:rsidRDefault="00EA5A1F" w:rsidP="007818AC">
      <w:r w:rsidRPr="00BA450A">
        <w:t xml:space="preserve">The </w:t>
      </w:r>
      <w:hyperlink r:id="rId19" w:history="1">
        <w:r w:rsidR="008E1175" w:rsidRPr="00BA450A">
          <w:rPr>
            <w:rStyle w:val="Hyperlink"/>
          </w:rPr>
          <w:t>Digital Inclusion Strategy discussion paper</w:t>
        </w:r>
      </w:hyperlink>
      <w:r w:rsidR="008E1175" w:rsidRPr="00BA450A">
        <w:t xml:space="preserve"> </w:t>
      </w:r>
      <w:r w:rsidRPr="00BA450A">
        <w:t xml:space="preserve">asks eight (8) questions </w:t>
      </w:r>
      <w:r w:rsidR="003C409B" w:rsidRPr="00BA450A">
        <w:t xml:space="preserve">detailed </w:t>
      </w:r>
      <w:r w:rsidR="00875743" w:rsidRPr="00BA450A">
        <w:t xml:space="preserve">below. PWDA will provide answers to </w:t>
      </w:r>
      <w:r w:rsidR="00240329" w:rsidRPr="00BA450A">
        <w:t>the first 7 questions</w:t>
      </w:r>
      <w:r w:rsidR="00125789" w:rsidRPr="00BA450A">
        <w:t xml:space="preserve">. We </w:t>
      </w:r>
      <w:r w:rsidR="00240329" w:rsidRPr="00BA450A">
        <w:t xml:space="preserve">defer to </w:t>
      </w:r>
      <w:r w:rsidR="00166089" w:rsidRPr="00BA450A">
        <w:t>our peers in the First Peoples Disability Network</w:t>
      </w:r>
      <w:r w:rsidR="00F369AE" w:rsidRPr="00BA450A">
        <w:t>, Indigenous organisations</w:t>
      </w:r>
      <w:r w:rsidR="007100F8" w:rsidRPr="00BA450A">
        <w:t xml:space="preserve"> and individuals to answer the </w:t>
      </w:r>
      <w:r w:rsidR="005F5A78" w:rsidRPr="00BA450A">
        <w:t>eighth question on the opportunities digital technology</w:t>
      </w:r>
      <w:r w:rsidR="000068E5" w:rsidRPr="00BA450A">
        <w:t xml:space="preserve"> offers</w:t>
      </w:r>
      <w:r w:rsidR="007818AC" w:rsidRPr="00BA450A">
        <w:t>,</w:t>
      </w:r>
      <w:r w:rsidR="000068E5" w:rsidRPr="00BA450A">
        <w:t xml:space="preserve"> and the best ways to address </w:t>
      </w:r>
      <w:r w:rsidR="007818AC" w:rsidRPr="00BA450A">
        <w:t>barriers</w:t>
      </w:r>
      <w:r w:rsidR="000068E5" w:rsidRPr="00BA450A">
        <w:t xml:space="preserve"> for Aboriginal communities</w:t>
      </w:r>
      <w:r w:rsidR="007818AC" w:rsidRPr="00BA450A">
        <w:t>.</w:t>
      </w:r>
      <w:r w:rsidR="00074DE4" w:rsidRPr="00BA450A">
        <w:t xml:space="preserve"> We are pleased that the NSW Government is specifically consulting with indige</w:t>
      </w:r>
      <w:r w:rsidR="00D909BE" w:rsidRPr="00BA450A">
        <w:t>nous people and organisations on their views.</w:t>
      </w:r>
    </w:p>
    <w:p w14:paraId="499E307C" w14:textId="77777777" w:rsidR="00EA5A1F" w:rsidRPr="00BA450A" w:rsidRDefault="00EA5A1F" w:rsidP="00EA5A1F">
      <w:pPr>
        <w:pStyle w:val="ListParagraph"/>
        <w:numPr>
          <w:ilvl w:val="0"/>
          <w:numId w:val="46"/>
        </w:numPr>
        <w:spacing w:before="0" w:after="0" w:line="240" w:lineRule="auto"/>
        <w:contextualSpacing/>
        <w:rPr>
          <w:color w:val="005496"/>
          <w:lang w:val="en-AU"/>
        </w:rPr>
      </w:pPr>
      <w:r w:rsidRPr="00BA450A">
        <w:rPr>
          <w:color w:val="005496"/>
          <w:lang w:val="en-AU"/>
        </w:rPr>
        <w:t xml:space="preserve">What does it mean for you to be digitally included? </w:t>
      </w:r>
    </w:p>
    <w:p w14:paraId="6EE3302B" w14:textId="77777777" w:rsidR="006174CC" w:rsidRPr="00BA450A" w:rsidRDefault="006174CC" w:rsidP="006174CC">
      <w:pPr>
        <w:pStyle w:val="ListParagraph"/>
        <w:numPr>
          <w:ilvl w:val="0"/>
          <w:numId w:val="0"/>
        </w:numPr>
        <w:spacing w:before="0" w:after="0" w:line="240" w:lineRule="auto"/>
        <w:ind w:left="360"/>
        <w:contextualSpacing/>
        <w:rPr>
          <w:lang w:val="en-AU"/>
        </w:rPr>
      </w:pPr>
    </w:p>
    <w:p w14:paraId="773F42E2" w14:textId="77777777" w:rsidR="00357995" w:rsidRPr="00BA450A" w:rsidRDefault="00DD655A" w:rsidP="004B3CCB">
      <w:pPr>
        <w:pStyle w:val="BodyText"/>
        <w:rPr>
          <w:lang w:val="en-AU"/>
        </w:rPr>
      </w:pPr>
      <w:r w:rsidRPr="00BA450A">
        <w:rPr>
          <w:lang w:val="en-AU"/>
        </w:rPr>
        <w:t xml:space="preserve">PWDA agrees with the </w:t>
      </w:r>
      <w:r w:rsidR="00DD7795" w:rsidRPr="00BA450A">
        <w:rPr>
          <w:lang w:val="en-AU"/>
        </w:rPr>
        <w:t>5 elements</w:t>
      </w:r>
      <w:r w:rsidR="003959F5" w:rsidRPr="00BA450A">
        <w:rPr>
          <w:lang w:val="en-AU"/>
        </w:rPr>
        <w:t xml:space="preserve"> </w:t>
      </w:r>
      <w:r w:rsidR="007A5F9E" w:rsidRPr="00BA450A">
        <w:rPr>
          <w:lang w:val="en-AU"/>
        </w:rPr>
        <w:t>provided within the draft paper</w:t>
      </w:r>
      <w:r w:rsidR="006174CC" w:rsidRPr="00BA450A">
        <w:rPr>
          <w:lang w:val="en-AU"/>
        </w:rPr>
        <w:t xml:space="preserve"> that speak to</w:t>
      </w:r>
      <w:r w:rsidR="0055438E" w:rsidRPr="00BA450A">
        <w:rPr>
          <w:lang w:val="en-AU"/>
        </w:rPr>
        <w:t>:</w:t>
      </w:r>
      <w:r w:rsidR="006174CC" w:rsidRPr="00BA450A">
        <w:rPr>
          <w:lang w:val="en-AU"/>
        </w:rPr>
        <w:t xml:space="preserve"> </w:t>
      </w:r>
      <w:r w:rsidR="005F0054" w:rsidRPr="00BA450A">
        <w:rPr>
          <w:lang w:val="en-AU"/>
        </w:rPr>
        <w:t>affordability</w:t>
      </w:r>
      <w:r w:rsidR="00100E62" w:rsidRPr="00BA450A">
        <w:rPr>
          <w:lang w:val="en-AU"/>
        </w:rPr>
        <w:t xml:space="preserve"> of devices and connectivity</w:t>
      </w:r>
      <w:r w:rsidR="002026B8" w:rsidRPr="00BA450A">
        <w:rPr>
          <w:lang w:val="en-AU"/>
        </w:rPr>
        <w:t>; accessible digital products, devices and services;</w:t>
      </w:r>
      <w:r w:rsidR="00016915" w:rsidRPr="00BA450A">
        <w:rPr>
          <w:lang w:val="en-AU"/>
        </w:rPr>
        <w:t xml:space="preserve"> </w:t>
      </w:r>
      <w:r w:rsidR="002026B8" w:rsidRPr="00BA450A">
        <w:rPr>
          <w:lang w:val="en-AU"/>
        </w:rPr>
        <w:t xml:space="preserve">having digital abilities and skills; </w:t>
      </w:r>
      <w:r w:rsidR="00016915" w:rsidRPr="00BA450A">
        <w:rPr>
          <w:lang w:val="en-AU"/>
        </w:rPr>
        <w:t>making informed digital decisions</w:t>
      </w:r>
      <w:r w:rsidR="00E97510" w:rsidRPr="00BA450A">
        <w:rPr>
          <w:lang w:val="en-AU"/>
        </w:rPr>
        <w:t xml:space="preserve"> and the ability to engage safely with digital </w:t>
      </w:r>
      <w:r w:rsidR="001F2175" w:rsidRPr="00BA450A">
        <w:rPr>
          <w:lang w:val="en-AU"/>
        </w:rPr>
        <w:t>technologies, services and resources</w:t>
      </w:r>
      <w:r w:rsidR="00357995" w:rsidRPr="00BA450A">
        <w:rPr>
          <w:lang w:val="en-AU"/>
        </w:rPr>
        <w:t>.</w:t>
      </w:r>
      <w:r w:rsidR="006174CC" w:rsidRPr="00BA450A">
        <w:rPr>
          <w:rStyle w:val="FootnoteReference"/>
          <w:rFonts w:asciiTheme="minorHAnsi" w:hAnsiTheme="minorHAnsi" w:cstheme="minorHAnsi"/>
          <w:color w:val="auto"/>
          <w:lang w:val="en-AU"/>
        </w:rPr>
        <w:footnoteReference w:id="12"/>
      </w:r>
      <w:r w:rsidR="006174CC" w:rsidRPr="00BA450A">
        <w:rPr>
          <w:lang w:val="en-AU"/>
        </w:rPr>
        <w:t xml:space="preserve"> </w:t>
      </w:r>
    </w:p>
    <w:p w14:paraId="6FBD58B5" w14:textId="58896BAD" w:rsidR="00357995" w:rsidRPr="00BA450A" w:rsidRDefault="000C549F" w:rsidP="004B3CCB">
      <w:pPr>
        <w:spacing w:before="0" w:after="0"/>
        <w:contextualSpacing/>
      </w:pPr>
      <w:r w:rsidRPr="00BA450A">
        <w:t xml:space="preserve">To this we would add that digital inclusion also must </w:t>
      </w:r>
      <w:r w:rsidR="00D77E0A" w:rsidRPr="00BA450A">
        <w:t>also incorporate</w:t>
      </w:r>
      <w:r w:rsidR="00BE5136" w:rsidRPr="00BA450A">
        <w:t>:</w:t>
      </w:r>
      <w:r w:rsidR="002D4931" w:rsidRPr="00BA450A">
        <w:t xml:space="preserve"> </w:t>
      </w:r>
    </w:p>
    <w:p w14:paraId="16A74AA7" w14:textId="599F9FF9" w:rsidR="00B54B6C" w:rsidRPr="00BA450A" w:rsidRDefault="00BE5136" w:rsidP="004B3CCB">
      <w:pPr>
        <w:pStyle w:val="ListParagraph"/>
        <w:numPr>
          <w:ilvl w:val="1"/>
          <w:numId w:val="46"/>
        </w:numPr>
        <w:spacing w:before="0" w:after="0"/>
        <w:contextualSpacing/>
        <w:rPr>
          <w:lang w:val="en-AU"/>
        </w:rPr>
      </w:pPr>
      <w:r w:rsidRPr="00BA450A">
        <w:rPr>
          <w:lang w:val="en-AU"/>
        </w:rPr>
        <w:t>Full, accessible a</w:t>
      </w:r>
      <w:r w:rsidR="00B54B6C" w:rsidRPr="00BA450A">
        <w:rPr>
          <w:lang w:val="en-AU"/>
        </w:rPr>
        <w:t>ccess to essential service</w:t>
      </w:r>
      <w:r w:rsidRPr="00BA450A">
        <w:rPr>
          <w:lang w:val="en-AU"/>
        </w:rPr>
        <w:t>s as a priority</w:t>
      </w:r>
      <w:r w:rsidR="00B54B6C" w:rsidRPr="00BA450A">
        <w:rPr>
          <w:lang w:val="en-AU"/>
        </w:rPr>
        <w:t xml:space="preserve"> </w:t>
      </w:r>
    </w:p>
    <w:p w14:paraId="46DD3802" w14:textId="6E00E3B3" w:rsidR="006174CC" w:rsidRPr="00BA450A" w:rsidRDefault="006174CC" w:rsidP="004B3CCB">
      <w:pPr>
        <w:pStyle w:val="ListParagraph"/>
        <w:numPr>
          <w:ilvl w:val="1"/>
          <w:numId w:val="46"/>
        </w:numPr>
        <w:spacing w:before="0" w:after="0"/>
        <w:contextualSpacing/>
        <w:rPr>
          <w:lang w:val="en-AU"/>
        </w:rPr>
      </w:pPr>
      <w:r w:rsidRPr="00BA450A">
        <w:rPr>
          <w:lang w:val="en-AU"/>
        </w:rPr>
        <w:t xml:space="preserve">Information </w:t>
      </w:r>
      <w:r w:rsidR="00A7020D" w:rsidRPr="00BA450A">
        <w:rPr>
          <w:lang w:val="en-AU"/>
        </w:rPr>
        <w:t xml:space="preserve">provision in accessible formats including </w:t>
      </w:r>
      <w:proofErr w:type="spellStart"/>
      <w:r w:rsidR="00A7020D" w:rsidRPr="00BA450A">
        <w:rPr>
          <w:lang w:val="en-AU"/>
        </w:rPr>
        <w:t>EasyRead</w:t>
      </w:r>
      <w:proofErr w:type="spellEnd"/>
      <w:r w:rsidR="00A7020D" w:rsidRPr="00BA450A">
        <w:rPr>
          <w:lang w:val="en-AU"/>
        </w:rPr>
        <w:t xml:space="preserve">, </w:t>
      </w:r>
      <w:proofErr w:type="spellStart"/>
      <w:r w:rsidR="00A7020D" w:rsidRPr="00BA450A">
        <w:rPr>
          <w:lang w:val="en-AU"/>
        </w:rPr>
        <w:t>Auslan</w:t>
      </w:r>
      <w:proofErr w:type="spellEnd"/>
      <w:r w:rsidR="00754F4D" w:rsidRPr="00BA450A">
        <w:rPr>
          <w:lang w:val="en-AU"/>
        </w:rPr>
        <w:t>, Braille, as well as community languages</w:t>
      </w:r>
    </w:p>
    <w:p w14:paraId="40F199E2" w14:textId="4A185AD9" w:rsidR="002D4931" w:rsidRPr="00BA450A" w:rsidRDefault="002D4931" w:rsidP="004B3CCB">
      <w:pPr>
        <w:pStyle w:val="ListParagraph"/>
        <w:numPr>
          <w:ilvl w:val="1"/>
          <w:numId w:val="46"/>
        </w:numPr>
        <w:spacing w:before="0" w:after="0"/>
        <w:contextualSpacing/>
        <w:rPr>
          <w:lang w:val="en-AU"/>
        </w:rPr>
      </w:pPr>
      <w:r w:rsidRPr="00BA450A">
        <w:rPr>
          <w:lang w:val="en-AU"/>
        </w:rPr>
        <w:t>Process functionality</w:t>
      </w:r>
      <w:r w:rsidR="00C447E9" w:rsidRPr="00BA450A">
        <w:rPr>
          <w:lang w:val="en-AU"/>
        </w:rPr>
        <w:t xml:space="preserve"> that is inclusive, </w:t>
      </w:r>
      <w:r w:rsidR="002970F4" w:rsidRPr="00BA450A">
        <w:rPr>
          <w:lang w:val="en-AU"/>
        </w:rPr>
        <w:t xml:space="preserve">for example </w:t>
      </w:r>
      <w:r w:rsidR="00C131FA" w:rsidRPr="00BA450A">
        <w:rPr>
          <w:lang w:val="en-AU"/>
        </w:rPr>
        <w:t xml:space="preserve">enabling use with assistive technologies, access by </w:t>
      </w:r>
      <w:r w:rsidR="002970F4" w:rsidRPr="00BA450A">
        <w:rPr>
          <w:lang w:val="en-AU"/>
        </w:rPr>
        <w:t xml:space="preserve">mobile, or </w:t>
      </w:r>
      <w:r w:rsidR="00DD587E" w:rsidRPr="00BA450A">
        <w:rPr>
          <w:lang w:val="en-AU"/>
        </w:rPr>
        <w:t>use in areas of poor signal</w:t>
      </w:r>
    </w:p>
    <w:p w14:paraId="73D52BB6" w14:textId="4E80B38A" w:rsidR="006174CC" w:rsidRPr="00BA450A" w:rsidRDefault="006174CC" w:rsidP="004B3CCB">
      <w:pPr>
        <w:pStyle w:val="ListParagraph"/>
        <w:numPr>
          <w:ilvl w:val="1"/>
          <w:numId w:val="46"/>
        </w:numPr>
        <w:spacing w:before="0" w:after="0"/>
        <w:contextualSpacing/>
        <w:rPr>
          <w:lang w:val="en-AU"/>
        </w:rPr>
      </w:pPr>
      <w:r w:rsidRPr="00BA450A">
        <w:rPr>
          <w:lang w:val="en-AU"/>
        </w:rPr>
        <w:t>Supported decision making</w:t>
      </w:r>
      <w:r w:rsidR="00C447E9" w:rsidRPr="00BA450A">
        <w:rPr>
          <w:lang w:val="en-AU"/>
        </w:rPr>
        <w:t xml:space="preserve"> where necessary to assist with informed decision making</w:t>
      </w:r>
    </w:p>
    <w:p w14:paraId="44046F19" w14:textId="6ADD962C" w:rsidR="006174CC" w:rsidRPr="00BA450A" w:rsidRDefault="002D4931" w:rsidP="004B3CCB">
      <w:pPr>
        <w:pStyle w:val="ListParagraph"/>
        <w:numPr>
          <w:ilvl w:val="1"/>
          <w:numId w:val="46"/>
        </w:numPr>
        <w:spacing w:before="0" w:after="0"/>
        <w:contextualSpacing/>
        <w:rPr>
          <w:lang w:val="en-AU"/>
        </w:rPr>
      </w:pPr>
      <w:r w:rsidRPr="00BA450A">
        <w:rPr>
          <w:lang w:val="en-AU"/>
        </w:rPr>
        <w:t xml:space="preserve">Removal of </w:t>
      </w:r>
      <w:r w:rsidR="00B54B6C" w:rsidRPr="00BA450A">
        <w:rPr>
          <w:lang w:val="en-AU"/>
        </w:rPr>
        <w:t>n</w:t>
      </w:r>
      <w:r w:rsidR="006174CC" w:rsidRPr="00BA450A">
        <w:rPr>
          <w:lang w:val="en-AU"/>
        </w:rPr>
        <w:t>on-digital barriers</w:t>
      </w:r>
      <w:r w:rsidR="00B54B6C" w:rsidRPr="00BA450A">
        <w:rPr>
          <w:lang w:val="en-AU"/>
        </w:rPr>
        <w:t xml:space="preserve"> to digital inclusion</w:t>
      </w:r>
      <w:r w:rsidR="00406A4F" w:rsidRPr="00BA450A">
        <w:rPr>
          <w:lang w:val="en-AU"/>
        </w:rPr>
        <w:t xml:space="preserve"> which could include having to attend inaccessible locations to register or set up identity</w:t>
      </w:r>
    </w:p>
    <w:p w14:paraId="587FEF15" w14:textId="77777777" w:rsidR="003400F9" w:rsidRPr="00BA450A" w:rsidRDefault="003400F9" w:rsidP="004B3CCB">
      <w:pPr>
        <w:spacing w:before="0" w:after="5"/>
        <w:contextualSpacing/>
        <w:rPr>
          <w:bCs/>
        </w:rPr>
      </w:pPr>
    </w:p>
    <w:p w14:paraId="57EE92F0" w14:textId="72CD79DA" w:rsidR="00EB5B07" w:rsidRPr="00BA450A" w:rsidRDefault="003400F9" w:rsidP="004B3CCB">
      <w:pPr>
        <w:spacing w:before="0" w:after="5"/>
        <w:contextualSpacing/>
        <w:rPr>
          <w:bCs/>
        </w:rPr>
      </w:pPr>
      <w:r w:rsidRPr="00BA450A">
        <w:rPr>
          <w:bCs/>
        </w:rPr>
        <w:lastRenderedPageBreak/>
        <w:t xml:space="preserve">Digital technology evolves rapidly, and </w:t>
      </w:r>
      <w:proofErr w:type="gramStart"/>
      <w:r w:rsidRPr="00BA450A">
        <w:rPr>
          <w:bCs/>
        </w:rPr>
        <w:t>in or</w:t>
      </w:r>
      <w:r w:rsidR="000B5004" w:rsidRPr="00BA450A">
        <w:rPr>
          <w:bCs/>
        </w:rPr>
        <w:t>der to</w:t>
      </w:r>
      <w:proofErr w:type="gramEnd"/>
      <w:r w:rsidR="000B5004" w:rsidRPr="00BA450A">
        <w:rPr>
          <w:bCs/>
        </w:rPr>
        <w:t xml:space="preserve"> keep abreast of issues and develop </w:t>
      </w:r>
      <w:r w:rsidR="00A24DBB" w:rsidRPr="00BA450A">
        <w:rPr>
          <w:bCs/>
        </w:rPr>
        <w:t xml:space="preserve">responsive </w:t>
      </w:r>
      <w:r w:rsidR="00B53AF6" w:rsidRPr="00BA450A">
        <w:rPr>
          <w:bCs/>
        </w:rPr>
        <w:t>solutions</w:t>
      </w:r>
      <w:r w:rsidR="00A2310C" w:rsidRPr="00BA450A">
        <w:rPr>
          <w:bCs/>
        </w:rPr>
        <w:t xml:space="preserve"> the expertise of people with disability needs to </w:t>
      </w:r>
      <w:r w:rsidR="00D42EA0" w:rsidRPr="00BA450A">
        <w:rPr>
          <w:bCs/>
        </w:rPr>
        <w:t>be sought and applied.</w:t>
      </w:r>
      <w:r w:rsidR="004416CC" w:rsidRPr="00BA450A">
        <w:rPr>
          <w:bCs/>
        </w:rPr>
        <w:t xml:space="preserve"> </w:t>
      </w:r>
      <w:proofErr w:type="gramStart"/>
      <w:r w:rsidR="004416CC" w:rsidRPr="00BA450A">
        <w:rPr>
          <w:bCs/>
        </w:rPr>
        <w:t>In order for</w:t>
      </w:r>
      <w:proofErr w:type="gramEnd"/>
      <w:r w:rsidR="004416CC" w:rsidRPr="00BA450A">
        <w:rPr>
          <w:bCs/>
        </w:rPr>
        <w:t xml:space="preserve"> the strategy to be meaningful and effective, the NSW Government needs to commit to measuring the problems and barriers people with disability face</w:t>
      </w:r>
      <w:r w:rsidR="00CD4CCF" w:rsidRPr="00BA450A">
        <w:rPr>
          <w:bCs/>
        </w:rPr>
        <w:t xml:space="preserve"> including those identified in the 5 elements and any further barriers people with disability ident</w:t>
      </w:r>
      <w:r w:rsidR="005C6496" w:rsidRPr="00BA450A">
        <w:rPr>
          <w:bCs/>
        </w:rPr>
        <w:t>ify</w:t>
      </w:r>
      <w:r w:rsidR="00CD4CCF" w:rsidRPr="00BA450A">
        <w:rPr>
          <w:bCs/>
        </w:rPr>
        <w:t xml:space="preserve">. </w:t>
      </w:r>
    </w:p>
    <w:p w14:paraId="54891213" w14:textId="77777777" w:rsidR="00D42EA0" w:rsidRPr="00BA450A" w:rsidRDefault="00D42EA0" w:rsidP="00EB5B07">
      <w:pPr>
        <w:spacing w:before="0" w:after="5"/>
        <w:contextualSpacing/>
        <w:rPr>
          <w:bCs/>
        </w:rPr>
      </w:pPr>
    </w:p>
    <w:p w14:paraId="5C68CEC3" w14:textId="47A3AC7E" w:rsidR="00EB5B07" w:rsidRPr="00BA450A" w:rsidRDefault="00EB5B07" w:rsidP="00EB5B07">
      <w:pPr>
        <w:spacing w:before="0" w:after="5"/>
        <w:contextualSpacing/>
      </w:pPr>
      <w:r w:rsidRPr="00BA450A">
        <w:rPr>
          <w:b/>
        </w:rPr>
        <w:t>Recommendation 1</w:t>
      </w:r>
      <w:r w:rsidRPr="00BA450A">
        <w:t xml:space="preserve"> </w:t>
      </w:r>
      <w:r w:rsidRPr="00BA450A">
        <w:rPr>
          <w:b/>
          <w:bCs/>
        </w:rPr>
        <w:t>–</w:t>
      </w:r>
      <w:r w:rsidRPr="00BA450A">
        <w:t xml:space="preserve"> The NSW Government should establish a consultative group composed of people with disability and their disability representative organisations to help identify barriers, respond to new issues as technology evolves, recommend solutions,</w:t>
      </w:r>
      <w:r w:rsidR="00B00B51">
        <w:t xml:space="preserve"> advise on training design</w:t>
      </w:r>
      <w:r w:rsidRPr="00BA450A">
        <w:t xml:space="preserve"> and evolve the strategy and its application to improve inclusion over time</w:t>
      </w:r>
      <w:r w:rsidR="00702935" w:rsidRPr="00BA450A">
        <w:t>.</w:t>
      </w:r>
    </w:p>
    <w:p w14:paraId="679D16D7" w14:textId="77777777" w:rsidR="005C6496" w:rsidRPr="00BA450A" w:rsidRDefault="005C6496" w:rsidP="00EB5B07">
      <w:pPr>
        <w:spacing w:before="0" w:after="5"/>
        <w:contextualSpacing/>
      </w:pPr>
    </w:p>
    <w:p w14:paraId="03DD7670" w14:textId="77777777" w:rsidR="00702935" w:rsidRPr="00BA450A" w:rsidRDefault="00702935" w:rsidP="00702935">
      <w:pPr>
        <w:spacing w:before="0" w:after="5"/>
        <w:contextualSpacing/>
        <w:rPr>
          <w:b/>
          <w:bCs/>
        </w:rPr>
      </w:pPr>
      <w:r w:rsidRPr="00BA450A">
        <w:rPr>
          <w:b/>
        </w:rPr>
        <w:t>Recommendation 2</w:t>
      </w:r>
      <w:r w:rsidRPr="00BA450A">
        <w:t xml:space="preserve"> </w:t>
      </w:r>
      <w:r w:rsidRPr="00BA450A">
        <w:rPr>
          <w:b/>
          <w:bCs/>
        </w:rPr>
        <w:t xml:space="preserve">– </w:t>
      </w:r>
      <w:r w:rsidRPr="00BA450A">
        <w:t>In order to understand the needs the strategy aims to address the NSW Government should commit to measuring the problems barriers people with disability face (communities &amp; areas of the state with no/ little/ expensive mobile and internet coverage), proportions of people with no access to affordable devices</w:t>
      </w:r>
    </w:p>
    <w:p w14:paraId="2EC7E434" w14:textId="77777777" w:rsidR="006174CC" w:rsidRPr="00BA450A" w:rsidRDefault="006174CC" w:rsidP="006174CC">
      <w:pPr>
        <w:spacing w:before="0" w:after="0" w:line="240" w:lineRule="auto"/>
        <w:contextualSpacing/>
      </w:pPr>
    </w:p>
    <w:p w14:paraId="184A9866" w14:textId="77777777" w:rsidR="007818AC" w:rsidRPr="00BA450A" w:rsidRDefault="007818AC" w:rsidP="005578A2">
      <w:pPr>
        <w:pStyle w:val="ListParagraph"/>
        <w:numPr>
          <w:ilvl w:val="0"/>
          <w:numId w:val="0"/>
        </w:numPr>
        <w:spacing w:before="0" w:after="0"/>
        <w:ind w:left="1080"/>
        <w:contextualSpacing/>
        <w:rPr>
          <w:lang w:val="en-AU"/>
        </w:rPr>
      </w:pPr>
    </w:p>
    <w:p w14:paraId="05948785" w14:textId="77777777" w:rsidR="00EA5A1F" w:rsidRPr="00BA450A" w:rsidRDefault="00EA5A1F" w:rsidP="005578A2">
      <w:pPr>
        <w:pStyle w:val="ListParagraph"/>
        <w:numPr>
          <w:ilvl w:val="0"/>
          <w:numId w:val="46"/>
        </w:numPr>
        <w:spacing w:before="0" w:after="0"/>
        <w:contextualSpacing/>
        <w:rPr>
          <w:color w:val="005496"/>
          <w:lang w:val="en-AU"/>
        </w:rPr>
      </w:pPr>
      <w:r w:rsidRPr="00BA450A">
        <w:rPr>
          <w:color w:val="005496"/>
          <w:lang w:val="en-AU"/>
        </w:rPr>
        <w:t xml:space="preserve">What challenges do you face in accessing and using the internet, digital technologies or online services? </w:t>
      </w:r>
    </w:p>
    <w:p w14:paraId="145A546E" w14:textId="77777777" w:rsidR="00D77E0A" w:rsidRPr="00BA450A" w:rsidRDefault="00D77E0A" w:rsidP="005578A2">
      <w:pPr>
        <w:spacing w:before="0" w:after="0"/>
        <w:contextualSpacing/>
      </w:pPr>
    </w:p>
    <w:p w14:paraId="6CE48CF5" w14:textId="77777777" w:rsidR="006A7483" w:rsidRPr="00BA450A" w:rsidRDefault="00D77E0A" w:rsidP="005578A2">
      <w:pPr>
        <w:spacing w:before="0" w:after="0"/>
        <w:contextualSpacing/>
      </w:pPr>
      <w:r w:rsidRPr="00BA450A">
        <w:t xml:space="preserve">People with disability face </w:t>
      </w:r>
      <w:r w:rsidR="00BD72B6" w:rsidRPr="00BA450A">
        <w:t>multiple challenges related to the use of digital technolog</w:t>
      </w:r>
      <w:r w:rsidR="001D6118" w:rsidRPr="00BA450A">
        <w:t xml:space="preserve">y and services, some of which are illustrated in the </w:t>
      </w:r>
      <w:r w:rsidR="006A7483" w:rsidRPr="00BA450A">
        <w:t>case studies above. These include, but are not limited to:</w:t>
      </w:r>
    </w:p>
    <w:p w14:paraId="1F134966" w14:textId="0372D729" w:rsidR="004675D6" w:rsidRPr="00BA450A" w:rsidRDefault="00CA1D34" w:rsidP="005578A2">
      <w:pPr>
        <w:pStyle w:val="ListParagraph"/>
        <w:numPr>
          <w:ilvl w:val="0"/>
          <w:numId w:val="50"/>
        </w:numPr>
        <w:spacing w:before="0" w:after="0"/>
        <w:contextualSpacing/>
        <w:rPr>
          <w:lang w:val="en-AU"/>
        </w:rPr>
      </w:pPr>
      <w:r w:rsidRPr="00BA450A">
        <w:rPr>
          <w:lang w:val="en-AU"/>
        </w:rPr>
        <w:t>Being unable to set up accounts</w:t>
      </w:r>
      <w:r w:rsidR="00B53554" w:rsidRPr="00BA450A">
        <w:rPr>
          <w:lang w:val="en-AU"/>
        </w:rPr>
        <w:t>,</w:t>
      </w:r>
      <w:r w:rsidRPr="00BA450A">
        <w:rPr>
          <w:lang w:val="en-AU"/>
        </w:rPr>
        <w:t xml:space="preserve"> log onto digital platforms or services</w:t>
      </w:r>
      <w:r w:rsidR="00B53554" w:rsidRPr="00BA450A">
        <w:rPr>
          <w:lang w:val="en-AU"/>
        </w:rPr>
        <w:t>, or to verify themselves</w:t>
      </w:r>
      <w:r w:rsidRPr="00BA450A">
        <w:rPr>
          <w:lang w:val="en-AU"/>
        </w:rPr>
        <w:t xml:space="preserve"> due to</w:t>
      </w:r>
      <w:r w:rsidR="00C558C9" w:rsidRPr="00BA450A">
        <w:rPr>
          <w:lang w:val="en-AU"/>
        </w:rPr>
        <w:t>:</w:t>
      </w:r>
    </w:p>
    <w:p w14:paraId="0D6D423A" w14:textId="77777777" w:rsidR="004675D6" w:rsidRPr="00BA450A" w:rsidRDefault="00CA1D34" w:rsidP="005578A2">
      <w:pPr>
        <w:pStyle w:val="ListParagraph"/>
        <w:numPr>
          <w:ilvl w:val="1"/>
          <w:numId w:val="50"/>
        </w:numPr>
        <w:spacing w:before="0" w:after="0"/>
        <w:contextualSpacing/>
        <w:rPr>
          <w:lang w:val="en-AU"/>
        </w:rPr>
      </w:pPr>
      <w:r w:rsidRPr="00BA450A">
        <w:rPr>
          <w:lang w:val="en-AU"/>
        </w:rPr>
        <w:t xml:space="preserve">security tools like </w:t>
      </w:r>
      <w:r w:rsidR="00B53554" w:rsidRPr="00BA450A">
        <w:rPr>
          <w:lang w:val="en-AU"/>
        </w:rPr>
        <w:t>‘</w:t>
      </w:r>
      <w:r w:rsidRPr="00BA450A">
        <w:rPr>
          <w:lang w:val="en-AU"/>
        </w:rPr>
        <w:t>Captcha</w:t>
      </w:r>
      <w:r w:rsidR="00B53554" w:rsidRPr="00BA450A">
        <w:rPr>
          <w:lang w:val="en-AU"/>
        </w:rPr>
        <w:t xml:space="preserve">’ that are inaccessible to people who use screen-reading technology, </w:t>
      </w:r>
    </w:p>
    <w:p w14:paraId="5BFF3FA8" w14:textId="1FCDA05D" w:rsidR="00C65094" w:rsidRPr="00BA450A" w:rsidRDefault="008E3214" w:rsidP="005578A2">
      <w:pPr>
        <w:pStyle w:val="ListParagraph"/>
        <w:numPr>
          <w:ilvl w:val="1"/>
          <w:numId w:val="50"/>
        </w:numPr>
        <w:spacing w:before="0" w:after="0"/>
        <w:contextualSpacing/>
        <w:rPr>
          <w:lang w:val="en-AU"/>
        </w:rPr>
      </w:pPr>
      <w:r w:rsidRPr="00BA450A">
        <w:rPr>
          <w:lang w:val="en-AU"/>
        </w:rPr>
        <w:t>authentication processes that rely on smart phone</w:t>
      </w:r>
      <w:r w:rsidR="00B25664" w:rsidRPr="00BA450A">
        <w:rPr>
          <w:lang w:val="en-AU"/>
        </w:rPr>
        <w:t xml:space="preserve"> use for those who do not own</w:t>
      </w:r>
      <w:r w:rsidR="001C2675" w:rsidRPr="00BA450A">
        <w:rPr>
          <w:lang w:val="en-AU"/>
        </w:rPr>
        <w:t>,</w:t>
      </w:r>
      <w:r w:rsidR="00B25664" w:rsidRPr="00BA450A">
        <w:rPr>
          <w:lang w:val="en-AU"/>
        </w:rPr>
        <w:t xml:space="preserve"> or cannot use one, </w:t>
      </w:r>
    </w:p>
    <w:p w14:paraId="112DD371" w14:textId="526A53F7" w:rsidR="004675D6" w:rsidRPr="00BA450A" w:rsidRDefault="007A4DB0" w:rsidP="005578A2">
      <w:pPr>
        <w:pStyle w:val="ListParagraph"/>
        <w:numPr>
          <w:ilvl w:val="1"/>
          <w:numId w:val="50"/>
        </w:numPr>
        <w:spacing w:before="0" w:after="0"/>
        <w:contextualSpacing/>
        <w:rPr>
          <w:lang w:val="en-AU"/>
        </w:rPr>
      </w:pPr>
      <w:r w:rsidRPr="00BA450A">
        <w:rPr>
          <w:lang w:val="en-AU"/>
        </w:rPr>
        <w:t>the use of face or iris scanning technology that people who are blind or have low vision</w:t>
      </w:r>
      <w:r w:rsidR="00C558C9" w:rsidRPr="00BA450A">
        <w:rPr>
          <w:lang w:val="en-AU"/>
        </w:rPr>
        <w:t xml:space="preserve"> may be unable to use</w:t>
      </w:r>
    </w:p>
    <w:p w14:paraId="03E75131" w14:textId="6FB1DC30" w:rsidR="00C558C9" w:rsidRPr="00BA450A" w:rsidRDefault="00F2506A" w:rsidP="005578A2">
      <w:pPr>
        <w:pStyle w:val="ListParagraph"/>
        <w:numPr>
          <w:ilvl w:val="0"/>
          <w:numId w:val="50"/>
        </w:numPr>
        <w:spacing w:before="0" w:after="0"/>
        <w:contextualSpacing/>
        <w:rPr>
          <w:lang w:val="en-AU"/>
        </w:rPr>
      </w:pPr>
      <w:r w:rsidRPr="00BA450A">
        <w:rPr>
          <w:lang w:val="en-AU"/>
        </w:rPr>
        <w:lastRenderedPageBreak/>
        <w:t xml:space="preserve">Digital systems requiring </w:t>
      </w:r>
      <w:r w:rsidR="0043337A" w:rsidRPr="00BA450A">
        <w:rPr>
          <w:lang w:val="en-AU"/>
        </w:rPr>
        <w:t xml:space="preserve">very </w:t>
      </w:r>
      <w:r w:rsidRPr="00BA450A">
        <w:rPr>
          <w:lang w:val="en-AU"/>
        </w:rPr>
        <w:t>recent device</w:t>
      </w:r>
      <w:r w:rsidR="0043337A" w:rsidRPr="00BA450A">
        <w:rPr>
          <w:lang w:val="en-AU"/>
        </w:rPr>
        <w:t xml:space="preserve"> or software models to access them that may be unaffordable </w:t>
      </w:r>
      <w:r w:rsidR="00067FAC" w:rsidRPr="00BA450A">
        <w:rPr>
          <w:lang w:val="en-AU"/>
        </w:rPr>
        <w:t xml:space="preserve">or that may not yet be </w:t>
      </w:r>
      <w:r w:rsidR="00B34D42" w:rsidRPr="00BA450A">
        <w:rPr>
          <w:lang w:val="en-AU"/>
        </w:rPr>
        <w:t>compatible with assistive technologies- whose upgrade times may lag</w:t>
      </w:r>
    </w:p>
    <w:p w14:paraId="17B60430" w14:textId="7BB8A0E2" w:rsidR="00B34D42" w:rsidRPr="00BA450A" w:rsidRDefault="00B34D42" w:rsidP="005578A2">
      <w:pPr>
        <w:pStyle w:val="ListParagraph"/>
        <w:numPr>
          <w:ilvl w:val="0"/>
          <w:numId w:val="50"/>
        </w:numPr>
        <w:spacing w:before="0" w:after="0"/>
        <w:contextualSpacing/>
        <w:rPr>
          <w:lang w:val="en-AU"/>
        </w:rPr>
      </w:pPr>
      <w:r w:rsidRPr="00BA450A">
        <w:rPr>
          <w:lang w:val="en-AU"/>
        </w:rPr>
        <w:t>Information provided to enable access, fault-fin</w:t>
      </w:r>
      <w:r w:rsidR="00EB70D2" w:rsidRPr="00BA450A">
        <w:rPr>
          <w:lang w:val="en-AU"/>
        </w:rPr>
        <w:t>d</w:t>
      </w:r>
      <w:r w:rsidR="00776139" w:rsidRPr="00BA450A">
        <w:rPr>
          <w:lang w:val="en-AU"/>
        </w:rPr>
        <w:t>,</w:t>
      </w:r>
      <w:r w:rsidR="00EB70D2" w:rsidRPr="00BA450A">
        <w:rPr>
          <w:lang w:val="en-AU"/>
        </w:rPr>
        <w:t xml:space="preserve"> or navigate technology</w:t>
      </w:r>
      <w:r w:rsidR="00776139" w:rsidRPr="00BA450A">
        <w:rPr>
          <w:lang w:val="en-AU"/>
        </w:rPr>
        <w:t>,</w:t>
      </w:r>
      <w:r w:rsidR="00EB70D2" w:rsidRPr="00BA450A">
        <w:rPr>
          <w:lang w:val="en-AU"/>
        </w:rPr>
        <w:t xml:space="preserve"> may be inaccessible or unclear</w:t>
      </w:r>
      <w:r w:rsidR="00C610DD" w:rsidRPr="00BA450A">
        <w:rPr>
          <w:lang w:val="en-AU"/>
        </w:rPr>
        <w:t xml:space="preserve">- especially where </w:t>
      </w:r>
      <w:proofErr w:type="spellStart"/>
      <w:r w:rsidR="000E73EA" w:rsidRPr="00BA450A">
        <w:rPr>
          <w:lang w:val="en-AU"/>
        </w:rPr>
        <w:t>EasyRead</w:t>
      </w:r>
      <w:proofErr w:type="spellEnd"/>
      <w:r w:rsidR="000E73EA" w:rsidRPr="00BA450A">
        <w:rPr>
          <w:lang w:val="en-AU"/>
        </w:rPr>
        <w:t>, telephone and in-person assi</w:t>
      </w:r>
      <w:r w:rsidR="00214461" w:rsidRPr="00BA450A">
        <w:rPr>
          <w:lang w:val="en-AU"/>
        </w:rPr>
        <w:t>stance are unavailable</w:t>
      </w:r>
    </w:p>
    <w:p w14:paraId="710D1E9D" w14:textId="77777777" w:rsidR="00BC495B" w:rsidRPr="00BA450A" w:rsidRDefault="00303F70" w:rsidP="005578A2">
      <w:pPr>
        <w:pStyle w:val="ListParagraph"/>
        <w:numPr>
          <w:ilvl w:val="0"/>
          <w:numId w:val="50"/>
        </w:numPr>
        <w:spacing w:before="0" w:after="0"/>
        <w:contextualSpacing/>
        <w:rPr>
          <w:lang w:val="en-AU"/>
        </w:rPr>
      </w:pPr>
      <w:r w:rsidRPr="00BA450A">
        <w:rPr>
          <w:lang w:val="en-AU"/>
        </w:rPr>
        <w:t>Forms or information about services may only be provided in PDF form, which is not accessible</w:t>
      </w:r>
    </w:p>
    <w:p w14:paraId="6BC67A41" w14:textId="46A438E7" w:rsidR="00214461" w:rsidRPr="00BA450A" w:rsidRDefault="00E27D85" w:rsidP="005578A2">
      <w:pPr>
        <w:pStyle w:val="ListParagraph"/>
        <w:numPr>
          <w:ilvl w:val="0"/>
          <w:numId w:val="50"/>
        </w:numPr>
        <w:spacing w:before="0" w:after="0"/>
        <w:contextualSpacing/>
        <w:rPr>
          <w:lang w:val="en-AU"/>
        </w:rPr>
      </w:pPr>
      <w:r w:rsidRPr="00BA450A">
        <w:rPr>
          <w:lang w:val="en-AU"/>
        </w:rPr>
        <w:t>Services may only be available online- such as forms to apply for housing, pensions or a range of government services</w:t>
      </w:r>
      <w:r w:rsidR="00303F70" w:rsidRPr="00BA450A">
        <w:rPr>
          <w:lang w:val="en-AU"/>
        </w:rPr>
        <w:t xml:space="preserve">, but </w:t>
      </w:r>
      <w:r w:rsidR="00BC495B" w:rsidRPr="00BA450A">
        <w:rPr>
          <w:lang w:val="en-AU"/>
        </w:rPr>
        <w:t>the person who needs t</w:t>
      </w:r>
      <w:r w:rsidR="00860A72" w:rsidRPr="00BA450A">
        <w:rPr>
          <w:lang w:val="en-AU"/>
        </w:rPr>
        <w:t>he service is unable to apply online</w:t>
      </w:r>
    </w:p>
    <w:p w14:paraId="010FB189" w14:textId="46B5AA65" w:rsidR="00860A72" w:rsidRPr="00BA450A" w:rsidRDefault="00860A72" w:rsidP="005578A2">
      <w:pPr>
        <w:pStyle w:val="ListParagraph"/>
        <w:numPr>
          <w:ilvl w:val="0"/>
          <w:numId w:val="50"/>
        </w:numPr>
        <w:spacing w:before="0" w:after="0"/>
        <w:contextualSpacing/>
        <w:rPr>
          <w:lang w:val="en-AU"/>
        </w:rPr>
      </w:pPr>
      <w:r w:rsidRPr="00BA450A">
        <w:rPr>
          <w:lang w:val="en-AU"/>
        </w:rPr>
        <w:t>Services may require proof of ident</w:t>
      </w:r>
      <w:r w:rsidR="00D60BEA" w:rsidRPr="00BA450A">
        <w:rPr>
          <w:lang w:val="en-AU"/>
        </w:rPr>
        <w:t>ity or address that a person does not have, for example because all bills are not in their name, they have no documents after becoming homeless or fleeing violence</w:t>
      </w:r>
    </w:p>
    <w:p w14:paraId="5AE4A387" w14:textId="3CB1BA1D" w:rsidR="00741071" w:rsidRPr="00BA450A" w:rsidRDefault="00741071" w:rsidP="005578A2">
      <w:pPr>
        <w:pStyle w:val="ListParagraph"/>
        <w:numPr>
          <w:ilvl w:val="0"/>
          <w:numId w:val="50"/>
        </w:numPr>
        <w:spacing w:before="0" w:after="0"/>
        <w:contextualSpacing/>
        <w:rPr>
          <w:lang w:val="en-AU"/>
        </w:rPr>
      </w:pPr>
      <w:r w:rsidRPr="00BA450A">
        <w:rPr>
          <w:lang w:val="en-AU"/>
        </w:rPr>
        <w:t xml:space="preserve">A person may only have digital access via a mobile phone, but some elements of the website do not work on mobile phones- such as downloading </w:t>
      </w:r>
      <w:r w:rsidR="00D66E3C" w:rsidRPr="00BA450A">
        <w:rPr>
          <w:lang w:val="en-AU"/>
        </w:rPr>
        <w:t>documents, filling out forms or seeing some elements of web content</w:t>
      </w:r>
    </w:p>
    <w:p w14:paraId="22B19C64" w14:textId="2007B297" w:rsidR="00D66E3C" w:rsidRPr="00BA450A" w:rsidRDefault="00D66E3C" w:rsidP="005578A2">
      <w:pPr>
        <w:pStyle w:val="ListParagraph"/>
        <w:numPr>
          <w:ilvl w:val="0"/>
          <w:numId w:val="50"/>
        </w:numPr>
        <w:spacing w:before="0" w:after="0"/>
        <w:contextualSpacing/>
        <w:rPr>
          <w:lang w:val="en-AU"/>
        </w:rPr>
      </w:pPr>
      <w:r w:rsidRPr="00BA450A">
        <w:rPr>
          <w:lang w:val="en-AU"/>
        </w:rPr>
        <w:t>The person may not have access to a stable internet connection</w:t>
      </w:r>
      <w:r w:rsidR="002B17F6" w:rsidRPr="00BA450A">
        <w:rPr>
          <w:lang w:val="en-AU"/>
        </w:rPr>
        <w:t xml:space="preserve">, and each time the website or form stops working due to connectivity issues, they </w:t>
      </w:r>
      <w:proofErr w:type="spellStart"/>
      <w:proofErr w:type="gramStart"/>
      <w:r w:rsidR="002B17F6" w:rsidRPr="00BA450A">
        <w:rPr>
          <w:lang w:val="en-AU"/>
        </w:rPr>
        <w:t>loose</w:t>
      </w:r>
      <w:proofErr w:type="spellEnd"/>
      <w:proofErr w:type="gramEnd"/>
      <w:r w:rsidR="002B17F6" w:rsidRPr="00BA450A">
        <w:rPr>
          <w:lang w:val="en-AU"/>
        </w:rPr>
        <w:t xml:space="preserve"> the data they have inp</w:t>
      </w:r>
      <w:r w:rsidR="00FC19E1" w:rsidRPr="00BA450A">
        <w:rPr>
          <w:lang w:val="en-AU"/>
        </w:rPr>
        <w:t>utted, or the system treats this as a log-in failure or security breach and locks them out</w:t>
      </w:r>
    </w:p>
    <w:p w14:paraId="5A9C14DD" w14:textId="2941E9A4" w:rsidR="00FC19E1" w:rsidRPr="00BA450A" w:rsidRDefault="00DE1A65" w:rsidP="005578A2">
      <w:pPr>
        <w:pStyle w:val="ListParagraph"/>
        <w:numPr>
          <w:ilvl w:val="0"/>
          <w:numId w:val="50"/>
        </w:numPr>
        <w:spacing w:before="0" w:after="0"/>
        <w:contextualSpacing/>
        <w:rPr>
          <w:lang w:val="en-AU"/>
        </w:rPr>
      </w:pPr>
      <w:r w:rsidRPr="00BA450A">
        <w:rPr>
          <w:lang w:val="en-AU"/>
        </w:rPr>
        <w:t>Service access processes, codes and passwords are too difficult or complex for a person to use or remember</w:t>
      </w:r>
    </w:p>
    <w:p w14:paraId="6666F58E" w14:textId="1E38E3F2" w:rsidR="00DE1A65" w:rsidRPr="00BA450A" w:rsidRDefault="00DE1A65" w:rsidP="005578A2">
      <w:pPr>
        <w:pStyle w:val="ListParagraph"/>
        <w:numPr>
          <w:ilvl w:val="0"/>
          <w:numId w:val="50"/>
        </w:numPr>
        <w:spacing w:before="0" w:after="0"/>
        <w:contextualSpacing/>
        <w:rPr>
          <w:lang w:val="en-AU"/>
        </w:rPr>
      </w:pPr>
      <w:r w:rsidRPr="00BA450A">
        <w:rPr>
          <w:lang w:val="en-AU"/>
        </w:rPr>
        <w:t xml:space="preserve">A person cannot maintain </w:t>
      </w:r>
      <w:r w:rsidR="00354D44" w:rsidRPr="00BA450A">
        <w:rPr>
          <w:lang w:val="en-AU"/>
        </w:rPr>
        <w:t xml:space="preserve">confidentiality and security when accessing a service due to a </w:t>
      </w:r>
      <w:proofErr w:type="spellStart"/>
      <w:r w:rsidR="00354D44" w:rsidRPr="00BA450A">
        <w:rPr>
          <w:lang w:val="en-AU"/>
        </w:rPr>
        <w:t>carer</w:t>
      </w:r>
      <w:proofErr w:type="spellEnd"/>
      <w:r w:rsidR="00354D44" w:rsidRPr="00BA450A">
        <w:rPr>
          <w:lang w:val="en-AU"/>
        </w:rPr>
        <w:t xml:space="preserve">, spouse setting up </w:t>
      </w:r>
      <w:r w:rsidR="0042165E" w:rsidRPr="00BA450A">
        <w:rPr>
          <w:lang w:val="en-AU"/>
        </w:rPr>
        <w:t>passwords or authentication processes in ways they control</w:t>
      </w:r>
    </w:p>
    <w:p w14:paraId="583B1F37" w14:textId="0C62286F" w:rsidR="0042165E" w:rsidRPr="00BA450A" w:rsidRDefault="0042165E" w:rsidP="005578A2">
      <w:pPr>
        <w:pStyle w:val="ListParagraph"/>
        <w:numPr>
          <w:ilvl w:val="0"/>
          <w:numId w:val="50"/>
        </w:numPr>
        <w:spacing w:before="0" w:after="0"/>
        <w:contextualSpacing/>
        <w:rPr>
          <w:lang w:val="en-AU"/>
        </w:rPr>
      </w:pPr>
      <w:r w:rsidRPr="00BA450A">
        <w:rPr>
          <w:lang w:val="en-AU"/>
        </w:rPr>
        <w:t>People who need</w:t>
      </w:r>
      <w:r w:rsidR="00F31EBF" w:rsidRPr="00BA450A">
        <w:rPr>
          <w:lang w:val="en-AU"/>
        </w:rPr>
        <w:t xml:space="preserve"> support to make decisions may not be able to get this from someone who understands the technology properly</w:t>
      </w:r>
    </w:p>
    <w:p w14:paraId="7EDC02E9" w14:textId="4837E5FF" w:rsidR="008D1BDB" w:rsidRPr="00BA450A" w:rsidRDefault="008D1BDB" w:rsidP="005578A2">
      <w:pPr>
        <w:pStyle w:val="ListParagraph"/>
        <w:numPr>
          <w:ilvl w:val="0"/>
          <w:numId w:val="50"/>
        </w:numPr>
        <w:spacing w:before="0" w:after="0"/>
        <w:contextualSpacing/>
        <w:rPr>
          <w:lang w:val="en-AU"/>
        </w:rPr>
      </w:pPr>
      <w:r w:rsidRPr="00BA450A">
        <w:rPr>
          <w:lang w:val="en-AU"/>
        </w:rPr>
        <w:t>A person may not be able to afford to access a device or internet connection, or may only be able to afford limited data that prevents the</w:t>
      </w:r>
      <w:r w:rsidR="00B87356" w:rsidRPr="00BA450A">
        <w:rPr>
          <w:lang w:val="en-AU"/>
        </w:rPr>
        <w:t>m from accessing digital technology in the ways they choose to</w:t>
      </w:r>
    </w:p>
    <w:p w14:paraId="0E66FFAE" w14:textId="77777777" w:rsidR="00B34D42" w:rsidRPr="00BA450A" w:rsidRDefault="00B34D42" w:rsidP="00D77E0A">
      <w:pPr>
        <w:spacing w:before="0" w:after="0" w:line="240" w:lineRule="auto"/>
        <w:contextualSpacing/>
      </w:pPr>
    </w:p>
    <w:p w14:paraId="27C01614" w14:textId="77777777" w:rsidR="005578A2" w:rsidRPr="00BA450A" w:rsidRDefault="005578A2" w:rsidP="005578A2">
      <w:pPr>
        <w:spacing w:before="0" w:after="5"/>
        <w:contextualSpacing/>
      </w:pPr>
      <w:r w:rsidRPr="00BA450A">
        <w:rPr>
          <w:b/>
        </w:rPr>
        <w:t>Recommendation 3</w:t>
      </w:r>
      <w:r w:rsidRPr="00BA450A">
        <w:t xml:space="preserve"> </w:t>
      </w:r>
      <w:r w:rsidRPr="00BA450A">
        <w:rPr>
          <w:b/>
          <w:bCs/>
        </w:rPr>
        <w:t>–</w:t>
      </w:r>
      <w:r w:rsidRPr="00BA450A">
        <w:t xml:space="preserve"> The NSW Government should work with the disability consultative group to evaluate the digital documents and processes used by government, and core service providers, for accessibility and inclusion. It should then set standards for inclusion that address the needs of users who currently face exclusion. </w:t>
      </w:r>
    </w:p>
    <w:p w14:paraId="0A9C42EC" w14:textId="77777777" w:rsidR="005578A2" w:rsidRPr="00BA450A" w:rsidRDefault="005578A2" w:rsidP="00D77E0A">
      <w:pPr>
        <w:spacing w:before="0" w:after="0" w:line="240" w:lineRule="auto"/>
        <w:contextualSpacing/>
      </w:pPr>
    </w:p>
    <w:p w14:paraId="55B00BD2" w14:textId="77777777" w:rsidR="00FA4996" w:rsidRPr="00BA450A" w:rsidRDefault="00FA4996" w:rsidP="00A8040D">
      <w:pPr>
        <w:pStyle w:val="ListParagraph"/>
        <w:numPr>
          <w:ilvl w:val="0"/>
          <w:numId w:val="0"/>
        </w:numPr>
        <w:spacing w:before="0" w:after="0" w:line="276" w:lineRule="auto"/>
        <w:ind w:left="1080"/>
        <w:contextualSpacing/>
        <w:rPr>
          <w:lang w:val="en-AU"/>
        </w:rPr>
      </w:pPr>
    </w:p>
    <w:p w14:paraId="07C133E6" w14:textId="422B420D" w:rsidR="007818AC" w:rsidRPr="00BA450A" w:rsidRDefault="00EA5A1F" w:rsidP="00A8040D">
      <w:pPr>
        <w:pStyle w:val="ListParagraph"/>
        <w:numPr>
          <w:ilvl w:val="0"/>
          <w:numId w:val="46"/>
        </w:numPr>
        <w:spacing w:before="0" w:after="0"/>
        <w:contextualSpacing/>
        <w:rPr>
          <w:color w:val="005496"/>
          <w:lang w:val="en-AU"/>
        </w:rPr>
      </w:pPr>
      <w:r w:rsidRPr="00BA450A">
        <w:rPr>
          <w:color w:val="005496"/>
          <w:lang w:val="en-AU"/>
        </w:rPr>
        <w:t xml:space="preserve">What specific aspects of digital inclusion are most important to you and your community? For </w:t>
      </w:r>
      <w:proofErr w:type="gramStart"/>
      <w:r w:rsidRPr="00BA450A">
        <w:rPr>
          <w:color w:val="005496"/>
          <w:lang w:val="en-AU"/>
        </w:rPr>
        <w:t>example</w:t>
      </w:r>
      <w:proofErr w:type="gramEnd"/>
      <w:r w:rsidRPr="00BA450A">
        <w:rPr>
          <w:color w:val="005496"/>
          <w:lang w:val="en-AU"/>
        </w:rPr>
        <w:t xml:space="preserve"> access to the internet, digital skills training, affordable devices. What challenges do you anticipate in the future? </w:t>
      </w:r>
    </w:p>
    <w:p w14:paraId="19804142" w14:textId="77777777" w:rsidR="005C6DAE" w:rsidRPr="00BA450A" w:rsidRDefault="005C6DAE" w:rsidP="00A8040D">
      <w:pPr>
        <w:pStyle w:val="ListParagraph"/>
        <w:numPr>
          <w:ilvl w:val="0"/>
          <w:numId w:val="0"/>
        </w:numPr>
        <w:spacing w:before="0" w:after="0"/>
        <w:ind w:left="360"/>
        <w:contextualSpacing/>
        <w:rPr>
          <w:lang w:val="en-AU"/>
        </w:rPr>
      </w:pPr>
    </w:p>
    <w:p w14:paraId="0C373E41" w14:textId="4A2EA41B" w:rsidR="00AA139D" w:rsidRPr="00BA450A" w:rsidRDefault="001946E9" w:rsidP="00A8040D">
      <w:pPr>
        <w:pStyle w:val="ListParagraph"/>
        <w:numPr>
          <w:ilvl w:val="1"/>
          <w:numId w:val="46"/>
        </w:numPr>
        <w:spacing w:before="0" w:after="0"/>
        <w:contextualSpacing/>
        <w:rPr>
          <w:lang w:val="en-AU"/>
        </w:rPr>
      </w:pPr>
      <w:r w:rsidRPr="00BA450A">
        <w:rPr>
          <w:lang w:val="en-AU"/>
        </w:rPr>
        <w:t>The m</w:t>
      </w:r>
      <w:r w:rsidR="007132CD" w:rsidRPr="00BA450A">
        <w:rPr>
          <w:lang w:val="en-AU"/>
        </w:rPr>
        <w:t>ost critical issues for PWDA members an</w:t>
      </w:r>
      <w:r w:rsidR="00E6776A" w:rsidRPr="00BA450A">
        <w:rPr>
          <w:lang w:val="en-AU"/>
        </w:rPr>
        <w:t xml:space="preserve">d clients relate to access to core services such as housing, domestic and family violence services, </w:t>
      </w:r>
      <w:r w:rsidR="00231AD1" w:rsidRPr="00BA450A">
        <w:rPr>
          <w:lang w:val="en-AU"/>
        </w:rPr>
        <w:t>education, critical supports for living</w:t>
      </w:r>
      <w:r w:rsidR="00DF1977" w:rsidRPr="00BA450A">
        <w:rPr>
          <w:lang w:val="en-AU"/>
        </w:rPr>
        <w:t>, and essential services such as utilities and banking</w:t>
      </w:r>
      <w:r w:rsidR="00231AD1" w:rsidRPr="00BA450A">
        <w:rPr>
          <w:lang w:val="en-AU"/>
        </w:rPr>
        <w:t xml:space="preserve">. </w:t>
      </w:r>
      <w:r w:rsidR="002A1232" w:rsidRPr="00BA450A">
        <w:rPr>
          <w:lang w:val="en-AU"/>
        </w:rPr>
        <w:t xml:space="preserve">The digital </w:t>
      </w:r>
      <w:r w:rsidR="00DF1977" w:rsidRPr="00BA450A">
        <w:rPr>
          <w:lang w:val="en-AU"/>
        </w:rPr>
        <w:t>inclusion and accessibility issues outlined above</w:t>
      </w:r>
      <w:r w:rsidR="00206EEE" w:rsidRPr="00BA450A">
        <w:rPr>
          <w:lang w:val="en-AU"/>
        </w:rPr>
        <w:t xml:space="preserve">, and explained in the case studies, </w:t>
      </w:r>
      <w:r w:rsidR="00DF1977" w:rsidRPr="00BA450A">
        <w:rPr>
          <w:lang w:val="en-AU"/>
        </w:rPr>
        <w:t xml:space="preserve">can </w:t>
      </w:r>
      <w:r w:rsidR="00206EEE" w:rsidRPr="00BA450A">
        <w:rPr>
          <w:lang w:val="en-AU"/>
        </w:rPr>
        <w:t>prevent people fr</w:t>
      </w:r>
      <w:r w:rsidR="00AA139D" w:rsidRPr="00BA450A">
        <w:rPr>
          <w:lang w:val="en-AU"/>
        </w:rPr>
        <w:t>o</w:t>
      </w:r>
      <w:r w:rsidR="00206EEE" w:rsidRPr="00BA450A">
        <w:rPr>
          <w:lang w:val="en-AU"/>
        </w:rPr>
        <w:t>m</w:t>
      </w:r>
      <w:r w:rsidR="00275D1F" w:rsidRPr="00BA450A">
        <w:rPr>
          <w:lang w:val="en-AU"/>
        </w:rPr>
        <w:t xml:space="preserve"> being able to</w:t>
      </w:r>
      <w:r w:rsidR="00AA139D" w:rsidRPr="00BA450A">
        <w:rPr>
          <w:lang w:val="en-AU"/>
        </w:rPr>
        <w:t>:</w:t>
      </w:r>
    </w:p>
    <w:p w14:paraId="5595CDA1" w14:textId="02C326AA" w:rsidR="00AA139D" w:rsidRPr="00BA450A" w:rsidRDefault="00206EEE" w:rsidP="00A8040D">
      <w:pPr>
        <w:pStyle w:val="ListParagraph"/>
        <w:numPr>
          <w:ilvl w:val="0"/>
          <w:numId w:val="51"/>
        </w:numPr>
        <w:spacing w:before="0" w:after="0"/>
        <w:contextualSpacing/>
        <w:rPr>
          <w:lang w:val="en-AU"/>
        </w:rPr>
      </w:pPr>
      <w:r w:rsidRPr="00BA450A">
        <w:rPr>
          <w:lang w:val="en-AU"/>
        </w:rPr>
        <w:t xml:space="preserve">complete applications for </w:t>
      </w:r>
      <w:r w:rsidR="00AA4FCB" w:rsidRPr="00BA450A">
        <w:rPr>
          <w:lang w:val="en-AU"/>
        </w:rPr>
        <w:t>social housing or income support,</w:t>
      </w:r>
    </w:p>
    <w:p w14:paraId="11979376" w14:textId="162D0441" w:rsidR="004154A7" w:rsidRPr="00BA450A" w:rsidRDefault="004154A7" w:rsidP="00A8040D">
      <w:pPr>
        <w:pStyle w:val="ListParagraph"/>
        <w:numPr>
          <w:ilvl w:val="0"/>
          <w:numId w:val="51"/>
        </w:numPr>
        <w:spacing w:before="0" w:after="0"/>
        <w:contextualSpacing/>
        <w:rPr>
          <w:lang w:val="en-AU"/>
        </w:rPr>
      </w:pPr>
      <w:r w:rsidRPr="00BA450A">
        <w:rPr>
          <w:lang w:val="en-AU"/>
        </w:rPr>
        <w:t>access their money</w:t>
      </w:r>
      <w:r w:rsidR="00275D1F" w:rsidRPr="00BA450A">
        <w:rPr>
          <w:lang w:val="en-AU"/>
        </w:rPr>
        <w:t>,</w:t>
      </w:r>
    </w:p>
    <w:p w14:paraId="6C516699" w14:textId="34069D1A" w:rsidR="00275D1F" w:rsidRPr="00BA450A" w:rsidRDefault="005A1F8A" w:rsidP="00A8040D">
      <w:pPr>
        <w:pStyle w:val="ListParagraph"/>
        <w:numPr>
          <w:ilvl w:val="0"/>
          <w:numId w:val="51"/>
        </w:numPr>
        <w:spacing w:before="0" w:after="0"/>
        <w:contextualSpacing/>
        <w:rPr>
          <w:lang w:val="en-AU"/>
        </w:rPr>
      </w:pPr>
      <w:r w:rsidRPr="00BA450A">
        <w:rPr>
          <w:lang w:val="en-AU"/>
        </w:rPr>
        <w:t>obtain evidence essential for applications</w:t>
      </w:r>
    </w:p>
    <w:p w14:paraId="47824E25" w14:textId="7C3AD3EB" w:rsidR="005A1F8A" w:rsidRPr="00BA450A" w:rsidRDefault="00E36F46" w:rsidP="00A8040D">
      <w:pPr>
        <w:pStyle w:val="ListParagraph"/>
        <w:numPr>
          <w:ilvl w:val="0"/>
          <w:numId w:val="51"/>
        </w:numPr>
        <w:spacing w:before="0" w:after="0"/>
        <w:contextualSpacing/>
        <w:rPr>
          <w:lang w:val="en-AU"/>
        </w:rPr>
      </w:pPr>
      <w:r w:rsidRPr="00BA450A">
        <w:rPr>
          <w:lang w:val="en-AU"/>
        </w:rPr>
        <w:t xml:space="preserve">access assistance when </w:t>
      </w:r>
      <w:r w:rsidR="004201E9" w:rsidRPr="00BA450A">
        <w:rPr>
          <w:lang w:val="en-AU"/>
        </w:rPr>
        <w:t xml:space="preserve">things go </w:t>
      </w:r>
      <w:proofErr w:type="gramStart"/>
      <w:r w:rsidR="004201E9" w:rsidRPr="00BA450A">
        <w:rPr>
          <w:lang w:val="en-AU"/>
        </w:rPr>
        <w:t>wrong</w:t>
      </w:r>
      <w:proofErr w:type="gramEnd"/>
      <w:r w:rsidR="004201E9" w:rsidRPr="00BA450A">
        <w:rPr>
          <w:lang w:val="en-AU"/>
        </w:rPr>
        <w:t xml:space="preserve"> or services do not work</w:t>
      </w:r>
    </w:p>
    <w:p w14:paraId="07015396" w14:textId="0C5B6F70" w:rsidR="004201E9" w:rsidRPr="00BA450A" w:rsidRDefault="004201E9" w:rsidP="00A8040D">
      <w:pPr>
        <w:pStyle w:val="ListParagraph"/>
        <w:numPr>
          <w:ilvl w:val="0"/>
          <w:numId w:val="51"/>
        </w:numPr>
        <w:spacing w:before="0" w:after="0"/>
        <w:contextualSpacing/>
        <w:rPr>
          <w:lang w:val="en-AU"/>
        </w:rPr>
      </w:pPr>
      <w:r w:rsidRPr="00BA450A">
        <w:rPr>
          <w:lang w:val="en-AU"/>
        </w:rPr>
        <w:t>book accessible transport</w:t>
      </w:r>
    </w:p>
    <w:p w14:paraId="5C611F3F" w14:textId="389113B9" w:rsidR="004201E9" w:rsidRPr="00BA450A" w:rsidRDefault="005C16F7" w:rsidP="00A8040D">
      <w:pPr>
        <w:pStyle w:val="ListParagraph"/>
        <w:numPr>
          <w:ilvl w:val="0"/>
          <w:numId w:val="51"/>
        </w:numPr>
        <w:spacing w:before="0" w:after="0"/>
        <w:contextualSpacing/>
        <w:rPr>
          <w:lang w:val="en-AU"/>
        </w:rPr>
      </w:pPr>
      <w:r w:rsidRPr="00BA450A">
        <w:rPr>
          <w:lang w:val="en-AU"/>
        </w:rPr>
        <w:t>access education and employment or essential resources required for it</w:t>
      </w:r>
    </w:p>
    <w:p w14:paraId="05A1C723" w14:textId="5DB04383" w:rsidR="00057492" w:rsidRPr="00BA450A" w:rsidRDefault="00057492" w:rsidP="00A8040D">
      <w:pPr>
        <w:pStyle w:val="ListParagraph"/>
        <w:numPr>
          <w:ilvl w:val="0"/>
          <w:numId w:val="51"/>
        </w:numPr>
        <w:spacing w:before="0" w:after="0"/>
        <w:contextualSpacing/>
        <w:rPr>
          <w:lang w:val="en-AU"/>
        </w:rPr>
      </w:pPr>
      <w:r w:rsidRPr="00BA450A">
        <w:rPr>
          <w:lang w:val="en-AU"/>
        </w:rPr>
        <w:t xml:space="preserve">set up, </w:t>
      </w:r>
      <w:r w:rsidR="00F06AD4" w:rsidRPr="00BA450A">
        <w:rPr>
          <w:lang w:val="en-AU"/>
        </w:rPr>
        <w:t xml:space="preserve">purchase, </w:t>
      </w:r>
      <w:r w:rsidRPr="00BA450A">
        <w:rPr>
          <w:lang w:val="en-AU"/>
        </w:rPr>
        <w:t>maintain or change tenancies,</w:t>
      </w:r>
      <w:r w:rsidR="00F06AD4" w:rsidRPr="00BA450A">
        <w:rPr>
          <w:lang w:val="en-AU"/>
        </w:rPr>
        <w:t xml:space="preserve"> and provision of essential services such as utilities and food</w:t>
      </w:r>
      <w:r w:rsidRPr="00BA450A">
        <w:rPr>
          <w:lang w:val="en-AU"/>
        </w:rPr>
        <w:t xml:space="preserve"> </w:t>
      </w:r>
    </w:p>
    <w:p w14:paraId="373A31A0" w14:textId="08A63B7D" w:rsidR="000E1296" w:rsidRPr="00BA450A" w:rsidRDefault="000E1296" w:rsidP="00A8040D">
      <w:pPr>
        <w:pStyle w:val="ListParagraph"/>
        <w:numPr>
          <w:ilvl w:val="1"/>
          <w:numId w:val="46"/>
        </w:numPr>
        <w:spacing w:before="0" w:after="0"/>
        <w:contextualSpacing/>
        <w:rPr>
          <w:lang w:val="en-AU"/>
        </w:rPr>
      </w:pPr>
      <w:r w:rsidRPr="00BA450A">
        <w:rPr>
          <w:lang w:val="en-AU"/>
        </w:rPr>
        <w:t xml:space="preserve">The NSW Government </w:t>
      </w:r>
      <w:r w:rsidR="00513F3C" w:rsidRPr="00BA450A">
        <w:rPr>
          <w:lang w:val="en-AU"/>
        </w:rPr>
        <w:t xml:space="preserve">can establish and fund digital skills training, </w:t>
      </w:r>
      <w:r w:rsidR="008346E0" w:rsidRPr="00BA450A">
        <w:rPr>
          <w:lang w:val="en-AU"/>
        </w:rPr>
        <w:t>can control the ways that NSW Government departments use technology</w:t>
      </w:r>
      <w:r w:rsidR="007A354D" w:rsidRPr="00BA450A">
        <w:rPr>
          <w:lang w:val="en-AU"/>
        </w:rPr>
        <w:t xml:space="preserve">, </w:t>
      </w:r>
      <w:r w:rsidR="00513F3C" w:rsidRPr="00BA450A">
        <w:rPr>
          <w:lang w:val="en-AU"/>
        </w:rPr>
        <w:t xml:space="preserve">could </w:t>
      </w:r>
      <w:r w:rsidR="004C123B" w:rsidRPr="00BA450A">
        <w:rPr>
          <w:lang w:val="en-AU"/>
        </w:rPr>
        <w:t>subsidize</w:t>
      </w:r>
      <w:r w:rsidR="00513F3C" w:rsidRPr="00BA450A">
        <w:rPr>
          <w:lang w:val="en-AU"/>
        </w:rPr>
        <w:t xml:space="preserve"> or fund access to digital devices</w:t>
      </w:r>
      <w:r w:rsidR="004C123B" w:rsidRPr="00BA450A">
        <w:rPr>
          <w:lang w:val="en-AU"/>
        </w:rPr>
        <w:t>, however it does not control:</w:t>
      </w:r>
    </w:p>
    <w:p w14:paraId="0F9C99C0" w14:textId="23E3A7B9" w:rsidR="004C123B" w:rsidRPr="00BA450A" w:rsidRDefault="004C123B" w:rsidP="00A8040D">
      <w:pPr>
        <w:pStyle w:val="ListParagraph"/>
        <w:numPr>
          <w:ilvl w:val="0"/>
          <w:numId w:val="52"/>
        </w:numPr>
        <w:spacing w:before="0" w:after="0"/>
        <w:contextualSpacing/>
        <w:rPr>
          <w:lang w:val="en-AU"/>
        </w:rPr>
      </w:pPr>
      <w:r w:rsidRPr="00BA450A">
        <w:rPr>
          <w:lang w:val="en-AU"/>
        </w:rPr>
        <w:t xml:space="preserve">Internet </w:t>
      </w:r>
      <w:r w:rsidR="0052194A" w:rsidRPr="00BA450A">
        <w:rPr>
          <w:lang w:val="en-AU"/>
        </w:rPr>
        <w:t xml:space="preserve">and Telstra mobile </w:t>
      </w:r>
      <w:r w:rsidRPr="00BA450A">
        <w:rPr>
          <w:lang w:val="en-AU"/>
        </w:rPr>
        <w:t>coverage</w:t>
      </w:r>
      <w:r w:rsidR="0052194A" w:rsidRPr="00BA450A">
        <w:rPr>
          <w:lang w:val="en-AU"/>
        </w:rPr>
        <w:t>, which is a matter for the Federal Government, T</w:t>
      </w:r>
      <w:r w:rsidR="00BB2400" w:rsidRPr="00BA450A">
        <w:rPr>
          <w:lang w:val="en-AU"/>
        </w:rPr>
        <w:t>elstra and NBN Corporation.</w:t>
      </w:r>
    </w:p>
    <w:p w14:paraId="545CE9EC" w14:textId="0BCE7D88" w:rsidR="00BB2400" w:rsidRPr="00BA450A" w:rsidRDefault="00BB2400" w:rsidP="00A8040D">
      <w:pPr>
        <w:pStyle w:val="ListParagraph"/>
        <w:numPr>
          <w:ilvl w:val="0"/>
          <w:numId w:val="52"/>
        </w:numPr>
        <w:spacing w:before="0" w:after="0"/>
        <w:contextualSpacing/>
        <w:rPr>
          <w:lang w:val="en-AU"/>
        </w:rPr>
      </w:pPr>
      <w:r w:rsidRPr="00BA450A">
        <w:rPr>
          <w:lang w:val="en-AU"/>
        </w:rPr>
        <w:t>Mobile coverage</w:t>
      </w:r>
      <w:r w:rsidR="000C20C6" w:rsidRPr="00BA450A">
        <w:rPr>
          <w:lang w:val="en-AU"/>
        </w:rPr>
        <w:t xml:space="preserve"> and service costs, which is provided by private companies</w:t>
      </w:r>
    </w:p>
    <w:p w14:paraId="29E714CB" w14:textId="55949B7E" w:rsidR="007A354D" w:rsidRPr="00BA450A" w:rsidRDefault="007A354D" w:rsidP="00A8040D">
      <w:pPr>
        <w:pStyle w:val="ListParagraph"/>
        <w:numPr>
          <w:ilvl w:val="0"/>
          <w:numId w:val="52"/>
        </w:numPr>
        <w:spacing w:before="0" w:after="0"/>
        <w:contextualSpacing/>
        <w:rPr>
          <w:lang w:val="en-AU"/>
        </w:rPr>
      </w:pPr>
      <w:r w:rsidRPr="00BA450A">
        <w:rPr>
          <w:lang w:val="en-AU"/>
        </w:rPr>
        <w:lastRenderedPageBreak/>
        <w:t xml:space="preserve">The ways </w:t>
      </w:r>
      <w:r w:rsidR="00E62124" w:rsidRPr="00BA450A">
        <w:rPr>
          <w:lang w:val="en-AU"/>
        </w:rPr>
        <w:t>the Federal Government or other State Governments use technology</w:t>
      </w:r>
    </w:p>
    <w:p w14:paraId="5A6E8EF1" w14:textId="5C0E0671" w:rsidR="000C20C6" w:rsidRPr="00BA450A" w:rsidRDefault="00963E75" w:rsidP="00A8040D">
      <w:pPr>
        <w:pStyle w:val="ListParagraph"/>
        <w:numPr>
          <w:ilvl w:val="0"/>
          <w:numId w:val="52"/>
        </w:numPr>
        <w:spacing w:before="0" w:after="0"/>
        <w:contextualSpacing/>
        <w:rPr>
          <w:lang w:val="en-AU"/>
        </w:rPr>
      </w:pPr>
      <w:r w:rsidRPr="00BA450A">
        <w:rPr>
          <w:lang w:val="en-AU"/>
        </w:rPr>
        <w:t>The software, technology choices, business decision</w:t>
      </w:r>
      <w:r w:rsidR="00E34695" w:rsidRPr="00BA450A">
        <w:rPr>
          <w:lang w:val="en-AU"/>
        </w:rPr>
        <w:t>s and customer service provision by private companies providing essential services such as utilities</w:t>
      </w:r>
    </w:p>
    <w:p w14:paraId="416399AC" w14:textId="4058FC98" w:rsidR="0082682D" w:rsidRPr="00BA450A" w:rsidRDefault="0082682D" w:rsidP="00A8040D">
      <w:pPr>
        <w:pStyle w:val="ListParagraph"/>
        <w:numPr>
          <w:ilvl w:val="0"/>
          <w:numId w:val="52"/>
        </w:numPr>
        <w:spacing w:before="0" w:after="0"/>
        <w:contextualSpacing/>
        <w:rPr>
          <w:lang w:val="en-AU"/>
        </w:rPr>
      </w:pPr>
      <w:r w:rsidRPr="00BA450A">
        <w:rPr>
          <w:lang w:val="en-AU"/>
        </w:rPr>
        <w:t xml:space="preserve">The </w:t>
      </w:r>
      <w:r w:rsidR="00D17BE4" w:rsidRPr="00BA450A">
        <w:rPr>
          <w:lang w:val="en-AU"/>
        </w:rPr>
        <w:t>availability of inclusive choices to enable access to education</w:t>
      </w:r>
      <w:r w:rsidR="006B7029" w:rsidRPr="00BA450A">
        <w:rPr>
          <w:lang w:val="en-AU"/>
        </w:rPr>
        <w:t xml:space="preserve"> technologies, adaptive software</w:t>
      </w:r>
    </w:p>
    <w:p w14:paraId="79948F5D" w14:textId="5190CA52" w:rsidR="006B7029" w:rsidRPr="00BA450A" w:rsidRDefault="006B7029" w:rsidP="00A8040D">
      <w:pPr>
        <w:pStyle w:val="ListParagraph"/>
        <w:numPr>
          <w:ilvl w:val="0"/>
          <w:numId w:val="52"/>
        </w:numPr>
        <w:spacing w:before="0" w:after="0"/>
        <w:contextualSpacing/>
        <w:rPr>
          <w:lang w:val="en-AU"/>
        </w:rPr>
      </w:pPr>
      <w:r w:rsidRPr="00BA450A">
        <w:rPr>
          <w:lang w:val="en-AU"/>
        </w:rPr>
        <w:t>Assumptions</w:t>
      </w:r>
      <w:r w:rsidR="00774693" w:rsidRPr="00BA450A">
        <w:rPr>
          <w:lang w:val="en-AU"/>
        </w:rPr>
        <w:t>, algorithms</w:t>
      </w:r>
      <w:r w:rsidRPr="00BA450A">
        <w:rPr>
          <w:lang w:val="en-AU"/>
        </w:rPr>
        <w:t xml:space="preserve"> </w:t>
      </w:r>
      <w:r w:rsidR="00C457F0" w:rsidRPr="00BA450A">
        <w:rPr>
          <w:lang w:val="en-AU"/>
        </w:rPr>
        <w:t>and data that feeds the development of technology such as AI</w:t>
      </w:r>
      <w:r w:rsidR="00774693" w:rsidRPr="00BA450A">
        <w:rPr>
          <w:lang w:val="en-AU"/>
        </w:rPr>
        <w:t>,</w:t>
      </w:r>
      <w:r w:rsidR="00C457F0" w:rsidRPr="00BA450A">
        <w:rPr>
          <w:lang w:val="en-AU"/>
        </w:rPr>
        <w:t xml:space="preserve"> facial recognition</w:t>
      </w:r>
      <w:r w:rsidR="00774693" w:rsidRPr="00BA450A">
        <w:rPr>
          <w:lang w:val="en-AU"/>
        </w:rPr>
        <w:t>, and medical diagnostic tools</w:t>
      </w:r>
      <w:r w:rsidR="00C457F0" w:rsidRPr="00BA450A">
        <w:rPr>
          <w:lang w:val="en-AU"/>
        </w:rPr>
        <w:t xml:space="preserve"> which may lead to it becoming ‘</w:t>
      </w:r>
      <w:proofErr w:type="spellStart"/>
      <w:r w:rsidR="00C457F0" w:rsidRPr="00BA450A">
        <w:rPr>
          <w:lang w:val="en-AU"/>
        </w:rPr>
        <w:t>abelist</w:t>
      </w:r>
      <w:proofErr w:type="spellEnd"/>
      <w:r w:rsidR="00C457F0" w:rsidRPr="00BA450A">
        <w:rPr>
          <w:lang w:val="en-AU"/>
        </w:rPr>
        <w:t>’, raci</w:t>
      </w:r>
      <w:r w:rsidR="00E805CE" w:rsidRPr="00BA450A">
        <w:rPr>
          <w:lang w:val="en-AU"/>
        </w:rPr>
        <w:t>st or exclusionary</w:t>
      </w:r>
    </w:p>
    <w:p w14:paraId="56879C17" w14:textId="72B89865" w:rsidR="00774693" w:rsidRPr="00BA450A" w:rsidRDefault="00774693" w:rsidP="00A8040D">
      <w:pPr>
        <w:pStyle w:val="ListParagraph"/>
        <w:numPr>
          <w:ilvl w:val="0"/>
          <w:numId w:val="52"/>
        </w:numPr>
        <w:spacing w:before="0" w:after="0"/>
        <w:contextualSpacing/>
        <w:rPr>
          <w:lang w:val="en-AU"/>
        </w:rPr>
      </w:pPr>
      <w:r w:rsidRPr="00BA450A">
        <w:rPr>
          <w:lang w:val="en-AU"/>
        </w:rPr>
        <w:t>Whether and how fast technology developers will enable cooperation between their systems and adaptive technologies such as screen-reading software</w:t>
      </w:r>
    </w:p>
    <w:p w14:paraId="06CA45CC" w14:textId="017CE069" w:rsidR="00F16651" w:rsidRPr="00BA450A" w:rsidRDefault="00F16651" w:rsidP="00A8040D">
      <w:pPr>
        <w:pStyle w:val="ListParagraph"/>
        <w:numPr>
          <w:ilvl w:val="0"/>
          <w:numId w:val="52"/>
        </w:numPr>
        <w:spacing w:before="0" w:after="0"/>
        <w:contextualSpacing/>
        <w:rPr>
          <w:lang w:val="en-AU"/>
        </w:rPr>
      </w:pPr>
      <w:r w:rsidRPr="00BA450A">
        <w:rPr>
          <w:lang w:val="en-AU"/>
        </w:rPr>
        <w:t xml:space="preserve">Whether and how transparent </w:t>
      </w:r>
      <w:r w:rsidR="0018202D" w:rsidRPr="00BA450A">
        <w:rPr>
          <w:lang w:val="en-AU"/>
        </w:rPr>
        <w:t xml:space="preserve">companies and institutions will be about providing face to face or telephone service as an alternative to, or when things go wrong, with </w:t>
      </w:r>
      <w:r w:rsidR="00E731D6" w:rsidRPr="00BA450A">
        <w:rPr>
          <w:lang w:val="en-AU"/>
        </w:rPr>
        <w:t>digital service provision</w:t>
      </w:r>
    </w:p>
    <w:p w14:paraId="15C48588" w14:textId="77777777" w:rsidR="0089735C" w:rsidRPr="00BA450A" w:rsidRDefault="0089735C" w:rsidP="0089735C">
      <w:pPr>
        <w:spacing w:before="0" w:after="0"/>
        <w:contextualSpacing/>
      </w:pPr>
    </w:p>
    <w:p w14:paraId="2C36E217" w14:textId="4C43706B" w:rsidR="0089735C" w:rsidRPr="00BA450A" w:rsidRDefault="00774693" w:rsidP="0089735C">
      <w:pPr>
        <w:spacing w:before="0" w:after="0"/>
        <w:contextualSpacing/>
      </w:pPr>
      <w:proofErr w:type="gramStart"/>
      <w:r w:rsidRPr="00BA450A">
        <w:t>Any and all</w:t>
      </w:r>
      <w:proofErr w:type="gramEnd"/>
      <w:r w:rsidRPr="00BA450A">
        <w:t xml:space="preserve"> of these issues could lead to problems in the future</w:t>
      </w:r>
      <w:r w:rsidR="00CD3874" w:rsidRPr="00BA450A">
        <w:t xml:space="preserve"> for digital inclusion</w:t>
      </w:r>
      <w:r w:rsidRPr="00BA450A">
        <w:t>.</w:t>
      </w:r>
      <w:r w:rsidR="00AA4FCB" w:rsidRPr="00BA450A">
        <w:t xml:space="preserve"> </w:t>
      </w:r>
      <w:r w:rsidR="00291B7D" w:rsidRPr="00BA450A">
        <w:t xml:space="preserve">A strategy will only lead to improvements in inclusion if </w:t>
      </w:r>
      <w:r w:rsidR="00BD6E64" w:rsidRPr="00BA450A">
        <w:t>resources</w:t>
      </w:r>
      <w:r w:rsidR="00291B7D" w:rsidRPr="00BA450A">
        <w:t xml:space="preserve"> are </w:t>
      </w:r>
      <w:r w:rsidR="00BD6E64" w:rsidRPr="00BA450A">
        <w:t>provided to address the gaps.</w:t>
      </w:r>
    </w:p>
    <w:p w14:paraId="41F46593" w14:textId="77777777" w:rsidR="007818AC" w:rsidRPr="00BA450A" w:rsidRDefault="007818AC" w:rsidP="00646243">
      <w:pPr>
        <w:spacing w:before="0" w:after="0"/>
        <w:contextualSpacing/>
      </w:pPr>
    </w:p>
    <w:p w14:paraId="05F56C15" w14:textId="77777777" w:rsidR="00646243" w:rsidRPr="00BA450A" w:rsidRDefault="00646243" w:rsidP="00646243">
      <w:pPr>
        <w:spacing w:before="0" w:after="5"/>
        <w:contextualSpacing/>
      </w:pPr>
      <w:r w:rsidRPr="00BA450A">
        <w:rPr>
          <w:b/>
        </w:rPr>
        <w:t>Recommendation 4</w:t>
      </w:r>
      <w:r w:rsidRPr="00BA450A">
        <w:t xml:space="preserve"> </w:t>
      </w:r>
      <w:r w:rsidRPr="00BA450A">
        <w:rPr>
          <w:b/>
          <w:bCs/>
        </w:rPr>
        <w:t>–</w:t>
      </w:r>
      <w:r w:rsidRPr="00BA450A">
        <w:t xml:space="preserve"> The NSW Government must fund the resourcing of measures to address the identified barriers to digital inclusion</w:t>
      </w:r>
    </w:p>
    <w:p w14:paraId="692F11C9" w14:textId="77777777" w:rsidR="00646243" w:rsidRPr="00BA450A" w:rsidRDefault="00646243" w:rsidP="00646243">
      <w:pPr>
        <w:spacing w:before="0" w:after="0"/>
        <w:contextualSpacing/>
      </w:pPr>
    </w:p>
    <w:p w14:paraId="67942ED2" w14:textId="77777777" w:rsidR="00EA5A1F" w:rsidRPr="00BA450A" w:rsidRDefault="00EA5A1F" w:rsidP="00A8040D">
      <w:pPr>
        <w:pStyle w:val="ListParagraph"/>
        <w:numPr>
          <w:ilvl w:val="0"/>
          <w:numId w:val="46"/>
        </w:numPr>
        <w:spacing w:before="0" w:after="0"/>
        <w:contextualSpacing/>
        <w:rPr>
          <w:color w:val="005496"/>
          <w:lang w:val="en-AU"/>
        </w:rPr>
      </w:pPr>
      <w:r w:rsidRPr="00BA450A">
        <w:rPr>
          <w:color w:val="005496"/>
          <w:lang w:val="en-AU"/>
        </w:rPr>
        <w:t xml:space="preserve">What do you think should be the top priorities for improving digital inclusion in NSW? </w:t>
      </w:r>
    </w:p>
    <w:p w14:paraId="059A67B5" w14:textId="77777777" w:rsidR="005C6DAE" w:rsidRPr="00BA450A" w:rsidRDefault="005C6DAE" w:rsidP="00A8040D">
      <w:pPr>
        <w:pStyle w:val="ListParagraph"/>
        <w:numPr>
          <w:ilvl w:val="0"/>
          <w:numId w:val="0"/>
        </w:numPr>
        <w:spacing w:before="0" w:after="0"/>
        <w:ind w:left="360"/>
        <w:contextualSpacing/>
        <w:rPr>
          <w:lang w:val="en-AU"/>
        </w:rPr>
      </w:pPr>
    </w:p>
    <w:p w14:paraId="1BF06FE2" w14:textId="77777777" w:rsidR="00260354" w:rsidRPr="00BA450A" w:rsidRDefault="008F23B1" w:rsidP="00A8040D">
      <w:pPr>
        <w:pStyle w:val="ListParagraph"/>
        <w:numPr>
          <w:ilvl w:val="1"/>
          <w:numId w:val="46"/>
        </w:numPr>
        <w:spacing w:before="0" w:after="0"/>
        <w:contextualSpacing/>
        <w:rPr>
          <w:lang w:val="en-AU"/>
        </w:rPr>
      </w:pPr>
      <w:r w:rsidRPr="00BA450A">
        <w:rPr>
          <w:lang w:val="en-AU"/>
        </w:rPr>
        <w:t xml:space="preserve">Measurement of </w:t>
      </w:r>
      <w:r w:rsidR="001A13CD" w:rsidRPr="00BA450A">
        <w:rPr>
          <w:lang w:val="en-AU"/>
        </w:rPr>
        <w:t>the problems</w:t>
      </w:r>
    </w:p>
    <w:p w14:paraId="3AD511CB" w14:textId="7CADAFA4" w:rsidR="00EA5A1F" w:rsidRPr="00BA450A" w:rsidRDefault="002345CE" w:rsidP="00A8040D">
      <w:pPr>
        <w:pStyle w:val="ListParagraph"/>
        <w:numPr>
          <w:ilvl w:val="1"/>
          <w:numId w:val="46"/>
        </w:numPr>
        <w:spacing w:before="0" w:after="0"/>
        <w:contextualSpacing/>
        <w:rPr>
          <w:lang w:val="en-AU"/>
        </w:rPr>
      </w:pPr>
      <w:r w:rsidRPr="00BA450A">
        <w:rPr>
          <w:lang w:val="en-AU"/>
        </w:rPr>
        <w:t xml:space="preserve">The development of a Digital Inclusion strategy that includes </w:t>
      </w:r>
      <w:r w:rsidR="00CD730D" w:rsidRPr="00BA450A">
        <w:rPr>
          <w:lang w:val="en-AU"/>
        </w:rPr>
        <w:t>p</w:t>
      </w:r>
      <w:r w:rsidR="00EA5A1F" w:rsidRPr="00BA450A">
        <w:rPr>
          <w:lang w:val="en-AU"/>
        </w:rPr>
        <w:t>rinciples for inclusion and accessibility</w:t>
      </w:r>
      <w:r w:rsidR="00CD730D" w:rsidRPr="00BA450A">
        <w:rPr>
          <w:lang w:val="en-AU"/>
        </w:rPr>
        <w:t>, a plan to address issues, measurement and reporting against strategic objectives</w:t>
      </w:r>
    </w:p>
    <w:p w14:paraId="5118AE6C" w14:textId="734F5A77" w:rsidR="008F441D" w:rsidRPr="00BA450A" w:rsidRDefault="008F441D" w:rsidP="00A8040D">
      <w:pPr>
        <w:pStyle w:val="ListParagraph"/>
        <w:numPr>
          <w:ilvl w:val="1"/>
          <w:numId w:val="46"/>
        </w:numPr>
        <w:spacing w:before="0" w:after="0"/>
        <w:contextualSpacing/>
        <w:rPr>
          <w:lang w:val="en-AU"/>
        </w:rPr>
      </w:pPr>
      <w:r w:rsidRPr="00BA450A">
        <w:rPr>
          <w:lang w:val="en-AU"/>
        </w:rPr>
        <w:lastRenderedPageBreak/>
        <w:t xml:space="preserve">Mandatory information accessibility standards and Easy Read should be required for all government websites, essential service providers and all specialist service providers for people with disability. </w:t>
      </w:r>
    </w:p>
    <w:p w14:paraId="31954544" w14:textId="424C9156" w:rsidR="008F441D" w:rsidRPr="00BA450A" w:rsidRDefault="00E32D7D" w:rsidP="00A8040D">
      <w:pPr>
        <w:pStyle w:val="ListParagraph"/>
        <w:numPr>
          <w:ilvl w:val="1"/>
          <w:numId w:val="46"/>
        </w:numPr>
        <w:spacing w:before="0" w:after="0"/>
        <w:contextualSpacing/>
        <w:rPr>
          <w:lang w:val="en-AU"/>
        </w:rPr>
      </w:pPr>
      <w:r w:rsidRPr="00BA450A">
        <w:rPr>
          <w:lang w:val="en-AU"/>
        </w:rPr>
        <w:t xml:space="preserve">The strategy and </w:t>
      </w:r>
      <w:proofErr w:type="gramStart"/>
      <w:r w:rsidRPr="00BA450A">
        <w:rPr>
          <w:lang w:val="en-AU"/>
        </w:rPr>
        <w:t>all of</w:t>
      </w:r>
      <w:proofErr w:type="gramEnd"/>
      <w:r w:rsidRPr="00BA450A">
        <w:rPr>
          <w:lang w:val="en-AU"/>
        </w:rPr>
        <w:t xml:space="preserve"> the standards </w:t>
      </w:r>
      <w:r w:rsidR="004459E5" w:rsidRPr="00BA450A">
        <w:rPr>
          <w:lang w:val="en-AU"/>
        </w:rPr>
        <w:t xml:space="preserve">need to be developed by working with people with disability, in order to better identify </w:t>
      </w:r>
      <w:r w:rsidR="00165E3F" w:rsidRPr="00BA450A">
        <w:rPr>
          <w:lang w:val="en-AU"/>
        </w:rPr>
        <w:t xml:space="preserve">issues, improve </w:t>
      </w:r>
      <w:r w:rsidR="004459E5" w:rsidRPr="00BA450A">
        <w:rPr>
          <w:lang w:val="en-AU"/>
        </w:rPr>
        <w:t>accessibility, inclusion, information consistency and legibility.</w:t>
      </w:r>
    </w:p>
    <w:p w14:paraId="344C00D6" w14:textId="77777777" w:rsidR="007818AC" w:rsidRPr="00BA450A" w:rsidRDefault="007818AC" w:rsidP="00A8040D">
      <w:pPr>
        <w:pStyle w:val="ListParagraph"/>
        <w:numPr>
          <w:ilvl w:val="0"/>
          <w:numId w:val="0"/>
        </w:numPr>
        <w:spacing w:before="0" w:after="0"/>
        <w:ind w:left="1080"/>
        <w:contextualSpacing/>
        <w:rPr>
          <w:lang w:val="en-AU"/>
        </w:rPr>
      </w:pPr>
    </w:p>
    <w:p w14:paraId="1B187AFB" w14:textId="77777777" w:rsidR="00EA5A1F" w:rsidRPr="00BA450A" w:rsidRDefault="00EA5A1F" w:rsidP="00A8040D">
      <w:pPr>
        <w:pStyle w:val="ListParagraph"/>
        <w:numPr>
          <w:ilvl w:val="0"/>
          <w:numId w:val="46"/>
        </w:numPr>
        <w:spacing w:before="0" w:after="0"/>
        <w:contextualSpacing/>
        <w:rPr>
          <w:color w:val="005496"/>
          <w:lang w:val="en-AU"/>
        </w:rPr>
      </w:pPr>
      <w:r w:rsidRPr="00BA450A">
        <w:rPr>
          <w:color w:val="005496"/>
          <w:lang w:val="en-AU"/>
        </w:rPr>
        <w:t xml:space="preserve">How can we collaborate to make digital inclusion a reality for everyone in NSW? How can different parts of the community, such as local businesses, schools and non-profits, collaborate to address these challenges? </w:t>
      </w:r>
    </w:p>
    <w:p w14:paraId="6B08248E" w14:textId="418C9089" w:rsidR="00430E1B" w:rsidRPr="00BA450A" w:rsidRDefault="008A36DA" w:rsidP="00A8040D">
      <w:pPr>
        <w:spacing w:before="0" w:after="0"/>
        <w:ind w:left="357"/>
        <w:contextualSpacing/>
      </w:pPr>
      <w:r w:rsidRPr="00BA450A">
        <w:t>In addition to</w:t>
      </w:r>
      <w:r w:rsidR="00637758" w:rsidRPr="00BA450A">
        <w:t xml:space="preserve"> convening </w:t>
      </w:r>
      <w:r w:rsidR="00E36AB8" w:rsidRPr="00BA450A">
        <w:t xml:space="preserve">a consultative group </w:t>
      </w:r>
      <w:r w:rsidR="003340C6" w:rsidRPr="00BA450A">
        <w:t xml:space="preserve">for the Digital Inclusion Strategy composed of people with disability and their DROs, PWDA Recommends the establishment of </w:t>
      </w:r>
      <w:r w:rsidR="00A74B92" w:rsidRPr="00BA450A">
        <w:t>a Digital Inclusion Incubator Hub that would</w:t>
      </w:r>
      <w:r w:rsidR="00E028B7" w:rsidRPr="00BA450A">
        <w:t xml:space="preserve"> </w:t>
      </w:r>
      <w:r w:rsidR="00E93FFE" w:rsidRPr="00BA450A">
        <w:t xml:space="preserve">enable currently excluded groups and individuals </w:t>
      </w:r>
      <w:r w:rsidR="005F3B90" w:rsidRPr="00BA450A">
        <w:t>to better innovate solutions and tools for inclusion, including by</w:t>
      </w:r>
      <w:r w:rsidR="00430E1B" w:rsidRPr="00BA450A">
        <w:t>:</w:t>
      </w:r>
    </w:p>
    <w:p w14:paraId="23D1C1DC" w14:textId="29E8C9A6" w:rsidR="000114A0" w:rsidRPr="00BA450A" w:rsidRDefault="00430E1B" w:rsidP="00B75028">
      <w:pPr>
        <w:pStyle w:val="ListParagraph"/>
        <w:numPr>
          <w:ilvl w:val="0"/>
          <w:numId w:val="53"/>
        </w:numPr>
        <w:spacing w:before="0" w:after="0"/>
        <w:contextualSpacing/>
        <w:rPr>
          <w:lang w:val="en-AU"/>
        </w:rPr>
      </w:pPr>
      <w:r w:rsidRPr="00BA450A">
        <w:rPr>
          <w:lang w:val="en-AU"/>
        </w:rPr>
        <w:t>encourag</w:t>
      </w:r>
      <w:r w:rsidR="005F3B90" w:rsidRPr="00BA450A">
        <w:rPr>
          <w:lang w:val="en-AU"/>
        </w:rPr>
        <w:t>ing</w:t>
      </w:r>
      <w:r w:rsidRPr="00BA450A">
        <w:rPr>
          <w:lang w:val="en-AU"/>
        </w:rPr>
        <w:t xml:space="preserve"> people with disability</w:t>
      </w:r>
      <w:r w:rsidR="000114A0" w:rsidRPr="00BA450A">
        <w:rPr>
          <w:lang w:val="en-AU"/>
        </w:rPr>
        <w:t xml:space="preserve">, their </w:t>
      </w:r>
      <w:proofErr w:type="gramStart"/>
      <w:r w:rsidR="000114A0" w:rsidRPr="00BA450A">
        <w:rPr>
          <w:lang w:val="en-AU"/>
        </w:rPr>
        <w:t>families</w:t>
      </w:r>
      <w:proofErr w:type="gramEnd"/>
      <w:r w:rsidR="000114A0" w:rsidRPr="00BA450A">
        <w:rPr>
          <w:lang w:val="en-AU"/>
        </w:rPr>
        <w:t xml:space="preserve"> </w:t>
      </w:r>
      <w:r w:rsidR="00646243" w:rsidRPr="00BA450A">
        <w:rPr>
          <w:lang w:val="en-AU"/>
        </w:rPr>
        <w:t>carers</w:t>
      </w:r>
      <w:r w:rsidR="000114A0" w:rsidRPr="00BA450A">
        <w:rPr>
          <w:lang w:val="en-AU"/>
        </w:rPr>
        <w:t xml:space="preserve"> and DRO’s to identify problems</w:t>
      </w:r>
    </w:p>
    <w:p w14:paraId="5CA71566" w14:textId="1AA83C6C" w:rsidR="001060EC" w:rsidRPr="00BA450A" w:rsidRDefault="001060EC" w:rsidP="00B75028">
      <w:pPr>
        <w:pStyle w:val="ListParagraph"/>
        <w:numPr>
          <w:ilvl w:val="0"/>
          <w:numId w:val="53"/>
        </w:numPr>
        <w:spacing w:before="0" w:after="0"/>
        <w:contextualSpacing/>
        <w:rPr>
          <w:color w:val="005496"/>
          <w:lang w:val="en-AU"/>
        </w:rPr>
      </w:pPr>
      <w:r w:rsidRPr="00BA450A">
        <w:rPr>
          <w:lang w:val="en-AU"/>
        </w:rPr>
        <w:t>help</w:t>
      </w:r>
      <w:r w:rsidR="005F3B90" w:rsidRPr="00BA450A">
        <w:rPr>
          <w:lang w:val="en-AU"/>
        </w:rPr>
        <w:t>ing</w:t>
      </w:r>
      <w:r w:rsidRPr="00BA450A">
        <w:rPr>
          <w:lang w:val="en-AU"/>
        </w:rPr>
        <w:t xml:space="preserve"> </w:t>
      </w:r>
      <w:r w:rsidR="00430E1B" w:rsidRPr="00BA450A">
        <w:rPr>
          <w:rStyle w:val="BodyTextChar"/>
          <w:color w:val="auto"/>
          <w:lang w:val="en-AU"/>
        </w:rPr>
        <w:t xml:space="preserve">different parts of the community, such as local businesses, schools and </w:t>
      </w:r>
      <w:r w:rsidR="00430E1B" w:rsidRPr="00BA450A">
        <w:rPr>
          <w:rStyle w:val="BodyTextChar"/>
          <w:lang w:val="en-AU"/>
        </w:rPr>
        <w:t xml:space="preserve">non-profits, </w:t>
      </w:r>
      <w:r w:rsidR="000114A0" w:rsidRPr="00BA450A">
        <w:rPr>
          <w:rStyle w:val="BodyTextChar"/>
          <w:lang w:val="en-AU"/>
        </w:rPr>
        <w:t xml:space="preserve">to identify problems and </w:t>
      </w:r>
      <w:r w:rsidR="0049125C" w:rsidRPr="00BA450A">
        <w:rPr>
          <w:rStyle w:val="BodyTextChar"/>
          <w:lang w:val="en-AU"/>
        </w:rPr>
        <w:t xml:space="preserve">offer to </w:t>
      </w:r>
      <w:proofErr w:type="gramStart"/>
      <w:r w:rsidR="00430E1B" w:rsidRPr="00BA450A">
        <w:rPr>
          <w:rStyle w:val="BodyTextChar"/>
          <w:lang w:val="en-AU"/>
        </w:rPr>
        <w:t xml:space="preserve">collaborate </w:t>
      </w:r>
      <w:r w:rsidR="0049125C" w:rsidRPr="00BA450A">
        <w:rPr>
          <w:rStyle w:val="BodyTextChar"/>
          <w:lang w:val="en-AU"/>
        </w:rPr>
        <w:t>together</w:t>
      </w:r>
      <w:proofErr w:type="gramEnd"/>
      <w:r w:rsidR="0049125C" w:rsidRPr="00BA450A">
        <w:rPr>
          <w:rStyle w:val="BodyTextChar"/>
          <w:lang w:val="en-AU"/>
        </w:rPr>
        <w:t xml:space="preserve"> and with people with disability </w:t>
      </w:r>
      <w:r w:rsidR="00430E1B" w:rsidRPr="00BA450A">
        <w:rPr>
          <w:rStyle w:val="BodyTextChar"/>
          <w:lang w:val="en-AU"/>
        </w:rPr>
        <w:t xml:space="preserve">to </w:t>
      </w:r>
      <w:r w:rsidR="0049125C" w:rsidRPr="00BA450A">
        <w:rPr>
          <w:rStyle w:val="BodyTextChar"/>
          <w:lang w:val="en-AU"/>
        </w:rPr>
        <w:t>develop solutions</w:t>
      </w:r>
      <w:r w:rsidRPr="00BA450A">
        <w:rPr>
          <w:rStyle w:val="BodyTextChar"/>
          <w:lang w:val="en-AU"/>
        </w:rPr>
        <w:t xml:space="preserve"> to </w:t>
      </w:r>
      <w:r w:rsidR="00430E1B" w:rsidRPr="00BA450A">
        <w:rPr>
          <w:rStyle w:val="BodyTextChar"/>
          <w:lang w:val="en-AU"/>
        </w:rPr>
        <w:t>address these challenges</w:t>
      </w:r>
    </w:p>
    <w:p w14:paraId="75D1D744" w14:textId="1FD4FF3E" w:rsidR="00A64D19" w:rsidRPr="00BA450A" w:rsidRDefault="001060EC" w:rsidP="00B75028">
      <w:pPr>
        <w:pStyle w:val="ListParagraph"/>
        <w:numPr>
          <w:ilvl w:val="0"/>
          <w:numId w:val="53"/>
        </w:numPr>
        <w:spacing w:before="0" w:after="0"/>
        <w:contextualSpacing/>
        <w:rPr>
          <w:lang w:val="en-AU"/>
        </w:rPr>
      </w:pPr>
      <w:r w:rsidRPr="00BA450A">
        <w:rPr>
          <w:lang w:val="en-AU"/>
        </w:rPr>
        <w:t>recommend</w:t>
      </w:r>
      <w:r w:rsidR="005F3B90" w:rsidRPr="00BA450A">
        <w:rPr>
          <w:lang w:val="en-AU"/>
        </w:rPr>
        <w:t>ing</w:t>
      </w:r>
      <w:r w:rsidR="00EA5A1F" w:rsidRPr="00BA450A">
        <w:rPr>
          <w:lang w:val="en-AU"/>
        </w:rPr>
        <w:t xml:space="preserve"> partnerships and codesign </w:t>
      </w:r>
      <w:r w:rsidR="00A64D19" w:rsidRPr="00BA450A">
        <w:rPr>
          <w:lang w:val="en-AU"/>
        </w:rPr>
        <w:t xml:space="preserve">opportunities </w:t>
      </w:r>
      <w:r w:rsidR="00EA5A1F" w:rsidRPr="00BA450A">
        <w:rPr>
          <w:lang w:val="en-AU"/>
        </w:rPr>
        <w:t>with the disability community</w:t>
      </w:r>
    </w:p>
    <w:p w14:paraId="2D0619AE" w14:textId="3F28BE79" w:rsidR="00B75028" w:rsidRPr="00BA450A" w:rsidRDefault="00A64D19" w:rsidP="00B75028">
      <w:pPr>
        <w:pStyle w:val="ListParagraph"/>
        <w:numPr>
          <w:ilvl w:val="0"/>
          <w:numId w:val="53"/>
        </w:numPr>
        <w:spacing w:before="0" w:after="0"/>
        <w:contextualSpacing/>
        <w:rPr>
          <w:lang w:val="en-AU"/>
        </w:rPr>
      </w:pPr>
      <w:r w:rsidRPr="00BA450A">
        <w:rPr>
          <w:lang w:val="en-AU"/>
        </w:rPr>
        <w:t>provid</w:t>
      </w:r>
      <w:r w:rsidR="005F3B90" w:rsidRPr="00BA450A">
        <w:rPr>
          <w:lang w:val="en-AU"/>
        </w:rPr>
        <w:t>ing</w:t>
      </w:r>
      <w:r w:rsidRPr="00BA450A">
        <w:rPr>
          <w:lang w:val="en-AU"/>
        </w:rPr>
        <w:t xml:space="preserve"> seed funding and business support services </w:t>
      </w:r>
      <w:r w:rsidR="00B75028" w:rsidRPr="00BA450A">
        <w:rPr>
          <w:lang w:val="en-AU"/>
        </w:rPr>
        <w:t xml:space="preserve">to develop businesses and </w:t>
      </w:r>
      <w:r w:rsidR="005F3B90" w:rsidRPr="00BA450A">
        <w:rPr>
          <w:lang w:val="en-AU"/>
        </w:rPr>
        <w:t>commercialise</w:t>
      </w:r>
      <w:r w:rsidR="00B75028" w:rsidRPr="00BA450A">
        <w:rPr>
          <w:lang w:val="en-AU"/>
        </w:rPr>
        <w:t xml:space="preserve"> new opportunities</w:t>
      </w:r>
      <w:r w:rsidR="005F3B90" w:rsidRPr="00BA450A">
        <w:rPr>
          <w:lang w:val="en-AU"/>
        </w:rPr>
        <w:t>.</w:t>
      </w:r>
    </w:p>
    <w:p w14:paraId="521F1EA2" w14:textId="77777777" w:rsidR="00125789" w:rsidRPr="00BA450A" w:rsidRDefault="00125789" w:rsidP="005F3B90">
      <w:pPr>
        <w:spacing w:before="0" w:after="0"/>
        <w:contextualSpacing/>
      </w:pPr>
    </w:p>
    <w:p w14:paraId="377FDFAD" w14:textId="77777777" w:rsidR="005F3B90" w:rsidRPr="00BA450A" w:rsidRDefault="005F3B90" w:rsidP="005F3B90">
      <w:pPr>
        <w:spacing w:before="0" w:after="5"/>
        <w:contextualSpacing/>
      </w:pPr>
      <w:r w:rsidRPr="00BA450A">
        <w:rPr>
          <w:b/>
          <w:bCs/>
        </w:rPr>
        <w:t>Recommendation 5</w:t>
      </w:r>
      <w:r w:rsidRPr="00BA450A">
        <w:t xml:space="preserve"> </w:t>
      </w:r>
      <w:r w:rsidRPr="00BA450A">
        <w:rPr>
          <w:b/>
          <w:bCs/>
        </w:rPr>
        <w:t>–</w:t>
      </w:r>
      <w:r w:rsidRPr="00BA450A">
        <w:t xml:space="preserve"> The NSW Government Digital should establish a digital inclusion incubator</w:t>
      </w:r>
    </w:p>
    <w:p w14:paraId="336B53F0" w14:textId="77777777" w:rsidR="005F3B90" w:rsidRPr="00BA450A" w:rsidRDefault="005F3B90" w:rsidP="005F3B90">
      <w:pPr>
        <w:spacing w:before="0" w:after="0"/>
        <w:contextualSpacing/>
      </w:pPr>
    </w:p>
    <w:p w14:paraId="53579667" w14:textId="77777777" w:rsidR="00EA5A1F" w:rsidRPr="00BA450A" w:rsidRDefault="00EA5A1F" w:rsidP="00A8040D">
      <w:pPr>
        <w:pStyle w:val="ListParagraph"/>
        <w:numPr>
          <w:ilvl w:val="0"/>
          <w:numId w:val="46"/>
        </w:numPr>
        <w:spacing w:before="0" w:after="0"/>
        <w:contextualSpacing/>
        <w:rPr>
          <w:color w:val="005496"/>
          <w:lang w:val="en-AU"/>
        </w:rPr>
      </w:pPr>
      <w:r w:rsidRPr="00BA450A">
        <w:rPr>
          <w:color w:val="005496"/>
          <w:lang w:val="en-AU"/>
        </w:rPr>
        <w:t xml:space="preserve">What initiatives or partnerships would you like to see in place to support digital inclusion efforts? </w:t>
      </w:r>
    </w:p>
    <w:p w14:paraId="06D6615D" w14:textId="77777777" w:rsidR="00276243" w:rsidRPr="00BA450A" w:rsidRDefault="00276243" w:rsidP="00276243">
      <w:pPr>
        <w:spacing w:before="0" w:after="0"/>
        <w:contextualSpacing/>
      </w:pPr>
    </w:p>
    <w:p w14:paraId="2018662C" w14:textId="7D4FC9BE" w:rsidR="00AF4496" w:rsidRPr="00BA450A" w:rsidRDefault="00276243" w:rsidP="00276243">
      <w:pPr>
        <w:spacing w:before="0" w:after="0"/>
        <w:contextualSpacing/>
      </w:pPr>
      <w:r w:rsidRPr="00BA450A">
        <w:lastRenderedPageBreak/>
        <w:t xml:space="preserve">PWDA </w:t>
      </w:r>
      <w:r w:rsidR="00572AF4" w:rsidRPr="00BA450A">
        <w:t xml:space="preserve">would like to see </w:t>
      </w:r>
      <w:r w:rsidR="00EA5A1F" w:rsidRPr="00BA450A">
        <w:t xml:space="preserve">codesign with NSW </w:t>
      </w:r>
      <w:r w:rsidR="00572AF4" w:rsidRPr="00BA450A">
        <w:t xml:space="preserve">Government’s </w:t>
      </w:r>
      <w:r w:rsidR="00EA5A1F" w:rsidRPr="00BA450A">
        <w:t>Customer Service</w:t>
      </w:r>
      <w:r w:rsidR="005439AB" w:rsidRPr="00BA450A">
        <w:t xml:space="preserve"> and key service departments, the </w:t>
      </w:r>
      <w:r w:rsidR="00AF4496" w:rsidRPr="00BA450A">
        <w:t>strategy consultative group, people with disability and eventual experts identified via the incubat</w:t>
      </w:r>
      <w:r w:rsidR="007F0FF5" w:rsidRPr="00BA450A">
        <w:t>o</w:t>
      </w:r>
      <w:r w:rsidR="00AF4496" w:rsidRPr="00BA450A">
        <w:t>r hub.</w:t>
      </w:r>
    </w:p>
    <w:p w14:paraId="5006E553" w14:textId="77777777" w:rsidR="00125789" w:rsidRPr="00BA450A" w:rsidRDefault="00125789" w:rsidP="00A8040D">
      <w:pPr>
        <w:pStyle w:val="ListParagraph"/>
        <w:numPr>
          <w:ilvl w:val="0"/>
          <w:numId w:val="0"/>
        </w:numPr>
        <w:spacing w:before="0" w:after="0"/>
        <w:ind w:left="1080"/>
        <w:contextualSpacing/>
        <w:rPr>
          <w:lang w:val="en-AU"/>
        </w:rPr>
      </w:pPr>
    </w:p>
    <w:p w14:paraId="29826E7D" w14:textId="77777777" w:rsidR="00EA5A1F" w:rsidRPr="00BA450A" w:rsidRDefault="00EA5A1F" w:rsidP="00A8040D">
      <w:pPr>
        <w:pStyle w:val="ListParagraph"/>
        <w:numPr>
          <w:ilvl w:val="0"/>
          <w:numId w:val="46"/>
        </w:numPr>
        <w:spacing w:before="0" w:after="0"/>
        <w:contextualSpacing/>
        <w:rPr>
          <w:color w:val="005496"/>
          <w:lang w:val="en-AU"/>
        </w:rPr>
      </w:pPr>
      <w:r w:rsidRPr="00BA450A">
        <w:rPr>
          <w:color w:val="005496"/>
          <w:lang w:val="en-AU"/>
        </w:rPr>
        <w:t xml:space="preserve">How do you think new and advanced technologies can be used to make sure everyone in our community can easily use digital tools and be a part of the online world? </w:t>
      </w:r>
    </w:p>
    <w:p w14:paraId="1795C602" w14:textId="77777777" w:rsidR="00863A8C" w:rsidRDefault="00863A8C" w:rsidP="00863A8C">
      <w:pPr>
        <w:spacing w:before="0" w:after="0"/>
        <w:contextualSpacing/>
      </w:pPr>
    </w:p>
    <w:p w14:paraId="0BD57766" w14:textId="1207594E" w:rsidR="00EA5A1F" w:rsidRPr="00863A8C" w:rsidRDefault="00DD484C" w:rsidP="00863A8C">
      <w:pPr>
        <w:spacing w:before="0" w:after="0"/>
        <w:contextualSpacing/>
      </w:pPr>
      <w:r>
        <w:t xml:space="preserve">New technologies, and changes over time can enable </w:t>
      </w:r>
      <w:r w:rsidR="004A628E">
        <w:t>peopl</w:t>
      </w:r>
      <w:r w:rsidR="00EA5A1F" w:rsidRPr="00863A8C">
        <w:t xml:space="preserve">e with disability </w:t>
      </w:r>
      <w:r w:rsidR="004A628E">
        <w:t xml:space="preserve">to </w:t>
      </w:r>
      <w:r w:rsidR="0001520E">
        <w:t xml:space="preserve">access </w:t>
      </w:r>
      <w:r w:rsidR="00055C34">
        <w:t xml:space="preserve">more opportunities to </w:t>
      </w:r>
      <w:r w:rsidR="004A628E">
        <w:t>communicate, work and participate in society</w:t>
      </w:r>
      <w:r w:rsidR="00055C34">
        <w:t>.</w:t>
      </w:r>
      <w:r w:rsidR="00330B5E">
        <w:t xml:space="preserve"> </w:t>
      </w:r>
      <w:r w:rsidR="00DE62CD">
        <w:t>S</w:t>
      </w:r>
      <w:r w:rsidR="002352AA">
        <w:t xml:space="preserve">tandardizing the inclusion of voice </w:t>
      </w:r>
      <w:r w:rsidR="000E6639">
        <w:t>com</w:t>
      </w:r>
      <w:r w:rsidR="00E81956">
        <w:t>mand capability for</w:t>
      </w:r>
      <w:r w:rsidR="002352AA">
        <w:t xml:space="preserve"> </w:t>
      </w:r>
      <w:r w:rsidR="000E6639">
        <w:t xml:space="preserve">iPhones </w:t>
      </w:r>
      <w:hyperlink r:id="rId20" w:history="1">
        <w:r w:rsidR="00C879F1" w:rsidRPr="000A11A4">
          <w:rPr>
            <w:rStyle w:val="Hyperlink"/>
          </w:rPr>
          <w:t>in 2008</w:t>
        </w:r>
      </w:hyperlink>
      <w:r w:rsidR="00C879F1">
        <w:t xml:space="preserve"> </w:t>
      </w:r>
      <w:r w:rsidR="000E6639">
        <w:t>ensure</w:t>
      </w:r>
      <w:r w:rsidR="00C879F1">
        <w:t>d</w:t>
      </w:r>
      <w:r w:rsidR="000E6639">
        <w:t xml:space="preserve"> that they were more inclusive</w:t>
      </w:r>
      <w:r w:rsidR="00C879F1">
        <w:t xml:space="preserve"> for people who could not type</w:t>
      </w:r>
      <w:r w:rsidR="000A11A4">
        <w:t>, or see the screen</w:t>
      </w:r>
      <w:r w:rsidR="00DE62CD">
        <w:t>.</w:t>
      </w:r>
      <w:r w:rsidR="00AC6249">
        <w:t xml:space="preserve"> </w:t>
      </w:r>
      <w:r w:rsidR="0084202D">
        <w:t xml:space="preserve">This technology has evolved </w:t>
      </w:r>
      <w:r w:rsidR="00C62480">
        <w:t>over time and now people with disability can us</w:t>
      </w:r>
      <w:r w:rsidR="00A746AA">
        <w:t>e</w:t>
      </w:r>
      <w:r w:rsidR="00C62480">
        <w:t xml:space="preserve"> standard </w:t>
      </w:r>
      <w:r w:rsidR="00881E53">
        <w:t>digital assistants such as Alexa</w:t>
      </w:r>
      <w:r w:rsidR="00A072C4">
        <w:t>, Siri, Cortana</w:t>
      </w:r>
      <w:r w:rsidR="00A746AA">
        <w:t xml:space="preserve"> to control </w:t>
      </w:r>
      <w:r w:rsidR="00340A6D">
        <w:t xml:space="preserve">apps and integrated </w:t>
      </w:r>
      <w:r w:rsidR="00A746AA">
        <w:t>household appliances, order groceries</w:t>
      </w:r>
      <w:r w:rsidR="00340A6D">
        <w:t xml:space="preserve"> and schedule appointments. </w:t>
      </w:r>
      <w:r w:rsidR="004606C1">
        <w:t xml:space="preserve">It is already possible to use digital templates and </w:t>
      </w:r>
      <w:r w:rsidR="00022248">
        <w:t>tools to design websites, produce documents</w:t>
      </w:r>
      <w:r w:rsidR="00495BF3">
        <w:t xml:space="preserve">, art and music. As voice command software, large language models </w:t>
      </w:r>
      <w:r w:rsidR="00FE0525">
        <w:t xml:space="preserve">and artificial intelligence (AI) evolve, </w:t>
      </w:r>
      <w:r w:rsidR="00C52DEF">
        <w:t xml:space="preserve">opportunities will increase for people with disability to </w:t>
      </w:r>
      <w:r w:rsidR="00C93A40">
        <w:t xml:space="preserve">communicate, learn, work, create and develop new </w:t>
      </w:r>
      <w:r w:rsidR="00485F45">
        <w:t>technology and businesses.</w:t>
      </w:r>
      <w:r w:rsidR="00022248">
        <w:t xml:space="preserve"> </w:t>
      </w:r>
    </w:p>
    <w:p w14:paraId="0860267B" w14:textId="77777777" w:rsidR="00485F45" w:rsidRDefault="00485F45" w:rsidP="00485F45">
      <w:pPr>
        <w:spacing w:before="0" w:after="0"/>
        <w:contextualSpacing/>
      </w:pPr>
    </w:p>
    <w:p w14:paraId="17522A32" w14:textId="7A07CCE1" w:rsidR="00EA5A1F" w:rsidRPr="00485F45" w:rsidRDefault="00485F45" w:rsidP="00485F45">
      <w:pPr>
        <w:spacing w:before="0" w:after="0"/>
        <w:contextualSpacing/>
      </w:pPr>
      <w:proofErr w:type="gramStart"/>
      <w:r>
        <w:t>In order for</w:t>
      </w:r>
      <w:proofErr w:type="gramEnd"/>
      <w:r>
        <w:t xml:space="preserve"> </w:t>
      </w:r>
      <w:r w:rsidR="00326E47">
        <w:t>inclusion to be maximised</w:t>
      </w:r>
      <w:r w:rsidR="00F07072">
        <w:t xml:space="preserve">, </w:t>
      </w:r>
      <w:r w:rsidR="00EA5A1F" w:rsidRPr="00485F45">
        <w:t xml:space="preserve">there must be alternative </w:t>
      </w:r>
      <w:r w:rsidR="00F07072">
        <w:t xml:space="preserve">face to face and telephone support provided </w:t>
      </w:r>
      <w:r w:rsidR="000A71E5">
        <w:t>to ensure that when problems arise</w:t>
      </w:r>
      <w:r w:rsidR="00A04E95">
        <w:t>, or people cannot access digital technology they can still access the</w:t>
      </w:r>
      <w:r w:rsidR="00EA5A1F" w:rsidRPr="00485F45">
        <w:t xml:space="preserve"> services</w:t>
      </w:r>
      <w:r w:rsidR="00A04E95">
        <w:t xml:space="preserve"> they need</w:t>
      </w:r>
      <w:r w:rsidR="00EA5A1F" w:rsidRPr="00485F45">
        <w:t xml:space="preserve">. </w:t>
      </w:r>
    </w:p>
    <w:p w14:paraId="63050359" w14:textId="77777777" w:rsidR="00E731D6" w:rsidRDefault="00E731D6" w:rsidP="00136444">
      <w:pPr>
        <w:spacing w:before="0" w:after="0"/>
        <w:contextualSpacing/>
      </w:pPr>
    </w:p>
    <w:p w14:paraId="0DB4658A" w14:textId="77777777" w:rsidR="00136444" w:rsidRPr="00BA450A" w:rsidRDefault="00136444" w:rsidP="00136444">
      <w:pPr>
        <w:spacing w:before="0" w:after="5"/>
        <w:contextualSpacing/>
      </w:pPr>
      <w:r w:rsidRPr="00BA450A">
        <w:rPr>
          <w:b/>
          <w:bCs/>
        </w:rPr>
        <w:t>Recommendation 6</w:t>
      </w:r>
      <w:r w:rsidRPr="00BA450A">
        <w:t xml:space="preserve"> </w:t>
      </w:r>
      <w:r w:rsidRPr="00BA450A">
        <w:rPr>
          <w:b/>
          <w:bCs/>
        </w:rPr>
        <w:t>–</w:t>
      </w:r>
      <w:r w:rsidRPr="00BA450A">
        <w:t xml:space="preserve"> </w:t>
      </w:r>
      <w:r>
        <w:t xml:space="preserve">For those who experience problems using </w:t>
      </w:r>
      <w:r w:rsidRPr="00BA450A">
        <w:t>digital</w:t>
      </w:r>
      <w:r>
        <w:t xml:space="preserve"> technology</w:t>
      </w:r>
      <w:r w:rsidRPr="00BA450A">
        <w:t xml:space="preserve">, or </w:t>
      </w:r>
      <w:r>
        <w:t>are unable to do so, telep</w:t>
      </w:r>
      <w:r w:rsidRPr="00BA450A">
        <w:t xml:space="preserve">hone and </w:t>
      </w:r>
      <w:r>
        <w:t>face to face alternatives must be provided.</w:t>
      </w:r>
    </w:p>
    <w:p w14:paraId="1D1A1C17" w14:textId="77777777" w:rsidR="00136444" w:rsidRPr="00136444" w:rsidRDefault="00136444" w:rsidP="00136444">
      <w:pPr>
        <w:spacing w:before="0" w:after="0"/>
        <w:contextualSpacing/>
      </w:pPr>
    </w:p>
    <w:p w14:paraId="46298519" w14:textId="77777777" w:rsidR="00EA5A1F" w:rsidRPr="00BA450A" w:rsidRDefault="00EA5A1F" w:rsidP="00A8040D">
      <w:pPr>
        <w:pStyle w:val="ListParagraph"/>
        <w:numPr>
          <w:ilvl w:val="0"/>
          <w:numId w:val="46"/>
        </w:numPr>
        <w:spacing w:before="0" w:after="0"/>
        <w:contextualSpacing/>
        <w:rPr>
          <w:color w:val="005496"/>
          <w:lang w:val="en-AU"/>
        </w:rPr>
      </w:pPr>
      <w:r w:rsidRPr="00BA450A">
        <w:rPr>
          <w:color w:val="005496"/>
          <w:lang w:val="en-AU"/>
        </w:rPr>
        <w:t>How can digital technology benefit Aboriginal communities, and what barriers should be addressed as a priority?</w:t>
      </w:r>
    </w:p>
    <w:p w14:paraId="542537A2" w14:textId="77777777" w:rsidR="00125789" w:rsidRPr="00BA450A" w:rsidRDefault="00125789" w:rsidP="00A8040D">
      <w:pPr>
        <w:pStyle w:val="ListParagraph"/>
        <w:numPr>
          <w:ilvl w:val="0"/>
          <w:numId w:val="0"/>
        </w:numPr>
        <w:spacing w:before="0" w:after="0"/>
        <w:ind w:left="360"/>
        <w:contextualSpacing/>
        <w:rPr>
          <w:lang w:val="en-AU"/>
        </w:rPr>
      </w:pPr>
    </w:p>
    <w:p w14:paraId="39747167" w14:textId="4851CC26" w:rsidR="00125789" w:rsidRPr="00BA450A" w:rsidRDefault="00125789" w:rsidP="00A8040D">
      <w:pPr>
        <w:pStyle w:val="ListParagraph"/>
        <w:numPr>
          <w:ilvl w:val="0"/>
          <w:numId w:val="0"/>
        </w:numPr>
        <w:spacing w:before="0" w:after="0"/>
        <w:ind w:left="360"/>
        <w:contextualSpacing/>
        <w:rPr>
          <w:lang w:val="en-AU"/>
        </w:rPr>
      </w:pPr>
      <w:r w:rsidRPr="00BA450A">
        <w:rPr>
          <w:lang w:val="en-AU"/>
        </w:rPr>
        <w:t xml:space="preserve">PWDA defers to </w:t>
      </w:r>
      <w:r w:rsidR="00E3320E" w:rsidRPr="00BA450A">
        <w:rPr>
          <w:lang w:val="en-AU"/>
        </w:rPr>
        <w:t xml:space="preserve">our </w:t>
      </w:r>
      <w:r w:rsidRPr="00BA450A">
        <w:rPr>
          <w:lang w:val="en-AU"/>
        </w:rPr>
        <w:t>peers in the First Peoples Disability Network, Indigenous organisations and individuals to answer this question.</w:t>
      </w:r>
      <w:r w:rsidR="00E3320E" w:rsidRPr="00BA450A">
        <w:rPr>
          <w:lang w:val="en-AU"/>
        </w:rPr>
        <w:t xml:space="preserve"> We look forward to their insigh</w:t>
      </w:r>
      <w:r w:rsidR="00DF7DB3" w:rsidRPr="00BA450A">
        <w:rPr>
          <w:lang w:val="en-AU"/>
        </w:rPr>
        <w:t>ts and advice.</w:t>
      </w:r>
    </w:p>
    <w:p w14:paraId="428299D1" w14:textId="77777777" w:rsidR="00BC29BD" w:rsidRDefault="00BC29BD" w:rsidP="00BC29BD">
      <w:pPr>
        <w:spacing w:before="0" w:after="5"/>
        <w:contextualSpacing/>
        <w:rPr>
          <w:b/>
          <w:bCs/>
        </w:rPr>
      </w:pPr>
    </w:p>
    <w:p w14:paraId="10C350DC" w14:textId="3CE1F38D" w:rsidR="00BC29BD" w:rsidRPr="00BA450A" w:rsidRDefault="00BC29BD" w:rsidP="00BC29BD">
      <w:pPr>
        <w:spacing w:before="0" w:after="5"/>
        <w:contextualSpacing/>
      </w:pPr>
      <w:r w:rsidRPr="00BA450A">
        <w:rPr>
          <w:b/>
          <w:bCs/>
        </w:rPr>
        <w:t>Recommendation 7</w:t>
      </w:r>
      <w:r w:rsidRPr="00BA450A">
        <w:t xml:space="preserve"> </w:t>
      </w:r>
      <w:r w:rsidRPr="00BA450A">
        <w:rPr>
          <w:b/>
          <w:bCs/>
        </w:rPr>
        <w:t>–</w:t>
      </w:r>
      <w:r w:rsidRPr="00BA450A">
        <w:t xml:space="preserve"> </w:t>
      </w:r>
      <w:r>
        <w:t>The NSW Government must s</w:t>
      </w:r>
      <w:r w:rsidRPr="00BA450A">
        <w:t xml:space="preserve">et </w:t>
      </w:r>
      <w:r w:rsidR="00BF2D25">
        <w:t xml:space="preserve">inclusion </w:t>
      </w:r>
      <w:r w:rsidRPr="00BA450A">
        <w:t>targets</w:t>
      </w:r>
      <w:r w:rsidR="006620C8">
        <w:t>,</w:t>
      </w:r>
      <w:r w:rsidRPr="00BA450A">
        <w:t xml:space="preserve"> </w:t>
      </w:r>
      <w:r w:rsidR="006620C8">
        <w:t>then</w:t>
      </w:r>
      <w:r w:rsidRPr="00BA450A">
        <w:t xml:space="preserve"> </w:t>
      </w:r>
      <w:r w:rsidR="006620C8">
        <w:t xml:space="preserve">regularly </w:t>
      </w:r>
      <w:r w:rsidRPr="00BA450A">
        <w:t>publish</w:t>
      </w:r>
      <w:r w:rsidR="006620C8">
        <w:t xml:space="preserve"> performance</w:t>
      </w:r>
      <w:r w:rsidRPr="00BA450A">
        <w:t xml:space="preserve"> data </w:t>
      </w:r>
      <w:r w:rsidR="006620C8">
        <w:t xml:space="preserve">tracking progress </w:t>
      </w:r>
      <w:r w:rsidRPr="00BA450A">
        <w:t>against them</w:t>
      </w:r>
    </w:p>
    <w:p w14:paraId="69B975B9" w14:textId="77777777" w:rsidR="0095566C" w:rsidRDefault="0095566C">
      <w:pPr>
        <w:spacing w:before="0" w:after="120" w:line="280" w:lineRule="atLeast"/>
        <w:rPr>
          <w:rFonts w:ascii="VAG Rounded" w:eastAsiaTheme="majorEastAsia" w:hAnsi="VAG Rounded" w:cstheme="majorBidi"/>
          <w:b/>
          <w:color w:val="005496" w:themeColor="text2"/>
          <w:spacing w:val="14"/>
          <w:sz w:val="56"/>
          <w:szCs w:val="32"/>
        </w:rPr>
      </w:pPr>
      <w:bookmarkStart w:id="50" w:name="_Toc141200535"/>
      <w:bookmarkEnd w:id="23"/>
      <w:bookmarkEnd w:id="35"/>
      <w:bookmarkEnd w:id="34"/>
      <w:bookmarkEnd w:id="44"/>
      <w:r>
        <w:br w:type="page"/>
      </w:r>
    </w:p>
    <w:p w14:paraId="14F6C3FB" w14:textId="571C0A06" w:rsidR="00540118" w:rsidRDefault="00540118" w:rsidP="00AC3B6D">
      <w:pPr>
        <w:pStyle w:val="Heading1"/>
      </w:pPr>
      <w:bookmarkStart w:id="51" w:name="_Toc170295074"/>
      <w:r w:rsidRPr="00BA450A">
        <w:lastRenderedPageBreak/>
        <w:t>Conclusion</w:t>
      </w:r>
      <w:bookmarkEnd w:id="50"/>
      <w:bookmarkEnd w:id="51"/>
    </w:p>
    <w:p w14:paraId="71BDC49D" w14:textId="09BF19E3" w:rsidR="00AC3B6D" w:rsidRPr="00BA450A" w:rsidRDefault="00B96A0F" w:rsidP="006D06FC">
      <w:pPr>
        <w:rPr>
          <w:sz w:val="36"/>
          <w:szCs w:val="36"/>
        </w:rPr>
      </w:pPr>
      <w:r w:rsidRPr="00BA450A">
        <w:t xml:space="preserve">The NSW Digital Inclusion Strategy provides </w:t>
      </w:r>
      <w:r>
        <w:t>an</w:t>
      </w:r>
      <w:r w:rsidRPr="00BA450A">
        <w:t xml:space="preserve"> opportunity to </w:t>
      </w:r>
      <w:r>
        <w:t xml:space="preserve">work towards </w:t>
      </w:r>
      <w:r w:rsidRPr="00BA450A">
        <w:t xml:space="preserve">digital opportunities </w:t>
      </w:r>
      <w:r>
        <w:t>becoming</w:t>
      </w:r>
      <w:r w:rsidRPr="00BA450A">
        <w:t xml:space="preserve"> accessible to the whole of the NSW community, especially those with disability. By addressing the challenges of connectivity, affordability, skills, and accessibility, the draft strategy </w:t>
      </w:r>
      <w:r>
        <w:t>strives</w:t>
      </w:r>
      <w:r w:rsidRPr="00BA450A">
        <w:t xml:space="preserve"> to create a more equitable and inclusive digital future for everyone in NSW</w:t>
      </w:r>
      <w:r>
        <w:t>. However, it</w:t>
      </w:r>
      <w:r w:rsidRPr="00BA450A">
        <w:t xml:space="preserve"> can only do so if the </w:t>
      </w:r>
      <w:r>
        <w:t>many and varied</w:t>
      </w:r>
      <w:r w:rsidRPr="00BA450A">
        <w:t xml:space="preserve"> needs of people with disability </w:t>
      </w:r>
      <w:r>
        <w:t>are</w:t>
      </w:r>
      <w:r w:rsidRPr="00BA450A">
        <w:t xml:space="preserve"> </w:t>
      </w:r>
      <w:r>
        <w:t xml:space="preserve">considered and acted on. PWDA </w:t>
      </w:r>
      <w:r w:rsidR="00CF5EAE">
        <w:t xml:space="preserve">believed the best way to improve inclusion is to centre the experience of people with </w:t>
      </w:r>
      <w:r w:rsidR="006D06FC">
        <w:t>disability and other excluded groups in the identification of issues, recommendations for solutions</w:t>
      </w:r>
      <w:r w:rsidR="00622805">
        <w:t>,</w:t>
      </w:r>
      <w:r w:rsidR="006D06FC">
        <w:t xml:space="preserve"> and opportunities to innovate for future success.</w:t>
      </w:r>
      <w:bookmarkStart w:id="52" w:name="_Toc141200536"/>
    </w:p>
    <w:bookmarkEnd w:id="52"/>
    <w:p w14:paraId="0F9C8B02" w14:textId="7DE8037B" w:rsidR="00CB31D9" w:rsidRPr="00BA450A" w:rsidRDefault="00CB31D9" w:rsidP="00E5281A">
      <w:pPr>
        <w:spacing w:before="120" w:after="120"/>
        <w:rPr>
          <w:rFonts w:ascii="Arial" w:hAnsi="Arial" w:cs="Arial"/>
        </w:rPr>
        <w:sectPr w:rsidR="00CB31D9" w:rsidRPr="00BA450A" w:rsidSect="00CD4D83">
          <w:footerReference w:type="default" r:id="rId21"/>
          <w:pgSz w:w="11906" w:h="16838" w:code="9"/>
          <w:pgMar w:top="1701" w:right="1134" w:bottom="1928" w:left="1134" w:header="284" w:footer="510" w:gutter="0"/>
          <w:cols w:space="708"/>
          <w:docGrid w:linePitch="360"/>
        </w:sectPr>
      </w:pPr>
    </w:p>
    <w:p w14:paraId="5960C641" w14:textId="2F76044D" w:rsidR="000E2282" w:rsidRPr="00BA450A" w:rsidRDefault="006741BD" w:rsidP="000E2282">
      <w:pPr>
        <w:tabs>
          <w:tab w:val="left" w:pos="2327"/>
        </w:tabs>
        <w:rPr>
          <w:rFonts w:cstheme="minorHAnsi"/>
          <w:color w:val="000000"/>
          <w:sz w:val="20"/>
          <w:szCs w:val="20"/>
        </w:rPr>
      </w:pPr>
      <w:r w:rsidRPr="00BA450A">
        <w:rPr>
          <w:noProof/>
          <w:lang w:eastAsia="en-AU"/>
        </w:rPr>
        <w:lastRenderedPageBreak/>
        <w:drawing>
          <wp:anchor distT="0" distB="0" distL="114300" distR="114300" simplePos="0" relativeHeight="251662848" behindDoc="1" locked="1" layoutInCell="1" allowOverlap="1" wp14:anchorId="0A0E0F67" wp14:editId="3649D8CB">
            <wp:simplePos x="0" y="0"/>
            <wp:positionH relativeFrom="page">
              <wp:align>left</wp:align>
            </wp:positionH>
            <wp:positionV relativeFrom="page">
              <wp:align>bottom</wp:align>
            </wp:positionV>
            <wp:extent cx="7559675" cy="10690860"/>
            <wp:effectExtent l="0" t="0" r="317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r w:rsidR="000E2282" w:rsidRPr="00BA450A">
        <w:rPr>
          <w:rFonts w:cstheme="minorHAnsi"/>
          <w:color w:val="000000"/>
          <w:sz w:val="20"/>
          <w:szCs w:val="20"/>
        </w:rPr>
        <w:t>People with Disability Australia (PWDA) is a national disability rights and advocacy organisation made up of, and led by, people with disability.</w:t>
      </w:r>
    </w:p>
    <w:p w14:paraId="3B130FF8" w14:textId="18A9B1CE" w:rsidR="000E2282" w:rsidRPr="00BA450A" w:rsidRDefault="000E2282" w:rsidP="000E2282">
      <w:pPr>
        <w:tabs>
          <w:tab w:val="left" w:pos="2327"/>
        </w:tabs>
        <w:rPr>
          <w:rFonts w:cstheme="minorHAnsi"/>
        </w:rPr>
      </w:pPr>
      <w:r w:rsidRPr="00BA450A">
        <w:rPr>
          <w:rFonts w:cstheme="minorHAnsi"/>
          <w:color w:val="000000"/>
          <w:sz w:val="20"/>
          <w:szCs w:val="20"/>
        </w:rPr>
        <w:t>For individual advocacy support contact PWDA</w:t>
      </w:r>
      <w:r w:rsidRPr="00BA450A">
        <w:rPr>
          <w:rFonts w:cstheme="minorHAnsi"/>
          <w:b/>
          <w:bCs/>
          <w:color w:val="000000"/>
          <w:sz w:val="20"/>
          <w:szCs w:val="20"/>
        </w:rPr>
        <w:t xml:space="preserve"> </w:t>
      </w:r>
      <w:r w:rsidRPr="00BA450A">
        <w:rPr>
          <w:rFonts w:cstheme="minorHAnsi"/>
          <w:color w:val="000000"/>
          <w:sz w:val="20"/>
          <w:szCs w:val="20"/>
        </w:rPr>
        <w:t xml:space="preserve">between 9 am and 5 pm (AEST/AEDT) Monday to Friday via phone (toll free) on </w:t>
      </w:r>
      <w:r w:rsidRPr="00BA450A">
        <w:rPr>
          <w:rFonts w:cstheme="minorHAnsi"/>
          <w:b/>
          <w:bCs/>
          <w:color w:val="000000"/>
          <w:sz w:val="20"/>
          <w:szCs w:val="20"/>
        </w:rPr>
        <w:t xml:space="preserve">1800 843 929 </w:t>
      </w:r>
      <w:r w:rsidRPr="00BA450A">
        <w:rPr>
          <w:rFonts w:cstheme="minorHAnsi"/>
          <w:color w:val="000000"/>
          <w:sz w:val="20"/>
          <w:szCs w:val="20"/>
        </w:rPr>
        <w:t xml:space="preserve">or via email at </w:t>
      </w:r>
      <w:hyperlink r:id="rId23" w:history="1">
        <w:r w:rsidRPr="00BA450A">
          <w:rPr>
            <w:rStyle w:val="Hyperlink"/>
            <w:rFonts w:cstheme="minorHAnsi"/>
            <w:sz w:val="20"/>
            <w:szCs w:val="20"/>
          </w:rPr>
          <w:t>pwd@pwd.org.au</w:t>
        </w:r>
      </w:hyperlink>
      <w:r w:rsidRPr="00BA450A">
        <w:rPr>
          <w:rFonts w:cstheme="minorHAnsi"/>
          <w:color w:val="000000"/>
          <w:sz w:val="20"/>
          <w:szCs w:val="20"/>
        </w:rPr>
        <w:t xml:space="preserve"> </w:t>
      </w:r>
    </w:p>
    <w:p w14:paraId="7ADC4094" w14:textId="77777777" w:rsidR="000E2282" w:rsidRPr="00BA450A" w:rsidRDefault="000E2282" w:rsidP="000E2282">
      <w:pPr>
        <w:pStyle w:val="PWDAContacts"/>
        <w:rPr>
          <w:rFonts w:cstheme="minorHAnsi"/>
          <w:b/>
          <w:bCs/>
          <w:color w:val="000000"/>
          <w:szCs w:val="20"/>
        </w:rPr>
      </w:pPr>
      <w:r w:rsidRPr="00BA450A">
        <w:rPr>
          <w:rFonts w:cstheme="minorHAnsi"/>
          <w:b/>
          <w:bCs/>
          <w:color w:val="000000"/>
          <w:szCs w:val="20"/>
        </w:rPr>
        <w:t>Submission contact</w:t>
      </w:r>
    </w:p>
    <w:p w14:paraId="5247A7FD" w14:textId="220C6197" w:rsidR="000E2282" w:rsidRPr="00BA450A" w:rsidRDefault="006D06FC" w:rsidP="000E2282">
      <w:pPr>
        <w:pStyle w:val="PWDAContacts"/>
        <w:rPr>
          <w:rFonts w:cstheme="minorHAnsi"/>
          <w:color w:val="000000"/>
          <w:szCs w:val="20"/>
        </w:rPr>
      </w:pPr>
      <w:r>
        <w:rPr>
          <w:rFonts w:cstheme="minorHAnsi"/>
          <w:color w:val="000000"/>
          <w:szCs w:val="20"/>
        </w:rPr>
        <w:t>Bastien Wallace</w:t>
      </w:r>
    </w:p>
    <w:p w14:paraId="44AED580" w14:textId="4A8CC6C5" w:rsidR="000E2282" w:rsidRPr="00BA450A" w:rsidRDefault="000E2282" w:rsidP="000E2282">
      <w:pPr>
        <w:pStyle w:val="PWDAContacts"/>
        <w:rPr>
          <w:rFonts w:cstheme="minorHAnsi"/>
          <w:color w:val="000000"/>
          <w:szCs w:val="20"/>
        </w:rPr>
      </w:pPr>
      <w:r w:rsidRPr="00BA450A">
        <w:rPr>
          <w:rFonts w:cstheme="minorHAnsi"/>
          <w:color w:val="000000"/>
          <w:szCs w:val="20"/>
        </w:rPr>
        <w:t>Senior Policy</w:t>
      </w:r>
      <w:r w:rsidR="006D06FC">
        <w:rPr>
          <w:rFonts w:cstheme="minorHAnsi"/>
          <w:color w:val="000000"/>
          <w:szCs w:val="20"/>
        </w:rPr>
        <w:t xml:space="preserve"> Officer</w:t>
      </w:r>
    </w:p>
    <w:p w14:paraId="203382D2" w14:textId="1961F46B" w:rsidR="000E2282" w:rsidRPr="00BA450A" w:rsidRDefault="000E2282" w:rsidP="000E2282">
      <w:pPr>
        <w:pStyle w:val="PWDAContacts"/>
        <w:rPr>
          <w:rFonts w:cstheme="minorHAnsi"/>
          <w:b/>
          <w:bCs/>
          <w:color w:val="000000"/>
          <w:szCs w:val="20"/>
        </w:rPr>
      </w:pPr>
      <w:r w:rsidRPr="00BA450A">
        <w:rPr>
          <w:rFonts w:cstheme="minorHAnsi"/>
          <w:color w:val="000000"/>
          <w:szCs w:val="20"/>
        </w:rPr>
        <w:t xml:space="preserve">E: </w:t>
      </w:r>
      <w:hyperlink r:id="rId24" w:history="1">
        <w:r w:rsidR="006D06FC" w:rsidRPr="002351A8">
          <w:rPr>
            <w:rStyle w:val="Hyperlink"/>
            <w:rFonts w:cstheme="minorHAnsi"/>
            <w:bCs/>
            <w:szCs w:val="20"/>
          </w:rPr>
          <w:t>bastienw@pwd.org.au</w:t>
        </w:r>
      </w:hyperlink>
      <w:r w:rsidRPr="00BA450A">
        <w:rPr>
          <w:rFonts w:cstheme="minorHAnsi"/>
          <w:b/>
          <w:bCs/>
          <w:color w:val="000000"/>
          <w:szCs w:val="20"/>
        </w:rPr>
        <w:t xml:space="preserve"> </w:t>
      </w:r>
    </w:p>
    <w:p w14:paraId="732E6A68" w14:textId="7ACD04FB" w:rsidR="00CB2E90" w:rsidRPr="005F3B90" w:rsidRDefault="00C8024E" w:rsidP="006741BD">
      <w:pPr>
        <w:pStyle w:val="Finalpagecontactinformation"/>
        <w:rPr>
          <w:noProof/>
          <w:lang w:val="en-AU"/>
        </w:rPr>
      </w:pPr>
      <w:r w:rsidRPr="00BA450A">
        <w:rPr>
          <w:lang w:val="en-AU"/>
        </w:rPr>
        <w:br/>
      </w:r>
    </w:p>
    <w:sectPr w:rsidR="00CB2E90" w:rsidRPr="005F3B90" w:rsidSect="00C02BFC">
      <w:headerReference w:type="default" r:id="rId25"/>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1F08E4" w14:textId="77777777" w:rsidR="004B362F" w:rsidRPr="00BA450A" w:rsidRDefault="004B362F" w:rsidP="00F1283C">
      <w:pPr>
        <w:spacing w:after="0" w:line="240" w:lineRule="auto"/>
      </w:pPr>
      <w:r w:rsidRPr="00BA450A">
        <w:separator/>
      </w:r>
    </w:p>
  </w:endnote>
  <w:endnote w:type="continuationSeparator" w:id="0">
    <w:p w14:paraId="758E5F82" w14:textId="77777777" w:rsidR="004B362F" w:rsidRPr="00BA450A" w:rsidRDefault="004B362F" w:rsidP="00F1283C">
      <w:pPr>
        <w:spacing w:after="0" w:line="240" w:lineRule="auto"/>
      </w:pPr>
      <w:r w:rsidRPr="00BA450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Calibri"/>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9A448" w14:textId="2FE899E5" w:rsidR="00AF4139" w:rsidRPr="00BA450A" w:rsidRDefault="00AF4139" w:rsidP="009F10D8">
    <w:pPr>
      <w:pStyle w:val="Footer"/>
      <w:tabs>
        <w:tab w:val="clear" w:pos="4680"/>
        <w:tab w:val="clear" w:pos="9360"/>
        <w:tab w:val="right" w:pos="2835"/>
        <w:tab w:val="right" w:pos="8505"/>
        <w:tab w:val="right" w:pos="9639"/>
      </w:tabs>
      <w:jc w:val="right"/>
    </w:pPr>
    <w:r w:rsidRPr="00BA450A">
      <w:rPr>
        <w:noProof/>
        <w:lang w:eastAsia="en-AU"/>
      </w:rPr>
      <w:drawing>
        <wp:anchor distT="0" distB="0" distL="114300" distR="114300" simplePos="0" relativeHeight="251655168" behindDoc="0" locked="0" layoutInCell="1" allowOverlap="1" wp14:anchorId="595F086A" wp14:editId="2DD2C29F">
          <wp:simplePos x="0" y="0"/>
          <wp:positionH relativeFrom="column">
            <wp:posOffset>253249</wp:posOffset>
          </wp:positionH>
          <wp:positionV relativeFrom="paragraph">
            <wp:posOffset>-196907</wp:posOffset>
          </wp:positionV>
          <wp:extent cx="540328" cy="572697"/>
          <wp:effectExtent l="0" t="0" r="0" b="0"/>
          <wp:wrapNone/>
          <wp:docPr id="1673742141" name="Picture 1673742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328" cy="572697"/>
                  </a:xfrm>
                  <a:prstGeom prst="rect">
                    <a:avLst/>
                  </a:prstGeom>
                </pic:spPr>
              </pic:pic>
            </a:graphicData>
          </a:graphic>
        </wp:anchor>
      </w:drawing>
    </w:r>
    <w:r w:rsidR="009F10D8" w:rsidRPr="00BA450A">
      <w:fldChar w:fldCharType="begin"/>
    </w:r>
    <w:r w:rsidR="009F10D8" w:rsidRPr="00BA450A">
      <w:instrText xml:space="preserve"> STYLEREF  "Heading 1"  \* MERGEFORMAT </w:instrText>
    </w:r>
    <w:r w:rsidR="009F10D8" w:rsidRPr="00BA450A">
      <w:fldChar w:fldCharType="end"/>
    </w:r>
    <w:r w:rsidR="009F10D8" w:rsidRPr="00BA450A">
      <w:tab/>
    </w:r>
    <w:r w:rsidR="00CD4D83" w:rsidRPr="00BA450A">
      <w:fldChar w:fldCharType="begin"/>
    </w:r>
    <w:r w:rsidR="00CD4D83" w:rsidRPr="00BA450A">
      <w:instrText xml:space="preserve"> PAGE  \* Arabic  \* MERGEFORMAT </w:instrText>
    </w:r>
    <w:r w:rsidR="00CD4D83" w:rsidRPr="00BA450A">
      <w:fldChar w:fldCharType="separate"/>
    </w:r>
    <w:r w:rsidR="00CD4D83" w:rsidRPr="00BA450A">
      <w:t>2</w:t>
    </w:r>
    <w:r w:rsidR="00CD4D83" w:rsidRPr="00BA450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F52EB" w14:textId="5E835CD3" w:rsidR="00AF4139" w:rsidRPr="00BA450A" w:rsidRDefault="00AF4139" w:rsidP="004B0CC2">
    <w:pPr>
      <w:pStyle w:val="Footer"/>
      <w:tabs>
        <w:tab w:val="clear" w:pos="4680"/>
        <w:tab w:val="clear" w:pos="9360"/>
        <w:tab w:val="right" w:pos="8505"/>
        <w:tab w:val="right" w:pos="9639"/>
      </w:tabs>
      <w:jc w:val="right"/>
    </w:pPr>
    <w:r w:rsidRPr="00BA450A">
      <w:rPr>
        <w:noProof/>
        <w:lang w:eastAsia="en-AU"/>
      </w:rPr>
      <w:drawing>
        <wp:anchor distT="0" distB="0" distL="114300" distR="114300" simplePos="0" relativeHeight="251656192" behindDoc="1" locked="0" layoutInCell="1" allowOverlap="1" wp14:anchorId="098107C3" wp14:editId="43BCF56C">
          <wp:simplePos x="0" y="0"/>
          <wp:positionH relativeFrom="column">
            <wp:posOffset>-215265</wp:posOffset>
          </wp:positionH>
          <wp:positionV relativeFrom="paragraph">
            <wp:posOffset>-163195</wp:posOffset>
          </wp:positionV>
          <wp:extent cx="468000" cy="496036"/>
          <wp:effectExtent l="0" t="0" r="8255" b="0"/>
          <wp:wrapTight wrapText="bothSides">
            <wp:wrapPolygon edited="0">
              <wp:start x="4396" y="0"/>
              <wp:lineTo x="0" y="5808"/>
              <wp:lineTo x="0" y="9127"/>
              <wp:lineTo x="879" y="13275"/>
              <wp:lineTo x="4396" y="20743"/>
              <wp:lineTo x="21102" y="20743"/>
              <wp:lineTo x="21102" y="5808"/>
              <wp:lineTo x="9672" y="0"/>
              <wp:lineTo x="4396"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anchor>
      </w:drawing>
    </w:r>
    <w:r w:rsidRPr="00BA450A">
      <w:tab/>
    </w:r>
    <w:r w:rsidR="004C4B79" w:rsidRPr="00BA450A">
      <w:t xml:space="preserve"> </w:t>
    </w:r>
    <w:r w:rsidR="005C2FCD" w:rsidRPr="00BA450A">
      <w:t xml:space="preserve"> </w:t>
    </w:r>
    <w:r w:rsidR="006D06FC">
      <w:rPr>
        <w:rFonts w:asciiTheme="minorHAnsi" w:hAnsiTheme="minorHAnsi" w:cstheme="minorHAnsi"/>
      </w:rPr>
      <w:t>Digital inclusion strategy</w:t>
    </w:r>
    <w:r w:rsidR="00BC5FE9" w:rsidRPr="00BA450A">
      <w:rPr>
        <w:rFonts w:asciiTheme="minorHAnsi" w:hAnsiTheme="minorHAnsi" w:cstheme="minorHAnsi"/>
      </w:rPr>
      <w:t xml:space="preserve">   </w:t>
    </w:r>
    <w:r w:rsidR="004B0CC2" w:rsidRPr="00BA450A">
      <w:rPr>
        <w:rFonts w:asciiTheme="minorHAnsi" w:hAnsiTheme="minorHAnsi" w:cstheme="minorHAnsi"/>
      </w:rPr>
      <w:t xml:space="preserve">      </w:t>
    </w:r>
    <w:r w:rsidRPr="00BA450A">
      <w:rPr>
        <w:rFonts w:asciiTheme="minorHAnsi" w:hAnsiTheme="minorHAnsi" w:cstheme="minorHAnsi"/>
      </w:rPr>
      <w:fldChar w:fldCharType="begin"/>
    </w:r>
    <w:r w:rsidRPr="00BA450A">
      <w:rPr>
        <w:rFonts w:asciiTheme="minorHAnsi" w:hAnsiTheme="minorHAnsi" w:cstheme="minorHAnsi"/>
      </w:rPr>
      <w:instrText xml:space="preserve"> PAGE   \* MERGEFORMAT </w:instrText>
    </w:r>
    <w:r w:rsidRPr="00BA450A">
      <w:rPr>
        <w:rFonts w:asciiTheme="minorHAnsi" w:hAnsiTheme="minorHAnsi" w:cstheme="minorHAnsi"/>
      </w:rPr>
      <w:fldChar w:fldCharType="separate"/>
    </w:r>
    <w:r w:rsidRPr="00BA450A">
      <w:rPr>
        <w:rFonts w:asciiTheme="minorHAnsi" w:hAnsiTheme="minorHAnsi" w:cstheme="minorHAnsi"/>
      </w:rPr>
      <w:t>19</w:t>
    </w:r>
    <w:r w:rsidRPr="00BA450A">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10C5A4" w14:textId="77777777" w:rsidR="004B362F" w:rsidRPr="00BA450A" w:rsidRDefault="004B362F" w:rsidP="00F1283C">
      <w:pPr>
        <w:spacing w:after="0" w:line="240" w:lineRule="auto"/>
      </w:pPr>
      <w:r w:rsidRPr="00BA450A">
        <w:separator/>
      </w:r>
    </w:p>
  </w:footnote>
  <w:footnote w:type="continuationSeparator" w:id="0">
    <w:p w14:paraId="77C64F44" w14:textId="77777777" w:rsidR="004B362F" w:rsidRPr="00BA450A" w:rsidRDefault="004B362F" w:rsidP="00F1283C">
      <w:pPr>
        <w:spacing w:after="0" w:line="240" w:lineRule="auto"/>
      </w:pPr>
      <w:r w:rsidRPr="00BA450A">
        <w:continuationSeparator/>
      </w:r>
    </w:p>
  </w:footnote>
  <w:footnote w:id="1">
    <w:p w14:paraId="26E0593B" w14:textId="77777777" w:rsidR="002D13D1" w:rsidRPr="0095566C" w:rsidRDefault="002D13D1" w:rsidP="002D13D1">
      <w:pPr>
        <w:pStyle w:val="FootnoteText"/>
        <w:spacing w:before="0"/>
        <w:rPr>
          <w:rFonts w:cstheme="minorHAnsi"/>
          <w:b/>
          <w:bCs/>
          <w:sz w:val="18"/>
          <w:szCs w:val="18"/>
        </w:rPr>
      </w:pPr>
      <w:r w:rsidRPr="0095566C">
        <w:rPr>
          <w:rStyle w:val="FootnoteReference"/>
          <w:rFonts w:cstheme="minorHAnsi"/>
          <w:sz w:val="18"/>
          <w:szCs w:val="18"/>
        </w:rPr>
        <w:footnoteRef/>
      </w:r>
      <w:r w:rsidRPr="0095566C">
        <w:rPr>
          <w:rFonts w:cstheme="minorHAnsi"/>
          <w:sz w:val="18"/>
          <w:szCs w:val="18"/>
        </w:rPr>
        <w:t xml:space="preserve"> Australian Institute of Health and Welfare, </w:t>
      </w:r>
      <w:r w:rsidRPr="0095566C">
        <w:rPr>
          <w:rFonts w:cstheme="minorHAnsi"/>
          <w:i/>
          <w:iCs/>
          <w:sz w:val="18"/>
          <w:szCs w:val="18"/>
        </w:rPr>
        <w:t>People with Disability in Australia 2022</w:t>
      </w:r>
      <w:r w:rsidRPr="0095566C">
        <w:rPr>
          <w:rFonts w:cstheme="minorHAnsi"/>
          <w:sz w:val="18"/>
          <w:szCs w:val="18"/>
        </w:rPr>
        <w:t xml:space="preserve"> (2022) </w:t>
      </w:r>
      <w:hyperlink r:id="rId1" w:history="1">
        <w:r w:rsidRPr="0095566C">
          <w:rPr>
            <w:rStyle w:val="Hyperlink"/>
            <w:rFonts w:cstheme="minorHAnsi"/>
            <w:bCs/>
            <w:sz w:val="18"/>
            <w:szCs w:val="18"/>
          </w:rPr>
          <w:t>https://www.aihw.gov.au/reports/disability/people-with-disability-in-australia/contents/about</w:t>
        </w:r>
      </w:hyperlink>
      <w:r w:rsidRPr="0095566C">
        <w:rPr>
          <w:rFonts w:cstheme="minorHAnsi"/>
          <w:sz w:val="18"/>
          <w:szCs w:val="18"/>
        </w:rPr>
        <w:t xml:space="preserve">; Australian Bureau of Statistics, </w:t>
      </w:r>
      <w:r w:rsidRPr="0095566C">
        <w:rPr>
          <w:rFonts w:cstheme="minorHAnsi"/>
          <w:i/>
          <w:iCs/>
          <w:sz w:val="18"/>
          <w:szCs w:val="18"/>
        </w:rPr>
        <w:t>Disability, Ageing and Carers, Australia: Summary of Findings</w:t>
      </w:r>
      <w:r w:rsidRPr="0095566C">
        <w:rPr>
          <w:rFonts w:cstheme="minorHAnsi"/>
          <w:sz w:val="18"/>
          <w:szCs w:val="18"/>
        </w:rPr>
        <w:t xml:space="preserve"> (2019)  </w:t>
      </w:r>
      <w:hyperlink r:id="rId2" w:anchor="disability" w:history="1">
        <w:r w:rsidRPr="0095566C">
          <w:rPr>
            <w:rStyle w:val="Hyperlink"/>
            <w:rFonts w:cstheme="minorHAnsi"/>
            <w:bCs/>
            <w:sz w:val="18"/>
            <w:szCs w:val="18"/>
          </w:rPr>
          <w:t>https://www.abs.gov.au/statistics/health/disability/disability-ageing-and-carers-australia-summary-findings/latest-release#disability</w:t>
        </w:r>
      </w:hyperlink>
      <w:r w:rsidRPr="0095566C">
        <w:rPr>
          <w:rFonts w:cstheme="minorHAnsi"/>
          <w:b/>
          <w:bCs/>
          <w:sz w:val="18"/>
          <w:szCs w:val="18"/>
        </w:rPr>
        <w:t xml:space="preserve">. </w:t>
      </w:r>
    </w:p>
  </w:footnote>
  <w:footnote w:id="2">
    <w:p w14:paraId="346DB2E7" w14:textId="77777777" w:rsidR="002D13D1" w:rsidRPr="0095566C" w:rsidRDefault="002D13D1" w:rsidP="002D13D1">
      <w:pPr>
        <w:pStyle w:val="FootnoteText"/>
        <w:spacing w:before="0"/>
        <w:rPr>
          <w:rFonts w:cstheme="minorHAnsi"/>
          <w:sz w:val="18"/>
          <w:szCs w:val="18"/>
        </w:rPr>
      </w:pPr>
      <w:r w:rsidRPr="0095566C">
        <w:rPr>
          <w:rStyle w:val="FootnoteReference"/>
          <w:rFonts w:cstheme="minorHAnsi"/>
          <w:sz w:val="18"/>
          <w:szCs w:val="18"/>
        </w:rPr>
        <w:footnoteRef/>
      </w:r>
      <w:r w:rsidRPr="0095566C">
        <w:rPr>
          <w:rFonts w:cstheme="minorHAnsi"/>
          <w:sz w:val="18"/>
          <w:szCs w:val="18"/>
        </w:rPr>
        <w:t xml:space="preserve"> Rosemary </w:t>
      </w:r>
      <w:proofErr w:type="spellStart"/>
      <w:r w:rsidRPr="0095566C">
        <w:rPr>
          <w:rFonts w:cstheme="minorHAnsi"/>
          <w:sz w:val="18"/>
          <w:szCs w:val="18"/>
        </w:rPr>
        <w:t>Kayess</w:t>
      </w:r>
      <w:proofErr w:type="spellEnd"/>
      <w:r w:rsidRPr="0095566C">
        <w:rPr>
          <w:rFonts w:cstheme="minorHAnsi"/>
          <w:sz w:val="18"/>
          <w:szCs w:val="18"/>
        </w:rPr>
        <w:t xml:space="preserve"> and Therese Sands, </w:t>
      </w:r>
      <w:r w:rsidRPr="0095566C">
        <w:rPr>
          <w:rFonts w:cstheme="minorHAnsi"/>
          <w:i/>
          <w:iCs/>
          <w:sz w:val="18"/>
          <w:szCs w:val="18"/>
        </w:rPr>
        <w:t>Convention on the Rights of Persons with Disabilities: Shining a light on Social Transformation</w:t>
      </w:r>
      <w:r w:rsidRPr="0095566C">
        <w:rPr>
          <w:rFonts w:cstheme="minorHAnsi"/>
          <w:sz w:val="18"/>
          <w:szCs w:val="18"/>
        </w:rPr>
        <w:t xml:space="preserve"> (UNSW Social Policy Research Centre, 2020); Australian Bureau of Statistics (n1); Australian Institute of Health and Welfare (n 1); Jeromey B Temple, Margaret Kelaher and Ruth Williams, ‘Discrimination and avoidance due to disability in Australia: evidence from a National Cross-Sectional Survey’ (2018) 18 </w:t>
      </w:r>
      <w:r w:rsidRPr="0095566C">
        <w:rPr>
          <w:rFonts w:cstheme="minorHAnsi"/>
          <w:i/>
          <w:iCs/>
          <w:sz w:val="18"/>
          <w:szCs w:val="18"/>
        </w:rPr>
        <w:t>BMC Public Health</w:t>
      </w:r>
      <w:r w:rsidRPr="0095566C">
        <w:rPr>
          <w:rFonts w:cstheme="minorHAnsi"/>
          <w:sz w:val="18"/>
          <w:szCs w:val="18"/>
        </w:rPr>
        <w:t xml:space="preserve"> 1347.</w:t>
      </w:r>
    </w:p>
  </w:footnote>
  <w:footnote w:id="3">
    <w:p w14:paraId="6F751551" w14:textId="77777777" w:rsidR="002D13D1" w:rsidRPr="0095566C" w:rsidRDefault="002D13D1" w:rsidP="002D13D1">
      <w:pPr>
        <w:pStyle w:val="FootnoteText"/>
        <w:spacing w:before="0"/>
        <w:rPr>
          <w:rFonts w:cstheme="minorHAnsi"/>
          <w:sz w:val="18"/>
          <w:szCs w:val="18"/>
        </w:rPr>
      </w:pPr>
      <w:r w:rsidRPr="0095566C">
        <w:rPr>
          <w:rStyle w:val="FootnoteReference"/>
          <w:rFonts w:cstheme="minorHAnsi"/>
          <w:sz w:val="18"/>
          <w:szCs w:val="18"/>
        </w:rPr>
        <w:footnoteRef/>
      </w:r>
      <w:r w:rsidRPr="0095566C">
        <w:rPr>
          <w:rFonts w:cstheme="minorHAnsi"/>
          <w:sz w:val="18"/>
          <w:szCs w:val="18"/>
        </w:rPr>
        <w:t xml:space="preserve"> Australian Institute of Health and Welfare (n 1) 163.</w:t>
      </w:r>
    </w:p>
  </w:footnote>
  <w:footnote w:id="4">
    <w:p w14:paraId="79BFB69D" w14:textId="77777777" w:rsidR="002D13D1" w:rsidRPr="0095566C" w:rsidRDefault="002D13D1" w:rsidP="002D13D1">
      <w:pPr>
        <w:pStyle w:val="FootnoteText"/>
        <w:spacing w:before="0"/>
        <w:rPr>
          <w:rFonts w:cstheme="minorHAnsi"/>
          <w:sz w:val="18"/>
          <w:szCs w:val="18"/>
        </w:rPr>
      </w:pPr>
      <w:r w:rsidRPr="0095566C">
        <w:rPr>
          <w:rStyle w:val="FootnoteReference"/>
          <w:rFonts w:cstheme="minorHAnsi"/>
          <w:sz w:val="18"/>
          <w:szCs w:val="18"/>
        </w:rPr>
        <w:footnoteRef/>
      </w:r>
      <w:r w:rsidRPr="0095566C">
        <w:rPr>
          <w:rFonts w:cstheme="minorHAnsi"/>
          <w:sz w:val="18"/>
          <w:szCs w:val="18"/>
        </w:rPr>
        <w:t xml:space="preserve"> Anti-Discrimination NSW, </w:t>
      </w:r>
      <w:r w:rsidRPr="0095566C">
        <w:rPr>
          <w:rFonts w:cstheme="minorHAnsi"/>
          <w:i/>
          <w:iCs/>
          <w:sz w:val="18"/>
          <w:szCs w:val="18"/>
        </w:rPr>
        <w:t>Annual Report 2021-22</w:t>
      </w:r>
      <w:r w:rsidRPr="0095566C">
        <w:rPr>
          <w:rFonts w:cstheme="minorHAnsi"/>
          <w:sz w:val="18"/>
          <w:szCs w:val="18"/>
        </w:rPr>
        <w:t xml:space="preserve"> (2022) 15  </w:t>
      </w:r>
      <w:hyperlink r:id="rId3" w:history="1">
        <w:r w:rsidRPr="0095566C">
          <w:rPr>
            <w:rStyle w:val="Hyperlink"/>
            <w:rFonts w:cstheme="minorHAnsi"/>
            <w:sz w:val="18"/>
            <w:szCs w:val="18"/>
          </w:rPr>
          <w:t>https://antidiscrimination.nsw.gov.au/documents/annual-reports/anti-discrimination-annual-report-2021-22.pdf</w:t>
        </w:r>
      </w:hyperlink>
      <w:r w:rsidRPr="0095566C">
        <w:rPr>
          <w:rFonts w:cstheme="minorHAnsi"/>
          <w:sz w:val="18"/>
          <w:szCs w:val="18"/>
        </w:rPr>
        <w:t xml:space="preserve"> </w:t>
      </w:r>
    </w:p>
  </w:footnote>
  <w:footnote w:id="5">
    <w:p w14:paraId="4ACD9E58" w14:textId="77777777" w:rsidR="002D13D1" w:rsidRPr="0095566C" w:rsidRDefault="002D13D1" w:rsidP="002D13D1">
      <w:pPr>
        <w:pStyle w:val="FootnoteText"/>
        <w:spacing w:before="0"/>
        <w:rPr>
          <w:rFonts w:cstheme="minorHAnsi"/>
          <w:sz w:val="18"/>
          <w:szCs w:val="18"/>
        </w:rPr>
      </w:pPr>
      <w:r w:rsidRPr="0095566C">
        <w:rPr>
          <w:rStyle w:val="FootnoteReference"/>
          <w:rFonts w:cstheme="minorHAnsi"/>
          <w:sz w:val="18"/>
          <w:szCs w:val="18"/>
        </w:rPr>
        <w:footnoteRef/>
      </w:r>
      <w:r w:rsidRPr="0095566C">
        <w:rPr>
          <w:rFonts w:cstheme="minorHAnsi"/>
          <w:sz w:val="18"/>
          <w:szCs w:val="18"/>
        </w:rPr>
        <w:t xml:space="preserve"> Australian Institute of Health and Welfare (n 1) 163.</w:t>
      </w:r>
    </w:p>
  </w:footnote>
  <w:footnote w:id="6">
    <w:p w14:paraId="4D4072CE" w14:textId="77777777" w:rsidR="002D13D1" w:rsidRPr="00BA450A" w:rsidRDefault="002D13D1" w:rsidP="002D13D1">
      <w:pPr>
        <w:pStyle w:val="FootnoteText"/>
        <w:spacing w:before="0"/>
        <w:rPr>
          <w:rFonts w:cstheme="minorHAnsi"/>
          <w:sz w:val="16"/>
          <w:szCs w:val="16"/>
        </w:rPr>
      </w:pPr>
      <w:r w:rsidRPr="0095566C">
        <w:rPr>
          <w:rStyle w:val="FootnoteReference"/>
          <w:rFonts w:cstheme="minorHAnsi"/>
          <w:sz w:val="18"/>
          <w:szCs w:val="18"/>
        </w:rPr>
        <w:footnoteRef/>
      </w:r>
      <w:r w:rsidRPr="0095566C">
        <w:rPr>
          <w:rFonts w:cstheme="minorHAnsi"/>
          <w:sz w:val="18"/>
          <w:szCs w:val="18"/>
        </w:rPr>
        <w:t xml:space="preserve"> Committee on the Rights of Persons with Disabilities, </w:t>
      </w:r>
      <w:r w:rsidRPr="0095566C">
        <w:rPr>
          <w:rFonts w:cstheme="minorHAnsi"/>
          <w:i/>
          <w:iCs/>
          <w:sz w:val="18"/>
          <w:szCs w:val="18"/>
        </w:rPr>
        <w:t>General comment No. 6 (2018) Equality and non-discrimination</w:t>
      </w:r>
      <w:r w:rsidRPr="0095566C">
        <w:rPr>
          <w:rFonts w:cstheme="minorHAnsi"/>
          <w:sz w:val="18"/>
          <w:szCs w:val="18"/>
        </w:rPr>
        <w:t xml:space="preserve"> CRPD/C/GC/6 (26 April 2018) [30]; Australian Human Rights Commission, </w:t>
      </w:r>
      <w:r w:rsidRPr="0095566C">
        <w:rPr>
          <w:rFonts w:cstheme="minorHAnsi"/>
          <w:i/>
          <w:iCs/>
          <w:sz w:val="18"/>
          <w:szCs w:val="18"/>
        </w:rPr>
        <w:t>Free and Equal. A reform agenda for federal discrimination laws</w:t>
      </w:r>
      <w:r w:rsidRPr="0095566C">
        <w:rPr>
          <w:rFonts w:cstheme="minorHAnsi"/>
          <w:sz w:val="18"/>
          <w:szCs w:val="18"/>
        </w:rPr>
        <w:t xml:space="preserve"> (December 2021) 16; United Nations, </w:t>
      </w:r>
      <w:r w:rsidRPr="0095566C">
        <w:rPr>
          <w:rFonts w:cstheme="minorHAnsi"/>
          <w:i/>
          <w:iCs/>
          <w:sz w:val="18"/>
          <w:szCs w:val="18"/>
        </w:rPr>
        <w:t xml:space="preserve">Convention on the Rights of Persons with Disabilities </w:t>
      </w:r>
      <w:r w:rsidRPr="0095566C">
        <w:rPr>
          <w:rFonts w:cstheme="minorHAnsi"/>
          <w:sz w:val="18"/>
          <w:szCs w:val="18"/>
        </w:rPr>
        <w:t>(12 December 2006), article 5.</w:t>
      </w:r>
    </w:p>
  </w:footnote>
  <w:footnote w:id="7">
    <w:p w14:paraId="0EDE6D0F" w14:textId="77777777" w:rsidR="00C54126" w:rsidRPr="0095566C" w:rsidRDefault="00C54126" w:rsidP="0095566C">
      <w:pPr>
        <w:pStyle w:val="FootnoteText"/>
        <w:spacing w:before="0"/>
        <w:rPr>
          <w:sz w:val="18"/>
          <w:szCs w:val="18"/>
        </w:rPr>
      </w:pPr>
      <w:r w:rsidRPr="0095566C">
        <w:rPr>
          <w:rStyle w:val="FootnoteReference"/>
          <w:sz w:val="18"/>
          <w:szCs w:val="18"/>
        </w:rPr>
        <w:footnoteRef/>
      </w:r>
      <w:r w:rsidRPr="0095566C">
        <w:rPr>
          <w:sz w:val="18"/>
          <w:szCs w:val="18"/>
        </w:rPr>
        <w:t xml:space="preserve"> NSW Government, NSW Digital Inclusion Strategy: bridging divides, empowering lives, unlocking potential, P 4, accessed as </w:t>
      </w:r>
      <w:proofErr w:type="gramStart"/>
      <w:r w:rsidRPr="0095566C">
        <w:rPr>
          <w:sz w:val="18"/>
          <w:szCs w:val="18"/>
        </w:rPr>
        <w:t>at</w:t>
      </w:r>
      <w:proofErr w:type="gramEnd"/>
      <w:r w:rsidRPr="0095566C">
        <w:rPr>
          <w:sz w:val="18"/>
          <w:szCs w:val="18"/>
        </w:rPr>
        <w:t xml:space="preserve"> 12 June 20204, https://hdp-au-prod-app-nsw-haveyoursay-files.s3.ap-southeast-2.amazonaws.com/8717/1593/0148/Digital_Inclusion_Discussion_Paper_FINAL_1.pdf</w:t>
      </w:r>
    </w:p>
  </w:footnote>
  <w:footnote w:id="8">
    <w:p w14:paraId="179085AF" w14:textId="77777777" w:rsidR="00DB6589" w:rsidRPr="0095566C" w:rsidRDefault="00DB6589" w:rsidP="0095566C">
      <w:pPr>
        <w:pStyle w:val="FootnoteText"/>
        <w:spacing w:before="0"/>
        <w:rPr>
          <w:sz w:val="18"/>
          <w:szCs w:val="18"/>
        </w:rPr>
      </w:pPr>
      <w:r w:rsidRPr="0095566C">
        <w:rPr>
          <w:rStyle w:val="FootnoteReference"/>
          <w:sz w:val="18"/>
          <w:szCs w:val="18"/>
        </w:rPr>
        <w:footnoteRef/>
      </w:r>
      <w:r w:rsidRPr="0095566C">
        <w:rPr>
          <w:sz w:val="18"/>
          <w:szCs w:val="18"/>
        </w:rPr>
        <w:t xml:space="preserve"> NSW Government, NSW Digital Inclusion Strategy: bridging divides, empowering lives, unlocking potential, P 4, accessed as </w:t>
      </w:r>
      <w:proofErr w:type="gramStart"/>
      <w:r w:rsidRPr="0095566C">
        <w:rPr>
          <w:sz w:val="18"/>
          <w:szCs w:val="18"/>
        </w:rPr>
        <w:t>at</w:t>
      </w:r>
      <w:proofErr w:type="gramEnd"/>
      <w:r w:rsidRPr="0095566C">
        <w:rPr>
          <w:sz w:val="18"/>
          <w:szCs w:val="18"/>
        </w:rPr>
        <w:t xml:space="preserve"> 12 June 20204, https://hdp-au-prod-app-nsw-haveyoursay-files.s3.ap-southeast-2.amazonaws.com/8717/1593/0148/Digital_Inclusion_Discussion_Paper_FINAL_1.pdf</w:t>
      </w:r>
    </w:p>
  </w:footnote>
  <w:footnote w:id="9">
    <w:p w14:paraId="2F633430" w14:textId="77777777" w:rsidR="00290C8D" w:rsidRPr="0095566C" w:rsidRDefault="00290C8D" w:rsidP="0095566C">
      <w:pPr>
        <w:pStyle w:val="BodyText"/>
        <w:spacing w:before="0" w:after="0" w:line="240" w:lineRule="auto"/>
        <w:rPr>
          <w:rFonts w:asciiTheme="minorHAnsi" w:hAnsiTheme="minorHAnsi" w:cstheme="minorHAnsi"/>
          <w:color w:val="auto"/>
          <w:sz w:val="18"/>
          <w:szCs w:val="18"/>
          <w:lang w:val="en-AU"/>
        </w:rPr>
      </w:pPr>
      <w:r w:rsidRPr="0095566C">
        <w:rPr>
          <w:rStyle w:val="FootnoteReference"/>
          <w:sz w:val="18"/>
          <w:szCs w:val="18"/>
          <w:lang w:val="en-AU"/>
        </w:rPr>
        <w:footnoteRef/>
      </w:r>
      <w:r w:rsidRPr="0095566C">
        <w:rPr>
          <w:sz w:val="18"/>
          <w:szCs w:val="18"/>
          <w:lang w:val="en-AU"/>
        </w:rPr>
        <w:t xml:space="preserve"> </w:t>
      </w:r>
      <w:r w:rsidRPr="0095566C">
        <w:rPr>
          <w:rFonts w:asciiTheme="minorHAnsi" w:hAnsiTheme="minorHAnsi" w:cstheme="minorHAnsi"/>
          <w:color w:val="auto"/>
          <w:sz w:val="18"/>
          <w:szCs w:val="18"/>
          <w:lang w:val="en-AU"/>
        </w:rPr>
        <w:t xml:space="preserve">Commonwealth of Australia, Department of Social Services, Australia’s Disability Strategy 2021-2031, ‘People with disability are supported to access assistive technology’ P 21, last accessed 12 June 2024, </w:t>
      </w:r>
      <w:hyperlink r:id="rId4" w:history="1">
        <w:r w:rsidRPr="0095566C">
          <w:rPr>
            <w:rStyle w:val="Hyperlink"/>
            <w:rFonts w:asciiTheme="minorHAnsi" w:hAnsiTheme="minorHAnsi" w:cstheme="minorHAnsi"/>
            <w:sz w:val="18"/>
            <w:szCs w:val="18"/>
            <w:lang w:val="en-AU"/>
          </w:rPr>
          <w:t>https://www.disabilitygateway.gov.au/sites/default/files/documents/2021-11/1786-australias-disability.pdf</w:t>
        </w:r>
      </w:hyperlink>
    </w:p>
  </w:footnote>
  <w:footnote w:id="10">
    <w:p w14:paraId="24B47D3B" w14:textId="5805C00D" w:rsidR="00290C8D" w:rsidRPr="0095566C" w:rsidRDefault="00290C8D" w:rsidP="0095566C">
      <w:pPr>
        <w:spacing w:before="0" w:after="0" w:line="240" w:lineRule="auto"/>
        <w:rPr>
          <w:sz w:val="18"/>
          <w:szCs w:val="18"/>
        </w:rPr>
      </w:pPr>
      <w:r w:rsidRPr="0095566C">
        <w:rPr>
          <w:rStyle w:val="FootnoteReference"/>
          <w:sz w:val="18"/>
          <w:szCs w:val="18"/>
        </w:rPr>
        <w:footnoteRef/>
      </w:r>
      <w:r w:rsidRPr="0095566C">
        <w:rPr>
          <w:sz w:val="18"/>
          <w:szCs w:val="18"/>
        </w:rPr>
        <w:t xml:space="preserve"> United Nations, Convention of the Rights of Persons with Disabilities, Article 3 General Principles last accessed 12 June 2024, </w:t>
      </w:r>
      <w:hyperlink r:id="rId5" w:history="1">
        <w:r w:rsidRPr="0095566C">
          <w:rPr>
            <w:rStyle w:val="Hyperlink"/>
            <w:sz w:val="18"/>
            <w:szCs w:val="18"/>
          </w:rPr>
          <w:t>https://social.desa.un.org/issues/disability/crpd/convention-on-the-rights-of-persons-with-disabilities-crpd</w:t>
        </w:r>
      </w:hyperlink>
      <w:r w:rsidRPr="0095566C">
        <w:rPr>
          <w:sz w:val="18"/>
          <w:szCs w:val="18"/>
        </w:rPr>
        <w:t xml:space="preserve"> </w:t>
      </w:r>
    </w:p>
  </w:footnote>
  <w:footnote w:id="11">
    <w:p w14:paraId="0095CA93" w14:textId="77777777" w:rsidR="00A15B8F" w:rsidRPr="0095566C" w:rsidRDefault="00A15B8F" w:rsidP="0095566C">
      <w:pPr>
        <w:spacing w:before="0" w:after="0" w:line="240" w:lineRule="auto"/>
        <w:rPr>
          <w:sz w:val="18"/>
          <w:szCs w:val="18"/>
        </w:rPr>
      </w:pPr>
      <w:r w:rsidRPr="0095566C">
        <w:rPr>
          <w:rStyle w:val="FootnoteReference"/>
          <w:sz w:val="18"/>
          <w:szCs w:val="18"/>
        </w:rPr>
        <w:footnoteRef/>
      </w:r>
      <w:r w:rsidRPr="0095566C">
        <w:rPr>
          <w:sz w:val="18"/>
          <w:szCs w:val="18"/>
        </w:rPr>
        <w:t xml:space="preserve"> United Nations, Convention of the Rights of Persons with Disabilities, Article 3 General Principles last accessed 12 June 2024, </w:t>
      </w:r>
      <w:hyperlink r:id="rId6" w:history="1">
        <w:r w:rsidRPr="0095566C">
          <w:rPr>
            <w:rStyle w:val="Hyperlink"/>
            <w:sz w:val="18"/>
            <w:szCs w:val="18"/>
          </w:rPr>
          <w:t>https://social.desa.un.org/issues/disability/crpd/convention-on-the-rights-of-persons-with-disabilities-crpd</w:t>
        </w:r>
      </w:hyperlink>
      <w:r w:rsidRPr="0095566C">
        <w:rPr>
          <w:sz w:val="18"/>
          <w:szCs w:val="18"/>
        </w:rPr>
        <w:t xml:space="preserve"> </w:t>
      </w:r>
    </w:p>
    <w:p w14:paraId="0D891FA7" w14:textId="77777777" w:rsidR="00A15B8F" w:rsidRPr="00BA450A" w:rsidRDefault="00A15B8F" w:rsidP="00A15B8F">
      <w:pPr>
        <w:pStyle w:val="FootnoteText"/>
      </w:pPr>
    </w:p>
  </w:footnote>
  <w:footnote w:id="12">
    <w:p w14:paraId="6D3A6318" w14:textId="77777777" w:rsidR="006174CC" w:rsidRPr="00E403C6" w:rsidRDefault="006174CC" w:rsidP="006174CC">
      <w:pPr>
        <w:pStyle w:val="FootnoteText"/>
        <w:rPr>
          <w:lang w:val="en-US"/>
        </w:rPr>
      </w:pPr>
      <w:r w:rsidRPr="00BA450A">
        <w:rPr>
          <w:rStyle w:val="FootnoteReference"/>
        </w:rPr>
        <w:footnoteRef/>
      </w:r>
      <w:r w:rsidRPr="00BA450A">
        <w:t xml:space="preserve"> NSW Government, NSW Digital Inclusion Strategy: bridging divides, empowering lives, unlocking potential, P 4, accessed as </w:t>
      </w:r>
      <w:proofErr w:type="gramStart"/>
      <w:r w:rsidRPr="00BA450A">
        <w:t>at</w:t>
      </w:r>
      <w:proofErr w:type="gramEnd"/>
      <w:r w:rsidRPr="00BA450A">
        <w:t xml:space="preserve"> 12 June 20204, https://hdp-au-prod-app-nsw-haveyoursay-files.s3.ap-southeast-2.amazonaws.com/8717/1593/0148/Digital_Inclusion_Discussion_Paper_FINAL_1.pdf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FC3ED" w14:textId="77777777" w:rsidR="00AF4139" w:rsidRPr="00BA450A" w:rsidRDefault="00AF4139" w:rsidP="00C02BFC">
    <w:pPr>
      <w:pStyle w:val="Header"/>
    </w:pPr>
  </w:p>
  <w:p w14:paraId="272C4E1D" w14:textId="77777777" w:rsidR="00AF4139" w:rsidRPr="00BA450A" w:rsidRDefault="00AF4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A423F"/>
    <w:multiLevelType w:val="hybridMultilevel"/>
    <w:tmpl w:val="E9200B28"/>
    <w:lvl w:ilvl="0" w:tplc="02721302">
      <w:start w:val="1"/>
      <w:numFmt w:val="bullet"/>
      <w:lvlText w:val=""/>
      <w:lvlJc w:val="left"/>
      <w:pPr>
        <w:ind w:left="2716" w:hanging="360"/>
      </w:pPr>
      <w:rPr>
        <w:rFonts w:ascii="Symbol" w:hAnsi="Symbol" w:hint="default"/>
      </w:rPr>
    </w:lvl>
    <w:lvl w:ilvl="1" w:tplc="0C090019" w:tentative="1">
      <w:start w:val="1"/>
      <w:numFmt w:val="lowerLetter"/>
      <w:lvlText w:val="%2."/>
      <w:lvlJc w:val="left"/>
      <w:pPr>
        <w:ind w:left="3436" w:hanging="360"/>
      </w:pPr>
    </w:lvl>
    <w:lvl w:ilvl="2" w:tplc="0C09001B" w:tentative="1">
      <w:start w:val="1"/>
      <w:numFmt w:val="lowerRoman"/>
      <w:lvlText w:val="%3."/>
      <w:lvlJc w:val="right"/>
      <w:pPr>
        <w:ind w:left="4156" w:hanging="180"/>
      </w:pPr>
    </w:lvl>
    <w:lvl w:ilvl="3" w:tplc="0C09000F" w:tentative="1">
      <w:start w:val="1"/>
      <w:numFmt w:val="decimal"/>
      <w:lvlText w:val="%4."/>
      <w:lvlJc w:val="left"/>
      <w:pPr>
        <w:ind w:left="4876" w:hanging="360"/>
      </w:pPr>
    </w:lvl>
    <w:lvl w:ilvl="4" w:tplc="0C090019" w:tentative="1">
      <w:start w:val="1"/>
      <w:numFmt w:val="lowerLetter"/>
      <w:lvlText w:val="%5."/>
      <w:lvlJc w:val="left"/>
      <w:pPr>
        <w:ind w:left="5596" w:hanging="360"/>
      </w:pPr>
    </w:lvl>
    <w:lvl w:ilvl="5" w:tplc="0C09001B" w:tentative="1">
      <w:start w:val="1"/>
      <w:numFmt w:val="lowerRoman"/>
      <w:lvlText w:val="%6."/>
      <w:lvlJc w:val="right"/>
      <w:pPr>
        <w:ind w:left="6316" w:hanging="180"/>
      </w:pPr>
    </w:lvl>
    <w:lvl w:ilvl="6" w:tplc="0C09000F" w:tentative="1">
      <w:start w:val="1"/>
      <w:numFmt w:val="decimal"/>
      <w:lvlText w:val="%7."/>
      <w:lvlJc w:val="left"/>
      <w:pPr>
        <w:ind w:left="7036" w:hanging="360"/>
      </w:pPr>
    </w:lvl>
    <w:lvl w:ilvl="7" w:tplc="0C090019" w:tentative="1">
      <w:start w:val="1"/>
      <w:numFmt w:val="lowerLetter"/>
      <w:lvlText w:val="%8."/>
      <w:lvlJc w:val="left"/>
      <w:pPr>
        <w:ind w:left="7756" w:hanging="360"/>
      </w:pPr>
    </w:lvl>
    <w:lvl w:ilvl="8" w:tplc="0C09001B" w:tentative="1">
      <w:start w:val="1"/>
      <w:numFmt w:val="lowerRoman"/>
      <w:lvlText w:val="%9."/>
      <w:lvlJc w:val="right"/>
      <w:pPr>
        <w:ind w:left="8476" w:hanging="180"/>
      </w:pPr>
    </w:lvl>
  </w:abstractNum>
  <w:abstractNum w:abstractNumId="1" w15:restartNumberingAfterBreak="0">
    <w:nsid w:val="05D72C1C"/>
    <w:multiLevelType w:val="hybridMultilevel"/>
    <w:tmpl w:val="5CBE540C"/>
    <w:lvl w:ilvl="0" w:tplc="403EDD36">
      <w:start w:val="4"/>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F6701B"/>
    <w:multiLevelType w:val="hybridMultilevel"/>
    <w:tmpl w:val="6EC264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4" w15:restartNumberingAfterBreak="0">
    <w:nsid w:val="0A702A37"/>
    <w:multiLevelType w:val="hybridMultilevel"/>
    <w:tmpl w:val="6EF4FF0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0C8F082A"/>
    <w:multiLevelType w:val="hybridMultilevel"/>
    <w:tmpl w:val="D1F4F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8526EA"/>
    <w:multiLevelType w:val="hybridMultilevel"/>
    <w:tmpl w:val="C016A0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6A6D22"/>
    <w:multiLevelType w:val="hybridMultilevel"/>
    <w:tmpl w:val="007C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6B26DF"/>
    <w:multiLevelType w:val="hybridMultilevel"/>
    <w:tmpl w:val="A1AE03B6"/>
    <w:lvl w:ilvl="0" w:tplc="BD04C85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4D026D4"/>
    <w:multiLevelType w:val="hybridMultilevel"/>
    <w:tmpl w:val="BC1C2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4E3385"/>
    <w:multiLevelType w:val="hybridMultilevel"/>
    <w:tmpl w:val="48AC4336"/>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1" w15:restartNumberingAfterBreak="0">
    <w:nsid w:val="192025CF"/>
    <w:multiLevelType w:val="hybridMultilevel"/>
    <w:tmpl w:val="6BCC0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275D98"/>
    <w:multiLevelType w:val="hybridMultilevel"/>
    <w:tmpl w:val="2BBC1D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873497"/>
    <w:multiLevelType w:val="multilevel"/>
    <w:tmpl w:val="3F002D38"/>
    <w:name w:val="PWDA_Bullets2"/>
    <w:numStyleLink w:val="PWDABullets"/>
  </w:abstractNum>
  <w:abstractNum w:abstractNumId="14" w15:restartNumberingAfterBreak="0">
    <w:nsid w:val="1BD457E5"/>
    <w:multiLevelType w:val="hybridMultilevel"/>
    <w:tmpl w:val="832E1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946EC8"/>
    <w:multiLevelType w:val="hybridMultilevel"/>
    <w:tmpl w:val="9F4A8010"/>
    <w:lvl w:ilvl="0" w:tplc="FFFFFFFF">
      <w:start w:val="1"/>
      <w:numFmt w:val="decimal"/>
      <w:lvlText w:val="%1."/>
      <w:lvlJc w:val="left"/>
      <w:pPr>
        <w:ind w:left="108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4212E32"/>
    <w:multiLevelType w:val="hybridMultilevel"/>
    <w:tmpl w:val="D5FE176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24C26EDE"/>
    <w:multiLevelType w:val="multilevel"/>
    <w:tmpl w:val="3F002D38"/>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8" w15:restartNumberingAfterBreak="0">
    <w:nsid w:val="267B7A4A"/>
    <w:multiLevelType w:val="hybridMultilevel"/>
    <w:tmpl w:val="DFD0AF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4E50FD"/>
    <w:multiLevelType w:val="hybridMultilevel"/>
    <w:tmpl w:val="6E089C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0F13CFA"/>
    <w:multiLevelType w:val="hybridMultilevel"/>
    <w:tmpl w:val="EC10D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854AB2"/>
    <w:multiLevelType w:val="hybridMultilevel"/>
    <w:tmpl w:val="C9A2DFFE"/>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2CD1FEC"/>
    <w:multiLevelType w:val="hybridMultilevel"/>
    <w:tmpl w:val="1A9674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A8A06CCC">
      <w:start w:val="1"/>
      <w:numFmt w:val="lowerLetter"/>
      <w:lvlText w:val="(%4)"/>
      <w:lvlJc w:val="left"/>
      <w:pPr>
        <w:ind w:left="2880" w:hanging="360"/>
      </w:pPr>
      <w:rPr>
        <w:rFonts w:hint="default"/>
      </w:rPr>
    </w:lvl>
    <w:lvl w:ilvl="4" w:tplc="3E968C04">
      <w:start w:val="1"/>
      <w:numFmt w:val="upp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CB37AB"/>
    <w:multiLevelType w:val="hybridMultilevel"/>
    <w:tmpl w:val="2E80691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3412562D"/>
    <w:multiLevelType w:val="hybridMultilevel"/>
    <w:tmpl w:val="71486B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43E6C4B"/>
    <w:multiLevelType w:val="hybridMultilevel"/>
    <w:tmpl w:val="78827C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60F1B76"/>
    <w:multiLevelType w:val="hybridMultilevel"/>
    <w:tmpl w:val="701E8F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6661B53"/>
    <w:multiLevelType w:val="hybridMultilevel"/>
    <w:tmpl w:val="5D3ADC78"/>
    <w:lvl w:ilvl="0" w:tplc="46D26730">
      <w:start w:val="1"/>
      <w:numFmt w:val="decimal"/>
      <w:lvlText w:val="%1."/>
      <w:lvlJc w:val="left"/>
      <w:pPr>
        <w:ind w:left="1077" w:hanging="360"/>
      </w:pPr>
      <w:rPr>
        <w:rFonts w:hint="default"/>
        <w:b/>
        <w:bCs w:val="0"/>
      </w:rPr>
    </w:lvl>
    <w:lvl w:ilvl="1" w:tplc="02721302">
      <w:start w:val="1"/>
      <w:numFmt w:val="bullet"/>
      <w:lvlText w:val=""/>
      <w:lvlJc w:val="left"/>
      <w:pPr>
        <w:ind w:left="1797" w:hanging="360"/>
      </w:pPr>
      <w:rPr>
        <w:rFonts w:ascii="Symbol" w:hAnsi="Symbol" w:hint="default"/>
      </w:r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8" w15:restartNumberingAfterBreak="0">
    <w:nsid w:val="376B4893"/>
    <w:multiLevelType w:val="hybridMultilevel"/>
    <w:tmpl w:val="D400C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7903D17"/>
    <w:multiLevelType w:val="hybridMultilevel"/>
    <w:tmpl w:val="A50C60E0"/>
    <w:lvl w:ilvl="0" w:tplc="0C090001">
      <w:start w:val="1"/>
      <w:numFmt w:val="bullet"/>
      <w:lvlText w:val=""/>
      <w:lvlJc w:val="left"/>
      <w:pPr>
        <w:ind w:left="1504" w:hanging="360"/>
      </w:pPr>
      <w:rPr>
        <w:rFonts w:ascii="Symbol" w:hAnsi="Symbol" w:hint="default"/>
      </w:rPr>
    </w:lvl>
    <w:lvl w:ilvl="1" w:tplc="0C090003" w:tentative="1">
      <w:start w:val="1"/>
      <w:numFmt w:val="bullet"/>
      <w:lvlText w:val="o"/>
      <w:lvlJc w:val="left"/>
      <w:pPr>
        <w:ind w:left="2224" w:hanging="360"/>
      </w:pPr>
      <w:rPr>
        <w:rFonts w:ascii="Courier New" w:hAnsi="Courier New" w:cs="Courier New" w:hint="default"/>
      </w:rPr>
    </w:lvl>
    <w:lvl w:ilvl="2" w:tplc="0C090005" w:tentative="1">
      <w:start w:val="1"/>
      <w:numFmt w:val="bullet"/>
      <w:lvlText w:val=""/>
      <w:lvlJc w:val="left"/>
      <w:pPr>
        <w:ind w:left="2944" w:hanging="360"/>
      </w:pPr>
      <w:rPr>
        <w:rFonts w:ascii="Wingdings" w:hAnsi="Wingdings" w:hint="default"/>
      </w:rPr>
    </w:lvl>
    <w:lvl w:ilvl="3" w:tplc="0C090001" w:tentative="1">
      <w:start w:val="1"/>
      <w:numFmt w:val="bullet"/>
      <w:lvlText w:val=""/>
      <w:lvlJc w:val="left"/>
      <w:pPr>
        <w:ind w:left="3664" w:hanging="360"/>
      </w:pPr>
      <w:rPr>
        <w:rFonts w:ascii="Symbol" w:hAnsi="Symbol" w:hint="default"/>
      </w:rPr>
    </w:lvl>
    <w:lvl w:ilvl="4" w:tplc="0C090003" w:tentative="1">
      <w:start w:val="1"/>
      <w:numFmt w:val="bullet"/>
      <w:lvlText w:val="o"/>
      <w:lvlJc w:val="left"/>
      <w:pPr>
        <w:ind w:left="4384" w:hanging="360"/>
      </w:pPr>
      <w:rPr>
        <w:rFonts w:ascii="Courier New" w:hAnsi="Courier New" w:cs="Courier New" w:hint="default"/>
      </w:rPr>
    </w:lvl>
    <w:lvl w:ilvl="5" w:tplc="0C090005" w:tentative="1">
      <w:start w:val="1"/>
      <w:numFmt w:val="bullet"/>
      <w:lvlText w:val=""/>
      <w:lvlJc w:val="left"/>
      <w:pPr>
        <w:ind w:left="5104" w:hanging="360"/>
      </w:pPr>
      <w:rPr>
        <w:rFonts w:ascii="Wingdings" w:hAnsi="Wingdings" w:hint="default"/>
      </w:rPr>
    </w:lvl>
    <w:lvl w:ilvl="6" w:tplc="0C090001" w:tentative="1">
      <w:start w:val="1"/>
      <w:numFmt w:val="bullet"/>
      <w:lvlText w:val=""/>
      <w:lvlJc w:val="left"/>
      <w:pPr>
        <w:ind w:left="5824" w:hanging="360"/>
      </w:pPr>
      <w:rPr>
        <w:rFonts w:ascii="Symbol" w:hAnsi="Symbol" w:hint="default"/>
      </w:rPr>
    </w:lvl>
    <w:lvl w:ilvl="7" w:tplc="0C090003" w:tentative="1">
      <w:start w:val="1"/>
      <w:numFmt w:val="bullet"/>
      <w:lvlText w:val="o"/>
      <w:lvlJc w:val="left"/>
      <w:pPr>
        <w:ind w:left="6544" w:hanging="360"/>
      </w:pPr>
      <w:rPr>
        <w:rFonts w:ascii="Courier New" w:hAnsi="Courier New" w:cs="Courier New" w:hint="default"/>
      </w:rPr>
    </w:lvl>
    <w:lvl w:ilvl="8" w:tplc="0C090005" w:tentative="1">
      <w:start w:val="1"/>
      <w:numFmt w:val="bullet"/>
      <w:lvlText w:val=""/>
      <w:lvlJc w:val="left"/>
      <w:pPr>
        <w:ind w:left="7264" w:hanging="360"/>
      </w:pPr>
      <w:rPr>
        <w:rFonts w:ascii="Wingdings" w:hAnsi="Wingdings" w:hint="default"/>
      </w:rPr>
    </w:lvl>
  </w:abstractNum>
  <w:abstractNum w:abstractNumId="30" w15:restartNumberingAfterBreak="0">
    <w:nsid w:val="3B4C153D"/>
    <w:multiLevelType w:val="hybridMultilevel"/>
    <w:tmpl w:val="3B2A1E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3D09545F"/>
    <w:multiLevelType w:val="hybridMultilevel"/>
    <w:tmpl w:val="328A654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426262A1"/>
    <w:multiLevelType w:val="hybridMultilevel"/>
    <w:tmpl w:val="03B4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CD2C71"/>
    <w:multiLevelType w:val="hybridMultilevel"/>
    <w:tmpl w:val="8F9002CC"/>
    <w:lvl w:ilvl="0" w:tplc="FFFFFFFF">
      <w:start w:val="1"/>
      <w:numFmt w:val="decimal"/>
      <w:lvlText w:val="%1."/>
      <w:lvlJc w:val="left"/>
      <w:pPr>
        <w:ind w:left="144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C691F0C"/>
    <w:multiLevelType w:val="hybridMultilevel"/>
    <w:tmpl w:val="BBAAF580"/>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4E973E23"/>
    <w:multiLevelType w:val="hybridMultilevel"/>
    <w:tmpl w:val="E6086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1E507A6"/>
    <w:multiLevelType w:val="hybridMultilevel"/>
    <w:tmpl w:val="089A3F4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29D181C"/>
    <w:multiLevelType w:val="hybridMultilevel"/>
    <w:tmpl w:val="1A6CEC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32F075C"/>
    <w:multiLevelType w:val="hybridMultilevel"/>
    <w:tmpl w:val="15CC8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71800DD"/>
    <w:multiLevelType w:val="hybridMultilevel"/>
    <w:tmpl w:val="3D16FCBA"/>
    <w:lvl w:ilvl="0" w:tplc="FFFFFFFF">
      <w:start w:val="1"/>
      <w:numFmt w:val="decimal"/>
      <w:lvlText w:val="%1."/>
      <w:lvlJc w:val="left"/>
      <w:pPr>
        <w:ind w:left="108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5963007D"/>
    <w:multiLevelType w:val="hybridMultilevel"/>
    <w:tmpl w:val="D3785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86BF3"/>
    <w:multiLevelType w:val="hybridMultilevel"/>
    <w:tmpl w:val="3886B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1277367"/>
    <w:multiLevelType w:val="hybridMultilevel"/>
    <w:tmpl w:val="60A88B60"/>
    <w:lvl w:ilvl="0" w:tplc="D4B26294">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625179D6"/>
    <w:multiLevelType w:val="hybridMultilevel"/>
    <w:tmpl w:val="EE642AA4"/>
    <w:lvl w:ilvl="0" w:tplc="CCC4011A">
      <w:start w:val="1"/>
      <w:numFmt w:val="bullet"/>
      <w:lvlText w:val="-"/>
      <w:lvlJc w:val="left"/>
      <w:pPr>
        <w:ind w:left="1510" w:hanging="360"/>
      </w:pPr>
      <w:rPr>
        <w:rFonts w:ascii="Courier New" w:hAnsi="Courier New" w:hint="default"/>
      </w:rPr>
    </w:lvl>
    <w:lvl w:ilvl="1" w:tplc="0C090003" w:tentative="1">
      <w:start w:val="1"/>
      <w:numFmt w:val="bullet"/>
      <w:lvlText w:val="o"/>
      <w:lvlJc w:val="left"/>
      <w:pPr>
        <w:ind w:left="2230" w:hanging="360"/>
      </w:pPr>
      <w:rPr>
        <w:rFonts w:ascii="Courier New" w:hAnsi="Courier New" w:cs="Courier New" w:hint="default"/>
      </w:rPr>
    </w:lvl>
    <w:lvl w:ilvl="2" w:tplc="0C090005" w:tentative="1">
      <w:start w:val="1"/>
      <w:numFmt w:val="bullet"/>
      <w:lvlText w:val=""/>
      <w:lvlJc w:val="left"/>
      <w:pPr>
        <w:ind w:left="2950" w:hanging="360"/>
      </w:pPr>
      <w:rPr>
        <w:rFonts w:ascii="Wingdings" w:hAnsi="Wingdings" w:hint="default"/>
      </w:rPr>
    </w:lvl>
    <w:lvl w:ilvl="3" w:tplc="0C090001" w:tentative="1">
      <w:start w:val="1"/>
      <w:numFmt w:val="bullet"/>
      <w:lvlText w:val=""/>
      <w:lvlJc w:val="left"/>
      <w:pPr>
        <w:ind w:left="3670" w:hanging="360"/>
      </w:pPr>
      <w:rPr>
        <w:rFonts w:ascii="Symbol" w:hAnsi="Symbol" w:hint="default"/>
      </w:rPr>
    </w:lvl>
    <w:lvl w:ilvl="4" w:tplc="0C090003" w:tentative="1">
      <w:start w:val="1"/>
      <w:numFmt w:val="bullet"/>
      <w:lvlText w:val="o"/>
      <w:lvlJc w:val="left"/>
      <w:pPr>
        <w:ind w:left="4390" w:hanging="360"/>
      </w:pPr>
      <w:rPr>
        <w:rFonts w:ascii="Courier New" w:hAnsi="Courier New" w:cs="Courier New" w:hint="default"/>
      </w:rPr>
    </w:lvl>
    <w:lvl w:ilvl="5" w:tplc="0C090005" w:tentative="1">
      <w:start w:val="1"/>
      <w:numFmt w:val="bullet"/>
      <w:lvlText w:val=""/>
      <w:lvlJc w:val="left"/>
      <w:pPr>
        <w:ind w:left="5110" w:hanging="360"/>
      </w:pPr>
      <w:rPr>
        <w:rFonts w:ascii="Wingdings" w:hAnsi="Wingdings" w:hint="default"/>
      </w:rPr>
    </w:lvl>
    <w:lvl w:ilvl="6" w:tplc="0C090001" w:tentative="1">
      <w:start w:val="1"/>
      <w:numFmt w:val="bullet"/>
      <w:lvlText w:val=""/>
      <w:lvlJc w:val="left"/>
      <w:pPr>
        <w:ind w:left="5830" w:hanging="360"/>
      </w:pPr>
      <w:rPr>
        <w:rFonts w:ascii="Symbol" w:hAnsi="Symbol" w:hint="default"/>
      </w:rPr>
    </w:lvl>
    <w:lvl w:ilvl="7" w:tplc="0C090003" w:tentative="1">
      <w:start w:val="1"/>
      <w:numFmt w:val="bullet"/>
      <w:lvlText w:val="o"/>
      <w:lvlJc w:val="left"/>
      <w:pPr>
        <w:ind w:left="6550" w:hanging="360"/>
      </w:pPr>
      <w:rPr>
        <w:rFonts w:ascii="Courier New" w:hAnsi="Courier New" w:cs="Courier New" w:hint="default"/>
      </w:rPr>
    </w:lvl>
    <w:lvl w:ilvl="8" w:tplc="0C090005" w:tentative="1">
      <w:start w:val="1"/>
      <w:numFmt w:val="bullet"/>
      <w:lvlText w:val=""/>
      <w:lvlJc w:val="left"/>
      <w:pPr>
        <w:ind w:left="7270" w:hanging="360"/>
      </w:pPr>
      <w:rPr>
        <w:rFonts w:ascii="Wingdings" w:hAnsi="Wingdings" w:hint="default"/>
      </w:rPr>
    </w:lvl>
  </w:abstractNum>
  <w:abstractNum w:abstractNumId="44" w15:restartNumberingAfterBreak="0">
    <w:nsid w:val="63981D06"/>
    <w:multiLevelType w:val="hybridMultilevel"/>
    <w:tmpl w:val="43B27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73C3580"/>
    <w:multiLevelType w:val="hybridMultilevel"/>
    <w:tmpl w:val="401E1C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6D7D26A5"/>
    <w:multiLevelType w:val="hybridMultilevel"/>
    <w:tmpl w:val="96EC7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D842079"/>
    <w:multiLevelType w:val="multilevel"/>
    <w:tmpl w:val="F04E63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6E033A6B"/>
    <w:multiLevelType w:val="hybridMultilevel"/>
    <w:tmpl w:val="CD467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0A235FE"/>
    <w:multiLevelType w:val="hybridMultilevel"/>
    <w:tmpl w:val="31EA28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7C04165"/>
    <w:multiLevelType w:val="hybridMultilevel"/>
    <w:tmpl w:val="633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ABF4C3A"/>
    <w:multiLevelType w:val="hybridMultilevel"/>
    <w:tmpl w:val="064006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7CB9098C"/>
    <w:multiLevelType w:val="hybridMultilevel"/>
    <w:tmpl w:val="12687E7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3" w15:restartNumberingAfterBreak="0">
    <w:nsid w:val="7EE915DB"/>
    <w:multiLevelType w:val="hybridMultilevel"/>
    <w:tmpl w:val="00AAF004"/>
    <w:lvl w:ilvl="0" w:tplc="84D8CAFE">
      <w:start w:val="1"/>
      <w:numFmt w:val="decimal"/>
      <w:pStyle w:val="ListParagraph"/>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16cid:durableId="2043167323">
    <w:abstractNumId w:val="17"/>
  </w:num>
  <w:num w:numId="2" w16cid:durableId="1383677892">
    <w:abstractNumId w:val="3"/>
  </w:num>
  <w:num w:numId="3" w16cid:durableId="1588730485">
    <w:abstractNumId w:val="8"/>
  </w:num>
  <w:num w:numId="4" w16cid:durableId="1461730697">
    <w:abstractNumId w:val="53"/>
  </w:num>
  <w:num w:numId="5" w16cid:durableId="682515836">
    <w:abstractNumId w:val="19"/>
  </w:num>
  <w:num w:numId="6" w16cid:durableId="1632325700">
    <w:abstractNumId w:val="5"/>
  </w:num>
  <w:num w:numId="7" w16cid:durableId="644118729">
    <w:abstractNumId w:val="51"/>
  </w:num>
  <w:num w:numId="8" w16cid:durableId="497579325">
    <w:abstractNumId w:val="45"/>
  </w:num>
  <w:num w:numId="9" w16cid:durableId="544678651">
    <w:abstractNumId w:val="26"/>
  </w:num>
  <w:num w:numId="10" w16cid:durableId="240144165">
    <w:abstractNumId w:val="37"/>
  </w:num>
  <w:num w:numId="11" w16cid:durableId="626401200">
    <w:abstractNumId w:val="11"/>
  </w:num>
  <w:num w:numId="12" w16cid:durableId="1308168475">
    <w:abstractNumId w:val="32"/>
  </w:num>
  <w:num w:numId="13" w16cid:durableId="1782411976">
    <w:abstractNumId w:val="30"/>
  </w:num>
  <w:num w:numId="14" w16cid:durableId="1901087337">
    <w:abstractNumId w:val="49"/>
  </w:num>
  <w:num w:numId="15" w16cid:durableId="459302865">
    <w:abstractNumId w:val="12"/>
  </w:num>
  <w:num w:numId="16" w16cid:durableId="366563286">
    <w:abstractNumId w:val="27"/>
  </w:num>
  <w:num w:numId="17" w16cid:durableId="107699686">
    <w:abstractNumId w:val="0"/>
  </w:num>
  <w:num w:numId="18" w16cid:durableId="485391242">
    <w:abstractNumId w:val="21"/>
  </w:num>
  <w:num w:numId="19" w16cid:durableId="946229766">
    <w:abstractNumId w:val="52"/>
  </w:num>
  <w:num w:numId="20" w16cid:durableId="1316951046">
    <w:abstractNumId w:val="23"/>
  </w:num>
  <w:num w:numId="21" w16cid:durableId="2021354521">
    <w:abstractNumId w:val="33"/>
  </w:num>
  <w:num w:numId="22" w16cid:durableId="375088468">
    <w:abstractNumId w:val="15"/>
  </w:num>
  <w:num w:numId="23" w16cid:durableId="1609578374">
    <w:abstractNumId w:val="39"/>
  </w:num>
  <w:num w:numId="24" w16cid:durableId="1863475800">
    <w:abstractNumId w:val="1"/>
  </w:num>
  <w:num w:numId="25" w16cid:durableId="650792106">
    <w:abstractNumId w:val="34"/>
  </w:num>
  <w:num w:numId="26" w16cid:durableId="1852723637">
    <w:abstractNumId w:val="6"/>
  </w:num>
  <w:num w:numId="27" w16cid:durableId="1918519897">
    <w:abstractNumId w:val="18"/>
  </w:num>
  <w:num w:numId="28" w16cid:durableId="911700755">
    <w:abstractNumId w:val="24"/>
  </w:num>
  <w:num w:numId="29" w16cid:durableId="878011818">
    <w:abstractNumId w:val="50"/>
  </w:num>
  <w:num w:numId="30" w16cid:durableId="1909680738">
    <w:abstractNumId w:val="7"/>
  </w:num>
  <w:num w:numId="31" w16cid:durableId="2020890323">
    <w:abstractNumId w:val="14"/>
  </w:num>
  <w:num w:numId="32" w16cid:durableId="126164379">
    <w:abstractNumId w:val="10"/>
  </w:num>
  <w:num w:numId="33" w16cid:durableId="814418351">
    <w:abstractNumId w:val="28"/>
  </w:num>
  <w:num w:numId="34" w16cid:durableId="2076779237">
    <w:abstractNumId w:val="46"/>
  </w:num>
  <w:num w:numId="35" w16cid:durableId="238908690">
    <w:abstractNumId w:val="9"/>
  </w:num>
  <w:num w:numId="36" w16cid:durableId="197554048">
    <w:abstractNumId w:val="43"/>
  </w:num>
  <w:num w:numId="37" w16cid:durableId="292978355">
    <w:abstractNumId w:val="41"/>
  </w:num>
  <w:num w:numId="38" w16cid:durableId="1146968064">
    <w:abstractNumId w:val="20"/>
  </w:num>
  <w:num w:numId="39" w16cid:durableId="489639211">
    <w:abstractNumId w:val="29"/>
  </w:num>
  <w:num w:numId="40" w16cid:durableId="578174227">
    <w:abstractNumId w:val="25"/>
  </w:num>
  <w:num w:numId="41" w16cid:durableId="1543519755">
    <w:abstractNumId w:val="44"/>
  </w:num>
  <w:num w:numId="42" w16cid:durableId="205723360">
    <w:abstractNumId w:val="48"/>
  </w:num>
  <w:num w:numId="43" w16cid:durableId="840313530">
    <w:abstractNumId w:val="40"/>
  </w:num>
  <w:num w:numId="44" w16cid:durableId="784349199">
    <w:abstractNumId w:val="38"/>
  </w:num>
  <w:num w:numId="45" w16cid:durableId="1016690933">
    <w:abstractNumId w:val="22"/>
  </w:num>
  <w:num w:numId="46" w16cid:durableId="52042502">
    <w:abstractNumId w:val="42"/>
  </w:num>
  <w:num w:numId="47" w16cid:durableId="1874730382">
    <w:abstractNumId w:val="36"/>
  </w:num>
  <w:num w:numId="48" w16cid:durableId="2051873764">
    <w:abstractNumId w:val="47"/>
  </w:num>
  <w:num w:numId="49" w16cid:durableId="1739598261">
    <w:abstractNumId w:val="35"/>
  </w:num>
  <w:num w:numId="50" w16cid:durableId="1444350125">
    <w:abstractNumId w:val="2"/>
  </w:num>
  <w:num w:numId="51" w16cid:durableId="2105344950">
    <w:abstractNumId w:val="4"/>
  </w:num>
  <w:num w:numId="52" w16cid:durableId="435370812">
    <w:abstractNumId w:val="31"/>
  </w:num>
  <w:num w:numId="53" w16cid:durableId="26700538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zSyMDCyMDQ0NzZT0lEKTi0uzszPAykwNK4FAMG3mG0tAAAA"/>
  </w:docVars>
  <w:rsids>
    <w:rsidRoot w:val="00D402C8"/>
    <w:rsid w:val="00000E32"/>
    <w:rsid w:val="00001188"/>
    <w:rsid w:val="00003077"/>
    <w:rsid w:val="00003112"/>
    <w:rsid w:val="00003A55"/>
    <w:rsid w:val="00005A9A"/>
    <w:rsid w:val="0000661F"/>
    <w:rsid w:val="000068E5"/>
    <w:rsid w:val="00006C78"/>
    <w:rsid w:val="00007A0D"/>
    <w:rsid w:val="00010819"/>
    <w:rsid w:val="00010F15"/>
    <w:rsid w:val="000114A0"/>
    <w:rsid w:val="00011B59"/>
    <w:rsid w:val="00013C30"/>
    <w:rsid w:val="00014092"/>
    <w:rsid w:val="00015058"/>
    <w:rsid w:val="0001520E"/>
    <w:rsid w:val="000152EF"/>
    <w:rsid w:val="000163CD"/>
    <w:rsid w:val="00016915"/>
    <w:rsid w:val="000171EA"/>
    <w:rsid w:val="00017285"/>
    <w:rsid w:val="00017FE6"/>
    <w:rsid w:val="000205BC"/>
    <w:rsid w:val="00020CBA"/>
    <w:rsid w:val="00022248"/>
    <w:rsid w:val="0002294E"/>
    <w:rsid w:val="00023001"/>
    <w:rsid w:val="0002393D"/>
    <w:rsid w:val="00023ACE"/>
    <w:rsid w:val="000254A2"/>
    <w:rsid w:val="000261ED"/>
    <w:rsid w:val="00026B7F"/>
    <w:rsid w:val="0003018A"/>
    <w:rsid w:val="000305F7"/>
    <w:rsid w:val="00030E4A"/>
    <w:rsid w:val="00033694"/>
    <w:rsid w:val="00033909"/>
    <w:rsid w:val="00033B8D"/>
    <w:rsid w:val="00034185"/>
    <w:rsid w:val="000355DD"/>
    <w:rsid w:val="00035F4A"/>
    <w:rsid w:val="0003619C"/>
    <w:rsid w:val="00037068"/>
    <w:rsid w:val="0003779A"/>
    <w:rsid w:val="0004055B"/>
    <w:rsid w:val="00041A17"/>
    <w:rsid w:val="00041E00"/>
    <w:rsid w:val="000427D2"/>
    <w:rsid w:val="00042A20"/>
    <w:rsid w:val="00042C20"/>
    <w:rsid w:val="00043BA5"/>
    <w:rsid w:val="00043E96"/>
    <w:rsid w:val="00044041"/>
    <w:rsid w:val="00045BF3"/>
    <w:rsid w:val="000470F4"/>
    <w:rsid w:val="00052035"/>
    <w:rsid w:val="00052779"/>
    <w:rsid w:val="00053D40"/>
    <w:rsid w:val="00054095"/>
    <w:rsid w:val="00055C34"/>
    <w:rsid w:val="00057492"/>
    <w:rsid w:val="000574B0"/>
    <w:rsid w:val="00060D99"/>
    <w:rsid w:val="00063604"/>
    <w:rsid w:val="00067117"/>
    <w:rsid w:val="00067167"/>
    <w:rsid w:val="00067FAC"/>
    <w:rsid w:val="00072059"/>
    <w:rsid w:val="000720F7"/>
    <w:rsid w:val="000722D4"/>
    <w:rsid w:val="00073425"/>
    <w:rsid w:val="00073BED"/>
    <w:rsid w:val="00074DE4"/>
    <w:rsid w:val="000761B7"/>
    <w:rsid w:val="0008001A"/>
    <w:rsid w:val="0008014F"/>
    <w:rsid w:val="000808F3"/>
    <w:rsid w:val="00085087"/>
    <w:rsid w:val="00085208"/>
    <w:rsid w:val="0008589B"/>
    <w:rsid w:val="00087107"/>
    <w:rsid w:val="0009040B"/>
    <w:rsid w:val="000908CC"/>
    <w:rsid w:val="00090E5B"/>
    <w:rsid w:val="00090F8C"/>
    <w:rsid w:val="00091567"/>
    <w:rsid w:val="00091632"/>
    <w:rsid w:val="000952BC"/>
    <w:rsid w:val="0009533C"/>
    <w:rsid w:val="00096C1D"/>
    <w:rsid w:val="00096E73"/>
    <w:rsid w:val="000971CC"/>
    <w:rsid w:val="000A11A4"/>
    <w:rsid w:val="000A28CA"/>
    <w:rsid w:val="000A3A77"/>
    <w:rsid w:val="000A3EA3"/>
    <w:rsid w:val="000A5BF6"/>
    <w:rsid w:val="000A6247"/>
    <w:rsid w:val="000A649C"/>
    <w:rsid w:val="000A6A7B"/>
    <w:rsid w:val="000A71E5"/>
    <w:rsid w:val="000B0863"/>
    <w:rsid w:val="000B16E6"/>
    <w:rsid w:val="000B1703"/>
    <w:rsid w:val="000B2AD2"/>
    <w:rsid w:val="000B4373"/>
    <w:rsid w:val="000B5004"/>
    <w:rsid w:val="000B5D63"/>
    <w:rsid w:val="000B7E7D"/>
    <w:rsid w:val="000C147C"/>
    <w:rsid w:val="000C18D3"/>
    <w:rsid w:val="000C20C6"/>
    <w:rsid w:val="000C549F"/>
    <w:rsid w:val="000C580A"/>
    <w:rsid w:val="000C6881"/>
    <w:rsid w:val="000D05D9"/>
    <w:rsid w:val="000D05FD"/>
    <w:rsid w:val="000D0D91"/>
    <w:rsid w:val="000D5012"/>
    <w:rsid w:val="000D525D"/>
    <w:rsid w:val="000D6F66"/>
    <w:rsid w:val="000D7181"/>
    <w:rsid w:val="000E0BB7"/>
    <w:rsid w:val="000E1296"/>
    <w:rsid w:val="000E1F09"/>
    <w:rsid w:val="000E2282"/>
    <w:rsid w:val="000E296B"/>
    <w:rsid w:val="000E3CEE"/>
    <w:rsid w:val="000E54DC"/>
    <w:rsid w:val="000E6639"/>
    <w:rsid w:val="000E7158"/>
    <w:rsid w:val="000E721A"/>
    <w:rsid w:val="000E73EA"/>
    <w:rsid w:val="000F029B"/>
    <w:rsid w:val="000F08F3"/>
    <w:rsid w:val="000F0D9B"/>
    <w:rsid w:val="000F1388"/>
    <w:rsid w:val="000F1412"/>
    <w:rsid w:val="000F165B"/>
    <w:rsid w:val="000F1694"/>
    <w:rsid w:val="000F2DB7"/>
    <w:rsid w:val="000F6577"/>
    <w:rsid w:val="000F6ED1"/>
    <w:rsid w:val="000F74F3"/>
    <w:rsid w:val="001005D7"/>
    <w:rsid w:val="00100939"/>
    <w:rsid w:val="00100AF7"/>
    <w:rsid w:val="00100E62"/>
    <w:rsid w:val="0010226F"/>
    <w:rsid w:val="001025AE"/>
    <w:rsid w:val="00102992"/>
    <w:rsid w:val="001040E7"/>
    <w:rsid w:val="001048F2"/>
    <w:rsid w:val="00104DC5"/>
    <w:rsid w:val="001060EC"/>
    <w:rsid w:val="00106472"/>
    <w:rsid w:val="00107201"/>
    <w:rsid w:val="00107512"/>
    <w:rsid w:val="0011098F"/>
    <w:rsid w:val="00110BD2"/>
    <w:rsid w:val="00110CFE"/>
    <w:rsid w:val="00111580"/>
    <w:rsid w:val="00113059"/>
    <w:rsid w:val="00113E7C"/>
    <w:rsid w:val="00114AC8"/>
    <w:rsid w:val="00116BEB"/>
    <w:rsid w:val="001172A8"/>
    <w:rsid w:val="001173B3"/>
    <w:rsid w:val="00120A98"/>
    <w:rsid w:val="001226E3"/>
    <w:rsid w:val="00122DB1"/>
    <w:rsid w:val="001230DF"/>
    <w:rsid w:val="0012328C"/>
    <w:rsid w:val="001234CE"/>
    <w:rsid w:val="00123976"/>
    <w:rsid w:val="00123F5D"/>
    <w:rsid w:val="0012411B"/>
    <w:rsid w:val="00125281"/>
    <w:rsid w:val="00125572"/>
    <w:rsid w:val="00125789"/>
    <w:rsid w:val="00130422"/>
    <w:rsid w:val="00130813"/>
    <w:rsid w:val="00130DFB"/>
    <w:rsid w:val="00131EBE"/>
    <w:rsid w:val="00133308"/>
    <w:rsid w:val="0013478A"/>
    <w:rsid w:val="0013505B"/>
    <w:rsid w:val="00135AD0"/>
    <w:rsid w:val="00136444"/>
    <w:rsid w:val="001369F1"/>
    <w:rsid w:val="00136BC9"/>
    <w:rsid w:val="00137CF4"/>
    <w:rsid w:val="001411B9"/>
    <w:rsid w:val="00142071"/>
    <w:rsid w:val="001421EA"/>
    <w:rsid w:val="0014221D"/>
    <w:rsid w:val="00142358"/>
    <w:rsid w:val="0014363C"/>
    <w:rsid w:val="00143D23"/>
    <w:rsid w:val="00144826"/>
    <w:rsid w:val="00144F01"/>
    <w:rsid w:val="001455A3"/>
    <w:rsid w:val="00145CE7"/>
    <w:rsid w:val="0015041C"/>
    <w:rsid w:val="001508ED"/>
    <w:rsid w:val="001518CF"/>
    <w:rsid w:val="00151F96"/>
    <w:rsid w:val="00152131"/>
    <w:rsid w:val="001530DE"/>
    <w:rsid w:val="0015433F"/>
    <w:rsid w:val="00155D49"/>
    <w:rsid w:val="001564EF"/>
    <w:rsid w:val="00157165"/>
    <w:rsid w:val="00157757"/>
    <w:rsid w:val="00157BFE"/>
    <w:rsid w:val="00160A2A"/>
    <w:rsid w:val="00161179"/>
    <w:rsid w:val="00162050"/>
    <w:rsid w:val="0016209B"/>
    <w:rsid w:val="00163B21"/>
    <w:rsid w:val="0016427C"/>
    <w:rsid w:val="00164CED"/>
    <w:rsid w:val="001654F9"/>
    <w:rsid w:val="00165E3F"/>
    <w:rsid w:val="00166089"/>
    <w:rsid w:val="001663D5"/>
    <w:rsid w:val="00166927"/>
    <w:rsid w:val="00166BF7"/>
    <w:rsid w:val="0016782E"/>
    <w:rsid w:val="00167E58"/>
    <w:rsid w:val="00170AF1"/>
    <w:rsid w:val="00173437"/>
    <w:rsid w:val="0017439A"/>
    <w:rsid w:val="001802A0"/>
    <w:rsid w:val="001805F9"/>
    <w:rsid w:val="0018071F"/>
    <w:rsid w:val="001818A8"/>
    <w:rsid w:val="00182010"/>
    <w:rsid w:val="0018202D"/>
    <w:rsid w:val="00182618"/>
    <w:rsid w:val="00182ACD"/>
    <w:rsid w:val="00183FAD"/>
    <w:rsid w:val="00184C99"/>
    <w:rsid w:val="00185075"/>
    <w:rsid w:val="00185435"/>
    <w:rsid w:val="00185BD1"/>
    <w:rsid w:val="00186551"/>
    <w:rsid w:val="0018657F"/>
    <w:rsid w:val="001926DC"/>
    <w:rsid w:val="00192A20"/>
    <w:rsid w:val="001931C1"/>
    <w:rsid w:val="001946E9"/>
    <w:rsid w:val="0019531B"/>
    <w:rsid w:val="00195CF6"/>
    <w:rsid w:val="0019713F"/>
    <w:rsid w:val="001973D2"/>
    <w:rsid w:val="00197440"/>
    <w:rsid w:val="001A0136"/>
    <w:rsid w:val="001A0B8F"/>
    <w:rsid w:val="001A1057"/>
    <w:rsid w:val="001A13CD"/>
    <w:rsid w:val="001A151F"/>
    <w:rsid w:val="001A234B"/>
    <w:rsid w:val="001A3EC5"/>
    <w:rsid w:val="001A4D38"/>
    <w:rsid w:val="001A5AD3"/>
    <w:rsid w:val="001A5C7A"/>
    <w:rsid w:val="001A60E3"/>
    <w:rsid w:val="001A67EB"/>
    <w:rsid w:val="001B0509"/>
    <w:rsid w:val="001B0A96"/>
    <w:rsid w:val="001B1B15"/>
    <w:rsid w:val="001B1BC1"/>
    <w:rsid w:val="001B1F8B"/>
    <w:rsid w:val="001B2080"/>
    <w:rsid w:val="001B2422"/>
    <w:rsid w:val="001B2A5D"/>
    <w:rsid w:val="001B3657"/>
    <w:rsid w:val="001B45EE"/>
    <w:rsid w:val="001B4FAA"/>
    <w:rsid w:val="001B63D5"/>
    <w:rsid w:val="001B6657"/>
    <w:rsid w:val="001C0669"/>
    <w:rsid w:val="001C2095"/>
    <w:rsid w:val="001C2675"/>
    <w:rsid w:val="001C42BB"/>
    <w:rsid w:val="001C6892"/>
    <w:rsid w:val="001C7BEF"/>
    <w:rsid w:val="001D0EFF"/>
    <w:rsid w:val="001D1DBA"/>
    <w:rsid w:val="001D1F91"/>
    <w:rsid w:val="001D4153"/>
    <w:rsid w:val="001D418B"/>
    <w:rsid w:val="001D4E77"/>
    <w:rsid w:val="001D51B8"/>
    <w:rsid w:val="001D5A6E"/>
    <w:rsid w:val="001D6118"/>
    <w:rsid w:val="001D6D11"/>
    <w:rsid w:val="001D7D1D"/>
    <w:rsid w:val="001E0ABC"/>
    <w:rsid w:val="001E22E7"/>
    <w:rsid w:val="001E2CCE"/>
    <w:rsid w:val="001E2D73"/>
    <w:rsid w:val="001E3286"/>
    <w:rsid w:val="001E3584"/>
    <w:rsid w:val="001E3F17"/>
    <w:rsid w:val="001E46E8"/>
    <w:rsid w:val="001E5741"/>
    <w:rsid w:val="001E6248"/>
    <w:rsid w:val="001E6834"/>
    <w:rsid w:val="001E6C2F"/>
    <w:rsid w:val="001F108D"/>
    <w:rsid w:val="001F17EC"/>
    <w:rsid w:val="001F2175"/>
    <w:rsid w:val="001F322E"/>
    <w:rsid w:val="001F522A"/>
    <w:rsid w:val="001F5464"/>
    <w:rsid w:val="001F558C"/>
    <w:rsid w:val="001F5632"/>
    <w:rsid w:val="001F6656"/>
    <w:rsid w:val="0020046E"/>
    <w:rsid w:val="00201A09"/>
    <w:rsid w:val="00201AD8"/>
    <w:rsid w:val="002023A6"/>
    <w:rsid w:val="002026B8"/>
    <w:rsid w:val="002033A1"/>
    <w:rsid w:val="00204A85"/>
    <w:rsid w:val="00204E12"/>
    <w:rsid w:val="00206EEE"/>
    <w:rsid w:val="00207ED5"/>
    <w:rsid w:val="002106BB"/>
    <w:rsid w:val="002108A3"/>
    <w:rsid w:val="002116BA"/>
    <w:rsid w:val="00211EB3"/>
    <w:rsid w:val="00214461"/>
    <w:rsid w:val="002154EA"/>
    <w:rsid w:val="00215754"/>
    <w:rsid w:val="0021583F"/>
    <w:rsid w:val="00215A97"/>
    <w:rsid w:val="002162A5"/>
    <w:rsid w:val="00216952"/>
    <w:rsid w:val="00217FA2"/>
    <w:rsid w:val="002211C3"/>
    <w:rsid w:val="00221FA0"/>
    <w:rsid w:val="00222028"/>
    <w:rsid w:val="002230C2"/>
    <w:rsid w:val="00223A5B"/>
    <w:rsid w:val="002247B2"/>
    <w:rsid w:val="00224E16"/>
    <w:rsid w:val="00225EE4"/>
    <w:rsid w:val="00226ACA"/>
    <w:rsid w:val="002276CB"/>
    <w:rsid w:val="00230393"/>
    <w:rsid w:val="0023184B"/>
    <w:rsid w:val="00231AA4"/>
    <w:rsid w:val="00231AD1"/>
    <w:rsid w:val="00231BF5"/>
    <w:rsid w:val="002324CA"/>
    <w:rsid w:val="00232893"/>
    <w:rsid w:val="00233EE4"/>
    <w:rsid w:val="00234006"/>
    <w:rsid w:val="002345CE"/>
    <w:rsid w:val="00234768"/>
    <w:rsid w:val="002352AA"/>
    <w:rsid w:val="002352F0"/>
    <w:rsid w:val="00240329"/>
    <w:rsid w:val="00240875"/>
    <w:rsid w:val="0024256B"/>
    <w:rsid w:val="00242F7D"/>
    <w:rsid w:val="00243342"/>
    <w:rsid w:val="00243E7F"/>
    <w:rsid w:val="002446AA"/>
    <w:rsid w:val="00245028"/>
    <w:rsid w:val="00245152"/>
    <w:rsid w:val="00245185"/>
    <w:rsid w:val="00245331"/>
    <w:rsid w:val="00245503"/>
    <w:rsid w:val="002455EA"/>
    <w:rsid w:val="00245853"/>
    <w:rsid w:val="0024590C"/>
    <w:rsid w:val="00245BC5"/>
    <w:rsid w:val="00251283"/>
    <w:rsid w:val="00251B88"/>
    <w:rsid w:val="00252D00"/>
    <w:rsid w:val="002552A6"/>
    <w:rsid w:val="00255A0C"/>
    <w:rsid w:val="00255E0A"/>
    <w:rsid w:val="0025661C"/>
    <w:rsid w:val="00257CE8"/>
    <w:rsid w:val="00260354"/>
    <w:rsid w:val="00260A40"/>
    <w:rsid w:val="00261019"/>
    <w:rsid w:val="0026191E"/>
    <w:rsid w:val="00261DAF"/>
    <w:rsid w:val="00262430"/>
    <w:rsid w:val="00262844"/>
    <w:rsid w:val="00262CC2"/>
    <w:rsid w:val="00263202"/>
    <w:rsid w:val="00266586"/>
    <w:rsid w:val="002670D6"/>
    <w:rsid w:val="00267903"/>
    <w:rsid w:val="002704D5"/>
    <w:rsid w:val="00270B2C"/>
    <w:rsid w:val="00270E4A"/>
    <w:rsid w:val="00271A43"/>
    <w:rsid w:val="00271CC5"/>
    <w:rsid w:val="00272DFB"/>
    <w:rsid w:val="0027323E"/>
    <w:rsid w:val="00275D1F"/>
    <w:rsid w:val="00275E16"/>
    <w:rsid w:val="00276243"/>
    <w:rsid w:val="00277F81"/>
    <w:rsid w:val="00280642"/>
    <w:rsid w:val="002820CF"/>
    <w:rsid w:val="00283311"/>
    <w:rsid w:val="00284CEB"/>
    <w:rsid w:val="00285A15"/>
    <w:rsid w:val="00286470"/>
    <w:rsid w:val="00287131"/>
    <w:rsid w:val="00287464"/>
    <w:rsid w:val="00290C8D"/>
    <w:rsid w:val="00291B7D"/>
    <w:rsid w:val="0029281B"/>
    <w:rsid w:val="00292FEE"/>
    <w:rsid w:val="002937C8"/>
    <w:rsid w:val="00293FBC"/>
    <w:rsid w:val="00294716"/>
    <w:rsid w:val="002954BE"/>
    <w:rsid w:val="00296133"/>
    <w:rsid w:val="00296AEE"/>
    <w:rsid w:val="00296FF0"/>
    <w:rsid w:val="002970F4"/>
    <w:rsid w:val="002A078E"/>
    <w:rsid w:val="002A1218"/>
    <w:rsid w:val="002A1232"/>
    <w:rsid w:val="002A1809"/>
    <w:rsid w:val="002A18A6"/>
    <w:rsid w:val="002A2ABB"/>
    <w:rsid w:val="002A3BC3"/>
    <w:rsid w:val="002A47AD"/>
    <w:rsid w:val="002A4C77"/>
    <w:rsid w:val="002A4E56"/>
    <w:rsid w:val="002A4F1A"/>
    <w:rsid w:val="002A558C"/>
    <w:rsid w:val="002A587B"/>
    <w:rsid w:val="002A609D"/>
    <w:rsid w:val="002B039E"/>
    <w:rsid w:val="002B12EC"/>
    <w:rsid w:val="002B17F6"/>
    <w:rsid w:val="002B5542"/>
    <w:rsid w:val="002B588B"/>
    <w:rsid w:val="002B6077"/>
    <w:rsid w:val="002B6755"/>
    <w:rsid w:val="002B6AD2"/>
    <w:rsid w:val="002B6DFD"/>
    <w:rsid w:val="002B6FDF"/>
    <w:rsid w:val="002B7254"/>
    <w:rsid w:val="002B7D52"/>
    <w:rsid w:val="002C22FE"/>
    <w:rsid w:val="002C3139"/>
    <w:rsid w:val="002C3C50"/>
    <w:rsid w:val="002C3F5C"/>
    <w:rsid w:val="002C4B48"/>
    <w:rsid w:val="002C61E5"/>
    <w:rsid w:val="002C6A88"/>
    <w:rsid w:val="002C7486"/>
    <w:rsid w:val="002C7727"/>
    <w:rsid w:val="002C7AED"/>
    <w:rsid w:val="002C7F8C"/>
    <w:rsid w:val="002D0790"/>
    <w:rsid w:val="002D0F85"/>
    <w:rsid w:val="002D13D1"/>
    <w:rsid w:val="002D32E8"/>
    <w:rsid w:val="002D34C8"/>
    <w:rsid w:val="002D46ED"/>
    <w:rsid w:val="002D4931"/>
    <w:rsid w:val="002D4AFF"/>
    <w:rsid w:val="002D5083"/>
    <w:rsid w:val="002D62C2"/>
    <w:rsid w:val="002D75AF"/>
    <w:rsid w:val="002D7D9F"/>
    <w:rsid w:val="002E0331"/>
    <w:rsid w:val="002E1E31"/>
    <w:rsid w:val="002E348E"/>
    <w:rsid w:val="002E4D98"/>
    <w:rsid w:val="002E526C"/>
    <w:rsid w:val="002E5DEF"/>
    <w:rsid w:val="002E69D9"/>
    <w:rsid w:val="002E78E1"/>
    <w:rsid w:val="002F0553"/>
    <w:rsid w:val="002F0C87"/>
    <w:rsid w:val="002F1238"/>
    <w:rsid w:val="002F27C1"/>
    <w:rsid w:val="002F2BF8"/>
    <w:rsid w:val="002F4AD8"/>
    <w:rsid w:val="002F59E3"/>
    <w:rsid w:val="002F60EC"/>
    <w:rsid w:val="002F65E8"/>
    <w:rsid w:val="002F7353"/>
    <w:rsid w:val="002F76E7"/>
    <w:rsid w:val="00302B04"/>
    <w:rsid w:val="00303F70"/>
    <w:rsid w:val="003045D3"/>
    <w:rsid w:val="00304682"/>
    <w:rsid w:val="00304B33"/>
    <w:rsid w:val="00304F82"/>
    <w:rsid w:val="003058AA"/>
    <w:rsid w:val="00306EA8"/>
    <w:rsid w:val="00307C65"/>
    <w:rsid w:val="00310AB8"/>
    <w:rsid w:val="0031249C"/>
    <w:rsid w:val="003143A0"/>
    <w:rsid w:val="00314631"/>
    <w:rsid w:val="0031572A"/>
    <w:rsid w:val="00316B60"/>
    <w:rsid w:val="00316CEE"/>
    <w:rsid w:val="00316E1E"/>
    <w:rsid w:val="00317085"/>
    <w:rsid w:val="00317960"/>
    <w:rsid w:val="00320026"/>
    <w:rsid w:val="00320A93"/>
    <w:rsid w:val="00320FEA"/>
    <w:rsid w:val="00321486"/>
    <w:rsid w:val="00321677"/>
    <w:rsid w:val="0032225C"/>
    <w:rsid w:val="00324086"/>
    <w:rsid w:val="00324F23"/>
    <w:rsid w:val="00325210"/>
    <w:rsid w:val="00325CC0"/>
    <w:rsid w:val="0032665B"/>
    <w:rsid w:val="00326E47"/>
    <w:rsid w:val="003277B6"/>
    <w:rsid w:val="00330239"/>
    <w:rsid w:val="00330B5E"/>
    <w:rsid w:val="0033130C"/>
    <w:rsid w:val="003317D2"/>
    <w:rsid w:val="0033198C"/>
    <w:rsid w:val="00334074"/>
    <w:rsid w:val="003340C6"/>
    <w:rsid w:val="003346FE"/>
    <w:rsid w:val="00334A38"/>
    <w:rsid w:val="003350C0"/>
    <w:rsid w:val="003351D7"/>
    <w:rsid w:val="00335B4B"/>
    <w:rsid w:val="003364CC"/>
    <w:rsid w:val="0033673E"/>
    <w:rsid w:val="00336BBA"/>
    <w:rsid w:val="003400F9"/>
    <w:rsid w:val="00340A6D"/>
    <w:rsid w:val="00341121"/>
    <w:rsid w:val="00342589"/>
    <w:rsid w:val="0034349D"/>
    <w:rsid w:val="0034558C"/>
    <w:rsid w:val="00345680"/>
    <w:rsid w:val="00345EFE"/>
    <w:rsid w:val="003469CC"/>
    <w:rsid w:val="00351AEA"/>
    <w:rsid w:val="003538A4"/>
    <w:rsid w:val="00353AA6"/>
    <w:rsid w:val="00354D44"/>
    <w:rsid w:val="00355DA0"/>
    <w:rsid w:val="00357995"/>
    <w:rsid w:val="00360C4B"/>
    <w:rsid w:val="00360F7E"/>
    <w:rsid w:val="0036142C"/>
    <w:rsid w:val="00361825"/>
    <w:rsid w:val="00362073"/>
    <w:rsid w:val="0036258C"/>
    <w:rsid w:val="003642C3"/>
    <w:rsid w:val="003643AB"/>
    <w:rsid w:val="00364C03"/>
    <w:rsid w:val="003650CB"/>
    <w:rsid w:val="003658C6"/>
    <w:rsid w:val="00365C9B"/>
    <w:rsid w:val="00366DF7"/>
    <w:rsid w:val="003671DA"/>
    <w:rsid w:val="003678E6"/>
    <w:rsid w:val="00367BF8"/>
    <w:rsid w:val="00367C67"/>
    <w:rsid w:val="00371312"/>
    <w:rsid w:val="003720CD"/>
    <w:rsid w:val="00374E2E"/>
    <w:rsid w:val="003751A4"/>
    <w:rsid w:val="0037635A"/>
    <w:rsid w:val="0037636E"/>
    <w:rsid w:val="003763FB"/>
    <w:rsid w:val="00376992"/>
    <w:rsid w:val="00377BEB"/>
    <w:rsid w:val="00380471"/>
    <w:rsid w:val="003804EC"/>
    <w:rsid w:val="00382441"/>
    <w:rsid w:val="00382C69"/>
    <w:rsid w:val="00383A8E"/>
    <w:rsid w:val="00383DEA"/>
    <w:rsid w:val="003849A1"/>
    <w:rsid w:val="00384DD1"/>
    <w:rsid w:val="00384E1D"/>
    <w:rsid w:val="00384F0C"/>
    <w:rsid w:val="00386F7B"/>
    <w:rsid w:val="003879BD"/>
    <w:rsid w:val="00390C34"/>
    <w:rsid w:val="00390F77"/>
    <w:rsid w:val="00391D27"/>
    <w:rsid w:val="00392404"/>
    <w:rsid w:val="0039301B"/>
    <w:rsid w:val="003932A8"/>
    <w:rsid w:val="003932E7"/>
    <w:rsid w:val="00394360"/>
    <w:rsid w:val="003944C5"/>
    <w:rsid w:val="003959F5"/>
    <w:rsid w:val="003962EC"/>
    <w:rsid w:val="003978C2"/>
    <w:rsid w:val="003A05F9"/>
    <w:rsid w:val="003A08C5"/>
    <w:rsid w:val="003A0AA2"/>
    <w:rsid w:val="003A0AEB"/>
    <w:rsid w:val="003A0F0D"/>
    <w:rsid w:val="003A1451"/>
    <w:rsid w:val="003A253F"/>
    <w:rsid w:val="003A40FD"/>
    <w:rsid w:val="003A4C23"/>
    <w:rsid w:val="003A60A6"/>
    <w:rsid w:val="003A62AA"/>
    <w:rsid w:val="003A7985"/>
    <w:rsid w:val="003B0491"/>
    <w:rsid w:val="003B1086"/>
    <w:rsid w:val="003B1303"/>
    <w:rsid w:val="003B190B"/>
    <w:rsid w:val="003B1C31"/>
    <w:rsid w:val="003B2C86"/>
    <w:rsid w:val="003B4B93"/>
    <w:rsid w:val="003B4C8E"/>
    <w:rsid w:val="003B568E"/>
    <w:rsid w:val="003B58D5"/>
    <w:rsid w:val="003B5C17"/>
    <w:rsid w:val="003B645A"/>
    <w:rsid w:val="003C0C35"/>
    <w:rsid w:val="003C1241"/>
    <w:rsid w:val="003C17CC"/>
    <w:rsid w:val="003C1AD3"/>
    <w:rsid w:val="003C1F67"/>
    <w:rsid w:val="003C225A"/>
    <w:rsid w:val="003C259A"/>
    <w:rsid w:val="003C3976"/>
    <w:rsid w:val="003C3A7B"/>
    <w:rsid w:val="003C3B04"/>
    <w:rsid w:val="003C409B"/>
    <w:rsid w:val="003C4198"/>
    <w:rsid w:val="003C6007"/>
    <w:rsid w:val="003C682D"/>
    <w:rsid w:val="003D12AB"/>
    <w:rsid w:val="003D1D3E"/>
    <w:rsid w:val="003D1E46"/>
    <w:rsid w:val="003D201A"/>
    <w:rsid w:val="003D2105"/>
    <w:rsid w:val="003D2DD1"/>
    <w:rsid w:val="003D3288"/>
    <w:rsid w:val="003D35C2"/>
    <w:rsid w:val="003D38D6"/>
    <w:rsid w:val="003D3C89"/>
    <w:rsid w:val="003D5880"/>
    <w:rsid w:val="003D5BA1"/>
    <w:rsid w:val="003D64EC"/>
    <w:rsid w:val="003D666B"/>
    <w:rsid w:val="003E1C69"/>
    <w:rsid w:val="003E31D7"/>
    <w:rsid w:val="003E4E74"/>
    <w:rsid w:val="003E5486"/>
    <w:rsid w:val="003F1B9A"/>
    <w:rsid w:val="003F1E69"/>
    <w:rsid w:val="003F2267"/>
    <w:rsid w:val="003F3BA0"/>
    <w:rsid w:val="003F46A5"/>
    <w:rsid w:val="003F488C"/>
    <w:rsid w:val="003F519B"/>
    <w:rsid w:val="003F5E46"/>
    <w:rsid w:val="003F793B"/>
    <w:rsid w:val="003F7AC3"/>
    <w:rsid w:val="004005C2"/>
    <w:rsid w:val="00400E57"/>
    <w:rsid w:val="00402196"/>
    <w:rsid w:val="00402B62"/>
    <w:rsid w:val="004031EB"/>
    <w:rsid w:val="004033EF"/>
    <w:rsid w:val="00403AA6"/>
    <w:rsid w:val="00403EC9"/>
    <w:rsid w:val="004062E1"/>
    <w:rsid w:val="004069AD"/>
    <w:rsid w:val="00406A4F"/>
    <w:rsid w:val="00406B7D"/>
    <w:rsid w:val="00407349"/>
    <w:rsid w:val="00410095"/>
    <w:rsid w:val="0041237B"/>
    <w:rsid w:val="00413FFB"/>
    <w:rsid w:val="00414752"/>
    <w:rsid w:val="004154A7"/>
    <w:rsid w:val="0041611E"/>
    <w:rsid w:val="0041684E"/>
    <w:rsid w:val="00417DEA"/>
    <w:rsid w:val="004201E9"/>
    <w:rsid w:val="00420675"/>
    <w:rsid w:val="0042165E"/>
    <w:rsid w:val="00421A30"/>
    <w:rsid w:val="00421C0A"/>
    <w:rsid w:val="004224C9"/>
    <w:rsid w:val="00423F41"/>
    <w:rsid w:val="00424607"/>
    <w:rsid w:val="0042553A"/>
    <w:rsid w:val="00425568"/>
    <w:rsid w:val="004263B7"/>
    <w:rsid w:val="00427425"/>
    <w:rsid w:val="00427673"/>
    <w:rsid w:val="004279EF"/>
    <w:rsid w:val="00427BD4"/>
    <w:rsid w:val="00430DEA"/>
    <w:rsid w:val="00430E1B"/>
    <w:rsid w:val="0043253C"/>
    <w:rsid w:val="0043337A"/>
    <w:rsid w:val="00433E61"/>
    <w:rsid w:val="00436466"/>
    <w:rsid w:val="004370E9"/>
    <w:rsid w:val="00440680"/>
    <w:rsid w:val="00440A6F"/>
    <w:rsid w:val="00440C91"/>
    <w:rsid w:val="004416CC"/>
    <w:rsid w:val="004426EC"/>
    <w:rsid w:val="00443493"/>
    <w:rsid w:val="00443754"/>
    <w:rsid w:val="00444933"/>
    <w:rsid w:val="004455E7"/>
    <w:rsid w:val="004459E5"/>
    <w:rsid w:val="00445ADE"/>
    <w:rsid w:val="00445AEC"/>
    <w:rsid w:val="00446172"/>
    <w:rsid w:val="004463DB"/>
    <w:rsid w:val="00446683"/>
    <w:rsid w:val="004473FF"/>
    <w:rsid w:val="004477B7"/>
    <w:rsid w:val="004478BB"/>
    <w:rsid w:val="00447D23"/>
    <w:rsid w:val="0045046B"/>
    <w:rsid w:val="004513F9"/>
    <w:rsid w:val="00451ACA"/>
    <w:rsid w:val="0045277E"/>
    <w:rsid w:val="00452E67"/>
    <w:rsid w:val="0045379B"/>
    <w:rsid w:val="00453957"/>
    <w:rsid w:val="004540AB"/>
    <w:rsid w:val="0045417B"/>
    <w:rsid w:val="00454B5C"/>
    <w:rsid w:val="00456768"/>
    <w:rsid w:val="00457171"/>
    <w:rsid w:val="004577B6"/>
    <w:rsid w:val="004601B9"/>
    <w:rsid w:val="004606C1"/>
    <w:rsid w:val="00462B64"/>
    <w:rsid w:val="0046304E"/>
    <w:rsid w:val="00463692"/>
    <w:rsid w:val="004637D5"/>
    <w:rsid w:val="0046384C"/>
    <w:rsid w:val="00463FD0"/>
    <w:rsid w:val="0046486D"/>
    <w:rsid w:val="00465230"/>
    <w:rsid w:val="00465636"/>
    <w:rsid w:val="00466262"/>
    <w:rsid w:val="00467151"/>
    <w:rsid w:val="004675D6"/>
    <w:rsid w:val="00467A02"/>
    <w:rsid w:val="00470C65"/>
    <w:rsid w:val="004712EA"/>
    <w:rsid w:val="00471C7C"/>
    <w:rsid w:val="004725F0"/>
    <w:rsid w:val="00472B5D"/>
    <w:rsid w:val="00472F7A"/>
    <w:rsid w:val="004735D8"/>
    <w:rsid w:val="004738CC"/>
    <w:rsid w:val="00473987"/>
    <w:rsid w:val="00473AB3"/>
    <w:rsid w:val="00474CD7"/>
    <w:rsid w:val="004763DC"/>
    <w:rsid w:val="00476625"/>
    <w:rsid w:val="00476EAC"/>
    <w:rsid w:val="00477340"/>
    <w:rsid w:val="0047797A"/>
    <w:rsid w:val="00477E72"/>
    <w:rsid w:val="00480221"/>
    <w:rsid w:val="004807D8"/>
    <w:rsid w:val="00480C11"/>
    <w:rsid w:val="00480FE1"/>
    <w:rsid w:val="00481070"/>
    <w:rsid w:val="00481633"/>
    <w:rsid w:val="004835C9"/>
    <w:rsid w:val="004852AF"/>
    <w:rsid w:val="00485B75"/>
    <w:rsid w:val="00485F45"/>
    <w:rsid w:val="004865A0"/>
    <w:rsid w:val="00486D8F"/>
    <w:rsid w:val="00490FD1"/>
    <w:rsid w:val="0049125C"/>
    <w:rsid w:val="00492F86"/>
    <w:rsid w:val="004953A0"/>
    <w:rsid w:val="00495BF3"/>
    <w:rsid w:val="00497143"/>
    <w:rsid w:val="004975E4"/>
    <w:rsid w:val="0049780D"/>
    <w:rsid w:val="004A0538"/>
    <w:rsid w:val="004A097D"/>
    <w:rsid w:val="004A158C"/>
    <w:rsid w:val="004A1A0B"/>
    <w:rsid w:val="004A1B8A"/>
    <w:rsid w:val="004A1FFE"/>
    <w:rsid w:val="004A206E"/>
    <w:rsid w:val="004A26F9"/>
    <w:rsid w:val="004A29B4"/>
    <w:rsid w:val="004A38CD"/>
    <w:rsid w:val="004A628E"/>
    <w:rsid w:val="004A657A"/>
    <w:rsid w:val="004A6F31"/>
    <w:rsid w:val="004A7CAB"/>
    <w:rsid w:val="004B08EE"/>
    <w:rsid w:val="004B0CC2"/>
    <w:rsid w:val="004B196A"/>
    <w:rsid w:val="004B362F"/>
    <w:rsid w:val="004B39CB"/>
    <w:rsid w:val="004B3CCB"/>
    <w:rsid w:val="004B418D"/>
    <w:rsid w:val="004B4E74"/>
    <w:rsid w:val="004B5864"/>
    <w:rsid w:val="004B5C80"/>
    <w:rsid w:val="004B6792"/>
    <w:rsid w:val="004B68BF"/>
    <w:rsid w:val="004B691A"/>
    <w:rsid w:val="004B6C1A"/>
    <w:rsid w:val="004B7E3D"/>
    <w:rsid w:val="004C05CB"/>
    <w:rsid w:val="004C123B"/>
    <w:rsid w:val="004C1AAC"/>
    <w:rsid w:val="004C1B24"/>
    <w:rsid w:val="004C4682"/>
    <w:rsid w:val="004C4819"/>
    <w:rsid w:val="004C4B79"/>
    <w:rsid w:val="004C5976"/>
    <w:rsid w:val="004C5B8F"/>
    <w:rsid w:val="004C691E"/>
    <w:rsid w:val="004C6B62"/>
    <w:rsid w:val="004D0056"/>
    <w:rsid w:val="004D2756"/>
    <w:rsid w:val="004D2A18"/>
    <w:rsid w:val="004D3659"/>
    <w:rsid w:val="004D39B5"/>
    <w:rsid w:val="004D4C35"/>
    <w:rsid w:val="004D5058"/>
    <w:rsid w:val="004D63D2"/>
    <w:rsid w:val="004D6957"/>
    <w:rsid w:val="004D7717"/>
    <w:rsid w:val="004D7EEE"/>
    <w:rsid w:val="004E04A8"/>
    <w:rsid w:val="004E0CA3"/>
    <w:rsid w:val="004E1878"/>
    <w:rsid w:val="004E18F1"/>
    <w:rsid w:val="004E2ECF"/>
    <w:rsid w:val="004E62D8"/>
    <w:rsid w:val="004E6C4A"/>
    <w:rsid w:val="004E6F29"/>
    <w:rsid w:val="004E7375"/>
    <w:rsid w:val="004E7BBE"/>
    <w:rsid w:val="004E7EB7"/>
    <w:rsid w:val="004F0489"/>
    <w:rsid w:val="004F08A3"/>
    <w:rsid w:val="004F1214"/>
    <w:rsid w:val="004F1409"/>
    <w:rsid w:val="004F2145"/>
    <w:rsid w:val="004F2755"/>
    <w:rsid w:val="004F2C33"/>
    <w:rsid w:val="004F2FA9"/>
    <w:rsid w:val="004F3CD9"/>
    <w:rsid w:val="004F4AE5"/>
    <w:rsid w:val="004F68F9"/>
    <w:rsid w:val="0050026A"/>
    <w:rsid w:val="00500F25"/>
    <w:rsid w:val="00503FAF"/>
    <w:rsid w:val="00504D80"/>
    <w:rsid w:val="00504EC1"/>
    <w:rsid w:val="005050AA"/>
    <w:rsid w:val="0050703D"/>
    <w:rsid w:val="00507CB2"/>
    <w:rsid w:val="00510086"/>
    <w:rsid w:val="005102C2"/>
    <w:rsid w:val="00510568"/>
    <w:rsid w:val="005114D4"/>
    <w:rsid w:val="005119D1"/>
    <w:rsid w:val="00511F73"/>
    <w:rsid w:val="00513F3C"/>
    <w:rsid w:val="00514CFF"/>
    <w:rsid w:val="0051554B"/>
    <w:rsid w:val="00515EA9"/>
    <w:rsid w:val="005169C7"/>
    <w:rsid w:val="005204C6"/>
    <w:rsid w:val="00520559"/>
    <w:rsid w:val="0052194A"/>
    <w:rsid w:val="00521E7E"/>
    <w:rsid w:val="005239C6"/>
    <w:rsid w:val="00523CF0"/>
    <w:rsid w:val="00523ED7"/>
    <w:rsid w:val="00524CDE"/>
    <w:rsid w:val="00526D97"/>
    <w:rsid w:val="0052761B"/>
    <w:rsid w:val="00530333"/>
    <w:rsid w:val="00530CC4"/>
    <w:rsid w:val="00530E92"/>
    <w:rsid w:val="005315EE"/>
    <w:rsid w:val="00531682"/>
    <w:rsid w:val="005334ED"/>
    <w:rsid w:val="00534BBB"/>
    <w:rsid w:val="00536DC9"/>
    <w:rsid w:val="0053774A"/>
    <w:rsid w:val="00540118"/>
    <w:rsid w:val="00541AE0"/>
    <w:rsid w:val="00541F6C"/>
    <w:rsid w:val="00542657"/>
    <w:rsid w:val="00542E6D"/>
    <w:rsid w:val="005439AB"/>
    <w:rsid w:val="00543A99"/>
    <w:rsid w:val="00543E69"/>
    <w:rsid w:val="005442F2"/>
    <w:rsid w:val="005449A8"/>
    <w:rsid w:val="00545337"/>
    <w:rsid w:val="0054640D"/>
    <w:rsid w:val="00546873"/>
    <w:rsid w:val="00546B2A"/>
    <w:rsid w:val="0055011C"/>
    <w:rsid w:val="005536A0"/>
    <w:rsid w:val="00553960"/>
    <w:rsid w:val="00553963"/>
    <w:rsid w:val="0055438E"/>
    <w:rsid w:val="00554B9A"/>
    <w:rsid w:val="00555109"/>
    <w:rsid w:val="00556A8A"/>
    <w:rsid w:val="005573FF"/>
    <w:rsid w:val="005578A2"/>
    <w:rsid w:val="005578B5"/>
    <w:rsid w:val="00557A6C"/>
    <w:rsid w:val="00560063"/>
    <w:rsid w:val="005601AE"/>
    <w:rsid w:val="005621F1"/>
    <w:rsid w:val="00562E07"/>
    <w:rsid w:val="005633D7"/>
    <w:rsid w:val="005639F0"/>
    <w:rsid w:val="0056437D"/>
    <w:rsid w:val="005644E1"/>
    <w:rsid w:val="00564927"/>
    <w:rsid w:val="00565ECC"/>
    <w:rsid w:val="00566BBD"/>
    <w:rsid w:val="00567166"/>
    <w:rsid w:val="00572AF4"/>
    <w:rsid w:val="005733A9"/>
    <w:rsid w:val="00573C01"/>
    <w:rsid w:val="00573D04"/>
    <w:rsid w:val="005742CB"/>
    <w:rsid w:val="00574A6B"/>
    <w:rsid w:val="00577D64"/>
    <w:rsid w:val="00577FE2"/>
    <w:rsid w:val="00580377"/>
    <w:rsid w:val="0058095F"/>
    <w:rsid w:val="00581B0A"/>
    <w:rsid w:val="0058210C"/>
    <w:rsid w:val="00582322"/>
    <w:rsid w:val="00582D5C"/>
    <w:rsid w:val="005835FE"/>
    <w:rsid w:val="0058363D"/>
    <w:rsid w:val="0058412F"/>
    <w:rsid w:val="00584E8E"/>
    <w:rsid w:val="00585437"/>
    <w:rsid w:val="0058647E"/>
    <w:rsid w:val="00586B48"/>
    <w:rsid w:val="00586B75"/>
    <w:rsid w:val="00586ED6"/>
    <w:rsid w:val="005870A4"/>
    <w:rsid w:val="005873EC"/>
    <w:rsid w:val="00587B8F"/>
    <w:rsid w:val="005903D7"/>
    <w:rsid w:val="005906C0"/>
    <w:rsid w:val="00590B2A"/>
    <w:rsid w:val="005915B5"/>
    <w:rsid w:val="005916DB"/>
    <w:rsid w:val="00591904"/>
    <w:rsid w:val="005923DA"/>
    <w:rsid w:val="00592604"/>
    <w:rsid w:val="0059420C"/>
    <w:rsid w:val="00594965"/>
    <w:rsid w:val="0059617D"/>
    <w:rsid w:val="005969AA"/>
    <w:rsid w:val="00597266"/>
    <w:rsid w:val="005A0518"/>
    <w:rsid w:val="005A1098"/>
    <w:rsid w:val="005A189D"/>
    <w:rsid w:val="005A1F8A"/>
    <w:rsid w:val="005A23A8"/>
    <w:rsid w:val="005A2D6A"/>
    <w:rsid w:val="005A3EEC"/>
    <w:rsid w:val="005A4B72"/>
    <w:rsid w:val="005A5EA1"/>
    <w:rsid w:val="005A6720"/>
    <w:rsid w:val="005A6798"/>
    <w:rsid w:val="005A72F4"/>
    <w:rsid w:val="005B058E"/>
    <w:rsid w:val="005B2947"/>
    <w:rsid w:val="005B2B0C"/>
    <w:rsid w:val="005B32CD"/>
    <w:rsid w:val="005B481A"/>
    <w:rsid w:val="005B4997"/>
    <w:rsid w:val="005B4E1A"/>
    <w:rsid w:val="005B69A3"/>
    <w:rsid w:val="005B6E1E"/>
    <w:rsid w:val="005B7BDF"/>
    <w:rsid w:val="005C16F7"/>
    <w:rsid w:val="005C23D7"/>
    <w:rsid w:val="005C2FCD"/>
    <w:rsid w:val="005C3CC6"/>
    <w:rsid w:val="005C41A7"/>
    <w:rsid w:val="005C5AA7"/>
    <w:rsid w:val="005C6496"/>
    <w:rsid w:val="005C6DAE"/>
    <w:rsid w:val="005C73E6"/>
    <w:rsid w:val="005D04A6"/>
    <w:rsid w:val="005D0C49"/>
    <w:rsid w:val="005D2526"/>
    <w:rsid w:val="005D2AEC"/>
    <w:rsid w:val="005D3335"/>
    <w:rsid w:val="005D340F"/>
    <w:rsid w:val="005D3B1D"/>
    <w:rsid w:val="005D41DB"/>
    <w:rsid w:val="005D436E"/>
    <w:rsid w:val="005D45A1"/>
    <w:rsid w:val="005D460E"/>
    <w:rsid w:val="005D4C9B"/>
    <w:rsid w:val="005D6714"/>
    <w:rsid w:val="005D6A81"/>
    <w:rsid w:val="005D7474"/>
    <w:rsid w:val="005D7606"/>
    <w:rsid w:val="005E2716"/>
    <w:rsid w:val="005E2973"/>
    <w:rsid w:val="005E5892"/>
    <w:rsid w:val="005E5C76"/>
    <w:rsid w:val="005E66DF"/>
    <w:rsid w:val="005E717A"/>
    <w:rsid w:val="005E72A8"/>
    <w:rsid w:val="005E7507"/>
    <w:rsid w:val="005E7E71"/>
    <w:rsid w:val="005F0054"/>
    <w:rsid w:val="005F1065"/>
    <w:rsid w:val="005F299B"/>
    <w:rsid w:val="005F3608"/>
    <w:rsid w:val="005F3B90"/>
    <w:rsid w:val="005F47E3"/>
    <w:rsid w:val="005F5956"/>
    <w:rsid w:val="005F59DA"/>
    <w:rsid w:val="005F5A78"/>
    <w:rsid w:val="005F660C"/>
    <w:rsid w:val="005F7018"/>
    <w:rsid w:val="005F79CB"/>
    <w:rsid w:val="005F7B78"/>
    <w:rsid w:val="006012CF"/>
    <w:rsid w:val="006022F9"/>
    <w:rsid w:val="00602E49"/>
    <w:rsid w:val="00603236"/>
    <w:rsid w:val="006057E2"/>
    <w:rsid w:val="006063A7"/>
    <w:rsid w:val="00607B6A"/>
    <w:rsid w:val="00611CE5"/>
    <w:rsid w:val="00612040"/>
    <w:rsid w:val="006125E1"/>
    <w:rsid w:val="0061366D"/>
    <w:rsid w:val="00613DC5"/>
    <w:rsid w:val="0061479A"/>
    <w:rsid w:val="00614C26"/>
    <w:rsid w:val="006168E8"/>
    <w:rsid w:val="006174CC"/>
    <w:rsid w:val="00622247"/>
    <w:rsid w:val="00622671"/>
    <w:rsid w:val="006226D8"/>
    <w:rsid w:val="00622805"/>
    <w:rsid w:val="00622CD9"/>
    <w:rsid w:val="00622D40"/>
    <w:rsid w:val="00622FC3"/>
    <w:rsid w:val="006230FE"/>
    <w:rsid w:val="00624EBC"/>
    <w:rsid w:val="00626878"/>
    <w:rsid w:val="00630678"/>
    <w:rsid w:val="00630A08"/>
    <w:rsid w:val="006319AE"/>
    <w:rsid w:val="00631FAD"/>
    <w:rsid w:val="00632616"/>
    <w:rsid w:val="006335F8"/>
    <w:rsid w:val="00634320"/>
    <w:rsid w:val="00634964"/>
    <w:rsid w:val="00635A3F"/>
    <w:rsid w:val="00636257"/>
    <w:rsid w:val="00636AA5"/>
    <w:rsid w:val="006371CE"/>
    <w:rsid w:val="006374D1"/>
    <w:rsid w:val="00637733"/>
    <w:rsid w:val="00637758"/>
    <w:rsid w:val="006402D8"/>
    <w:rsid w:val="00640368"/>
    <w:rsid w:val="006405BE"/>
    <w:rsid w:val="006411CC"/>
    <w:rsid w:val="0064174F"/>
    <w:rsid w:val="00641BE3"/>
    <w:rsid w:val="006426D7"/>
    <w:rsid w:val="006428F4"/>
    <w:rsid w:val="00642D70"/>
    <w:rsid w:val="00644C7C"/>
    <w:rsid w:val="00646243"/>
    <w:rsid w:val="00646DEB"/>
    <w:rsid w:val="00646E61"/>
    <w:rsid w:val="006511CB"/>
    <w:rsid w:val="006513ED"/>
    <w:rsid w:val="00652BDC"/>
    <w:rsid w:val="00653349"/>
    <w:rsid w:val="006534B5"/>
    <w:rsid w:val="00653ABD"/>
    <w:rsid w:val="006545EC"/>
    <w:rsid w:val="0065468D"/>
    <w:rsid w:val="00655408"/>
    <w:rsid w:val="00656073"/>
    <w:rsid w:val="0065622D"/>
    <w:rsid w:val="00656921"/>
    <w:rsid w:val="00660184"/>
    <w:rsid w:val="00660582"/>
    <w:rsid w:val="006607F8"/>
    <w:rsid w:val="006620C8"/>
    <w:rsid w:val="00662139"/>
    <w:rsid w:val="00663D87"/>
    <w:rsid w:val="00663E0F"/>
    <w:rsid w:val="0066438F"/>
    <w:rsid w:val="006652D7"/>
    <w:rsid w:val="00666367"/>
    <w:rsid w:val="00666D9B"/>
    <w:rsid w:val="00667496"/>
    <w:rsid w:val="006700C2"/>
    <w:rsid w:val="00670D92"/>
    <w:rsid w:val="006715E1"/>
    <w:rsid w:val="006716B4"/>
    <w:rsid w:val="00671920"/>
    <w:rsid w:val="006722AA"/>
    <w:rsid w:val="00672BA5"/>
    <w:rsid w:val="00673575"/>
    <w:rsid w:val="00673C18"/>
    <w:rsid w:val="006741BD"/>
    <w:rsid w:val="00674DC4"/>
    <w:rsid w:val="006752FE"/>
    <w:rsid w:val="00676DB1"/>
    <w:rsid w:val="0068036E"/>
    <w:rsid w:val="00680A6E"/>
    <w:rsid w:val="0068150D"/>
    <w:rsid w:val="00681E3C"/>
    <w:rsid w:val="006824C3"/>
    <w:rsid w:val="00683E87"/>
    <w:rsid w:val="006852AD"/>
    <w:rsid w:val="006856EB"/>
    <w:rsid w:val="00686E5A"/>
    <w:rsid w:val="006873D8"/>
    <w:rsid w:val="00687A89"/>
    <w:rsid w:val="00690E11"/>
    <w:rsid w:val="0069238E"/>
    <w:rsid w:val="0069530E"/>
    <w:rsid w:val="00695A7D"/>
    <w:rsid w:val="00696843"/>
    <w:rsid w:val="00697133"/>
    <w:rsid w:val="006978C5"/>
    <w:rsid w:val="006A0AD4"/>
    <w:rsid w:val="006A0EA1"/>
    <w:rsid w:val="006A1782"/>
    <w:rsid w:val="006A1871"/>
    <w:rsid w:val="006A1DF5"/>
    <w:rsid w:val="006A2302"/>
    <w:rsid w:val="006A319E"/>
    <w:rsid w:val="006A3237"/>
    <w:rsid w:val="006A33F6"/>
    <w:rsid w:val="006A3757"/>
    <w:rsid w:val="006A4B49"/>
    <w:rsid w:val="006A508E"/>
    <w:rsid w:val="006A573C"/>
    <w:rsid w:val="006A5F53"/>
    <w:rsid w:val="006A6DAC"/>
    <w:rsid w:val="006A7483"/>
    <w:rsid w:val="006B21CD"/>
    <w:rsid w:val="006B2F14"/>
    <w:rsid w:val="006B3B5A"/>
    <w:rsid w:val="006B3D77"/>
    <w:rsid w:val="006B4011"/>
    <w:rsid w:val="006B6C6C"/>
    <w:rsid w:val="006B6E71"/>
    <w:rsid w:val="006B7029"/>
    <w:rsid w:val="006B7E29"/>
    <w:rsid w:val="006C2FBB"/>
    <w:rsid w:val="006C4DCD"/>
    <w:rsid w:val="006C4E7A"/>
    <w:rsid w:val="006C59A1"/>
    <w:rsid w:val="006C68B8"/>
    <w:rsid w:val="006C6C55"/>
    <w:rsid w:val="006C6F57"/>
    <w:rsid w:val="006C7285"/>
    <w:rsid w:val="006D0231"/>
    <w:rsid w:val="006D06FC"/>
    <w:rsid w:val="006D1B21"/>
    <w:rsid w:val="006D1D48"/>
    <w:rsid w:val="006D2C29"/>
    <w:rsid w:val="006D2EB2"/>
    <w:rsid w:val="006D3FF2"/>
    <w:rsid w:val="006D452A"/>
    <w:rsid w:val="006D5717"/>
    <w:rsid w:val="006D6F3C"/>
    <w:rsid w:val="006D7301"/>
    <w:rsid w:val="006D76DA"/>
    <w:rsid w:val="006D7CCE"/>
    <w:rsid w:val="006E0C35"/>
    <w:rsid w:val="006E1017"/>
    <w:rsid w:val="006E33AC"/>
    <w:rsid w:val="006E49BC"/>
    <w:rsid w:val="006E4FE0"/>
    <w:rsid w:val="006E6445"/>
    <w:rsid w:val="006E6454"/>
    <w:rsid w:val="006E7033"/>
    <w:rsid w:val="006F1071"/>
    <w:rsid w:val="006F2554"/>
    <w:rsid w:val="006F383C"/>
    <w:rsid w:val="006F41BD"/>
    <w:rsid w:val="006F4209"/>
    <w:rsid w:val="006F4C6F"/>
    <w:rsid w:val="006F57FF"/>
    <w:rsid w:val="0070139A"/>
    <w:rsid w:val="0070157C"/>
    <w:rsid w:val="0070161E"/>
    <w:rsid w:val="0070255E"/>
    <w:rsid w:val="00702935"/>
    <w:rsid w:val="007039D8"/>
    <w:rsid w:val="00703C92"/>
    <w:rsid w:val="00703D88"/>
    <w:rsid w:val="007058E4"/>
    <w:rsid w:val="007073E6"/>
    <w:rsid w:val="00707D56"/>
    <w:rsid w:val="007100F8"/>
    <w:rsid w:val="00710223"/>
    <w:rsid w:val="0071081D"/>
    <w:rsid w:val="007125F1"/>
    <w:rsid w:val="007132CD"/>
    <w:rsid w:val="00714180"/>
    <w:rsid w:val="00715699"/>
    <w:rsid w:val="00715EDD"/>
    <w:rsid w:val="00720A6E"/>
    <w:rsid w:val="00720C20"/>
    <w:rsid w:val="00720D2C"/>
    <w:rsid w:val="00723759"/>
    <w:rsid w:val="00723B6A"/>
    <w:rsid w:val="00723C74"/>
    <w:rsid w:val="007248CB"/>
    <w:rsid w:val="00725D43"/>
    <w:rsid w:val="007263C7"/>
    <w:rsid w:val="007267E1"/>
    <w:rsid w:val="00726B43"/>
    <w:rsid w:val="00730F73"/>
    <w:rsid w:val="007316B9"/>
    <w:rsid w:val="00731AAB"/>
    <w:rsid w:val="00734199"/>
    <w:rsid w:val="00735B25"/>
    <w:rsid w:val="0073702E"/>
    <w:rsid w:val="00740A01"/>
    <w:rsid w:val="00741071"/>
    <w:rsid w:val="0074135E"/>
    <w:rsid w:val="007416DC"/>
    <w:rsid w:val="00741E70"/>
    <w:rsid w:val="00743336"/>
    <w:rsid w:val="007450E6"/>
    <w:rsid w:val="00745791"/>
    <w:rsid w:val="00746147"/>
    <w:rsid w:val="007478C6"/>
    <w:rsid w:val="007508DC"/>
    <w:rsid w:val="00750F01"/>
    <w:rsid w:val="007528A8"/>
    <w:rsid w:val="00754092"/>
    <w:rsid w:val="00754F4D"/>
    <w:rsid w:val="007554E9"/>
    <w:rsid w:val="0075563F"/>
    <w:rsid w:val="00756602"/>
    <w:rsid w:val="0075671E"/>
    <w:rsid w:val="00756CF0"/>
    <w:rsid w:val="00757E03"/>
    <w:rsid w:val="00761F12"/>
    <w:rsid w:val="007620B6"/>
    <w:rsid w:val="0076258D"/>
    <w:rsid w:val="00764DBD"/>
    <w:rsid w:val="00764DD6"/>
    <w:rsid w:val="00765073"/>
    <w:rsid w:val="00765476"/>
    <w:rsid w:val="00765D9E"/>
    <w:rsid w:val="0076641E"/>
    <w:rsid w:val="00766CD1"/>
    <w:rsid w:val="0076799D"/>
    <w:rsid w:val="0077074F"/>
    <w:rsid w:val="00771157"/>
    <w:rsid w:val="00771B71"/>
    <w:rsid w:val="0077265D"/>
    <w:rsid w:val="00772AB5"/>
    <w:rsid w:val="00773274"/>
    <w:rsid w:val="00773B68"/>
    <w:rsid w:val="00773FD2"/>
    <w:rsid w:val="00774693"/>
    <w:rsid w:val="00776139"/>
    <w:rsid w:val="00776EAB"/>
    <w:rsid w:val="00780A37"/>
    <w:rsid w:val="00780B8B"/>
    <w:rsid w:val="00780E4A"/>
    <w:rsid w:val="007818AC"/>
    <w:rsid w:val="007825EC"/>
    <w:rsid w:val="007827A2"/>
    <w:rsid w:val="00783141"/>
    <w:rsid w:val="00783426"/>
    <w:rsid w:val="0078398B"/>
    <w:rsid w:val="00784626"/>
    <w:rsid w:val="00784BC6"/>
    <w:rsid w:val="00784FBA"/>
    <w:rsid w:val="0078533B"/>
    <w:rsid w:val="00790570"/>
    <w:rsid w:val="007914D2"/>
    <w:rsid w:val="00791BE3"/>
    <w:rsid w:val="007937AC"/>
    <w:rsid w:val="007938DD"/>
    <w:rsid w:val="007938FA"/>
    <w:rsid w:val="00793F88"/>
    <w:rsid w:val="007969F1"/>
    <w:rsid w:val="007A18BB"/>
    <w:rsid w:val="007A22C6"/>
    <w:rsid w:val="007A25DB"/>
    <w:rsid w:val="007A2A43"/>
    <w:rsid w:val="007A2F4B"/>
    <w:rsid w:val="007A354D"/>
    <w:rsid w:val="007A3B50"/>
    <w:rsid w:val="007A43B1"/>
    <w:rsid w:val="007A4956"/>
    <w:rsid w:val="007A4B0D"/>
    <w:rsid w:val="007A4DB0"/>
    <w:rsid w:val="007A4F37"/>
    <w:rsid w:val="007A5015"/>
    <w:rsid w:val="007A5F9E"/>
    <w:rsid w:val="007A6C62"/>
    <w:rsid w:val="007B2435"/>
    <w:rsid w:val="007B2DEC"/>
    <w:rsid w:val="007B4B89"/>
    <w:rsid w:val="007B505D"/>
    <w:rsid w:val="007B50AC"/>
    <w:rsid w:val="007B5A57"/>
    <w:rsid w:val="007B5F83"/>
    <w:rsid w:val="007B644C"/>
    <w:rsid w:val="007B66E0"/>
    <w:rsid w:val="007B6EDD"/>
    <w:rsid w:val="007B77CB"/>
    <w:rsid w:val="007C05C0"/>
    <w:rsid w:val="007C14CD"/>
    <w:rsid w:val="007C2055"/>
    <w:rsid w:val="007C26F5"/>
    <w:rsid w:val="007C61C5"/>
    <w:rsid w:val="007C7B61"/>
    <w:rsid w:val="007C7CB3"/>
    <w:rsid w:val="007D04CE"/>
    <w:rsid w:val="007D123D"/>
    <w:rsid w:val="007D15B1"/>
    <w:rsid w:val="007D1A5B"/>
    <w:rsid w:val="007D215F"/>
    <w:rsid w:val="007D291C"/>
    <w:rsid w:val="007D2D2A"/>
    <w:rsid w:val="007D30CB"/>
    <w:rsid w:val="007D3921"/>
    <w:rsid w:val="007D3AB6"/>
    <w:rsid w:val="007D55A4"/>
    <w:rsid w:val="007D55D6"/>
    <w:rsid w:val="007D7BA8"/>
    <w:rsid w:val="007E0450"/>
    <w:rsid w:val="007E1309"/>
    <w:rsid w:val="007E13E5"/>
    <w:rsid w:val="007E13FB"/>
    <w:rsid w:val="007E1964"/>
    <w:rsid w:val="007E1C0D"/>
    <w:rsid w:val="007E1E5F"/>
    <w:rsid w:val="007E1F24"/>
    <w:rsid w:val="007E267E"/>
    <w:rsid w:val="007E29D1"/>
    <w:rsid w:val="007E2C25"/>
    <w:rsid w:val="007E3423"/>
    <w:rsid w:val="007E41D4"/>
    <w:rsid w:val="007E428C"/>
    <w:rsid w:val="007E4350"/>
    <w:rsid w:val="007E4570"/>
    <w:rsid w:val="007E4735"/>
    <w:rsid w:val="007E4E88"/>
    <w:rsid w:val="007E5E5E"/>
    <w:rsid w:val="007E6285"/>
    <w:rsid w:val="007E6620"/>
    <w:rsid w:val="007E6AF3"/>
    <w:rsid w:val="007E73B9"/>
    <w:rsid w:val="007F0725"/>
    <w:rsid w:val="007F0AB9"/>
    <w:rsid w:val="007F0FF5"/>
    <w:rsid w:val="007F13DF"/>
    <w:rsid w:val="007F1B67"/>
    <w:rsid w:val="007F2C9C"/>
    <w:rsid w:val="007F2E6D"/>
    <w:rsid w:val="007F2F09"/>
    <w:rsid w:val="007F43DC"/>
    <w:rsid w:val="007F5C44"/>
    <w:rsid w:val="007F6506"/>
    <w:rsid w:val="007F6FA4"/>
    <w:rsid w:val="007F7318"/>
    <w:rsid w:val="00800199"/>
    <w:rsid w:val="008003F9"/>
    <w:rsid w:val="0080389B"/>
    <w:rsid w:val="008045CD"/>
    <w:rsid w:val="008046F0"/>
    <w:rsid w:val="00805612"/>
    <w:rsid w:val="00806421"/>
    <w:rsid w:val="00807523"/>
    <w:rsid w:val="00811530"/>
    <w:rsid w:val="008129DB"/>
    <w:rsid w:val="00815ED7"/>
    <w:rsid w:val="00816A4D"/>
    <w:rsid w:val="00817560"/>
    <w:rsid w:val="00821049"/>
    <w:rsid w:val="00822461"/>
    <w:rsid w:val="0082445E"/>
    <w:rsid w:val="00824E93"/>
    <w:rsid w:val="00825B69"/>
    <w:rsid w:val="0082651F"/>
    <w:rsid w:val="0082682D"/>
    <w:rsid w:val="00826E09"/>
    <w:rsid w:val="00831B9A"/>
    <w:rsid w:val="0083239E"/>
    <w:rsid w:val="0083296F"/>
    <w:rsid w:val="008346E0"/>
    <w:rsid w:val="0083559F"/>
    <w:rsid w:val="00835B4C"/>
    <w:rsid w:val="0083676F"/>
    <w:rsid w:val="00836DF3"/>
    <w:rsid w:val="008373ED"/>
    <w:rsid w:val="008378FA"/>
    <w:rsid w:val="008400F3"/>
    <w:rsid w:val="00841F82"/>
    <w:rsid w:val="0084202D"/>
    <w:rsid w:val="0084212D"/>
    <w:rsid w:val="00842573"/>
    <w:rsid w:val="00842AD2"/>
    <w:rsid w:val="00843266"/>
    <w:rsid w:val="008441B4"/>
    <w:rsid w:val="00844E79"/>
    <w:rsid w:val="00844F06"/>
    <w:rsid w:val="0084560A"/>
    <w:rsid w:val="00845CC6"/>
    <w:rsid w:val="008473D1"/>
    <w:rsid w:val="00847A20"/>
    <w:rsid w:val="00847D66"/>
    <w:rsid w:val="00847F30"/>
    <w:rsid w:val="0085089F"/>
    <w:rsid w:val="00850EBD"/>
    <w:rsid w:val="008519AE"/>
    <w:rsid w:val="00851F74"/>
    <w:rsid w:val="0085230B"/>
    <w:rsid w:val="00852AAC"/>
    <w:rsid w:val="00853939"/>
    <w:rsid w:val="00854586"/>
    <w:rsid w:val="00854AB3"/>
    <w:rsid w:val="0085519F"/>
    <w:rsid w:val="00855C93"/>
    <w:rsid w:val="00856BF6"/>
    <w:rsid w:val="00857AA3"/>
    <w:rsid w:val="008602BA"/>
    <w:rsid w:val="00860A72"/>
    <w:rsid w:val="00860DCD"/>
    <w:rsid w:val="00861136"/>
    <w:rsid w:val="00861931"/>
    <w:rsid w:val="008619C0"/>
    <w:rsid w:val="00863A8C"/>
    <w:rsid w:val="00863BA3"/>
    <w:rsid w:val="00865C9C"/>
    <w:rsid w:val="008660BB"/>
    <w:rsid w:val="00866511"/>
    <w:rsid w:val="008665D7"/>
    <w:rsid w:val="00867A00"/>
    <w:rsid w:val="00870087"/>
    <w:rsid w:val="00871277"/>
    <w:rsid w:val="00871BAC"/>
    <w:rsid w:val="0087204B"/>
    <w:rsid w:val="00873633"/>
    <w:rsid w:val="00874030"/>
    <w:rsid w:val="008741AB"/>
    <w:rsid w:val="00874B38"/>
    <w:rsid w:val="008756B3"/>
    <w:rsid w:val="00875743"/>
    <w:rsid w:val="00876BEB"/>
    <w:rsid w:val="00877DB1"/>
    <w:rsid w:val="00881239"/>
    <w:rsid w:val="00881601"/>
    <w:rsid w:val="00881C0C"/>
    <w:rsid w:val="00881E53"/>
    <w:rsid w:val="00882088"/>
    <w:rsid w:val="008835DE"/>
    <w:rsid w:val="00884AA9"/>
    <w:rsid w:val="00884C48"/>
    <w:rsid w:val="00885649"/>
    <w:rsid w:val="00885F02"/>
    <w:rsid w:val="008867D4"/>
    <w:rsid w:val="00886AA1"/>
    <w:rsid w:val="00886B0F"/>
    <w:rsid w:val="00886DA3"/>
    <w:rsid w:val="00887886"/>
    <w:rsid w:val="008918ED"/>
    <w:rsid w:val="00892A79"/>
    <w:rsid w:val="00893694"/>
    <w:rsid w:val="008940DB"/>
    <w:rsid w:val="00894322"/>
    <w:rsid w:val="00894371"/>
    <w:rsid w:val="0089610B"/>
    <w:rsid w:val="00896E04"/>
    <w:rsid w:val="0089735C"/>
    <w:rsid w:val="008976CF"/>
    <w:rsid w:val="008977E1"/>
    <w:rsid w:val="0089781A"/>
    <w:rsid w:val="00897833"/>
    <w:rsid w:val="008978CE"/>
    <w:rsid w:val="008A0173"/>
    <w:rsid w:val="008A0673"/>
    <w:rsid w:val="008A122D"/>
    <w:rsid w:val="008A18ED"/>
    <w:rsid w:val="008A1AFB"/>
    <w:rsid w:val="008A2825"/>
    <w:rsid w:val="008A285B"/>
    <w:rsid w:val="008A36DA"/>
    <w:rsid w:val="008A3AB3"/>
    <w:rsid w:val="008A473D"/>
    <w:rsid w:val="008A5D9C"/>
    <w:rsid w:val="008A6C5D"/>
    <w:rsid w:val="008B1945"/>
    <w:rsid w:val="008B1975"/>
    <w:rsid w:val="008B1A55"/>
    <w:rsid w:val="008B225A"/>
    <w:rsid w:val="008B2407"/>
    <w:rsid w:val="008B3552"/>
    <w:rsid w:val="008B4641"/>
    <w:rsid w:val="008B4656"/>
    <w:rsid w:val="008B5DC2"/>
    <w:rsid w:val="008B6130"/>
    <w:rsid w:val="008C28B7"/>
    <w:rsid w:val="008C353C"/>
    <w:rsid w:val="008C4E85"/>
    <w:rsid w:val="008C5CA3"/>
    <w:rsid w:val="008C7B2C"/>
    <w:rsid w:val="008D0292"/>
    <w:rsid w:val="008D12AB"/>
    <w:rsid w:val="008D1BDB"/>
    <w:rsid w:val="008D2171"/>
    <w:rsid w:val="008D2188"/>
    <w:rsid w:val="008D33B5"/>
    <w:rsid w:val="008D373F"/>
    <w:rsid w:val="008D4012"/>
    <w:rsid w:val="008D4BE6"/>
    <w:rsid w:val="008D5EC6"/>
    <w:rsid w:val="008D6134"/>
    <w:rsid w:val="008D6DEA"/>
    <w:rsid w:val="008D7E7E"/>
    <w:rsid w:val="008E037D"/>
    <w:rsid w:val="008E1175"/>
    <w:rsid w:val="008E1457"/>
    <w:rsid w:val="008E14A0"/>
    <w:rsid w:val="008E1612"/>
    <w:rsid w:val="008E173C"/>
    <w:rsid w:val="008E27F6"/>
    <w:rsid w:val="008E288C"/>
    <w:rsid w:val="008E2BC5"/>
    <w:rsid w:val="008E2BF3"/>
    <w:rsid w:val="008E2E47"/>
    <w:rsid w:val="008E3214"/>
    <w:rsid w:val="008E3EED"/>
    <w:rsid w:val="008E4EBA"/>
    <w:rsid w:val="008E6A0C"/>
    <w:rsid w:val="008E6B52"/>
    <w:rsid w:val="008E6E45"/>
    <w:rsid w:val="008E7DF3"/>
    <w:rsid w:val="008F0A68"/>
    <w:rsid w:val="008F13B2"/>
    <w:rsid w:val="008F1961"/>
    <w:rsid w:val="008F1D28"/>
    <w:rsid w:val="008F1FA3"/>
    <w:rsid w:val="008F23B1"/>
    <w:rsid w:val="008F26E1"/>
    <w:rsid w:val="008F31CF"/>
    <w:rsid w:val="008F3C90"/>
    <w:rsid w:val="008F400E"/>
    <w:rsid w:val="008F4049"/>
    <w:rsid w:val="008F441D"/>
    <w:rsid w:val="008F4A78"/>
    <w:rsid w:val="008F4E13"/>
    <w:rsid w:val="008F68C2"/>
    <w:rsid w:val="008F6D0E"/>
    <w:rsid w:val="00900AA5"/>
    <w:rsid w:val="00901A8B"/>
    <w:rsid w:val="00901D56"/>
    <w:rsid w:val="00902221"/>
    <w:rsid w:val="009046C3"/>
    <w:rsid w:val="0090538B"/>
    <w:rsid w:val="00906328"/>
    <w:rsid w:val="009064E5"/>
    <w:rsid w:val="00910154"/>
    <w:rsid w:val="00910156"/>
    <w:rsid w:val="00910BEC"/>
    <w:rsid w:val="009119D7"/>
    <w:rsid w:val="00911B79"/>
    <w:rsid w:val="00912979"/>
    <w:rsid w:val="00913BD5"/>
    <w:rsid w:val="009144F0"/>
    <w:rsid w:val="00914F6F"/>
    <w:rsid w:val="00915AB7"/>
    <w:rsid w:val="00916E0C"/>
    <w:rsid w:val="0092052C"/>
    <w:rsid w:val="00920BBD"/>
    <w:rsid w:val="009215F5"/>
    <w:rsid w:val="009216FD"/>
    <w:rsid w:val="009223C0"/>
    <w:rsid w:val="00923113"/>
    <w:rsid w:val="00925416"/>
    <w:rsid w:val="00926544"/>
    <w:rsid w:val="00926658"/>
    <w:rsid w:val="00926A4B"/>
    <w:rsid w:val="0092716B"/>
    <w:rsid w:val="00927493"/>
    <w:rsid w:val="00927710"/>
    <w:rsid w:val="009319C4"/>
    <w:rsid w:val="00935835"/>
    <w:rsid w:val="009358E0"/>
    <w:rsid w:val="0093598D"/>
    <w:rsid w:val="00935B37"/>
    <w:rsid w:val="009363FB"/>
    <w:rsid w:val="009364E2"/>
    <w:rsid w:val="00936854"/>
    <w:rsid w:val="00940B64"/>
    <w:rsid w:val="0094128D"/>
    <w:rsid w:val="009412A0"/>
    <w:rsid w:val="0094131E"/>
    <w:rsid w:val="00942D5E"/>
    <w:rsid w:val="00942EB2"/>
    <w:rsid w:val="00943639"/>
    <w:rsid w:val="00943BF3"/>
    <w:rsid w:val="00944DB3"/>
    <w:rsid w:val="00946E4B"/>
    <w:rsid w:val="00946F7C"/>
    <w:rsid w:val="00947322"/>
    <w:rsid w:val="00947527"/>
    <w:rsid w:val="00950624"/>
    <w:rsid w:val="0095081C"/>
    <w:rsid w:val="009508B4"/>
    <w:rsid w:val="009510CD"/>
    <w:rsid w:val="009517E8"/>
    <w:rsid w:val="009521BC"/>
    <w:rsid w:val="00952492"/>
    <w:rsid w:val="00953E21"/>
    <w:rsid w:val="00953ECE"/>
    <w:rsid w:val="009543E1"/>
    <w:rsid w:val="0095566C"/>
    <w:rsid w:val="0095581F"/>
    <w:rsid w:val="0095585D"/>
    <w:rsid w:val="00955EA8"/>
    <w:rsid w:val="00957301"/>
    <w:rsid w:val="009575A5"/>
    <w:rsid w:val="00957795"/>
    <w:rsid w:val="00957D4B"/>
    <w:rsid w:val="00960474"/>
    <w:rsid w:val="00963E75"/>
    <w:rsid w:val="00964589"/>
    <w:rsid w:val="00964617"/>
    <w:rsid w:val="009655E3"/>
    <w:rsid w:val="009666BA"/>
    <w:rsid w:val="00967BBF"/>
    <w:rsid w:val="00967C57"/>
    <w:rsid w:val="00970182"/>
    <w:rsid w:val="0097084A"/>
    <w:rsid w:val="00970F82"/>
    <w:rsid w:val="0097102A"/>
    <w:rsid w:val="0097125A"/>
    <w:rsid w:val="00972AB4"/>
    <w:rsid w:val="00972B38"/>
    <w:rsid w:val="00972F99"/>
    <w:rsid w:val="009745D2"/>
    <w:rsid w:val="00975B97"/>
    <w:rsid w:val="00976553"/>
    <w:rsid w:val="009771C4"/>
    <w:rsid w:val="0097739C"/>
    <w:rsid w:val="00981488"/>
    <w:rsid w:val="00983586"/>
    <w:rsid w:val="00983D73"/>
    <w:rsid w:val="009847A6"/>
    <w:rsid w:val="00984DAD"/>
    <w:rsid w:val="0098531B"/>
    <w:rsid w:val="00985C0D"/>
    <w:rsid w:val="009861FE"/>
    <w:rsid w:val="00987EC9"/>
    <w:rsid w:val="00990C42"/>
    <w:rsid w:val="009934A7"/>
    <w:rsid w:val="009944B0"/>
    <w:rsid w:val="00994510"/>
    <w:rsid w:val="009960A9"/>
    <w:rsid w:val="00997C46"/>
    <w:rsid w:val="00997CDB"/>
    <w:rsid w:val="00997DE1"/>
    <w:rsid w:val="009A0C25"/>
    <w:rsid w:val="009A1C8C"/>
    <w:rsid w:val="009A2923"/>
    <w:rsid w:val="009A2A69"/>
    <w:rsid w:val="009A2EF6"/>
    <w:rsid w:val="009A3177"/>
    <w:rsid w:val="009A36C7"/>
    <w:rsid w:val="009A3FD0"/>
    <w:rsid w:val="009A476A"/>
    <w:rsid w:val="009A53D6"/>
    <w:rsid w:val="009A6ABA"/>
    <w:rsid w:val="009A6B74"/>
    <w:rsid w:val="009A6E09"/>
    <w:rsid w:val="009A769D"/>
    <w:rsid w:val="009A7877"/>
    <w:rsid w:val="009B0315"/>
    <w:rsid w:val="009B23A7"/>
    <w:rsid w:val="009B284D"/>
    <w:rsid w:val="009B3C11"/>
    <w:rsid w:val="009B3E27"/>
    <w:rsid w:val="009B54CE"/>
    <w:rsid w:val="009B6863"/>
    <w:rsid w:val="009C026F"/>
    <w:rsid w:val="009C05E6"/>
    <w:rsid w:val="009C3E91"/>
    <w:rsid w:val="009C7300"/>
    <w:rsid w:val="009C7750"/>
    <w:rsid w:val="009D02CE"/>
    <w:rsid w:val="009D2FB9"/>
    <w:rsid w:val="009D35B4"/>
    <w:rsid w:val="009D4A09"/>
    <w:rsid w:val="009D4FF4"/>
    <w:rsid w:val="009D5A8F"/>
    <w:rsid w:val="009D5AF5"/>
    <w:rsid w:val="009D62C7"/>
    <w:rsid w:val="009D672B"/>
    <w:rsid w:val="009D7113"/>
    <w:rsid w:val="009D714D"/>
    <w:rsid w:val="009D72B5"/>
    <w:rsid w:val="009E0C44"/>
    <w:rsid w:val="009E3920"/>
    <w:rsid w:val="009E39FE"/>
    <w:rsid w:val="009E523C"/>
    <w:rsid w:val="009E589F"/>
    <w:rsid w:val="009E67A8"/>
    <w:rsid w:val="009E6BE2"/>
    <w:rsid w:val="009E798E"/>
    <w:rsid w:val="009E7C01"/>
    <w:rsid w:val="009E7ED5"/>
    <w:rsid w:val="009F0054"/>
    <w:rsid w:val="009F0A00"/>
    <w:rsid w:val="009F10D8"/>
    <w:rsid w:val="009F2862"/>
    <w:rsid w:val="009F2CC7"/>
    <w:rsid w:val="009F3879"/>
    <w:rsid w:val="009F4056"/>
    <w:rsid w:val="009F4D5B"/>
    <w:rsid w:val="009F4DB2"/>
    <w:rsid w:val="009F5D69"/>
    <w:rsid w:val="009F6160"/>
    <w:rsid w:val="009F78AD"/>
    <w:rsid w:val="009F7E3F"/>
    <w:rsid w:val="00A018DD"/>
    <w:rsid w:val="00A01A20"/>
    <w:rsid w:val="00A02895"/>
    <w:rsid w:val="00A034E4"/>
    <w:rsid w:val="00A04C0F"/>
    <w:rsid w:val="00A04E95"/>
    <w:rsid w:val="00A050B7"/>
    <w:rsid w:val="00A05BEB"/>
    <w:rsid w:val="00A0605E"/>
    <w:rsid w:val="00A072C4"/>
    <w:rsid w:val="00A0777C"/>
    <w:rsid w:val="00A07E51"/>
    <w:rsid w:val="00A1066B"/>
    <w:rsid w:val="00A11527"/>
    <w:rsid w:val="00A11E29"/>
    <w:rsid w:val="00A12673"/>
    <w:rsid w:val="00A12BEC"/>
    <w:rsid w:val="00A132B8"/>
    <w:rsid w:val="00A13E4E"/>
    <w:rsid w:val="00A15B8F"/>
    <w:rsid w:val="00A17149"/>
    <w:rsid w:val="00A1736D"/>
    <w:rsid w:val="00A17C4A"/>
    <w:rsid w:val="00A2101C"/>
    <w:rsid w:val="00A2310C"/>
    <w:rsid w:val="00A233AC"/>
    <w:rsid w:val="00A2394C"/>
    <w:rsid w:val="00A24045"/>
    <w:rsid w:val="00A24DBB"/>
    <w:rsid w:val="00A25195"/>
    <w:rsid w:val="00A251D7"/>
    <w:rsid w:val="00A2549B"/>
    <w:rsid w:val="00A25997"/>
    <w:rsid w:val="00A278B4"/>
    <w:rsid w:val="00A27EC2"/>
    <w:rsid w:val="00A30D9F"/>
    <w:rsid w:val="00A31115"/>
    <w:rsid w:val="00A32153"/>
    <w:rsid w:val="00A32272"/>
    <w:rsid w:val="00A3256E"/>
    <w:rsid w:val="00A329F6"/>
    <w:rsid w:val="00A33720"/>
    <w:rsid w:val="00A33A7B"/>
    <w:rsid w:val="00A3644C"/>
    <w:rsid w:val="00A36FDF"/>
    <w:rsid w:val="00A376A7"/>
    <w:rsid w:val="00A3784E"/>
    <w:rsid w:val="00A400AF"/>
    <w:rsid w:val="00A40B18"/>
    <w:rsid w:val="00A410BA"/>
    <w:rsid w:val="00A410EA"/>
    <w:rsid w:val="00A41D6B"/>
    <w:rsid w:val="00A41FEF"/>
    <w:rsid w:val="00A43A35"/>
    <w:rsid w:val="00A4489A"/>
    <w:rsid w:val="00A44A18"/>
    <w:rsid w:val="00A44D94"/>
    <w:rsid w:val="00A46029"/>
    <w:rsid w:val="00A4609C"/>
    <w:rsid w:val="00A50346"/>
    <w:rsid w:val="00A50E58"/>
    <w:rsid w:val="00A51163"/>
    <w:rsid w:val="00A5118E"/>
    <w:rsid w:val="00A51DE2"/>
    <w:rsid w:val="00A536C3"/>
    <w:rsid w:val="00A53F3C"/>
    <w:rsid w:val="00A544AA"/>
    <w:rsid w:val="00A548F2"/>
    <w:rsid w:val="00A56D81"/>
    <w:rsid w:val="00A6047B"/>
    <w:rsid w:val="00A60C8E"/>
    <w:rsid w:val="00A6248E"/>
    <w:rsid w:val="00A628AC"/>
    <w:rsid w:val="00A62C68"/>
    <w:rsid w:val="00A64053"/>
    <w:rsid w:val="00A6468F"/>
    <w:rsid w:val="00A64D19"/>
    <w:rsid w:val="00A669B7"/>
    <w:rsid w:val="00A66E96"/>
    <w:rsid w:val="00A67734"/>
    <w:rsid w:val="00A67A15"/>
    <w:rsid w:val="00A67B01"/>
    <w:rsid w:val="00A7020D"/>
    <w:rsid w:val="00A71367"/>
    <w:rsid w:val="00A721D5"/>
    <w:rsid w:val="00A722A8"/>
    <w:rsid w:val="00A72F07"/>
    <w:rsid w:val="00A73BBC"/>
    <w:rsid w:val="00A746AA"/>
    <w:rsid w:val="00A74B92"/>
    <w:rsid w:val="00A7688C"/>
    <w:rsid w:val="00A77029"/>
    <w:rsid w:val="00A773E1"/>
    <w:rsid w:val="00A80307"/>
    <w:rsid w:val="00A8040D"/>
    <w:rsid w:val="00A827E0"/>
    <w:rsid w:val="00A83C97"/>
    <w:rsid w:val="00A847BC"/>
    <w:rsid w:val="00A84DB6"/>
    <w:rsid w:val="00A90CE5"/>
    <w:rsid w:val="00A91492"/>
    <w:rsid w:val="00A91F09"/>
    <w:rsid w:val="00A95830"/>
    <w:rsid w:val="00A97D57"/>
    <w:rsid w:val="00AA0069"/>
    <w:rsid w:val="00AA0D6C"/>
    <w:rsid w:val="00AA139D"/>
    <w:rsid w:val="00AA2814"/>
    <w:rsid w:val="00AA2B7C"/>
    <w:rsid w:val="00AA2ECD"/>
    <w:rsid w:val="00AA3DFC"/>
    <w:rsid w:val="00AA425D"/>
    <w:rsid w:val="00AA4263"/>
    <w:rsid w:val="00AA4C03"/>
    <w:rsid w:val="00AA4FCB"/>
    <w:rsid w:val="00AA56CF"/>
    <w:rsid w:val="00AA5738"/>
    <w:rsid w:val="00AA6720"/>
    <w:rsid w:val="00AA6AAE"/>
    <w:rsid w:val="00AA6CF7"/>
    <w:rsid w:val="00AA750B"/>
    <w:rsid w:val="00AA7689"/>
    <w:rsid w:val="00AA7A6C"/>
    <w:rsid w:val="00AA7B05"/>
    <w:rsid w:val="00AB13C8"/>
    <w:rsid w:val="00AB1F38"/>
    <w:rsid w:val="00AB26FF"/>
    <w:rsid w:val="00AB4B53"/>
    <w:rsid w:val="00AB6036"/>
    <w:rsid w:val="00AB6B5A"/>
    <w:rsid w:val="00AB6BBA"/>
    <w:rsid w:val="00AB7319"/>
    <w:rsid w:val="00AB7760"/>
    <w:rsid w:val="00AC026B"/>
    <w:rsid w:val="00AC0D49"/>
    <w:rsid w:val="00AC10DA"/>
    <w:rsid w:val="00AC130F"/>
    <w:rsid w:val="00AC3759"/>
    <w:rsid w:val="00AC3B6D"/>
    <w:rsid w:val="00AC4856"/>
    <w:rsid w:val="00AC6249"/>
    <w:rsid w:val="00AC7C30"/>
    <w:rsid w:val="00AD04F7"/>
    <w:rsid w:val="00AD0E60"/>
    <w:rsid w:val="00AD16FD"/>
    <w:rsid w:val="00AD182B"/>
    <w:rsid w:val="00AD2512"/>
    <w:rsid w:val="00AD28EE"/>
    <w:rsid w:val="00AD296E"/>
    <w:rsid w:val="00AD3F8A"/>
    <w:rsid w:val="00AD48C4"/>
    <w:rsid w:val="00AD5B78"/>
    <w:rsid w:val="00AD618D"/>
    <w:rsid w:val="00AD6467"/>
    <w:rsid w:val="00AD6572"/>
    <w:rsid w:val="00AD6F29"/>
    <w:rsid w:val="00AE0189"/>
    <w:rsid w:val="00AE0C9A"/>
    <w:rsid w:val="00AE0E1D"/>
    <w:rsid w:val="00AE27CD"/>
    <w:rsid w:val="00AE3180"/>
    <w:rsid w:val="00AE465A"/>
    <w:rsid w:val="00AE4A18"/>
    <w:rsid w:val="00AE4EB4"/>
    <w:rsid w:val="00AE5290"/>
    <w:rsid w:val="00AE5EFA"/>
    <w:rsid w:val="00AE6E26"/>
    <w:rsid w:val="00AE6E7D"/>
    <w:rsid w:val="00AE715A"/>
    <w:rsid w:val="00AE7FDC"/>
    <w:rsid w:val="00AF0413"/>
    <w:rsid w:val="00AF34E6"/>
    <w:rsid w:val="00AF4139"/>
    <w:rsid w:val="00AF4496"/>
    <w:rsid w:val="00AF4B62"/>
    <w:rsid w:val="00AF62E4"/>
    <w:rsid w:val="00AF7732"/>
    <w:rsid w:val="00B0033E"/>
    <w:rsid w:val="00B00B51"/>
    <w:rsid w:val="00B00EBC"/>
    <w:rsid w:val="00B00FE9"/>
    <w:rsid w:val="00B016A1"/>
    <w:rsid w:val="00B01F7C"/>
    <w:rsid w:val="00B01FC7"/>
    <w:rsid w:val="00B02512"/>
    <w:rsid w:val="00B02A85"/>
    <w:rsid w:val="00B0377B"/>
    <w:rsid w:val="00B06010"/>
    <w:rsid w:val="00B078A5"/>
    <w:rsid w:val="00B07931"/>
    <w:rsid w:val="00B10983"/>
    <w:rsid w:val="00B11DAB"/>
    <w:rsid w:val="00B1505A"/>
    <w:rsid w:val="00B15657"/>
    <w:rsid w:val="00B211F2"/>
    <w:rsid w:val="00B220E5"/>
    <w:rsid w:val="00B22192"/>
    <w:rsid w:val="00B225AE"/>
    <w:rsid w:val="00B22EE9"/>
    <w:rsid w:val="00B23956"/>
    <w:rsid w:val="00B239D9"/>
    <w:rsid w:val="00B2402C"/>
    <w:rsid w:val="00B25342"/>
    <w:rsid w:val="00B25664"/>
    <w:rsid w:val="00B25B45"/>
    <w:rsid w:val="00B264F0"/>
    <w:rsid w:val="00B2662E"/>
    <w:rsid w:val="00B3070A"/>
    <w:rsid w:val="00B30CE1"/>
    <w:rsid w:val="00B31CBE"/>
    <w:rsid w:val="00B3288B"/>
    <w:rsid w:val="00B33965"/>
    <w:rsid w:val="00B34078"/>
    <w:rsid w:val="00B34965"/>
    <w:rsid w:val="00B34D42"/>
    <w:rsid w:val="00B354D1"/>
    <w:rsid w:val="00B3555B"/>
    <w:rsid w:val="00B35774"/>
    <w:rsid w:val="00B37582"/>
    <w:rsid w:val="00B37BC1"/>
    <w:rsid w:val="00B37FB4"/>
    <w:rsid w:val="00B405BB"/>
    <w:rsid w:val="00B41659"/>
    <w:rsid w:val="00B41F4B"/>
    <w:rsid w:val="00B42355"/>
    <w:rsid w:val="00B438F1"/>
    <w:rsid w:val="00B43C3B"/>
    <w:rsid w:val="00B446E1"/>
    <w:rsid w:val="00B46507"/>
    <w:rsid w:val="00B467AB"/>
    <w:rsid w:val="00B469B5"/>
    <w:rsid w:val="00B46F65"/>
    <w:rsid w:val="00B4713A"/>
    <w:rsid w:val="00B471EE"/>
    <w:rsid w:val="00B47368"/>
    <w:rsid w:val="00B502C7"/>
    <w:rsid w:val="00B517C7"/>
    <w:rsid w:val="00B52791"/>
    <w:rsid w:val="00B53554"/>
    <w:rsid w:val="00B53AF6"/>
    <w:rsid w:val="00B53D5E"/>
    <w:rsid w:val="00B54B6C"/>
    <w:rsid w:val="00B550C0"/>
    <w:rsid w:val="00B5554F"/>
    <w:rsid w:val="00B55B74"/>
    <w:rsid w:val="00B55FE7"/>
    <w:rsid w:val="00B5609D"/>
    <w:rsid w:val="00B56FB7"/>
    <w:rsid w:val="00B61223"/>
    <w:rsid w:val="00B61356"/>
    <w:rsid w:val="00B6162D"/>
    <w:rsid w:val="00B62239"/>
    <w:rsid w:val="00B62ADE"/>
    <w:rsid w:val="00B62DB3"/>
    <w:rsid w:val="00B638F6"/>
    <w:rsid w:val="00B63CFE"/>
    <w:rsid w:val="00B658D2"/>
    <w:rsid w:val="00B662C9"/>
    <w:rsid w:val="00B66326"/>
    <w:rsid w:val="00B66A4E"/>
    <w:rsid w:val="00B67CAF"/>
    <w:rsid w:val="00B70880"/>
    <w:rsid w:val="00B711D5"/>
    <w:rsid w:val="00B71CC1"/>
    <w:rsid w:val="00B72046"/>
    <w:rsid w:val="00B724A8"/>
    <w:rsid w:val="00B75028"/>
    <w:rsid w:val="00B755B8"/>
    <w:rsid w:val="00B757F5"/>
    <w:rsid w:val="00B75C6F"/>
    <w:rsid w:val="00B7720F"/>
    <w:rsid w:val="00B81C64"/>
    <w:rsid w:val="00B82046"/>
    <w:rsid w:val="00B848D1"/>
    <w:rsid w:val="00B84943"/>
    <w:rsid w:val="00B8640E"/>
    <w:rsid w:val="00B87356"/>
    <w:rsid w:val="00B87B08"/>
    <w:rsid w:val="00B906F8"/>
    <w:rsid w:val="00B91277"/>
    <w:rsid w:val="00B9467E"/>
    <w:rsid w:val="00B96A0F"/>
    <w:rsid w:val="00BA0C15"/>
    <w:rsid w:val="00BA0DE5"/>
    <w:rsid w:val="00BA1D7C"/>
    <w:rsid w:val="00BA1F56"/>
    <w:rsid w:val="00BA2113"/>
    <w:rsid w:val="00BA450A"/>
    <w:rsid w:val="00BA4C6D"/>
    <w:rsid w:val="00BA6199"/>
    <w:rsid w:val="00BB17C3"/>
    <w:rsid w:val="00BB2400"/>
    <w:rsid w:val="00BB30A1"/>
    <w:rsid w:val="00BB3ACB"/>
    <w:rsid w:val="00BB3FE1"/>
    <w:rsid w:val="00BB4F10"/>
    <w:rsid w:val="00BB4F37"/>
    <w:rsid w:val="00BB5758"/>
    <w:rsid w:val="00BB5B34"/>
    <w:rsid w:val="00BC125C"/>
    <w:rsid w:val="00BC1534"/>
    <w:rsid w:val="00BC19DB"/>
    <w:rsid w:val="00BC1C88"/>
    <w:rsid w:val="00BC283B"/>
    <w:rsid w:val="00BC29BD"/>
    <w:rsid w:val="00BC29D5"/>
    <w:rsid w:val="00BC2E2A"/>
    <w:rsid w:val="00BC324D"/>
    <w:rsid w:val="00BC3762"/>
    <w:rsid w:val="00BC3DDE"/>
    <w:rsid w:val="00BC495B"/>
    <w:rsid w:val="00BC4DDE"/>
    <w:rsid w:val="00BC4E2B"/>
    <w:rsid w:val="00BC5057"/>
    <w:rsid w:val="00BC5A19"/>
    <w:rsid w:val="00BC5FE9"/>
    <w:rsid w:val="00BC732F"/>
    <w:rsid w:val="00BC7E43"/>
    <w:rsid w:val="00BD0ADE"/>
    <w:rsid w:val="00BD4AD9"/>
    <w:rsid w:val="00BD6CCE"/>
    <w:rsid w:val="00BD6E64"/>
    <w:rsid w:val="00BD6F50"/>
    <w:rsid w:val="00BD72B6"/>
    <w:rsid w:val="00BD782B"/>
    <w:rsid w:val="00BE1218"/>
    <w:rsid w:val="00BE2564"/>
    <w:rsid w:val="00BE29CC"/>
    <w:rsid w:val="00BE3545"/>
    <w:rsid w:val="00BE3D2D"/>
    <w:rsid w:val="00BE463C"/>
    <w:rsid w:val="00BE500F"/>
    <w:rsid w:val="00BE5136"/>
    <w:rsid w:val="00BE5B3E"/>
    <w:rsid w:val="00BE73AE"/>
    <w:rsid w:val="00BE7419"/>
    <w:rsid w:val="00BE7A75"/>
    <w:rsid w:val="00BF130F"/>
    <w:rsid w:val="00BF1CFF"/>
    <w:rsid w:val="00BF2CEC"/>
    <w:rsid w:val="00BF2D25"/>
    <w:rsid w:val="00BF2ED2"/>
    <w:rsid w:val="00BF412E"/>
    <w:rsid w:val="00BF4DE3"/>
    <w:rsid w:val="00BF6C40"/>
    <w:rsid w:val="00BF7A20"/>
    <w:rsid w:val="00BF7A64"/>
    <w:rsid w:val="00C00171"/>
    <w:rsid w:val="00C00CE9"/>
    <w:rsid w:val="00C013BB"/>
    <w:rsid w:val="00C01F9C"/>
    <w:rsid w:val="00C02BFC"/>
    <w:rsid w:val="00C034C4"/>
    <w:rsid w:val="00C0612C"/>
    <w:rsid w:val="00C064E4"/>
    <w:rsid w:val="00C064ED"/>
    <w:rsid w:val="00C0652B"/>
    <w:rsid w:val="00C072E1"/>
    <w:rsid w:val="00C07A34"/>
    <w:rsid w:val="00C100BA"/>
    <w:rsid w:val="00C105B6"/>
    <w:rsid w:val="00C10E84"/>
    <w:rsid w:val="00C11376"/>
    <w:rsid w:val="00C11383"/>
    <w:rsid w:val="00C115F0"/>
    <w:rsid w:val="00C11FBD"/>
    <w:rsid w:val="00C12DDE"/>
    <w:rsid w:val="00C131FA"/>
    <w:rsid w:val="00C13DB4"/>
    <w:rsid w:val="00C14058"/>
    <w:rsid w:val="00C147AD"/>
    <w:rsid w:val="00C20BB0"/>
    <w:rsid w:val="00C22704"/>
    <w:rsid w:val="00C24DBA"/>
    <w:rsid w:val="00C25DE8"/>
    <w:rsid w:val="00C25F45"/>
    <w:rsid w:val="00C26CC3"/>
    <w:rsid w:val="00C274D3"/>
    <w:rsid w:val="00C30010"/>
    <w:rsid w:val="00C30566"/>
    <w:rsid w:val="00C31905"/>
    <w:rsid w:val="00C31B86"/>
    <w:rsid w:val="00C34EAA"/>
    <w:rsid w:val="00C35315"/>
    <w:rsid w:val="00C35392"/>
    <w:rsid w:val="00C35C4D"/>
    <w:rsid w:val="00C36922"/>
    <w:rsid w:val="00C40021"/>
    <w:rsid w:val="00C43F5B"/>
    <w:rsid w:val="00C447E9"/>
    <w:rsid w:val="00C457F0"/>
    <w:rsid w:val="00C45FA4"/>
    <w:rsid w:val="00C46332"/>
    <w:rsid w:val="00C46CDE"/>
    <w:rsid w:val="00C50814"/>
    <w:rsid w:val="00C51EFA"/>
    <w:rsid w:val="00C52DEF"/>
    <w:rsid w:val="00C530EC"/>
    <w:rsid w:val="00C54126"/>
    <w:rsid w:val="00C558C9"/>
    <w:rsid w:val="00C55F42"/>
    <w:rsid w:val="00C56AEC"/>
    <w:rsid w:val="00C610DD"/>
    <w:rsid w:val="00C62480"/>
    <w:rsid w:val="00C634F7"/>
    <w:rsid w:val="00C63A3D"/>
    <w:rsid w:val="00C63E13"/>
    <w:rsid w:val="00C64023"/>
    <w:rsid w:val="00C64BC4"/>
    <w:rsid w:val="00C65094"/>
    <w:rsid w:val="00C65211"/>
    <w:rsid w:val="00C657A3"/>
    <w:rsid w:val="00C66689"/>
    <w:rsid w:val="00C674B0"/>
    <w:rsid w:val="00C67841"/>
    <w:rsid w:val="00C71ECB"/>
    <w:rsid w:val="00C738DD"/>
    <w:rsid w:val="00C74256"/>
    <w:rsid w:val="00C764CA"/>
    <w:rsid w:val="00C7744A"/>
    <w:rsid w:val="00C800CA"/>
    <w:rsid w:val="00C8024E"/>
    <w:rsid w:val="00C82451"/>
    <w:rsid w:val="00C82A0E"/>
    <w:rsid w:val="00C83DD2"/>
    <w:rsid w:val="00C879F1"/>
    <w:rsid w:val="00C87C1C"/>
    <w:rsid w:val="00C87C52"/>
    <w:rsid w:val="00C9056C"/>
    <w:rsid w:val="00C917BF"/>
    <w:rsid w:val="00C91F08"/>
    <w:rsid w:val="00C931B3"/>
    <w:rsid w:val="00C93A40"/>
    <w:rsid w:val="00C93F51"/>
    <w:rsid w:val="00C94665"/>
    <w:rsid w:val="00C94689"/>
    <w:rsid w:val="00C948AA"/>
    <w:rsid w:val="00C94CB0"/>
    <w:rsid w:val="00C952CA"/>
    <w:rsid w:val="00C96FC2"/>
    <w:rsid w:val="00CA0322"/>
    <w:rsid w:val="00CA11BD"/>
    <w:rsid w:val="00CA129E"/>
    <w:rsid w:val="00CA1D34"/>
    <w:rsid w:val="00CA2344"/>
    <w:rsid w:val="00CA2418"/>
    <w:rsid w:val="00CA2837"/>
    <w:rsid w:val="00CA42DC"/>
    <w:rsid w:val="00CA48FC"/>
    <w:rsid w:val="00CA4E4B"/>
    <w:rsid w:val="00CA659A"/>
    <w:rsid w:val="00CA6C11"/>
    <w:rsid w:val="00CB0804"/>
    <w:rsid w:val="00CB0D8A"/>
    <w:rsid w:val="00CB100B"/>
    <w:rsid w:val="00CB1235"/>
    <w:rsid w:val="00CB153D"/>
    <w:rsid w:val="00CB18DC"/>
    <w:rsid w:val="00CB19AC"/>
    <w:rsid w:val="00CB2E90"/>
    <w:rsid w:val="00CB31D9"/>
    <w:rsid w:val="00CB3D60"/>
    <w:rsid w:val="00CC0DFF"/>
    <w:rsid w:val="00CC181D"/>
    <w:rsid w:val="00CC2E73"/>
    <w:rsid w:val="00CC2FC3"/>
    <w:rsid w:val="00CC3329"/>
    <w:rsid w:val="00CC4737"/>
    <w:rsid w:val="00CC47C1"/>
    <w:rsid w:val="00CC5780"/>
    <w:rsid w:val="00CC5C80"/>
    <w:rsid w:val="00CC60A0"/>
    <w:rsid w:val="00CC787C"/>
    <w:rsid w:val="00CC7E36"/>
    <w:rsid w:val="00CC7F5B"/>
    <w:rsid w:val="00CD06A5"/>
    <w:rsid w:val="00CD10E5"/>
    <w:rsid w:val="00CD2664"/>
    <w:rsid w:val="00CD2E7A"/>
    <w:rsid w:val="00CD3838"/>
    <w:rsid w:val="00CD3874"/>
    <w:rsid w:val="00CD4232"/>
    <w:rsid w:val="00CD4CCF"/>
    <w:rsid w:val="00CD4CD2"/>
    <w:rsid w:val="00CD4D75"/>
    <w:rsid w:val="00CD4D83"/>
    <w:rsid w:val="00CD68DB"/>
    <w:rsid w:val="00CD7019"/>
    <w:rsid w:val="00CD730D"/>
    <w:rsid w:val="00CE0439"/>
    <w:rsid w:val="00CE0714"/>
    <w:rsid w:val="00CE1841"/>
    <w:rsid w:val="00CE195A"/>
    <w:rsid w:val="00CE1FEB"/>
    <w:rsid w:val="00CE2F9C"/>
    <w:rsid w:val="00CE3D50"/>
    <w:rsid w:val="00CE4053"/>
    <w:rsid w:val="00CE4CB2"/>
    <w:rsid w:val="00CE50FD"/>
    <w:rsid w:val="00CE69E8"/>
    <w:rsid w:val="00CE71F9"/>
    <w:rsid w:val="00CE77C7"/>
    <w:rsid w:val="00CE7C8A"/>
    <w:rsid w:val="00CE7CF8"/>
    <w:rsid w:val="00CE7CFD"/>
    <w:rsid w:val="00CF1E7A"/>
    <w:rsid w:val="00CF2C24"/>
    <w:rsid w:val="00CF3443"/>
    <w:rsid w:val="00CF3906"/>
    <w:rsid w:val="00CF5EAE"/>
    <w:rsid w:val="00CF7610"/>
    <w:rsid w:val="00CF7B47"/>
    <w:rsid w:val="00CF7DC4"/>
    <w:rsid w:val="00D00027"/>
    <w:rsid w:val="00D025E6"/>
    <w:rsid w:val="00D03D53"/>
    <w:rsid w:val="00D0402B"/>
    <w:rsid w:val="00D04B2E"/>
    <w:rsid w:val="00D04F7C"/>
    <w:rsid w:val="00D0517B"/>
    <w:rsid w:val="00D059CF"/>
    <w:rsid w:val="00D05FB6"/>
    <w:rsid w:val="00D0718B"/>
    <w:rsid w:val="00D07980"/>
    <w:rsid w:val="00D10986"/>
    <w:rsid w:val="00D1167C"/>
    <w:rsid w:val="00D13B8C"/>
    <w:rsid w:val="00D1474C"/>
    <w:rsid w:val="00D164A2"/>
    <w:rsid w:val="00D17BE4"/>
    <w:rsid w:val="00D17E78"/>
    <w:rsid w:val="00D20106"/>
    <w:rsid w:val="00D207A3"/>
    <w:rsid w:val="00D210D7"/>
    <w:rsid w:val="00D21BD6"/>
    <w:rsid w:val="00D2229A"/>
    <w:rsid w:val="00D22BA4"/>
    <w:rsid w:val="00D23E1D"/>
    <w:rsid w:val="00D25BC2"/>
    <w:rsid w:val="00D25BDD"/>
    <w:rsid w:val="00D27D1D"/>
    <w:rsid w:val="00D27F74"/>
    <w:rsid w:val="00D301DA"/>
    <w:rsid w:val="00D30FA3"/>
    <w:rsid w:val="00D31614"/>
    <w:rsid w:val="00D3182A"/>
    <w:rsid w:val="00D3194A"/>
    <w:rsid w:val="00D31DA1"/>
    <w:rsid w:val="00D324BB"/>
    <w:rsid w:val="00D32C6F"/>
    <w:rsid w:val="00D338FD"/>
    <w:rsid w:val="00D35012"/>
    <w:rsid w:val="00D36771"/>
    <w:rsid w:val="00D37A15"/>
    <w:rsid w:val="00D402C8"/>
    <w:rsid w:val="00D402F2"/>
    <w:rsid w:val="00D40D70"/>
    <w:rsid w:val="00D426FE"/>
    <w:rsid w:val="00D4298B"/>
    <w:rsid w:val="00D42A45"/>
    <w:rsid w:val="00D42EA0"/>
    <w:rsid w:val="00D43237"/>
    <w:rsid w:val="00D44037"/>
    <w:rsid w:val="00D444EF"/>
    <w:rsid w:val="00D455CF"/>
    <w:rsid w:val="00D45E2E"/>
    <w:rsid w:val="00D5055A"/>
    <w:rsid w:val="00D53511"/>
    <w:rsid w:val="00D53928"/>
    <w:rsid w:val="00D5576A"/>
    <w:rsid w:val="00D5679E"/>
    <w:rsid w:val="00D571C4"/>
    <w:rsid w:val="00D57927"/>
    <w:rsid w:val="00D57EB0"/>
    <w:rsid w:val="00D608BD"/>
    <w:rsid w:val="00D60BEA"/>
    <w:rsid w:val="00D6287A"/>
    <w:rsid w:val="00D62C9A"/>
    <w:rsid w:val="00D636FD"/>
    <w:rsid w:val="00D63911"/>
    <w:rsid w:val="00D63ECE"/>
    <w:rsid w:val="00D64279"/>
    <w:rsid w:val="00D66E3C"/>
    <w:rsid w:val="00D6719A"/>
    <w:rsid w:val="00D70C98"/>
    <w:rsid w:val="00D7346C"/>
    <w:rsid w:val="00D73D1D"/>
    <w:rsid w:val="00D740DC"/>
    <w:rsid w:val="00D740EA"/>
    <w:rsid w:val="00D743C0"/>
    <w:rsid w:val="00D75E17"/>
    <w:rsid w:val="00D763F4"/>
    <w:rsid w:val="00D7675C"/>
    <w:rsid w:val="00D775B2"/>
    <w:rsid w:val="00D77937"/>
    <w:rsid w:val="00D77E0A"/>
    <w:rsid w:val="00D80F15"/>
    <w:rsid w:val="00D81583"/>
    <w:rsid w:val="00D833FB"/>
    <w:rsid w:val="00D83ADF"/>
    <w:rsid w:val="00D83B12"/>
    <w:rsid w:val="00D84356"/>
    <w:rsid w:val="00D84963"/>
    <w:rsid w:val="00D84BE9"/>
    <w:rsid w:val="00D85288"/>
    <w:rsid w:val="00D876BD"/>
    <w:rsid w:val="00D87950"/>
    <w:rsid w:val="00D87D2C"/>
    <w:rsid w:val="00D909BE"/>
    <w:rsid w:val="00D91018"/>
    <w:rsid w:val="00D91861"/>
    <w:rsid w:val="00D9237D"/>
    <w:rsid w:val="00D93C93"/>
    <w:rsid w:val="00D9577F"/>
    <w:rsid w:val="00D957ED"/>
    <w:rsid w:val="00D95890"/>
    <w:rsid w:val="00D962D6"/>
    <w:rsid w:val="00D9789A"/>
    <w:rsid w:val="00DA09C7"/>
    <w:rsid w:val="00DA1C16"/>
    <w:rsid w:val="00DA217E"/>
    <w:rsid w:val="00DA223B"/>
    <w:rsid w:val="00DA27EA"/>
    <w:rsid w:val="00DA2F34"/>
    <w:rsid w:val="00DA3C2A"/>
    <w:rsid w:val="00DA45FD"/>
    <w:rsid w:val="00DA4ABA"/>
    <w:rsid w:val="00DA5471"/>
    <w:rsid w:val="00DA67CD"/>
    <w:rsid w:val="00DA7B4E"/>
    <w:rsid w:val="00DB043A"/>
    <w:rsid w:val="00DB3BDA"/>
    <w:rsid w:val="00DB4FC1"/>
    <w:rsid w:val="00DB56F8"/>
    <w:rsid w:val="00DB5732"/>
    <w:rsid w:val="00DB61DB"/>
    <w:rsid w:val="00DB6589"/>
    <w:rsid w:val="00DB7CAC"/>
    <w:rsid w:val="00DC09DE"/>
    <w:rsid w:val="00DC39F1"/>
    <w:rsid w:val="00DC4AA8"/>
    <w:rsid w:val="00DC51C7"/>
    <w:rsid w:val="00DC555A"/>
    <w:rsid w:val="00DC64A0"/>
    <w:rsid w:val="00DC68C2"/>
    <w:rsid w:val="00DC6BFD"/>
    <w:rsid w:val="00DC6C0A"/>
    <w:rsid w:val="00DD0303"/>
    <w:rsid w:val="00DD1E5C"/>
    <w:rsid w:val="00DD21FC"/>
    <w:rsid w:val="00DD23E0"/>
    <w:rsid w:val="00DD2431"/>
    <w:rsid w:val="00DD2598"/>
    <w:rsid w:val="00DD484C"/>
    <w:rsid w:val="00DD4915"/>
    <w:rsid w:val="00DD49C6"/>
    <w:rsid w:val="00DD4E83"/>
    <w:rsid w:val="00DD587E"/>
    <w:rsid w:val="00DD5AF5"/>
    <w:rsid w:val="00DD655A"/>
    <w:rsid w:val="00DD6AEB"/>
    <w:rsid w:val="00DD7795"/>
    <w:rsid w:val="00DD780D"/>
    <w:rsid w:val="00DE1266"/>
    <w:rsid w:val="00DE16BF"/>
    <w:rsid w:val="00DE1A65"/>
    <w:rsid w:val="00DE2196"/>
    <w:rsid w:val="00DE5284"/>
    <w:rsid w:val="00DE62CD"/>
    <w:rsid w:val="00DE7BA0"/>
    <w:rsid w:val="00DF0449"/>
    <w:rsid w:val="00DF07C7"/>
    <w:rsid w:val="00DF0EC7"/>
    <w:rsid w:val="00DF16B3"/>
    <w:rsid w:val="00DF1977"/>
    <w:rsid w:val="00DF2577"/>
    <w:rsid w:val="00DF2B6D"/>
    <w:rsid w:val="00DF369F"/>
    <w:rsid w:val="00DF48C9"/>
    <w:rsid w:val="00DF4E4A"/>
    <w:rsid w:val="00DF5274"/>
    <w:rsid w:val="00DF547E"/>
    <w:rsid w:val="00DF7635"/>
    <w:rsid w:val="00DF7DB3"/>
    <w:rsid w:val="00E01D74"/>
    <w:rsid w:val="00E02577"/>
    <w:rsid w:val="00E02861"/>
    <w:rsid w:val="00E028B7"/>
    <w:rsid w:val="00E02A81"/>
    <w:rsid w:val="00E059E3"/>
    <w:rsid w:val="00E05A44"/>
    <w:rsid w:val="00E05D9E"/>
    <w:rsid w:val="00E06097"/>
    <w:rsid w:val="00E06BF3"/>
    <w:rsid w:val="00E07190"/>
    <w:rsid w:val="00E10436"/>
    <w:rsid w:val="00E11909"/>
    <w:rsid w:val="00E14970"/>
    <w:rsid w:val="00E161D4"/>
    <w:rsid w:val="00E16F6E"/>
    <w:rsid w:val="00E1701A"/>
    <w:rsid w:val="00E201E6"/>
    <w:rsid w:val="00E2065A"/>
    <w:rsid w:val="00E20D9E"/>
    <w:rsid w:val="00E22C62"/>
    <w:rsid w:val="00E22D04"/>
    <w:rsid w:val="00E232E2"/>
    <w:rsid w:val="00E2679C"/>
    <w:rsid w:val="00E26B04"/>
    <w:rsid w:val="00E27D85"/>
    <w:rsid w:val="00E300B4"/>
    <w:rsid w:val="00E3046D"/>
    <w:rsid w:val="00E30D20"/>
    <w:rsid w:val="00E31ED9"/>
    <w:rsid w:val="00E31FC8"/>
    <w:rsid w:val="00E32556"/>
    <w:rsid w:val="00E32D7D"/>
    <w:rsid w:val="00E3320E"/>
    <w:rsid w:val="00E34020"/>
    <w:rsid w:val="00E34695"/>
    <w:rsid w:val="00E34868"/>
    <w:rsid w:val="00E35990"/>
    <w:rsid w:val="00E3624D"/>
    <w:rsid w:val="00E3683C"/>
    <w:rsid w:val="00E36AB8"/>
    <w:rsid w:val="00E36B11"/>
    <w:rsid w:val="00E36F46"/>
    <w:rsid w:val="00E37AF2"/>
    <w:rsid w:val="00E403C6"/>
    <w:rsid w:val="00E40500"/>
    <w:rsid w:val="00E40788"/>
    <w:rsid w:val="00E41DE0"/>
    <w:rsid w:val="00E42257"/>
    <w:rsid w:val="00E42D39"/>
    <w:rsid w:val="00E4442A"/>
    <w:rsid w:val="00E44E34"/>
    <w:rsid w:val="00E475B5"/>
    <w:rsid w:val="00E47AAA"/>
    <w:rsid w:val="00E50797"/>
    <w:rsid w:val="00E5281A"/>
    <w:rsid w:val="00E52A0C"/>
    <w:rsid w:val="00E5424A"/>
    <w:rsid w:val="00E54A32"/>
    <w:rsid w:val="00E56331"/>
    <w:rsid w:val="00E566BA"/>
    <w:rsid w:val="00E57031"/>
    <w:rsid w:val="00E577A1"/>
    <w:rsid w:val="00E5781F"/>
    <w:rsid w:val="00E57AB3"/>
    <w:rsid w:val="00E60298"/>
    <w:rsid w:val="00E60AF0"/>
    <w:rsid w:val="00E60BEF"/>
    <w:rsid w:val="00E612C3"/>
    <w:rsid w:val="00E62124"/>
    <w:rsid w:val="00E62351"/>
    <w:rsid w:val="00E62F17"/>
    <w:rsid w:val="00E63318"/>
    <w:rsid w:val="00E6370F"/>
    <w:rsid w:val="00E6390F"/>
    <w:rsid w:val="00E63CA1"/>
    <w:rsid w:val="00E64B6D"/>
    <w:rsid w:val="00E65240"/>
    <w:rsid w:val="00E658DE"/>
    <w:rsid w:val="00E66EDB"/>
    <w:rsid w:val="00E67008"/>
    <w:rsid w:val="00E6776A"/>
    <w:rsid w:val="00E70C2D"/>
    <w:rsid w:val="00E71B76"/>
    <w:rsid w:val="00E71E06"/>
    <w:rsid w:val="00E731D6"/>
    <w:rsid w:val="00E73C90"/>
    <w:rsid w:val="00E7495B"/>
    <w:rsid w:val="00E74B30"/>
    <w:rsid w:val="00E80278"/>
    <w:rsid w:val="00E805CE"/>
    <w:rsid w:val="00E80BDD"/>
    <w:rsid w:val="00E81956"/>
    <w:rsid w:val="00E848CB"/>
    <w:rsid w:val="00E8740C"/>
    <w:rsid w:val="00E90BD0"/>
    <w:rsid w:val="00E9151C"/>
    <w:rsid w:val="00E922B8"/>
    <w:rsid w:val="00E9284A"/>
    <w:rsid w:val="00E93716"/>
    <w:rsid w:val="00E93FFE"/>
    <w:rsid w:val="00E951A5"/>
    <w:rsid w:val="00E95B7B"/>
    <w:rsid w:val="00E97510"/>
    <w:rsid w:val="00E975E1"/>
    <w:rsid w:val="00EA0243"/>
    <w:rsid w:val="00EA0C38"/>
    <w:rsid w:val="00EA0D7E"/>
    <w:rsid w:val="00EA1AEF"/>
    <w:rsid w:val="00EA28A7"/>
    <w:rsid w:val="00EA31E7"/>
    <w:rsid w:val="00EA4D5A"/>
    <w:rsid w:val="00EA5A1F"/>
    <w:rsid w:val="00EA5C0A"/>
    <w:rsid w:val="00EA5C6C"/>
    <w:rsid w:val="00EA6DB6"/>
    <w:rsid w:val="00EA6E64"/>
    <w:rsid w:val="00EA7E66"/>
    <w:rsid w:val="00EB1076"/>
    <w:rsid w:val="00EB1C03"/>
    <w:rsid w:val="00EB1ED9"/>
    <w:rsid w:val="00EB443E"/>
    <w:rsid w:val="00EB4F72"/>
    <w:rsid w:val="00EB57B9"/>
    <w:rsid w:val="00EB5B07"/>
    <w:rsid w:val="00EB70D2"/>
    <w:rsid w:val="00EC01B6"/>
    <w:rsid w:val="00EC1563"/>
    <w:rsid w:val="00EC1A9A"/>
    <w:rsid w:val="00EC1CA6"/>
    <w:rsid w:val="00EC1EBE"/>
    <w:rsid w:val="00EC28BA"/>
    <w:rsid w:val="00EC2E54"/>
    <w:rsid w:val="00EC761D"/>
    <w:rsid w:val="00ED0AB2"/>
    <w:rsid w:val="00ED0D3D"/>
    <w:rsid w:val="00ED2592"/>
    <w:rsid w:val="00ED336E"/>
    <w:rsid w:val="00ED51AE"/>
    <w:rsid w:val="00ED5EB8"/>
    <w:rsid w:val="00ED6492"/>
    <w:rsid w:val="00ED6919"/>
    <w:rsid w:val="00ED6A15"/>
    <w:rsid w:val="00ED7760"/>
    <w:rsid w:val="00EE0372"/>
    <w:rsid w:val="00EE1DD8"/>
    <w:rsid w:val="00EE2CC3"/>
    <w:rsid w:val="00EE3ED0"/>
    <w:rsid w:val="00EE4B0B"/>
    <w:rsid w:val="00EE4D99"/>
    <w:rsid w:val="00EE54F4"/>
    <w:rsid w:val="00EE56AD"/>
    <w:rsid w:val="00EE6297"/>
    <w:rsid w:val="00EE72AC"/>
    <w:rsid w:val="00EF04C8"/>
    <w:rsid w:val="00EF0526"/>
    <w:rsid w:val="00EF15FE"/>
    <w:rsid w:val="00EF2513"/>
    <w:rsid w:val="00EF286D"/>
    <w:rsid w:val="00EF3DE5"/>
    <w:rsid w:val="00EF47DD"/>
    <w:rsid w:val="00EF597F"/>
    <w:rsid w:val="00EF67DD"/>
    <w:rsid w:val="00F004BA"/>
    <w:rsid w:val="00F030CE"/>
    <w:rsid w:val="00F04C58"/>
    <w:rsid w:val="00F04CB0"/>
    <w:rsid w:val="00F06AD4"/>
    <w:rsid w:val="00F07072"/>
    <w:rsid w:val="00F076A6"/>
    <w:rsid w:val="00F101DA"/>
    <w:rsid w:val="00F103CD"/>
    <w:rsid w:val="00F104EE"/>
    <w:rsid w:val="00F1143E"/>
    <w:rsid w:val="00F127CE"/>
    <w:rsid w:val="00F1283C"/>
    <w:rsid w:val="00F1387E"/>
    <w:rsid w:val="00F13940"/>
    <w:rsid w:val="00F13E49"/>
    <w:rsid w:val="00F15D74"/>
    <w:rsid w:val="00F16560"/>
    <w:rsid w:val="00F16651"/>
    <w:rsid w:val="00F16733"/>
    <w:rsid w:val="00F172D5"/>
    <w:rsid w:val="00F17CF4"/>
    <w:rsid w:val="00F204D6"/>
    <w:rsid w:val="00F21F1B"/>
    <w:rsid w:val="00F2201A"/>
    <w:rsid w:val="00F23E21"/>
    <w:rsid w:val="00F241B6"/>
    <w:rsid w:val="00F2474B"/>
    <w:rsid w:val="00F2506A"/>
    <w:rsid w:val="00F25313"/>
    <w:rsid w:val="00F25DB3"/>
    <w:rsid w:val="00F2645D"/>
    <w:rsid w:val="00F302F9"/>
    <w:rsid w:val="00F30A11"/>
    <w:rsid w:val="00F318A0"/>
    <w:rsid w:val="00F31EBF"/>
    <w:rsid w:val="00F31FF8"/>
    <w:rsid w:val="00F32151"/>
    <w:rsid w:val="00F32352"/>
    <w:rsid w:val="00F32514"/>
    <w:rsid w:val="00F32B93"/>
    <w:rsid w:val="00F34ACD"/>
    <w:rsid w:val="00F35C7E"/>
    <w:rsid w:val="00F35CB8"/>
    <w:rsid w:val="00F35E77"/>
    <w:rsid w:val="00F3694B"/>
    <w:rsid w:val="00F369AE"/>
    <w:rsid w:val="00F42061"/>
    <w:rsid w:val="00F43C66"/>
    <w:rsid w:val="00F443A1"/>
    <w:rsid w:val="00F4549E"/>
    <w:rsid w:val="00F46787"/>
    <w:rsid w:val="00F4737A"/>
    <w:rsid w:val="00F47594"/>
    <w:rsid w:val="00F505AB"/>
    <w:rsid w:val="00F51F07"/>
    <w:rsid w:val="00F5240B"/>
    <w:rsid w:val="00F52664"/>
    <w:rsid w:val="00F52995"/>
    <w:rsid w:val="00F53080"/>
    <w:rsid w:val="00F53974"/>
    <w:rsid w:val="00F53CA5"/>
    <w:rsid w:val="00F54405"/>
    <w:rsid w:val="00F54AB6"/>
    <w:rsid w:val="00F55914"/>
    <w:rsid w:val="00F57A92"/>
    <w:rsid w:val="00F60549"/>
    <w:rsid w:val="00F606C3"/>
    <w:rsid w:val="00F61CBE"/>
    <w:rsid w:val="00F631C0"/>
    <w:rsid w:val="00F6324C"/>
    <w:rsid w:val="00F64828"/>
    <w:rsid w:val="00F6555B"/>
    <w:rsid w:val="00F663D4"/>
    <w:rsid w:val="00F66D48"/>
    <w:rsid w:val="00F67051"/>
    <w:rsid w:val="00F6753E"/>
    <w:rsid w:val="00F67A00"/>
    <w:rsid w:val="00F704DC"/>
    <w:rsid w:val="00F708C8"/>
    <w:rsid w:val="00F70D54"/>
    <w:rsid w:val="00F716DB"/>
    <w:rsid w:val="00F718F2"/>
    <w:rsid w:val="00F732F5"/>
    <w:rsid w:val="00F73E1C"/>
    <w:rsid w:val="00F748CC"/>
    <w:rsid w:val="00F74CC7"/>
    <w:rsid w:val="00F751D9"/>
    <w:rsid w:val="00F75558"/>
    <w:rsid w:val="00F75851"/>
    <w:rsid w:val="00F75F5F"/>
    <w:rsid w:val="00F760B8"/>
    <w:rsid w:val="00F76C38"/>
    <w:rsid w:val="00F77706"/>
    <w:rsid w:val="00F77734"/>
    <w:rsid w:val="00F77A6D"/>
    <w:rsid w:val="00F80758"/>
    <w:rsid w:val="00F80EBF"/>
    <w:rsid w:val="00F8105C"/>
    <w:rsid w:val="00F8106D"/>
    <w:rsid w:val="00F81128"/>
    <w:rsid w:val="00F82FFE"/>
    <w:rsid w:val="00F83706"/>
    <w:rsid w:val="00F845B6"/>
    <w:rsid w:val="00F846C8"/>
    <w:rsid w:val="00F85308"/>
    <w:rsid w:val="00F853C8"/>
    <w:rsid w:val="00F85732"/>
    <w:rsid w:val="00F85CF8"/>
    <w:rsid w:val="00F861F5"/>
    <w:rsid w:val="00F906FC"/>
    <w:rsid w:val="00F90E78"/>
    <w:rsid w:val="00F92ADD"/>
    <w:rsid w:val="00F93146"/>
    <w:rsid w:val="00F93F20"/>
    <w:rsid w:val="00F94E5B"/>
    <w:rsid w:val="00F97579"/>
    <w:rsid w:val="00FA12D0"/>
    <w:rsid w:val="00FA29BD"/>
    <w:rsid w:val="00FA38D3"/>
    <w:rsid w:val="00FA4996"/>
    <w:rsid w:val="00FA4B30"/>
    <w:rsid w:val="00FA4EDB"/>
    <w:rsid w:val="00FA5399"/>
    <w:rsid w:val="00FA586F"/>
    <w:rsid w:val="00FA63CD"/>
    <w:rsid w:val="00FA6ADB"/>
    <w:rsid w:val="00FA6C4D"/>
    <w:rsid w:val="00FA7880"/>
    <w:rsid w:val="00FA799E"/>
    <w:rsid w:val="00FB0304"/>
    <w:rsid w:val="00FB0AE1"/>
    <w:rsid w:val="00FB303E"/>
    <w:rsid w:val="00FB3106"/>
    <w:rsid w:val="00FB42BB"/>
    <w:rsid w:val="00FB4A24"/>
    <w:rsid w:val="00FB5536"/>
    <w:rsid w:val="00FB57AA"/>
    <w:rsid w:val="00FB5AAB"/>
    <w:rsid w:val="00FB6A0D"/>
    <w:rsid w:val="00FB7288"/>
    <w:rsid w:val="00FB7B73"/>
    <w:rsid w:val="00FC0083"/>
    <w:rsid w:val="00FC0CC4"/>
    <w:rsid w:val="00FC13F9"/>
    <w:rsid w:val="00FC19E1"/>
    <w:rsid w:val="00FC1EB2"/>
    <w:rsid w:val="00FC3CE9"/>
    <w:rsid w:val="00FC3D46"/>
    <w:rsid w:val="00FC58EA"/>
    <w:rsid w:val="00FD0667"/>
    <w:rsid w:val="00FD0688"/>
    <w:rsid w:val="00FD06CC"/>
    <w:rsid w:val="00FD0C96"/>
    <w:rsid w:val="00FD1844"/>
    <w:rsid w:val="00FD1E77"/>
    <w:rsid w:val="00FD2974"/>
    <w:rsid w:val="00FD2E2F"/>
    <w:rsid w:val="00FD37C9"/>
    <w:rsid w:val="00FD408E"/>
    <w:rsid w:val="00FD4C17"/>
    <w:rsid w:val="00FD4FF2"/>
    <w:rsid w:val="00FD5994"/>
    <w:rsid w:val="00FD6455"/>
    <w:rsid w:val="00FD6901"/>
    <w:rsid w:val="00FD6E07"/>
    <w:rsid w:val="00FD70B2"/>
    <w:rsid w:val="00FE041D"/>
    <w:rsid w:val="00FE0525"/>
    <w:rsid w:val="00FE0923"/>
    <w:rsid w:val="00FE1CBC"/>
    <w:rsid w:val="00FE1E28"/>
    <w:rsid w:val="00FE1F58"/>
    <w:rsid w:val="00FE269D"/>
    <w:rsid w:val="00FE31BB"/>
    <w:rsid w:val="00FE4C2F"/>
    <w:rsid w:val="00FE57A8"/>
    <w:rsid w:val="00FE74E1"/>
    <w:rsid w:val="00FF1551"/>
    <w:rsid w:val="00FF2226"/>
    <w:rsid w:val="00FF4441"/>
    <w:rsid w:val="00FF4F66"/>
    <w:rsid w:val="00FF52C8"/>
    <w:rsid w:val="00FF54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02B6E"/>
  <w15:docId w15:val="{61D7567B-DFF2-EA42-ADAC-9FEFEB9A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566BA"/>
    <w:pPr>
      <w:spacing w:before="240" w:after="240" w:line="360" w:lineRule="auto"/>
    </w:pPr>
  </w:style>
  <w:style w:type="paragraph" w:styleId="Heading1">
    <w:name w:val="heading 1"/>
    <w:basedOn w:val="Normal"/>
    <w:next w:val="BodyText"/>
    <w:link w:val="Heading1Char"/>
    <w:uiPriority w:val="1"/>
    <w:qFormat/>
    <w:rsid w:val="00BD6CCE"/>
    <w:pPr>
      <w:keepNext/>
      <w:keepLines/>
      <w:spacing w:after="360" w:line="680" w:lineRule="atLeast"/>
      <w:outlineLvl w:val="0"/>
    </w:pPr>
    <w:rPr>
      <w:rFonts w:ascii="VAG Rounded" w:eastAsiaTheme="majorEastAsia" w:hAnsi="VAG Rounded" w:cstheme="majorBidi"/>
      <w:b/>
      <w:color w:val="005496" w:themeColor="text2"/>
      <w:spacing w:val="14"/>
      <w:sz w:val="56"/>
      <w:szCs w:val="32"/>
    </w:rPr>
  </w:style>
  <w:style w:type="paragraph" w:styleId="Heading2">
    <w:name w:val="heading 2"/>
    <w:basedOn w:val="Normal"/>
    <w:next w:val="Normal"/>
    <w:link w:val="Heading2Char"/>
    <w:uiPriority w:val="9"/>
    <w:qFormat/>
    <w:rsid w:val="008400F3"/>
    <w:pPr>
      <w:keepNext/>
      <w:keepLines/>
      <w:spacing w:after="0"/>
      <w:outlineLvl w:val="1"/>
    </w:pPr>
    <w:rPr>
      <w:rFonts w:ascii="VAG Rounded" w:eastAsia="Times New Roman" w:hAnsi="VAG Rounded" w:cs="Times New Roman"/>
      <w:b/>
      <w:color w:val="005496"/>
      <w:sz w:val="52"/>
      <w:szCs w:val="26"/>
    </w:rPr>
  </w:style>
  <w:style w:type="paragraph" w:styleId="Heading3">
    <w:name w:val="heading 3"/>
    <w:basedOn w:val="Normal"/>
    <w:next w:val="Normal"/>
    <w:link w:val="Heading3Char"/>
    <w:uiPriority w:val="1"/>
    <w:qFormat/>
    <w:rsid w:val="00897833"/>
    <w:pPr>
      <w:keepNext/>
      <w:keepLines/>
      <w:spacing w:before="0"/>
      <w:outlineLvl w:val="2"/>
    </w:pPr>
    <w:rPr>
      <w:rFonts w:ascii="VAG Rounded" w:eastAsia="Times New Roman" w:hAnsi="VAG Rounded" w:cs="Times New Roman"/>
      <w:b/>
      <w:color w:val="00884F"/>
      <w:sz w:val="32"/>
      <w:szCs w:val="32"/>
    </w:rPr>
  </w:style>
  <w:style w:type="paragraph" w:styleId="Heading4">
    <w:name w:val="heading 4"/>
    <w:basedOn w:val="Normal"/>
    <w:next w:val="Normal"/>
    <w:link w:val="Heading4Char"/>
    <w:uiPriority w:val="1"/>
    <w:qFormat/>
    <w:rsid w:val="00897833"/>
    <w:pPr>
      <w:keepNext/>
      <w:keepLines/>
      <w:outlineLvl w:val="3"/>
    </w:pPr>
    <w:rPr>
      <w:rFonts w:ascii="Arial" w:eastAsia="Times New Roman" w:hAnsi="Arial" w:cs="Times New Roman"/>
      <w:b/>
      <w:iCs/>
      <w:color w:val="005496"/>
      <w:sz w:val="28"/>
    </w:rPr>
  </w:style>
  <w:style w:type="paragraph" w:styleId="Heading5">
    <w:name w:val="heading 5"/>
    <w:basedOn w:val="Normal"/>
    <w:next w:val="Normal"/>
    <w:link w:val="Heading5Char"/>
    <w:uiPriority w:val="1"/>
    <w:qFormat/>
    <w:rsid w:val="00897833"/>
    <w:pPr>
      <w:keepNext/>
      <w:keepLines/>
      <w:spacing w:before="40" w:after="0"/>
      <w:outlineLvl w:val="4"/>
    </w:pPr>
    <w:rPr>
      <w:rFonts w:ascii="Arial" w:eastAsia="Times New Roman" w:hAnsi="Arial" w:cs="Times New Roman"/>
      <w:b/>
      <w:color w:val="005496"/>
    </w:rPr>
  </w:style>
  <w:style w:type="paragraph" w:styleId="Heading6">
    <w:name w:val="heading 6"/>
    <w:basedOn w:val="Normal"/>
    <w:next w:val="Normal"/>
    <w:link w:val="Heading6Char"/>
    <w:uiPriority w:val="4"/>
    <w:unhideWhenUsed/>
    <w:qFormat/>
    <w:rsid w:val="005334ED"/>
    <w:pPr>
      <w:keepNext/>
      <w:keepLines/>
      <w:spacing w:before="40" w:after="0"/>
      <w:outlineLvl w:val="5"/>
    </w:pPr>
    <w:rPr>
      <w:rFonts w:asciiTheme="majorHAnsi" w:eastAsiaTheme="majorEastAsia" w:hAnsiTheme="majorHAnsi" w:cstheme="majorBidi"/>
      <w:color w:val="00294A" w:themeColor="accent1" w:themeShade="7F"/>
    </w:rPr>
  </w:style>
  <w:style w:type="paragraph" w:styleId="Heading7">
    <w:name w:val="heading 7"/>
    <w:basedOn w:val="Normal"/>
    <w:next w:val="Normal"/>
    <w:link w:val="Heading7Char"/>
    <w:uiPriority w:val="4"/>
    <w:unhideWhenUsed/>
    <w:qFormat/>
    <w:rsid w:val="00515EA9"/>
    <w:pPr>
      <w:keepNext/>
      <w:keepLines/>
      <w:spacing w:before="40" w:after="0"/>
      <w:outlineLvl w:val="6"/>
    </w:pPr>
    <w:rPr>
      <w:rFonts w:asciiTheme="majorHAnsi" w:eastAsiaTheme="majorEastAsia" w:hAnsiTheme="majorHAnsi" w:cstheme="majorBidi"/>
      <w:i/>
      <w:iCs/>
      <w:color w:val="00294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6CCE"/>
    <w:rPr>
      <w:rFonts w:ascii="VAG Rounded" w:eastAsiaTheme="majorEastAsia" w:hAnsi="VAG Rounded" w:cstheme="majorBidi"/>
      <w:b/>
      <w:color w:val="005496" w:themeColor="text2"/>
      <w:spacing w:val="14"/>
      <w:sz w:val="56"/>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75851"/>
    <w:pPr>
      <w:tabs>
        <w:tab w:val="center" w:pos="4680"/>
        <w:tab w:val="right" w:pos="9360"/>
      </w:tabs>
      <w:spacing w:after="0" w:line="240" w:lineRule="auto"/>
    </w:pPr>
    <w:rPr>
      <w:rFonts w:ascii="VAG Rounded" w:hAnsi="VAG Rounded"/>
      <w:color w:val="005496" w:themeColor="accent1"/>
    </w:rPr>
  </w:style>
  <w:style w:type="character" w:customStyle="1" w:styleId="FooterChar">
    <w:name w:val="Footer Char"/>
    <w:basedOn w:val="DefaultParagraphFont"/>
    <w:link w:val="Footer"/>
    <w:uiPriority w:val="99"/>
    <w:rsid w:val="00F75851"/>
    <w:rPr>
      <w:rFonts w:ascii="VAG Rounded" w:hAnsi="VAG Rounded"/>
      <w:color w:val="005496" w:themeColor="accent1"/>
    </w:rPr>
  </w:style>
  <w:style w:type="paragraph" w:styleId="TOC1">
    <w:name w:val="toc 1"/>
    <w:basedOn w:val="Normal"/>
    <w:next w:val="Normal"/>
    <w:autoRedefine/>
    <w:uiPriority w:val="39"/>
    <w:rsid w:val="00AA2ECD"/>
    <w:pPr>
      <w:pBdr>
        <w:bottom w:val="single" w:sz="4" w:space="3" w:color="auto"/>
        <w:between w:val="single" w:sz="4" w:space="3" w:color="auto"/>
      </w:pBdr>
      <w:tabs>
        <w:tab w:val="right" w:pos="9628"/>
      </w:tabs>
      <w:spacing w:after="0"/>
    </w:pPr>
    <w:rPr>
      <w:noProof/>
    </w:rPr>
  </w:style>
  <w:style w:type="character" w:styleId="Hyperlink">
    <w:name w:val="Hyperlink"/>
    <w:basedOn w:val="DefaultParagraphFont"/>
    <w:uiPriority w:val="99"/>
    <w:qFormat/>
    <w:rsid w:val="000D525D"/>
    <w:rPr>
      <w:b w:val="0"/>
      <w:i w:val="0"/>
      <w:color w:val="005496"/>
      <w:u w:val="single"/>
    </w:rPr>
  </w:style>
  <w:style w:type="paragraph" w:styleId="TOCHeading">
    <w:name w:val="TOC Heading"/>
    <w:basedOn w:val="Heading2"/>
    <w:next w:val="Normal"/>
    <w:uiPriority w:val="39"/>
    <w:qFormat/>
    <w:rsid w:val="008400F3"/>
    <w:pPr>
      <w:spacing w:after="240"/>
      <w:outlineLvl w:val="9"/>
    </w:pPr>
    <w:rPr>
      <w:color w:val="005496" w:themeColor="text2"/>
      <w:lang w:val="en-US"/>
    </w:rPr>
  </w:style>
  <w:style w:type="character" w:customStyle="1" w:styleId="Heading2Char">
    <w:name w:val="Heading 2 Char"/>
    <w:basedOn w:val="DefaultParagraphFont"/>
    <w:link w:val="Heading2"/>
    <w:uiPriority w:val="9"/>
    <w:rsid w:val="008400F3"/>
    <w:rPr>
      <w:rFonts w:ascii="VAG Rounded" w:eastAsia="Times New Roman" w:hAnsi="VAG Rounded" w:cs="Times New Roman"/>
      <w:b/>
      <w:color w:val="005496"/>
      <w:sz w:val="52"/>
      <w:szCs w:val="26"/>
    </w:rPr>
  </w:style>
  <w:style w:type="character" w:customStyle="1" w:styleId="Heading3Char">
    <w:name w:val="Heading 3 Char"/>
    <w:basedOn w:val="DefaultParagraphFont"/>
    <w:link w:val="Heading3"/>
    <w:uiPriority w:val="1"/>
    <w:rsid w:val="005B4E1A"/>
    <w:rPr>
      <w:rFonts w:ascii="VAG Rounded" w:eastAsia="Times New Roman" w:hAnsi="VAG Rounded" w:cs="Times New Roman"/>
      <w:b/>
      <w:color w:val="00884F"/>
      <w:sz w:val="32"/>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uiPriority w:val="1"/>
    <w:semiHidden/>
    <w:rsid w:val="00FC0083"/>
    <w:pPr>
      <w:ind w:left="720" w:hanging="360"/>
    </w:pPr>
  </w:style>
  <w:style w:type="paragraph" w:styleId="ListParagraph">
    <w:name w:val="List Paragraph"/>
    <w:aliases w:val="Numbered List"/>
    <w:basedOn w:val="Normal"/>
    <w:link w:val="ListParagraphChar"/>
    <w:uiPriority w:val="34"/>
    <w:qFormat/>
    <w:rsid w:val="00DA2F34"/>
    <w:pPr>
      <w:numPr>
        <w:numId w:val="4"/>
      </w:numPr>
      <w:tabs>
        <w:tab w:val="num" w:pos="360"/>
      </w:tabs>
      <w:ind w:left="714" w:hanging="357"/>
    </w:pPr>
    <w:rPr>
      <w:rFonts w:ascii="Arial" w:eastAsia="Arial" w:hAnsi="Arial" w:cs="Times New Roman"/>
      <w:lang w:val="en-US"/>
    </w:rPr>
  </w:style>
  <w:style w:type="numbering" w:customStyle="1" w:styleId="PWDABullets">
    <w:name w:val="PWDA_Bullets"/>
    <w:uiPriority w:val="99"/>
    <w:rsid w:val="001234CE"/>
    <w:pPr>
      <w:numPr>
        <w:numId w:val="1"/>
      </w:numPr>
    </w:pPr>
  </w:style>
  <w:style w:type="paragraph" w:customStyle="1" w:styleId="NumberedMultiList">
    <w:name w:val="Numbered Multi List"/>
    <w:basedOn w:val="Normal"/>
    <w:uiPriority w:val="1"/>
    <w:unhideWhenUsed/>
    <w:qFormat/>
    <w:rsid w:val="00C02BFC"/>
    <w:pPr>
      <w:numPr>
        <w:numId w:val="2"/>
      </w:numPr>
    </w:pPr>
  </w:style>
  <w:style w:type="numbering" w:customStyle="1" w:styleId="PWDANumbered">
    <w:name w:val="PWDA_Numbered"/>
    <w:uiPriority w:val="99"/>
    <w:rsid w:val="00C02BFC"/>
    <w:pPr>
      <w:numPr>
        <w:numId w:val="2"/>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E6370F"/>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5B4E1A"/>
    <w:rPr>
      <w:rFonts w:ascii="Arial" w:eastAsia="Times New Roman" w:hAnsi="Arial" w:cs="Times New Roman"/>
      <w:b/>
      <w:iCs/>
      <w:color w:val="005496"/>
      <w:sz w:val="28"/>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A8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B6"/>
    <w:rPr>
      <w:rFonts w:ascii="Tahoma" w:hAnsi="Tahoma" w:cs="Tahoma"/>
      <w:sz w:val="16"/>
      <w:szCs w:val="16"/>
    </w:rPr>
  </w:style>
  <w:style w:type="paragraph" w:styleId="BodyText">
    <w:name w:val="Body Text"/>
    <w:basedOn w:val="Normal"/>
    <w:link w:val="BodyTextChar"/>
    <w:qFormat/>
    <w:rsid w:val="00897833"/>
    <w:rPr>
      <w:rFonts w:ascii="Arial" w:eastAsia="Arial" w:hAnsi="Arial" w:cs="Arial"/>
      <w:color w:val="000000"/>
      <w:lang w:val="en-US"/>
    </w:rPr>
  </w:style>
  <w:style w:type="character" w:customStyle="1" w:styleId="BodyTextChar">
    <w:name w:val="Body Text Char"/>
    <w:basedOn w:val="DefaultParagraphFont"/>
    <w:link w:val="BodyText"/>
    <w:rsid w:val="00897833"/>
    <w:rPr>
      <w:rFonts w:ascii="Arial" w:eastAsia="Arial" w:hAnsi="Arial" w:cs="Arial"/>
      <w:color w:val="000000"/>
      <w:lang w:val="en-US"/>
    </w:rPr>
  </w:style>
  <w:style w:type="paragraph" w:customStyle="1" w:styleId="TableParagraph">
    <w:name w:val="Table Paragraph"/>
    <w:basedOn w:val="Normal"/>
    <w:uiPriority w:val="14"/>
    <w:qFormat/>
    <w:rsid w:val="007914D2"/>
    <w:pPr>
      <w:widowControl w:val="0"/>
      <w:autoSpaceDE w:val="0"/>
      <w:autoSpaceDN w:val="0"/>
      <w:adjustRightInd w:val="0"/>
      <w:spacing w:after="0" w:line="240" w:lineRule="auto"/>
    </w:pPr>
    <w:rPr>
      <w:rFonts w:ascii="Times New Roman" w:eastAsiaTheme="minorEastAsia" w:hAnsi="Times New Roman" w:cs="Times New Roman"/>
      <w:lang w:eastAsia="en-AU"/>
    </w:rPr>
  </w:style>
  <w:style w:type="character" w:styleId="CommentReference">
    <w:name w:val="annotation reference"/>
    <w:basedOn w:val="DefaultParagraphFont"/>
    <w:uiPriority w:val="99"/>
    <w:semiHidden/>
    <w:unhideWhenUsed/>
    <w:rsid w:val="00F6753E"/>
    <w:rPr>
      <w:sz w:val="16"/>
      <w:szCs w:val="16"/>
    </w:rPr>
  </w:style>
  <w:style w:type="paragraph" w:styleId="CommentText">
    <w:name w:val="annotation text"/>
    <w:basedOn w:val="Normal"/>
    <w:link w:val="CommentTextChar"/>
    <w:uiPriority w:val="99"/>
    <w:unhideWhenUsed/>
    <w:rsid w:val="00F6753E"/>
    <w:pPr>
      <w:spacing w:line="240" w:lineRule="auto"/>
    </w:pPr>
    <w:rPr>
      <w:sz w:val="20"/>
      <w:szCs w:val="20"/>
    </w:rPr>
  </w:style>
  <w:style w:type="character" w:customStyle="1" w:styleId="CommentTextChar">
    <w:name w:val="Comment Text Char"/>
    <w:basedOn w:val="DefaultParagraphFont"/>
    <w:link w:val="CommentText"/>
    <w:uiPriority w:val="99"/>
    <w:rsid w:val="00F6753E"/>
    <w:rPr>
      <w:sz w:val="20"/>
      <w:szCs w:val="20"/>
    </w:rPr>
  </w:style>
  <w:style w:type="paragraph" w:styleId="CommentSubject">
    <w:name w:val="annotation subject"/>
    <w:basedOn w:val="CommentText"/>
    <w:next w:val="CommentText"/>
    <w:link w:val="CommentSubjectChar"/>
    <w:uiPriority w:val="99"/>
    <w:semiHidden/>
    <w:unhideWhenUsed/>
    <w:rsid w:val="00F6753E"/>
    <w:rPr>
      <w:b/>
      <w:bCs/>
    </w:rPr>
  </w:style>
  <w:style w:type="character" w:customStyle="1" w:styleId="CommentSubjectChar">
    <w:name w:val="Comment Subject Char"/>
    <w:basedOn w:val="CommentTextChar"/>
    <w:link w:val="CommentSubject"/>
    <w:uiPriority w:val="99"/>
    <w:semiHidden/>
    <w:rsid w:val="00F6753E"/>
    <w:rPr>
      <w:b/>
      <w:bCs/>
      <w:sz w:val="20"/>
      <w:szCs w:val="20"/>
    </w:rPr>
  </w:style>
  <w:style w:type="character" w:customStyle="1" w:styleId="UnresolvedMention2">
    <w:name w:val="Unresolved Mention2"/>
    <w:basedOn w:val="DefaultParagraphFont"/>
    <w:uiPriority w:val="99"/>
    <w:semiHidden/>
    <w:unhideWhenUsed/>
    <w:rsid w:val="00403AA6"/>
    <w:rPr>
      <w:color w:val="605E5C"/>
      <w:shd w:val="clear" w:color="auto" w:fill="E1DFDD"/>
    </w:rPr>
  </w:style>
  <w:style w:type="paragraph" w:styleId="FootnoteText">
    <w:name w:val="footnote text"/>
    <w:basedOn w:val="Normal"/>
    <w:link w:val="FootnoteTextChar"/>
    <w:uiPriority w:val="99"/>
    <w:unhideWhenUsed/>
    <w:rsid w:val="00403AA6"/>
    <w:pPr>
      <w:spacing w:after="0" w:line="240" w:lineRule="auto"/>
    </w:pPr>
    <w:rPr>
      <w:sz w:val="20"/>
      <w:szCs w:val="20"/>
    </w:rPr>
  </w:style>
  <w:style w:type="character" w:customStyle="1" w:styleId="FootnoteTextChar">
    <w:name w:val="Footnote Text Char"/>
    <w:basedOn w:val="DefaultParagraphFont"/>
    <w:link w:val="FootnoteText"/>
    <w:uiPriority w:val="99"/>
    <w:rsid w:val="00403AA6"/>
    <w:rPr>
      <w:sz w:val="20"/>
      <w:szCs w:val="20"/>
    </w:rPr>
  </w:style>
  <w:style w:type="character" w:styleId="FootnoteReference">
    <w:name w:val="footnote reference"/>
    <w:basedOn w:val="DefaultParagraphFont"/>
    <w:uiPriority w:val="99"/>
    <w:semiHidden/>
    <w:unhideWhenUsed/>
    <w:rsid w:val="00403AA6"/>
    <w:rPr>
      <w:vertAlign w:val="superscript"/>
    </w:rPr>
  </w:style>
  <w:style w:type="paragraph" w:styleId="NormalWeb">
    <w:name w:val="Normal (Web)"/>
    <w:basedOn w:val="Normal"/>
    <w:uiPriority w:val="99"/>
    <w:unhideWhenUsed/>
    <w:rsid w:val="00130422"/>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77D64"/>
    <w:rPr>
      <w:b/>
      <w:bCs/>
    </w:rPr>
  </w:style>
  <w:style w:type="character" w:styleId="UnresolvedMention">
    <w:name w:val="Unresolved Mention"/>
    <w:basedOn w:val="DefaultParagraphFont"/>
    <w:uiPriority w:val="99"/>
    <w:semiHidden/>
    <w:unhideWhenUsed/>
    <w:rsid w:val="00123F5D"/>
    <w:rPr>
      <w:color w:val="605E5C"/>
      <w:shd w:val="clear" w:color="auto" w:fill="E1DFDD"/>
    </w:rPr>
  </w:style>
  <w:style w:type="paragraph" w:styleId="EndnoteText">
    <w:name w:val="endnote text"/>
    <w:basedOn w:val="Normal"/>
    <w:link w:val="EndnoteTextChar"/>
    <w:uiPriority w:val="99"/>
    <w:unhideWhenUsed/>
    <w:qFormat/>
    <w:rsid w:val="003F2267"/>
    <w:pPr>
      <w:spacing w:after="0" w:line="240" w:lineRule="auto"/>
    </w:pPr>
    <w:rPr>
      <w:sz w:val="20"/>
      <w:szCs w:val="20"/>
    </w:rPr>
  </w:style>
  <w:style w:type="character" w:customStyle="1" w:styleId="EndnoteTextChar">
    <w:name w:val="Endnote Text Char"/>
    <w:basedOn w:val="DefaultParagraphFont"/>
    <w:link w:val="EndnoteText"/>
    <w:uiPriority w:val="99"/>
    <w:rsid w:val="003F2267"/>
    <w:rPr>
      <w:sz w:val="20"/>
      <w:szCs w:val="20"/>
    </w:rPr>
  </w:style>
  <w:style w:type="character" w:styleId="EndnoteReference">
    <w:name w:val="endnote reference"/>
    <w:basedOn w:val="DefaultParagraphFont"/>
    <w:uiPriority w:val="99"/>
    <w:unhideWhenUsed/>
    <w:qFormat/>
    <w:rsid w:val="003F2267"/>
    <w:rPr>
      <w:vertAlign w:val="superscript"/>
    </w:rPr>
  </w:style>
  <w:style w:type="paragraph" w:styleId="ListBullet">
    <w:name w:val="List Bullet"/>
    <w:aliases w:val="Bullet List"/>
    <w:basedOn w:val="Normal"/>
    <w:uiPriority w:val="2"/>
    <w:qFormat/>
    <w:rsid w:val="00DA2F34"/>
    <w:pPr>
      <w:numPr>
        <w:numId w:val="3"/>
      </w:numPr>
      <w:ind w:left="714" w:hanging="357"/>
    </w:pPr>
  </w:style>
  <w:style w:type="character" w:customStyle="1" w:styleId="ListParagraphChar">
    <w:name w:val="List Paragraph Char"/>
    <w:aliases w:val="Numbered List Char"/>
    <w:link w:val="ListParagraph"/>
    <w:uiPriority w:val="34"/>
    <w:qFormat/>
    <w:rsid w:val="00252D00"/>
    <w:rPr>
      <w:rFonts w:ascii="Arial" w:eastAsia="Arial" w:hAnsi="Arial" w:cs="Times New Roman"/>
      <w:lang w:val="en-US"/>
    </w:rPr>
  </w:style>
  <w:style w:type="paragraph" w:customStyle="1" w:styleId="Default">
    <w:name w:val="Default"/>
    <w:rsid w:val="009E7C01"/>
    <w:pPr>
      <w:autoSpaceDE w:val="0"/>
      <w:autoSpaceDN w:val="0"/>
      <w:adjustRightInd w:val="0"/>
      <w:spacing w:after="0" w:line="240" w:lineRule="auto"/>
    </w:pPr>
    <w:rPr>
      <w:rFonts w:ascii="Calibri" w:hAnsi="Calibri" w:cs="Calibri"/>
      <w:color w:val="000000"/>
    </w:rPr>
  </w:style>
  <w:style w:type="paragraph" w:customStyle="1" w:styleId="Bulltlist">
    <w:name w:val="Bullt list"/>
    <w:basedOn w:val="Bullet1"/>
    <w:link w:val="BulltlistChar"/>
    <w:semiHidden/>
    <w:rsid w:val="005119D1"/>
  </w:style>
  <w:style w:type="character" w:customStyle="1" w:styleId="BulltlistChar">
    <w:name w:val="Bullt list Char"/>
    <w:basedOn w:val="DefaultParagraphFont"/>
    <w:link w:val="Bulltlist"/>
    <w:semiHidden/>
    <w:rsid w:val="00E6370F"/>
  </w:style>
  <w:style w:type="character" w:customStyle="1" w:styleId="NumberListChar">
    <w:name w:val="Number List Char"/>
    <w:basedOn w:val="DefaultParagraphFont"/>
    <w:link w:val="NumberList"/>
    <w:semiHidden/>
    <w:locked/>
    <w:rsid w:val="009508B4"/>
    <w:rPr>
      <w:rFonts w:ascii="Arial" w:eastAsia="Arial" w:hAnsi="Arial" w:cs="Times New Roman"/>
      <w:lang w:val="en-US"/>
    </w:rPr>
  </w:style>
  <w:style w:type="paragraph" w:customStyle="1" w:styleId="NumberList">
    <w:name w:val="Number List"/>
    <w:basedOn w:val="ListParagraph"/>
    <w:link w:val="NumberListChar"/>
    <w:semiHidden/>
    <w:qFormat/>
    <w:rsid w:val="009508B4"/>
    <w:pPr>
      <w:ind w:left="720" w:hanging="360"/>
    </w:pPr>
  </w:style>
  <w:style w:type="paragraph" w:customStyle="1" w:styleId="Coversubtitletext">
    <w:name w:val="Cover subtitle text"/>
    <w:basedOn w:val="Normal"/>
    <w:next w:val="BodyText"/>
    <w:uiPriority w:val="99"/>
    <w:qFormat/>
    <w:rsid w:val="002937C8"/>
    <w:rPr>
      <w:rFonts w:ascii="VAG Rounded" w:hAnsi="VAG Rounded"/>
      <w:iCs/>
      <w:color w:val="FFFFFF" w:themeColor="background1"/>
      <w:sz w:val="36"/>
      <w:szCs w:val="36"/>
    </w:rPr>
  </w:style>
  <w:style w:type="paragraph" w:customStyle="1" w:styleId="Whitebodytext">
    <w:name w:val="White body text"/>
    <w:basedOn w:val="BodyText"/>
    <w:uiPriority w:val="99"/>
    <w:qFormat/>
    <w:rsid w:val="002937C8"/>
    <w:rPr>
      <w:color w:val="FFFFFF" w:themeColor="background1"/>
    </w:rPr>
  </w:style>
  <w:style w:type="character" w:customStyle="1" w:styleId="Heading5Char">
    <w:name w:val="Heading 5 Char"/>
    <w:basedOn w:val="DefaultParagraphFont"/>
    <w:link w:val="Heading5"/>
    <w:uiPriority w:val="1"/>
    <w:rsid w:val="005B4E1A"/>
    <w:rPr>
      <w:rFonts w:ascii="Arial" w:eastAsia="Times New Roman" w:hAnsi="Arial" w:cs="Times New Roman"/>
      <w:b/>
      <w:color w:val="005496"/>
    </w:rPr>
  </w:style>
  <w:style w:type="paragraph" w:customStyle="1" w:styleId="Finalpagecontactinformation">
    <w:name w:val="Final page contact information"/>
    <w:basedOn w:val="BodyText"/>
    <w:uiPriority w:val="99"/>
    <w:qFormat/>
    <w:rsid w:val="006741BD"/>
    <w:pPr>
      <w:spacing w:before="360"/>
    </w:pPr>
    <w:rPr>
      <w:b/>
      <w:color w:val="FFFFFF" w:themeColor="background1"/>
    </w:rPr>
  </w:style>
  <w:style w:type="paragraph" w:styleId="TOC2">
    <w:name w:val="toc 2"/>
    <w:basedOn w:val="Normal"/>
    <w:next w:val="Normal"/>
    <w:autoRedefine/>
    <w:uiPriority w:val="39"/>
    <w:unhideWhenUsed/>
    <w:rsid w:val="00BC5FE9"/>
    <w:pPr>
      <w:tabs>
        <w:tab w:val="right" w:pos="9628"/>
      </w:tabs>
      <w:spacing w:after="100"/>
      <w:ind w:left="240"/>
    </w:pPr>
    <w:rPr>
      <w:noProof/>
    </w:rPr>
  </w:style>
  <w:style w:type="paragraph" w:styleId="TOC3">
    <w:name w:val="toc 3"/>
    <w:basedOn w:val="Normal"/>
    <w:next w:val="Normal"/>
    <w:autoRedefine/>
    <w:uiPriority w:val="39"/>
    <w:unhideWhenUsed/>
    <w:rsid w:val="00BC5FE9"/>
    <w:pPr>
      <w:tabs>
        <w:tab w:val="right" w:pos="9628"/>
      </w:tabs>
      <w:spacing w:before="0" w:after="100" w:line="259" w:lineRule="auto"/>
      <w:ind w:left="720"/>
    </w:pPr>
    <w:rPr>
      <w:rFonts w:eastAsiaTheme="minorEastAsia" w:cs="Times New Roman"/>
      <w:bCs/>
      <w:sz w:val="22"/>
      <w:szCs w:val="22"/>
    </w:rPr>
  </w:style>
  <w:style w:type="paragraph" w:customStyle="1" w:styleId="Heading2notincontents">
    <w:name w:val="Heading 2 (not in contents)"/>
    <w:basedOn w:val="Heading2"/>
    <w:uiPriority w:val="99"/>
    <w:qFormat/>
    <w:rsid w:val="008741AB"/>
    <w:rPr>
      <w:rFonts w:eastAsiaTheme="minorHAnsi"/>
    </w:rPr>
  </w:style>
  <w:style w:type="character" w:styleId="PlaceholderText">
    <w:name w:val="Placeholder Text"/>
    <w:basedOn w:val="DefaultParagraphFont"/>
    <w:uiPriority w:val="99"/>
    <w:semiHidden/>
    <w:rsid w:val="00F861F5"/>
    <w:rPr>
      <w:color w:val="808080"/>
    </w:rPr>
  </w:style>
  <w:style w:type="character" w:styleId="FollowedHyperlink">
    <w:name w:val="FollowedHyperlink"/>
    <w:basedOn w:val="DefaultParagraphFont"/>
    <w:uiPriority w:val="99"/>
    <w:semiHidden/>
    <w:unhideWhenUsed/>
    <w:rsid w:val="004D7EEE"/>
    <w:rPr>
      <w:color w:val="954F72" w:themeColor="followedHyperlink"/>
      <w:u w:val="single"/>
    </w:rPr>
  </w:style>
  <w:style w:type="paragraph" w:styleId="Quote">
    <w:name w:val="Quote"/>
    <w:basedOn w:val="Normal"/>
    <w:next w:val="Normal"/>
    <w:link w:val="QuoteChar"/>
    <w:uiPriority w:val="29"/>
    <w:qFormat/>
    <w:rsid w:val="00481070"/>
    <w:pPr>
      <w:spacing w:before="200" w:after="160"/>
      <w:ind w:left="864" w:right="864"/>
      <w:jc w:val="center"/>
    </w:pPr>
    <w:rPr>
      <w:i/>
      <w:iCs/>
      <w:color w:val="005496" w:themeColor="accent1"/>
    </w:rPr>
  </w:style>
  <w:style w:type="character" w:customStyle="1" w:styleId="QuoteChar">
    <w:name w:val="Quote Char"/>
    <w:basedOn w:val="DefaultParagraphFont"/>
    <w:link w:val="Quote"/>
    <w:uiPriority w:val="29"/>
    <w:rsid w:val="00481070"/>
    <w:rPr>
      <w:i/>
      <w:iCs/>
      <w:color w:val="005496" w:themeColor="accent1"/>
    </w:rPr>
  </w:style>
  <w:style w:type="character" w:styleId="Emphasis">
    <w:name w:val="Emphasis"/>
    <w:basedOn w:val="DefaultParagraphFont"/>
    <w:uiPriority w:val="20"/>
    <w:qFormat/>
    <w:rsid w:val="001F5464"/>
    <w:rPr>
      <w:i/>
      <w:iCs/>
    </w:rPr>
  </w:style>
  <w:style w:type="character" w:customStyle="1" w:styleId="markedcontent">
    <w:name w:val="markedcontent"/>
    <w:basedOn w:val="DefaultParagraphFont"/>
    <w:rsid w:val="006F4C6F"/>
  </w:style>
  <w:style w:type="paragraph" w:styleId="Revision">
    <w:name w:val="Revision"/>
    <w:hidden/>
    <w:uiPriority w:val="99"/>
    <w:semiHidden/>
    <w:rsid w:val="003849A1"/>
    <w:pPr>
      <w:spacing w:after="0" w:line="240" w:lineRule="auto"/>
    </w:pPr>
  </w:style>
  <w:style w:type="paragraph" w:customStyle="1" w:styleId="paragraph">
    <w:name w:val="paragraph"/>
    <w:basedOn w:val="Normal"/>
    <w:rsid w:val="006C59A1"/>
    <w:pPr>
      <w:spacing w:before="0" w:after="0" w:line="240" w:lineRule="auto"/>
    </w:pPr>
    <w:rPr>
      <w:rFonts w:ascii="Calibri" w:hAnsi="Calibri" w:cs="Calibri"/>
      <w:sz w:val="22"/>
      <w:szCs w:val="22"/>
      <w:lang w:eastAsia="en-AU"/>
    </w:rPr>
  </w:style>
  <w:style w:type="character" w:customStyle="1" w:styleId="normaltextrun">
    <w:name w:val="normaltextrun"/>
    <w:basedOn w:val="DefaultParagraphFont"/>
    <w:rsid w:val="006C59A1"/>
  </w:style>
  <w:style w:type="character" w:customStyle="1" w:styleId="eop">
    <w:name w:val="eop"/>
    <w:basedOn w:val="DefaultParagraphFont"/>
    <w:rsid w:val="006C59A1"/>
  </w:style>
  <w:style w:type="table" w:styleId="GridTable4-Accent1">
    <w:name w:val="Grid Table 4 Accent 1"/>
    <w:basedOn w:val="TableNormal"/>
    <w:uiPriority w:val="49"/>
    <w:rsid w:val="00034185"/>
    <w:pPr>
      <w:spacing w:after="0" w:line="240" w:lineRule="auto"/>
    </w:pPr>
    <w:rPr>
      <w:rFonts w:ascii="Arial" w:hAnsi="Arial"/>
      <w:kern w:val="2"/>
      <w:szCs w:val="22"/>
      <w14:ligatures w14:val="standardContextual"/>
    </w:r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IntenseQuote">
    <w:name w:val="Intense Quote"/>
    <w:basedOn w:val="Normal"/>
    <w:next w:val="Normal"/>
    <w:link w:val="IntenseQuoteChar"/>
    <w:uiPriority w:val="30"/>
    <w:qFormat/>
    <w:rsid w:val="008D12AB"/>
    <w:pPr>
      <w:pBdr>
        <w:top w:val="single" w:sz="4" w:space="10" w:color="005496" w:themeColor="accent1"/>
        <w:bottom w:val="single" w:sz="4" w:space="10" w:color="005496" w:themeColor="accent1"/>
      </w:pBdr>
      <w:spacing w:before="360" w:after="360"/>
      <w:ind w:left="864" w:right="864"/>
      <w:jc w:val="center"/>
    </w:pPr>
    <w:rPr>
      <w:i/>
      <w:iCs/>
      <w:color w:val="005496" w:themeColor="accent1"/>
    </w:rPr>
  </w:style>
  <w:style w:type="character" w:customStyle="1" w:styleId="IntenseQuoteChar">
    <w:name w:val="Intense Quote Char"/>
    <w:basedOn w:val="DefaultParagraphFont"/>
    <w:link w:val="IntenseQuote"/>
    <w:uiPriority w:val="30"/>
    <w:rsid w:val="008D12AB"/>
    <w:rPr>
      <w:i/>
      <w:iCs/>
      <w:color w:val="005496" w:themeColor="accent1"/>
    </w:rPr>
  </w:style>
  <w:style w:type="paragraph" w:styleId="Subtitle">
    <w:name w:val="Subtitle"/>
    <w:basedOn w:val="Normal"/>
    <w:next w:val="Normal"/>
    <w:link w:val="SubtitleChar"/>
    <w:uiPriority w:val="11"/>
    <w:qFormat/>
    <w:rsid w:val="00142358"/>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42358"/>
    <w:rPr>
      <w:rFonts w:eastAsiaTheme="minorEastAsia"/>
      <w:color w:val="5A5A5A" w:themeColor="text1" w:themeTint="A5"/>
      <w:spacing w:val="15"/>
      <w:sz w:val="22"/>
      <w:szCs w:val="22"/>
    </w:rPr>
  </w:style>
  <w:style w:type="character" w:customStyle="1" w:styleId="Heading6Char">
    <w:name w:val="Heading 6 Char"/>
    <w:basedOn w:val="DefaultParagraphFont"/>
    <w:link w:val="Heading6"/>
    <w:uiPriority w:val="4"/>
    <w:rsid w:val="005334ED"/>
    <w:rPr>
      <w:rFonts w:asciiTheme="majorHAnsi" w:eastAsiaTheme="majorEastAsia" w:hAnsiTheme="majorHAnsi" w:cstheme="majorBidi"/>
      <w:color w:val="00294A" w:themeColor="accent1" w:themeShade="7F"/>
    </w:rPr>
  </w:style>
  <w:style w:type="character" w:customStyle="1" w:styleId="ui-provider">
    <w:name w:val="ui-provider"/>
    <w:basedOn w:val="DefaultParagraphFont"/>
    <w:rsid w:val="00EB1076"/>
  </w:style>
  <w:style w:type="character" w:customStyle="1" w:styleId="Heading7Char">
    <w:name w:val="Heading 7 Char"/>
    <w:basedOn w:val="DefaultParagraphFont"/>
    <w:link w:val="Heading7"/>
    <w:uiPriority w:val="4"/>
    <w:rsid w:val="00515EA9"/>
    <w:rPr>
      <w:rFonts w:asciiTheme="majorHAnsi" w:eastAsiaTheme="majorEastAsia" w:hAnsiTheme="majorHAnsi" w:cstheme="majorBidi"/>
      <w:i/>
      <w:iCs/>
      <w:color w:val="00294A"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491242">
      <w:bodyDiv w:val="1"/>
      <w:marLeft w:val="0"/>
      <w:marRight w:val="0"/>
      <w:marTop w:val="0"/>
      <w:marBottom w:val="0"/>
      <w:divBdr>
        <w:top w:val="none" w:sz="0" w:space="0" w:color="auto"/>
        <w:left w:val="none" w:sz="0" w:space="0" w:color="auto"/>
        <w:bottom w:val="none" w:sz="0" w:space="0" w:color="auto"/>
        <w:right w:val="none" w:sz="0" w:space="0" w:color="auto"/>
      </w:divBdr>
      <w:divsChild>
        <w:div w:id="1006788398">
          <w:marLeft w:val="0"/>
          <w:marRight w:val="0"/>
          <w:marTop w:val="0"/>
          <w:marBottom w:val="0"/>
          <w:divBdr>
            <w:top w:val="none" w:sz="0" w:space="0" w:color="auto"/>
            <w:left w:val="none" w:sz="0" w:space="0" w:color="auto"/>
            <w:bottom w:val="none" w:sz="0" w:space="0" w:color="auto"/>
            <w:right w:val="none" w:sz="0" w:space="0" w:color="auto"/>
          </w:divBdr>
        </w:div>
      </w:divsChild>
    </w:div>
    <w:div w:id="103886845">
      <w:bodyDiv w:val="1"/>
      <w:marLeft w:val="0"/>
      <w:marRight w:val="0"/>
      <w:marTop w:val="0"/>
      <w:marBottom w:val="0"/>
      <w:divBdr>
        <w:top w:val="none" w:sz="0" w:space="0" w:color="auto"/>
        <w:left w:val="none" w:sz="0" w:space="0" w:color="auto"/>
        <w:bottom w:val="none" w:sz="0" w:space="0" w:color="auto"/>
        <w:right w:val="none" w:sz="0" w:space="0" w:color="auto"/>
      </w:divBdr>
    </w:div>
    <w:div w:id="116606375">
      <w:bodyDiv w:val="1"/>
      <w:marLeft w:val="0"/>
      <w:marRight w:val="0"/>
      <w:marTop w:val="0"/>
      <w:marBottom w:val="0"/>
      <w:divBdr>
        <w:top w:val="none" w:sz="0" w:space="0" w:color="auto"/>
        <w:left w:val="none" w:sz="0" w:space="0" w:color="auto"/>
        <w:bottom w:val="none" w:sz="0" w:space="0" w:color="auto"/>
        <w:right w:val="none" w:sz="0" w:space="0" w:color="auto"/>
      </w:divBdr>
      <w:divsChild>
        <w:div w:id="1877815877">
          <w:marLeft w:val="0"/>
          <w:marRight w:val="0"/>
          <w:marTop w:val="0"/>
          <w:marBottom w:val="0"/>
          <w:divBdr>
            <w:top w:val="none" w:sz="0" w:space="0" w:color="auto"/>
            <w:left w:val="none" w:sz="0" w:space="0" w:color="auto"/>
            <w:bottom w:val="none" w:sz="0" w:space="0" w:color="auto"/>
            <w:right w:val="none" w:sz="0" w:space="0" w:color="auto"/>
          </w:divBdr>
        </w:div>
      </w:divsChild>
    </w:div>
    <w:div w:id="158352535">
      <w:bodyDiv w:val="1"/>
      <w:marLeft w:val="0"/>
      <w:marRight w:val="0"/>
      <w:marTop w:val="0"/>
      <w:marBottom w:val="0"/>
      <w:divBdr>
        <w:top w:val="none" w:sz="0" w:space="0" w:color="auto"/>
        <w:left w:val="none" w:sz="0" w:space="0" w:color="auto"/>
        <w:bottom w:val="none" w:sz="0" w:space="0" w:color="auto"/>
        <w:right w:val="none" w:sz="0" w:space="0" w:color="auto"/>
      </w:divBdr>
    </w:div>
    <w:div w:id="222447964">
      <w:bodyDiv w:val="1"/>
      <w:marLeft w:val="0"/>
      <w:marRight w:val="0"/>
      <w:marTop w:val="0"/>
      <w:marBottom w:val="0"/>
      <w:divBdr>
        <w:top w:val="none" w:sz="0" w:space="0" w:color="auto"/>
        <w:left w:val="none" w:sz="0" w:space="0" w:color="auto"/>
        <w:bottom w:val="none" w:sz="0" w:space="0" w:color="auto"/>
        <w:right w:val="none" w:sz="0" w:space="0" w:color="auto"/>
      </w:divBdr>
    </w:div>
    <w:div w:id="237642805">
      <w:bodyDiv w:val="1"/>
      <w:marLeft w:val="0"/>
      <w:marRight w:val="0"/>
      <w:marTop w:val="0"/>
      <w:marBottom w:val="0"/>
      <w:divBdr>
        <w:top w:val="none" w:sz="0" w:space="0" w:color="auto"/>
        <w:left w:val="none" w:sz="0" w:space="0" w:color="auto"/>
        <w:bottom w:val="none" w:sz="0" w:space="0" w:color="auto"/>
        <w:right w:val="none" w:sz="0" w:space="0" w:color="auto"/>
      </w:divBdr>
      <w:divsChild>
        <w:div w:id="2121488210">
          <w:marLeft w:val="720"/>
          <w:marRight w:val="0"/>
          <w:marTop w:val="0"/>
          <w:marBottom w:val="0"/>
          <w:divBdr>
            <w:top w:val="none" w:sz="0" w:space="0" w:color="auto"/>
            <w:left w:val="none" w:sz="0" w:space="0" w:color="auto"/>
            <w:bottom w:val="none" w:sz="0" w:space="0" w:color="auto"/>
            <w:right w:val="none" w:sz="0" w:space="0" w:color="auto"/>
          </w:divBdr>
        </w:div>
      </w:divsChild>
    </w:div>
    <w:div w:id="253250832">
      <w:bodyDiv w:val="1"/>
      <w:marLeft w:val="0"/>
      <w:marRight w:val="0"/>
      <w:marTop w:val="0"/>
      <w:marBottom w:val="0"/>
      <w:divBdr>
        <w:top w:val="none" w:sz="0" w:space="0" w:color="auto"/>
        <w:left w:val="none" w:sz="0" w:space="0" w:color="auto"/>
        <w:bottom w:val="none" w:sz="0" w:space="0" w:color="auto"/>
        <w:right w:val="none" w:sz="0" w:space="0" w:color="auto"/>
      </w:divBdr>
    </w:div>
    <w:div w:id="335227410">
      <w:bodyDiv w:val="1"/>
      <w:marLeft w:val="0"/>
      <w:marRight w:val="0"/>
      <w:marTop w:val="0"/>
      <w:marBottom w:val="0"/>
      <w:divBdr>
        <w:top w:val="none" w:sz="0" w:space="0" w:color="auto"/>
        <w:left w:val="none" w:sz="0" w:space="0" w:color="auto"/>
        <w:bottom w:val="none" w:sz="0" w:space="0" w:color="auto"/>
        <w:right w:val="none" w:sz="0" w:space="0" w:color="auto"/>
      </w:divBdr>
      <w:divsChild>
        <w:div w:id="358773925">
          <w:marLeft w:val="0"/>
          <w:marRight w:val="0"/>
          <w:marTop w:val="0"/>
          <w:marBottom w:val="0"/>
          <w:divBdr>
            <w:top w:val="none" w:sz="0" w:space="0" w:color="auto"/>
            <w:left w:val="none" w:sz="0" w:space="0" w:color="auto"/>
            <w:bottom w:val="none" w:sz="0" w:space="0" w:color="auto"/>
            <w:right w:val="none" w:sz="0" w:space="0" w:color="auto"/>
          </w:divBdr>
        </w:div>
      </w:divsChild>
    </w:div>
    <w:div w:id="387388543">
      <w:bodyDiv w:val="1"/>
      <w:marLeft w:val="0"/>
      <w:marRight w:val="0"/>
      <w:marTop w:val="0"/>
      <w:marBottom w:val="0"/>
      <w:divBdr>
        <w:top w:val="none" w:sz="0" w:space="0" w:color="auto"/>
        <w:left w:val="none" w:sz="0" w:space="0" w:color="auto"/>
        <w:bottom w:val="none" w:sz="0" w:space="0" w:color="auto"/>
        <w:right w:val="none" w:sz="0" w:space="0" w:color="auto"/>
      </w:divBdr>
    </w:div>
    <w:div w:id="549153180">
      <w:bodyDiv w:val="1"/>
      <w:marLeft w:val="0"/>
      <w:marRight w:val="0"/>
      <w:marTop w:val="0"/>
      <w:marBottom w:val="0"/>
      <w:divBdr>
        <w:top w:val="none" w:sz="0" w:space="0" w:color="auto"/>
        <w:left w:val="none" w:sz="0" w:space="0" w:color="auto"/>
        <w:bottom w:val="none" w:sz="0" w:space="0" w:color="auto"/>
        <w:right w:val="none" w:sz="0" w:space="0" w:color="auto"/>
      </w:divBdr>
    </w:div>
    <w:div w:id="572156382">
      <w:bodyDiv w:val="1"/>
      <w:marLeft w:val="0"/>
      <w:marRight w:val="0"/>
      <w:marTop w:val="0"/>
      <w:marBottom w:val="0"/>
      <w:divBdr>
        <w:top w:val="none" w:sz="0" w:space="0" w:color="auto"/>
        <w:left w:val="none" w:sz="0" w:space="0" w:color="auto"/>
        <w:bottom w:val="none" w:sz="0" w:space="0" w:color="auto"/>
        <w:right w:val="none" w:sz="0" w:space="0" w:color="auto"/>
      </w:divBdr>
    </w:div>
    <w:div w:id="617182148">
      <w:bodyDiv w:val="1"/>
      <w:marLeft w:val="0"/>
      <w:marRight w:val="0"/>
      <w:marTop w:val="0"/>
      <w:marBottom w:val="0"/>
      <w:divBdr>
        <w:top w:val="none" w:sz="0" w:space="0" w:color="auto"/>
        <w:left w:val="none" w:sz="0" w:space="0" w:color="auto"/>
        <w:bottom w:val="none" w:sz="0" w:space="0" w:color="auto"/>
        <w:right w:val="none" w:sz="0" w:space="0" w:color="auto"/>
      </w:divBdr>
    </w:div>
    <w:div w:id="779571411">
      <w:bodyDiv w:val="1"/>
      <w:marLeft w:val="0"/>
      <w:marRight w:val="0"/>
      <w:marTop w:val="0"/>
      <w:marBottom w:val="0"/>
      <w:divBdr>
        <w:top w:val="none" w:sz="0" w:space="0" w:color="auto"/>
        <w:left w:val="none" w:sz="0" w:space="0" w:color="auto"/>
        <w:bottom w:val="none" w:sz="0" w:space="0" w:color="auto"/>
        <w:right w:val="none" w:sz="0" w:space="0" w:color="auto"/>
      </w:divBdr>
    </w:div>
    <w:div w:id="792403237">
      <w:bodyDiv w:val="1"/>
      <w:marLeft w:val="0"/>
      <w:marRight w:val="0"/>
      <w:marTop w:val="0"/>
      <w:marBottom w:val="0"/>
      <w:divBdr>
        <w:top w:val="none" w:sz="0" w:space="0" w:color="auto"/>
        <w:left w:val="none" w:sz="0" w:space="0" w:color="auto"/>
        <w:bottom w:val="none" w:sz="0" w:space="0" w:color="auto"/>
        <w:right w:val="none" w:sz="0" w:space="0" w:color="auto"/>
      </w:divBdr>
    </w:div>
    <w:div w:id="852063564">
      <w:bodyDiv w:val="1"/>
      <w:marLeft w:val="0"/>
      <w:marRight w:val="0"/>
      <w:marTop w:val="0"/>
      <w:marBottom w:val="0"/>
      <w:divBdr>
        <w:top w:val="none" w:sz="0" w:space="0" w:color="auto"/>
        <w:left w:val="none" w:sz="0" w:space="0" w:color="auto"/>
        <w:bottom w:val="none" w:sz="0" w:space="0" w:color="auto"/>
        <w:right w:val="none" w:sz="0" w:space="0" w:color="auto"/>
      </w:divBdr>
    </w:div>
    <w:div w:id="866068471">
      <w:bodyDiv w:val="1"/>
      <w:marLeft w:val="0"/>
      <w:marRight w:val="0"/>
      <w:marTop w:val="0"/>
      <w:marBottom w:val="0"/>
      <w:divBdr>
        <w:top w:val="none" w:sz="0" w:space="0" w:color="auto"/>
        <w:left w:val="none" w:sz="0" w:space="0" w:color="auto"/>
        <w:bottom w:val="none" w:sz="0" w:space="0" w:color="auto"/>
        <w:right w:val="none" w:sz="0" w:space="0" w:color="auto"/>
      </w:divBdr>
      <w:divsChild>
        <w:div w:id="1727337745">
          <w:marLeft w:val="0"/>
          <w:marRight w:val="0"/>
          <w:marTop w:val="0"/>
          <w:marBottom w:val="0"/>
          <w:divBdr>
            <w:top w:val="none" w:sz="0" w:space="0" w:color="auto"/>
            <w:left w:val="none" w:sz="0" w:space="0" w:color="auto"/>
            <w:bottom w:val="none" w:sz="0" w:space="0" w:color="auto"/>
            <w:right w:val="none" w:sz="0" w:space="0" w:color="auto"/>
          </w:divBdr>
        </w:div>
      </w:divsChild>
    </w:div>
    <w:div w:id="937181207">
      <w:bodyDiv w:val="1"/>
      <w:marLeft w:val="0"/>
      <w:marRight w:val="0"/>
      <w:marTop w:val="0"/>
      <w:marBottom w:val="0"/>
      <w:divBdr>
        <w:top w:val="none" w:sz="0" w:space="0" w:color="auto"/>
        <w:left w:val="none" w:sz="0" w:space="0" w:color="auto"/>
        <w:bottom w:val="none" w:sz="0" w:space="0" w:color="auto"/>
        <w:right w:val="none" w:sz="0" w:space="0" w:color="auto"/>
      </w:divBdr>
    </w:div>
    <w:div w:id="948656483">
      <w:bodyDiv w:val="1"/>
      <w:marLeft w:val="0"/>
      <w:marRight w:val="0"/>
      <w:marTop w:val="0"/>
      <w:marBottom w:val="0"/>
      <w:divBdr>
        <w:top w:val="none" w:sz="0" w:space="0" w:color="auto"/>
        <w:left w:val="none" w:sz="0" w:space="0" w:color="auto"/>
        <w:bottom w:val="none" w:sz="0" w:space="0" w:color="auto"/>
        <w:right w:val="none" w:sz="0" w:space="0" w:color="auto"/>
      </w:divBdr>
    </w:div>
    <w:div w:id="952369410">
      <w:bodyDiv w:val="1"/>
      <w:marLeft w:val="0"/>
      <w:marRight w:val="0"/>
      <w:marTop w:val="0"/>
      <w:marBottom w:val="0"/>
      <w:divBdr>
        <w:top w:val="none" w:sz="0" w:space="0" w:color="auto"/>
        <w:left w:val="none" w:sz="0" w:space="0" w:color="auto"/>
        <w:bottom w:val="none" w:sz="0" w:space="0" w:color="auto"/>
        <w:right w:val="none" w:sz="0" w:space="0" w:color="auto"/>
      </w:divBdr>
    </w:div>
    <w:div w:id="983899642">
      <w:bodyDiv w:val="1"/>
      <w:marLeft w:val="0"/>
      <w:marRight w:val="0"/>
      <w:marTop w:val="0"/>
      <w:marBottom w:val="0"/>
      <w:divBdr>
        <w:top w:val="none" w:sz="0" w:space="0" w:color="auto"/>
        <w:left w:val="none" w:sz="0" w:space="0" w:color="auto"/>
        <w:bottom w:val="none" w:sz="0" w:space="0" w:color="auto"/>
        <w:right w:val="none" w:sz="0" w:space="0" w:color="auto"/>
      </w:divBdr>
      <w:divsChild>
        <w:div w:id="334455141">
          <w:marLeft w:val="720"/>
          <w:marRight w:val="0"/>
          <w:marTop w:val="0"/>
          <w:marBottom w:val="0"/>
          <w:divBdr>
            <w:top w:val="none" w:sz="0" w:space="0" w:color="auto"/>
            <w:left w:val="none" w:sz="0" w:space="0" w:color="auto"/>
            <w:bottom w:val="none" w:sz="0" w:space="0" w:color="auto"/>
            <w:right w:val="none" w:sz="0" w:space="0" w:color="auto"/>
          </w:divBdr>
        </w:div>
        <w:div w:id="1052196826">
          <w:marLeft w:val="720"/>
          <w:marRight w:val="0"/>
          <w:marTop w:val="0"/>
          <w:marBottom w:val="0"/>
          <w:divBdr>
            <w:top w:val="none" w:sz="0" w:space="0" w:color="auto"/>
            <w:left w:val="none" w:sz="0" w:space="0" w:color="auto"/>
            <w:bottom w:val="none" w:sz="0" w:space="0" w:color="auto"/>
            <w:right w:val="none" w:sz="0" w:space="0" w:color="auto"/>
          </w:divBdr>
        </w:div>
      </w:divsChild>
    </w:div>
    <w:div w:id="1117333821">
      <w:bodyDiv w:val="1"/>
      <w:marLeft w:val="0"/>
      <w:marRight w:val="0"/>
      <w:marTop w:val="0"/>
      <w:marBottom w:val="0"/>
      <w:divBdr>
        <w:top w:val="none" w:sz="0" w:space="0" w:color="auto"/>
        <w:left w:val="none" w:sz="0" w:space="0" w:color="auto"/>
        <w:bottom w:val="none" w:sz="0" w:space="0" w:color="auto"/>
        <w:right w:val="none" w:sz="0" w:space="0" w:color="auto"/>
      </w:divBdr>
    </w:div>
    <w:div w:id="1151943606">
      <w:bodyDiv w:val="1"/>
      <w:marLeft w:val="0"/>
      <w:marRight w:val="0"/>
      <w:marTop w:val="0"/>
      <w:marBottom w:val="0"/>
      <w:divBdr>
        <w:top w:val="none" w:sz="0" w:space="0" w:color="auto"/>
        <w:left w:val="none" w:sz="0" w:space="0" w:color="auto"/>
        <w:bottom w:val="none" w:sz="0" w:space="0" w:color="auto"/>
        <w:right w:val="none" w:sz="0" w:space="0" w:color="auto"/>
      </w:divBdr>
    </w:div>
    <w:div w:id="1200364270">
      <w:bodyDiv w:val="1"/>
      <w:marLeft w:val="0"/>
      <w:marRight w:val="0"/>
      <w:marTop w:val="0"/>
      <w:marBottom w:val="0"/>
      <w:divBdr>
        <w:top w:val="none" w:sz="0" w:space="0" w:color="auto"/>
        <w:left w:val="none" w:sz="0" w:space="0" w:color="auto"/>
        <w:bottom w:val="none" w:sz="0" w:space="0" w:color="auto"/>
        <w:right w:val="none" w:sz="0" w:space="0" w:color="auto"/>
      </w:divBdr>
    </w:div>
    <w:div w:id="1295865151">
      <w:bodyDiv w:val="1"/>
      <w:marLeft w:val="0"/>
      <w:marRight w:val="0"/>
      <w:marTop w:val="0"/>
      <w:marBottom w:val="0"/>
      <w:divBdr>
        <w:top w:val="none" w:sz="0" w:space="0" w:color="auto"/>
        <w:left w:val="none" w:sz="0" w:space="0" w:color="auto"/>
        <w:bottom w:val="none" w:sz="0" w:space="0" w:color="auto"/>
        <w:right w:val="none" w:sz="0" w:space="0" w:color="auto"/>
      </w:divBdr>
      <w:divsChild>
        <w:div w:id="23796870">
          <w:marLeft w:val="0"/>
          <w:marRight w:val="0"/>
          <w:marTop w:val="0"/>
          <w:marBottom w:val="0"/>
          <w:divBdr>
            <w:top w:val="none" w:sz="0" w:space="0" w:color="auto"/>
            <w:left w:val="none" w:sz="0" w:space="0" w:color="auto"/>
            <w:bottom w:val="none" w:sz="0" w:space="0" w:color="auto"/>
            <w:right w:val="none" w:sz="0" w:space="0" w:color="auto"/>
          </w:divBdr>
        </w:div>
      </w:divsChild>
    </w:div>
    <w:div w:id="1406028924">
      <w:bodyDiv w:val="1"/>
      <w:marLeft w:val="0"/>
      <w:marRight w:val="0"/>
      <w:marTop w:val="0"/>
      <w:marBottom w:val="0"/>
      <w:divBdr>
        <w:top w:val="none" w:sz="0" w:space="0" w:color="auto"/>
        <w:left w:val="none" w:sz="0" w:space="0" w:color="auto"/>
        <w:bottom w:val="none" w:sz="0" w:space="0" w:color="auto"/>
        <w:right w:val="none" w:sz="0" w:space="0" w:color="auto"/>
      </w:divBdr>
      <w:divsChild>
        <w:div w:id="1610694943">
          <w:marLeft w:val="0"/>
          <w:marRight w:val="0"/>
          <w:marTop w:val="0"/>
          <w:marBottom w:val="0"/>
          <w:divBdr>
            <w:top w:val="none" w:sz="0" w:space="0" w:color="auto"/>
            <w:left w:val="none" w:sz="0" w:space="0" w:color="auto"/>
            <w:bottom w:val="none" w:sz="0" w:space="0" w:color="auto"/>
            <w:right w:val="none" w:sz="0" w:space="0" w:color="auto"/>
          </w:divBdr>
        </w:div>
      </w:divsChild>
    </w:div>
    <w:div w:id="1439448617">
      <w:bodyDiv w:val="1"/>
      <w:marLeft w:val="0"/>
      <w:marRight w:val="0"/>
      <w:marTop w:val="0"/>
      <w:marBottom w:val="0"/>
      <w:divBdr>
        <w:top w:val="none" w:sz="0" w:space="0" w:color="auto"/>
        <w:left w:val="none" w:sz="0" w:space="0" w:color="auto"/>
        <w:bottom w:val="none" w:sz="0" w:space="0" w:color="auto"/>
        <w:right w:val="none" w:sz="0" w:space="0" w:color="auto"/>
      </w:divBdr>
      <w:divsChild>
        <w:div w:id="998079172">
          <w:marLeft w:val="720"/>
          <w:marRight w:val="0"/>
          <w:marTop w:val="0"/>
          <w:marBottom w:val="0"/>
          <w:divBdr>
            <w:top w:val="none" w:sz="0" w:space="0" w:color="auto"/>
            <w:left w:val="none" w:sz="0" w:space="0" w:color="auto"/>
            <w:bottom w:val="none" w:sz="0" w:space="0" w:color="auto"/>
            <w:right w:val="none" w:sz="0" w:space="0" w:color="auto"/>
          </w:divBdr>
        </w:div>
      </w:divsChild>
    </w:div>
    <w:div w:id="1439985711">
      <w:bodyDiv w:val="1"/>
      <w:marLeft w:val="0"/>
      <w:marRight w:val="0"/>
      <w:marTop w:val="0"/>
      <w:marBottom w:val="0"/>
      <w:divBdr>
        <w:top w:val="none" w:sz="0" w:space="0" w:color="auto"/>
        <w:left w:val="none" w:sz="0" w:space="0" w:color="auto"/>
        <w:bottom w:val="none" w:sz="0" w:space="0" w:color="auto"/>
        <w:right w:val="none" w:sz="0" w:space="0" w:color="auto"/>
      </w:divBdr>
    </w:div>
    <w:div w:id="1456605905">
      <w:bodyDiv w:val="1"/>
      <w:marLeft w:val="0"/>
      <w:marRight w:val="0"/>
      <w:marTop w:val="0"/>
      <w:marBottom w:val="0"/>
      <w:divBdr>
        <w:top w:val="none" w:sz="0" w:space="0" w:color="auto"/>
        <w:left w:val="none" w:sz="0" w:space="0" w:color="auto"/>
        <w:bottom w:val="none" w:sz="0" w:space="0" w:color="auto"/>
        <w:right w:val="none" w:sz="0" w:space="0" w:color="auto"/>
      </w:divBdr>
      <w:divsChild>
        <w:div w:id="1270048437">
          <w:marLeft w:val="0"/>
          <w:marRight w:val="0"/>
          <w:marTop w:val="0"/>
          <w:marBottom w:val="0"/>
          <w:divBdr>
            <w:top w:val="none" w:sz="0" w:space="0" w:color="auto"/>
            <w:left w:val="none" w:sz="0" w:space="0" w:color="auto"/>
            <w:bottom w:val="none" w:sz="0" w:space="0" w:color="auto"/>
            <w:right w:val="none" w:sz="0" w:space="0" w:color="auto"/>
          </w:divBdr>
        </w:div>
      </w:divsChild>
    </w:div>
    <w:div w:id="1456831318">
      <w:bodyDiv w:val="1"/>
      <w:marLeft w:val="0"/>
      <w:marRight w:val="0"/>
      <w:marTop w:val="0"/>
      <w:marBottom w:val="0"/>
      <w:divBdr>
        <w:top w:val="none" w:sz="0" w:space="0" w:color="auto"/>
        <w:left w:val="none" w:sz="0" w:space="0" w:color="auto"/>
        <w:bottom w:val="none" w:sz="0" w:space="0" w:color="auto"/>
        <w:right w:val="none" w:sz="0" w:space="0" w:color="auto"/>
      </w:divBdr>
    </w:div>
    <w:div w:id="1461535418">
      <w:bodyDiv w:val="1"/>
      <w:marLeft w:val="0"/>
      <w:marRight w:val="0"/>
      <w:marTop w:val="0"/>
      <w:marBottom w:val="0"/>
      <w:divBdr>
        <w:top w:val="none" w:sz="0" w:space="0" w:color="auto"/>
        <w:left w:val="none" w:sz="0" w:space="0" w:color="auto"/>
        <w:bottom w:val="none" w:sz="0" w:space="0" w:color="auto"/>
        <w:right w:val="none" w:sz="0" w:space="0" w:color="auto"/>
      </w:divBdr>
    </w:div>
    <w:div w:id="1492915149">
      <w:bodyDiv w:val="1"/>
      <w:marLeft w:val="0"/>
      <w:marRight w:val="0"/>
      <w:marTop w:val="0"/>
      <w:marBottom w:val="0"/>
      <w:divBdr>
        <w:top w:val="none" w:sz="0" w:space="0" w:color="auto"/>
        <w:left w:val="none" w:sz="0" w:space="0" w:color="auto"/>
        <w:bottom w:val="none" w:sz="0" w:space="0" w:color="auto"/>
        <w:right w:val="none" w:sz="0" w:space="0" w:color="auto"/>
      </w:divBdr>
      <w:divsChild>
        <w:div w:id="127553270">
          <w:marLeft w:val="0"/>
          <w:marRight w:val="0"/>
          <w:marTop w:val="0"/>
          <w:marBottom w:val="0"/>
          <w:divBdr>
            <w:top w:val="none" w:sz="0" w:space="0" w:color="auto"/>
            <w:left w:val="none" w:sz="0" w:space="0" w:color="auto"/>
            <w:bottom w:val="none" w:sz="0" w:space="0" w:color="auto"/>
            <w:right w:val="none" w:sz="0" w:space="0" w:color="auto"/>
          </w:divBdr>
        </w:div>
      </w:divsChild>
    </w:div>
    <w:div w:id="1665547461">
      <w:bodyDiv w:val="1"/>
      <w:marLeft w:val="0"/>
      <w:marRight w:val="0"/>
      <w:marTop w:val="0"/>
      <w:marBottom w:val="0"/>
      <w:divBdr>
        <w:top w:val="none" w:sz="0" w:space="0" w:color="auto"/>
        <w:left w:val="none" w:sz="0" w:space="0" w:color="auto"/>
        <w:bottom w:val="none" w:sz="0" w:space="0" w:color="auto"/>
        <w:right w:val="none" w:sz="0" w:space="0" w:color="auto"/>
      </w:divBdr>
    </w:div>
    <w:div w:id="1713073291">
      <w:bodyDiv w:val="1"/>
      <w:marLeft w:val="0"/>
      <w:marRight w:val="0"/>
      <w:marTop w:val="0"/>
      <w:marBottom w:val="0"/>
      <w:divBdr>
        <w:top w:val="none" w:sz="0" w:space="0" w:color="auto"/>
        <w:left w:val="none" w:sz="0" w:space="0" w:color="auto"/>
        <w:bottom w:val="none" w:sz="0" w:space="0" w:color="auto"/>
        <w:right w:val="none" w:sz="0" w:space="0" w:color="auto"/>
      </w:divBdr>
    </w:div>
    <w:div w:id="1745646813">
      <w:bodyDiv w:val="1"/>
      <w:marLeft w:val="0"/>
      <w:marRight w:val="0"/>
      <w:marTop w:val="0"/>
      <w:marBottom w:val="0"/>
      <w:divBdr>
        <w:top w:val="none" w:sz="0" w:space="0" w:color="auto"/>
        <w:left w:val="none" w:sz="0" w:space="0" w:color="auto"/>
        <w:bottom w:val="none" w:sz="0" w:space="0" w:color="auto"/>
        <w:right w:val="none" w:sz="0" w:space="0" w:color="auto"/>
      </w:divBdr>
    </w:div>
    <w:div w:id="1748069425">
      <w:bodyDiv w:val="1"/>
      <w:marLeft w:val="0"/>
      <w:marRight w:val="0"/>
      <w:marTop w:val="0"/>
      <w:marBottom w:val="0"/>
      <w:divBdr>
        <w:top w:val="none" w:sz="0" w:space="0" w:color="auto"/>
        <w:left w:val="none" w:sz="0" w:space="0" w:color="auto"/>
        <w:bottom w:val="none" w:sz="0" w:space="0" w:color="auto"/>
        <w:right w:val="none" w:sz="0" w:space="0" w:color="auto"/>
      </w:divBdr>
    </w:div>
    <w:div w:id="1769305154">
      <w:bodyDiv w:val="1"/>
      <w:marLeft w:val="0"/>
      <w:marRight w:val="0"/>
      <w:marTop w:val="0"/>
      <w:marBottom w:val="0"/>
      <w:divBdr>
        <w:top w:val="none" w:sz="0" w:space="0" w:color="auto"/>
        <w:left w:val="none" w:sz="0" w:space="0" w:color="auto"/>
        <w:bottom w:val="none" w:sz="0" w:space="0" w:color="auto"/>
        <w:right w:val="none" w:sz="0" w:space="0" w:color="auto"/>
      </w:divBdr>
    </w:div>
    <w:div w:id="1777824944">
      <w:bodyDiv w:val="1"/>
      <w:marLeft w:val="0"/>
      <w:marRight w:val="0"/>
      <w:marTop w:val="0"/>
      <w:marBottom w:val="0"/>
      <w:divBdr>
        <w:top w:val="none" w:sz="0" w:space="0" w:color="auto"/>
        <w:left w:val="none" w:sz="0" w:space="0" w:color="auto"/>
        <w:bottom w:val="none" w:sz="0" w:space="0" w:color="auto"/>
        <w:right w:val="none" w:sz="0" w:space="0" w:color="auto"/>
      </w:divBdr>
    </w:div>
    <w:div w:id="1781954766">
      <w:bodyDiv w:val="1"/>
      <w:marLeft w:val="0"/>
      <w:marRight w:val="0"/>
      <w:marTop w:val="0"/>
      <w:marBottom w:val="0"/>
      <w:divBdr>
        <w:top w:val="none" w:sz="0" w:space="0" w:color="auto"/>
        <w:left w:val="none" w:sz="0" w:space="0" w:color="auto"/>
        <w:bottom w:val="none" w:sz="0" w:space="0" w:color="auto"/>
        <w:right w:val="none" w:sz="0" w:space="0" w:color="auto"/>
      </w:divBdr>
    </w:div>
    <w:div w:id="1868255453">
      <w:bodyDiv w:val="1"/>
      <w:marLeft w:val="0"/>
      <w:marRight w:val="0"/>
      <w:marTop w:val="0"/>
      <w:marBottom w:val="0"/>
      <w:divBdr>
        <w:top w:val="none" w:sz="0" w:space="0" w:color="auto"/>
        <w:left w:val="none" w:sz="0" w:space="0" w:color="auto"/>
        <w:bottom w:val="none" w:sz="0" w:space="0" w:color="auto"/>
        <w:right w:val="none" w:sz="0" w:space="0" w:color="auto"/>
      </w:divBdr>
      <w:divsChild>
        <w:div w:id="1316228246">
          <w:marLeft w:val="0"/>
          <w:marRight w:val="0"/>
          <w:marTop w:val="0"/>
          <w:marBottom w:val="0"/>
          <w:divBdr>
            <w:top w:val="none" w:sz="0" w:space="0" w:color="auto"/>
            <w:left w:val="none" w:sz="0" w:space="0" w:color="auto"/>
            <w:bottom w:val="none" w:sz="0" w:space="0" w:color="auto"/>
            <w:right w:val="none" w:sz="0" w:space="0" w:color="auto"/>
          </w:divBdr>
        </w:div>
      </w:divsChild>
    </w:div>
    <w:div w:id="1925871359">
      <w:bodyDiv w:val="1"/>
      <w:marLeft w:val="0"/>
      <w:marRight w:val="0"/>
      <w:marTop w:val="0"/>
      <w:marBottom w:val="0"/>
      <w:divBdr>
        <w:top w:val="none" w:sz="0" w:space="0" w:color="auto"/>
        <w:left w:val="none" w:sz="0" w:space="0" w:color="auto"/>
        <w:bottom w:val="none" w:sz="0" w:space="0" w:color="auto"/>
        <w:right w:val="none" w:sz="0" w:space="0" w:color="auto"/>
      </w:divBdr>
    </w:div>
    <w:div w:id="1943296006">
      <w:bodyDiv w:val="1"/>
      <w:marLeft w:val="0"/>
      <w:marRight w:val="0"/>
      <w:marTop w:val="0"/>
      <w:marBottom w:val="0"/>
      <w:divBdr>
        <w:top w:val="none" w:sz="0" w:space="0" w:color="auto"/>
        <w:left w:val="none" w:sz="0" w:space="0" w:color="auto"/>
        <w:bottom w:val="none" w:sz="0" w:space="0" w:color="auto"/>
        <w:right w:val="none" w:sz="0" w:space="0" w:color="auto"/>
      </w:divBdr>
    </w:div>
    <w:div w:id="1945532756">
      <w:bodyDiv w:val="1"/>
      <w:marLeft w:val="0"/>
      <w:marRight w:val="0"/>
      <w:marTop w:val="0"/>
      <w:marBottom w:val="0"/>
      <w:divBdr>
        <w:top w:val="none" w:sz="0" w:space="0" w:color="auto"/>
        <w:left w:val="none" w:sz="0" w:space="0" w:color="auto"/>
        <w:bottom w:val="none" w:sz="0" w:space="0" w:color="auto"/>
        <w:right w:val="none" w:sz="0" w:space="0" w:color="auto"/>
      </w:divBdr>
      <w:divsChild>
        <w:div w:id="2137287911">
          <w:marLeft w:val="720"/>
          <w:marRight w:val="0"/>
          <w:marTop w:val="0"/>
          <w:marBottom w:val="0"/>
          <w:divBdr>
            <w:top w:val="none" w:sz="0" w:space="0" w:color="auto"/>
            <w:left w:val="none" w:sz="0" w:space="0" w:color="auto"/>
            <w:bottom w:val="none" w:sz="0" w:space="0" w:color="auto"/>
            <w:right w:val="none" w:sz="0" w:space="0" w:color="auto"/>
          </w:divBdr>
        </w:div>
      </w:divsChild>
    </w:div>
    <w:div w:id="1947075835">
      <w:bodyDiv w:val="1"/>
      <w:marLeft w:val="0"/>
      <w:marRight w:val="0"/>
      <w:marTop w:val="0"/>
      <w:marBottom w:val="0"/>
      <w:divBdr>
        <w:top w:val="none" w:sz="0" w:space="0" w:color="auto"/>
        <w:left w:val="none" w:sz="0" w:space="0" w:color="auto"/>
        <w:bottom w:val="none" w:sz="0" w:space="0" w:color="auto"/>
        <w:right w:val="none" w:sz="0" w:space="0" w:color="auto"/>
      </w:divBdr>
      <w:divsChild>
        <w:div w:id="1009219142">
          <w:marLeft w:val="720"/>
          <w:marRight w:val="0"/>
          <w:marTop w:val="0"/>
          <w:marBottom w:val="0"/>
          <w:divBdr>
            <w:top w:val="none" w:sz="0" w:space="0" w:color="auto"/>
            <w:left w:val="none" w:sz="0" w:space="0" w:color="auto"/>
            <w:bottom w:val="none" w:sz="0" w:space="0" w:color="auto"/>
            <w:right w:val="none" w:sz="0" w:space="0" w:color="auto"/>
          </w:divBdr>
        </w:div>
      </w:divsChild>
    </w:div>
    <w:div w:id="1953825259">
      <w:bodyDiv w:val="1"/>
      <w:marLeft w:val="0"/>
      <w:marRight w:val="0"/>
      <w:marTop w:val="0"/>
      <w:marBottom w:val="0"/>
      <w:divBdr>
        <w:top w:val="none" w:sz="0" w:space="0" w:color="auto"/>
        <w:left w:val="none" w:sz="0" w:space="0" w:color="auto"/>
        <w:bottom w:val="none" w:sz="0" w:space="0" w:color="auto"/>
        <w:right w:val="none" w:sz="0" w:space="0" w:color="auto"/>
      </w:divBdr>
    </w:div>
    <w:div w:id="1968730144">
      <w:bodyDiv w:val="1"/>
      <w:marLeft w:val="0"/>
      <w:marRight w:val="0"/>
      <w:marTop w:val="0"/>
      <w:marBottom w:val="0"/>
      <w:divBdr>
        <w:top w:val="none" w:sz="0" w:space="0" w:color="auto"/>
        <w:left w:val="none" w:sz="0" w:space="0" w:color="auto"/>
        <w:bottom w:val="none" w:sz="0" w:space="0" w:color="auto"/>
        <w:right w:val="none" w:sz="0" w:space="0" w:color="auto"/>
      </w:divBdr>
      <w:divsChild>
        <w:div w:id="623536098">
          <w:marLeft w:val="0"/>
          <w:marRight w:val="0"/>
          <w:marTop w:val="0"/>
          <w:marBottom w:val="0"/>
          <w:divBdr>
            <w:top w:val="none" w:sz="0" w:space="0" w:color="auto"/>
            <w:left w:val="none" w:sz="0" w:space="0" w:color="auto"/>
            <w:bottom w:val="none" w:sz="0" w:space="0" w:color="auto"/>
            <w:right w:val="none" w:sz="0" w:space="0" w:color="auto"/>
          </w:divBdr>
        </w:div>
      </w:divsChild>
    </w:div>
    <w:div w:id="2042777915">
      <w:bodyDiv w:val="1"/>
      <w:marLeft w:val="0"/>
      <w:marRight w:val="0"/>
      <w:marTop w:val="0"/>
      <w:marBottom w:val="0"/>
      <w:divBdr>
        <w:top w:val="none" w:sz="0" w:space="0" w:color="auto"/>
        <w:left w:val="none" w:sz="0" w:space="0" w:color="auto"/>
        <w:bottom w:val="none" w:sz="0" w:space="0" w:color="auto"/>
        <w:right w:val="none" w:sz="0" w:space="0" w:color="auto"/>
      </w:divBdr>
    </w:div>
    <w:div w:id="2099859407">
      <w:bodyDiv w:val="1"/>
      <w:marLeft w:val="0"/>
      <w:marRight w:val="0"/>
      <w:marTop w:val="0"/>
      <w:marBottom w:val="0"/>
      <w:divBdr>
        <w:top w:val="none" w:sz="0" w:space="0" w:color="auto"/>
        <w:left w:val="none" w:sz="0" w:space="0" w:color="auto"/>
        <w:bottom w:val="none" w:sz="0" w:space="0" w:color="auto"/>
        <w:right w:val="none" w:sz="0" w:space="0" w:color="auto"/>
      </w:divBdr>
      <w:divsChild>
        <w:div w:id="1133449360">
          <w:marLeft w:val="0"/>
          <w:marRight w:val="0"/>
          <w:marTop w:val="0"/>
          <w:marBottom w:val="0"/>
          <w:divBdr>
            <w:top w:val="none" w:sz="0" w:space="0" w:color="auto"/>
            <w:left w:val="none" w:sz="0" w:space="0" w:color="auto"/>
            <w:bottom w:val="none" w:sz="0" w:space="0" w:color="auto"/>
            <w:right w:val="none" w:sz="0" w:space="0" w:color="auto"/>
          </w:divBdr>
        </w:div>
      </w:divsChild>
    </w:div>
    <w:div w:id="2110008853">
      <w:bodyDiv w:val="1"/>
      <w:marLeft w:val="0"/>
      <w:marRight w:val="0"/>
      <w:marTop w:val="0"/>
      <w:marBottom w:val="0"/>
      <w:divBdr>
        <w:top w:val="none" w:sz="0" w:space="0" w:color="auto"/>
        <w:left w:val="none" w:sz="0" w:space="0" w:color="auto"/>
        <w:bottom w:val="none" w:sz="0" w:space="0" w:color="auto"/>
        <w:right w:val="none" w:sz="0" w:space="0" w:color="auto"/>
      </w:divBdr>
      <w:divsChild>
        <w:div w:id="248851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wd@pwd.org.au"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hdp-au-prod-app-nsw-haveyoursay-files.s3.ap-southeast-2.amazonaws.com/8717/1593/0148/Digital_Inclusion_Discussion_Paper_FINAL_1.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sw.gov.au/family-and-relationships/births/birth-certificates" TargetMode="External"/><Relationship Id="rId20" Type="http://schemas.openxmlformats.org/officeDocument/2006/relationships/hyperlink" Target="https://www.callrail.com/blog/history-voice-recogni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bastienw@pwd.org.au" TargetMode="External"/><Relationship Id="rId5" Type="http://schemas.openxmlformats.org/officeDocument/2006/relationships/numbering" Target="numbering.xml"/><Relationship Id="rId15" Type="http://schemas.openxmlformats.org/officeDocument/2006/relationships/hyperlink" Target="https://hdp-au-prod-app-nsw-haveyoursay-files.s3.ap-southeast-2.amazonaws.com/8717/1593/0148/Digital_Inclusion_Discussion_Paper_FINAL_1.pdf" TargetMode="External"/><Relationship Id="rId23" Type="http://schemas.openxmlformats.org/officeDocument/2006/relationships/hyperlink" Target="mailto:pwd@pwd.org.au" TargetMode="External"/><Relationship Id="rId10" Type="http://schemas.openxmlformats.org/officeDocument/2006/relationships/endnotes" Target="endnotes.xml"/><Relationship Id="rId19" Type="http://schemas.openxmlformats.org/officeDocument/2006/relationships/hyperlink" Target="https://hdp-au-prod-app-nsw-haveyoursay-files.s3.ap-southeast-2.amazonaws.com/8717/1593/0148/Digital_Inclusion_Discussion_Paper_FINAL_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wd.org.au" TargetMode="External"/><Relationship Id="rId22" Type="http://schemas.openxmlformats.org/officeDocument/2006/relationships/image" Target="media/image4.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3" Type="http://schemas.openxmlformats.org/officeDocument/2006/relationships/hyperlink" Target="https://antidiscrimination.nsw.gov.au/documents/annual-reports/anti-discrimination-annual-report-2021-22.pdf" TargetMode="External"/><Relationship Id="rId2" Type="http://schemas.openxmlformats.org/officeDocument/2006/relationships/hyperlink" Target="https://www.abs.gov.au/statistics/health/disability/disability-ageing-and-carers-australia-summary-findings/latest-release" TargetMode="External"/><Relationship Id="rId1" Type="http://schemas.openxmlformats.org/officeDocument/2006/relationships/hyperlink" Target="https://www.aihw.gov.au/reports/disability/people-with-disability-in-australia/contents/about" TargetMode="External"/><Relationship Id="rId6" Type="http://schemas.openxmlformats.org/officeDocument/2006/relationships/hyperlink" Target="https://social.desa.un.org/issues/disability/crpd/convention-on-the-rights-of-persons-with-disabilities-crpd" TargetMode="External"/><Relationship Id="rId5" Type="http://schemas.openxmlformats.org/officeDocument/2006/relationships/hyperlink" Target="https://social.desa.un.org/issues/disability/crpd/convention-on-the-rights-of-persons-with-disabilities-crpd" TargetMode="External"/><Relationship Id="rId4" Type="http://schemas.openxmlformats.org/officeDocument/2006/relationships/hyperlink" Target="https://www.disabilitygateway.gov.au/sites/default/files/documents/2021-11/1786-australias-disability.pdf"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7" ma:contentTypeDescription="Create a new document." ma:contentTypeScope="" ma:versionID="d9cd50d4a8c7f493a9919aa83bf9f9ed">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a3687d2324b0739e7f264c5e6b48b110"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34ce3a-5e91-4c3e-a547-d26872c14688}"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6efc0a-87e0-423d-a808-41f60acde31c">
      <Terms xmlns="http://schemas.microsoft.com/office/infopath/2007/PartnerControls"/>
    </lcf76f155ced4ddcb4097134ff3c332f>
    <TaxCatchAll xmlns="02726c10-34f2-49b5-8ce6-b6efaf8f953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61634-68BB-4604-AC12-78E929F2B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D40434-D625-49F4-AD41-D331595534A6}">
  <ds:schemaRefs>
    <ds:schemaRef ds:uri="http://schemas.microsoft.com/sharepoint/v3/contenttype/forms"/>
  </ds:schemaRefs>
</ds:datastoreItem>
</file>

<file path=customXml/itemProps3.xml><?xml version="1.0" encoding="utf-8"?>
<ds:datastoreItem xmlns:ds="http://schemas.openxmlformats.org/officeDocument/2006/customXml" ds:itemID="{CFD467EC-2DC0-4206-AECF-A1FF81333F09}">
  <ds:schemaRefs>
    <ds:schemaRef ds:uri="http://schemas.microsoft.com/office/2006/metadata/properties"/>
    <ds:schemaRef ds:uri="http://schemas.microsoft.com/office/infopath/2007/PartnerControls"/>
    <ds:schemaRef ds:uri="556efc0a-87e0-423d-a808-41f60acde31c"/>
    <ds:schemaRef ds:uri="02726c10-34f2-49b5-8ce6-b6efaf8f9534"/>
  </ds:schemaRefs>
</ds:datastoreItem>
</file>

<file path=customXml/itemProps4.xml><?xml version="1.0" encoding="utf-8"?>
<ds:datastoreItem xmlns:ds="http://schemas.openxmlformats.org/officeDocument/2006/customXml" ds:itemID="{C7A3E5A5-8F89-4E85-87A1-68DC0991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22</Pages>
  <Words>4395</Words>
  <Characters>25057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29394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Ira</dc:creator>
  <cp:lastModifiedBy>Kylie Rees</cp:lastModifiedBy>
  <cp:revision>529</cp:revision>
  <cp:lastPrinted>2024-06-26T02:04:00Z</cp:lastPrinted>
  <dcterms:created xsi:type="dcterms:W3CDTF">2024-06-07T05:21:00Z</dcterms:created>
  <dcterms:modified xsi:type="dcterms:W3CDTF">2024-07-01T06:37:00Z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0x010100442E8EBBB996DB47A337624F94F1FFC7</vt:lpwstr>
  </property>
  <property fmtid="{D5CDD505-2E9C-101B-9397-08002B2CF9AE}" pid="3" name="Order">
    <vt:r8>1389400</vt:r8>
  </property>
  <property fmtid="{D5CDD505-2E9C-101B-9397-08002B2CF9AE}" pid="4" name="MediaServiceImageTags">
    <vt:lpwstr/>
  </property>
</Properties>
</file>