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2738" w14:textId="6454AC35" w:rsidR="004B78DF" w:rsidRPr="00BB5A09" w:rsidRDefault="00711FC5" w:rsidP="00F02DBA">
      <w:pPr>
        <w:pStyle w:val="Header"/>
        <w:spacing w:line="312" w:lineRule="auto"/>
        <w:ind w:left="5387"/>
        <w:rPr>
          <w:rFonts w:ascii="Arial" w:hAnsi="Arial"/>
        </w:rPr>
        <w:sectPr w:rsidR="004B78DF" w:rsidRPr="00BB5A09" w:rsidSect="002107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567" w:right="1134" w:bottom="1560" w:left="1134" w:header="0" w:footer="0" w:gutter="0"/>
          <w:cols w:space="708"/>
          <w:titlePg/>
          <w:docGrid w:linePitch="360"/>
        </w:sectPr>
      </w:pPr>
      <w:r w:rsidRPr="00162F9F">
        <w:rPr>
          <w:rFonts w:ascii="Arial" w:hAnsi="Arial"/>
          <w:noProof/>
          <w:color w:val="005496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C4FBD" wp14:editId="6DCBF3CD">
                <wp:simplePos x="0" y="0"/>
                <wp:positionH relativeFrom="column">
                  <wp:posOffset>4865370</wp:posOffset>
                </wp:positionH>
                <wp:positionV relativeFrom="page">
                  <wp:posOffset>1202690</wp:posOffset>
                </wp:positionV>
                <wp:extent cx="0" cy="481965"/>
                <wp:effectExtent l="0" t="0" r="38100" b="32385"/>
                <wp:wrapSquare wrapText="bothSides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B82D2" id="Straight Connector 14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3.1pt,94.7pt" to="383.1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" strokecolor="#005496 [3204]" strokeweight=".5pt">
                <v:stroke joinstyle="miter"/>
                <w10:wrap type="square" anchory="page"/>
              </v:line>
            </w:pict>
          </mc:Fallback>
        </mc:AlternateContent>
      </w:r>
      <w:r w:rsidR="00A27EEA" w:rsidRPr="00162F9F">
        <w:rPr>
          <w:rFonts w:ascii="Arial" w:hAnsi="Arial"/>
          <w:noProof/>
        </w:rPr>
        <w:drawing>
          <wp:inline distT="0" distB="0" distL="0" distR="0" wp14:anchorId="44550020" wp14:editId="561A14CA">
            <wp:extent cx="2685011" cy="735965"/>
            <wp:effectExtent l="0" t="0" r="0" b="0"/>
            <wp:docPr id="7" name="Picture 7" descr="People with Disability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eople with Disability Australia logo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16910" r="11839" b="13478"/>
                    <a:stretch/>
                  </pic:blipFill>
                  <pic:spPr bwMode="auto">
                    <a:xfrm>
                      <a:off x="0" y="0"/>
                      <a:ext cx="2710341" cy="7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661EA" w14:textId="77777777" w:rsidR="004B78DF" w:rsidRPr="00BB5A09" w:rsidRDefault="00B25C49" w:rsidP="00F02DBA">
      <w:pPr>
        <w:pStyle w:val="Header"/>
        <w:spacing w:line="312" w:lineRule="auto"/>
        <w:ind w:left="5954" w:right="-283"/>
        <w:rPr>
          <w:rFonts w:ascii="Arial" w:hAnsi="Arial"/>
          <w:b w:val="0"/>
          <w:sz w:val="20"/>
          <w:szCs w:val="20"/>
        </w:rPr>
      </w:pPr>
      <w:r w:rsidRPr="00BB5A09">
        <w:rPr>
          <w:rFonts w:ascii="Arial" w:hAnsi="Arial"/>
          <w:b w:val="0"/>
          <w:sz w:val="20"/>
          <w:szCs w:val="20"/>
        </w:rPr>
        <w:t>PO Box 666</w:t>
      </w:r>
      <w:r w:rsidR="004B78DF" w:rsidRPr="00BB5A09">
        <w:rPr>
          <w:rFonts w:ascii="Arial" w:hAnsi="Arial"/>
          <w:b w:val="0"/>
          <w:sz w:val="20"/>
          <w:szCs w:val="20"/>
        </w:rPr>
        <w:br/>
      </w:r>
      <w:r w:rsidRPr="00BB5A09">
        <w:rPr>
          <w:rFonts w:ascii="Arial" w:hAnsi="Arial"/>
          <w:b w:val="0"/>
          <w:sz w:val="20"/>
          <w:szCs w:val="20"/>
        </w:rPr>
        <w:t>Strawberry Hills</w:t>
      </w:r>
      <w:r w:rsidR="004B78DF" w:rsidRPr="00BB5A09">
        <w:rPr>
          <w:rFonts w:ascii="Arial" w:hAnsi="Arial"/>
          <w:b w:val="0"/>
          <w:sz w:val="20"/>
          <w:szCs w:val="20"/>
        </w:rPr>
        <w:br/>
      </w:r>
      <w:r w:rsidRPr="00BB5A09">
        <w:rPr>
          <w:rFonts w:ascii="Arial" w:hAnsi="Arial"/>
          <w:b w:val="0"/>
          <w:sz w:val="20"/>
          <w:szCs w:val="20"/>
        </w:rPr>
        <w:t>NSW 2012</w:t>
      </w:r>
    </w:p>
    <w:p w14:paraId="09572E4B" w14:textId="77777777" w:rsidR="00810253" w:rsidRPr="00BB5A09" w:rsidRDefault="00B25C49" w:rsidP="00F02DBA">
      <w:pPr>
        <w:pStyle w:val="Header"/>
        <w:spacing w:line="312" w:lineRule="auto"/>
        <w:ind w:right="-2"/>
        <w:rPr>
          <w:rStyle w:val="Hyperlink"/>
          <w:rFonts w:ascii="Arial" w:hAnsi="Arial"/>
          <w:sz w:val="20"/>
          <w:szCs w:val="20"/>
        </w:rPr>
        <w:sectPr w:rsidR="00810253" w:rsidRPr="00BB5A09" w:rsidSect="00810253">
          <w:type w:val="continuous"/>
          <w:pgSz w:w="11906" w:h="16838" w:code="9"/>
          <w:pgMar w:top="567" w:right="1134" w:bottom="1560" w:left="1134" w:header="0" w:footer="0" w:gutter="0"/>
          <w:cols w:num="2" w:space="851" w:equalWidth="0">
            <w:col w:w="7088" w:space="851"/>
            <w:col w:w="1699"/>
          </w:cols>
          <w:titlePg/>
          <w:docGrid w:linePitch="360"/>
        </w:sectPr>
      </w:pPr>
      <w:r w:rsidRPr="00BB5A09">
        <w:rPr>
          <w:rFonts w:ascii="Arial" w:hAnsi="Arial"/>
          <w:b w:val="0"/>
          <w:sz w:val="20"/>
          <w:szCs w:val="20"/>
        </w:rPr>
        <w:t>+61 2 9370 3100</w:t>
      </w:r>
      <w:r w:rsidR="005F630B" w:rsidRPr="00BB5A09">
        <w:rPr>
          <w:rFonts w:ascii="Arial" w:hAnsi="Arial"/>
          <w:b w:val="0"/>
          <w:sz w:val="20"/>
          <w:szCs w:val="20"/>
        </w:rPr>
        <w:br/>
      </w:r>
      <w:hyperlink r:id="rId17" w:history="1">
        <w:r w:rsidR="004B78DF" w:rsidRPr="00BB5A09">
          <w:rPr>
            <w:rStyle w:val="Hyperlink"/>
            <w:rFonts w:ascii="Arial" w:hAnsi="Arial"/>
            <w:sz w:val="20"/>
            <w:szCs w:val="20"/>
          </w:rPr>
          <w:t>pwd@pwd.org.au</w:t>
        </w:r>
      </w:hyperlink>
      <w:r w:rsidR="005F630B" w:rsidRPr="00BB5A09">
        <w:rPr>
          <w:rStyle w:val="Hyperlink"/>
          <w:rFonts w:ascii="Arial" w:hAnsi="Arial"/>
          <w:b/>
          <w:sz w:val="20"/>
          <w:szCs w:val="20"/>
        </w:rPr>
        <w:br/>
      </w:r>
      <w:hyperlink r:id="rId18" w:tooltip="PWDA website" w:history="1">
        <w:r w:rsidRPr="00BB5A09">
          <w:rPr>
            <w:rStyle w:val="Hyperlink"/>
            <w:rFonts w:ascii="Arial" w:hAnsi="Arial"/>
            <w:sz w:val="20"/>
            <w:szCs w:val="20"/>
          </w:rPr>
          <w:t>www.pwd.org.au</w:t>
        </w:r>
      </w:hyperlink>
    </w:p>
    <w:p w14:paraId="7097B661" w14:textId="0EB7403D" w:rsidR="00665E6E" w:rsidRPr="00BB5A09" w:rsidRDefault="00F02DBA" w:rsidP="0096632E">
      <w:pPr>
        <w:pStyle w:val="AddressBlockdate"/>
        <w:spacing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 </w:t>
      </w:r>
      <w:r w:rsidR="00455738">
        <w:rPr>
          <w:rFonts w:ascii="Arial" w:hAnsi="Arial" w:cs="Arial"/>
        </w:rPr>
        <w:t>October</w:t>
      </w:r>
      <w:r w:rsidR="006E11E4" w:rsidRPr="2B7E82FD">
        <w:rPr>
          <w:rFonts w:ascii="Arial" w:hAnsi="Arial" w:cs="Arial"/>
        </w:rPr>
        <w:t xml:space="preserve"> 2024</w:t>
      </w:r>
    </w:p>
    <w:p w14:paraId="560AFC19" w14:textId="77777777" w:rsidR="00BC3C77" w:rsidRPr="00BB5A09" w:rsidRDefault="00BC3C77" w:rsidP="0096632E">
      <w:pPr>
        <w:pStyle w:val="AddressBlockdate"/>
        <w:spacing w:line="348" w:lineRule="auto"/>
        <w:contextualSpacing w:val="0"/>
        <w:rPr>
          <w:rFonts w:ascii="Arial" w:hAnsi="Arial" w:cs="Arial"/>
        </w:rPr>
      </w:pPr>
    </w:p>
    <w:p w14:paraId="1EB8AE34" w14:textId="78A85F4F" w:rsidR="00D80C6A" w:rsidRPr="00BB5A09" w:rsidRDefault="00AF265B" w:rsidP="0096632E">
      <w:pPr>
        <w:pStyle w:val="recipientaddress"/>
        <w:spacing w:before="0" w:after="0" w:line="348" w:lineRule="auto"/>
        <w:rPr>
          <w:rFonts w:ascii="Arial" w:hAnsi="Arial" w:cs="Arial"/>
        </w:rPr>
      </w:pPr>
      <w:bookmarkStart w:id="1" w:name="_Hlk87383404"/>
      <w:r>
        <w:rPr>
          <w:rFonts w:ascii="Arial" w:hAnsi="Arial" w:cs="Arial"/>
        </w:rPr>
        <w:t xml:space="preserve">National Suicide Prevention Office </w:t>
      </w:r>
    </w:p>
    <w:p w14:paraId="073C9DDB" w14:textId="5FD66B4A" w:rsidR="0057465D" w:rsidRDefault="00AF265B" w:rsidP="0096632E">
      <w:pPr>
        <w:pStyle w:val="recipientaddress"/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PO Box R1463</w:t>
      </w:r>
    </w:p>
    <w:p w14:paraId="617AA1E3" w14:textId="5F9E9DDD" w:rsidR="00AF265B" w:rsidRPr="00BB5A09" w:rsidRDefault="00AF265B" w:rsidP="0096632E">
      <w:pPr>
        <w:pStyle w:val="recipientaddress"/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Royal Exchange NSW 1225</w:t>
      </w:r>
    </w:p>
    <w:p w14:paraId="16399A7C" w14:textId="77777777" w:rsidR="00BC3C77" w:rsidRPr="00BB5A09" w:rsidRDefault="00BC3C77" w:rsidP="0096632E">
      <w:pPr>
        <w:pStyle w:val="recipientaddress"/>
        <w:spacing w:before="0" w:after="0" w:line="348" w:lineRule="auto"/>
        <w:rPr>
          <w:rFonts w:ascii="Arial" w:hAnsi="Arial" w:cs="Arial"/>
        </w:rPr>
      </w:pPr>
    </w:p>
    <w:p w14:paraId="3B807C5A" w14:textId="49E8FB66" w:rsidR="0035331A" w:rsidRPr="00BB5A09" w:rsidRDefault="0035331A" w:rsidP="0096632E">
      <w:pPr>
        <w:pStyle w:val="recipientaddress"/>
        <w:spacing w:before="0" w:after="0" w:line="348" w:lineRule="auto"/>
        <w:rPr>
          <w:rFonts w:ascii="Arial" w:hAnsi="Arial" w:cs="Arial"/>
        </w:rPr>
      </w:pPr>
      <w:r w:rsidRPr="00BB5A09">
        <w:rPr>
          <w:rFonts w:ascii="Arial" w:hAnsi="Arial" w:cs="Arial"/>
        </w:rPr>
        <w:t xml:space="preserve">Delivered by email to </w:t>
      </w:r>
      <w:hyperlink r:id="rId19" w:history="1">
        <w:r w:rsidR="000D601A" w:rsidRPr="001B0949">
          <w:rPr>
            <w:rStyle w:val="Hyperlink"/>
          </w:rPr>
          <w:t>nspo@nspo.gov.au</w:t>
        </w:r>
      </w:hyperlink>
      <w:r w:rsidR="000D601A">
        <w:rPr>
          <w:rStyle w:val="Hyperlink"/>
        </w:rPr>
        <w:t xml:space="preserve"> </w:t>
      </w:r>
    </w:p>
    <w:p w14:paraId="7533E530" w14:textId="77777777" w:rsidR="00BC3C77" w:rsidRPr="00BB5A09" w:rsidRDefault="00BC3C77" w:rsidP="0096632E">
      <w:pPr>
        <w:pStyle w:val="recipientaddress"/>
        <w:spacing w:before="0" w:after="0" w:line="348" w:lineRule="auto"/>
        <w:rPr>
          <w:rFonts w:ascii="Arial" w:hAnsi="Arial" w:cs="Arial"/>
          <w:b/>
        </w:rPr>
      </w:pPr>
    </w:p>
    <w:p w14:paraId="4B2F5F76" w14:textId="59320565" w:rsidR="0057465D" w:rsidRPr="00BB5A09" w:rsidRDefault="0035331A" w:rsidP="0096632E">
      <w:pPr>
        <w:pStyle w:val="recipientaddress"/>
        <w:spacing w:before="0" w:after="0" w:line="348" w:lineRule="auto"/>
        <w:rPr>
          <w:rFonts w:ascii="Arial" w:hAnsi="Arial" w:cs="Arial"/>
        </w:rPr>
      </w:pPr>
      <w:r w:rsidRPr="00BB5A09">
        <w:rPr>
          <w:rFonts w:ascii="Arial" w:hAnsi="Arial" w:cs="Arial"/>
        </w:rPr>
        <w:t>Dear</w:t>
      </w:r>
      <w:r w:rsidR="00314F9C" w:rsidRPr="00BB5A09">
        <w:rPr>
          <w:rFonts w:ascii="Arial" w:hAnsi="Arial" w:cs="Arial"/>
        </w:rPr>
        <w:t xml:space="preserve"> </w:t>
      </w:r>
      <w:r w:rsidR="006A789B">
        <w:rPr>
          <w:rFonts w:ascii="Arial" w:hAnsi="Arial" w:cs="Arial"/>
        </w:rPr>
        <w:t>Review Team</w:t>
      </w:r>
    </w:p>
    <w:p w14:paraId="1EF61D55" w14:textId="77777777" w:rsidR="00BC3C77" w:rsidRPr="00BB5A09" w:rsidRDefault="00BC3C77" w:rsidP="0096632E">
      <w:pPr>
        <w:pStyle w:val="recipientaddress"/>
        <w:spacing w:before="0" w:after="0" w:line="348" w:lineRule="auto"/>
        <w:rPr>
          <w:rFonts w:ascii="Arial" w:hAnsi="Arial" w:cs="Arial"/>
          <w:b/>
        </w:rPr>
      </w:pPr>
    </w:p>
    <w:bookmarkEnd w:id="1"/>
    <w:p w14:paraId="736E18BE" w14:textId="4E1F6FE2" w:rsidR="00E26297" w:rsidRPr="00BB5A09" w:rsidRDefault="0078173C" w:rsidP="0096632E">
      <w:pPr>
        <w:pStyle w:val="Heading1"/>
        <w:spacing w:before="0" w:after="0" w:line="348" w:lineRule="auto"/>
        <w:rPr>
          <w:rStyle w:val="Heading1Char"/>
          <w:rFonts w:cs="Arial"/>
          <w:b/>
        </w:rPr>
      </w:pPr>
      <w:r>
        <w:rPr>
          <w:rStyle w:val="Heading1Char"/>
          <w:rFonts w:cs="Arial"/>
          <w:b/>
        </w:rPr>
        <w:t xml:space="preserve">Advice on the National Suicide Prevention Strategy </w:t>
      </w:r>
    </w:p>
    <w:p w14:paraId="11DA0956" w14:textId="77777777" w:rsidR="00BC3C77" w:rsidRPr="00462132" w:rsidRDefault="00BC3C77" w:rsidP="0096632E">
      <w:pPr>
        <w:spacing w:before="0" w:after="0" w:line="348" w:lineRule="auto"/>
        <w:rPr>
          <w:rFonts w:ascii="Arial" w:hAnsi="Arial" w:cs="Arial"/>
        </w:rPr>
      </w:pPr>
    </w:p>
    <w:p w14:paraId="6141B1D7" w14:textId="4FC41B41" w:rsidR="00535121" w:rsidRDefault="00F35AF2" w:rsidP="0096632E">
      <w:pPr>
        <w:spacing w:before="0" w:after="0" w:line="348" w:lineRule="auto"/>
        <w:rPr>
          <w:rFonts w:ascii="Arial" w:hAnsi="Arial" w:cs="Arial"/>
        </w:rPr>
      </w:pPr>
      <w:r w:rsidRPr="00462132">
        <w:rPr>
          <w:rFonts w:ascii="Arial" w:hAnsi="Arial" w:cs="Arial"/>
        </w:rPr>
        <w:t xml:space="preserve">People with Disability Australia (PWDA) </w:t>
      </w:r>
      <w:r>
        <w:rPr>
          <w:rFonts w:ascii="Arial" w:hAnsi="Arial" w:cs="Arial"/>
        </w:rPr>
        <w:t>welcomes the opportunity to provide this submission in response to the</w:t>
      </w:r>
      <w:r w:rsidR="006A789B">
        <w:rPr>
          <w:rFonts w:ascii="Arial" w:hAnsi="Arial" w:cs="Arial"/>
        </w:rPr>
        <w:t xml:space="preserve"> </w:t>
      </w:r>
      <w:hyperlink r:id="rId20" w:history="1">
        <w:r w:rsidR="00535121" w:rsidRPr="00CF2981">
          <w:rPr>
            <w:rStyle w:val="Hyperlink"/>
            <w:rFonts w:ascii="Arial" w:hAnsi="Arial" w:cs="Arial"/>
          </w:rPr>
          <w:t>consultation draft</w:t>
        </w:r>
      </w:hyperlink>
      <w:r w:rsidR="00535121">
        <w:rPr>
          <w:rFonts w:ascii="Arial" w:hAnsi="Arial" w:cs="Arial"/>
        </w:rPr>
        <w:t xml:space="preserve"> of Advice on the National Suicide Prevention Strategy</w:t>
      </w:r>
      <w:r w:rsidR="00335672">
        <w:rPr>
          <w:rFonts w:ascii="Arial" w:hAnsi="Arial" w:cs="Arial"/>
        </w:rPr>
        <w:t xml:space="preserve"> (‘consultation draft’)</w:t>
      </w:r>
      <w:r w:rsidR="00535121">
        <w:rPr>
          <w:rFonts w:ascii="Arial" w:hAnsi="Arial" w:cs="Arial"/>
        </w:rPr>
        <w:t xml:space="preserve"> and thank </w:t>
      </w:r>
      <w:r w:rsidR="000A5120">
        <w:rPr>
          <w:rFonts w:ascii="Arial" w:hAnsi="Arial" w:cs="Arial"/>
        </w:rPr>
        <w:t>the members of th</w:t>
      </w:r>
      <w:r w:rsidR="00D43C7B">
        <w:rPr>
          <w:rFonts w:ascii="Arial" w:hAnsi="Arial" w:cs="Arial"/>
        </w:rPr>
        <w:t>e</w:t>
      </w:r>
      <w:r w:rsidR="009C630A">
        <w:rPr>
          <w:rFonts w:ascii="Arial" w:hAnsi="Arial" w:cs="Arial"/>
        </w:rPr>
        <w:t xml:space="preserve"> National Suicide Prevention Office’s</w:t>
      </w:r>
      <w:r w:rsidR="006406D9">
        <w:rPr>
          <w:rFonts w:ascii="Arial" w:hAnsi="Arial" w:cs="Arial"/>
        </w:rPr>
        <w:t xml:space="preserve"> (NSPO)</w:t>
      </w:r>
      <w:r w:rsidR="00D43C7B">
        <w:rPr>
          <w:rFonts w:ascii="Arial" w:hAnsi="Arial" w:cs="Arial"/>
        </w:rPr>
        <w:t xml:space="preserve"> Lived Experience Partnership Group and the Advisory Board for their work in developing the stra</w:t>
      </w:r>
      <w:r w:rsidR="00A70EED">
        <w:rPr>
          <w:rFonts w:ascii="Arial" w:hAnsi="Arial" w:cs="Arial"/>
        </w:rPr>
        <w:t xml:space="preserve">tegy. </w:t>
      </w:r>
    </w:p>
    <w:p w14:paraId="2CE5DB0A" w14:textId="77777777" w:rsidR="00A70EED" w:rsidRDefault="00A70EED" w:rsidP="0096632E">
      <w:pPr>
        <w:spacing w:before="0" w:after="0" w:line="348" w:lineRule="auto"/>
        <w:rPr>
          <w:rFonts w:ascii="Arial" w:hAnsi="Arial" w:cs="Arial"/>
        </w:rPr>
      </w:pPr>
    </w:p>
    <w:p w14:paraId="7EDCDC8F" w14:textId="79E7C2DE" w:rsidR="009372D3" w:rsidRDefault="006A6CDF" w:rsidP="0096632E">
      <w:pPr>
        <w:spacing w:before="0" w:after="0" w:line="348" w:lineRule="auto"/>
        <w:rPr>
          <w:rFonts w:ascii="Arial" w:hAnsi="Arial" w:cs="Arial"/>
        </w:rPr>
      </w:pPr>
      <w:r w:rsidRPr="00462132">
        <w:rPr>
          <w:rFonts w:ascii="Arial" w:hAnsi="Arial" w:cs="Arial"/>
        </w:rPr>
        <w:t xml:space="preserve">PWDA is Australia’s peak cross-disability </w:t>
      </w:r>
      <w:r w:rsidR="0090094E">
        <w:rPr>
          <w:rFonts w:ascii="Arial" w:hAnsi="Arial" w:cs="Arial"/>
        </w:rPr>
        <w:t>Disability Representative Organisations (</w:t>
      </w:r>
      <w:r w:rsidR="005A3D66">
        <w:rPr>
          <w:rFonts w:ascii="Arial" w:hAnsi="Arial" w:cs="Arial"/>
        </w:rPr>
        <w:t>DRO) and</w:t>
      </w:r>
      <w:r>
        <w:rPr>
          <w:rFonts w:ascii="Arial" w:hAnsi="Arial" w:cs="Arial"/>
        </w:rPr>
        <w:t xml:space="preserve"> Disabled People’s </w:t>
      </w:r>
      <w:r w:rsidR="005E110F">
        <w:rPr>
          <w:rFonts w:ascii="Arial" w:hAnsi="Arial" w:cs="Arial"/>
        </w:rPr>
        <w:t>Organisation</w:t>
      </w:r>
      <w:r w:rsidR="00D04C11">
        <w:rPr>
          <w:rFonts w:ascii="Arial" w:hAnsi="Arial" w:cs="Arial"/>
        </w:rPr>
        <w:t xml:space="preserve"> (DPO)</w:t>
      </w:r>
      <w:r w:rsidR="005E110F">
        <w:rPr>
          <w:rFonts w:ascii="Arial" w:hAnsi="Arial" w:cs="Arial"/>
        </w:rPr>
        <w:t xml:space="preserve"> and</w:t>
      </w:r>
      <w:r w:rsidRPr="00462132">
        <w:rPr>
          <w:rFonts w:ascii="Arial" w:hAnsi="Arial" w:cs="Arial"/>
        </w:rPr>
        <w:t xml:space="preserve"> is funded by the Australian Government to represent the 1 in 6 Australians with disability nationally</w:t>
      </w:r>
      <w:r>
        <w:rPr>
          <w:rFonts w:ascii="Arial" w:hAnsi="Arial" w:cs="Arial"/>
        </w:rPr>
        <w:t xml:space="preserve">, </w:t>
      </w:r>
      <w:r w:rsidR="00E426DD">
        <w:rPr>
          <w:rFonts w:ascii="Arial" w:hAnsi="Arial" w:cs="Arial"/>
        </w:rPr>
        <w:t xml:space="preserve">including LGBTIQA+ people with disability. </w:t>
      </w:r>
    </w:p>
    <w:p w14:paraId="5BAFFD4D" w14:textId="77777777" w:rsidR="00C809BD" w:rsidRDefault="00C809BD" w:rsidP="0096632E">
      <w:pPr>
        <w:spacing w:before="0" w:after="0" w:line="348" w:lineRule="auto"/>
        <w:rPr>
          <w:rFonts w:ascii="Arial" w:hAnsi="Arial" w:cs="Arial"/>
        </w:rPr>
      </w:pPr>
    </w:p>
    <w:p w14:paraId="3BF8E1BB" w14:textId="77777777" w:rsidR="00C809BD" w:rsidRDefault="00C809BD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This submission is also endorsed by the following organisations:</w:t>
      </w:r>
    </w:p>
    <w:p w14:paraId="55F89DAC" w14:textId="77777777" w:rsidR="00C809BD" w:rsidRDefault="00C809BD" w:rsidP="0096632E">
      <w:pPr>
        <w:spacing w:before="0" w:after="0" w:line="348" w:lineRule="auto"/>
        <w:rPr>
          <w:rFonts w:ascii="Arial" w:hAnsi="Arial" w:cs="Arial"/>
        </w:rPr>
      </w:pPr>
    </w:p>
    <w:p w14:paraId="1C58481B" w14:textId="59F23B7D" w:rsidR="00C809BD" w:rsidRDefault="00C809BD" w:rsidP="0096632E">
      <w:pPr>
        <w:pStyle w:val="ListParagraph"/>
        <w:numPr>
          <w:ilvl w:val="0"/>
          <w:numId w:val="11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Community Mental Health Australia</w:t>
      </w:r>
      <w:r w:rsidR="00F02DBA">
        <w:rPr>
          <w:rFonts w:ascii="Arial" w:hAnsi="Arial" w:cs="Arial"/>
        </w:rPr>
        <w:t>, and</w:t>
      </w:r>
    </w:p>
    <w:p w14:paraId="499E4D21" w14:textId="1FB4B0EF" w:rsidR="00F612CB" w:rsidRDefault="00F02DBA" w:rsidP="0096632E">
      <w:pPr>
        <w:pStyle w:val="ListParagraph"/>
        <w:numPr>
          <w:ilvl w:val="0"/>
          <w:numId w:val="11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Down Syndrome Australia.</w:t>
      </w:r>
    </w:p>
    <w:p w14:paraId="0C31FA0E" w14:textId="77777777" w:rsidR="004844CF" w:rsidRDefault="004844CF" w:rsidP="0096632E">
      <w:pPr>
        <w:spacing w:before="0" w:after="0" w:line="348" w:lineRule="auto"/>
        <w:rPr>
          <w:rFonts w:ascii="Arial" w:hAnsi="Arial" w:cs="Arial"/>
        </w:rPr>
      </w:pPr>
    </w:p>
    <w:p w14:paraId="5901C1C1" w14:textId="149D8AC0" w:rsidR="00F612CB" w:rsidRPr="00032C66" w:rsidRDefault="003D213A" w:rsidP="0096632E">
      <w:pPr>
        <w:pStyle w:val="Heading3"/>
        <w:spacing w:after="0" w:line="348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Suicidal distress of people with disability </w:t>
      </w:r>
    </w:p>
    <w:p w14:paraId="6083B883" w14:textId="503A8004" w:rsidR="00D7398E" w:rsidRDefault="00545383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noted in the </w:t>
      </w:r>
      <w:r w:rsidR="000F3D9B">
        <w:rPr>
          <w:rFonts w:ascii="Arial" w:hAnsi="Arial" w:cs="Arial"/>
        </w:rPr>
        <w:t xml:space="preserve">consultation draft, people with disability are three times more likely to die by suicide than those without disability, with a suicide rate </w:t>
      </w:r>
      <w:r w:rsidR="00230C08">
        <w:rPr>
          <w:rFonts w:ascii="Arial" w:hAnsi="Arial" w:cs="Arial"/>
        </w:rPr>
        <w:t xml:space="preserve">of </w:t>
      </w:r>
      <w:r w:rsidR="00F20C91">
        <w:rPr>
          <w:rFonts w:ascii="Arial" w:hAnsi="Arial" w:cs="Arial"/>
        </w:rPr>
        <w:t xml:space="preserve">33.5 per 100,000 </w:t>
      </w:r>
      <w:r w:rsidR="00A107EF">
        <w:rPr>
          <w:rFonts w:ascii="Arial" w:hAnsi="Arial" w:cs="Arial"/>
        </w:rPr>
        <w:t xml:space="preserve">people </w:t>
      </w:r>
      <w:r w:rsidR="00F20C91">
        <w:rPr>
          <w:rFonts w:ascii="Arial" w:hAnsi="Arial" w:cs="Arial"/>
        </w:rPr>
        <w:t>compared to 11.4 per 100,000 people without disability</w:t>
      </w:r>
      <w:r w:rsidR="00BF14A3">
        <w:rPr>
          <w:rFonts w:ascii="Arial" w:hAnsi="Arial" w:cs="Arial"/>
        </w:rPr>
        <w:t xml:space="preserve">, with a higher likelihood </w:t>
      </w:r>
      <w:r w:rsidR="008B6991">
        <w:rPr>
          <w:rFonts w:ascii="Arial" w:hAnsi="Arial" w:cs="Arial"/>
        </w:rPr>
        <w:t>for LGBTIQA+ people with disability.</w:t>
      </w:r>
      <w:r w:rsidR="00FF23F5">
        <w:rPr>
          <w:rStyle w:val="FootnoteReference"/>
          <w:rFonts w:ascii="Arial" w:hAnsi="Arial" w:cs="Arial"/>
        </w:rPr>
        <w:footnoteReference w:id="2"/>
      </w:r>
      <w:r w:rsidR="00F20C91">
        <w:rPr>
          <w:rFonts w:ascii="Arial" w:hAnsi="Arial" w:cs="Arial"/>
        </w:rPr>
        <w:t xml:space="preserve"> </w:t>
      </w:r>
      <w:r w:rsidR="00CA781C">
        <w:rPr>
          <w:rFonts w:ascii="Arial" w:hAnsi="Arial" w:cs="Arial"/>
        </w:rPr>
        <w:t>In addition</w:t>
      </w:r>
      <w:r w:rsidR="00EF5781">
        <w:rPr>
          <w:rFonts w:ascii="Arial" w:hAnsi="Arial" w:cs="Arial"/>
        </w:rPr>
        <w:t xml:space="preserve">, </w:t>
      </w:r>
      <w:r w:rsidR="00CC20F0">
        <w:rPr>
          <w:rFonts w:ascii="Arial" w:hAnsi="Arial" w:cs="Arial"/>
        </w:rPr>
        <w:t>mental</w:t>
      </w:r>
      <w:r w:rsidR="00FC3D71">
        <w:rPr>
          <w:rFonts w:ascii="Arial" w:hAnsi="Arial" w:cs="Arial"/>
        </w:rPr>
        <w:t xml:space="preserve"> health conditions </w:t>
      </w:r>
      <w:r w:rsidR="00EF5781">
        <w:rPr>
          <w:rFonts w:ascii="Arial" w:hAnsi="Arial" w:cs="Arial"/>
        </w:rPr>
        <w:t xml:space="preserve">can be both a cause and an effect of disability, </w:t>
      </w:r>
      <w:r w:rsidR="006504E5">
        <w:rPr>
          <w:rFonts w:ascii="Arial" w:hAnsi="Arial" w:cs="Arial"/>
        </w:rPr>
        <w:t>so</w:t>
      </w:r>
      <w:r w:rsidR="003E764D">
        <w:rPr>
          <w:rFonts w:ascii="Arial" w:hAnsi="Arial" w:cs="Arial"/>
        </w:rPr>
        <w:t xml:space="preserve"> PWDA</w:t>
      </w:r>
      <w:r w:rsidR="006504E5">
        <w:rPr>
          <w:rFonts w:ascii="Arial" w:hAnsi="Arial" w:cs="Arial"/>
        </w:rPr>
        <w:t xml:space="preserve"> view</w:t>
      </w:r>
      <w:r w:rsidR="003E764D">
        <w:rPr>
          <w:rFonts w:ascii="Arial" w:hAnsi="Arial" w:cs="Arial"/>
        </w:rPr>
        <w:t>s</w:t>
      </w:r>
      <w:r w:rsidR="006504E5">
        <w:rPr>
          <w:rFonts w:ascii="Arial" w:hAnsi="Arial" w:cs="Arial"/>
        </w:rPr>
        <w:t xml:space="preserve"> </w:t>
      </w:r>
      <w:r w:rsidR="002E2556">
        <w:rPr>
          <w:rFonts w:ascii="Arial" w:hAnsi="Arial" w:cs="Arial"/>
        </w:rPr>
        <w:t xml:space="preserve">people with mental </w:t>
      </w:r>
      <w:r w:rsidR="003625C0">
        <w:rPr>
          <w:rFonts w:ascii="Arial" w:hAnsi="Arial" w:cs="Arial"/>
        </w:rPr>
        <w:t>health conditions</w:t>
      </w:r>
      <w:r w:rsidR="002E2556">
        <w:rPr>
          <w:rFonts w:ascii="Arial" w:hAnsi="Arial" w:cs="Arial"/>
        </w:rPr>
        <w:t xml:space="preserve"> as people with</w:t>
      </w:r>
      <w:r w:rsidR="0097773C">
        <w:rPr>
          <w:rFonts w:ascii="Arial" w:hAnsi="Arial" w:cs="Arial"/>
        </w:rPr>
        <w:t xml:space="preserve"> psychosocial</w:t>
      </w:r>
      <w:r w:rsidR="002E2556">
        <w:rPr>
          <w:rFonts w:ascii="Arial" w:hAnsi="Arial" w:cs="Arial"/>
        </w:rPr>
        <w:t xml:space="preserve"> disability</w:t>
      </w:r>
      <w:r w:rsidR="00DC7925">
        <w:rPr>
          <w:rFonts w:ascii="Arial" w:hAnsi="Arial" w:cs="Arial"/>
        </w:rPr>
        <w:t xml:space="preserve">, thus </w:t>
      </w:r>
      <w:r w:rsidR="003E764D">
        <w:rPr>
          <w:rFonts w:ascii="Arial" w:hAnsi="Arial" w:cs="Arial"/>
        </w:rPr>
        <w:t xml:space="preserve">the suicide rate of people with disability is higher than that noted in the </w:t>
      </w:r>
      <w:r w:rsidR="00735537">
        <w:rPr>
          <w:rFonts w:ascii="Arial" w:hAnsi="Arial" w:cs="Arial"/>
        </w:rPr>
        <w:t>consultation draft.</w:t>
      </w:r>
    </w:p>
    <w:p w14:paraId="3E833BB2" w14:textId="77777777" w:rsidR="00735537" w:rsidRDefault="00735537" w:rsidP="0096632E">
      <w:pPr>
        <w:spacing w:before="0" w:after="0" w:line="348" w:lineRule="auto"/>
        <w:rPr>
          <w:rFonts w:ascii="Arial" w:hAnsi="Arial" w:cs="Arial"/>
        </w:rPr>
      </w:pPr>
    </w:p>
    <w:p w14:paraId="53E3DCEE" w14:textId="09D56594" w:rsidR="00735537" w:rsidRDefault="00F838F3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Considering</w:t>
      </w:r>
      <w:r w:rsidR="00735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735537">
        <w:rPr>
          <w:rFonts w:ascii="Arial" w:hAnsi="Arial" w:cs="Arial"/>
        </w:rPr>
        <w:t>higher risk of suicide for people with disability</w:t>
      </w:r>
      <w:r>
        <w:rPr>
          <w:rFonts w:ascii="Arial" w:hAnsi="Arial" w:cs="Arial"/>
        </w:rPr>
        <w:t xml:space="preserve">, we welcome </w:t>
      </w:r>
      <w:r w:rsidR="00335672">
        <w:rPr>
          <w:rFonts w:ascii="Arial" w:hAnsi="Arial" w:cs="Arial"/>
        </w:rPr>
        <w:t xml:space="preserve">the consultation draft’s </w:t>
      </w:r>
      <w:r w:rsidR="00C1368E">
        <w:rPr>
          <w:rFonts w:ascii="Arial" w:hAnsi="Arial" w:cs="Arial"/>
        </w:rPr>
        <w:t xml:space="preserve">identification and focus on </w:t>
      </w:r>
      <w:r w:rsidR="008D2636">
        <w:rPr>
          <w:rFonts w:ascii="Arial" w:hAnsi="Arial" w:cs="Arial"/>
        </w:rPr>
        <w:t xml:space="preserve">key social determinants (safety, good health, economic security, social inclusion and </w:t>
      </w:r>
      <w:r w:rsidR="00E143C6">
        <w:rPr>
          <w:rFonts w:ascii="Arial" w:hAnsi="Arial" w:cs="Arial"/>
        </w:rPr>
        <w:t xml:space="preserve">ability to navigate key life transitions) of suicidal distress, as well as the identification and focus on </w:t>
      </w:r>
      <w:r w:rsidR="00FD6BAF">
        <w:rPr>
          <w:rFonts w:ascii="Arial" w:hAnsi="Arial" w:cs="Arial"/>
        </w:rPr>
        <w:t xml:space="preserve">mutually reinforcing </w:t>
      </w:r>
      <w:r w:rsidR="00844A1A">
        <w:rPr>
          <w:rFonts w:ascii="Arial" w:hAnsi="Arial" w:cs="Arial"/>
        </w:rPr>
        <w:t xml:space="preserve">critical enablers for meaningful system reform. </w:t>
      </w:r>
    </w:p>
    <w:p w14:paraId="43CC401E" w14:textId="77777777" w:rsidR="00FD6BAF" w:rsidRDefault="00FD6BAF" w:rsidP="0096632E">
      <w:pPr>
        <w:spacing w:before="0" w:after="0" w:line="348" w:lineRule="auto"/>
        <w:rPr>
          <w:rFonts w:ascii="Arial" w:hAnsi="Arial" w:cs="Arial"/>
        </w:rPr>
      </w:pPr>
    </w:p>
    <w:p w14:paraId="6F381761" w14:textId="5365AB2B" w:rsidR="00196D25" w:rsidRDefault="004A34DF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2E3B3E">
        <w:rPr>
          <w:rFonts w:ascii="Arial" w:hAnsi="Arial" w:cs="Arial"/>
        </w:rPr>
        <w:t xml:space="preserve">as noted in the consultation draft, </w:t>
      </w:r>
      <w:r w:rsidR="008F5770">
        <w:rPr>
          <w:rFonts w:ascii="Arial" w:hAnsi="Arial" w:cs="Arial"/>
        </w:rPr>
        <w:t xml:space="preserve">much more work is needed to understand </w:t>
      </w:r>
      <w:r w:rsidR="001852AF">
        <w:rPr>
          <w:rFonts w:ascii="Arial" w:hAnsi="Arial" w:cs="Arial"/>
        </w:rPr>
        <w:t>the</w:t>
      </w:r>
      <w:r w:rsidR="00E00381">
        <w:rPr>
          <w:rFonts w:ascii="Arial" w:hAnsi="Arial" w:cs="Arial"/>
        </w:rPr>
        <w:t xml:space="preserve"> lived and living</w:t>
      </w:r>
      <w:r w:rsidR="001852AF">
        <w:rPr>
          <w:rFonts w:ascii="Arial" w:hAnsi="Arial" w:cs="Arial"/>
        </w:rPr>
        <w:t xml:space="preserve"> experience of population groups who are disproportionately impact</w:t>
      </w:r>
      <w:r w:rsidR="002A0080">
        <w:rPr>
          <w:rFonts w:ascii="Arial" w:hAnsi="Arial" w:cs="Arial"/>
        </w:rPr>
        <w:t>ed</w:t>
      </w:r>
      <w:r w:rsidR="001852AF">
        <w:rPr>
          <w:rFonts w:ascii="Arial" w:hAnsi="Arial" w:cs="Arial"/>
        </w:rPr>
        <w:t xml:space="preserve"> by suicide but not routinely identified in data</w:t>
      </w:r>
      <w:r w:rsidR="002A0080">
        <w:rPr>
          <w:rFonts w:ascii="Arial" w:hAnsi="Arial" w:cs="Arial"/>
        </w:rPr>
        <w:t>, such as LGBTIQA+ people and people with disability</w:t>
      </w:r>
      <w:r w:rsidR="00AE5A23">
        <w:rPr>
          <w:rFonts w:ascii="Arial" w:hAnsi="Arial" w:cs="Arial"/>
        </w:rPr>
        <w:t>.</w:t>
      </w:r>
      <w:r w:rsidR="00E00381">
        <w:rPr>
          <w:rStyle w:val="FootnoteReference"/>
          <w:rFonts w:ascii="Arial" w:hAnsi="Arial" w:cs="Arial"/>
        </w:rPr>
        <w:footnoteReference w:id="3"/>
      </w:r>
      <w:r w:rsidR="00196D25">
        <w:rPr>
          <w:rFonts w:ascii="Arial" w:hAnsi="Arial" w:cs="Arial"/>
        </w:rPr>
        <w:t xml:space="preserve"> </w:t>
      </w:r>
      <w:r w:rsidR="00AE5A23">
        <w:rPr>
          <w:rFonts w:ascii="Arial" w:hAnsi="Arial" w:cs="Arial"/>
        </w:rPr>
        <w:t xml:space="preserve">Further, </w:t>
      </w:r>
      <w:r w:rsidR="008139E0">
        <w:rPr>
          <w:rFonts w:ascii="Arial" w:hAnsi="Arial" w:cs="Arial"/>
        </w:rPr>
        <w:t xml:space="preserve">much </w:t>
      </w:r>
      <w:r w:rsidR="00EC7596">
        <w:rPr>
          <w:rFonts w:ascii="Arial" w:hAnsi="Arial" w:cs="Arial"/>
        </w:rPr>
        <w:t xml:space="preserve">more work is needed </w:t>
      </w:r>
      <w:r w:rsidR="009D540C">
        <w:rPr>
          <w:rFonts w:ascii="Arial" w:hAnsi="Arial" w:cs="Arial"/>
        </w:rPr>
        <w:t xml:space="preserve">on </w:t>
      </w:r>
      <w:r w:rsidR="00E5167C">
        <w:rPr>
          <w:rFonts w:ascii="Arial" w:hAnsi="Arial" w:cs="Arial"/>
        </w:rPr>
        <w:t xml:space="preserve">how social determinants of suicidal distress impacts </w:t>
      </w:r>
      <w:r w:rsidR="009D540C">
        <w:rPr>
          <w:rFonts w:ascii="Arial" w:hAnsi="Arial" w:cs="Arial"/>
        </w:rPr>
        <w:t>multi-marginalised</w:t>
      </w:r>
      <w:r w:rsidR="00E5167C">
        <w:rPr>
          <w:rFonts w:ascii="Arial" w:hAnsi="Arial" w:cs="Arial"/>
        </w:rPr>
        <w:t xml:space="preserve"> of people with disability, for example those with </w:t>
      </w:r>
      <w:r w:rsidR="00D9605A">
        <w:rPr>
          <w:rFonts w:ascii="Arial" w:hAnsi="Arial" w:cs="Arial"/>
        </w:rPr>
        <w:t>intellectual disabilit</w:t>
      </w:r>
      <w:r w:rsidR="009D5CF9">
        <w:rPr>
          <w:rFonts w:ascii="Arial" w:hAnsi="Arial" w:cs="Arial"/>
        </w:rPr>
        <w:t>y</w:t>
      </w:r>
      <w:r w:rsidR="0079285B">
        <w:rPr>
          <w:rFonts w:ascii="Arial" w:hAnsi="Arial" w:cs="Arial"/>
        </w:rPr>
        <w:t xml:space="preserve"> and those from </w:t>
      </w:r>
      <w:r w:rsidR="006102AB">
        <w:rPr>
          <w:rFonts w:ascii="Arial" w:hAnsi="Arial" w:cs="Arial"/>
        </w:rPr>
        <w:t>First Nations backgrounds.</w:t>
      </w:r>
      <w:r w:rsidR="008660D6">
        <w:rPr>
          <w:rFonts w:ascii="Arial" w:hAnsi="Arial" w:cs="Arial"/>
        </w:rPr>
        <w:t xml:space="preserve"> </w:t>
      </w:r>
      <w:r w:rsidR="00274AAF">
        <w:rPr>
          <w:rFonts w:ascii="Arial" w:hAnsi="Arial" w:cs="Arial"/>
        </w:rPr>
        <w:t>Additionally,</w:t>
      </w:r>
      <w:r w:rsidR="00207E78">
        <w:rPr>
          <w:rFonts w:ascii="Arial" w:hAnsi="Arial" w:cs="Arial"/>
        </w:rPr>
        <w:t xml:space="preserve"> </w:t>
      </w:r>
      <w:r w:rsidR="00274AAF">
        <w:rPr>
          <w:rFonts w:ascii="Arial" w:hAnsi="Arial" w:cs="Arial"/>
        </w:rPr>
        <w:t xml:space="preserve">we note </w:t>
      </w:r>
      <w:r w:rsidR="00207E78">
        <w:rPr>
          <w:rFonts w:ascii="Arial" w:hAnsi="Arial" w:cs="Arial"/>
        </w:rPr>
        <w:t>the importance of understanding the</w:t>
      </w:r>
      <w:r w:rsidR="004A699B">
        <w:rPr>
          <w:rFonts w:ascii="Arial" w:hAnsi="Arial" w:cs="Arial"/>
        </w:rPr>
        <w:t xml:space="preserve"> additional inherited trauma impacts for </w:t>
      </w:r>
      <w:r w:rsidR="006F5F11">
        <w:rPr>
          <w:rFonts w:ascii="Arial" w:hAnsi="Arial" w:cs="Arial"/>
        </w:rPr>
        <w:t>First Nations peoples.</w:t>
      </w:r>
    </w:p>
    <w:p w14:paraId="5451C93F" w14:textId="77777777" w:rsidR="00F612CB" w:rsidRPr="00462132" w:rsidRDefault="00F612CB" w:rsidP="0096632E">
      <w:pPr>
        <w:spacing w:before="0" w:after="0" w:line="348" w:lineRule="auto"/>
        <w:rPr>
          <w:rFonts w:ascii="Arial" w:hAnsi="Arial" w:cs="Arial"/>
        </w:rPr>
      </w:pPr>
    </w:p>
    <w:p w14:paraId="60A25A4A" w14:textId="5B8F3F93" w:rsidR="00F612CB" w:rsidRPr="00032C66" w:rsidRDefault="00F612CB" w:rsidP="0096632E">
      <w:pPr>
        <w:pStyle w:val="Heading3"/>
        <w:spacing w:after="0" w:line="348" w:lineRule="auto"/>
        <w:rPr>
          <w:rFonts w:cs="Arial"/>
          <w:b/>
        </w:rPr>
      </w:pPr>
      <w:r>
        <w:rPr>
          <w:rFonts w:cs="Arial"/>
          <w:b/>
        </w:rPr>
        <w:t>Key recommendations</w:t>
      </w:r>
    </w:p>
    <w:p w14:paraId="49CB4057" w14:textId="30067A5B" w:rsidR="00FD6BAF" w:rsidRDefault="00B9419A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0B55D8">
        <w:rPr>
          <w:rFonts w:ascii="Arial" w:hAnsi="Arial" w:cs="Arial"/>
        </w:rPr>
        <w:t xml:space="preserve">our </w:t>
      </w:r>
      <w:r w:rsidR="000B55D8" w:rsidRPr="000D461B">
        <w:rPr>
          <w:rFonts w:ascii="Arial" w:hAnsi="Arial" w:cs="Arial"/>
        </w:rPr>
        <w:t xml:space="preserve">key </w:t>
      </w:r>
      <w:r w:rsidR="00196D25" w:rsidRPr="000D461B">
        <w:rPr>
          <w:rFonts w:ascii="Arial" w:hAnsi="Arial" w:cs="Arial"/>
        </w:rPr>
        <w:t>recommendation</w:t>
      </w:r>
      <w:r w:rsidR="00196D25">
        <w:rPr>
          <w:rFonts w:ascii="Arial" w:hAnsi="Arial" w:cs="Arial"/>
        </w:rPr>
        <w:t xml:space="preserve"> </w:t>
      </w:r>
      <w:r w:rsidR="00D85912">
        <w:rPr>
          <w:rFonts w:ascii="Arial" w:hAnsi="Arial" w:cs="Arial"/>
        </w:rPr>
        <w:t xml:space="preserve">is </w:t>
      </w:r>
      <w:r w:rsidR="000D461B">
        <w:rPr>
          <w:rFonts w:ascii="Arial" w:hAnsi="Arial" w:cs="Arial"/>
        </w:rPr>
        <w:t>to include and improve</w:t>
      </w:r>
      <w:r w:rsidR="00D5746E">
        <w:rPr>
          <w:rFonts w:ascii="Arial" w:hAnsi="Arial" w:cs="Arial"/>
        </w:rPr>
        <w:t xml:space="preserve"> the</w:t>
      </w:r>
      <w:r w:rsidR="00D85912">
        <w:rPr>
          <w:rFonts w:ascii="Arial" w:hAnsi="Arial" w:cs="Arial"/>
        </w:rPr>
        <w:t xml:space="preserve"> </w:t>
      </w:r>
      <w:r w:rsidR="00D5746E">
        <w:rPr>
          <w:rFonts w:ascii="Arial" w:hAnsi="Arial" w:cs="Arial"/>
        </w:rPr>
        <w:t>representation of</w:t>
      </w:r>
      <w:r w:rsidR="009D5CF9">
        <w:rPr>
          <w:rFonts w:ascii="Arial" w:hAnsi="Arial" w:cs="Arial"/>
        </w:rPr>
        <w:t xml:space="preserve"> people with disability, including</w:t>
      </w:r>
      <w:r w:rsidR="00D5746E">
        <w:rPr>
          <w:rFonts w:ascii="Arial" w:hAnsi="Arial" w:cs="Arial"/>
        </w:rPr>
        <w:t xml:space="preserve"> LGBTIQA+ </w:t>
      </w:r>
      <w:r w:rsidR="009D5CF9">
        <w:rPr>
          <w:rFonts w:ascii="Arial" w:hAnsi="Arial" w:cs="Arial"/>
        </w:rPr>
        <w:t>people with disabilit</w:t>
      </w:r>
      <w:r w:rsidR="006102AB">
        <w:rPr>
          <w:rFonts w:ascii="Arial" w:hAnsi="Arial" w:cs="Arial"/>
        </w:rPr>
        <w:t>y</w:t>
      </w:r>
      <w:r w:rsidR="008D1078">
        <w:rPr>
          <w:rFonts w:ascii="Arial" w:hAnsi="Arial" w:cs="Arial"/>
        </w:rPr>
        <w:t xml:space="preserve"> and First Nations people with disability</w:t>
      </w:r>
      <w:r w:rsidR="006102AB">
        <w:rPr>
          <w:rFonts w:ascii="Arial" w:hAnsi="Arial" w:cs="Arial"/>
        </w:rPr>
        <w:t xml:space="preserve">, in the </w:t>
      </w:r>
      <w:r w:rsidR="002530A5">
        <w:rPr>
          <w:rFonts w:ascii="Arial" w:hAnsi="Arial" w:cs="Arial"/>
        </w:rPr>
        <w:t>implementation and monitoring of the strategy</w:t>
      </w:r>
      <w:r w:rsidR="006E5260">
        <w:rPr>
          <w:rFonts w:ascii="Arial" w:hAnsi="Arial" w:cs="Arial"/>
        </w:rPr>
        <w:t xml:space="preserve">, </w:t>
      </w:r>
      <w:r w:rsidR="0079779F">
        <w:rPr>
          <w:rFonts w:ascii="Arial" w:hAnsi="Arial" w:cs="Arial"/>
        </w:rPr>
        <w:t xml:space="preserve">including but not limited to the following activities: </w:t>
      </w:r>
    </w:p>
    <w:p w14:paraId="28816CAA" w14:textId="77777777" w:rsidR="006E5260" w:rsidRDefault="006E5260" w:rsidP="0096632E">
      <w:pPr>
        <w:spacing w:before="0" w:after="0" w:line="348" w:lineRule="auto"/>
        <w:rPr>
          <w:rFonts w:ascii="Arial" w:hAnsi="Arial" w:cs="Arial"/>
        </w:rPr>
      </w:pPr>
    </w:p>
    <w:p w14:paraId="0F277FF8" w14:textId="52B3812A" w:rsidR="00B56FB1" w:rsidRPr="00B56FB1" w:rsidRDefault="00EE1545" w:rsidP="0096632E">
      <w:pPr>
        <w:pStyle w:val="ListParagraph"/>
        <w:numPr>
          <w:ilvl w:val="0"/>
          <w:numId w:val="12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Development of both the 2024-2029 and 2030-2034 implementation plans</w:t>
      </w:r>
      <w:r w:rsidR="00B56FB1">
        <w:rPr>
          <w:rFonts w:ascii="Arial" w:hAnsi="Arial" w:cs="Arial"/>
        </w:rPr>
        <w:t xml:space="preserve"> for the strategy</w:t>
      </w:r>
    </w:p>
    <w:p w14:paraId="3A029085" w14:textId="24842998" w:rsidR="008D034F" w:rsidRDefault="00EE1545" w:rsidP="0096632E">
      <w:pPr>
        <w:pStyle w:val="ListParagraph"/>
        <w:numPr>
          <w:ilvl w:val="0"/>
          <w:numId w:val="12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Development of any data improvement plan</w:t>
      </w:r>
      <w:r w:rsidR="00B56FB1">
        <w:rPr>
          <w:rFonts w:ascii="Arial" w:hAnsi="Arial" w:cs="Arial"/>
        </w:rPr>
        <w:t xml:space="preserve">s, to improve the </w:t>
      </w:r>
      <w:r w:rsidR="008D034F">
        <w:rPr>
          <w:rFonts w:ascii="Arial" w:hAnsi="Arial" w:cs="Arial"/>
        </w:rPr>
        <w:t>data visibility of people with disability</w:t>
      </w:r>
      <w:r w:rsidR="008D1078">
        <w:rPr>
          <w:rFonts w:ascii="Arial" w:hAnsi="Arial" w:cs="Arial"/>
        </w:rPr>
        <w:t>, First Nations</w:t>
      </w:r>
      <w:r w:rsidR="008D034F">
        <w:rPr>
          <w:rFonts w:ascii="Arial" w:hAnsi="Arial" w:cs="Arial"/>
        </w:rPr>
        <w:t xml:space="preserve"> </w:t>
      </w:r>
      <w:r w:rsidR="002B1AB4">
        <w:rPr>
          <w:rFonts w:ascii="Arial" w:hAnsi="Arial" w:cs="Arial"/>
        </w:rPr>
        <w:t>peoples</w:t>
      </w:r>
      <w:r w:rsidR="002B4BD6">
        <w:rPr>
          <w:rFonts w:ascii="Arial" w:hAnsi="Arial" w:cs="Arial"/>
        </w:rPr>
        <w:t>,</w:t>
      </w:r>
      <w:r w:rsidR="008D034F">
        <w:rPr>
          <w:rFonts w:ascii="Arial" w:hAnsi="Arial" w:cs="Arial"/>
        </w:rPr>
        <w:t xml:space="preserve"> and LGBTQIA+ people</w:t>
      </w:r>
    </w:p>
    <w:p w14:paraId="57DFF949" w14:textId="2969AFD7" w:rsidR="002954F0" w:rsidRDefault="002954F0" w:rsidP="0096632E">
      <w:pPr>
        <w:pStyle w:val="ListParagraph"/>
        <w:numPr>
          <w:ilvl w:val="0"/>
          <w:numId w:val="12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Development of any monitoring and evaluation framework/s</w:t>
      </w:r>
      <w:r w:rsidR="00A021FD">
        <w:rPr>
          <w:rFonts w:ascii="Arial" w:hAnsi="Arial" w:cs="Arial"/>
        </w:rPr>
        <w:t xml:space="preserve"> of the National Suicide Prevention Strategy model</w:t>
      </w:r>
      <w:r w:rsidR="00F612CB">
        <w:rPr>
          <w:rFonts w:ascii="Arial" w:hAnsi="Arial" w:cs="Arial"/>
        </w:rPr>
        <w:t>, and</w:t>
      </w:r>
    </w:p>
    <w:p w14:paraId="0BFEA73D" w14:textId="64ADF534" w:rsidR="006A6CDF" w:rsidRDefault="00BE52B8" w:rsidP="0096632E">
      <w:pPr>
        <w:pStyle w:val="ListParagraph"/>
        <w:numPr>
          <w:ilvl w:val="0"/>
          <w:numId w:val="12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Participation of Disability Representative Organisations in the NSPO Lived Experience Partnership Group, Advisory Board and any other relevant working group</w:t>
      </w:r>
      <w:r w:rsidR="00F612CB">
        <w:rPr>
          <w:rFonts w:ascii="Arial" w:hAnsi="Arial" w:cs="Arial"/>
        </w:rPr>
        <w:t>.</w:t>
      </w:r>
    </w:p>
    <w:p w14:paraId="4B3C9D27" w14:textId="77777777" w:rsidR="00F612CB" w:rsidRPr="00F612CB" w:rsidRDefault="00F612CB" w:rsidP="0096632E">
      <w:pPr>
        <w:pStyle w:val="ListParagraph"/>
        <w:numPr>
          <w:ilvl w:val="0"/>
          <w:numId w:val="0"/>
        </w:numPr>
        <w:spacing w:before="0" w:after="0" w:line="348" w:lineRule="auto"/>
        <w:ind w:left="720"/>
        <w:rPr>
          <w:rFonts w:ascii="Arial" w:hAnsi="Arial" w:cs="Arial"/>
        </w:rPr>
      </w:pPr>
    </w:p>
    <w:p w14:paraId="0EA12D80" w14:textId="6D19BDAE" w:rsidR="004938D4" w:rsidRDefault="000C3911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Further, </w:t>
      </w:r>
      <w:r w:rsidR="000D461B">
        <w:rPr>
          <w:rFonts w:ascii="Arial" w:hAnsi="Arial" w:cs="Arial"/>
        </w:rPr>
        <w:t xml:space="preserve">we note that the first critical enabler in the consultation draft is improved governance. We welcome the focus on this critical </w:t>
      </w:r>
      <w:r w:rsidR="000B6FCA">
        <w:rPr>
          <w:rFonts w:ascii="Arial" w:hAnsi="Arial" w:cs="Arial"/>
        </w:rPr>
        <w:t>enabler,</w:t>
      </w:r>
      <w:r w:rsidR="009B618D">
        <w:rPr>
          <w:rFonts w:ascii="Arial" w:hAnsi="Arial" w:cs="Arial"/>
        </w:rPr>
        <w:t xml:space="preserve"> </w:t>
      </w:r>
      <w:r w:rsidR="00415219">
        <w:rPr>
          <w:rFonts w:ascii="Arial" w:hAnsi="Arial" w:cs="Arial"/>
        </w:rPr>
        <w:t xml:space="preserve">but </w:t>
      </w:r>
      <w:r w:rsidR="009B618D">
        <w:rPr>
          <w:rFonts w:ascii="Arial" w:hAnsi="Arial" w:cs="Arial"/>
        </w:rPr>
        <w:t xml:space="preserve">we emphasise that the </w:t>
      </w:r>
      <w:r w:rsidR="00C01D40">
        <w:rPr>
          <w:rFonts w:ascii="Arial" w:hAnsi="Arial" w:cs="Arial"/>
        </w:rPr>
        <w:t xml:space="preserve">inclusivity and accessibility of government services, systems and programs </w:t>
      </w:r>
      <w:r w:rsidR="00C0573B">
        <w:rPr>
          <w:rFonts w:ascii="Arial" w:hAnsi="Arial" w:cs="Arial"/>
        </w:rPr>
        <w:t xml:space="preserve">that will influence the strategy’s focus on social determinants of </w:t>
      </w:r>
      <w:r w:rsidR="000B6FCA">
        <w:rPr>
          <w:rFonts w:ascii="Arial" w:hAnsi="Arial" w:cs="Arial"/>
        </w:rPr>
        <w:t>suicidal distress</w:t>
      </w:r>
      <w:r w:rsidR="00C01D40">
        <w:rPr>
          <w:rFonts w:ascii="Arial" w:hAnsi="Arial" w:cs="Arial"/>
        </w:rPr>
        <w:t xml:space="preserve"> (safety, good health, economic security, social inclusion and ability to navigate key life transitions)</w:t>
      </w:r>
      <w:r w:rsidR="004938D4">
        <w:rPr>
          <w:rFonts w:ascii="Arial" w:hAnsi="Arial" w:cs="Arial"/>
        </w:rPr>
        <w:t xml:space="preserve"> is shared by all levels of Australian government.</w:t>
      </w:r>
      <w:r w:rsidR="00976F48">
        <w:rPr>
          <w:rFonts w:ascii="Arial" w:hAnsi="Arial" w:cs="Arial"/>
        </w:rPr>
        <w:t xml:space="preserve"> </w:t>
      </w:r>
      <w:r w:rsidR="004938D4">
        <w:rPr>
          <w:rFonts w:ascii="Arial" w:hAnsi="Arial" w:cs="Arial"/>
        </w:rPr>
        <w:t xml:space="preserve">Additionally, </w:t>
      </w:r>
      <w:hyperlink r:id="rId21" w:history="1">
        <w:r w:rsidR="009319B5" w:rsidRPr="00302193">
          <w:rPr>
            <w:rStyle w:val="Hyperlink"/>
            <w:rFonts w:ascii="Arial" w:hAnsi="Arial" w:cs="Arial"/>
            <w:i/>
            <w:iCs/>
          </w:rPr>
          <w:t>Australia’s Disability Strategy 2021-2031</w:t>
        </w:r>
      </w:hyperlink>
      <w:r w:rsidR="00D531C9">
        <w:rPr>
          <w:rFonts w:ascii="Arial" w:hAnsi="Arial" w:cs="Arial"/>
          <w:i/>
          <w:iCs/>
        </w:rPr>
        <w:t xml:space="preserve"> </w:t>
      </w:r>
      <w:r w:rsidR="00D531C9">
        <w:rPr>
          <w:rFonts w:ascii="Arial" w:hAnsi="Arial" w:cs="Arial"/>
        </w:rPr>
        <w:t>(‘ADS’)</w:t>
      </w:r>
      <w:r w:rsidR="009319B5">
        <w:rPr>
          <w:rFonts w:ascii="Arial" w:hAnsi="Arial" w:cs="Arial"/>
        </w:rPr>
        <w:t xml:space="preserve">, </w:t>
      </w:r>
      <w:r w:rsidR="00E863EA">
        <w:rPr>
          <w:rFonts w:ascii="Arial" w:hAnsi="Arial" w:cs="Arial"/>
        </w:rPr>
        <w:t xml:space="preserve">outlines key outcome areas and actions that will overlap with the strategy’s </w:t>
      </w:r>
      <w:r w:rsidR="00976F48">
        <w:rPr>
          <w:rFonts w:ascii="Arial" w:hAnsi="Arial" w:cs="Arial"/>
        </w:rPr>
        <w:t>focus on social determinants of suicidal distress.</w:t>
      </w:r>
    </w:p>
    <w:p w14:paraId="7C7BC126" w14:textId="77777777" w:rsidR="00976F48" w:rsidRDefault="00976F48" w:rsidP="0096632E">
      <w:pPr>
        <w:spacing w:before="0" w:after="0" w:line="348" w:lineRule="auto"/>
        <w:rPr>
          <w:rFonts w:ascii="Arial" w:hAnsi="Arial" w:cs="Arial"/>
        </w:rPr>
      </w:pPr>
    </w:p>
    <w:p w14:paraId="01540356" w14:textId="1525DB4A" w:rsidR="0003656A" w:rsidRDefault="00976F48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D531C9">
        <w:rPr>
          <w:rFonts w:ascii="Arial" w:hAnsi="Arial" w:cs="Arial"/>
        </w:rPr>
        <w:t>we further recommend that the strategy directly links with</w:t>
      </w:r>
      <w:r w:rsidR="00D57D35">
        <w:rPr>
          <w:rFonts w:ascii="Arial" w:hAnsi="Arial" w:cs="Arial"/>
        </w:rPr>
        <w:t xml:space="preserve"> all outcome areas of the</w:t>
      </w:r>
      <w:r w:rsidR="00D531C9">
        <w:rPr>
          <w:rFonts w:ascii="Arial" w:hAnsi="Arial" w:cs="Arial"/>
        </w:rPr>
        <w:t xml:space="preserve"> ADS</w:t>
      </w:r>
      <w:r w:rsidR="00B33C41">
        <w:rPr>
          <w:rFonts w:ascii="Arial" w:hAnsi="Arial" w:cs="Arial"/>
        </w:rPr>
        <w:t xml:space="preserve"> (not just the </w:t>
      </w:r>
      <w:r w:rsidR="00573D5D">
        <w:rPr>
          <w:rFonts w:ascii="Arial" w:hAnsi="Arial" w:cs="Arial"/>
        </w:rPr>
        <w:t xml:space="preserve">safety, rights and </w:t>
      </w:r>
      <w:r w:rsidR="006F6153">
        <w:rPr>
          <w:rFonts w:ascii="Arial" w:hAnsi="Arial" w:cs="Arial"/>
        </w:rPr>
        <w:t>justice outcome area)</w:t>
      </w:r>
      <w:r w:rsidR="00E22FEC">
        <w:rPr>
          <w:rFonts w:ascii="Arial" w:hAnsi="Arial" w:cs="Arial"/>
        </w:rPr>
        <w:t xml:space="preserve">, as well as include and improve the representation of people with disability, including </w:t>
      </w:r>
      <w:r w:rsidR="002B4BD6">
        <w:rPr>
          <w:rFonts w:ascii="Arial" w:hAnsi="Arial" w:cs="Arial"/>
        </w:rPr>
        <w:t>First Nations and</w:t>
      </w:r>
      <w:r w:rsidR="00E22FEC">
        <w:rPr>
          <w:rFonts w:ascii="Arial" w:hAnsi="Arial" w:cs="Arial"/>
        </w:rPr>
        <w:t xml:space="preserve"> LGBTIQA+ people with disability, in</w:t>
      </w:r>
      <w:r w:rsidR="00A92ADF">
        <w:rPr>
          <w:rFonts w:ascii="Arial" w:hAnsi="Arial" w:cs="Arial"/>
        </w:rPr>
        <w:t xml:space="preserve"> </w:t>
      </w:r>
      <w:r w:rsidR="0003656A">
        <w:rPr>
          <w:rFonts w:ascii="Arial" w:hAnsi="Arial" w:cs="Arial"/>
        </w:rPr>
        <w:t xml:space="preserve">the following: </w:t>
      </w:r>
    </w:p>
    <w:p w14:paraId="51A0A8A7" w14:textId="77777777" w:rsidR="0003656A" w:rsidRDefault="0003656A" w:rsidP="0096632E">
      <w:pPr>
        <w:spacing w:before="0" w:after="0" w:line="348" w:lineRule="auto"/>
        <w:rPr>
          <w:rFonts w:ascii="Arial" w:hAnsi="Arial" w:cs="Arial"/>
        </w:rPr>
      </w:pPr>
    </w:p>
    <w:p w14:paraId="75224E49" w14:textId="0A9C05B3" w:rsidR="00DD670D" w:rsidRDefault="000A5A6D" w:rsidP="0096632E">
      <w:pPr>
        <w:pStyle w:val="ListParagraph"/>
        <w:numPr>
          <w:ilvl w:val="0"/>
          <w:numId w:val="13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Identifying</w:t>
      </w:r>
      <w:r w:rsidR="008728D5">
        <w:rPr>
          <w:rFonts w:ascii="Arial" w:hAnsi="Arial" w:cs="Arial"/>
        </w:rPr>
        <w:t xml:space="preserve"> </w:t>
      </w:r>
      <w:r w:rsidR="00DD670D">
        <w:rPr>
          <w:rFonts w:ascii="Arial" w:hAnsi="Arial" w:cs="Arial"/>
        </w:rPr>
        <w:t>governance priorities</w:t>
      </w:r>
    </w:p>
    <w:p w14:paraId="4DC4905F" w14:textId="797F1377" w:rsidR="00D452B9" w:rsidRDefault="008728D5" w:rsidP="0096632E">
      <w:pPr>
        <w:pStyle w:val="ListParagraph"/>
        <w:numPr>
          <w:ilvl w:val="0"/>
          <w:numId w:val="13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Developing the roles and responsibilities </w:t>
      </w:r>
      <w:r w:rsidR="00723255">
        <w:rPr>
          <w:rFonts w:ascii="Arial" w:hAnsi="Arial" w:cs="Arial"/>
        </w:rPr>
        <w:t>of each level of government</w:t>
      </w:r>
      <w:r w:rsidR="000A5A6D">
        <w:rPr>
          <w:rFonts w:ascii="Arial" w:hAnsi="Arial" w:cs="Arial"/>
        </w:rPr>
        <w:t xml:space="preserve">, to </w:t>
      </w:r>
      <w:r w:rsidR="00A002DE">
        <w:rPr>
          <w:rFonts w:ascii="Arial" w:hAnsi="Arial" w:cs="Arial"/>
        </w:rPr>
        <w:t xml:space="preserve">reduce the social determinants of suicidal distress </w:t>
      </w:r>
      <w:r w:rsidR="008830F2">
        <w:rPr>
          <w:rFonts w:ascii="Arial" w:hAnsi="Arial" w:cs="Arial"/>
        </w:rPr>
        <w:t>for people with disability</w:t>
      </w:r>
    </w:p>
    <w:p w14:paraId="7EC5EBE6" w14:textId="101DF13D" w:rsidR="00B47B3E" w:rsidRPr="000A5A6D" w:rsidRDefault="00D452B9" w:rsidP="0096632E">
      <w:pPr>
        <w:pStyle w:val="ListParagraph"/>
        <w:numPr>
          <w:ilvl w:val="0"/>
          <w:numId w:val="13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Participation in </w:t>
      </w:r>
      <w:r w:rsidR="00F6410E">
        <w:rPr>
          <w:rFonts w:ascii="Arial" w:hAnsi="Arial" w:cs="Arial"/>
        </w:rPr>
        <w:t xml:space="preserve">the authorising and/or governing mechanism that promotes whole-of-government </w:t>
      </w:r>
      <w:r w:rsidR="000A5A6D">
        <w:rPr>
          <w:rFonts w:ascii="Arial" w:hAnsi="Arial" w:cs="Arial"/>
        </w:rPr>
        <w:t>action</w:t>
      </w:r>
      <w:r w:rsidR="008830F2">
        <w:rPr>
          <w:rFonts w:ascii="Arial" w:hAnsi="Arial" w:cs="Arial"/>
        </w:rPr>
        <w:t xml:space="preserve"> to improve the governance of the strategy</w:t>
      </w:r>
    </w:p>
    <w:p w14:paraId="4DD6F9F9" w14:textId="17AAD9B8" w:rsidR="002B4BD6" w:rsidRDefault="00B47B3E" w:rsidP="0096632E">
      <w:pPr>
        <w:pStyle w:val="ListParagraph"/>
        <w:numPr>
          <w:ilvl w:val="0"/>
          <w:numId w:val="13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Improving transparency and accountability measures and approaches to </w:t>
      </w:r>
      <w:r w:rsidR="000B662F">
        <w:rPr>
          <w:rFonts w:ascii="Arial" w:hAnsi="Arial" w:cs="Arial"/>
        </w:rPr>
        <w:t>ensure whole-of-government actions are inclusive and accessible to people with disability</w:t>
      </w:r>
      <w:r w:rsidR="00241E36">
        <w:rPr>
          <w:rFonts w:ascii="Arial" w:hAnsi="Arial" w:cs="Arial"/>
        </w:rPr>
        <w:t>, and</w:t>
      </w:r>
    </w:p>
    <w:p w14:paraId="51C2F616" w14:textId="3CF0BE1C" w:rsidR="00976F48" w:rsidRPr="0003656A" w:rsidRDefault="002B4BD6" w:rsidP="0096632E">
      <w:pPr>
        <w:pStyle w:val="ListParagraph"/>
        <w:numPr>
          <w:ilvl w:val="0"/>
          <w:numId w:val="13"/>
        </w:num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Ensuring accessibility</w:t>
      </w:r>
      <w:r w:rsidR="005725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first </w:t>
      </w:r>
      <w:r w:rsidR="006C4434">
        <w:rPr>
          <w:rFonts w:ascii="Arial" w:hAnsi="Arial" w:cs="Arial"/>
        </w:rPr>
        <w:t>approach</w:t>
      </w:r>
      <w:r w:rsidR="00334337">
        <w:rPr>
          <w:rFonts w:ascii="Arial" w:hAnsi="Arial" w:cs="Arial"/>
        </w:rPr>
        <w:t>es</w:t>
      </w:r>
      <w:r w:rsidR="006C4434">
        <w:rPr>
          <w:rFonts w:ascii="Arial" w:hAnsi="Arial" w:cs="Arial"/>
        </w:rPr>
        <w:t xml:space="preserve"> to governance and </w:t>
      </w:r>
      <w:r w:rsidR="00857D9E">
        <w:rPr>
          <w:rFonts w:ascii="Arial" w:hAnsi="Arial" w:cs="Arial"/>
        </w:rPr>
        <w:t>engagement.</w:t>
      </w:r>
      <w:r w:rsidR="000E6E95" w:rsidRPr="0003656A">
        <w:rPr>
          <w:rFonts w:ascii="Arial" w:hAnsi="Arial" w:cs="Arial"/>
        </w:rPr>
        <w:br/>
      </w:r>
    </w:p>
    <w:p w14:paraId="7C27CF6F" w14:textId="3487C310" w:rsidR="000E6E95" w:rsidRDefault="000E6E95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representation of disability in </w:t>
      </w:r>
      <w:r w:rsidR="000B662F">
        <w:rPr>
          <w:rFonts w:ascii="Arial" w:hAnsi="Arial" w:cs="Arial"/>
        </w:rPr>
        <w:t xml:space="preserve">the improved governance </w:t>
      </w:r>
      <w:r w:rsidR="00756C1F">
        <w:rPr>
          <w:rFonts w:ascii="Arial" w:hAnsi="Arial" w:cs="Arial"/>
        </w:rPr>
        <w:t xml:space="preserve">of the strategy is key, especially with the expected uplift in community and </w:t>
      </w:r>
      <w:r w:rsidR="003C3D13">
        <w:rPr>
          <w:rFonts w:ascii="Arial" w:hAnsi="Arial" w:cs="Arial"/>
        </w:rPr>
        <w:t>mainstream mental health supports</w:t>
      </w:r>
      <w:r w:rsidR="00790E1B">
        <w:rPr>
          <w:rFonts w:ascii="Arial" w:hAnsi="Arial" w:cs="Arial"/>
        </w:rPr>
        <w:t xml:space="preserve"> that will come online with the roll-out of ‘foundational supports’</w:t>
      </w:r>
      <w:r w:rsidR="00B43ADC">
        <w:rPr>
          <w:rFonts w:ascii="Arial" w:hAnsi="Arial" w:cs="Arial"/>
        </w:rPr>
        <w:t xml:space="preserve"> across Australia,</w:t>
      </w:r>
      <w:r w:rsidR="00790E1B">
        <w:rPr>
          <w:rFonts w:ascii="Arial" w:hAnsi="Arial" w:cs="Arial"/>
        </w:rPr>
        <w:t xml:space="preserve"> </w:t>
      </w:r>
      <w:r w:rsidR="0063648B">
        <w:rPr>
          <w:rFonts w:ascii="Arial" w:hAnsi="Arial" w:cs="Arial"/>
        </w:rPr>
        <w:t>a</w:t>
      </w:r>
      <w:r w:rsidR="00FC30B7">
        <w:rPr>
          <w:rFonts w:ascii="Arial" w:hAnsi="Arial" w:cs="Arial"/>
        </w:rPr>
        <w:t>s</w:t>
      </w:r>
      <w:r w:rsidR="0063648B">
        <w:rPr>
          <w:rFonts w:ascii="Arial" w:hAnsi="Arial" w:cs="Arial"/>
        </w:rPr>
        <w:t xml:space="preserve"> </w:t>
      </w:r>
      <w:hyperlink r:id="rId22" w:history="1">
        <w:r w:rsidR="00790E1B" w:rsidRPr="00A30CF4">
          <w:rPr>
            <w:rStyle w:val="Hyperlink"/>
            <w:rFonts w:ascii="Arial" w:hAnsi="Arial" w:cs="Arial"/>
          </w:rPr>
          <w:t>agreed</w:t>
        </w:r>
      </w:hyperlink>
      <w:r w:rsidR="00790E1B">
        <w:rPr>
          <w:rFonts w:ascii="Arial" w:hAnsi="Arial" w:cs="Arial"/>
        </w:rPr>
        <w:t xml:space="preserve"> to by the National Cabinet in </w:t>
      </w:r>
      <w:r w:rsidR="006B5F7C">
        <w:rPr>
          <w:rFonts w:ascii="Arial" w:hAnsi="Arial" w:cs="Arial"/>
        </w:rPr>
        <w:t xml:space="preserve">December 2023 following </w:t>
      </w:r>
      <w:r w:rsidR="006B5F7C" w:rsidRPr="00A86E0F">
        <w:rPr>
          <w:rFonts w:ascii="Arial" w:hAnsi="Arial" w:cs="Arial"/>
        </w:rPr>
        <w:t>the</w:t>
      </w:r>
      <w:r w:rsidR="00A30CF4">
        <w:rPr>
          <w:rFonts w:ascii="Arial" w:hAnsi="Arial" w:cs="Arial"/>
        </w:rPr>
        <w:t xml:space="preserve"> final report of the</w:t>
      </w:r>
      <w:r w:rsidR="006B5F7C" w:rsidRPr="00A86E0F">
        <w:rPr>
          <w:rFonts w:ascii="Arial" w:hAnsi="Arial" w:cs="Arial"/>
          <w:i/>
          <w:iCs/>
        </w:rPr>
        <w:t xml:space="preserve"> </w:t>
      </w:r>
      <w:hyperlink r:id="rId23" w:history="1">
        <w:r w:rsidR="006B5F7C" w:rsidRPr="00A86E0F">
          <w:rPr>
            <w:rStyle w:val="Hyperlink"/>
            <w:rFonts w:ascii="Arial" w:hAnsi="Arial" w:cs="Arial"/>
            <w:i/>
            <w:iCs/>
          </w:rPr>
          <w:t>Independent Review of the National Disability Insurance Scheme</w:t>
        </w:r>
      </w:hyperlink>
      <w:r w:rsidR="006B5F7C">
        <w:rPr>
          <w:rFonts w:ascii="Arial" w:hAnsi="Arial" w:cs="Arial"/>
        </w:rPr>
        <w:t xml:space="preserve">. </w:t>
      </w:r>
    </w:p>
    <w:p w14:paraId="113667EF" w14:textId="77777777" w:rsidR="00A06CC6" w:rsidRDefault="00A06CC6" w:rsidP="0096632E">
      <w:pPr>
        <w:spacing w:before="0" w:after="0" w:line="348" w:lineRule="auto"/>
        <w:rPr>
          <w:rFonts w:ascii="Arial" w:hAnsi="Arial" w:cs="Arial"/>
        </w:rPr>
      </w:pPr>
    </w:p>
    <w:p w14:paraId="02508DCD" w14:textId="6A0CFDC1" w:rsidR="003D213A" w:rsidRPr="00032C66" w:rsidRDefault="003D213A" w:rsidP="0096632E">
      <w:pPr>
        <w:pStyle w:val="Heading3"/>
        <w:spacing w:after="0" w:line="348" w:lineRule="auto"/>
        <w:rPr>
          <w:rFonts w:cs="Arial"/>
          <w:b/>
        </w:rPr>
      </w:pPr>
      <w:r>
        <w:rPr>
          <w:rFonts w:cs="Arial"/>
          <w:b/>
        </w:rPr>
        <w:t xml:space="preserve">Response to survey questions </w:t>
      </w:r>
    </w:p>
    <w:p w14:paraId="485028F7" w14:textId="3095BB79" w:rsidR="0014727C" w:rsidRDefault="00265D1D" w:rsidP="0096632E">
      <w:pPr>
        <w:spacing w:before="0" w:after="0" w:line="348" w:lineRule="auto"/>
        <w:rPr>
          <w:rFonts w:ascii="Arial" w:hAnsi="Arial" w:cs="Arial"/>
        </w:rPr>
      </w:pPr>
      <w:r>
        <w:rPr>
          <w:rFonts w:ascii="Arial" w:hAnsi="Arial" w:cs="Arial"/>
        </w:rPr>
        <w:t>Lastly</w:t>
      </w:r>
      <w:r w:rsidR="0014727C">
        <w:rPr>
          <w:rFonts w:ascii="Arial" w:hAnsi="Arial" w:cs="Arial"/>
        </w:rPr>
        <w:t xml:space="preserve">, we </w:t>
      </w:r>
      <w:r w:rsidR="00320260">
        <w:rPr>
          <w:rFonts w:ascii="Arial" w:hAnsi="Arial" w:cs="Arial"/>
        </w:rPr>
        <w:t xml:space="preserve">also would like to </w:t>
      </w:r>
      <w:r w:rsidR="0014727C">
        <w:rPr>
          <w:rFonts w:ascii="Arial" w:hAnsi="Arial" w:cs="Arial"/>
        </w:rPr>
        <w:t xml:space="preserve">take this opportunity to respond directly to the following </w:t>
      </w:r>
      <w:hyperlink r:id="rId24" w:history="1">
        <w:r w:rsidR="0014727C" w:rsidRPr="0087370A">
          <w:rPr>
            <w:rStyle w:val="Hyperlink"/>
            <w:rFonts w:ascii="Arial" w:hAnsi="Arial" w:cs="Arial"/>
          </w:rPr>
          <w:t>survey</w:t>
        </w:r>
      </w:hyperlink>
      <w:r w:rsidR="0014727C">
        <w:rPr>
          <w:rFonts w:ascii="Arial" w:hAnsi="Arial" w:cs="Arial"/>
        </w:rPr>
        <w:t xml:space="preserve"> questions</w:t>
      </w:r>
      <w:r w:rsidR="0087370A">
        <w:rPr>
          <w:rFonts w:ascii="Arial" w:hAnsi="Arial" w:cs="Arial"/>
        </w:rPr>
        <w:t>:</w:t>
      </w:r>
    </w:p>
    <w:p w14:paraId="6CAB2BB2" w14:textId="77777777" w:rsidR="0087370A" w:rsidRDefault="0087370A" w:rsidP="0096632E">
      <w:pPr>
        <w:spacing w:before="0" w:after="0" w:line="348" w:lineRule="auto"/>
        <w:rPr>
          <w:rFonts w:ascii="Arial" w:hAnsi="Arial" w:cs="Arial"/>
        </w:rPr>
      </w:pPr>
    </w:p>
    <w:p w14:paraId="2082E993" w14:textId="4028A6A0" w:rsidR="0087370A" w:rsidRDefault="00A42969" w:rsidP="0096632E">
      <w:pPr>
        <w:spacing w:before="0" w:after="0" w:line="348" w:lineRule="auto"/>
        <w:rPr>
          <w:rFonts w:ascii="Arial" w:hAnsi="Arial" w:cs="Arial"/>
          <w:b/>
          <w:bCs/>
        </w:rPr>
      </w:pPr>
      <w:r w:rsidRPr="00A42969">
        <w:rPr>
          <w:rFonts w:ascii="Arial" w:hAnsi="Arial" w:cs="Arial"/>
          <w:b/>
          <w:bCs/>
        </w:rPr>
        <w:t xml:space="preserve">How well does the advice on the strategy articulate what is required for long-term change in suicide prevention? </w:t>
      </w:r>
    </w:p>
    <w:p w14:paraId="50B07301" w14:textId="77777777" w:rsidR="00DE72B6" w:rsidRDefault="00DE72B6" w:rsidP="0096632E">
      <w:pPr>
        <w:spacing w:before="0" w:after="0" w:line="348" w:lineRule="auto"/>
        <w:rPr>
          <w:rFonts w:ascii="Arial" w:hAnsi="Arial" w:cs="Arial"/>
          <w:b/>
          <w:bCs/>
        </w:rPr>
      </w:pPr>
    </w:p>
    <w:p w14:paraId="12A2A430" w14:textId="30B85B46" w:rsidR="0088235C" w:rsidRPr="00BC6D39" w:rsidRDefault="000165EF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 w:rsidRPr="007C7DE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Pr="007C7DEE">
        <w:rPr>
          <w:rFonts w:ascii="Arial" w:hAnsi="Arial" w:cs="Arial"/>
        </w:rPr>
        <w:t>trateg</w:t>
      </w:r>
      <w:r>
        <w:rPr>
          <w:rFonts w:ascii="Arial" w:hAnsi="Arial" w:cs="Arial"/>
        </w:rPr>
        <w:t>y over</w:t>
      </w:r>
      <w:r w:rsidRPr="007C7DEE">
        <w:rPr>
          <w:rFonts w:ascii="Arial" w:hAnsi="Arial" w:cs="Arial"/>
        </w:rPr>
        <w:t>emphasis</w:t>
      </w:r>
      <w:r>
        <w:rPr>
          <w:rFonts w:ascii="Arial" w:hAnsi="Arial" w:cs="Arial"/>
        </w:rPr>
        <w:t>es</w:t>
      </w:r>
      <w:r w:rsidRPr="007C7DEE">
        <w:rPr>
          <w:rFonts w:ascii="Arial" w:hAnsi="Arial" w:cs="Arial"/>
        </w:rPr>
        <w:t xml:space="preserve"> recovery</w:t>
      </w:r>
      <w:r>
        <w:rPr>
          <w:rFonts w:ascii="Arial" w:hAnsi="Arial" w:cs="Arial"/>
        </w:rPr>
        <w:t xml:space="preserve"> and</w:t>
      </w:r>
      <w:r w:rsidRPr="007C7DEE">
        <w:rPr>
          <w:rFonts w:ascii="Arial" w:hAnsi="Arial" w:cs="Arial"/>
        </w:rPr>
        <w:t xml:space="preserve"> does not sufficiently acknowledge that some individuals, particularly those with</w:t>
      </w:r>
      <w:r>
        <w:rPr>
          <w:rFonts w:ascii="Arial" w:hAnsi="Arial" w:cs="Arial"/>
        </w:rPr>
        <w:t xml:space="preserve"> complex</w:t>
      </w:r>
      <w:r w:rsidRPr="007C7DEE">
        <w:rPr>
          <w:rFonts w:ascii="Arial" w:hAnsi="Arial" w:cs="Arial"/>
        </w:rPr>
        <w:t xml:space="preserve"> psychosocial disabilit</w:t>
      </w:r>
      <w:r>
        <w:rPr>
          <w:rFonts w:ascii="Arial" w:hAnsi="Arial" w:cs="Arial"/>
        </w:rPr>
        <w:t>y</w:t>
      </w:r>
      <w:r w:rsidRPr="007C7DEE">
        <w:rPr>
          <w:rFonts w:ascii="Arial" w:hAnsi="Arial" w:cs="Arial"/>
        </w:rPr>
        <w:t xml:space="preserve">, </w:t>
      </w:r>
      <w:r w:rsidR="002D21ED">
        <w:rPr>
          <w:rFonts w:ascii="Arial" w:hAnsi="Arial" w:cs="Arial"/>
        </w:rPr>
        <w:t>will never</w:t>
      </w:r>
      <w:r w:rsidRPr="007C7DEE">
        <w:rPr>
          <w:rFonts w:ascii="Arial" w:hAnsi="Arial" w:cs="Arial"/>
        </w:rPr>
        <w:t xml:space="preserve"> recover</w:t>
      </w:r>
      <w:r w:rsidR="00A040DF">
        <w:rPr>
          <w:rFonts w:ascii="Arial" w:hAnsi="Arial" w:cs="Arial"/>
        </w:rPr>
        <w:t xml:space="preserve">. Especially considering the </w:t>
      </w:r>
      <w:r w:rsidR="00250D09">
        <w:rPr>
          <w:rFonts w:ascii="Arial" w:hAnsi="Arial" w:cs="Arial"/>
        </w:rPr>
        <w:t xml:space="preserve">significant </w:t>
      </w:r>
      <w:r w:rsidR="00977943">
        <w:rPr>
          <w:rFonts w:ascii="Arial" w:hAnsi="Arial" w:cs="Arial"/>
        </w:rPr>
        <w:t xml:space="preserve">trauma </w:t>
      </w:r>
      <w:r w:rsidR="00250D09">
        <w:rPr>
          <w:rFonts w:ascii="Arial" w:hAnsi="Arial" w:cs="Arial"/>
        </w:rPr>
        <w:t>experienced by survivors of psychiatric harm</w:t>
      </w:r>
      <w:r w:rsidR="00A9718B">
        <w:rPr>
          <w:rFonts w:ascii="Arial" w:hAnsi="Arial" w:cs="Arial"/>
        </w:rPr>
        <w:t xml:space="preserve"> and institutions</w:t>
      </w:r>
      <w:r w:rsidR="00066428">
        <w:rPr>
          <w:rFonts w:ascii="Arial" w:hAnsi="Arial" w:cs="Arial"/>
        </w:rPr>
        <w:t xml:space="preserve">, those who </w:t>
      </w:r>
      <w:r w:rsidR="00163394">
        <w:rPr>
          <w:rFonts w:ascii="Arial" w:hAnsi="Arial" w:cs="Arial"/>
        </w:rPr>
        <w:t>have had their dignity and rights abrogated through</w:t>
      </w:r>
      <w:r w:rsidR="009123B0">
        <w:rPr>
          <w:rFonts w:ascii="Arial" w:hAnsi="Arial" w:cs="Arial"/>
        </w:rPr>
        <w:t xml:space="preserve"> legally permissible </w:t>
      </w:r>
      <w:r w:rsidR="00163394">
        <w:rPr>
          <w:rFonts w:ascii="Arial" w:hAnsi="Arial" w:cs="Arial"/>
        </w:rPr>
        <w:t>substitute decision-making</w:t>
      </w:r>
      <w:r w:rsidR="00893FBB">
        <w:rPr>
          <w:rFonts w:ascii="Arial" w:hAnsi="Arial" w:cs="Arial"/>
        </w:rPr>
        <w:t xml:space="preserve"> and denial of personhood</w:t>
      </w:r>
      <w:r w:rsidR="00BA753B">
        <w:rPr>
          <w:rFonts w:ascii="Arial" w:hAnsi="Arial" w:cs="Arial"/>
        </w:rPr>
        <w:t>,</w:t>
      </w:r>
      <w:r w:rsidR="00957205">
        <w:rPr>
          <w:rFonts w:ascii="Arial" w:hAnsi="Arial" w:cs="Arial"/>
        </w:rPr>
        <w:t xml:space="preserve"> those who have been indefinitely detained,</w:t>
      </w:r>
      <w:r w:rsidR="00BA753B">
        <w:rPr>
          <w:rFonts w:ascii="Arial" w:hAnsi="Arial" w:cs="Arial"/>
        </w:rPr>
        <w:t xml:space="preserve"> and those who experience</w:t>
      </w:r>
      <w:r w:rsidR="003121D0">
        <w:rPr>
          <w:rFonts w:ascii="Arial" w:hAnsi="Arial" w:cs="Arial"/>
        </w:rPr>
        <w:t xml:space="preserve"> legally permissible</w:t>
      </w:r>
      <w:r w:rsidR="00BA753B">
        <w:rPr>
          <w:rFonts w:ascii="Arial" w:hAnsi="Arial" w:cs="Arial"/>
        </w:rPr>
        <w:t xml:space="preserve"> involuntary treatment and medical interventions. </w:t>
      </w:r>
    </w:p>
    <w:p w14:paraId="15C090B7" w14:textId="57C65256" w:rsidR="00BC6D39" w:rsidRPr="00BC6D39" w:rsidRDefault="001B0E6A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Given this history of institutional and systemic harm</w:t>
      </w:r>
      <w:r w:rsidR="00BC0662">
        <w:rPr>
          <w:rFonts w:ascii="Arial" w:hAnsi="Arial" w:cs="Arial"/>
        </w:rPr>
        <w:t xml:space="preserve">, it </w:t>
      </w:r>
      <w:r w:rsidR="00977943">
        <w:rPr>
          <w:rFonts w:ascii="Arial" w:hAnsi="Arial" w:cs="Arial"/>
        </w:rPr>
        <w:t xml:space="preserve">is </w:t>
      </w:r>
      <w:r w:rsidR="003121D0">
        <w:rPr>
          <w:rFonts w:ascii="Arial" w:hAnsi="Arial" w:cs="Arial"/>
        </w:rPr>
        <w:t xml:space="preserve">paramount </w:t>
      </w:r>
      <w:r w:rsidR="00BC0662">
        <w:rPr>
          <w:rFonts w:ascii="Arial" w:hAnsi="Arial" w:cs="Arial"/>
        </w:rPr>
        <w:t xml:space="preserve">that long-term changes in suicide prevention also </w:t>
      </w:r>
      <w:r w:rsidR="00093622">
        <w:rPr>
          <w:rFonts w:ascii="Arial" w:hAnsi="Arial" w:cs="Arial"/>
        </w:rPr>
        <w:t xml:space="preserve">seriously </w:t>
      </w:r>
      <w:r w:rsidR="00BC0662">
        <w:rPr>
          <w:rFonts w:ascii="Arial" w:hAnsi="Arial" w:cs="Arial"/>
        </w:rPr>
        <w:t xml:space="preserve">consider </w:t>
      </w:r>
      <w:r w:rsidR="002C22ED">
        <w:rPr>
          <w:rFonts w:ascii="Arial" w:hAnsi="Arial" w:cs="Arial"/>
        </w:rPr>
        <w:t xml:space="preserve">lived experience-led </w:t>
      </w:r>
      <w:r w:rsidR="00456A12">
        <w:rPr>
          <w:rFonts w:ascii="Arial" w:hAnsi="Arial" w:cs="Arial"/>
        </w:rPr>
        <w:t xml:space="preserve">restorative </w:t>
      </w:r>
      <w:r w:rsidR="002C22ED">
        <w:rPr>
          <w:rFonts w:ascii="Arial" w:hAnsi="Arial" w:cs="Arial"/>
        </w:rPr>
        <w:t xml:space="preserve">justice and repair </w:t>
      </w:r>
      <w:r w:rsidR="00950916">
        <w:rPr>
          <w:rFonts w:ascii="Arial" w:hAnsi="Arial" w:cs="Arial"/>
        </w:rPr>
        <w:t>approaches and actions, to acknowledge th</w:t>
      </w:r>
      <w:r w:rsidR="00456A12">
        <w:rPr>
          <w:rFonts w:ascii="Arial" w:hAnsi="Arial" w:cs="Arial"/>
        </w:rPr>
        <w:t>e</w:t>
      </w:r>
      <w:r w:rsidR="00950916">
        <w:rPr>
          <w:rFonts w:ascii="Arial" w:hAnsi="Arial" w:cs="Arial"/>
        </w:rPr>
        <w:t xml:space="preserve"> long history of harm and to pave the way for </w:t>
      </w:r>
      <w:r w:rsidR="0019254D">
        <w:rPr>
          <w:rFonts w:ascii="Arial" w:hAnsi="Arial" w:cs="Arial"/>
        </w:rPr>
        <w:t>a suicide prevention s</w:t>
      </w:r>
      <w:r w:rsidR="00456A12">
        <w:rPr>
          <w:rFonts w:ascii="Arial" w:hAnsi="Arial" w:cs="Arial"/>
        </w:rPr>
        <w:t>ystem co-design</w:t>
      </w:r>
      <w:r w:rsidR="00C53D0E">
        <w:rPr>
          <w:rFonts w:ascii="Arial" w:hAnsi="Arial" w:cs="Arial"/>
        </w:rPr>
        <w:t xml:space="preserve">ed by those </w:t>
      </w:r>
      <w:r w:rsidR="00456A12">
        <w:rPr>
          <w:rFonts w:ascii="Arial" w:hAnsi="Arial" w:cs="Arial"/>
        </w:rPr>
        <w:t xml:space="preserve">who have experienced </w:t>
      </w:r>
      <w:r w:rsidR="00382D06">
        <w:rPr>
          <w:rFonts w:ascii="Arial" w:hAnsi="Arial" w:cs="Arial"/>
        </w:rPr>
        <w:t>previous</w:t>
      </w:r>
      <w:r w:rsidR="006417E3">
        <w:rPr>
          <w:rFonts w:ascii="Arial" w:hAnsi="Arial" w:cs="Arial"/>
        </w:rPr>
        <w:t xml:space="preserve"> and </w:t>
      </w:r>
      <w:r w:rsidR="00CE5932">
        <w:rPr>
          <w:rFonts w:ascii="Arial" w:hAnsi="Arial" w:cs="Arial"/>
        </w:rPr>
        <w:t>significant</w:t>
      </w:r>
      <w:r w:rsidR="00382D06">
        <w:rPr>
          <w:rFonts w:ascii="Arial" w:hAnsi="Arial" w:cs="Arial"/>
        </w:rPr>
        <w:t xml:space="preserve"> harm.</w:t>
      </w:r>
      <w:r w:rsidR="00916A6D">
        <w:rPr>
          <w:rStyle w:val="FootnoteReference"/>
          <w:rFonts w:ascii="Arial" w:hAnsi="Arial" w:cs="Arial"/>
        </w:rPr>
        <w:footnoteReference w:id="4"/>
      </w:r>
    </w:p>
    <w:p w14:paraId="0CA1300E" w14:textId="77777777" w:rsidR="001117FE" w:rsidRDefault="00D52205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 w:rsidRPr="00BC6D39">
        <w:rPr>
          <w:rFonts w:ascii="Arial" w:hAnsi="Arial" w:cs="Arial"/>
        </w:rPr>
        <w:t>T</w:t>
      </w:r>
      <w:r w:rsidR="00211E2F" w:rsidRPr="00BC6D39">
        <w:rPr>
          <w:rFonts w:ascii="Arial" w:hAnsi="Arial" w:cs="Arial"/>
        </w:rPr>
        <w:t xml:space="preserve">o facilitate lived experience-led restorative justice and repair approaches for long-term change, the strategy must </w:t>
      </w:r>
      <w:r w:rsidR="00CE5932" w:rsidRPr="00BC6D39">
        <w:rPr>
          <w:rFonts w:ascii="Arial" w:hAnsi="Arial" w:cs="Arial"/>
        </w:rPr>
        <w:t xml:space="preserve">also </w:t>
      </w:r>
      <w:r w:rsidR="00211E2F" w:rsidRPr="00BC6D39">
        <w:rPr>
          <w:rFonts w:ascii="Arial" w:hAnsi="Arial" w:cs="Arial"/>
        </w:rPr>
        <w:t xml:space="preserve">consider and </w:t>
      </w:r>
      <w:r w:rsidR="00B43D18" w:rsidRPr="00BC6D39">
        <w:rPr>
          <w:rFonts w:ascii="Arial" w:hAnsi="Arial" w:cs="Arial"/>
        </w:rPr>
        <w:t xml:space="preserve">contend </w:t>
      </w:r>
      <w:r w:rsidR="00812214" w:rsidRPr="00BC6D39">
        <w:rPr>
          <w:rFonts w:ascii="Arial" w:hAnsi="Arial" w:cs="Arial"/>
        </w:rPr>
        <w:t xml:space="preserve">with </w:t>
      </w:r>
      <w:r w:rsidR="00803D50" w:rsidRPr="00BC6D39">
        <w:rPr>
          <w:rFonts w:ascii="Arial" w:hAnsi="Arial" w:cs="Arial"/>
        </w:rPr>
        <w:t>necessary</w:t>
      </w:r>
      <w:r w:rsidR="00B43D18" w:rsidRPr="00BC6D39">
        <w:rPr>
          <w:rFonts w:ascii="Arial" w:hAnsi="Arial" w:cs="Arial"/>
        </w:rPr>
        <w:t xml:space="preserve"> legal and policy</w:t>
      </w:r>
      <w:r w:rsidR="00803D50" w:rsidRPr="00BC6D39">
        <w:rPr>
          <w:rFonts w:ascii="Arial" w:hAnsi="Arial" w:cs="Arial"/>
        </w:rPr>
        <w:t xml:space="preserve"> reform of the laws </w:t>
      </w:r>
      <w:r w:rsidR="00CE5932" w:rsidRPr="00BC6D39">
        <w:rPr>
          <w:rFonts w:ascii="Arial" w:hAnsi="Arial" w:cs="Arial"/>
        </w:rPr>
        <w:t>and</w:t>
      </w:r>
      <w:r w:rsidR="00803D50" w:rsidRPr="00BC6D39">
        <w:rPr>
          <w:rFonts w:ascii="Arial" w:hAnsi="Arial" w:cs="Arial"/>
        </w:rPr>
        <w:t xml:space="preserve"> policies that have</w:t>
      </w:r>
      <w:r w:rsidR="00B43D18" w:rsidRPr="00BC6D39">
        <w:rPr>
          <w:rFonts w:ascii="Arial" w:hAnsi="Arial" w:cs="Arial"/>
        </w:rPr>
        <w:t xml:space="preserve"> drive</w:t>
      </w:r>
      <w:r w:rsidR="00803D50" w:rsidRPr="00BC6D39">
        <w:rPr>
          <w:rFonts w:ascii="Arial" w:hAnsi="Arial" w:cs="Arial"/>
        </w:rPr>
        <w:t>n</w:t>
      </w:r>
      <w:r w:rsidR="008253FA" w:rsidRPr="00BC6D39">
        <w:rPr>
          <w:rFonts w:ascii="Arial" w:hAnsi="Arial" w:cs="Arial"/>
        </w:rPr>
        <w:t xml:space="preserve"> </w:t>
      </w:r>
      <w:r w:rsidR="00CE5932" w:rsidRPr="00BC6D39">
        <w:rPr>
          <w:rFonts w:ascii="Arial" w:hAnsi="Arial" w:cs="Arial"/>
        </w:rPr>
        <w:t>t</w:t>
      </w:r>
      <w:r w:rsidR="008253FA" w:rsidRPr="00BC6D39">
        <w:rPr>
          <w:rFonts w:ascii="Arial" w:hAnsi="Arial" w:cs="Arial"/>
        </w:rPr>
        <w:t>he</w:t>
      </w:r>
      <w:r w:rsidR="00F2217E" w:rsidRPr="00BC6D39">
        <w:rPr>
          <w:rFonts w:ascii="Arial" w:hAnsi="Arial" w:cs="Arial"/>
        </w:rPr>
        <w:t xml:space="preserve"> institutional and systemic harm described above.</w:t>
      </w:r>
      <w:r w:rsidR="008253FA" w:rsidRPr="00BC6D39">
        <w:rPr>
          <w:rFonts w:ascii="Arial" w:hAnsi="Arial" w:cs="Arial"/>
        </w:rPr>
        <w:t xml:space="preserve"> </w:t>
      </w:r>
    </w:p>
    <w:p w14:paraId="53E3CC43" w14:textId="77777777" w:rsidR="00326586" w:rsidRDefault="008253FA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 w:rsidRPr="00BC6D39">
        <w:rPr>
          <w:rFonts w:ascii="Arial" w:hAnsi="Arial" w:cs="Arial"/>
        </w:rPr>
        <w:t xml:space="preserve">In a disability context, </w:t>
      </w:r>
      <w:r w:rsidR="00A84A4B" w:rsidRPr="00BC6D39">
        <w:rPr>
          <w:rFonts w:ascii="Arial" w:hAnsi="Arial" w:cs="Arial"/>
        </w:rPr>
        <w:t xml:space="preserve">key legal drivers of institutional and systemic harm </w:t>
      </w:r>
      <w:r w:rsidR="00812214" w:rsidRPr="00BC6D39">
        <w:rPr>
          <w:rFonts w:ascii="Arial" w:hAnsi="Arial" w:cs="Arial"/>
        </w:rPr>
        <w:t>have</w:t>
      </w:r>
      <w:r w:rsidR="00A84A4B" w:rsidRPr="00BC6D39">
        <w:rPr>
          <w:rFonts w:ascii="Arial" w:hAnsi="Arial" w:cs="Arial"/>
        </w:rPr>
        <w:t xml:space="preserve"> been</w:t>
      </w:r>
      <w:r w:rsidR="00812214" w:rsidRPr="00BC6D39">
        <w:rPr>
          <w:rFonts w:ascii="Arial" w:hAnsi="Arial" w:cs="Arial"/>
        </w:rPr>
        <w:t xml:space="preserve"> the Australian Government’s</w:t>
      </w:r>
      <w:r w:rsidR="00A84A4B" w:rsidRPr="00BC6D39">
        <w:rPr>
          <w:rFonts w:ascii="Arial" w:hAnsi="Arial" w:cs="Arial"/>
        </w:rPr>
        <w:t xml:space="preserve"> interpretive declaration</w:t>
      </w:r>
      <w:r w:rsidR="003926FA" w:rsidRPr="00BC6D39">
        <w:rPr>
          <w:rFonts w:ascii="Arial" w:hAnsi="Arial" w:cs="Arial"/>
        </w:rPr>
        <w:t>s</w:t>
      </w:r>
      <w:r w:rsidR="00A84A4B" w:rsidRPr="00BC6D39">
        <w:rPr>
          <w:rFonts w:ascii="Arial" w:hAnsi="Arial" w:cs="Arial"/>
        </w:rPr>
        <w:t xml:space="preserve"> on Articles 12</w:t>
      </w:r>
      <w:r w:rsidR="00BB0B37" w:rsidRPr="00BC6D39">
        <w:rPr>
          <w:rFonts w:ascii="Arial" w:hAnsi="Arial" w:cs="Arial"/>
        </w:rPr>
        <w:t xml:space="preserve"> (equal recognition </w:t>
      </w:r>
      <w:r w:rsidR="00BB0B37" w:rsidRPr="00BC6D39">
        <w:rPr>
          <w:rFonts w:ascii="Arial" w:hAnsi="Arial" w:cs="Arial"/>
        </w:rPr>
        <w:lastRenderedPageBreak/>
        <w:t>before the law)</w:t>
      </w:r>
      <w:r w:rsidR="007F486E" w:rsidRPr="00BC6D39">
        <w:rPr>
          <w:rFonts w:ascii="Arial" w:hAnsi="Arial" w:cs="Arial"/>
        </w:rPr>
        <w:t xml:space="preserve"> and 17 (protecting the integrity of the person)</w:t>
      </w:r>
      <w:r w:rsidR="00A84A4B" w:rsidRPr="00BC6D39">
        <w:rPr>
          <w:rFonts w:ascii="Arial" w:hAnsi="Arial" w:cs="Arial"/>
        </w:rPr>
        <w:t xml:space="preserve"> </w:t>
      </w:r>
      <w:r w:rsidR="00765EE2" w:rsidRPr="00BC6D39">
        <w:rPr>
          <w:rFonts w:ascii="Arial" w:hAnsi="Arial" w:cs="Arial"/>
        </w:rPr>
        <w:t xml:space="preserve">to the United Nations </w:t>
      </w:r>
      <w:r w:rsidR="00765EE2" w:rsidRPr="00BC6D39">
        <w:rPr>
          <w:rFonts w:ascii="Arial" w:hAnsi="Arial" w:cs="Arial"/>
          <w:i/>
          <w:iCs/>
        </w:rPr>
        <w:t>Convention on the Rights of Persons with Disabilities</w:t>
      </w:r>
      <w:r w:rsidR="00765EE2" w:rsidRPr="00BC6D39">
        <w:rPr>
          <w:rFonts w:ascii="Arial" w:hAnsi="Arial" w:cs="Arial"/>
        </w:rPr>
        <w:t>, which</w:t>
      </w:r>
      <w:r w:rsidR="003926FA" w:rsidRPr="00BC6D39">
        <w:rPr>
          <w:rFonts w:ascii="Arial" w:hAnsi="Arial" w:cs="Arial"/>
        </w:rPr>
        <w:t xml:space="preserve"> have</w:t>
      </w:r>
      <w:r w:rsidR="00765EE2" w:rsidRPr="00BC6D39">
        <w:rPr>
          <w:rFonts w:ascii="Arial" w:hAnsi="Arial" w:cs="Arial"/>
        </w:rPr>
        <w:t xml:space="preserve"> respectively </w:t>
      </w:r>
      <w:r w:rsidR="00C84D1F" w:rsidRPr="00BC6D39">
        <w:rPr>
          <w:rFonts w:ascii="Arial" w:hAnsi="Arial" w:cs="Arial"/>
        </w:rPr>
        <w:t>provide</w:t>
      </w:r>
      <w:r w:rsidR="003926FA" w:rsidRPr="00BC6D39">
        <w:rPr>
          <w:rFonts w:ascii="Arial" w:hAnsi="Arial" w:cs="Arial"/>
        </w:rPr>
        <w:t>d</w:t>
      </w:r>
      <w:r w:rsidR="00C84D1F" w:rsidRPr="00BC6D39">
        <w:rPr>
          <w:rFonts w:ascii="Arial" w:hAnsi="Arial" w:cs="Arial"/>
        </w:rPr>
        <w:t xml:space="preserve"> the legal basis </w:t>
      </w:r>
      <w:r w:rsidR="003926FA" w:rsidRPr="00BC6D39">
        <w:rPr>
          <w:rFonts w:ascii="Arial" w:hAnsi="Arial" w:cs="Arial"/>
        </w:rPr>
        <w:t xml:space="preserve">for Australian laws </w:t>
      </w:r>
      <w:r w:rsidR="00C84D1F" w:rsidRPr="00BC6D39">
        <w:rPr>
          <w:rFonts w:ascii="Arial" w:hAnsi="Arial" w:cs="Arial"/>
        </w:rPr>
        <w:t xml:space="preserve">to abrogate </w:t>
      </w:r>
      <w:r w:rsidR="00E342DA" w:rsidRPr="00BC6D39">
        <w:rPr>
          <w:rFonts w:ascii="Arial" w:hAnsi="Arial" w:cs="Arial"/>
        </w:rPr>
        <w:t>the rights of people with disability</w:t>
      </w:r>
      <w:r w:rsidR="00C84D1F" w:rsidRPr="00BC6D39">
        <w:rPr>
          <w:rFonts w:ascii="Arial" w:hAnsi="Arial" w:cs="Arial"/>
        </w:rPr>
        <w:t xml:space="preserve"> through substitution decision-making systems</w:t>
      </w:r>
      <w:r w:rsidR="003926FA" w:rsidRPr="00BC6D39">
        <w:rPr>
          <w:rFonts w:ascii="Arial" w:hAnsi="Arial" w:cs="Arial"/>
        </w:rPr>
        <w:t>,</w:t>
      </w:r>
      <w:r w:rsidR="00C84D1F" w:rsidRPr="00BC6D39">
        <w:rPr>
          <w:rFonts w:ascii="Arial" w:hAnsi="Arial" w:cs="Arial"/>
        </w:rPr>
        <w:t xml:space="preserve"> and </w:t>
      </w:r>
      <w:r w:rsidR="007F486E" w:rsidRPr="00BC6D39">
        <w:rPr>
          <w:rFonts w:ascii="Arial" w:hAnsi="Arial" w:cs="Arial"/>
        </w:rPr>
        <w:t>forced medical interventions and restrictive practice regimes.</w:t>
      </w:r>
      <w:r w:rsidR="009E2375" w:rsidRPr="00BC6D39">
        <w:rPr>
          <w:rFonts w:ascii="Arial" w:hAnsi="Arial" w:cs="Arial"/>
        </w:rPr>
        <w:t xml:space="preserve"> </w:t>
      </w:r>
    </w:p>
    <w:p w14:paraId="77EC2AC6" w14:textId="17F2F38A" w:rsidR="00D52205" w:rsidRPr="00BC6D39" w:rsidRDefault="009E2375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 w:rsidRPr="00BC6D39">
        <w:rPr>
          <w:rFonts w:ascii="Arial" w:hAnsi="Arial" w:cs="Arial"/>
        </w:rPr>
        <w:t xml:space="preserve">We note that the recent Royal Commission </w:t>
      </w:r>
      <w:r w:rsidR="00BD0645" w:rsidRPr="00BC6D39">
        <w:rPr>
          <w:rFonts w:ascii="Arial" w:hAnsi="Arial" w:cs="Arial"/>
        </w:rPr>
        <w:t xml:space="preserve">into Violence, Abuse, Neglect and Exploitation of </w:t>
      </w:r>
      <w:r w:rsidR="00065D7C" w:rsidRPr="00BC6D39">
        <w:rPr>
          <w:rFonts w:ascii="Arial" w:hAnsi="Arial" w:cs="Arial"/>
        </w:rPr>
        <w:t>recommend</w:t>
      </w:r>
      <w:r w:rsidR="00326586">
        <w:rPr>
          <w:rFonts w:ascii="Arial" w:hAnsi="Arial" w:cs="Arial"/>
        </w:rPr>
        <w:t>ed</w:t>
      </w:r>
      <w:r w:rsidR="00065D7C" w:rsidRPr="00BC6D39">
        <w:rPr>
          <w:rFonts w:ascii="Arial" w:hAnsi="Arial" w:cs="Arial"/>
        </w:rPr>
        <w:t xml:space="preserve"> </w:t>
      </w:r>
      <w:r w:rsidR="00005237" w:rsidRPr="00BC6D39">
        <w:rPr>
          <w:rFonts w:ascii="Arial" w:hAnsi="Arial" w:cs="Arial"/>
        </w:rPr>
        <w:t xml:space="preserve">the withdrawal of Australia’s </w:t>
      </w:r>
      <w:r w:rsidR="00DE2781" w:rsidRPr="00BC6D39">
        <w:rPr>
          <w:rFonts w:ascii="Arial" w:hAnsi="Arial" w:cs="Arial"/>
        </w:rPr>
        <w:t xml:space="preserve">interpretive declaration on Article 12 </w:t>
      </w:r>
      <w:r w:rsidR="00065D7C" w:rsidRPr="00BC6D39">
        <w:rPr>
          <w:rFonts w:ascii="Arial" w:hAnsi="Arial" w:cs="Arial"/>
        </w:rPr>
        <w:t xml:space="preserve">in their </w:t>
      </w:r>
      <w:hyperlink r:id="rId25" w:history="1">
        <w:r w:rsidR="00065D7C" w:rsidRPr="00BC6D39">
          <w:rPr>
            <w:rStyle w:val="Hyperlink"/>
            <w:rFonts w:ascii="Arial" w:hAnsi="Arial" w:cs="Arial"/>
          </w:rPr>
          <w:t>final report</w:t>
        </w:r>
      </w:hyperlink>
      <w:r w:rsidR="00DE2781" w:rsidRPr="00BC6D39">
        <w:rPr>
          <w:rFonts w:ascii="Arial" w:hAnsi="Arial" w:cs="Arial"/>
        </w:rPr>
        <w:t xml:space="preserve"> (see recommendation </w:t>
      </w:r>
      <w:r w:rsidR="005B4900" w:rsidRPr="00BC6D39">
        <w:rPr>
          <w:rFonts w:ascii="Arial" w:hAnsi="Arial" w:cs="Arial"/>
        </w:rPr>
        <w:t xml:space="preserve">6.20). </w:t>
      </w:r>
    </w:p>
    <w:p w14:paraId="38B3060E" w14:textId="42E5E8DF" w:rsidR="00BE7EB8" w:rsidRDefault="00A10B3D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strategy also lacks </w:t>
      </w:r>
      <w:r w:rsidR="005C657B">
        <w:rPr>
          <w:rFonts w:ascii="Arial" w:hAnsi="Arial" w:cs="Arial"/>
        </w:rPr>
        <w:t>a focus on</w:t>
      </w:r>
      <w:r w:rsidR="000165EF" w:rsidRPr="007C7DEE">
        <w:rPr>
          <w:rFonts w:ascii="Arial" w:hAnsi="Arial" w:cs="Arial"/>
        </w:rPr>
        <w:t xml:space="preserve"> suicide</w:t>
      </w:r>
      <w:r w:rsidR="005C657B">
        <w:rPr>
          <w:rFonts w:ascii="Arial" w:hAnsi="Arial" w:cs="Arial"/>
        </w:rPr>
        <w:t xml:space="preserve"> prevention</w:t>
      </w:r>
      <w:r w:rsidR="000165EF" w:rsidRPr="007C7DEE">
        <w:rPr>
          <w:rFonts w:ascii="Arial" w:hAnsi="Arial" w:cs="Arial"/>
        </w:rPr>
        <w:t xml:space="preserve"> through the </w:t>
      </w:r>
      <w:r w:rsidR="00FC0694">
        <w:rPr>
          <w:rFonts w:ascii="Arial" w:hAnsi="Arial" w:cs="Arial"/>
        </w:rPr>
        <w:t>framework</w:t>
      </w:r>
      <w:r w:rsidR="000165EF" w:rsidRPr="007C7DEE">
        <w:rPr>
          <w:rFonts w:ascii="Arial" w:hAnsi="Arial" w:cs="Arial"/>
        </w:rPr>
        <w:t xml:space="preserve"> of </w:t>
      </w:r>
      <w:proofErr w:type="spellStart"/>
      <w:r w:rsidR="000165EF" w:rsidRPr="007C7DEE">
        <w:rPr>
          <w:rFonts w:ascii="Arial" w:hAnsi="Arial" w:cs="Arial"/>
        </w:rPr>
        <w:t>suicidism</w:t>
      </w:r>
      <w:proofErr w:type="spellEnd"/>
      <w:r w:rsidR="000165EF" w:rsidRPr="007C7DEE">
        <w:rPr>
          <w:rFonts w:ascii="Arial" w:hAnsi="Arial" w:cs="Arial"/>
        </w:rPr>
        <w:t xml:space="preserve"> (viewing suicide as an outcome of social inequality and discrimination</w:t>
      </w:r>
      <w:r w:rsidR="00635584">
        <w:rPr>
          <w:rFonts w:ascii="Arial" w:hAnsi="Arial" w:cs="Arial"/>
        </w:rPr>
        <w:t xml:space="preserve">, and invites </w:t>
      </w:r>
      <w:r w:rsidR="00CF0CF7">
        <w:rPr>
          <w:rFonts w:ascii="Arial" w:hAnsi="Arial" w:cs="Arial"/>
        </w:rPr>
        <w:t>thinking on how systems</w:t>
      </w:r>
      <w:r w:rsidR="00372D17">
        <w:rPr>
          <w:rFonts w:ascii="Arial" w:hAnsi="Arial" w:cs="Arial"/>
        </w:rPr>
        <w:t xml:space="preserve"> </w:t>
      </w:r>
      <w:r w:rsidR="007E70E0">
        <w:rPr>
          <w:rFonts w:ascii="Arial" w:hAnsi="Arial" w:cs="Arial"/>
        </w:rPr>
        <w:t xml:space="preserve">influence </w:t>
      </w:r>
      <w:r w:rsidR="00372D17">
        <w:rPr>
          <w:rFonts w:ascii="Arial" w:hAnsi="Arial" w:cs="Arial"/>
        </w:rPr>
        <w:t xml:space="preserve">the experience of </w:t>
      </w:r>
      <w:r w:rsidR="00BE7EB8">
        <w:rPr>
          <w:rFonts w:ascii="Arial" w:hAnsi="Arial" w:cs="Arial"/>
        </w:rPr>
        <w:t>suicidal distress). Viewing suicide through this framework is</w:t>
      </w:r>
      <w:r w:rsidR="000165EF" w:rsidRPr="00BE7EB8">
        <w:rPr>
          <w:rFonts w:ascii="Arial" w:hAnsi="Arial" w:cs="Arial"/>
        </w:rPr>
        <w:t xml:space="preserve"> crucial for long-term </w:t>
      </w:r>
      <w:r w:rsidR="002204F6" w:rsidRPr="00BE7EB8">
        <w:rPr>
          <w:rFonts w:ascii="Arial" w:hAnsi="Arial" w:cs="Arial"/>
        </w:rPr>
        <w:t>change</w:t>
      </w:r>
      <w:r w:rsidR="002204F6">
        <w:rPr>
          <w:rFonts w:ascii="Arial" w:hAnsi="Arial" w:cs="Arial"/>
        </w:rPr>
        <w:t xml:space="preserve"> and</w:t>
      </w:r>
      <w:r w:rsidR="000165EF" w:rsidRPr="00BE7EB8">
        <w:rPr>
          <w:rFonts w:ascii="Arial" w:hAnsi="Arial" w:cs="Arial"/>
        </w:rPr>
        <w:t xml:space="preserve"> incorporates human rights</w:t>
      </w:r>
      <w:r w:rsidR="00BE7EB8">
        <w:rPr>
          <w:rFonts w:ascii="Arial" w:hAnsi="Arial" w:cs="Arial"/>
        </w:rPr>
        <w:t xml:space="preserve"> approaches</w:t>
      </w:r>
      <w:r w:rsidR="002204F6">
        <w:rPr>
          <w:rFonts w:ascii="Arial" w:hAnsi="Arial" w:cs="Arial"/>
        </w:rPr>
        <w:t>,</w:t>
      </w:r>
      <w:r w:rsidR="00BE7EB8">
        <w:rPr>
          <w:rFonts w:ascii="Arial" w:hAnsi="Arial" w:cs="Arial"/>
        </w:rPr>
        <w:t xml:space="preserve"> </w:t>
      </w:r>
      <w:r w:rsidR="007E70E0">
        <w:rPr>
          <w:rFonts w:ascii="Arial" w:hAnsi="Arial" w:cs="Arial"/>
        </w:rPr>
        <w:t xml:space="preserve">by addressing how responses to systemic drivers of suicidal distress </w:t>
      </w:r>
      <w:r w:rsidR="00C130DB">
        <w:rPr>
          <w:rFonts w:ascii="Arial" w:hAnsi="Arial" w:cs="Arial"/>
        </w:rPr>
        <w:t>disproportionately impacts people who are experience multiple marginalisation</w:t>
      </w:r>
      <w:r w:rsidR="00B674FD">
        <w:rPr>
          <w:rFonts w:ascii="Arial" w:hAnsi="Arial" w:cs="Arial"/>
        </w:rPr>
        <w:t xml:space="preserve"> and exclusion. </w:t>
      </w:r>
    </w:p>
    <w:p w14:paraId="2CB5C2E2" w14:textId="22CF1E84" w:rsidR="00A42969" w:rsidRDefault="00E96CC4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While we welcome </w:t>
      </w:r>
      <w:r w:rsidR="009D085D">
        <w:rPr>
          <w:rFonts w:ascii="Arial" w:hAnsi="Arial" w:cs="Arial"/>
        </w:rPr>
        <w:t xml:space="preserve">the focus on social determinants of suicidal distress in the strategy, we also note that long-term change in suicide prevention </w:t>
      </w:r>
      <w:r w:rsidR="002204F6">
        <w:rPr>
          <w:rFonts w:ascii="Arial" w:hAnsi="Arial" w:cs="Arial"/>
        </w:rPr>
        <w:t xml:space="preserve">requires </w:t>
      </w:r>
      <w:r w:rsidR="005821C4">
        <w:rPr>
          <w:rFonts w:ascii="Arial" w:hAnsi="Arial" w:cs="Arial"/>
        </w:rPr>
        <w:t xml:space="preserve">multi-sectoral collaboration and partnerships, to </w:t>
      </w:r>
      <w:r w:rsidR="00EA04E1">
        <w:rPr>
          <w:rFonts w:ascii="Arial" w:hAnsi="Arial" w:cs="Arial"/>
        </w:rPr>
        <w:t xml:space="preserve">facilitate society-wide ownership over </w:t>
      </w:r>
      <w:r w:rsidR="004E3552">
        <w:rPr>
          <w:rFonts w:ascii="Arial" w:hAnsi="Arial" w:cs="Arial"/>
        </w:rPr>
        <w:t xml:space="preserve">suicide prevention. This level of collaboration and partnership needs </w:t>
      </w:r>
      <w:r w:rsidR="00220491">
        <w:rPr>
          <w:rFonts w:ascii="Arial" w:hAnsi="Arial" w:cs="Arial"/>
        </w:rPr>
        <w:t xml:space="preserve">investment and </w:t>
      </w:r>
      <w:r w:rsidR="00291175">
        <w:rPr>
          <w:rFonts w:ascii="Arial" w:hAnsi="Arial" w:cs="Arial"/>
        </w:rPr>
        <w:t>leadership across all levels of government and</w:t>
      </w:r>
      <w:r w:rsidR="00220491">
        <w:rPr>
          <w:rFonts w:ascii="Arial" w:hAnsi="Arial" w:cs="Arial"/>
        </w:rPr>
        <w:t xml:space="preserve"> is not sufficiently addressed in the consultation </w:t>
      </w:r>
      <w:r w:rsidR="008C5DE9">
        <w:rPr>
          <w:rFonts w:ascii="Arial" w:hAnsi="Arial" w:cs="Arial"/>
        </w:rPr>
        <w:t xml:space="preserve">draft. </w:t>
      </w:r>
    </w:p>
    <w:p w14:paraId="62358C08" w14:textId="7A827CF8" w:rsidR="008E6A10" w:rsidRDefault="008E6A10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Lastly, while we acknowledge the strategy has </w:t>
      </w:r>
      <w:r w:rsidR="00CF2981">
        <w:rPr>
          <w:rFonts w:ascii="Arial" w:hAnsi="Arial" w:cs="Arial"/>
        </w:rPr>
        <w:t xml:space="preserve">referenced </w:t>
      </w:r>
      <w:r w:rsidR="001E69D8">
        <w:rPr>
          <w:rFonts w:ascii="Arial" w:hAnsi="Arial" w:cs="Arial"/>
        </w:rPr>
        <w:t xml:space="preserve">the </w:t>
      </w:r>
      <w:r w:rsidR="001E69D8">
        <w:rPr>
          <w:rFonts w:ascii="Arial" w:hAnsi="Arial" w:cs="Arial"/>
          <w:i/>
          <w:iCs/>
        </w:rPr>
        <w:t xml:space="preserve">National Agreement on Closing the Gap, </w:t>
      </w:r>
      <w:r w:rsidR="001E69D8">
        <w:rPr>
          <w:rFonts w:ascii="Arial" w:hAnsi="Arial" w:cs="Arial"/>
        </w:rPr>
        <w:t>the</w:t>
      </w:r>
      <w:r w:rsidR="00DA617D">
        <w:rPr>
          <w:rFonts w:ascii="Arial" w:hAnsi="Arial" w:cs="Arial"/>
        </w:rPr>
        <w:t xml:space="preserve"> strategy needs stronger reference </w:t>
      </w:r>
      <w:r w:rsidR="00B27F70">
        <w:rPr>
          <w:rFonts w:ascii="Arial" w:hAnsi="Arial" w:cs="Arial"/>
        </w:rPr>
        <w:t>and interface with</w:t>
      </w:r>
      <w:r w:rsidR="00DA617D">
        <w:rPr>
          <w:rFonts w:ascii="Arial" w:hAnsi="Arial" w:cs="Arial"/>
        </w:rPr>
        <w:t xml:space="preserve"> the agreement’s </w:t>
      </w:r>
      <w:hyperlink r:id="rId26" w:history="1">
        <w:r w:rsidR="00DA617D" w:rsidRPr="00B27F70">
          <w:rPr>
            <w:rStyle w:val="Hyperlink"/>
            <w:rFonts w:ascii="Arial" w:hAnsi="Arial" w:cs="Arial"/>
          </w:rPr>
          <w:t>Disability</w:t>
        </w:r>
        <w:r w:rsidR="006F2BAA" w:rsidRPr="00B27F70">
          <w:rPr>
            <w:rStyle w:val="Hyperlink"/>
            <w:rFonts w:ascii="Arial" w:hAnsi="Arial" w:cs="Arial"/>
          </w:rPr>
          <w:t xml:space="preserve"> Sector Strengthening Plan</w:t>
        </w:r>
      </w:hyperlink>
      <w:r w:rsidR="00DA617D">
        <w:rPr>
          <w:rFonts w:ascii="Arial" w:hAnsi="Arial" w:cs="Arial"/>
        </w:rPr>
        <w:t xml:space="preserve">, to ensure long-term change </w:t>
      </w:r>
      <w:r w:rsidR="00B27F70">
        <w:rPr>
          <w:rFonts w:ascii="Arial" w:hAnsi="Arial" w:cs="Arial"/>
        </w:rPr>
        <w:t xml:space="preserve">is inclusive of </w:t>
      </w:r>
      <w:r w:rsidR="00DA617D">
        <w:rPr>
          <w:rFonts w:ascii="Arial" w:hAnsi="Arial" w:cs="Arial"/>
        </w:rPr>
        <w:t>First Nations people with disability</w:t>
      </w:r>
      <w:r w:rsidR="00671D99">
        <w:rPr>
          <w:rFonts w:ascii="Arial" w:hAnsi="Arial" w:cs="Arial"/>
        </w:rPr>
        <w:t xml:space="preserve"> </w:t>
      </w:r>
      <w:r w:rsidR="002B32DF">
        <w:rPr>
          <w:rFonts w:ascii="Arial" w:hAnsi="Arial" w:cs="Arial"/>
        </w:rPr>
        <w:t>by developing</w:t>
      </w:r>
      <w:r w:rsidR="00B60259">
        <w:rPr>
          <w:rFonts w:ascii="Arial" w:hAnsi="Arial" w:cs="Arial"/>
        </w:rPr>
        <w:t xml:space="preserve"> culturally safe</w:t>
      </w:r>
      <w:r w:rsidR="00E638A2">
        <w:rPr>
          <w:rFonts w:ascii="Arial" w:hAnsi="Arial" w:cs="Arial"/>
        </w:rPr>
        <w:t xml:space="preserve">, </w:t>
      </w:r>
      <w:r w:rsidR="00B60259">
        <w:rPr>
          <w:rFonts w:ascii="Arial" w:hAnsi="Arial" w:cs="Arial"/>
        </w:rPr>
        <w:t>viable</w:t>
      </w:r>
      <w:r w:rsidR="00E638A2">
        <w:rPr>
          <w:rFonts w:ascii="Arial" w:hAnsi="Arial" w:cs="Arial"/>
        </w:rPr>
        <w:t xml:space="preserve"> and First Nations</w:t>
      </w:r>
      <w:r w:rsidR="00A070E1">
        <w:rPr>
          <w:rFonts w:ascii="Arial" w:hAnsi="Arial" w:cs="Arial"/>
        </w:rPr>
        <w:t>-</w:t>
      </w:r>
      <w:r w:rsidR="00E638A2">
        <w:rPr>
          <w:rFonts w:ascii="Arial" w:hAnsi="Arial" w:cs="Arial"/>
        </w:rPr>
        <w:t xml:space="preserve">led </w:t>
      </w:r>
      <w:r w:rsidR="00066096">
        <w:rPr>
          <w:rFonts w:ascii="Arial" w:hAnsi="Arial" w:cs="Arial"/>
        </w:rPr>
        <w:t>sui</w:t>
      </w:r>
      <w:r w:rsidR="00E325C6">
        <w:rPr>
          <w:rFonts w:ascii="Arial" w:hAnsi="Arial" w:cs="Arial"/>
        </w:rPr>
        <w:t xml:space="preserve">cide prevention </w:t>
      </w:r>
      <w:r w:rsidR="009F2B3F">
        <w:rPr>
          <w:rFonts w:ascii="Arial" w:hAnsi="Arial" w:cs="Arial"/>
        </w:rPr>
        <w:t>actions.</w:t>
      </w:r>
    </w:p>
    <w:p w14:paraId="0B2F2FB2" w14:textId="77777777" w:rsidR="004844CF" w:rsidRPr="008C5DE9" w:rsidRDefault="004844CF" w:rsidP="0096632E">
      <w:pPr>
        <w:pStyle w:val="ListParagraph"/>
        <w:numPr>
          <w:ilvl w:val="0"/>
          <w:numId w:val="0"/>
        </w:numPr>
        <w:spacing w:before="0" w:after="0" w:line="348" w:lineRule="auto"/>
        <w:ind w:left="360"/>
        <w:contextualSpacing/>
        <w:rPr>
          <w:rFonts w:ascii="Arial" w:hAnsi="Arial" w:cs="Arial"/>
        </w:rPr>
      </w:pPr>
    </w:p>
    <w:p w14:paraId="52DBC72A" w14:textId="3348CADC" w:rsidR="002871AC" w:rsidRDefault="004D09C8" w:rsidP="0096632E">
      <w:pPr>
        <w:spacing w:before="0" w:after="0" w:line="348" w:lineRule="auto"/>
        <w:rPr>
          <w:rFonts w:ascii="Arial" w:hAnsi="Arial" w:cs="Arial"/>
          <w:b/>
          <w:bCs/>
        </w:rPr>
      </w:pPr>
      <w:r w:rsidRPr="00AC539E">
        <w:rPr>
          <w:rFonts w:ascii="Arial" w:hAnsi="Arial" w:cs="Arial"/>
          <w:b/>
          <w:bCs/>
        </w:rPr>
        <w:t>Is there anything critical to preventing suicide in Australia that the Advice on the Strategy does not address</w:t>
      </w:r>
    </w:p>
    <w:p w14:paraId="37048A1A" w14:textId="77777777" w:rsidR="00EC5BD4" w:rsidRPr="00AC539E" w:rsidRDefault="00EC5BD4" w:rsidP="0096632E">
      <w:pPr>
        <w:spacing w:before="0" w:after="0" w:line="348" w:lineRule="auto"/>
        <w:rPr>
          <w:rFonts w:ascii="Arial" w:hAnsi="Arial" w:cs="Arial"/>
          <w:b/>
          <w:bCs/>
        </w:rPr>
      </w:pPr>
    </w:p>
    <w:p w14:paraId="44BB7CF8" w14:textId="59573538" w:rsidR="002451FE" w:rsidRDefault="00AF5085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Consistent with our</w:t>
      </w:r>
      <w:r w:rsidR="002451FE">
        <w:rPr>
          <w:rFonts w:ascii="Arial" w:hAnsi="Arial" w:cs="Arial"/>
        </w:rPr>
        <w:t xml:space="preserve"> comments on </w:t>
      </w:r>
      <w:proofErr w:type="spellStart"/>
      <w:r w:rsidR="002451FE">
        <w:rPr>
          <w:rFonts w:ascii="Arial" w:hAnsi="Arial" w:cs="Arial"/>
        </w:rPr>
        <w:t>suicidism</w:t>
      </w:r>
      <w:proofErr w:type="spellEnd"/>
      <w:r w:rsidR="002451F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that the strategy does not</w:t>
      </w:r>
      <w:r w:rsidR="002451FE" w:rsidRPr="007C7DEE">
        <w:rPr>
          <w:rFonts w:ascii="Arial" w:hAnsi="Arial" w:cs="Arial"/>
        </w:rPr>
        <w:t xml:space="preserve"> sufficiently acknowledge that some individuals, particularly those with</w:t>
      </w:r>
      <w:r w:rsidR="002451FE">
        <w:rPr>
          <w:rFonts w:ascii="Arial" w:hAnsi="Arial" w:cs="Arial"/>
        </w:rPr>
        <w:t xml:space="preserve"> complex</w:t>
      </w:r>
      <w:r w:rsidR="002451FE" w:rsidRPr="007C7DEE">
        <w:rPr>
          <w:rFonts w:ascii="Arial" w:hAnsi="Arial" w:cs="Arial"/>
        </w:rPr>
        <w:t xml:space="preserve"> psychosocial disabilit</w:t>
      </w:r>
      <w:r w:rsidR="002451FE">
        <w:rPr>
          <w:rFonts w:ascii="Arial" w:hAnsi="Arial" w:cs="Arial"/>
        </w:rPr>
        <w:t>y</w:t>
      </w:r>
      <w:r w:rsidR="004E3BD9">
        <w:rPr>
          <w:rFonts w:ascii="Arial" w:hAnsi="Arial" w:cs="Arial"/>
        </w:rPr>
        <w:t>,</w:t>
      </w:r>
      <w:r w:rsidR="00765E9D">
        <w:rPr>
          <w:rFonts w:ascii="Arial" w:hAnsi="Arial" w:cs="Arial"/>
        </w:rPr>
        <w:t xml:space="preserve"> will never </w:t>
      </w:r>
      <w:r w:rsidR="00984C23">
        <w:rPr>
          <w:rFonts w:ascii="Arial" w:hAnsi="Arial" w:cs="Arial"/>
        </w:rPr>
        <w:t>meet</w:t>
      </w:r>
      <w:r w:rsidR="008476AD">
        <w:rPr>
          <w:rFonts w:ascii="Arial" w:hAnsi="Arial" w:cs="Arial"/>
        </w:rPr>
        <w:t xml:space="preserve"> biomedical standards of</w:t>
      </w:r>
      <w:r w:rsidR="00984C23">
        <w:rPr>
          <w:rFonts w:ascii="Arial" w:hAnsi="Arial" w:cs="Arial"/>
        </w:rPr>
        <w:t xml:space="preserve"> </w:t>
      </w:r>
      <w:r w:rsidR="00765E9D">
        <w:rPr>
          <w:rFonts w:ascii="Arial" w:hAnsi="Arial" w:cs="Arial"/>
        </w:rPr>
        <w:t>recover</w:t>
      </w:r>
      <w:r w:rsidR="00E41E56">
        <w:rPr>
          <w:rFonts w:ascii="Arial" w:hAnsi="Arial" w:cs="Arial"/>
        </w:rPr>
        <w:t>y</w:t>
      </w:r>
      <w:r w:rsidR="008D2C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</w:t>
      </w:r>
      <w:r w:rsidR="004E47CB">
        <w:rPr>
          <w:rFonts w:ascii="Arial" w:hAnsi="Arial" w:cs="Arial"/>
        </w:rPr>
        <w:t>advice does not address the</w:t>
      </w:r>
      <w:r w:rsidR="00127E2F">
        <w:rPr>
          <w:rFonts w:ascii="Arial" w:hAnsi="Arial" w:cs="Arial"/>
        </w:rPr>
        <w:t xml:space="preserve"> important</w:t>
      </w:r>
      <w:r w:rsidR="004E47CB">
        <w:rPr>
          <w:rFonts w:ascii="Arial" w:hAnsi="Arial" w:cs="Arial"/>
        </w:rPr>
        <w:t xml:space="preserve"> role of peer support and networks as an alternative to clinical care. </w:t>
      </w:r>
    </w:p>
    <w:p w14:paraId="7AC11BC0" w14:textId="0089038C" w:rsidR="00D85E0B" w:rsidRPr="007C7DEE" w:rsidRDefault="00D85E0B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 w:rsidRPr="007C7DEE">
        <w:rPr>
          <w:rFonts w:ascii="Arial" w:hAnsi="Arial" w:cs="Arial"/>
        </w:rPr>
        <w:lastRenderedPageBreak/>
        <w:t>Peer support approaches, particularly those led by people with liv</w:t>
      </w:r>
      <w:r w:rsidR="006D07D9">
        <w:rPr>
          <w:rFonts w:ascii="Arial" w:hAnsi="Arial" w:cs="Arial"/>
        </w:rPr>
        <w:t>ing</w:t>
      </w:r>
      <w:r w:rsidRPr="007C7DEE">
        <w:rPr>
          <w:rFonts w:ascii="Arial" w:hAnsi="Arial" w:cs="Arial"/>
        </w:rPr>
        <w:t xml:space="preserve"> experience, need to be promoted and integrated into the broader suicide prevention system. This could lead to more effective, person-centred approaches that move beyond clinical settings</w:t>
      </w:r>
      <w:r w:rsidR="00127E2F">
        <w:rPr>
          <w:rFonts w:ascii="Arial" w:hAnsi="Arial" w:cs="Arial"/>
        </w:rPr>
        <w:t>, and support individuals to reconnect with their communities.</w:t>
      </w:r>
    </w:p>
    <w:p w14:paraId="2987EFFA" w14:textId="36A7FF81" w:rsidR="002871AC" w:rsidRDefault="009E59ED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Additionally, </w:t>
      </w:r>
      <w:r w:rsidR="006C3A2F">
        <w:rPr>
          <w:rFonts w:ascii="Arial" w:hAnsi="Arial" w:cs="Arial"/>
        </w:rPr>
        <w:t xml:space="preserve">the strategy did not address the cost of </w:t>
      </w:r>
      <w:r w:rsidR="00C41C44">
        <w:rPr>
          <w:rFonts w:ascii="Arial" w:hAnsi="Arial" w:cs="Arial"/>
        </w:rPr>
        <w:t xml:space="preserve">diagnosis to access supports. Noting the strategy’s focus on economic security, </w:t>
      </w:r>
      <w:r w:rsidR="00F05D8D">
        <w:rPr>
          <w:rFonts w:ascii="Arial" w:hAnsi="Arial" w:cs="Arial"/>
        </w:rPr>
        <w:t xml:space="preserve">the </w:t>
      </w:r>
      <w:r w:rsidR="0061084A">
        <w:rPr>
          <w:rFonts w:ascii="Arial" w:hAnsi="Arial" w:cs="Arial"/>
        </w:rPr>
        <w:t>income instability</w:t>
      </w:r>
      <w:r w:rsidR="00F05D8D">
        <w:rPr>
          <w:rFonts w:ascii="Arial" w:hAnsi="Arial" w:cs="Arial"/>
        </w:rPr>
        <w:t xml:space="preserve"> of many people</w:t>
      </w:r>
      <w:r w:rsidR="0061084A">
        <w:rPr>
          <w:rFonts w:ascii="Arial" w:hAnsi="Arial" w:cs="Arial"/>
        </w:rPr>
        <w:t xml:space="preserve"> with disability</w:t>
      </w:r>
      <w:r w:rsidR="00F05D8D">
        <w:rPr>
          <w:rFonts w:ascii="Arial" w:hAnsi="Arial" w:cs="Arial"/>
        </w:rPr>
        <w:t xml:space="preserve"> who experience suicidal distress makes </w:t>
      </w:r>
      <w:r w:rsidR="005926A2">
        <w:rPr>
          <w:rFonts w:ascii="Arial" w:hAnsi="Arial" w:cs="Arial"/>
        </w:rPr>
        <w:t xml:space="preserve">receiving diagnoses </w:t>
      </w:r>
      <w:r w:rsidR="00395BEF">
        <w:rPr>
          <w:rFonts w:ascii="Arial" w:hAnsi="Arial" w:cs="Arial"/>
        </w:rPr>
        <w:t>incredibly difficult. Access to support should not</w:t>
      </w:r>
      <w:r w:rsidR="007649F1">
        <w:rPr>
          <w:rFonts w:ascii="Arial" w:hAnsi="Arial" w:cs="Arial"/>
        </w:rPr>
        <w:t xml:space="preserve"> be</w:t>
      </w:r>
      <w:r w:rsidR="00395BEF">
        <w:rPr>
          <w:rFonts w:ascii="Arial" w:hAnsi="Arial" w:cs="Arial"/>
        </w:rPr>
        <w:t xml:space="preserve"> </w:t>
      </w:r>
      <w:r w:rsidR="006C07D8">
        <w:rPr>
          <w:rFonts w:ascii="Arial" w:hAnsi="Arial" w:cs="Arial"/>
        </w:rPr>
        <w:t>reliant on receiving formal diagnoses</w:t>
      </w:r>
      <w:r w:rsidR="007649F1">
        <w:rPr>
          <w:rFonts w:ascii="Arial" w:hAnsi="Arial" w:cs="Arial"/>
        </w:rPr>
        <w:t>,</w:t>
      </w:r>
      <w:r w:rsidR="006C07D8">
        <w:rPr>
          <w:rFonts w:ascii="Arial" w:hAnsi="Arial" w:cs="Arial"/>
        </w:rPr>
        <w:t xml:space="preserve"> </w:t>
      </w:r>
      <w:r w:rsidR="007649F1">
        <w:rPr>
          <w:rFonts w:ascii="Arial" w:hAnsi="Arial" w:cs="Arial"/>
        </w:rPr>
        <w:t xml:space="preserve">as many people in need of support will be left behind.  </w:t>
      </w:r>
    </w:p>
    <w:p w14:paraId="1B3E3951" w14:textId="77777777" w:rsidR="00895C39" w:rsidRDefault="00016FFB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Finally, </w:t>
      </w:r>
      <w:r w:rsidR="00714772">
        <w:rPr>
          <w:rFonts w:ascii="Arial" w:hAnsi="Arial" w:cs="Arial"/>
        </w:rPr>
        <w:t xml:space="preserve">while we welcome the focus on social inclusion </w:t>
      </w:r>
      <w:r w:rsidR="00AE4CC4">
        <w:rPr>
          <w:rFonts w:ascii="Arial" w:hAnsi="Arial" w:cs="Arial"/>
        </w:rPr>
        <w:t xml:space="preserve">and a culture of compassion </w:t>
      </w:r>
      <w:r w:rsidR="00714772">
        <w:rPr>
          <w:rFonts w:ascii="Arial" w:hAnsi="Arial" w:cs="Arial"/>
        </w:rPr>
        <w:t xml:space="preserve">in the strategy, the </w:t>
      </w:r>
      <w:r w:rsidR="00CB7C84">
        <w:rPr>
          <w:rFonts w:ascii="Arial" w:hAnsi="Arial" w:cs="Arial"/>
        </w:rPr>
        <w:t xml:space="preserve">strategy does not </w:t>
      </w:r>
      <w:r w:rsidR="00AE4CC4">
        <w:rPr>
          <w:rFonts w:ascii="Arial" w:hAnsi="Arial" w:cs="Arial"/>
        </w:rPr>
        <w:t xml:space="preserve">explicitly </w:t>
      </w:r>
      <w:r w:rsidR="00CB7C84">
        <w:rPr>
          <w:rFonts w:ascii="Arial" w:hAnsi="Arial" w:cs="Arial"/>
        </w:rPr>
        <w:t>address strategies to remove a</w:t>
      </w:r>
      <w:r w:rsidR="0010199A">
        <w:rPr>
          <w:rFonts w:ascii="Arial" w:hAnsi="Arial" w:cs="Arial"/>
        </w:rPr>
        <w:t>ttitudinal barriers that drive social exclusion and ‘othering’. People who experience suicidal distress</w:t>
      </w:r>
      <w:r w:rsidR="00171BD3">
        <w:rPr>
          <w:rFonts w:ascii="Arial" w:hAnsi="Arial" w:cs="Arial"/>
        </w:rPr>
        <w:t xml:space="preserve"> often feel like a ‘burden’ due to attitudinal barriers, and this compounds the suicidal distress a person can experience.</w:t>
      </w:r>
      <w:r w:rsidR="00204DEA">
        <w:rPr>
          <w:rFonts w:ascii="Arial" w:hAnsi="Arial" w:cs="Arial"/>
        </w:rPr>
        <w:t xml:space="preserve"> </w:t>
      </w:r>
    </w:p>
    <w:p w14:paraId="2AD9522A" w14:textId="4B551CC9" w:rsidR="00016FFB" w:rsidRDefault="00204DEA" w:rsidP="0096632E">
      <w:pPr>
        <w:pStyle w:val="ListParagraph"/>
        <w:numPr>
          <w:ilvl w:val="0"/>
          <w:numId w:val="14"/>
        </w:numPr>
        <w:spacing w:before="0" w:after="0" w:line="348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Therefore</w:t>
      </w:r>
      <w:r w:rsidR="00AE4CC4">
        <w:rPr>
          <w:rFonts w:ascii="Arial" w:hAnsi="Arial" w:cs="Arial"/>
        </w:rPr>
        <w:t xml:space="preserve">, the strategy should </w:t>
      </w:r>
      <w:r w:rsidR="00C606B0">
        <w:rPr>
          <w:rFonts w:ascii="Arial" w:hAnsi="Arial" w:cs="Arial"/>
        </w:rPr>
        <w:t xml:space="preserve">further consider how to address attitudinal barriers, consistent with our </w:t>
      </w:r>
      <w:r w:rsidR="00993912">
        <w:rPr>
          <w:rFonts w:ascii="Arial" w:hAnsi="Arial" w:cs="Arial"/>
        </w:rPr>
        <w:t>comments above recommending for investment and leadership in driving multi-sectoral collaboration and partnerships, to facilitate society-wide ownership over suicide prevention</w:t>
      </w:r>
      <w:r w:rsidR="00606692">
        <w:rPr>
          <w:rFonts w:ascii="Arial" w:hAnsi="Arial" w:cs="Arial"/>
        </w:rPr>
        <w:t>.</w:t>
      </w:r>
    </w:p>
    <w:p w14:paraId="2DDC23C9" w14:textId="77777777" w:rsidR="004844CF" w:rsidRPr="007649F1" w:rsidRDefault="004844CF" w:rsidP="0096632E">
      <w:pPr>
        <w:pStyle w:val="ListParagraph"/>
        <w:numPr>
          <w:ilvl w:val="0"/>
          <w:numId w:val="0"/>
        </w:numPr>
        <w:spacing w:before="0" w:after="0" w:line="348" w:lineRule="auto"/>
        <w:ind w:left="360"/>
        <w:contextualSpacing/>
        <w:rPr>
          <w:rFonts w:ascii="Arial" w:hAnsi="Arial" w:cs="Arial"/>
        </w:rPr>
      </w:pPr>
    </w:p>
    <w:p w14:paraId="171DD578" w14:textId="77777777" w:rsidR="00690C12" w:rsidRDefault="00690C12" w:rsidP="0096632E">
      <w:pPr>
        <w:spacing w:before="0" w:after="0" w:line="348" w:lineRule="auto"/>
        <w:rPr>
          <w:rFonts w:ascii="Arial" w:hAnsi="Arial" w:cs="Arial"/>
          <w:b/>
          <w:bCs/>
        </w:rPr>
      </w:pPr>
      <w:r w:rsidRPr="002F6BB3">
        <w:rPr>
          <w:rFonts w:ascii="Arial" w:hAnsi="Arial" w:cs="Arial"/>
          <w:b/>
          <w:bCs/>
        </w:rPr>
        <w:t>Which actions do you think are the highest priority? (Please list up to 5 actions and include action numbers)</w:t>
      </w:r>
    </w:p>
    <w:p w14:paraId="7EAA43B4" w14:textId="77777777" w:rsidR="004844CF" w:rsidRPr="002F6BB3" w:rsidRDefault="004844CF" w:rsidP="0096632E">
      <w:pPr>
        <w:spacing w:before="0" w:after="0" w:line="348" w:lineRule="auto"/>
        <w:rPr>
          <w:rFonts w:ascii="Arial" w:hAnsi="Arial" w:cs="Arial"/>
          <w:b/>
          <w:bCs/>
        </w:rPr>
      </w:pPr>
    </w:p>
    <w:p w14:paraId="17549FD9" w14:textId="2F86EAAB" w:rsidR="000E1ABB" w:rsidRPr="00CA211F" w:rsidRDefault="00AD4666" w:rsidP="0096632E">
      <w:pPr>
        <w:spacing w:before="0" w:after="0" w:line="348" w:lineRule="auto"/>
        <w:rPr>
          <w:rFonts w:ascii="Arial" w:hAnsi="Arial" w:cs="Arial"/>
        </w:rPr>
      </w:pPr>
      <w:r w:rsidRPr="00CA211F">
        <w:rPr>
          <w:rFonts w:ascii="Arial" w:hAnsi="Arial" w:cs="Arial"/>
        </w:rPr>
        <w:t xml:space="preserve">The following five actions are the highest priority </w:t>
      </w:r>
      <w:r w:rsidR="00E76253" w:rsidRPr="00CA211F">
        <w:rPr>
          <w:rFonts w:ascii="Arial" w:hAnsi="Arial" w:cs="Arial"/>
        </w:rPr>
        <w:t xml:space="preserve">(in no order) </w:t>
      </w:r>
      <w:r w:rsidRPr="00CA211F">
        <w:rPr>
          <w:rFonts w:ascii="Arial" w:hAnsi="Arial" w:cs="Arial"/>
        </w:rPr>
        <w:t xml:space="preserve">for PWDA: </w:t>
      </w:r>
    </w:p>
    <w:p w14:paraId="632A2F58" w14:textId="77777777" w:rsidR="00CA211F" w:rsidRDefault="00E76253" w:rsidP="0096632E">
      <w:pPr>
        <w:pStyle w:val="ListParagraph"/>
        <w:numPr>
          <w:ilvl w:val="0"/>
          <w:numId w:val="16"/>
        </w:numPr>
        <w:spacing w:before="0" w:after="0" w:line="348" w:lineRule="auto"/>
        <w:rPr>
          <w:rFonts w:ascii="Arial" w:hAnsi="Arial" w:cs="Arial"/>
        </w:rPr>
      </w:pPr>
      <w:r w:rsidRPr="00CA211F">
        <w:rPr>
          <w:rFonts w:ascii="Arial" w:hAnsi="Arial" w:cs="Arial"/>
        </w:rPr>
        <w:t>Action ko4.2a: Address loneliness and social exclusion</w:t>
      </w:r>
      <w:r w:rsidR="0015522E" w:rsidRPr="00CA211F">
        <w:rPr>
          <w:rFonts w:ascii="Arial" w:hAnsi="Arial" w:cs="Arial"/>
        </w:rPr>
        <w:t xml:space="preserve"> in Australia</w:t>
      </w:r>
      <w:r w:rsidRPr="00CA211F">
        <w:rPr>
          <w:rFonts w:ascii="Arial" w:hAnsi="Arial" w:cs="Arial"/>
        </w:rPr>
        <w:t>, particularly for people with disability and</w:t>
      </w:r>
      <w:r w:rsidR="0015522E" w:rsidRPr="00CA211F">
        <w:rPr>
          <w:rFonts w:ascii="Arial" w:hAnsi="Arial" w:cs="Arial"/>
        </w:rPr>
        <w:t xml:space="preserve"> other marginalised groups</w:t>
      </w:r>
    </w:p>
    <w:p w14:paraId="48B2E39E" w14:textId="77777777" w:rsidR="00CA211F" w:rsidRPr="00CA211F" w:rsidRDefault="00545AF6" w:rsidP="0096632E">
      <w:pPr>
        <w:pStyle w:val="ListParagraph"/>
        <w:numPr>
          <w:ilvl w:val="0"/>
          <w:numId w:val="16"/>
        </w:numPr>
        <w:spacing w:before="0" w:after="0" w:line="348" w:lineRule="auto"/>
        <w:rPr>
          <w:rFonts w:ascii="Arial" w:hAnsi="Arial" w:cs="Arial"/>
        </w:rPr>
      </w:pPr>
      <w:r w:rsidRPr="00CA211F">
        <w:rPr>
          <w:rFonts w:ascii="Arial" w:hAnsi="Arial" w:cs="Arial"/>
        </w:rPr>
        <w:t xml:space="preserve">Action </w:t>
      </w:r>
      <w:r w:rsidR="00F73945" w:rsidRPr="00CA211F">
        <w:rPr>
          <w:rFonts w:ascii="Arial" w:hAnsi="Arial" w:cs="Arial"/>
        </w:rPr>
        <w:t xml:space="preserve">k03.2e: </w:t>
      </w:r>
      <w:r w:rsidR="00F73945" w:rsidRPr="00CA211F">
        <w:t>Provide equitable and inclusive access to safe, secure and affordable housing across the spectrum of housing and housing services, including homelessness services, social housing, private rental housing and home ownership.</w:t>
      </w:r>
    </w:p>
    <w:p w14:paraId="0B86DE82" w14:textId="77777777" w:rsidR="00CA211F" w:rsidRDefault="00D461AD" w:rsidP="0096632E">
      <w:pPr>
        <w:pStyle w:val="ListParagraph"/>
        <w:numPr>
          <w:ilvl w:val="0"/>
          <w:numId w:val="16"/>
        </w:numPr>
        <w:spacing w:before="0" w:after="0" w:line="348" w:lineRule="auto"/>
        <w:rPr>
          <w:rFonts w:ascii="Arial" w:hAnsi="Arial" w:cs="Arial"/>
        </w:rPr>
      </w:pPr>
      <w:r w:rsidRPr="00CA211F">
        <w:rPr>
          <w:rFonts w:ascii="Arial" w:hAnsi="Arial" w:cs="Arial"/>
        </w:rPr>
        <w:t xml:space="preserve">Action ko1.2h: Improving the safety and security of people with disability by implementing </w:t>
      </w:r>
      <w:r w:rsidRPr="008555DA">
        <w:rPr>
          <w:rFonts w:ascii="Arial" w:hAnsi="Arial" w:cs="Arial"/>
          <w:i/>
          <w:iCs/>
        </w:rPr>
        <w:t>Australia’s Disability Strategy 2021-2031</w:t>
      </w:r>
      <w:r w:rsidRPr="00CA211F">
        <w:rPr>
          <w:rFonts w:ascii="Arial" w:hAnsi="Arial" w:cs="Arial"/>
        </w:rPr>
        <w:t>, aligned with</w:t>
      </w:r>
      <w:r w:rsidR="00800E74" w:rsidRPr="00CA211F">
        <w:rPr>
          <w:rFonts w:ascii="Arial" w:hAnsi="Arial" w:cs="Arial"/>
        </w:rPr>
        <w:t xml:space="preserve"> joint </w:t>
      </w:r>
      <w:r w:rsidR="008C67EB" w:rsidRPr="00CA211F">
        <w:rPr>
          <w:rFonts w:ascii="Arial" w:hAnsi="Arial" w:cs="Arial"/>
        </w:rPr>
        <w:t xml:space="preserve">Australian, State and Territory </w:t>
      </w:r>
      <w:r w:rsidR="00800E74" w:rsidRPr="00CA211F">
        <w:rPr>
          <w:rFonts w:ascii="Arial" w:hAnsi="Arial" w:cs="Arial"/>
        </w:rPr>
        <w:t>response</w:t>
      </w:r>
      <w:r w:rsidR="008C67EB" w:rsidRPr="00CA211F">
        <w:rPr>
          <w:rFonts w:ascii="Arial" w:hAnsi="Arial" w:cs="Arial"/>
        </w:rPr>
        <w:t xml:space="preserve"> to the</w:t>
      </w:r>
      <w:r w:rsidRPr="00CA211F">
        <w:rPr>
          <w:rFonts w:ascii="Arial" w:hAnsi="Arial" w:cs="Arial"/>
        </w:rPr>
        <w:t xml:space="preserve"> Royal Commission into Violence, Abuse, Neglect, and Exploitation of People with Disability</w:t>
      </w:r>
    </w:p>
    <w:p w14:paraId="16333291" w14:textId="77777777" w:rsidR="00CA211F" w:rsidRDefault="00D461AD" w:rsidP="0096632E">
      <w:pPr>
        <w:pStyle w:val="ListParagraph"/>
        <w:numPr>
          <w:ilvl w:val="0"/>
          <w:numId w:val="16"/>
        </w:numPr>
        <w:spacing w:before="0" w:after="0" w:line="348" w:lineRule="auto"/>
        <w:rPr>
          <w:rFonts w:ascii="Arial" w:hAnsi="Arial" w:cs="Arial"/>
        </w:rPr>
      </w:pPr>
      <w:r w:rsidRPr="00CA211F">
        <w:rPr>
          <w:rFonts w:ascii="Arial" w:hAnsi="Arial" w:cs="Arial"/>
        </w:rPr>
        <w:t>Action ko2.2a: Expanding mental health services with a focus on addressing the needs of people with severe and enduring mental illness</w:t>
      </w:r>
      <w:r w:rsidR="00BC48A2" w:rsidRPr="00CA211F">
        <w:rPr>
          <w:rFonts w:ascii="Arial" w:hAnsi="Arial" w:cs="Arial"/>
        </w:rPr>
        <w:t>, and</w:t>
      </w:r>
    </w:p>
    <w:p w14:paraId="171E6172" w14:textId="6B6ED6CC" w:rsidR="00BC48A2" w:rsidRPr="00CA211F" w:rsidRDefault="00CA211F" w:rsidP="0096632E">
      <w:pPr>
        <w:pStyle w:val="ListParagraph"/>
        <w:numPr>
          <w:ilvl w:val="0"/>
          <w:numId w:val="16"/>
        </w:numPr>
        <w:spacing w:before="0" w:after="0" w:line="348" w:lineRule="auto"/>
        <w:rPr>
          <w:rFonts w:ascii="Arial" w:hAnsi="Arial" w:cs="Arial"/>
        </w:rPr>
      </w:pPr>
      <w:r w:rsidRPr="00CA211F">
        <w:rPr>
          <w:rFonts w:ascii="Arial" w:hAnsi="Arial" w:cs="Arial"/>
        </w:rPr>
        <w:lastRenderedPageBreak/>
        <w:t xml:space="preserve">Action k03.2c: </w:t>
      </w:r>
      <w:r w:rsidRPr="00CA211F">
        <w:t xml:space="preserve">Provide adequate income support to minimise the financial stress experienced by people with income instability. </w:t>
      </w:r>
    </w:p>
    <w:p w14:paraId="606050CD" w14:textId="77777777" w:rsidR="00CA211F" w:rsidRPr="00CA211F" w:rsidRDefault="00CA211F" w:rsidP="0096632E">
      <w:pPr>
        <w:pStyle w:val="Default"/>
        <w:spacing w:line="348" w:lineRule="auto"/>
        <w:rPr>
          <w:sz w:val="22"/>
          <w:szCs w:val="22"/>
        </w:rPr>
      </w:pPr>
    </w:p>
    <w:p w14:paraId="56453F4F" w14:textId="5D23352A" w:rsidR="002C46A0" w:rsidRPr="00BB5A09" w:rsidRDefault="002C46A0" w:rsidP="0096632E">
      <w:pPr>
        <w:spacing w:before="0" w:after="0" w:line="348" w:lineRule="auto"/>
        <w:rPr>
          <w:rFonts w:ascii="Arial" w:hAnsi="Arial" w:cs="Arial"/>
        </w:rPr>
      </w:pPr>
      <w:r w:rsidRPr="00BB5A09">
        <w:rPr>
          <w:rFonts w:ascii="Arial" w:hAnsi="Arial" w:cs="Arial"/>
        </w:rPr>
        <w:t xml:space="preserve">Thank you for the opportunity to </w:t>
      </w:r>
      <w:r w:rsidR="00656E1E" w:rsidRPr="00BB5A09">
        <w:rPr>
          <w:rFonts w:ascii="Arial" w:hAnsi="Arial" w:cs="Arial"/>
        </w:rPr>
        <w:t>provide this response</w:t>
      </w:r>
      <w:r w:rsidRPr="00BB5A09">
        <w:rPr>
          <w:rFonts w:ascii="Arial" w:hAnsi="Arial" w:cs="Arial"/>
        </w:rPr>
        <w:t>. If you would like to discuss our submission</w:t>
      </w:r>
      <w:r w:rsidR="0096632E">
        <w:rPr>
          <w:rFonts w:ascii="Arial" w:hAnsi="Arial" w:cs="Arial"/>
        </w:rPr>
        <w:t xml:space="preserve"> further</w:t>
      </w:r>
      <w:r w:rsidRPr="00BB5A09">
        <w:rPr>
          <w:rFonts w:ascii="Arial" w:hAnsi="Arial" w:cs="Arial"/>
        </w:rPr>
        <w:t xml:space="preserve">, please contact my </w:t>
      </w:r>
      <w:r w:rsidR="00FC5E32" w:rsidRPr="00BB5A09">
        <w:rPr>
          <w:rFonts w:ascii="Arial" w:hAnsi="Arial" w:cs="Arial"/>
        </w:rPr>
        <w:t>Senior Manager of Policy</w:t>
      </w:r>
      <w:r w:rsidRPr="00BB5A09">
        <w:rPr>
          <w:rFonts w:ascii="Arial" w:hAnsi="Arial" w:cs="Arial"/>
        </w:rPr>
        <w:t xml:space="preserve">, Mx </w:t>
      </w:r>
      <w:r w:rsidR="00FC5E32" w:rsidRPr="00BB5A09">
        <w:rPr>
          <w:rFonts w:ascii="Arial" w:hAnsi="Arial" w:cs="Arial"/>
        </w:rPr>
        <w:t>Giancarlo de Vera</w:t>
      </w:r>
      <w:r w:rsidRPr="00BB5A09">
        <w:rPr>
          <w:rFonts w:ascii="Arial" w:hAnsi="Arial" w:cs="Arial"/>
        </w:rPr>
        <w:t xml:space="preserve"> via email at </w:t>
      </w:r>
      <w:hyperlink r:id="rId27" w:history="1">
        <w:r w:rsidR="002C2985" w:rsidRPr="00BB5A09">
          <w:rPr>
            <w:rStyle w:val="Hyperlink"/>
            <w:rFonts w:ascii="Arial" w:hAnsi="Arial" w:cs="Arial"/>
          </w:rPr>
          <w:t>giancarlod@pwd.org.au</w:t>
        </w:r>
      </w:hyperlink>
      <w:r w:rsidRPr="00BB5A09">
        <w:rPr>
          <w:rFonts w:ascii="Arial" w:hAnsi="Arial" w:cs="Arial"/>
        </w:rPr>
        <w:t xml:space="preserve"> or on </w:t>
      </w:r>
      <w:r w:rsidR="0009371D" w:rsidRPr="00BB5A09">
        <w:rPr>
          <w:rFonts w:ascii="Arial" w:hAnsi="Arial" w:cs="Arial"/>
        </w:rPr>
        <w:t>04</w:t>
      </w:r>
      <w:r w:rsidR="00F028DF" w:rsidRPr="00BB5A09">
        <w:rPr>
          <w:rFonts w:ascii="Arial" w:hAnsi="Arial" w:cs="Arial"/>
        </w:rPr>
        <w:t>13 135 731</w:t>
      </w:r>
      <w:r w:rsidRPr="00BB5A09">
        <w:rPr>
          <w:rFonts w:ascii="Arial" w:hAnsi="Arial" w:cs="Arial"/>
        </w:rPr>
        <w:t>.</w:t>
      </w:r>
    </w:p>
    <w:p w14:paraId="3C13AC20" w14:textId="267072FA" w:rsidR="00BC3C77" w:rsidRPr="00FF4765" w:rsidRDefault="00BC3C77" w:rsidP="0096632E">
      <w:pPr>
        <w:spacing w:before="0" w:after="0" w:line="348" w:lineRule="auto"/>
        <w:rPr>
          <w:rFonts w:ascii="Arial" w:hAnsi="Arial" w:cs="Arial"/>
        </w:rPr>
      </w:pPr>
    </w:p>
    <w:p w14:paraId="2BA48CFB" w14:textId="785C39B7" w:rsidR="00653AA1" w:rsidRPr="00BB5A09" w:rsidRDefault="00A7766F" w:rsidP="0096632E">
      <w:pPr>
        <w:pStyle w:val="BodyText"/>
        <w:spacing w:before="0" w:after="0" w:line="348" w:lineRule="auto"/>
        <w:rPr>
          <w:rFonts w:ascii="Arial" w:hAnsi="Arial" w:cs="Arial"/>
        </w:rPr>
      </w:pPr>
      <w:r w:rsidRPr="00BB5A09">
        <w:rPr>
          <w:rFonts w:ascii="Arial" w:hAnsi="Arial" w:cs="Arial"/>
        </w:rPr>
        <w:t>Yours s</w:t>
      </w:r>
      <w:r w:rsidR="00653AA1" w:rsidRPr="00BB5A09">
        <w:rPr>
          <w:rFonts w:ascii="Arial" w:hAnsi="Arial" w:cs="Arial"/>
        </w:rPr>
        <w:t>incerely</w:t>
      </w:r>
    </w:p>
    <w:p w14:paraId="352AD8A4" w14:textId="28702697" w:rsidR="007756A9" w:rsidRDefault="007756A9" w:rsidP="0096632E">
      <w:pPr>
        <w:pStyle w:val="BodyText"/>
        <w:spacing w:before="0" w:after="0" w:line="348" w:lineRule="auto"/>
        <w:rPr>
          <w:rFonts w:ascii="Arial" w:hAnsi="Arial" w:cs="Arial"/>
          <w:noProof/>
        </w:rPr>
      </w:pPr>
    </w:p>
    <w:p w14:paraId="0A67BE8B" w14:textId="77777777" w:rsidR="00422DDA" w:rsidRDefault="00422DDA" w:rsidP="0096632E">
      <w:pPr>
        <w:pStyle w:val="BodyText"/>
        <w:spacing w:before="0" w:after="0" w:line="348" w:lineRule="auto"/>
        <w:rPr>
          <w:rFonts w:ascii="Arial" w:hAnsi="Arial" w:cs="Arial"/>
          <w:noProof/>
        </w:rPr>
      </w:pPr>
    </w:p>
    <w:p w14:paraId="65957C60" w14:textId="77777777" w:rsidR="00422DDA" w:rsidRDefault="00422DDA" w:rsidP="0096632E">
      <w:pPr>
        <w:pStyle w:val="BodyText"/>
        <w:spacing w:before="0" w:after="0" w:line="348" w:lineRule="auto"/>
        <w:rPr>
          <w:rFonts w:ascii="Arial" w:hAnsi="Arial" w:cs="Arial"/>
          <w:noProof/>
        </w:rPr>
      </w:pPr>
    </w:p>
    <w:p w14:paraId="2D55E1F5" w14:textId="5C64E41C" w:rsidR="00CB2E90" w:rsidRPr="0013218C" w:rsidRDefault="00771E7D" w:rsidP="0096632E">
      <w:pPr>
        <w:pStyle w:val="AddressBlockdate"/>
        <w:spacing w:line="348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Megan Spinder-Smith</w:t>
      </w:r>
    </w:p>
    <w:p w14:paraId="1F02DD83" w14:textId="3D1E1069" w:rsidR="00962200" w:rsidRPr="0013218C" w:rsidRDefault="004844CF" w:rsidP="0096632E">
      <w:pPr>
        <w:pStyle w:val="AddressBlockdate"/>
        <w:spacing w:line="348" w:lineRule="auto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Deputy </w:t>
      </w:r>
      <w:r w:rsidR="006E11E4" w:rsidRPr="0013218C">
        <w:rPr>
          <w:rFonts w:ascii="Arial" w:hAnsi="Arial" w:cs="Arial"/>
          <w:b w:val="0"/>
        </w:rPr>
        <w:t>Chief Executive Officer</w:t>
      </w:r>
    </w:p>
    <w:p w14:paraId="27CF5C6D" w14:textId="2A4756CF" w:rsidR="0025557B" w:rsidRPr="0013218C" w:rsidRDefault="00A7766F" w:rsidP="0096632E">
      <w:pPr>
        <w:pStyle w:val="AddressBlockdate"/>
        <w:spacing w:line="348" w:lineRule="auto"/>
        <w:contextualSpacing w:val="0"/>
        <w:rPr>
          <w:rFonts w:ascii="Arial" w:hAnsi="Arial" w:cs="Arial"/>
          <w:b w:val="0"/>
        </w:rPr>
      </w:pPr>
      <w:r w:rsidRPr="0013218C">
        <w:rPr>
          <w:rFonts w:ascii="Arial" w:hAnsi="Arial" w:cs="Arial"/>
          <w:b w:val="0"/>
        </w:rPr>
        <w:t xml:space="preserve">People </w:t>
      </w:r>
      <w:r w:rsidR="00F01942" w:rsidRPr="0013218C">
        <w:rPr>
          <w:rFonts w:ascii="Arial" w:hAnsi="Arial" w:cs="Arial"/>
          <w:b w:val="0"/>
        </w:rPr>
        <w:t>w</w:t>
      </w:r>
      <w:r w:rsidRPr="0013218C">
        <w:rPr>
          <w:rFonts w:ascii="Arial" w:hAnsi="Arial" w:cs="Arial"/>
          <w:b w:val="0"/>
        </w:rPr>
        <w:t>ith Disability Australia</w:t>
      </w:r>
    </w:p>
    <w:sectPr w:rsidR="0025557B" w:rsidRPr="0013218C" w:rsidSect="00B706F6">
      <w:type w:val="continuous"/>
      <w:pgSz w:w="11906" w:h="16838" w:code="9"/>
      <w:pgMar w:top="1440" w:right="1080" w:bottom="144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6D0FD" w14:textId="77777777" w:rsidR="00D7235B" w:rsidRPr="00BB5A09" w:rsidRDefault="00D7235B" w:rsidP="00F1283C">
      <w:pPr>
        <w:spacing w:after="0" w:line="240" w:lineRule="auto"/>
      </w:pPr>
      <w:r w:rsidRPr="00BB5A09">
        <w:separator/>
      </w:r>
    </w:p>
  </w:endnote>
  <w:endnote w:type="continuationSeparator" w:id="0">
    <w:p w14:paraId="4FA7BC3D" w14:textId="77777777" w:rsidR="00D7235B" w:rsidRPr="00BB5A09" w:rsidRDefault="00D7235B" w:rsidP="00F1283C">
      <w:pPr>
        <w:spacing w:after="0" w:line="240" w:lineRule="auto"/>
      </w:pPr>
      <w:r w:rsidRPr="00BB5A09">
        <w:continuationSeparator/>
      </w:r>
    </w:p>
  </w:endnote>
  <w:endnote w:type="continuationNotice" w:id="1">
    <w:p w14:paraId="5C2B1D6D" w14:textId="77777777" w:rsidR="00D7235B" w:rsidRPr="00BB5A09" w:rsidRDefault="00D7235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AGblake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C2BD" w14:textId="77777777" w:rsidR="005567A6" w:rsidRDefault="0055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607531"/>
      <w:docPartObj>
        <w:docPartGallery w:val="Page Numbers (Bottom of Page)"/>
        <w:docPartUnique/>
      </w:docPartObj>
    </w:sdtPr>
    <w:sdtEndPr/>
    <w:sdtContent>
      <w:p w14:paraId="1E196AD7" w14:textId="77777777" w:rsidR="00D2193E" w:rsidRPr="00FF4765" w:rsidRDefault="00D2193E" w:rsidP="00D2193E">
        <w:pPr>
          <w:pStyle w:val="Footer"/>
          <w:jc w:val="center"/>
          <w:rPr>
            <w:rFonts w:asciiTheme="majorHAnsi" w:hAnsiTheme="majorHAnsi" w:cstheme="majorHAnsi"/>
            <w:color w:val="005496" w:themeColor="accent1"/>
          </w:rPr>
        </w:pPr>
        <w:r w:rsidRPr="00BB5A09">
          <w:rPr>
            <w:rFonts w:asciiTheme="majorHAnsi" w:hAnsiTheme="majorHAnsi" w:cstheme="majorHAnsi"/>
            <w:color w:val="005496" w:themeColor="accent1"/>
          </w:rPr>
          <w:fldChar w:fldCharType="begin"/>
        </w:r>
        <w:r w:rsidRPr="00BB5A09">
          <w:rPr>
            <w:rFonts w:asciiTheme="majorHAnsi" w:hAnsiTheme="majorHAnsi" w:cstheme="majorHAnsi"/>
            <w:color w:val="005496" w:themeColor="accent1"/>
          </w:rPr>
          <w:instrText xml:space="preserve"> PAGE   \* MERGEFORMAT </w:instrText>
        </w:r>
        <w:r w:rsidRPr="00BB5A09">
          <w:rPr>
            <w:rFonts w:asciiTheme="majorHAnsi" w:hAnsiTheme="majorHAnsi" w:cstheme="majorHAnsi"/>
            <w:color w:val="005496" w:themeColor="accent1"/>
          </w:rPr>
          <w:fldChar w:fldCharType="separate"/>
        </w:r>
        <w:r w:rsidRPr="00BB5A09">
          <w:rPr>
            <w:rFonts w:asciiTheme="majorHAnsi" w:hAnsiTheme="majorHAnsi" w:cstheme="majorHAnsi"/>
            <w:color w:val="005496" w:themeColor="accent1"/>
          </w:rPr>
          <w:t>2</w:t>
        </w:r>
        <w:r w:rsidRPr="00BB5A09">
          <w:rPr>
            <w:rFonts w:asciiTheme="majorHAnsi" w:hAnsiTheme="majorHAnsi" w:cstheme="majorHAnsi"/>
            <w:color w:val="005496" w:themeColor="accent1"/>
          </w:rPr>
          <w:fldChar w:fldCharType="end"/>
        </w:r>
      </w:p>
      <w:p w14:paraId="502479DE" w14:textId="77777777" w:rsidR="00665E6E" w:rsidRPr="00BB5A09" w:rsidRDefault="00E7695E" w:rsidP="00D2193E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B09B" w14:textId="77777777" w:rsidR="00ED4A4E" w:rsidRPr="00BB5A09" w:rsidRDefault="00EA7300" w:rsidP="00ED4A4E">
    <w:pPr>
      <w:pStyle w:val="Footer"/>
      <w:ind w:right="-143"/>
      <w:jc w:val="right"/>
      <w:rPr>
        <w:b/>
        <w:bCs/>
      </w:rPr>
    </w:pPr>
    <w:r w:rsidRPr="00162F9F">
      <w:rPr>
        <w:noProof/>
      </w:rPr>
      <w:drawing>
        <wp:anchor distT="0" distB="0" distL="114300" distR="114300" simplePos="0" relativeHeight="251658241" behindDoc="1" locked="0" layoutInCell="1" allowOverlap="1" wp14:anchorId="00F7CD11" wp14:editId="3D82BB20">
          <wp:simplePos x="0" y="0"/>
          <wp:positionH relativeFrom="page">
            <wp:posOffset>6152111</wp:posOffset>
          </wp:positionH>
          <wp:positionV relativeFrom="paragraph">
            <wp:posOffset>-592282</wp:posOffset>
          </wp:positionV>
          <wp:extent cx="1395442" cy="1246159"/>
          <wp:effectExtent l="0" t="0" r="0" b="0"/>
          <wp:wrapNone/>
          <wp:docPr id="531093815" name="Picture 5310938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2" cy="124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5715486"/>
        <w:docPartObj>
          <w:docPartGallery w:val="Page Numbers (Bottom of Page)"/>
          <w:docPartUnique/>
        </w:docPartObj>
      </w:sdtPr>
      <w:sdtEndPr/>
      <w:sdtContent>
        <w:r w:rsidR="00ED4A4E" w:rsidRPr="007A45AA">
          <w:rPr>
            <w:rFonts w:asciiTheme="minorHAnsi" w:hAnsiTheme="minorHAnsi" w:cstheme="minorHAnsi"/>
            <w:b/>
            <w:bCs/>
            <w:color w:val="005496" w:themeColor="text2"/>
          </w:rPr>
          <w:fldChar w:fldCharType="begin"/>
        </w:r>
        <w:r w:rsidR="00ED4A4E" w:rsidRPr="00BB5A09">
          <w:rPr>
            <w:rFonts w:asciiTheme="minorHAnsi" w:hAnsiTheme="minorHAnsi" w:cstheme="minorHAnsi"/>
            <w:b/>
            <w:bCs/>
            <w:color w:val="005496" w:themeColor="text2"/>
          </w:rPr>
          <w:instrText xml:space="preserve"> PAGE   \* MERGEFORMAT </w:instrText>
        </w:r>
        <w:r w:rsidR="00ED4A4E" w:rsidRPr="007A45AA">
          <w:rPr>
            <w:rFonts w:asciiTheme="minorHAnsi" w:hAnsiTheme="minorHAnsi" w:cstheme="minorHAnsi"/>
            <w:b/>
            <w:bCs/>
            <w:color w:val="005496" w:themeColor="text2"/>
          </w:rPr>
          <w:fldChar w:fldCharType="separate"/>
        </w:r>
        <w:r w:rsidR="00ED4A4E" w:rsidRPr="007A45AA">
          <w:rPr>
            <w:rFonts w:asciiTheme="minorHAnsi" w:hAnsiTheme="minorHAnsi" w:cstheme="minorHAnsi"/>
            <w:b/>
            <w:bCs/>
            <w:color w:val="005496" w:themeColor="text2"/>
          </w:rPr>
          <w:t>2</w:t>
        </w:r>
        <w:r w:rsidR="00ED4A4E" w:rsidRPr="007A45AA">
          <w:rPr>
            <w:rFonts w:asciiTheme="minorHAnsi" w:hAnsiTheme="minorHAnsi" w:cstheme="minorHAnsi"/>
            <w:b/>
            <w:bCs/>
            <w:color w:val="005496" w:themeColor="text2"/>
          </w:rPr>
          <w:fldChar w:fldCharType="end"/>
        </w:r>
        <w:r w:rsidR="00ED4A4E" w:rsidRPr="007A45AA">
          <w:rPr>
            <w:rFonts w:asciiTheme="minorHAnsi" w:hAnsiTheme="minorHAnsi" w:cstheme="minorHAnsi"/>
            <w:b/>
            <w:bCs/>
          </w:rPr>
          <w:tab/>
        </w:r>
      </w:sdtContent>
    </w:sdt>
  </w:p>
  <w:p w14:paraId="1C1EE521" w14:textId="77777777" w:rsidR="00F11608" w:rsidRPr="00BB5A09" w:rsidRDefault="00F11608" w:rsidP="004B15FD">
    <w:pPr>
      <w:pStyle w:val="Footer"/>
      <w:ind w:right="-143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FE79" w14:textId="77777777" w:rsidR="00D7235B" w:rsidRPr="00BB5A09" w:rsidRDefault="00D7235B" w:rsidP="00F1283C">
      <w:pPr>
        <w:spacing w:after="0" w:line="240" w:lineRule="auto"/>
      </w:pPr>
      <w:bookmarkStart w:id="0" w:name="_Hlk80104043"/>
      <w:bookmarkEnd w:id="0"/>
      <w:r w:rsidRPr="00BB5A09">
        <w:separator/>
      </w:r>
    </w:p>
  </w:footnote>
  <w:footnote w:type="continuationSeparator" w:id="0">
    <w:p w14:paraId="6BB075CD" w14:textId="77777777" w:rsidR="00D7235B" w:rsidRPr="00BB5A09" w:rsidRDefault="00D7235B" w:rsidP="00F1283C">
      <w:pPr>
        <w:spacing w:after="0" w:line="240" w:lineRule="auto"/>
      </w:pPr>
      <w:r w:rsidRPr="00BB5A09">
        <w:continuationSeparator/>
      </w:r>
    </w:p>
  </w:footnote>
  <w:footnote w:type="continuationNotice" w:id="1">
    <w:p w14:paraId="16737187" w14:textId="77777777" w:rsidR="00D7235B" w:rsidRPr="00BB5A09" w:rsidRDefault="00D7235B">
      <w:pPr>
        <w:spacing w:before="0" w:after="0" w:line="240" w:lineRule="auto"/>
      </w:pPr>
    </w:p>
  </w:footnote>
  <w:footnote w:id="2">
    <w:p w14:paraId="0A87FFA4" w14:textId="613DCF8D" w:rsidR="00FF23F5" w:rsidRPr="008555DA" w:rsidRDefault="00FF23F5">
      <w:pPr>
        <w:pStyle w:val="FootnoteText"/>
        <w:rPr>
          <w:sz w:val="16"/>
          <w:szCs w:val="16"/>
        </w:rPr>
      </w:pPr>
      <w:r w:rsidRPr="008555DA">
        <w:rPr>
          <w:rStyle w:val="FootnoteReference"/>
          <w:sz w:val="16"/>
          <w:szCs w:val="16"/>
        </w:rPr>
        <w:footnoteRef/>
      </w:r>
      <w:r w:rsidRPr="008555DA">
        <w:rPr>
          <w:sz w:val="16"/>
          <w:szCs w:val="16"/>
        </w:rPr>
        <w:t xml:space="preserve"> </w:t>
      </w:r>
      <w:r w:rsidR="00E569DD" w:rsidRPr="008555DA">
        <w:rPr>
          <w:i/>
          <w:iCs/>
          <w:sz w:val="16"/>
          <w:szCs w:val="16"/>
        </w:rPr>
        <w:t xml:space="preserve">Advice on the National Suicide Prevention Strategy (consultation draft), </w:t>
      </w:r>
      <w:r w:rsidR="00E569DD" w:rsidRPr="008555DA">
        <w:rPr>
          <w:sz w:val="16"/>
          <w:szCs w:val="16"/>
        </w:rPr>
        <w:t xml:space="preserve">National Suicide Prevention Office, 2024, </w:t>
      </w:r>
      <w:r w:rsidR="00E40873" w:rsidRPr="008555DA">
        <w:rPr>
          <w:sz w:val="16"/>
          <w:szCs w:val="16"/>
        </w:rPr>
        <w:t>p</w:t>
      </w:r>
      <w:r w:rsidR="00E569DD" w:rsidRPr="008555DA">
        <w:rPr>
          <w:sz w:val="16"/>
          <w:szCs w:val="16"/>
        </w:rPr>
        <w:t>.</w:t>
      </w:r>
      <w:r w:rsidR="00E40873" w:rsidRPr="008555DA">
        <w:rPr>
          <w:sz w:val="16"/>
          <w:szCs w:val="16"/>
        </w:rPr>
        <w:t xml:space="preserve"> 7</w:t>
      </w:r>
      <w:r w:rsidR="00D50BFF" w:rsidRPr="008555DA">
        <w:rPr>
          <w:sz w:val="16"/>
          <w:szCs w:val="16"/>
        </w:rPr>
        <w:t>.</w:t>
      </w:r>
    </w:p>
  </w:footnote>
  <w:footnote w:id="3">
    <w:p w14:paraId="2FB3ED94" w14:textId="1B504BE3" w:rsidR="00E00381" w:rsidRDefault="00E00381">
      <w:pPr>
        <w:pStyle w:val="FootnoteText"/>
      </w:pPr>
      <w:r w:rsidRPr="008555DA">
        <w:rPr>
          <w:rStyle w:val="FootnoteReference"/>
          <w:sz w:val="16"/>
          <w:szCs w:val="16"/>
        </w:rPr>
        <w:footnoteRef/>
      </w:r>
      <w:r w:rsidRPr="008555DA">
        <w:rPr>
          <w:sz w:val="16"/>
          <w:szCs w:val="16"/>
        </w:rPr>
        <w:t xml:space="preserve"> </w:t>
      </w:r>
      <w:r w:rsidR="00E569DD" w:rsidRPr="008555DA">
        <w:rPr>
          <w:i/>
          <w:iCs/>
          <w:sz w:val="16"/>
          <w:szCs w:val="16"/>
        </w:rPr>
        <w:t xml:space="preserve">Advice on the National Suicide Prevention Strategy (consultation draft), </w:t>
      </w:r>
      <w:r w:rsidR="00E569DD" w:rsidRPr="008555DA">
        <w:rPr>
          <w:sz w:val="16"/>
          <w:szCs w:val="16"/>
        </w:rPr>
        <w:t>National Suicide Prevention Office, 2024, p</w:t>
      </w:r>
      <w:r w:rsidRPr="008555DA">
        <w:rPr>
          <w:sz w:val="16"/>
          <w:szCs w:val="16"/>
        </w:rPr>
        <w:t>.67</w:t>
      </w:r>
      <w:r w:rsidR="00D50BFF" w:rsidRPr="008555DA">
        <w:rPr>
          <w:sz w:val="16"/>
          <w:szCs w:val="16"/>
        </w:rPr>
        <w:t>.</w:t>
      </w:r>
    </w:p>
  </w:footnote>
  <w:footnote w:id="4">
    <w:p w14:paraId="38EFB942" w14:textId="401A26E3" w:rsidR="00916A6D" w:rsidRPr="008D2CD8" w:rsidRDefault="00916A6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D2CD8">
        <w:rPr>
          <w:sz w:val="16"/>
          <w:szCs w:val="16"/>
          <w:lang w:val="en-GB"/>
        </w:rPr>
        <w:t xml:space="preserve">See </w:t>
      </w:r>
      <w:r w:rsidR="00C36706" w:rsidRPr="008D2CD8">
        <w:rPr>
          <w:sz w:val="16"/>
          <w:szCs w:val="16"/>
          <w:lang w:val="en-GB"/>
        </w:rPr>
        <w:t xml:space="preserve">Katterl, S. et al, </w:t>
      </w:r>
      <w:r w:rsidR="00411638" w:rsidRPr="008D2CD8">
        <w:rPr>
          <w:i/>
          <w:iCs/>
          <w:sz w:val="16"/>
          <w:szCs w:val="16"/>
          <w:lang w:val="en-GB"/>
        </w:rPr>
        <w:t>Not Before Time – Lived experience-led justice and repair: Advice to the Minister for Mental Health on Acknowledging Harm in the Mental Health System</w:t>
      </w:r>
      <w:r w:rsidR="00E02055" w:rsidRPr="008D2CD8">
        <w:rPr>
          <w:i/>
          <w:iCs/>
          <w:sz w:val="16"/>
          <w:szCs w:val="16"/>
          <w:lang w:val="en-GB"/>
        </w:rPr>
        <w:t xml:space="preserve"> </w:t>
      </w:r>
      <w:r w:rsidR="00E02055" w:rsidRPr="008D2CD8">
        <w:rPr>
          <w:sz w:val="16"/>
          <w:szCs w:val="16"/>
          <w:lang w:val="en-GB"/>
        </w:rPr>
        <w:t>[</w:t>
      </w:r>
      <w:hyperlink r:id="rId1" w:history="1">
        <w:r w:rsidR="00E02055" w:rsidRPr="008D2CD8">
          <w:rPr>
            <w:rStyle w:val="Hyperlink"/>
            <w:sz w:val="16"/>
            <w:szCs w:val="16"/>
          </w:rPr>
          <w:t>report</w:t>
        </w:r>
      </w:hyperlink>
      <w:r w:rsidR="00E02055" w:rsidRPr="008D2CD8">
        <w:rPr>
          <w:sz w:val="16"/>
          <w:szCs w:val="16"/>
          <w:lang w:val="en-GB"/>
        </w:rPr>
        <w:t xml:space="preserve">], </w:t>
      </w:r>
      <w:r w:rsidR="000428BB" w:rsidRPr="008D2CD8">
        <w:rPr>
          <w:sz w:val="16"/>
          <w:szCs w:val="16"/>
          <w:lang w:val="en-GB"/>
        </w:rPr>
        <w:t>2023</w:t>
      </w:r>
      <w:r w:rsidR="00AE4663" w:rsidRPr="008D2CD8">
        <w:rPr>
          <w:sz w:val="16"/>
          <w:szCs w:val="16"/>
          <w:lang w:val="en-GB"/>
        </w:rPr>
        <w:t xml:space="preserve"> for more information.</w:t>
      </w:r>
      <w:r w:rsidR="00AE4663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51CD" w14:textId="77777777" w:rsidR="005567A6" w:rsidRDefault="0055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F79B" w14:textId="49A1E950" w:rsidR="00665E6E" w:rsidRPr="00BB5A09" w:rsidRDefault="00665E6E" w:rsidP="0035331A">
    <w:pPr>
      <w:pStyle w:val="Header"/>
    </w:pPr>
    <w:r w:rsidRPr="00162F9F"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7DA78894" wp14:editId="1F2F9F1D">
          <wp:simplePos x="0" y="0"/>
          <wp:positionH relativeFrom="page">
            <wp:posOffset>6566535</wp:posOffset>
          </wp:positionH>
          <wp:positionV relativeFrom="page">
            <wp:posOffset>9683115</wp:posOffset>
          </wp:positionV>
          <wp:extent cx="702945" cy="746760"/>
          <wp:effectExtent l="0" t="0" r="1905" b="0"/>
          <wp:wrapNone/>
          <wp:docPr id="684217428" name="Picture 6842174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6DEE" w14:textId="670501B6" w:rsidR="00162100" w:rsidRPr="00BB5A09" w:rsidRDefault="0057465D" w:rsidP="0035331A">
    <w:pPr>
      <w:pStyle w:val="Header"/>
      <w:rPr>
        <w:sz w:val="10"/>
        <w:szCs w:val="10"/>
      </w:rPr>
    </w:pPr>
    <w:r w:rsidRPr="00BB5A09">
      <w:ptab w:relativeTo="margin" w:alignment="right" w:leader="none"/>
    </w:r>
  </w:p>
  <w:p w14:paraId="473228C4" w14:textId="77777777" w:rsidR="009122C2" w:rsidRPr="00BB5A09" w:rsidRDefault="009122C2" w:rsidP="0035331A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0192"/>
    <w:multiLevelType w:val="hybridMultilevel"/>
    <w:tmpl w:val="FEB4F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F17"/>
    <w:multiLevelType w:val="multilevel"/>
    <w:tmpl w:val="C0063F0E"/>
    <w:name w:val="PWDA_Numbered"/>
    <w:styleLink w:val="PWDANumbered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" w15:restartNumberingAfterBreak="0">
    <w:nsid w:val="0EA21C31"/>
    <w:multiLevelType w:val="hybridMultilevel"/>
    <w:tmpl w:val="D65C2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B26DF"/>
    <w:multiLevelType w:val="hybridMultilevel"/>
    <w:tmpl w:val="A1AE03B6"/>
    <w:lvl w:ilvl="0" w:tplc="FBF2F60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497"/>
    <w:multiLevelType w:val="multilevel"/>
    <w:tmpl w:val="26A2851A"/>
    <w:name w:val="PWDA_Bullets2"/>
    <w:numStyleLink w:val="PWDABullets"/>
  </w:abstractNum>
  <w:abstractNum w:abstractNumId="5" w15:restartNumberingAfterBreak="0">
    <w:nsid w:val="1C786594"/>
    <w:multiLevelType w:val="hybridMultilevel"/>
    <w:tmpl w:val="7A9C2BEC"/>
    <w:lvl w:ilvl="0" w:tplc="0C09000F">
      <w:start w:val="1"/>
      <w:numFmt w:val="decimal"/>
      <w:lvlText w:val="%1."/>
      <w:lvlJc w:val="left"/>
      <w:pPr>
        <w:ind w:left="6455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0021"/>
    <w:multiLevelType w:val="hybridMultilevel"/>
    <w:tmpl w:val="BCD83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EDE"/>
    <w:multiLevelType w:val="multilevel"/>
    <w:tmpl w:val="26A2851A"/>
    <w:name w:val="PWDA_Bullets"/>
    <w:styleLink w:val="PWDABullets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5496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005496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ascii="Symbol" w:hAnsi="Symbol" w:hint="default"/>
        <w:color w:val="005496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005496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abstractNum w:abstractNumId="8" w15:restartNumberingAfterBreak="0">
    <w:nsid w:val="24CE3A7B"/>
    <w:multiLevelType w:val="hybridMultilevel"/>
    <w:tmpl w:val="5B48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06E2"/>
    <w:multiLevelType w:val="hybridMultilevel"/>
    <w:tmpl w:val="D0886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7A58"/>
    <w:multiLevelType w:val="hybridMultilevel"/>
    <w:tmpl w:val="8D080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C320A"/>
    <w:multiLevelType w:val="hybridMultilevel"/>
    <w:tmpl w:val="C5863C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33A38"/>
    <w:multiLevelType w:val="multilevel"/>
    <w:tmpl w:val="817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810BD"/>
    <w:multiLevelType w:val="hybridMultilevel"/>
    <w:tmpl w:val="8F3459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8217C"/>
    <w:multiLevelType w:val="hybridMultilevel"/>
    <w:tmpl w:val="87C05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2305D"/>
    <w:multiLevelType w:val="hybridMultilevel"/>
    <w:tmpl w:val="39A4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67CE"/>
    <w:multiLevelType w:val="hybridMultilevel"/>
    <w:tmpl w:val="43184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15DB"/>
    <w:multiLevelType w:val="hybridMultilevel"/>
    <w:tmpl w:val="A82AFAA6"/>
    <w:lvl w:ilvl="0" w:tplc="4A3AE64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52094">
    <w:abstractNumId w:val="7"/>
  </w:num>
  <w:num w:numId="2" w16cid:durableId="441807313">
    <w:abstractNumId w:val="1"/>
  </w:num>
  <w:num w:numId="3" w16cid:durableId="1750804093">
    <w:abstractNumId w:val="3"/>
  </w:num>
  <w:num w:numId="4" w16cid:durableId="551817202">
    <w:abstractNumId w:val="17"/>
  </w:num>
  <w:num w:numId="5" w16cid:durableId="52244039">
    <w:abstractNumId w:val="5"/>
  </w:num>
  <w:num w:numId="6" w16cid:durableId="276642274">
    <w:abstractNumId w:val="14"/>
  </w:num>
  <w:num w:numId="7" w16cid:durableId="249051452">
    <w:abstractNumId w:val="0"/>
  </w:num>
  <w:num w:numId="8" w16cid:durableId="1927226222">
    <w:abstractNumId w:val="13"/>
  </w:num>
  <w:num w:numId="9" w16cid:durableId="1860729348">
    <w:abstractNumId w:val="11"/>
  </w:num>
  <w:num w:numId="10" w16cid:durableId="1068845288">
    <w:abstractNumId w:val="9"/>
  </w:num>
  <w:num w:numId="11" w16cid:durableId="741415726">
    <w:abstractNumId w:val="15"/>
  </w:num>
  <w:num w:numId="12" w16cid:durableId="274751654">
    <w:abstractNumId w:val="6"/>
  </w:num>
  <w:num w:numId="13" w16cid:durableId="1765881618">
    <w:abstractNumId w:val="16"/>
  </w:num>
  <w:num w:numId="14" w16cid:durableId="936983585">
    <w:abstractNumId w:val="2"/>
  </w:num>
  <w:num w:numId="15" w16cid:durableId="410129539">
    <w:abstractNumId w:val="8"/>
  </w:num>
  <w:num w:numId="16" w16cid:durableId="789058224">
    <w:abstractNumId w:val="10"/>
  </w:num>
  <w:num w:numId="17" w16cid:durableId="196465418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Dc0MjEwNTcwMTFQ0lEKTi0uzszPAykwNKoFAPo7q7gtAAAA"/>
  </w:docVars>
  <w:rsids>
    <w:rsidRoot w:val="006523BD"/>
    <w:rsid w:val="00000156"/>
    <w:rsid w:val="0000019E"/>
    <w:rsid w:val="0000294E"/>
    <w:rsid w:val="000047B3"/>
    <w:rsid w:val="000049D3"/>
    <w:rsid w:val="00004F86"/>
    <w:rsid w:val="00005237"/>
    <w:rsid w:val="00005613"/>
    <w:rsid w:val="000076C5"/>
    <w:rsid w:val="00010D7B"/>
    <w:rsid w:val="000134C9"/>
    <w:rsid w:val="0001579A"/>
    <w:rsid w:val="0001599B"/>
    <w:rsid w:val="00015E17"/>
    <w:rsid w:val="00016449"/>
    <w:rsid w:val="000164FC"/>
    <w:rsid w:val="000165EF"/>
    <w:rsid w:val="00016CCD"/>
    <w:rsid w:val="00016FFB"/>
    <w:rsid w:val="00017B0D"/>
    <w:rsid w:val="0002049A"/>
    <w:rsid w:val="00022451"/>
    <w:rsid w:val="0002245F"/>
    <w:rsid w:val="00022A7C"/>
    <w:rsid w:val="00022C02"/>
    <w:rsid w:val="0002316F"/>
    <w:rsid w:val="0002317F"/>
    <w:rsid w:val="00023201"/>
    <w:rsid w:val="00024B7C"/>
    <w:rsid w:val="0002536C"/>
    <w:rsid w:val="00025E86"/>
    <w:rsid w:val="000275EA"/>
    <w:rsid w:val="00027820"/>
    <w:rsid w:val="00032C66"/>
    <w:rsid w:val="000338F8"/>
    <w:rsid w:val="00033944"/>
    <w:rsid w:val="00033C67"/>
    <w:rsid w:val="000349A4"/>
    <w:rsid w:val="0003518E"/>
    <w:rsid w:val="00035E92"/>
    <w:rsid w:val="0003656A"/>
    <w:rsid w:val="00042195"/>
    <w:rsid w:val="000428BB"/>
    <w:rsid w:val="0004317B"/>
    <w:rsid w:val="0004319B"/>
    <w:rsid w:val="0004322B"/>
    <w:rsid w:val="00043B48"/>
    <w:rsid w:val="000449A3"/>
    <w:rsid w:val="00044AD8"/>
    <w:rsid w:val="00044B3A"/>
    <w:rsid w:val="0004574B"/>
    <w:rsid w:val="00047EC7"/>
    <w:rsid w:val="00050D11"/>
    <w:rsid w:val="00053129"/>
    <w:rsid w:val="00054B00"/>
    <w:rsid w:val="00054B37"/>
    <w:rsid w:val="00054C4A"/>
    <w:rsid w:val="0005590F"/>
    <w:rsid w:val="000567AD"/>
    <w:rsid w:val="00057037"/>
    <w:rsid w:val="00057E1B"/>
    <w:rsid w:val="00060560"/>
    <w:rsid w:val="000615D5"/>
    <w:rsid w:val="000628F9"/>
    <w:rsid w:val="000634E2"/>
    <w:rsid w:val="00065D23"/>
    <w:rsid w:val="00065D7C"/>
    <w:rsid w:val="00066096"/>
    <w:rsid w:val="00066311"/>
    <w:rsid w:val="00066424"/>
    <w:rsid w:val="00066428"/>
    <w:rsid w:val="00067619"/>
    <w:rsid w:val="00067C58"/>
    <w:rsid w:val="0007165A"/>
    <w:rsid w:val="00071F9F"/>
    <w:rsid w:val="00072E5E"/>
    <w:rsid w:val="00073778"/>
    <w:rsid w:val="00073F7C"/>
    <w:rsid w:val="00075AF1"/>
    <w:rsid w:val="00077E94"/>
    <w:rsid w:val="0008146F"/>
    <w:rsid w:val="00083105"/>
    <w:rsid w:val="00083CBF"/>
    <w:rsid w:val="00084E08"/>
    <w:rsid w:val="0008735C"/>
    <w:rsid w:val="00087B28"/>
    <w:rsid w:val="00087CF1"/>
    <w:rsid w:val="0009136A"/>
    <w:rsid w:val="00093597"/>
    <w:rsid w:val="00093622"/>
    <w:rsid w:val="0009371D"/>
    <w:rsid w:val="00093F1F"/>
    <w:rsid w:val="00094153"/>
    <w:rsid w:val="00094A99"/>
    <w:rsid w:val="00094B02"/>
    <w:rsid w:val="000952BC"/>
    <w:rsid w:val="00095664"/>
    <w:rsid w:val="0009665D"/>
    <w:rsid w:val="00096A40"/>
    <w:rsid w:val="000A0495"/>
    <w:rsid w:val="000A09F7"/>
    <w:rsid w:val="000A2514"/>
    <w:rsid w:val="000A2FD4"/>
    <w:rsid w:val="000A30BA"/>
    <w:rsid w:val="000A3F09"/>
    <w:rsid w:val="000A5120"/>
    <w:rsid w:val="000A54FB"/>
    <w:rsid w:val="000A5A6D"/>
    <w:rsid w:val="000A6488"/>
    <w:rsid w:val="000A6856"/>
    <w:rsid w:val="000A68FC"/>
    <w:rsid w:val="000B114A"/>
    <w:rsid w:val="000B2165"/>
    <w:rsid w:val="000B2F2D"/>
    <w:rsid w:val="000B3476"/>
    <w:rsid w:val="000B3927"/>
    <w:rsid w:val="000B4441"/>
    <w:rsid w:val="000B55D8"/>
    <w:rsid w:val="000B5708"/>
    <w:rsid w:val="000B662F"/>
    <w:rsid w:val="000B6FCA"/>
    <w:rsid w:val="000C0592"/>
    <w:rsid w:val="000C0B6F"/>
    <w:rsid w:val="000C3911"/>
    <w:rsid w:val="000C4628"/>
    <w:rsid w:val="000C4797"/>
    <w:rsid w:val="000C5D7F"/>
    <w:rsid w:val="000C75CF"/>
    <w:rsid w:val="000D12EE"/>
    <w:rsid w:val="000D1A63"/>
    <w:rsid w:val="000D2420"/>
    <w:rsid w:val="000D2B8C"/>
    <w:rsid w:val="000D2F86"/>
    <w:rsid w:val="000D32B5"/>
    <w:rsid w:val="000D34B2"/>
    <w:rsid w:val="000D3810"/>
    <w:rsid w:val="000D389B"/>
    <w:rsid w:val="000D461B"/>
    <w:rsid w:val="000D49B3"/>
    <w:rsid w:val="000D501E"/>
    <w:rsid w:val="000D601A"/>
    <w:rsid w:val="000D64F2"/>
    <w:rsid w:val="000D68D3"/>
    <w:rsid w:val="000D6B13"/>
    <w:rsid w:val="000E0997"/>
    <w:rsid w:val="000E1ABB"/>
    <w:rsid w:val="000E1DD1"/>
    <w:rsid w:val="000E2734"/>
    <w:rsid w:val="000E2F40"/>
    <w:rsid w:val="000E4F66"/>
    <w:rsid w:val="000E5868"/>
    <w:rsid w:val="000E6886"/>
    <w:rsid w:val="000E6E95"/>
    <w:rsid w:val="000F134E"/>
    <w:rsid w:val="000F158A"/>
    <w:rsid w:val="000F3D9B"/>
    <w:rsid w:val="000F47AB"/>
    <w:rsid w:val="000F665D"/>
    <w:rsid w:val="0010199A"/>
    <w:rsid w:val="00103058"/>
    <w:rsid w:val="001039AF"/>
    <w:rsid w:val="00103EFD"/>
    <w:rsid w:val="00104808"/>
    <w:rsid w:val="0011168C"/>
    <w:rsid w:val="001117FE"/>
    <w:rsid w:val="001120A2"/>
    <w:rsid w:val="00113318"/>
    <w:rsid w:val="00113790"/>
    <w:rsid w:val="00116033"/>
    <w:rsid w:val="00116B58"/>
    <w:rsid w:val="00116CDC"/>
    <w:rsid w:val="00120095"/>
    <w:rsid w:val="0012317E"/>
    <w:rsid w:val="00123296"/>
    <w:rsid w:val="001234CE"/>
    <w:rsid w:val="0012423E"/>
    <w:rsid w:val="0012445A"/>
    <w:rsid w:val="00124795"/>
    <w:rsid w:val="00124C62"/>
    <w:rsid w:val="00125D1D"/>
    <w:rsid w:val="00127E2F"/>
    <w:rsid w:val="00130B18"/>
    <w:rsid w:val="001310A5"/>
    <w:rsid w:val="0013218C"/>
    <w:rsid w:val="001327E4"/>
    <w:rsid w:val="00133569"/>
    <w:rsid w:val="00134759"/>
    <w:rsid w:val="00134A2A"/>
    <w:rsid w:val="00134AE2"/>
    <w:rsid w:val="00134CB7"/>
    <w:rsid w:val="00134E52"/>
    <w:rsid w:val="00134F01"/>
    <w:rsid w:val="00135418"/>
    <w:rsid w:val="0014385B"/>
    <w:rsid w:val="00143FA1"/>
    <w:rsid w:val="0014523A"/>
    <w:rsid w:val="0014727C"/>
    <w:rsid w:val="00152971"/>
    <w:rsid w:val="0015522E"/>
    <w:rsid w:val="00155849"/>
    <w:rsid w:val="00157648"/>
    <w:rsid w:val="0016118D"/>
    <w:rsid w:val="00162100"/>
    <w:rsid w:val="00162F9F"/>
    <w:rsid w:val="00163394"/>
    <w:rsid w:val="001639AA"/>
    <w:rsid w:val="001643CA"/>
    <w:rsid w:val="0016635C"/>
    <w:rsid w:val="00167D9D"/>
    <w:rsid w:val="001702A5"/>
    <w:rsid w:val="00170AEF"/>
    <w:rsid w:val="00170EC2"/>
    <w:rsid w:val="00171BD3"/>
    <w:rsid w:val="00174EB1"/>
    <w:rsid w:val="00175396"/>
    <w:rsid w:val="00175A7E"/>
    <w:rsid w:val="001776FA"/>
    <w:rsid w:val="00177F6B"/>
    <w:rsid w:val="00180FAB"/>
    <w:rsid w:val="00181AEA"/>
    <w:rsid w:val="00181F28"/>
    <w:rsid w:val="001838CF"/>
    <w:rsid w:val="00183DE7"/>
    <w:rsid w:val="00185027"/>
    <w:rsid w:val="001852AF"/>
    <w:rsid w:val="00186B79"/>
    <w:rsid w:val="00190279"/>
    <w:rsid w:val="0019144E"/>
    <w:rsid w:val="00191C67"/>
    <w:rsid w:val="001924EA"/>
    <w:rsid w:val="0019254D"/>
    <w:rsid w:val="0019264A"/>
    <w:rsid w:val="00193BF1"/>
    <w:rsid w:val="001953A5"/>
    <w:rsid w:val="001955B4"/>
    <w:rsid w:val="001965AC"/>
    <w:rsid w:val="00196D25"/>
    <w:rsid w:val="0019728D"/>
    <w:rsid w:val="001A305D"/>
    <w:rsid w:val="001A35A4"/>
    <w:rsid w:val="001A3D50"/>
    <w:rsid w:val="001A44F8"/>
    <w:rsid w:val="001A4FCB"/>
    <w:rsid w:val="001A5A1B"/>
    <w:rsid w:val="001A67EB"/>
    <w:rsid w:val="001A6AC5"/>
    <w:rsid w:val="001B0C22"/>
    <w:rsid w:val="001B0E6A"/>
    <w:rsid w:val="001B2388"/>
    <w:rsid w:val="001B2F47"/>
    <w:rsid w:val="001B3887"/>
    <w:rsid w:val="001B4BA2"/>
    <w:rsid w:val="001B581D"/>
    <w:rsid w:val="001B598F"/>
    <w:rsid w:val="001B6552"/>
    <w:rsid w:val="001C0AD9"/>
    <w:rsid w:val="001C204A"/>
    <w:rsid w:val="001C2DF1"/>
    <w:rsid w:val="001C2F49"/>
    <w:rsid w:val="001C4F0F"/>
    <w:rsid w:val="001C5DEF"/>
    <w:rsid w:val="001C6D83"/>
    <w:rsid w:val="001D00BD"/>
    <w:rsid w:val="001D35A1"/>
    <w:rsid w:val="001D44C5"/>
    <w:rsid w:val="001E0CDC"/>
    <w:rsid w:val="001E27BB"/>
    <w:rsid w:val="001E2D6F"/>
    <w:rsid w:val="001E3489"/>
    <w:rsid w:val="001E4D5C"/>
    <w:rsid w:val="001E5AAA"/>
    <w:rsid w:val="001E69D8"/>
    <w:rsid w:val="001F2CE3"/>
    <w:rsid w:val="001F372E"/>
    <w:rsid w:val="001F3790"/>
    <w:rsid w:val="001F4469"/>
    <w:rsid w:val="002016E9"/>
    <w:rsid w:val="00201C7D"/>
    <w:rsid w:val="00204DEA"/>
    <w:rsid w:val="00205CFA"/>
    <w:rsid w:val="0020695F"/>
    <w:rsid w:val="00207E78"/>
    <w:rsid w:val="00210798"/>
    <w:rsid w:val="00211E2F"/>
    <w:rsid w:val="00211F6B"/>
    <w:rsid w:val="0021224B"/>
    <w:rsid w:val="00213B31"/>
    <w:rsid w:val="00214979"/>
    <w:rsid w:val="00215398"/>
    <w:rsid w:val="002158E3"/>
    <w:rsid w:val="00216C62"/>
    <w:rsid w:val="00216D7E"/>
    <w:rsid w:val="00217151"/>
    <w:rsid w:val="00220491"/>
    <w:rsid w:val="002204F6"/>
    <w:rsid w:val="00222E4B"/>
    <w:rsid w:val="0022343C"/>
    <w:rsid w:val="0022500B"/>
    <w:rsid w:val="00225F42"/>
    <w:rsid w:val="00226A9B"/>
    <w:rsid w:val="00226EE2"/>
    <w:rsid w:val="002303E6"/>
    <w:rsid w:val="00230C08"/>
    <w:rsid w:val="002325AF"/>
    <w:rsid w:val="0023343C"/>
    <w:rsid w:val="002349F2"/>
    <w:rsid w:val="00236AFD"/>
    <w:rsid w:val="00240D04"/>
    <w:rsid w:val="002411BA"/>
    <w:rsid w:val="00241328"/>
    <w:rsid w:val="00241C31"/>
    <w:rsid w:val="00241E36"/>
    <w:rsid w:val="002434B9"/>
    <w:rsid w:val="00244007"/>
    <w:rsid w:val="002441FF"/>
    <w:rsid w:val="00244E80"/>
    <w:rsid w:val="002450FB"/>
    <w:rsid w:val="002451FE"/>
    <w:rsid w:val="0024565E"/>
    <w:rsid w:val="0024621E"/>
    <w:rsid w:val="00246B67"/>
    <w:rsid w:val="00247D0E"/>
    <w:rsid w:val="00247F9A"/>
    <w:rsid w:val="002502D0"/>
    <w:rsid w:val="00250D09"/>
    <w:rsid w:val="002518C2"/>
    <w:rsid w:val="00252788"/>
    <w:rsid w:val="002530A5"/>
    <w:rsid w:val="002537E8"/>
    <w:rsid w:val="00253814"/>
    <w:rsid w:val="00253B04"/>
    <w:rsid w:val="0025557B"/>
    <w:rsid w:val="00260230"/>
    <w:rsid w:val="00260D45"/>
    <w:rsid w:val="00260F66"/>
    <w:rsid w:val="002623D8"/>
    <w:rsid w:val="00263CA2"/>
    <w:rsid w:val="0026482F"/>
    <w:rsid w:val="00264EF3"/>
    <w:rsid w:val="0026512C"/>
    <w:rsid w:val="00265D1D"/>
    <w:rsid w:val="0026627D"/>
    <w:rsid w:val="00267C38"/>
    <w:rsid w:val="00274763"/>
    <w:rsid w:val="0027498B"/>
    <w:rsid w:val="00274AAF"/>
    <w:rsid w:val="00274B10"/>
    <w:rsid w:val="00276D23"/>
    <w:rsid w:val="00277FD1"/>
    <w:rsid w:val="002818DE"/>
    <w:rsid w:val="00281E23"/>
    <w:rsid w:val="002835B5"/>
    <w:rsid w:val="00283EEF"/>
    <w:rsid w:val="00284CAE"/>
    <w:rsid w:val="002851D0"/>
    <w:rsid w:val="002852EC"/>
    <w:rsid w:val="00285900"/>
    <w:rsid w:val="0028608B"/>
    <w:rsid w:val="0028613E"/>
    <w:rsid w:val="0028692B"/>
    <w:rsid w:val="00286C15"/>
    <w:rsid w:val="002871AC"/>
    <w:rsid w:val="00291038"/>
    <w:rsid w:val="00291175"/>
    <w:rsid w:val="002913ED"/>
    <w:rsid w:val="00292163"/>
    <w:rsid w:val="00294B4B"/>
    <w:rsid w:val="002954F0"/>
    <w:rsid w:val="002956B3"/>
    <w:rsid w:val="002A0080"/>
    <w:rsid w:val="002A3439"/>
    <w:rsid w:val="002A501C"/>
    <w:rsid w:val="002A6B61"/>
    <w:rsid w:val="002A6C50"/>
    <w:rsid w:val="002A6DD5"/>
    <w:rsid w:val="002A7D7F"/>
    <w:rsid w:val="002B07A3"/>
    <w:rsid w:val="002B12B1"/>
    <w:rsid w:val="002B1AB4"/>
    <w:rsid w:val="002B1DA9"/>
    <w:rsid w:val="002B1F7C"/>
    <w:rsid w:val="002B32DF"/>
    <w:rsid w:val="002B4BD6"/>
    <w:rsid w:val="002B4E8D"/>
    <w:rsid w:val="002B5C5B"/>
    <w:rsid w:val="002B5DFF"/>
    <w:rsid w:val="002B651A"/>
    <w:rsid w:val="002B7BCC"/>
    <w:rsid w:val="002B7DF3"/>
    <w:rsid w:val="002B7E0E"/>
    <w:rsid w:val="002B7E82"/>
    <w:rsid w:val="002C0643"/>
    <w:rsid w:val="002C193E"/>
    <w:rsid w:val="002C22ED"/>
    <w:rsid w:val="002C2404"/>
    <w:rsid w:val="002C2445"/>
    <w:rsid w:val="002C2985"/>
    <w:rsid w:val="002C46A0"/>
    <w:rsid w:val="002C4852"/>
    <w:rsid w:val="002C5C59"/>
    <w:rsid w:val="002D038C"/>
    <w:rsid w:val="002D21ED"/>
    <w:rsid w:val="002D3C68"/>
    <w:rsid w:val="002D493D"/>
    <w:rsid w:val="002D59B6"/>
    <w:rsid w:val="002D6114"/>
    <w:rsid w:val="002D6206"/>
    <w:rsid w:val="002D6D19"/>
    <w:rsid w:val="002D7CE1"/>
    <w:rsid w:val="002E0D6A"/>
    <w:rsid w:val="002E1338"/>
    <w:rsid w:val="002E2556"/>
    <w:rsid w:val="002E38DF"/>
    <w:rsid w:val="002E3B3E"/>
    <w:rsid w:val="002E3F98"/>
    <w:rsid w:val="002E6042"/>
    <w:rsid w:val="002F312E"/>
    <w:rsid w:val="002F569B"/>
    <w:rsid w:val="002F61A9"/>
    <w:rsid w:val="002F6BA1"/>
    <w:rsid w:val="002F6BB3"/>
    <w:rsid w:val="002F79DA"/>
    <w:rsid w:val="00300553"/>
    <w:rsid w:val="00300D55"/>
    <w:rsid w:val="00301EEE"/>
    <w:rsid w:val="00302193"/>
    <w:rsid w:val="00302466"/>
    <w:rsid w:val="00302AB9"/>
    <w:rsid w:val="0030387E"/>
    <w:rsid w:val="00305355"/>
    <w:rsid w:val="003053E5"/>
    <w:rsid w:val="00305F7A"/>
    <w:rsid w:val="00306786"/>
    <w:rsid w:val="00307986"/>
    <w:rsid w:val="003105E2"/>
    <w:rsid w:val="00310E3F"/>
    <w:rsid w:val="003121D0"/>
    <w:rsid w:val="00314576"/>
    <w:rsid w:val="00314CD8"/>
    <w:rsid w:val="00314F9C"/>
    <w:rsid w:val="0031539C"/>
    <w:rsid w:val="0031697F"/>
    <w:rsid w:val="00316A6D"/>
    <w:rsid w:val="00316F5F"/>
    <w:rsid w:val="00316F87"/>
    <w:rsid w:val="00320260"/>
    <w:rsid w:val="00321270"/>
    <w:rsid w:val="00321479"/>
    <w:rsid w:val="0032376D"/>
    <w:rsid w:val="00326586"/>
    <w:rsid w:val="003268F9"/>
    <w:rsid w:val="00326EDE"/>
    <w:rsid w:val="00331292"/>
    <w:rsid w:val="00332EF0"/>
    <w:rsid w:val="00333B55"/>
    <w:rsid w:val="00333F03"/>
    <w:rsid w:val="00334337"/>
    <w:rsid w:val="00335672"/>
    <w:rsid w:val="0033691C"/>
    <w:rsid w:val="0033725B"/>
    <w:rsid w:val="00340404"/>
    <w:rsid w:val="003407AB"/>
    <w:rsid w:val="00341710"/>
    <w:rsid w:val="00341BAD"/>
    <w:rsid w:val="00341DBA"/>
    <w:rsid w:val="00342567"/>
    <w:rsid w:val="00342FF3"/>
    <w:rsid w:val="003437D9"/>
    <w:rsid w:val="00347C38"/>
    <w:rsid w:val="00351920"/>
    <w:rsid w:val="00351A77"/>
    <w:rsid w:val="0035331A"/>
    <w:rsid w:val="0035572C"/>
    <w:rsid w:val="00356496"/>
    <w:rsid w:val="00356BE3"/>
    <w:rsid w:val="00360CAE"/>
    <w:rsid w:val="00361CEC"/>
    <w:rsid w:val="003625C0"/>
    <w:rsid w:val="00362B0E"/>
    <w:rsid w:val="0036376E"/>
    <w:rsid w:val="003641BE"/>
    <w:rsid w:val="00364462"/>
    <w:rsid w:val="00365E8A"/>
    <w:rsid w:val="0036654D"/>
    <w:rsid w:val="00367312"/>
    <w:rsid w:val="00367A11"/>
    <w:rsid w:val="00370A7E"/>
    <w:rsid w:val="00371C46"/>
    <w:rsid w:val="00372D17"/>
    <w:rsid w:val="003761CA"/>
    <w:rsid w:val="003764A7"/>
    <w:rsid w:val="00376531"/>
    <w:rsid w:val="0037686E"/>
    <w:rsid w:val="00377162"/>
    <w:rsid w:val="003800BE"/>
    <w:rsid w:val="0038026E"/>
    <w:rsid w:val="00381EE1"/>
    <w:rsid w:val="00382057"/>
    <w:rsid w:val="00382D06"/>
    <w:rsid w:val="0038434A"/>
    <w:rsid w:val="00385572"/>
    <w:rsid w:val="0038766B"/>
    <w:rsid w:val="00387D67"/>
    <w:rsid w:val="0039039B"/>
    <w:rsid w:val="0039066B"/>
    <w:rsid w:val="00392468"/>
    <w:rsid w:val="003926FA"/>
    <w:rsid w:val="0039478A"/>
    <w:rsid w:val="0039536C"/>
    <w:rsid w:val="00395455"/>
    <w:rsid w:val="00395BEF"/>
    <w:rsid w:val="00395F68"/>
    <w:rsid w:val="00396423"/>
    <w:rsid w:val="0039642A"/>
    <w:rsid w:val="0039697C"/>
    <w:rsid w:val="00397124"/>
    <w:rsid w:val="003A22F0"/>
    <w:rsid w:val="003A3956"/>
    <w:rsid w:val="003A4BB3"/>
    <w:rsid w:val="003A59E3"/>
    <w:rsid w:val="003A7536"/>
    <w:rsid w:val="003A7642"/>
    <w:rsid w:val="003A7D8A"/>
    <w:rsid w:val="003B2E13"/>
    <w:rsid w:val="003B5276"/>
    <w:rsid w:val="003B5CEA"/>
    <w:rsid w:val="003C0351"/>
    <w:rsid w:val="003C0C1E"/>
    <w:rsid w:val="003C225A"/>
    <w:rsid w:val="003C322B"/>
    <w:rsid w:val="003C3703"/>
    <w:rsid w:val="003C3D13"/>
    <w:rsid w:val="003C660E"/>
    <w:rsid w:val="003C6BA8"/>
    <w:rsid w:val="003C6CBB"/>
    <w:rsid w:val="003D05BD"/>
    <w:rsid w:val="003D085C"/>
    <w:rsid w:val="003D1915"/>
    <w:rsid w:val="003D213A"/>
    <w:rsid w:val="003D521C"/>
    <w:rsid w:val="003E03E3"/>
    <w:rsid w:val="003E11FE"/>
    <w:rsid w:val="003E15C2"/>
    <w:rsid w:val="003E16ED"/>
    <w:rsid w:val="003E21A1"/>
    <w:rsid w:val="003E2D3E"/>
    <w:rsid w:val="003E33F5"/>
    <w:rsid w:val="003E4180"/>
    <w:rsid w:val="003E44F4"/>
    <w:rsid w:val="003E49F2"/>
    <w:rsid w:val="003E51D7"/>
    <w:rsid w:val="003E6018"/>
    <w:rsid w:val="003E764D"/>
    <w:rsid w:val="003F01C3"/>
    <w:rsid w:val="003F10EF"/>
    <w:rsid w:val="003F160E"/>
    <w:rsid w:val="003F42BD"/>
    <w:rsid w:val="003F438D"/>
    <w:rsid w:val="003F46DA"/>
    <w:rsid w:val="003F638C"/>
    <w:rsid w:val="003F6D3D"/>
    <w:rsid w:val="004014A7"/>
    <w:rsid w:val="004014E6"/>
    <w:rsid w:val="004016ED"/>
    <w:rsid w:val="00403AB3"/>
    <w:rsid w:val="00404A06"/>
    <w:rsid w:val="00406E90"/>
    <w:rsid w:val="00411002"/>
    <w:rsid w:val="00411638"/>
    <w:rsid w:val="00411AD4"/>
    <w:rsid w:val="0041211E"/>
    <w:rsid w:val="004127E6"/>
    <w:rsid w:val="00413A4B"/>
    <w:rsid w:val="0041425D"/>
    <w:rsid w:val="00414711"/>
    <w:rsid w:val="00414BE9"/>
    <w:rsid w:val="00415219"/>
    <w:rsid w:val="00416424"/>
    <w:rsid w:val="0041681A"/>
    <w:rsid w:val="00416ECF"/>
    <w:rsid w:val="00416F74"/>
    <w:rsid w:val="00422DDA"/>
    <w:rsid w:val="00422FFA"/>
    <w:rsid w:val="00424450"/>
    <w:rsid w:val="0042465D"/>
    <w:rsid w:val="00424BE7"/>
    <w:rsid w:val="004251BE"/>
    <w:rsid w:val="00426699"/>
    <w:rsid w:val="00427012"/>
    <w:rsid w:val="0043131A"/>
    <w:rsid w:val="00431A69"/>
    <w:rsid w:val="004333A2"/>
    <w:rsid w:val="004334AC"/>
    <w:rsid w:val="004338D5"/>
    <w:rsid w:val="00434C44"/>
    <w:rsid w:val="00434E05"/>
    <w:rsid w:val="00435001"/>
    <w:rsid w:val="00435A56"/>
    <w:rsid w:val="00437993"/>
    <w:rsid w:val="00437B96"/>
    <w:rsid w:val="00441737"/>
    <w:rsid w:val="00441A3C"/>
    <w:rsid w:val="00441BDE"/>
    <w:rsid w:val="00441BEF"/>
    <w:rsid w:val="00441E1B"/>
    <w:rsid w:val="0044361E"/>
    <w:rsid w:val="00444173"/>
    <w:rsid w:val="004445EE"/>
    <w:rsid w:val="004456E5"/>
    <w:rsid w:val="00445A7D"/>
    <w:rsid w:val="004469FF"/>
    <w:rsid w:val="0045031D"/>
    <w:rsid w:val="004518D1"/>
    <w:rsid w:val="0045233A"/>
    <w:rsid w:val="0045281B"/>
    <w:rsid w:val="00454703"/>
    <w:rsid w:val="00455506"/>
    <w:rsid w:val="00455738"/>
    <w:rsid w:val="00455834"/>
    <w:rsid w:val="00455CFC"/>
    <w:rsid w:val="00456A12"/>
    <w:rsid w:val="00456FCB"/>
    <w:rsid w:val="0046128F"/>
    <w:rsid w:val="0046194F"/>
    <w:rsid w:val="00462132"/>
    <w:rsid w:val="0046384C"/>
    <w:rsid w:val="004640F2"/>
    <w:rsid w:val="00466A30"/>
    <w:rsid w:val="00466D5D"/>
    <w:rsid w:val="00467D6D"/>
    <w:rsid w:val="00470AEA"/>
    <w:rsid w:val="00470FBF"/>
    <w:rsid w:val="00471B89"/>
    <w:rsid w:val="00472516"/>
    <w:rsid w:val="00474945"/>
    <w:rsid w:val="004757BA"/>
    <w:rsid w:val="00476651"/>
    <w:rsid w:val="004770E2"/>
    <w:rsid w:val="0047739F"/>
    <w:rsid w:val="004777E1"/>
    <w:rsid w:val="00477908"/>
    <w:rsid w:val="00477DEE"/>
    <w:rsid w:val="00480409"/>
    <w:rsid w:val="00481505"/>
    <w:rsid w:val="004820B4"/>
    <w:rsid w:val="004844CF"/>
    <w:rsid w:val="00485323"/>
    <w:rsid w:val="00485D8C"/>
    <w:rsid w:val="0048633D"/>
    <w:rsid w:val="00487419"/>
    <w:rsid w:val="00487D93"/>
    <w:rsid w:val="0049109A"/>
    <w:rsid w:val="004916E8"/>
    <w:rsid w:val="00492AD4"/>
    <w:rsid w:val="00493026"/>
    <w:rsid w:val="004938D4"/>
    <w:rsid w:val="00495603"/>
    <w:rsid w:val="004957AF"/>
    <w:rsid w:val="00495F1B"/>
    <w:rsid w:val="00496755"/>
    <w:rsid w:val="004A1611"/>
    <w:rsid w:val="004A34DF"/>
    <w:rsid w:val="004A5176"/>
    <w:rsid w:val="004A699B"/>
    <w:rsid w:val="004B1310"/>
    <w:rsid w:val="004B15FD"/>
    <w:rsid w:val="004B1A61"/>
    <w:rsid w:val="004B2295"/>
    <w:rsid w:val="004B272B"/>
    <w:rsid w:val="004B3E48"/>
    <w:rsid w:val="004B4386"/>
    <w:rsid w:val="004B5489"/>
    <w:rsid w:val="004B78DF"/>
    <w:rsid w:val="004B7AA4"/>
    <w:rsid w:val="004C0990"/>
    <w:rsid w:val="004C1195"/>
    <w:rsid w:val="004C222C"/>
    <w:rsid w:val="004C3707"/>
    <w:rsid w:val="004C4B6D"/>
    <w:rsid w:val="004C5745"/>
    <w:rsid w:val="004C5874"/>
    <w:rsid w:val="004C61D1"/>
    <w:rsid w:val="004D09C8"/>
    <w:rsid w:val="004D11C9"/>
    <w:rsid w:val="004D1619"/>
    <w:rsid w:val="004D1D8F"/>
    <w:rsid w:val="004D2D12"/>
    <w:rsid w:val="004D453C"/>
    <w:rsid w:val="004D55C8"/>
    <w:rsid w:val="004D7504"/>
    <w:rsid w:val="004E0558"/>
    <w:rsid w:val="004E0865"/>
    <w:rsid w:val="004E0F2E"/>
    <w:rsid w:val="004E1061"/>
    <w:rsid w:val="004E1C13"/>
    <w:rsid w:val="004E1D7D"/>
    <w:rsid w:val="004E3552"/>
    <w:rsid w:val="004E36D6"/>
    <w:rsid w:val="004E3BD9"/>
    <w:rsid w:val="004E3DED"/>
    <w:rsid w:val="004E40C9"/>
    <w:rsid w:val="004E4348"/>
    <w:rsid w:val="004E47CB"/>
    <w:rsid w:val="004E4C75"/>
    <w:rsid w:val="004E5980"/>
    <w:rsid w:val="004E5AFB"/>
    <w:rsid w:val="004E6303"/>
    <w:rsid w:val="004E79CE"/>
    <w:rsid w:val="004F2FE0"/>
    <w:rsid w:val="004F30DF"/>
    <w:rsid w:val="004F3D83"/>
    <w:rsid w:val="004F5615"/>
    <w:rsid w:val="004F61CF"/>
    <w:rsid w:val="004F7051"/>
    <w:rsid w:val="00500C1F"/>
    <w:rsid w:val="00500FB1"/>
    <w:rsid w:val="00501572"/>
    <w:rsid w:val="005025D2"/>
    <w:rsid w:val="00503676"/>
    <w:rsid w:val="005045E2"/>
    <w:rsid w:val="00504DE6"/>
    <w:rsid w:val="005117F6"/>
    <w:rsid w:val="00511ABC"/>
    <w:rsid w:val="005130BC"/>
    <w:rsid w:val="00514314"/>
    <w:rsid w:val="00514DAE"/>
    <w:rsid w:val="00516F1E"/>
    <w:rsid w:val="00521A87"/>
    <w:rsid w:val="00521F5B"/>
    <w:rsid w:val="005226C6"/>
    <w:rsid w:val="00524913"/>
    <w:rsid w:val="005255B2"/>
    <w:rsid w:val="0052744A"/>
    <w:rsid w:val="00527DC1"/>
    <w:rsid w:val="00530B0D"/>
    <w:rsid w:val="0053262A"/>
    <w:rsid w:val="00532D90"/>
    <w:rsid w:val="00532E88"/>
    <w:rsid w:val="00535121"/>
    <w:rsid w:val="00536666"/>
    <w:rsid w:val="00540EB8"/>
    <w:rsid w:val="00541065"/>
    <w:rsid w:val="00541252"/>
    <w:rsid w:val="00541F02"/>
    <w:rsid w:val="00542647"/>
    <w:rsid w:val="005442D9"/>
    <w:rsid w:val="0054491B"/>
    <w:rsid w:val="00544E32"/>
    <w:rsid w:val="00545383"/>
    <w:rsid w:val="00545AF6"/>
    <w:rsid w:val="005476D2"/>
    <w:rsid w:val="0055122D"/>
    <w:rsid w:val="005518FD"/>
    <w:rsid w:val="00551FFF"/>
    <w:rsid w:val="00553531"/>
    <w:rsid w:val="00553668"/>
    <w:rsid w:val="00553B84"/>
    <w:rsid w:val="00553E65"/>
    <w:rsid w:val="00554089"/>
    <w:rsid w:val="00554BAD"/>
    <w:rsid w:val="00554CCD"/>
    <w:rsid w:val="005567A6"/>
    <w:rsid w:val="00556D06"/>
    <w:rsid w:val="00557A6C"/>
    <w:rsid w:val="00560251"/>
    <w:rsid w:val="00560EE2"/>
    <w:rsid w:val="0056152F"/>
    <w:rsid w:val="00562B4A"/>
    <w:rsid w:val="00562D2C"/>
    <w:rsid w:val="00562F30"/>
    <w:rsid w:val="00563DC2"/>
    <w:rsid w:val="0056410A"/>
    <w:rsid w:val="00564B3D"/>
    <w:rsid w:val="005652BD"/>
    <w:rsid w:val="0056587C"/>
    <w:rsid w:val="00565F73"/>
    <w:rsid w:val="0056650F"/>
    <w:rsid w:val="00567024"/>
    <w:rsid w:val="005702BE"/>
    <w:rsid w:val="005706AF"/>
    <w:rsid w:val="00570ACA"/>
    <w:rsid w:val="005714FE"/>
    <w:rsid w:val="00571BF8"/>
    <w:rsid w:val="005725B4"/>
    <w:rsid w:val="00572B02"/>
    <w:rsid w:val="00573D5D"/>
    <w:rsid w:val="0057406E"/>
    <w:rsid w:val="0057465D"/>
    <w:rsid w:val="00580187"/>
    <w:rsid w:val="00580944"/>
    <w:rsid w:val="00581AE4"/>
    <w:rsid w:val="005821C4"/>
    <w:rsid w:val="0058268A"/>
    <w:rsid w:val="00582A22"/>
    <w:rsid w:val="00583DC9"/>
    <w:rsid w:val="00584995"/>
    <w:rsid w:val="0058573B"/>
    <w:rsid w:val="00586212"/>
    <w:rsid w:val="005862B6"/>
    <w:rsid w:val="00586609"/>
    <w:rsid w:val="00587EEC"/>
    <w:rsid w:val="00590F3E"/>
    <w:rsid w:val="005913C7"/>
    <w:rsid w:val="005926A2"/>
    <w:rsid w:val="00594911"/>
    <w:rsid w:val="00596D3C"/>
    <w:rsid w:val="00596FB4"/>
    <w:rsid w:val="005A04E5"/>
    <w:rsid w:val="005A17DE"/>
    <w:rsid w:val="005A3599"/>
    <w:rsid w:val="005A35F9"/>
    <w:rsid w:val="005A3D66"/>
    <w:rsid w:val="005A47B0"/>
    <w:rsid w:val="005A6303"/>
    <w:rsid w:val="005A6440"/>
    <w:rsid w:val="005B04DA"/>
    <w:rsid w:val="005B14C5"/>
    <w:rsid w:val="005B338F"/>
    <w:rsid w:val="005B46AA"/>
    <w:rsid w:val="005B48BA"/>
    <w:rsid w:val="005B4900"/>
    <w:rsid w:val="005B4926"/>
    <w:rsid w:val="005B5B88"/>
    <w:rsid w:val="005B7399"/>
    <w:rsid w:val="005C0351"/>
    <w:rsid w:val="005C1A46"/>
    <w:rsid w:val="005C22D9"/>
    <w:rsid w:val="005C3A8B"/>
    <w:rsid w:val="005C3B42"/>
    <w:rsid w:val="005C457F"/>
    <w:rsid w:val="005C5BF8"/>
    <w:rsid w:val="005C5DB5"/>
    <w:rsid w:val="005C657B"/>
    <w:rsid w:val="005C7552"/>
    <w:rsid w:val="005C7BDE"/>
    <w:rsid w:val="005C7D0D"/>
    <w:rsid w:val="005D043D"/>
    <w:rsid w:val="005D2F27"/>
    <w:rsid w:val="005D41C7"/>
    <w:rsid w:val="005D6256"/>
    <w:rsid w:val="005D6362"/>
    <w:rsid w:val="005D68FD"/>
    <w:rsid w:val="005D6F1E"/>
    <w:rsid w:val="005D7164"/>
    <w:rsid w:val="005D77F4"/>
    <w:rsid w:val="005E0209"/>
    <w:rsid w:val="005E02B8"/>
    <w:rsid w:val="005E0AEC"/>
    <w:rsid w:val="005E110F"/>
    <w:rsid w:val="005E16FE"/>
    <w:rsid w:val="005E4EBA"/>
    <w:rsid w:val="005F00E3"/>
    <w:rsid w:val="005F0F4E"/>
    <w:rsid w:val="005F27CF"/>
    <w:rsid w:val="005F322A"/>
    <w:rsid w:val="005F368D"/>
    <w:rsid w:val="005F3AF7"/>
    <w:rsid w:val="005F3B36"/>
    <w:rsid w:val="005F49D7"/>
    <w:rsid w:val="005F4BD2"/>
    <w:rsid w:val="005F5CBD"/>
    <w:rsid w:val="005F5FF4"/>
    <w:rsid w:val="005F630B"/>
    <w:rsid w:val="005F6C98"/>
    <w:rsid w:val="005F6F01"/>
    <w:rsid w:val="005F7361"/>
    <w:rsid w:val="006003CB"/>
    <w:rsid w:val="00600552"/>
    <w:rsid w:val="006017B1"/>
    <w:rsid w:val="00601A41"/>
    <w:rsid w:val="006042EB"/>
    <w:rsid w:val="00606692"/>
    <w:rsid w:val="00607F18"/>
    <w:rsid w:val="006102AB"/>
    <w:rsid w:val="0061080C"/>
    <w:rsid w:val="0061084A"/>
    <w:rsid w:val="00611D5B"/>
    <w:rsid w:val="00611E8D"/>
    <w:rsid w:val="006133D7"/>
    <w:rsid w:val="0061426F"/>
    <w:rsid w:val="00614AFC"/>
    <w:rsid w:val="006160B7"/>
    <w:rsid w:val="0061644E"/>
    <w:rsid w:val="00617F00"/>
    <w:rsid w:val="00620474"/>
    <w:rsid w:val="00620DCF"/>
    <w:rsid w:val="00620EA0"/>
    <w:rsid w:val="00622653"/>
    <w:rsid w:val="00622AF8"/>
    <w:rsid w:val="00625836"/>
    <w:rsid w:val="00625CAD"/>
    <w:rsid w:val="006263D5"/>
    <w:rsid w:val="00626901"/>
    <w:rsid w:val="00631EBD"/>
    <w:rsid w:val="00633F06"/>
    <w:rsid w:val="006351B3"/>
    <w:rsid w:val="00635584"/>
    <w:rsid w:val="006358F1"/>
    <w:rsid w:val="0063648B"/>
    <w:rsid w:val="0063658C"/>
    <w:rsid w:val="006370E7"/>
    <w:rsid w:val="006374CD"/>
    <w:rsid w:val="00637733"/>
    <w:rsid w:val="006406D9"/>
    <w:rsid w:val="00640777"/>
    <w:rsid w:val="006417E1"/>
    <w:rsid w:val="006417E3"/>
    <w:rsid w:val="00643ADF"/>
    <w:rsid w:val="006442BA"/>
    <w:rsid w:val="00644AE4"/>
    <w:rsid w:val="00644B55"/>
    <w:rsid w:val="00646C9D"/>
    <w:rsid w:val="00646F1B"/>
    <w:rsid w:val="00647AAF"/>
    <w:rsid w:val="00647AD0"/>
    <w:rsid w:val="00647FAB"/>
    <w:rsid w:val="006504E5"/>
    <w:rsid w:val="00651AE9"/>
    <w:rsid w:val="006523BD"/>
    <w:rsid w:val="006525AE"/>
    <w:rsid w:val="00652E96"/>
    <w:rsid w:val="00653AA1"/>
    <w:rsid w:val="00654F3B"/>
    <w:rsid w:val="00654F9B"/>
    <w:rsid w:val="006558E3"/>
    <w:rsid w:val="00655E84"/>
    <w:rsid w:val="00655EEC"/>
    <w:rsid w:val="00656E1E"/>
    <w:rsid w:val="00657AC9"/>
    <w:rsid w:val="00657E2C"/>
    <w:rsid w:val="00660169"/>
    <w:rsid w:val="00660FB3"/>
    <w:rsid w:val="00663BD1"/>
    <w:rsid w:val="00663EAC"/>
    <w:rsid w:val="006649BF"/>
    <w:rsid w:val="006654DB"/>
    <w:rsid w:val="00665632"/>
    <w:rsid w:val="00665E6E"/>
    <w:rsid w:val="00666604"/>
    <w:rsid w:val="006674DD"/>
    <w:rsid w:val="00671B8F"/>
    <w:rsid w:val="00671BD2"/>
    <w:rsid w:val="00671D99"/>
    <w:rsid w:val="00671EA7"/>
    <w:rsid w:val="006733DA"/>
    <w:rsid w:val="006748D9"/>
    <w:rsid w:val="00674F27"/>
    <w:rsid w:val="0067503E"/>
    <w:rsid w:val="006753D1"/>
    <w:rsid w:val="0067578D"/>
    <w:rsid w:val="00681ED3"/>
    <w:rsid w:val="00682871"/>
    <w:rsid w:val="00682922"/>
    <w:rsid w:val="006839C2"/>
    <w:rsid w:val="006840E3"/>
    <w:rsid w:val="00686F70"/>
    <w:rsid w:val="00690C12"/>
    <w:rsid w:val="00691594"/>
    <w:rsid w:val="0069176E"/>
    <w:rsid w:val="00694010"/>
    <w:rsid w:val="006946AD"/>
    <w:rsid w:val="00694E7E"/>
    <w:rsid w:val="00695BC4"/>
    <w:rsid w:val="00696E38"/>
    <w:rsid w:val="006A042D"/>
    <w:rsid w:val="006A22A0"/>
    <w:rsid w:val="006A2474"/>
    <w:rsid w:val="006A36C6"/>
    <w:rsid w:val="006A4FC4"/>
    <w:rsid w:val="006A5B1D"/>
    <w:rsid w:val="006A6CDF"/>
    <w:rsid w:val="006A6F57"/>
    <w:rsid w:val="006A7584"/>
    <w:rsid w:val="006A789B"/>
    <w:rsid w:val="006A7CBC"/>
    <w:rsid w:val="006B00AE"/>
    <w:rsid w:val="006B1541"/>
    <w:rsid w:val="006B1E2E"/>
    <w:rsid w:val="006B2A07"/>
    <w:rsid w:val="006B2F5E"/>
    <w:rsid w:val="006B32BE"/>
    <w:rsid w:val="006B3D7F"/>
    <w:rsid w:val="006B4B67"/>
    <w:rsid w:val="006B4D39"/>
    <w:rsid w:val="006B5F7C"/>
    <w:rsid w:val="006B7802"/>
    <w:rsid w:val="006B7D03"/>
    <w:rsid w:val="006C04A4"/>
    <w:rsid w:val="006C07D8"/>
    <w:rsid w:val="006C0D51"/>
    <w:rsid w:val="006C1862"/>
    <w:rsid w:val="006C21C5"/>
    <w:rsid w:val="006C361B"/>
    <w:rsid w:val="006C3A2F"/>
    <w:rsid w:val="006C3F5A"/>
    <w:rsid w:val="006C40E0"/>
    <w:rsid w:val="006C4434"/>
    <w:rsid w:val="006C4D8E"/>
    <w:rsid w:val="006C632E"/>
    <w:rsid w:val="006C6693"/>
    <w:rsid w:val="006C737D"/>
    <w:rsid w:val="006C7DE6"/>
    <w:rsid w:val="006D07D9"/>
    <w:rsid w:val="006D1A0B"/>
    <w:rsid w:val="006D4B09"/>
    <w:rsid w:val="006D6E93"/>
    <w:rsid w:val="006E0B8F"/>
    <w:rsid w:val="006E0CF1"/>
    <w:rsid w:val="006E11E4"/>
    <w:rsid w:val="006E1566"/>
    <w:rsid w:val="006E5260"/>
    <w:rsid w:val="006E5290"/>
    <w:rsid w:val="006E68EC"/>
    <w:rsid w:val="006E6B27"/>
    <w:rsid w:val="006F0A74"/>
    <w:rsid w:val="006F1FD1"/>
    <w:rsid w:val="006F2BAA"/>
    <w:rsid w:val="006F363A"/>
    <w:rsid w:val="006F4EE2"/>
    <w:rsid w:val="006F57ED"/>
    <w:rsid w:val="006F5EB7"/>
    <w:rsid w:val="006F5F11"/>
    <w:rsid w:val="006F6153"/>
    <w:rsid w:val="006F70EB"/>
    <w:rsid w:val="006F7BFF"/>
    <w:rsid w:val="007006BC"/>
    <w:rsid w:val="0070174E"/>
    <w:rsid w:val="007022B1"/>
    <w:rsid w:val="0070255E"/>
    <w:rsid w:val="00704B9E"/>
    <w:rsid w:val="007051CE"/>
    <w:rsid w:val="00705C79"/>
    <w:rsid w:val="0070630B"/>
    <w:rsid w:val="00706D09"/>
    <w:rsid w:val="007071E8"/>
    <w:rsid w:val="00710885"/>
    <w:rsid w:val="00711E8B"/>
    <w:rsid w:val="00711FC5"/>
    <w:rsid w:val="0071313F"/>
    <w:rsid w:val="00714772"/>
    <w:rsid w:val="0071497D"/>
    <w:rsid w:val="00715B61"/>
    <w:rsid w:val="00717A98"/>
    <w:rsid w:val="00720921"/>
    <w:rsid w:val="00721BFA"/>
    <w:rsid w:val="00723255"/>
    <w:rsid w:val="0072432B"/>
    <w:rsid w:val="00724F2F"/>
    <w:rsid w:val="0072645A"/>
    <w:rsid w:val="007265E9"/>
    <w:rsid w:val="00727B7F"/>
    <w:rsid w:val="007319AC"/>
    <w:rsid w:val="00735537"/>
    <w:rsid w:val="0073567C"/>
    <w:rsid w:val="00736E04"/>
    <w:rsid w:val="00737AD9"/>
    <w:rsid w:val="00737AF5"/>
    <w:rsid w:val="0074079F"/>
    <w:rsid w:val="0074194B"/>
    <w:rsid w:val="00744A51"/>
    <w:rsid w:val="00745996"/>
    <w:rsid w:val="00746425"/>
    <w:rsid w:val="00746B90"/>
    <w:rsid w:val="007475A9"/>
    <w:rsid w:val="00747B42"/>
    <w:rsid w:val="00751DB6"/>
    <w:rsid w:val="00751F64"/>
    <w:rsid w:val="0075301C"/>
    <w:rsid w:val="00754CBA"/>
    <w:rsid w:val="00756C1F"/>
    <w:rsid w:val="00756D71"/>
    <w:rsid w:val="007649F1"/>
    <w:rsid w:val="00764AB1"/>
    <w:rsid w:val="00765E9D"/>
    <w:rsid w:val="00765EE2"/>
    <w:rsid w:val="007665D0"/>
    <w:rsid w:val="00770F5D"/>
    <w:rsid w:val="00771157"/>
    <w:rsid w:val="00771DFA"/>
    <w:rsid w:val="00771E7D"/>
    <w:rsid w:val="007731EA"/>
    <w:rsid w:val="00773676"/>
    <w:rsid w:val="00774722"/>
    <w:rsid w:val="007755B3"/>
    <w:rsid w:val="007756A9"/>
    <w:rsid w:val="00777108"/>
    <w:rsid w:val="007815AD"/>
    <w:rsid w:val="0078173C"/>
    <w:rsid w:val="007836C0"/>
    <w:rsid w:val="0078396C"/>
    <w:rsid w:val="00783FDA"/>
    <w:rsid w:val="00784642"/>
    <w:rsid w:val="0078473F"/>
    <w:rsid w:val="00784744"/>
    <w:rsid w:val="00785070"/>
    <w:rsid w:val="00786ECD"/>
    <w:rsid w:val="00790E1B"/>
    <w:rsid w:val="0079126E"/>
    <w:rsid w:val="0079285B"/>
    <w:rsid w:val="00792E4B"/>
    <w:rsid w:val="00794353"/>
    <w:rsid w:val="007965B5"/>
    <w:rsid w:val="0079687B"/>
    <w:rsid w:val="00796A86"/>
    <w:rsid w:val="007971A2"/>
    <w:rsid w:val="0079749B"/>
    <w:rsid w:val="0079779F"/>
    <w:rsid w:val="007A20A6"/>
    <w:rsid w:val="007A2F41"/>
    <w:rsid w:val="007A3CA3"/>
    <w:rsid w:val="007A3EBB"/>
    <w:rsid w:val="007A45AA"/>
    <w:rsid w:val="007A4BF0"/>
    <w:rsid w:val="007A525A"/>
    <w:rsid w:val="007A7FD3"/>
    <w:rsid w:val="007B07EB"/>
    <w:rsid w:val="007B17DA"/>
    <w:rsid w:val="007B1B4F"/>
    <w:rsid w:val="007B1BB8"/>
    <w:rsid w:val="007B1D11"/>
    <w:rsid w:val="007B34FD"/>
    <w:rsid w:val="007B47B3"/>
    <w:rsid w:val="007C0565"/>
    <w:rsid w:val="007C1A28"/>
    <w:rsid w:val="007C2375"/>
    <w:rsid w:val="007C2C0B"/>
    <w:rsid w:val="007C2D4B"/>
    <w:rsid w:val="007C37E6"/>
    <w:rsid w:val="007C630A"/>
    <w:rsid w:val="007C636F"/>
    <w:rsid w:val="007C6C23"/>
    <w:rsid w:val="007C7412"/>
    <w:rsid w:val="007D03D0"/>
    <w:rsid w:val="007D0852"/>
    <w:rsid w:val="007D16E4"/>
    <w:rsid w:val="007D1D39"/>
    <w:rsid w:val="007D2A5D"/>
    <w:rsid w:val="007D3710"/>
    <w:rsid w:val="007D3E02"/>
    <w:rsid w:val="007D798C"/>
    <w:rsid w:val="007D7AE5"/>
    <w:rsid w:val="007E0B4C"/>
    <w:rsid w:val="007E0B8D"/>
    <w:rsid w:val="007E1A11"/>
    <w:rsid w:val="007E2810"/>
    <w:rsid w:val="007E30B8"/>
    <w:rsid w:val="007E40C0"/>
    <w:rsid w:val="007E4449"/>
    <w:rsid w:val="007E57FF"/>
    <w:rsid w:val="007E70E0"/>
    <w:rsid w:val="007F06AD"/>
    <w:rsid w:val="007F2324"/>
    <w:rsid w:val="007F3EAE"/>
    <w:rsid w:val="007F486E"/>
    <w:rsid w:val="007F7637"/>
    <w:rsid w:val="007F7D2F"/>
    <w:rsid w:val="0080015D"/>
    <w:rsid w:val="0080025B"/>
    <w:rsid w:val="00800E74"/>
    <w:rsid w:val="00800F56"/>
    <w:rsid w:val="00801775"/>
    <w:rsid w:val="00803D50"/>
    <w:rsid w:val="00805252"/>
    <w:rsid w:val="00807116"/>
    <w:rsid w:val="00807A61"/>
    <w:rsid w:val="00810253"/>
    <w:rsid w:val="00810573"/>
    <w:rsid w:val="00810A94"/>
    <w:rsid w:val="00811195"/>
    <w:rsid w:val="00812214"/>
    <w:rsid w:val="008129DB"/>
    <w:rsid w:val="008132F0"/>
    <w:rsid w:val="00813561"/>
    <w:rsid w:val="008139E0"/>
    <w:rsid w:val="00815ED2"/>
    <w:rsid w:val="0081712F"/>
    <w:rsid w:val="008171A9"/>
    <w:rsid w:val="00817BBF"/>
    <w:rsid w:val="00817D80"/>
    <w:rsid w:val="00820C9C"/>
    <w:rsid w:val="008224F6"/>
    <w:rsid w:val="008228C6"/>
    <w:rsid w:val="00822D79"/>
    <w:rsid w:val="00822FE4"/>
    <w:rsid w:val="008232EE"/>
    <w:rsid w:val="008244B4"/>
    <w:rsid w:val="008253FA"/>
    <w:rsid w:val="00827855"/>
    <w:rsid w:val="0083231B"/>
    <w:rsid w:val="00832A77"/>
    <w:rsid w:val="0083323B"/>
    <w:rsid w:val="008340D2"/>
    <w:rsid w:val="0083590B"/>
    <w:rsid w:val="00835A6F"/>
    <w:rsid w:val="00835FA3"/>
    <w:rsid w:val="00836500"/>
    <w:rsid w:val="0083653C"/>
    <w:rsid w:val="00841AB7"/>
    <w:rsid w:val="00841F39"/>
    <w:rsid w:val="00842799"/>
    <w:rsid w:val="00843E0E"/>
    <w:rsid w:val="0084425A"/>
    <w:rsid w:val="00844A1A"/>
    <w:rsid w:val="0084539A"/>
    <w:rsid w:val="0084631E"/>
    <w:rsid w:val="00846431"/>
    <w:rsid w:val="008476AD"/>
    <w:rsid w:val="00847C60"/>
    <w:rsid w:val="00851B78"/>
    <w:rsid w:val="0085317C"/>
    <w:rsid w:val="00853D9B"/>
    <w:rsid w:val="0085435E"/>
    <w:rsid w:val="0085483E"/>
    <w:rsid w:val="00854A75"/>
    <w:rsid w:val="00854CF0"/>
    <w:rsid w:val="00854DD6"/>
    <w:rsid w:val="008555DA"/>
    <w:rsid w:val="00855BAF"/>
    <w:rsid w:val="00855F15"/>
    <w:rsid w:val="00856695"/>
    <w:rsid w:val="00857BD5"/>
    <w:rsid w:val="00857D9E"/>
    <w:rsid w:val="00860AB2"/>
    <w:rsid w:val="00860DCD"/>
    <w:rsid w:val="0086242F"/>
    <w:rsid w:val="008655CE"/>
    <w:rsid w:val="0086598F"/>
    <w:rsid w:val="008660D6"/>
    <w:rsid w:val="0086660A"/>
    <w:rsid w:val="00866D83"/>
    <w:rsid w:val="008674E9"/>
    <w:rsid w:val="00867F2F"/>
    <w:rsid w:val="008728D5"/>
    <w:rsid w:val="008736CF"/>
    <w:rsid w:val="0087370A"/>
    <w:rsid w:val="00873EAF"/>
    <w:rsid w:val="00874688"/>
    <w:rsid w:val="008761CD"/>
    <w:rsid w:val="008772F3"/>
    <w:rsid w:val="0088169B"/>
    <w:rsid w:val="0088235C"/>
    <w:rsid w:val="00882577"/>
    <w:rsid w:val="0088267F"/>
    <w:rsid w:val="00882CB4"/>
    <w:rsid w:val="008830F2"/>
    <w:rsid w:val="0088658F"/>
    <w:rsid w:val="00886ABD"/>
    <w:rsid w:val="00891A76"/>
    <w:rsid w:val="00892A43"/>
    <w:rsid w:val="00892F2A"/>
    <w:rsid w:val="008934AF"/>
    <w:rsid w:val="00893FBB"/>
    <w:rsid w:val="00894322"/>
    <w:rsid w:val="008948F1"/>
    <w:rsid w:val="00895644"/>
    <w:rsid w:val="00895BB4"/>
    <w:rsid w:val="00895C39"/>
    <w:rsid w:val="0089702D"/>
    <w:rsid w:val="008A155C"/>
    <w:rsid w:val="008A22FB"/>
    <w:rsid w:val="008A2320"/>
    <w:rsid w:val="008A25CF"/>
    <w:rsid w:val="008A2A23"/>
    <w:rsid w:val="008A5FFE"/>
    <w:rsid w:val="008A69A1"/>
    <w:rsid w:val="008A6BA5"/>
    <w:rsid w:val="008A7376"/>
    <w:rsid w:val="008A7DC0"/>
    <w:rsid w:val="008B1AF3"/>
    <w:rsid w:val="008B30CD"/>
    <w:rsid w:val="008B3E97"/>
    <w:rsid w:val="008B4B6D"/>
    <w:rsid w:val="008B6991"/>
    <w:rsid w:val="008C0D22"/>
    <w:rsid w:val="008C3B70"/>
    <w:rsid w:val="008C3FA3"/>
    <w:rsid w:val="008C4CB0"/>
    <w:rsid w:val="008C5929"/>
    <w:rsid w:val="008C5BAF"/>
    <w:rsid w:val="008C5DE9"/>
    <w:rsid w:val="008C6031"/>
    <w:rsid w:val="008C67EB"/>
    <w:rsid w:val="008C6E03"/>
    <w:rsid w:val="008C6E17"/>
    <w:rsid w:val="008C7A1A"/>
    <w:rsid w:val="008C7D85"/>
    <w:rsid w:val="008C7DF2"/>
    <w:rsid w:val="008D034F"/>
    <w:rsid w:val="008D1078"/>
    <w:rsid w:val="008D17EF"/>
    <w:rsid w:val="008D181A"/>
    <w:rsid w:val="008D2636"/>
    <w:rsid w:val="008D2CD8"/>
    <w:rsid w:val="008D3A7E"/>
    <w:rsid w:val="008D3E22"/>
    <w:rsid w:val="008D5471"/>
    <w:rsid w:val="008D5B6B"/>
    <w:rsid w:val="008D673F"/>
    <w:rsid w:val="008D74B0"/>
    <w:rsid w:val="008D7962"/>
    <w:rsid w:val="008E2BF3"/>
    <w:rsid w:val="008E4408"/>
    <w:rsid w:val="008E5BF2"/>
    <w:rsid w:val="008E63C2"/>
    <w:rsid w:val="008E6A10"/>
    <w:rsid w:val="008E6EB6"/>
    <w:rsid w:val="008E7B05"/>
    <w:rsid w:val="008F1A31"/>
    <w:rsid w:val="008F41B5"/>
    <w:rsid w:val="008F5024"/>
    <w:rsid w:val="008F5770"/>
    <w:rsid w:val="008F69C2"/>
    <w:rsid w:val="008F780B"/>
    <w:rsid w:val="00900062"/>
    <w:rsid w:val="0090094E"/>
    <w:rsid w:val="009029C4"/>
    <w:rsid w:val="00904F58"/>
    <w:rsid w:val="0090508C"/>
    <w:rsid w:val="00905BD6"/>
    <w:rsid w:val="00906182"/>
    <w:rsid w:val="00907F8E"/>
    <w:rsid w:val="00910CA3"/>
    <w:rsid w:val="00911091"/>
    <w:rsid w:val="00911E44"/>
    <w:rsid w:val="009122C2"/>
    <w:rsid w:val="009123B0"/>
    <w:rsid w:val="00912700"/>
    <w:rsid w:val="0091296C"/>
    <w:rsid w:val="00913CC4"/>
    <w:rsid w:val="0091442D"/>
    <w:rsid w:val="009158B6"/>
    <w:rsid w:val="00915E7F"/>
    <w:rsid w:val="00916A6D"/>
    <w:rsid w:val="00916AED"/>
    <w:rsid w:val="00917DB0"/>
    <w:rsid w:val="009209FB"/>
    <w:rsid w:val="00920BBD"/>
    <w:rsid w:val="00922835"/>
    <w:rsid w:val="00924C5D"/>
    <w:rsid w:val="00925909"/>
    <w:rsid w:val="0092675C"/>
    <w:rsid w:val="0092767E"/>
    <w:rsid w:val="00927DD1"/>
    <w:rsid w:val="00930C4A"/>
    <w:rsid w:val="00931839"/>
    <w:rsid w:val="009319B5"/>
    <w:rsid w:val="00931ECF"/>
    <w:rsid w:val="0093286C"/>
    <w:rsid w:val="00932A37"/>
    <w:rsid w:val="009334DC"/>
    <w:rsid w:val="0093447E"/>
    <w:rsid w:val="00935A53"/>
    <w:rsid w:val="00935BAC"/>
    <w:rsid w:val="00935BC4"/>
    <w:rsid w:val="009372D3"/>
    <w:rsid w:val="00937B25"/>
    <w:rsid w:val="00937CA0"/>
    <w:rsid w:val="00940805"/>
    <w:rsid w:val="00941671"/>
    <w:rsid w:val="00942744"/>
    <w:rsid w:val="00942EFE"/>
    <w:rsid w:val="00942F3B"/>
    <w:rsid w:val="009446EE"/>
    <w:rsid w:val="009449E1"/>
    <w:rsid w:val="00946348"/>
    <w:rsid w:val="00947BF2"/>
    <w:rsid w:val="00950916"/>
    <w:rsid w:val="00952DCC"/>
    <w:rsid w:val="009547EF"/>
    <w:rsid w:val="00954D11"/>
    <w:rsid w:val="00957205"/>
    <w:rsid w:val="00957E40"/>
    <w:rsid w:val="00960725"/>
    <w:rsid w:val="00962200"/>
    <w:rsid w:val="0096632E"/>
    <w:rsid w:val="009675A8"/>
    <w:rsid w:val="00967EC3"/>
    <w:rsid w:val="00971833"/>
    <w:rsid w:val="00972771"/>
    <w:rsid w:val="00973EEA"/>
    <w:rsid w:val="00976F48"/>
    <w:rsid w:val="0097773C"/>
    <w:rsid w:val="00977943"/>
    <w:rsid w:val="009805CD"/>
    <w:rsid w:val="009817BC"/>
    <w:rsid w:val="009821A8"/>
    <w:rsid w:val="00983F44"/>
    <w:rsid w:val="00984C23"/>
    <w:rsid w:val="009850CD"/>
    <w:rsid w:val="00986906"/>
    <w:rsid w:val="00990C23"/>
    <w:rsid w:val="009914A7"/>
    <w:rsid w:val="0099361C"/>
    <w:rsid w:val="00993912"/>
    <w:rsid w:val="0099424E"/>
    <w:rsid w:val="009955DA"/>
    <w:rsid w:val="009955E8"/>
    <w:rsid w:val="00996DD9"/>
    <w:rsid w:val="009A1117"/>
    <w:rsid w:val="009A2362"/>
    <w:rsid w:val="009A248A"/>
    <w:rsid w:val="009A27C1"/>
    <w:rsid w:val="009A3582"/>
    <w:rsid w:val="009A42B8"/>
    <w:rsid w:val="009A493B"/>
    <w:rsid w:val="009A4CCE"/>
    <w:rsid w:val="009A5B95"/>
    <w:rsid w:val="009A696B"/>
    <w:rsid w:val="009A7E28"/>
    <w:rsid w:val="009A7F3F"/>
    <w:rsid w:val="009B1CF9"/>
    <w:rsid w:val="009B30BB"/>
    <w:rsid w:val="009B3331"/>
    <w:rsid w:val="009B3E71"/>
    <w:rsid w:val="009B479C"/>
    <w:rsid w:val="009B618D"/>
    <w:rsid w:val="009B78EE"/>
    <w:rsid w:val="009B7B29"/>
    <w:rsid w:val="009B7E6E"/>
    <w:rsid w:val="009C2CF2"/>
    <w:rsid w:val="009C411B"/>
    <w:rsid w:val="009C43F2"/>
    <w:rsid w:val="009C51A1"/>
    <w:rsid w:val="009C52D2"/>
    <w:rsid w:val="009C5611"/>
    <w:rsid w:val="009C630A"/>
    <w:rsid w:val="009C7495"/>
    <w:rsid w:val="009C7F16"/>
    <w:rsid w:val="009D085D"/>
    <w:rsid w:val="009D0BBB"/>
    <w:rsid w:val="009D0CDE"/>
    <w:rsid w:val="009D1DC3"/>
    <w:rsid w:val="009D540C"/>
    <w:rsid w:val="009D5A4C"/>
    <w:rsid w:val="009D5CD1"/>
    <w:rsid w:val="009D5CF9"/>
    <w:rsid w:val="009D67CB"/>
    <w:rsid w:val="009D7F77"/>
    <w:rsid w:val="009E1553"/>
    <w:rsid w:val="009E2375"/>
    <w:rsid w:val="009E3188"/>
    <w:rsid w:val="009E3271"/>
    <w:rsid w:val="009E494C"/>
    <w:rsid w:val="009E59ED"/>
    <w:rsid w:val="009E72AA"/>
    <w:rsid w:val="009E7CD8"/>
    <w:rsid w:val="009F0048"/>
    <w:rsid w:val="009F0059"/>
    <w:rsid w:val="009F0501"/>
    <w:rsid w:val="009F15D2"/>
    <w:rsid w:val="009F19CC"/>
    <w:rsid w:val="009F2505"/>
    <w:rsid w:val="009F2B3F"/>
    <w:rsid w:val="009F2B5F"/>
    <w:rsid w:val="009F2B8E"/>
    <w:rsid w:val="009F36B7"/>
    <w:rsid w:val="009F41D0"/>
    <w:rsid w:val="009F47C0"/>
    <w:rsid w:val="009F4DBF"/>
    <w:rsid w:val="009F563F"/>
    <w:rsid w:val="009F5D00"/>
    <w:rsid w:val="009F6002"/>
    <w:rsid w:val="009F75F5"/>
    <w:rsid w:val="009F79BC"/>
    <w:rsid w:val="00A002DE"/>
    <w:rsid w:val="00A00AEF"/>
    <w:rsid w:val="00A01348"/>
    <w:rsid w:val="00A01D63"/>
    <w:rsid w:val="00A021FD"/>
    <w:rsid w:val="00A040DF"/>
    <w:rsid w:val="00A055FF"/>
    <w:rsid w:val="00A06A15"/>
    <w:rsid w:val="00A06CC6"/>
    <w:rsid w:val="00A070E1"/>
    <w:rsid w:val="00A07354"/>
    <w:rsid w:val="00A07E31"/>
    <w:rsid w:val="00A10423"/>
    <w:rsid w:val="00A107EF"/>
    <w:rsid w:val="00A10B3D"/>
    <w:rsid w:val="00A10D38"/>
    <w:rsid w:val="00A1349C"/>
    <w:rsid w:val="00A15F13"/>
    <w:rsid w:val="00A160E5"/>
    <w:rsid w:val="00A171E4"/>
    <w:rsid w:val="00A2200E"/>
    <w:rsid w:val="00A24869"/>
    <w:rsid w:val="00A24A19"/>
    <w:rsid w:val="00A26559"/>
    <w:rsid w:val="00A267C4"/>
    <w:rsid w:val="00A2768C"/>
    <w:rsid w:val="00A27BF5"/>
    <w:rsid w:val="00A27EEA"/>
    <w:rsid w:val="00A30526"/>
    <w:rsid w:val="00A30CF4"/>
    <w:rsid w:val="00A31360"/>
    <w:rsid w:val="00A33861"/>
    <w:rsid w:val="00A34BC8"/>
    <w:rsid w:val="00A35457"/>
    <w:rsid w:val="00A35C1C"/>
    <w:rsid w:val="00A3763C"/>
    <w:rsid w:val="00A37A1B"/>
    <w:rsid w:val="00A37C0C"/>
    <w:rsid w:val="00A37DEA"/>
    <w:rsid w:val="00A414BF"/>
    <w:rsid w:val="00A42969"/>
    <w:rsid w:val="00A42CFF"/>
    <w:rsid w:val="00A43E04"/>
    <w:rsid w:val="00A441DA"/>
    <w:rsid w:val="00A44464"/>
    <w:rsid w:val="00A452C3"/>
    <w:rsid w:val="00A46D91"/>
    <w:rsid w:val="00A505FD"/>
    <w:rsid w:val="00A512A7"/>
    <w:rsid w:val="00A52420"/>
    <w:rsid w:val="00A53432"/>
    <w:rsid w:val="00A55796"/>
    <w:rsid w:val="00A61D11"/>
    <w:rsid w:val="00A622FE"/>
    <w:rsid w:val="00A6248E"/>
    <w:rsid w:val="00A625BE"/>
    <w:rsid w:val="00A62629"/>
    <w:rsid w:val="00A63B7E"/>
    <w:rsid w:val="00A65709"/>
    <w:rsid w:val="00A65A39"/>
    <w:rsid w:val="00A660FE"/>
    <w:rsid w:val="00A666F0"/>
    <w:rsid w:val="00A667C6"/>
    <w:rsid w:val="00A66A14"/>
    <w:rsid w:val="00A67D70"/>
    <w:rsid w:val="00A70EED"/>
    <w:rsid w:val="00A7279D"/>
    <w:rsid w:val="00A7313E"/>
    <w:rsid w:val="00A7698B"/>
    <w:rsid w:val="00A7766F"/>
    <w:rsid w:val="00A80850"/>
    <w:rsid w:val="00A80D00"/>
    <w:rsid w:val="00A80F24"/>
    <w:rsid w:val="00A8257B"/>
    <w:rsid w:val="00A84A4B"/>
    <w:rsid w:val="00A84ADA"/>
    <w:rsid w:val="00A84FDE"/>
    <w:rsid w:val="00A853C2"/>
    <w:rsid w:val="00A86889"/>
    <w:rsid w:val="00A86E0F"/>
    <w:rsid w:val="00A8777B"/>
    <w:rsid w:val="00A91046"/>
    <w:rsid w:val="00A91116"/>
    <w:rsid w:val="00A91337"/>
    <w:rsid w:val="00A9169C"/>
    <w:rsid w:val="00A92ADF"/>
    <w:rsid w:val="00A93183"/>
    <w:rsid w:val="00A9472A"/>
    <w:rsid w:val="00A9623F"/>
    <w:rsid w:val="00A962D6"/>
    <w:rsid w:val="00A9718B"/>
    <w:rsid w:val="00A978FE"/>
    <w:rsid w:val="00A97D95"/>
    <w:rsid w:val="00AA125A"/>
    <w:rsid w:val="00AA1F95"/>
    <w:rsid w:val="00AA310E"/>
    <w:rsid w:val="00AA35F4"/>
    <w:rsid w:val="00AA3CA1"/>
    <w:rsid w:val="00AA4E68"/>
    <w:rsid w:val="00AA581A"/>
    <w:rsid w:val="00AA5CAC"/>
    <w:rsid w:val="00AA7527"/>
    <w:rsid w:val="00AA7ABC"/>
    <w:rsid w:val="00AB2C1F"/>
    <w:rsid w:val="00AB3053"/>
    <w:rsid w:val="00AB3EED"/>
    <w:rsid w:val="00AB41A2"/>
    <w:rsid w:val="00AB701E"/>
    <w:rsid w:val="00AB7859"/>
    <w:rsid w:val="00AC2464"/>
    <w:rsid w:val="00AC3038"/>
    <w:rsid w:val="00AC539E"/>
    <w:rsid w:val="00AD0509"/>
    <w:rsid w:val="00AD245D"/>
    <w:rsid w:val="00AD292B"/>
    <w:rsid w:val="00AD311F"/>
    <w:rsid w:val="00AD3CA2"/>
    <w:rsid w:val="00AD40F9"/>
    <w:rsid w:val="00AD4666"/>
    <w:rsid w:val="00AD4F26"/>
    <w:rsid w:val="00AD56D0"/>
    <w:rsid w:val="00AE07D5"/>
    <w:rsid w:val="00AE0CE2"/>
    <w:rsid w:val="00AE356F"/>
    <w:rsid w:val="00AE38E1"/>
    <w:rsid w:val="00AE4663"/>
    <w:rsid w:val="00AE46F8"/>
    <w:rsid w:val="00AE47D1"/>
    <w:rsid w:val="00AE4979"/>
    <w:rsid w:val="00AE4B0F"/>
    <w:rsid w:val="00AE4CC4"/>
    <w:rsid w:val="00AE5A23"/>
    <w:rsid w:val="00AF0C23"/>
    <w:rsid w:val="00AF154B"/>
    <w:rsid w:val="00AF169F"/>
    <w:rsid w:val="00AF265B"/>
    <w:rsid w:val="00AF3053"/>
    <w:rsid w:val="00AF3DF4"/>
    <w:rsid w:val="00AF3FDB"/>
    <w:rsid w:val="00AF5085"/>
    <w:rsid w:val="00AF61C7"/>
    <w:rsid w:val="00AF6965"/>
    <w:rsid w:val="00B0033D"/>
    <w:rsid w:val="00B0058C"/>
    <w:rsid w:val="00B00A9A"/>
    <w:rsid w:val="00B02007"/>
    <w:rsid w:val="00B03257"/>
    <w:rsid w:val="00B03BDC"/>
    <w:rsid w:val="00B069B5"/>
    <w:rsid w:val="00B06A61"/>
    <w:rsid w:val="00B0730D"/>
    <w:rsid w:val="00B07831"/>
    <w:rsid w:val="00B10DD3"/>
    <w:rsid w:val="00B12BA1"/>
    <w:rsid w:val="00B1366B"/>
    <w:rsid w:val="00B13C71"/>
    <w:rsid w:val="00B175DF"/>
    <w:rsid w:val="00B17AB2"/>
    <w:rsid w:val="00B20480"/>
    <w:rsid w:val="00B207A8"/>
    <w:rsid w:val="00B20BA7"/>
    <w:rsid w:val="00B21870"/>
    <w:rsid w:val="00B22CA7"/>
    <w:rsid w:val="00B2465E"/>
    <w:rsid w:val="00B255AA"/>
    <w:rsid w:val="00B25C49"/>
    <w:rsid w:val="00B27B61"/>
    <w:rsid w:val="00B27F70"/>
    <w:rsid w:val="00B3006A"/>
    <w:rsid w:val="00B3152B"/>
    <w:rsid w:val="00B32054"/>
    <w:rsid w:val="00B325A7"/>
    <w:rsid w:val="00B332B7"/>
    <w:rsid w:val="00B33C41"/>
    <w:rsid w:val="00B34329"/>
    <w:rsid w:val="00B3438E"/>
    <w:rsid w:val="00B34521"/>
    <w:rsid w:val="00B34E74"/>
    <w:rsid w:val="00B3542C"/>
    <w:rsid w:val="00B36429"/>
    <w:rsid w:val="00B365EB"/>
    <w:rsid w:val="00B40B85"/>
    <w:rsid w:val="00B40BF1"/>
    <w:rsid w:val="00B42E4A"/>
    <w:rsid w:val="00B43ADC"/>
    <w:rsid w:val="00B43D18"/>
    <w:rsid w:val="00B44895"/>
    <w:rsid w:val="00B4489C"/>
    <w:rsid w:val="00B451E3"/>
    <w:rsid w:val="00B45417"/>
    <w:rsid w:val="00B45C3C"/>
    <w:rsid w:val="00B4756F"/>
    <w:rsid w:val="00B47B3E"/>
    <w:rsid w:val="00B53A06"/>
    <w:rsid w:val="00B53A07"/>
    <w:rsid w:val="00B56FB1"/>
    <w:rsid w:val="00B571B7"/>
    <w:rsid w:val="00B578C9"/>
    <w:rsid w:val="00B57A83"/>
    <w:rsid w:val="00B60259"/>
    <w:rsid w:val="00B61327"/>
    <w:rsid w:val="00B6227A"/>
    <w:rsid w:val="00B62F5B"/>
    <w:rsid w:val="00B63AC7"/>
    <w:rsid w:val="00B63D8F"/>
    <w:rsid w:val="00B643FA"/>
    <w:rsid w:val="00B652B8"/>
    <w:rsid w:val="00B674FD"/>
    <w:rsid w:val="00B70419"/>
    <w:rsid w:val="00B706F6"/>
    <w:rsid w:val="00B70EB2"/>
    <w:rsid w:val="00B71E33"/>
    <w:rsid w:val="00B72BFD"/>
    <w:rsid w:val="00B72E6B"/>
    <w:rsid w:val="00B7338A"/>
    <w:rsid w:val="00B73BA9"/>
    <w:rsid w:val="00B73D67"/>
    <w:rsid w:val="00B752B3"/>
    <w:rsid w:val="00B75DA3"/>
    <w:rsid w:val="00B7676F"/>
    <w:rsid w:val="00B76866"/>
    <w:rsid w:val="00B80CDB"/>
    <w:rsid w:val="00B81AFA"/>
    <w:rsid w:val="00B837DE"/>
    <w:rsid w:val="00B83D6C"/>
    <w:rsid w:val="00B8624D"/>
    <w:rsid w:val="00B86DBF"/>
    <w:rsid w:val="00B87D0D"/>
    <w:rsid w:val="00B913EF"/>
    <w:rsid w:val="00B91921"/>
    <w:rsid w:val="00B91CF0"/>
    <w:rsid w:val="00B93357"/>
    <w:rsid w:val="00B9388D"/>
    <w:rsid w:val="00B9419A"/>
    <w:rsid w:val="00B96439"/>
    <w:rsid w:val="00B96DA0"/>
    <w:rsid w:val="00BA3C95"/>
    <w:rsid w:val="00BA4955"/>
    <w:rsid w:val="00BA5E38"/>
    <w:rsid w:val="00BA7036"/>
    <w:rsid w:val="00BA753B"/>
    <w:rsid w:val="00BA7A50"/>
    <w:rsid w:val="00BA7EB5"/>
    <w:rsid w:val="00BB0B37"/>
    <w:rsid w:val="00BB1931"/>
    <w:rsid w:val="00BB1A23"/>
    <w:rsid w:val="00BB3050"/>
    <w:rsid w:val="00BB3CA9"/>
    <w:rsid w:val="00BB4780"/>
    <w:rsid w:val="00BB4C9B"/>
    <w:rsid w:val="00BB5A09"/>
    <w:rsid w:val="00BC0662"/>
    <w:rsid w:val="00BC1CD5"/>
    <w:rsid w:val="00BC2822"/>
    <w:rsid w:val="00BC3040"/>
    <w:rsid w:val="00BC3C77"/>
    <w:rsid w:val="00BC48A2"/>
    <w:rsid w:val="00BC63CA"/>
    <w:rsid w:val="00BC6D39"/>
    <w:rsid w:val="00BD0645"/>
    <w:rsid w:val="00BD1BEC"/>
    <w:rsid w:val="00BD2E26"/>
    <w:rsid w:val="00BD53ED"/>
    <w:rsid w:val="00BD698A"/>
    <w:rsid w:val="00BD71AD"/>
    <w:rsid w:val="00BE0C32"/>
    <w:rsid w:val="00BE1688"/>
    <w:rsid w:val="00BE1CD8"/>
    <w:rsid w:val="00BE1E1F"/>
    <w:rsid w:val="00BE4AE5"/>
    <w:rsid w:val="00BE4E3B"/>
    <w:rsid w:val="00BE52B8"/>
    <w:rsid w:val="00BE544C"/>
    <w:rsid w:val="00BE588C"/>
    <w:rsid w:val="00BE5B93"/>
    <w:rsid w:val="00BE6792"/>
    <w:rsid w:val="00BE7EB8"/>
    <w:rsid w:val="00BF03AB"/>
    <w:rsid w:val="00BF14A3"/>
    <w:rsid w:val="00BF16AB"/>
    <w:rsid w:val="00BF3C83"/>
    <w:rsid w:val="00BF59DA"/>
    <w:rsid w:val="00BF695A"/>
    <w:rsid w:val="00BF7059"/>
    <w:rsid w:val="00BF7CA9"/>
    <w:rsid w:val="00C00087"/>
    <w:rsid w:val="00C01D40"/>
    <w:rsid w:val="00C02BFC"/>
    <w:rsid w:val="00C05523"/>
    <w:rsid w:val="00C0573B"/>
    <w:rsid w:val="00C0624F"/>
    <w:rsid w:val="00C064E4"/>
    <w:rsid w:val="00C07345"/>
    <w:rsid w:val="00C079FA"/>
    <w:rsid w:val="00C10AFC"/>
    <w:rsid w:val="00C10C95"/>
    <w:rsid w:val="00C128BF"/>
    <w:rsid w:val="00C12B17"/>
    <w:rsid w:val="00C130DB"/>
    <w:rsid w:val="00C13138"/>
    <w:rsid w:val="00C133C5"/>
    <w:rsid w:val="00C1368E"/>
    <w:rsid w:val="00C15817"/>
    <w:rsid w:val="00C162B2"/>
    <w:rsid w:val="00C166CD"/>
    <w:rsid w:val="00C16938"/>
    <w:rsid w:val="00C208F7"/>
    <w:rsid w:val="00C209B2"/>
    <w:rsid w:val="00C22175"/>
    <w:rsid w:val="00C22773"/>
    <w:rsid w:val="00C24408"/>
    <w:rsid w:val="00C26414"/>
    <w:rsid w:val="00C312F4"/>
    <w:rsid w:val="00C313FE"/>
    <w:rsid w:val="00C33A7B"/>
    <w:rsid w:val="00C3462F"/>
    <w:rsid w:val="00C34771"/>
    <w:rsid w:val="00C354B0"/>
    <w:rsid w:val="00C36706"/>
    <w:rsid w:val="00C40362"/>
    <w:rsid w:val="00C41855"/>
    <w:rsid w:val="00C41C44"/>
    <w:rsid w:val="00C435FA"/>
    <w:rsid w:val="00C457DE"/>
    <w:rsid w:val="00C50BDF"/>
    <w:rsid w:val="00C50C37"/>
    <w:rsid w:val="00C530C7"/>
    <w:rsid w:val="00C53D0E"/>
    <w:rsid w:val="00C54008"/>
    <w:rsid w:val="00C5445A"/>
    <w:rsid w:val="00C547A6"/>
    <w:rsid w:val="00C55005"/>
    <w:rsid w:val="00C55097"/>
    <w:rsid w:val="00C55748"/>
    <w:rsid w:val="00C55FB2"/>
    <w:rsid w:val="00C570B2"/>
    <w:rsid w:val="00C57878"/>
    <w:rsid w:val="00C60060"/>
    <w:rsid w:val="00C606B0"/>
    <w:rsid w:val="00C62B4C"/>
    <w:rsid w:val="00C62E58"/>
    <w:rsid w:val="00C63E13"/>
    <w:rsid w:val="00C66457"/>
    <w:rsid w:val="00C702C7"/>
    <w:rsid w:val="00C7370D"/>
    <w:rsid w:val="00C76FFE"/>
    <w:rsid w:val="00C7741D"/>
    <w:rsid w:val="00C77B21"/>
    <w:rsid w:val="00C77B2D"/>
    <w:rsid w:val="00C8033D"/>
    <w:rsid w:val="00C808D2"/>
    <w:rsid w:val="00C809BD"/>
    <w:rsid w:val="00C823C0"/>
    <w:rsid w:val="00C82F19"/>
    <w:rsid w:val="00C83DBD"/>
    <w:rsid w:val="00C8427C"/>
    <w:rsid w:val="00C849E9"/>
    <w:rsid w:val="00C84D1F"/>
    <w:rsid w:val="00C87781"/>
    <w:rsid w:val="00C87F41"/>
    <w:rsid w:val="00C9006C"/>
    <w:rsid w:val="00C918C6"/>
    <w:rsid w:val="00C9330F"/>
    <w:rsid w:val="00C947A5"/>
    <w:rsid w:val="00C9514C"/>
    <w:rsid w:val="00C95756"/>
    <w:rsid w:val="00C96375"/>
    <w:rsid w:val="00CA067A"/>
    <w:rsid w:val="00CA0DDB"/>
    <w:rsid w:val="00CA211F"/>
    <w:rsid w:val="00CA29E0"/>
    <w:rsid w:val="00CA2F78"/>
    <w:rsid w:val="00CA426B"/>
    <w:rsid w:val="00CA42A2"/>
    <w:rsid w:val="00CA48FC"/>
    <w:rsid w:val="00CA61D8"/>
    <w:rsid w:val="00CA6CDD"/>
    <w:rsid w:val="00CA781C"/>
    <w:rsid w:val="00CA7D68"/>
    <w:rsid w:val="00CB2E90"/>
    <w:rsid w:val="00CB4035"/>
    <w:rsid w:val="00CB411F"/>
    <w:rsid w:val="00CB5399"/>
    <w:rsid w:val="00CB5D7F"/>
    <w:rsid w:val="00CB6DAE"/>
    <w:rsid w:val="00CB73AE"/>
    <w:rsid w:val="00CB7C84"/>
    <w:rsid w:val="00CB7DDC"/>
    <w:rsid w:val="00CC04C5"/>
    <w:rsid w:val="00CC0764"/>
    <w:rsid w:val="00CC19D0"/>
    <w:rsid w:val="00CC1C61"/>
    <w:rsid w:val="00CC1F84"/>
    <w:rsid w:val="00CC20F0"/>
    <w:rsid w:val="00CC286F"/>
    <w:rsid w:val="00CC32F9"/>
    <w:rsid w:val="00CC3F1E"/>
    <w:rsid w:val="00CC5394"/>
    <w:rsid w:val="00CC5B57"/>
    <w:rsid w:val="00CC65E9"/>
    <w:rsid w:val="00CD0B5E"/>
    <w:rsid w:val="00CD4A03"/>
    <w:rsid w:val="00CD5162"/>
    <w:rsid w:val="00CD54E6"/>
    <w:rsid w:val="00CD569D"/>
    <w:rsid w:val="00CD5B37"/>
    <w:rsid w:val="00CD6AE4"/>
    <w:rsid w:val="00CD70BA"/>
    <w:rsid w:val="00CD7853"/>
    <w:rsid w:val="00CE1E8E"/>
    <w:rsid w:val="00CE410B"/>
    <w:rsid w:val="00CE4471"/>
    <w:rsid w:val="00CE543D"/>
    <w:rsid w:val="00CE5932"/>
    <w:rsid w:val="00CE5E55"/>
    <w:rsid w:val="00CF06BF"/>
    <w:rsid w:val="00CF0CF7"/>
    <w:rsid w:val="00CF1B51"/>
    <w:rsid w:val="00CF2981"/>
    <w:rsid w:val="00CF2AD3"/>
    <w:rsid w:val="00CF50F4"/>
    <w:rsid w:val="00CF53F6"/>
    <w:rsid w:val="00CF5BBF"/>
    <w:rsid w:val="00CF609B"/>
    <w:rsid w:val="00CF6929"/>
    <w:rsid w:val="00CF6AB2"/>
    <w:rsid w:val="00CF7938"/>
    <w:rsid w:val="00CF79DE"/>
    <w:rsid w:val="00CF7DF6"/>
    <w:rsid w:val="00D01B23"/>
    <w:rsid w:val="00D021B2"/>
    <w:rsid w:val="00D02384"/>
    <w:rsid w:val="00D02476"/>
    <w:rsid w:val="00D03001"/>
    <w:rsid w:val="00D03463"/>
    <w:rsid w:val="00D037F4"/>
    <w:rsid w:val="00D04C08"/>
    <w:rsid w:val="00D04C11"/>
    <w:rsid w:val="00D04E8A"/>
    <w:rsid w:val="00D05997"/>
    <w:rsid w:val="00D05A94"/>
    <w:rsid w:val="00D05B5F"/>
    <w:rsid w:val="00D05BB7"/>
    <w:rsid w:val="00D0638E"/>
    <w:rsid w:val="00D06F53"/>
    <w:rsid w:val="00D07A3D"/>
    <w:rsid w:val="00D105FD"/>
    <w:rsid w:val="00D106EC"/>
    <w:rsid w:val="00D129E5"/>
    <w:rsid w:val="00D12D7B"/>
    <w:rsid w:val="00D1376F"/>
    <w:rsid w:val="00D143D5"/>
    <w:rsid w:val="00D15B3C"/>
    <w:rsid w:val="00D16E0E"/>
    <w:rsid w:val="00D17AC0"/>
    <w:rsid w:val="00D17E86"/>
    <w:rsid w:val="00D2193E"/>
    <w:rsid w:val="00D2261B"/>
    <w:rsid w:val="00D23A23"/>
    <w:rsid w:val="00D24483"/>
    <w:rsid w:val="00D247E6"/>
    <w:rsid w:val="00D24FB8"/>
    <w:rsid w:val="00D261CD"/>
    <w:rsid w:val="00D270C7"/>
    <w:rsid w:val="00D30997"/>
    <w:rsid w:val="00D31A22"/>
    <w:rsid w:val="00D320B3"/>
    <w:rsid w:val="00D32A60"/>
    <w:rsid w:val="00D348C2"/>
    <w:rsid w:val="00D378C2"/>
    <w:rsid w:val="00D37F83"/>
    <w:rsid w:val="00D407A5"/>
    <w:rsid w:val="00D40952"/>
    <w:rsid w:val="00D40B9B"/>
    <w:rsid w:val="00D40E4E"/>
    <w:rsid w:val="00D41124"/>
    <w:rsid w:val="00D42113"/>
    <w:rsid w:val="00D43C7B"/>
    <w:rsid w:val="00D43FBB"/>
    <w:rsid w:val="00D44221"/>
    <w:rsid w:val="00D445BB"/>
    <w:rsid w:val="00D44D76"/>
    <w:rsid w:val="00D452B9"/>
    <w:rsid w:val="00D456E6"/>
    <w:rsid w:val="00D461AD"/>
    <w:rsid w:val="00D47FB4"/>
    <w:rsid w:val="00D509FE"/>
    <w:rsid w:val="00D50BFF"/>
    <w:rsid w:val="00D5178D"/>
    <w:rsid w:val="00D52205"/>
    <w:rsid w:val="00D5268F"/>
    <w:rsid w:val="00D52AD3"/>
    <w:rsid w:val="00D531C9"/>
    <w:rsid w:val="00D531EE"/>
    <w:rsid w:val="00D539E1"/>
    <w:rsid w:val="00D5574B"/>
    <w:rsid w:val="00D558E0"/>
    <w:rsid w:val="00D56566"/>
    <w:rsid w:val="00D56751"/>
    <w:rsid w:val="00D5746E"/>
    <w:rsid w:val="00D57D35"/>
    <w:rsid w:val="00D57E22"/>
    <w:rsid w:val="00D61A41"/>
    <w:rsid w:val="00D61BF2"/>
    <w:rsid w:val="00D63C30"/>
    <w:rsid w:val="00D64AED"/>
    <w:rsid w:val="00D6553D"/>
    <w:rsid w:val="00D664A5"/>
    <w:rsid w:val="00D6773A"/>
    <w:rsid w:val="00D67E93"/>
    <w:rsid w:val="00D72137"/>
    <w:rsid w:val="00D7235B"/>
    <w:rsid w:val="00D725AA"/>
    <w:rsid w:val="00D72E4B"/>
    <w:rsid w:val="00D7398E"/>
    <w:rsid w:val="00D74141"/>
    <w:rsid w:val="00D75053"/>
    <w:rsid w:val="00D770C6"/>
    <w:rsid w:val="00D776F3"/>
    <w:rsid w:val="00D7771C"/>
    <w:rsid w:val="00D8023A"/>
    <w:rsid w:val="00D80C6A"/>
    <w:rsid w:val="00D82D60"/>
    <w:rsid w:val="00D831C6"/>
    <w:rsid w:val="00D83466"/>
    <w:rsid w:val="00D835A7"/>
    <w:rsid w:val="00D8433F"/>
    <w:rsid w:val="00D84EA8"/>
    <w:rsid w:val="00D85912"/>
    <w:rsid w:val="00D85E0B"/>
    <w:rsid w:val="00D86297"/>
    <w:rsid w:val="00D87D9D"/>
    <w:rsid w:val="00D90092"/>
    <w:rsid w:val="00D912BA"/>
    <w:rsid w:val="00D92531"/>
    <w:rsid w:val="00D93EC7"/>
    <w:rsid w:val="00D9458A"/>
    <w:rsid w:val="00D94BC0"/>
    <w:rsid w:val="00D94E92"/>
    <w:rsid w:val="00D95F07"/>
    <w:rsid w:val="00D9605A"/>
    <w:rsid w:val="00DA2A38"/>
    <w:rsid w:val="00DA4423"/>
    <w:rsid w:val="00DA617D"/>
    <w:rsid w:val="00DA7760"/>
    <w:rsid w:val="00DA7D39"/>
    <w:rsid w:val="00DB05B7"/>
    <w:rsid w:val="00DB1378"/>
    <w:rsid w:val="00DB3306"/>
    <w:rsid w:val="00DB3539"/>
    <w:rsid w:val="00DB4797"/>
    <w:rsid w:val="00DB7E3F"/>
    <w:rsid w:val="00DC0506"/>
    <w:rsid w:val="00DC12D3"/>
    <w:rsid w:val="00DC31D5"/>
    <w:rsid w:val="00DC3555"/>
    <w:rsid w:val="00DC4FE3"/>
    <w:rsid w:val="00DC5714"/>
    <w:rsid w:val="00DC5F46"/>
    <w:rsid w:val="00DC65E6"/>
    <w:rsid w:val="00DC6AA1"/>
    <w:rsid w:val="00DC6B05"/>
    <w:rsid w:val="00DC6CEB"/>
    <w:rsid w:val="00DC7872"/>
    <w:rsid w:val="00DC7925"/>
    <w:rsid w:val="00DD093F"/>
    <w:rsid w:val="00DD0E68"/>
    <w:rsid w:val="00DD2A61"/>
    <w:rsid w:val="00DD3BA3"/>
    <w:rsid w:val="00DD3EEB"/>
    <w:rsid w:val="00DD5FEF"/>
    <w:rsid w:val="00DD61C1"/>
    <w:rsid w:val="00DD6312"/>
    <w:rsid w:val="00DD65DC"/>
    <w:rsid w:val="00DD670D"/>
    <w:rsid w:val="00DD6B17"/>
    <w:rsid w:val="00DE0181"/>
    <w:rsid w:val="00DE2781"/>
    <w:rsid w:val="00DE342B"/>
    <w:rsid w:val="00DE4A13"/>
    <w:rsid w:val="00DE50A4"/>
    <w:rsid w:val="00DE6CB2"/>
    <w:rsid w:val="00DE72B6"/>
    <w:rsid w:val="00DE772E"/>
    <w:rsid w:val="00DF0501"/>
    <w:rsid w:val="00DF0552"/>
    <w:rsid w:val="00DF36CF"/>
    <w:rsid w:val="00DF4363"/>
    <w:rsid w:val="00DF4A71"/>
    <w:rsid w:val="00DF50AC"/>
    <w:rsid w:val="00DF5D1D"/>
    <w:rsid w:val="00DF68AD"/>
    <w:rsid w:val="00DF692A"/>
    <w:rsid w:val="00DF6A64"/>
    <w:rsid w:val="00DF715D"/>
    <w:rsid w:val="00E00381"/>
    <w:rsid w:val="00E0176B"/>
    <w:rsid w:val="00E02055"/>
    <w:rsid w:val="00E02947"/>
    <w:rsid w:val="00E0326D"/>
    <w:rsid w:val="00E06481"/>
    <w:rsid w:val="00E06942"/>
    <w:rsid w:val="00E0747E"/>
    <w:rsid w:val="00E105AB"/>
    <w:rsid w:val="00E10F43"/>
    <w:rsid w:val="00E11A00"/>
    <w:rsid w:val="00E11AEB"/>
    <w:rsid w:val="00E1362E"/>
    <w:rsid w:val="00E143C6"/>
    <w:rsid w:val="00E14B4D"/>
    <w:rsid w:val="00E150DA"/>
    <w:rsid w:val="00E16A5B"/>
    <w:rsid w:val="00E17182"/>
    <w:rsid w:val="00E20214"/>
    <w:rsid w:val="00E220AE"/>
    <w:rsid w:val="00E226E1"/>
    <w:rsid w:val="00E227AE"/>
    <w:rsid w:val="00E22FEC"/>
    <w:rsid w:val="00E2594E"/>
    <w:rsid w:val="00E26297"/>
    <w:rsid w:val="00E26891"/>
    <w:rsid w:val="00E27F85"/>
    <w:rsid w:val="00E30190"/>
    <w:rsid w:val="00E314C1"/>
    <w:rsid w:val="00E325C6"/>
    <w:rsid w:val="00E32C81"/>
    <w:rsid w:val="00E33539"/>
    <w:rsid w:val="00E342DA"/>
    <w:rsid w:val="00E34F71"/>
    <w:rsid w:val="00E37033"/>
    <w:rsid w:val="00E37648"/>
    <w:rsid w:val="00E37839"/>
    <w:rsid w:val="00E37975"/>
    <w:rsid w:val="00E40873"/>
    <w:rsid w:val="00E40D7F"/>
    <w:rsid w:val="00E40E22"/>
    <w:rsid w:val="00E41519"/>
    <w:rsid w:val="00E41E56"/>
    <w:rsid w:val="00E426DD"/>
    <w:rsid w:val="00E45C91"/>
    <w:rsid w:val="00E461A8"/>
    <w:rsid w:val="00E46884"/>
    <w:rsid w:val="00E4737B"/>
    <w:rsid w:val="00E5167C"/>
    <w:rsid w:val="00E52026"/>
    <w:rsid w:val="00E5255B"/>
    <w:rsid w:val="00E52AE6"/>
    <w:rsid w:val="00E53DA9"/>
    <w:rsid w:val="00E53E62"/>
    <w:rsid w:val="00E5408D"/>
    <w:rsid w:val="00E5437B"/>
    <w:rsid w:val="00E54B36"/>
    <w:rsid w:val="00E5515A"/>
    <w:rsid w:val="00E552FB"/>
    <w:rsid w:val="00E55477"/>
    <w:rsid w:val="00E56331"/>
    <w:rsid w:val="00E56634"/>
    <w:rsid w:val="00E569DD"/>
    <w:rsid w:val="00E572D7"/>
    <w:rsid w:val="00E57E9B"/>
    <w:rsid w:val="00E600D6"/>
    <w:rsid w:val="00E6064C"/>
    <w:rsid w:val="00E61E50"/>
    <w:rsid w:val="00E6216D"/>
    <w:rsid w:val="00E638A2"/>
    <w:rsid w:val="00E63EB2"/>
    <w:rsid w:val="00E64D8C"/>
    <w:rsid w:val="00E65708"/>
    <w:rsid w:val="00E658A5"/>
    <w:rsid w:val="00E66964"/>
    <w:rsid w:val="00E7031E"/>
    <w:rsid w:val="00E7033B"/>
    <w:rsid w:val="00E747FF"/>
    <w:rsid w:val="00E74DC5"/>
    <w:rsid w:val="00E75034"/>
    <w:rsid w:val="00E756B0"/>
    <w:rsid w:val="00E76253"/>
    <w:rsid w:val="00E76529"/>
    <w:rsid w:val="00E766E0"/>
    <w:rsid w:val="00E77E85"/>
    <w:rsid w:val="00E803CF"/>
    <w:rsid w:val="00E82CA6"/>
    <w:rsid w:val="00E83578"/>
    <w:rsid w:val="00E839AE"/>
    <w:rsid w:val="00E83AB0"/>
    <w:rsid w:val="00E83DA3"/>
    <w:rsid w:val="00E83FF5"/>
    <w:rsid w:val="00E85383"/>
    <w:rsid w:val="00E85D71"/>
    <w:rsid w:val="00E863EA"/>
    <w:rsid w:val="00E86AAD"/>
    <w:rsid w:val="00E8767E"/>
    <w:rsid w:val="00E8779A"/>
    <w:rsid w:val="00E909F0"/>
    <w:rsid w:val="00E90D7C"/>
    <w:rsid w:val="00E92487"/>
    <w:rsid w:val="00E95D56"/>
    <w:rsid w:val="00E96CC4"/>
    <w:rsid w:val="00EA04E1"/>
    <w:rsid w:val="00EA05EB"/>
    <w:rsid w:val="00EA15AA"/>
    <w:rsid w:val="00EA2A1C"/>
    <w:rsid w:val="00EA2B30"/>
    <w:rsid w:val="00EA3C17"/>
    <w:rsid w:val="00EA4852"/>
    <w:rsid w:val="00EA5653"/>
    <w:rsid w:val="00EA63D1"/>
    <w:rsid w:val="00EA712B"/>
    <w:rsid w:val="00EA7300"/>
    <w:rsid w:val="00EB0686"/>
    <w:rsid w:val="00EB26A6"/>
    <w:rsid w:val="00EB3762"/>
    <w:rsid w:val="00EB701C"/>
    <w:rsid w:val="00EC0FC7"/>
    <w:rsid w:val="00EC14C1"/>
    <w:rsid w:val="00EC1F60"/>
    <w:rsid w:val="00EC551C"/>
    <w:rsid w:val="00EC5BD4"/>
    <w:rsid w:val="00EC5ED5"/>
    <w:rsid w:val="00EC6ADD"/>
    <w:rsid w:val="00EC7596"/>
    <w:rsid w:val="00EC7CAE"/>
    <w:rsid w:val="00ED0913"/>
    <w:rsid w:val="00ED096A"/>
    <w:rsid w:val="00ED226B"/>
    <w:rsid w:val="00ED23F7"/>
    <w:rsid w:val="00ED25E4"/>
    <w:rsid w:val="00ED47FF"/>
    <w:rsid w:val="00ED4933"/>
    <w:rsid w:val="00ED4A4E"/>
    <w:rsid w:val="00ED5F29"/>
    <w:rsid w:val="00ED62AB"/>
    <w:rsid w:val="00ED6CE2"/>
    <w:rsid w:val="00EE08D5"/>
    <w:rsid w:val="00EE1545"/>
    <w:rsid w:val="00EE1902"/>
    <w:rsid w:val="00EE19FB"/>
    <w:rsid w:val="00EE1D4B"/>
    <w:rsid w:val="00EE2075"/>
    <w:rsid w:val="00EE2E62"/>
    <w:rsid w:val="00EE38D9"/>
    <w:rsid w:val="00EE538F"/>
    <w:rsid w:val="00EE56DC"/>
    <w:rsid w:val="00EE58E4"/>
    <w:rsid w:val="00EF0526"/>
    <w:rsid w:val="00EF1571"/>
    <w:rsid w:val="00EF158D"/>
    <w:rsid w:val="00EF2982"/>
    <w:rsid w:val="00EF5781"/>
    <w:rsid w:val="00EF65FA"/>
    <w:rsid w:val="00EF674C"/>
    <w:rsid w:val="00EF6E1D"/>
    <w:rsid w:val="00EF70A1"/>
    <w:rsid w:val="00EF7602"/>
    <w:rsid w:val="00EF7DCC"/>
    <w:rsid w:val="00F002AF"/>
    <w:rsid w:val="00F01942"/>
    <w:rsid w:val="00F022BF"/>
    <w:rsid w:val="00F028DF"/>
    <w:rsid w:val="00F02A24"/>
    <w:rsid w:val="00F02DBA"/>
    <w:rsid w:val="00F05265"/>
    <w:rsid w:val="00F05D8D"/>
    <w:rsid w:val="00F10F5D"/>
    <w:rsid w:val="00F11608"/>
    <w:rsid w:val="00F118AB"/>
    <w:rsid w:val="00F1283C"/>
    <w:rsid w:val="00F132D3"/>
    <w:rsid w:val="00F1506A"/>
    <w:rsid w:val="00F15454"/>
    <w:rsid w:val="00F15DAB"/>
    <w:rsid w:val="00F16F85"/>
    <w:rsid w:val="00F20C91"/>
    <w:rsid w:val="00F21E5D"/>
    <w:rsid w:val="00F2217E"/>
    <w:rsid w:val="00F223E4"/>
    <w:rsid w:val="00F23FE8"/>
    <w:rsid w:val="00F24944"/>
    <w:rsid w:val="00F24A07"/>
    <w:rsid w:val="00F250C0"/>
    <w:rsid w:val="00F25E53"/>
    <w:rsid w:val="00F25EBB"/>
    <w:rsid w:val="00F27B46"/>
    <w:rsid w:val="00F30362"/>
    <w:rsid w:val="00F310D6"/>
    <w:rsid w:val="00F3165B"/>
    <w:rsid w:val="00F316CB"/>
    <w:rsid w:val="00F31CD4"/>
    <w:rsid w:val="00F332A9"/>
    <w:rsid w:val="00F33F21"/>
    <w:rsid w:val="00F34334"/>
    <w:rsid w:val="00F34ABD"/>
    <w:rsid w:val="00F34E9E"/>
    <w:rsid w:val="00F35ADD"/>
    <w:rsid w:val="00F35AF2"/>
    <w:rsid w:val="00F35EAF"/>
    <w:rsid w:val="00F369C4"/>
    <w:rsid w:val="00F378A1"/>
    <w:rsid w:val="00F40BCA"/>
    <w:rsid w:val="00F42B22"/>
    <w:rsid w:val="00F430D6"/>
    <w:rsid w:val="00F4316B"/>
    <w:rsid w:val="00F432B5"/>
    <w:rsid w:val="00F445AA"/>
    <w:rsid w:val="00F44DF4"/>
    <w:rsid w:val="00F4641B"/>
    <w:rsid w:val="00F473D0"/>
    <w:rsid w:val="00F502F6"/>
    <w:rsid w:val="00F5038D"/>
    <w:rsid w:val="00F504C4"/>
    <w:rsid w:val="00F52B2D"/>
    <w:rsid w:val="00F53974"/>
    <w:rsid w:val="00F542A6"/>
    <w:rsid w:val="00F549B9"/>
    <w:rsid w:val="00F55383"/>
    <w:rsid w:val="00F55560"/>
    <w:rsid w:val="00F5569B"/>
    <w:rsid w:val="00F5747E"/>
    <w:rsid w:val="00F57B86"/>
    <w:rsid w:val="00F57DAB"/>
    <w:rsid w:val="00F612CB"/>
    <w:rsid w:val="00F61599"/>
    <w:rsid w:val="00F624D5"/>
    <w:rsid w:val="00F626F1"/>
    <w:rsid w:val="00F6370B"/>
    <w:rsid w:val="00F6410E"/>
    <w:rsid w:val="00F650DB"/>
    <w:rsid w:val="00F67830"/>
    <w:rsid w:val="00F67A07"/>
    <w:rsid w:val="00F728B3"/>
    <w:rsid w:val="00F73945"/>
    <w:rsid w:val="00F7470C"/>
    <w:rsid w:val="00F75317"/>
    <w:rsid w:val="00F7594F"/>
    <w:rsid w:val="00F77216"/>
    <w:rsid w:val="00F77E32"/>
    <w:rsid w:val="00F807C6"/>
    <w:rsid w:val="00F828A3"/>
    <w:rsid w:val="00F836F6"/>
    <w:rsid w:val="00F838F3"/>
    <w:rsid w:val="00F848AE"/>
    <w:rsid w:val="00F866F1"/>
    <w:rsid w:val="00F87FAB"/>
    <w:rsid w:val="00F90CC2"/>
    <w:rsid w:val="00F9119E"/>
    <w:rsid w:val="00F91716"/>
    <w:rsid w:val="00F92BF2"/>
    <w:rsid w:val="00F938D9"/>
    <w:rsid w:val="00F940FD"/>
    <w:rsid w:val="00F95AF5"/>
    <w:rsid w:val="00FA24F5"/>
    <w:rsid w:val="00FA2D54"/>
    <w:rsid w:val="00FA33DB"/>
    <w:rsid w:val="00FA403E"/>
    <w:rsid w:val="00FA4F1B"/>
    <w:rsid w:val="00FA7A1A"/>
    <w:rsid w:val="00FB01FF"/>
    <w:rsid w:val="00FB09F1"/>
    <w:rsid w:val="00FB26E0"/>
    <w:rsid w:val="00FB2729"/>
    <w:rsid w:val="00FB389C"/>
    <w:rsid w:val="00FB406A"/>
    <w:rsid w:val="00FB4A1B"/>
    <w:rsid w:val="00FC04F0"/>
    <w:rsid w:val="00FC0694"/>
    <w:rsid w:val="00FC188A"/>
    <w:rsid w:val="00FC19C2"/>
    <w:rsid w:val="00FC30B7"/>
    <w:rsid w:val="00FC3D71"/>
    <w:rsid w:val="00FC5043"/>
    <w:rsid w:val="00FC5E32"/>
    <w:rsid w:val="00FD0CDD"/>
    <w:rsid w:val="00FD1910"/>
    <w:rsid w:val="00FD1E4C"/>
    <w:rsid w:val="00FD2791"/>
    <w:rsid w:val="00FD4C17"/>
    <w:rsid w:val="00FD4C1B"/>
    <w:rsid w:val="00FD4D59"/>
    <w:rsid w:val="00FD5C40"/>
    <w:rsid w:val="00FD61A9"/>
    <w:rsid w:val="00FD637F"/>
    <w:rsid w:val="00FD6A24"/>
    <w:rsid w:val="00FD6BAF"/>
    <w:rsid w:val="00FD78DF"/>
    <w:rsid w:val="00FD794F"/>
    <w:rsid w:val="00FD7ADD"/>
    <w:rsid w:val="00FE0298"/>
    <w:rsid w:val="00FE0D17"/>
    <w:rsid w:val="00FE1AD5"/>
    <w:rsid w:val="00FE1B03"/>
    <w:rsid w:val="00FE1B6A"/>
    <w:rsid w:val="00FE256B"/>
    <w:rsid w:val="00FE2A9B"/>
    <w:rsid w:val="00FE2F8A"/>
    <w:rsid w:val="00FE31A0"/>
    <w:rsid w:val="00FE494E"/>
    <w:rsid w:val="00FE5258"/>
    <w:rsid w:val="00FE703B"/>
    <w:rsid w:val="00FF0CC5"/>
    <w:rsid w:val="00FF23F5"/>
    <w:rsid w:val="00FF26FD"/>
    <w:rsid w:val="00FF4765"/>
    <w:rsid w:val="00FF6284"/>
    <w:rsid w:val="00FF63D8"/>
    <w:rsid w:val="0DBDC7BE"/>
    <w:rsid w:val="19D794B5"/>
    <w:rsid w:val="289DD1A2"/>
    <w:rsid w:val="2B7E82FD"/>
    <w:rsid w:val="5BB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84D9"/>
  <w15:docId w15:val="{DA409E86-F4C0-4297-B4EC-E6C831B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E1DD1"/>
    <w:pPr>
      <w:spacing w:before="240" w:after="240" w:line="36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D7962"/>
    <w:pPr>
      <w:keepNext/>
      <w:keepLines/>
      <w:spacing w:after="360"/>
      <w:outlineLvl w:val="0"/>
    </w:pPr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F2F"/>
    <w:pPr>
      <w:keepNext/>
      <w:keepLines/>
      <w:spacing w:after="0"/>
      <w:outlineLvl w:val="1"/>
    </w:pPr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7F2F"/>
    <w:pPr>
      <w:keepNext/>
      <w:keepLines/>
      <w:spacing w:before="0"/>
      <w:outlineLvl w:val="2"/>
    </w:pPr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8D7962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6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549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58E0"/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customStyle="1" w:styleId="PWDAContacts">
    <w:name w:val="PWDA Contacts"/>
    <w:uiPriority w:val="5"/>
    <w:qFormat/>
    <w:rsid w:val="002D493D"/>
    <w:pPr>
      <w:spacing w:before="80" w:after="0" w:line="360" w:lineRule="auto"/>
    </w:pPr>
  </w:style>
  <w:style w:type="character" w:customStyle="1" w:styleId="PWDAContactsHeading">
    <w:name w:val="PWDA Contacts Heading"/>
    <w:basedOn w:val="DefaultParagraphFont"/>
    <w:uiPriority w:val="5"/>
    <w:rsid w:val="001E4D5C"/>
    <w:rPr>
      <w:rFonts w:ascii="VAGblake" w:hAnsi="VAGblake"/>
      <w:b/>
      <w:color w:val="005496" w:themeColor="text2"/>
    </w:rPr>
  </w:style>
  <w:style w:type="paragraph" w:styleId="Header">
    <w:name w:val="header"/>
    <w:basedOn w:val="TableGap"/>
    <w:link w:val="HeaderChar"/>
    <w:uiPriority w:val="99"/>
    <w:unhideWhenUsed/>
    <w:rsid w:val="005F3AF7"/>
    <w:pPr>
      <w:spacing w:before="0" w:line="360" w:lineRule="auto"/>
    </w:pPr>
    <w:rPr>
      <w:rFonts w:cs="Arial"/>
      <w:b/>
      <w:bCs/>
      <w:color w:val="005496" w:themeColor="accent1"/>
      <w:sz w:val="24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F3AF7"/>
    <w:rPr>
      <w:rFonts w:cs="Arial"/>
      <w:b/>
      <w:bCs/>
      <w:color w:val="005496" w:themeColor="accent1"/>
      <w:szCs w:val="48"/>
    </w:rPr>
  </w:style>
  <w:style w:type="paragraph" w:styleId="Footer">
    <w:name w:val="footer"/>
    <w:basedOn w:val="Normal"/>
    <w:link w:val="FooterChar"/>
    <w:uiPriority w:val="99"/>
    <w:unhideWhenUsed/>
    <w:rsid w:val="004B15FD"/>
    <w:pPr>
      <w:tabs>
        <w:tab w:val="center" w:pos="4680"/>
        <w:tab w:val="right" w:pos="9360"/>
      </w:tabs>
      <w:spacing w:after="0" w:line="240" w:lineRule="auto"/>
    </w:pPr>
    <w:rPr>
      <w:rFonts w:ascii="VAG Rounded" w:hAnsi="VAG Rounded"/>
      <w:color w:val="00884F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4B15FD"/>
    <w:rPr>
      <w:rFonts w:ascii="VAG Rounded" w:hAnsi="VAG Rounded"/>
      <w:color w:val="00884F" w:themeColor="accent2"/>
    </w:rPr>
  </w:style>
  <w:style w:type="paragraph" w:styleId="TOC1">
    <w:name w:val="toc 1"/>
    <w:basedOn w:val="Normal"/>
    <w:next w:val="Normal"/>
    <w:autoRedefine/>
    <w:uiPriority w:val="39"/>
    <w:rsid w:val="0070255E"/>
    <w:pPr>
      <w:pBdr>
        <w:bottom w:val="single" w:sz="4" w:space="3" w:color="auto"/>
        <w:between w:val="single" w:sz="4" w:space="3" w:color="auto"/>
      </w:pBdr>
      <w:tabs>
        <w:tab w:val="right" w:pos="9628"/>
      </w:tabs>
      <w:spacing w:after="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560251"/>
    <w:rPr>
      <w:b/>
      <w:i w:val="0"/>
      <w:color w:val="005496"/>
      <w:u w:val="none"/>
    </w:rPr>
  </w:style>
  <w:style w:type="paragraph" w:styleId="TOCHeading">
    <w:name w:val="TOC Heading"/>
    <w:basedOn w:val="Heading1"/>
    <w:next w:val="Normal"/>
    <w:uiPriority w:val="39"/>
    <w:qFormat/>
    <w:rsid w:val="008E2BF3"/>
    <w:pPr>
      <w:spacing w:after="240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67F2F"/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7F2F"/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customStyle="1" w:styleId="TableGap">
    <w:name w:val="Table Gap"/>
    <w:basedOn w:val="Normal"/>
    <w:uiPriority w:val="5"/>
    <w:rsid w:val="001A67EB"/>
    <w:pPr>
      <w:spacing w:after="0" w:line="240" w:lineRule="auto"/>
    </w:pPr>
    <w:rPr>
      <w:sz w:val="6"/>
    </w:rPr>
  </w:style>
  <w:style w:type="paragraph" w:customStyle="1" w:styleId="Bullet1">
    <w:name w:val="Bullet 1"/>
    <w:basedOn w:val="Normal"/>
    <w:uiPriority w:val="1"/>
    <w:semiHidden/>
    <w:qFormat/>
    <w:rsid w:val="001234CE"/>
  </w:style>
  <w:style w:type="paragraph" w:styleId="ListParagraph">
    <w:name w:val="List Paragraph"/>
    <w:aliases w:val="Numbered List,List Paragraph11,Recommendation,List Paragraph1,Bullet point,CV text,Dot pt,F5 List Paragraph,FooterText,L,List Paragraph111,List Paragraph2,Medium Grid 1 - Accent 21,NFP GP Bulleted List,Numbered Paragraph,Table text"/>
    <w:basedOn w:val="Normal"/>
    <w:link w:val="ListParagraphChar"/>
    <w:uiPriority w:val="34"/>
    <w:qFormat/>
    <w:rsid w:val="0086598F"/>
    <w:pPr>
      <w:numPr>
        <w:numId w:val="4"/>
      </w:numPr>
    </w:pPr>
  </w:style>
  <w:style w:type="numbering" w:customStyle="1" w:styleId="PWDABullets">
    <w:name w:val="PWDA_Bullets"/>
    <w:uiPriority w:val="99"/>
    <w:rsid w:val="001234CE"/>
    <w:pPr>
      <w:numPr>
        <w:numId w:val="1"/>
      </w:numPr>
    </w:pPr>
  </w:style>
  <w:style w:type="paragraph" w:customStyle="1" w:styleId="NumberedMultiList">
    <w:name w:val="Numbered Multi List"/>
    <w:basedOn w:val="Normal"/>
    <w:uiPriority w:val="1"/>
    <w:semiHidden/>
    <w:qFormat/>
    <w:rsid w:val="00C02BFC"/>
  </w:style>
  <w:style w:type="numbering" w:customStyle="1" w:styleId="PWDANumbered">
    <w:name w:val="PWDA_Numbered"/>
    <w:uiPriority w:val="99"/>
    <w:rsid w:val="00C02BFC"/>
    <w:pPr>
      <w:numPr>
        <w:numId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band1Vert">
      <w:tblPr/>
      <w:tcPr>
        <w:shd w:val="clear" w:color="auto" w:fill="6FBFFF" w:themeFill="accent1" w:themeFillTint="66"/>
      </w:tcPr>
    </w:tblStylePr>
    <w:tblStylePr w:type="band1Horz">
      <w:tblPr/>
      <w:tcPr>
        <w:shd w:val="clear" w:color="auto" w:fill="6FBFFF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4"/>
    <w:semiHidden/>
    <w:rsid w:val="000952BC"/>
    <w:pPr>
      <w:spacing w:after="0" w:line="1080" w:lineRule="atLeast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4"/>
    <w:semiHidden/>
    <w:rsid w:val="00D558E0"/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paragraph" w:customStyle="1" w:styleId="TitleDate">
    <w:name w:val="Title Date"/>
    <w:uiPriority w:val="4"/>
    <w:rsid w:val="000952BC"/>
    <w:pPr>
      <w:spacing w:after="0" w:line="240" w:lineRule="auto"/>
    </w:pPr>
    <w:rPr>
      <w:caps/>
      <w:color w:val="FFFFFF" w:themeColor="background1"/>
      <w:sz w:val="38"/>
    </w:rPr>
  </w:style>
  <w:style w:type="character" w:customStyle="1" w:styleId="Heading4Char">
    <w:name w:val="Heading 4 Char"/>
    <w:basedOn w:val="DefaultParagraphFont"/>
    <w:link w:val="Heading4"/>
    <w:uiPriority w:val="1"/>
    <w:rsid w:val="00D558E0"/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956B3"/>
    <w:pPr>
      <w:keepNext/>
      <w:spacing w:after="200" w:line="240" w:lineRule="auto"/>
    </w:pPr>
    <w:rPr>
      <w:iCs/>
      <w:color w:val="005496" w:themeColor="text2"/>
      <w:szCs w:val="18"/>
    </w:rPr>
  </w:style>
  <w:style w:type="paragraph" w:customStyle="1" w:styleId="AddressBlockdate">
    <w:name w:val="Address Block &amp; date"/>
    <w:basedOn w:val="Normal"/>
    <w:uiPriority w:val="3"/>
    <w:qFormat/>
    <w:rsid w:val="00696E38"/>
    <w:pPr>
      <w:spacing w:before="0" w:after="0"/>
      <w:contextualSpacing/>
    </w:pPr>
    <w:rPr>
      <w:b/>
    </w:rPr>
  </w:style>
  <w:style w:type="paragraph" w:customStyle="1" w:styleId="BasicParagraph">
    <w:name w:val="[Basic Paragraph]"/>
    <w:basedOn w:val="Normal"/>
    <w:uiPriority w:val="99"/>
    <w:rsid w:val="002A6D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0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2D493D"/>
  </w:style>
  <w:style w:type="character" w:customStyle="1" w:styleId="BodyTextChar">
    <w:name w:val="Body Text Char"/>
    <w:basedOn w:val="DefaultParagraphFont"/>
    <w:link w:val="BodyText"/>
    <w:rsid w:val="002D493D"/>
  </w:style>
  <w:style w:type="paragraph" w:styleId="ListBullet">
    <w:name w:val="List Bullet"/>
    <w:aliases w:val="Bullet List"/>
    <w:basedOn w:val="Normal"/>
    <w:uiPriority w:val="2"/>
    <w:qFormat/>
    <w:rsid w:val="0086598F"/>
    <w:pPr>
      <w:numPr>
        <w:numId w:val="3"/>
      </w:numPr>
    </w:pPr>
  </w:style>
  <w:style w:type="character" w:customStyle="1" w:styleId="ListParagraphChar">
    <w:name w:val="List Paragraph Char"/>
    <w:aliases w:val="Numbered List Char,List Paragraph11 Char,Recommendation Char,List Paragraph1 Char,Bullet point Char,CV text Char,Dot pt Char,F5 List Paragraph Char,FooterText Char,L Char,List Paragraph111 Char,List Paragraph2 Char,Table text Char"/>
    <w:link w:val="ListParagraph"/>
    <w:uiPriority w:val="34"/>
    <w:qFormat/>
    <w:rsid w:val="0086598F"/>
  </w:style>
  <w:style w:type="character" w:styleId="EndnoteReference">
    <w:name w:val="endnote reference"/>
    <w:basedOn w:val="DefaultParagraphFont"/>
    <w:uiPriority w:val="99"/>
    <w:unhideWhenUsed/>
    <w:rsid w:val="002956B3"/>
    <w:rPr>
      <w:rFonts w:asciiTheme="minorHAnsi" w:hAnsiTheme="minorHAnsi"/>
      <w:b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956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56B3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1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4A7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D558E0"/>
    <w:rPr>
      <w:rFonts w:asciiTheme="majorHAnsi" w:eastAsiaTheme="majorEastAsia" w:hAnsiTheme="majorHAnsi" w:cstheme="majorBidi"/>
      <w:b/>
      <w:color w:val="005496" w:themeColor="text2"/>
    </w:rPr>
  </w:style>
  <w:style w:type="character" w:styleId="SubtleEmphasis">
    <w:name w:val="Subtle Emphasis"/>
    <w:basedOn w:val="DefaultParagraphFont"/>
    <w:uiPriority w:val="19"/>
    <w:qFormat/>
    <w:rsid w:val="002D493D"/>
    <w:rPr>
      <w:rFonts w:asciiTheme="minorHAnsi" w:hAnsiTheme="minorHAnsi"/>
      <w:i w:val="0"/>
      <w:iCs/>
      <w:color w:val="005496" w:themeColor="text2"/>
    </w:rPr>
  </w:style>
  <w:style w:type="character" w:styleId="Emphasis">
    <w:name w:val="Emphasis"/>
    <w:basedOn w:val="DefaultParagraphFont"/>
    <w:uiPriority w:val="20"/>
    <w:qFormat/>
    <w:rsid w:val="002D493D"/>
    <w:rPr>
      <w:rFonts w:asciiTheme="minorHAnsi" w:hAnsiTheme="minorHAnsi"/>
      <w:b w:val="0"/>
      <w:i w:val="0"/>
      <w:iCs/>
      <w:color w:val="005496" w:themeColor="text2"/>
      <w:sz w:val="24"/>
    </w:rPr>
  </w:style>
  <w:style w:type="paragraph" w:customStyle="1" w:styleId="Breakoutbox">
    <w:name w:val="Breakout box"/>
    <w:basedOn w:val="BodyText"/>
    <w:uiPriority w:val="99"/>
    <w:rsid w:val="002D493D"/>
    <w:pPr>
      <w:pBdr>
        <w:top w:val="single" w:sz="8" w:space="5" w:color="005496" w:themeColor="text2"/>
        <w:bottom w:val="single" w:sz="8" w:space="5" w:color="005496" w:themeColor="text2"/>
      </w:pBdr>
    </w:pPr>
    <w:rPr>
      <w:color w:val="005496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6B3"/>
    <w:pPr>
      <w:pBdr>
        <w:top w:val="single" w:sz="4" w:space="10" w:color="005496" w:themeColor="accent1"/>
        <w:bottom w:val="single" w:sz="4" w:space="10" w:color="005496" w:themeColor="accent1"/>
      </w:pBdr>
      <w:spacing w:before="360" w:after="360"/>
      <w:ind w:left="851" w:right="851"/>
    </w:pPr>
    <w:rPr>
      <w:iCs/>
      <w:color w:val="0054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6B3"/>
    <w:rPr>
      <w:iCs/>
      <w:color w:val="005496" w:themeColor="accent1"/>
    </w:rPr>
  </w:style>
  <w:style w:type="character" w:styleId="Strong">
    <w:name w:val="Strong"/>
    <w:basedOn w:val="DefaultParagraphFont"/>
    <w:uiPriority w:val="22"/>
    <w:qFormat/>
    <w:rsid w:val="002956B3"/>
    <w:rPr>
      <w:rFonts w:asciiTheme="minorHAnsi" w:hAnsiTheme="minorHAnsi"/>
      <w:b/>
      <w:bCs/>
      <w:color w:val="005496" w:themeColor="tex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6B3"/>
    <w:pPr>
      <w:spacing w:before="200" w:after="160"/>
      <w:ind w:left="864" w:right="864"/>
      <w:jc w:val="center"/>
    </w:pPr>
    <w:rPr>
      <w:iCs/>
      <w:color w:val="00549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6B3"/>
    <w:rPr>
      <w:iCs/>
      <w:color w:val="005496" w:themeColor="text2"/>
    </w:rPr>
  </w:style>
  <w:style w:type="character" w:styleId="BookTitle">
    <w:name w:val="Book Title"/>
    <w:basedOn w:val="DefaultParagraphFont"/>
    <w:uiPriority w:val="33"/>
    <w:qFormat/>
    <w:rsid w:val="002956B3"/>
    <w:rPr>
      <w:b/>
      <w:bCs/>
      <w:i w:val="0"/>
      <w:iCs/>
      <w:spacing w:val="5"/>
    </w:rPr>
  </w:style>
  <w:style w:type="paragraph" w:customStyle="1" w:styleId="recipientaddress">
    <w:name w:val="recipient address"/>
    <w:basedOn w:val="AddressBlockdate"/>
    <w:uiPriority w:val="99"/>
    <w:qFormat/>
    <w:rsid w:val="00310E3F"/>
    <w:pPr>
      <w:spacing w:before="240" w:after="240"/>
      <w:contextualSpacing w:val="0"/>
    </w:pPr>
    <w:rPr>
      <w:b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1E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1E4"/>
    <w:rPr>
      <w:sz w:val="20"/>
      <w:szCs w:val="20"/>
    </w:rPr>
  </w:style>
  <w:style w:type="paragraph" w:styleId="Revision">
    <w:name w:val="Revision"/>
    <w:hidden/>
    <w:uiPriority w:val="99"/>
    <w:semiHidden/>
    <w:rsid w:val="00BB3C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6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53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2700"/>
    <w:rPr>
      <w:color w:val="005496" w:themeColor="followedHyperlink"/>
      <w:u w:val="single"/>
    </w:rPr>
  </w:style>
  <w:style w:type="character" w:customStyle="1" w:styleId="ui-provider">
    <w:name w:val="ui-provider"/>
    <w:basedOn w:val="DefaultParagraphFont"/>
    <w:rsid w:val="007E40C0"/>
  </w:style>
  <w:style w:type="paragraph" w:customStyle="1" w:styleId="xmsolistparagraph">
    <w:name w:val="x_msolistparagraph"/>
    <w:basedOn w:val="Normal"/>
    <w:rsid w:val="005B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xmsonormal">
    <w:name w:val="x_msonormal"/>
    <w:basedOn w:val="Normal"/>
    <w:rsid w:val="008A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NoSpacing">
    <w:name w:val="No Spacing"/>
    <w:uiPriority w:val="1"/>
    <w:qFormat/>
    <w:rsid w:val="0000294E"/>
    <w:pPr>
      <w:spacing w:after="0" w:line="240" w:lineRule="auto"/>
    </w:pPr>
    <w:rPr>
      <w:rFonts w:eastAsiaTheme="minorEastAsia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CD7853"/>
    <w:rPr>
      <w:color w:val="2B579A"/>
      <w:shd w:val="clear" w:color="auto" w:fill="E1DFDD"/>
    </w:rPr>
  </w:style>
  <w:style w:type="paragraph" w:customStyle="1" w:styleId="Default">
    <w:name w:val="Default"/>
    <w:rsid w:val="00F73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pwd.org.au/" TargetMode="External"/><Relationship Id="rId26" Type="http://schemas.openxmlformats.org/officeDocument/2006/relationships/hyperlink" Target="https://www.closingthegap.gov.au/sites/default/files/2022-08/disability-sector-strengthening-pla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sabilitygateway.gov.au/ads/how-ad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pwd@pwd.org.au" TargetMode="External"/><Relationship Id="rId25" Type="http://schemas.openxmlformats.org/officeDocument/2006/relationships/hyperlink" Target="https://disability.royalcommission.gov.au/publications/final-repor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haveyoursay.mentalhealthcommission.gov.au/draft-advice-national-suicide-prevention-strategy%E2%80%A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haveyoursay.mentalhealthcommission.gov.au/draft-advice-national-suicide-prevention-strategy%E2%80%AF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www.ndisreview.gov.a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nspo@nspo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pm.gov.au/media/meeting-national-cabinet-federation-working-australia" TargetMode="External"/><Relationship Id="rId27" Type="http://schemas.openxmlformats.org/officeDocument/2006/relationships/hyperlink" Target="mailto:giancarlod@pwd.org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vedexperiencejustice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i\OneDrive%20-%20People%20with%20Disability%20Australia\Documents\Autism%20Strategy\PWDA%20Letterhead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PWDA">
      <a:dk1>
        <a:sysClr val="windowText" lastClr="000000"/>
      </a:dk1>
      <a:lt1>
        <a:sysClr val="window" lastClr="FFFFFF"/>
      </a:lt1>
      <a:dk2>
        <a:srgbClr val="005496"/>
      </a:dk2>
      <a:lt2>
        <a:srgbClr val="EEEBEA"/>
      </a:lt2>
      <a:accent1>
        <a:srgbClr val="005496"/>
      </a:accent1>
      <a:accent2>
        <a:srgbClr val="00884F"/>
      </a:accent2>
      <a:accent3>
        <a:srgbClr val="00BDF2"/>
      </a:accent3>
      <a:accent4>
        <a:srgbClr val="67C18C"/>
      </a:accent4>
      <a:accent5>
        <a:srgbClr val="EEEBEA"/>
      </a:accent5>
      <a:accent6>
        <a:srgbClr val="000000"/>
      </a:accent6>
      <a:hlink>
        <a:srgbClr val="FFFFFF"/>
      </a:hlink>
      <a:folHlink>
        <a:srgbClr val="0054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8EBBB996DB47A337624F94F1FFC7" ma:contentTypeVersion="17" ma:contentTypeDescription="Create a new document." ma:contentTypeScope="" ma:versionID="d9cd50d4a8c7f493a9919aa83bf9f9ed">
  <xsd:schema xmlns:xsd="http://www.w3.org/2001/XMLSchema" xmlns:xs="http://www.w3.org/2001/XMLSchema" xmlns:p="http://schemas.microsoft.com/office/2006/metadata/properties" xmlns:ns2="556efc0a-87e0-423d-a808-41f60acde31c" xmlns:ns3="02726c10-34f2-49b5-8ce6-b6efaf8f9534" targetNamespace="http://schemas.microsoft.com/office/2006/metadata/properties" ma:root="true" ma:fieldsID="a3687d2324b0739e7f264c5e6b48b110" ns2:_="" ns3:_="">
    <xsd:import namespace="556efc0a-87e0-423d-a808-41f60acde31c"/>
    <xsd:import namespace="02726c10-34f2-49b5-8ce6-b6efaf8f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fc0a-87e0-423d-a808-41f60acd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6c10-34f2-49b5-8ce6-b6efaf8f95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34ce3a-5e91-4c3e-a547-d26872c14688}" ma:internalName="TaxCatchAll" ma:showField="CatchAllData" ma:web="02726c10-34f2-49b5-8ce6-b6efaf8f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7B893-FE60-46F6-AEBC-A1C7E8C9D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8B551-F580-43A5-9315-D38734B0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efc0a-87e0-423d-a808-41f60acde31c"/>
    <ds:schemaRef ds:uri="02726c10-34f2-49b5-8ce6-b6efaf8f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5CAA6-EF31-4628-9ACC-865D13950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PWDA Letterhead Template 2021</Template>
  <TotalTime>1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with Disability Australia Incorporated</Company>
  <LinksUpToDate>false</LinksUpToDate>
  <CharactersWithSpaces>13202</CharactersWithSpaces>
  <SharedDoc>false</SharedDoc>
  <HLinks>
    <vt:vector size="78" baseType="variant">
      <vt:variant>
        <vt:i4>2752601</vt:i4>
      </vt:variant>
      <vt:variant>
        <vt:i4>30</vt:i4>
      </vt:variant>
      <vt:variant>
        <vt:i4>0</vt:i4>
      </vt:variant>
      <vt:variant>
        <vt:i4>5</vt:i4>
      </vt:variant>
      <vt:variant>
        <vt:lpwstr>mailto:giancarlod@pwd.org.au</vt:lpwstr>
      </vt:variant>
      <vt:variant>
        <vt:lpwstr/>
      </vt:variant>
      <vt:variant>
        <vt:i4>4194394</vt:i4>
      </vt:variant>
      <vt:variant>
        <vt:i4>27</vt:i4>
      </vt:variant>
      <vt:variant>
        <vt:i4>0</vt:i4>
      </vt:variant>
      <vt:variant>
        <vt:i4>5</vt:i4>
      </vt:variant>
      <vt:variant>
        <vt:lpwstr>https://www.closingthegap.gov.au/sites/default/files/2022-08/disability-sector-strengthening-plan.pdf</vt:lpwstr>
      </vt:variant>
      <vt:variant>
        <vt:lpwstr/>
      </vt:variant>
      <vt:variant>
        <vt:i4>2621553</vt:i4>
      </vt:variant>
      <vt:variant>
        <vt:i4>24</vt:i4>
      </vt:variant>
      <vt:variant>
        <vt:i4>0</vt:i4>
      </vt:variant>
      <vt:variant>
        <vt:i4>5</vt:i4>
      </vt:variant>
      <vt:variant>
        <vt:lpwstr>https://disability.royalcommission.gov.au/publications/final-report</vt:lpwstr>
      </vt:variant>
      <vt:variant>
        <vt:lpwstr/>
      </vt:variant>
      <vt:variant>
        <vt:i4>5636172</vt:i4>
      </vt:variant>
      <vt:variant>
        <vt:i4>21</vt:i4>
      </vt:variant>
      <vt:variant>
        <vt:i4>0</vt:i4>
      </vt:variant>
      <vt:variant>
        <vt:i4>5</vt:i4>
      </vt:variant>
      <vt:variant>
        <vt:lpwstr>https://haveyoursay.mentalhealthcommission.gov.au/draft-advice-national-suicide-prevention-strategy%E2%80%AF</vt:lpwstr>
      </vt:variant>
      <vt:variant>
        <vt:lpwstr/>
      </vt:variant>
      <vt:variant>
        <vt:i4>8060988</vt:i4>
      </vt:variant>
      <vt:variant>
        <vt:i4>18</vt:i4>
      </vt:variant>
      <vt:variant>
        <vt:i4>0</vt:i4>
      </vt:variant>
      <vt:variant>
        <vt:i4>5</vt:i4>
      </vt:variant>
      <vt:variant>
        <vt:lpwstr>https://www.ndisreview.gov.au/</vt:lpwstr>
      </vt:variant>
      <vt:variant>
        <vt:lpwstr/>
      </vt:variant>
      <vt:variant>
        <vt:i4>1179740</vt:i4>
      </vt:variant>
      <vt:variant>
        <vt:i4>15</vt:i4>
      </vt:variant>
      <vt:variant>
        <vt:i4>0</vt:i4>
      </vt:variant>
      <vt:variant>
        <vt:i4>5</vt:i4>
      </vt:variant>
      <vt:variant>
        <vt:lpwstr>https://www.pm.gov.au/media/meeting-national-cabinet-federation-working-australia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https://www.disabilitygateway.gov.au/ads/how-ads</vt:lpwstr>
      </vt:variant>
      <vt:variant>
        <vt:lpwstr/>
      </vt:variant>
      <vt:variant>
        <vt:i4>5636172</vt:i4>
      </vt:variant>
      <vt:variant>
        <vt:i4>9</vt:i4>
      </vt:variant>
      <vt:variant>
        <vt:i4>0</vt:i4>
      </vt:variant>
      <vt:variant>
        <vt:i4>5</vt:i4>
      </vt:variant>
      <vt:variant>
        <vt:lpwstr>https://haveyoursay.mentalhealthcommission.gov.au/draft-advice-national-suicide-prevention-strategy%E2%80%AF</vt:lpwstr>
      </vt:variant>
      <vt:variant>
        <vt:lpwstr/>
      </vt:variant>
      <vt:variant>
        <vt:i4>5242919</vt:i4>
      </vt:variant>
      <vt:variant>
        <vt:i4>6</vt:i4>
      </vt:variant>
      <vt:variant>
        <vt:i4>0</vt:i4>
      </vt:variant>
      <vt:variant>
        <vt:i4>5</vt:i4>
      </vt:variant>
      <vt:variant>
        <vt:lpwstr>mailto:nspo@nspo.gov.au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http://www.pwd.org.au/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mailto:pwd@pwd.org.au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https://www.livedexperiencejustice.au/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mailto:megans@pwd.org.au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Ira</dc:creator>
  <cp:keywords/>
  <cp:lastModifiedBy>Kylie Rees</cp:lastModifiedBy>
  <cp:revision>2</cp:revision>
  <cp:lastPrinted>2024-09-06T23:23:00Z</cp:lastPrinted>
  <dcterms:created xsi:type="dcterms:W3CDTF">2024-11-11T12:06:00Z</dcterms:created>
  <dcterms:modified xsi:type="dcterms:W3CDTF">2024-11-11T12:06:00Z</dcterms:modified>
</cp:coreProperties>
</file>