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20185350"/>
    <w:bookmarkStart w:id="1" w:name="_Toc120188422"/>
    <w:bookmarkStart w:id="2" w:name="_Toc120256619"/>
    <w:bookmarkStart w:id="3" w:name="_Toc120256787"/>
    <w:bookmarkStart w:id="4" w:name="_Toc120270810"/>
    <w:bookmarkStart w:id="5" w:name="_Toc120876354"/>
    <w:bookmarkStart w:id="6" w:name="_Toc121904076"/>
    <w:bookmarkStart w:id="7" w:name="_Toc121904236"/>
    <w:bookmarkStart w:id="8" w:name="_Toc122010535"/>
    <w:bookmarkStart w:id="9" w:name="_Toc136542537"/>
    <w:bookmarkStart w:id="10" w:name="_Toc136544397"/>
    <w:bookmarkStart w:id="11" w:name="_Toc136805640"/>
    <w:bookmarkStart w:id="12" w:name="_Toc136867588"/>
    <w:bookmarkStart w:id="13" w:name="_Toc140496511"/>
    <w:bookmarkStart w:id="14" w:name="_Toc141200521"/>
    <w:bookmarkStart w:id="15" w:name="_Toc164159751"/>
    <w:bookmarkStart w:id="16" w:name="_Toc177389861"/>
    <w:bookmarkStart w:id="17" w:name="_Toc182387970"/>
    <w:p w14:paraId="2ED1F5B0" w14:textId="12A76EF4" w:rsidR="004F0489" w:rsidRPr="00436E2A" w:rsidRDefault="007D215F" w:rsidP="004F0489">
      <w:pPr>
        <w:pStyle w:val="Heading1"/>
      </w:pPr>
      <w:r w:rsidRPr="00436E2A">
        <w:rPr>
          <w:noProof/>
        </w:rPr>
        <mc:AlternateContent>
          <mc:Choice Requires="wps">
            <w:drawing>
              <wp:inline distT="0" distB="0" distL="0" distR="0" wp14:anchorId="56B519DB" wp14:editId="4A7BA022">
                <wp:extent cx="2394066" cy="556953"/>
                <wp:effectExtent l="0" t="0" r="0" b="0"/>
                <wp:docPr id="1" name="Rectangle 1" descr="People with Disability Australia logo"/>
                <wp:cNvGraphicFramePr/>
                <a:graphic xmlns:a="http://schemas.openxmlformats.org/drawingml/2006/main">
                  <a:graphicData uri="http://schemas.microsoft.com/office/word/2010/wordprocessingShape">
                    <wps:wsp>
                      <wps:cNvSpPr/>
                      <wps:spPr>
                        <a:xfrm>
                          <a:off x="0" y="0"/>
                          <a:ext cx="2394066" cy="5569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4DB392" id="Rectangle 1" o:spid="_x0000_s1026" alt="People with Disability Australia logo" style="width:188.5pt;height:4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" filled="f" stroked="f" strokeweight="1pt">
                <w10:anchorlock/>
              </v:rect>
            </w:pict>
          </mc:Fallback>
        </mc:AlternateContent>
      </w:r>
      <w:bookmarkStart w:id="18" w:name="_Toc136542538"/>
      <w:bookmarkStart w:id="19" w:name="_Toc136544398"/>
      <w:bookmarkStart w:id="20" w:name="_Toc136805641"/>
      <w:bookmarkStart w:id="21" w:name="_Toc136867589"/>
      <w:bookmarkStart w:id="22" w:name="_Toc140496512"/>
      <w:bookmarkStart w:id="23" w:name="_Toc121904078"/>
      <w:bookmarkStart w:id="24" w:name="_Toc121904238"/>
      <w:bookmarkStart w:id="25" w:name="_Toc122010537"/>
      <w:bookmarkStart w:id="26" w:name="_Toc136542539"/>
      <w:bookmarkStart w:id="27" w:name="_Toc136544399"/>
      <w:bookmarkStart w:id="28" w:name="_Toc136805642"/>
      <w:bookmarkStart w:id="29" w:name="_Toc13686759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29BE1591" w14:textId="24BA44BD" w:rsidR="00F44BA3" w:rsidRPr="00436E2A" w:rsidRDefault="00F55972" w:rsidP="00F44BA3">
      <w:pPr>
        <w:pStyle w:val="Heading1"/>
        <w:jc w:val="center"/>
        <w:rPr>
          <w:color w:val="FFFFFF" w:themeColor="background1"/>
        </w:rPr>
      </w:pPr>
      <w:bookmarkStart w:id="30" w:name="_Toc177389862"/>
      <w:bookmarkStart w:id="31" w:name="_Toc182387971"/>
      <w:r w:rsidRPr="00436E2A">
        <w:rPr>
          <w:color w:val="FFFFFF" w:themeColor="background1"/>
        </w:rPr>
        <w:t>Roadmap to Improving Outcomes for People with Disability in Disaster Management</w:t>
      </w:r>
      <w:bookmarkEnd w:id="30"/>
      <w:bookmarkEnd w:id="31"/>
    </w:p>
    <w:p w14:paraId="2F00B221" w14:textId="626E63CC" w:rsidR="002D32E8" w:rsidRPr="00436E2A" w:rsidRDefault="002937C8" w:rsidP="00E445B2">
      <w:pPr>
        <w:pStyle w:val="BodyText"/>
        <w:rPr>
          <w:lang w:val="en-AU"/>
        </w:rPr>
      </w:pPr>
      <w:bookmarkStart w:id="32" w:name="_Toc140496513"/>
      <w:bookmarkStart w:id="33" w:name="_Toc141200524"/>
      <w:bookmarkEnd w:id="18"/>
      <w:bookmarkEnd w:id="19"/>
      <w:bookmarkEnd w:id="20"/>
      <w:bookmarkEnd w:id="21"/>
      <w:bookmarkEnd w:id="22"/>
      <w:r w:rsidRPr="00436E2A">
        <w:rPr>
          <w:noProof/>
          <w:lang w:val="en-AU" w:eastAsia="en-AU"/>
        </w:rPr>
        <w:drawing>
          <wp:anchor distT="0" distB="0" distL="114300" distR="114300" simplePos="0" relativeHeight="251658240" behindDoc="1" locked="1" layoutInCell="1" allowOverlap="1" wp14:anchorId="329DC500" wp14:editId="6A8D9085">
            <wp:simplePos x="0" y="0"/>
            <wp:positionH relativeFrom="page">
              <wp:align>right</wp:align>
            </wp:positionH>
            <wp:positionV relativeFrom="page">
              <wp:align>top</wp:align>
            </wp:positionV>
            <wp:extent cx="7559675" cy="1069086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14:sizeRelH relativeFrom="margin">
              <wp14:pctWidth>0</wp14:pctWidth>
            </wp14:sizeRelH>
            <wp14:sizeRelV relativeFrom="margin">
              <wp14:pctHeight>0</wp14:pctHeight>
            </wp14:sizeRelV>
          </wp:anchor>
        </w:drawing>
      </w:r>
      <w:bookmarkStart w:id="34" w:name="_Hlk177741818"/>
      <w:bookmarkEnd w:id="23"/>
      <w:bookmarkEnd w:id="24"/>
      <w:bookmarkEnd w:id="25"/>
      <w:bookmarkEnd w:id="26"/>
      <w:bookmarkEnd w:id="27"/>
      <w:bookmarkEnd w:id="28"/>
      <w:bookmarkEnd w:id="29"/>
      <w:bookmarkEnd w:id="32"/>
      <w:bookmarkEnd w:id="33"/>
    </w:p>
    <w:bookmarkEnd w:id="34"/>
    <w:p w14:paraId="7D601F01" w14:textId="187DBEA7" w:rsidR="002937C8" w:rsidRPr="00436E2A" w:rsidRDefault="006F4C6F" w:rsidP="00E445B2">
      <w:pPr>
        <w:pStyle w:val="BodyText"/>
        <w:rPr>
          <w:lang w:val="en-AU"/>
        </w:rPr>
        <w:sectPr w:rsidR="002937C8" w:rsidRPr="00436E2A" w:rsidSect="001973C4">
          <w:footerReference w:type="default" r:id="rId12"/>
          <w:pgSz w:w="11906" w:h="16838" w:code="9"/>
          <w:pgMar w:top="8222" w:right="1134" w:bottom="1928" w:left="3686" w:header="284" w:footer="510" w:gutter="0"/>
          <w:cols w:space="708"/>
          <w:docGrid w:linePitch="360"/>
        </w:sectPr>
      </w:pPr>
      <w:r w:rsidRPr="00436E2A">
        <w:rPr>
          <w:noProof/>
          <w:lang w:val="en-AU" w:eastAsia="en-AU"/>
        </w:rPr>
        <mc:AlternateContent>
          <mc:Choice Requires="wps">
            <w:drawing>
              <wp:anchor distT="0" distB="0" distL="114300" distR="114300" simplePos="0" relativeHeight="251658242" behindDoc="0" locked="0" layoutInCell="1" allowOverlap="1" wp14:anchorId="3E5E88C6" wp14:editId="6B952237">
                <wp:simplePos x="0" y="0"/>
                <wp:positionH relativeFrom="page">
                  <wp:posOffset>4236720</wp:posOffset>
                </wp:positionH>
                <wp:positionV relativeFrom="bottomMargin">
                  <wp:align>top</wp:align>
                </wp:positionV>
                <wp:extent cx="3048000" cy="1052423"/>
                <wp:effectExtent l="0" t="0" r="0" b="14605"/>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48000" cy="1052423"/>
                        </a:xfrm>
                        <a:prstGeom prst="rect">
                          <a:avLst/>
                        </a:prstGeom>
                        <a:noFill/>
                        <a:ln w="6350">
                          <a:noFill/>
                        </a:ln>
                      </wps:spPr>
                      <wps:txbx>
                        <w:txbxContent>
                          <w:p w14:paraId="44EFF780" w14:textId="77777777" w:rsidR="00E71A59" w:rsidRPr="006670FA" w:rsidRDefault="00E71A59" w:rsidP="002A5B4C">
                            <w:pPr>
                              <w:pStyle w:val="TitleDate"/>
                              <w:jc w:val="right"/>
                              <w:rPr>
                                <w:rFonts w:ascii="VAG Rounded" w:hAnsi="VAG Rounded"/>
                                <w:sz w:val="56"/>
                                <w:szCs w:val="56"/>
                              </w:rPr>
                            </w:pPr>
                          </w:p>
                          <w:p w14:paraId="794B7526" w14:textId="614CE69F" w:rsidR="006F4C6F" w:rsidRPr="006670FA" w:rsidRDefault="00F1776E" w:rsidP="002A5B4C">
                            <w:pPr>
                              <w:pStyle w:val="TitleDate"/>
                              <w:jc w:val="right"/>
                              <w:rPr>
                                <w:rFonts w:ascii="VAG Rounded" w:hAnsi="VAG Rounded"/>
                                <w:sz w:val="36"/>
                                <w:szCs w:val="36"/>
                              </w:rPr>
                            </w:pPr>
                            <w:r w:rsidRPr="00F1776E">
                              <w:rPr>
                                <w:rFonts w:ascii="VAG Rounded" w:hAnsi="VAG Rounded"/>
                                <w:sz w:val="36"/>
                                <w:szCs w:val="36"/>
                              </w:rPr>
                              <w:t>Octo</w:t>
                            </w:r>
                            <w:r w:rsidR="002A5B4C" w:rsidRPr="006670FA">
                              <w:rPr>
                                <w:rFonts w:ascii="VAG Rounded" w:hAnsi="VAG Rounded"/>
                                <w:sz w:val="36"/>
                                <w:szCs w:val="36"/>
                              </w:rPr>
                              <w:t>BER</w:t>
                            </w:r>
                            <w:r w:rsidR="00E71A59" w:rsidRPr="006670FA">
                              <w:rPr>
                                <w:rFonts w:ascii="VAG Rounded" w:hAnsi="VAG Rounded"/>
                                <w:sz w:val="36"/>
                                <w:szCs w:val="36"/>
                              </w:rPr>
                              <w:t xml:space="preserve"> </w:t>
                            </w:r>
                            <w:r w:rsidR="006F4C6F" w:rsidRPr="006670FA">
                              <w:rPr>
                                <w:rFonts w:ascii="VAG Rounded" w:hAnsi="VAG Rounded"/>
                                <w:sz w:val="36"/>
                                <w:szCs w:val="36"/>
                              </w:rPr>
                              <w:t>202</w:t>
                            </w:r>
                            <w:r w:rsidR="00F44BA3" w:rsidRPr="006670FA">
                              <w:rPr>
                                <w:rFonts w:ascii="VAG Rounded" w:hAnsi="VAG Rounded"/>
                                <w:sz w:val="36"/>
                                <w:szCs w:val="36"/>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E88C6" id="_x0000_t202" coordsize="21600,21600" o:spt="202" path="m,l,21600r21600,l21600,xe">
                <v:stroke joinstyle="miter"/>
                <v:path gradientshapeok="t" o:connecttype="rect"/>
              </v:shapetype>
              <v:shape id="Text Box 6" o:spid="_x0000_s1026" type="#_x0000_t202" alt="&quot;&quot;" style="position:absolute;margin-left:333.6pt;margin-top:0;width:240pt;height:82.85pt;z-index:25165824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" filled="f" stroked="f" strokeweight=".5pt">
                <v:textbox inset="0,0,0,0">
                  <w:txbxContent>
                    <w:p w14:paraId="44EFF780" w14:textId="77777777" w:rsidR="00E71A59" w:rsidRPr="006670FA" w:rsidRDefault="00E71A59" w:rsidP="002A5B4C">
                      <w:pPr>
                        <w:pStyle w:val="TitleDate"/>
                        <w:jc w:val="right"/>
                        <w:rPr>
                          <w:rFonts w:ascii="VAG Rounded" w:hAnsi="VAG Rounded"/>
                          <w:sz w:val="56"/>
                          <w:szCs w:val="56"/>
                        </w:rPr>
                      </w:pPr>
                    </w:p>
                    <w:p w14:paraId="794B7526" w14:textId="614CE69F" w:rsidR="006F4C6F" w:rsidRPr="006670FA" w:rsidRDefault="00F1776E" w:rsidP="002A5B4C">
                      <w:pPr>
                        <w:pStyle w:val="TitleDate"/>
                        <w:jc w:val="right"/>
                        <w:rPr>
                          <w:rFonts w:ascii="VAG Rounded" w:hAnsi="VAG Rounded"/>
                          <w:sz w:val="36"/>
                          <w:szCs w:val="36"/>
                        </w:rPr>
                      </w:pPr>
                      <w:r w:rsidRPr="00F1776E">
                        <w:rPr>
                          <w:rFonts w:ascii="VAG Rounded" w:hAnsi="VAG Rounded"/>
                          <w:sz w:val="36"/>
                          <w:szCs w:val="36"/>
                        </w:rPr>
                        <w:t>Octo</w:t>
                      </w:r>
                      <w:r w:rsidR="002A5B4C" w:rsidRPr="006670FA">
                        <w:rPr>
                          <w:rFonts w:ascii="VAG Rounded" w:hAnsi="VAG Rounded"/>
                          <w:sz w:val="36"/>
                          <w:szCs w:val="36"/>
                        </w:rPr>
                        <w:t>BER</w:t>
                      </w:r>
                      <w:r w:rsidR="00E71A59" w:rsidRPr="006670FA">
                        <w:rPr>
                          <w:rFonts w:ascii="VAG Rounded" w:hAnsi="VAG Rounded"/>
                          <w:sz w:val="36"/>
                          <w:szCs w:val="36"/>
                        </w:rPr>
                        <w:t xml:space="preserve"> </w:t>
                      </w:r>
                      <w:r w:rsidR="006F4C6F" w:rsidRPr="006670FA">
                        <w:rPr>
                          <w:rFonts w:ascii="VAG Rounded" w:hAnsi="VAG Rounded"/>
                          <w:sz w:val="36"/>
                          <w:szCs w:val="36"/>
                        </w:rPr>
                        <w:t>202</w:t>
                      </w:r>
                      <w:r w:rsidR="00F44BA3" w:rsidRPr="006670FA">
                        <w:rPr>
                          <w:rFonts w:ascii="VAG Rounded" w:hAnsi="VAG Rounded"/>
                          <w:sz w:val="36"/>
                          <w:szCs w:val="36"/>
                        </w:rPr>
                        <w:t>4</w:t>
                      </w:r>
                    </w:p>
                  </w:txbxContent>
                </v:textbox>
                <w10:wrap anchorx="page" anchory="margin"/>
              </v:shape>
            </w:pict>
          </mc:Fallback>
        </mc:AlternateContent>
      </w:r>
    </w:p>
    <w:p w14:paraId="47F94493" w14:textId="72958BB0" w:rsidR="006F4C6F" w:rsidRPr="00436E2A" w:rsidRDefault="001818A8" w:rsidP="00C13DB4">
      <w:pPr>
        <w:pStyle w:val="Heading1"/>
      </w:pPr>
      <w:bookmarkStart w:id="35" w:name="_Toc121904239"/>
      <w:bookmarkStart w:id="36" w:name="_Toc122010538"/>
      <w:bookmarkStart w:id="37" w:name="_Toc136542540"/>
      <w:bookmarkStart w:id="38" w:name="_Toc136544400"/>
      <w:bookmarkStart w:id="39" w:name="_Toc136805643"/>
      <w:bookmarkStart w:id="40" w:name="_Toc136867591"/>
      <w:bookmarkStart w:id="41" w:name="_Toc177389863"/>
      <w:bookmarkStart w:id="42" w:name="_Toc182387972"/>
      <w:r w:rsidRPr="00436E2A">
        <w:lastRenderedPageBreak/>
        <w:t xml:space="preserve">Copyright </w:t>
      </w:r>
      <w:r w:rsidR="003A4645" w:rsidRPr="00436E2A">
        <w:t>I</w:t>
      </w:r>
      <w:r w:rsidRPr="00436E2A">
        <w:t>nformation</w:t>
      </w:r>
      <w:bookmarkEnd w:id="35"/>
      <w:bookmarkEnd w:id="36"/>
      <w:bookmarkEnd w:id="37"/>
      <w:bookmarkEnd w:id="38"/>
      <w:bookmarkEnd w:id="39"/>
      <w:bookmarkEnd w:id="40"/>
      <w:bookmarkEnd w:id="41"/>
      <w:bookmarkEnd w:id="42"/>
    </w:p>
    <w:p w14:paraId="5C642698" w14:textId="0C474107" w:rsidR="00953E21" w:rsidRPr="00436E2A" w:rsidRDefault="00F55972" w:rsidP="00E445B2">
      <w:pPr>
        <w:pStyle w:val="BodyText"/>
        <w:rPr>
          <w:lang w:val="en-AU"/>
        </w:rPr>
      </w:pPr>
      <w:bookmarkStart w:id="43" w:name="_Hlk120864433"/>
      <w:r w:rsidRPr="00436E2A">
        <w:rPr>
          <w:lang w:val="en-AU"/>
        </w:rPr>
        <w:t xml:space="preserve">Roadmap to Improving Outcomes for People with Disability in Disaster </w:t>
      </w:r>
      <w:r w:rsidR="00944D96" w:rsidRPr="00436E2A">
        <w:rPr>
          <w:lang w:val="en-AU"/>
        </w:rPr>
        <w:t xml:space="preserve">Management </w:t>
      </w:r>
      <w:bookmarkEnd w:id="43"/>
    </w:p>
    <w:p w14:paraId="65BB7AAF" w14:textId="77777777" w:rsidR="00C26DAF" w:rsidRPr="00436E2A" w:rsidRDefault="00C26DAF" w:rsidP="00E445B2">
      <w:pPr>
        <w:pStyle w:val="BodyText"/>
        <w:rPr>
          <w:rStyle w:val="Hyperlink"/>
          <w:bCs/>
          <w:lang w:val="en-AU"/>
        </w:rPr>
      </w:pPr>
      <w:r w:rsidRPr="00436E2A">
        <w:rPr>
          <w:lang w:val="en-AU"/>
        </w:rPr>
        <w:t>First published in 2023 by People with Disability Australia Ltd.</w:t>
      </w:r>
      <w:r w:rsidRPr="00436E2A">
        <w:rPr>
          <w:lang w:val="en-AU"/>
        </w:rPr>
        <w:br/>
        <w:t>Suite 10.01, Centennial Plaza, Level 10, 300 Elizabeth Street, Surry Hills, New South Wales, Australia 2010</w:t>
      </w:r>
      <w:r w:rsidRPr="00436E2A">
        <w:rPr>
          <w:lang w:val="en-AU"/>
        </w:rPr>
        <w:br/>
        <w:t>Head office also in Sydney</w:t>
      </w:r>
      <w:r w:rsidRPr="00436E2A">
        <w:rPr>
          <w:lang w:val="en-AU"/>
        </w:rPr>
        <w:br/>
        <w:t>Email:</w:t>
      </w:r>
      <w:r w:rsidRPr="00436E2A">
        <w:rPr>
          <w:b/>
          <w:bCs/>
          <w:lang w:val="en-AU"/>
        </w:rPr>
        <w:t xml:space="preserve"> </w:t>
      </w:r>
      <w:hyperlink r:id="rId13" w:history="1">
        <w:r w:rsidRPr="00436E2A">
          <w:rPr>
            <w:rStyle w:val="Hyperlink"/>
            <w:bCs/>
            <w:lang w:val="en-AU"/>
          </w:rPr>
          <w:t>pwd@pwd.org.au</w:t>
        </w:r>
      </w:hyperlink>
      <w:r w:rsidRPr="00436E2A">
        <w:rPr>
          <w:lang w:val="en-AU"/>
        </w:rPr>
        <w:br/>
        <w:t>Phone: +61 2 9370 3100 Fax: +61 2 9318 1372</w:t>
      </w:r>
      <w:r w:rsidRPr="00436E2A">
        <w:rPr>
          <w:lang w:val="en-AU"/>
        </w:rPr>
        <w:br/>
        <w:t xml:space="preserve">URL: </w:t>
      </w:r>
      <w:hyperlink r:id="rId14" w:history="1">
        <w:r w:rsidRPr="00436E2A">
          <w:rPr>
            <w:rStyle w:val="Hyperlink"/>
            <w:bCs/>
            <w:lang w:val="en-AU"/>
          </w:rPr>
          <w:t>www.pwd.org.au</w:t>
        </w:r>
      </w:hyperlink>
    </w:p>
    <w:p w14:paraId="17A41FCF" w14:textId="77777777" w:rsidR="00C26DAF" w:rsidRPr="00436E2A" w:rsidRDefault="00C26DAF" w:rsidP="00E445B2">
      <w:pPr>
        <w:pStyle w:val="BodyText"/>
        <w:rPr>
          <w:lang w:val="en-AU"/>
        </w:rPr>
      </w:pPr>
      <w:r w:rsidRPr="00436E2A">
        <w:rPr>
          <w:lang w:val="en-AU"/>
        </w:rPr>
        <w:t>Typeset in Arial 12 and 14 pt and VAG Rounded 26 pt</w:t>
      </w:r>
    </w:p>
    <w:p w14:paraId="52C49145" w14:textId="77777777" w:rsidR="00C26DAF" w:rsidRPr="00436E2A" w:rsidRDefault="00C26DAF" w:rsidP="00E445B2">
      <w:pPr>
        <w:pStyle w:val="BodyText"/>
        <w:rPr>
          <w:lang w:val="en-AU"/>
        </w:rPr>
      </w:pPr>
      <w:r w:rsidRPr="00436E2A">
        <w:rPr>
          <w:lang w:val="en-AU"/>
        </w:rPr>
        <w:t>© People with Disability Australia Ltd. 2024</w:t>
      </w:r>
    </w:p>
    <w:p w14:paraId="45EFFC3C" w14:textId="03D156AF" w:rsidR="00C26DAF" w:rsidRPr="00436E2A" w:rsidRDefault="00C26DAF" w:rsidP="00E445B2">
      <w:pPr>
        <w:pStyle w:val="BodyText"/>
        <w:rPr>
          <w:lang w:val="en-AU"/>
        </w:rPr>
      </w:pPr>
      <w:r w:rsidRPr="00436E2A">
        <w:rPr>
          <w:lang w:val="en-AU"/>
        </w:rPr>
        <w:t>The moral rights of the authors have been asserted</w:t>
      </w:r>
    </w:p>
    <w:p w14:paraId="4BB367A9" w14:textId="1A6A005D" w:rsidR="00C26DAF" w:rsidRPr="00436E2A" w:rsidRDefault="00C26DAF" w:rsidP="00E445B2">
      <w:pPr>
        <w:pStyle w:val="BodyText"/>
        <w:rPr>
          <w:lang w:val="en-AU"/>
        </w:rPr>
      </w:pPr>
      <w:r w:rsidRPr="00436E2A">
        <w:rPr>
          <w:lang w:val="en-AU"/>
        </w:rPr>
        <w:t>National Library of Australia Cataloguing-in-Publication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5"/>
      </w:tblGrid>
      <w:tr w:rsidR="00C26DAF" w:rsidRPr="00436E2A" w14:paraId="2A36C428" w14:textId="77777777" w:rsidTr="00B81A15">
        <w:tc>
          <w:tcPr>
            <w:tcW w:w="1413" w:type="dxa"/>
            <w:tcBorders>
              <w:top w:val="single" w:sz="4" w:space="0" w:color="auto"/>
            </w:tcBorders>
          </w:tcPr>
          <w:p w14:paraId="5F85FC16" w14:textId="77777777" w:rsidR="00C26DAF" w:rsidRPr="00436E2A" w:rsidRDefault="00C26DAF" w:rsidP="00E445B2">
            <w:pPr>
              <w:pStyle w:val="BodyText"/>
              <w:rPr>
                <w:lang w:val="en-AU"/>
              </w:rPr>
            </w:pPr>
            <w:r w:rsidRPr="00436E2A">
              <w:rPr>
                <w:lang w:val="en-AU"/>
              </w:rPr>
              <w:t>Creator(s):</w:t>
            </w:r>
          </w:p>
        </w:tc>
        <w:tc>
          <w:tcPr>
            <w:tcW w:w="8215" w:type="dxa"/>
            <w:tcBorders>
              <w:top w:val="single" w:sz="4" w:space="0" w:color="auto"/>
            </w:tcBorders>
          </w:tcPr>
          <w:p w14:paraId="47DAA69E" w14:textId="5705BC94" w:rsidR="00080082" w:rsidRPr="00436E2A" w:rsidRDefault="00C26DAF" w:rsidP="00E445B2">
            <w:pPr>
              <w:pStyle w:val="BodyText"/>
              <w:rPr>
                <w:lang w:val="en-AU"/>
              </w:rPr>
            </w:pPr>
            <w:r w:rsidRPr="00436E2A">
              <w:rPr>
                <w:lang w:val="en-AU"/>
              </w:rPr>
              <w:t xml:space="preserve">Wallace, Bastien; </w:t>
            </w:r>
          </w:p>
        </w:tc>
      </w:tr>
      <w:tr w:rsidR="00C26DAF" w:rsidRPr="00436E2A" w14:paraId="281A93D0" w14:textId="77777777" w:rsidTr="00B81A15">
        <w:tc>
          <w:tcPr>
            <w:tcW w:w="1413" w:type="dxa"/>
            <w:tcBorders>
              <w:bottom w:val="single" w:sz="4" w:space="0" w:color="auto"/>
            </w:tcBorders>
          </w:tcPr>
          <w:p w14:paraId="120FF452" w14:textId="77777777" w:rsidR="00C26DAF" w:rsidRPr="00436E2A" w:rsidRDefault="00C26DAF" w:rsidP="00E445B2">
            <w:pPr>
              <w:pStyle w:val="BodyText"/>
              <w:rPr>
                <w:lang w:val="en-AU"/>
              </w:rPr>
            </w:pPr>
            <w:r w:rsidRPr="00436E2A">
              <w:rPr>
                <w:lang w:val="en-AU"/>
              </w:rPr>
              <w:t>Title:</w:t>
            </w:r>
          </w:p>
        </w:tc>
        <w:tc>
          <w:tcPr>
            <w:tcW w:w="8215" w:type="dxa"/>
            <w:tcBorders>
              <w:bottom w:val="single" w:sz="4" w:space="0" w:color="auto"/>
            </w:tcBorders>
          </w:tcPr>
          <w:p w14:paraId="3DC4205E" w14:textId="62D259C7" w:rsidR="00C26DAF" w:rsidRPr="00436E2A" w:rsidRDefault="00C26DAF" w:rsidP="00080082">
            <w:pPr>
              <w:pStyle w:val="BodyText"/>
              <w:rPr>
                <w:highlight w:val="yellow"/>
                <w:lang w:val="en-AU"/>
              </w:rPr>
            </w:pPr>
            <w:r w:rsidRPr="00436E2A">
              <w:rPr>
                <w:lang w:val="en-AU"/>
              </w:rPr>
              <w:t xml:space="preserve">Roadmap to Improving Outcomes for People with Disability in Disaster Management </w:t>
            </w:r>
          </w:p>
        </w:tc>
      </w:tr>
    </w:tbl>
    <w:p w14:paraId="45C77BF1" w14:textId="77777777" w:rsidR="00C26DAF" w:rsidRPr="00436E2A" w:rsidRDefault="00C26DAF" w:rsidP="00E445B2">
      <w:pPr>
        <w:pStyle w:val="BodyText"/>
        <w:rPr>
          <w:lang w:val="en-AU"/>
        </w:rPr>
      </w:pPr>
      <w:r w:rsidRPr="00436E2A">
        <w:rPr>
          <w:lang w:val="en-AU"/>
        </w:rPr>
        <w:t xml:space="preserve">All rights reserved. Except as permitted with the </w:t>
      </w:r>
      <w:r w:rsidRPr="00436E2A">
        <w:rPr>
          <w:i/>
          <w:iCs/>
          <w:lang w:val="en-AU"/>
        </w:rPr>
        <w:t>Australian Copyright Act 1968</w:t>
      </w:r>
      <w:r w:rsidRPr="00436E2A">
        <w:rPr>
          <w:lang w:val="en-AU"/>
        </w:rPr>
        <w:t xml:space="preserve"> (for example, a fair dealing for the purposes of study, research, criticism or review), no part of this book may be reproduced, stored in a retrieval system, communication or transmitted in any form or by any means without prior written permission. All inquiries should be made to the publisher at the address above.</w:t>
      </w:r>
    </w:p>
    <w:p w14:paraId="161D8F12" w14:textId="77777777" w:rsidR="00C26DAF" w:rsidRPr="00436E2A" w:rsidRDefault="00C26DAF" w:rsidP="00E445B2">
      <w:pPr>
        <w:pStyle w:val="BodyText"/>
        <w:rPr>
          <w:lang w:val="en-AU"/>
        </w:rPr>
      </w:pPr>
      <w:r w:rsidRPr="00436E2A">
        <w:rPr>
          <w:lang w:val="en-AU"/>
        </w:rPr>
        <w:t>Suggested citation: EXAMPLE BELOW:</w:t>
      </w:r>
    </w:p>
    <w:p w14:paraId="1AFBEFD5" w14:textId="5E74B749" w:rsidR="00C26DAF" w:rsidRPr="00436E2A" w:rsidRDefault="00B021EF" w:rsidP="00E445B2">
      <w:pPr>
        <w:pStyle w:val="BodyText"/>
        <w:rPr>
          <w:lang w:val="en-AU"/>
        </w:rPr>
      </w:pPr>
      <w:r w:rsidRPr="00436E2A">
        <w:rPr>
          <w:lang w:val="en-AU"/>
        </w:rPr>
        <w:t>Wallace</w:t>
      </w:r>
      <w:r w:rsidR="00C26DAF" w:rsidRPr="00436E2A">
        <w:rPr>
          <w:lang w:val="en-AU"/>
        </w:rPr>
        <w:t xml:space="preserve">, </w:t>
      </w:r>
      <w:r w:rsidRPr="00436E2A">
        <w:rPr>
          <w:lang w:val="en-AU"/>
        </w:rPr>
        <w:t>B</w:t>
      </w:r>
      <w:r w:rsidR="00C26DAF" w:rsidRPr="00436E2A">
        <w:rPr>
          <w:lang w:val="en-AU"/>
        </w:rPr>
        <w:t xml:space="preserve">., </w:t>
      </w:r>
      <w:r w:rsidRPr="00436E2A">
        <w:rPr>
          <w:lang w:val="en-AU"/>
        </w:rPr>
        <w:t>Roadmap to Improving Outcomes for People with Disability in Disaster Management</w:t>
      </w:r>
      <w:r w:rsidR="00A96818" w:rsidRPr="00436E2A">
        <w:rPr>
          <w:lang w:val="en-AU"/>
        </w:rPr>
        <w:t>, 30</w:t>
      </w:r>
      <w:r w:rsidR="00C26DAF" w:rsidRPr="00436E2A">
        <w:rPr>
          <w:lang w:val="en-AU"/>
        </w:rPr>
        <w:t xml:space="preserve"> October 2024, People with Disability Australia, Sydney.</w:t>
      </w:r>
    </w:p>
    <w:sdt>
      <w:sdtPr>
        <w:rPr>
          <w:rFonts w:asciiTheme="minorHAnsi" w:eastAsiaTheme="minorHAnsi" w:hAnsiTheme="minorHAnsi" w:cstheme="minorBidi"/>
          <w:b w:val="0"/>
          <w:color w:val="auto"/>
          <w:sz w:val="24"/>
          <w:szCs w:val="24"/>
          <w:lang w:val="en-AU"/>
        </w:rPr>
        <w:id w:val="1552575335"/>
        <w:docPartObj>
          <w:docPartGallery w:val="Table of Contents"/>
          <w:docPartUnique/>
        </w:docPartObj>
      </w:sdtPr>
      <w:sdtEndPr>
        <w:rPr>
          <w:bCs/>
          <w:noProof/>
        </w:rPr>
      </w:sdtEndPr>
      <w:sdtContent>
        <w:p w14:paraId="76002720" w14:textId="6A35D550" w:rsidR="00E5335A" w:rsidRDefault="00E5335A">
          <w:pPr>
            <w:pStyle w:val="TOCHeading"/>
          </w:pPr>
          <w:r>
            <w:t>Contents</w:t>
          </w:r>
        </w:p>
        <w:p w14:paraId="10FE775A" w14:textId="22A07579" w:rsidR="00E5335A" w:rsidRDefault="00E5335A">
          <w:pPr>
            <w:pStyle w:val="TOC1"/>
            <w:rPr>
              <w:rFonts w:eastAsiaTheme="minorEastAsia"/>
              <w:kern w:val="2"/>
              <w:lang w:eastAsia="en-AU"/>
              <w14:ligatures w14:val="standardContextual"/>
            </w:rPr>
          </w:pPr>
          <w:r>
            <w:fldChar w:fldCharType="begin"/>
          </w:r>
          <w:r>
            <w:instrText xml:space="preserve"> TOC \o "1-3" \h \z \u </w:instrText>
          </w:r>
          <w:r>
            <w:fldChar w:fldCharType="separate"/>
          </w:r>
          <w:hyperlink w:anchor="_Toc182387970" w:history="1">
            <w:r>
              <w:rPr>
                <w:webHidden/>
              </w:rPr>
              <w:tab/>
            </w:r>
            <w:r>
              <w:rPr>
                <w:webHidden/>
              </w:rPr>
              <w:fldChar w:fldCharType="begin"/>
            </w:r>
            <w:r>
              <w:rPr>
                <w:webHidden/>
              </w:rPr>
              <w:instrText xml:space="preserve"> PAGEREF _Toc182387970 \h </w:instrText>
            </w:r>
            <w:r>
              <w:rPr>
                <w:webHidden/>
              </w:rPr>
            </w:r>
            <w:r>
              <w:rPr>
                <w:webHidden/>
              </w:rPr>
              <w:fldChar w:fldCharType="separate"/>
            </w:r>
            <w:r>
              <w:rPr>
                <w:webHidden/>
              </w:rPr>
              <w:t>1</w:t>
            </w:r>
            <w:r>
              <w:rPr>
                <w:webHidden/>
              </w:rPr>
              <w:fldChar w:fldCharType="end"/>
            </w:r>
          </w:hyperlink>
        </w:p>
        <w:p w14:paraId="0D356DF2" w14:textId="711ED70A" w:rsidR="00E5335A" w:rsidRDefault="00E5335A">
          <w:pPr>
            <w:pStyle w:val="TOC1"/>
            <w:rPr>
              <w:rFonts w:eastAsiaTheme="minorEastAsia"/>
              <w:kern w:val="2"/>
              <w:lang w:eastAsia="en-AU"/>
              <w14:ligatures w14:val="standardContextual"/>
            </w:rPr>
          </w:pPr>
          <w:hyperlink w:anchor="_Toc182387971" w:history="1">
            <w:r w:rsidRPr="00EF3E06">
              <w:rPr>
                <w:rStyle w:val="Hyperlink"/>
              </w:rPr>
              <w:t>Roadmap to Improving Outcomes for People with Disability in Disaster Management</w:t>
            </w:r>
            <w:r>
              <w:rPr>
                <w:webHidden/>
              </w:rPr>
              <w:tab/>
            </w:r>
            <w:r>
              <w:rPr>
                <w:webHidden/>
              </w:rPr>
              <w:fldChar w:fldCharType="begin"/>
            </w:r>
            <w:r>
              <w:rPr>
                <w:webHidden/>
              </w:rPr>
              <w:instrText xml:space="preserve"> PAGEREF _Toc182387971 \h </w:instrText>
            </w:r>
            <w:r>
              <w:rPr>
                <w:webHidden/>
              </w:rPr>
            </w:r>
            <w:r>
              <w:rPr>
                <w:webHidden/>
              </w:rPr>
              <w:fldChar w:fldCharType="separate"/>
            </w:r>
            <w:r>
              <w:rPr>
                <w:webHidden/>
              </w:rPr>
              <w:t>1</w:t>
            </w:r>
            <w:r>
              <w:rPr>
                <w:webHidden/>
              </w:rPr>
              <w:fldChar w:fldCharType="end"/>
            </w:r>
          </w:hyperlink>
        </w:p>
        <w:p w14:paraId="55C7A3DF" w14:textId="75925B7E" w:rsidR="00E5335A" w:rsidRDefault="00E5335A">
          <w:pPr>
            <w:pStyle w:val="TOC1"/>
            <w:rPr>
              <w:rFonts w:eastAsiaTheme="minorEastAsia"/>
              <w:kern w:val="2"/>
              <w:lang w:eastAsia="en-AU"/>
              <w14:ligatures w14:val="standardContextual"/>
            </w:rPr>
          </w:pPr>
          <w:hyperlink w:anchor="_Toc182387972" w:history="1">
            <w:r w:rsidRPr="00EF3E06">
              <w:rPr>
                <w:rStyle w:val="Hyperlink"/>
              </w:rPr>
              <w:t>Copyright Information</w:t>
            </w:r>
            <w:r>
              <w:rPr>
                <w:webHidden/>
              </w:rPr>
              <w:tab/>
            </w:r>
            <w:r>
              <w:rPr>
                <w:webHidden/>
              </w:rPr>
              <w:fldChar w:fldCharType="begin"/>
            </w:r>
            <w:r>
              <w:rPr>
                <w:webHidden/>
              </w:rPr>
              <w:instrText xml:space="preserve"> PAGEREF _Toc182387972 \h </w:instrText>
            </w:r>
            <w:r>
              <w:rPr>
                <w:webHidden/>
              </w:rPr>
            </w:r>
            <w:r>
              <w:rPr>
                <w:webHidden/>
              </w:rPr>
              <w:fldChar w:fldCharType="separate"/>
            </w:r>
            <w:r>
              <w:rPr>
                <w:webHidden/>
              </w:rPr>
              <w:t>1</w:t>
            </w:r>
            <w:r>
              <w:rPr>
                <w:webHidden/>
              </w:rPr>
              <w:fldChar w:fldCharType="end"/>
            </w:r>
          </w:hyperlink>
        </w:p>
        <w:p w14:paraId="66E67C60" w14:textId="3BB9D84F" w:rsidR="00E5335A" w:rsidRDefault="00E5335A">
          <w:pPr>
            <w:pStyle w:val="TOC1"/>
            <w:rPr>
              <w:rFonts w:eastAsiaTheme="minorEastAsia"/>
              <w:kern w:val="2"/>
              <w:lang w:eastAsia="en-AU"/>
              <w14:ligatures w14:val="standardContextual"/>
            </w:rPr>
          </w:pPr>
          <w:hyperlink w:anchor="_Toc182387973" w:history="1">
            <w:r w:rsidRPr="00EF3E06">
              <w:rPr>
                <w:rStyle w:val="Hyperlink"/>
              </w:rPr>
              <w:t>About PWDA</w:t>
            </w:r>
            <w:r>
              <w:rPr>
                <w:webHidden/>
              </w:rPr>
              <w:tab/>
            </w:r>
            <w:r>
              <w:rPr>
                <w:webHidden/>
              </w:rPr>
              <w:fldChar w:fldCharType="begin"/>
            </w:r>
            <w:r>
              <w:rPr>
                <w:webHidden/>
              </w:rPr>
              <w:instrText xml:space="preserve"> PAGEREF _Toc182387973 \h </w:instrText>
            </w:r>
            <w:r>
              <w:rPr>
                <w:webHidden/>
              </w:rPr>
            </w:r>
            <w:r>
              <w:rPr>
                <w:webHidden/>
              </w:rPr>
              <w:fldChar w:fldCharType="separate"/>
            </w:r>
            <w:r>
              <w:rPr>
                <w:webHidden/>
              </w:rPr>
              <w:t>4</w:t>
            </w:r>
            <w:r>
              <w:rPr>
                <w:webHidden/>
              </w:rPr>
              <w:fldChar w:fldCharType="end"/>
            </w:r>
          </w:hyperlink>
        </w:p>
        <w:p w14:paraId="333E4AF7" w14:textId="797E3099" w:rsidR="00E5335A" w:rsidRDefault="00E5335A">
          <w:pPr>
            <w:pStyle w:val="TOC2"/>
            <w:rPr>
              <w:rFonts w:eastAsiaTheme="minorEastAsia"/>
              <w:kern w:val="2"/>
              <w:lang w:eastAsia="en-AU"/>
              <w14:ligatures w14:val="standardContextual"/>
            </w:rPr>
          </w:pPr>
          <w:hyperlink w:anchor="_Toc182387974" w:history="1">
            <w:r w:rsidRPr="00EF3E06">
              <w:rPr>
                <w:rStyle w:val="Hyperlink"/>
              </w:rPr>
              <w:t>Introduction</w:t>
            </w:r>
            <w:r>
              <w:rPr>
                <w:webHidden/>
              </w:rPr>
              <w:tab/>
            </w:r>
            <w:r>
              <w:rPr>
                <w:webHidden/>
              </w:rPr>
              <w:fldChar w:fldCharType="begin"/>
            </w:r>
            <w:r>
              <w:rPr>
                <w:webHidden/>
              </w:rPr>
              <w:instrText xml:space="preserve"> PAGEREF _Toc182387974 \h </w:instrText>
            </w:r>
            <w:r>
              <w:rPr>
                <w:webHidden/>
              </w:rPr>
            </w:r>
            <w:r>
              <w:rPr>
                <w:webHidden/>
              </w:rPr>
              <w:fldChar w:fldCharType="separate"/>
            </w:r>
            <w:r>
              <w:rPr>
                <w:webHidden/>
              </w:rPr>
              <w:t>6</w:t>
            </w:r>
            <w:r>
              <w:rPr>
                <w:webHidden/>
              </w:rPr>
              <w:fldChar w:fldCharType="end"/>
            </w:r>
          </w:hyperlink>
        </w:p>
        <w:p w14:paraId="77CEA245" w14:textId="72E51A97" w:rsidR="00E5335A" w:rsidRDefault="00E5335A">
          <w:pPr>
            <w:pStyle w:val="TOC1"/>
            <w:rPr>
              <w:rFonts w:eastAsiaTheme="minorEastAsia"/>
              <w:kern w:val="2"/>
              <w:lang w:eastAsia="en-AU"/>
              <w14:ligatures w14:val="standardContextual"/>
            </w:rPr>
          </w:pPr>
          <w:hyperlink w:anchor="_Toc182387975" w:history="1">
            <w:r w:rsidRPr="00EF3E06">
              <w:rPr>
                <w:rStyle w:val="Hyperlink"/>
              </w:rPr>
              <w:t>Executive Summary</w:t>
            </w:r>
            <w:r>
              <w:rPr>
                <w:webHidden/>
              </w:rPr>
              <w:tab/>
            </w:r>
            <w:r>
              <w:rPr>
                <w:webHidden/>
              </w:rPr>
              <w:fldChar w:fldCharType="begin"/>
            </w:r>
            <w:r>
              <w:rPr>
                <w:webHidden/>
              </w:rPr>
              <w:instrText xml:space="preserve"> PAGEREF _Toc182387975 \h </w:instrText>
            </w:r>
            <w:r>
              <w:rPr>
                <w:webHidden/>
              </w:rPr>
            </w:r>
            <w:r>
              <w:rPr>
                <w:webHidden/>
              </w:rPr>
              <w:fldChar w:fldCharType="separate"/>
            </w:r>
            <w:r>
              <w:rPr>
                <w:webHidden/>
              </w:rPr>
              <w:t>7</w:t>
            </w:r>
            <w:r>
              <w:rPr>
                <w:webHidden/>
              </w:rPr>
              <w:fldChar w:fldCharType="end"/>
            </w:r>
          </w:hyperlink>
        </w:p>
        <w:p w14:paraId="4D342847" w14:textId="79864E4D" w:rsidR="00E5335A" w:rsidRDefault="00E5335A">
          <w:pPr>
            <w:pStyle w:val="TOC1"/>
            <w:rPr>
              <w:rFonts w:eastAsiaTheme="minorEastAsia"/>
              <w:kern w:val="2"/>
              <w:lang w:eastAsia="en-AU"/>
              <w14:ligatures w14:val="standardContextual"/>
            </w:rPr>
          </w:pPr>
          <w:hyperlink w:anchor="_Toc182387976" w:history="1">
            <w:r w:rsidRPr="00EF3E06">
              <w:rPr>
                <w:rStyle w:val="Hyperlink"/>
              </w:rPr>
              <w:t>Summary of Recommendations</w:t>
            </w:r>
            <w:r>
              <w:rPr>
                <w:webHidden/>
              </w:rPr>
              <w:tab/>
            </w:r>
            <w:r>
              <w:rPr>
                <w:webHidden/>
              </w:rPr>
              <w:fldChar w:fldCharType="begin"/>
            </w:r>
            <w:r>
              <w:rPr>
                <w:webHidden/>
              </w:rPr>
              <w:instrText xml:space="preserve"> PAGEREF _Toc182387976 \h </w:instrText>
            </w:r>
            <w:r>
              <w:rPr>
                <w:webHidden/>
              </w:rPr>
            </w:r>
            <w:r>
              <w:rPr>
                <w:webHidden/>
              </w:rPr>
              <w:fldChar w:fldCharType="separate"/>
            </w:r>
            <w:r>
              <w:rPr>
                <w:webHidden/>
              </w:rPr>
              <w:t>9</w:t>
            </w:r>
            <w:r>
              <w:rPr>
                <w:webHidden/>
              </w:rPr>
              <w:fldChar w:fldCharType="end"/>
            </w:r>
          </w:hyperlink>
        </w:p>
        <w:p w14:paraId="64FA0555" w14:textId="31760F75" w:rsidR="00E5335A" w:rsidRDefault="00E5335A">
          <w:pPr>
            <w:pStyle w:val="TOC1"/>
            <w:rPr>
              <w:rFonts w:eastAsiaTheme="minorEastAsia"/>
              <w:kern w:val="2"/>
              <w:lang w:eastAsia="en-AU"/>
              <w14:ligatures w14:val="standardContextual"/>
            </w:rPr>
          </w:pPr>
          <w:hyperlink w:anchor="_Toc182387977" w:history="1">
            <w:r w:rsidRPr="00EF3E06">
              <w:rPr>
                <w:rStyle w:val="Hyperlink"/>
              </w:rPr>
              <w:t>Consultation</w:t>
            </w:r>
            <w:r>
              <w:rPr>
                <w:webHidden/>
              </w:rPr>
              <w:tab/>
            </w:r>
            <w:r>
              <w:rPr>
                <w:webHidden/>
              </w:rPr>
              <w:fldChar w:fldCharType="begin"/>
            </w:r>
            <w:r>
              <w:rPr>
                <w:webHidden/>
              </w:rPr>
              <w:instrText xml:space="preserve"> PAGEREF _Toc182387977 \h </w:instrText>
            </w:r>
            <w:r>
              <w:rPr>
                <w:webHidden/>
              </w:rPr>
            </w:r>
            <w:r>
              <w:rPr>
                <w:webHidden/>
              </w:rPr>
              <w:fldChar w:fldCharType="separate"/>
            </w:r>
            <w:r>
              <w:rPr>
                <w:webHidden/>
              </w:rPr>
              <w:t>13</w:t>
            </w:r>
            <w:r>
              <w:rPr>
                <w:webHidden/>
              </w:rPr>
              <w:fldChar w:fldCharType="end"/>
            </w:r>
          </w:hyperlink>
        </w:p>
        <w:p w14:paraId="66AB6A0A" w14:textId="3D6861CD" w:rsidR="00E5335A" w:rsidRDefault="00E5335A">
          <w:pPr>
            <w:pStyle w:val="TOC1"/>
            <w:rPr>
              <w:rFonts w:eastAsiaTheme="minorEastAsia"/>
              <w:kern w:val="2"/>
              <w:lang w:eastAsia="en-AU"/>
              <w14:ligatures w14:val="standardContextual"/>
            </w:rPr>
          </w:pPr>
          <w:hyperlink w:anchor="_Toc182387978" w:history="1">
            <w:r w:rsidRPr="00EF3E06">
              <w:rPr>
                <w:rStyle w:val="Hyperlink"/>
              </w:rPr>
              <w:t>International Disaster and Emergency Management Planning</w:t>
            </w:r>
            <w:r>
              <w:rPr>
                <w:webHidden/>
              </w:rPr>
              <w:tab/>
            </w:r>
            <w:r>
              <w:rPr>
                <w:webHidden/>
              </w:rPr>
              <w:fldChar w:fldCharType="begin"/>
            </w:r>
            <w:r>
              <w:rPr>
                <w:webHidden/>
              </w:rPr>
              <w:instrText xml:space="preserve"> PAGEREF _Toc182387978 \h </w:instrText>
            </w:r>
            <w:r>
              <w:rPr>
                <w:webHidden/>
              </w:rPr>
            </w:r>
            <w:r>
              <w:rPr>
                <w:webHidden/>
              </w:rPr>
              <w:fldChar w:fldCharType="separate"/>
            </w:r>
            <w:r>
              <w:rPr>
                <w:webHidden/>
              </w:rPr>
              <w:t>16</w:t>
            </w:r>
            <w:r>
              <w:rPr>
                <w:webHidden/>
              </w:rPr>
              <w:fldChar w:fldCharType="end"/>
            </w:r>
          </w:hyperlink>
        </w:p>
        <w:p w14:paraId="590FEB81" w14:textId="439763DB" w:rsidR="00E5335A" w:rsidRDefault="00E5335A">
          <w:pPr>
            <w:pStyle w:val="TOC2"/>
            <w:rPr>
              <w:rFonts w:eastAsiaTheme="minorEastAsia"/>
              <w:kern w:val="2"/>
              <w:lang w:eastAsia="en-AU"/>
              <w14:ligatures w14:val="standardContextual"/>
            </w:rPr>
          </w:pPr>
          <w:hyperlink w:anchor="_Toc182387979" w:history="1">
            <w:r w:rsidRPr="00EF3E06">
              <w:rPr>
                <w:rStyle w:val="Hyperlink"/>
              </w:rPr>
              <w:t>Federal Disaster Management Framework</w:t>
            </w:r>
            <w:r>
              <w:rPr>
                <w:webHidden/>
              </w:rPr>
              <w:tab/>
            </w:r>
            <w:r>
              <w:rPr>
                <w:webHidden/>
              </w:rPr>
              <w:fldChar w:fldCharType="begin"/>
            </w:r>
            <w:r>
              <w:rPr>
                <w:webHidden/>
              </w:rPr>
              <w:instrText xml:space="preserve"> PAGEREF _Toc182387979 \h </w:instrText>
            </w:r>
            <w:r>
              <w:rPr>
                <w:webHidden/>
              </w:rPr>
            </w:r>
            <w:r>
              <w:rPr>
                <w:webHidden/>
              </w:rPr>
              <w:fldChar w:fldCharType="separate"/>
            </w:r>
            <w:r>
              <w:rPr>
                <w:webHidden/>
              </w:rPr>
              <w:t>19</w:t>
            </w:r>
            <w:r>
              <w:rPr>
                <w:webHidden/>
              </w:rPr>
              <w:fldChar w:fldCharType="end"/>
            </w:r>
          </w:hyperlink>
        </w:p>
        <w:p w14:paraId="52CAA6F4" w14:textId="45F10DC8" w:rsidR="00E5335A" w:rsidRDefault="00E5335A">
          <w:pPr>
            <w:pStyle w:val="TOC3"/>
            <w:rPr>
              <w:rFonts w:cstheme="minorBidi"/>
              <w:bCs w:val="0"/>
              <w:noProof/>
              <w:kern w:val="2"/>
              <w:sz w:val="24"/>
              <w:szCs w:val="24"/>
              <w:lang w:eastAsia="en-AU"/>
              <w14:ligatures w14:val="standardContextual"/>
            </w:rPr>
          </w:pPr>
          <w:hyperlink w:anchor="_Toc182387980" w:history="1">
            <w:r w:rsidRPr="00EF3E06">
              <w:rPr>
                <w:rStyle w:val="Hyperlink"/>
                <w:noProof/>
              </w:rPr>
              <w:t>Australian Disaster preparedness Framework</w:t>
            </w:r>
            <w:r>
              <w:rPr>
                <w:noProof/>
                <w:webHidden/>
              </w:rPr>
              <w:tab/>
            </w:r>
            <w:r>
              <w:rPr>
                <w:noProof/>
                <w:webHidden/>
              </w:rPr>
              <w:fldChar w:fldCharType="begin"/>
            </w:r>
            <w:r>
              <w:rPr>
                <w:noProof/>
                <w:webHidden/>
              </w:rPr>
              <w:instrText xml:space="preserve"> PAGEREF _Toc182387980 \h </w:instrText>
            </w:r>
            <w:r>
              <w:rPr>
                <w:noProof/>
                <w:webHidden/>
              </w:rPr>
            </w:r>
            <w:r>
              <w:rPr>
                <w:noProof/>
                <w:webHidden/>
              </w:rPr>
              <w:fldChar w:fldCharType="separate"/>
            </w:r>
            <w:r>
              <w:rPr>
                <w:noProof/>
                <w:webHidden/>
              </w:rPr>
              <w:t>21</w:t>
            </w:r>
            <w:r>
              <w:rPr>
                <w:noProof/>
                <w:webHidden/>
              </w:rPr>
              <w:fldChar w:fldCharType="end"/>
            </w:r>
          </w:hyperlink>
        </w:p>
        <w:p w14:paraId="4373B87B" w14:textId="6205077D" w:rsidR="00E5335A" w:rsidRDefault="00E5335A">
          <w:pPr>
            <w:pStyle w:val="TOC3"/>
            <w:rPr>
              <w:rFonts w:cstheme="minorBidi"/>
              <w:bCs w:val="0"/>
              <w:noProof/>
              <w:kern w:val="2"/>
              <w:sz w:val="24"/>
              <w:szCs w:val="24"/>
              <w:lang w:eastAsia="en-AU"/>
              <w14:ligatures w14:val="standardContextual"/>
            </w:rPr>
          </w:pPr>
          <w:hyperlink w:anchor="_Toc182387981" w:history="1">
            <w:r w:rsidRPr="00EF3E06">
              <w:rPr>
                <w:rStyle w:val="Hyperlink"/>
                <w:noProof/>
              </w:rPr>
              <w:t>Australian Emergency Management Arrangements Handbook</w:t>
            </w:r>
            <w:r>
              <w:rPr>
                <w:noProof/>
                <w:webHidden/>
              </w:rPr>
              <w:tab/>
            </w:r>
            <w:r>
              <w:rPr>
                <w:noProof/>
                <w:webHidden/>
              </w:rPr>
              <w:fldChar w:fldCharType="begin"/>
            </w:r>
            <w:r>
              <w:rPr>
                <w:noProof/>
                <w:webHidden/>
              </w:rPr>
              <w:instrText xml:space="preserve"> PAGEREF _Toc182387981 \h </w:instrText>
            </w:r>
            <w:r>
              <w:rPr>
                <w:noProof/>
                <w:webHidden/>
              </w:rPr>
            </w:r>
            <w:r>
              <w:rPr>
                <w:noProof/>
                <w:webHidden/>
              </w:rPr>
              <w:fldChar w:fldCharType="separate"/>
            </w:r>
            <w:r>
              <w:rPr>
                <w:noProof/>
                <w:webHidden/>
              </w:rPr>
              <w:t>25</w:t>
            </w:r>
            <w:r>
              <w:rPr>
                <w:noProof/>
                <w:webHidden/>
              </w:rPr>
              <w:fldChar w:fldCharType="end"/>
            </w:r>
          </w:hyperlink>
        </w:p>
        <w:p w14:paraId="4979185B" w14:textId="58DF86B1" w:rsidR="00E5335A" w:rsidRDefault="00E5335A">
          <w:pPr>
            <w:pStyle w:val="TOC3"/>
            <w:rPr>
              <w:rFonts w:cstheme="minorBidi"/>
              <w:bCs w:val="0"/>
              <w:noProof/>
              <w:kern w:val="2"/>
              <w:sz w:val="24"/>
              <w:szCs w:val="24"/>
              <w:lang w:eastAsia="en-AU"/>
              <w14:ligatures w14:val="standardContextual"/>
            </w:rPr>
          </w:pPr>
          <w:hyperlink w:anchor="_Toc182387982" w:history="1">
            <w:r w:rsidRPr="00EF3E06">
              <w:rPr>
                <w:rStyle w:val="Hyperlink"/>
                <w:noProof/>
              </w:rPr>
              <w:t>Emergency Management</w:t>
            </w:r>
            <w:r>
              <w:rPr>
                <w:noProof/>
                <w:webHidden/>
              </w:rPr>
              <w:tab/>
            </w:r>
            <w:r>
              <w:rPr>
                <w:noProof/>
                <w:webHidden/>
              </w:rPr>
              <w:fldChar w:fldCharType="begin"/>
            </w:r>
            <w:r>
              <w:rPr>
                <w:noProof/>
                <w:webHidden/>
              </w:rPr>
              <w:instrText xml:space="preserve"> PAGEREF _Toc182387982 \h </w:instrText>
            </w:r>
            <w:r>
              <w:rPr>
                <w:noProof/>
                <w:webHidden/>
              </w:rPr>
            </w:r>
            <w:r>
              <w:rPr>
                <w:noProof/>
                <w:webHidden/>
              </w:rPr>
              <w:fldChar w:fldCharType="separate"/>
            </w:r>
            <w:r>
              <w:rPr>
                <w:noProof/>
                <w:webHidden/>
              </w:rPr>
              <w:t>25</w:t>
            </w:r>
            <w:r>
              <w:rPr>
                <w:noProof/>
                <w:webHidden/>
              </w:rPr>
              <w:fldChar w:fldCharType="end"/>
            </w:r>
          </w:hyperlink>
        </w:p>
        <w:p w14:paraId="45A83473" w14:textId="12A10B5C" w:rsidR="00E5335A" w:rsidRDefault="00E5335A">
          <w:pPr>
            <w:pStyle w:val="TOC3"/>
            <w:rPr>
              <w:rFonts w:cstheme="minorBidi"/>
              <w:bCs w:val="0"/>
              <w:noProof/>
              <w:kern w:val="2"/>
              <w:sz w:val="24"/>
              <w:szCs w:val="24"/>
              <w:lang w:eastAsia="en-AU"/>
              <w14:ligatures w14:val="standardContextual"/>
            </w:rPr>
          </w:pPr>
          <w:hyperlink w:anchor="_Toc182387983" w:history="1">
            <w:r w:rsidRPr="00EF3E06">
              <w:rPr>
                <w:rStyle w:val="Hyperlink"/>
                <w:noProof/>
              </w:rPr>
              <w:t>National System Reviews</w:t>
            </w:r>
            <w:r>
              <w:rPr>
                <w:noProof/>
                <w:webHidden/>
              </w:rPr>
              <w:tab/>
            </w:r>
            <w:r>
              <w:rPr>
                <w:noProof/>
                <w:webHidden/>
              </w:rPr>
              <w:fldChar w:fldCharType="begin"/>
            </w:r>
            <w:r>
              <w:rPr>
                <w:noProof/>
                <w:webHidden/>
              </w:rPr>
              <w:instrText xml:space="preserve"> PAGEREF _Toc182387983 \h </w:instrText>
            </w:r>
            <w:r>
              <w:rPr>
                <w:noProof/>
                <w:webHidden/>
              </w:rPr>
            </w:r>
            <w:r>
              <w:rPr>
                <w:noProof/>
                <w:webHidden/>
              </w:rPr>
              <w:fldChar w:fldCharType="separate"/>
            </w:r>
            <w:r>
              <w:rPr>
                <w:noProof/>
                <w:webHidden/>
              </w:rPr>
              <w:t>27</w:t>
            </w:r>
            <w:r>
              <w:rPr>
                <w:noProof/>
                <w:webHidden/>
              </w:rPr>
              <w:fldChar w:fldCharType="end"/>
            </w:r>
          </w:hyperlink>
        </w:p>
        <w:p w14:paraId="60F0EE00" w14:textId="34053E6D" w:rsidR="00E5335A" w:rsidRDefault="00E5335A">
          <w:pPr>
            <w:pStyle w:val="TOC2"/>
            <w:rPr>
              <w:rFonts w:eastAsiaTheme="minorEastAsia"/>
              <w:kern w:val="2"/>
              <w:lang w:eastAsia="en-AU"/>
              <w14:ligatures w14:val="standardContextual"/>
            </w:rPr>
          </w:pPr>
          <w:hyperlink w:anchor="_Toc182387984" w:history="1">
            <w:r w:rsidRPr="00EF3E06">
              <w:rPr>
                <w:rStyle w:val="Hyperlink"/>
              </w:rPr>
              <w:t>Emergency management in NSW</w:t>
            </w:r>
            <w:r>
              <w:rPr>
                <w:webHidden/>
              </w:rPr>
              <w:tab/>
            </w:r>
            <w:r>
              <w:rPr>
                <w:webHidden/>
              </w:rPr>
              <w:fldChar w:fldCharType="begin"/>
            </w:r>
            <w:r>
              <w:rPr>
                <w:webHidden/>
              </w:rPr>
              <w:instrText xml:space="preserve"> PAGEREF _Toc182387984 \h </w:instrText>
            </w:r>
            <w:r>
              <w:rPr>
                <w:webHidden/>
              </w:rPr>
            </w:r>
            <w:r>
              <w:rPr>
                <w:webHidden/>
              </w:rPr>
              <w:fldChar w:fldCharType="separate"/>
            </w:r>
            <w:r>
              <w:rPr>
                <w:webHidden/>
              </w:rPr>
              <w:t>29</w:t>
            </w:r>
            <w:r>
              <w:rPr>
                <w:webHidden/>
              </w:rPr>
              <w:fldChar w:fldCharType="end"/>
            </w:r>
          </w:hyperlink>
        </w:p>
        <w:p w14:paraId="15E7681E" w14:textId="4A466898" w:rsidR="00E5335A" w:rsidRDefault="00E5335A">
          <w:pPr>
            <w:pStyle w:val="TOC3"/>
            <w:rPr>
              <w:rFonts w:cstheme="minorBidi"/>
              <w:bCs w:val="0"/>
              <w:noProof/>
              <w:kern w:val="2"/>
              <w:sz w:val="24"/>
              <w:szCs w:val="24"/>
              <w:lang w:eastAsia="en-AU"/>
              <w14:ligatures w14:val="standardContextual"/>
            </w:rPr>
          </w:pPr>
          <w:hyperlink w:anchor="_Toc182387985" w:history="1">
            <w:r w:rsidRPr="00EF3E06">
              <w:rPr>
                <w:rStyle w:val="Hyperlink"/>
                <w:noProof/>
              </w:rPr>
              <w:t>Who is involved and what is their responsibility?</w:t>
            </w:r>
            <w:r>
              <w:rPr>
                <w:noProof/>
                <w:webHidden/>
              </w:rPr>
              <w:tab/>
            </w:r>
            <w:r>
              <w:rPr>
                <w:noProof/>
                <w:webHidden/>
              </w:rPr>
              <w:fldChar w:fldCharType="begin"/>
            </w:r>
            <w:r>
              <w:rPr>
                <w:noProof/>
                <w:webHidden/>
              </w:rPr>
              <w:instrText xml:space="preserve"> PAGEREF _Toc182387985 \h </w:instrText>
            </w:r>
            <w:r>
              <w:rPr>
                <w:noProof/>
                <w:webHidden/>
              </w:rPr>
            </w:r>
            <w:r>
              <w:rPr>
                <w:noProof/>
                <w:webHidden/>
              </w:rPr>
              <w:fldChar w:fldCharType="separate"/>
            </w:r>
            <w:r>
              <w:rPr>
                <w:noProof/>
                <w:webHidden/>
              </w:rPr>
              <w:t>29</w:t>
            </w:r>
            <w:r>
              <w:rPr>
                <w:noProof/>
                <w:webHidden/>
              </w:rPr>
              <w:fldChar w:fldCharType="end"/>
            </w:r>
          </w:hyperlink>
        </w:p>
        <w:p w14:paraId="699212E0" w14:textId="243AB197" w:rsidR="00E5335A" w:rsidRDefault="00E5335A">
          <w:pPr>
            <w:pStyle w:val="TOC2"/>
            <w:rPr>
              <w:rFonts w:eastAsiaTheme="minorEastAsia"/>
              <w:kern w:val="2"/>
              <w:lang w:eastAsia="en-AU"/>
              <w14:ligatures w14:val="standardContextual"/>
            </w:rPr>
          </w:pPr>
          <w:hyperlink w:anchor="_Toc182387986" w:history="1">
            <w:r w:rsidRPr="00EF3E06">
              <w:rPr>
                <w:rStyle w:val="Hyperlink"/>
              </w:rPr>
              <w:t>Individual responses</w:t>
            </w:r>
            <w:r>
              <w:rPr>
                <w:webHidden/>
              </w:rPr>
              <w:tab/>
            </w:r>
            <w:r>
              <w:rPr>
                <w:webHidden/>
              </w:rPr>
              <w:fldChar w:fldCharType="begin"/>
            </w:r>
            <w:r>
              <w:rPr>
                <w:webHidden/>
              </w:rPr>
              <w:instrText xml:space="preserve"> PAGEREF _Toc182387986 \h </w:instrText>
            </w:r>
            <w:r>
              <w:rPr>
                <w:webHidden/>
              </w:rPr>
            </w:r>
            <w:r>
              <w:rPr>
                <w:webHidden/>
              </w:rPr>
              <w:fldChar w:fldCharType="separate"/>
            </w:r>
            <w:r>
              <w:rPr>
                <w:webHidden/>
              </w:rPr>
              <w:t>41</w:t>
            </w:r>
            <w:r>
              <w:rPr>
                <w:webHidden/>
              </w:rPr>
              <w:fldChar w:fldCharType="end"/>
            </w:r>
          </w:hyperlink>
        </w:p>
        <w:p w14:paraId="23EAFC42" w14:textId="57608D58" w:rsidR="00E5335A" w:rsidRDefault="00E5335A">
          <w:pPr>
            <w:pStyle w:val="TOC3"/>
            <w:rPr>
              <w:rFonts w:cstheme="minorBidi"/>
              <w:bCs w:val="0"/>
              <w:noProof/>
              <w:kern w:val="2"/>
              <w:sz w:val="24"/>
              <w:szCs w:val="24"/>
              <w:lang w:eastAsia="en-AU"/>
              <w14:ligatures w14:val="standardContextual"/>
            </w:rPr>
          </w:pPr>
          <w:hyperlink w:anchor="_Toc182387987" w:history="1">
            <w:r w:rsidRPr="00EF3E06">
              <w:rPr>
                <w:rStyle w:val="Hyperlink"/>
                <w:noProof/>
              </w:rPr>
              <w:t>Emergency planning</w:t>
            </w:r>
            <w:r>
              <w:rPr>
                <w:noProof/>
                <w:webHidden/>
              </w:rPr>
              <w:tab/>
            </w:r>
            <w:r>
              <w:rPr>
                <w:noProof/>
                <w:webHidden/>
              </w:rPr>
              <w:fldChar w:fldCharType="begin"/>
            </w:r>
            <w:r>
              <w:rPr>
                <w:noProof/>
                <w:webHidden/>
              </w:rPr>
              <w:instrText xml:space="preserve"> PAGEREF _Toc182387987 \h </w:instrText>
            </w:r>
            <w:r>
              <w:rPr>
                <w:noProof/>
                <w:webHidden/>
              </w:rPr>
            </w:r>
            <w:r>
              <w:rPr>
                <w:noProof/>
                <w:webHidden/>
              </w:rPr>
              <w:fldChar w:fldCharType="separate"/>
            </w:r>
            <w:r>
              <w:rPr>
                <w:noProof/>
                <w:webHidden/>
              </w:rPr>
              <w:t>41</w:t>
            </w:r>
            <w:r>
              <w:rPr>
                <w:noProof/>
                <w:webHidden/>
              </w:rPr>
              <w:fldChar w:fldCharType="end"/>
            </w:r>
          </w:hyperlink>
        </w:p>
        <w:p w14:paraId="08DC4480" w14:textId="1624F167" w:rsidR="00E5335A" w:rsidRDefault="00E5335A">
          <w:pPr>
            <w:pStyle w:val="TOC3"/>
            <w:rPr>
              <w:rFonts w:cstheme="minorBidi"/>
              <w:bCs w:val="0"/>
              <w:noProof/>
              <w:kern w:val="2"/>
              <w:sz w:val="24"/>
              <w:szCs w:val="24"/>
              <w:lang w:eastAsia="en-AU"/>
              <w14:ligatures w14:val="standardContextual"/>
            </w:rPr>
          </w:pPr>
          <w:hyperlink w:anchor="_Toc182387988" w:history="1">
            <w:r w:rsidRPr="00EF3E06">
              <w:rPr>
                <w:rStyle w:val="Hyperlink"/>
                <w:noProof/>
              </w:rPr>
              <w:t>Emergency planning for people with disability</w:t>
            </w:r>
            <w:r>
              <w:rPr>
                <w:noProof/>
                <w:webHidden/>
              </w:rPr>
              <w:tab/>
            </w:r>
            <w:r>
              <w:rPr>
                <w:noProof/>
                <w:webHidden/>
              </w:rPr>
              <w:fldChar w:fldCharType="begin"/>
            </w:r>
            <w:r>
              <w:rPr>
                <w:noProof/>
                <w:webHidden/>
              </w:rPr>
              <w:instrText xml:space="preserve"> PAGEREF _Toc182387988 \h </w:instrText>
            </w:r>
            <w:r>
              <w:rPr>
                <w:noProof/>
                <w:webHidden/>
              </w:rPr>
            </w:r>
            <w:r>
              <w:rPr>
                <w:noProof/>
                <w:webHidden/>
              </w:rPr>
              <w:fldChar w:fldCharType="separate"/>
            </w:r>
            <w:r>
              <w:rPr>
                <w:noProof/>
                <w:webHidden/>
              </w:rPr>
              <w:t>42</w:t>
            </w:r>
            <w:r>
              <w:rPr>
                <w:noProof/>
                <w:webHidden/>
              </w:rPr>
              <w:fldChar w:fldCharType="end"/>
            </w:r>
          </w:hyperlink>
        </w:p>
        <w:p w14:paraId="053C91C9" w14:textId="1726D48F" w:rsidR="00E5335A" w:rsidRDefault="00E5335A">
          <w:pPr>
            <w:pStyle w:val="TOC3"/>
            <w:rPr>
              <w:rFonts w:cstheme="minorBidi"/>
              <w:bCs w:val="0"/>
              <w:noProof/>
              <w:kern w:val="2"/>
              <w:sz w:val="24"/>
              <w:szCs w:val="24"/>
              <w:lang w:eastAsia="en-AU"/>
              <w14:ligatures w14:val="standardContextual"/>
            </w:rPr>
          </w:pPr>
          <w:hyperlink w:anchor="_Toc182387989" w:history="1">
            <w:r w:rsidRPr="00EF3E06">
              <w:rPr>
                <w:rStyle w:val="Hyperlink"/>
                <w:noProof/>
              </w:rPr>
              <w:t>Are plans effective?</w:t>
            </w:r>
            <w:r>
              <w:rPr>
                <w:noProof/>
                <w:webHidden/>
              </w:rPr>
              <w:tab/>
            </w:r>
            <w:r>
              <w:rPr>
                <w:noProof/>
                <w:webHidden/>
              </w:rPr>
              <w:fldChar w:fldCharType="begin"/>
            </w:r>
            <w:r>
              <w:rPr>
                <w:noProof/>
                <w:webHidden/>
              </w:rPr>
              <w:instrText xml:space="preserve"> PAGEREF _Toc182387989 \h </w:instrText>
            </w:r>
            <w:r>
              <w:rPr>
                <w:noProof/>
                <w:webHidden/>
              </w:rPr>
            </w:r>
            <w:r>
              <w:rPr>
                <w:noProof/>
                <w:webHidden/>
              </w:rPr>
              <w:fldChar w:fldCharType="separate"/>
            </w:r>
            <w:r>
              <w:rPr>
                <w:noProof/>
                <w:webHidden/>
              </w:rPr>
              <w:t>45</w:t>
            </w:r>
            <w:r>
              <w:rPr>
                <w:noProof/>
                <w:webHidden/>
              </w:rPr>
              <w:fldChar w:fldCharType="end"/>
            </w:r>
          </w:hyperlink>
        </w:p>
        <w:p w14:paraId="7FB170BB" w14:textId="689A0ECB" w:rsidR="00E5335A" w:rsidRDefault="00E5335A">
          <w:pPr>
            <w:pStyle w:val="TOC3"/>
            <w:rPr>
              <w:rFonts w:cstheme="minorBidi"/>
              <w:bCs w:val="0"/>
              <w:noProof/>
              <w:kern w:val="2"/>
              <w:sz w:val="24"/>
              <w:szCs w:val="24"/>
              <w:lang w:eastAsia="en-AU"/>
              <w14:ligatures w14:val="standardContextual"/>
            </w:rPr>
          </w:pPr>
          <w:hyperlink w:anchor="_Toc182387990" w:history="1">
            <w:r w:rsidRPr="00EF3E06">
              <w:rPr>
                <w:rStyle w:val="Hyperlink"/>
                <w:noProof/>
              </w:rPr>
              <w:t>Communication</w:t>
            </w:r>
            <w:r>
              <w:rPr>
                <w:noProof/>
                <w:webHidden/>
              </w:rPr>
              <w:tab/>
            </w:r>
            <w:r>
              <w:rPr>
                <w:noProof/>
                <w:webHidden/>
              </w:rPr>
              <w:fldChar w:fldCharType="begin"/>
            </w:r>
            <w:r>
              <w:rPr>
                <w:noProof/>
                <w:webHidden/>
              </w:rPr>
              <w:instrText xml:space="preserve"> PAGEREF _Toc182387990 \h </w:instrText>
            </w:r>
            <w:r>
              <w:rPr>
                <w:noProof/>
                <w:webHidden/>
              </w:rPr>
            </w:r>
            <w:r>
              <w:rPr>
                <w:noProof/>
                <w:webHidden/>
              </w:rPr>
              <w:fldChar w:fldCharType="separate"/>
            </w:r>
            <w:r>
              <w:rPr>
                <w:noProof/>
                <w:webHidden/>
              </w:rPr>
              <w:t>46</w:t>
            </w:r>
            <w:r>
              <w:rPr>
                <w:noProof/>
                <w:webHidden/>
              </w:rPr>
              <w:fldChar w:fldCharType="end"/>
            </w:r>
          </w:hyperlink>
        </w:p>
        <w:p w14:paraId="553EB649" w14:textId="71B1C63E" w:rsidR="00E5335A" w:rsidRDefault="00E5335A">
          <w:pPr>
            <w:pStyle w:val="TOC3"/>
            <w:rPr>
              <w:rFonts w:cstheme="minorBidi"/>
              <w:bCs w:val="0"/>
              <w:noProof/>
              <w:kern w:val="2"/>
              <w:sz w:val="24"/>
              <w:szCs w:val="24"/>
              <w:lang w:eastAsia="en-AU"/>
              <w14:ligatures w14:val="standardContextual"/>
            </w:rPr>
          </w:pPr>
          <w:hyperlink w:anchor="_Toc182387991" w:history="1">
            <w:r w:rsidRPr="00EF3E06">
              <w:rPr>
                <w:rStyle w:val="Hyperlink"/>
                <w:noProof/>
              </w:rPr>
              <w:t>Evacuation</w:t>
            </w:r>
            <w:r>
              <w:rPr>
                <w:noProof/>
                <w:webHidden/>
              </w:rPr>
              <w:tab/>
            </w:r>
            <w:r>
              <w:rPr>
                <w:noProof/>
                <w:webHidden/>
              </w:rPr>
              <w:fldChar w:fldCharType="begin"/>
            </w:r>
            <w:r>
              <w:rPr>
                <w:noProof/>
                <w:webHidden/>
              </w:rPr>
              <w:instrText xml:space="preserve"> PAGEREF _Toc182387991 \h </w:instrText>
            </w:r>
            <w:r>
              <w:rPr>
                <w:noProof/>
                <w:webHidden/>
              </w:rPr>
            </w:r>
            <w:r>
              <w:rPr>
                <w:noProof/>
                <w:webHidden/>
              </w:rPr>
              <w:fldChar w:fldCharType="separate"/>
            </w:r>
            <w:r>
              <w:rPr>
                <w:noProof/>
                <w:webHidden/>
              </w:rPr>
              <w:t>50</w:t>
            </w:r>
            <w:r>
              <w:rPr>
                <w:noProof/>
                <w:webHidden/>
              </w:rPr>
              <w:fldChar w:fldCharType="end"/>
            </w:r>
          </w:hyperlink>
        </w:p>
        <w:p w14:paraId="61E3EE34" w14:textId="28452092" w:rsidR="00E5335A" w:rsidRDefault="00E5335A">
          <w:pPr>
            <w:pStyle w:val="TOC3"/>
            <w:rPr>
              <w:rFonts w:cstheme="minorBidi"/>
              <w:bCs w:val="0"/>
              <w:noProof/>
              <w:kern w:val="2"/>
              <w:sz w:val="24"/>
              <w:szCs w:val="24"/>
              <w:lang w:eastAsia="en-AU"/>
              <w14:ligatures w14:val="standardContextual"/>
            </w:rPr>
          </w:pPr>
          <w:hyperlink w:anchor="_Toc182387992" w:history="1">
            <w:r w:rsidRPr="00EF3E06">
              <w:rPr>
                <w:rStyle w:val="Hyperlink"/>
                <w:noProof/>
              </w:rPr>
              <w:t>Safe place to shelter</w:t>
            </w:r>
            <w:r>
              <w:rPr>
                <w:noProof/>
                <w:webHidden/>
              </w:rPr>
              <w:tab/>
            </w:r>
            <w:r>
              <w:rPr>
                <w:noProof/>
                <w:webHidden/>
              </w:rPr>
              <w:fldChar w:fldCharType="begin"/>
            </w:r>
            <w:r>
              <w:rPr>
                <w:noProof/>
                <w:webHidden/>
              </w:rPr>
              <w:instrText xml:space="preserve"> PAGEREF _Toc182387992 \h </w:instrText>
            </w:r>
            <w:r>
              <w:rPr>
                <w:noProof/>
                <w:webHidden/>
              </w:rPr>
            </w:r>
            <w:r>
              <w:rPr>
                <w:noProof/>
                <w:webHidden/>
              </w:rPr>
              <w:fldChar w:fldCharType="separate"/>
            </w:r>
            <w:r>
              <w:rPr>
                <w:noProof/>
                <w:webHidden/>
              </w:rPr>
              <w:t>52</w:t>
            </w:r>
            <w:r>
              <w:rPr>
                <w:noProof/>
                <w:webHidden/>
              </w:rPr>
              <w:fldChar w:fldCharType="end"/>
            </w:r>
          </w:hyperlink>
        </w:p>
        <w:p w14:paraId="00361903" w14:textId="20AAA30B" w:rsidR="00E5335A" w:rsidRDefault="00E5335A">
          <w:pPr>
            <w:pStyle w:val="TOC3"/>
            <w:rPr>
              <w:rFonts w:cstheme="minorBidi"/>
              <w:bCs w:val="0"/>
              <w:noProof/>
              <w:kern w:val="2"/>
              <w:sz w:val="24"/>
              <w:szCs w:val="24"/>
              <w:lang w:eastAsia="en-AU"/>
              <w14:ligatures w14:val="standardContextual"/>
            </w:rPr>
          </w:pPr>
          <w:hyperlink w:anchor="_Toc182387993" w:history="1">
            <w:r w:rsidRPr="00EF3E06">
              <w:rPr>
                <w:rStyle w:val="Hyperlink"/>
                <w:noProof/>
              </w:rPr>
              <w:t>Transport</w:t>
            </w:r>
            <w:r>
              <w:rPr>
                <w:noProof/>
                <w:webHidden/>
              </w:rPr>
              <w:tab/>
            </w:r>
            <w:r>
              <w:rPr>
                <w:noProof/>
                <w:webHidden/>
              </w:rPr>
              <w:fldChar w:fldCharType="begin"/>
            </w:r>
            <w:r>
              <w:rPr>
                <w:noProof/>
                <w:webHidden/>
              </w:rPr>
              <w:instrText xml:space="preserve"> PAGEREF _Toc182387993 \h </w:instrText>
            </w:r>
            <w:r>
              <w:rPr>
                <w:noProof/>
                <w:webHidden/>
              </w:rPr>
            </w:r>
            <w:r>
              <w:rPr>
                <w:noProof/>
                <w:webHidden/>
              </w:rPr>
              <w:fldChar w:fldCharType="separate"/>
            </w:r>
            <w:r>
              <w:rPr>
                <w:noProof/>
                <w:webHidden/>
              </w:rPr>
              <w:t>54</w:t>
            </w:r>
            <w:r>
              <w:rPr>
                <w:noProof/>
                <w:webHidden/>
              </w:rPr>
              <w:fldChar w:fldCharType="end"/>
            </w:r>
          </w:hyperlink>
        </w:p>
        <w:p w14:paraId="366A2C95" w14:textId="79A82360" w:rsidR="00E5335A" w:rsidRDefault="00E5335A">
          <w:pPr>
            <w:pStyle w:val="TOC1"/>
            <w:rPr>
              <w:rFonts w:eastAsiaTheme="minorEastAsia"/>
              <w:kern w:val="2"/>
              <w:lang w:eastAsia="en-AU"/>
              <w14:ligatures w14:val="standardContextual"/>
            </w:rPr>
          </w:pPr>
          <w:hyperlink w:anchor="_Toc182387994" w:history="1">
            <w:r w:rsidRPr="00EF3E06">
              <w:rPr>
                <w:rStyle w:val="Hyperlink"/>
              </w:rPr>
              <w:t>Discussion</w:t>
            </w:r>
            <w:r>
              <w:rPr>
                <w:webHidden/>
              </w:rPr>
              <w:tab/>
            </w:r>
            <w:r>
              <w:rPr>
                <w:webHidden/>
              </w:rPr>
              <w:fldChar w:fldCharType="begin"/>
            </w:r>
            <w:r>
              <w:rPr>
                <w:webHidden/>
              </w:rPr>
              <w:instrText xml:space="preserve"> PAGEREF _Toc182387994 \h </w:instrText>
            </w:r>
            <w:r>
              <w:rPr>
                <w:webHidden/>
              </w:rPr>
            </w:r>
            <w:r>
              <w:rPr>
                <w:webHidden/>
              </w:rPr>
              <w:fldChar w:fldCharType="separate"/>
            </w:r>
            <w:r>
              <w:rPr>
                <w:webHidden/>
              </w:rPr>
              <w:t>57</w:t>
            </w:r>
            <w:r>
              <w:rPr>
                <w:webHidden/>
              </w:rPr>
              <w:fldChar w:fldCharType="end"/>
            </w:r>
          </w:hyperlink>
        </w:p>
        <w:p w14:paraId="223D1537" w14:textId="34D989D4" w:rsidR="00E5335A" w:rsidRDefault="00E5335A">
          <w:pPr>
            <w:pStyle w:val="TOC1"/>
            <w:rPr>
              <w:rFonts w:eastAsiaTheme="minorEastAsia"/>
              <w:kern w:val="2"/>
              <w:lang w:eastAsia="en-AU"/>
              <w14:ligatures w14:val="standardContextual"/>
            </w:rPr>
          </w:pPr>
          <w:hyperlink w:anchor="_Toc182387995" w:history="1">
            <w:r w:rsidRPr="00EF3E06">
              <w:rPr>
                <w:rStyle w:val="Hyperlink"/>
              </w:rPr>
              <w:t>References</w:t>
            </w:r>
            <w:r>
              <w:rPr>
                <w:webHidden/>
              </w:rPr>
              <w:tab/>
            </w:r>
            <w:r>
              <w:rPr>
                <w:webHidden/>
              </w:rPr>
              <w:fldChar w:fldCharType="begin"/>
            </w:r>
            <w:r>
              <w:rPr>
                <w:webHidden/>
              </w:rPr>
              <w:instrText xml:space="preserve"> PAGEREF _Toc182387995 \h </w:instrText>
            </w:r>
            <w:r>
              <w:rPr>
                <w:webHidden/>
              </w:rPr>
            </w:r>
            <w:r>
              <w:rPr>
                <w:webHidden/>
              </w:rPr>
              <w:fldChar w:fldCharType="separate"/>
            </w:r>
            <w:r>
              <w:rPr>
                <w:webHidden/>
              </w:rPr>
              <w:t>62</w:t>
            </w:r>
            <w:r>
              <w:rPr>
                <w:webHidden/>
              </w:rPr>
              <w:fldChar w:fldCharType="end"/>
            </w:r>
          </w:hyperlink>
        </w:p>
        <w:p w14:paraId="7EE9F8B2" w14:textId="188966B4" w:rsidR="00E5335A" w:rsidRDefault="00E5335A">
          <w:r>
            <w:rPr>
              <w:b/>
              <w:bCs/>
              <w:noProof/>
            </w:rPr>
            <w:fldChar w:fldCharType="end"/>
          </w:r>
        </w:p>
      </w:sdtContent>
    </w:sdt>
    <w:p w14:paraId="1147F84E" w14:textId="77777777" w:rsidR="00336BBA" w:rsidRPr="00436E2A" w:rsidRDefault="00336BBA" w:rsidP="00E445B2">
      <w:pPr>
        <w:pStyle w:val="BodyText"/>
        <w:rPr>
          <w:lang w:val="en-AU"/>
        </w:rPr>
      </w:pPr>
    </w:p>
    <w:p w14:paraId="13EF652F" w14:textId="77777777" w:rsidR="00387ABF" w:rsidRPr="00436E2A" w:rsidRDefault="00387ABF">
      <w:pPr>
        <w:spacing w:before="0" w:after="120" w:line="280" w:lineRule="atLeast"/>
        <w:rPr>
          <w:rFonts w:ascii="VAG Rounded" w:eastAsiaTheme="majorEastAsia" w:hAnsi="VAG Rounded" w:cstheme="majorBidi"/>
          <w:b/>
          <w:color w:val="005496" w:themeColor="text2"/>
          <w:spacing w:val="14"/>
          <w:sz w:val="56"/>
          <w:szCs w:val="32"/>
        </w:rPr>
      </w:pPr>
      <w:bookmarkStart w:id="44" w:name="_Toc117749735"/>
      <w:bookmarkStart w:id="45" w:name="_Toc119605127"/>
      <w:bookmarkStart w:id="46" w:name="_Toc121904240"/>
      <w:bookmarkStart w:id="47" w:name="_Toc122010539"/>
      <w:bookmarkStart w:id="48" w:name="_Toc136542541"/>
      <w:bookmarkStart w:id="49" w:name="_Toc136544401"/>
      <w:bookmarkStart w:id="50" w:name="_Toc136805644"/>
      <w:bookmarkStart w:id="51" w:name="_Toc136867592"/>
      <w:bookmarkStart w:id="52" w:name="_Toc177389864"/>
      <w:r w:rsidRPr="00436E2A">
        <w:br w:type="page"/>
      </w:r>
    </w:p>
    <w:p w14:paraId="3E401831" w14:textId="3CF16653" w:rsidR="006F4C6F" w:rsidRPr="00436E2A" w:rsidRDefault="006F4C6F" w:rsidP="00B447BD">
      <w:pPr>
        <w:pStyle w:val="Heading1"/>
      </w:pPr>
      <w:bookmarkStart w:id="53" w:name="_Toc182387973"/>
      <w:r w:rsidRPr="00436E2A">
        <w:lastRenderedPageBreak/>
        <w:t>About PWDA</w:t>
      </w:r>
      <w:bookmarkStart w:id="54" w:name="_Toc511064385"/>
      <w:bookmarkEnd w:id="44"/>
      <w:bookmarkEnd w:id="45"/>
      <w:bookmarkEnd w:id="46"/>
      <w:bookmarkEnd w:id="47"/>
      <w:bookmarkEnd w:id="48"/>
      <w:bookmarkEnd w:id="49"/>
      <w:bookmarkEnd w:id="50"/>
      <w:bookmarkEnd w:id="51"/>
      <w:bookmarkEnd w:id="52"/>
      <w:bookmarkEnd w:id="53"/>
    </w:p>
    <w:p w14:paraId="13C1B4B2" w14:textId="77777777" w:rsidR="00255E0A" w:rsidRPr="00436E2A" w:rsidRDefault="00255E0A" w:rsidP="00255E0A">
      <w:pPr>
        <w:spacing w:line="312" w:lineRule="auto"/>
        <w:rPr>
          <w:rFonts w:cstheme="minorHAnsi"/>
        </w:rPr>
      </w:pPr>
      <w:r w:rsidRPr="00436E2A">
        <w:rPr>
          <w:rFonts w:cstheme="minorHAnsi"/>
        </w:rPr>
        <w:t>People with Disability Australia (PWDA) is a national disability rights and advocacy organisation made up of, and led by, people with disability.</w:t>
      </w:r>
    </w:p>
    <w:p w14:paraId="093DC69E" w14:textId="67460ABF" w:rsidR="00255E0A" w:rsidRPr="00436E2A" w:rsidRDefault="00255E0A" w:rsidP="00255E0A">
      <w:pPr>
        <w:spacing w:line="312" w:lineRule="auto"/>
        <w:rPr>
          <w:rFonts w:cstheme="minorHAnsi"/>
        </w:rPr>
      </w:pPr>
      <w:r w:rsidRPr="00436E2A">
        <w:rPr>
          <w:rFonts w:cstheme="minorHAnsi"/>
        </w:rPr>
        <w:t xml:space="preserve">We have a vision of a socially just, </w:t>
      </w:r>
      <w:r w:rsidR="00C434EC" w:rsidRPr="00436E2A">
        <w:rPr>
          <w:rFonts w:cstheme="minorHAnsi"/>
        </w:rPr>
        <w:t>accessible,</w:t>
      </w:r>
      <w:r w:rsidRPr="00436E2A">
        <w:rPr>
          <w:rFonts w:cstheme="minorHAnsi"/>
        </w:rPr>
        <w:t xml:space="preserve"> and inclusive community in which the contribution, potential</w:t>
      </w:r>
      <w:r w:rsidR="00C434EC" w:rsidRPr="00436E2A">
        <w:rPr>
          <w:rFonts w:cstheme="minorHAnsi"/>
        </w:rPr>
        <w:t>,</w:t>
      </w:r>
      <w:r w:rsidRPr="00436E2A">
        <w:rPr>
          <w:rFonts w:cstheme="minorHAnsi"/>
        </w:rPr>
        <w:t xml:space="preserve"> and diversity of people with disability are not only recognised and respected but also celebrated.</w:t>
      </w:r>
    </w:p>
    <w:p w14:paraId="21F9467C" w14:textId="77777777" w:rsidR="00255E0A" w:rsidRPr="00436E2A" w:rsidRDefault="00255E0A" w:rsidP="00255E0A">
      <w:pPr>
        <w:spacing w:line="312" w:lineRule="auto"/>
        <w:rPr>
          <w:rFonts w:cstheme="minorHAnsi"/>
        </w:rPr>
      </w:pPr>
      <w:r w:rsidRPr="00436E2A">
        <w:rPr>
          <w:rFonts w:cstheme="minorHAnsi"/>
        </w:rPr>
        <w:t xml:space="preserve">PWDA was established in 1981, during the International Year of Disabled Persons. </w:t>
      </w:r>
    </w:p>
    <w:p w14:paraId="2840D110" w14:textId="3CCD40D1" w:rsidR="00C92412" w:rsidRPr="00436E2A" w:rsidRDefault="00255E0A" w:rsidP="00C92412">
      <w:pPr>
        <w:spacing w:before="1"/>
        <w:ind w:right="277"/>
        <w:rPr>
          <w:rFonts w:eastAsia="Arial" w:cstheme="minorHAnsi"/>
        </w:rPr>
      </w:pPr>
      <w:r w:rsidRPr="00436E2A">
        <w:rPr>
          <w:rFonts w:cstheme="minorHAnsi"/>
        </w:rPr>
        <w:t>We are a peak, non-profit, non-government organisation that represents the interests of people with all kinds of disability.</w:t>
      </w:r>
      <w:r w:rsidR="00C92412" w:rsidRPr="00436E2A">
        <w:rPr>
          <w:rFonts w:cstheme="minorHAnsi"/>
        </w:rPr>
        <w:t xml:space="preserve"> </w:t>
      </w:r>
      <w:r w:rsidR="00C92412" w:rsidRPr="00436E2A">
        <w:rPr>
          <w:rFonts w:eastAsia="Arial" w:cstheme="minorHAnsi"/>
          <w:color w:val="000000"/>
        </w:rPr>
        <w:t>Nationally 4.4 million Australians have a disability, around 17.7% of the population</w:t>
      </w:r>
      <w:r w:rsidR="00C92412" w:rsidRPr="00436E2A">
        <w:rPr>
          <w:rStyle w:val="EndnoteReference"/>
          <w:rFonts w:eastAsia="Arial" w:cstheme="minorHAnsi"/>
          <w:color w:val="000000"/>
        </w:rPr>
        <w:endnoteReference w:id="2"/>
      </w:r>
      <w:r w:rsidR="00C92412" w:rsidRPr="00436E2A">
        <w:rPr>
          <w:rFonts w:eastAsia="Arial" w:cstheme="minorHAnsi"/>
          <w:color w:val="000000"/>
        </w:rPr>
        <w:t xml:space="preserve">. </w:t>
      </w:r>
    </w:p>
    <w:p w14:paraId="0C208700" w14:textId="77777777" w:rsidR="00255E0A" w:rsidRPr="00436E2A" w:rsidRDefault="00255E0A" w:rsidP="00255E0A">
      <w:pPr>
        <w:spacing w:line="312" w:lineRule="auto"/>
        <w:rPr>
          <w:rFonts w:cstheme="minorHAnsi"/>
        </w:rPr>
      </w:pPr>
      <w:r w:rsidRPr="00436E2A">
        <w:rPr>
          <w:rFonts w:cstheme="minorHAnsi"/>
        </w:rPr>
        <w:t>We also represent people with disability at the United Nations, particularly in relation to the United Nations Convention on the Rights of Persons with Disabilities (CRPD).</w:t>
      </w:r>
    </w:p>
    <w:p w14:paraId="56E7AF57" w14:textId="77777777" w:rsidR="00255E0A" w:rsidRPr="00436E2A" w:rsidRDefault="00255E0A" w:rsidP="00255E0A">
      <w:pPr>
        <w:spacing w:line="312" w:lineRule="auto"/>
        <w:rPr>
          <w:rFonts w:cstheme="minorHAnsi"/>
        </w:rPr>
      </w:pPr>
      <w:r w:rsidRPr="00436E2A">
        <w:rPr>
          <w:rFonts w:cstheme="minorHAnsi"/>
        </w:rPr>
        <w:t>Our work is grounded in a human rights framework that recognises the CRPD and related mechanisms as fundamental tools for advancing the rights of people with disability.</w:t>
      </w:r>
    </w:p>
    <w:p w14:paraId="113E7A1F" w14:textId="77777777" w:rsidR="00255E0A" w:rsidRPr="00436E2A" w:rsidRDefault="00255E0A" w:rsidP="00255E0A">
      <w:pPr>
        <w:spacing w:line="312" w:lineRule="auto"/>
        <w:rPr>
          <w:rFonts w:cstheme="minorHAnsi"/>
        </w:rPr>
      </w:pPr>
      <w:r w:rsidRPr="00436E2A">
        <w:rPr>
          <w:rFonts w:cstheme="minorHAnsi"/>
        </w:rPr>
        <w:t>PWDA is a member of Disabled People’s Organisations Australia (DPO Australia), along with the First People’s Disability Network, National Ethnic Disability Alliance, and Women with Disabilities Australia.</w:t>
      </w:r>
    </w:p>
    <w:p w14:paraId="24DF9EC0" w14:textId="77777777" w:rsidR="00255E0A" w:rsidRPr="00436E2A" w:rsidRDefault="00255E0A" w:rsidP="00255E0A">
      <w:pPr>
        <w:spacing w:line="312" w:lineRule="auto"/>
        <w:rPr>
          <w:rFonts w:cstheme="minorHAnsi"/>
        </w:rPr>
      </w:pPr>
      <w:r w:rsidRPr="00436E2A">
        <w:rPr>
          <w:rFonts w:cstheme="minorHAnsi"/>
        </w:rPr>
        <w:t>DPOs collectively form a disability rights movement that places people with disability at the centre of decision-making in all aspects of our lives.</w:t>
      </w:r>
    </w:p>
    <w:p w14:paraId="31D9FB06" w14:textId="77777777" w:rsidR="00255E0A" w:rsidRPr="00436E2A" w:rsidRDefault="00255E0A" w:rsidP="00255E0A">
      <w:pPr>
        <w:spacing w:line="312" w:lineRule="auto"/>
        <w:rPr>
          <w:rFonts w:cstheme="minorHAnsi"/>
        </w:rPr>
      </w:pPr>
      <w:r w:rsidRPr="00436E2A">
        <w:rPr>
          <w:rFonts w:cstheme="minorHAnsi"/>
        </w:rPr>
        <w:t>The work of PWDA embraces the ‘Nothing About Us, Without Us’ motto of the international disability community and Disabled Peoples’ International, the international organisation representing national organisations of people with disability in over 130 countries.</w:t>
      </w:r>
    </w:p>
    <w:p w14:paraId="79D2C278" w14:textId="77777777" w:rsidR="00C92412" w:rsidRPr="00436E2A" w:rsidRDefault="00C92412" w:rsidP="00E445B2">
      <w:pPr>
        <w:pStyle w:val="BodyText"/>
        <w:rPr>
          <w:color w:val="auto"/>
          <w:lang w:val="en-AU"/>
        </w:rPr>
      </w:pPr>
      <w:r w:rsidRPr="00436E2A">
        <w:rPr>
          <w:lang w:val="en-AU"/>
        </w:rPr>
        <w:t>When compared with people without disability, people with disability continue to experience discrimination and poorer life outcomes across all life domains</w:t>
      </w:r>
      <w:r w:rsidRPr="00436E2A">
        <w:rPr>
          <w:rStyle w:val="EndnoteReference"/>
          <w:lang w:val="en-AU"/>
        </w:rPr>
        <w:endnoteReference w:id="3"/>
      </w:r>
      <w:r w:rsidRPr="00436E2A">
        <w:rPr>
          <w:lang w:val="en-AU"/>
        </w:rPr>
        <w:t>. It is estimated that 22% of people aged over 15 with disability in Australia have experienced some form of discrimination compared with 15% of those without disability</w:t>
      </w:r>
      <w:r w:rsidRPr="00436E2A">
        <w:rPr>
          <w:rStyle w:val="EndnoteReference"/>
          <w:lang w:val="en-AU"/>
        </w:rPr>
        <w:endnoteReference w:id="4"/>
      </w:r>
      <w:r w:rsidRPr="00436E2A">
        <w:rPr>
          <w:lang w:val="en-AU"/>
        </w:rPr>
        <w:t>. Disability discrimination is the largest ground of complaint to Anti-Discrimination NSW (ADNSW)</w:t>
      </w:r>
      <w:r w:rsidRPr="00436E2A">
        <w:rPr>
          <w:rStyle w:val="EndnoteReference"/>
          <w:lang w:val="en-AU"/>
        </w:rPr>
        <w:endnoteReference w:id="5"/>
      </w:r>
      <w:r w:rsidRPr="00436E2A">
        <w:rPr>
          <w:lang w:val="en-AU"/>
        </w:rPr>
        <w:t xml:space="preserve"> and the Australian Human Rights Commission (AHRC)</w:t>
      </w:r>
      <w:r w:rsidRPr="00436E2A">
        <w:rPr>
          <w:rStyle w:val="EndnoteReference"/>
          <w:lang w:val="en-AU"/>
        </w:rPr>
        <w:endnoteReference w:id="6"/>
      </w:r>
      <w:r w:rsidRPr="00436E2A">
        <w:rPr>
          <w:lang w:val="en-AU"/>
        </w:rPr>
        <w:t>. Discrimination against people with disability appears deeply entrenched across systems.</w:t>
      </w:r>
    </w:p>
    <w:p w14:paraId="257B62C4" w14:textId="77777777" w:rsidR="00C92412" w:rsidRPr="00436E2A" w:rsidRDefault="00C92412" w:rsidP="00E445B2">
      <w:pPr>
        <w:pStyle w:val="BodyText"/>
        <w:rPr>
          <w:lang w:val="en-AU"/>
        </w:rPr>
      </w:pPr>
      <w:r w:rsidRPr="00436E2A">
        <w:rPr>
          <w:lang w:val="en-AU"/>
        </w:rPr>
        <w:lastRenderedPageBreak/>
        <w:t>Governments have an obligation to respect, protect and fulfil human rights</w:t>
      </w:r>
      <w:r w:rsidRPr="00436E2A">
        <w:rPr>
          <w:rStyle w:val="EndnoteReference"/>
          <w:rFonts w:eastAsia="Calibri"/>
          <w:color w:val="auto"/>
          <w:kern w:val="2"/>
          <w:lang w:val="en-AU"/>
          <w14:ligatures w14:val="standardContextual"/>
        </w:rPr>
        <w:endnoteReference w:id="7"/>
      </w:r>
      <w:r w:rsidRPr="00436E2A">
        <w:rPr>
          <w:lang w:val="en-AU"/>
        </w:rPr>
        <w:t xml:space="preserve">. Disability Rights are Human Rights. </w:t>
      </w:r>
    </w:p>
    <w:p w14:paraId="358857D5" w14:textId="0988C5B5" w:rsidR="00255E0A" w:rsidRPr="00436E2A" w:rsidRDefault="00C92412" w:rsidP="00E445B2">
      <w:pPr>
        <w:pStyle w:val="BodyText"/>
        <w:rPr>
          <w:lang w:val="en-AU"/>
        </w:rPr>
      </w:pPr>
      <w:r w:rsidRPr="00436E2A">
        <w:rPr>
          <w:lang w:val="en-AU"/>
        </w:rPr>
        <w:t xml:space="preserve">PWDA is funded by </w:t>
      </w:r>
      <w:r w:rsidRPr="00436E2A">
        <w:rPr>
          <w:rFonts w:eastAsiaTheme="minorHAnsi"/>
          <w:lang w:val="en-AU"/>
        </w:rPr>
        <w:t xml:space="preserve">DJC’s </w:t>
      </w:r>
      <w:r w:rsidRPr="00436E2A">
        <w:rPr>
          <w:rFonts w:eastAsiaTheme="minorHAnsi"/>
          <w:i/>
          <w:iCs/>
          <w:lang w:val="en-AU"/>
        </w:rPr>
        <w:t>Disability Advocacy Futures Program</w:t>
      </w:r>
      <w:r w:rsidRPr="00436E2A">
        <w:rPr>
          <w:lang w:val="en-AU"/>
        </w:rPr>
        <w:t xml:space="preserve"> to provide individual advocacy. PWDA represents, and advocates for, the rights and views of our members.  </w:t>
      </w:r>
    </w:p>
    <w:p w14:paraId="3603F6DE" w14:textId="77777777" w:rsidR="00255E0A" w:rsidRPr="00436E2A" w:rsidRDefault="00255E0A" w:rsidP="00B264F0"/>
    <w:p w14:paraId="2EE14931" w14:textId="77777777" w:rsidR="00255E0A" w:rsidRPr="00436E2A" w:rsidRDefault="00255E0A" w:rsidP="00B264F0"/>
    <w:p w14:paraId="17145D65" w14:textId="77777777" w:rsidR="000A5DD4" w:rsidRPr="00436E2A" w:rsidRDefault="000A5DD4">
      <w:pPr>
        <w:spacing w:before="0" w:after="120" w:line="280" w:lineRule="atLeast"/>
        <w:rPr>
          <w:rFonts w:ascii="VAG Rounded" w:eastAsia="Times New Roman" w:hAnsi="VAG Rounded" w:cs="Times New Roman"/>
          <w:b/>
          <w:color w:val="005496"/>
          <w:sz w:val="52"/>
          <w:szCs w:val="26"/>
        </w:rPr>
      </w:pPr>
      <w:bookmarkStart w:id="55" w:name="_Toc177389865"/>
      <w:bookmarkStart w:id="56" w:name="_Toc83718528"/>
      <w:bookmarkStart w:id="57" w:name="_Toc83717712"/>
      <w:r w:rsidRPr="00436E2A">
        <w:br w:type="page"/>
      </w:r>
    </w:p>
    <w:p w14:paraId="6163C627" w14:textId="36C3F82B" w:rsidR="00E566BA" w:rsidRPr="00436E2A" w:rsidRDefault="00A43A35" w:rsidP="00296133">
      <w:pPr>
        <w:pStyle w:val="Heading2"/>
        <w:tabs>
          <w:tab w:val="left" w:pos="4320"/>
        </w:tabs>
      </w:pPr>
      <w:bookmarkStart w:id="58" w:name="_Toc182387974"/>
      <w:r w:rsidRPr="00436E2A">
        <w:lastRenderedPageBreak/>
        <w:t>Introduction</w:t>
      </w:r>
      <w:bookmarkEnd w:id="55"/>
      <w:bookmarkEnd w:id="58"/>
      <w:r w:rsidRPr="00436E2A">
        <w:t xml:space="preserve"> </w:t>
      </w:r>
    </w:p>
    <w:p w14:paraId="49D7F732" w14:textId="54DC9AED" w:rsidR="002D13D1" w:rsidRPr="00436E2A" w:rsidRDefault="002D13D1" w:rsidP="00E445B2">
      <w:pPr>
        <w:pStyle w:val="BodyText"/>
        <w:rPr>
          <w:lang w:val="en-AU"/>
        </w:rPr>
      </w:pPr>
      <w:r w:rsidRPr="00436E2A">
        <w:rPr>
          <w:lang w:val="en-AU"/>
        </w:rPr>
        <w:t xml:space="preserve">PWDA </w:t>
      </w:r>
      <w:r w:rsidR="00800B20" w:rsidRPr="00436E2A">
        <w:rPr>
          <w:lang w:val="en-AU"/>
        </w:rPr>
        <w:t xml:space="preserve">attended </w:t>
      </w:r>
      <w:r w:rsidR="00E71A59" w:rsidRPr="00436E2A">
        <w:rPr>
          <w:lang w:val="en-AU"/>
        </w:rPr>
        <w:t xml:space="preserve">the </w:t>
      </w:r>
      <w:r w:rsidR="00476732" w:rsidRPr="00436E2A">
        <w:rPr>
          <w:lang w:val="en-AU"/>
        </w:rPr>
        <w:t xml:space="preserve">NSW </w:t>
      </w:r>
      <w:r w:rsidR="00E71A59" w:rsidRPr="00436E2A">
        <w:rPr>
          <w:lang w:val="en-AU"/>
        </w:rPr>
        <w:t>State Emergency Management Committee (</w:t>
      </w:r>
      <w:r w:rsidR="00476732" w:rsidRPr="00436E2A">
        <w:rPr>
          <w:lang w:val="en-AU"/>
        </w:rPr>
        <w:t>SEMC</w:t>
      </w:r>
      <w:r w:rsidR="00E71A59" w:rsidRPr="00436E2A">
        <w:rPr>
          <w:lang w:val="en-AU"/>
        </w:rPr>
        <w:t>)</w:t>
      </w:r>
      <w:r w:rsidR="00476732" w:rsidRPr="00436E2A">
        <w:rPr>
          <w:lang w:val="en-AU"/>
        </w:rPr>
        <w:t xml:space="preserve"> Roun</w:t>
      </w:r>
      <w:r w:rsidR="00C434EC" w:rsidRPr="00436E2A">
        <w:rPr>
          <w:lang w:val="en-AU"/>
        </w:rPr>
        <w:t>d</w:t>
      </w:r>
      <w:r w:rsidR="00476732" w:rsidRPr="00436E2A">
        <w:rPr>
          <w:lang w:val="en-AU"/>
        </w:rPr>
        <w:t>table</w:t>
      </w:r>
      <w:r w:rsidR="000421D7" w:rsidRPr="00436E2A">
        <w:rPr>
          <w:lang w:val="en-AU"/>
        </w:rPr>
        <w:t xml:space="preserve"> (the Roundtable)</w:t>
      </w:r>
      <w:r w:rsidR="00C434EC" w:rsidRPr="00436E2A">
        <w:rPr>
          <w:lang w:val="en-AU"/>
        </w:rPr>
        <w:t xml:space="preserve"> hosted by the NSW Department of Communities and Justice (DCJ)</w:t>
      </w:r>
      <w:r w:rsidR="00CB0F30" w:rsidRPr="00436E2A">
        <w:rPr>
          <w:lang w:val="en-AU"/>
        </w:rPr>
        <w:t xml:space="preserve">, </w:t>
      </w:r>
      <w:r w:rsidR="00EE3443" w:rsidRPr="00436E2A">
        <w:rPr>
          <w:lang w:val="en-AU"/>
        </w:rPr>
        <w:t xml:space="preserve">PWDA is a member of the NEMA Disability Inclusive Emergency Management (DIEM) Expert Advisory Panel (EAP) </w:t>
      </w:r>
      <w:r w:rsidR="00CB0F30" w:rsidRPr="00436E2A">
        <w:rPr>
          <w:lang w:val="en-AU"/>
        </w:rPr>
        <w:t xml:space="preserve">and will attend the </w:t>
      </w:r>
      <w:r w:rsidR="00254151" w:rsidRPr="00436E2A">
        <w:rPr>
          <w:lang w:val="en-AU"/>
        </w:rPr>
        <w:t>National Emergency Management Agency’s Charitable, Not-for-Profit and Philanthropic Roundtable.</w:t>
      </w:r>
    </w:p>
    <w:p w14:paraId="48E76E32" w14:textId="2C84E102" w:rsidR="00D441CB" w:rsidRPr="00436E2A" w:rsidRDefault="00D441CB" w:rsidP="009965CD">
      <w:pPr>
        <w:pStyle w:val="IntenseQuote"/>
      </w:pPr>
      <w:bookmarkStart w:id="59" w:name="_Toc177389866"/>
      <w:r w:rsidRPr="00436E2A">
        <w:t xml:space="preserve">The purpose of this </w:t>
      </w:r>
      <w:r w:rsidR="00657EF3" w:rsidRPr="00436E2A">
        <w:t>document</w:t>
      </w:r>
      <w:r w:rsidRPr="00436E2A">
        <w:t xml:space="preserve"> is to </w:t>
      </w:r>
      <w:r w:rsidR="00C160DC" w:rsidRPr="00436E2A">
        <w:t xml:space="preserve">contribute to discussions </w:t>
      </w:r>
      <w:r w:rsidR="004B11FB" w:rsidRPr="00436E2A">
        <w:t xml:space="preserve">to improve the accessibility and inclusivity </w:t>
      </w:r>
      <w:r w:rsidR="00637AF5" w:rsidRPr="00436E2A">
        <w:t xml:space="preserve">of emergency management planning, so that </w:t>
      </w:r>
      <w:bookmarkStart w:id="60" w:name="_Hlk177742311"/>
      <w:r w:rsidRPr="00436E2A">
        <w:t xml:space="preserve">people with disability can </w:t>
      </w:r>
      <w:r w:rsidR="00E71A59" w:rsidRPr="00436E2A">
        <w:t xml:space="preserve">be </w:t>
      </w:r>
      <w:r w:rsidRPr="00436E2A">
        <w:t xml:space="preserve">actively </w:t>
      </w:r>
      <w:r w:rsidR="00E71A59" w:rsidRPr="00436E2A">
        <w:t>engaged</w:t>
      </w:r>
      <w:r w:rsidRPr="00436E2A">
        <w:t xml:space="preserve"> in disaster management </w:t>
      </w:r>
      <w:r w:rsidR="00E71A59" w:rsidRPr="00436E2A">
        <w:t>policy and decision making</w:t>
      </w:r>
      <w:r w:rsidRPr="00436E2A">
        <w:t>.</w:t>
      </w:r>
      <w:bookmarkEnd w:id="59"/>
      <w:r w:rsidRPr="00436E2A">
        <w:t xml:space="preserve"> </w:t>
      </w:r>
      <w:bookmarkEnd w:id="60"/>
    </w:p>
    <w:p w14:paraId="7F2F6897" w14:textId="37D7F6EE" w:rsidR="00246C76" w:rsidRPr="00436E2A" w:rsidRDefault="0098229A" w:rsidP="00E445B2">
      <w:pPr>
        <w:pStyle w:val="BodyText"/>
        <w:rPr>
          <w:lang w:val="en-AU"/>
        </w:rPr>
      </w:pPr>
      <w:bookmarkStart w:id="61" w:name="_Hlk141200362"/>
      <w:r w:rsidRPr="00436E2A">
        <w:rPr>
          <w:lang w:val="en-AU"/>
        </w:rPr>
        <w:t xml:space="preserve">In its </w:t>
      </w:r>
      <w:hyperlink r:id="rId15" w:history="1">
        <w:r w:rsidRPr="00436E2A">
          <w:rPr>
            <w:rStyle w:val="Hyperlink"/>
            <w:lang w:val="en-AU"/>
          </w:rPr>
          <w:t xml:space="preserve">Emergency Planning and Response </w:t>
        </w:r>
        <w:r w:rsidR="00865DCC" w:rsidRPr="00436E2A">
          <w:rPr>
            <w:rStyle w:val="Hyperlink"/>
            <w:lang w:val="en-AU"/>
          </w:rPr>
          <w:t>Issues Paper</w:t>
        </w:r>
      </w:hyperlink>
      <w:r w:rsidR="00E77897" w:rsidRPr="00436E2A">
        <w:rPr>
          <w:lang w:val="en-AU"/>
        </w:rPr>
        <w:t>,</w:t>
      </w:r>
      <w:r w:rsidR="005150EB" w:rsidRPr="00436E2A">
        <w:rPr>
          <w:rStyle w:val="EndnoteReference"/>
          <w:lang w:val="en-AU"/>
        </w:rPr>
        <w:endnoteReference w:id="8"/>
      </w:r>
      <w:r w:rsidR="00E77897" w:rsidRPr="00436E2A">
        <w:rPr>
          <w:lang w:val="en-AU"/>
        </w:rPr>
        <w:t xml:space="preserve"> and its </w:t>
      </w:r>
      <w:hyperlink r:id="rId16" w:history="1">
        <w:r w:rsidR="00E77897" w:rsidRPr="00436E2A">
          <w:rPr>
            <w:rStyle w:val="Hyperlink"/>
            <w:lang w:val="en-AU"/>
          </w:rPr>
          <w:t>Statement of Concern</w:t>
        </w:r>
        <w:r w:rsidR="00DC1CB6" w:rsidRPr="00436E2A">
          <w:rPr>
            <w:rStyle w:val="EndnoteReference"/>
            <w:color w:val="005496"/>
            <w:u w:val="single"/>
            <w:lang w:val="en-AU"/>
          </w:rPr>
          <w:endnoteReference w:id="9"/>
        </w:r>
        <w:r w:rsidR="00E77897" w:rsidRPr="00436E2A">
          <w:rPr>
            <w:rStyle w:val="Hyperlink"/>
            <w:lang w:val="en-AU"/>
          </w:rPr>
          <w:t xml:space="preserve"> </w:t>
        </w:r>
      </w:hyperlink>
      <w:r w:rsidR="008F0265" w:rsidRPr="00436E2A">
        <w:rPr>
          <w:lang w:val="en-AU"/>
        </w:rPr>
        <w:t xml:space="preserve">the </w:t>
      </w:r>
      <w:r w:rsidR="00AE6B99" w:rsidRPr="00436E2A">
        <w:rPr>
          <w:lang w:val="en-AU"/>
        </w:rPr>
        <w:t xml:space="preserve">Disability Royal Commission </w:t>
      </w:r>
      <w:r w:rsidR="00E80002" w:rsidRPr="00436E2A">
        <w:rPr>
          <w:lang w:val="en-AU"/>
        </w:rPr>
        <w:t>expressed its concern over the impact of the COVID-19 pandemic</w:t>
      </w:r>
      <w:r w:rsidR="007F2C4D" w:rsidRPr="00436E2A">
        <w:rPr>
          <w:lang w:val="en-AU"/>
        </w:rPr>
        <w:t>, bushfires, floods and droughts</w:t>
      </w:r>
      <w:r w:rsidR="00E80002" w:rsidRPr="00436E2A">
        <w:rPr>
          <w:lang w:val="en-AU"/>
        </w:rPr>
        <w:t xml:space="preserve"> on </w:t>
      </w:r>
      <w:r w:rsidR="00383F05" w:rsidRPr="00436E2A">
        <w:rPr>
          <w:lang w:val="en-AU"/>
        </w:rPr>
        <w:t>people with disability</w:t>
      </w:r>
      <w:r w:rsidR="007F2C4D" w:rsidRPr="00436E2A">
        <w:rPr>
          <w:lang w:val="en-AU"/>
        </w:rPr>
        <w:t xml:space="preserve">. PWDA </w:t>
      </w:r>
      <w:r w:rsidR="004E2110" w:rsidRPr="00436E2A">
        <w:rPr>
          <w:lang w:val="en-AU"/>
        </w:rPr>
        <w:t>has previously undertaken research</w:t>
      </w:r>
      <w:r w:rsidR="003D28EF" w:rsidRPr="00436E2A">
        <w:rPr>
          <w:lang w:val="en-AU"/>
        </w:rPr>
        <w:t>,</w:t>
      </w:r>
      <w:r w:rsidR="004E2110" w:rsidRPr="00436E2A">
        <w:rPr>
          <w:lang w:val="en-AU"/>
        </w:rPr>
        <w:t xml:space="preserve"> prepared responses </w:t>
      </w:r>
      <w:r w:rsidR="00BF10F0" w:rsidRPr="00436E2A">
        <w:rPr>
          <w:lang w:val="en-AU"/>
        </w:rPr>
        <w:t>and called for change to</w:t>
      </w:r>
      <w:r w:rsidR="00383F05" w:rsidRPr="00436E2A">
        <w:rPr>
          <w:lang w:val="en-AU"/>
        </w:rPr>
        <w:t xml:space="preserve"> </w:t>
      </w:r>
      <w:r w:rsidR="00487F12" w:rsidRPr="00436E2A">
        <w:rPr>
          <w:lang w:val="en-AU"/>
        </w:rPr>
        <w:t xml:space="preserve">disaster and </w:t>
      </w:r>
      <w:hyperlink r:id="rId17" w:history="1">
        <w:r w:rsidR="00245538" w:rsidRPr="00436E2A">
          <w:rPr>
            <w:rStyle w:val="Hyperlink"/>
            <w:lang w:val="en-AU"/>
          </w:rPr>
          <w:t xml:space="preserve">emergency </w:t>
        </w:r>
        <w:r w:rsidR="0019785D" w:rsidRPr="00436E2A">
          <w:rPr>
            <w:rStyle w:val="Hyperlink"/>
            <w:lang w:val="en-AU"/>
          </w:rPr>
          <w:t>management</w:t>
        </w:r>
      </w:hyperlink>
      <w:r w:rsidR="0019785D" w:rsidRPr="00436E2A">
        <w:rPr>
          <w:lang w:val="en-AU"/>
        </w:rPr>
        <w:t xml:space="preserve"> </w:t>
      </w:r>
      <w:r w:rsidR="00BF10F0" w:rsidRPr="00436E2A">
        <w:rPr>
          <w:lang w:val="en-AU"/>
        </w:rPr>
        <w:t xml:space="preserve">and </w:t>
      </w:r>
      <w:hyperlink r:id="rId18" w:history="1">
        <w:r w:rsidR="00BF10F0" w:rsidRPr="00436E2A">
          <w:rPr>
            <w:rStyle w:val="Hyperlink"/>
            <w:lang w:val="en-AU"/>
          </w:rPr>
          <w:t>COVID-19 measures</w:t>
        </w:r>
      </w:hyperlink>
      <w:r w:rsidR="00BF10F0" w:rsidRPr="00436E2A">
        <w:rPr>
          <w:lang w:val="en-AU"/>
        </w:rPr>
        <w:t xml:space="preserve"> </w:t>
      </w:r>
      <w:r w:rsidR="0019785D" w:rsidRPr="00436E2A">
        <w:rPr>
          <w:lang w:val="en-AU"/>
        </w:rPr>
        <w:t xml:space="preserve">to be more inclusive of people with disability to </w:t>
      </w:r>
      <w:r w:rsidR="00245538" w:rsidRPr="00436E2A">
        <w:rPr>
          <w:lang w:val="en-AU"/>
        </w:rPr>
        <w:t xml:space="preserve">reduce </w:t>
      </w:r>
      <w:r w:rsidR="009301D3" w:rsidRPr="00436E2A">
        <w:rPr>
          <w:lang w:val="en-AU"/>
        </w:rPr>
        <w:t xml:space="preserve">their </w:t>
      </w:r>
      <w:r w:rsidR="00245538" w:rsidRPr="00436E2A">
        <w:rPr>
          <w:lang w:val="en-AU"/>
        </w:rPr>
        <w:t xml:space="preserve">risk before, during and after a disaster. </w:t>
      </w:r>
    </w:p>
    <w:p w14:paraId="5F62E7A1" w14:textId="35BC041C" w:rsidR="00BB52F8" w:rsidRPr="00436E2A" w:rsidRDefault="00921FD8" w:rsidP="00E445B2">
      <w:pPr>
        <w:pStyle w:val="BodyText"/>
        <w:rPr>
          <w:lang w:val="en-AU"/>
        </w:rPr>
      </w:pPr>
      <w:r w:rsidRPr="00436E2A">
        <w:rPr>
          <w:lang w:val="en-AU"/>
        </w:rPr>
        <w:t>As part of developing this report we have conducted surveys with members</w:t>
      </w:r>
      <w:r w:rsidR="00487F12" w:rsidRPr="00436E2A">
        <w:rPr>
          <w:lang w:val="en-AU"/>
        </w:rPr>
        <w:t xml:space="preserve">. These continue to </w:t>
      </w:r>
      <w:r w:rsidRPr="00436E2A">
        <w:rPr>
          <w:lang w:val="en-AU"/>
        </w:rPr>
        <w:t xml:space="preserve">reflect </w:t>
      </w:r>
      <w:r w:rsidR="00487F12" w:rsidRPr="00436E2A">
        <w:rPr>
          <w:lang w:val="en-AU"/>
        </w:rPr>
        <w:t>issues with disaster and emergency management</w:t>
      </w:r>
      <w:r w:rsidR="00CE20CB" w:rsidRPr="00436E2A">
        <w:rPr>
          <w:lang w:val="en-AU"/>
        </w:rPr>
        <w:t xml:space="preserve"> that urgently need addressing. </w:t>
      </w:r>
      <w:r w:rsidR="00390294" w:rsidRPr="00436E2A">
        <w:rPr>
          <w:lang w:val="en-AU"/>
        </w:rPr>
        <w:t>In order to discover what needs to change</w:t>
      </w:r>
      <w:r w:rsidR="00AB1DDA" w:rsidRPr="00436E2A">
        <w:rPr>
          <w:lang w:val="en-AU"/>
        </w:rPr>
        <w:t>, we must</w:t>
      </w:r>
      <w:r w:rsidR="00BB52F8" w:rsidRPr="00436E2A">
        <w:rPr>
          <w:lang w:val="en-AU"/>
        </w:rPr>
        <w:t>:</w:t>
      </w:r>
    </w:p>
    <w:p w14:paraId="73A03026" w14:textId="1A8B1942" w:rsidR="00272E31" w:rsidRPr="00436E2A" w:rsidRDefault="005E1FFC" w:rsidP="00E445B2">
      <w:pPr>
        <w:pStyle w:val="BodyText"/>
        <w:numPr>
          <w:ilvl w:val="0"/>
          <w:numId w:val="12"/>
        </w:numPr>
        <w:rPr>
          <w:lang w:val="en-AU"/>
        </w:rPr>
      </w:pPr>
      <w:r w:rsidRPr="00436E2A">
        <w:rPr>
          <w:lang w:val="en-AU"/>
        </w:rPr>
        <w:t>i</w:t>
      </w:r>
      <w:r w:rsidR="00E925AC" w:rsidRPr="00436E2A">
        <w:rPr>
          <w:lang w:val="en-AU"/>
        </w:rPr>
        <w:t>dentify the plans for disasters and emergencies</w:t>
      </w:r>
    </w:p>
    <w:p w14:paraId="43E66E28" w14:textId="7007BB0F" w:rsidR="00BB52F8" w:rsidRPr="00436E2A" w:rsidRDefault="00AB1DDA" w:rsidP="00E445B2">
      <w:pPr>
        <w:pStyle w:val="BodyText"/>
        <w:numPr>
          <w:ilvl w:val="0"/>
          <w:numId w:val="12"/>
        </w:numPr>
        <w:rPr>
          <w:lang w:val="en-AU"/>
        </w:rPr>
      </w:pPr>
      <w:r w:rsidRPr="00436E2A">
        <w:rPr>
          <w:lang w:val="en-AU"/>
        </w:rPr>
        <w:t>examine what currently occurs</w:t>
      </w:r>
    </w:p>
    <w:p w14:paraId="4CA60BF3" w14:textId="196F1AE8" w:rsidR="00272604" w:rsidRPr="00436E2A" w:rsidRDefault="001D4EDE" w:rsidP="00E445B2">
      <w:pPr>
        <w:pStyle w:val="BodyText"/>
        <w:numPr>
          <w:ilvl w:val="0"/>
          <w:numId w:val="12"/>
        </w:numPr>
        <w:rPr>
          <w:lang w:val="en-AU"/>
        </w:rPr>
      </w:pPr>
      <w:r w:rsidRPr="00436E2A">
        <w:rPr>
          <w:lang w:val="en-AU"/>
        </w:rPr>
        <w:t>identify where the ‘gaps</w:t>
      </w:r>
      <w:r w:rsidR="00BB52F8" w:rsidRPr="00436E2A">
        <w:rPr>
          <w:lang w:val="en-AU"/>
        </w:rPr>
        <w:t xml:space="preserve">’ in planning and execution </w:t>
      </w:r>
      <w:r w:rsidR="00041E2E" w:rsidRPr="00436E2A">
        <w:rPr>
          <w:lang w:val="en-AU"/>
        </w:rPr>
        <w:t xml:space="preserve">are that </w:t>
      </w:r>
      <w:r w:rsidR="00BB52F8" w:rsidRPr="00436E2A">
        <w:rPr>
          <w:lang w:val="en-AU"/>
        </w:rPr>
        <w:t>have occurred, and</w:t>
      </w:r>
    </w:p>
    <w:p w14:paraId="7326F5A4" w14:textId="56680076" w:rsidR="0005260A" w:rsidRPr="00436E2A" w:rsidRDefault="00E242AB" w:rsidP="00E445B2">
      <w:pPr>
        <w:pStyle w:val="BodyText"/>
        <w:numPr>
          <w:ilvl w:val="0"/>
          <w:numId w:val="12"/>
        </w:numPr>
        <w:rPr>
          <w:lang w:val="en-AU"/>
        </w:rPr>
      </w:pPr>
      <w:r w:rsidRPr="00436E2A">
        <w:rPr>
          <w:lang w:val="en-AU"/>
        </w:rPr>
        <w:t>establish what could be changed</w:t>
      </w:r>
      <w:r w:rsidR="00041E2E" w:rsidRPr="00436E2A">
        <w:rPr>
          <w:lang w:val="en-AU"/>
        </w:rPr>
        <w:t>,</w:t>
      </w:r>
      <w:r w:rsidRPr="00436E2A">
        <w:rPr>
          <w:lang w:val="en-AU"/>
        </w:rPr>
        <w:t xml:space="preserve"> and how, in order to provide recommendations</w:t>
      </w:r>
      <w:r w:rsidR="00AB1DDA" w:rsidRPr="00436E2A">
        <w:rPr>
          <w:lang w:val="en-AU"/>
        </w:rPr>
        <w:t>.</w:t>
      </w:r>
    </w:p>
    <w:p w14:paraId="136724DB" w14:textId="25793FBE" w:rsidR="002E7A2B" w:rsidRPr="00436E2A" w:rsidRDefault="00FA76E0" w:rsidP="00E445B2">
      <w:pPr>
        <w:pStyle w:val="BodyText"/>
        <w:rPr>
          <w:lang w:val="en-AU"/>
        </w:rPr>
      </w:pPr>
      <w:r w:rsidRPr="00436E2A">
        <w:rPr>
          <w:lang w:val="en-AU"/>
        </w:rPr>
        <w:t>Based on the issues identified by members</w:t>
      </w:r>
      <w:r w:rsidR="00424FFB" w:rsidRPr="00436E2A">
        <w:rPr>
          <w:lang w:val="en-AU"/>
        </w:rPr>
        <w:t xml:space="preserve"> and through our research, PWDA has identified a range of issues, gaps, and has made </w:t>
      </w:r>
      <w:r w:rsidR="00BE6FAE" w:rsidRPr="00436E2A">
        <w:rPr>
          <w:lang w:val="en-AU"/>
        </w:rPr>
        <w:t>recommended</w:t>
      </w:r>
      <w:r w:rsidR="005B4A33" w:rsidRPr="00436E2A">
        <w:rPr>
          <w:lang w:val="en-AU"/>
        </w:rPr>
        <w:t xml:space="preserve"> changes</w:t>
      </w:r>
      <w:r w:rsidR="00BE6FAE" w:rsidRPr="00436E2A">
        <w:rPr>
          <w:lang w:val="en-AU"/>
        </w:rPr>
        <w:t>.</w:t>
      </w:r>
    </w:p>
    <w:p w14:paraId="6354CC25" w14:textId="77777777" w:rsidR="006A53FC" w:rsidRDefault="006A53FC" w:rsidP="001031DB">
      <w:pPr>
        <w:pStyle w:val="Heading1"/>
      </w:pPr>
      <w:bookmarkStart w:id="62" w:name="_Toc182387975"/>
      <w:bookmarkStart w:id="63" w:name="_Toc143006742"/>
      <w:r>
        <w:lastRenderedPageBreak/>
        <w:t>Executive Summary</w:t>
      </w:r>
      <w:bookmarkEnd w:id="62"/>
    </w:p>
    <w:p w14:paraId="173A627C" w14:textId="33BC9B44" w:rsidR="006A53FC" w:rsidRDefault="006A53FC" w:rsidP="006A53FC">
      <w:pPr>
        <w:pStyle w:val="BodyText"/>
      </w:pPr>
      <w:r w:rsidRPr="006A53FC">
        <w:t xml:space="preserve">People with Disability Australia </w:t>
      </w:r>
      <w:r>
        <w:t>has developed</w:t>
      </w:r>
      <w:r w:rsidRPr="006A53FC">
        <w:t xml:space="preserve"> comprehensive agenda for improving the inclusion of people with disability in emergency and disaster management planning and response at the federal, state, and local levels. The recommendations are designed to ensure that emergency management systems are accessible, inclusive, and responsive to the needs of people with disability, in line with the Sendai Framework for Disaster Risk Reduction. </w:t>
      </w:r>
    </w:p>
    <w:p w14:paraId="3186A548" w14:textId="77777777" w:rsidR="007C7E45" w:rsidRDefault="00873647" w:rsidP="007C7E45">
      <w:pPr>
        <w:pStyle w:val="BodyText"/>
      </w:pPr>
      <w:r>
        <w:t xml:space="preserve">People with disability and their DROs need to be included in </w:t>
      </w:r>
      <w:r w:rsidR="006A53FC" w:rsidRPr="006A53FC">
        <w:t xml:space="preserve">the development disaster and emergency management </w:t>
      </w:r>
      <w:r>
        <w:t xml:space="preserve">policy and </w:t>
      </w:r>
      <w:r w:rsidR="006A53FC" w:rsidRPr="006A53FC">
        <w:t xml:space="preserve">plans, </w:t>
      </w:r>
      <w:r w:rsidR="00147BE8">
        <w:t xml:space="preserve">using a </w:t>
      </w:r>
      <w:r w:rsidR="006A53FC" w:rsidRPr="006A53FC">
        <w:t xml:space="preserve">co-design process to </w:t>
      </w:r>
      <w:r w:rsidR="00147BE8">
        <w:t>identify</w:t>
      </w:r>
      <w:r w:rsidR="006A53FC" w:rsidRPr="006A53FC">
        <w:t xml:space="preserve"> existing gaps and solutions (Recommendations 2, 3, 4).</w:t>
      </w:r>
      <w:r w:rsidR="007C7E45">
        <w:t xml:space="preserve"> </w:t>
      </w:r>
    </w:p>
    <w:p w14:paraId="107E736C" w14:textId="6BB289D6" w:rsidR="006A53FC" w:rsidRPr="006A53FC" w:rsidRDefault="006A53FC" w:rsidP="007C7E45">
      <w:pPr>
        <w:pStyle w:val="BodyText"/>
      </w:pPr>
      <w:r w:rsidRPr="006A53FC">
        <w:t>Emergency management systems must prioritize accessibility. This includes ensuring that all services provide accessible information</w:t>
      </w:r>
      <w:r w:rsidR="007C7E45">
        <w:t xml:space="preserve"> </w:t>
      </w:r>
      <w:r w:rsidRPr="006A53FC">
        <w:t>in clear, inclusive formats (Recommendations 5, 9, 10). PWDA further recommends that DROs be resourced to support emergency communication roles, providing a point of contact to ensure the accuracy of information and accessibility for diverse stakeholders (Recommendation 7).</w:t>
      </w:r>
    </w:p>
    <w:p w14:paraId="5E1EB326" w14:textId="6168478C" w:rsidR="006A53FC" w:rsidRPr="006A53FC" w:rsidRDefault="006A53FC" w:rsidP="007C7E45">
      <w:pPr>
        <w:pStyle w:val="BodyText"/>
      </w:pPr>
      <w:r w:rsidRPr="006A53FC">
        <w:t>PWDA advocates for the mandatory inclusion of disability awareness training for emergency management stakeholders, including completion of a free eLearning course and the Person-</w:t>
      </w:r>
      <w:r w:rsidR="00E54106" w:rsidRPr="006A53FC">
        <w:t>Centered</w:t>
      </w:r>
      <w:r w:rsidRPr="006A53FC">
        <w:t xml:space="preserve"> Emergency Preparedness (P-CEP) Certificate Course (Recommendations 17, 18). This will help to integrate the needs of people with disability into the emergency planning and response process.</w:t>
      </w:r>
    </w:p>
    <w:p w14:paraId="5ACBAC7E" w14:textId="340EA1D8" w:rsidR="006A53FC" w:rsidRPr="006A53FC" w:rsidRDefault="006A53FC" w:rsidP="007C7E45">
      <w:pPr>
        <w:pStyle w:val="BodyText"/>
      </w:pPr>
      <w:r w:rsidRPr="006A53FC">
        <w:t xml:space="preserve">Plans must be developed to ensure that early evacuation procedures and </w:t>
      </w:r>
      <w:r w:rsidR="007C7E45">
        <w:t xml:space="preserve">emergency </w:t>
      </w:r>
      <w:r w:rsidRPr="006A53FC">
        <w:t>shelter facilities meet the needs of people with disability. PWDA recommends resource allocation to support the development of these plans</w:t>
      </w:r>
      <w:r w:rsidR="00635144">
        <w:t>, shelter upgrades, and early warning protocols</w:t>
      </w:r>
      <w:r w:rsidRPr="006A53FC">
        <w:t xml:space="preserve"> (Recommendations 11, 12, 13).</w:t>
      </w:r>
    </w:p>
    <w:p w14:paraId="52A548FF" w14:textId="59FF4028" w:rsidR="006A53FC" w:rsidRPr="006A53FC" w:rsidRDefault="006A53FC" w:rsidP="007F70BF">
      <w:pPr>
        <w:pStyle w:val="BodyText"/>
      </w:pPr>
      <w:r w:rsidRPr="006A53FC">
        <w:t>Accessible transport mapping and plans for emergency transportation are necessary to ensure people with disability can evacuate safely (Recommendation 15). Additionally, healthcare providers should be consulted to ensure sufficient supplies and services are available during emergencies (Recommendation 14).</w:t>
      </w:r>
    </w:p>
    <w:p w14:paraId="328F16C7" w14:textId="3E1A01C5" w:rsidR="006A53FC" w:rsidRPr="006A53FC" w:rsidRDefault="006A53FC" w:rsidP="00327CDD">
      <w:pPr>
        <w:pStyle w:val="BodyText"/>
      </w:pPr>
      <w:r w:rsidRPr="006A53FC">
        <w:lastRenderedPageBreak/>
        <w:t>PWDA recommends that disability representation be embedded within national and state emergency management bodies, such as the National Emergency Management Agency (NEMA) and State Emergency Management Committees (SEMCs). Regular consultation with DROs and the inclusion of their knowledge is vital to improving the effectiveness of emergency management systems (Recommendations 16, 18).</w:t>
      </w:r>
      <w:r w:rsidR="000265FC">
        <w:t xml:space="preserve"> We also recommend resourcing programs</w:t>
      </w:r>
      <w:r w:rsidR="00CA40DC">
        <w:t xml:space="preserve"> that involve people with disability </w:t>
      </w:r>
      <w:r w:rsidRPr="006A53FC">
        <w:t xml:space="preserve">at the local level </w:t>
      </w:r>
      <w:r w:rsidR="00CA40DC">
        <w:t>in planning</w:t>
      </w:r>
      <w:r w:rsidR="004972B2">
        <w:t xml:space="preserve">, and education about </w:t>
      </w:r>
      <w:r w:rsidRPr="006A53FC">
        <w:t>local risks and hazards</w:t>
      </w:r>
      <w:r w:rsidR="004972B2">
        <w:t xml:space="preserve"> </w:t>
      </w:r>
      <w:r w:rsidRPr="006A53FC">
        <w:t>(Recommendation 19).</w:t>
      </w:r>
    </w:p>
    <w:p w14:paraId="3669A8B6" w14:textId="6B0DDF85" w:rsidR="006A53FC" w:rsidRPr="006A53FC" w:rsidRDefault="006A53FC" w:rsidP="00405335">
      <w:pPr>
        <w:pStyle w:val="BodyText"/>
      </w:pPr>
      <w:r w:rsidRPr="006A53FC">
        <w:t>Adequate resourcing must be allocated to ensure that emergency management systems are inclusive. This includes flexible funding for DROs to respond effectively during emergencies and ensuring ongoing investment in programs that support the inclusion of people with disability in disaster resilience activities (Recommendations 8, 20).</w:t>
      </w:r>
    </w:p>
    <w:p w14:paraId="0E7A0E7C" w14:textId="77777777" w:rsidR="006A53FC" w:rsidRPr="006A53FC" w:rsidRDefault="006A53FC" w:rsidP="006A53FC">
      <w:pPr>
        <w:pStyle w:val="BodyText"/>
      </w:pPr>
      <w:r w:rsidRPr="006A53FC">
        <w:t>In conclusion, PWDA's recommendations emphasize the need for a more inclusive, accessible, and responsive emergency management system that addresses the specific needs of people with disability. By integrating people with disability into all stages of emergency management—from planning and communication to training and response—Australia can create a disaster resilience framework that leaves no one behind.</w:t>
      </w:r>
    </w:p>
    <w:p w14:paraId="7B5E5182" w14:textId="77777777" w:rsidR="006A53FC" w:rsidRPr="006A53FC" w:rsidRDefault="006A53FC" w:rsidP="006A53FC">
      <w:pPr>
        <w:pStyle w:val="BodyText"/>
        <w:rPr>
          <w:lang w:val="en-AU"/>
        </w:rPr>
      </w:pPr>
    </w:p>
    <w:p w14:paraId="5AD18BA1" w14:textId="77777777" w:rsidR="00405335" w:rsidRDefault="00405335">
      <w:pPr>
        <w:spacing w:before="0" w:after="120" w:line="280" w:lineRule="atLeast"/>
        <w:rPr>
          <w:rFonts w:ascii="VAG Rounded" w:eastAsiaTheme="majorEastAsia" w:hAnsi="VAG Rounded" w:cstheme="majorBidi"/>
          <w:b/>
          <w:color w:val="005496" w:themeColor="text2"/>
          <w:spacing w:val="14"/>
          <w:sz w:val="56"/>
          <w:szCs w:val="32"/>
        </w:rPr>
      </w:pPr>
      <w:r>
        <w:br w:type="page"/>
      </w:r>
    </w:p>
    <w:p w14:paraId="3306C00C" w14:textId="7A6A4B24" w:rsidR="001031DB" w:rsidRPr="00436E2A" w:rsidRDefault="001031DB" w:rsidP="001031DB">
      <w:pPr>
        <w:pStyle w:val="Heading1"/>
      </w:pPr>
      <w:bookmarkStart w:id="64" w:name="_Toc182387976"/>
      <w:r w:rsidRPr="00436E2A">
        <w:lastRenderedPageBreak/>
        <w:t>Summary of Recommendations</w:t>
      </w:r>
      <w:bookmarkEnd w:id="63"/>
      <w:bookmarkEnd w:id="64"/>
    </w:p>
    <w:p w14:paraId="0A8567BF" w14:textId="77777777" w:rsidR="003D2878" w:rsidRPr="00436E2A" w:rsidRDefault="003D2878" w:rsidP="003D2878">
      <w:r w:rsidRPr="00436E2A">
        <w:rPr>
          <w:b/>
          <w:bCs/>
        </w:rPr>
        <w:t>Recommendation 1</w:t>
      </w:r>
    </w:p>
    <w:p w14:paraId="6452BC03" w14:textId="77777777" w:rsidR="006E4470" w:rsidRPr="00436E2A" w:rsidRDefault="006E4470" w:rsidP="006E4470">
      <w:r w:rsidRPr="00436E2A">
        <w:t>PWDA recommends greater involvement of people with disability in the development of Federal disaster and emergency management plans and policy, in line with the Sendai Framework recommendations</w:t>
      </w:r>
    </w:p>
    <w:p w14:paraId="32624D43" w14:textId="77777777" w:rsidR="003D2878" w:rsidRPr="00436E2A" w:rsidRDefault="003D2878" w:rsidP="003D2878">
      <w:pPr>
        <w:rPr>
          <w:b/>
          <w:bCs/>
        </w:rPr>
      </w:pPr>
      <w:r w:rsidRPr="00436E2A">
        <w:rPr>
          <w:b/>
          <w:bCs/>
        </w:rPr>
        <w:t>Recommendation 2</w:t>
      </w:r>
    </w:p>
    <w:p w14:paraId="003AD790" w14:textId="77777777" w:rsidR="003D2878" w:rsidRPr="00436E2A" w:rsidRDefault="003D2878" w:rsidP="003D2878">
      <w:r w:rsidRPr="00436E2A">
        <w:t>PWDA recommends each State work with people with disability and their DROs to develop a comprehensive evaluation of the issues and gaps for each service, and an appropriate response.</w:t>
      </w:r>
    </w:p>
    <w:p w14:paraId="6C6C6914" w14:textId="77777777" w:rsidR="003D2878" w:rsidRPr="00436E2A" w:rsidRDefault="003D2878" w:rsidP="003D2878">
      <w:pPr>
        <w:rPr>
          <w:rFonts w:cstheme="minorHAnsi"/>
        </w:rPr>
      </w:pPr>
      <w:r w:rsidRPr="00436E2A">
        <w:rPr>
          <w:rFonts w:cstheme="minorHAnsi"/>
          <w:b/>
          <w:bCs/>
        </w:rPr>
        <w:t>Recommendation 3</w:t>
      </w:r>
      <w:r w:rsidRPr="00436E2A">
        <w:rPr>
          <w:rFonts w:cstheme="minorHAnsi"/>
        </w:rPr>
        <w:t xml:space="preserve"> </w:t>
      </w:r>
    </w:p>
    <w:p w14:paraId="16082632" w14:textId="77777777" w:rsidR="003D2878" w:rsidRPr="00436E2A" w:rsidRDefault="003D2878" w:rsidP="003D2878">
      <w:pPr>
        <w:rPr>
          <w:rFonts w:cstheme="minorHAnsi"/>
        </w:rPr>
      </w:pPr>
      <w:r w:rsidRPr="00436E2A">
        <w:rPr>
          <w:rFonts w:cstheme="minorHAnsi"/>
        </w:rPr>
        <w:t>PWDA recommends a co-design process be used that is accessible, includes people with disability and their DROs, gathers lived experiences, issues, recommendations for change, and that reports outcomes and actions transparently</w:t>
      </w:r>
    </w:p>
    <w:p w14:paraId="0635774D" w14:textId="77777777" w:rsidR="00E445B2" w:rsidRPr="00436E2A" w:rsidRDefault="003D2878" w:rsidP="00E445B2">
      <w:pPr>
        <w:pStyle w:val="BodyText"/>
        <w:rPr>
          <w:b/>
          <w:bCs/>
          <w:lang w:val="en-AU"/>
        </w:rPr>
      </w:pPr>
      <w:r w:rsidRPr="00436E2A">
        <w:rPr>
          <w:b/>
          <w:bCs/>
          <w:lang w:val="en-AU"/>
        </w:rPr>
        <w:t>Recommendation 4</w:t>
      </w:r>
    </w:p>
    <w:p w14:paraId="1D2931C0" w14:textId="436EA179" w:rsidR="003D2878" w:rsidRPr="00436E2A" w:rsidRDefault="003D2878" w:rsidP="00E445B2">
      <w:pPr>
        <w:pStyle w:val="BodyText"/>
        <w:rPr>
          <w:lang w:val="en-AU"/>
        </w:rPr>
      </w:pPr>
      <w:r w:rsidRPr="00436E2A">
        <w:rPr>
          <w:lang w:val="en-AU"/>
        </w:rPr>
        <w:t>PWDA recommends a co-design process for identifying the resources required, so that P-CEPs can be prepared and implemented</w:t>
      </w:r>
    </w:p>
    <w:p w14:paraId="3B7D0822" w14:textId="6076E499" w:rsidR="00B3762D" w:rsidRPr="00436E2A" w:rsidRDefault="003D2878" w:rsidP="00E445B2">
      <w:pPr>
        <w:pStyle w:val="BodyText"/>
        <w:rPr>
          <w:b/>
          <w:bCs/>
          <w:lang w:val="en-AU"/>
        </w:rPr>
      </w:pPr>
      <w:r w:rsidRPr="00436E2A">
        <w:rPr>
          <w:b/>
          <w:bCs/>
          <w:lang w:val="en-AU"/>
        </w:rPr>
        <w:t>Recommendation 5</w:t>
      </w:r>
    </w:p>
    <w:p w14:paraId="0055DD17" w14:textId="77777777" w:rsidR="003D2878" w:rsidRPr="00436E2A" w:rsidRDefault="003D2878" w:rsidP="00E445B2">
      <w:pPr>
        <w:pStyle w:val="BodyText"/>
        <w:rPr>
          <w:lang w:val="en-AU"/>
        </w:rPr>
      </w:pPr>
      <w:r w:rsidRPr="00436E2A">
        <w:rPr>
          <w:lang w:val="en-AU"/>
        </w:rPr>
        <w:t>PWDA recommends Federal, State and Local Governments prioritize resourcing emergency management so that it is accessible and inclusive</w:t>
      </w:r>
    </w:p>
    <w:p w14:paraId="790F61CA" w14:textId="77777777" w:rsidR="003D2878" w:rsidRPr="00436E2A" w:rsidRDefault="003D2878" w:rsidP="003D2878">
      <w:pPr>
        <w:rPr>
          <w:rFonts w:cstheme="minorHAnsi"/>
          <w:b/>
          <w:bCs/>
        </w:rPr>
      </w:pPr>
      <w:r w:rsidRPr="00436E2A">
        <w:rPr>
          <w:rFonts w:cstheme="minorHAnsi"/>
          <w:b/>
          <w:bCs/>
        </w:rPr>
        <w:t>Recommendation 6</w:t>
      </w:r>
    </w:p>
    <w:p w14:paraId="5E27898E" w14:textId="77777777" w:rsidR="003D2878" w:rsidRPr="00436E2A" w:rsidRDefault="003D2878" w:rsidP="003D2878">
      <w:pPr>
        <w:rPr>
          <w:rFonts w:cstheme="minorHAnsi"/>
        </w:rPr>
      </w:pPr>
      <w:r w:rsidRPr="00436E2A">
        <w:rPr>
          <w:rFonts w:cstheme="minorHAnsi"/>
        </w:rPr>
        <w:t>PWDA recommends mandating the provision of accessible information for all government services in a Disability Rights Act</w:t>
      </w:r>
    </w:p>
    <w:p w14:paraId="2DD4E886" w14:textId="77777777" w:rsidR="003D2878" w:rsidRPr="00436E2A" w:rsidRDefault="003D2878" w:rsidP="003D2878">
      <w:pPr>
        <w:rPr>
          <w:rFonts w:cstheme="minorHAnsi"/>
          <w:b/>
          <w:bCs/>
        </w:rPr>
      </w:pPr>
      <w:r w:rsidRPr="00436E2A">
        <w:rPr>
          <w:rFonts w:cstheme="minorHAnsi"/>
          <w:b/>
          <w:bCs/>
        </w:rPr>
        <w:t>Recommendation 7</w:t>
      </w:r>
    </w:p>
    <w:p w14:paraId="5BE931A6" w14:textId="77777777" w:rsidR="003D2878" w:rsidRPr="00436E2A" w:rsidRDefault="003D2878" w:rsidP="003D2878">
      <w:r w:rsidRPr="00436E2A">
        <w:t xml:space="preserve">PWDA recommends resourcing a community communications role to provide DROs and others with emergency information in a clear format, a point of contact to check accuracy </w:t>
      </w:r>
      <w:r w:rsidRPr="00436E2A">
        <w:lastRenderedPageBreak/>
        <w:t>with as they create resources for their stakeholders, funding to do this work including training staff in advance</w:t>
      </w:r>
    </w:p>
    <w:p w14:paraId="1C228666" w14:textId="77777777" w:rsidR="003D2878" w:rsidRPr="00436E2A" w:rsidRDefault="003D2878" w:rsidP="003D2878">
      <w:pPr>
        <w:rPr>
          <w:b/>
          <w:bCs/>
        </w:rPr>
      </w:pPr>
      <w:r w:rsidRPr="00436E2A">
        <w:rPr>
          <w:b/>
          <w:bCs/>
        </w:rPr>
        <w:t>Recommendation 8</w:t>
      </w:r>
    </w:p>
    <w:p w14:paraId="738AA967" w14:textId="77777777" w:rsidR="003D2878" w:rsidRPr="00436E2A" w:rsidRDefault="003D2878" w:rsidP="003D2878">
      <w:r w:rsidRPr="00436E2A">
        <w:t>PWDA recommends improving funding flexibility for DROs who respond in emergencies</w:t>
      </w:r>
    </w:p>
    <w:p w14:paraId="2991D705" w14:textId="77777777" w:rsidR="003D2878" w:rsidRPr="00436E2A" w:rsidRDefault="003D2878" w:rsidP="003D2878">
      <w:pPr>
        <w:rPr>
          <w:b/>
          <w:bCs/>
        </w:rPr>
      </w:pPr>
      <w:r w:rsidRPr="00436E2A">
        <w:rPr>
          <w:b/>
          <w:bCs/>
        </w:rPr>
        <w:t>Recommendation 9</w:t>
      </w:r>
    </w:p>
    <w:p w14:paraId="5AF2A55E" w14:textId="77777777" w:rsidR="003D2878" w:rsidRPr="00436E2A" w:rsidRDefault="003D2878" w:rsidP="003D2878">
      <w:r w:rsidRPr="00436E2A">
        <w:t>PWDA recommends all forms of emergency communication should be reviewed and amended to provide accessible formats for everyone</w:t>
      </w:r>
    </w:p>
    <w:p w14:paraId="29BEFD16" w14:textId="77777777" w:rsidR="003D2878" w:rsidRPr="00436E2A" w:rsidRDefault="003D2878" w:rsidP="003D2878">
      <w:pPr>
        <w:rPr>
          <w:b/>
          <w:bCs/>
        </w:rPr>
      </w:pPr>
      <w:r w:rsidRPr="00436E2A">
        <w:rPr>
          <w:b/>
          <w:bCs/>
        </w:rPr>
        <w:t>Recommendation 10</w:t>
      </w:r>
    </w:p>
    <w:p w14:paraId="1F000B16" w14:textId="77777777" w:rsidR="003D2878" w:rsidRPr="00436E2A" w:rsidRDefault="003D2878" w:rsidP="003D2878">
      <w:r w:rsidRPr="00436E2A">
        <w:t>PWDA recommends that all channels and methods of communication used be reviewed to maximise access</w:t>
      </w:r>
    </w:p>
    <w:p w14:paraId="5FB61984" w14:textId="77777777" w:rsidR="003D2878" w:rsidRPr="00436E2A" w:rsidRDefault="003D2878" w:rsidP="003D2878">
      <w:pPr>
        <w:rPr>
          <w:b/>
          <w:bCs/>
        </w:rPr>
      </w:pPr>
      <w:r w:rsidRPr="00436E2A">
        <w:rPr>
          <w:b/>
          <w:bCs/>
        </w:rPr>
        <w:t>Recommendation 11</w:t>
      </w:r>
    </w:p>
    <w:p w14:paraId="67FDC494" w14:textId="77777777" w:rsidR="003D2878" w:rsidRPr="00436E2A" w:rsidRDefault="003D2878" w:rsidP="003D2878">
      <w:r w:rsidRPr="00436E2A">
        <w:t>PWDA recommends the development of early evacuation communications planning and facility management to meet the needs of people with disability</w:t>
      </w:r>
    </w:p>
    <w:p w14:paraId="0D6B43A0" w14:textId="77777777" w:rsidR="003D2878" w:rsidRPr="00436E2A" w:rsidRDefault="003D2878" w:rsidP="003D2878">
      <w:pPr>
        <w:rPr>
          <w:b/>
          <w:bCs/>
        </w:rPr>
      </w:pPr>
      <w:r w:rsidRPr="00436E2A">
        <w:rPr>
          <w:b/>
          <w:bCs/>
        </w:rPr>
        <w:t>Recommendation 12</w:t>
      </w:r>
    </w:p>
    <w:p w14:paraId="670E0D24" w14:textId="49D30900" w:rsidR="003D2878" w:rsidRPr="00436E2A" w:rsidRDefault="003D2878" w:rsidP="003D2878">
      <w:r w:rsidRPr="00436E2A">
        <w:t>PWDA recommends the allocation of resources to enable government and emergency management stakeholders who complete the P-C</w:t>
      </w:r>
      <w:r w:rsidR="00847102" w:rsidRPr="00436E2A">
        <w:t>EP</w:t>
      </w:r>
      <w:r w:rsidRPr="00436E2A">
        <w:t xml:space="preserve"> Certificate Training to meet the needs and identified barriers for people with disability</w:t>
      </w:r>
    </w:p>
    <w:p w14:paraId="211B0AE0" w14:textId="77777777" w:rsidR="003D2878" w:rsidRPr="00436E2A" w:rsidRDefault="003D2878" w:rsidP="003D2878">
      <w:pPr>
        <w:rPr>
          <w:b/>
          <w:bCs/>
        </w:rPr>
      </w:pPr>
      <w:r w:rsidRPr="00436E2A">
        <w:rPr>
          <w:b/>
          <w:bCs/>
        </w:rPr>
        <w:t>Recommendation 13</w:t>
      </w:r>
    </w:p>
    <w:p w14:paraId="257D0353" w14:textId="77777777" w:rsidR="003D2878" w:rsidRPr="00436E2A" w:rsidRDefault="003D2878" w:rsidP="003D2878">
      <w:r w:rsidRPr="00436E2A">
        <w:t>PWDA recommends the allocation of resources to enable communities to work with people with disability to identify and improve shelter accessibility issues, and access to information about them.</w:t>
      </w:r>
    </w:p>
    <w:p w14:paraId="47F559B9" w14:textId="77777777" w:rsidR="003D2878" w:rsidRPr="00436E2A" w:rsidRDefault="003D2878" w:rsidP="003D2878">
      <w:pPr>
        <w:rPr>
          <w:b/>
          <w:bCs/>
        </w:rPr>
      </w:pPr>
      <w:r w:rsidRPr="00436E2A">
        <w:rPr>
          <w:b/>
          <w:bCs/>
        </w:rPr>
        <w:t>Recommendation 14</w:t>
      </w:r>
    </w:p>
    <w:p w14:paraId="2A7FEE7E" w14:textId="77777777" w:rsidR="003D2878" w:rsidRPr="00436E2A" w:rsidRDefault="003D2878" w:rsidP="003D2878">
      <w:r w:rsidRPr="00436E2A">
        <w:t>PWDA recommends that as part of developing the Health National Adaptation Plan healthcare providers be consulted on the types and quantities of supplies that communities will need in emergencies</w:t>
      </w:r>
    </w:p>
    <w:p w14:paraId="08ED1AEA" w14:textId="77777777" w:rsidR="003D2878" w:rsidRPr="00436E2A" w:rsidRDefault="003D2878" w:rsidP="003D2878">
      <w:pPr>
        <w:rPr>
          <w:b/>
          <w:bCs/>
        </w:rPr>
      </w:pPr>
      <w:r w:rsidRPr="00436E2A">
        <w:rPr>
          <w:b/>
          <w:bCs/>
        </w:rPr>
        <w:lastRenderedPageBreak/>
        <w:t>Recommendation 15</w:t>
      </w:r>
    </w:p>
    <w:p w14:paraId="0B2E2CE5" w14:textId="374AF21C" w:rsidR="003D2878" w:rsidRPr="00436E2A" w:rsidRDefault="003D2878" w:rsidP="003D2878">
      <w:r w:rsidRPr="00436E2A">
        <w:t xml:space="preserve">PWDA recommends that transport mapping be </w:t>
      </w:r>
      <w:r w:rsidR="008F5685" w:rsidRPr="00436E2A">
        <w:t>undertaken,</w:t>
      </w:r>
      <w:r w:rsidRPr="00436E2A">
        <w:t xml:space="preserve"> and plans be developed and resourced to provide accessible transport in emergencies</w:t>
      </w:r>
    </w:p>
    <w:p w14:paraId="057D1547" w14:textId="77777777" w:rsidR="003D2878" w:rsidRPr="00436E2A" w:rsidRDefault="003D2878" w:rsidP="003D2878">
      <w:pPr>
        <w:rPr>
          <w:b/>
          <w:bCs/>
        </w:rPr>
      </w:pPr>
      <w:r w:rsidRPr="00436E2A">
        <w:rPr>
          <w:b/>
          <w:bCs/>
        </w:rPr>
        <w:t>Recommendation 16</w:t>
      </w:r>
    </w:p>
    <w:p w14:paraId="2AA5EE3B" w14:textId="225B1749" w:rsidR="003D2878" w:rsidRPr="00436E2A" w:rsidRDefault="003D2878" w:rsidP="00E445B2">
      <w:pPr>
        <w:pStyle w:val="BodyText"/>
        <w:rPr>
          <w:lang w:val="en-AU"/>
        </w:rPr>
      </w:pPr>
      <w:r w:rsidRPr="00436E2A">
        <w:rPr>
          <w:lang w:val="en-AU"/>
        </w:rPr>
        <w:t xml:space="preserve">PWDA recommends that people with disability </w:t>
      </w:r>
      <w:r w:rsidR="00407BA1" w:rsidRPr="00436E2A">
        <w:rPr>
          <w:lang w:val="en-AU"/>
        </w:rPr>
        <w:t xml:space="preserve">continue to be </w:t>
      </w:r>
      <w:r w:rsidR="003131B4" w:rsidRPr="00436E2A">
        <w:rPr>
          <w:lang w:val="en-AU"/>
        </w:rPr>
        <w:t xml:space="preserve">a priority </w:t>
      </w:r>
      <w:r w:rsidR="00F94F90" w:rsidRPr="00436E2A">
        <w:rPr>
          <w:lang w:val="en-AU"/>
        </w:rPr>
        <w:t>cohort</w:t>
      </w:r>
      <w:r w:rsidR="00175231" w:rsidRPr="00436E2A">
        <w:rPr>
          <w:lang w:val="en-AU"/>
        </w:rPr>
        <w:t>,</w:t>
      </w:r>
      <w:r w:rsidR="00F94F90" w:rsidRPr="00436E2A">
        <w:rPr>
          <w:lang w:val="en-AU"/>
        </w:rPr>
        <w:t xml:space="preserve"> </w:t>
      </w:r>
      <w:r w:rsidRPr="00436E2A">
        <w:rPr>
          <w:lang w:val="en-AU"/>
        </w:rPr>
        <w:t xml:space="preserve">and </w:t>
      </w:r>
      <w:r w:rsidR="00175231" w:rsidRPr="00436E2A">
        <w:rPr>
          <w:lang w:val="en-AU"/>
        </w:rPr>
        <w:t xml:space="preserve">that </w:t>
      </w:r>
      <w:r w:rsidRPr="00436E2A">
        <w:rPr>
          <w:lang w:val="en-AU"/>
        </w:rPr>
        <w:t xml:space="preserve">their DROs be included in NEMA, State Emergency Management Committees (SEMCs) </w:t>
      </w:r>
      <w:r w:rsidRPr="00436E2A">
        <w:rPr>
          <w:rStyle w:val="BodyTextChar"/>
          <w:lang w:val="en-AU"/>
        </w:rPr>
        <w:t xml:space="preserve">and </w:t>
      </w:r>
      <w:r w:rsidRPr="00436E2A">
        <w:rPr>
          <w:lang w:val="en-AU"/>
        </w:rPr>
        <w:t>Regional Emergency Management Committees (REMC) and their knowledge applied to emergency planning.</w:t>
      </w:r>
    </w:p>
    <w:p w14:paraId="3AB11212" w14:textId="77777777" w:rsidR="003D2878" w:rsidRPr="00436E2A" w:rsidRDefault="003D2878" w:rsidP="003D2878">
      <w:pPr>
        <w:rPr>
          <w:b/>
          <w:bCs/>
        </w:rPr>
      </w:pPr>
      <w:r w:rsidRPr="00436E2A">
        <w:rPr>
          <w:b/>
          <w:bCs/>
        </w:rPr>
        <w:t>Recommendation 17</w:t>
      </w:r>
    </w:p>
    <w:p w14:paraId="360EFEB4" w14:textId="5B9A29F1" w:rsidR="003D2878" w:rsidRPr="00436E2A" w:rsidRDefault="003D2878" w:rsidP="003D2878">
      <w:r w:rsidRPr="00436E2A">
        <w:t xml:space="preserve">PWDA recommends that NEMA members, SEMCs </w:t>
      </w:r>
      <w:r w:rsidRPr="00436E2A">
        <w:rPr>
          <w:rStyle w:val="BodyTextChar"/>
          <w:lang w:val="en-AU"/>
        </w:rPr>
        <w:t xml:space="preserve">and </w:t>
      </w:r>
      <w:r w:rsidRPr="00436E2A">
        <w:t>REMC members be required to complete the free eLearning Introduction to Disability Awareness course,</w:t>
      </w:r>
      <w:r w:rsidRPr="00436E2A">
        <w:rPr>
          <w:rStyle w:val="EndnoteReference"/>
        </w:rPr>
        <w:endnoteReference w:id="10"/>
      </w:r>
      <w:r w:rsidRPr="00436E2A">
        <w:t xml:space="preserve"> and the Emergency Sector Disability Awareness learning module</w:t>
      </w:r>
      <w:r w:rsidRPr="00436E2A">
        <w:rPr>
          <w:rStyle w:val="EndnoteReference"/>
        </w:rPr>
        <w:endnoteReference w:id="11"/>
      </w:r>
      <w:r w:rsidRPr="00436E2A">
        <w:t xml:space="preserve"> </w:t>
      </w:r>
    </w:p>
    <w:p w14:paraId="784E01C6" w14:textId="77777777" w:rsidR="003D2878" w:rsidRPr="00436E2A" w:rsidRDefault="003D2878" w:rsidP="003D2878">
      <w:pPr>
        <w:rPr>
          <w:b/>
          <w:bCs/>
        </w:rPr>
      </w:pPr>
      <w:r w:rsidRPr="00436E2A">
        <w:rPr>
          <w:b/>
          <w:bCs/>
        </w:rPr>
        <w:t>Recommendation 18</w:t>
      </w:r>
    </w:p>
    <w:p w14:paraId="63A70695" w14:textId="77777777" w:rsidR="003D2878" w:rsidRPr="00436E2A" w:rsidRDefault="003D2878" w:rsidP="003D2878">
      <w:r w:rsidRPr="00436E2A">
        <w:t>PWDA recommends that at least one member of each REMC, to further complete the Person-Centred Emergency Preparedness (P-CEP) Certificate Course with a view to assisting with representing, and advocating for, people with disability by establishing and maintaining a regional forum for ongoing consultation and communication with people with disability and representative organisations and services</w:t>
      </w:r>
    </w:p>
    <w:p w14:paraId="19B47380" w14:textId="77777777" w:rsidR="003D2878" w:rsidRPr="00436E2A" w:rsidRDefault="003D2878" w:rsidP="003D2878">
      <w:pPr>
        <w:rPr>
          <w:b/>
          <w:bCs/>
        </w:rPr>
      </w:pPr>
      <w:r w:rsidRPr="00436E2A">
        <w:rPr>
          <w:b/>
          <w:bCs/>
        </w:rPr>
        <w:t>Recommendation 19</w:t>
      </w:r>
    </w:p>
    <w:p w14:paraId="3ABFA228" w14:textId="44D63F45" w:rsidR="003D2878" w:rsidRPr="00436E2A" w:rsidRDefault="003D2878" w:rsidP="00E445B2">
      <w:pPr>
        <w:pStyle w:val="BodyText"/>
        <w:rPr>
          <w:lang w:val="en-AU"/>
        </w:rPr>
      </w:pPr>
      <w:r w:rsidRPr="00436E2A">
        <w:rPr>
          <w:lang w:val="en-AU"/>
        </w:rPr>
        <w:t xml:space="preserve">PWDA recommends SEMCs commission and fund the development of an initiative, including a program evaluation to support recurrent funding, to facilitate local involvement of people with disability in disaster preparedness, based on the European </w:t>
      </w:r>
      <w:r w:rsidR="008F5685" w:rsidRPr="00436E2A">
        <w:rPr>
          <w:lang w:val="en-AU"/>
        </w:rPr>
        <w:t>Centre</w:t>
      </w:r>
      <w:r w:rsidRPr="00436E2A">
        <w:rPr>
          <w:lang w:val="en-AU"/>
        </w:rPr>
        <w:t xml:space="preserve"> for Forest Fires (ECFF) work titled ‘Leave No One Behind: Active Involvement of Persons with Disabilities in Disaster Preparedness and Response towards Strengthening Inclusive Disaster Resilience</w:t>
      </w:r>
      <w:r w:rsidRPr="00436E2A">
        <w:rPr>
          <w:rStyle w:val="EndnoteReference"/>
          <w:lang w:val="en-AU"/>
        </w:rPr>
        <w:endnoteReference w:id="12"/>
      </w:r>
      <w:r w:rsidRPr="00436E2A">
        <w:rPr>
          <w:lang w:val="en-AU"/>
        </w:rPr>
        <w:t>’ to:</w:t>
      </w:r>
    </w:p>
    <w:p w14:paraId="64BCBC42" w14:textId="77777777" w:rsidR="003D2878" w:rsidRPr="00436E2A" w:rsidRDefault="003D2878" w:rsidP="00E445B2">
      <w:pPr>
        <w:pStyle w:val="BodyText"/>
        <w:numPr>
          <w:ilvl w:val="0"/>
          <w:numId w:val="7"/>
        </w:numPr>
        <w:rPr>
          <w:lang w:val="en-AU"/>
        </w:rPr>
      </w:pPr>
      <w:r w:rsidRPr="00436E2A">
        <w:rPr>
          <w:lang w:val="en-AU"/>
        </w:rPr>
        <w:t xml:space="preserve">Enable people with disability to access information on their local risks and hazards and learn more about emergency management arrangements </w:t>
      </w:r>
    </w:p>
    <w:p w14:paraId="378F271D" w14:textId="77777777" w:rsidR="003D2878" w:rsidRPr="00436E2A" w:rsidRDefault="003D2878" w:rsidP="00E445B2">
      <w:pPr>
        <w:pStyle w:val="BodyText"/>
        <w:numPr>
          <w:ilvl w:val="0"/>
          <w:numId w:val="7"/>
        </w:numPr>
        <w:rPr>
          <w:lang w:val="en-AU"/>
        </w:rPr>
      </w:pPr>
      <w:r w:rsidRPr="00436E2A">
        <w:rPr>
          <w:lang w:val="en-AU"/>
        </w:rPr>
        <w:lastRenderedPageBreak/>
        <w:t>Enable people with disability to identify risk reduction activities that can be undertaken in their home or business.</w:t>
      </w:r>
    </w:p>
    <w:p w14:paraId="09DC5609" w14:textId="77777777" w:rsidR="003D2878" w:rsidRPr="00436E2A" w:rsidRDefault="003D2878" w:rsidP="00E445B2">
      <w:pPr>
        <w:pStyle w:val="BodyText"/>
        <w:numPr>
          <w:ilvl w:val="0"/>
          <w:numId w:val="7"/>
        </w:numPr>
        <w:rPr>
          <w:lang w:val="en-AU"/>
        </w:rPr>
      </w:pPr>
      <w:r w:rsidRPr="00436E2A">
        <w:rPr>
          <w:lang w:val="en-AU"/>
        </w:rPr>
        <w:t xml:space="preserve">Enable people with disability to complete, with support if required, a risk-informed emergency plan relevant to their circumstances and location. </w:t>
      </w:r>
    </w:p>
    <w:p w14:paraId="64DD4A38" w14:textId="77777777" w:rsidR="003D2878" w:rsidRPr="00436E2A" w:rsidRDefault="003D2878" w:rsidP="003D2878">
      <w:pPr>
        <w:rPr>
          <w:b/>
          <w:bCs/>
        </w:rPr>
      </w:pPr>
      <w:r w:rsidRPr="00436E2A">
        <w:rPr>
          <w:b/>
          <w:bCs/>
        </w:rPr>
        <w:t>Recommendation 20</w:t>
      </w:r>
    </w:p>
    <w:p w14:paraId="3F0B93C8" w14:textId="2729C642" w:rsidR="005B7791" w:rsidRPr="00436E2A" w:rsidRDefault="003D2878" w:rsidP="00E445B2">
      <w:pPr>
        <w:pStyle w:val="BodyText"/>
        <w:rPr>
          <w:sz w:val="26"/>
          <w:lang w:val="en-AU"/>
        </w:rPr>
      </w:pPr>
      <w:r w:rsidRPr="00436E2A">
        <w:rPr>
          <w:lang w:val="en-AU"/>
        </w:rPr>
        <w:t>That NEMA and SEMCs work together with people with disability to develop roadmap to assist people with disability to identify and navigate the information, resources, tools, local hazards, plans and apps available, addressing any accessibility barriers</w:t>
      </w:r>
      <w:r w:rsidR="005B7791" w:rsidRPr="00436E2A">
        <w:rPr>
          <w:lang w:val="en-AU"/>
        </w:rPr>
        <w:br w:type="page"/>
      </w:r>
    </w:p>
    <w:p w14:paraId="7D95BA9D" w14:textId="22E179D5" w:rsidR="005B7791" w:rsidRPr="00436E2A" w:rsidRDefault="005B7791" w:rsidP="005B7791">
      <w:pPr>
        <w:pStyle w:val="Heading1"/>
      </w:pPr>
      <w:bookmarkStart w:id="65" w:name="_Toc182387977"/>
      <w:r w:rsidRPr="00436E2A">
        <w:lastRenderedPageBreak/>
        <w:t>Consultation</w:t>
      </w:r>
      <w:bookmarkEnd w:id="65"/>
    </w:p>
    <w:p w14:paraId="4DDE8F90" w14:textId="72465338" w:rsidR="005B7791" w:rsidRPr="00436E2A" w:rsidRDefault="005B7791" w:rsidP="00E445B2">
      <w:pPr>
        <w:pStyle w:val="BodyText"/>
        <w:rPr>
          <w:lang w:val="en-AU"/>
        </w:rPr>
      </w:pPr>
      <w:r w:rsidRPr="00436E2A">
        <w:rPr>
          <w:lang w:val="en-AU"/>
        </w:rPr>
        <w:t xml:space="preserve">PWDA undertook a survey of members in August 2024 about Disaster Preparedness. Of the 113 respondents, 69 said they felt they knew their local risks and hazards and the majority of respondents identified their risks as being bushfire or floods. </w:t>
      </w:r>
    </w:p>
    <w:p w14:paraId="6E3662A6" w14:textId="07F12319" w:rsidR="005B7791" w:rsidRPr="00436E2A" w:rsidRDefault="005B7791" w:rsidP="00E445B2">
      <w:pPr>
        <w:pStyle w:val="BodyText"/>
        <w:rPr>
          <w:lang w:val="en-AU"/>
        </w:rPr>
      </w:pPr>
      <w:r w:rsidRPr="00436E2A">
        <w:rPr>
          <w:lang w:val="en-AU"/>
        </w:rPr>
        <w:t>69 respondents said they did not know what was happening in their area to reduce (mitigate or adapt to) the impact of natural hazards and risks. Of those who indicated they were aware, responses were limited and examples such as backburning and local clean</w:t>
      </w:r>
      <w:r w:rsidR="00175231" w:rsidRPr="00436E2A">
        <w:rPr>
          <w:lang w:val="en-AU"/>
        </w:rPr>
        <w:t>-</w:t>
      </w:r>
      <w:r w:rsidRPr="00436E2A">
        <w:rPr>
          <w:lang w:val="en-AU"/>
        </w:rPr>
        <w:t xml:space="preserve">up activities were common. </w:t>
      </w:r>
    </w:p>
    <w:p w14:paraId="37736441" w14:textId="77777777" w:rsidR="005B7791" w:rsidRPr="00436E2A" w:rsidRDefault="005B7791" w:rsidP="00E445B2">
      <w:pPr>
        <w:pStyle w:val="BodyText"/>
        <w:rPr>
          <w:lang w:val="en-AU"/>
        </w:rPr>
      </w:pPr>
      <w:r w:rsidRPr="00436E2A">
        <w:rPr>
          <w:lang w:val="en-AU"/>
        </w:rPr>
        <w:t xml:space="preserve">83% of respondents said they have never been consulted about prevention. </w:t>
      </w:r>
    </w:p>
    <w:p w14:paraId="60D9E575" w14:textId="0EF38FBF" w:rsidR="005B7791" w:rsidRPr="00436E2A" w:rsidRDefault="005B7791" w:rsidP="00E445B2">
      <w:pPr>
        <w:pStyle w:val="BodyText"/>
        <w:rPr>
          <w:lang w:val="en-AU"/>
        </w:rPr>
      </w:pPr>
      <w:r w:rsidRPr="00436E2A">
        <w:rPr>
          <w:lang w:val="en-AU"/>
        </w:rPr>
        <w:t>There was a positive response about knowing where to look for the latest information if a person thought a disaster may impact them. However</w:t>
      </w:r>
      <w:r w:rsidR="003D2878" w:rsidRPr="00436E2A">
        <w:rPr>
          <w:lang w:val="en-AU"/>
        </w:rPr>
        <w:t>,</w:t>
      </w:r>
      <w:r w:rsidRPr="00436E2A">
        <w:rPr>
          <w:lang w:val="en-AU"/>
        </w:rPr>
        <w:t xml:space="preserve"> th</w:t>
      </w:r>
      <w:r w:rsidR="00482F31" w:rsidRPr="00436E2A">
        <w:rPr>
          <w:lang w:val="en-AU"/>
        </w:rPr>
        <w:t xml:space="preserve">is </w:t>
      </w:r>
      <w:r w:rsidR="005D79B2" w:rsidRPr="00436E2A">
        <w:rPr>
          <w:lang w:val="en-AU"/>
        </w:rPr>
        <w:t xml:space="preserve">included relying on </w:t>
      </w:r>
      <w:r w:rsidRPr="00436E2A">
        <w:rPr>
          <w:lang w:val="en-AU"/>
        </w:rPr>
        <w:t xml:space="preserve">technology, </w:t>
      </w:r>
      <w:r w:rsidR="005D79B2" w:rsidRPr="00436E2A">
        <w:rPr>
          <w:lang w:val="en-AU"/>
        </w:rPr>
        <w:t xml:space="preserve">including </w:t>
      </w:r>
      <w:r w:rsidRPr="00436E2A">
        <w:rPr>
          <w:lang w:val="en-AU"/>
        </w:rPr>
        <w:t xml:space="preserve">State and Local Government websites, SMS alerts </w:t>
      </w:r>
      <w:r w:rsidR="005D79B2" w:rsidRPr="00436E2A">
        <w:rPr>
          <w:lang w:val="en-AU"/>
        </w:rPr>
        <w:t xml:space="preserve">and </w:t>
      </w:r>
      <w:r w:rsidRPr="00436E2A">
        <w:rPr>
          <w:lang w:val="en-AU"/>
        </w:rPr>
        <w:t xml:space="preserve">apps. Few people were aware that the official source for information was their local ABC radio station. </w:t>
      </w:r>
    </w:p>
    <w:p w14:paraId="22449D29" w14:textId="77777777" w:rsidR="005B7791" w:rsidRPr="00436E2A" w:rsidRDefault="005B7791" w:rsidP="005B7791">
      <w:pPr>
        <w:pStyle w:val="IntenseQuote"/>
      </w:pPr>
      <w:r w:rsidRPr="00436E2A">
        <w:t xml:space="preserve">Only 36% (41) of PWDA survey participants indicated they had an emergency plan, and of those very few received any assistance to complete these. </w:t>
      </w:r>
    </w:p>
    <w:p w14:paraId="3D4DF7B3" w14:textId="5929C6F5" w:rsidR="005B7791" w:rsidRPr="00436E2A" w:rsidRDefault="005B7791" w:rsidP="00E445B2">
      <w:pPr>
        <w:pStyle w:val="BodyText"/>
        <w:rPr>
          <w:lang w:val="en-AU"/>
        </w:rPr>
      </w:pPr>
      <w:r w:rsidRPr="00436E2A">
        <w:rPr>
          <w:lang w:val="en-AU"/>
        </w:rPr>
        <w:t xml:space="preserve">When asked how prepared they felt if a disaster was to occur tomorrow, 24 </w:t>
      </w:r>
      <w:r w:rsidR="009D0DE7" w:rsidRPr="00436E2A">
        <w:rPr>
          <w:lang w:val="en-AU"/>
        </w:rPr>
        <w:t xml:space="preserve">people </w:t>
      </w:r>
      <w:r w:rsidRPr="00436E2A">
        <w:rPr>
          <w:lang w:val="en-AU"/>
        </w:rPr>
        <w:t xml:space="preserve">said not at all, 22 said not very well prepared, 17 responses were neutral, 27 </w:t>
      </w:r>
      <w:r w:rsidR="009D0DE7" w:rsidRPr="00436E2A">
        <w:rPr>
          <w:lang w:val="en-AU"/>
        </w:rPr>
        <w:t xml:space="preserve">people said they were </w:t>
      </w:r>
      <w:r w:rsidRPr="00436E2A">
        <w:rPr>
          <w:lang w:val="en-AU"/>
        </w:rPr>
        <w:t xml:space="preserve">somewhat prepared, and only 15 said they felt prepared. </w:t>
      </w:r>
    </w:p>
    <w:p w14:paraId="732464A4" w14:textId="77777777" w:rsidR="005B7791" w:rsidRPr="00436E2A" w:rsidRDefault="005B7791" w:rsidP="00E445B2">
      <w:pPr>
        <w:pStyle w:val="BodyText"/>
        <w:rPr>
          <w:lang w:val="en-AU"/>
        </w:rPr>
      </w:pPr>
      <w:r w:rsidRPr="00436E2A">
        <w:rPr>
          <w:lang w:val="en-AU"/>
        </w:rPr>
        <w:t>Some of the feelings shared in the survey included:</w:t>
      </w:r>
    </w:p>
    <w:p w14:paraId="5635E6E1" w14:textId="253D353A" w:rsidR="005B7791" w:rsidRPr="00436E2A" w:rsidRDefault="005B7791" w:rsidP="00E445B2">
      <w:pPr>
        <w:pStyle w:val="BodyText"/>
        <w:rPr>
          <w:rStyle w:val="IntenseEmphasis"/>
          <w:color w:val="000000" w:themeColor="text1"/>
          <w:lang w:val="en-AU"/>
        </w:rPr>
      </w:pPr>
      <w:r w:rsidRPr="00436E2A">
        <w:rPr>
          <w:rStyle w:val="IntenseEmphasis"/>
          <w:color w:val="000000" w:themeColor="text1"/>
          <w:lang w:val="en-AU"/>
        </w:rPr>
        <w:t>“I don’t know how I would be able to leave my home without the assistive technology I use…the high level of ignorance…around accessibility does not give me confidence”.</w:t>
      </w:r>
    </w:p>
    <w:p w14:paraId="6CE736F4" w14:textId="384D5735" w:rsidR="005B7791" w:rsidRPr="00436E2A" w:rsidRDefault="005B7791" w:rsidP="00E445B2">
      <w:pPr>
        <w:pStyle w:val="BodyText"/>
        <w:rPr>
          <w:rStyle w:val="IntenseEmphasis"/>
          <w:color w:val="000000" w:themeColor="text1"/>
          <w:lang w:val="en-AU"/>
        </w:rPr>
      </w:pPr>
      <w:r w:rsidRPr="00436E2A">
        <w:rPr>
          <w:rStyle w:val="IntenseEmphasis"/>
          <w:color w:val="000000" w:themeColor="text1"/>
          <w:lang w:val="en-AU"/>
        </w:rPr>
        <w:t>“I rely on wheelchair taxis</w:t>
      </w:r>
      <w:r w:rsidR="00915A8C" w:rsidRPr="00436E2A">
        <w:rPr>
          <w:rStyle w:val="IntenseEmphasis"/>
          <w:color w:val="000000" w:themeColor="text1"/>
          <w:lang w:val="en-AU"/>
        </w:rPr>
        <w:t>..</w:t>
      </w:r>
      <w:r w:rsidRPr="00436E2A">
        <w:rPr>
          <w:rStyle w:val="IntenseEmphasis"/>
          <w:color w:val="000000" w:themeColor="text1"/>
          <w:lang w:val="en-AU"/>
        </w:rPr>
        <w:t xml:space="preserve">.how am I </w:t>
      </w:r>
      <w:r w:rsidR="00175231" w:rsidRPr="00436E2A">
        <w:rPr>
          <w:rStyle w:val="IntenseEmphasis"/>
          <w:color w:val="000000" w:themeColor="text1"/>
          <w:lang w:val="en-AU"/>
        </w:rPr>
        <w:t>supposed to</w:t>
      </w:r>
      <w:r w:rsidRPr="00436E2A">
        <w:rPr>
          <w:rStyle w:val="IntenseEmphasis"/>
          <w:color w:val="000000" w:themeColor="text1"/>
          <w:lang w:val="en-AU"/>
        </w:rPr>
        <w:t xml:space="preserve"> evacuate”.</w:t>
      </w:r>
    </w:p>
    <w:p w14:paraId="7D341A16" w14:textId="77777777" w:rsidR="005B7791" w:rsidRPr="00436E2A" w:rsidRDefault="005B7791" w:rsidP="00E445B2">
      <w:pPr>
        <w:pStyle w:val="BodyText"/>
        <w:rPr>
          <w:rStyle w:val="IntenseEmphasis"/>
          <w:color w:val="000000" w:themeColor="text1"/>
          <w:lang w:val="en-AU"/>
        </w:rPr>
      </w:pPr>
      <w:r w:rsidRPr="00436E2A">
        <w:rPr>
          <w:rStyle w:val="IntenseEmphasis"/>
          <w:color w:val="000000" w:themeColor="text1"/>
          <w:lang w:val="en-AU"/>
        </w:rPr>
        <w:t>“I feel extremely scared and fearful and unprepared and wouldn’t know where to go get support with this”.</w:t>
      </w:r>
    </w:p>
    <w:p w14:paraId="52D9AA1D" w14:textId="77777777" w:rsidR="005B7791" w:rsidRPr="00436E2A" w:rsidRDefault="005B7791" w:rsidP="00E445B2">
      <w:pPr>
        <w:pStyle w:val="BodyText"/>
        <w:rPr>
          <w:rStyle w:val="IntenseEmphasis"/>
          <w:color w:val="000000" w:themeColor="text1"/>
          <w:lang w:val="en-AU"/>
        </w:rPr>
      </w:pPr>
      <w:r w:rsidRPr="00436E2A">
        <w:rPr>
          <w:rStyle w:val="IntenseEmphasis"/>
          <w:color w:val="000000" w:themeColor="text1"/>
          <w:lang w:val="en-AU"/>
        </w:rPr>
        <w:lastRenderedPageBreak/>
        <w:t>“This survey made me more aware of the need to have a plan as I clearly don’t have one”.</w:t>
      </w:r>
    </w:p>
    <w:p w14:paraId="035FF893" w14:textId="77777777" w:rsidR="005B7791" w:rsidRPr="00436E2A" w:rsidRDefault="005B7791" w:rsidP="00E445B2">
      <w:pPr>
        <w:pStyle w:val="BodyText"/>
        <w:rPr>
          <w:rStyle w:val="IntenseEmphasis"/>
          <w:color w:val="000000" w:themeColor="text1"/>
          <w:lang w:val="en-AU"/>
        </w:rPr>
      </w:pPr>
      <w:r w:rsidRPr="00436E2A">
        <w:rPr>
          <w:rStyle w:val="IntenseEmphasis"/>
          <w:color w:val="000000" w:themeColor="text1"/>
          <w:lang w:val="en-AU"/>
        </w:rPr>
        <w:t>“It’s complex and there are scenarios not everyone may consider”.</w:t>
      </w:r>
    </w:p>
    <w:p w14:paraId="13CFD14F" w14:textId="3A8A51EC" w:rsidR="005B7791" w:rsidRPr="00436E2A" w:rsidRDefault="005B7791" w:rsidP="00E445B2">
      <w:pPr>
        <w:pStyle w:val="BodyText"/>
        <w:rPr>
          <w:lang w:val="en-AU"/>
        </w:rPr>
      </w:pPr>
      <w:r w:rsidRPr="00436E2A">
        <w:rPr>
          <w:lang w:val="en-AU"/>
        </w:rPr>
        <w:t>Although a large number of survey respondents said they knew about warning systems</w:t>
      </w:r>
      <w:r w:rsidR="006539E7" w:rsidRPr="00436E2A">
        <w:rPr>
          <w:lang w:val="en-AU"/>
        </w:rPr>
        <w:t xml:space="preserve">, most </w:t>
      </w:r>
      <w:r w:rsidRPr="00436E2A">
        <w:rPr>
          <w:lang w:val="en-AU"/>
        </w:rPr>
        <w:t xml:space="preserve">still did now know what they would do if they saw a message to ‘Act Now’ despite 53% of participants having been impacted by a disaster in the past. </w:t>
      </w:r>
    </w:p>
    <w:p w14:paraId="269D7621" w14:textId="75992C4D" w:rsidR="005B7791" w:rsidRPr="00436E2A" w:rsidRDefault="005B7791" w:rsidP="00E445B2">
      <w:pPr>
        <w:pStyle w:val="BodyText"/>
        <w:rPr>
          <w:lang w:val="en-AU"/>
        </w:rPr>
      </w:pPr>
      <w:r w:rsidRPr="00436E2A">
        <w:rPr>
          <w:lang w:val="en-AU"/>
        </w:rPr>
        <w:t xml:space="preserve">When asked how well they thought they would be supported during a disaster, 31 </w:t>
      </w:r>
      <w:r w:rsidR="00F20AE5" w:rsidRPr="00436E2A">
        <w:rPr>
          <w:lang w:val="en-AU"/>
        </w:rPr>
        <w:t xml:space="preserve">respondents </w:t>
      </w:r>
      <w:r w:rsidRPr="00436E2A">
        <w:rPr>
          <w:lang w:val="en-AU"/>
        </w:rPr>
        <w:t xml:space="preserve">said not at all, 16 said not very well prepared, 27 responses were neutral, 18 said somewhat supported, and only 10 said they felt they’d be supported. </w:t>
      </w:r>
    </w:p>
    <w:p w14:paraId="01C98CD6" w14:textId="77777777" w:rsidR="005B7791" w:rsidRPr="00436E2A" w:rsidRDefault="005B7791" w:rsidP="00E445B2">
      <w:pPr>
        <w:pStyle w:val="BodyText"/>
        <w:rPr>
          <w:lang w:val="en-AU"/>
        </w:rPr>
      </w:pPr>
      <w:r w:rsidRPr="00436E2A">
        <w:rPr>
          <w:lang w:val="en-AU"/>
        </w:rPr>
        <w:t>Some of the feelings share about when a disaster is occurring were:</w:t>
      </w:r>
    </w:p>
    <w:p w14:paraId="2C2C8DBD" w14:textId="77777777" w:rsidR="005B7791" w:rsidRPr="00436E2A" w:rsidRDefault="005B7791" w:rsidP="00E445B2">
      <w:pPr>
        <w:pStyle w:val="BodyText"/>
        <w:rPr>
          <w:rStyle w:val="IntenseEmphasis"/>
          <w:color w:val="000000" w:themeColor="text1"/>
          <w:lang w:val="en-AU"/>
        </w:rPr>
      </w:pPr>
      <w:r w:rsidRPr="00436E2A">
        <w:rPr>
          <w:rStyle w:val="IntenseEmphasis"/>
          <w:color w:val="000000" w:themeColor="text1"/>
          <w:lang w:val="en-AU"/>
        </w:rPr>
        <w:t xml:space="preserve">“I’m concerned about the accessibility of services and if there would be enough to support everyone”. </w:t>
      </w:r>
    </w:p>
    <w:p w14:paraId="444654A5" w14:textId="77777777" w:rsidR="005B7791" w:rsidRPr="00436E2A" w:rsidRDefault="005B7791" w:rsidP="00E445B2">
      <w:pPr>
        <w:pStyle w:val="BodyText"/>
        <w:rPr>
          <w:rStyle w:val="IntenseEmphasis"/>
          <w:color w:val="000000" w:themeColor="text1"/>
          <w:lang w:val="en-AU"/>
        </w:rPr>
      </w:pPr>
      <w:r w:rsidRPr="00436E2A">
        <w:rPr>
          <w:rStyle w:val="IntenseEmphasis"/>
          <w:color w:val="000000" w:themeColor="text1"/>
          <w:lang w:val="en-AU"/>
        </w:rPr>
        <w:t>“It can be chaotic and patchy…often Government funds are hard…to access”.</w:t>
      </w:r>
    </w:p>
    <w:p w14:paraId="592A0546" w14:textId="77777777" w:rsidR="005B7791" w:rsidRPr="00436E2A" w:rsidRDefault="005B7791" w:rsidP="00E445B2">
      <w:pPr>
        <w:pStyle w:val="BodyText"/>
        <w:rPr>
          <w:rStyle w:val="IntenseEmphasis"/>
          <w:color w:val="000000" w:themeColor="text1"/>
          <w:lang w:val="en-AU"/>
        </w:rPr>
      </w:pPr>
      <w:r w:rsidRPr="00436E2A">
        <w:rPr>
          <w:rStyle w:val="IntenseEmphasis"/>
          <w:color w:val="000000" w:themeColor="text1"/>
          <w:lang w:val="en-AU"/>
        </w:rPr>
        <w:t>“A genuine effort would need to be made to create a framework to assist people living with disabilities following a natural disaster. Taking into account the exacerbation of underlying conditions, stressors and the fact that many of us live with insecurity of accommodation and social isolation”.</w:t>
      </w:r>
    </w:p>
    <w:p w14:paraId="3C192546" w14:textId="598A5106" w:rsidR="005B7791" w:rsidRPr="00436E2A" w:rsidRDefault="005B7791" w:rsidP="00E445B2">
      <w:pPr>
        <w:pStyle w:val="BodyText"/>
        <w:rPr>
          <w:rStyle w:val="IntenseEmphasis"/>
          <w:color w:val="000000" w:themeColor="text1"/>
          <w:lang w:val="en-AU"/>
        </w:rPr>
      </w:pPr>
      <w:r w:rsidRPr="00436E2A">
        <w:rPr>
          <w:rStyle w:val="IntenseEmphasis"/>
          <w:color w:val="000000" w:themeColor="text1"/>
          <w:lang w:val="en-AU"/>
        </w:rPr>
        <w:t xml:space="preserve">“Able bodied people were more easily able to access the…supplies and walk to </w:t>
      </w:r>
      <w:r w:rsidR="00493A56" w:rsidRPr="00436E2A">
        <w:rPr>
          <w:rStyle w:val="IntenseEmphasis"/>
          <w:color w:val="000000" w:themeColor="text1"/>
          <w:lang w:val="en-AU"/>
        </w:rPr>
        <w:t>each other’s</w:t>
      </w:r>
      <w:r w:rsidRPr="00436E2A">
        <w:rPr>
          <w:rStyle w:val="IntenseEmphasis"/>
          <w:color w:val="000000" w:themeColor="text1"/>
          <w:lang w:val="en-AU"/>
        </w:rPr>
        <w:t xml:space="preserve"> homes to share information. I felt very alone, and total communications failure made it worse. The days I managed to get to the disaster centre there was no disability parking and when I asked for a sign to be put up they shrugged and didn’t care”.</w:t>
      </w:r>
    </w:p>
    <w:p w14:paraId="2BB7B5EA" w14:textId="0FB654E7" w:rsidR="005B7791" w:rsidRPr="00436E2A" w:rsidRDefault="005B7791" w:rsidP="00E445B2">
      <w:pPr>
        <w:pStyle w:val="BodyText"/>
        <w:rPr>
          <w:lang w:val="en-AU"/>
        </w:rPr>
      </w:pPr>
      <w:r w:rsidRPr="00436E2A">
        <w:rPr>
          <w:lang w:val="en-AU"/>
        </w:rPr>
        <w:t xml:space="preserve">37 survey participants said they were aware of recovery </w:t>
      </w:r>
      <w:r w:rsidR="00493A56" w:rsidRPr="00436E2A">
        <w:rPr>
          <w:lang w:val="en-AU"/>
        </w:rPr>
        <w:t>services,</w:t>
      </w:r>
      <w:r w:rsidRPr="00436E2A">
        <w:rPr>
          <w:lang w:val="en-AU"/>
        </w:rPr>
        <w:t xml:space="preserve"> however the majority of respondents said they didn’t know where to go to find information. </w:t>
      </w:r>
    </w:p>
    <w:p w14:paraId="41CA906C" w14:textId="77777777" w:rsidR="005B7791" w:rsidRPr="00436E2A" w:rsidRDefault="005B7791" w:rsidP="00E445B2">
      <w:pPr>
        <w:pStyle w:val="BodyText"/>
        <w:rPr>
          <w:lang w:val="en-AU"/>
        </w:rPr>
      </w:pPr>
      <w:r w:rsidRPr="00436E2A">
        <w:rPr>
          <w:lang w:val="en-AU"/>
        </w:rPr>
        <w:t xml:space="preserve">When asked about what sort of recovery services and support they may need, the responses ranged from accommodation and transport, to food and clothing, and from financial support and assistance with physical tasks to mental health supports. </w:t>
      </w:r>
    </w:p>
    <w:p w14:paraId="131364D7" w14:textId="77777777" w:rsidR="005B7791" w:rsidRPr="00436E2A" w:rsidRDefault="005B7791" w:rsidP="005B7791">
      <w:pPr>
        <w:pStyle w:val="IntenseQuote"/>
      </w:pPr>
      <w:r w:rsidRPr="00436E2A">
        <w:lastRenderedPageBreak/>
        <w:t>Of the members surveyed, 51 would like to be involved in further consultations about disaster management and informing policy and practices that ensure people with a disability are consulted, included, and supported.</w:t>
      </w:r>
    </w:p>
    <w:p w14:paraId="3B0B0543" w14:textId="284A980C" w:rsidR="00E61B5F" w:rsidRPr="00436E2A" w:rsidRDefault="005F404E" w:rsidP="00E445B2">
      <w:pPr>
        <w:pStyle w:val="BodyText"/>
        <w:rPr>
          <w:lang w:val="en-AU"/>
        </w:rPr>
      </w:pPr>
      <w:r w:rsidRPr="00436E2A">
        <w:rPr>
          <w:lang w:val="en-AU"/>
        </w:rPr>
        <w:t>Th</w:t>
      </w:r>
      <w:r w:rsidR="00E02C33" w:rsidRPr="00436E2A">
        <w:rPr>
          <w:lang w:val="en-AU"/>
        </w:rPr>
        <w:t xml:space="preserve">e dominant themes were of </w:t>
      </w:r>
      <w:r w:rsidR="003F1A6D" w:rsidRPr="00436E2A">
        <w:rPr>
          <w:lang w:val="en-AU"/>
        </w:rPr>
        <w:t xml:space="preserve">gaps and deficits between what people with disability needed and wanted </w:t>
      </w:r>
      <w:r w:rsidR="002F02D9" w:rsidRPr="00436E2A">
        <w:rPr>
          <w:lang w:val="en-AU"/>
        </w:rPr>
        <w:t xml:space="preserve">in emergencies, compared with what was planned, </w:t>
      </w:r>
      <w:r w:rsidR="00BB3F73" w:rsidRPr="00436E2A">
        <w:rPr>
          <w:lang w:val="en-AU"/>
        </w:rPr>
        <w:t xml:space="preserve">communicated, </w:t>
      </w:r>
      <w:r w:rsidR="002F02D9" w:rsidRPr="00436E2A">
        <w:rPr>
          <w:lang w:val="en-AU"/>
        </w:rPr>
        <w:t>made available</w:t>
      </w:r>
      <w:r w:rsidR="00BE7830" w:rsidRPr="00436E2A">
        <w:rPr>
          <w:lang w:val="en-AU"/>
        </w:rPr>
        <w:t xml:space="preserve"> or possible. Broadly the areas </w:t>
      </w:r>
      <w:r w:rsidR="00CB0EA3" w:rsidRPr="00436E2A">
        <w:rPr>
          <w:lang w:val="en-AU"/>
        </w:rPr>
        <w:t xml:space="preserve">identified </w:t>
      </w:r>
      <w:r w:rsidR="00E02C33" w:rsidRPr="00436E2A">
        <w:rPr>
          <w:lang w:val="en-AU"/>
        </w:rPr>
        <w:t xml:space="preserve">related to </w:t>
      </w:r>
      <w:r w:rsidR="00F73E72" w:rsidRPr="00436E2A">
        <w:rPr>
          <w:lang w:val="en-AU"/>
        </w:rPr>
        <w:t>communication, resourcing, transport</w:t>
      </w:r>
      <w:r w:rsidR="00810C97" w:rsidRPr="00436E2A">
        <w:rPr>
          <w:lang w:val="en-AU"/>
        </w:rPr>
        <w:t xml:space="preserve">, </w:t>
      </w:r>
      <w:r w:rsidR="00CE3760" w:rsidRPr="00436E2A">
        <w:rPr>
          <w:lang w:val="en-AU"/>
        </w:rPr>
        <w:t>emergency</w:t>
      </w:r>
      <w:r w:rsidR="00ED64AD" w:rsidRPr="00436E2A">
        <w:rPr>
          <w:lang w:val="en-AU"/>
        </w:rPr>
        <w:t xml:space="preserve"> supplies</w:t>
      </w:r>
      <w:r w:rsidR="001F0EE2" w:rsidRPr="00436E2A">
        <w:rPr>
          <w:lang w:val="en-AU"/>
        </w:rPr>
        <w:t>, servic</w:t>
      </w:r>
      <w:r w:rsidR="003721B2" w:rsidRPr="00436E2A">
        <w:rPr>
          <w:lang w:val="en-AU"/>
        </w:rPr>
        <w:t>es</w:t>
      </w:r>
      <w:r w:rsidR="00ED64AD" w:rsidRPr="00436E2A">
        <w:rPr>
          <w:lang w:val="en-AU"/>
        </w:rPr>
        <w:t xml:space="preserve"> and resources</w:t>
      </w:r>
      <w:r w:rsidR="00CE3760" w:rsidRPr="00436E2A">
        <w:rPr>
          <w:lang w:val="en-AU"/>
        </w:rPr>
        <w:t xml:space="preserve">, </w:t>
      </w:r>
      <w:r w:rsidR="003721B2" w:rsidRPr="00436E2A">
        <w:rPr>
          <w:lang w:val="en-AU"/>
        </w:rPr>
        <w:t xml:space="preserve">and </w:t>
      </w:r>
      <w:r w:rsidR="00CE3760" w:rsidRPr="00436E2A">
        <w:rPr>
          <w:lang w:val="en-AU"/>
        </w:rPr>
        <w:t xml:space="preserve">emergency and recovery </w:t>
      </w:r>
      <w:r w:rsidR="00810C97" w:rsidRPr="00436E2A">
        <w:rPr>
          <w:lang w:val="en-AU"/>
        </w:rPr>
        <w:t>resources</w:t>
      </w:r>
      <w:r w:rsidR="00CE3760" w:rsidRPr="00436E2A">
        <w:rPr>
          <w:lang w:val="en-AU"/>
        </w:rPr>
        <w:t xml:space="preserve">. </w:t>
      </w:r>
    </w:p>
    <w:p w14:paraId="01969BE5" w14:textId="4ED2AEF4" w:rsidR="00CE3760" w:rsidRPr="00436E2A" w:rsidRDefault="005570CF" w:rsidP="00E445B2">
      <w:pPr>
        <w:pStyle w:val="BodyText"/>
        <w:rPr>
          <w:lang w:val="en-AU"/>
        </w:rPr>
      </w:pPr>
      <w:r w:rsidRPr="00436E2A">
        <w:rPr>
          <w:lang w:val="en-AU"/>
        </w:rPr>
        <w:t xml:space="preserve">We need to </w:t>
      </w:r>
      <w:r w:rsidR="00097271" w:rsidRPr="00436E2A">
        <w:rPr>
          <w:lang w:val="en-AU"/>
        </w:rPr>
        <w:t>examine overall plans</w:t>
      </w:r>
      <w:r w:rsidR="003721B2" w:rsidRPr="00436E2A">
        <w:rPr>
          <w:lang w:val="en-AU"/>
        </w:rPr>
        <w:t>,</w:t>
      </w:r>
      <w:r w:rsidR="00097271" w:rsidRPr="00436E2A">
        <w:rPr>
          <w:lang w:val="en-AU"/>
        </w:rPr>
        <w:t xml:space="preserve"> </w:t>
      </w:r>
      <w:r w:rsidRPr="00436E2A">
        <w:rPr>
          <w:lang w:val="en-AU"/>
        </w:rPr>
        <w:t>identify how these</w:t>
      </w:r>
      <w:r w:rsidR="008D5E59" w:rsidRPr="00436E2A">
        <w:rPr>
          <w:lang w:val="en-AU"/>
        </w:rPr>
        <w:t xml:space="preserve"> gaps and deficits have arisen, and what could be done to rectify them.</w:t>
      </w:r>
      <w:r w:rsidRPr="00436E2A">
        <w:rPr>
          <w:lang w:val="en-AU"/>
        </w:rPr>
        <w:t xml:space="preserve"> </w:t>
      </w:r>
    </w:p>
    <w:p w14:paraId="06F40837" w14:textId="77777777" w:rsidR="00AB4339" w:rsidRPr="00436E2A" w:rsidRDefault="00AB4339">
      <w:pPr>
        <w:spacing w:before="0" w:after="120" w:line="280" w:lineRule="atLeast"/>
        <w:rPr>
          <w:rFonts w:ascii="VAG Rounded" w:eastAsiaTheme="majorEastAsia" w:hAnsi="VAG Rounded" w:cstheme="majorBidi"/>
          <w:b/>
          <w:color w:val="005496" w:themeColor="text2"/>
          <w:spacing w:val="14"/>
          <w:sz w:val="56"/>
          <w:szCs w:val="32"/>
        </w:rPr>
      </w:pPr>
      <w:r w:rsidRPr="00436E2A">
        <w:br w:type="page"/>
      </w:r>
    </w:p>
    <w:p w14:paraId="1CC61BB5" w14:textId="4DE9371C" w:rsidR="00F01B3A" w:rsidRPr="00436E2A" w:rsidRDefault="003721B2" w:rsidP="006670FA">
      <w:pPr>
        <w:pStyle w:val="Heading1"/>
      </w:pPr>
      <w:bookmarkStart w:id="66" w:name="_Toc182387978"/>
      <w:r w:rsidRPr="00436E2A">
        <w:lastRenderedPageBreak/>
        <w:t xml:space="preserve">International </w:t>
      </w:r>
      <w:r w:rsidR="00F01B3A" w:rsidRPr="00436E2A">
        <w:t>Disaster and Emergency Management</w:t>
      </w:r>
      <w:r w:rsidR="00521D9C" w:rsidRPr="00436E2A">
        <w:t xml:space="preserve"> Planning</w:t>
      </w:r>
      <w:bookmarkEnd w:id="66"/>
    </w:p>
    <w:p w14:paraId="738E6DDA" w14:textId="51067806" w:rsidR="00D9581A" w:rsidRPr="00436E2A" w:rsidRDefault="00BB18B8" w:rsidP="00E217AE">
      <w:pPr>
        <w:rPr>
          <w:rFonts w:cstheme="minorHAnsi"/>
        </w:rPr>
      </w:pPr>
      <w:r w:rsidRPr="00436E2A">
        <w:rPr>
          <w:rFonts w:cstheme="minorHAnsi"/>
        </w:rPr>
        <w:t xml:space="preserve">In 2015 Australia endorsed the </w:t>
      </w:r>
      <w:hyperlink r:id="rId19" w:history="1">
        <w:r w:rsidR="003949AD" w:rsidRPr="00436E2A">
          <w:rPr>
            <w:rStyle w:val="Hyperlink"/>
            <w:rFonts w:cstheme="minorHAnsi"/>
          </w:rPr>
          <w:t>United Nations Sendai Framework for Disaster Risk Reduction 2015–2030</w:t>
        </w:r>
      </w:hyperlink>
      <w:r w:rsidR="00067B08" w:rsidRPr="00436E2A">
        <w:rPr>
          <w:rFonts w:cstheme="minorHAnsi"/>
        </w:rPr>
        <w:t>,</w:t>
      </w:r>
      <w:r w:rsidR="00D652E1" w:rsidRPr="00436E2A">
        <w:rPr>
          <w:rStyle w:val="EndnoteReference"/>
          <w:rFonts w:cstheme="minorHAnsi"/>
        </w:rPr>
        <w:endnoteReference w:id="13"/>
      </w:r>
      <w:r w:rsidR="00067B08" w:rsidRPr="00436E2A">
        <w:rPr>
          <w:rFonts w:cstheme="minorHAnsi"/>
        </w:rPr>
        <w:t xml:space="preserve"> </w:t>
      </w:r>
      <w:r w:rsidR="003949AD" w:rsidRPr="00436E2A">
        <w:rPr>
          <w:rFonts w:cstheme="minorHAnsi"/>
        </w:rPr>
        <w:t xml:space="preserve">the international framework for reducing and preventing disaster risks. </w:t>
      </w:r>
      <w:r w:rsidR="00101A42" w:rsidRPr="00436E2A">
        <w:rPr>
          <w:rFonts w:cstheme="minorHAnsi"/>
        </w:rPr>
        <w:t>Ado</w:t>
      </w:r>
      <w:r w:rsidR="00E217AE" w:rsidRPr="00436E2A">
        <w:rPr>
          <w:rFonts w:cstheme="minorHAnsi"/>
        </w:rPr>
        <w:t xml:space="preserve">pted in 2015 at the </w:t>
      </w:r>
      <w:r w:rsidR="00101A42" w:rsidRPr="00436E2A">
        <w:rPr>
          <w:rFonts w:cstheme="minorHAnsi"/>
        </w:rPr>
        <w:t>third United Nations World Conference in Japan</w:t>
      </w:r>
      <w:r w:rsidR="00E217AE" w:rsidRPr="00436E2A">
        <w:rPr>
          <w:rFonts w:cstheme="minorHAnsi"/>
        </w:rPr>
        <w:t xml:space="preserve">, </w:t>
      </w:r>
      <w:r w:rsidR="00D9581A" w:rsidRPr="00436E2A">
        <w:rPr>
          <w:rFonts w:cstheme="minorHAnsi"/>
        </w:rPr>
        <w:t xml:space="preserve">it </w:t>
      </w:r>
      <w:r w:rsidR="00101A42" w:rsidRPr="00436E2A">
        <w:rPr>
          <w:rFonts w:cstheme="minorHAnsi"/>
        </w:rPr>
        <w:t xml:space="preserve">recognised </w:t>
      </w:r>
    </w:p>
    <w:p w14:paraId="5BAE8944" w14:textId="09469352" w:rsidR="00101A42" w:rsidRPr="00436E2A" w:rsidRDefault="00101A42" w:rsidP="00D9581A">
      <w:pPr>
        <w:ind w:left="720"/>
        <w:rPr>
          <w:rFonts w:cstheme="minorHAnsi"/>
        </w:rPr>
      </w:pPr>
      <w:r w:rsidRPr="00436E2A">
        <w:rPr>
          <w:rFonts w:cstheme="minorHAnsi"/>
        </w:rPr>
        <w:t>“</w:t>
      </w:r>
      <w:r w:rsidRPr="00436E2A">
        <w:rPr>
          <w:rFonts w:cstheme="minorHAnsi"/>
          <w:i/>
          <w:iCs/>
        </w:rPr>
        <w:t>Disaster risk reduction requires an all-of-society engagement and partnership. It also requires empowerment and inclusive, accessible and non-discriminatory participation, paying special attention to people disproportionately affected by disasters</w:t>
      </w:r>
      <w:r w:rsidRPr="00436E2A">
        <w:rPr>
          <w:rFonts w:cstheme="minorHAnsi"/>
        </w:rPr>
        <w:t>” and that “</w:t>
      </w:r>
      <w:r w:rsidRPr="00436E2A">
        <w:rPr>
          <w:rFonts w:cstheme="minorHAnsi"/>
          <w:i/>
          <w:iCs/>
        </w:rPr>
        <w:t xml:space="preserve">Disaster risk reduction requires a multi-hazard approach and </w:t>
      </w:r>
      <w:bookmarkStart w:id="67" w:name="_Hlk177751954"/>
      <w:r w:rsidRPr="00436E2A">
        <w:rPr>
          <w:rFonts w:cstheme="minorHAnsi"/>
          <w:i/>
          <w:iCs/>
        </w:rPr>
        <w:t>inclusive risk-informed decision-making based on the open exchange and dissemination of disaggregated data</w:t>
      </w:r>
      <w:bookmarkEnd w:id="67"/>
      <w:r w:rsidRPr="00436E2A">
        <w:rPr>
          <w:rFonts w:cstheme="minorHAnsi"/>
          <w:i/>
          <w:iCs/>
        </w:rPr>
        <w:t>, including by sex, age and disability, as well as on easily accessible, up-to-date, comprehensible, science-based, non-sensitive risk information, complemented by traditional knowledge</w:t>
      </w:r>
      <w:r w:rsidRPr="00436E2A">
        <w:rPr>
          <w:rFonts w:cstheme="minorHAnsi"/>
        </w:rPr>
        <w:t>”.</w:t>
      </w:r>
    </w:p>
    <w:p w14:paraId="4794A4BE" w14:textId="2796CC59" w:rsidR="00FB0850" w:rsidRPr="00436E2A" w:rsidRDefault="00FB0850" w:rsidP="00FB0850">
      <w:r w:rsidRPr="00436E2A">
        <w:t>The Sendai Framework is the first major agreement of the post-2015 development agenda, with seven targets and four priorities for action. It was endorsed by the UN General Assembly following the 2015 Third UN World Conference on Disaster Risk Reduction (WCDRR)</w:t>
      </w:r>
      <w:r w:rsidR="00412AF8" w:rsidRPr="00436E2A">
        <w:t>, and it set</w:t>
      </w:r>
      <w:r w:rsidR="000D2F48" w:rsidRPr="00436E2A">
        <w:t xml:space="preserve"> </w:t>
      </w:r>
      <w:r w:rsidR="00B62F18" w:rsidRPr="00436E2A">
        <w:t xml:space="preserve">the </w:t>
      </w:r>
      <w:r w:rsidRPr="00436E2A">
        <w:t>Global targets of the Sendai Framework</w:t>
      </w:r>
      <w:r w:rsidR="00B62F18" w:rsidRPr="00436E2A">
        <w:t>:</w:t>
      </w:r>
    </w:p>
    <w:p w14:paraId="2C80F94C" w14:textId="77777777" w:rsidR="00FB0850" w:rsidRPr="00436E2A" w:rsidRDefault="00FB0850" w:rsidP="00B62F18">
      <w:pPr>
        <w:ind w:left="720"/>
      </w:pPr>
      <w:r w:rsidRPr="00436E2A">
        <w:t>1. Substantially reduce global disaster mortality by 2030, aiming to lower average per 100 000 global mortality between 2020–2030 compared to 2005–2015.</w:t>
      </w:r>
    </w:p>
    <w:p w14:paraId="6AE89E24" w14:textId="77777777" w:rsidR="00FB0850" w:rsidRPr="00436E2A" w:rsidRDefault="00FB0850" w:rsidP="00B62F18">
      <w:pPr>
        <w:ind w:left="720"/>
      </w:pPr>
      <w:r w:rsidRPr="00436E2A">
        <w:t>2. Substantially reduce the number of affected people globally by 2030, aiming to lower the average global figure per 100 000 between 2020–2030 compared to 2005–2015.</w:t>
      </w:r>
    </w:p>
    <w:p w14:paraId="7907BA7E" w14:textId="77777777" w:rsidR="00FB0850" w:rsidRPr="00436E2A" w:rsidRDefault="00FB0850" w:rsidP="00B62F18">
      <w:pPr>
        <w:ind w:left="720"/>
      </w:pPr>
      <w:r w:rsidRPr="00436E2A">
        <w:t>3. Reduce direct disaster economic loss in relation to global gross domestic product by 2030.</w:t>
      </w:r>
    </w:p>
    <w:p w14:paraId="388A77DF" w14:textId="77777777" w:rsidR="00FB0850" w:rsidRPr="00436E2A" w:rsidRDefault="00FB0850" w:rsidP="00B62F18">
      <w:pPr>
        <w:ind w:left="720"/>
      </w:pPr>
      <w:r w:rsidRPr="00436E2A">
        <w:t>4. Substantially reduce disaster damage to critical infrastructure and disruption of basic services, among them health and educational facilities, including through the development of their resilience by 2030.</w:t>
      </w:r>
    </w:p>
    <w:p w14:paraId="332588D8" w14:textId="77777777" w:rsidR="00FB0850" w:rsidRPr="00436E2A" w:rsidRDefault="00FB0850" w:rsidP="00B62F18">
      <w:pPr>
        <w:ind w:left="720"/>
      </w:pPr>
      <w:r w:rsidRPr="00436E2A">
        <w:lastRenderedPageBreak/>
        <w:t>5. Substantially increase the number of countries with national and local disaster risk reduction strategies by 2020.</w:t>
      </w:r>
    </w:p>
    <w:p w14:paraId="41FF9059" w14:textId="77777777" w:rsidR="00FB0850" w:rsidRPr="00436E2A" w:rsidRDefault="00FB0850" w:rsidP="00B62F18">
      <w:pPr>
        <w:ind w:left="720"/>
      </w:pPr>
      <w:r w:rsidRPr="00436E2A">
        <w:t>6. Substantially enhance international cooperation to developing countries through adequate and sustainable support to complement their national actions for implementation of this Framework by 2030.</w:t>
      </w:r>
    </w:p>
    <w:p w14:paraId="045183EC" w14:textId="77777777" w:rsidR="00FB0850" w:rsidRPr="00436E2A" w:rsidRDefault="00FB0850" w:rsidP="00B62F18">
      <w:pPr>
        <w:ind w:left="720"/>
      </w:pPr>
      <w:r w:rsidRPr="00436E2A">
        <w:t>7. Substantially increase the availability of and access to multi-hazard early warning systems and disaster risk information and assessments to the people by 2030.</w:t>
      </w:r>
    </w:p>
    <w:p w14:paraId="7FC17DE2" w14:textId="6A6B5695" w:rsidR="00DA2773" w:rsidRPr="00436E2A" w:rsidRDefault="00B62F18" w:rsidP="003949AD">
      <w:r w:rsidRPr="00436E2A">
        <w:t xml:space="preserve">Australia signed up to the Sendai framework which </w:t>
      </w:r>
      <w:r w:rsidR="00DA2773" w:rsidRPr="00436E2A">
        <w:t>set</w:t>
      </w:r>
      <w:r w:rsidR="003949AD" w:rsidRPr="00436E2A">
        <w:t xml:space="preserve"> four priorities for disaster risk management</w:t>
      </w:r>
      <w:r w:rsidR="00DA2773" w:rsidRPr="00436E2A">
        <w:t>:</w:t>
      </w:r>
    </w:p>
    <w:p w14:paraId="4A5721A2" w14:textId="6ACFEAB9" w:rsidR="00DA2773" w:rsidRPr="00436E2A" w:rsidRDefault="004339E8" w:rsidP="00633BE0">
      <w:pPr>
        <w:spacing w:before="0" w:after="0"/>
        <w:ind w:left="720"/>
      </w:pPr>
      <w:r w:rsidRPr="00436E2A">
        <w:t>“</w:t>
      </w:r>
      <w:r w:rsidR="00DA2773" w:rsidRPr="00436E2A">
        <w:t xml:space="preserve">1: Understanding disaster risk. </w:t>
      </w:r>
    </w:p>
    <w:p w14:paraId="20DB2E93" w14:textId="77777777" w:rsidR="004339E8" w:rsidRPr="00436E2A" w:rsidRDefault="00DA2773" w:rsidP="00633BE0">
      <w:pPr>
        <w:spacing w:before="0" w:after="0"/>
        <w:ind w:left="720"/>
      </w:pPr>
      <w:r w:rsidRPr="00436E2A">
        <w:t xml:space="preserve">2: Strengthening disaster risk governance to manage disaster risk. </w:t>
      </w:r>
    </w:p>
    <w:p w14:paraId="743F32EA" w14:textId="77777777" w:rsidR="004339E8" w:rsidRPr="00436E2A" w:rsidRDefault="00DA2773" w:rsidP="00633BE0">
      <w:pPr>
        <w:spacing w:before="0" w:after="0"/>
        <w:ind w:left="720"/>
      </w:pPr>
      <w:r w:rsidRPr="00436E2A">
        <w:t xml:space="preserve">3: Investing in disaster risk reduction for resilience. </w:t>
      </w:r>
    </w:p>
    <w:p w14:paraId="06A1CD05" w14:textId="4C99B10C" w:rsidR="004339E8" w:rsidRPr="00436E2A" w:rsidRDefault="004339E8" w:rsidP="00633BE0">
      <w:pPr>
        <w:spacing w:before="0" w:after="0"/>
        <w:ind w:left="720"/>
      </w:pPr>
      <w:r w:rsidRPr="00436E2A">
        <w:t>4</w:t>
      </w:r>
      <w:r w:rsidR="00DA2773" w:rsidRPr="00436E2A">
        <w:t>: Enhancing disaster preparedness for effective response and to “Build Back Better” in recovery, rehabilitation and reconstruction.</w:t>
      </w:r>
      <w:r w:rsidRPr="00436E2A">
        <w:t>”</w:t>
      </w:r>
      <w:r w:rsidR="003949AD" w:rsidRPr="00436E2A">
        <w:t xml:space="preserve"> </w:t>
      </w:r>
    </w:p>
    <w:p w14:paraId="6E3D5C79" w14:textId="77777777" w:rsidR="00862D47" w:rsidRPr="00436E2A" w:rsidRDefault="008F2246" w:rsidP="00633BE0">
      <w:r w:rsidRPr="00436E2A">
        <w:t xml:space="preserve">The Sendai Framework </w:t>
      </w:r>
      <w:r w:rsidR="003949AD" w:rsidRPr="00436E2A">
        <w:t>recommends inclusive engagement</w:t>
      </w:r>
      <w:r w:rsidR="006670FA" w:rsidRPr="00436E2A">
        <w:t>,</w:t>
      </w:r>
      <w:r w:rsidR="003949AD" w:rsidRPr="00436E2A">
        <w:t xml:space="preserve"> partnership, and investing in women and people with disability to lead and promote the design and implementation of accessible disaster risk policies, plans and standards.</w:t>
      </w:r>
      <w:r w:rsidR="003949AD" w:rsidRPr="00436E2A">
        <w:rPr>
          <w:rStyle w:val="EndnoteReference"/>
        </w:rPr>
        <w:endnoteReference w:id="14"/>
      </w:r>
      <w:r w:rsidR="003949AD" w:rsidRPr="00436E2A">
        <w:t xml:space="preserve"> </w:t>
      </w:r>
      <w:r w:rsidRPr="00436E2A">
        <w:t>It</w:t>
      </w:r>
      <w:r w:rsidR="003949AD" w:rsidRPr="00436E2A">
        <w:t xml:space="preserve"> </w:t>
      </w:r>
      <w:r w:rsidR="00872B83" w:rsidRPr="00436E2A">
        <w:t xml:space="preserve">sets 10 </w:t>
      </w:r>
      <w:r w:rsidR="00783D83" w:rsidRPr="00436E2A">
        <w:t>ris</w:t>
      </w:r>
      <w:r w:rsidRPr="00436E2A">
        <w:t>k</w:t>
      </w:r>
      <w:r w:rsidR="00783D83" w:rsidRPr="00436E2A">
        <w:t xml:space="preserve"> reduction essentials </w:t>
      </w:r>
      <w:r w:rsidR="00872B83" w:rsidRPr="00436E2A">
        <w:t xml:space="preserve">under its </w:t>
      </w:r>
      <w:hyperlink r:id="rId20" w:history="1">
        <w:r w:rsidR="00872B83" w:rsidRPr="00436E2A">
          <w:rPr>
            <w:rStyle w:val="Hyperlink"/>
          </w:rPr>
          <w:t>Disaster Resilience Scorecard</w:t>
        </w:r>
      </w:hyperlink>
      <w:r w:rsidR="00783D83" w:rsidRPr="00436E2A">
        <w:t>,</w:t>
      </w:r>
      <w:r w:rsidR="00EA1C9D" w:rsidRPr="00436E2A">
        <w:rPr>
          <w:rStyle w:val="EndnoteReference"/>
        </w:rPr>
        <w:endnoteReference w:id="15"/>
      </w:r>
      <w:r w:rsidR="00783D83" w:rsidRPr="00436E2A">
        <w:t xml:space="preserve"> </w:t>
      </w:r>
      <w:r w:rsidR="003949AD" w:rsidRPr="00436E2A">
        <w:t>highlight</w:t>
      </w:r>
      <w:r w:rsidR="00783D83" w:rsidRPr="00436E2A">
        <w:t>ing</w:t>
      </w:r>
      <w:r w:rsidR="003949AD" w:rsidRPr="00436E2A">
        <w:t xml:space="preserve"> people with disability and disabled persons organisations need to be part of disaster risk assessments. </w:t>
      </w:r>
      <w:r w:rsidR="00BC6A67" w:rsidRPr="00436E2A">
        <w:rPr>
          <w:noProof/>
        </w:rPr>
        <w:drawing>
          <wp:inline distT="0" distB="0" distL="0" distR="0" wp14:anchorId="3C615BB6" wp14:editId="4A9BADD9">
            <wp:extent cx="5760496" cy="2027208"/>
            <wp:effectExtent l="0" t="0" r="0" b="0"/>
            <wp:docPr id="1843477159" name="Picture 1" descr="A chart listing the 10 essential elements of the UN Disaster Resilience Scorecard, including risk identification, financial resilience, critical infrastructure, and community preparedness. Each essential area is designated to enhance overall disaster resilience and reduce risks for communities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77159" name="Picture 1" descr="A chart listing the 10 essential elements of the UN Disaster Resilience Scorecard, including risk identification, financial resilience, critical infrastructure, and community preparedness. Each essential area is designated to enhance overall disaster resilience and reduce risks for communities and infrastructure."/>
                    <pic:cNvPicPr/>
                  </pic:nvPicPr>
                  <pic:blipFill>
                    <a:blip r:embed="rId21"/>
                    <a:stretch>
                      <a:fillRect/>
                    </a:stretch>
                  </pic:blipFill>
                  <pic:spPr>
                    <a:xfrm>
                      <a:off x="0" y="0"/>
                      <a:ext cx="5858144" cy="2061572"/>
                    </a:xfrm>
                    <a:prstGeom prst="rect">
                      <a:avLst/>
                    </a:prstGeom>
                  </pic:spPr>
                </pic:pic>
              </a:graphicData>
            </a:graphic>
          </wp:inline>
        </w:drawing>
      </w:r>
    </w:p>
    <w:p w14:paraId="57C72DBC" w14:textId="5DE32633" w:rsidR="00BC6A67" w:rsidRPr="00436E2A" w:rsidRDefault="008F2246" w:rsidP="00862D47">
      <w:pPr>
        <w:pStyle w:val="Caption"/>
      </w:pPr>
      <w:r w:rsidRPr="00436E2A">
        <w:t xml:space="preserve">Figure </w:t>
      </w:r>
      <w:r w:rsidR="00862D47" w:rsidRPr="00436E2A">
        <w:t xml:space="preserve"> </w:t>
      </w:r>
      <w:fldSimple w:instr=" SEQ Figure \* ARABIC ">
        <w:r w:rsidR="004C4E8E" w:rsidRPr="00436E2A">
          <w:rPr>
            <w:noProof/>
          </w:rPr>
          <w:t>1</w:t>
        </w:r>
      </w:fldSimple>
      <w:r w:rsidRPr="00436E2A">
        <w:t xml:space="preserve"> 10 Essentials UN Disaster Resilience Scorecard</w:t>
      </w:r>
    </w:p>
    <w:p w14:paraId="7E2FB6C0" w14:textId="77777777" w:rsidR="003721B2" w:rsidRPr="00436E2A" w:rsidRDefault="003721B2">
      <w:pPr>
        <w:spacing w:before="0" w:after="120" w:line="280" w:lineRule="atLeast"/>
        <w:rPr>
          <w:rFonts w:ascii="VAG Rounded" w:eastAsia="Times New Roman" w:hAnsi="VAG Rounded" w:cs="Times New Roman"/>
          <w:b/>
          <w:color w:val="005496"/>
          <w:sz w:val="52"/>
          <w:szCs w:val="26"/>
        </w:rPr>
      </w:pPr>
      <w:r w:rsidRPr="00436E2A">
        <w:br w:type="page"/>
      </w:r>
    </w:p>
    <w:p w14:paraId="6B801823" w14:textId="79DF14D9" w:rsidR="00304C30" w:rsidRPr="00436E2A" w:rsidRDefault="00637AF5" w:rsidP="00832762">
      <w:pPr>
        <w:pStyle w:val="Heading2"/>
      </w:pPr>
      <w:bookmarkStart w:id="68" w:name="_Toc182387979"/>
      <w:r w:rsidRPr="00436E2A">
        <w:lastRenderedPageBreak/>
        <w:t xml:space="preserve">Federal </w:t>
      </w:r>
      <w:r w:rsidR="004622B3" w:rsidRPr="00436E2A">
        <w:t>Disaster</w:t>
      </w:r>
      <w:r w:rsidRPr="00436E2A">
        <w:t xml:space="preserve"> Management</w:t>
      </w:r>
      <w:r w:rsidR="004622B3" w:rsidRPr="00436E2A">
        <w:t xml:space="preserve"> Framework</w:t>
      </w:r>
      <w:bookmarkEnd w:id="68"/>
    </w:p>
    <w:p w14:paraId="0C58CEA8" w14:textId="77777777" w:rsidR="00F87BFC" w:rsidRPr="00436E2A" w:rsidRDefault="00E926ED" w:rsidP="00E926ED">
      <w:r w:rsidRPr="00436E2A">
        <w:t xml:space="preserve">The Commonwealth Government has two frameworks </w:t>
      </w:r>
      <w:r w:rsidR="00F87BFC" w:rsidRPr="00436E2A">
        <w:t>to help prepare for disasters</w:t>
      </w:r>
      <w:r w:rsidRPr="00436E2A">
        <w:t xml:space="preserve">: </w:t>
      </w:r>
    </w:p>
    <w:p w14:paraId="1A7A155B" w14:textId="03698E42" w:rsidR="00F87BFC" w:rsidRPr="00436E2A" w:rsidRDefault="00FC54A0" w:rsidP="009264BD">
      <w:pPr>
        <w:pStyle w:val="ListParagraph"/>
        <w:numPr>
          <w:ilvl w:val="0"/>
          <w:numId w:val="13"/>
        </w:numPr>
        <w:rPr>
          <w:lang w:val="en-AU"/>
        </w:rPr>
      </w:pPr>
      <w:r w:rsidRPr="00436E2A">
        <w:rPr>
          <w:lang w:val="en-AU"/>
        </w:rPr>
        <w:t>T</w:t>
      </w:r>
      <w:r w:rsidR="00E926ED" w:rsidRPr="00436E2A">
        <w:rPr>
          <w:lang w:val="en-AU"/>
        </w:rPr>
        <w:t xml:space="preserve">he National Disaster Risk Reduction Framework (2018) </w:t>
      </w:r>
      <w:r w:rsidRPr="00436E2A">
        <w:rPr>
          <w:lang w:val="en-AU"/>
        </w:rPr>
        <w:t xml:space="preserve">- translates the Sendai Framework into the Australian context </w:t>
      </w:r>
      <w:r w:rsidR="001D489D" w:rsidRPr="00436E2A">
        <w:rPr>
          <w:lang w:val="en-AU"/>
        </w:rPr>
        <w:t>o</w:t>
      </w:r>
      <w:r w:rsidRPr="00436E2A">
        <w:rPr>
          <w:lang w:val="en-AU"/>
        </w:rPr>
        <w:t>utlin</w:t>
      </w:r>
      <w:r w:rsidR="00977C64" w:rsidRPr="00436E2A">
        <w:rPr>
          <w:lang w:val="en-AU"/>
        </w:rPr>
        <w:t xml:space="preserve">ing </w:t>
      </w:r>
      <w:r w:rsidRPr="00436E2A">
        <w:rPr>
          <w:lang w:val="en-AU"/>
        </w:rPr>
        <w:t>a coordinated approach to reducing disaster risk</w:t>
      </w:r>
      <w:r w:rsidR="00EC75CB" w:rsidRPr="00436E2A">
        <w:rPr>
          <w:lang w:val="en-AU"/>
        </w:rPr>
        <w:t xml:space="preserve"> and </w:t>
      </w:r>
      <w:r w:rsidRPr="00436E2A">
        <w:rPr>
          <w:lang w:val="en-AU"/>
        </w:rPr>
        <w:t>highlighting th</w:t>
      </w:r>
      <w:r w:rsidR="00EC75CB" w:rsidRPr="00436E2A">
        <w:rPr>
          <w:lang w:val="en-AU"/>
        </w:rPr>
        <w:t xml:space="preserve">e disproportionate risks to </w:t>
      </w:r>
      <w:r w:rsidRPr="00436E2A">
        <w:rPr>
          <w:lang w:val="en-AU"/>
        </w:rPr>
        <w:t>vulnerable groups</w:t>
      </w:r>
      <w:r w:rsidRPr="00436E2A">
        <w:rPr>
          <w:rStyle w:val="EndnoteReference"/>
          <w:lang w:val="en-AU"/>
        </w:rPr>
        <w:endnoteReference w:id="16"/>
      </w:r>
    </w:p>
    <w:p w14:paraId="69682E58" w14:textId="58C0F473" w:rsidR="00DE63DB" w:rsidRPr="00436E2A" w:rsidRDefault="00EC75CB" w:rsidP="009264BD">
      <w:pPr>
        <w:pStyle w:val="ListParagraph"/>
        <w:numPr>
          <w:ilvl w:val="0"/>
          <w:numId w:val="13"/>
        </w:numPr>
        <w:rPr>
          <w:lang w:val="en-AU"/>
        </w:rPr>
      </w:pPr>
      <w:r w:rsidRPr="00436E2A">
        <w:rPr>
          <w:lang w:val="en-AU"/>
        </w:rPr>
        <w:t>T</w:t>
      </w:r>
      <w:r w:rsidR="00E926ED" w:rsidRPr="00436E2A">
        <w:rPr>
          <w:lang w:val="en-AU"/>
        </w:rPr>
        <w:t>he Australian Disaster Preparedness Framework (2018)</w:t>
      </w:r>
      <w:r w:rsidR="00DE63DB" w:rsidRPr="00436E2A">
        <w:rPr>
          <w:lang w:val="en-AU"/>
        </w:rPr>
        <w:t xml:space="preserve"> </w:t>
      </w:r>
      <w:r w:rsidR="00FB0850" w:rsidRPr="00436E2A">
        <w:rPr>
          <w:lang w:val="en-AU"/>
        </w:rPr>
        <w:t>–</w:t>
      </w:r>
      <w:r w:rsidR="00DE63DB" w:rsidRPr="00436E2A">
        <w:rPr>
          <w:lang w:val="en-AU"/>
        </w:rPr>
        <w:t xml:space="preserve"> </w:t>
      </w:r>
      <w:r w:rsidR="00FB0850" w:rsidRPr="00436E2A">
        <w:rPr>
          <w:lang w:val="en-AU"/>
        </w:rPr>
        <w:t xml:space="preserve">is a guideline that </w:t>
      </w:r>
      <w:r w:rsidR="00E926ED" w:rsidRPr="00436E2A">
        <w:rPr>
          <w:lang w:val="en-AU"/>
        </w:rPr>
        <w:t>outlines the skills or capabilities needed to prepare for, manage and recover from severe to catastrophic disasters.</w:t>
      </w:r>
      <w:r w:rsidR="00E926ED" w:rsidRPr="00436E2A">
        <w:rPr>
          <w:rStyle w:val="EndnoteReference"/>
          <w:lang w:val="en-AU"/>
        </w:rPr>
        <w:endnoteReference w:id="17"/>
      </w:r>
      <w:r w:rsidR="00E926ED" w:rsidRPr="00436E2A">
        <w:rPr>
          <w:lang w:val="en-AU"/>
        </w:rPr>
        <w:t xml:space="preserve"> </w:t>
      </w:r>
    </w:p>
    <w:p w14:paraId="5CB7E4E5" w14:textId="77777777" w:rsidR="000262CE" w:rsidRPr="00436E2A" w:rsidRDefault="00E926ED" w:rsidP="00E926ED">
      <w:r w:rsidRPr="00436E2A">
        <w:t xml:space="preserve">It highlights essential capabilities required to meet the essential needs of affected citizens, including provision of care across health, disability, psychological and aged sectors. </w:t>
      </w:r>
    </w:p>
    <w:p w14:paraId="092FCC78" w14:textId="54AE07ED" w:rsidR="00D0235C" w:rsidRPr="00436E2A" w:rsidRDefault="00D0235C" w:rsidP="00304C30">
      <w:r w:rsidRPr="00436E2A">
        <w:t xml:space="preserve">The </w:t>
      </w:r>
      <w:hyperlink r:id="rId22" w:history="1">
        <w:r w:rsidRPr="00436E2A">
          <w:rPr>
            <w:rStyle w:val="Hyperlink"/>
          </w:rPr>
          <w:t>National Disaster Risk Reduction Framework</w:t>
        </w:r>
      </w:hyperlink>
      <w:r w:rsidRPr="00436E2A">
        <w:t xml:space="preserve"> is a multi- sector collaboration led by the National Resilience Taskforce</w:t>
      </w:r>
      <w:r w:rsidR="00BE08D8" w:rsidRPr="00436E2A">
        <w:t>,</w:t>
      </w:r>
      <w:r w:rsidRPr="00436E2A">
        <w:t xml:space="preserve"> within the Australian Government Department of Home Affairs. The framework was co-designed with representatives from all levels of government, business and the community sector. </w:t>
      </w:r>
    </w:p>
    <w:p w14:paraId="66812B58" w14:textId="51A125CC" w:rsidR="002107E2" w:rsidRPr="00436E2A" w:rsidRDefault="002107E2" w:rsidP="002107E2">
      <w:r w:rsidRPr="00436E2A">
        <w:t xml:space="preserve">It sets a 2030 vision and goals for disaster risk reduction in Australia where </w:t>
      </w:r>
      <w:r w:rsidR="003004C2" w:rsidRPr="00436E2A">
        <w:t>a</w:t>
      </w:r>
      <w:r w:rsidRPr="00436E2A">
        <w:t>ll sectors of society:</w:t>
      </w:r>
    </w:p>
    <w:p w14:paraId="0468B134" w14:textId="77777777" w:rsidR="002107E2" w:rsidRPr="00436E2A" w:rsidRDefault="002107E2" w:rsidP="009264BD">
      <w:pPr>
        <w:numPr>
          <w:ilvl w:val="0"/>
          <w:numId w:val="10"/>
        </w:numPr>
      </w:pPr>
      <w:r w:rsidRPr="00436E2A">
        <w:t>make disaster risk-informed decisions,</w:t>
      </w:r>
    </w:p>
    <w:p w14:paraId="3F62D063" w14:textId="77777777" w:rsidR="002107E2" w:rsidRPr="00436E2A" w:rsidRDefault="002107E2" w:rsidP="009264BD">
      <w:pPr>
        <w:numPr>
          <w:ilvl w:val="0"/>
          <w:numId w:val="10"/>
        </w:numPr>
      </w:pPr>
      <w:r w:rsidRPr="00436E2A">
        <w:t>are accountable for reducing risks within their control</w:t>
      </w:r>
    </w:p>
    <w:p w14:paraId="4CE13E28" w14:textId="77777777" w:rsidR="002107E2" w:rsidRPr="00436E2A" w:rsidRDefault="002107E2" w:rsidP="009264BD">
      <w:pPr>
        <w:numPr>
          <w:ilvl w:val="0"/>
          <w:numId w:val="10"/>
        </w:numPr>
      </w:pPr>
      <w:r w:rsidRPr="00436E2A">
        <w:t>invest in reducing disaster risk in order to limit the cost of disasters when they occur.</w:t>
      </w:r>
    </w:p>
    <w:p w14:paraId="781A565A" w14:textId="77777777" w:rsidR="002107E2" w:rsidRPr="00436E2A" w:rsidRDefault="002107E2" w:rsidP="002107E2">
      <w:r w:rsidRPr="00436E2A">
        <w:rPr>
          <w:b/>
          <w:bCs/>
        </w:rPr>
        <w:t>Goals:</w:t>
      </w:r>
    </w:p>
    <w:p w14:paraId="256FA206" w14:textId="0F5E417E" w:rsidR="002107E2" w:rsidRPr="00436E2A" w:rsidRDefault="003004C2" w:rsidP="009264BD">
      <w:pPr>
        <w:numPr>
          <w:ilvl w:val="0"/>
          <w:numId w:val="11"/>
        </w:numPr>
      </w:pPr>
      <w:r w:rsidRPr="00436E2A">
        <w:t>t</w:t>
      </w:r>
      <w:r w:rsidR="002107E2" w:rsidRPr="00436E2A">
        <w:t>ake action to reduce existing disaster risk</w:t>
      </w:r>
    </w:p>
    <w:p w14:paraId="46A7863D" w14:textId="4CA8878A" w:rsidR="002107E2" w:rsidRPr="00436E2A" w:rsidRDefault="003004C2" w:rsidP="009264BD">
      <w:pPr>
        <w:numPr>
          <w:ilvl w:val="0"/>
          <w:numId w:val="11"/>
        </w:numPr>
      </w:pPr>
      <w:r w:rsidRPr="00436E2A">
        <w:t>m</w:t>
      </w:r>
      <w:r w:rsidR="002107E2" w:rsidRPr="00436E2A">
        <w:t>inimise creation of future disaster risk through decisions taken across all sectors</w:t>
      </w:r>
    </w:p>
    <w:p w14:paraId="23D5A5A2" w14:textId="487AC8B2" w:rsidR="002107E2" w:rsidRPr="00436E2A" w:rsidRDefault="003004C2" w:rsidP="009264BD">
      <w:pPr>
        <w:numPr>
          <w:ilvl w:val="0"/>
          <w:numId w:val="11"/>
        </w:numPr>
      </w:pPr>
      <w:r w:rsidRPr="00436E2A">
        <w:t>e</w:t>
      </w:r>
      <w:r w:rsidR="002107E2" w:rsidRPr="00436E2A">
        <w:t>quip decision-makers with the capabilities and information they need to reduce disaster risk and manage residual risk </w:t>
      </w:r>
    </w:p>
    <w:p w14:paraId="563FF8AA" w14:textId="77777777" w:rsidR="002107E2" w:rsidRPr="00436E2A" w:rsidRDefault="002107E2" w:rsidP="002107E2">
      <w:pPr>
        <w:rPr>
          <w:u w:val="single"/>
        </w:rPr>
      </w:pPr>
      <w:r w:rsidRPr="00436E2A">
        <w:rPr>
          <w:u w:val="single"/>
        </w:rPr>
        <w:lastRenderedPageBreak/>
        <w:t>National priorities</w:t>
      </w:r>
    </w:p>
    <w:p w14:paraId="6F33702A" w14:textId="01864BCC" w:rsidR="002107E2" w:rsidRPr="00436E2A" w:rsidRDefault="002107E2" w:rsidP="002107E2">
      <w:r w:rsidRPr="00436E2A">
        <w:t xml:space="preserve">The National Disaster Risk Reduction Framework identifies four national priorities that guide action to reduce disaster risk. Each priority has five-year outcomes that are supported by strategies for action: 2019–2023. </w:t>
      </w:r>
      <w:r w:rsidR="0051372F" w:rsidRPr="00436E2A">
        <w:t>The priorities are</w:t>
      </w:r>
      <w:r w:rsidR="00AE3FA7" w:rsidRPr="00436E2A">
        <w:t>:</w:t>
      </w:r>
    </w:p>
    <w:p w14:paraId="320EC9FF" w14:textId="7DDCF490" w:rsidR="00AE3FA7" w:rsidRPr="00436E2A" w:rsidRDefault="00AE3FA7" w:rsidP="009264BD">
      <w:pPr>
        <w:pStyle w:val="ListParagraph"/>
        <w:numPr>
          <w:ilvl w:val="0"/>
          <w:numId w:val="14"/>
        </w:numPr>
        <w:rPr>
          <w:lang w:val="en-AU"/>
        </w:rPr>
      </w:pPr>
      <w:r w:rsidRPr="00436E2A">
        <w:rPr>
          <w:lang w:val="en-AU"/>
        </w:rPr>
        <w:t>Understand disaster risk</w:t>
      </w:r>
    </w:p>
    <w:p w14:paraId="15E381BD" w14:textId="69288DA5" w:rsidR="00AE3FA7" w:rsidRPr="00436E2A" w:rsidRDefault="00AE3FA7" w:rsidP="009264BD">
      <w:pPr>
        <w:pStyle w:val="ListParagraph"/>
        <w:numPr>
          <w:ilvl w:val="0"/>
          <w:numId w:val="14"/>
        </w:numPr>
        <w:rPr>
          <w:lang w:val="en-AU"/>
        </w:rPr>
      </w:pPr>
      <w:r w:rsidRPr="00436E2A">
        <w:rPr>
          <w:lang w:val="en-AU"/>
        </w:rPr>
        <w:t>Accountable decisions</w:t>
      </w:r>
    </w:p>
    <w:p w14:paraId="616F7906" w14:textId="2654CCDA" w:rsidR="003B640D" w:rsidRPr="00436E2A" w:rsidRDefault="003B640D" w:rsidP="009264BD">
      <w:pPr>
        <w:pStyle w:val="ListParagraph"/>
        <w:numPr>
          <w:ilvl w:val="0"/>
          <w:numId w:val="14"/>
        </w:numPr>
        <w:rPr>
          <w:lang w:val="en-AU"/>
        </w:rPr>
      </w:pPr>
      <w:r w:rsidRPr="00436E2A">
        <w:rPr>
          <w:lang w:val="en-AU"/>
        </w:rPr>
        <w:t xml:space="preserve">Enhanced Investment </w:t>
      </w:r>
    </w:p>
    <w:p w14:paraId="47A90F98" w14:textId="2C63491A" w:rsidR="003B640D" w:rsidRPr="00436E2A" w:rsidRDefault="003B640D" w:rsidP="009264BD">
      <w:pPr>
        <w:pStyle w:val="ListParagraph"/>
        <w:numPr>
          <w:ilvl w:val="0"/>
          <w:numId w:val="14"/>
        </w:numPr>
        <w:rPr>
          <w:lang w:val="en-AU"/>
        </w:rPr>
      </w:pPr>
      <w:r w:rsidRPr="00436E2A">
        <w:rPr>
          <w:lang w:val="en-AU"/>
        </w:rPr>
        <w:t>Governance, ownership and responsibility</w:t>
      </w:r>
    </w:p>
    <w:p w14:paraId="63650FD3" w14:textId="245AE9F8" w:rsidR="00A776A4" w:rsidRPr="00436E2A" w:rsidRDefault="00A776A4" w:rsidP="00A776A4">
      <w:r w:rsidRPr="00436E2A">
        <w:t>As pictured in Figure 1</w:t>
      </w:r>
      <w:r w:rsidR="00936487" w:rsidRPr="00436E2A">
        <w:t xml:space="preserve"> of the </w:t>
      </w:r>
      <w:hyperlink r:id="rId23" w:history="1">
        <w:r w:rsidR="00936487" w:rsidRPr="00436E2A">
          <w:rPr>
            <w:rStyle w:val="Hyperlink"/>
          </w:rPr>
          <w:t>Australian Government Crisis Management Framework</w:t>
        </w:r>
      </w:hyperlink>
      <w:r w:rsidR="00EF1126" w:rsidRPr="00436E2A">
        <w:rPr>
          <w:rStyle w:val="EndnoteReference"/>
          <w:color w:val="005496"/>
          <w:u w:val="single"/>
        </w:rPr>
        <w:endnoteReference w:id="18"/>
      </w:r>
      <w:r w:rsidR="003570DD" w:rsidRPr="00436E2A">
        <w:t xml:space="preserve"> there are 5 levels of plans.</w:t>
      </w:r>
    </w:p>
    <w:p w14:paraId="16D6B1A4" w14:textId="2CAFEA2B" w:rsidR="009452D5" w:rsidRPr="00436E2A" w:rsidRDefault="009452D5" w:rsidP="00676A63">
      <w:pPr>
        <w:jc w:val="center"/>
      </w:pPr>
      <w:r w:rsidRPr="00436E2A">
        <w:rPr>
          <w:noProof/>
        </w:rPr>
        <w:drawing>
          <wp:inline distT="0" distB="0" distL="0" distR="0" wp14:anchorId="73B744FE" wp14:editId="14A31787">
            <wp:extent cx="4316095" cy="2715150"/>
            <wp:effectExtent l="0" t="0" r="8255" b="9525"/>
            <wp:docPr id="253032926" name="Picture 1" descr="A hierarchical diagram of the Australian Government's Crisis Management Framework, displaying five interdependent levels of response, from local to national, coordinating agencies at each tier to effectively manage and respond to c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32926" name="Picture 1" descr="A hierarchical diagram of the Australian Government's Crisis Management Framework, displaying five interdependent levels of response, from local to national, coordinating agencies at each tier to effectively manage and respond to crises."/>
                    <pic:cNvPicPr/>
                  </pic:nvPicPr>
                  <pic:blipFill>
                    <a:blip r:embed="rId24"/>
                    <a:stretch>
                      <a:fillRect/>
                    </a:stretch>
                  </pic:blipFill>
                  <pic:spPr>
                    <a:xfrm>
                      <a:off x="0" y="0"/>
                      <a:ext cx="4326983" cy="2721999"/>
                    </a:xfrm>
                    <a:prstGeom prst="rect">
                      <a:avLst/>
                    </a:prstGeom>
                  </pic:spPr>
                </pic:pic>
              </a:graphicData>
            </a:graphic>
          </wp:inline>
        </w:drawing>
      </w:r>
    </w:p>
    <w:p w14:paraId="30FF8C26" w14:textId="704FFBDC" w:rsidR="00C6546A" w:rsidRPr="00436E2A" w:rsidRDefault="00C6546A" w:rsidP="00F2424B">
      <w:pPr>
        <w:tabs>
          <w:tab w:val="num" w:pos="720"/>
        </w:tabs>
      </w:pPr>
      <w:r w:rsidRPr="00436E2A">
        <w:t>This encompasses the complexity and multi-level, multi</w:t>
      </w:r>
      <w:r w:rsidR="00452ADA" w:rsidRPr="00436E2A">
        <w:t>-</w:t>
      </w:r>
      <w:r w:rsidRPr="00436E2A">
        <w:t>agency, multi</w:t>
      </w:r>
      <w:r w:rsidR="00452ADA" w:rsidRPr="00436E2A">
        <w:t>-</w:t>
      </w:r>
      <w:r w:rsidRPr="00436E2A">
        <w:t>organisation approach</w:t>
      </w:r>
      <w:r w:rsidR="00452ADA" w:rsidRPr="00436E2A">
        <w:t xml:space="preserve"> required </w:t>
      </w:r>
      <w:r w:rsidRPr="00436E2A">
        <w:t>before, during and after</w:t>
      </w:r>
      <w:r w:rsidR="00452ADA" w:rsidRPr="00436E2A">
        <w:t xml:space="preserve"> a </w:t>
      </w:r>
      <w:r w:rsidR="00F2424B" w:rsidRPr="00436E2A">
        <w:t xml:space="preserve">crisis. </w:t>
      </w:r>
      <w:r w:rsidRPr="00436E2A">
        <w:t>The Framework</w:t>
      </w:r>
      <w:r w:rsidR="00F2424B" w:rsidRPr="00436E2A">
        <w:t xml:space="preserve"> </w:t>
      </w:r>
      <w:r w:rsidRPr="00436E2A">
        <w:t>contributes to:</w:t>
      </w:r>
    </w:p>
    <w:p w14:paraId="56B05E20" w14:textId="77777777" w:rsidR="00C6546A" w:rsidRPr="00436E2A" w:rsidRDefault="00C6546A" w:rsidP="009264BD">
      <w:pPr>
        <w:numPr>
          <w:ilvl w:val="1"/>
          <w:numId w:val="21"/>
        </w:numPr>
      </w:pPr>
      <w:r w:rsidRPr="00436E2A">
        <w:t>saving lives and reducing harm</w:t>
      </w:r>
    </w:p>
    <w:p w14:paraId="4717E70A" w14:textId="77777777" w:rsidR="00C6546A" w:rsidRPr="00436E2A" w:rsidRDefault="00C6546A" w:rsidP="009264BD">
      <w:pPr>
        <w:numPr>
          <w:ilvl w:val="1"/>
          <w:numId w:val="21"/>
        </w:numPr>
      </w:pPr>
      <w:r w:rsidRPr="00436E2A">
        <w:t>protecting property and the environment and safeguarding national interests and assets</w:t>
      </w:r>
    </w:p>
    <w:p w14:paraId="7B07364F" w14:textId="77777777" w:rsidR="00C6546A" w:rsidRPr="00436E2A" w:rsidRDefault="00C6546A" w:rsidP="009264BD">
      <w:pPr>
        <w:numPr>
          <w:ilvl w:val="1"/>
          <w:numId w:val="21"/>
        </w:numPr>
      </w:pPr>
      <w:r w:rsidRPr="00436E2A">
        <w:t>providing national leadership and maintaining public trust and confidence in government systems</w:t>
      </w:r>
    </w:p>
    <w:p w14:paraId="5EBB6012" w14:textId="77777777" w:rsidR="00C6546A" w:rsidRPr="00436E2A" w:rsidRDefault="00C6546A" w:rsidP="009264BD">
      <w:pPr>
        <w:numPr>
          <w:ilvl w:val="1"/>
          <w:numId w:val="21"/>
        </w:numPr>
      </w:pPr>
      <w:r w:rsidRPr="00436E2A">
        <w:lastRenderedPageBreak/>
        <w:t>national capability sharing and prioritisation</w:t>
      </w:r>
    </w:p>
    <w:p w14:paraId="5561779E" w14:textId="77777777" w:rsidR="00C6546A" w:rsidRPr="00436E2A" w:rsidRDefault="00C6546A" w:rsidP="009264BD">
      <w:pPr>
        <w:numPr>
          <w:ilvl w:val="1"/>
          <w:numId w:val="21"/>
        </w:numPr>
      </w:pPr>
      <w:r w:rsidRPr="00436E2A">
        <w:t>continual improvement</w:t>
      </w:r>
    </w:p>
    <w:p w14:paraId="4A85DA46" w14:textId="7C849545" w:rsidR="00650F93" w:rsidRPr="00436E2A" w:rsidRDefault="00650F93" w:rsidP="003721B2">
      <w:pPr>
        <w:pStyle w:val="Heading3"/>
      </w:pPr>
      <w:bookmarkStart w:id="69" w:name="_Toc182387980"/>
      <w:r w:rsidRPr="00436E2A">
        <w:t>Australian Disaster preparedness Framework</w:t>
      </w:r>
      <w:bookmarkEnd w:id="69"/>
      <w:r w:rsidRPr="00436E2A">
        <w:t xml:space="preserve"> </w:t>
      </w:r>
    </w:p>
    <w:p w14:paraId="2BF20BEB" w14:textId="3861BD15" w:rsidR="000262CE" w:rsidRPr="00436E2A" w:rsidRDefault="000262CE" w:rsidP="000262CE">
      <w:r w:rsidRPr="00436E2A">
        <w:t xml:space="preserve">The </w:t>
      </w:r>
      <w:hyperlink r:id="rId25" w:history="1">
        <w:r w:rsidRPr="00436E2A">
          <w:rPr>
            <w:rStyle w:val="Hyperlink"/>
          </w:rPr>
          <w:t>Australian Disaster Preparedness Framework</w:t>
        </w:r>
      </w:hyperlink>
      <w:r w:rsidRPr="00436E2A">
        <w:t xml:space="preserve"> </w:t>
      </w:r>
      <w:r w:rsidR="003B640D" w:rsidRPr="00436E2A">
        <w:t>is intended to support</w:t>
      </w:r>
      <w:r w:rsidRPr="00436E2A">
        <w:t xml:space="preserve"> Australia to develop the required capability to effectively prepare for and manage severe to catastrophic disasters. </w:t>
      </w:r>
    </w:p>
    <w:p w14:paraId="3ECBC35A" w14:textId="77777777" w:rsidR="00B261F2" w:rsidRPr="00436E2A" w:rsidRDefault="00650F93" w:rsidP="00650F93">
      <w:r w:rsidRPr="00436E2A">
        <w:t>The purpose of the framework is to inform</w:t>
      </w:r>
      <w:r w:rsidR="00B261F2" w:rsidRPr="00436E2A">
        <w:t>:</w:t>
      </w:r>
    </w:p>
    <w:p w14:paraId="65EA5DB3" w14:textId="64758C95" w:rsidR="00650F93" w:rsidRPr="00436E2A" w:rsidRDefault="00650F93" w:rsidP="00B261F2">
      <w:pPr>
        <w:ind w:left="720"/>
        <w:rPr>
          <w:rStyle w:val="Hyperlink"/>
        </w:rPr>
      </w:pPr>
      <w:r w:rsidRPr="00436E2A">
        <w:t>“…thinking about national preparedness levels and the associated capability and capacity requirements from both a national and jurisdictional perspective. As such, it assists all jurisdictions to understand extant capability levels and gaps in ensuring effective preparation for, and management of, severe to catastrophic disasters…”</w:t>
      </w:r>
      <w:r w:rsidR="00B261F2" w:rsidRPr="00436E2A">
        <w:t xml:space="preserve"> </w:t>
      </w:r>
      <w:hyperlink r:id="rId26" w:history="1">
        <w:r w:rsidR="00B261F2" w:rsidRPr="00436E2A">
          <w:rPr>
            <w:rStyle w:val="Hyperlink"/>
          </w:rPr>
          <w:t>(p26)</w:t>
        </w:r>
      </w:hyperlink>
    </w:p>
    <w:p w14:paraId="5F4729E7" w14:textId="33F6F51D" w:rsidR="00194F35" w:rsidRPr="00436E2A" w:rsidRDefault="00F6531A" w:rsidP="00B261F2">
      <w:pPr>
        <w:ind w:left="720"/>
        <w:rPr>
          <w:rStyle w:val="Hyperlink"/>
          <w:color w:val="000000" w:themeColor="text1"/>
          <w:u w:val="none"/>
        </w:rPr>
      </w:pPr>
      <w:r w:rsidRPr="00436E2A">
        <w:rPr>
          <w:rStyle w:val="Hyperlink"/>
          <w:color w:val="000000" w:themeColor="text1"/>
          <w:u w:val="none"/>
        </w:rPr>
        <w:t>It is supposed to cover all hazards, be borderless</w:t>
      </w:r>
      <w:r w:rsidR="00EE3402" w:rsidRPr="00436E2A">
        <w:rPr>
          <w:rStyle w:val="Hyperlink"/>
          <w:color w:val="000000" w:themeColor="text1"/>
          <w:u w:val="none"/>
        </w:rPr>
        <w:t xml:space="preserve">, globally linked and locally enabled, simple, agile and scalable, adaptable, outcomes based and timely. </w:t>
      </w:r>
      <w:r w:rsidR="00423E97" w:rsidRPr="00436E2A">
        <w:rPr>
          <w:rStyle w:val="Hyperlink"/>
          <w:color w:val="000000" w:themeColor="text1"/>
          <w:u w:val="none"/>
        </w:rPr>
        <w:t xml:space="preserve">In order to have a prepared Australia </w:t>
      </w:r>
      <w:r w:rsidR="00A10882" w:rsidRPr="00436E2A">
        <w:rPr>
          <w:rStyle w:val="Hyperlink"/>
          <w:color w:val="000000" w:themeColor="text1"/>
          <w:u w:val="none"/>
        </w:rPr>
        <w:t xml:space="preserve">its cycle of improvement </w:t>
      </w:r>
      <w:r w:rsidR="00423E97" w:rsidRPr="00436E2A">
        <w:rPr>
          <w:rStyle w:val="Hyperlink"/>
          <w:color w:val="000000" w:themeColor="text1"/>
          <w:u w:val="none"/>
        </w:rPr>
        <w:t>components include</w:t>
      </w:r>
      <w:r w:rsidR="00676A63" w:rsidRPr="00436E2A">
        <w:rPr>
          <w:rStyle w:val="Hyperlink"/>
          <w:color w:val="000000" w:themeColor="text1"/>
          <w:u w:val="none"/>
        </w:rPr>
        <w:t xml:space="preserve"> (</w:t>
      </w:r>
      <w:hyperlink r:id="rId27" w:history="1">
        <w:r w:rsidR="00676A63" w:rsidRPr="00436E2A">
          <w:rPr>
            <w:rStyle w:val="Hyperlink"/>
          </w:rPr>
          <w:t>p16-17</w:t>
        </w:r>
      </w:hyperlink>
      <w:r w:rsidR="00676A63" w:rsidRPr="00436E2A">
        <w:rPr>
          <w:rStyle w:val="Hyperlink"/>
          <w:color w:val="000000" w:themeColor="text1"/>
          <w:u w:val="none"/>
        </w:rPr>
        <w:t>)</w:t>
      </w:r>
      <w:r w:rsidR="00423E97" w:rsidRPr="00436E2A">
        <w:rPr>
          <w:rStyle w:val="Hyperlink"/>
          <w:color w:val="000000" w:themeColor="text1"/>
          <w:u w:val="none"/>
        </w:rPr>
        <w:t xml:space="preserve">: </w:t>
      </w:r>
    </w:p>
    <w:p w14:paraId="4CD5EC2B" w14:textId="04A40507" w:rsidR="00A10882" w:rsidRPr="00436E2A" w:rsidRDefault="00A10882" w:rsidP="009264BD">
      <w:pPr>
        <w:pStyle w:val="ListParagraph"/>
        <w:numPr>
          <w:ilvl w:val="0"/>
          <w:numId w:val="22"/>
        </w:numPr>
        <w:rPr>
          <w:rStyle w:val="Hyperlink"/>
          <w:color w:val="000000" w:themeColor="text1"/>
          <w:u w:val="none"/>
          <w:lang w:val="en-AU"/>
        </w:rPr>
      </w:pPr>
      <w:r w:rsidRPr="00436E2A">
        <w:rPr>
          <w:rStyle w:val="Hyperlink"/>
          <w:color w:val="000000" w:themeColor="text1"/>
          <w:u w:val="none"/>
          <w:lang w:val="en-AU"/>
        </w:rPr>
        <w:t xml:space="preserve">Establish effective </w:t>
      </w:r>
      <w:r w:rsidR="006D5229" w:rsidRPr="00436E2A">
        <w:rPr>
          <w:rStyle w:val="Hyperlink"/>
          <w:color w:val="000000" w:themeColor="text1"/>
          <w:u w:val="none"/>
          <w:lang w:val="en-AU"/>
        </w:rPr>
        <w:t>governance</w:t>
      </w:r>
      <w:r w:rsidRPr="00436E2A">
        <w:rPr>
          <w:rStyle w:val="Hyperlink"/>
          <w:color w:val="000000" w:themeColor="text1"/>
          <w:u w:val="none"/>
          <w:lang w:val="en-AU"/>
        </w:rPr>
        <w:t>, roles and responsibilities</w:t>
      </w:r>
    </w:p>
    <w:p w14:paraId="3D952004" w14:textId="748279CA" w:rsidR="00A10882" w:rsidRPr="00436E2A" w:rsidRDefault="00A10882" w:rsidP="009264BD">
      <w:pPr>
        <w:pStyle w:val="ListParagraph"/>
        <w:numPr>
          <w:ilvl w:val="0"/>
          <w:numId w:val="22"/>
        </w:numPr>
        <w:rPr>
          <w:rStyle w:val="Hyperlink"/>
          <w:color w:val="000000" w:themeColor="text1"/>
          <w:u w:val="none"/>
          <w:lang w:val="en-AU"/>
        </w:rPr>
      </w:pPr>
      <w:r w:rsidRPr="00436E2A">
        <w:rPr>
          <w:rStyle w:val="Hyperlink"/>
          <w:color w:val="000000" w:themeColor="text1"/>
          <w:u w:val="none"/>
          <w:lang w:val="en-AU"/>
        </w:rPr>
        <w:t xml:space="preserve">Understand </w:t>
      </w:r>
      <w:r w:rsidR="0080765F" w:rsidRPr="00436E2A">
        <w:rPr>
          <w:rStyle w:val="Hyperlink"/>
          <w:color w:val="000000" w:themeColor="text1"/>
          <w:u w:val="none"/>
          <w:lang w:val="en-AU"/>
        </w:rPr>
        <w:t>risks and consequences</w:t>
      </w:r>
    </w:p>
    <w:p w14:paraId="7A8C0210" w14:textId="6357043F" w:rsidR="0080765F" w:rsidRPr="00436E2A" w:rsidRDefault="0080765F" w:rsidP="009264BD">
      <w:pPr>
        <w:pStyle w:val="ListParagraph"/>
        <w:numPr>
          <w:ilvl w:val="0"/>
          <w:numId w:val="22"/>
        </w:numPr>
        <w:rPr>
          <w:rStyle w:val="Hyperlink"/>
          <w:color w:val="000000" w:themeColor="text1"/>
          <w:u w:val="none"/>
          <w:lang w:val="en-AU"/>
        </w:rPr>
      </w:pPr>
      <w:r w:rsidRPr="00436E2A">
        <w:rPr>
          <w:rStyle w:val="Hyperlink"/>
          <w:color w:val="000000" w:themeColor="text1"/>
          <w:u w:val="none"/>
          <w:lang w:val="en-AU"/>
        </w:rPr>
        <w:t>Understand capability requirements</w:t>
      </w:r>
    </w:p>
    <w:p w14:paraId="7D6C35BE" w14:textId="37A70012" w:rsidR="0080765F" w:rsidRPr="00436E2A" w:rsidRDefault="0080765F" w:rsidP="009264BD">
      <w:pPr>
        <w:pStyle w:val="ListParagraph"/>
        <w:numPr>
          <w:ilvl w:val="0"/>
          <w:numId w:val="22"/>
        </w:numPr>
        <w:rPr>
          <w:rStyle w:val="Hyperlink"/>
          <w:color w:val="000000" w:themeColor="text1"/>
          <w:u w:val="none"/>
          <w:lang w:val="en-AU"/>
        </w:rPr>
      </w:pPr>
      <w:r w:rsidRPr="00436E2A">
        <w:rPr>
          <w:rStyle w:val="Hyperlink"/>
          <w:color w:val="000000" w:themeColor="text1"/>
          <w:u w:val="none"/>
          <w:lang w:val="en-AU"/>
        </w:rPr>
        <w:t>Enhance and develop capabilities</w:t>
      </w:r>
    </w:p>
    <w:p w14:paraId="38D6B75F" w14:textId="0169D49F" w:rsidR="0080765F" w:rsidRPr="00436E2A" w:rsidRDefault="0080765F" w:rsidP="009264BD">
      <w:pPr>
        <w:pStyle w:val="ListParagraph"/>
        <w:numPr>
          <w:ilvl w:val="0"/>
          <w:numId w:val="22"/>
        </w:numPr>
        <w:rPr>
          <w:rStyle w:val="Hyperlink"/>
          <w:color w:val="000000" w:themeColor="text1"/>
          <w:u w:val="none"/>
          <w:lang w:val="en-AU"/>
        </w:rPr>
      </w:pPr>
      <w:r w:rsidRPr="00436E2A">
        <w:rPr>
          <w:rStyle w:val="Hyperlink"/>
          <w:color w:val="000000" w:themeColor="text1"/>
          <w:u w:val="none"/>
          <w:lang w:val="en-AU"/>
        </w:rPr>
        <w:t>Foster partnerships</w:t>
      </w:r>
    </w:p>
    <w:p w14:paraId="4DCC8BA7" w14:textId="4AFB9B04" w:rsidR="0080765F" w:rsidRPr="00436E2A" w:rsidRDefault="0080765F" w:rsidP="009264BD">
      <w:pPr>
        <w:pStyle w:val="ListParagraph"/>
        <w:numPr>
          <w:ilvl w:val="0"/>
          <w:numId w:val="22"/>
        </w:numPr>
        <w:rPr>
          <w:rStyle w:val="Hyperlink"/>
          <w:color w:val="000000" w:themeColor="text1"/>
          <w:u w:val="none"/>
          <w:lang w:val="en-AU"/>
        </w:rPr>
      </w:pPr>
      <w:r w:rsidRPr="00436E2A">
        <w:rPr>
          <w:rStyle w:val="Hyperlink"/>
          <w:color w:val="000000" w:themeColor="text1"/>
          <w:u w:val="none"/>
          <w:lang w:val="en-AU"/>
        </w:rPr>
        <w:t>Plan and coordinate capabilities and partnership</w:t>
      </w:r>
    </w:p>
    <w:p w14:paraId="3271AC5B" w14:textId="6A82C1FB" w:rsidR="006D5229" w:rsidRPr="00436E2A" w:rsidRDefault="006D5229" w:rsidP="009264BD">
      <w:pPr>
        <w:pStyle w:val="ListParagraph"/>
        <w:numPr>
          <w:ilvl w:val="0"/>
          <w:numId w:val="22"/>
        </w:numPr>
        <w:rPr>
          <w:rStyle w:val="Hyperlink"/>
          <w:color w:val="000000" w:themeColor="text1"/>
          <w:u w:val="none"/>
          <w:lang w:val="en-AU"/>
        </w:rPr>
      </w:pPr>
      <w:r w:rsidRPr="00436E2A">
        <w:rPr>
          <w:rStyle w:val="Hyperlink"/>
          <w:color w:val="000000" w:themeColor="text1"/>
          <w:u w:val="none"/>
          <w:lang w:val="en-AU"/>
        </w:rPr>
        <w:t>Inform policy, investment and expectations</w:t>
      </w:r>
    </w:p>
    <w:p w14:paraId="2A817A1D" w14:textId="7AA0ABC4" w:rsidR="00E74993" w:rsidRPr="00436E2A" w:rsidRDefault="00E74993" w:rsidP="00676A63">
      <w:pPr>
        <w:jc w:val="center"/>
      </w:pPr>
      <w:r w:rsidRPr="00436E2A">
        <w:rPr>
          <w:noProof/>
        </w:rPr>
        <w:lastRenderedPageBreak/>
        <w:drawing>
          <wp:inline distT="0" distB="0" distL="0" distR="0" wp14:anchorId="7D1FB084" wp14:editId="1216F6DD">
            <wp:extent cx="2760153" cy="2929942"/>
            <wp:effectExtent l="0" t="0" r="2540" b="3810"/>
            <wp:docPr id="1125039921" name="Picture 1" descr="A circular diagram illustrating the National Disaster Preparedness Framework titled 'A Prepared Australia' at the center. The framework is divided into six segments, each representing a core area: 'Govern' in orange (establish effective governance, roles &amp; responsibilities), 'Identify' in green (understand risks &amp; consequences), 'Understand' in blue (understand capability requirements), 'Enhance' in dark blue (enhance &amp; develop capabilities), 'Foster Partnerships' in red, and 'Build &amp; Sustain' in dark gray (inform policy, investment &amp; expectations, plan &amp; coordinate capabilities &amp; partnership). Arrows indicate a continuous improvement cycle linking each segment, emphasizing a collaborative and proactive approach to national prepare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39921" name="Picture 1" descr="A circular diagram illustrating the National Disaster Preparedness Framework titled 'A Prepared Australia' at the center. The framework is divided into six segments, each representing a core area: 'Govern' in orange (establish effective governance, roles &amp; responsibilities), 'Identify' in green (understand risks &amp; consequences), 'Understand' in blue (understand capability requirements), 'Enhance' in dark blue (enhance &amp; develop capabilities), 'Foster Partnerships' in red, and 'Build &amp; Sustain' in dark gray (inform policy, investment &amp; expectations, plan &amp; coordinate capabilities &amp; partnership). Arrows indicate a continuous improvement cycle linking each segment, emphasizing a collaborative and proactive approach to national preparedness."/>
                    <pic:cNvPicPr/>
                  </pic:nvPicPr>
                  <pic:blipFill rotWithShape="1">
                    <a:blip r:embed="rId28"/>
                    <a:srcRect l="7749"/>
                    <a:stretch/>
                  </pic:blipFill>
                  <pic:spPr bwMode="auto">
                    <a:xfrm>
                      <a:off x="0" y="0"/>
                      <a:ext cx="2770247" cy="2940657"/>
                    </a:xfrm>
                    <a:prstGeom prst="rect">
                      <a:avLst/>
                    </a:prstGeom>
                    <a:ln>
                      <a:noFill/>
                    </a:ln>
                    <a:extLst>
                      <a:ext uri="{53640926-AAD7-44D8-BBD7-CCE9431645EC}">
                        <a14:shadowObscured xmlns:a14="http://schemas.microsoft.com/office/drawing/2010/main"/>
                      </a:ext>
                    </a:extLst>
                  </pic:spPr>
                </pic:pic>
              </a:graphicData>
            </a:graphic>
          </wp:inline>
        </w:drawing>
      </w:r>
    </w:p>
    <w:p w14:paraId="36905672" w14:textId="3BB076B8" w:rsidR="00632935" w:rsidRPr="00436E2A" w:rsidRDefault="00650F93" w:rsidP="00650F93">
      <w:r w:rsidRPr="00436E2A">
        <w:t xml:space="preserve">People with disability and Disability Representative Organisations (DRO’s) can provide invaluable input </w:t>
      </w:r>
      <w:r w:rsidR="00BA4A43" w:rsidRPr="00436E2A">
        <w:t>in</w:t>
      </w:r>
      <w:r w:rsidRPr="00436E2A">
        <w:t xml:space="preserve">to </w:t>
      </w:r>
      <w:r w:rsidR="00BA4A43" w:rsidRPr="00436E2A">
        <w:t>the development of these high</w:t>
      </w:r>
      <w:r w:rsidR="009B592C" w:rsidRPr="00436E2A">
        <w:t>-</w:t>
      </w:r>
      <w:r w:rsidR="00BA4A43" w:rsidRPr="00436E2A">
        <w:t>level frameworks, stra</w:t>
      </w:r>
      <w:r w:rsidR="000F0B2E" w:rsidRPr="00436E2A">
        <w:t>te</w:t>
      </w:r>
      <w:r w:rsidR="00BA4A43" w:rsidRPr="00436E2A">
        <w:t>gies and plans</w:t>
      </w:r>
      <w:r w:rsidR="000F0B2E" w:rsidRPr="00436E2A">
        <w:t xml:space="preserve"> and </w:t>
      </w:r>
      <w:r w:rsidR="00A66780" w:rsidRPr="00436E2A">
        <w:t xml:space="preserve">challenges with </w:t>
      </w:r>
      <w:r w:rsidR="00D635A9" w:rsidRPr="00436E2A">
        <w:t>the</w:t>
      </w:r>
      <w:r w:rsidR="00A66780" w:rsidRPr="00436E2A">
        <w:t>ir</w:t>
      </w:r>
      <w:r w:rsidR="00D635A9" w:rsidRPr="00436E2A">
        <w:t xml:space="preserve"> </w:t>
      </w:r>
      <w:r w:rsidR="00632935" w:rsidRPr="00436E2A">
        <w:t>implementation through:</w:t>
      </w:r>
    </w:p>
    <w:p w14:paraId="778BA10B" w14:textId="38D808F1" w:rsidR="00632935" w:rsidRPr="00436E2A" w:rsidRDefault="00650F93" w:rsidP="009264BD">
      <w:pPr>
        <w:pStyle w:val="ListParagraph"/>
        <w:numPr>
          <w:ilvl w:val="0"/>
          <w:numId w:val="15"/>
        </w:numPr>
        <w:rPr>
          <w:lang w:val="en-AU"/>
        </w:rPr>
      </w:pPr>
      <w:r w:rsidRPr="00436E2A">
        <w:rPr>
          <w:lang w:val="en-AU"/>
        </w:rPr>
        <w:t>scenario testing</w:t>
      </w:r>
    </w:p>
    <w:p w14:paraId="1D5A06A2" w14:textId="1BA86168" w:rsidR="00632935" w:rsidRPr="00436E2A" w:rsidRDefault="00650F93" w:rsidP="009264BD">
      <w:pPr>
        <w:pStyle w:val="ListParagraph"/>
        <w:numPr>
          <w:ilvl w:val="0"/>
          <w:numId w:val="15"/>
        </w:numPr>
        <w:rPr>
          <w:lang w:val="en-AU"/>
        </w:rPr>
      </w:pPr>
      <w:r w:rsidRPr="00436E2A">
        <w:rPr>
          <w:lang w:val="en-AU"/>
        </w:rPr>
        <w:t>provid</w:t>
      </w:r>
      <w:r w:rsidR="00632935" w:rsidRPr="00436E2A">
        <w:rPr>
          <w:lang w:val="en-AU"/>
        </w:rPr>
        <w:t xml:space="preserve">ing </w:t>
      </w:r>
      <w:r w:rsidRPr="00436E2A">
        <w:rPr>
          <w:lang w:val="en-AU"/>
        </w:rPr>
        <w:t>feedback</w:t>
      </w:r>
      <w:r w:rsidR="0028405D" w:rsidRPr="00436E2A">
        <w:rPr>
          <w:lang w:val="en-AU"/>
        </w:rPr>
        <w:t xml:space="preserve"> and training</w:t>
      </w:r>
      <w:r w:rsidRPr="00436E2A">
        <w:rPr>
          <w:lang w:val="en-AU"/>
        </w:rPr>
        <w:t xml:space="preserve"> to enhance national capability requirements </w:t>
      </w:r>
    </w:p>
    <w:p w14:paraId="295BA733" w14:textId="77777777" w:rsidR="001533C1" w:rsidRPr="00436E2A" w:rsidRDefault="001533C1" w:rsidP="009264BD">
      <w:pPr>
        <w:pStyle w:val="ListParagraph"/>
        <w:numPr>
          <w:ilvl w:val="0"/>
          <w:numId w:val="15"/>
        </w:numPr>
        <w:rPr>
          <w:lang w:val="en-AU"/>
        </w:rPr>
      </w:pPr>
      <w:r w:rsidRPr="00436E2A">
        <w:rPr>
          <w:lang w:val="en-AU"/>
        </w:rPr>
        <w:t xml:space="preserve">identifying potential points of system failure </w:t>
      </w:r>
      <w:r w:rsidR="00650F93" w:rsidRPr="00436E2A">
        <w:rPr>
          <w:lang w:val="en-AU"/>
        </w:rPr>
        <w:t xml:space="preserve">and </w:t>
      </w:r>
      <w:r w:rsidRPr="00436E2A">
        <w:rPr>
          <w:lang w:val="en-AU"/>
        </w:rPr>
        <w:t>providing recommendations for change</w:t>
      </w:r>
    </w:p>
    <w:p w14:paraId="1BCC6C6D" w14:textId="743C9246" w:rsidR="00193F8B" w:rsidRPr="00436E2A" w:rsidRDefault="001533C1" w:rsidP="009264BD">
      <w:pPr>
        <w:pStyle w:val="ListParagraph"/>
        <w:numPr>
          <w:ilvl w:val="0"/>
          <w:numId w:val="15"/>
        </w:numPr>
        <w:rPr>
          <w:lang w:val="en-AU"/>
        </w:rPr>
      </w:pPr>
      <w:r w:rsidRPr="00436E2A">
        <w:rPr>
          <w:lang w:val="en-AU"/>
        </w:rPr>
        <w:t xml:space="preserve">user acceptance testing for </w:t>
      </w:r>
      <w:r w:rsidR="00193F8B" w:rsidRPr="00436E2A">
        <w:rPr>
          <w:lang w:val="en-AU"/>
        </w:rPr>
        <w:t>systems and technologies, and</w:t>
      </w:r>
    </w:p>
    <w:p w14:paraId="6B198F7D" w14:textId="610D0FA4" w:rsidR="00650F93" w:rsidRPr="00436E2A" w:rsidRDefault="00193F8B" w:rsidP="009264BD">
      <w:pPr>
        <w:pStyle w:val="ListParagraph"/>
        <w:numPr>
          <w:ilvl w:val="0"/>
          <w:numId w:val="15"/>
        </w:numPr>
        <w:rPr>
          <w:lang w:val="en-AU"/>
        </w:rPr>
      </w:pPr>
      <w:r w:rsidRPr="00436E2A">
        <w:rPr>
          <w:lang w:val="en-AU"/>
        </w:rPr>
        <w:t xml:space="preserve">working as staff and volunteers in </w:t>
      </w:r>
      <w:r w:rsidR="00650F93" w:rsidRPr="00436E2A">
        <w:rPr>
          <w:lang w:val="en-AU"/>
        </w:rPr>
        <w:t xml:space="preserve">emergency management </w:t>
      </w:r>
      <w:r w:rsidRPr="00436E2A">
        <w:rPr>
          <w:lang w:val="en-AU"/>
        </w:rPr>
        <w:t>roles</w:t>
      </w:r>
      <w:r w:rsidR="00650F93" w:rsidRPr="00436E2A">
        <w:rPr>
          <w:lang w:val="en-AU"/>
        </w:rPr>
        <w:t>.</w:t>
      </w:r>
    </w:p>
    <w:p w14:paraId="4EA2AB17" w14:textId="2C682F40" w:rsidR="00650F93" w:rsidRPr="00436E2A" w:rsidRDefault="00193F8B" w:rsidP="00650F93">
      <w:r w:rsidRPr="00436E2A">
        <w:t xml:space="preserve">In the framework </w:t>
      </w:r>
      <w:r w:rsidR="00360282" w:rsidRPr="00436E2A">
        <w:t xml:space="preserve">as pictured in Figure 2, </w:t>
      </w:r>
      <w:r w:rsidRPr="00436E2A">
        <w:t xml:space="preserve">this fits the </w:t>
      </w:r>
      <w:r w:rsidR="00360282" w:rsidRPr="00436E2A">
        <w:t>final three implementation</w:t>
      </w:r>
      <w:r w:rsidRPr="00436E2A">
        <w:t xml:space="preserve"> elements</w:t>
      </w:r>
      <w:r w:rsidR="00360282" w:rsidRPr="00436E2A">
        <w:t>.</w:t>
      </w:r>
    </w:p>
    <w:p w14:paraId="1E35B248" w14:textId="60EFDCC6" w:rsidR="00360282" w:rsidRPr="00436E2A" w:rsidRDefault="00360282" w:rsidP="00650F93">
      <w:r w:rsidRPr="00436E2A">
        <w:rPr>
          <w:noProof/>
        </w:rPr>
        <w:lastRenderedPageBreak/>
        <w:drawing>
          <wp:inline distT="0" distB="0" distL="0" distR="0" wp14:anchorId="6CF56FD1" wp14:editId="73E93701">
            <wp:extent cx="5867400" cy="8001000"/>
            <wp:effectExtent l="0" t="0" r="0" b="0"/>
            <wp:docPr id="1049710163" name="Picture 1" descr="A flowchart illustrating the 'Application of the Australian Disaster Preparedness Framework,' split into two sections: 'Jurisdiction' and 'Implementation.'&#10;&#10;In the 'Jurisdiction' section (left), processes include 'Scenario Analysis,' 'Risk Assessment,' 'Testing Disaster Scenarios from Severe to Catastrophic,' 'Assessing Available Capability &amp; Capacity,' and identifying 'Capability &amp; Capacity Gaps.'&#10;&#10;This section also highlights the importance of 'Building and Sustaining Capabilities,' which involves 'Enhancing and Developing Capabilities,' 'Fostering Partnerships,' 'Planning and Coordinating Capabilities and Partnerships,' and 'Informing Policy, Investment, &amp; Expectations.'&#10;&#10;Each step emphasizes collaboration across states, territories, government levels, private sectors, non-governmental organizations, and international partners to achieve national thresholds and priorities.&#10;&#10;The 'Implementation' section (right) details the steps jurisdictions take to align with the framework, including establishing preparedness frameworks, determining capability requirements, identifying national capability gaps, and finding resources in various sectors to fill these gaps.&#10;&#10;The process concludes with enhancing, developing, building, and sustaining capabilities, highlighting an 'Increasing Level of Maturity' as jurisdictions progress through these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10163" name="Picture 1" descr="A flowchart illustrating the 'Application of the Australian Disaster Preparedness Framework,' split into two sections: 'Jurisdiction' and 'Implementation.'&#10;&#10;In the 'Jurisdiction' section (left), processes include 'Scenario Analysis,' 'Risk Assessment,' 'Testing Disaster Scenarios from Severe to Catastrophic,' 'Assessing Available Capability &amp; Capacity,' and identifying 'Capability &amp; Capacity Gaps.'&#10;&#10;This section also highlights the importance of 'Building and Sustaining Capabilities,' which involves 'Enhancing and Developing Capabilities,' 'Fostering Partnerships,' 'Planning and Coordinating Capabilities and Partnerships,' and 'Informing Policy, Investment, &amp; Expectations.'&#10;&#10;Each step emphasizes collaboration across states, territories, government levels, private sectors, non-governmental organizations, and international partners to achieve national thresholds and priorities.&#10;&#10;The 'Implementation' section (right) details the steps jurisdictions take to align with the framework, including establishing preparedness frameworks, determining capability requirements, identifying national capability gaps, and finding resources in various sectors to fill these gaps.&#10;&#10;The process concludes with enhancing, developing, building, and sustaining capabilities, highlighting an 'Increasing Level of Maturity' as jurisdictions progress through these steps."/>
                    <pic:cNvPicPr/>
                  </pic:nvPicPr>
                  <pic:blipFill>
                    <a:blip r:embed="rId29"/>
                    <a:stretch>
                      <a:fillRect/>
                    </a:stretch>
                  </pic:blipFill>
                  <pic:spPr>
                    <a:xfrm>
                      <a:off x="0" y="0"/>
                      <a:ext cx="5867400" cy="8001000"/>
                    </a:xfrm>
                    <a:prstGeom prst="rect">
                      <a:avLst/>
                    </a:prstGeom>
                  </pic:spPr>
                </pic:pic>
              </a:graphicData>
            </a:graphic>
          </wp:inline>
        </w:drawing>
      </w:r>
    </w:p>
    <w:p w14:paraId="419B12F1" w14:textId="774DB4D1" w:rsidR="00190BE9" w:rsidRPr="00436E2A" w:rsidRDefault="00190BE9" w:rsidP="00650F93">
      <w:r w:rsidRPr="00436E2A">
        <w:rPr>
          <w:noProof/>
        </w:rPr>
        <w:lastRenderedPageBreak/>
        <w:drawing>
          <wp:anchor distT="0" distB="0" distL="114300" distR="114300" simplePos="0" relativeHeight="251659266" behindDoc="1" locked="0" layoutInCell="1" allowOverlap="1" wp14:anchorId="7CAE2626" wp14:editId="606DF543">
            <wp:simplePos x="0" y="0"/>
            <wp:positionH relativeFrom="column">
              <wp:posOffset>-4445</wp:posOffset>
            </wp:positionH>
            <wp:positionV relativeFrom="paragraph">
              <wp:posOffset>2540</wp:posOffset>
            </wp:positionV>
            <wp:extent cx="1908810" cy="3810000"/>
            <wp:effectExtent l="0" t="0" r="0" b="0"/>
            <wp:wrapSquare wrapText="bothSides"/>
            <wp:docPr id="15256204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20424" name="Picture 1">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t="2149" b="3906"/>
                    <a:stretch/>
                  </pic:blipFill>
                  <pic:spPr bwMode="auto">
                    <a:xfrm>
                      <a:off x="0" y="0"/>
                      <a:ext cx="1908810"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AA7911" w14:textId="77777777" w:rsidR="00037146" w:rsidRDefault="00037146" w:rsidP="00037146">
      <w:r>
        <w:t>•</w:t>
      </w:r>
      <w:r>
        <w:tab/>
        <w:t>Determine the gaps in national capability and what is required to meet national thresholds and priorities</w:t>
      </w:r>
    </w:p>
    <w:p w14:paraId="2AF369AA" w14:textId="77777777" w:rsidR="00037146" w:rsidRDefault="00037146" w:rsidP="00037146">
      <w:r>
        <w:t>•</w:t>
      </w:r>
      <w:r>
        <w:tab/>
        <w:t>Determine where capability exists to meet national capability gaps: Private sector, non-government Organisations, Community, International</w:t>
      </w:r>
    </w:p>
    <w:p w14:paraId="778DCCEC" w14:textId="572970E1" w:rsidR="000262CE" w:rsidRPr="00436E2A" w:rsidRDefault="00037146" w:rsidP="00037146">
      <w:r>
        <w:t>•</w:t>
      </w:r>
      <w:r>
        <w:tab/>
        <w:t>Enhance, develop, build and sustain capability and capacity.</w:t>
      </w:r>
    </w:p>
    <w:p w14:paraId="1DF22006" w14:textId="77777777" w:rsidR="00DD228C" w:rsidRDefault="00DD228C" w:rsidP="000262CE"/>
    <w:p w14:paraId="1973691A" w14:textId="77777777" w:rsidR="00DD228C" w:rsidRDefault="00DD228C" w:rsidP="000262CE"/>
    <w:p w14:paraId="6EF24C81" w14:textId="77777777" w:rsidR="00DD228C" w:rsidRDefault="00DD228C" w:rsidP="000262CE"/>
    <w:p w14:paraId="358778F6" w14:textId="7B93C4D0" w:rsidR="00BB4011" w:rsidRPr="00436E2A" w:rsidRDefault="000262CE" w:rsidP="000262CE">
      <w:r w:rsidRPr="00436E2A">
        <w:t xml:space="preserve">Whilst these frameworks aim to implement the priorities identified in the Sendai Framework, neither incorporates its recommendation to include people with disability in design and implementation of accessible disaster risk plans. </w:t>
      </w:r>
    </w:p>
    <w:p w14:paraId="53E8F71C" w14:textId="77777777" w:rsidR="00A34910" w:rsidRPr="00436E2A" w:rsidRDefault="00BB4011" w:rsidP="000262CE">
      <w:r w:rsidRPr="00436E2A">
        <w:rPr>
          <w:b/>
          <w:bCs/>
        </w:rPr>
        <w:t>Recommendation</w:t>
      </w:r>
      <w:r w:rsidR="00D51876" w:rsidRPr="00436E2A">
        <w:rPr>
          <w:b/>
          <w:bCs/>
        </w:rPr>
        <w:t xml:space="preserve"> </w:t>
      </w:r>
      <w:r w:rsidR="00A34910" w:rsidRPr="00436E2A">
        <w:rPr>
          <w:b/>
          <w:bCs/>
        </w:rPr>
        <w:t>1</w:t>
      </w:r>
    </w:p>
    <w:p w14:paraId="5D71AC54" w14:textId="035F6D17" w:rsidR="000262CE" w:rsidRPr="00436E2A" w:rsidRDefault="008501CC" w:rsidP="000262CE">
      <w:r w:rsidRPr="00436E2A">
        <w:t xml:space="preserve">PWDA </w:t>
      </w:r>
      <w:r w:rsidR="00BB4011" w:rsidRPr="00436E2A">
        <w:t xml:space="preserve">recommends greater involvement of people with disability in the development of </w:t>
      </w:r>
      <w:r w:rsidR="00AA2D9D" w:rsidRPr="00436E2A">
        <w:t>F</w:t>
      </w:r>
      <w:r w:rsidR="00BB4011" w:rsidRPr="00436E2A">
        <w:t>ederal disaster and emergency management</w:t>
      </w:r>
      <w:r w:rsidR="006E4470" w:rsidRPr="00436E2A">
        <w:t xml:space="preserve"> plans and policy</w:t>
      </w:r>
      <w:r w:rsidR="00B84B0F" w:rsidRPr="00436E2A">
        <w:t>, in line with the Sendai Framework recommendations</w:t>
      </w:r>
    </w:p>
    <w:p w14:paraId="455195B0" w14:textId="77777777" w:rsidR="00780042" w:rsidRPr="00436E2A" w:rsidRDefault="00780042">
      <w:pPr>
        <w:spacing w:before="0" w:after="120" w:line="280" w:lineRule="atLeast"/>
        <w:rPr>
          <w:rFonts w:ascii="VAG Rounded" w:eastAsia="Times New Roman" w:hAnsi="VAG Rounded" w:cs="Times New Roman"/>
          <w:b/>
          <w:color w:val="00884F"/>
          <w:sz w:val="36"/>
          <w:szCs w:val="32"/>
        </w:rPr>
      </w:pPr>
      <w:r w:rsidRPr="00436E2A">
        <w:br w:type="page"/>
      </w:r>
    </w:p>
    <w:p w14:paraId="3F30F437" w14:textId="5688487C" w:rsidR="00E41028" w:rsidRPr="00436E2A" w:rsidRDefault="00E41028" w:rsidP="00E41028">
      <w:pPr>
        <w:pStyle w:val="Heading3"/>
      </w:pPr>
      <w:bookmarkStart w:id="70" w:name="_Toc182387981"/>
      <w:r w:rsidRPr="00436E2A">
        <w:lastRenderedPageBreak/>
        <w:t>Australian Emergency Management Arrangements Handbook</w:t>
      </w:r>
      <w:bookmarkEnd w:id="70"/>
    </w:p>
    <w:p w14:paraId="5415A783" w14:textId="48846D34" w:rsidR="00E41028" w:rsidRPr="00436E2A" w:rsidRDefault="00E41028" w:rsidP="00E445B2">
      <w:pPr>
        <w:pStyle w:val="BodyText"/>
        <w:rPr>
          <w:lang w:val="en-AU"/>
        </w:rPr>
      </w:pPr>
      <w:r w:rsidRPr="00436E2A">
        <w:rPr>
          <w:lang w:val="en-AU"/>
        </w:rPr>
        <w:t xml:space="preserve">The </w:t>
      </w:r>
      <w:hyperlink r:id="rId31" w:history="1">
        <w:r w:rsidRPr="00436E2A">
          <w:rPr>
            <w:rStyle w:val="Hyperlink"/>
            <w:lang w:val="en-AU"/>
          </w:rPr>
          <w:t>Australian Emergency Management Arrangements Handbook</w:t>
        </w:r>
      </w:hyperlink>
      <w:r w:rsidR="00926599" w:rsidRPr="00436E2A">
        <w:rPr>
          <w:rStyle w:val="EndnoteReference"/>
          <w:color w:val="005496"/>
          <w:u w:val="single"/>
          <w:lang w:val="en-AU"/>
        </w:rPr>
        <w:endnoteReference w:id="19"/>
      </w:r>
      <w:r w:rsidRPr="00436E2A">
        <w:rPr>
          <w:lang w:val="en-AU"/>
        </w:rPr>
        <w:t xml:space="preserve"> describes the emergency management roles and responsibilities of all levels of government, non-government organisations (NGOs), businesses, communities and individuals. It has been updated to reflect legislative changes resulting from the </w:t>
      </w:r>
      <w:hyperlink r:id="rId32" w:history="1">
        <w:r w:rsidRPr="00436E2A">
          <w:rPr>
            <w:rStyle w:val="Hyperlink"/>
            <w:lang w:val="en-AU"/>
          </w:rPr>
          <w:t>Royal Commission into National Natural Disaster Arrangements recommendations</w:t>
        </w:r>
      </w:hyperlink>
      <w:r w:rsidRPr="00436E2A">
        <w:rPr>
          <w:lang w:val="en-AU"/>
        </w:rPr>
        <w:t>.</w:t>
      </w:r>
      <w:r w:rsidR="00CB4794" w:rsidRPr="00436E2A">
        <w:rPr>
          <w:rStyle w:val="EndnoteReference"/>
          <w:lang w:val="en-AU"/>
        </w:rPr>
        <w:endnoteReference w:id="20"/>
      </w:r>
    </w:p>
    <w:p w14:paraId="3C0CC2BE" w14:textId="4EF66BB1" w:rsidR="00E41028" w:rsidRPr="00436E2A" w:rsidRDefault="00E41028" w:rsidP="000262CE">
      <w:r w:rsidRPr="00436E2A">
        <w:t>State and territory governments have primary responsibility for emergency management within their jurisdiction. The 2023 </w:t>
      </w:r>
      <w:hyperlink r:id="rId33" w:history="1">
        <w:r w:rsidRPr="00436E2A">
          <w:rPr>
            <w:rStyle w:val="Hyperlink"/>
          </w:rPr>
          <w:t>Australian Emergency Management Arrangements Handbook</w:t>
        </w:r>
      </w:hyperlink>
      <w:r w:rsidRPr="00436E2A">
        <w:t xml:space="preserve"> has identified 11 core principles that underpin and guide emergency management activities, and it describes the emergency management roles and responsibilities of all levels of government, non-government organisations (NGOs), businesses, communities and individuals. The </w:t>
      </w:r>
      <w:hyperlink r:id="rId34" w:history="1">
        <w:r w:rsidRPr="00436E2A">
          <w:rPr>
            <w:rStyle w:val="Hyperlink"/>
          </w:rPr>
          <w:t>disaster resilience collection</w:t>
        </w:r>
      </w:hyperlink>
      <w:r w:rsidR="00B21989" w:rsidRPr="00436E2A">
        <w:rPr>
          <w:rStyle w:val="EndnoteReference"/>
          <w:color w:val="005496"/>
          <w:u w:val="single"/>
        </w:rPr>
        <w:endnoteReference w:id="21"/>
      </w:r>
      <w:r w:rsidRPr="00436E2A">
        <w:t xml:space="preserve"> sits under these arrangements.</w:t>
      </w:r>
    </w:p>
    <w:p w14:paraId="5A959550" w14:textId="454C7258" w:rsidR="000262CE" w:rsidRPr="00436E2A" w:rsidRDefault="000262CE" w:rsidP="000262CE">
      <w:pPr>
        <w:pStyle w:val="Heading3"/>
      </w:pPr>
      <w:bookmarkStart w:id="71" w:name="_Toc182387982"/>
      <w:r w:rsidRPr="00436E2A">
        <w:t xml:space="preserve">Emergency </w:t>
      </w:r>
      <w:r w:rsidR="00E66357" w:rsidRPr="00436E2A">
        <w:t>M</w:t>
      </w:r>
      <w:r w:rsidRPr="00436E2A">
        <w:t>anagement</w:t>
      </w:r>
      <w:bookmarkEnd w:id="71"/>
      <w:r w:rsidRPr="00436E2A">
        <w:t xml:space="preserve"> </w:t>
      </w:r>
    </w:p>
    <w:p w14:paraId="0838586D" w14:textId="3ECF0C13" w:rsidR="00193216" w:rsidRPr="00436E2A" w:rsidRDefault="008A20F5" w:rsidP="008A20F5">
      <w:r w:rsidRPr="00436E2A">
        <w:t>Some disasters relate to international or global issues that are impossible for Australia to prevent, and that require international treaties, collaboration and responses. These include things like falling space debris, solar flares that can destroy electronics, international conflict, volcanic eruptions, terrorism, pandemic infections and tsunamis.</w:t>
      </w:r>
      <w:r w:rsidR="00271C32" w:rsidRPr="00436E2A">
        <w:t xml:space="preserve"> </w:t>
      </w:r>
    </w:p>
    <w:p w14:paraId="5EE4B212" w14:textId="35BCDDBB" w:rsidR="005F17DE" w:rsidRPr="00436E2A" w:rsidRDefault="00271C32" w:rsidP="008F309F">
      <w:pPr>
        <w:rPr>
          <w:rFonts w:ascii="Segoe UI" w:eastAsia="Times New Roman" w:hAnsi="Segoe UI" w:cs="Segoe UI"/>
          <w:color w:val="313131"/>
          <w:lang w:eastAsia="en-AU"/>
        </w:rPr>
      </w:pPr>
      <w:r w:rsidRPr="00436E2A">
        <w:t xml:space="preserve">Australia has </w:t>
      </w:r>
      <w:hyperlink r:id="rId35" w:history="1">
        <w:r w:rsidR="008F309F" w:rsidRPr="00436E2A">
          <w:rPr>
            <w:rStyle w:val="Hyperlink"/>
          </w:rPr>
          <w:t xml:space="preserve">National </w:t>
        </w:r>
        <w:r w:rsidR="002724B2" w:rsidRPr="00436E2A">
          <w:rPr>
            <w:rStyle w:val="Hyperlink"/>
          </w:rPr>
          <w:t>emergency</w:t>
        </w:r>
        <w:r w:rsidR="008F309F" w:rsidRPr="00436E2A">
          <w:rPr>
            <w:rStyle w:val="Hyperlink"/>
          </w:rPr>
          <w:t xml:space="preserve"> </w:t>
        </w:r>
        <w:r w:rsidR="002724B2" w:rsidRPr="00436E2A">
          <w:rPr>
            <w:rStyle w:val="Hyperlink"/>
          </w:rPr>
          <w:t>m</w:t>
        </w:r>
        <w:r w:rsidR="008F309F" w:rsidRPr="00436E2A">
          <w:rPr>
            <w:rStyle w:val="Hyperlink"/>
          </w:rPr>
          <w:t>anagement plans</w:t>
        </w:r>
      </w:hyperlink>
      <w:r w:rsidR="004F5578" w:rsidRPr="00436E2A">
        <w:rPr>
          <w:rStyle w:val="EndnoteReference"/>
          <w:color w:val="005496"/>
          <w:u w:val="single"/>
        </w:rPr>
        <w:endnoteReference w:id="22"/>
      </w:r>
      <w:r w:rsidR="008F309F" w:rsidRPr="00436E2A">
        <w:t xml:space="preserve"> for domestic and international </w:t>
      </w:r>
      <w:r w:rsidR="002724B2" w:rsidRPr="00436E2A">
        <w:t>h</w:t>
      </w:r>
      <w:r w:rsidR="008F309F" w:rsidRPr="00436E2A">
        <w:t xml:space="preserve">ealth </w:t>
      </w:r>
      <w:r w:rsidR="002724B2" w:rsidRPr="00436E2A">
        <w:t>e</w:t>
      </w:r>
      <w:r w:rsidR="008F309F" w:rsidRPr="00436E2A">
        <w:t>mergencies</w:t>
      </w:r>
      <w:r w:rsidR="008F309F" w:rsidRPr="00436E2A">
        <w:rPr>
          <w:rFonts w:ascii="Segoe UI" w:eastAsia="Times New Roman" w:hAnsi="Segoe UI" w:cs="Segoe UI"/>
          <w:b/>
          <w:bCs/>
          <w:color w:val="313131"/>
          <w:lang w:eastAsia="en-AU"/>
        </w:rPr>
        <w:t xml:space="preserve"> </w:t>
      </w:r>
      <w:r w:rsidR="005F17DE" w:rsidRPr="00436E2A">
        <w:rPr>
          <w:rFonts w:ascii="Segoe UI" w:eastAsia="Times New Roman" w:hAnsi="Segoe UI" w:cs="Segoe UI"/>
          <w:color w:val="313131"/>
          <w:lang w:eastAsia="en-AU"/>
        </w:rPr>
        <w:t>including:</w:t>
      </w:r>
    </w:p>
    <w:p w14:paraId="4BCBCDC6" w14:textId="77777777" w:rsidR="008F309F" w:rsidRPr="00436E2A" w:rsidRDefault="008F309F" w:rsidP="009264BD">
      <w:pPr>
        <w:numPr>
          <w:ilvl w:val="0"/>
          <w:numId w:val="9"/>
        </w:numPr>
      </w:pPr>
      <w:hyperlink r:id="rId36" w:anchor="national-arrangements-and-agreements" w:history="1">
        <w:r w:rsidRPr="00436E2A">
          <w:rPr>
            <w:rStyle w:val="Hyperlink"/>
          </w:rPr>
          <w:t>National arrangements and agreements</w:t>
        </w:r>
      </w:hyperlink>
    </w:p>
    <w:p w14:paraId="64A1FE18" w14:textId="77777777" w:rsidR="008F309F" w:rsidRPr="00436E2A" w:rsidRDefault="008F309F" w:rsidP="009264BD">
      <w:pPr>
        <w:numPr>
          <w:ilvl w:val="0"/>
          <w:numId w:val="9"/>
        </w:numPr>
      </w:pPr>
      <w:hyperlink r:id="rId37" w:anchor="chemical-biological-radiological-or-nuclear-cbrn-incidents" w:history="1">
        <w:r w:rsidRPr="00436E2A">
          <w:rPr>
            <w:rStyle w:val="Hyperlink"/>
          </w:rPr>
          <w:t>Chemical, Biological, Radiological or Nuclear (CBRN) Incidents</w:t>
        </w:r>
      </w:hyperlink>
    </w:p>
    <w:p w14:paraId="359DBE67" w14:textId="77777777" w:rsidR="008F309F" w:rsidRPr="00436E2A" w:rsidRDefault="008F309F" w:rsidP="009264BD">
      <w:pPr>
        <w:numPr>
          <w:ilvl w:val="0"/>
          <w:numId w:val="9"/>
        </w:numPr>
      </w:pPr>
      <w:hyperlink r:id="rId38" w:anchor="communicable-diseases" w:history="1">
        <w:r w:rsidRPr="00436E2A">
          <w:rPr>
            <w:rStyle w:val="Hyperlink"/>
          </w:rPr>
          <w:t>Communicable diseases</w:t>
        </w:r>
      </w:hyperlink>
    </w:p>
    <w:p w14:paraId="7F9E4D88" w14:textId="77777777" w:rsidR="008F309F" w:rsidRPr="00436E2A" w:rsidRDefault="008F309F" w:rsidP="009264BD">
      <w:pPr>
        <w:numPr>
          <w:ilvl w:val="0"/>
          <w:numId w:val="9"/>
        </w:numPr>
      </w:pPr>
      <w:hyperlink r:id="rId39" w:anchor="hazard-emergencies" w:history="1">
        <w:r w:rsidRPr="00436E2A">
          <w:rPr>
            <w:rStyle w:val="Hyperlink"/>
          </w:rPr>
          <w:t>Hazard emergencies</w:t>
        </w:r>
      </w:hyperlink>
    </w:p>
    <w:p w14:paraId="52157DDF" w14:textId="4E39F02C" w:rsidR="00DC65DA" w:rsidRPr="00436E2A" w:rsidRDefault="00DC65DA" w:rsidP="008F309F">
      <w:r w:rsidRPr="00436E2A">
        <w:t xml:space="preserve">Within each of these areas specific plans </w:t>
      </w:r>
      <w:r w:rsidR="00CD4867" w:rsidRPr="00436E2A">
        <w:t>exist to address specific hazards</w:t>
      </w:r>
    </w:p>
    <w:p w14:paraId="77114B9F" w14:textId="588731CA" w:rsidR="008F309F" w:rsidRPr="00436E2A" w:rsidRDefault="005F17DE" w:rsidP="008F309F">
      <w:r w:rsidRPr="00436E2A">
        <w:lastRenderedPageBreak/>
        <w:t xml:space="preserve">Australia also has a </w:t>
      </w:r>
      <w:hyperlink r:id="rId40" w:history="1">
        <w:r w:rsidR="008F309F" w:rsidRPr="00436E2A">
          <w:rPr>
            <w:rStyle w:val="Hyperlink"/>
          </w:rPr>
          <w:t>Department of Home Affairs Emergency Response Plan</w:t>
        </w:r>
      </w:hyperlink>
      <w:r w:rsidR="00903BD7" w:rsidRPr="00436E2A">
        <w:rPr>
          <w:rStyle w:val="EndnoteReference"/>
          <w:color w:val="005496"/>
          <w:u w:val="single"/>
        </w:rPr>
        <w:endnoteReference w:id="23"/>
      </w:r>
      <w:r w:rsidR="008F309F" w:rsidRPr="00436E2A">
        <w:t xml:space="preserve"> </w:t>
      </w:r>
      <w:r w:rsidRPr="00436E2A">
        <w:t xml:space="preserve">which </w:t>
      </w:r>
      <w:r w:rsidR="008F309F" w:rsidRPr="00436E2A">
        <w:t>cover</w:t>
      </w:r>
      <w:r w:rsidRPr="00436E2A">
        <w:t>s</w:t>
      </w:r>
    </w:p>
    <w:p w14:paraId="6D8EFE48" w14:textId="77777777" w:rsidR="008F309F" w:rsidRPr="00436E2A" w:rsidRDefault="008F309F" w:rsidP="009264BD">
      <w:pPr>
        <w:pStyle w:val="ListParagraph"/>
        <w:numPr>
          <w:ilvl w:val="0"/>
          <w:numId w:val="18"/>
        </w:numPr>
        <w:rPr>
          <w:lang w:val="en-AU"/>
        </w:rPr>
      </w:pPr>
      <w:hyperlink r:id="rId41" w:anchor="content-index-1" w:history="1">
        <w:r w:rsidRPr="00436E2A">
          <w:rPr>
            <w:rStyle w:val="Hyperlink"/>
            <w:lang w:val="en-AU"/>
          </w:rPr>
          <w:t>Physical assistance overseas</w:t>
        </w:r>
      </w:hyperlink>
    </w:p>
    <w:p w14:paraId="21BE032C" w14:textId="77777777" w:rsidR="008F309F" w:rsidRPr="00436E2A" w:rsidRDefault="008F309F" w:rsidP="009264BD">
      <w:pPr>
        <w:pStyle w:val="ListParagraph"/>
        <w:numPr>
          <w:ilvl w:val="0"/>
          <w:numId w:val="18"/>
        </w:numPr>
        <w:rPr>
          <w:lang w:val="en-AU"/>
        </w:rPr>
      </w:pPr>
      <w:hyperlink r:id="rId42" w:anchor="content-index-2" w:history="1">
        <w:r w:rsidRPr="00436E2A">
          <w:rPr>
            <w:rStyle w:val="Hyperlink"/>
            <w:lang w:val="en-AU"/>
          </w:rPr>
          <w:t>State and territory requests for assistance</w:t>
        </w:r>
      </w:hyperlink>
    </w:p>
    <w:p w14:paraId="118C81EF" w14:textId="77777777" w:rsidR="008F309F" w:rsidRPr="00436E2A" w:rsidRDefault="008F309F" w:rsidP="009264BD">
      <w:pPr>
        <w:pStyle w:val="ListParagraph"/>
        <w:numPr>
          <w:ilvl w:val="0"/>
          <w:numId w:val="18"/>
        </w:numPr>
        <w:rPr>
          <w:lang w:val="en-AU"/>
        </w:rPr>
      </w:pPr>
      <w:hyperlink r:id="rId43" w:anchor="content-index-3" w:history="1">
        <w:r w:rsidRPr="00436E2A">
          <w:rPr>
            <w:rStyle w:val="Hyperlink"/>
            <w:lang w:val="en-AU"/>
          </w:rPr>
          <w:t>Evacuation from overseas</w:t>
        </w:r>
      </w:hyperlink>
    </w:p>
    <w:p w14:paraId="56616439" w14:textId="77777777" w:rsidR="008F309F" w:rsidRPr="00436E2A" w:rsidRDefault="008F309F" w:rsidP="009264BD">
      <w:pPr>
        <w:pStyle w:val="ListParagraph"/>
        <w:numPr>
          <w:ilvl w:val="0"/>
          <w:numId w:val="18"/>
        </w:numPr>
        <w:rPr>
          <w:lang w:val="en-AU"/>
        </w:rPr>
      </w:pPr>
      <w:hyperlink r:id="rId44" w:anchor="content-index-4" w:history="1">
        <w:r w:rsidRPr="00436E2A">
          <w:rPr>
            <w:rStyle w:val="Hyperlink"/>
            <w:lang w:val="en-AU"/>
          </w:rPr>
          <w:t>Overseas mass casualty</w:t>
        </w:r>
      </w:hyperlink>
    </w:p>
    <w:p w14:paraId="714EB399" w14:textId="77777777" w:rsidR="008F309F" w:rsidRPr="00436E2A" w:rsidRDefault="008F309F" w:rsidP="009264BD">
      <w:pPr>
        <w:pStyle w:val="ListParagraph"/>
        <w:numPr>
          <w:ilvl w:val="0"/>
          <w:numId w:val="18"/>
        </w:numPr>
        <w:rPr>
          <w:lang w:val="en-AU"/>
        </w:rPr>
      </w:pPr>
      <w:hyperlink r:id="rId45" w:anchor="content-index-5" w:history="1">
        <w:r w:rsidRPr="00436E2A">
          <w:rPr>
            <w:rStyle w:val="Hyperlink"/>
            <w:lang w:val="en-AU"/>
          </w:rPr>
          <w:t>Space debris re-entry</w:t>
        </w:r>
      </w:hyperlink>
    </w:p>
    <w:p w14:paraId="1291BB8A" w14:textId="734CED10" w:rsidR="008F309F" w:rsidRPr="00436E2A" w:rsidRDefault="008F309F" w:rsidP="009264BD">
      <w:pPr>
        <w:pStyle w:val="ListParagraph"/>
        <w:numPr>
          <w:ilvl w:val="0"/>
          <w:numId w:val="18"/>
        </w:numPr>
        <w:rPr>
          <w:lang w:val="en-AU"/>
        </w:rPr>
      </w:pPr>
      <w:hyperlink r:id="rId46" w:anchor="content-index-6" w:history="1">
        <w:r w:rsidRPr="00436E2A">
          <w:rPr>
            <w:rStyle w:val="Hyperlink"/>
            <w:lang w:val="en-AU"/>
          </w:rPr>
          <w:t>Aviation disaster response</w:t>
        </w:r>
      </w:hyperlink>
    </w:p>
    <w:p w14:paraId="41C5329B" w14:textId="0E663E5E" w:rsidR="008A20F5" w:rsidRPr="00436E2A" w:rsidRDefault="008A20F5" w:rsidP="008A20F5">
      <w:r w:rsidRPr="00436E2A">
        <w:t>Other</w:t>
      </w:r>
      <w:r w:rsidR="00A20D35" w:rsidRPr="00436E2A">
        <w:t xml:space="preserve"> emergencie</w:t>
      </w:r>
      <w:r w:rsidRPr="00436E2A">
        <w:t xml:space="preserve">s relate to natural hazards Australians are more accustomed to such as bushfires, floods, cyclones and storms, which devastate Australian communities and are intensifying. Our population is increasing and the task of preventing loss of life and property is more complex. No one jurisdiction, agency or organisation has the knowledge or capacity to manage these emergencies alone. </w:t>
      </w:r>
    </w:p>
    <w:p w14:paraId="79762800" w14:textId="6984A5C4" w:rsidR="005C6252" w:rsidRPr="00436E2A" w:rsidRDefault="000262CE" w:rsidP="000262CE">
      <w:r w:rsidRPr="00436E2A">
        <w:t xml:space="preserve">Australia has </w:t>
      </w:r>
      <w:r w:rsidR="008A20F5" w:rsidRPr="00436E2A">
        <w:t>a strong</w:t>
      </w:r>
      <w:r w:rsidRPr="00436E2A">
        <w:t xml:space="preserve"> baseline of standing capabilities</w:t>
      </w:r>
      <w:r w:rsidR="00F01D68" w:rsidRPr="00436E2A">
        <w:rPr>
          <w:rStyle w:val="FootnoteReference"/>
        </w:rPr>
        <w:footnoteReference w:id="2"/>
      </w:r>
      <w:r w:rsidR="006E2901" w:rsidRPr="00436E2A">
        <w:t xml:space="preserve"> </w:t>
      </w:r>
      <w:r w:rsidR="00446336" w:rsidRPr="00436E2A">
        <w:t xml:space="preserve">but </w:t>
      </w:r>
      <w:r w:rsidRPr="00436E2A">
        <w:t xml:space="preserve">these are not nationally integrated to enable a holistic, national response to large-scale, multi-jurisdictional severe to catastrophic events. </w:t>
      </w:r>
      <w:r w:rsidR="005C6252" w:rsidRPr="00436E2A">
        <w:t>The responsibility for disaster p</w:t>
      </w:r>
      <w:r w:rsidRPr="00436E2A">
        <w:t>reparedness and risk reduction is shared</w:t>
      </w:r>
      <w:r w:rsidR="002751DB" w:rsidRPr="00436E2A">
        <w:t xml:space="preserve"> but </w:t>
      </w:r>
      <w:r w:rsidRPr="00436E2A">
        <w:t xml:space="preserve">not equal, </w:t>
      </w:r>
      <w:r w:rsidR="002751DB" w:rsidRPr="00436E2A">
        <w:t>and</w:t>
      </w:r>
      <w:r w:rsidRPr="00436E2A">
        <w:t xml:space="preserve"> all sectors of society need to be involved.</w:t>
      </w:r>
    </w:p>
    <w:p w14:paraId="7A576A16" w14:textId="77777777" w:rsidR="00920A92" w:rsidRPr="00436E2A" w:rsidRDefault="000262CE" w:rsidP="00304C30">
      <w:r w:rsidRPr="00436E2A">
        <w:t xml:space="preserve">The Australian public rightly expects that severe to catastrophic disasters will be dealt with effectively to minimise loss of life and property and ensure that recovery can occur as quickly as possible. </w:t>
      </w:r>
      <w:r w:rsidR="00540635" w:rsidRPr="00436E2A">
        <w:t xml:space="preserve">We expect governments and institutions to plan and prepare to avoid </w:t>
      </w:r>
      <w:r w:rsidR="004F25AF" w:rsidRPr="00436E2A">
        <w:t>impacts, for example</w:t>
      </w:r>
      <w:r w:rsidR="00920A92" w:rsidRPr="00436E2A">
        <w:t xml:space="preserve"> by:</w:t>
      </w:r>
    </w:p>
    <w:p w14:paraId="775635A0" w14:textId="77777777" w:rsidR="0084593C" w:rsidRPr="00436E2A" w:rsidRDefault="00761FE5" w:rsidP="009264BD">
      <w:pPr>
        <w:pStyle w:val="ListParagraph"/>
        <w:numPr>
          <w:ilvl w:val="0"/>
          <w:numId w:val="17"/>
        </w:numPr>
        <w:rPr>
          <w:lang w:val="en-AU"/>
        </w:rPr>
      </w:pPr>
      <w:r w:rsidRPr="00436E2A">
        <w:rPr>
          <w:lang w:val="en-AU"/>
        </w:rPr>
        <w:t xml:space="preserve">setting planning controls that </w:t>
      </w:r>
      <w:r w:rsidR="0084593C" w:rsidRPr="00436E2A">
        <w:rPr>
          <w:lang w:val="en-AU"/>
        </w:rPr>
        <w:t>prevent homes being built in fire or flood prone areas</w:t>
      </w:r>
    </w:p>
    <w:p w14:paraId="7D724493" w14:textId="4EEBE26A" w:rsidR="00920A92" w:rsidRPr="00436E2A" w:rsidRDefault="00920A92" w:rsidP="009264BD">
      <w:pPr>
        <w:pStyle w:val="ListParagraph"/>
        <w:numPr>
          <w:ilvl w:val="0"/>
          <w:numId w:val="17"/>
        </w:numPr>
        <w:rPr>
          <w:lang w:val="en-AU"/>
        </w:rPr>
      </w:pPr>
      <w:r w:rsidRPr="00436E2A">
        <w:rPr>
          <w:lang w:val="en-AU"/>
        </w:rPr>
        <w:t>completing hazard reduction burns</w:t>
      </w:r>
    </w:p>
    <w:p w14:paraId="78C97767" w14:textId="7A0C09ED" w:rsidR="00DC229C" w:rsidRPr="00436E2A" w:rsidRDefault="00DC229C" w:rsidP="009264BD">
      <w:pPr>
        <w:pStyle w:val="ListParagraph"/>
        <w:numPr>
          <w:ilvl w:val="0"/>
          <w:numId w:val="17"/>
        </w:numPr>
        <w:rPr>
          <w:lang w:val="en-AU"/>
        </w:rPr>
      </w:pPr>
      <w:r w:rsidRPr="00436E2A">
        <w:rPr>
          <w:lang w:val="en-AU"/>
        </w:rPr>
        <w:lastRenderedPageBreak/>
        <w:t>ensuring dams and flood defences are well managed</w:t>
      </w:r>
    </w:p>
    <w:p w14:paraId="753E71F5" w14:textId="04E22B43" w:rsidR="00920A92" w:rsidRPr="00436E2A" w:rsidRDefault="00920A92" w:rsidP="009264BD">
      <w:pPr>
        <w:pStyle w:val="ListParagraph"/>
        <w:numPr>
          <w:ilvl w:val="0"/>
          <w:numId w:val="17"/>
        </w:numPr>
        <w:rPr>
          <w:lang w:val="en-AU"/>
        </w:rPr>
      </w:pPr>
      <w:r w:rsidRPr="00436E2A">
        <w:rPr>
          <w:lang w:val="en-AU"/>
        </w:rPr>
        <w:t xml:space="preserve">properly resourcing </w:t>
      </w:r>
      <w:r w:rsidR="00B94304" w:rsidRPr="00436E2A">
        <w:rPr>
          <w:lang w:val="en-AU"/>
        </w:rPr>
        <w:t>and training emergency service response staff</w:t>
      </w:r>
    </w:p>
    <w:p w14:paraId="35F2398F" w14:textId="765EAB27" w:rsidR="00B94304" w:rsidRPr="00436E2A" w:rsidRDefault="00B94304" w:rsidP="009264BD">
      <w:pPr>
        <w:pStyle w:val="ListParagraph"/>
        <w:numPr>
          <w:ilvl w:val="0"/>
          <w:numId w:val="17"/>
        </w:numPr>
        <w:rPr>
          <w:lang w:val="en-AU"/>
        </w:rPr>
      </w:pPr>
      <w:r w:rsidRPr="00436E2A">
        <w:rPr>
          <w:lang w:val="en-AU"/>
        </w:rPr>
        <w:t>maintaining a national stockpile of equipment and resources for use in emergencies</w:t>
      </w:r>
    </w:p>
    <w:p w14:paraId="54FC16A8" w14:textId="1CFC2B64" w:rsidR="003F752D" w:rsidRPr="00436E2A" w:rsidRDefault="0009046B" w:rsidP="009264BD">
      <w:pPr>
        <w:pStyle w:val="ListParagraph"/>
        <w:numPr>
          <w:ilvl w:val="0"/>
          <w:numId w:val="17"/>
        </w:numPr>
        <w:rPr>
          <w:lang w:val="en-AU"/>
        </w:rPr>
      </w:pPr>
      <w:r w:rsidRPr="00436E2A">
        <w:rPr>
          <w:lang w:val="en-AU"/>
        </w:rPr>
        <w:t>ensuring emergency communication is accessible, well planned and well resourced</w:t>
      </w:r>
    </w:p>
    <w:p w14:paraId="510F4CF5" w14:textId="776FF5E8" w:rsidR="0055229A" w:rsidRPr="00436E2A" w:rsidRDefault="0055229A" w:rsidP="009264BD">
      <w:pPr>
        <w:pStyle w:val="ListParagraph"/>
        <w:numPr>
          <w:ilvl w:val="0"/>
          <w:numId w:val="17"/>
        </w:numPr>
        <w:rPr>
          <w:lang w:val="en-AU"/>
        </w:rPr>
      </w:pPr>
      <w:r w:rsidRPr="00436E2A">
        <w:rPr>
          <w:lang w:val="en-AU"/>
        </w:rPr>
        <w:t>having plans for accessible</w:t>
      </w:r>
      <w:r w:rsidR="00E810DA" w:rsidRPr="00436E2A">
        <w:rPr>
          <w:lang w:val="en-AU"/>
        </w:rPr>
        <w:t>, effective evacuation and emergency accommodation</w:t>
      </w:r>
    </w:p>
    <w:p w14:paraId="4C8AD585" w14:textId="0B9142A5" w:rsidR="00E810DA" w:rsidRPr="00436E2A" w:rsidRDefault="00E810DA" w:rsidP="009264BD">
      <w:pPr>
        <w:pStyle w:val="ListParagraph"/>
        <w:numPr>
          <w:ilvl w:val="0"/>
          <w:numId w:val="17"/>
        </w:numPr>
        <w:rPr>
          <w:lang w:val="en-AU"/>
        </w:rPr>
      </w:pPr>
      <w:r w:rsidRPr="00436E2A">
        <w:rPr>
          <w:lang w:val="en-AU"/>
        </w:rPr>
        <w:t>resourcing recovery</w:t>
      </w:r>
      <w:r w:rsidR="00A42B83" w:rsidRPr="00436E2A">
        <w:rPr>
          <w:lang w:val="en-AU"/>
        </w:rPr>
        <w:t xml:space="preserve"> services.</w:t>
      </w:r>
    </w:p>
    <w:p w14:paraId="751B2B55" w14:textId="48ACCF85" w:rsidR="00310839" w:rsidRPr="00436E2A" w:rsidRDefault="00A42B83" w:rsidP="00E84B16">
      <w:r w:rsidRPr="00436E2A">
        <w:t xml:space="preserve">Equally </w:t>
      </w:r>
      <w:r w:rsidR="008F309F" w:rsidRPr="00436E2A">
        <w:t xml:space="preserve">governments </w:t>
      </w:r>
      <w:r w:rsidR="0037749C" w:rsidRPr="00436E2A">
        <w:t>expect individuals and communities to be prepared and to respond appropriately</w:t>
      </w:r>
      <w:r w:rsidR="005357CD" w:rsidRPr="00436E2A">
        <w:t xml:space="preserve">. This could be by having an emergency plan, preparing appropriately </w:t>
      </w:r>
      <w:r w:rsidR="00477F4E" w:rsidRPr="00436E2A">
        <w:t xml:space="preserve">by </w:t>
      </w:r>
      <w:r w:rsidR="005357CD" w:rsidRPr="00436E2A">
        <w:t>reduc</w:t>
      </w:r>
      <w:r w:rsidR="00477F4E" w:rsidRPr="00436E2A">
        <w:t xml:space="preserve">ing </w:t>
      </w:r>
      <w:r w:rsidR="005357CD" w:rsidRPr="00436E2A">
        <w:t>hazards</w:t>
      </w:r>
      <w:r w:rsidR="00A5054C" w:rsidRPr="00436E2A">
        <w:t xml:space="preserve"> </w:t>
      </w:r>
      <w:r w:rsidR="00ED19DA" w:rsidRPr="00436E2A">
        <w:t>at home</w:t>
      </w:r>
      <w:r w:rsidR="00BB1F75" w:rsidRPr="00436E2A">
        <w:t xml:space="preserve"> through fire or flood mitigation measures</w:t>
      </w:r>
      <w:r w:rsidR="00622C38" w:rsidRPr="00436E2A">
        <w:t xml:space="preserve">. </w:t>
      </w:r>
      <w:r w:rsidR="00125B8D" w:rsidRPr="00436E2A">
        <w:t xml:space="preserve">As the government’s </w:t>
      </w:r>
      <w:hyperlink r:id="rId47" w:history="1">
        <w:r w:rsidR="00125B8D" w:rsidRPr="00436E2A">
          <w:rPr>
            <w:rStyle w:val="Hyperlink"/>
          </w:rPr>
          <w:t>own reporting</w:t>
        </w:r>
      </w:hyperlink>
      <w:r w:rsidR="00125B8D" w:rsidRPr="00436E2A">
        <w:t xml:space="preserve"> has demonstrated, even in communities where it is possible to</w:t>
      </w:r>
      <w:r w:rsidR="00B30973" w:rsidRPr="00436E2A">
        <w:t xml:space="preserve"> </w:t>
      </w:r>
      <w:r w:rsidR="00125B8D" w:rsidRPr="00436E2A">
        <w:t>insure against fire and flood risk</w:t>
      </w:r>
      <w:r w:rsidR="0075247E" w:rsidRPr="00436E2A">
        <w:t>,</w:t>
      </w:r>
      <w:r w:rsidR="00B30973" w:rsidRPr="00436E2A">
        <w:t xml:space="preserve"> policies</w:t>
      </w:r>
      <w:r w:rsidR="00622C38" w:rsidRPr="00436E2A">
        <w:t xml:space="preserve"> </w:t>
      </w:r>
      <w:r w:rsidR="00125B8D" w:rsidRPr="00436E2A">
        <w:t>no longer</w:t>
      </w:r>
      <w:r w:rsidR="00B30973" w:rsidRPr="00436E2A">
        <w:t xml:space="preserve"> operate</w:t>
      </w:r>
      <w:r w:rsidR="009C6D0F" w:rsidRPr="00436E2A">
        <w:t xml:space="preserve"> effectively</w:t>
      </w:r>
      <w:r w:rsidR="00B30973" w:rsidRPr="00436E2A">
        <w:t xml:space="preserve"> to </w:t>
      </w:r>
      <w:r w:rsidR="00BB1F75" w:rsidRPr="00436E2A">
        <w:t>reduc</w:t>
      </w:r>
      <w:r w:rsidR="00B30973" w:rsidRPr="00436E2A">
        <w:t>e</w:t>
      </w:r>
      <w:r w:rsidR="00BB1F75" w:rsidRPr="00436E2A">
        <w:t xml:space="preserve"> the </w:t>
      </w:r>
      <w:r w:rsidR="00A5054C" w:rsidRPr="00436E2A">
        <w:t>impact</w:t>
      </w:r>
      <w:r w:rsidR="00D45ADD" w:rsidRPr="00436E2A">
        <w:t xml:space="preserve"> of </w:t>
      </w:r>
      <w:r w:rsidR="00B30973" w:rsidRPr="00436E2A">
        <w:t>natural disasters like floods, storms and fire.</w:t>
      </w:r>
      <w:r w:rsidR="00042C89" w:rsidRPr="00436E2A">
        <w:rPr>
          <w:rStyle w:val="EndnoteReference"/>
        </w:rPr>
        <w:endnoteReference w:id="24"/>
      </w:r>
      <w:r w:rsidR="00597380" w:rsidRPr="00436E2A">
        <w:t xml:space="preserve"> </w:t>
      </w:r>
    </w:p>
    <w:p w14:paraId="733612E7" w14:textId="6BFC9553" w:rsidR="00BD6468" w:rsidRPr="00436E2A" w:rsidRDefault="00E66357" w:rsidP="00C17288">
      <w:pPr>
        <w:pStyle w:val="Heading3"/>
      </w:pPr>
      <w:bookmarkStart w:id="72" w:name="_Toc182387983"/>
      <w:r w:rsidRPr="00436E2A">
        <w:t xml:space="preserve">National </w:t>
      </w:r>
      <w:r w:rsidR="002E0B9A" w:rsidRPr="00436E2A">
        <w:t>System Review</w:t>
      </w:r>
      <w:r w:rsidRPr="00436E2A">
        <w:t>s</w:t>
      </w:r>
      <w:bookmarkEnd w:id="72"/>
    </w:p>
    <w:p w14:paraId="56C0AC8D" w14:textId="45067C88" w:rsidR="00753AA5" w:rsidRPr="00436E2A" w:rsidRDefault="008954BB" w:rsidP="00151797">
      <w:r w:rsidRPr="00436E2A">
        <w:t>On the 25</w:t>
      </w:r>
      <w:r w:rsidRPr="00436E2A">
        <w:rPr>
          <w:vertAlign w:val="superscript"/>
        </w:rPr>
        <w:t>th</w:t>
      </w:r>
      <w:r w:rsidRPr="00436E2A">
        <w:t xml:space="preserve"> </w:t>
      </w:r>
      <w:r w:rsidR="003851B7" w:rsidRPr="00436E2A">
        <w:t xml:space="preserve">October 2024, two significant reports </w:t>
      </w:r>
      <w:r w:rsidR="001C4707" w:rsidRPr="00436E2A">
        <w:t xml:space="preserve">referred to as </w:t>
      </w:r>
      <w:r w:rsidR="003D1607" w:rsidRPr="00436E2A">
        <w:t xml:space="preserve">the </w:t>
      </w:r>
      <w:r w:rsidR="008A7201" w:rsidRPr="00436E2A">
        <w:t>Glasser r</w:t>
      </w:r>
      <w:r w:rsidR="008A7201" w:rsidRPr="00151797">
        <w:t xml:space="preserve">eview </w:t>
      </w:r>
      <w:r w:rsidR="003D1607" w:rsidRPr="00436E2A">
        <w:t>and the Colvin review</w:t>
      </w:r>
      <w:r w:rsidR="008A7201" w:rsidRPr="00436E2A">
        <w:t>,</w:t>
      </w:r>
      <w:r w:rsidR="003D1607" w:rsidRPr="00436E2A">
        <w:t xml:space="preserve"> </w:t>
      </w:r>
      <w:r w:rsidR="003851B7" w:rsidRPr="00436E2A">
        <w:t xml:space="preserve">were </w:t>
      </w:r>
      <w:r w:rsidR="00AD56B1" w:rsidRPr="00436E2A">
        <w:t>released reviewing disaster and emergency management</w:t>
      </w:r>
      <w:r w:rsidR="000D517D" w:rsidRPr="00436E2A">
        <w:t xml:space="preserve">. </w:t>
      </w:r>
    </w:p>
    <w:p w14:paraId="6AD59E65" w14:textId="5BBB489C" w:rsidR="00AA374D" w:rsidRPr="00436E2A" w:rsidRDefault="00151797" w:rsidP="003D4508">
      <w:r w:rsidRPr="00151797">
        <w:t xml:space="preserve">The </w:t>
      </w:r>
      <w:hyperlink r:id="rId48" w:history="1">
        <w:r w:rsidR="001F193C" w:rsidRPr="00436E2A">
          <w:rPr>
            <w:rStyle w:val="Hyperlink"/>
          </w:rPr>
          <w:t>final report of the Glasser Review</w:t>
        </w:r>
      </w:hyperlink>
      <w:r w:rsidR="00924961" w:rsidRPr="00436E2A">
        <w:rPr>
          <w:rStyle w:val="EndnoteReference"/>
        </w:rPr>
        <w:endnoteReference w:id="25"/>
      </w:r>
      <w:r w:rsidRPr="00151797">
        <w:t xml:space="preserve"> led by Dr Robert Glasser, was informed by the </w:t>
      </w:r>
      <w:hyperlink r:id="rId49" w:history="1">
        <w:r w:rsidRPr="00151797">
          <w:rPr>
            <w:rStyle w:val="Hyperlink"/>
          </w:rPr>
          <w:t>Royal Commission into National Natural Disaster Arrangements</w:t>
        </w:r>
      </w:hyperlink>
      <w:r w:rsidRPr="00151797">
        <w:t xml:space="preserve"> and its recommendations on how the Australian Government</w:t>
      </w:r>
      <w:r w:rsidRPr="00436E2A">
        <w:t xml:space="preserve"> at all levels </w:t>
      </w:r>
      <w:r w:rsidRPr="00151797">
        <w:t>should work together</w:t>
      </w:r>
      <w:r w:rsidR="00613264" w:rsidRPr="00436E2A">
        <w:t xml:space="preserve">. The Glasser review </w:t>
      </w:r>
      <w:r w:rsidR="00177952" w:rsidRPr="00436E2A">
        <w:t xml:space="preserve">acknowledged </w:t>
      </w:r>
      <w:r w:rsidR="00AA374D" w:rsidRPr="00436E2A">
        <w:t>rapid planetary warming, the likelihood that climate-amplified, national-scale hazards will become more frequent, have greater social impact, and there will be less time to recover.</w:t>
      </w:r>
    </w:p>
    <w:p w14:paraId="7299DEB3" w14:textId="367451FF" w:rsidR="007B2995" w:rsidRPr="00436E2A" w:rsidRDefault="007B2995" w:rsidP="007B2995">
      <w:r w:rsidRPr="00436E2A">
        <w:t>T</w:t>
      </w:r>
      <w:r w:rsidR="00177952" w:rsidRPr="00436E2A">
        <w:t xml:space="preserve">he </w:t>
      </w:r>
      <w:hyperlink r:id="rId50" w:history="1">
        <w:r w:rsidR="00177952" w:rsidRPr="00436E2A">
          <w:rPr>
            <w:rStyle w:val="Hyperlink"/>
          </w:rPr>
          <w:t xml:space="preserve">Glasser </w:t>
        </w:r>
        <w:r w:rsidR="001C4707" w:rsidRPr="00436E2A">
          <w:rPr>
            <w:rStyle w:val="Hyperlink"/>
          </w:rPr>
          <w:t>r</w:t>
        </w:r>
        <w:r w:rsidR="00177952" w:rsidRPr="00436E2A">
          <w:rPr>
            <w:rStyle w:val="Hyperlink"/>
          </w:rPr>
          <w:t>eview</w:t>
        </w:r>
      </w:hyperlink>
      <w:r w:rsidRPr="00436E2A">
        <w:rPr>
          <w:rStyle w:val="Hyperlink"/>
        </w:rPr>
        <w:t xml:space="preserve"> </w:t>
      </w:r>
      <w:r w:rsidRPr="00436E2A">
        <w:t xml:space="preserve"> identified </w:t>
      </w:r>
      <w:r w:rsidR="008863CF" w:rsidRPr="00436E2A">
        <w:t xml:space="preserve">the need to integrate </w:t>
      </w:r>
      <w:r w:rsidRPr="00436E2A">
        <w:t>approaches to address risks and threats</w:t>
      </w:r>
      <w:r w:rsidR="008863CF" w:rsidRPr="00436E2A">
        <w:t xml:space="preserve">, and </w:t>
      </w:r>
      <w:r w:rsidR="00C2078B" w:rsidRPr="00436E2A">
        <w:t xml:space="preserve">that as well as focusing on </w:t>
      </w:r>
      <w:r w:rsidRPr="00436E2A">
        <w:t xml:space="preserve">immediate challenges, </w:t>
      </w:r>
      <w:r w:rsidR="00D2595E" w:rsidRPr="00436E2A">
        <w:t xml:space="preserve">governance meetings must do more </w:t>
      </w:r>
      <w:r w:rsidR="004445C3" w:rsidRPr="00436E2A">
        <w:t xml:space="preserve">to address </w:t>
      </w:r>
      <w:r w:rsidRPr="00436E2A">
        <w:t>emerging</w:t>
      </w:r>
      <w:r w:rsidR="004445C3" w:rsidRPr="00436E2A">
        <w:t xml:space="preserve"> and </w:t>
      </w:r>
      <w:r w:rsidRPr="00436E2A">
        <w:t>more fundamental</w:t>
      </w:r>
      <w:r w:rsidR="004445C3" w:rsidRPr="00436E2A">
        <w:t xml:space="preserve"> challenges</w:t>
      </w:r>
      <w:r w:rsidR="00765CC5" w:rsidRPr="00436E2A">
        <w:t>, the u</w:t>
      </w:r>
      <w:r w:rsidRPr="00436E2A">
        <w:t>nderinvestment in risk reduction and resilience</w:t>
      </w:r>
      <w:r w:rsidR="00765CC5" w:rsidRPr="00436E2A">
        <w:t xml:space="preserve">, and the need for </w:t>
      </w:r>
      <w:r w:rsidR="00D23402" w:rsidRPr="00436E2A">
        <w:t xml:space="preserve">significant </w:t>
      </w:r>
      <w:r w:rsidRPr="00436E2A">
        <w:t xml:space="preserve">change to address the emerging risks. </w:t>
      </w:r>
      <w:r w:rsidR="00897596" w:rsidRPr="00436E2A">
        <w:t xml:space="preserve">Its recommendations </w:t>
      </w:r>
      <w:r w:rsidR="00432AB1" w:rsidRPr="00436E2A">
        <w:t xml:space="preserve">addressed eight key </w:t>
      </w:r>
      <w:r w:rsidR="00A872E8" w:rsidRPr="00436E2A">
        <w:t>including</w:t>
      </w:r>
      <w:r w:rsidR="00432AB1" w:rsidRPr="00436E2A">
        <w:t>:</w:t>
      </w:r>
    </w:p>
    <w:p w14:paraId="09FA013A" w14:textId="57998CCC" w:rsidR="00F63ED4" w:rsidRPr="00436E2A" w:rsidRDefault="00F63ED4" w:rsidP="006B1C08">
      <w:pPr>
        <w:pStyle w:val="ListParagraph"/>
        <w:numPr>
          <w:ilvl w:val="0"/>
          <w:numId w:val="31"/>
        </w:numPr>
        <w:rPr>
          <w:lang w:val="en-AU"/>
        </w:rPr>
      </w:pPr>
      <w:r w:rsidRPr="00436E2A">
        <w:rPr>
          <w:lang w:val="en-AU"/>
        </w:rPr>
        <w:lastRenderedPageBreak/>
        <w:t xml:space="preserve">The lack </w:t>
      </w:r>
      <w:r w:rsidR="0018795E" w:rsidRPr="00436E2A">
        <w:rPr>
          <w:lang w:val="en-AU"/>
        </w:rPr>
        <w:t xml:space="preserve">of National or </w:t>
      </w:r>
      <w:r w:rsidR="00B00D31" w:rsidRPr="00436E2A">
        <w:rPr>
          <w:lang w:val="en-AU"/>
        </w:rPr>
        <w:t>Commonwealth</w:t>
      </w:r>
      <w:r w:rsidR="0018795E" w:rsidRPr="00436E2A">
        <w:rPr>
          <w:lang w:val="en-AU"/>
        </w:rPr>
        <w:t xml:space="preserve"> leadership on leading </w:t>
      </w:r>
      <w:r w:rsidR="00B00D31" w:rsidRPr="00436E2A">
        <w:rPr>
          <w:lang w:val="en-AU"/>
        </w:rPr>
        <w:t>resilience efforts to prepare the country for increasing risks</w:t>
      </w:r>
    </w:p>
    <w:p w14:paraId="1408BEAA" w14:textId="6AD43AC7" w:rsidR="00B00D31" w:rsidRPr="00436E2A" w:rsidRDefault="00B00D31" w:rsidP="006B1C08">
      <w:pPr>
        <w:pStyle w:val="ListParagraph"/>
        <w:numPr>
          <w:ilvl w:val="0"/>
          <w:numId w:val="31"/>
        </w:numPr>
        <w:rPr>
          <w:lang w:val="en-AU"/>
        </w:rPr>
      </w:pPr>
      <w:r w:rsidRPr="00436E2A">
        <w:rPr>
          <w:lang w:val="en-AU"/>
        </w:rPr>
        <w:t xml:space="preserve">The </w:t>
      </w:r>
      <w:r w:rsidR="00AE4812" w:rsidRPr="00436E2A">
        <w:rPr>
          <w:lang w:val="en-AU"/>
        </w:rPr>
        <w:t xml:space="preserve">need for the </w:t>
      </w:r>
      <w:r w:rsidRPr="00436E2A">
        <w:rPr>
          <w:lang w:val="en-AU"/>
        </w:rPr>
        <w:t xml:space="preserve">National Emergency Management Ministers Meeting (NEMMM) </w:t>
      </w:r>
      <w:r w:rsidR="00AE4812" w:rsidRPr="00436E2A">
        <w:rPr>
          <w:lang w:val="en-AU"/>
        </w:rPr>
        <w:t>to increase</w:t>
      </w:r>
      <w:r w:rsidRPr="00436E2A">
        <w:rPr>
          <w:lang w:val="en-AU"/>
        </w:rPr>
        <w:t xml:space="preserve"> its focus on </w:t>
      </w:r>
      <w:r w:rsidR="00AE4812" w:rsidRPr="00436E2A">
        <w:rPr>
          <w:lang w:val="en-AU"/>
        </w:rPr>
        <w:t xml:space="preserve">strategic risk and </w:t>
      </w:r>
      <w:r w:rsidR="00D5713F" w:rsidRPr="00436E2A">
        <w:rPr>
          <w:lang w:val="en-AU"/>
        </w:rPr>
        <w:t xml:space="preserve">a </w:t>
      </w:r>
      <w:r w:rsidRPr="00436E2A">
        <w:rPr>
          <w:lang w:val="en-AU"/>
        </w:rPr>
        <w:t>resilience</w:t>
      </w:r>
      <w:r w:rsidR="00D5713F" w:rsidRPr="00436E2A">
        <w:rPr>
          <w:lang w:val="en-AU"/>
        </w:rPr>
        <w:t xml:space="preserve"> agenda that delivers a more disaster resilient nation</w:t>
      </w:r>
      <w:r w:rsidRPr="00436E2A">
        <w:rPr>
          <w:lang w:val="en-AU"/>
        </w:rPr>
        <w:t xml:space="preserve">, </w:t>
      </w:r>
      <w:r w:rsidR="00841DEA" w:rsidRPr="00436E2A">
        <w:rPr>
          <w:lang w:val="en-AU"/>
        </w:rPr>
        <w:t xml:space="preserve">this body in </w:t>
      </w:r>
      <w:r w:rsidR="0041360F" w:rsidRPr="00436E2A">
        <w:rPr>
          <w:lang w:val="en-AU"/>
        </w:rPr>
        <w:t>its</w:t>
      </w:r>
      <w:r w:rsidR="00841DEA" w:rsidRPr="00436E2A">
        <w:rPr>
          <w:lang w:val="en-AU"/>
        </w:rPr>
        <w:t xml:space="preserve"> expanded form as an on-going Ministerial Council reporting to the National Cabinet, was considered an effective response to Royal Commission Recommendation</w:t>
      </w:r>
    </w:p>
    <w:p w14:paraId="2E8747B1" w14:textId="685AA074" w:rsidR="00B00D31" w:rsidRPr="00436E2A" w:rsidRDefault="00841DEA" w:rsidP="006B1C08">
      <w:pPr>
        <w:pStyle w:val="ListParagraph"/>
        <w:numPr>
          <w:ilvl w:val="0"/>
          <w:numId w:val="31"/>
        </w:numPr>
        <w:rPr>
          <w:lang w:val="en-AU"/>
        </w:rPr>
      </w:pPr>
      <w:r w:rsidRPr="00436E2A">
        <w:rPr>
          <w:lang w:val="en-AU"/>
        </w:rPr>
        <w:t>F</w:t>
      </w:r>
      <w:r w:rsidR="00DA668B" w:rsidRPr="00436E2A">
        <w:rPr>
          <w:lang w:val="en-AU"/>
        </w:rPr>
        <w:t xml:space="preserve">or the </w:t>
      </w:r>
      <w:r w:rsidR="00B00D31" w:rsidRPr="00436E2A">
        <w:rPr>
          <w:lang w:val="en-AU"/>
        </w:rPr>
        <w:t xml:space="preserve">Australia-New Zealand Emergency Management Committee (ANZEMC) </w:t>
      </w:r>
      <w:r w:rsidR="00AF49D1" w:rsidRPr="00436E2A">
        <w:rPr>
          <w:lang w:val="en-AU"/>
        </w:rPr>
        <w:t xml:space="preserve">to </w:t>
      </w:r>
      <w:r w:rsidR="00B00D31" w:rsidRPr="00436E2A">
        <w:rPr>
          <w:lang w:val="en-AU"/>
        </w:rPr>
        <w:t>strengthen its focus on strategic risks in support of the NEMMM, elevate the importance of disaster risk reduction and resilience</w:t>
      </w:r>
    </w:p>
    <w:p w14:paraId="67A12456" w14:textId="3A1B402D" w:rsidR="00AF49D1" w:rsidRPr="00436E2A" w:rsidRDefault="00B00D31" w:rsidP="006B1C08">
      <w:pPr>
        <w:pStyle w:val="ListParagraph"/>
        <w:numPr>
          <w:ilvl w:val="0"/>
          <w:numId w:val="31"/>
        </w:numPr>
        <w:rPr>
          <w:lang w:val="en-AU"/>
        </w:rPr>
      </w:pPr>
      <w:r w:rsidRPr="00436E2A">
        <w:rPr>
          <w:lang w:val="en-AU"/>
        </w:rPr>
        <w:t xml:space="preserve">The National Coordination Mechanism is the right mechanism to </w:t>
      </w:r>
      <w:r w:rsidR="00BC1964" w:rsidRPr="00436E2A">
        <w:rPr>
          <w:lang w:val="en-AU"/>
        </w:rPr>
        <w:t>advise</w:t>
      </w:r>
      <w:r w:rsidRPr="00436E2A">
        <w:rPr>
          <w:lang w:val="en-AU"/>
        </w:rPr>
        <w:t xml:space="preserve"> the National Cabinet has access to appropriate authoritative expertise in a crisis </w:t>
      </w:r>
    </w:p>
    <w:p w14:paraId="2DA9FF23" w14:textId="56DEA49E" w:rsidR="00B00D31" w:rsidRPr="00436E2A" w:rsidRDefault="00B00D31" w:rsidP="006B1C08">
      <w:pPr>
        <w:pStyle w:val="ListParagraph"/>
        <w:numPr>
          <w:ilvl w:val="0"/>
          <w:numId w:val="31"/>
        </w:numPr>
        <w:rPr>
          <w:lang w:val="en-AU"/>
        </w:rPr>
      </w:pPr>
      <w:r w:rsidRPr="00436E2A">
        <w:rPr>
          <w:lang w:val="en-AU"/>
        </w:rPr>
        <w:t xml:space="preserve">Planning </w:t>
      </w:r>
      <w:r w:rsidR="00D24B7E" w:rsidRPr="00436E2A">
        <w:rPr>
          <w:lang w:val="en-AU"/>
        </w:rPr>
        <w:t xml:space="preserve">and public policy development </w:t>
      </w:r>
      <w:r w:rsidRPr="00436E2A">
        <w:rPr>
          <w:lang w:val="en-AU"/>
        </w:rPr>
        <w:t xml:space="preserve">needs to accelerate </w:t>
      </w:r>
      <w:r w:rsidR="00D24B7E" w:rsidRPr="00436E2A">
        <w:rPr>
          <w:lang w:val="en-AU"/>
        </w:rPr>
        <w:t>to meet the</w:t>
      </w:r>
      <w:r w:rsidRPr="00436E2A">
        <w:rPr>
          <w:lang w:val="en-AU"/>
        </w:rPr>
        <w:t xml:space="preserve"> </w:t>
      </w:r>
      <w:r w:rsidR="006B1C08" w:rsidRPr="00436E2A">
        <w:rPr>
          <w:lang w:val="en-AU"/>
        </w:rPr>
        <w:t xml:space="preserve">more frequent need for </w:t>
      </w:r>
      <w:r w:rsidRPr="00436E2A">
        <w:rPr>
          <w:lang w:val="en-AU"/>
        </w:rPr>
        <w:t xml:space="preserve">national facilitation and coordination of both emergency response relief and early recovery </w:t>
      </w:r>
      <w:r w:rsidR="006B1C08" w:rsidRPr="00436E2A">
        <w:rPr>
          <w:lang w:val="en-AU"/>
        </w:rPr>
        <w:t xml:space="preserve">from </w:t>
      </w:r>
      <w:r w:rsidRPr="00436E2A">
        <w:rPr>
          <w:lang w:val="en-AU"/>
        </w:rPr>
        <w:t>more frequent and destructive national-scale disasters.</w:t>
      </w:r>
    </w:p>
    <w:p w14:paraId="2B2DB39B" w14:textId="38D51EBB" w:rsidR="0089646D" w:rsidRPr="00436E2A" w:rsidRDefault="005249B3" w:rsidP="0089646D">
      <w:r w:rsidRPr="00436E2A">
        <w:t xml:space="preserve">The </w:t>
      </w:r>
      <w:hyperlink r:id="rId51" w:history="1">
        <w:r w:rsidR="003D4508" w:rsidRPr="003D4508">
          <w:rPr>
            <w:rStyle w:val="Hyperlink"/>
          </w:rPr>
          <w:t>Independent Review of Commonwealth Disaster Funding</w:t>
        </w:r>
      </w:hyperlink>
      <w:r w:rsidR="003D4508" w:rsidRPr="003D4508">
        <w:t xml:space="preserve"> (Colvin Review)</w:t>
      </w:r>
      <w:r w:rsidR="002E4EBB" w:rsidRPr="00436E2A">
        <w:rPr>
          <w:rStyle w:val="EndnoteReference"/>
        </w:rPr>
        <w:endnoteReference w:id="26"/>
      </w:r>
      <w:r w:rsidRPr="00436E2A">
        <w:t xml:space="preserve">, </w:t>
      </w:r>
      <w:r w:rsidRPr="003D4508">
        <w:t>led by Andrew Colvin AO APM</w:t>
      </w:r>
      <w:r w:rsidRPr="00436E2A">
        <w:t>,</w:t>
      </w:r>
      <w:r w:rsidR="00AF15A0" w:rsidRPr="00436E2A">
        <w:t xml:space="preserve"> </w:t>
      </w:r>
      <w:r w:rsidR="005D55CF" w:rsidRPr="00436E2A">
        <w:t xml:space="preserve">supported by a team from NEMA and Deloitte, </w:t>
      </w:r>
      <w:r w:rsidR="00AF15A0" w:rsidRPr="00436E2A">
        <w:t xml:space="preserve">examined </w:t>
      </w:r>
      <w:r w:rsidR="00AF15A0" w:rsidRPr="003D4508">
        <w:t>how the Australian Government spends money on disasters</w:t>
      </w:r>
      <w:r w:rsidR="002929DC" w:rsidRPr="00436E2A">
        <w:t xml:space="preserve">. It </w:t>
      </w:r>
      <w:r w:rsidR="00A422C0" w:rsidRPr="00436E2A">
        <w:t>sought</w:t>
      </w:r>
      <w:r w:rsidR="001D3882" w:rsidRPr="00436E2A">
        <w:t xml:space="preserve"> </w:t>
      </w:r>
      <w:r w:rsidR="003D4508" w:rsidRPr="003D4508">
        <w:t xml:space="preserve">to </w:t>
      </w:r>
      <w:r w:rsidR="00A422C0" w:rsidRPr="00436E2A">
        <w:t xml:space="preserve">identify ways to </w:t>
      </w:r>
      <w:r w:rsidR="003D4508" w:rsidRPr="003D4508">
        <w:t xml:space="preserve">improve disaster funding </w:t>
      </w:r>
      <w:r w:rsidR="0089646D" w:rsidRPr="00436E2A">
        <w:t>so that we:</w:t>
      </w:r>
    </w:p>
    <w:p w14:paraId="1350118F" w14:textId="77777777" w:rsidR="0089646D" w:rsidRPr="00436E2A" w:rsidRDefault="0089646D" w:rsidP="0089646D">
      <w:pPr>
        <w:numPr>
          <w:ilvl w:val="0"/>
          <w:numId w:val="29"/>
        </w:numPr>
      </w:pPr>
      <w:r w:rsidRPr="00436E2A">
        <w:t>reduce risks</w:t>
      </w:r>
    </w:p>
    <w:p w14:paraId="01BE6309" w14:textId="77777777" w:rsidR="0089646D" w:rsidRPr="00436E2A" w:rsidRDefault="0089646D" w:rsidP="0089646D">
      <w:pPr>
        <w:numPr>
          <w:ilvl w:val="0"/>
          <w:numId w:val="29"/>
        </w:numPr>
      </w:pPr>
      <w:r w:rsidRPr="00436E2A">
        <w:t>are ready for disasters</w:t>
      </w:r>
    </w:p>
    <w:p w14:paraId="7FE9F9B4" w14:textId="77777777" w:rsidR="0089646D" w:rsidRPr="00436E2A" w:rsidRDefault="0089646D" w:rsidP="0089646D">
      <w:pPr>
        <w:numPr>
          <w:ilvl w:val="0"/>
          <w:numId w:val="29"/>
        </w:numPr>
      </w:pPr>
      <w:r w:rsidRPr="00436E2A">
        <w:t>better respond when they happen</w:t>
      </w:r>
    </w:p>
    <w:p w14:paraId="4E1D5964" w14:textId="77777777" w:rsidR="0089646D" w:rsidRPr="00436E2A" w:rsidRDefault="0089646D" w:rsidP="0089646D">
      <w:pPr>
        <w:numPr>
          <w:ilvl w:val="0"/>
          <w:numId w:val="29"/>
        </w:numPr>
      </w:pPr>
      <w:r w:rsidRPr="00436E2A">
        <w:t>help people recover</w:t>
      </w:r>
    </w:p>
    <w:p w14:paraId="56FB2A91" w14:textId="0E944980" w:rsidR="0089646D" w:rsidRPr="00436E2A" w:rsidRDefault="0089646D" w:rsidP="0089646D">
      <w:pPr>
        <w:numPr>
          <w:ilvl w:val="0"/>
          <w:numId w:val="29"/>
        </w:numPr>
      </w:pPr>
      <w:r w:rsidRPr="00436E2A">
        <w:t xml:space="preserve">make </w:t>
      </w:r>
      <w:r w:rsidR="00E66357" w:rsidRPr="00436E2A">
        <w:t>communities</w:t>
      </w:r>
      <w:r w:rsidRPr="00436E2A">
        <w:t xml:space="preserve"> stronger</w:t>
      </w:r>
    </w:p>
    <w:p w14:paraId="7C9CE353" w14:textId="77777777" w:rsidR="0089646D" w:rsidRPr="00436E2A" w:rsidRDefault="0089646D" w:rsidP="0089646D">
      <w:r w:rsidRPr="00436E2A">
        <w:t>It also examined state, territory and local government roles and responsibilities.</w:t>
      </w:r>
    </w:p>
    <w:p w14:paraId="5F9E75B7" w14:textId="76075D06" w:rsidR="002E4EBB" w:rsidRPr="00436E2A" w:rsidRDefault="002E4EBB" w:rsidP="002E4EBB">
      <w:pPr>
        <w:pStyle w:val="BodyText"/>
        <w:rPr>
          <w:lang w:val="en-AU"/>
        </w:rPr>
      </w:pPr>
      <w:r w:rsidRPr="00436E2A">
        <w:rPr>
          <w:lang w:val="en-AU"/>
        </w:rPr>
        <w:lastRenderedPageBreak/>
        <w:t xml:space="preserve">The </w:t>
      </w:r>
      <w:hyperlink r:id="rId52" w:history="1">
        <w:r w:rsidR="00A422C0" w:rsidRPr="00436E2A">
          <w:rPr>
            <w:rStyle w:val="Hyperlink"/>
            <w:lang w:val="en-AU"/>
          </w:rPr>
          <w:t>Glasser r</w:t>
        </w:r>
        <w:r w:rsidR="00A422C0" w:rsidRPr="00151797">
          <w:rPr>
            <w:rStyle w:val="Hyperlink"/>
            <w:lang w:val="en-AU"/>
          </w:rPr>
          <w:t>eview</w:t>
        </w:r>
      </w:hyperlink>
      <w:r w:rsidR="00A422C0" w:rsidRPr="00436E2A">
        <w:rPr>
          <w:lang w:val="en-AU"/>
        </w:rPr>
        <w:t xml:space="preserve"> </w:t>
      </w:r>
      <w:r w:rsidRPr="00436E2A">
        <w:rPr>
          <w:lang w:val="en-AU"/>
        </w:rPr>
        <w:t xml:space="preserve">makes no direct mention of disability, and the </w:t>
      </w:r>
      <w:hyperlink r:id="rId53" w:history="1">
        <w:r w:rsidR="00A422C0" w:rsidRPr="00436E2A">
          <w:rPr>
            <w:rStyle w:val="Hyperlink"/>
            <w:lang w:val="en-AU"/>
          </w:rPr>
          <w:t>Colvin review</w:t>
        </w:r>
      </w:hyperlink>
      <w:r w:rsidR="00A422C0" w:rsidRPr="00436E2A">
        <w:rPr>
          <w:lang w:val="en-AU"/>
        </w:rPr>
        <w:t xml:space="preserve"> </w:t>
      </w:r>
      <w:r w:rsidRPr="00436E2A">
        <w:rPr>
          <w:lang w:val="en-AU"/>
        </w:rPr>
        <w:t xml:space="preserve">twice mentions ‘injury and disability’ on page 68 as a cost category for economic disaster, at page 71 and 96 it acknowledges the inaccessibility of the disaster funding application process for people with disability. </w:t>
      </w:r>
      <w:r w:rsidR="006A6512" w:rsidRPr="00436E2A">
        <w:rPr>
          <w:lang w:val="en-AU"/>
        </w:rPr>
        <w:t>A</w:t>
      </w:r>
      <w:r w:rsidRPr="00436E2A">
        <w:rPr>
          <w:lang w:val="en-AU"/>
        </w:rPr>
        <w:t xml:space="preserve"> fifth of Australians have a disability</w:t>
      </w:r>
      <w:r w:rsidR="00C61546" w:rsidRPr="00436E2A">
        <w:rPr>
          <w:lang w:val="en-AU"/>
        </w:rPr>
        <w:t xml:space="preserve"> and many of them work and volunteer in the organizations and groups that respond to disasters. T</w:t>
      </w:r>
      <w:r w:rsidR="002E3904" w:rsidRPr="00436E2A">
        <w:rPr>
          <w:lang w:val="en-AU"/>
        </w:rPr>
        <w:t xml:space="preserve">he fact </w:t>
      </w:r>
      <w:r w:rsidR="00C61546" w:rsidRPr="00436E2A">
        <w:rPr>
          <w:lang w:val="en-AU"/>
        </w:rPr>
        <w:t>people with disability</w:t>
      </w:r>
      <w:r w:rsidR="002E3904" w:rsidRPr="00436E2A">
        <w:rPr>
          <w:lang w:val="en-AU"/>
        </w:rPr>
        <w:t xml:space="preserve"> are only mention</w:t>
      </w:r>
      <w:r w:rsidR="006A6512" w:rsidRPr="00436E2A">
        <w:rPr>
          <w:lang w:val="en-AU"/>
        </w:rPr>
        <w:t>ed in the report examining how the government spends money</w:t>
      </w:r>
      <w:r w:rsidR="00A422C0" w:rsidRPr="00436E2A">
        <w:rPr>
          <w:lang w:val="en-AU"/>
        </w:rPr>
        <w:t>,</w:t>
      </w:r>
      <w:r w:rsidR="000728A9" w:rsidRPr="00436E2A">
        <w:rPr>
          <w:lang w:val="en-AU"/>
        </w:rPr>
        <w:t xml:space="preserve"> could be viewed as a tacit </w:t>
      </w:r>
      <w:r w:rsidR="00037192" w:rsidRPr="00436E2A">
        <w:rPr>
          <w:lang w:val="en-AU"/>
        </w:rPr>
        <w:t>characterization of people with disability as ‘victims’ or a cost to government</w:t>
      </w:r>
      <w:r w:rsidR="000F0A6A" w:rsidRPr="00436E2A">
        <w:rPr>
          <w:lang w:val="en-AU"/>
        </w:rPr>
        <w:t>. This</w:t>
      </w:r>
      <w:r w:rsidR="000728A9" w:rsidRPr="00436E2A">
        <w:rPr>
          <w:lang w:val="en-AU"/>
        </w:rPr>
        <w:t xml:space="preserve"> </w:t>
      </w:r>
      <w:r w:rsidR="00A422C0" w:rsidRPr="00436E2A">
        <w:rPr>
          <w:lang w:val="en-AU"/>
        </w:rPr>
        <w:t>ignores</w:t>
      </w:r>
      <w:r w:rsidR="000728A9" w:rsidRPr="00436E2A">
        <w:rPr>
          <w:lang w:val="en-AU"/>
        </w:rPr>
        <w:t xml:space="preserve"> the key contributions </w:t>
      </w:r>
      <w:r w:rsidR="00037192" w:rsidRPr="00436E2A">
        <w:rPr>
          <w:lang w:val="en-AU"/>
        </w:rPr>
        <w:t>many people with disability play</w:t>
      </w:r>
      <w:r w:rsidR="000F0A6A" w:rsidRPr="00436E2A">
        <w:rPr>
          <w:lang w:val="en-AU"/>
        </w:rPr>
        <w:t xml:space="preserve"> in combatting and responding to disasters and the untapped potential they offer in policy</w:t>
      </w:r>
      <w:r w:rsidR="005D55CF" w:rsidRPr="00436E2A">
        <w:rPr>
          <w:lang w:val="en-AU"/>
        </w:rPr>
        <w:t xml:space="preserve">, resilience and the development of innovative solutions. </w:t>
      </w:r>
    </w:p>
    <w:p w14:paraId="5D16DFE5" w14:textId="1971432E" w:rsidR="002E4EBB" w:rsidRPr="00436E2A" w:rsidRDefault="003A2D2F" w:rsidP="002E4EBB">
      <w:pPr>
        <w:pStyle w:val="BodyText"/>
        <w:rPr>
          <w:lang w:val="en-AU"/>
        </w:rPr>
      </w:pPr>
      <w:r w:rsidRPr="00436E2A">
        <w:rPr>
          <w:lang w:val="en-AU"/>
        </w:rPr>
        <w:t xml:space="preserve">In line with recommendation 1, </w:t>
      </w:r>
      <w:r w:rsidR="002E4EBB" w:rsidRPr="00436E2A">
        <w:rPr>
          <w:lang w:val="en-AU"/>
        </w:rPr>
        <w:t xml:space="preserve">PWDA recommends that people with disability continue to be a priority cohort, and that their DROs be included in NEMA, State Emergency Management Committees (SEMCs) </w:t>
      </w:r>
      <w:r w:rsidR="002E4EBB" w:rsidRPr="00436E2A">
        <w:rPr>
          <w:rStyle w:val="BodyTextChar"/>
          <w:lang w:val="en-AU"/>
        </w:rPr>
        <w:t xml:space="preserve">and </w:t>
      </w:r>
      <w:r w:rsidR="002E4EBB" w:rsidRPr="00436E2A">
        <w:rPr>
          <w:lang w:val="en-AU"/>
        </w:rPr>
        <w:t>Regional Emergency Management Committees (REMC) and their knowledge applied to emergency planning. We would also recommend increased inclusion of people with disability and their DROs in policy development, resilience and response planning to help identify issues, resource needs and ways to improve approaches for everyone.</w:t>
      </w:r>
      <w:r w:rsidRPr="00436E2A">
        <w:rPr>
          <w:lang w:val="en-AU"/>
        </w:rPr>
        <w:t xml:space="preserve"> </w:t>
      </w:r>
    </w:p>
    <w:p w14:paraId="291330B1" w14:textId="77777777" w:rsidR="00A422C0" w:rsidRPr="00436E2A" w:rsidRDefault="00A422C0" w:rsidP="00A422C0">
      <w:r w:rsidRPr="00436E2A">
        <w:t>In order to better understand where problems are occurring, we have examined NSW in greater detail as an example response, by the most populous Australian State.</w:t>
      </w:r>
    </w:p>
    <w:p w14:paraId="0B5FDFC4" w14:textId="7962D551" w:rsidR="00E417FF" w:rsidRPr="00436E2A" w:rsidRDefault="00E417FF">
      <w:pPr>
        <w:spacing w:before="0" w:after="120" w:line="280" w:lineRule="atLeast"/>
        <w:rPr>
          <w:rFonts w:ascii="VAG Rounded" w:eastAsia="Times New Roman" w:hAnsi="VAG Rounded" w:cs="Times New Roman"/>
          <w:b/>
          <w:color w:val="005496"/>
          <w:sz w:val="52"/>
          <w:szCs w:val="26"/>
        </w:rPr>
      </w:pPr>
    </w:p>
    <w:p w14:paraId="1C95A245" w14:textId="51BAEE96" w:rsidR="00333F2F" w:rsidRPr="00436E2A" w:rsidRDefault="00B07D0A" w:rsidP="006670FA">
      <w:pPr>
        <w:pStyle w:val="Heading2"/>
      </w:pPr>
      <w:bookmarkStart w:id="73" w:name="_Toc182387984"/>
      <w:r w:rsidRPr="00436E2A">
        <w:t>E</w:t>
      </w:r>
      <w:r w:rsidR="00390294" w:rsidRPr="00436E2A">
        <w:t>mergency management in NSW</w:t>
      </w:r>
      <w:bookmarkEnd w:id="73"/>
    </w:p>
    <w:p w14:paraId="1BE7E702" w14:textId="7873B88A" w:rsidR="00AB1DDA" w:rsidRPr="00436E2A" w:rsidRDefault="00AB1DDA" w:rsidP="00D830B2">
      <w:pPr>
        <w:pStyle w:val="Heading3"/>
      </w:pPr>
      <w:bookmarkStart w:id="74" w:name="_Toc182387985"/>
      <w:r w:rsidRPr="00436E2A">
        <w:t>Who is involved and what is the</w:t>
      </w:r>
      <w:r w:rsidR="001F5E43" w:rsidRPr="00436E2A">
        <w:t>ir responsibility</w:t>
      </w:r>
      <w:r w:rsidR="00162008" w:rsidRPr="00436E2A">
        <w:t>?</w:t>
      </w:r>
      <w:bookmarkEnd w:id="74"/>
    </w:p>
    <w:p w14:paraId="6D7165E0" w14:textId="0E5ACA49" w:rsidR="00C8479E" w:rsidRPr="00436E2A" w:rsidRDefault="00566D7D" w:rsidP="003D36FF">
      <w:r w:rsidRPr="00436E2A">
        <w:t xml:space="preserve">The </w:t>
      </w:r>
      <w:hyperlink r:id="rId54" w:history="1">
        <w:r w:rsidR="00C03235" w:rsidRPr="00436E2A">
          <w:rPr>
            <w:rStyle w:val="Hyperlink"/>
          </w:rPr>
          <w:t>NSW State Emergency and Rescue Management Act</w:t>
        </w:r>
      </w:hyperlink>
      <w:r w:rsidR="00057447">
        <w:rPr>
          <w:rStyle w:val="EndnoteReference"/>
          <w:color w:val="005496"/>
          <w:u w:val="single"/>
        </w:rPr>
        <w:endnoteReference w:id="27"/>
      </w:r>
      <w:r w:rsidR="00C03235" w:rsidRPr="00436E2A">
        <w:t xml:space="preserve"> </w:t>
      </w:r>
      <w:r w:rsidR="00C95F4A" w:rsidRPr="00436E2A">
        <w:t>sets out the roles, powers and responsibilities of people in an emergency</w:t>
      </w:r>
      <w:r w:rsidR="00FF1CD3" w:rsidRPr="00436E2A">
        <w:t xml:space="preserve">. </w:t>
      </w:r>
      <w:r w:rsidR="008174C1" w:rsidRPr="00436E2A">
        <w:t xml:space="preserve">The </w:t>
      </w:r>
      <w:hyperlink r:id="rId55" w:history="1">
        <w:r w:rsidR="008174C1" w:rsidRPr="00436E2A">
          <w:rPr>
            <w:rStyle w:val="Hyperlink"/>
          </w:rPr>
          <w:t>NSW State Emergency Management Plan 2023</w:t>
        </w:r>
      </w:hyperlink>
      <w:r w:rsidR="00F27ECB">
        <w:rPr>
          <w:rStyle w:val="EndnoteReference"/>
          <w:color w:val="005496"/>
          <w:u w:val="single"/>
        </w:rPr>
        <w:endnoteReference w:id="28"/>
      </w:r>
      <w:r w:rsidR="008174C1" w:rsidRPr="00436E2A">
        <w:t xml:space="preserve"> (EMPLAN)  sets out the roles and responsibilities of the different </w:t>
      </w:r>
      <w:r w:rsidR="008E222E" w:rsidRPr="00436E2A">
        <w:t xml:space="preserve">government departments, agencies, emergency services and service providers </w:t>
      </w:r>
      <w:r w:rsidR="00F609F3" w:rsidRPr="00436E2A">
        <w:t>with respect to emergencies</w:t>
      </w:r>
      <w:r w:rsidR="002952B8" w:rsidRPr="00436E2A">
        <w:t xml:space="preserve">. </w:t>
      </w:r>
    </w:p>
    <w:p w14:paraId="6DB5528D" w14:textId="7D9DD952" w:rsidR="003D36FF" w:rsidRPr="00436E2A" w:rsidRDefault="002952B8" w:rsidP="003D36FF">
      <w:r w:rsidRPr="00436E2A">
        <w:lastRenderedPageBreak/>
        <w:t xml:space="preserve">It is complemented by the </w:t>
      </w:r>
      <w:hyperlink r:id="rId56" w:history="1">
        <w:r w:rsidRPr="00436E2A">
          <w:rPr>
            <w:rStyle w:val="Hyperlink"/>
          </w:rPr>
          <w:t>State emergency management sub plans</w:t>
        </w:r>
      </w:hyperlink>
      <w:r w:rsidRPr="00436E2A">
        <w:t>,</w:t>
      </w:r>
      <w:r w:rsidR="00661EE5">
        <w:rPr>
          <w:rStyle w:val="EndnoteReference"/>
        </w:rPr>
        <w:endnoteReference w:id="29"/>
      </w:r>
      <w:r w:rsidRPr="00436E2A">
        <w:t xml:space="preserve"> action plan</w:t>
      </w:r>
      <w:r w:rsidR="009D733B" w:rsidRPr="00436E2A">
        <w:t>s</w:t>
      </w:r>
      <w:r w:rsidRPr="00436E2A">
        <w:t xml:space="preserve"> for specific hazards or events</w:t>
      </w:r>
      <w:r w:rsidR="009D733B" w:rsidRPr="00436E2A">
        <w:t xml:space="preserve"> that </w:t>
      </w:r>
      <w:r w:rsidRPr="00436E2A">
        <w:t>contain more detailed information.</w:t>
      </w:r>
      <w:r w:rsidR="00C9295B" w:rsidRPr="00436E2A">
        <w:t xml:space="preserve"> These are compliment</w:t>
      </w:r>
      <w:r w:rsidR="003D36FF" w:rsidRPr="00436E2A">
        <w:t xml:space="preserve">ed by </w:t>
      </w:r>
      <w:hyperlink r:id="rId57" w:history="1">
        <w:r w:rsidR="00943FCB">
          <w:rPr>
            <w:rStyle w:val="Hyperlink"/>
          </w:rPr>
          <w:t>r</w:t>
        </w:r>
        <w:r w:rsidR="003D36FF" w:rsidRPr="00436E2A">
          <w:rPr>
            <w:rStyle w:val="Hyperlink"/>
          </w:rPr>
          <w:t>egional plans and management</w:t>
        </w:r>
      </w:hyperlink>
      <w:r w:rsidR="00943FCB">
        <w:rPr>
          <w:rStyle w:val="EndnoteReference"/>
          <w:color w:val="005496"/>
          <w:u w:val="single"/>
        </w:rPr>
        <w:endnoteReference w:id="30"/>
      </w:r>
      <w:r w:rsidR="00543FFD" w:rsidRPr="00436E2A">
        <w:t xml:space="preserve"> for the </w:t>
      </w:r>
      <w:r w:rsidR="003D36FF" w:rsidRPr="00436E2A">
        <w:t xml:space="preserve">11 emergency management regions made up of </w:t>
      </w:r>
      <w:r w:rsidR="00543FFD" w:rsidRPr="00436E2A">
        <w:t xml:space="preserve">NSW </w:t>
      </w:r>
      <w:r w:rsidR="003D36FF" w:rsidRPr="00436E2A">
        <w:t>local government areas. Regional plans describe how emergencies are managed on a regional basis. </w:t>
      </w:r>
    </w:p>
    <w:p w14:paraId="08C420AB" w14:textId="4CF05CA8" w:rsidR="00367A8E" w:rsidRPr="00436E2A" w:rsidRDefault="00EB3A56" w:rsidP="00367A8E">
      <w:r w:rsidRPr="00436E2A">
        <w:t xml:space="preserve">The </w:t>
      </w:r>
      <w:hyperlink r:id="rId58" w:history="1">
        <w:r w:rsidR="00D66BAA" w:rsidRPr="00436E2A">
          <w:rPr>
            <w:rStyle w:val="Hyperlink"/>
          </w:rPr>
          <w:t>State Rescue Policy</w:t>
        </w:r>
      </w:hyperlink>
      <w:r w:rsidR="0028747E">
        <w:rPr>
          <w:rStyle w:val="EndnoteReference"/>
          <w:color w:val="005496"/>
          <w:u w:val="single"/>
        </w:rPr>
        <w:endnoteReference w:id="31"/>
      </w:r>
      <w:r w:rsidRPr="00436E2A">
        <w:t xml:space="preserve"> </w:t>
      </w:r>
      <w:r w:rsidR="00D66BAA" w:rsidRPr="00436E2A">
        <w:t>sets out the efficient and effective maintenance of rescue services throughout NSW.</w:t>
      </w:r>
      <w:r w:rsidR="00FF1CD3" w:rsidRPr="00436E2A">
        <w:t xml:space="preserve"> </w:t>
      </w:r>
      <w:hyperlink r:id="rId59" w:history="1">
        <w:r w:rsidR="00367A8E" w:rsidRPr="00436E2A">
          <w:rPr>
            <w:rStyle w:val="Hyperlink"/>
          </w:rPr>
          <w:t>State Rescue Board Accredited Rescue Units</w:t>
        </w:r>
      </w:hyperlink>
      <w:r w:rsidR="009C12FE">
        <w:rPr>
          <w:rStyle w:val="EndnoteReference"/>
          <w:color w:val="005496"/>
          <w:u w:val="single"/>
        </w:rPr>
        <w:endnoteReference w:id="32"/>
      </w:r>
      <w:r w:rsidR="00FE110B" w:rsidRPr="00436E2A">
        <w:t xml:space="preserve"> lists the </w:t>
      </w:r>
      <w:r w:rsidR="00170904" w:rsidRPr="00436E2A">
        <w:t>accredited rescue units in NSW</w:t>
      </w:r>
      <w:r w:rsidR="00C8479E" w:rsidRPr="00436E2A">
        <w:t>.</w:t>
      </w:r>
    </w:p>
    <w:p w14:paraId="4A198B39" w14:textId="29C43915" w:rsidR="00E52B5B" w:rsidRPr="00436E2A" w:rsidRDefault="006957DE" w:rsidP="00E52B5B">
      <w:r w:rsidRPr="00436E2A">
        <w:t xml:space="preserve">The best way to identify the roles and responsibilities </w:t>
      </w:r>
      <w:r w:rsidR="00BA5592" w:rsidRPr="00436E2A">
        <w:t xml:space="preserve">of different agencies can be </w:t>
      </w:r>
      <w:r w:rsidR="00994C28" w:rsidRPr="00436E2A">
        <w:t xml:space="preserve">found in </w:t>
      </w:r>
      <w:r w:rsidRPr="00436E2A">
        <w:t xml:space="preserve">described in </w:t>
      </w:r>
      <w:r w:rsidR="00994C28" w:rsidRPr="00436E2A">
        <w:t xml:space="preserve">Annexure 12 of </w:t>
      </w:r>
      <w:r w:rsidRPr="00436E2A">
        <w:t>the </w:t>
      </w:r>
      <w:hyperlink r:id="rId60" w:tgtFrame="_blank" w:history="1">
        <w:r w:rsidRPr="00436E2A">
          <w:rPr>
            <w:rStyle w:val="Hyperlink"/>
          </w:rPr>
          <w:t>EMPLAN</w:t>
        </w:r>
      </w:hyperlink>
      <w:r w:rsidRPr="00436E2A">
        <w:t xml:space="preserve">. </w:t>
      </w:r>
      <w:r w:rsidR="00E52B5B" w:rsidRPr="00436E2A">
        <w:t>The only mention of disability in the whole document can be found at page 45:</w:t>
      </w:r>
    </w:p>
    <w:p w14:paraId="50FED8AE" w14:textId="77777777" w:rsidR="00E52B5B" w:rsidRPr="00436E2A" w:rsidRDefault="00E52B5B" w:rsidP="00E52B5B">
      <w:r w:rsidRPr="00436E2A">
        <w:t>“636  Agencies should specifically consider how to provide community warnings and public information to community groups with diverse communication and accessibility needs that could impair their capacity to access, understand and act on the warnings/public information provided. The groups include (but are not limited to) people with disability, such as people who are deaf or hard of hearing, people who are blind or have low vision, or people with physical disability.”</w:t>
      </w:r>
    </w:p>
    <w:p w14:paraId="5BCB7648" w14:textId="05DAC6AE" w:rsidR="00E52B5B" w:rsidRPr="00436E2A" w:rsidRDefault="00E52B5B" w:rsidP="00E52B5B">
      <w:r w:rsidRPr="00436E2A">
        <w:t>No mention is made of Easy Read,</w:t>
      </w:r>
      <w:r w:rsidR="00E811BD" w:rsidRPr="00436E2A">
        <w:t xml:space="preserve"> Easy English</w:t>
      </w:r>
      <w:r w:rsidR="00717C34" w:rsidRPr="00436E2A">
        <w:t>,</w:t>
      </w:r>
      <w:r w:rsidRPr="00436E2A">
        <w:t xml:space="preserve"> psychosocial disability, learning difficulty, supported decision making in the whole document.</w:t>
      </w:r>
    </w:p>
    <w:p w14:paraId="74340293" w14:textId="65E85634" w:rsidR="001C558E" w:rsidRPr="00436E2A" w:rsidRDefault="001C558E" w:rsidP="001C558E">
      <w:r w:rsidRPr="00436E2A">
        <w:t xml:space="preserve">Drawing on Annexure 12 of the EMPLAN where the roles and responsibilities are described, the table below </w:t>
      </w:r>
      <w:r w:rsidR="00992A07" w:rsidRPr="00436E2A">
        <w:t>notes</w:t>
      </w:r>
      <w:r w:rsidRPr="00436E2A">
        <w:t xml:space="preserve"> </w:t>
      </w:r>
      <w:r w:rsidR="00992A07" w:rsidRPr="00436E2A">
        <w:t xml:space="preserve">a </w:t>
      </w:r>
      <w:r w:rsidR="00144C03" w:rsidRPr="00436E2A">
        <w:t xml:space="preserve">non-exhaustive </w:t>
      </w:r>
      <w:r w:rsidR="00992A07" w:rsidRPr="00436E2A">
        <w:t xml:space="preserve">range of </w:t>
      </w:r>
      <w:r w:rsidR="004C373B" w:rsidRPr="00436E2A">
        <w:t xml:space="preserve">needs people with disability have </w:t>
      </w:r>
      <w:r w:rsidR="00625F1C" w:rsidRPr="00436E2A">
        <w:t xml:space="preserve">identified in our survey or P-CEP reports, </w:t>
      </w:r>
      <w:r w:rsidR="004C373B" w:rsidRPr="00436E2A">
        <w:t xml:space="preserve">that are not being </w:t>
      </w:r>
      <w:r w:rsidR="00F07474" w:rsidRPr="00436E2A">
        <w:t>addressed</w:t>
      </w:r>
      <w:r w:rsidR="00992A07" w:rsidRPr="00436E2A">
        <w:t>.</w:t>
      </w:r>
    </w:p>
    <w:tbl>
      <w:tblPr>
        <w:tblStyle w:val="TableGrid"/>
        <w:tblW w:w="0" w:type="auto"/>
        <w:tblLook w:val="04A0" w:firstRow="1" w:lastRow="0" w:firstColumn="1" w:lastColumn="0" w:noHBand="0" w:noVBand="1"/>
      </w:tblPr>
      <w:tblGrid>
        <w:gridCol w:w="1838"/>
        <w:gridCol w:w="3827"/>
        <w:gridCol w:w="3828"/>
      </w:tblGrid>
      <w:tr w:rsidR="00263CC3" w:rsidRPr="00436E2A" w14:paraId="13A89BCC" w14:textId="77777777" w:rsidTr="00DE4E49">
        <w:trPr>
          <w:tblHeader/>
        </w:trPr>
        <w:tc>
          <w:tcPr>
            <w:tcW w:w="1838" w:type="dxa"/>
            <w:shd w:val="clear" w:color="auto" w:fill="005496" w:themeFill="text2"/>
            <w:vAlign w:val="center"/>
          </w:tcPr>
          <w:p w14:paraId="0A53AF8D" w14:textId="77777777" w:rsidR="00263CC3" w:rsidRPr="00DE4E49" w:rsidRDefault="00263CC3" w:rsidP="00DE4E49">
            <w:pPr>
              <w:spacing w:line="240" w:lineRule="auto"/>
              <w:rPr>
                <w:rStyle w:val="Strong"/>
                <w:color w:val="FFFFFF" w:themeColor="background1"/>
                <w:sz w:val="28"/>
                <w:szCs w:val="28"/>
              </w:rPr>
            </w:pPr>
            <w:r w:rsidRPr="00DE4E49">
              <w:rPr>
                <w:rStyle w:val="Strong"/>
                <w:color w:val="FFFFFF" w:themeColor="background1"/>
                <w:sz w:val="28"/>
                <w:szCs w:val="28"/>
              </w:rPr>
              <w:t>Service</w:t>
            </w:r>
          </w:p>
        </w:tc>
        <w:tc>
          <w:tcPr>
            <w:tcW w:w="3827" w:type="dxa"/>
            <w:shd w:val="clear" w:color="auto" w:fill="005496" w:themeFill="text2"/>
            <w:vAlign w:val="center"/>
          </w:tcPr>
          <w:p w14:paraId="4782684C" w14:textId="77777777" w:rsidR="00263CC3" w:rsidRPr="00DE4E49" w:rsidRDefault="00263CC3" w:rsidP="00DE4E49">
            <w:pPr>
              <w:spacing w:line="240" w:lineRule="auto"/>
              <w:rPr>
                <w:rStyle w:val="Strong"/>
                <w:color w:val="FFFFFF" w:themeColor="background1"/>
                <w:sz w:val="28"/>
                <w:szCs w:val="28"/>
              </w:rPr>
            </w:pPr>
            <w:r w:rsidRPr="00DE4E49">
              <w:rPr>
                <w:rStyle w:val="Strong"/>
                <w:color w:val="FFFFFF" w:themeColor="background1"/>
                <w:sz w:val="28"/>
                <w:szCs w:val="28"/>
              </w:rPr>
              <w:t>Area of Responsibility</w:t>
            </w:r>
          </w:p>
        </w:tc>
        <w:tc>
          <w:tcPr>
            <w:tcW w:w="3828" w:type="dxa"/>
            <w:shd w:val="clear" w:color="auto" w:fill="005496" w:themeFill="text2"/>
            <w:vAlign w:val="center"/>
          </w:tcPr>
          <w:p w14:paraId="70E80EA9" w14:textId="77777777" w:rsidR="00263CC3" w:rsidRPr="00DE4E49" w:rsidRDefault="00263CC3" w:rsidP="00DE4E49">
            <w:pPr>
              <w:spacing w:line="240" w:lineRule="auto"/>
              <w:rPr>
                <w:rStyle w:val="Strong"/>
                <w:color w:val="FFFFFF" w:themeColor="background1"/>
                <w:sz w:val="28"/>
                <w:szCs w:val="28"/>
              </w:rPr>
            </w:pPr>
            <w:r w:rsidRPr="00DE4E49">
              <w:rPr>
                <w:rStyle w:val="Strong"/>
                <w:color w:val="FFFFFF" w:themeColor="background1"/>
                <w:sz w:val="28"/>
                <w:szCs w:val="28"/>
              </w:rPr>
              <w:t>Function needed by people with disability but not described</w:t>
            </w:r>
          </w:p>
        </w:tc>
      </w:tr>
      <w:tr w:rsidR="00263CC3" w:rsidRPr="00436E2A" w14:paraId="341B351B" w14:textId="77777777" w:rsidTr="00DE4E49">
        <w:tc>
          <w:tcPr>
            <w:tcW w:w="1838" w:type="dxa"/>
            <w:shd w:val="clear" w:color="auto" w:fill="B7DFFF" w:themeFill="text2" w:themeFillTint="33"/>
            <w:vAlign w:val="center"/>
          </w:tcPr>
          <w:p w14:paraId="466D97A8" w14:textId="144CD2B0" w:rsidR="00263CC3" w:rsidRPr="00436E2A" w:rsidRDefault="00263CC3" w:rsidP="00DE4E49">
            <w:pPr>
              <w:spacing w:line="240" w:lineRule="auto"/>
            </w:pPr>
            <w:r w:rsidRPr="00436E2A">
              <w:t>NSW Police Force</w:t>
            </w:r>
          </w:p>
        </w:tc>
        <w:tc>
          <w:tcPr>
            <w:tcW w:w="3827" w:type="dxa"/>
            <w:vAlign w:val="center"/>
          </w:tcPr>
          <w:p w14:paraId="755FEADC" w14:textId="40D565CA" w:rsidR="00263CC3" w:rsidRPr="00436E2A" w:rsidRDefault="00263CC3" w:rsidP="00DE4E49">
            <w:pPr>
              <w:spacing w:line="240" w:lineRule="auto"/>
            </w:pPr>
            <w:r w:rsidRPr="00436E2A">
              <w:rPr>
                <w:b/>
                <w:bCs/>
              </w:rPr>
              <w:t>Response</w:t>
            </w:r>
            <w:r w:rsidRPr="00436E2A">
              <w:t xml:space="preserve">: </w:t>
            </w:r>
            <w:r w:rsidR="00AA682F" w:rsidRPr="00436E2A">
              <w:t xml:space="preserve">Deputy Commissioner </w:t>
            </w:r>
            <w:r w:rsidRPr="00436E2A">
              <w:t xml:space="preserve">Controls and coordinates, communicates with other agencies and the media, protect people from injury and death and property from damage, </w:t>
            </w:r>
            <w:r w:rsidRPr="00436E2A">
              <w:lastRenderedPageBreak/>
              <w:t>crime prevention, victim registration</w:t>
            </w:r>
          </w:p>
        </w:tc>
        <w:tc>
          <w:tcPr>
            <w:tcW w:w="3828" w:type="dxa"/>
            <w:vAlign w:val="center"/>
          </w:tcPr>
          <w:p w14:paraId="2C67215B" w14:textId="77777777" w:rsidR="00D434C8" w:rsidRPr="00436E2A" w:rsidRDefault="00263CC3" w:rsidP="00DE4E49">
            <w:pPr>
              <w:spacing w:line="240" w:lineRule="auto"/>
            </w:pPr>
            <w:r w:rsidRPr="00436E2A">
              <w:lastRenderedPageBreak/>
              <w:t xml:space="preserve">Communication in accessible formats and with relevant DROs and service providers, </w:t>
            </w:r>
          </w:p>
          <w:p w14:paraId="7EEA4C43" w14:textId="77777777" w:rsidR="00263CC3" w:rsidRPr="00436E2A" w:rsidRDefault="00D434C8" w:rsidP="00DE4E49">
            <w:pPr>
              <w:spacing w:line="240" w:lineRule="auto"/>
            </w:pPr>
            <w:r w:rsidRPr="00436E2A">
              <w:t>P</w:t>
            </w:r>
            <w:r w:rsidR="00263CC3" w:rsidRPr="00436E2A">
              <w:t xml:space="preserve">lan to maintain access to life-sustaining services and supports </w:t>
            </w:r>
            <w:r w:rsidR="00263CC3" w:rsidRPr="00436E2A">
              <w:lastRenderedPageBreak/>
              <w:t>during evacuation and emergency</w:t>
            </w:r>
          </w:p>
          <w:p w14:paraId="7BC1EA29" w14:textId="564F6864" w:rsidR="00C80AD1" w:rsidRPr="00436E2A" w:rsidRDefault="00C80AD1" w:rsidP="00DE4E49">
            <w:pPr>
              <w:spacing w:line="240" w:lineRule="auto"/>
            </w:pPr>
            <w:r w:rsidRPr="00436E2A">
              <w:t xml:space="preserve">Plan to protect </w:t>
            </w:r>
            <w:r w:rsidR="00B56F0F" w:rsidRPr="00436E2A">
              <w:t>assistive technology from damage</w:t>
            </w:r>
          </w:p>
        </w:tc>
      </w:tr>
      <w:tr w:rsidR="00F8265A" w:rsidRPr="00436E2A" w14:paraId="540356EE" w14:textId="77777777" w:rsidTr="00DE4E49">
        <w:tc>
          <w:tcPr>
            <w:tcW w:w="1838" w:type="dxa"/>
            <w:shd w:val="clear" w:color="auto" w:fill="B7DFFF" w:themeFill="text2" w:themeFillTint="33"/>
            <w:vAlign w:val="center"/>
          </w:tcPr>
          <w:p w14:paraId="72F1AC3F" w14:textId="77777777" w:rsidR="00F8265A" w:rsidRPr="00436E2A" w:rsidRDefault="00F8265A" w:rsidP="00DE4E49">
            <w:pPr>
              <w:spacing w:line="240" w:lineRule="auto"/>
            </w:pPr>
          </w:p>
        </w:tc>
        <w:tc>
          <w:tcPr>
            <w:tcW w:w="3827" w:type="dxa"/>
            <w:vAlign w:val="center"/>
          </w:tcPr>
          <w:p w14:paraId="3C69F27C" w14:textId="285C7BF6" w:rsidR="00F8265A" w:rsidRPr="00436E2A" w:rsidRDefault="00F8265A" w:rsidP="00DE4E49">
            <w:pPr>
              <w:spacing w:line="240" w:lineRule="auto"/>
            </w:pPr>
            <w:r w:rsidRPr="00436E2A">
              <w:rPr>
                <w:b/>
                <w:bCs/>
              </w:rPr>
              <w:t>Prevention</w:t>
            </w:r>
            <w:r w:rsidRPr="00436E2A">
              <w:t>:</w:t>
            </w:r>
            <w:r w:rsidR="00891A96" w:rsidRPr="00436E2A">
              <w:t xml:space="preserve"> Communications planning,</w:t>
            </w:r>
            <w:r w:rsidR="006B50EE" w:rsidRPr="00436E2A">
              <w:t xml:space="preserve"> support other agencies to info</w:t>
            </w:r>
            <w:r w:rsidR="00363C90" w:rsidRPr="00436E2A">
              <w:t>rmation</w:t>
            </w:r>
            <w:r w:rsidR="006B50EE" w:rsidRPr="00436E2A">
              <w:t xml:space="preserve"> about prevention and preparedness</w:t>
            </w:r>
          </w:p>
        </w:tc>
        <w:tc>
          <w:tcPr>
            <w:tcW w:w="3828" w:type="dxa"/>
            <w:vAlign w:val="center"/>
          </w:tcPr>
          <w:p w14:paraId="478853CA" w14:textId="7B75A8A0" w:rsidR="00F8265A" w:rsidRPr="00436E2A" w:rsidRDefault="00360B41" w:rsidP="00DE4E49">
            <w:pPr>
              <w:spacing w:line="240" w:lineRule="auto"/>
            </w:pPr>
            <w:r w:rsidRPr="00436E2A">
              <w:t>Ensure accessible formats, refer to support if needed</w:t>
            </w:r>
          </w:p>
        </w:tc>
      </w:tr>
      <w:tr w:rsidR="00F8265A" w:rsidRPr="00436E2A" w14:paraId="09FD2D86" w14:textId="77777777" w:rsidTr="00DE4E49">
        <w:tc>
          <w:tcPr>
            <w:tcW w:w="1838" w:type="dxa"/>
            <w:shd w:val="clear" w:color="auto" w:fill="B7DFFF" w:themeFill="text2" w:themeFillTint="33"/>
            <w:vAlign w:val="center"/>
          </w:tcPr>
          <w:p w14:paraId="1F2ACD8B" w14:textId="77777777" w:rsidR="00F8265A" w:rsidRPr="00436E2A" w:rsidRDefault="00F8265A" w:rsidP="00DE4E49">
            <w:pPr>
              <w:spacing w:line="240" w:lineRule="auto"/>
            </w:pPr>
          </w:p>
        </w:tc>
        <w:tc>
          <w:tcPr>
            <w:tcW w:w="3827" w:type="dxa"/>
            <w:vAlign w:val="center"/>
          </w:tcPr>
          <w:p w14:paraId="481C023F" w14:textId="4D2A1A4D" w:rsidR="00F8265A" w:rsidRPr="00436E2A" w:rsidRDefault="00F8265A" w:rsidP="00DE4E49">
            <w:pPr>
              <w:spacing w:line="240" w:lineRule="auto"/>
            </w:pPr>
            <w:r w:rsidRPr="00436E2A">
              <w:rPr>
                <w:b/>
                <w:bCs/>
              </w:rPr>
              <w:t>Preparedness</w:t>
            </w:r>
            <w:r w:rsidRPr="00436E2A">
              <w:t>:</w:t>
            </w:r>
            <w:r w:rsidR="006B50EE" w:rsidRPr="00436E2A">
              <w:t xml:space="preserve"> </w:t>
            </w:r>
            <w:r w:rsidR="00CB6092" w:rsidRPr="00436E2A">
              <w:t>Conduct</w:t>
            </w:r>
            <w:r w:rsidR="00126497" w:rsidRPr="00436E2A">
              <w:t xml:space="preserve"> communication and multi</w:t>
            </w:r>
            <w:r w:rsidR="00CB6092" w:rsidRPr="00436E2A">
              <w:t>-</w:t>
            </w:r>
            <w:r w:rsidR="00126497" w:rsidRPr="00436E2A">
              <w:t>agency trai</w:t>
            </w:r>
            <w:r w:rsidR="005A0636" w:rsidRPr="00436E2A">
              <w:t>n</w:t>
            </w:r>
            <w:r w:rsidR="00126497" w:rsidRPr="00436E2A">
              <w:t>ing</w:t>
            </w:r>
          </w:p>
        </w:tc>
        <w:tc>
          <w:tcPr>
            <w:tcW w:w="3828" w:type="dxa"/>
            <w:vAlign w:val="center"/>
          </w:tcPr>
          <w:p w14:paraId="4C897F47" w14:textId="77777777" w:rsidR="00F8265A" w:rsidRPr="00436E2A" w:rsidRDefault="00CB6092" w:rsidP="00DE4E49">
            <w:pPr>
              <w:spacing w:line="240" w:lineRule="auto"/>
            </w:pPr>
            <w:r w:rsidRPr="00436E2A">
              <w:t xml:space="preserve">Ensure accessible </w:t>
            </w:r>
            <w:r w:rsidR="00363C90" w:rsidRPr="00436E2A">
              <w:t>formats</w:t>
            </w:r>
          </w:p>
          <w:p w14:paraId="758EFFED" w14:textId="52D40AD3" w:rsidR="00FA7442" w:rsidRPr="00436E2A" w:rsidRDefault="00FA7442" w:rsidP="00DE4E49">
            <w:pPr>
              <w:spacing w:line="240" w:lineRule="auto"/>
            </w:pPr>
            <w:r w:rsidRPr="00436E2A">
              <w:t>Disability awareness training</w:t>
            </w:r>
          </w:p>
        </w:tc>
      </w:tr>
      <w:tr w:rsidR="00F8265A" w:rsidRPr="00436E2A" w14:paraId="17AFD399" w14:textId="77777777" w:rsidTr="00DE4E49">
        <w:tc>
          <w:tcPr>
            <w:tcW w:w="1838" w:type="dxa"/>
            <w:shd w:val="clear" w:color="auto" w:fill="B7DFFF" w:themeFill="text2" w:themeFillTint="33"/>
            <w:vAlign w:val="center"/>
          </w:tcPr>
          <w:p w14:paraId="50C81C0F" w14:textId="77777777" w:rsidR="00F8265A" w:rsidRPr="00436E2A" w:rsidRDefault="00F8265A" w:rsidP="00DE4E49">
            <w:pPr>
              <w:spacing w:line="240" w:lineRule="auto"/>
            </w:pPr>
          </w:p>
        </w:tc>
        <w:tc>
          <w:tcPr>
            <w:tcW w:w="3827" w:type="dxa"/>
            <w:vAlign w:val="center"/>
          </w:tcPr>
          <w:p w14:paraId="31A90AE4" w14:textId="3F13E55E" w:rsidR="00F8265A" w:rsidRPr="00436E2A" w:rsidRDefault="00F8265A" w:rsidP="00DE4E49">
            <w:pPr>
              <w:spacing w:line="240" w:lineRule="auto"/>
            </w:pPr>
            <w:r w:rsidRPr="00436E2A">
              <w:rPr>
                <w:b/>
                <w:bCs/>
              </w:rPr>
              <w:t>Response</w:t>
            </w:r>
            <w:r w:rsidRPr="00436E2A">
              <w:t>:</w:t>
            </w:r>
            <w:r w:rsidR="005A0636" w:rsidRPr="00436E2A">
              <w:t xml:space="preserve"> Assist </w:t>
            </w:r>
            <w:r w:rsidR="00CB6092" w:rsidRPr="00436E2A">
              <w:t>combat</w:t>
            </w:r>
            <w:r w:rsidR="005A0636" w:rsidRPr="00436E2A">
              <w:t xml:space="preserve"> agencies to </w:t>
            </w:r>
            <w:r w:rsidR="00E5120E" w:rsidRPr="00436E2A">
              <w:t>develop &amp; implement communications strategy</w:t>
            </w:r>
          </w:p>
          <w:p w14:paraId="27E95600" w14:textId="7A7718EB" w:rsidR="00E5120E" w:rsidRPr="00436E2A" w:rsidRDefault="00E5120E" w:rsidP="00DE4E49">
            <w:pPr>
              <w:spacing w:line="240" w:lineRule="auto"/>
            </w:pPr>
            <w:r w:rsidRPr="00436E2A">
              <w:t xml:space="preserve">Provide whole of government approach to public </w:t>
            </w:r>
            <w:r w:rsidR="00CB6092" w:rsidRPr="00436E2A">
              <w:t>information</w:t>
            </w:r>
          </w:p>
        </w:tc>
        <w:tc>
          <w:tcPr>
            <w:tcW w:w="3828" w:type="dxa"/>
            <w:vAlign w:val="center"/>
          </w:tcPr>
          <w:p w14:paraId="3D94FCB7" w14:textId="16883C9D" w:rsidR="00F8265A" w:rsidRPr="00436E2A" w:rsidRDefault="00360B41" w:rsidP="00DE4E49">
            <w:pPr>
              <w:spacing w:line="240" w:lineRule="auto"/>
            </w:pPr>
            <w:r w:rsidRPr="00436E2A">
              <w:t>Ensure accessible formats</w:t>
            </w:r>
          </w:p>
        </w:tc>
      </w:tr>
      <w:tr w:rsidR="00F8265A" w:rsidRPr="00436E2A" w14:paraId="486C4EEA" w14:textId="77777777" w:rsidTr="00DE4E49">
        <w:tc>
          <w:tcPr>
            <w:tcW w:w="1838" w:type="dxa"/>
            <w:shd w:val="clear" w:color="auto" w:fill="B7DFFF" w:themeFill="text2" w:themeFillTint="33"/>
            <w:vAlign w:val="center"/>
          </w:tcPr>
          <w:p w14:paraId="4F554343" w14:textId="77777777" w:rsidR="00F8265A" w:rsidRPr="00436E2A" w:rsidRDefault="00F8265A" w:rsidP="00DE4E49">
            <w:pPr>
              <w:spacing w:line="240" w:lineRule="auto"/>
            </w:pPr>
          </w:p>
        </w:tc>
        <w:tc>
          <w:tcPr>
            <w:tcW w:w="3827" w:type="dxa"/>
            <w:vAlign w:val="center"/>
          </w:tcPr>
          <w:p w14:paraId="15024167" w14:textId="14097EE5" w:rsidR="00F8265A" w:rsidRPr="00436E2A" w:rsidRDefault="00F8265A" w:rsidP="00DE4E49">
            <w:pPr>
              <w:spacing w:line="240" w:lineRule="auto"/>
            </w:pPr>
            <w:r w:rsidRPr="00436E2A">
              <w:rPr>
                <w:b/>
                <w:bCs/>
              </w:rPr>
              <w:t>Recovery</w:t>
            </w:r>
            <w:r w:rsidRPr="00436E2A">
              <w:t>:</w:t>
            </w:r>
            <w:r w:rsidR="00CB6092" w:rsidRPr="00436E2A">
              <w:t xml:space="preserve"> Public information handover to recovery agency</w:t>
            </w:r>
          </w:p>
        </w:tc>
        <w:tc>
          <w:tcPr>
            <w:tcW w:w="3828" w:type="dxa"/>
            <w:vAlign w:val="center"/>
          </w:tcPr>
          <w:p w14:paraId="1293BAA7" w14:textId="1C646D87" w:rsidR="00F8265A" w:rsidRPr="00436E2A" w:rsidRDefault="00360B41" w:rsidP="00DE4E49">
            <w:pPr>
              <w:spacing w:line="240" w:lineRule="auto"/>
            </w:pPr>
            <w:r w:rsidRPr="00436E2A">
              <w:t>Ensure accessible formats</w:t>
            </w:r>
          </w:p>
        </w:tc>
      </w:tr>
      <w:tr w:rsidR="00263CC3" w:rsidRPr="00436E2A" w14:paraId="578E74A0" w14:textId="77777777" w:rsidTr="00DE4E49">
        <w:tc>
          <w:tcPr>
            <w:tcW w:w="1838" w:type="dxa"/>
            <w:shd w:val="clear" w:color="auto" w:fill="FF9999"/>
            <w:vAlign w:val="center"/>
          </w:tcPr>
          <w:p w14:paraId="12D116B1" w14:textId="1F204FAB" w:rsidR="00263CC3" w:rsidRPr="00436E2A" w:rsidRDefault="007E2EFB" w:rsidP="00DE4E49">
            <w:pPr>
              <w:spacing w:line="240" w:lineRule="auto"/>
            </w:pPr>
            <w:r w:rsidRPr="00436E2A">
              <w:t>NSW Ambulance</w:t>
            </w:r>
          </w:p>
        </w:tc>
        <w:tc>
          <w:tcPr>
            <w:tcW w:w="3827" w:type="dxa"/>
            <w:vAlign w:val="center"/>
          </w:tcPr>
          <w:p w14:paraId="31144922" w14:textId="2A0B90C9" w:rsidR="00263CC3" w:rsidRPr="00436E2A" w:rsidRDefault="00853B6D" w:rsidP="00DE4E49">
            <w:pPr>
              <w:spacing w:line="240" w:lineRule="auto"/>
            </w:pPr>
            <w:r w:rsidRPr="00436E2A">
              <w:rPr>
                <w:b/>
                <w:bCs/>
              </w:rPr>
              <w:t>Supporting Agency Role</w:t>
            </w:r>
            <w:r w:rsidR="00CE4B4A" w:rsidRPr="00436E2A">
              <w:t xml:space="preserve">: Coordinated incident </w:t>
            </w:r>
            <w:r w:rsidR="0041360F" w:rsidRPr="00436E2A">
              <w:t>response,</w:t>
            </w:r>
            <w:r w:rsidR="00CE4B4A" w:rsidRPr="00436E2A">
              <w:t xml:space="preserve"> prioritised casualty management</w:t>
            </w:r>
            <w:r w:rsidR="00342059" w:rsidRPr="00436E2A">
              <w:t xml:space="preserve">, casualty triage, treatment and </w:t>
            </w:r>
            <w:r w:rsidR="00961C4B" w:rsidRPr="00436E2A">
              <w:t>transport</w:t>
            </w:r>
          </w:p>
          <w:p w14:paraId="7A603B85" w14:textId="634851A1" w:rsidR="00862B47" w:rsidRPr="00436E2A" w:rsidRDefault="00862B47" w:rsidP="00DE4E49">
            <w:pPr>
              <w:spacing w:line="240" w:lineRule="auto"/>
            </w:pPr>
          </w:p>
        </w:tc>
        <w:tc>
          <w:tcPr>
            <w:tcW w:w="3828" w:type="dxa"/>
            <w:vAlign w:val="center"/>
          </w:tcPr>
          <w:p w14:paraId="58D8587F" w14:textId="25FE34EB" w:rsidR="00263CC3" w:rsidRPr="00436E2A" w:rsidRDefault="00FA7442" w:rsidP="00DE4E49">
            <w:pPr>
              <w:spacing w:line="240" w:lineRule="auto"/>
            </w:pPr>
            <w:r w:rsidRPr="00436E2A">
              <w:t>Disability awareness training</w:t>
            </w:r>
          </w:p>
        </w:tc>
      </w:tr>
      <w:tr w:rsidR="007E2EFB" w:rsidRPr="00436E2A" w14:paraId="579565E1" w14:textId="77777777" w:rsidTr="00DE4E49">
        <w:tc>
          <w:tcPr>
            <w:tcW w:w="1838" w:type="dxa"/>
            <w:shd w:val="clear" w:color="auto" w:fill="FF5050"/>
            <w:vAlign w:val="center"/>
          </w:tcPr>
          <w:p w14:paraId="32C7FC8F" w14:textId="6D925F78" w:rsidR="007E2EFB" w:rsidRPr="00436E2A" w:rsidRDefault="007E2EFB" w:rsidP="00DE4E49">
            <w:pPr>
              <w:spacing w:line="240" w:lineRule="auto"/>
            </w:pPr>
            <w:r w:rsidRPr="00436E2A">
              <w:t>Fire &amp; Rescue NSW</w:t>
            </w:r>
          </w:p>
        </w:tc>
        <w:tc>
          <w:tcPr>
            <w:tcW w:w="3827" w:type="dxa"/>
            <w:vAlign w:val="center"/>
          </w:tcPr>
          <w:p w14:paraId="3D30CD58" w14:textId="707D6726" w:rsidR="007E2EFB" w:rsidRPr="00436E2A" w:rsidRDefault="00CA69FC" w:rsidP="00DE4E49">
            <w:pPr>
              <w:spacing w:line="240" w:lineRule="auto"/>
            </w:pPr>
            <w:r w:rsidRPr="00436E2A">
              <w:rPr>
                <w:b/>
                <w:bCs/>
              </w:rPr>
              <w:t>Prevention</w:t>
            </w:r>
            <w:r w:rsidRPr="00436E2A">
              <w:t xml:space="preserve">: identify and address community risk, develop strategic partnerships to enhance community safety, increase community and business </w:t>
            </w:r>
            <w:r w:rsidR="005C6517" w:rsidRPr="00436E2A">
              <w:t>resilience</w:t>
            </w:r>
            <w:r w:rsidRPr="00436E2A">
              <w:t xml:space="preserve">, investigate and inform safety programs, research </w:t>
            </w:r>
            <w:r w:rsidRPr="00436E2A">
              <w:lastRenderedPageBreak/>
              <w:t>identify and address major community risk</w:t>
            </w:r>
          </w:p>
        </w:tc>
        <w:tc>
          <w:tcPr>
            <w:tcW w:w="3828" w:type="dxa"/>
            <w:vAlign w:val="center"/>
          </w:tcPr>
          <w:p w14:paraId="1442892E" w14:textId="67C74787" w:rsidR="007E2EFB" w:rsidRPr="00436E2A" w:rsidRDefault="00AB4897" w:rsidP="00DE4E49">
            <w:pPr>
              <w:spacing w:line="240" w:lineRule="auto"/>
            </w:pPr>
            <w:r w:rsidRPr="00436E2A">
              <w:lastRenderedPageBreak/>
              <w:t>Additional risk identification for those unable to drive/ access transport to flee</w:t>
            </w:r>
            <w:r w:rsidR="00F3795A" w:rsidRPr="00436E2A">
              <w:t>, or to protect themselves or their home</w:t>
            </w:r>
          </w:p>
        </w:tc>
      </w:tr>
      <w:tr w:rsidR="00F8265A" w:rsidRPr="00436E2A" w14:paraId="75E14BD3" w14:textId="77777777" w:rsidTr="00DE4E49">
        <w:tc>
          <w:tcPr>
            <w:tcW w:w="1838" w:type="dxa"/>
            <w:shd w:val="clear" w:color="auto" w:fill="FF5050"/>
            <w:vAlign w:val="center"/>
          </w:tcPr>
          <w:p w14:paraId="52557E8E" w14:textId="77777777" w:rsidR="00F8265A" w:rsidRPr="00436E2A" w:rsidRDefault="00F8265A" w:rsidP="00DE4E49">
            <w:pPr>
              <w:spacing w:line="240" w:lineRule="auto"/>
            </w:pPr>
          </w:p>
        </w:tc>
        <w:tc>
          <w:tcPr>
            <w:tcW w:w="3827" w:type="dxa"/>
            <w:vAlign w:val="center"/>
          </w:tcPr>
          <w:p w14:paraId="34E50087" w14:textId="7C071BAB" w:rsidR="00F8265A" w:rsidRPr="00436E2A" w:rsidRDefault="00F8265A" w:rsidP="00DE4E49">
            <w:pPr>
              <w:spacing w:line="240" w:lineRule="auto"/>
            </w:pPr>
            <w:r w:rsidRPr="00436E2A">
              <w:rPr>
                <w:b/>
                <w:bCs/>
              </w:rPr>
              <w:t>Preparation</w:t>
            </w:r>
            <w:r w:rsidRPr="00436E2A">
              <w:t>:</w:t>
            </w:r>
            <w:r w:rsidR="0000557D" w:rsidRPr="00436E2A">
              <w:t xml:space="preserve"> train and equip</w:t>
            </w:r>
            <w:r w:rsidR="00CA69FC" w:rsidRPr="00436E2A">
              <w:t xml:space="preserve"> residents near bushlan</w:t>
            </w:r>
            <w:r w:rsidR="005C6517" w:rsidRPr="00436E2A">
              <w:t>d</w:t>
            </w:r>
            <w:r w:rsidR="00CA69FC" w:rsidRPr="00436E2A">
              <w:t xml:space="preserve"> to protect themselves</w:t>
            </w:r>
          </w:p>
        </w:tc>
        <w:tc>
          <w:tcPr>
            <w:tcW w:w="3828" w:type="dxa"/>
            <w:vAlign w:val="center"/>
          </w:tcPr>
          <w:p w14:paraId="505206F2" w14:textId="29EA5365" w:rsidR="00F8265A" w:rsidRPr="00436E2A" w:rsidRDefault="00CA69FC" w:rsidP="00DE4E49">
            <w:pPr>
              <w:spacing w:line="240" w:lineRule="auto"/>
            </w:pPr>
            <w:r w:rsidRPr="00436E2A">
              <w:t xml:space="preserve">Accessible communication, </w:t>
            </w:r>
            <w:r w:rsidR="005C6517" w:rsidRPr="00436E2A">
              <w:t xml:space="preserve">emergency management plans, </w:t>
            </w:r>
            <w:r w:rsidR="001E1003" w:rsidRPr="00436E2A">
              <w:t>assisted</w:t>
            </w:r>
            <w:r w:rsidR="005C6517" w:rsidRPr="00436E2A">
              <w:t xml:space="preserve"> decision making</w:t>
            </w:r>
            <w:r w:rsidR="001E1003" w:rsidRPr="00436E2A">
              <w:t xml:space="preserve">, alternatives for </w:t>
            </w:r>
            <w:r w:rsidR="00C16004" w:rsidRPr="00436E2A">
              <w:t>those</w:t>
            </w:r>
            <w:r w:rsidR="001E1003" w:rsidRPr="00436E2A">
              <w:t xml:space="preserve"> unabl</w:t>
            </w:r>
            <w:r w:rsidR="00C16004" w:rsidRPr="00436E2A">
              <w:t>e to protect themselves</w:t>
            </w:r>
          </w:p>
        </w:tc>
      </w:tr>
      <w:tr w:rsidR="007E2EFB" w:rsidRPr="00436E2A" w14:paraId="1F7C6204" w14:textId="77777777" w:rsidTr="00DE4E49">
        <w:tc>
          <w:tcPr>
            <w:tcW w:w="1838" w:type="dxa"/>
            <w:shd w:val="clear" w:color="auto" w:fill="FF0000"/>
            <w:vAlign w:val="center"/>
          </w:tcPr>
          <w:p w14:paraId="0481356D" w14:textId="5DCED197" w:rsidR="007E2EFB" w:rsidRPr="00436E2A" w:rsidRDefault="000F77AD" w:rsidP="00DE4E49">
            <w:pPr>
              <w:spacing w:line="240" w:lineRule="auto"/>
            </w:pPr>
            <w:r w:rsidRPr="00436E2A">
              <w:t>NSW Rural Fire Service</w:t>
            </w:r>
          </w:p>
        </w:tc>
        <w:tc>
          <w:tcPr>
            <w:tcW w:w="3827" w:type="dxa"/>
            <w:vAlign w:val="center"/>
          </w:tcPr>
          <w:p w14:paraId="6BEB4EB7" w14:textId="39984254" w:rsidR="007E2EFB" w:rsidRPr="00436E2A" w:rsidRDefault="00887CAA" w:rsidP="00DE4E49">
            <w:pPr>
              <w:spacing w:line="240" w:lineRule="auto"/>
            </w:pPr>
            <w:r w:rsidRPr="00436E2A">
              <w:rPr>
                <w:b/>
                <w:bCs/>
              </w:rPr>
              <w:t>Prevention</w:t>
            </w:r>
            <w:r w:rsidRPr="00436E2A">
              <w:t xml:space="preserve">: </w:t>
            </w:r>
            <w:r w:rsidR="00843F73" w:rsidRPr="00436E2A">
              <w:t>manage hazard reduction, enact declarations (total fire ban), provide arson awareness, provide approvals conditions for development in bush-fire prone areas</w:t>
            </w:r>
          </w:p>
        </w:tc>
        <w:tc>
          <w:tcPr>
            <w:tcW w:w="3828" w:type="dxa"/>
            <w:vAlign w:val="center"/>
          </w:tcPr>
          <w:p w14:paraId="3D37C48E" w14:textId="2504A173" w:rsidR="007E2EFB" w:rsidRPr="00436E2A" w:rsidRDefault="00717C34" w:rsidP="00DE4E49">
            <w:pPr>
              <w:spacing w:line="240" w:lineRule="auto"/>
            </w:pPr>
            <w:r w:rsidRPr="00436E2A">
              <w:t>Is ar</w:t>
            </w:r>
            <w:r w:rsidR="000938E9" w:rsidRPr="00436E2A">
              <w:t xml:space="preserve">son awareness communication accessible? </w:t>
            </w:r>
          </w:p>
        </w:tc>
      </w:tr>
      <w:tr w:rsidR="000F77AD" w:rsidRPr="00436E2A" w14:paraId="72D659EA" w14:textId="77777777" w:rsidTr="00DE4E49">
        <w:tc>
          <w:tcPr>
            <w:tcW w:w="1838" w:type="dxa"/>
            <w:shd w:val="clear" w:color="auto" w:fill="FFC000"/>
            <w:vAlign w:val="center"/>
          </w:tcPr>
          <w:p w14:paraId="40AFF6C2" w14:textId="4FE34F76" w:rsidR="000F77AD" w:rsidRPr="00436E2A" w:rsidRDefault="000F77AD" w:rsidP="00DE4E49">
            <w:pPr>
              <w:spacing w:line="240" w:lineRule="auto"/>
            </w:pPr>
            <w:r w:rsidRPr="00436E2A">
              <w:t>NSW State Emergency Services</w:t>
            </w:r>
          </w:p>
        </w:tc>
        <w:tc>
          <w:tcPr>
            <w:tcW w:w="3827" w:type="dxa"/>
            <w:vAlign w:val="center"/>
          </w:tcPr>
          <w:p w14:paraId="399A3C4E" w14:textId="09B1B2E2" w:rsidR="000F77AD" w:rsidRPr="00436E2A" w:rsidRDefault="00EC039B" w:rsidP="00DE4E49">
            <w:pPr>
              <w:spacing w:line="240" w:lineRule="auto"/>
            </w:pPr>
            <w:r w:rsidRPr="00436E2A">
              <w:rPr>
                <w:b/>
                <w:bCs/>
              </w:rPr>
              <w:t>Combat Agency</w:t>
            </w:r>
            <w:r w:rsidRPr="00436E2A">
              <w:t>:</w:t>
            </w:r>
            <w:r w:rsidR="00EA5C90" w:rsidRPr="00436E2A">
              <w:t xml:space="preserve"> Deal with floods, sto</w:t>
            </w:r>
            <w:r w:rsidR="002C31B4" w:rsidRPr="00436E2A">
              <w:t>r</w:t>
            </w:r>
            <w:r w:rsidR="00EA5C90" w:rsidRPr="00436E2A">
              <w:t>m impacts, prepare for tsunami, provide warning</w:t>
            </w:r>
            <w:r w:rsidR="002C31B4" w:rsidRPr="00436E2A">
              <w:t>s</w:t>
            </w:r>
          </w:p>
        </w:tc>
        <w:tc>
          <w:tcPr>
            <w:tcW w:w="3828" w:type="dxa"/>
            <w:vAlign w:val="center"/>
          </w:tcPr>
          <w:p w14:paraId="4943AE3B" w14:textId="77777777" w:rsidR="000F77AD" w:rsidRPr="00436E2A" w:rsidRDefault="0025683C" w:rsidP="00DE4E49">
            <w:pPr>
              <w:spacing w:line="240" w:lineRule="auto"/>
            </w:pPr>
            <w:r w:rsidRPr="00436E2A">
              <w:t>Advise people with disability/ DROs as early as possible to help with preparation</w:t>
            </w:r>
          </w:p>
          <w:p w14:paraId="6D084F47" w14:textId="06855C7C" w:rsidR="00AC72F5" w:rsidRPr="00436E2A" w:rsidRDefault="00AC72F5" w:rsidP="00DE4E49">
            <w:pPr>
              <w:spacing w:line="240" w:lineRule="auto"/>
            </w:pPr>
            <w:r w:rsidRPr="00436E2A">
              <w:t>Disability awareness training</w:t>
            </w:r>
          </w:p>
        </w:tc>
      </w:tr>
      <w:tr w:rsidR="00F8265A" w:rsidRPr="00436E2A" w14:paraId="3F354399" w14:textId="77777777" w:rsidTr="00DE4E49">
        <w:tc>
          <w:tcPr>
            <w:tcW w:w="1838" w:type="dxa"/>
            <w:shd w:val="clear" w:color="auto" w:fill="FFC000"/>
            <w:vAlign w:val="center"/>
          </w:tcPr>
          <w:p w14:paraId="1AD5CFBF" w14:textId="77777777" w:rsidR="00F8265A" w:rsidRPr="00436E2A" w:rsidRDefault="00F8265A" w:rsidP="00DE4E49">
            <w:pPr>
              <w:spacing w:line="240" w:lineRule="auto"/>
            </w:pPr>
          </w:p>
        </w:tc>
        <w:tc>
          <w:tcPr>
            <w:tcW w:w="3827" w:type="dxa"/>
            <w:vAlign w:val="center"/>
          </w:tcPr>
          <w:p w14:paraId="178F850B" w14:textId="71EFC97E" w:rsidR="00F8265A" w:rsidRPr="00436E2A" w:rsidRDefault="00F8265A" w:rsidP="00DE4E49">
            <w:pPr>
              <w:spacing w:line="240" w:lineRule="auto"/>
            </w:pPr>
            <w:r w:rsidRPr="00436E2A">
              <w:rPr>
                <w:b/>
                <w:bCs/>
              </w:rPr>
              <w:t>Response</w:t>
            </w:r>
            <w:r w:rsidRPr="00436E2A">
              <w:t>:</w:t>
            </w:r>
            <w:r w:rsidR="00937C18" w:rsidRPr="00436E2A">
              <w:t xml:space="preserve"> lead response to storms, floods &amp; tsunami to protect </w:t>
            </w:r>
            <w:r w:rsidR="00214F2D" w:rsidRPr="00436E2A">
              <w:t>safety, health, life and property</w:t>
            </w:r>
          </w:p>
        </w:tc>
        <w:tc>
          <w:tcPr>
            <w:tcW w:w="3828" w:type="dxa"/>
            <w:vAlign w:val="center"/>
          </w:tcPr>
          <w:p w14:paraId="2CE50391" w14:textId="77777777" w:rsidR="00F8265A" w:rsidRPr="00436E2A" w:rsidRDefault="002171CE" w:rsidP="00DE4E49">
            <w:pPr>
              <w:spacing w:line="240" w:lineRule="auto"/>
            </w:pPr>
            <w:r w:rsidRPr="00436E2A">
              <w:t>Who is responsible</w:t>
            </w:r>
            <w:r w:rsidR="008340C8" w:rsidRPr="00436E2A">
              <w:t xml:space="preserve"> for considering access to supports if a person is cut off by storm or flooding?</w:t>
            </w:r>
          </w:p>
          <w:p w14:paraId="77EFA260" w14:textId="58CE75DC" w:rsidR="008340C8" w:rsidRPr="00436E2A" w:rsidRDefault="00147951" w:rsidP="00DE4E49">
            <w:pPr>
              <w:spacing w:line="240" w:lineRule="auto"/>
            </w:pPr>
            <w:r w:rsidRPr="00436E2A">
              <w:t xml:space="preserve">Who reports power outage that means a person’s life sustaining </w:t>
            </w:r>
            <w:r w:rsidR="00A26E3C" w:rsidRPr="00436E2A">
              <w:t>or assistive equipment does not work?</w:t>
            </w:r>
          </w:p>
        </w:tc>
      </w:tr>
      <w:tr w:rsidR="000F77AD" w:rsidRPr="00436E2A" w14:paraId="6AA5072C" w14:textId="77777777" w:rsidTr="00DE4E49">
        <w:tc>
          <w:tcPr>
            <w:tcW w:w="1838" w:type="dxa"/>
            <w:shd w:val="clear" w:color="auto" w:fill="D9F1E4" w:themeFill="accent4" w:themeFillTint="33"/>
            <w:vAlign w:val="center"/>
          </w:tcPr>
          <w:p w14:paraId="5F4B79CA" w14:textId="1633D91B" w:rsidR="000F77AD" w:rsidRPr="00436E2A" w:rsidRDefault="000F77AD" w:rsidP="00DE4E49">
            <w:pPr>
              <w:spacing w:line="240" w:lineRule="auto"/>
            </w:pPr>
            <w:r w:rsidRPr="00436E2A">
              <w:t>Department of Regional NSW</w:t>
            </w:r>
            <w:r w:rsidR="00B87D66" w:rsidRPr="00436E2A">
              <w:t xml:space="preserve"> Primary Industries</w:t>
            </w:r>
          </w:p>
        </w:tc>
        <w:tc>
          <w:tcPr>
            <w:tcW w:w="3827" w:type="dxa"/>
            <w:vAlign w:val="center"/>
          </w:tcPr>
          <w:p w14:paraId="6D8C34BD" w14:textId="42946DBE" w:rsidR="000F77AD" w:rsidRPr="00436E2A" w:rsidRDefault="008D5664" w:rsidP="00DE4E49">
            <w:pPr>
              <w:spacing w:line="240" w:lineRule="auto"/>
            </w:pPr>
            <w:r w:rsidRPr="00436E2A">
              <w:rPr>
                <w:b/>
                <w:bCs/>
              </w:rPr>
              <w:t>Combat Agency Role:</w:t>
            </w:r>
            <w:r w:rsidRPr="00436E2A">
              <w:t xml:space="preserve"> prevention and preparedness for emergency and major endemic outbreaks of animal and plant diseases, food safety emergencies</w:t>
            </w:r>
          </w:p>
        </w:tc>
        <w:tc>
          <w:tcPr>
            <w:tcW w:w="3828" w:type="dxa"/>
            <w:vAlign w:val="center"/>
          </w:tcPr>
          <w:p w14:paraId="2F4D2C19" w14:textId="77777777" w:rsidR="000F77AD" w:rsidRPr="00436E2A" w:rsidRDefault="003C41CA" w:rsidP="00DE4E49">
            <w:pPr>
              <w:spacing w:line="240" w:lineRule="auto"/>
            </w:pPr>
            <w:r w:rsidRPr="00436E2A">
              <w:t>Disability awareness training</w:t>
            </w:r>
          </w:p>
          <w:p w14:paraId="36D02841" w14:textId="5C8EE648" w:rsidR="003C41CA" w:rsidRPr="00436E2A" w:rsidRDefault="003C41CA" w:rsidP="00DE4E49">
            <w:pPr>
              <w:spacing w:line="240" w:lineRule="auto"/>
            </w:pPr>
            <w:r w:rsidRPr="00436E2A">
              <w:t xml:space="preserve">Accessible information for primary producers with disability and for </w:t>
            </w:r>
            <w:r w:rsidR="007536E0" w:rsidRPr="00436E2A">
              <w:t xml:space="preserve">people regarding </w:t>
            </w:r>
            <w:r w:rsidR="003658A2" w:rsidRPr="00436E2A">
              <w:t>plant and animal diseases</w:t>
            </w:r>
            <w:r w:rsidR="007536E0" w:rsidRPr="00436E2A">
              <w:t>, food safety</w:t>
            </w:r>
          </w:p>
        </w:tc>
      </w:tr>
      <w:tr w:rsidR="00560BF9" w:rsidRPr="00436E2A" w14:paraId="78483F7C" w14:textId="77777777" w:rsidTr="00DE4E49">
        <w:tc>
          <w:tcPr>
            <w:tcW w:w="1838" w:type="dxa"/>
            <w:shd w:val="clear" w:color="auto" w:fill="D9F1E4" w:themeFill="accent4" w:themeFillTint="33"/>
            <w:vAlign w:val="center"/>
          </w:tcPr>
          <w:p w14:paraId="7E139D93" w14:textId="77777777" w:rsidR="00560BF9" w:rsidRPr="00436E2A" w:rsidRDefault="00560BF9" w:rsidP="00DE4E49">
            <w:pPr>
              <w:spacing w:line="240" w:lineRule="auto"/>
            </w:pPr>
          </w:p>
        </w:tc>
        <w:tc>
          <w:tcPr>
            <w:tcW w:w="3827" w:type="dxa"/>
            <w:vAlign w:val="center"/>
          </w:tcPr>
          <w:p w14:paraId="5191133A" w14:textId="53E49549" w:rsidR="00560BF9" w:rsidRPr="00436E2A" w:rsidRDefault="00560BF9" w:rsidP="00DE4E49">
            <w:pPr>
              <w:spacing w:line="240" w:lineRule="auto"/>
            </w:pPr>
            <w:r w:rsidRPr="00436E2A">
              <w:rPr>
                <w:b/>
                <w:bCs/>
              </w:rPr>
              <w:t>Response</w:t>
            </w:r>
            <w:r w:rsidRPr="00436E2A">
              <w:t>:</w:t>
            </w:r>
            <w:r w:rsidR="006B03FA" w:rsidRPr="00436E2A">
              <w:t xml:space="preserve"> Identify </w:t>
            </w:r>
            <w:r w:rsidR="0041360F" w:rsidRPr="00436E2A">
              <w:t>pests,</w:t>
            </w:r>
            <w:r w:rsidR="006B03FA" w:rsidRPr="00436E2A">
              <w:t xml:space="preserve"> diseases and invasive species, </w:t>
            </w:r>
            <w:r w:rsidR="00F67867" w:rsidRPr="00436E2A">
              <w:lastRenderedPageBreak/>
              <w:t>food safety issues, identify at risk animals</w:t>
            </w:r>
            <w:r w:rsidR="00BD785B" w:rsidRPr="00436E2A">
              <w:t xml:space="preserve">, </w:t>
            </w:r>
          </w:p>
        </w:tc>
        <w:tc>
          <w:tcPr>
            <w:tcW w:w="3828" w:type="dxa"/>
            <w:vAlign w:val="center"/>
          </w:tcPr>
          <w:p w14:paraId="459B779B" w14:textId="1C0C333F" w:rsidR="00560BF9" w:rsidRPr="00436E2A" w:rsidRDefault="0086407E" w:rsidP="00DE4E49">
            <w:pPr>
              <w:spacing w:line="240" w:lineRule="auto"/>
            </w:pPr>
            <w:r w:rsidRPr="00436E2A">
              <w:lastRenderedPageBreak/>
              <w:t xml:space="preserve">May need additional </w:t>
            </w:r>
            <w:r w:rsidR="00465ECE" w:rsidRPr="00436E2A">
              <w:t xml:space="preserve">communication plan to help </w:t>
            </w:r>
            <w:r w:rsidR="00465ECE" w:rsidRPr="00436E2A">
              <w:lastRenderedPageBreak/>
              <w:t>people with disability to identify f</w:t>
            </w:r>
            <w:r w:rsidR="00671B21" w:rsidRPr="00436E2A">
              <w:t>ood safety</w:t>
            </w:r>
            <w:r w:rsidR="00465ECE" w:rsidRPr="00436E2A">
              <w:t xml:space="preserve">, </w:t>
            </w:r>
            <w:r w:rsidR="00671B21" w:rsidRPr="00436E2A">
              <w:t>water safety</w:t>
            </w:r>
            <w:r w:rsidR="00465ECE" w:rsidRPr="00436E2A">
              <w:t>,</w:t>
            </w:r>
            <w:r w:rsidR="00671B21" w:rsidRPr="00436E2A">
              <w:t xml:space="preserve"> contamination </w:t>
            </w:r>
            <w:r w:rsidR="00465ECE" w:rsidRPr="00436E2A">
              <w:t>and risk issues</w:t>
            </w:r>
            <w:r w:rsidR="004B2618" w:rsidRPr="00436E2A">
              <w:t xml:space="preserve">. </w:t>
            </w:r>
            <w:r w:rsidR="00465ECE" w:rsidRPr="00436E2A">
              <w:t xml:space="preserve"> </w:t>
            </w:r>
          </w:p>
        </w:tc>
      </w:tr>
      <w:tr w:rsidR="000F77AD" w:rsidRPr="00436E2A" w14:paraId="70B75CE2" w14:textId="77777777" w:rsidTr="00DE4E49">
        <w:tc>
          <w:tcPr>
            <w:tcW w:w="1838" w:type="dxa"/>
            <w:shd w:val="clear" w:color="auto" w:fill="F2F2F2" w:themeFill="background1" w:themeFillShade="F2"/>
            <w:vAlign w:val="center"/>
          </w:tcPr>
          <w:p w14:paraId="2F8FAC58" w14:textId="0F34172A" w:rsidR="000F77AD" w:rsidRPr="00436E2A" w:rsidRDefault="00B87D66" w:rsidP="00DE4E49">
            <w:pPr>
              <w:spacing w:line="240" w:lineRule="auto"/>
            </w:pPr>
            <w:r w:rsidRPr="00436E2A">
              <w:lastRenderedPageBreak/>
              <w:t>NSW Telco Authority</w:t>
            </w:r>
          </w:p>
        </w:tc>
        <w:tc>
          <w:tcPr>
            <w:tcW w:w="3827" w:type="dxa"/>
            <w:vAlign w:val="center"/>
          </w:tcPr>
          <w:p w14:paraId="35D366A3" w14:textId="1071E183" w:rsidR="000F77AD" w:rsidRPr="00436E2A" w:rsidRDefault="005E0AC0" w:rsidP="00DE4E49">
            <w:pPr>
              <w:spacing w:line="240" w:lineRule="auto"/>
            </w:pPr>
            <w:r w:rsidRPr="00436E2A">
              <w:rPr>
                <w:b/>
                <w:bCs/>
              </w:rPr>
              <w:t>All phases</w:t>
            </w:r>
            <w:r w:rsidR="00F20719" w:rsidRPr="00436E2A">
              <w:t>: protection of critical infrastructure and deployment of network augmentation</w:t>
            </w:r>
          </w:p>
        </w:tc>
        <w:tc>
          <w:tcPr>
            <w:tcW w:w="3828" w:type="dxa"/>
            <w:vAlign w:val="center"/>
          </w:tcPr>
          <w:p w14:paraId="0A155DAD" w14:textId="7A28437C" w:rsidR="000F77AD" w:rsidRPr="00436E2A" w:rsidRDefault="002D3359" w:rsidP="00DE4E49">
            <w:pPr>
              <w:spacing w:line="240" w:lineRule="auto"/>
            </w:pPr>
            <w:r w:rsidRPr="00436E2A">
              <w:t xml:space="preserve">Planning for people with disability who depend on mobile/ internet connectivity to </w:t>
            </w:r>
            <w:r w:rsidR="000524E4" w:rsidRPr="00436E2A">
              <w:t>run apps, assistive technologies and devices. Call-alert systems</w:t>
            </w:r>
          </w:p>
        </w:tc>
      </w:tr>
      <w:tr w:rsidR="00560BF9" w:rsidRPr="00436E2A" w14:paraId="5352075F" w14:textId="77777777" w:rsidTr="00DE4E49">
        <w:tc>
          <w:tcPr>
            <w:tcW w:w="1838" w:type="dxa"/>
            <w:shd w:val="clear" w:color="auto" w:fill="F2F2F2" w:themeFill="background1" w:themeFillShade="F2"/>
            <w:vAlign w:val="center"/>
          </w:tcPr>
          <w:p w14:paraId="7D916E8F" w14:textId="77777777" w:rsidR="00560BF9" w:rsidRPr="00436E2A" w:rsidRDefault="00560BF9" w:rsidP="00DE4E49">
            <w:pPr>
              <w:spacing w:line="240" w:lineRule="auto"/>
            </w:pPr>
          </w:p>
        </w:tc>
        <w:tc>
          <w:tcPr>
            <w:tcW w:w="3827" w:type="dxa"/>
            <w:vAlign w:val="center"/>
          </w:tcPr>
          <w:p w14:paraId="4F4B4C40" w14:textId="12E60D18" w:rsidR="00560BF9" w:rsidRPr="00436E2A" w:rsidRDefault="00560BF9" w:rsidP="00DE4E49">
            <w:pPr>
              <w:spacing w:line="240" w:lineRule="auto"/>
            </w:pPr>
            <w:r w:rsidRPr="00436E2A">
              <w:rPr>
                <w:b/>
                <w:bCs/>
              </w:rPr>
              <w:t>Prevention</w:t>
            </w:r>
            <w:r w:rsidRPr="00436E2A">
              <w:t>:</w:t>
            </w:r>
            <w:r w:rsidR="00C31004" w:rsidRPr="00436E2A">
              <w:t xml:space="preserve"> hazard assessment, and </w:t>
            </w:r>
            <w:r w:rsidR="001D48C6" w:rsidRPr="00436E2A">
              <w:t>infrastructure protection programs</w:t>
            </w:r>
          </w:p>
        </w:tc>
        <w:tc>
          <w:tcPr>
            <w:tcW w:w="3828" w:type="dxa"/>
            <w:vAlign w:val="center"/>
          </w:tcPr>
          <w:p w14:paraId="16B90719" w14:textId="3E74D432" w:rsidR="00560BF9" w:rsidRPr="00436E2A" w:rsidRDefault="002E719B" w:rsidP="00DE4E49">
            <w:pPr>
              <w:spacing w:line="240" w:lineRule="auto"/>
            </w:pPr>
            <w:r w:rsidRPr="00436E2A">
              <w:t>Testing of alternatives used in emergencies to ens</w:t>
            </w:r>
            <w:r w:rsidR="00B70BFA" w:rsidRPr="00436E2A">
              <w:t>ure connectivity can be achieved by people with disability</w:t>
            </w:r>
          </w:p>
        </w:tc>
      </w:tr>
      <w:tr w:rsidR="00560BF9" w:rsidRPr="00436E2A" w14:paraId="68F70EC8" w14:textId="77777777" w:rsidTr="00DE4E49">
        <w:tc>
          <w:tcPr>
            <w:tcW w:w="1838" w:type="dxa"/>
            <w:shd w:val="clear" w:color="auto" w:fill="F2F2F2" w:themeFill="background1" w:themeFillShade="F2"/>
            <w:vAlign w:val="center"/>
          </w:tcPr>
          <w:p w14:paraId="0CF1B7AF" w14:textId="77777777" w:rsidR="00560BF9" w:rsidRPr="00436E2A" w:rsidRDefault="00560BF9" w:rsidP="00DE4E49">
            <w:pPr>
              <w:spacing w:line="240" w:lineRule="auto"/>
            </w:pPr>
          </w:p>
        </w:tc>
        <w:tc>
          <w:tcPr>
            <w:tcW w:w="3827" w:type="dxa"/>
            <w:vAlign w:val="center"/>
          </w:tcPr>
          <w:p w14:paraId="302064D4" w14:textId="7B9EFCBA" w:rsidR="00560BF9" w:rsidRPr="00436E2A" w:rsidRDefault="00560BF9" w:rsidP="00DE4E49">
            <w:pPr>
              <w:spacing w:line="240" w:lineRule="auto"/>
            </w:pPr>
            <w:r w:rsidRPr="00436E2A">
              <w:rPr>
                <w:b/>
                <w:bCs/>
              </w:rPr>
              <w:t>Preparedness</w:t>
            </w:r>
            <w:r w:rsidRPr="00436E2A">
              <w:t>:</w:t>
            </w:r>
            <w:r w:rsidR="001D48C6" w:rsidRPr="00436E2A">
              <w:t xml:space="preserve"> Support combat agencies </w:t>
            </w:r>
            <w:r w:rsidR="002E719B" w:rsidRPr="00436E2A">
              <w:t>and functional areas to develop plans, conduct training</w:t>
            </w:r>
          </w:p>
        </w:tc>
        <w:tc>
          <w:tcPr>
            <w:tcW w:w="3828" w:type="dxa"/>
            <w:vAlign w:val="center"/>
          </w:tcPr>
          <w:p w14:paraId="7A01FD9F" w14:textId="77777777" w:rsidR="00560BF9" w:rsidRPr="00436E2A" w:rsidRDefault="002E719B" w:rsidP="00DE4E49">
            <w:pPr>
              <w:spacing w:line="240" w:lineRule="auto"/>
            </w:pPr>
            <w:r w:rsidRPr="00436E2A">
              <w:t>Disability awareness training</w:t>
            </w:r>
          </w:p>
          <w:p w14:paraId="65C8F1F4" w14:textId="432BC634" w:rsidR="00E120DD" w:rsidRPr="00436E2A" w:rsidRDefault="00CD5663" w:rsidP="00DE4E49">
            <w:pPr>
              <w:spacing w:line="240" w:lineRule="auto"/>
            </w:pPr>
            <w:r w:rsidRPr="00436E2A">
              <w:t>[</w:t>
            </w:r>
            <w:r w:rsidR="00292FEC" w:rsidRPr="00436E2A">
              <w:t>NB</w:t>
            </w:r>
            <w:r w:rsidRPr="00436E2A">
              <w:t>:</w:t>
            </w:r>
            <w:r w:rsidR="00292FEC" w:rsidRPr="00436E2A">
              <w:t xml:space="preserve"> expectation that people with disability </w:t>
            </w:r>
            <w:r w:rsidRPr="00436E2A">
              <w:t>purchase a</w:t>
            </w:r>
            <w:r w:rsidR="00292FEC" w:rsidRPr="00436E2A">
              <w:t xml:space="preserve"> satellite phone or signal providing device at $1500-$2500 apiece </w:t>
            </w:r>
            <w:r w:rsidRPr="00436E2A">
              <w:t>may be unreasonable</w:t>
            </w:r>
            <w:r w:rsidR="00EF3E5D" w:rsidRPr="00436E2A">
              <w:t>]</w:t>
            </w:r>
          </w:p>
        </w:tc>
      </w:tr>
      <w:tr w:rsidR="00560BF9" w:rsidRPr="00436E2A" w14:paraId="4810C5CC" w14:textId="77777777" w:rsidTr="00DE4E49">
        <w:tc>
          <w:tcPr>
            <w:tcW w:w="1838" w:type="dxa"/>
            <w:shd w:val="clear" w:color="auto" w:fill="F2F2F2" w:themeFill="background1" w:themeFillShade="F2"/>
            <w:vAlign w:val="center"/>
          </w:tcPr>
          <w:p w14:paraId="4C92ADC7" w14:textId="77777777" w:rsidR="00560BF9" w:rsidRPr="00436E2A" w:rsidRDefault="00560BF9" w:rsidP="00DE4E49">
            <w:pPr>
              <w:spacing w:line="240" w:lineRule="auto"/>
            </w:pPr>
          </w:p>
        </w:tc>
        <w:tc>
          <w:tcPr>
            <w:tcW w:w="3827" w:type="dxa"/>
            <w:vAlign w:val="center"/>
          </w:tcPr>
          <w:p w14:paraId="3221935F" w14:textId="2E9E6500" w:rsidR="00560BF9" w:rsidRPr="00436E2A" w:rsidRDefault="00560BF9" w:rsidP="00DE4E49">
            <w:pPr>
              <w:spacing w:line="240" w:lineRule="auto"/>
            </w:pPr>
            <w:r w:rsidRPr="00436E2A">
              <w:rPr>
                <w:b/>
                <w:bCs/>
              </w:rPr>
              <w:t>Recovery</w:t>
            </w:r>
            <w:r w:rsidRPr="00436E2A">
              <w:t>:</w:t>
            </w:r>
            <w:r w:rsidR="0054321F" w:rsidRPr="00436E2A">
              <w:t xml:space="preserve"> Support telecommunications</w:t>
            </w:r>
            <w:r w:rsidR="005B7493" w:rsidRPr="00436E2A">
              <w:t xml:space="preserve"> to access damaged infrastructure</w:t>
            </w:r>
            <w:r w:rsidR="00C01BA2" w:rsidRPr="00436E2A">
              <w:t>, provide telecommunications for disaster recovery facilities, responders and volunteers</w:t>
            </w:r>
          </w:p>
        </w:tc>
        <w:tc>
          <w:tcPr>
            <w:tcW w:w="3828" w:type="dxa"/>
            <w:vAlign w:val="center"/>
          </w:tcPr>
          <w:p w14:paraId="4D1F6273" w14:textId="2304C9E7" w:rsidR="00560BF9" w:rsidRPr="00436E2A" w:rsidRDefault="00DC3275" w:rsidP="00DE4E49">
            <w:pPr>
              <w:spacing w:line="240" w:lineRule="auto"/>
            </w:pPr>
            <w:r w:rsidRPr="00436E2A">
              <w:t xml:space="preserve">Provision of signal/ connectivity in disaster recovery as adaptive </w:t>
            </w:r>
            <w:r w:rsidR="00E61D94" w:rsidRPr="00436E2A">
              <w:t>and communication equipment peopl</w:t>
            </w:r>
            <w:r w:rsidR="00D233F9" w:rsidRPr="00436E2A">
              <w:t>e</w:t>
            </w:r>
            <w:r w:rsidR="00E61D94" w:rsidRPr="00436E2A">
              <w:t xml:space="preserve"> with disability depend on won’t operate or may stop working if software updates can’t be made</w:t>
            </w:r>
          </w:p>
        </w:tc>
      </w:tr>
      <w:tr w:rsidR="00B161C1" w:rsidRPr="00436E2A" w14:paraId="13FB4249" w14:textId="77777777" w:rsidTr="00DE4E49">
        <w:tc>
          <w:tcPr>
            <w:tcW w:w="1838" w:type="dxa"/>
            <w:shd w:val="clear" w:color="auto" w:fill="CC9900"/>
            <w:vAlign w:val="center"/>
          </w:tcPr>
          <w:p w14:paraId="3B17C909" w14:textId="600D7FEC" w:rsidR="00B161C1" w:rsidRPr="00436E2A" w:rsidRDefault="00B161C1" w:rsidP="00DE4E49">
            <w:pPr>
              <w:spacing w:line="240" w:lineRule="auto"/>
            </w:pPr>
            <w:r w:rsidRPr="00436E2A">
              <w:t xml:space="preserve">Department of regional NSW, </w:t>
            </w:r>
            <w:r w:rsidR="00571135" w:rsidRPr="00436E2A">
              <w:t>NSW Public Works</w:t>
            </w:r>
          </w:p>
        </w:tc>
        <w:tc>
          <w:tcPr>
            <w:tcW w:w="3827" w:type="dxa"/>
            <w:vAlign w:val="center"/>
          </w:tcPr>
          <w:p w14:paraId="1A881FD6" w14:textId="0BB174D1" w:rsidR="00B161C1" w:rsidRPr="00436E2A" w:rsidRDefault="00035729" w:rsidP="00DE4E49">
            <w:pPr>
              <w:spacing w:line="240" w:lineRule="auto"/>
            </w:pPr>
            <w:r w:rsidRPr="00436E2A">
              <w:rPr>
                <w:b/>
                <w:bCs/>
              </w:rPr>
              <w:t>Functional area</w:t>
            </w:r>
            <w:r w:rsidRPr="00436E2A">
              <w:t xml:space="preserve">: </w:t>
            </w:r>
            <w:r w:rsidR="00CD5386" w:rsidRPr="00436E2A">
              <w:t xml:space="preserve">Coordinate </w:t>
            </w:r>
            <w:r w:rsidR="00973581" w:rsidRPr="00436E2A">
              <w:t xml:space="preserve">and mobilise </w:t>
            </w:r>
            <w:r w:rsidRPr="00436E2A">
              <w:t>engineering</w:t>
            </w:r>
            <w:r w:rsidR="00973581" w:rsidRPr="00436E2A">
              <w:t xml:space="preserve"> resources for emergency response and initial recovery</w:t>
            </w:r>
          </w:p>
        </w:tc>
        <w:tc>
          <w:tcPr>
            <w:tcW w:w="3828" w:type="dxa"/>
            <w:vAlign w:val="center"/>
          </w:tcPr>
          <w:p w14:paraId="733A05BE" w14:textId="01CF8B06" w:rsidR="00B161C1" w:rsidRPr="00436E2A" w:rsidRDefault="00D84E69" w:rsidP="00DE4E49">
            <w:pPr>
              <w:spacing w:line="240" w:lineRule="auto"/>
            </w:pPr>
            <w:r w:rsidRPr="00436E2A">
              <w:t>Engineered solutions such as flood barriers</w:t>
            </w:r>
            <w:r w:rsidR="00F44011" w:rsidRPr="00436E2A">
              <w:t xml:space="preserve"> could protect key homes and facilities critical to the safety of people with disability</w:t>
            </w:r>
          </w:p>
        </w:tc>
      </w:tr>
      <w:tr w:rsidR="00560BF9" w:rsidRPr="00436E2A" w14:paraId="70BB8D9E" w14:textId="77777777" w:rsidTr="00DE4E49">
        <w:tc>
          <w:tcPr>
            <w:tcW w:w="1838" w:type="dxa"/>
            <w:shd w:val="clear" w:color="auto" w:fill="CC9900"/>
            <w:vAlign w:val="center"/>
          </w:tcPr>
          <w:p w14:paraId="112CAC23" w14:textId="77777777" w:rsidR="00560BF9" w:rsidRPr="00436E2A" w:rsidRDefault="00560BF9" w:rsidP="00DE4E49">
            <w:pPr>
              <w:spacing w:line="240" w:lineRule="auto"/>
            </w:pPr>
          </w:p>
        </w:tc>
        <w:tc>
          <w:tcPr>
            <w:tcW w:w="3827" w:type="dxa"/>
            <w:vAlign w:val="center"/>
          </w:tcPr>
          <w:p w14:paraId="79D46EC9" w14:textId="564EED80" w:rsidR="00560BF9" w:rsidRPr="00436E2A" w:rsidRDefault="00560BF9" w:rsidP="00DE4E49">
            <w:pPr>
              <w:spacing w:line="240" w:lineRule="auto"/>
            </w:pPr>
            <w:r w:rsidRPr="00436E2A">
              <w:rPr>
                <w:b/>
                <w:bCs/>
              </w:rPr>
              <w:t>Prevention</w:t>
            </w:r>
            <w:r w:rsidRPr="00436E2A">
              <w:t>:</w:t>
            </w:r>
            <w:r w:rsidR="00C47424" w:rsidRPr="00436E2A">
              <w:t xml:space="preserve"> I</w:t>
            </w:r>
            <w:r w:rsidR="00015F7C" w:rsidRPr="00436E2A">
              <w:t xml:space="preserve">dentify </w:t>
            </w:r>
            <w:r w:rsidR="00DE7CFC" w:rsidRPr="00436E2A">
              <w:t xml:space="preserve">hazards, </w:t>
            </w:r>
            <w:r w:rsidR="00015F7C" w:rsidRPr="00436E2A">
              <w:t>prevention and mitigation</w:t>
            </w:r>
            <w:r w:rsidR="00DE7CFC" w:rsidRPr="00436E2A">
              <w:t xml:space="preserve">, </w:t>
            </w:r>
            <w:r w:rsidR="0041360F" w:rsidRPr="00436E2A">
              <w:t>provide input</w:t>
            </w:r>
            <w:r w:rsidR="00C47424" w:rsidRPr="00436E2A">
              <w:t xml:space="preserve"> to policies, codes, </w:t>
            </w:r>
            <w:r w:rsidR="0060331C" w:rsidRPr="00436E2A">
              <w:t>&amp; emergency management plans</w:t>
            </w:r>
          </w:p>
        </w:tc>
        <w:tc>
          <w:tcPr>
            <w:tcW w:w="3828" w:type="dxa"/>
            <w:vAlign w:val="center"/>
          </w:tcPr>
          <w:p w14:paraId="65AB1E70" w14:textId="5AAC00D1" w:rsidR="00560BF9" w:rsidRPr="00436E2A" w:rsidRDefault="00314A2B" w:rsidP="00DE4E49">
            <w:pPr>
              <w:spacing w:line="240" w:lineRule="auto"/>
            </w:pPr>
            <w:r w:rsidRPr="00436E2A">
              <w:t>Are the needs of people with disability for engineered solutions incorporated into plans?</w:t>
            </w:r>
          </w:p>
        </w:tc>
      </w:tr>
      <w:tr w:rsidR="00560BF9" w:rsidRPr="00436E2A" w14:paraId="26C2009D" w14:textId="77777777" w:rsidTr="00DE4E49">
        <w:tc>
          <w:tcPr>
            <w:tcW w:w="1838" w:type="dxa"/>
            <w:shd w:val="clear" w:color="auto" w:fill="CC9900"/>
            <w:vAlign w:val="center"/>
          </w:tcPr>
          <w:p w14:paraId="014ED0C6" w14:textId="77777777" w:rsidR="00560BF9" w:rsidRPr="00436E2A" w:rsidRDefault="00560BF9" w:rsidP="00DE4E49">
            <w:pPr>
              <w:spacing w:line="240" w:lineRule="auto"/>
            </w:pPr>
          </w:p>
        </w:tc>
        <w:tc>
          <w:tcPr>
            <w:tcW w:w="3827" w:type="dxa"/>
            <w:vAlign w:val="center"/>
          </w:tcPr>
          <w:p w14:paraId="47ABDF39" w14:textId="4D930E32" w:rsidR="00560BF9" w:rsidRPr="00436E2A" w:rsidRDefault="00560BF9" w:rsidP="00DE4E49">
            <w:pPr>
              <w:spacing w:line="240" w:lineRule="auto"/>
            </w:pPr>
            <w:r w:rsidRPr="00436E2A">
              <w:rPr>
                <w:b/>
                <w:bCs/>
              </w:rPr>
              <w:t>Recovery</w:t>
            </w:r>
            <w:r w:rsidRPr="00436E2A">
              <w:t>:</w:t>
            </w:r>
            <w:r w:rsidR="00D20EF7" w:rsidRPr="00436E2A">
              <w:t xml:space="preserve"> Communicate with SERCON</w:t>
            </w:r>
            <w:r w:rsidR="00F22659" w:rsidRPr="00436E2A">
              <w:t xml:space="preserve"> and help manage recovery projects, make-safe operations and </w:t>
            </w:r>
            <w:r w:rsidR="003B0009" w:rsidRPr="00436E2A">
              <w:t>establish recovery centres</w:t>
            </w:r>
          </w:p>
        </w:tc>
        <w:tc>
          <w:tcPr>
            <w:tcW w:w="3828" w:type="dxa"/>
            <w:vAlign w:val="center"/>
          </w:tcPr>
          <w:p w14:paraId="279F5664" w14:textId="29EAFD2B" w:rsidR="00560BF9" w:rsidRPr="00436E2A" w:rsidRDefault="008173E8" w:rsidP="00DE4E49">
            <w:pPr>
              <w:spacing w:line="240" w:lineRule="auto"/>
            </w:pPr>
            <w:r w:rsidRPr="00436E2A">
              <w:t>Is there an a</w:t>
            </w:r>
            <w:r w:rsidR="003B0009" w:rsidRPr="00436E2A">
              <w:t>ccessibility</w:t>
            </w:r>
            <w:r w:rsidRPr="00436E2A">
              <w:t xml:space="preserve"> requirement</w:t>
            </w:r>
            <w:r w:rsidR="003B0009" w:rsidRPr="00436E2A">
              <w:t>?</w:t>
            </w:r>
          </w:p>
        </w:tc>
      </w:tr>
      <w:tr w:rsidR="00560BF9" w:rsidRPr="00436E2A" w14:paraId="40EED15C" w14:textId="77777777" w:rsidTr="00DE4E49">
        <w:tc>
          <w:tcPr>
            <w:tcW w:w="1838" w:type="dxa"/>
            <w:shd w:val="clear" w:color="auto" w:fill="CC9900"/>
            <w:vAlign w:val="center"/>
          </w:tcPr>
          <w:p w14:paraId="76DACD0D" w14:textId="77777777" w:rsidR="00560BF9" w:rsidRPr="00436E2A" w:rsidRDefault="00560BF9" w:rsidP="00DE4E49">
            <w:pPr>
              <w:spacing w:line="240" w:lineRule="auto"/>
            </w:pPr>
          </w:p>
        </w:tc>
        <w:tc>
          <w:tcPr>
            <w:tcW w:w="3827" w:type="dxa"/>
            <w:vAlign w:val="center"/>
          </w:tcPr>
          <w:p w14:paraId="42F96FAC" w14:textId="50484EA4" w:rsidR="00560BF9" w:rsidRPr="00436E2A" w:rsidRDefault="00CB3655" w:rsidP="00DE4E49">
            <w:pPr>
              <w:spacing w:line="240" w:lineRule="auto"/>
            </w:pPr>
            <w:r w:rsidRPr="00436E2A">
              <w:rPr>
                <w:b/>
                <w:bCs/>
              </w:rPr>
              <w:t>Supporting Agency Role</w:t>
            </w:r>
            <w:r w:rsidRPr="00436E2A">
              <w:t>:</w:t>
            </w:r>
            <w:r w:rsidR="00E556BD" w:rsidRPr="00436E2A">
              <w:t xml:space="preserve"> coordinate engineering resources in response to </w:t>
            </w:r>
            <w:r w:rsidR="00DB5C2B" w:rsidRPr="00436E2A">
              <w:t>re</w:t>
            </w:r>
            <w:r w:rsidR="00E556BD" w:rsidRPr="00436E2A">
              <w:t>cover</w:t>
            </w:r>
            <w:r w:rsidR="00DB5C2B" w:rsidRPr="00436E2A">
              <w:t>y</w:t>
            </w:r>
            <w:r w:rsidR="00E556BD" w:rsidRPr="00436E2A">
              <w:t>, coordinate repair to public buildings</w:t>
            </w:r>
            <w:r w:rsidR="000D7C1F" w:rsidRPr="00436E2A">
              <w:t xml:space="preserve"> &amp; infrastructure requested by combat agencies, coordinate supply of goods and services </w:t>
            </w:r>
            <w:r w:rsidR="00A76AF2" w:rsidRPr="00436E2A">
              <w:t>in response to emergency and recovery</w:t>
            </w:r>
          </w:p>
        </w:tc>
        <w:tc>
          <w:tcPr>
            <w:tcW w:w="3828" w:type="dxa"/>
            <w:vAlign w:val="center"/>
          </w:tcPr>
          <w:p w14:paraId="763DEE60" w14:textId="77769B08" w:rsidR="00560BF9" w:rsidRPr="00436E2A" w:rsidRDefault="00C70A98" w:rsidP="00DE4E49">
            <w:pPr>
              <w:spacing w:line="240" w:lineRule="auto"/>
            </w:pPr>
            <w:r w:rsidRPr="00436E2A">
              <w:t>Are the needs for different goods and services</w:t>
            </w:r>
            <w:r w:rsidR="00AA186A" w:rsidRPr="00436E2A">
              <w:t xml:space="preserve"> by people with disability considered? Prioritised?</w:t>
            </w:r>
          </w:p>
        </w:tc>
      </w:tr>
      <w:tr w:rsidR="00D017B5" w:rsidRPr="00436E2A" w14:paraId="3FF265FC" w14:textId="77777777" w:rsidTr="00DE4E49">
        <w:tc>
          <w:tcPr>
            <w:tcW w:w="1838" w:type="dxa"/>
            <w:shd w:val="clear" w:color="auto" w:fill="BBFFF8" w:themeFill="accent6" w:themeFillTint="33"/>
            <w:vAlign w:val="center"/>
          </w:tcPr>
          <w:p w14:paraId="6F46A916" w14:textId="168A76E4" w:rsidR="00D017B5" w:rsidRPr="00436E2A" w:rsidRDefault="00D017B5" w:rsidP="00DE4E49">
            <w:pPr>
              <w:spacing w:line="240" w:lineRule="auto"/>
            </w:pPr>
            <w:r w:rsidRPr="00436E2A">
              <w:t>Department of Climate Change, Energy, the Environment and Water</w:t>
            </w:r>
          </w:p>
        </w:tc>
        <w:tc>
          <w:tcPr>
            <w:tcW w:w="3827" w:type="dxa"/>
            <w:vAlign w:val="center"/>
          </w:tcPr>
          <w:p w14:paraId="04D1B5EB" w14:textId="0F809FF7" w:rsidR="00D017B5" w:rsidRPr="00436E2A" w:rsidRDefault="00D017B5" w:rsidP="00DE4E49">
            <w:pPr>
              <w:spacing w:line="240" w:lineRule="auto"/>
            </w:pPr>
            <w:r w:rsidRPr="00436E2A">
              <w:rPr>
                <w:b/>
                <w:bCs/>
              </w:rPr>
              <w:t>Combat Agency</w:t>
            </w:r>
            <w:r w:rsidRPr="00436E2A">
              <w:t xml:space="preserve">: Control and coordination of System Black emergency or energy supply (when power is lost to 60% or more of NSW) </w:t>
            </w:r>
          </w:p>
        </w:tc>
        <w:tc>
          <w:tcPr>
            <w:tcW w:w="3828" w:type="dxa"/>
            <w:vAlign w:val="center"/>
          </w:tcPr>
          <w:p w14:paraId="7C3CB4D6" w14:textId="7B3F0AC4" w:rsidR="00D017B5" w:rsidRPr="00436E2A" w:rsidRDefault="003E5F74" w:rsidP="00DE4E49">
            <w:pPr>
              <w:spacing w:line="240" w:lineRule="auto"/>
            </w:pPr>
            <w:r w:rsidRPr="00436E2A">
              <w:t>Priority response for people with disability</w:t>
            </w:r>
          </w:p>
        </w:tc>
      </w:tr>
      <w:tr w:rsidR="003E5F74" w:rsidRPr="00436E2A" w14:paraId="323870BB" w14:textId="77777777" w:rsidTr="00DE4E49">
        <w:tc>
          <w:tcPr>
            <w:tcW w:w="1838" w:type="dxa"/>
            <w:shd w:val="clear" w:color="auto" w:fill="BBFFF8" w:themeFill="accent6" w:themeFillTint="33"/>
            <w:vAlign w:val="center"/>
          </w:tcPr>
          <w:p w14:paraId="7F35CC27" w14:textId="77777777" w:rsidR="003E5F74" w:rsidRPr="00436E2A" w:rsidRDefault="003E5F74" w:rsidP="00DE4E49">
            <w:pPr>
              <w:spacing w:line="240" w:lineRule="auto"/>
            </w:pPr>
          </w:p>
        </w:tc>
        <w:tc>
          <w:tcPr>
            <w:tcW w:w="3827" w:type="dxa"/>
            <w:vAlign w:val="center"/>
          </w:tcPr>
          <w:p w14:paraId="4DE5DF8A" w14:textId="15982045" w:rsidR="003E5F74" w:rsidRPr="00436E2A" w:rsidRDefault="00CF36CA" w:rsidP="00DE4E49">
            <w:pPr>
              <w:spacing w:line="240" w:lineRule="auto"/>
            </w:pPr>
            <w:r w:rsidRPr="00436E2A">
              <w:rPr>
                <w:b/>
                <w:bCs/>
              </w:rPr>
              <w:t>Functional area role</w:t>
            </w:r>
            <w:r w:rsidRPr="00436E2A">
              <w:t xml:space="preserve">: inform and connect stakeholders </w:t>
            </w:r>
            <w:r w:rsidR="00630F6D" w:rsidRPr="00436E2A">
              <w:t>regarding energy/ liquid fuels incident/ emergency</w:t>
            </w:r>
          </w:p>
        </w:tc>
        <w:tc>
          <w:tcPr>
            <w:tcW w:w="3828" w:type="dxa"/>
            <w:vAlign w:val="center"/>
          </w:tcPr>
          <w:p w14:paraId="06BD9637" w14:textId="1918E5BA" w:rsidR="003E5F74" w:rsidRPr="00436E2A" w:rsidRDefault="000D73F7" w:rsidP="00DE4E49">
            <w:pPr>
              <w:spacing w:line="240" w:lineRule="auto"/>
            </w:pPr>
            <w:r w:rsidRPr="00436E2A">
              <w:t>Who gets informed?</w:t>
            </w:r>
            <w:r w:rsidR="00320483" w:rsidRPr="00436E2A">
              <w:t xml:space="preserve"> Are DROs included because it will be critical to manage what happens when energy is unavailable to people with disabili</w:t>
            </w:r>
            <w:r w:rsidR="00351650" w:rsidRPr="00436E2A">
              <w:t>ty and their carers</w:t>
            </w:r>
          </w:p>
        </w:tc>
      </w:tr>
      <w:tr w:rsidR="00D017B5" w:rsidRPr="00436E2A" w14:paraId="6D04AC54" w14:textId="77777777" w:rsidTr="00DE4E49">
        <w:tc>
          <w:tcPr>
            <w:tcW w:w="1838" w:type="dxa"/>
            <w:shd w:val="clear" w:color="auto" w:fill="BBFFF8" w:themeFill="accent6" w:themeFillTint="33"/>
            <w:vAlign w:val="center"/>
          </w:tcPr>
          <w:p w14:paraId="3AB0FB90" w14:textId="77777777" w:rsidR="00D017B5" w:rsidRPr="00436E2A" w:rsidRDefault="00D017B5" w:rsidP="00DE4E49">
            <w:pPr>
              <w:spacing w:line="240" w:lineRule="auto"/>
            </w:pPr>
          </w:p>
        </w:tc>
        <w:tc>
          <w:tcPr>
            <w:tcW w:w="3827" w:type="dxa"/>
            <w:vAlign w:val="center"/>
          </w:tcPr>
          <w:p w14:paraId="32AFA8EB" w14:textId="704C2D40" w:rsidR="00D017B5" w:rsidRPr="00436E2A" w:rsidRDefault="00D017B5" w:rsidP="00DE4E49">
            <w:pPr>
              <w:spacing w:line="240" w:lineRule="auto"/>
            </w:pPr>
            <w:r w:rsidRPr="00436E2A">
              <w:rPr>
                <w:b/>
                <w:bCs/>
              </w:rPr>
              <w:t>Prevention</w:t>
            </w:r>
            <w:r w:rsidRPr="00436E2A">
              <w:t>:</w:t>
            </w:r>
            <w:r w:rsidR="00BA0312" w:rsidRPr="00436E2A">
              <w:t xml:space="preserve"> maintain emergency risk management </w:t>
            </w:r>
            <w:r w:rsidR="00346238" w:rsidRPr="00436E2A">
              <w:t>contribute to prevention &amp; response plans</w:t>
            </w:r>
            <w:r w:rsidR="00A15D5E" w:rsidRPr="00436E2A">
              <w:t>, participate in utility service provider infrastructure programs &amp; exercises</w:t>
            </w:r>
          </w:p>
        </w:tc>
        <w:tc>
          <w:tcPr>
            <w:tcW w:w="3828" w:type="dxa"/>
            <w:vAlign w:val="center"/>
          </w:tcPr>
          <w:p w14:paraId="17EFFE8A" w14:textId="662FFB6C" w:rsidR="00D017B5" w:rsidRPr="00436E2A" w:rsidRDefault="00373950" w:rsidP="00DE4E49">
            <w:pPr>
              <w:spacing w:line="240" w:lineRule="auto"/>
            </w:pPr>
            <w:r w:rsidRPr="00436E2A">
              <w:t>Advance identification of homes and facilities critical for people with disability- provision of backup capacity</w:t>
            </w:r>
          </w:p>
        </w:tc>
      </w:tr>
      <w:tr w:rsidR="00D017B5" w:rsidRPr="00436E2A" w14:paraId="71EC5331" w14:textId="77777777" w:rsidTr="00DE4E49">
        <w:tc>
          <w:tcPr>
            <w:tcW w:w="1838" w:type="dxa"/>
            <w:shd w:val="clear" w:color="auto" w:fill="BBFFF8" w:themeFill="accent6" w:themeFillTint="33"/>
            <w:vAlign w:val="center"/>
          </w:tcPr>
          <w:p w14:paraId="6753F532" w14:textId="77777777" w:rsidR="00D017B5" w:rsidRPr="00436E2A" w:rsidRDefault="00D017B5" w:rsidP="00DE4E49">
            <w:pPr>
              <w:spacing w:line="240" w:lineRule="auto"/>
            </w:pPr>
          </w:p>
        </w:tc>
        <w:tc>
          <w:tcPr>
            <w:tcW w:w="3827" w:type="dxa"/>
            <w:vAlign w:val="center"/>
          </w:tcPr>
          <w:p w14:paraId="1AF2618C" w14:textId="54B4628E" w:rsidR="00D017B5" w:rsidRPr="00436E2A" w:rsidRDefault="00174DD2" w:rsidP="00DE4E49">
            <w:pPr>
              <w:spacing w:line="240" w:lineRule="auto"/>
            </w:pPr>
            <w:r w:rsidRPr="00436E2A">
              <w:rPr>
                <w:b/>
                <w:bCs/>
              </w:rPr>
              <w:t>Preparedness</w:t>
            </w:r>
            <w:r w:rsidR="00D017B5" w:rsidRPr="00436E2A">
              <w:t>:</w:t>
            </w:r>
            <w:r w:rsidR="00602E3B" w:rsidRPr="00436E2A">
              <w:t xml:space="preserve"> Help develop </w:t>
            </w:r>
            <w:r w:rsidR="00AE1527" w:rsidRPr="00436E2A">
              <w:t xml:space="preserve">and maintain energy and utility </w:t>
            </w:r>
            <w:r w:rsidR="00AE1527" w:rsidRPr="00436E2A">
              <w:lastRenderedPageBreak/>
              <w:t xml:space="preserve">services emergency management </w:t>
            </w:r>
            <w:r w:rsidR="00E96002" w:rsidRPr="00436E2A">
              <w:t>plans &amp; operating procedures</w:t>
            </w:r>
          </w:p>
        </w:tc>
        <w:tc>
          <w:tcPr>
            <w:tcW w:w="3828" w:type="dxa"/>
            <w:vAlign w:val="center"/>
          </w:tcPr>
          <w:p w14:paraId="5F94FE4A" w14:textId="1F6AB9DE" w:rsidR="00D017B5" w:rsidRPr="00436E2A" w:rsidRDefault="00351650" w:rsidP="00DE4E49">
            <w:pPr>
              <w:spacing w:line="240" w:lineRule="auto"/>
            </w:pPr>
            <w:r w:rsidRPr="00436E2A">
              <w:lastRenderedPageBreak/>
              <w:t>Are DROs involved?</w:t>
            </w:r>
          </w:p>
        </w:tc>
      </w:tr>
      <w:tr w:rsidR="00D017B5" w:rsidRPr="00436E2A" w14:paraId="6F27C220" w14:textId="77777777" w:rsidTr="00DE4E49">
        <w:tc>
          <w:tcPr>
            <w:tcW w:w="1838" w:type="dxa"/>
            <w:shd w:val="clear" w:color="auto" w:fill="BBFFF8" w:themeFill="accent6" w:themeFillTint="33"/>
            <w:vAlign w:val="center"/>
          </w:tcPr>
          <w:p w14:paraId="765C6B20" w14:textId="77777777" w:rsidR="00D017B5" w:rsidRPr="00436E2A" w:rsidRDefault="00D017B5" w:rsidP="00DE4E49">
            <w:pPr>
              <w:spacing w:line="240" w:lineRule="auto"/>
            </w:pPr>
          </w:p>
        </w:tc>
        <w:tc>
          <w:tcPr>
            <w:tcW w:w="3827" w:type="dxa"/>
            <w:vAlign w:val="center"/>
          </w:tcPr>
          <w:p w14:paraId="528699BE" w14:textId="091D261D" w:rsidR="00D017B5" w:rsidRPr="00436E2A" w:rsidRDefault="00D017B5" w:rsidP="00DE4E49">
            <w:pPr>
              <w:spacing w:line="240" w:lineRule="auto"/>
            </w:pPr>
            <w:r w:rsidRPr="00436E2A">
              <w:rPr>
                <w:b/>
                <w:bCs/>
              </w:rPr>
              <w:t>Recovery</w:t>
            </w:r>
            <w:r w:rsidRPr="00436E2A">
              <w:t>:</w:t>
            </w:r>
            <w:r w:rsidR="00D27103" w:rsidRPr="00436E2A">
              <w:t xml:space="preserve"> Collaborate </w:t>
            </w:r>
            <w:r w:rsidR="00EA7EF3" w:rsidRPr="00436E2A">
              <w:t xml:space="preserve">with EUSFA and Emergency Services </w:t>
            </w:r>
            <w:r w:rsidR="0035603A" w:rsidRPr="00436E2A">
              <w:t>Organizations</w:t>
            </w:r>
            <w:r w:rsidR="00EA7EF3" w:rsidRPr="00436E2A">
              <w:t xml:space="preserve"> </w:t>
            </w:r>
            <w:r w:rsidR="0035603A" w:rsidRPr="00436E2A">
              <w:t>t</w:t>
            </w:r>
            <w:r w:rsidR="00EA7EF3" w:rsidRPr="00436E2A">
              <w:t xml:space="preserve">o facilitate access </w:t>
            </w:r>
            <w:r w:rsidR="00061293" w:rsidRPr="00436E2A">
              <w:t>to impacted infrastructure to enable restoration</w:t>
            </w:r>
            <w:r w:rsidR="0035603A" w:rsidRPr="00436E2A">
              <w:t>, analyse impact and debrief to get lessons learned</w:t>
            </w:r>
          </w:p>
        </w:tc>
        <w:tc>
          <w:tcPr>
            <w:tcW w:w="3828" w:type="dxa"/>
            <w:vAlign w:val="center"/>
          </w:tcPr>
          <w:p w14:paraId="10C4F640" w14:textId="1592991D" w:rsidR="00D017B5" w:rsidRPr="00436E2A" w:rsidRDefault="00143CBF" w:rsidP="00DE4E49">
            <w:pPr>
              <w:spacing w:line="240" w:lineRule="auto"/>
            </w:pPr>
            <w:r w:rsidRPr="00436E2A">
              <w:t xml:space="preserve">There needs to be some form of proactive identification </w:t>
            </w:r>
            <w:r w:rsidR="0041360F" w:rsidRPr="00436E2A">
              <w:t>of</w:t>
            </w:r>
            <w:r w:rsidRPr="00436E2A">
              <w:t xml:space="preserve"> action and reporting on </w:t>
            </w:r>
            <w:r w:rsidR="00BE65DD" w:rsidRPr="00436E2A">
              <w:t>supply to homes where people depend on energy supply to run lifesaving equipment</w:t>
            </w:r>
          </w:p>
        </w:tc>
      </w:tr>
      <w:tr w:rsidR="00D017B5" w:rsidRPr="00436E2A" w14:paraId="34794A19" w14:textId="77777777" w:rsidTr="00DE4E49">
        <w:tc>
          <w:tcPr>
            <w:tcW w:w="1838" w:type="dxa"/>
            <w:shd w:val="clear" w:color="auto" w:fill="8FD5B0" w:themeFill="accent4" w:themeFillTint="99"/>
            <w:vAlign w:val="center"/>
          </w:tcPr>
          <w:p w14:paraId="2A126898" w14:textId="44316BB4" w:rsidR="00D017B5" w:rsidRPr="00436E2A" w:rsidRDefault="00D017B5" w:rsidP="00DE4E49">
            <w:pPr>
              <w:spacing w:line="240" w:lineRule="auto"/>
            </w:pPr>
            <w:r w:rsidRPr="00436E2A">
              <w:t xml:space="preserve">NSW Environmental Protection Authority </w:t>
            </w:r>
          </w:p>
        </w:tc>
        <w:tc>
          <w:tcPr>
            <w:tcW w:w="3827" w:type="dxa"/>
            <w:vAlign w:val="center"/>
          </w:tcPr>
          <w:p w14:paraId="1F435641" w14:textId="2E21D517" w:rsidR="00D017B5" w:rsidRPr="00436E2A" w:rsidRDefault="00CC2D9B" w:rsidP="00DE4E49">
            <w:pPr>
              <w:spacing w:line="240" w:lineRule="auto"/>
            </w:pPr>
            <w:r w:rsidRPr="00436E2A">
              <w:rPr>
                <w:b/>
                <w:bCs/>
              </w:rPr>
              <w:t>Functional Agency Role</w:t>
            </w:r>
            <w:r w:rsidRPr="00436E2A">
              <w:t>: identify and assess environmental hazards</w:t>
            </w:r>
            <w:r w:rsidR="00FC0784" w:rsidRPr="00436E2A">
              <w:t>, take proactive action to reduce impact in an emergency</w:t>
            </w:r>
          </w:p>
        </w:tc>
        <w:tc>
          <w:tcPr>
            <w:tcW w:w="3828" w:type="dxa"/>
            <w:vAlign w:val="center"/>
          </w:tcPr>
          <w:p w14:paraId="7550B694" w14:textId="1C694F91" w:rsidR="00D017B5" w:rsidRPr="00436E2A" w:rsidRDefault="00F97346" w:rsidP="00DE4E49">
            <w:pPr>
              <w:spacing w:line="240" w:lineRule="auto"/>
            </w:pPr>
            <w:r w:rsidRPr="00436E2A">
              <w:t>Where is the role for indigenous knowl</w:t>
            </w:r>
            <w:r w:rsidR="00C54FFA" w:rsidRPr="00436E2A">
              <w:t>edges?</w:t>
            </w:r>
            <w:r w:rsidR="00D151DE" w:rsidRPr="00436E2A">
              <w:t xml:space="preserve"> Where is planned protection of vulnerable species</w:t>
            </w:r>
            <w:r w:rsidR="00C32D46" w:rsidRPr="00436E2A">
              <w:t>? Indigenous lands?</w:t>
            </w:r>
          </w:p>
        </w:tc>
      </w:tr>
      <w:tr w:rsidR="00351650" w:rsidRPr="00436E2A" w14:paraId="2974D3B2" w14:textId="77777777" w:rsidTr="00DE4E49">
        <w:tc>
          <w:tcPr>
            <w:tcW w:w="1838" w:type="dxa"/>
            <w:shd w:val="clear" w:color="auto" w:fill="8FD5B0" w:themeFill="accent4" w:themeFillTint="99"/>
            <w:vAlign w:val="center"/>
          </w:tcPr>
          <w:p w14:paraId="2930588F" w14:textId="77777777" w:rsidR="00351650" w:rsidRPr="00436E2A" w:rsidRDefault="00351650" w:rsidP="00DE4E49">
            <w:pPr>
              <w:spacing w:line="240" w:lineRule="auto"/>
            </w:pPr>
          </w:p>
        </w:tc>
        <w:tc>
          <w:tcPr>
            <w:tcW w:w="3827" w:type="dxa"/>
            <w:vAlign w:val="center"/>
          </w:tcPr>
          <w:p w14:paraId="3EC2238A" w14:textId="166C4DD4" w:rsidR="00351650" w:rsidRPr="00436E2A" w:rsidRDefault="00351650" w:rsidP="00DE4E49">
            <w:pPr>
              <w:spacing w:line="240" w:lineRule="auto"/>
            </w:pPr>
            <w:r w:rsidRPr="00436E2A">
              <w:rPr>
                <w:b/>
                <w:bCs/>
              </w:rPr>
              <w:t>Prevention</w:t>
            </w:r>
            <w:r w:rsidRPr="00436E2A">
              <w:t>:</w:t>
            </w:r>
            <w:r w:rsidR="007A23D0" w:rsidRPr="00436E2A">
              <w:t xml:space="preserve"> Regulate activities </w:t>
            </w:r>
            <w:r w:rsidR="008127AE" w:rsidRPr="00436E2A">
              <w:t>that may pose environmental hazards and undertake compliance</w:t>
            </w:r>
          </w:p>
        </w:tc>
        <w:tc>
          <w:tcPr>
            <w:tcW w:w="3828" w:type="dxa"/>
            <w:vAlign w:val="center"/>
          </w:tcPr>
          <w:p w14:paraId="38DA4AD0" w14:textId="226B1B7E" w:rsidR="00351650" w:rsidRPr="00436E2A" w:rsidRDefault="00EE729B" w:rsidP="00DE4E49">
            <w:pPr>
              <w:spacing w:line="240" w:lineRule="auto"/>
            </w:pPr>
            <w:r w:rsidRPr="00436E2A">
              <w:t xml:space="preserve">Is there a plan to </w:t>
            </w:r>
            <w:r w:rsidR="0015010B" w:rsidRPr="00436E2A">
              <w:t>protect and inform people with disability who may be vulnerable to particular activities?</w:t>
            </w:r>
          </w:p>
        </w:tc>
      </w:tr>
      <w:tr w:rsidR="00D017B5" w:rsidRPr="00436E2A" w14:paraId="029AD308" w14:textId="77777777" w:rsidTr="00DE4E49">
        <w:tc>
          <w:tcPr>
            <w:tcW w:w="1838" w:type="dxa"/>
            <w:shd w:val="clear" w:color="auto" w:fill="6FBFFF" w:themeFill="text2" w:themeFillTint="66"/>
            <w:vAlign w:val="center"/>
          </w:tcPr>
          <w:p w14:paraId="4C795255" w14:textId="4A2AE0F7" w:rsidR="00D017B5" w:rsidRPr="00436E2A" w:rsidRDefault="00D017B5" w:rsidP="00DE4E49">
            <w:pPr>
              <w:spacing w:line="240" w:lineRule="auto"/>
            </w:pPr>
            <w:r w:rsidRPr="00436E2A">
              <w:t>NSW Health</w:t>
            </w:r>
          </w:p>
        </w:tc>
        <w:tc>
          <w:tcPr>
            <w:tcW w:w="3827" w:type="dxa"/>
            <w:vAlign w:val="center"/>
          </w:tcPr>
          <w:p w14:paraId="65585CD2" w14:textId="197D648D" w:rsidR="00D017B5" w:rsidRPr="00436E2A" w:rsidRDefault="0008333A" w:rsidP="00DE4E49">
            <w:pPr>
              <w:spacing w:line="240" w:lineRule="auto"/>
            </w:pPr>
            <w:r w:rsidRPr="00436E2A">
              <w:rPr>
                <w:b/>
                <w:bCs/>
              </w:rPr>
              <w:t>Combat Agency</w:t>
            </w:r>
            <w:r w:rsidRPr="00436E2A">
              <w:t xml:space="preserve">: </w:t>
            </w:r>
            <w:r w:rsidR="00341E5C" w:rsidRPr="00436E2A">
              <w:t xml:space="preserve">for human health emergencies and </w:t>
            </w:r>
            <w:r w:rsidR="00EA1648" w:rsidRPr="00436E2A">
              <w:t>pandemics</w:t>
            </w:r>
          </w:p>
        </w:tc>
        <w:tc>
          <w:tcPr>
            <w:tcW w:w="3828" w:type="dxa"/>
            <w:vAlign w:val="center"/>
          </w:tcPr>
          <w:p w14:paraId="09EDCB3F" w14:textId="0AD6C6DF" w:rsidR="00D017B5" w:rsidRPr="00436E2A" w:rsidRDefault="00EA1648" w:rsidP="00DE4E49">
            <w:pPr>
              <w:spacing w:line="240" w:lineRule="auto"/>
            </w:pPr>
            <w:r w:rsidRPr="00436E2A">
              <w:t xml:space="preserve">This did not work well during COVID-19 for many </w:t>
            </w:r>
            <w:r w:rsidR="00CA707E" w:rsidRPr="00436E2A">
              <w:t>people</w:t>
            </w:r>
            <w:r w:rsidRPr="00436E2A">
              <w:t xml:space="preserve"> w</w:t>
            </w:r>
            <w:r w:rsidR="00CA707E" w:rsidRPr="00436E2A">
              <w:t>ith disability</w:t>
            </w:r>
          </w:p>
        </w:tc>
      </w:tr>
      <w:tr w:rsidR="00D017B5" w:rsidRPr="00436E2A" w14:paraId="640CB924" w14:textId="77777777" w:rsidTr="00DE4E49">
        <w:tc>
          <w:tcPr>
            <w:tcW w:w="1838" w:type="dxa"/>
            <w:shd w:val="clear" w:color="auto" w:fill="6FBFFF" w:themeFill="text2" w:themeFillTint="66"/>
            <w:vAlign w:val="center"/>
          </w:tcPr>
          <w:p w14:paraId="5D8CD9BE" w14:textId="77777777" w:rsidR="00D017B5" w:rsidRPr="00436E2A" w:rsidRDefault="00D017B5" w:rsidP="00DE4E49">
            <w:pPr>
              <w:spacing w:line="240" w:lineRule="auto"/>
            </w:pPr>
          </w:p>
        </w:tc>
        <w:tc>
          <w:tcPr>
            <w:tcW w:w="3827" w:type="dxa"/>
            <w:vAlign w:val="center"/>
          </w:tcPr>
          <w:p w14:paraId="7F8A2CE1" w14:textId="0FD4ED9B" w:rsidR="00D017B5" w:rsidRPr="00436E2A" w:rsidRDefault="00341E5C" w:rsidP="00DE4E49">
            <w:pPr>
              <w:spacing w:line="240" w:lineRule="auto"/>
            </w:pPr>
            <w:r w:rsidRPr="00436E2A">
              <w:rPr>
                <w:b/>
                <w:bCs/>
              </w:rPr>
              <w:t>Functional Area</w:t>
            </w:r>
            <w:r w:rsidR="00D017B5" w:rsidRPr="00436E2A">
              <w:rPr>
                <w:b/>
                <w:bCs/>
              </w:rPr>
              <w:t xml:space="preserve"> Role</w:t>
            </w:r>
            <w:r w:rsidR="00D017B5" w:rsidRPr="00436E2A">
              <w:t>:</w:t>
            </w:r>
            <w:r w:rsidRPr="00436E2A">
              <w:t xml:space="preserve"> ensure capability to </w:t>
            </w:r>
            <w:r w:rsidR="00AF4F82" w:rsidRPr="00436E2A">
              <w:t>prevent, prepare for, respond to and recover from emergencies, coordinate health response during emergencies</w:t>
            </w:r>
            <w:r w:rsidR="00EA1648" w:rsidRPr="00436E2A">
              <w:t>, apply NSW HEALTHPLAN</w:t>
            </w:r>
            <w:r w:rsidR="00CA707E" w:rsidRPr="00436E2A">
              <w:t xml:space="preserve"> (sub-plan to the EMPLAN)</w:t>
            </w:r>
          </w:p>
        </w:tc>
        <w:tc>
          <w:tcPr>
            <w:tcW w:w="3828" w:type="dxa"/>
            <w:vAlign w:val="center"/>
          </w:tcPr>
          <w:p w14:paraId="72E8B24A" w14:textId="19CFB301" w:rsidR="00D017B5" w:rsidRPr="00436E2A" w:rsidRDefault="00EF40DB" w:rsidP="00DE4E49">
            <w:pPr>
              <w:spacing w:line="240" w:lineRule="auto"/>
            </w:pPr>
            <w:r w:rsidRPr="00436E2A">
              <w:t>Did not work well during COVID-19</w:t>
            </w:r>
            <w:r w:rsidR="00D621BB" w:rsidRPr="00436E2A">
              <w:t xml:space="preserve"> and it appears</w:t>
            </w:r>
            <w:r w:rsidR="00F211C7" w:rsidRPr="00436E2A">
              <w:t xml:space="preserve"> the needs </w:t>
            </w:r>
            <w:r w:rsidR="0041360F" w:rsidRPr="00436E2A">
              <w:t>of people</w:t>
            </w:r>
            <w:r w:rsidR="00F211C7" w:rsidRPr="00436E2A">
              <w:t xml:space="preserve"> with disability were not planned for</w:t>
            </w:r>
          </w:p>
        </w:tc>
      </w:tr>
      <w:tr w:rsidR="00D017B5" w:rsidRPr="00436E2A" w14:paraId="72E0EEBF" w14:textId="77777777" w:rsidTr="00DE4E49">
        <w:tc>
          <w:tcPr>
            <w:tcW w:w="1838" w:type="dxa"/>
            <w:shd w:val="clear" w:color="auto" w:fill="6FBFFF" w:themeFill="text2" w:themeFillTint="66"/>
            <w:vAlign w:val="center"/>
          </w:tcPr>
          <w:p w14:paraId="57278872" w14:textId="77777777" w:rsidR="00D017B5" w:rsidRPr="00436E2A" w:rsidRDefault="00D017B5" w:rsidP="00DE4E49">
            <w:pPr>
              <w:spacing w:line="240" w:lineRule="auto"/>
            </w:pPr>
          </w:p>
        </w:tc>
        <w:tc>
          <w:tcPr>
            <w:tcW w:w="3827" w:type="dxa"/>
            <w:vAlign w:val="center"/>
          </w:tcPr>
          <w:p w14:paraId="22AA6C9C" w14:textId="112FB2E3" w:rsidR="00D017B5" w:rsidRPr="00436E2A" w:rsidRDefault="00D017B5" w:rsidP="00DE4E49">
            <w:pPr>
              <w:spacing w:line="240" w:lineRule="auto"/>
            </w:pPr>
            <w:r w:rsidRPr="00436E2A">
              <w:rPr>
                <w:b/>
                <w:bCs/>
              </w:rPr>
              <w:t>Prevention</w:t>
            </w:r>
            <w:r w:rsidR="00217B7F" w:rsidRPr="00436E2A">
              <w:rPr>
                <w:b/>
                <w:bCs/>
              </w:rPr>
              <w:t xml:space="preserve"> &amp; Preparedness</w:t>
            </w:r>
            <w:r w:rsidRPr="00436E2A">
              <w:t>:</w:t>
            </w:r>
            <w:r w:rsidR="00CA707E" w:rsidRPr="00436E2A">
              <w:t xml:space="preserve"> Maintain policies &amp; procedures, the NSW HEALTHPLAN</w:t>
            </w:r>
            <w:r w:rsidR="00217B7F" w:rsidRPr="00436E2A">
              <w:t xml:space="preserve">, representation on </w:t>
            </w:r>
            <w:r w:rsidR="004F4F3C" w:rsidRPr="00436E2A">
              <w:t xml:space="preserve">State &amp; national emergency committees </w:t>
            </w:r>
            <w:r w:rsidR="004F4F3C" w:rsidRPr="00436E2A">
              <w:lastRenderedPageBreak/>
              <w:t>including Australian Health Protection Principal Committee</w:t>
            </w:r>
          </w:p>
        </w:tc>
        <w:tc>
          <w:tcPr>
            <w:tcW w:w="3828" w:type="dxa"/>
            <w:vAlign w:val="center"/>
          </w:tcPr>
          <w:p w14:paraId="7F15656C" w14:textId="6A6ABB21" w:rsidR="00D017B5" w:rsidRPr="00436E2A" w:rsidRDefault="004F4F3C" w:rsidP="00DE4E49">
            <w:pPr>
              <w:spacing w:line="240" w:lineRule="auto"/>
            </w:pPr>
            <w:r w:rsidRPr="00436E2A">
              <w:lastRenderedPageBreak/>
              <w:t xml:space="preserve">DROs need to have input and be </w:t>
            </w:r>
            <w:r w:rsidR="00EF40DB" w:rsidRPr="00436E2A">
              <w:t>represented on these committees</w:t>
            </w:r>
          </w:p>
        </w:tc>
      </w:tr>
      <w:tr w:rsidR="00D017B5" w:rsidRPr="00436E2A" w14:paraId="4D8E86DB" w14:textId="77777777" w:rsidTr="00DE4E49">
        <w:tc>
          <w:tcPr>
            <w:tcW w:w="1838" w:type="dxa"/>
            <w:shd w:val="clear" w:color="auto" w:fill="6FBFFF" w:themeFill="text2" w:themeFillTint="66"/>
            <w:vAlign w:val="center"/>
          </w:tcPr>
          <w:p w14:paraId="6D5DA681" w14:textId="77777777" w:rsidR="00D017B5" w:rsidRPr="00436E2A" w:rsidRDefault="00D017B5" w:rsidP="00DE4E49">
            <w:pPr>
              <w:spacing w:line="240" w:lineRule="auto"/>
            </w:pPr>
          </w:p>
        </w:tc>
        <w:tc>
          <w:tcPr>
            <w:tcW w:w="3827" w:type="dxa"/>
            <w:vAlign w:val="center"/>
          </w:tcPr>
          <w:p w14:paraId="3CC981A6" w14:textId="072F77D9" w:rsidR="00D017B5" w:rsidRPr="00436E2A" w:rsidRDefault="00D017B5" w:rsidP="00DE4E49">
            <w:pPr>
              <w:spacing w:line="240" w:lineRule="auto"/>
            </w:pPr>
            <w:r w:rsidRPr="00436E2A">
              <w:rPr>
                <w:b/>
                <w:bCs/>
              </w:rPr>
              <w:t>Response</w:t>
            </w:r>
            <w:r w:rsidRPr="00436E2A">
              <w:t>:</w:t>
            </w:r>
            <w:r w:rsidR="00EF40DB" w:rsidRPr="00436E2A">
              <w:t xml:space="preserve"> provide</w:t>
            </w:r>
            <w:r w:rsidR="00B03700" w:rsidRPr="00436E2A">
              <w:t xml:space="preserve"> immediate relief</w:t>
            </w:r>
            <w:r w:rsidR="009D7DEB" w:rsidRPr="00436E2A">
              <w:t xml:space="preserve"> to impacted communities whilst providing BAU services elsewhere</w:t>
            </w:r>
            <w:r w:rsidR="00B03700" w:rsidRPr="00436E2A">
              <w:t>, coordinate mobilisation of health resources</w:t>
            </w:r>
            <w:r w:rsidR="009274AA" w:rsidRPr="00436E2A">
              <w:t xml:space="preserve">, coordinate health communication, provide Liaison Officers to Emergency Operation </w:t>
            </w:r>
            <w:r w:rsidR="00D621BB" w:rsidRPr="00436E2A">
              <w:t>Centres</w:t>
            </w:r>
          </w:p>
        </w:tc>
        <w:tc>
          <w:tcPr>
            <w:tcW w:w="3828" w:type="dxa"/>
            <w:vAlign w:val="center"/>
          </w:tcPr>
          <w:p w14:paraId="3A206B45" w14:textId="77777777" w:rsidR="00D017B5" w:rsidRPr="00436E2A" w:rsidRDefault="009D7DEB" w:rsidP="00DE4E49">
            <w:pPr>
              <w:spacing w:line="240" w:lineRule="auto"/>
            </w:pPr>
            <w:r w:rsidRPr="00436E2A">
              <w:t xml:space="preserve">During COVID diversion of resources severely impacted people </w:t>
            </w:r>
            <w:r w:rsidR="009A3CA0" w:rsidRPr="00436E2A">
              <w:t>with disability who depended on health and allied health services that were removed. Planning of communication, service provision</w:t>
            </w:r>
            <w:r w:rsidR="009614B3" w:rsidRPr="00436E2A">
              <w:t xml:space="preserve"> and supports to access testing, vaccination and healthcare often neglected the needs of people with disability or excluded them.</w:t>
            </w:r>
          </w:p>
          <w:p w14:paraId="197F8E9B" w14:textId="2D01E4E6" w:rsidR="009614B3" w:rsidRPr="00436E2A" w:rsidRDefault="009614B3" w:rsidP="00DE4E49">
            <w:pPr>
              <w:spacing w:line="240" w:lineRule="auto"/>
            </w:pPr>
            <w:r w:rsidRPr="00436E2A">
              <w:t>People who are Deaf-Blind still don’t have a Covid-safe healthcare plan</w:t>
            </w:r>
          </w:p>
        </w:tc>
      </w:tr>
      <w:tr w:rsidR="00D017B5" w:rsidRPr="00436E2A" w14:paraId="7160180F" w14:textId="77777777" w:rsidTr="00DE4E49">
        <w:tc>
          <w:tcPr>
            <w:tcW w:w="1838" w:type="dxa"/>
            <w:shd w:val="clear" w:color="auto" w:fill="9999FF"/>
            <w:vAlign w:val="center"/>
          </w:tcPr>
          <w:p w14:paraId="082E13A0" w14:textId="4A49A1AE" w:rsidR="00D017B5" w:rsidRPr="00436E2A" w:rsidRDefault="00D017B5" w:rsidP="00DE4E49">
            <w:pPr>
              <w:spacing w:line="240" w:lineRule="auto"/>
            </w:pPr>
            <w:r w:rsidRPr="00436E2A">
              <w:t xml:space="preserve">Transport for NSW </w:t>
            </w:r>
          </w:p>
        </w:tc>
        <w:tc>
          <w:tcPr>
            <w:tcW w:w="3827" w:type="dxa"/>
            <w:vAlign w:val="center"/>
          </w:tcPr>
          <w:p w14:paraId="6AB383F7" w14:textId="78A5979F" w:rsidR="00D017B5" w:rsidRPr="00436E2A" w:rsidRDefault="006A20C0" w:rsidP="00DE4E49">
            <w:pPr>
              <w:spacing w:line="240" w:lineRule="auto"/>
            </w:pPr>
            <w:r w:rsidRPr="00436E2A">
              <w:rPr>
                <w:b/>
                <w:bCs/>
              </w:rPr>
              <w:t>Combat Agency Role</w:t>
            </w:r>
            <w:r w:rsidRPr="00436E2A">
              <w:t>: Maritime for coastal waters oil &amp; other spills</w:t>
            </w:r>
          </w:p>
        </w:tc>
        <w:tc>
          <w:tcPr>
            <w:tcW w:w="3828" w:type="dxa"/>
            <w:vAlign w:val="center"/>
          </w:tcPr>
          <w:p w14:paraId="03DA8655" w14:textId="77777777" w:rsidR="00D017B5" w:rsidRPr="00436E2A" w:rsidRDefault="00D017B5" w:rsidP="00DE4E49">
            <w:pPr>
              <w:spacing w:line="240" w:lineRule="auto"/>
            </w:pPr>
          </w:p>
        </w:tc>
      </w:tr>
      <w:tr w:rsidR="00B5687E" w:rsidRPr="00436E2A" w14:paraId="11D40064" w14:textId="77777777" w:rsidTr="00DE4E49">
        <w:tc>
          <w:tcPr>
            <w:tcW w:w="1838" w:type="dxa"/>
            <w:shd w:val="clear" w:color="auto" w:fill="9999FF"/>
            <w:vAlign w:val="center"/>
          </w:tcPr>
          <w:p w14:paraId="2E31EC40" w14:textId="77777777" w:rsidR="00B5687E" w:rsidRPr="00436E2A" w:rsidRDefault="00B5687E" w:rsidP="00DE4E49">
            <w:pPr>
              <w:spacing w:line="240" w:lineRule="auto"/>
            </w:pPr>
          </w:p>
        </w:tc>
        <w:tc>
          <w:tcPr>
            <w:tcW w:w="3827" w:type="dxa"/>
            <w:vAlign w:val="center"/>
          </w:tcPr>
          <w:p w14:paraId="4C412D77" w14:textId="7AA3BDD2" w:rsidR="00B5687E" w:rsidRPr="00436E2A" w:rsidRDefault="00B5687E" w:rsidP="00DE4E49">
            <w:pPr>
              <w:spacing w:line="240" w:lineRule="auto"/>
            </w:pPr>
            <w:r w:rsidRPr="00436E2A">
              <w:rPr>
                <w:b/>
                <w:bCs/>
              </w:rPr>
              <w:t>Functional Agency Role</w:t>
            </w:r>
            <w:r w:rsidRPr="00436E2A">
              <w:t>:</w:t>
            </w:r>
            <w:r w:rsidR="00A5300A" w:rsidRPr="00436E2A">
              <w:t xml:space="preserve"> Coordinate transport services required by Combat Agency and other Functional areas whilst maintaining BAU operations</w:t>
            </w:r>
          </w:p>
        </w:tc>
        <w:tc>
          <w:tcPr>
            <w:tcW w:w="3828" w:type="dxa"/>
            <w:vAlign w:val="center"/>
          </w:tcPr>
          <w:p w14:paraId="6F7EFD9D" w14:textId="77777777" w:rsidR="00992A07" w:rsidRPr="00436E2A" w:rsidRDefault="0038483E" w:rsidP="00DE4E49">
            <w:pPr>
              <w:spacing w:line="240" w:lineRule="auto"/>
            </w:pPr>
            <w:r w:rsidRPr="00436E2A">
              <w:t xml:space="preserve">Transport needs for people with disability are not planned for and met well in rural and regional communities and areas with poor/ no accessible public transport. </w:t>
            </w:r>
          </w:p>
          <w:p w14:paraId="30C00BB2" w14:textId="77777777" w:rsidR="00B5687E" w:rsidRPr="00436E2A" w:rsidRDefault="0038483E" w:rsidP="00DE4E49">
            <w:pPr>
              <w:spacing w:line="240" w:lineRule="auto"/>
            </w:pPr>
            <w:r w:rsidRPr="00436E2A">
              <w:t>Accessible taxi service is poor/ non-existent.</w:t>
            </w:r>
            <w:r w:rsidR="00806AAD" w:rsidRPr="00436E2A">
              <w:t xml:space="preserve"> Services during disruptions/ repairs are often </w:t>
            </w:r>
            <w:r w:rsidR="003A6678" w:rsidRPr="00436E2A">
              <w:t>inaccessible</w:t>
            </w:r>
            <w:r w:rsidR="00992A07" w:rsidRPr="00436E2A">
              <w:t>.</w:t>
            </w:r>
          </w:p>
          <w:p w14:paraId="7B79FC61" w14:textId="47CFD943" w:rsidR="00992A07" w:rsidRPr="00436E2A" w:rsidRDefault="00992A07" w:rsidP="00DE4E49">
            <w:pPr>
              <w:spacing w:line="240" w:lineRule="auto"/>
            </w:pPr>
            <w:r w:rsidRPr="00436E2A">
              <w:t xml:space="preserve">Community Transport </w:t>
            </w:r>
            <w:r w:rsidR="0055102B" w:rsidRPr="00436E2A">
              <w:t>is specifically not for evacuation in emergencies – Confirmed a the Electrify 202</w:t>
            </w:r>
            <w:r w:rsidR="00144C03" w:rsidRPr="00436E2A">
              <w:t>4 conference</w:t>
            </w:r>
          </w:p>
        </w:tc>
      </w:tr>
      <w:tr w:rsidR="00B5687E" w:rsidRPr="00436E2A" w14:paraId="41C680AB" w14:textId="77777777" w:rsidTr="00DE4E49">
        <w:tc>
          <w:tcPr>
            <w:tcW w:w="1838" w:type="dxa"/>
            <w:shd w:val="clear" w:color="auto" w:fill="9999FF"/>
            <w:vAlign w:val="center"/>
          </w:tcPr>
          <w:p w14:paraId="0D1FA637" w14:textId="77777777" w:rsidR="00B5687E" w:rsidRPr="00436E2A" w:rsidRDefault="00B5687E" w:rsidP="00DE4E49">
            <w:pPr>
              <w:spacing w:line="240" w:lineRule="auto"/>
            </w:pPr>
          </w:p>
        </w:tc>
        <w:tc>
          <w:tcPr>
            <w:tcW w:w="3827" w:type="dxa"/>
            <w:vAlign w:val="center"/>
          </w:tcPr>
          <w:p w14:paraId="12385411" w14:textId="30CE148D" w:rsidR="00B5687E" w:rsidRPr="00436E2A" w:rsidRDefault="00B5687E" w:rsidP="00DE4E49">
            <w:pPr>
              <w:spacing w:line="240" w:lineRule="auto"/>
            </w:pPr>
            <w:r w:rsidRPr="00436E2A">
              <w:rPr>
                <w:b/>
                <w:bCs/>
              </w:rPr>
              <w:t>Prevention</w:t>
            </w:r>
            <w:r w:rsidRPr="00436E2A">
              <w:t>:</w:t>
            </w:r>
            <w:r w:rsidR="00503FE8" w:rsidRPr="00436E2A">
              <w:t xml:space="preserve"> Identify vulnerable</w:t>
            </w:r>
            <w:r w:rsidR="00AA369C" w:rsidRPr="00436E2A">
              <w:t xml:space="preserve"> &amp; critical assets (transport a&amp; freight) and prioritise mitigation</w:t>
            </w:r>
          </w:p>
        </w:tc>
        <w:tc>
          <w:tcPr>
            <w:tcW w:w="3828" w:type="dxa"/>
            <w:vAlign w:val="center"/>
          </w:tcPr>
          <w:p w14:paraId="15FDB99D" w14:textId="2A4D7185" w:rsidR="00B5687E" w:rsidRPr="00436E2A" w:rsidRDefault="00AA369C" w:rsidP="00DE4E49">
            <w:pPr>
              <w:spacing w:line="240" w:lineRule="auto"/>
            </w:pPr>
            <w:r w:rsidRPr="00436E2A">
              <w:t>People with disability and their carers need to be prioritised</w:t>
            </w:r>
          </w:p>
        </w:tc>
      </w:tr>
      <w:tr w:rsidR="00B5687E" w:rsidRPr="00436E2A" w14:paraId="11F974E4" w14:textId="77777777" w:rsidTr="00DE4E49">
        <w:tc>
          <w:tcPr>
            <w:tcW w:w="1838" w:type="dxa"/>
            <w:shd w:val="clear" w:color="auto" w:fill="9999FF"/>
            <w:vAlign w:val="center"/>
          </w:tcPr>
          <w:p w14:paraId="774308A5" w14:textId="77777777" w:rsidR="00B5687E" w:rsidRPr="00436E2A" w:rsidRDefault="00B5687E" w:rsidP="00DE4E49">
            <w:pPr>
              <w:spacing w:line="240" w:lineRule="auto"/>
            </w:pPr>
          </w:p>
        </w:tc>
        <w:tc>
          <w:tcPr>
            <w:tcW w:w="3827" w:type="dxa"/>
            <w:vAlign w:val="center"/>
          </w:tcPr>
          <w:p w14:paraId="61AF8AB0" w14:textId="71C703CB" w:rsidR="00B5687E" w:rsidRPr="00436E2A" w:rsidRDefault="00B5687E" w:rsidP="00DE4E49">
            <w:pPr>
              <w:spacing w:line="240" w:lineRule="auto"/>
            </w:pPr>
            <w:r w:rsidRPr="00436E2A">
              <w:rPr>
                <w:b/>
                <w:bCs/>
              </w:rPr>
              <w:t>Preparedness</w:t>
            </w:r>
            <w:r w:rsidRPr="00436E2A">
              <w:t>:</w:t>
            </w:r>
            <w:r w:rsidR="00532DD1" w:rsidRPr="00436E2A">
              <w:t xml:space="preserve"> partner to achieve asset resilience, plan &amp; deliver early mitigation</w:t>
            </w:r>
          </w:p>
        </w:tc>
        <w:tc>
          <w:tcPr>
            <w:tcW w:w="3828" w:type="dxa"/>
            <w:vAlign w:val="center"/>
          </w:tcPr>
          <w:p w14:paraId="26687FBE" w14:textId="713AF358" w:rsidR="00B5687E" w:rsidRPr="00436E2A" w:rsidRDefault="003A6678" w:rsidP="00DE4E49">
            <w:pPr>
              <w:spacing w:line="240" w:lineRule="auto"/>
            </w:pPr>
            <w:r w:rsidRPr="00436E2A">
              <w:t>Where is transport plan for people with disability to escape disaster?</w:t>
            </w:r>
          </w:p>
        </w:tc>
      </w:tr>
      <w:tr w:rsidR="00B5687E" w:rsidRPr="00436E2A" w14:paraId="375E8354" w14:textId="77777777" w:rsidTr="00DE4E49">
        <w:tc>
          <w:tcPr>
            <w:tcW w:w="1838" w:type="dxa"/>
            <w:shd w:val="clear" w:color="auto" w:fill="9999FF"/>
            <w:vAlign w:val="center"/>
          </w:tcPr>
          <w:p w14:paraId="2A0612A4" w14:textId="77777777" w:rsidR="00B5687E" w:rsidRPr="00436E2A" w:rsidRDefault="00B5687E" w:rsidP="00DE4E49">
            <w:pPr>
              <w:spacing w:line="240" w:lineRule="auto"/>
            </w:pPr>
          </w:p>
        </w:tc>
        <w:tc>
          <w:tcPr>
            <w:tcW w:w="3827" w:type="dxa"/>
            <w:vAlign w:val="center"/>
          </w:tcPr>
          <w:p w14:paraId="4605DFD1" w14:textId="35F9D554" w:rsidR="00B5687E" w:rsidRPr="00436E2A" w:rsidRDefault="00B5687E" w:rsidP="00DE4E49">
            <w:pPr>
              <w:spacing w:line="240" w:lineRule="auto"/>
            </w:pPr>
            <w:r w:rsidRPr="00436E2A">
              <w:rPr>
                <w:b/>
                <w:bCs/>
              </w:rPr>
              <w:t>Response</w:t>
            </w:r>
            <w:r w:rsidRPr="00436E2A">
              <w:t>:</w:t>
            </w:r>
            <w:r w:rsidR="00532DD1" w:rsidRPr="00436E2A">
              <w:t xml:space="preserve"> </w:t>
            </w:r>
            <w:r w:rsidR="007F3927" w:rsidRPr="00436E2A">
              <w:t>Immediate relief, repair, make-safe, re-establish essential freight routes for re-supply</w:t>
            </w:r>
            <w:r w:rsidR="00217277" w:rsidRPr="00436E2A">
              <w:t>, deploy assets to support Combat Agencies to protect life and critical infrastructure</w:t>
            </w:r>
            <w:r w:rsidR="00AF0286" w:rsidRPr="00436E2A">
              <w:t>, coordinate provision of support to Combat Agencies</w:t>
            </w:r>
            <w:r w:rsidR="00401A4E" w:rsidRPr="00436E2A">
              <w:t xml:space="preserve">, Functional Areas and Supporting Agencies, provide whole of </w:t>
            </w:r>
            <w:r w:rsidR="00EC0835" w:rsidRPr="00436E2A">
              <w:t>network advice to Combat Agencies to inform decision making, contribute to response planning</w:t>
            </w:r>
          </w:p>
        </w:tc>
        <w:tc>
          <w:tcPr>
            <w:tcW w:w="3828" w:type="dxa"/>
            <w:vAlign w:val="center"/>
          </w:tcPr>
          <w:p w14:paraId="6A681E47" w14:textId="2CD61382" w:rsidR="00B5687E" w:rsidRPr="00436E2A" w:rsidRDefault="00D7345E" w:rsidP="00DE4E49">
            <w:pPr>
              <w:spacing w:line="240" w:lineRule="auto"/>
            </w:pPr>
            <w:r w:rsidRPr="00436E2A">
              <w:t>What is the plan to provide information as early as possible to DROs about transport issues?</w:t>
            </w:r>
          </w:p>
        </w:tc>
      </w:tr>
      <w:tr w:rsidR="00B5687E" w:rsidRPr="00436E2A" w14:paraId="377DB10B" w14:textId="77777777" w:rsidTr="00DE4E49">
        <w:tc>
          <w:tcPr>
            <w:tcW w:w="1838" w:type="dxa"/>
            <w:shd w:val="clear" w:color="auto" w:fill="9999FF"/>
            <w:vAlign w:val="center"/>
          </w:tcPr>
          <w:p w14:paraId="3FE0F8D2" w14:textId="77777777" w:rsidR="00B5687E" w:rsidRPr="00436E2A" w:rsidRDefault="00B5687E" w:rsidP="00DE4E49">
            <w:pPr>
              <w:spacing w:line="240" w:lineRule="auto"/>
            </w:pPr>
          </w:p>
        </w:tc>
        <w:tc>
          <w:tcPr>
            <w:tcW w:w="3827" w:type="dxa"/>
            <w:vAlign w:val="center"/>
          </w:tcPr>
          <w:p w14:paraId="34B658D2" w14:textId="0DA76251" w:rsidR="00B5687E" w:rsidRPr="00436E2A" w:rsidRDefault="00B5687E" w:rsidP="00DE4E49">
            <w:pPr>
              <w:spacing w:line="240" w:lineRule="auto"/>
            </w:pPr>
            <w:r w:rsidRPr="00436E2A">
              <w:rPr>
                <w:b/>
                <w:bCs/>
              </w:rPr>
              <w:t>Recovery</w:t>
            </w:r>
            <w:r w:rsidRPr="00436E2A">
              <w:t>:</w:t>
            </w:r>
            <w:r w:rsidR="00FA7A19" w:rsidRPr="00436E2A">
              <w:t xml:space="preserve"> Make Safe and </w:t>
            </w:r>
            <w:r w:rsidR="00B71847" w:rsidRPr="00436E2A">
              <w:t>prioritise</w:t>
            </w:r>
            <w:r w:rsidR="00FA7A19" w:rsidRPr="00436E2A">
              <w:t xml:space="preserve"> works to critical assets </w:t>
            </w:r>
            <w:r w:rsidR="002D5DE0" w:rsidRPr="00436E2A">
              <w:t xml:space="preserve">and infrastructure relevant to public </w:t>
            </w:r>
            <w:r w:rsidR="00B71847" w:rsidRPr="00436E2A">
              <w:t>safety</w:t>
            </w:r>
            <w:r w:rsidR="002D5DE0" w:rsidRPr="00436E2A">
              <w:t xml:space="preserve"> and humanitarian necessity e.g. cut off communities</w:t>
            </w:r>
          </w:p>
        </w:tc>
        <w:tc>
          <w:tcPr>
            <w:tcW w:w="3828" w:type="dxa"/>
            <w:vAlign w:val="center"/>
          </w:tcPr>
          <w:p w14:paraId="527A4389" w14:textId="46771699" w:rsidR="00B5687E" w:rsidRPr="00436E2A" w:rsidRDefault="002D5DE0" w:rsidP="00DE4E49">
            <w:pPr>
              <w:spacing w:line="240" w:lineRule="auto"/>
            </w:pPr>
            <w:r w:rsidRPr="00436E2A">
              <w:t>Need to understand that ‘cut off’ is different for people who</w:t>
            </w:r>
            <w:r w:rsidR="00B71847" w:rsidRPr="00436E2A">
              <w:t xml:space="preserve"> have cars </w:t>
            </w:r>
            <w:r w:rsidR="000938E9" w:rsidRPr="00436E2A">
              <w:t>compared with</w:t>
            </w:r>
            <w:r w:rsidR="00B71847" w:rsidRPr="00436E2A">
              <w:t xml:space="preserve"> people who don’t</w:t>
            </w:r>
          </w:p>
        </w:tc>
      </w:tr>
      <w:tr w:rsidR="00D017B5" w:rsidRPr="00436E2A" w14:paraId="46841C3F" w14:textId="77777777" w:rsidTr="00DE4E49">
        <w:tc>
          <w:tcPr>
            <w:tcW w:w="1838" w:type="dxa"/>
            <w:shd w:val="clear" w:color="auto" w:fill="FF99FF"/>
            <w:vAlign w:val="center"/>
          </w:tcPr>
          <w:p w14:paraId="3BA31A2C" w14:textId="590AD949" w:rsidR="00D017B5" w:rsidRPr="00436E2A" w:rsidRDefault="00D017B5" w:rsidP="00DE4E49">
            <w:pPr>
              <w:spacing w:line="240" w:lineRule="auto"/>
            </w:pPr>
            <w:r w:rsidRPr="00436E2A">
              <w:t>Department of Communities and Justice</w:t>
            </w:r>
          </w:p>
        </w:tc>
        <w:tc>
          <w:tcPr>
            <w:tcW w:w="3827" w:type="dxa"/>
            <w:vAlign w:val="center"/>
          </w:tcPr>
          <w:p w14:paraId="7B2FCF84" w14:textId="33271529" w:rsidR="00D017B5" w:rsidRPr="00436E2A" w:rsidRDefault="00A61EAA" w:rsidP="00DE4E49">
            <w:pPr>
              <w:spacing w:line="240" w:lineRule="auto"/>
            </w:pPr>
            <w:r w:rsidRPr="00436E2A">
              <w:rPr>
                <w:b/>
                <w:bCs/>
              </w:rPr>
              <w:t>Functional Agency Role</w:t>
            </w:r>
            <w:r w:rsidRPr="00436E2A">
              <w:t xml:space="preserve">: responsible for coordinating </w:t>
            </w:r>
            <w:r w:rsidR="00C01749" w:rsidRPr="00436E2A">
              <w:t>the provision of welfare services to disaster affected people</w:t>
            </w:r>
          </w:p>
        </w:tc>
        <w:tc>
          <w:tcPr>
            <w:tcW w:w="3828" w:type="dxa"/>
            <w:vAlign w:val="center"/>
          </w:tcPr>
          <w:p w14:paraId="7438EA5E" w14:textId="51FC0E23" w:rsidR="00D017B5" w:rsidRPr="00436E2A" w:rsidRDefault="00C01749" w:rsidP="00DE4E49">
            <w:pPr>
              <w:spacing w:line="240" w:lineRule="auto"/>
            </w:pPr>
            <w:r w:rsidRPr="00436E2A">
              <w:t>Has not worked well historically for many people with disability, needs DRO representat</w:t>
            </w:r>
            <w:r w:rsidR="00F074C3" w:rsidRPr="00436E2A">
              <w:t xml:space="preserve">ion to improve </w:t>
            </w:r>
          </w:p>
        </w:tc>
      </w:tr>
      <w:tr w:rsidR="00A61EAA" w:rsidRPr="00436E2A" w14:paraId="6E1FE831" w14:textId="77777777" w:rsidTr="00DE4E49">
        <w:tc>
          <w:tcPr>
            <w:tcW w:w="1838" w:type="dxa"/>
            <w:shd w:val="clear" w:color="auto" w:fill="FF99FF"/>
            <w:vAlign w:val="center"/>
          </w:tcPr>
          <w:p w14:paraId="4776F7F9" w14:textId="77777777" w:rsidR="00A61EAA" w:rsidRPr="00436E2A" w:rsidRDefault="00A61EAA" w:rsidP="00DE4E49">
            <w:pPr>
              <w:spacing w:line="240" w:lineRule="auto"/>
            </w:pPr>
          </w:p>
        </w:tc>
        <w:tc>
          <w:tcPr>
            <w:tcW w:w="3827" w:type="dxa"/>
            <w:vAlign w:val="center"/>
          </w:tcPr>
          <w:p w14:paraId="3A13F28F" w14:textId="04D9F807" w:rsidR="00A61EAA" w:rsidRPr="00436E2A" w:rsidRDefault="00A61EAA" w:rsidP="00DE4E49">
            <w:pPr>
              <w:spacing w:line="240" w:lineRule="auto"/>
            </w:pPr>
            <w:r w:rsidRPr="00436E2A">
              <w:rPr>
                <w:b/>
                <w:bCs/>
              </w:rPr>
              <w:t>Prevention</w:t>
            </w:r>
            <w:r w:rsidRPr="00436E2A">
              <w:t>:</w:t>
            </w:r>
            <w:r w:rsidR="00F074C3" w:rsidRPr="00436E2A">
              <w:t xml:space="preserve"> State </w:t>
            </w:r>
            <w:r w:rsidR="0003103E" w:rsidRPr="00436E2A">
              <w:t xml:space="preserve">Welfare Services Functional Area Coordinator </w:t>
            </w:r>
            <w:r w:rsidR="00F30D78" w:rsidRPr="00436E2A">
              <w:t xml:space="preserve">(WelFAC) </w:t>
            </w:r>
            <w:r w:rsidR="0003103E" w:rsidRPr="00436E2A">
              <w:t xml:space="preserve">contributes to the review </w:t>
            </w:r>
            <w:r w:rsidR="006320F2" w:rsidRPr="00436E2A">
              <w:t xml:space="preserve">of emergency plans and policies </w:t>
            </w:r>
            <w:r w:rsidR="006320F2" w:rsidRPr="00436E2A">
              <w:lastRenderedPageBreak/>
              <w:t xml:space="preserve">including planning </w:t>
            </w:r>
            <w:r w:rsidR="005E6381" w:rsidRPr="00436E2A">
              <w:t>for emergency evacuation centres</w:t>
            </w:r>
          </w:p>
        </w:tc>
        <w:tc>
          <w:tcPr>
            <w:tcW w:w="3828" w:type="dxa"/>
            <w:vAlign w:val="center"/>
          </w:tcPr>
          <w:p w14:paraId="2A4D2F64" w14:textId="183E9B10" w:rsidR="00A61EAA" w:rsidRPr="00436E2A" w:rsidRDefault="002B19F7" w:rsidP="00DE4E49">
            <w:pPr>
              <w:spacing w:line="240" w:lineRule="auto"/>
            </w:pPr>
            <w:r w:rsidRPr="00436E2A">
              <w:lastRenderedPageBreak/>
              <w:t>Review for accessibility needed and corrective action</w:t>
            </w:r>
          </w:p>
        </w:tc>
      </w:tr>
      <w:tr w:rsidR="00A61EAA" w:rsidRPr="00436E2A" w14:paraId="3A2D71E6" w14:textId="77777777" w:rsidTr="00DE4E49">
        <w:tc>
          <w:tcPr>
            <w:tcW w:w="1838" w:type="dxa"/>
            <w:shd w:val="clear" w:color="auto" w:fill="FF99FF"/>
            <w:vAlign w:val="center"/>
          </w:tcPr>
          <w:p w14:paraId="591B89F9" w14:textId="77777777" w:rsidR="00A61EAA" w:rsidRPr="00436E2A" w:rsidRDefault="00A61EAA" w:rsidP="00DE4E49">
            <w:pPr>
              <w:spacing w:line="240" w:lineRule="auto"/>
            </w:pPr>
          </w:p>
        </w:tc>
        <w:tc>
          <w:tcPr>
            <w:tcW w:w="3827" w:type="dxa"/>
            <w:vAlign w:val="center"/>
          </w:tcPr>
          <w:p w14:paraId="1088FE23" w14:textId="4918D4AF" w:rsidR="00A61EAA" w:rsidRPr="00436E2A" w:rsidRDefault="00A61EAA" w:rsidP="00DE4E49">
            <w:pPr>
              <w:spacing w:line="240" w:lineRule="auto"/>
            </w:pPr>
            <w:r w:rsidRPr="00436E2A">
              <w:rPr>
                <w:b/>
                <w:bCs/>
              </w:rPr>
              <w:t>Preparedness</w:t>
            </w:r>
            <w:r w:rsidRPr="00436E2A">
              <w:t>:</w:t>
            </w:r>
            <w:r w:rsidR="00F30D78" w:rsidRPr="00436E2A">
              <w:t xml:space="preserve"> </w:t>
            </w:r>
            <w:r w:rsidR="00996919" w:rsidRPr="00436E2A">
              <w:t xml:space="preserve">WelFAC </w:t>
            </w:r>
            <w:r w:rsidR="003E5443" w:rsidRPr="00436E2A">
              <w:t>contributes to State preparedness planning through SEMC</w:t>
            </w:r>
            <w:r w:rsidR="00515A2C" w:rsidRPr="00436E2A">
              <w:t xml:space="preserve"> including: </w:t>
            </w:r>
            <w:r w:rsidR="00C82FE7" w:rsidRPr="00436E2A">
              <w:t>implement training to develop knowledge and skills of the Department of Communities &amp; Justice</w:t>
            </w:r>
            <w:r w:rsidR="000D748C" w:rsidRPr="00436E2A">
              <w:t xml:space="preserve"> welfare services, ensure Participating Organisations are resourced and training volunteers, </w:t>
            </w:r>
            <w:r w:rsidR="005337C7" w:rsidRPr="00436E2A">
              <w:t xml:space="preserve">conduct exercises, map capability and workforce </w:t>
            </w:r>
            <w:r w:rsidR="000E1EC4" w:rsidRPr="00436E2A">
              <w:t>sustainability,</w:t>
            </w:r>
            <w:r w:rsidR="005337C7" w:rsidRPr="00436E2A">
              <w:t xml:space="preserve"> ensure adequate numbers of trained &amp; available personnel</w:t>
            </w:r>
            <w:r w:rsidR="00E73FA7" w:rsidRPr="00436E2A">
              <w:t xml:space="preserve"> ensure operational preparedness with evacuation centre kits &amp; on</w:t>
            </w:r>
            <w:r w:rsidR="008F2749" w:rsidRPr="00436E2A">
              <w:t>-</w:t>
            </w:r>
            <w:r w:rsidR="00E73FA7" w:rsidRPr="00436E2A">
              <w:t xml:space="preserve">call arrangements </w:t>
            </w:r>
          </w:p>
        </w:tc>
        <w:tc>
          <w:tcPr>
            <w:tcW w:w="3828" w:type="dxa"/>
            <w:vAlign w:val="center"/>
          </w:tcPr>
          <w:p w14:paraId="728A2EAC" w14:textId="1DA824F1" w:rsidR="00A61EAA" w:rsidRPr="00436E2A" w:rsidRDefault="00A91D8A" w:rsidP="00DE4E49">
            <w:pPr>
              <w:spacing w:line="240" w:lineRule="auto"/>
            </w:pPr>
            <w:r w:rsidRPr="00436E2A">
              <w:t xml:space="preserve">This is not working. </w:t>
            </w:r>
            <w:r w:rsidR="00B9051A" w:rsidRPr="00436E2A">
              <w:t>Many e</w:t>
            </w:r>
            <w:r w:rsidR="00565536" w:rsidRPr="00436E2A">
              <w:t>vacuation</w:t>
            </w:r>
            <w:r w:rsidR="008F2749" w:rsidRPr="00436E2A">
              <w:t xml:space="preserve"> centres not well equipped [e.g. to </w:t>
            </w:r>
            <w:r w:rsidR="00BE1025" w:rsidRPr="00436E2A">
              <w:t>cope with influx</w:t>
            </w:r>
            <w:r w:rsidR="00B9051A" w:rsidRPr="00436E2A">
              <w:t xml:space="preserve"> in numbers</w:t>
            </w:r>
            <w:r w:rsidR="00BE1025" w:rsidRPr="00436E2A">
              <w:t>, provide accessible facilities, fight spot fires threating</w:t>
            </w:r>
            <w:r w:rsidR="00E20EC1" w:rsidRPr="00436E2A">
              <w:t xml:space="preserve"> location</w:t>
            </w:r>
            <w:r w:rsidR="00565536" w:rsidRPr="00436E2A">
              <w:t>]</w:t>
            </w:r>
            <w:r w:rsidR="00E20EC1" w:rsidRPr="00436E2A">
              <w:t xml:space="preserve">, </w:t>
            </w:r>
            <w:r w:rsidR="00B9051A" w:rsidRPr="00436E2A">
              <w:t>May not be accessibly located for people without cars to get to</w:t>
            </w:r>
            <w:r w:rsidR="00073762" w:rsidRPr="00436E2A">
              <w:t xml:space="preserve">, </w:t>
            </w:r>
            <w:r w:rsidR="00E20EC1" w:rsidRPr="00436E2A">
              <w:t>no provision of emergency comms once telephone towers go out,</w:t>
            </w:r>
            <w:r w:rsidR="00565536" w:rsidRPr="00436E2A">
              <w:t xml:space="preserve"> no backup power supply</w:t>
            </w:r>
            <w:r w:rsidR="008D4505" w:rsidRPr="00436E2A">
              <w:t>, d</w:t>
            </w:r>
            <w:r w:rsidRPr="00436E2A">
              <w:t>isability awareness training</w:t>
            </w:r>
            <w:r w:rsidR="008F2749" w:rsidRPr="00436E2A">
              <w:t xml:space="preserve"> inadequate</w:t>
            </w:r>
            <w:r w:rsidR="008D4505" w:rsidRPr="00436E2A">
              <w:t>/ non-existent for volunteers and workers</w:t>
            </w:r>
            <w:r w:rsidRPr="00436E2A">
              <w:t xml:space="preserve">, services dependent on volunteers struggling to recruit, </w:t>
            </w:r>
            <w:r w:rsidR="008F2749" w:rsidRPr="00436E2A">
              <w:t>deployed</w:t>
            </w:r>
            <w:r w:rsidRPr="00436E2A">
              <w:t xml:space="preserve"> volunteers becoming sick and injured, </w:t>
            </w:r>
            <w:r w:rsidR="00E20EC1" w:rsidRPr="00436E2A">
              <w:t>unprepared to listen to volunteers, no engagement with DROs</w:t>
            </w:r>
            <w:r w:rsidRPr="00436E2A">
              <w:t xml:space="preserve"> </w:t>
            </w:r>
          </w:p>
        </w:tc>
      </w:tr>
      <w:tr w:rsidR="00A61EAA" w:rsidRPr="00436E2A" w14:paraId="237AD532" w14:textId="77777777" w:rsidTr="00DE4E49">
        <w:tc>
          <w:tcPr>
            <w:tcW w:w="1838" w:type="dxa"/>
            <w:shd w:val="clear" w:color="auto" w:fill="FF99FF"/>
            <w:vAlign w:val="center"/>
          </w:tcPr>
          <w:p w14:paraId="7C77504E" w14:textId="77777777" w:rsidR="00A61EAA" w:rsidRPr="00436E2A" w:rsidRDefault="00A61EAA" w:rsidP="00DE4E49">
            <w:pPr>
              <w:spacing w:line="240" w:lineRule="auto"/>
            </w:pPr>
          </w:p>
        </w:tc>
        <w:tc>
          <w:tcPr>
            <w:tcW w:w="3827" w:type="dxa"/>
            <w:vAlign w:val="center"/>
          </w:tcPr>
          <w:p w14:paraId="0850B2AE" w14:textId="4E506D29" w:rsidR="00A61EAA" w:rsidRPr="00436E2A" w:rsidRDefault="00A61EAA" w:rsidP="00DE4E49">
            <w:pPr>
              <w:spacing w:line="240" w:lineRule="auto"/>
            </w:pPr>
            <w:r w:rsidRPr="00436E2A">
              <w:rPr>
                <w:b/>
                <w:bCs/>
              </w:rPr>
              <w:t>Response</w:t>
            </w:r>
            <w:r w:rsidRPr="00436E2A">
              <w:t>:</w:t>
            </w:r>
            <w:r w:rsidR="00073762" w:rsidRPr="00436E2A">
              <w:t xml:space="preserve"> Immediate relief</w:t>
            </w:r>
            <w:r w:rsidR="00A86859" w:rsidRPr="00436E2A">
              <w:t>: emergency accommodation, sustenance, material aid, personal support</w:t>
            </w:r>
            <w:r w:rsidR="00DE7D10" w:rsidRPr="00436E2A">
              <w:t xml:space="preserve">, multi-faith chaplaincy, child-safe, </w:t>
            </w:r>
            <w:r w:rsidR="00FA677A" w:rsidRPr="00436E2A">
              <w:t>transition from emergency evacuation</w:t>
            </w:r>
          </w:p>
        </w:tc>
        <w:tc>
          <w:tcPr>
            <w:tcW w:w="3828" w:type="dxa"/>
            <w:vAlign w:val="center"/>
          </w:tcPr>
          <w:p w14:paraId="1AE377E2" w14:textId="39FB76B4" w:rsidR="00A61EAA" w:rsidRPr="00436E2A" w:rsidRDefault="00FA677A" w:rsidP="00DE4E49">
            <w:pPr>
              <w:spacing w:line="240" w:lineRule="auto"/>
            </w:pPr>
            <w:r w:rsidRPr="00436E2A">
              <w:t>Needs DRO consul</w:t>
            </w:r>
            <w:r w:rsidR="00D564BE" w:rsidRPr="00436E2A">
              <w:t>tation urgently. What about inclusion, accessibility, DFV, provision of disability supports</w:t>
            </w:r>
            <w:r w:rsidR="00F41FFB" w:rsidRPr="00436E2A">
              <w:t>, specialised nutrition, medications???</w:t>
            </w:r>
          </w:p>
        </w:tc>
      </w:tr>
      <w:tr w:rsidR="00D017B5" w:rsidRPr="00436E2A" w14:paraId="6D282F5F" w14:textId="77777777" w:rsidTr="00DE4E49">
        <w:tc>
          <w:tcPr>
            <w:tcW w:w="1838" w:type="dxa"/>
            <w:shd w:val="clear" w:color="auto" w:fill="FFFF99"/>
            <w:vAlign w:val="center"/>
          </w:tcPr>
          <w:p w14:paraId="494D72C5" w14:textId="32E164A3" w:rsidR="00D017B5" w:rsidRPr="00436E2A" w:rsidRDefault="00D017B5" w:rsidP="00DE4E49">
            <w:pPr>
              <w:spacing w:line="240" w:lineRule="auto"/>
            </w:pPr>
            <w:r w:rsidRPr="00436E2A">
              <w:t>Premier’s Department</w:t>
            </w:r>
          </w:p>
        </w:tc>
        <w:tc>
          <w:tcPr>
            <w:tcW w:w="3827" w:type="dxa"/>
            <w:vAlign w:val="center"/>
          </w:tcPr>
          <w:p w14:paraId="3B38CC41" w14:textId="3502CC89" w:rsidR="00D017B5" w:rsidRPr="00436E2A" w:rsidRDefault="000D161A" w:rsidP="00DE4E49">
            <w:pPr>
              <w:spacing w:line="240" w:lineRule="auto"/>
            </w:pPr>
            <w:r w:rsidRPr="00436E2A">
              <w:t>Policy coordination, secretariat support to SEMC</w:t>
            </w:r>
            <w:r w:rsidR="006260AB" w:rsidRPr="00436E2A">
              <w:t xml:space="preserve"> coordinate capability development in the emergency services sector</w:t>
            </w:r>
          </w:p>
        </w:tc>
        <w:tc>
          <w:tcPr>
            <w:tcW w:w="3828" w:type="dxa"/>
            <w:vAlign w:val="center"/>
          </w:tcPr>
          <w:p w14:paraId="0D00A78B" w14:textId="61AAC2F3" w:rsidR="00D017B5" w:rsidRPr="00436E2A" w:rsidRDefault="006260AB" w:rsidP="00DE4E49">
            <w:pPr>
              <w:spacing w:line="240" w:lineRule="auto"/>
            </w:pPr>
            <w:r w:rsidRPr="00436E2A">
              <w:t>Fund DROs to develop training</w:t>
            </w:r>
          </w:p>
        </w:tc>
      </w:tr>
      <w:tr w:rsidR="00D017B5" w:rsidRPr="00436E2A" w14:paraId="7D04663A" w14:textId="77777777" w:rsidTr="00DE4E49">
        <w:tc>
          <w:tcPr>
            <w:tcW w:w="1838" w:type="dxa"/>
            <w:shd w:val="clear" w:color="auto" w:fill="66FFCC"/>
            <w:vAlign w:val="center"/>
          </w:tcPr>
          <w:p w14:paraId="18723EF8" w14:textId="32C440EF" w:rsidR="00D017B5" w:rsidRPr="00436E2A" w:rsidRDefault="00D017B5" w:rsidP="00DE4E49">
            <w:pPr>
              <w:spacing w:line="240" w:lineRule="auto"/>
            </w:pPr>
            <w:r w:rsidRPr="00436E2A">
              <w:t>The Cabinet Office</w:t>
            </w:r>
          </w:p>
        </w:tc>
        <w:tc>
          <w:tcPr>
            <w:tcW w:w="3827" w:type="dxa"/>
            <w:vAlign w:val="center"/>
          </w:tcPr>
          <w:p w14:paraId="71E66A9C" w14:textId="173964BF" w:rsidR="00D017B5" w:rsidRPr="00436E2A" w:rsidRDefault="009B50BD" w:rsidP="00DE4E49">
            <w:pPr>
              <w:spacing w:line="240" w:lineRule="auto"/>
            </w:pPr>
            <w:r w:rsidRPr="00436E2A">
              <w:rPr>
                <w:b/>
                <w:bCs/>
              </w:rPr>
              <w:t>Central Coordination</w:t>
            </w:r>
            <w:r w:rsidRPr="00436E2A">
              <w:t xml:space="preserve">: policy advice, prepare statutory instruments </w:t>
            </w:r>
          </w:p>
        </w:tc>
        <w:tc>
          <w:tcPr>
            <w:tcW w:w="3828" w:type="dxa"/>
            <w:vAlign w:val="center"/>
          </w:tcPr>
          <w:p w14:paraId="2F94DD8E" w14:textId="01FAA616" w:rsidR="00D017B5" w:rsidRPr="00436E2A" w:rsidRDefault="009B50BD" w:rsidP="00DE4E49">
            <w:pPr>
              <w:spacing w:line="240" w:lineRule="auto"/>
            </w:pPr>
            <w:r w:rsidRPr="00436E2A">
              <w:t xml:space="preserve">I would strongly recommend getting it written in as a condition that all </w:t>
            </w:r>
            <w:r w:rsidR="004B16C8" w:rsidRPr="00436E2A">
              <w:t xml:space="preserve">people with disability and their DROs have to be consulted on planning for and changes to emergency management </w:t>
            </w:r>
          </w:p>
        </w:tc>
      </w:tr>
      <w:tr w:rsidR="00D017B5" w:rsidRPr="00436E2A" w14:paraId="15A1E33C" w14:textId="77777777" w:rsidTr="00DE4E49">
        <w:tc>
          <w:tcPr>
            <w:tcW w:w="1838" w:type="dxa"/>
            <w:shd w:val="clear" w:color="auto" w:fill="D9D9D9" w:themeFill="background1" w:themeFillShade="D9"/>
            <w:vAlign w:val="center"/>
          </w:tcPr>
          <w:p w14:paraId="5061D882" w14:textId="7B72E2FE" w:rsidR="00D017B5" w:rsidRPr="00436E2A" w:rsidRDefault="00D017B5" w:rsidP="00DE4E49">
            <w:pPr>
              <w:spacing w:line="240" w:lineRule="auto"/>
            </w:pPr>
            <w:r w:rsidRPr="00436E2A">
              <w:lastRenderedPageBreak/>
              <w:t>NSW Reconstruction Authority</w:t>
            </w:r>
          </w:p>
        </w:tc>
        <w:tc>
          <w:tcPr>
            <w:tcW w:w="3827" w:type="dxa"/>
            <w:vAlign w:val="center"/>
          </w:tcPr>
          <w:p w14:paraId="54BBC426" w14:textId="64A7B2A3" w:rsidR="00D017B5" w:rsidRPr="00436E2A" w:rsidRDefault="00340F30" w:rsidP="00DE4E49">
            <w:pPr>
              <w:spacing w:line="240" w:lineRule="auto"/>
            </w:pPr>
            <w:r w:rsidRPr="00436E2A">
              <w:t>Mitigation and adaptation, long term preparedness</w:t>
            </w:r>
            <w:r w:rsidR="007E3237" w:rsidRPr="00436E2A">
              <w:t>, community centred recovery, long term rebuilding and reconstruction</w:t>
            </w:r>
          </w:p>
        </w:tc>
        <w:tc>
          <w:tcPr>
            <w:tcW w:w="3828" w:type="dxa"/>
            <w:vAlign w:val="center"/>
          </w:tcPr>
          <w:p w14:paraId="4260C63D" w14:textId="5DAA87B3" w:rsidR="00D017B5" w:rsidRPr="00436E2A" w:rsidRDefault="005F668F" w:rsidP="00DE4E49">
            <w:pPr>
              <w:spacing w:line="240" w:lineRule="auto"/>
            </w:pPr>
            <w:r w:rsidRPr="00436E2A">
              <w:t>Needs input form people with disability</w:t>
            </w:r>
          </w:p>
        </w:tc>
      </w:tr>
      <w:tr w:rsidR="00D017B5" w:rsidRPr="00436E2A" w14:paraId="4CDF5288" w14:textId="77777777" w:rsidTr="00DE4E49">
        <w:tc>
          <w:tcPr>
            <w:tcW w:w="1838" w:type="dxa"/>
            <w:shd w:val="clear" w:color="auto" w:fill="ECE4C6"/>
            <w:vAlign w:val="center"/>
          </w:tcPr>
          <w:p w14:paraId="0B359CDB" w14:textId="0815CB50" w:rsidR="00D017B5" w:rsidRPr="00436E2A" w:rsidRDefault="00D017B5" w:rsidP="00DE4E49">
            <w:pPr>
              <w:spacing w:line="240" w:lineRule="auto"/>
            </w:pPr>
            <w:r w:rsidRPr="00436E2A">
              <w:t>Aboriginal Affairs NSW</w:t>
            </w:r>
          </w:p>
        </w:tc>
        <w:tc>
          <w:tcPr>
            <w:tcW w:w="3827" w:type="dxa"/>
            <w:vAlign w:val="center"/>
          </w:tcPr>
          <w:p w14:paraId="22CF2DE4" w14:textId="5FC2FCB4" w:rsidR="00D017B5" w:rsidRPr="00436E2A" w:rsidRDefault="005F668F" w:rsidP="00DE4E49">
            <w:pPr>
              <w:spacing w:line="240" w:lineRule="auto"/>
            </w:pPr>
            <w:r w:rsidRPr="00436E2A">
              <w:t xml:space="preserve">Ensure the voices of </w:t>
            </w:r>
            <w:r w:rsidR="00176975" w:rsidRPr="00436E2A">
              <w:t>Aboriginal people are represented</w:t>
            </w:r>
          </w:p>
        </w:tc>
        <w:tc>
          <w:tcPr>
            <w:tcW w:w="3828" w:type="dxa"/>
            <w:vAlign w:val="center"/>
          </w:tcPr>
          <w:p w14:paraId="01203D61" w14:textId="448FC606" w:rsidR="00D017B5" w:rsidRPr="00436E2A" w:rsidRDefault="00176975" w:rsidP="00DE4E49">
            <w:pPr>
              <w:spacing w:line="240" w:lineRule="auto"/>
            </w:pPr>
            <w:r w:rsidRPr="00436E2A">
              <w:t xml:space="preserve">Needs to include indigenous people with disability AND must </w:t>
            </w:r>
            <w:r w:rsidR="00174732" w:rsidRPr="00436E2A">
              <w:t>ensure there is accountability to take action, not just listen and ignore</w:t>
            </w:r>
          </w:p>
        </w:tc>
      </w:tr>
      <w:tr w:rsidR="00D017B5" w:rsidRPr="00436E2A" w14:paraId="6BA906C5" w14:textId="77777777" w:rsidTr="00DE4E49">
        <w:tc>
          <w:tcPr>
            <w:tcW w:w="1838" w:type="dxa"/>
            <w:shd w:val="clear" w:color="auto" w:fill="99FF66"/>
            <w:vAlign w:val="center"/>
          </w:tcPr>
          <w:p w14:paraId="055F3C5F" w14:textId="28E002C0" w:rsidR="00D017B5" w:rsidRPr="00436E2A" w:rsidRDefault="00D017B5" w:rsidP="00DE4E49">
            <w:pPr>
              <w:spacing w:line="240" w:lineRule="auto"/>
            </w:pPr>
            <w:r w:rsidRPr="00436E2A">
              <w:t xml:space="preserve">NSW Department of </w:t>
            </w:r>
            <w:r w:rsidR="002124B9" w:rsidRPr="00436E2A">
              <w:t>Education</w:t>
            </w:r>
          </w:p>
        </w:tc>
        <w:tc>
          <w:tcPr>
            <w:tcW w:w="3827" w:type="dxa"/>
            <w:vAlign w:val="center"/>
          </w:tcPr>
          <w:p w14:paraId="319BC1FC" w14:textId="40D1252C" w:rsidR="00D017B5" w:rsidRPr="00436E2A" w:rsidRDefault="00174732" w:rsidP="00DE4E49">
            <w:pPr>
              <w:spacing w:line="240" w:lineRule="auto"/>
            </w:pPr>
            <w:r w:rsidRPr="00436E2A">
              <w:t>All schools plus TAFE</w:t>
            </w:r>
          </w:p>
        </w:tc>
        <w:tc>
          <w:tcPr>
            <w:tcW w:w="3828" w:type="dxa"/>
            <w:vAlign w:val="center"/>
          </w:tcPr>
          <w:p w14:paraId="3F6DA03C" w14:textId="28D5D2D6" w:rsidR="00D017B5" w:rsidRPr="00436E2A" w:rsidRDefault="00680409" w:rsidP="00DE4E49">
            <w:pPr>
              <w:spacing w:line="240" w:lineRule="auto"/>
            </w:pPr>
            <w:r w:rsidRPr="00436E2A">
              <w:t>Consultation with people with disability needed</w:t>
            </w:r>
          </w:p>
        </w:tc>
      </w:tr>
      <w:tr w:rsidR="009B50BD" w:rsidRPr="00436E2A" w14:paraId="050AB90F" w14:textId="77777777" w:rsidTr="00DE4E49">
        <w:tc>
          <w:tcPr>
            <w:tcW w:w="1838" w:type="dxa"/>
            <w:shd w:val="clear" w:color="auto" w:fill="99FF66"/>
            <w:vAlign w:val="center"/>
          </w:tcPr>
          <w:p w14:paraId="7E9096B9" w14:textId="77777777" w:rsidR="009B50BD" w:rsidRPr="00436E2A" w:rsidRDefault="009B50BD" w:rsidP="00DE4E49">
            <w:pPr>
              <w:spacing w:line="240" w:lineRule="auto"/>
            </w:pPr>
          </w:p>
        </w:tc>
        <w:tc>
          <w:tcPr>
            <w:tcW w:w="3827" w:type="dxa"/>
            <w:vAlign w:val="center"/>
          </w:tcPr>
          <w:p w14:paraId="0BF3286D" w14:textId="4B20F5C8" w:rsidR="009B50BD" w:rsidRPr="00436E2A" w:rsidRDefault="009B50BD" w:rsidP="00DE4E49">
            <w:pPr>
              <w:spacing w:line="240" w:lineRule="auto"/>
            </w:pPr>
            <w:r w:rsidRPr="00436E2A">
              <w:t>Prevention:</w:t>
            </w:r>
            <w:r w:rsidR="001C0C0E" w:rsidRPr="00436E2A">
              <w:t xml:space="preserve"> Identify, assess and mitigate hazards, reduce impacts of emergency</w:t>
            </w:r>
          </w:p>
        </w:tc>
        <w:tc>
          <w:tcPr>
            <w:tcW w:w="3828" w:type="dxa"/>
            <w:vAlign w:val="center"/>
          </w:tcPr>
          <w:p w14:paraId="0A62A2C3" w14:textId="67AD9D22" w:rsidR="009B50BD" w:rsidRPr="00436E2A" w:rsidRDefault="00680409" w:rsidP="00DE4E49">
            <w:pPr>
              <w:spacing w:line="240" w:lineRule="auto"/>
            </w:pPr>
            <w:r w:rsidRPr="00436E2A">
              <w:t>Access to learning supports?</w:t>
            </w:r>
          </w:p>
        </w:tc>
      </w:tr>
      <w:tr w:rsidR="00D017B5" w:rsidRPr="00436E2A" w14:paraId="4763B398" w14:textId="77777777" w:rsidTr="00DE4E49">
        <w:tc>
          <w:tcPr>
            <w:tcW w:w="1838" w:type="dxa"/>
            <w:shd w:val="clear" w:color="auto" w:fill="C4D0E8" w:themeFill="accent5" w:themeFillTint="66"/>
            <w:vAlign w:val="center"/>
          </w:tcPr>
          <w:p w14:paraId="22F1E630" w14:textId="57BB2A69" w:rsidR="00D017B5" w:rsidRPr="00436E2A" w:rsidRDefault="00D017B5" w:rsidP="00DE4E49">
            <w:pPr>
              <w:spacing w:line="240" w:lineRule="auto"/>
            </w:pPr>
            <w:r w:rsidRPr="00436E2A">
              <w:t>Department of Customer Service, Emergency Information Coordination Unit</w:t>
            </w:r>
          </w:p>
        </w:tc>
        <w:tc>
          <w:tcPr>
            <w:tcW w:w="3827" w:type="dxa"/>
            <w:vAlign w:val="center"/>
          </w:tcPr>
          <w:p w14:paraId="3518856C" w14:textId="2233FC1E" w:rsidR="00D017B5" w:rsidRPr="00436E2A" w:rsidRDefault="00F04708" w:rsidP="00DE4E49">
            <w:pPr>
              <w:spacing w:line="240" w:lineRule="auto"/>
            </w:pPr>
            <w:r w:rsidRPr="00436E2A">
              <w:t xml:space="preserve">Lead agency to ensure the emergency management sector has the most up-to-date spatial data and intelligence </w:t>
            </w:r>
            <w:r w:rsidR="00F704F1" w:rsidRPr="00436E2A">
              <w:t>available to deal with emergencies and major events</w:t>
            </w:r>
          </w:p>
        </w:tc>
        <w:tc>
          <w:tcPr>
            <w:tcW w:w="3828" w:type="dxa"/>
            <w:vAlign w:val="center"/>
          </w:tcPr>
          <w:p w14:paraId="08C34CBD" w14:textId="559089A7" w:rsidR="00D017B5" w:rsidRPr="00436E2A" w:rsidRDefault="00F704F1" w:rsidP="00DE4E49">
            <w:pPr>
              <w:spacing w:line="240" w:lineRule="auto"/>
            </w:pPr>
            <w:r w:rsidRPr="00436E2A">
              <w:t xml:space="preserve">Is this accessible for staff and volunteers with disability? What about DROs and planning? What about people with limited/ no access to </w:t>
            </w:r>
            <w:r w:rsidR="00AC25A3" w:rsidRPr="00436E2A">
              <w:t>connectivity and up to date digital devices?</w:t>
            </w:r>
          </w:p>
        </w:tc>
      </w:tr>
      <w:tr w:rsidR="00D017B5" w:rsidRPr="00436E2A" w14:paraId="3FF2E48C" w14:textId="77777777" w:rsidTr="00DE4E49">
        <w:tc>
          <w:tcPr>
            <w:tcW w:w="1838" w:type="dxa"/>
            <w:vAlign w:val="center"/>
          </w:tcPr>
          <w:p w14:paraId="2C8CDBD3" w14:textId="7C7D4730" w:rsidR="00D017B5" w:rsidRPr="00436E2A" w:rsidRDefault="00D017B5" w:rsidP="00DE4E49">
            <w:pPr>
              <w:spacing w:line="240" w:lineRule="auto"/>
            </w:pPr>
            <w:r w:rsidRPr="00436E2A">
              <w:t>Multicultural NSW</w:t>
            </w:r>
          </w:p>
        </w:tc>
        <w:tc>
          <w:tcPr>
            <w:tcW w:w="3827" w:type="dxa"/>
            <w:vAlign w:val="center"/>
          </w:tcPr>
          <w:p w14:paraId="32D9FCB4" w14:textId="766B4C36" w:rsidR="00D017B5" w:rsidRPr="00436E2A" w:rsidRDefault="00150473" w:rsidP="00DE4E49">
            <w:pPr>
              <w:spacing w:line="240" w:lineRule="auto"/>
            </w:pPr>
            <w:r w:rsidRPr="00436E2A">
              <w:t>Providing</w:t>
            </w:r>
            <w:r w:rsidR="00E52A40" w:rsidRPr="00436E2A">
              <w:t xml:space="preserve"> interpreting and translation services, monitoring / addressing risks</w:t>
            </w:r>
            <w:r w:rsidRPr="00436E2A">
              <w:t xml:space="preserve"> &amp; sharing information related to community harmony &amp; Resilience, supporting affected communities and individuals </w:t>
            </w:r>
          </w:p>
        </w:tc>
        <w:tc>
          <w:tcPr>
            <w:tcW w:w="3828" w:type="dxa"/>
            <w:vAlign w:val="center"/>
          </w:tcPr>
          <w:p w14:paraId="6FC05111" w14:textId="285CB0AF" w:rsidR="00D017B5" w:rsidRPr="00436E2A" w:rsidRDefault="00150473" w:rsidP="00DE4E49">
            <w:pPr>
              <w:spacing w:line="240" w:lineRule="auto"/>
            </w:pPr>
            <w:r w:rsidRPr="00436E2A">
              <w:t xml:space="preserve">What about </w:t>
            </w:r>
            <w:r w:rsidR="00575490" w:rsidRPr="00436E2A">
              <w:t>multicultural people with disability? What about listening to and gathering cultural needs?</w:t>
            </w:r>
          </w:p>
        </w:tc>
      </w:tr>
    </w:tbl>
    <w:p w14:paraId="3077A625" w14:textId="091FB7D4" w:rsidR="000109C9" w:rsidRPr="00436E2A" w:rsidRDefault="00144C03" w:rsidP="002D6039">
      <w:r w:rsidRPr="00436E2A">
        <w:t xml:space="preserve">This </w:t>
      </w:r>
      <w:r w:rsidR="00D6480C" w:rsidRPr="00436E2A">
        <w:t>exercise highlights a range of critical issues and questions</w:t>
      </w:r>
      <w:r w:rsidR="000109C9" w:rsidRPr="00436E2A">
        <w:t xml:space="preserve">. </w:t>
      </w:r>
      <w:r w:rsidR="003F73BD" w:rsidRPr="00436E2A">
        <w:t xml:space="preserve">In many cases people with disability know what they </w:t>
      </w:r>
      <w:r w:rsidR="000E1EC4" w:rsidRPr="00436E2A">
        <w:t>need and</w:t>
      </w:r>
      <w:r w:rsidR="003F73BD" w:rsidRPr="00436E2A">
        <w:t xml:space="preserve"> can share </w:t>
      </w:r>
      <w:r w:rsidR="003F59BA" w:rsidRPr="00436E2A">
        <w:t xml:space="preserve">solutions to problems. PWDA could help governments </w:t>
      </w:r>
      <w:r w:rsidR="00CA040B" w:rsidRPr="00436E2A">
        <w:t>develop</w:t>
      </w:r>
      <w:r w:rsidR="003F59BA" w:rsidRPr="00436E2A">
        <w:t xml:space="preserve"> and convene co-</w:t>
      </w:r>
      <w:r w:rsidR="00DC4442" w:rsidRPr="00436E2A">
        <w:t>designed</w:t>
      </w:r>
      <w:r w:rsidR="00CA040B" w:rsidRPr="00436E2A">
        <w:t xml:space="preserve"> </w:t>
      </w:r>
      <w:r w:rsidR="00905858" w:rsidRPr="00436E2A">
        <w:t xml:space="preserve">working groups or advisory forums to </w:t>
      </w:r>
      <w:r w:rsidR="00905858" w:rsidRPr="00436E2A">
        <w:lastRenderedPageBreak/>
        <w:t>ensure that a bro</w:t>
      </w:r>
      <w:r w:rsidR="00DC4442" w:rsidRPr="00436E2A">
        <w:t>ad range of people with different disabilities can share their experiences and ideas to improve plans.</w:t>
      </w:r>
    </w:p>
    <w:p w14:paraId="340439EF" w14:textId="77777777" w:rsidR="00681027" w:rsidRPr="00436E2A" w:rsidRDefault="00EB52BA" w:rsidP="002D6039">
      <w:pPr>
        <w:rPr>
          <w:b/>
          <w:bCs/>
        </w:rPr>
      </w:pPr>
      <w:r w:rsidRPr="00436E2A">
        <w:rPr>
          <w:b/>
          <w:bCs/>
        </w:rPr>
        <w:t>Recommendation</w:t>
      </w:r>
      <w:r w:rsidR="00681027" w:rsidRPr="00436E2A">
        <w:rPr>
          <w:b/>
          <w:bCs/>
        </w:rPr>
        <w:t xml:space="preserve"> 2</w:t>
      </w:r>
    </w:p>
    <w:p w14:paraId="0513748D" w14:textId="212F6210" w:rsidR="001C558E" w:rsidRPr="00436E2A" w:rsidRDefault="00D6480C" w:rsidP="002D6039">
      <w:r w:rsidRPr="00436E2A">
        <w:t>PWDA recommends each State wor</w:t>
      </w:r>
      <w:r w:rsidR="00D01443" w:rsidRPr="00436E2A">
        <w:t>k with people with disability and their DROs to develop a comprehensive evaluation</w:t>
      </w:r>
      <w:r w:rsidR="000109C9" w:rsidRPr="00436E2A">
        <w:t xml:space="preserve"> of the issues and gaps for each service, and an appropriate response.</w:t>
      </w:r>
    </w:p>
    <w:p w14:paraId="211AAF59" w14:textId="77777777" w:rsidR="00D47C97" w:rsidRPr="00436E2A" w:rsidRDefault="002072B2" w:rsidP="002D6039">
      <w:r w:rsidRPr="00436E2A">
        <w:rPr>
          <w:b/>
          <w:bCs/>
        </w:rPr>
        <w:t>Recommendation</w:t>
      </w:r>
      <w:r w:rsidR="00681027" w:rsidRPr="00436E2A">
        <w:rPr>
          <w:b/>
          <w:bCs/>
        </w:rPr>
        <w:t xml:space="preserve"> 3</w:t>
      </w:r>
      <w:r w:rsidRPr="00436E2A">
        <w:t xml:space="preserve"> </w:t>
      </w:r>
    </w:p>
    <w:p w14:paraId="2CF51C8C" w14:textId="773C360E" w:rsidR="002072B2" w:rsidRPr="00436E2A" w:rsidRDefault="002072B2" w:rsidP="002D6039">
      <w:r w:rsidRPr="00436E2A">
        <w:t>PWDA recommends</w:t>
      </w:r>
      <w:r w:rsidR="0083219A" w:rsidRPr="00436E2A">
        <w:t xml:space="preserve"> a co-design process be used </w:t>
      </w:r>
      <w:r w:rsidR="00D05EAF" w:rsidRPr="00436E2A">
        <w:t>that is accessible, includes people with disability and their DROs, gathers lived experiences, issues</w:t>
      </w:r>
      <w:r w:rsidR="000E5388" w:rsidRPr="00436E2A">
        <w:t>,</w:t>
      </w:r>
      <w:r w:rsidR="00D05EAF" w:rsidRPr="00436E2A">
        <w:t xml:space="preserve"> </w:t>
      </w:r>
      <w:r w:rsidR="000E5388" w:rsidRPr="00436E2A">
        <w:t>recommendations for change, and that reports outcomes and actions transparently</w:t>
      </w:r>
    </w:p>
    <w:p w14:paraId="59FFD121" w14:textId="77777777" w:rsidR="003F73BD" w:rsidRPr="00436E2A" w:rsidRDefault="003F73BD" w:rsidP="002D6039"/>
    <w:p w14:paraId="07187E88" w14:textId="77777777" w:rsidR="00E417FF" w:rsidRPr="00436E2A" w:rsidRDefault="00E417FF">
      <w:pPr>
        <w:spacing w:before="0" w:after="120" w:line="280" w:lineRule="atLeast"/>
        <w:rPr>
          <w:rFonts w:ascii="VAG Rounded" w:eastAsia="Times New Roman" w:hAnsi="VAG Rounded" w:cs="Times New Roman"/>
          <w:b/>
          <w:color w:val="005496"/>
          <w:sz w:val="52"/>
          <w:szCs w:val="26"/>
        </w:rPr>
      </w:pPr>
      <w:r w:rsidRPr="00436E2A">
        <w:br w:type="page"/>
      </w:r>
    </w:p>
    <w:p w14:paraId="7EC45C7F" w14:textId="5BF2A7B4" w:rsidR="003721B2" w:rsidRPr="00436E2A" w:rsidRDefault="003721B2" w:rsidP="003721B2">
      <w:pPr>
        <w:pStyle w:val="Heading2"/>
      </w:pPr>
      <w:bookmarkStart w:id="75" w:name="_Toc182387986"/>
      <w:r w:rsidRPr="00436E2A">
        <w:lastRenderedPageBreak/>
        <w:t>Individual responses</w:t>
      </w:r>
      <w:bookmarkEnd w:id="75"/>
    </w:p>
    <w:p w14:paraId="3D7B0EC6" w14:textId="282EBF61" w:rsidR="005E4120" w:rsidRPr="00436E2A" w:rsidRDefault="005E4120" w:rsidP="005E4120">
      <w:pPr>
        <w:pStyle w:val="Heading3"/>
      </w:pPr>
      <w:bookmarkStart w:id="76" w:name="_Toc182387987"/>
      <w:r w:rsidRPr="00436E2A">
        <w:t xml:space="preserve">Emergency </w:t>
      </w:r>
      <w:r w:rsidR="002F140D" w:rsidRPr="00436E2A">
        <w:t>p</w:t>
      </w:r>
      <w:r w:rsidRPr="00436E2A">
        <w:t>lanning</w:t>
      </w:r>
      <w:bookmarkEnd w:id="76"/>
    </w:p>
    <w:p w14:paraId="4E1D778F" w14:textId="1F03AE41" w:rsidR="003721B2" w:rsidRPr="00436E2A" w:rsidRDefault="003721B2" w:rsidP="003721B2">
      <w:r w:rsidRPr="00436E2A">
        <w:t>Responding to an emergency fr</w:t>
      </w:r>
      <w:r w:rsidR="00D00728" w:rsidRPr="00436E2A">
        <w:t>o</w:t>
      </w:r>
      <w:r w:rsidRPr="00436E2A">
        <w:t xml:space="preserve">m the individual’s perspective is captured in the model from page 5 of </w:t>
      </w:r>
      <w:hyperlink r:id="rId61" w:history="1">
        <w:r w:rsidRPr="00436E2A">
          <w:rPr>
            <w:rStyle w:val="Hyperlink"/>
          </w:rPr>
          <w:t>The Evacuation Planning Handbook</w:t>
        </w:r>
      </w:hyperlink>
      <w:r w:rsidRPr="00436E2A">
        <w:t>.</w:t>
      </w:r>
      <w:r w:rsidR="00580EDB">
        <w:rPr>
          <w:rStyle w:val="EndnoteReference"/>
        </w:rPr>
        <w:endnoteReference w:id="33"/>
      </w:r>
      <w:r w:rsidRPr="00436E2A">
        <w:t xml:space="preserve"> </w:t>
      </w:r>
    </w:p>
    <w:p w14:paraId="5B8099DD" w14:textId="77777777" w:rsidR="003721B2" w:rsidRPr="00436E2A" w:rsidRDefault="003721B2" w:rsidP="000109C9">
      <w:pPr>
        <w:jc w:val="center"/>
      </w:pPr>
      <w:r w:rsidRPr="00436E2A">
        <w:rPr>
          <w:noProof/>
        </w:rPr>
        <w:drawing>
          <wp:inline distT="0" distB="0" distL="0" distR="0" wp14:anchorId="5306B278" wp14:editId="69F27E2A">
            <wp:extent cx="5057775" cy="3209925"/>
            <wp:effectExtent l="0" t="0" r="9525" b="9525"/>
            <wp:docPr id="1313943113" name="Picture 1" descr="A flowchart illustrating a culturally safe and effective evacuation process for Indigenous people at risk from natural and other hazards. The process is enclosed within an oval labeled 'Dialogue' and 'Relationships,' emphasizing the importance of communication and community connections.&#10;&#10;The steps in the process are:&#10;&#10;'Being prepared' leads to 'Communicating risk and rights.'&#10;This leads to 'Decision to stay or leave.'&#10;If the decision is to 'Stay,' it directs to 'Shelter in the safest place in the community.'&#10;If the decision is to 'Leave,' it leads to 'Follow directions of emergency services.'&#10;Both the 'Stay' and 'Leave' paths eventually lead to 'Return home.'&#10;The flowchart highlights the interconnectedness of preparedness, communication, and decision-making in the evacuation process, ensuring cultural safety and community-centered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43113" name="Picture 1" descr="A flowchart illustrating a culturally safe and effective evacuation process for Indigenous people at risk from natural and other hazards. The process is enclosed within an oval labeled 'Dialogue' and 'Relationships,' emphasizing the importance of communication and community connections.&#10;&#10;The steps in the process are:&#10;&#10;'Being prepared' leads to 'Communicating risk and rights.'&#10;This leads to 'Decision to stay or leave.'&#10;If the decision is to 'Stay,' it directs to 'Shelter in the safest place in the community.'&#10;If the decision is to 'Leave,' it leads to 'Follow directions of emergency services.'&#10;Both the 'Stay' and 'Leave' paths eventually lead to 'Return home.'&#10;The flowchart highlights the interconnectedness of preparedness, communication, and decision-making in the evacuation process, ensuring cultural safety and community-centered responses."/>
                    <pic:cNvPicPr/>
                  </pic:nvPicPr>
                  <pic:blipFill rotWithShape="1">
                    <a:blip r:embed="rId62"/>
                    <a:srcRect t="11780"/>
                    <a:stretch/>
                  </pic:blipFill>
                  <pic:spPr bwMode="auto">
                    <a:xfrm>
                      <a:off x="0" y="0"/>
                      <a:ext cx="5057775" cy="3209925"/>
                    </a:xfrm>
                    <a:prstGeom prst="rect">
                      <a:avLst/>
                    </a:prstGeom>
                    <a:ln>
                      <a:noFill/>
                    </a:ln>
                    <a:extLst>
                      <a:ext uri="{53640926-AAD7-44D8-BBD7-CCE9431645EC}">
                        <a14:shadowObscured xmlns:a14="http://schemas.microsoft.com/office/drawing/2010/main"/>
                      </a:ext>
                    </a:extLst>
                  </pic:spPr>
                </pic:pic>
              </a:graphicData>
            </a:graphic>
          </wp:inline>
        </w:drawing>
      </w:r>
    </w:p>
    <w:p w14:paraId="10CF5938" w14:textId="200DCB37" w:rsidR="00646028" w:rsidRPr="00436E2A" w:rsidRDefault="000A0F27" w:rsidP="00892589">
      <w:r w:rsidRPr="00436E2A">
        <w:t xml:space="preserve">Australians are </w:t>
      </w:r>
      <w:r w:rsidR="00102943" w:rsidRPr="00436E2A">
        <w:t>encouraged to develop an emergency plan in advance</w:t>
      </w:r>
      <w:r w:rsidR="00812B5F" w:rsidRPr="00436E2A">
        <w:t>, tailored to</w:t>
      </w:r>
      <w:r w:rsidR="00D858EE" w:rsidRPr="00436E2A">
        <w:t xml:space="preserve"> </w:t>
      </w:r>
      <w:r w:rsidR="00812B5F" w:rsidRPr="00436E2A">
        <w:t>their needs and circumstances</w:t>
      </w:r>
      <w:r w:rsidR="00D858EE" w:rsidRPr="00436E2A">
        <w:t>,</w:t>
      </w:r>
      <w:r w:rsidR="00102943" w:rsidRPr="00436E2A">
        <w:t xml:space="preserve"> to help ensure they are prepared. </w:t>
      </w:r>
      <w:r w:rsidR="003444F4" w:rsidRPr="00436E2A">
        <w:t xml:space="preserve">The Australian Institute for Disaster </w:t>
      </w:r>
      <w:r w:rsidR="00C25C23" w:rsidRPr="00436E2A">
        <w:t>Resilience</w:t>
      </w:r>
      <w:r w:rsidR="003444F4" w:rsidRPr="00436E2A">
        <w:t xml:space="preserve"> (</w:t>
      </w:r>
      <w:r w:rsidR="00C25C23" w:rsidRPr="00436E2A">
        <w:t xml:space="preserve">AIDR) maintains a </w:t>
      </w:r>
      <w:r w:rsidR="00F37106" w:rsidRPr="00436E2A">
        <w:t xml:space="preserve">Handbook Collection </w:t>
      </w:r>
      <w:r w:rsidR="00C25C23" w:rsidRPr="00436E2A">
        <w:t xml:space="preserve">knowledge hub of </w:t>
      </w:r>
      <w:hyperlink r:id="rId63" w:history="1">
        <w:r w:rsidR="00C25C23" w:rsidRPr="00436E2A">
          <w:rPr>
            <w:rStyle w:val="Hyperlink"/>
          </w:rPr>
          <w:t>free resources</w:t>
        </w:r>
      </w:hyperlink>
      <w:r w:rsidR="002F2886">
        <w:rPr>
          <w:rStyle w:val="EndnoteReference"/>
          <w:color w:val="005496"/>
          <w:u w:val="single"/>
        </w:rPr>
        <w:endnoteReference w:id="34"/>
      </w:r>
      <w:r w:rsidR="009B1162" w:rsidRPr="00436E2A">
        <w:t xml:space="preserve"> </w:t>
      </w:r>
      <w:r w:rsidR="00102943" w:rsidRPr="00436E2A">
        <w:t xml:space="preserve">and </w:t>
      </w:r>
      <w:r w:rsidR="00437324" w:rsidRPr="00436E2A">
        <w:t>t</w:t>
      </w:r>
      <w:r w:rsidR="008E071B" w:rsidRPr="00436E2A">
        <w:t>emplates</w:t>
      </w:r>
      <w:r w:rsidR="009B1162" w:rsidRPr="00436E2A">
        <w:t xml:space="preserve"> </w:t>
      </w:r>
      <w:hyperlink r:id="rId64" w:history="1">
        <w:r w:rsidR="009B1162" w:rsidRPr="00436E2A">
          <w:rPr>
            <w:rStyle w:val="Hyperlink"/>
          </w:rPr>
          <w:t>exist</w:t>
        </w:r>
      </w:hyperlink>
      <w:r w:rsidR="002D1E21">
        <w:rPr>
          <w:rStyle w:val="EndnoteReference"/>
          <w:color w:val="005496"/>
          <w:u w:val="single"/>
        </w:rPr>
        <w:endnoteReference w:id="35"/>
      </w:r>
      <w:r w:rsidR="009B1162" w:rsidRPr="00436E2A">
        <w:t xml:space="preserve"> </w:t>
      </w:r>
      <w:r w:rsidR="00EC2E72">
        <w:t xml:space="preserve">that have been created by the SES and others </w:t>
      </w:r>
      <w:r w:rsidR="009B1162" w:rsidRPr="00436E2A">
        <w:t xml:space="preserve">to help individuals and families to develop an emergency plan. </w:t>
      </w:r>
      <w:r w:rsidR="00646028" w:rsidRPr="00436E2A">
        <w:t xml:space="preserve">They consistently encourage </w:t>
      </w:r>
      <w:r w:rsidR="00640108" w:rsidRPr="00436E2A">
        <w:t>people to:</w:t>
      </w:r>
    </w:p>
    <w:p w14:paraId="531FB750" w14:textId="77777777" w:rsidR="00646028" w:rsidRPr="00436E2A" w:rsidRDefault="00646028" w:rsidP="00E445B2">
      <w:pPr>
        <w:pStyle w:val="BodyText"/>
        <w:numPr>
          <w:ilvl w:val="0"/>
          <w:numId w:val="5"/>
        </w:numPr>
        <w:rPr>
          <w:lang w:val="en-AU"/>
        </w:rPr>
      </w:pPr>
      <w:r w:rsidRPr="00436E2A">
        <w:rPr>
          <w:lang w:val="en-AU"/>
        </w:rPr>
        <w:t xml:space="preserve">know your local risks and hazards (preparedness), </w:t>
      </w:r>
    </w:p>
    <w:p w14:paraId="02C8634A" w14:textId="77777777" w:rsidR="00646028" w:rsidRPr="00436E2A" w:rsidRDefault="00646028" w:rsidP="00E445B2">
      <w:pPr>
        <w:pStyle w:val="BodyText"/>
        <w:numPr>
          <w:ilvl w:val="0"/>
          <w:numId w:val="5"/>
        </w:numPr>
        <w:rPr>
          <w:lang w:val="en-AU"/>
        </w:rPr>
      </w:pPr>
      <w:r w:rsidRPr="00436E2A">
        <w:rPr>
          <w:lang w:val="en-AU"/>
        </w:rPr>
        <w:t xml:space="preserve">undertake relevant risk reduction activities at your home (prevention), </w:t>
      </w:r>
    </w:p>
    <w:p w14:paraId="5C95BE96" w14:textId="77777777" w:rsidR="00646028" w:rsidRPr="00436E2A" w:rsidRDefault="00646028" w:rsidP="00E445B2">
      <w:pPr>
        <w:pStyle w:val="BodyText"/>
        <w:numPr>
          <w:ilvl w:val="0"/>
          <w:numId w:val="5"/>
        </w:numPr>
        <w:rPr>
          <w:lang w:val="en-AU"/>
        </w:rPr>
      </w:pPr>
      <w:r w:rsidRPr="00436E2A">
        <w:rPr>
          <w:lang w:val="en-AU"/>
        </w:rPr>
        <w:t xml:space="preserve">have an emergency plan (preparedness), </w:t>
      </w:r>
    </w:p>
    <w:p w14:paraId="77BD5CE1" w14:textId="77777777" w:rsidR="00646028" w:rsidRPr="00436E2A" w:rsidRDefault="00646028" w:rsidP="00E445B2">
      <w:pPr>
        <w:pStyle w:val="BodyText"/>
        <w:numPr>
          <w:ilvl w:val="0"/>
          <w:numId w:val="5"/>
        </w:numPr>
        <w:rPr>
          <w:lang w:val="en-AU"/>
        </w:rPr>
      </w:pPr>
      <w:r w:rsidRPr="00436E2A">
        <w:rPr>
          <w:lang w:val="en-AU"/>
        </w:rPr>
        <w:t>stay informed when an event arises in your area (preparedness),</w:t>
      </w:r>
    </w:p>
    <w:p w14:paraId="36A11328" w14:textId="77777777" w:rsidR="00646028" w:rsidRPr="00436E2A" w:rsidRDefault="00646028" w:rsidP="00E445B2">
      <w:pPr>
        <w:pStyle w:val="BodyText"/>
        <w:numPr>
          <w:ilvl w:val="0"/>
          <w:numId w:val="5"/>
        </w:numPr>
        <w:rPr>
          <w:lang w:val="en-AU"/>
        </w:rPr>
      </w:pPr>
      <w:r w:rsidRPr="00436E2A">
        <w:rPr>
          <w:lang w:val="en-AU"/>
        </w:rPr>
        <w:t>if you at risk or in danger act accordingly (response), and</w:t>
      </w:r>
    </w:p>
    <w:p w14:paraId="5C68C344" w14:textId="77777777" w:rsidR="00646028" w:rsidRPr="00436E2A" w:rsidRDefault="00646028" w:rsidP="00E445B2">
      <w:pPr>
        <w:pStyle w:val="BodyText"/>
        <w:numPr>
          <w:ilvl w:val="0"/>
          <w:numId w:val="5"/>
        </w:numPr>
        <w:rPr>
          <w:lang w:val="en-AU"/>
        </w:rPr>
      </w:pPr>
      <w:r w:rsidRPr="00436E2A">
        <w:rPr>
          <w:lang w:val="en-AU"/>
        </w:rPr>
        <w:lastRenderedPageBreak/>
        <w:t>know how to seek support after a disaster (recovery).</w:t>
      </w:r>
    </w:p>
    <w:p w14:paraId="1A8C94A2" w14:textId="4E2F2A5E" w:rsidR="00DC4442" w:rsidRPr="00436E2A" w:rsidRDefault="00640108" w:rsidP="00892589">
      <w:r w:rsidRPr="00436E2A">
        <w:t>T</w:t>
      </w:r>
      <w:r w:rsidR="00C0490F" w:rsidRPr="00436E2A">
        <w:t xml:space="preserve">he </w:t>
      </w:r>
      <w:r w:rsidR="00AC25E2" w:rsidRPr="00436E2A">
        <w:t xml:space="preserve">development </w:t>
      </w:r>
      <w:r w:rsidR="00C01E02" w:rsidRPr="00436E2A">
        <w:t xml:space="preserve">of </w:t>
      </w:r>
      <w:r w:rsidR="008E071B" w:rsidRPr="00436E2A">
        <w:t>an emergency</w:t>
      </w:r>
      <w:r w:rsidR="00C01E02" w:rsidRPr="00436E2A">
        <w:t xml:space="preserve"> </w:t>
      </w:r>
      <w:r w:rsidR="00892589" w:rsidRPr="00436E2A">
        <w:t>plan requires</w:t>
      </w:r>
      <w:r w:rsidR="00C01E02" w:rsidRPr="00436E2A">
        <w:t xml:space="preserve"> </w:t>
      </w:r>
      <w:r w:rsidR="00DC4442" w:rsidRPr="00436E2A">
        <w:t>that individuals understand</w:t>
      </w:r>
      <w:r w:rsidR="00AC25E2" w:rsidRPr="00436E2A">
        <w:t xml:space="preserve"> their risk</w:t>
      </w:r>
      <w:r w:rsidR="00816B27" w:rsidRPr="00436E2A">
        <w:t xml:space="preserve">. It used to be possible </w:t>
      </w:r>
      <w:r w:rsidR="00815F2D" w:rsidRPr="00436E2A">
        <w:t xml:space="preserve">for </w:t>
      </w:r>
      <w:r w:rsidR="00CC03F9" w:rsidRPr="00436E2A">
        <w:t xml:space="preserve">people to use the </w:t>
      </w:r>
      <w:hyperlink r:id="rId65" w:history="1">
        <w:r w:rsidR="00CC03F9" w:rsidRPr="00436E2A">
          <w:rPr>
            <w:rStyle w:val="Hyperlink"/>
          </w:rPr>
          <w:t>My Hazards App</w:t>
        </w:r>
      </w:hyperlink>
      <w:r w:rsidR="00425EA9" w:rsidRPr="00436E2A">
        <w:t xml:space="preserve"> to identify the hazards </w:t>
      </w:r>
      <w:r w:rsidR="003427BB" w:rsidRPr="00436E2A">
        <w:t>relevant to t</w:t>
      </w:r>
      <w:r w:rsidR="00425EA9" w:rsidRPr="00436E2A">
        <w:t xml:space="preserve">heir local area </w:t>
      </w:r>
      <w:r w:rsidR="003427BB" w:rsidRPr="00436E2A">
        <w:t>(fire, flood, storm, tsunami</w:t>
      </w:r>
      <w:r w:rsidR="00F427E8" w:rsidRPr="00436E2A">
        <w:t xml:space="preserve"> etc) </w:t>
      </w:r>
      <w:r w:rsidR="00425EA9" w:rsidRPr="00436E2A">
        <w:t>and plan for them</w:t>
      </w:r>
      <w:r w:rsidR="00F427E8" w:rsidRPr="00436E2A">
        <w:t xml:space="preserve">. Since </w:t>
      </w:r>
      <w:r w:rsidR="00E84A0A" w:rsidRPr="00436E2A">
        <w:t xml:space="preserve">its 2019 launch the Insurance Council </w:t>
      </w:r>
      <w:r w:rsidR="00F427E8" w:rsidRPr="00436E2A">
        <w:t xml:space="preserve">has taken it </w:t>
      </w:r>
      <w:r w:rsidR="00E84A0A" w:rsidRPr="00436E2A">
        <w:t>down.</w:t>
      </w:r>
      <w:r w:rsidR="00CC03F9" w:rsidRPr="00436E2A">
        <w:t xml:space="preserve"> </w:t>
      </w:r>
      <w:r w:rsidR="00820E2D" w:rsidRPr="00436E2A">
        <w:t xml:space="preserve">It </w:t>
      </w:r>
      <w:r w:rsidR="001D5C9B" w:rsidRPr="00436E2A">
        <w:t>will not always be clear to people which hazards to plan for</w:t>
      </w:r>
      <w:r w:rsidR="00DA51DD" w:rsidRPr="00436E2A">
        <w:t xml:space="preserve">. </w:t>
      </w:r>
    </w:p>
    <w:p w14:paraId="3C1A4DA4" w14:textId="0EFD9B9D" w:rsidR="00892589" w:rsidRPr="00436E2A" w:rsidRDefault="00820E2D" w:rsidP="00892589">
      <w:r w:rsidRPr="00436E2A">
        <w:t xml:space="preserve">Executing an emergency plan </w:t>
      </w:r>
      <w:r w:rsidR="003B514D" w:rsidRPr="00436E2A">
        <w:t xml:space="preserve">requires accurate information that enables a person </w:t>
      </w:r>
      <w:r w:rsidR="000E1EC4" w:rsidRPr="00436E2A">
        <w:t>to know</w:t>
      </w:r>
      <w:r w:rsidR="003B514D" w:rsidRPr="00436E2A">
        <w:t xml:space="preserve"> when it is time to begin. Apps like </w:t>
      </w:r>
      <w:hyperlink r:id="rId66" w:history="1">
        <w:r w:rsidR="00E87C40" w:rsidRPr="00436E2A">
          <w:rPr>
            <w:rStyle w:val="Hyperlink"/>
          </w:rPr>
          <w:t>Re</w:t>
        </w:r>
        <w:r w:rsidR="000C52CB" w:rsidRPr="00436E2A">
          <w:rPr>
            <w:rStyle w:val="Hyperlink"/>
          </w:rPr>
          <w:t>adi</w:t>
        </w:r>
      </w:hyperlink>
      <w:r w:rsidR="000C52CB" w:rsidRPr="00436E2A">
        <w:t xml:space="preserve"> </w:t>
      </w:r>
      <w:r w:rsidR="00DA51DD" w:rsidRPr="00436E2A">
        <w:t xml:space="preserve">may </w:t>
      </w:r>
      <w:r w:rsidR="000C52CB" w:rsidRPr="00436E2A">
        <w:t>be helpful in bringing all the information together in on</w:t>
      </w:r>
      <w:r w:rsidR="008B4E97" w:rsidRPr="00436E2A">
        <w:t xml:space="preserve">e place about what is happening in real time, however a large proportion of Australia has no </w:t>
      </w:r>
      <w:r w:rsidR="00F12B1F" w:rsidRPr="00436E2A">
        <w:t xml:space="preserve">mobile signal, many people have little or no internet connectivity and devices and app technology are not </w:t>
      </w:r>
      <w:r w:rsidR="003F0EC6" w:rsidRPr="00436E2A">
        <w:t>accessible to everyone. This can make it hard of people to decide wha</w:t>
      </w:r>
      <w:r w:rsidR="00872E97" w:rsidRPr="00436E2A">
        <w:t xml:space="preserve">t to do. </w:t>
      </w:r>
      <w:r w:rsidR="00401085" w:rsidRPr="00436E2A">
        <w:t xml:space="preserve">Emergency plans </w:t>
      </w:r>
      <w:r w:rsidR="00872E97" w:rsidRPr="00436E2A">
        <w:t>may</w:t>
      </w:r>
      <w:r w:rsidR="003F0EC6" w:rsidRPr="00436E2A">
        <w:t xml:space="preserve"> </w:t>
      </w:r>
      <w:r w:rsidR="00DA51DD" w:rsidRPr="00436E2A">
        <w:t xml:space="preserve">also require </w:t>
      </w:r>
      <w:r w:rsidR="00C01E02" w:rsidRPr="00436E2A">
        <w:t xml:space="preserve">resources that </w:t>
      </w:r>
      <w:r w:rsidR="00DA51DD" w:rsidRPr="00436E2A">
        <w:t>are</w:t>
      </w:r>
      <w:r w:rsidR="00C01E02" w:rsidRPr="00436E2A">
        <w:t xml:space="preserve"> not be available</w:t>
      </w:r>
      <w:r w:rsidR="00640108" w:rsidRPr="00436E2A">
        <w:t xml:space="preserve"> to an individual</w:t>
      </w:r>
      <w:r w:rsidR="00C01E02" w:rsidRPr="00436E2A">
        <w:t xml:space="preserve">, and </w:t>
      </w:r>
      <w:r w:rsidR="00640108" w:rsidRPr="00436E2A">
        <w:t>they need</w:t>
      </w:r>
      <w:r w:rsidR="00892589" w:rsidRPr="00436E2A">
        <w:t xml:space="preserve"> a lot of other things to work well.</w:t>
      </w:r>
      <w:r w:rsidR="004F04EC" w:rsidRPr="00436E2A">
        <w:t xml:space="preserve"> These include but are not limited to timely communication, a safe place to shelter, a safe route to evacuate to</w:t>
      </w:r>
      <w:r w:rsidR="005355FB" w:rsidRPr="00436E2A">
        <w:t xml:space="preserve">, </w:t>
      </w:r>
      <w:r w:rsidR="00401085" w:rsidRPr="00436E2A">
        <w:t xml:space="preserve">and </w:t>
      </w:r>
      <w:r w:rsidR="005355FB" w:rsidRPr="00436E2A">
        <w:t>safe transport.</w:t>
      </w:r>
    </w:p>
    <w:p w14:paraId="33ED489F" w14:textId="77777777" w:rsidR="00DD671D" w:rsidRPr="00436E2A" w:rsidRDefault="00DD671D" w:rsidP="00DD671D">
      <w:pPr>
        <w:pStyle w:val="Heading3"/>
      </w:pPr>
      <w:bookmarkStart w:id="77" w:name="_Toc182387988"/>
      <w:r w:rsidRPr="00436E2A">
        <w:t>Emergency planning for people with disability</w:t>
      </w:r>
      <w:bookmarkEnd w:id="77"/>
    </w:p>
    <w:p w14:paraId="6F9EC6E5" w14:textId="2BB35DF3" w:rsidR="009C5E16" w:rsidRPr="00436E2A" w:rsidRDefault="005355FB" w:rsidP="00565014">
      <w:r w:rsidRPr="00436E2A">
        <w:t xml:space="preserve">People with disability </w:t>
      </w:r>
      <w:r w:rsidR="00F0734C" w:rsidRPr="00436E2A">
        <w:t>are encouraged to develop</w:t>
      </w:r>
      <w:r w:rsidR="00721FA9" w:rsidRPr="00436E2A">
        <w:t xml:space="preserve"> a Person-Centred Emergency Preparedness</w:t>
      </w:r>
      <w:r w:rsidR="00B6320A" w:rsidRPr="00436E2A">
        <w:t xml:space="preserve"> Plan</w:t>
      </w:r>
      <w:r w:rsidR="00721FA9" w:rsidRPr="00436E2A">
        <w:rPr>
          <w:rStyle w:val="EndnoteReference"/>
          <w:rFonts w:cstheme="minorHAnsi"/>
          <w:szCs w:val="26"/>
        </w:rPr>
        <w:endnoteReference w:id="36"/>
      </w:r>
      <w:r w:rsidR="00721FA9" w:rsidRPr="00436E2A">
        <w:t xml:space="preserve"> </w:t>
      </w:r>
      <w:r w:rsidR="00666EA9" w:rsidRPr="00436E2A">
        <w:t>(</w:t>
      </w:r>
      <w:r w:rsidR="00B6320A" w:rsidRPr="00436E2A">
        <w:t>P</w:t>
      </w:r>
      <w:r w:rsidR="00666EA9" w:rsidRPr="00436E2A">
        <w:t>CEP)</w:t>
      </w:r>
      <w:r w:rsidR="00A00900" w:rsidRPr="00436E2A">
        <w:t xml:space="preserve"> using a workbook </w:t>
      </w:r>
      <w:r w:rsidR="00F41FE2" w:rsidRPr="00436E2A">
        <w:t>developed</w:t>
      </w:r>
      <w:r w:rsidR="00A00900" w:rsidRPr="00436E2A">
        <w:t xml:space="preserve"> </w:t>
      </w:r>
      <w:r w:rsidR="00F41FE2" w:rsidRPr="00436E2A">
        <w:t xml:space="preserve">to help </w:t>
      </w:r>
      <w:r w:rsidR="00E555F2" w:rsidRPr="00436E2A">
        <w:t>with pl</w:t>
      </w:r>
      <w:r w:rsidR="000C3A4C" w:rsidRPr="00436E2A">
        <w:t>anning</w:t>
      </w:r>
      <w:r w:rsidR="00F41FE2" w:rsidRPr="00436E2A">
        <w:t xml:space="preserve"> for what they need</w:t>
      </w:r>
      <w:r w:rsidR="00721FA9" w:rsidRPr="00436E2A">
        <w:t xml:space="preserve">. </w:t>
      </w:r>
      <w:r w:rsidR="00F15B2E" w:rsidRPr="00436E2A">
        <w:t>Research projects have</w:t>
      </w:r>
      <w:r w:rsidR="00AD3B95" w:rsidRPr="00436E2A">
        <w:t xml:space="preserve"> been undertaken by </w:t>
      </w:r>
      <w:hyperlink r:id="rId67" w:history="1">
        <w:r w:rsidR="00D00728" w:rsidRPr="00436E2A">
          <w:rPr>
            <w:rStyle w:val="Hyperlink"/>
          </w:rPr>
          <w:t>Collaborating 4 Inclusion</w:t>
        </w:r>
        <w:r w:rsidR="00565014" w:rsidRPr="00436E2A">
          <w:rPr>
            <w:rStyle w:val="Hyperlink"/>
            <w:rFonts w:cstheme="minorHAnsi"/>
            <w:szCs w:val="26"/>
            <w:vertAlign w:val="superscript"/>
          </w:rPr>
          <w:endnoteReference w:id="37"/>
        </w:r>
      </w:hyperlink>
      <w:r w:rsidR="00D00728" w:rsidRPr="00436E2A">
        <w:t xml:space="preserve"> on understanding the needs of people with disability, </w:t>
      </w:r>
      <w:r w:rsidR="00E555F2" w:rsidRPr="00436E2A">
        <w:t>to develop</w:t>
      </w:r>
      <w:r w:rsidR="005D4D9C" w:rsidRPr="00436E2A">
        <w:t xml:space="preserve"> resources</w:t>
      </w:r>
      <w:r w:rsidR="009C5E16" w:rsidRPr="00436E2A">
        <w:t>. These projects are:</w:t>
      </w:r>
    </w:p>
    <w:p w14:paraId="34821047" w14:textId="18CE2C79" w:rsidR="009C5E16" w:rsidRPr="00436E2A" w:rsidRDefault="001A1B5A" w:rsidP="009264BD">
      <w:pPr>
        <w:pStyle w:val="ListParagraph"/>
        <w:numPr>
          <w:ilvl w:val="0"/>
          <w:numId w:val="24"/>
        </w:numPr>
        <w:rPr>
          <w:lang w:val="en-AU"/>
        </w:rPr>
      </w:pPr>
      <w:hyperlink r:id="rId68" w:history="1">
        <w:r w:rsidRPr="00436E2A">
          <w:rPr>
            <w:rStyle w:val="Hyperlink"/>
            <w:lang w:val="en-AU"/>
          </w:rPr>
          <w:t>Disability Inclusive Disaster Risk Reduction (</w:t>
        </w:r>
        <w:r w:rsidR="009C5E16" w:rsidRPr="00436E2A">
          <w:rPr>
            <w:rStyle w:val="Hyperlink"/>
            <w:lang w:val="en-AU"/>
          </w:rPr>
          <w:t>DIDRR</w:t>
        </w:r>
        <w:r w:rsidRPr="00436E2A">
          <w:rPr>
            <w:rStyle w:val="Hyperlink"/>
            <w:lang w:val="en-AU"/>
          </w:rPr>
          <w:t>)</w:t>
        </w:r>
        <w:r w:rsidR="009C5E16" w:rsidRPr="00436E2A">
          <w:rPr>
            <w:rStyle w:val="Hyperlink"/>
            <w:lang w:val="en-AU"/>
          </w:rPr>
          <w:t xml:space="preserve"> Framework and Toolkit for Collaborative Action</w:t>
        </w:r>
      </w:hyperlink>
      <w:r w:rsidR="00FD33BD">
        <w:rPr>
          <w:rStyle w:val="EndnoteReference"/>
          <w:color w:val="005496"/>
          <w:u w:val="single"/>
          <w:lang w:val="en-AU"/>
        </w:rPr>
        <w:endnoteReference w:id="38"/>
      </w:r>
    </w:p>
    <w:p w14:paraId="26F39E14" w14:textId="63813EC6" w:rsidR="00014444" w:rsidRPr="00436E2A" w:rsidRDefault="00014444" w:rsidP="00565014">
      <w:r w:rsidRPr="00436E2A">
        <w:t>This includes short videos on</w:t>
      </w:r>
      <w:r w:rsidR="00A05856" w:rsidRPr="00436E2A">
        <w:t xml:space="preserve">: A roadmap for DIDRR, </w:t>
      </w:r>
      <w:r w:rsidR="00B34E6E" w:rsidRPr="00436E2A">
        <w:t>C</w:t>
      </w:r>
      <w:r w:rsidR="00A05856" w:rsidRPr="00436E2A">
        <w:t xml:space="preserve">oproduced tools everyone can use, </w:t>
      </w:r>
      <w:r w:rsidR="00B34E6E" w:rsidRPr="00436E2A">
        <w:t>Stakeholders and their role, DIDRR Fram</w:t>
      </w:r>
      <w:r w:rsidR="00CD0652" w:rsidRPr="00436E2A">
        <w:t>ework for Collaborative Action</w:t>
      </w:r>
      <w:r w:rsidR="008D640D" w:rsidRPr="00436E2A">
        <w:t xml:space="preserve">. </w:t>
      </w:r>
      <w:r w:rsidR="003B58FD" w:rsidRPr="00436E2A">
        <w:t>The DIDRR</w:t>
      </w:r>
      <w:r w:rsidR="00991192" w:rsidRPr="00436E2A">
        <w:t xml:space="preserve"> sets out </w:t>
      </w:r>
      <w:hyperlink r:id="rId69" w:history="1">
        <w:r w:rsidR="00991192" w:rsidRPr="00436E2A">
          <w:rPr>
            <w:rStyle w:val="Hyperlink"/>
          </w:rPr>
          <w:t>7 ways to strengthen collective capabilities</w:t>
        </w:r>
      </w:hyperlink>
      <w:r w:rsidR="003B58FD" w:rsidRPr="00436E2A">
        <w:t xml:space="preserve"> </w:t>
      </w:r>
      <w:r w:rsidR="00F24C53" w:rsidRPr="00436E2A">
        <w:t>namely</w:t>
      </w:r>
      <w:r w:rsidR="003B58FD" w:rsidRPr="00436E2A">
        <w:t>:</w:t>
      </w:r>
    </w:p>
    <w:p w14:paraId="4A314D28" w14:textId="20115254" w:rsidR="003B58FD" w:rsidRPr="00436E2A" w:rsidRDefault="003B58FD" w:rsidP="009264BD">
      <w:pPr>
        <w:pStyle w:val="ListParagraph"/>
        <w:numPr>
          <w:ilvl w:val="0"/>
          <w:numId w:val="23"/>
        </w:numPr>
        <w:rPr>
          <w:lang w:val="en-AU"/>
        </w:rPr>
      </w:pPr>
      <w:r w:rsidRPr="00436E2A">
        <w:rPr>
          <w:lang w:val="en-AU"/>
        </w:rPr>
        <w:t xml:space="preserve">Inclusive </w:t>
      </w:r>
      <w:r w:rsidR="008543BC" w:rsidRPr="00436E2A">
        <w:rPr>
          <w:lang w:val="en-AU"/>
        </w:rPr>
        <w:t>understanding of needs</w:t>
      </w:r>
    </w:p>
    <w:p w14:paraId="5DB9F6A3" w14:textId="348CA167" w:rsidR="008543BC" w:rsidRPr="00436E2A" w:rsidRDefault="008543BC" w:rsidP="009264BD">
      <w:pPr>
        <w:pStyle w:val="ListParagraph"/>
        <w:numPr>
          <w:ilvl w:val="0"/>
          <w:numId w:val="23"/>
        </w:numPr>
        <w:rPr>
          <w:lang w:val="en-AU"/>
        </w:rPr>
      </w:pPr>
      <w:r w:rsidRPr="00436E2A">
        <w:rPr>
          <w:lang w:val="en-AU"/>
        </w:rPr>
        <w:t>Holistic approach</w:t>
      </w:r>
    </w:p>
    <w:p w14:paraId="5A3E71DF" w14:textId="485F8CA9" w:rsidR="008543BC" w:rsidRPr="00436E2A" w:rsidRDefault="008543BC" w:rsidP="009264BD">
      <w:pPr>
        <w:pStyle w:val="ListParagraph"/>
        <w:numPr>
          <w:ilvl w:val="0"/>
          <w:numId w:val="23"/>
        </w:numPr>
        <w:rPr>
          <w:lang w:val="en-AU"/>
        </w:rPr>
      </w:pPr>
      <w:r w:rsidRPr="00436E2A">
        <w:rPr>
          <w:lang w:val="en-AU"/>
        </w:rPr>
        <w:lastRenderedPageBreak/>
        <w:t>Targeted support</w:t>
      </w:r>
    </w:p>
    <w:p w14:paraId="7270A692" w14:textId="28FACA2D" w:rsidR="008543BC" w:rsidRPr="00436E2A" w:rsidRDefault="008543BC" w:rsidP="009264BD">
      <w:pPr>
        <w:pStyle w:val="ListParagraph"/>
        <w:numPr>
          <w:ilvl w:val="0"/>
          <w:numId w:val="23"/>
        </w:numPr>
        <w:rPr>
          <w:lang w:val="en-AU"/>
        </w:rPr>
      </w:pPr>
      <w:r w:rsidRPr="00436E2A">
        <w:rPr>
          <w:lang w:val="en-AU"/>
        </w:rPr>
        <w:t>Effective Communication</w:t>
      </w:r>
    </w:p>
    <w:p w14:paraId="62208861" w14:textId="1041B083" w:rsidR="008543BC" w:rsidRPr="00436E2A" w:rsidRDefault="008543BC" w:rsidP="009264BD">
      <w:pPr>
        <w:pStyle w:val="ListParagraph"/>
        <w:numPr>
          <w:ilvl w:val="0"/>
          <w:numId w:val="23"/>
        </w:numPr>
        <w:rPr>
          <w:lang w:val="en-AU"/>
        </w:rPr>
      </w:pPr>
      <w:r w:rsidRPr="00436E2A">
        <w:rPr>
          <w:lang w:val="en-AU"/>
        </w:rPr>
        <w:t>Building trust</w:t>
      </w:r>
    </w:p>
    <w:p w14:paraId="57930599" w14:textId="3E5E7324" w:rsidR="00F24C53" w:rsidRPr="00436E2A" w:rsidRDefault="00F24C53" w:rsidP="009264BD">
      <w:pPr>
        <w:pStyle w:val="ListParagraph"/>
        <w:numPr>
          <w:ilvl w:val="0"/>
          <w:numId w:val="23"/>
        </w:numPr>
        <w:rPr>
          <w:lang w:val="en-AU"/>
        </w:rPr>
      </w:pPr>
      <w:r w:rsidRPr="00436E2A">
        <w:rPr>
          <w:lang w:val="en-AU"/>
        </w:rPr>
        <w:t>Ensuring Representation</w:t>
      </w:r>
    </w:p>
    <w:p w14:paraId="249E2ADB" w14:textId="6171CB1C" w:rsidR="00F24C53" w:rsidRPr="00436E2A" w:rsidRDefault="00F24C53" w:rsidP="009264BD">
      <w:pPr>
        <w:pStyle w:val="ListParagraph"/>
        <w:numPr>
          <w:ilvl w:val="0"/>
          <w:numId w:val="23"/>
        </w:numPr>
        <w:rPr>
          <w:lang w:val="en-AU"/>
        </w:rPr>
      </w:pPr>
      <w:r w:rsidRPr="00436E2A">
        <w:rPr>
          <w:lang w:val="en-AU"/>
        </w:rPr>
        <w:t>Removing barriers</w:t>
      </w:r>
    </w:p>
    <w:p w14:paraId="00BB5A65" w14:textId="48432810" w:rsidR="009C5E16" w:rsidRPr="00436E2A" w:rsidRDefault="009C5E16" w:rsidP="009264BD">
      <w:pPr>
        <w:pStyle w:val="ListParagraph"/>
        <w:numPr>
          <w:ilvl w:val="0"/>
          <w:numId w:val="24"/>
        </w:numPr>
        <w:rPr>
          <w:lang w:val="en-AU"/>
        </w:rPr>
      </w:pPr>
      <w:hyperlink r:id="rId70" w:history="1">
        <w:r w:rsidRPr="00436E2A">
          <w:rPr>
            <w:rStyle w:val="Hyperlink"/>
            <w:lang w:val="en-AU"/>
          </w:rPr>
          <w:t>Person Centred Emergency Preparedness</w:t>
        </w:r>
      </w:hyperlink>
    </w:p>
    <w:p w14:paraId="145488EC" w14:textId="69D1365D" w:rsidR="001A6D2F" w:rsidRPr="00436E2A" w:rsidRDefault="001A6D2F" w:rsidP="00565014">
      <w:r w:rsidRPr="00436E2A">
        <w:t>This contains</w:t>
      </w:r>
      <w:r w:rsidR="00524BA3" w:rsidRPr="00436E2A">
        <w:t xml:space="preserve"> links to the P-CEP Tools, P-CEP Implementation</w:t>
      </w:r>
      <w:r w:rsidR="00115F08" w:rsidRPr="00436E2A">
        <w:t>, P-CEP Certificate Course and P-CEP Evidence.</w:t>
      </w:r>
    </w:p>
    <w:p w14:paraId="0592BE1E" w14:textId="741F3831" w:rsidR="009C5E16" w:rsidRPr="00436E2A" w:rsidRDefault="009C5E16" w:rsidP="009264BD">
      <w:pPr>
        <w:pStyle w:val="ListParagraph"/>
        <w:numPr>
          <w:ilvl w:val="0"/>
          <w:numId w:val="24"/>
        </w:numPr>
        <w:rPr>
          <w:lang w:val="en-AU"/>
        </w:rPr>
      </w:pPr>
      <w:hyperlink r:id="rId71" w:history="1">
        <w:r w:rsidRPr="00436E2A">
          <w:rPr>
            <w:rStyle w:val="Hyperlink"/>
            <w:lang w:val="en-AU"/>
          </w:rPr>
          <w:t>Disability Inclusive Emergency Planning (DIEP)</w:t>
        </w:r>
      </w:hyperlink>
    </w:p>
    <w:p w14:paraId="70D8B487" w14:textId="5B2C0592" w:rsidR="003535D8" w:rsidRPr="00436E2A" w:rsidRDefault="003535D8" w:rsidP="00565014">
      <w:r w:rsidRPr="00436E2A">
        <w:t>This is about the local community</w:t>
      </w:r>
      <w:r w:rsidR="000F43E7" w:rsidRPr="00436E2A">
        <w:t>-led conversations in NSW, Victoria, Queensland and Western Australia</w:t>
      </w:r>
      <w:r w:rsidR="006720F7" w:rsidRPr="00436E2A">
        <w:t>.</w:t>
      </w:r>
    </w:p>
    <w:p w14:paraId="151ED771" w14:textId="2399C103" w:rsidR="009C5E16" w:rsidRPr="00436E2A" w:rsidRDefault="009C5E16" w:rsidP="009264BD">
      <w:pPr>
        <w:pStyle w:val="ListParagraph"/>
        <w:numPr>
          <w:ilvl w:val="0"/>
          <w:numId w:val="24"/>
        </w:numPr>
        <w:rPr>
          <w:lang w:val="en-AU"/>
        </w:rPr>
      </w:pPr>
      <w:hyperlink r:id="rId72" w:history="1">
        <w:r w:rsidRPr="00436E2A">
          <w:rPr>
            <w:rStyle w:val="Hyperlink"/>
            <w:lang w:val="en-AU"/>
          </w:rPr>
          <w:t>Emergency Centre Disability Awareness (ESDA)</w:t>
        </w:r>
      </w:hyperlink>
    </w:p>
    <w:p w14:paraId="4BB53818" w14:textId="3F4D0AC1" w:rsidR="002F61A8" w:rsidRPr="00436E2A" w:rsidRDefault="002F61A8" w:rsidP="00565014">
      <w:r w:rsidRPr="00436E2A">
        <w:t>This is a 3-part introductory learning module for the emergency sector on disability inclusion in emergency management </w:t>
      </w:r>
    </w:p>
    <w:p w14:paraId="56110F60" w14:textId="637D57CD" w:rsidR="005D4D9C" w:rsidRPr="00436E2A" w:rsidRDefault="001A1B5A" w:rsidP="009264BD">
      <w:pPr>
        <w:pStyle w:val="ListParagraph"/>
        <w:numPr>
          <w:ilvl w:val="0"/>
          <w:numId w:val="24"/>
        </w:numPr>
        <w:rPr>
          <w:lang w:val="en-AU"/>
        </w:rPr>
      </w:pPr>
      <w:hyperlink r:id="rId73" w:history="1">
        <w:r w:rsidRPr="00436E2A">
          <w:rPr>
            <w:rStyle w:val="Hyperlink"/>
            <w:lang w:val="en-AU"/>
          </w:rPr>
          <w:t>Disability Inclusive Disaster Risk Reduction (DIDRR) Australia</w:t>
        </w:r>
      </w:hyperlink>
      <w:r w:rsidR="005D4D9C" w:rsidRPr="00436E2A">
        <w:rPr>
          <w:lang w:val="en-AU"/>
        </w:rPr>
        <w:t xml:space="preserve"> </w:t>
      </w:r>
    </w:p>
    <w:p w14:paraId="42DAC270" w14:textId="2D0F0870" w:rsidR="00293CD2" w:rsidRPr="00436E2A" w:rsidRDefault="00293CD2" w:rsidP="00565014">
      <w:r w:rsidRPr="00436E2A">
        <w:t xml:space="preserve">This defines terms </w:t>
      </w:r>
      <w:r w:rsidR="00EA592F" w:rsidRPr="00436E2A">
        <w:t xml:space="preserve">like: </w:t>
      </w:r>
      <w:r w:rsidR="006F50EB" w:rsidRPr="00436E2A">
        <w:t>C</w:t>
      </w:r>
      <w:r w:rsidR="00EA592F" w:rsidRPr="00436E2A">
        <w:t xml:space="preserve">ommunity-based Service Provider, Disability </w:t>
      </w:r>
      <w:r w:rsidR="006F50EB" w:rsidRPr="00436E2A">
        <w:t>R</w:t>
      </w:r>
      <w:r w:rsidR="00EA592F" w:rsidRPr="00436E2A">
        <w:t>epresentative/ Advocacy Organisation</w:t>
      </w:r>
      <w:r w:rsidR="00374B0A" w:rsidRPr="00436E2A">
        <w:t xml:space="preserve"> and Service recipient, and it links to the Scoping Study and National Consultations.</w:t>
      </w:r>
    </w:p>
    <w:p w14:paraId="02D8CE1D" w14:textId="57B4DEA6" w:rsidR="001A1B5A" w:rsidRPr="00436E2A" w:rsidRDefault="001A1B5A" w:rsidP="009264BD">
      <w:pPr>
        <w:pStyle w:val="ListParagraph"/>
        <w:numPr>
          <w:ilvl w:val="0"/>
          <w:numId w:val="24"/>
        </w:numPr>
        <w:rPr>
          <w:lang w:val="en-AU"/>
        </w:rPr>
      </w:pPr>
      <w:hyperlink r:id="rId74" w:history="1">
        <w:r w:rsidRPr="00436E2A">
          <w:rPr>
            <w:rStyle w:val="Hyperlink"/>
            <w:lang w:val="en-AU"/>
          </w:rPr>
          <w:t>Disability and Disaster Resilient Queensland</w:t>
        </w:r>
      </w:hyperlink>
    </w:p>
    <w:p w14:paraId="4F0606D7" w14:textId="0D8F4F58" w:rsidR="0035342D" w:rsidRPr="00436E2A" w:rsidRDefault="0035342D" w:rsidP="00565014">
      <w:r w:rsidRPr="00436E2A">
        <w:t>This</w:t>
      </w:r>
      <w:r w:rsidR="00F774E1" w:rsidRPr="00436E2A">
        <w:t xml:space="preserve"> focuses</w:t>
      </w:r>
      <w:r w:rsidR="00A55267" w:rsidRPr="00436E2A">
        <w:t xml:space="preserve"> on putting disability inclusion into action and </w:t>
      </w:r>
      <w:r w:rsidR="00F774E1" w:rsidRPr="00436E2A">
        <w:t>links to the DIDRR framework and Toolkit, P-CEP Resources</w:t>
      </w:r>
      <w:r w:rsidR="00A55267" w:rsidRPr="00436E2A">
        <w:t>, P-CEP Peer Leadership</w:t>
      </w:r>
      <w:r w:rsidR="0002349E" w:rsidRPr="00436E2A">
        <w:t>, a Webinar Series: Collaborating for DIDRR, Disability</w:t>
      </w:r>
      <w:r w:rsidR="004F7CFD" w:rsidRPr="00436E2A">
        <w:t xml:space="preserve"> Inclusive Emergency Planning and Research, and a Video Series: DIDRR in Action</w:t>
      </w:r>
    </w:p>
    <w:p w14:paraId="0B52EF5C" w14:textId="2A5F7E8F" w:rsidR="001A1B5A" w:rsidRPr="00436E2A" w:rsidRDefault="001A1B5A" w:rsidP="009264BD">
      <w:pPr>
        <w:pStyle w:val="ListParagraph"/>
        <w:numPr>
          <w:ilvl w:val="0"/>
          <w:numId w:val="24"/>
        </w:numPr>
        <w:rPr>
          <w:lang w:val="en-AU"/>
        </w:rPr>
      </w:pPr>
      <w:hyperlink r:id="rId75" w:history="1">
        <w:r w:rsidRPr="00436E2A">
          <w:rPr>
            <w:rStyle w:val="Hyperlink"/>
            <w:lang w:val="en-AU"/>
          </w:rPr>
          <w:t>Leave Nobody Behind (NSW)</w:t>
        </w:r>
      </w:hyperlink>
    </w:p>
    <w:p w14:paraId="7B6BC45B" w14:textId="77777777" w:rsidR="001233E1" w:rsidRPr="00436E2A" w:rsidRDefault="00496DA5" w:rsidP="00565014">
      <w:r w:rsidRPr="00436E2A">
        <w:lastRenderedPageBreak/>
        <w:t>This contains resources that</w:t>
      </w:r>
      <w:r w:rsidR="00C955E7" w:rsidRPr="00436E2A">
        <w:t>: explain</w:t>
      </w:r>
      <w:r w:rsidRPr="00436E2A">
        <w:t xml:space="preserve"> the LNB Project</w:t>
      </w:r>
      <w:r w:rsidR="00C955E7" w:rsidRPr="00436E2A">
        <w:t>, share National Survey Findings</w:t>
      </w:r>
      <w:r w:rsidR="00B23A91" w:rsidRPr="00436E2A">
        <w:t xml:space="preserve">, </w:t>
      </w:r>
      <w:r w:rsidR="00BE4C73" w:rsidRPr="00436E2A">
        <w:t>link to the P-CEP Short Course</w:t>
      </w:r>
      <w:r w:rsidR="00AB23F8" w:rsidRPr="00436E2A">
        <w:t xml:space="preserve">, </w:t>
      </w:r>
      <w:hyperlink r:id="rId76" w:history="1">
        <w:r w:rsidR="00AB23F8" w:rsidRPr="00436E2A">
          <w:rPr>
            <w:rStyle w:val="Hyperlink"/>
          </w:rPr>
          <w:t>Disability Inclusive Emergency Planning Forums</w:t>
        </w:r>
      </w:hyperlink>
      <w:r w:rsidR="00AB23F8" w:rsidRPr="00436E2A">
        <w:t xml:space="preserve"> </w:t>
      </w:r>
      <w:r w:rsidR="0093383E" w:rsidRPr="00436E2A">
        <w:t>(reports fr</w:t>
      </w:r>
      <w:r w:rsidR="006E730F" w:rsidRPr="00436E2A">
        <w:t>o</w:t>
      </w:r>
      <w:r w:rsidR="0093383E" w:rsidRPr="00436E2A">
        <w:t xml:space="preserve">m </w:t>
      </w:r>
      <w:hyperlink r:id="rId77" w:history="1">
        <w:r w:rsidR="0093383E" w:rsidRPr="00436E2A">
          <w:rPr>
            <w:rStyle w:val="Hyperlink"/>
          </w:rPr>
          <w:t>Newcastle</w:t>
        </w:r>
      </w:hyperlink>
      <w:r w:rsidR="0093383E" w:rsidRPr="00436E2A">
        <w:t xml:space="preserve">, </w:t>
      </w:r>
      <w:hyperlink r:id="rId78" w:history="1">
        <w:r w:rsidR="0093383E" w:rsidRPr="00436E2A">
          <w:rPr>
            <w:rStyle w:val="Hyperlink"/>
          </w:rPr>
          <w:t>Wo</w:t>
        </w:r>
        <w:r w:rsidR="00001920" w:rsidRPr="00436E2A">
          <w:rPr>
            <w:rStyle w:val="Hyperlink"/>
          </w:rPr>
          <w:t>llo</w:t>
        </w:r>
        <w:r w:rsidR="0093383E" w:rsidRPr="00436E2A">
          <w:rPr>
            <w:rStyle w:val="Hyperlink"/>
          </w:rPr>
          <w:t>ndilly</w:t>
        </w:r>
      </w:hyperlink>
      <w:r w:rsidR="0093383E" w:rsidRPr="00436E2A">
        <w:t xml:space="preserve">, </w:t>
      </w:r>
      <w:hyperlink r:id="rId79" w:history="1">
        <w:r w:rsidR="0093383E" w:rsidRPr="00436E2A">
          <w:rPr>
            <w:rStyle w:val="Hyperlink"/>
          </w:rPr>
          <w:t>Blue Mountains</w:t>
        </w:r>
      </w:hyperlink>
      <w:r w:rsidR="003A4D3B" w:rsidRPr="00436E2A">
        <w:t xml:space="preserve">, </w:t>
      </w:r>
      <w:hyperlink r:id="rId80" w:history="1">
        <w:r w:rsidR="003A4D3B" w:rsidRPr="00436E2A">
          <w:rPr>
            <w:rStyle w:val="Hyperlink"/>
          </w:rPr>
          <w:t>Bega Valley Shire</w:t>
        </w:r>
      </w:hyperlink>
      <w:r w:rsidR="003A4D3B" w:rsidRPr="00436E2A">
        <w:t xml:space="preserve">, </w:t>
      </w:r>
      <w:hyperlink r:id="rId81" w:history="1">
        <w:r w:rsidR="003A4D3B" w:rsidRPr="00436E2A">
          <w:rPr>
            <w:rStyle w:val="Hyperlink"/>
          </w:rPr>
          <w:t>Shoalhaven</w:t>
        </w:r>
      </w:hyperlink>
      <w:r w:rsidR="003A4D3B" w:rsidRPr="00436E2A">
        <w:t xml:space="preserve">, </w:t>
      </w:r>
      <w:hyperlink r:id="rId82" w:history="1">
        <w:r w:rsidR="003A4D3B" w:rsidRPr="00436E2A">
          <w:rPr>
            <w:rStyle w:val="Hyperlink"/>
          </w:rPr>
          <w:t>Singleton</w:t>
        </w:r>
      </w:hyperlink>
      <w:r w:rsidR="003A4D3B" w:rsidRPr="00436E2A">
        <w:t xml:space="preserve">, </w:t>
      </w:r>
      <w:hyperlink r:id="rId83" w:history="1">
        <w:r w:rsidR="003A4D3B" w:rsidRPr="00436E2A">
          <w:rPr>
            <w:rStyle w:val="Hyperlink"/>
          </w:rPr>
          <w:t>Hawkesbury</w:t>
        </w:r>
      </w:hyperlink>
      <w:r w:rsidR="003A4D3B" w:rsidRPr="00436E2A">
        <w:t xml:space="preserve">, </w:t>
      </w:r>
      <w:hyperlink r:id="rId84" w:history="1">
        <w:r w:rsidR="003A4D3B" w:rsidRPr="00436E2A">
          <w:rPr>
            <w:rStyle w:val="Hyperlink"/>
          </w:rPr>
          <w:t>Bellingen</w:t>
        </w:r>
      </w:hyperlink>
      <w:r w:rsidR="003A4D3B" w:rsidRPr="00436E2A">
        <w:t xml:space="preserve">, </w:t>
      </w:r>
      <w:hyperlink r:id="rId85" w:history="1">
        <w:r w:rsidR="003A4D3B" w:rsidRPr="00436E2A">
          <w:rPr>
            <w:rStyle w:val="Hyperlink"/>
          </w:rPr>
          <w:t>Coffs Ha</w:t>
        </w:r>
        <w:r w:rsidR="006771DE" w:rsidRPr="00436E2A">
          <w:rPr>
            <w:rStyle w:val="Hyperlink"/>
          </w:rPr>
          <w:t>rbour</w:t>
        </w:r>
      </w:hyperlink>
      <w:r w:rsidR="006771DE" w:rsidRPr="00436E2A">
        <w:t xml:space="preserve">, </w:t>
      </w:r>
      <w:hyperlink r:id="rId86" w:history="1">
        <w:r w:rsidR="006771DE" w:rsidRPr="00436E2A">
          <w:rPr>
            <w:rStyle w:val="Hyperlink"/>
          </w:rPr>
          <w:t>Richmond Valley</w:t>
        </w:r>
      </w:hyperlink>
      <w:r w:rsidR="006771DE" w:rsidRPr="00436E2A">
        <w:t xml:space="preserve"> and </w:t>
      </w:r>
      <w:hyperlink r:id="rId87" w:history="1">
        <w:r w:rsidR="006771DE" w:rsidRPr="00436E2A">
          <w:rPr>
            <w:rStyle w:val="Hyperlink"/>
          </w:rPr>
          <w:t>Tweed He</w:t>
        </w:r>
        <w:r w:rsidR="006E730F" w:rsidRPr="00436E2A">
          <w:rPr>
            <w:rStyle w:val="Hyperlink"/>
          </w:rPr>
          <w:t>a</w:t>
        </w:r>
        <w:r w:rsidR="006771DE" w:rsidRPr="00436E2A">
          <w:rPr>
            <w:rStyle w:val="Hyperlink"/>
          </w:rPr>
          <w:t>ds</w:t>
        </w:r>
      </w:hyperlink>
      <w:r w:rsidR="006771DE" w:rsidRPr="00436E2A">
        <w:t>)</w:t>
      </w:r>
      <w:r w:rsidR="00001920" w:rsidRPr="00436E2A">
        <w:t xml:space="preserve"> </w:t>
      </w:r>
      <w:r w:rsidR="00AB23F8" w:rsidRPr="00436E2A">
        <w:t xml:space="preserve">and </w:t>
      </w:r>
      <w:hyperlink r:id="rId88" w:history="1">
        <w:r w:rsidR="00AB23F8" w:rsidRPr="00436E2A">
          <w:rPr>
            <w:rStyle w:val="Hyperlink"/>
          </w:rPr>
          <w:t>DIDRR NSW</w:t>
        </w:r>
      </w:hyperlink>
      <w:r w:rsidR="00AB23F8" w:rsidRPr="00436E2A">
        <w:t>.</w:t>
      </w:r>
      <w:r w:rsidR="00176FE5" w:rsidRPr="00436E2A">
        <w:t xml:space="preserve"> </w:t>
      </w:r>
    </w:p>
    <w:p w14:paraId="7091A5E9" w14:textId="1BE7EFD9" w:rsidR="00296640" w:rsidRPr="00436E2A" w:rsidRDefault="00176FE5" w:rsidP="00565014">
      <w:r w:rsidRPr="00436E2A">
        <w:t xml:space="preserve">These reports </w:t>
      </w:r>
      <w:r w:rsidR="00925DC1" w:rsidRPr="00436E2A">
        <w:t>persistently raise the issue of personal plans, the need for/ lack of a plan to communicate with people with disability</w:t>
      </w:r>
      <w:r w:rsidR="0001303C" w:rsidRPr="00436E2A">
        <w:t>, transport (or the lack of it) as a barrier, challenges related to isolation</w:t>
      </w:r>
      <w:r w:rsidR="00E2669E" w:rsidRPr="00436E2A">
        <w:t>, the ‘dominant message to the public from emergency services that ‘you’re on your own’</w:t>
      </w:r>
      <w:r w:rsidR="008F4215" w:rsidRPr="00436E2A">
        <w:t xml:space="preserve">, lack of </w:t>
      </w:r>
      <w:r w:rsidR="00E40608" w:rsidRPr="00436E2A">
        <w:t xml:space="preserve">information and service accessibility especially if you don’t use apps, the lack of planning for power outages – when technology won’t work, </w:t>
      </w:r>
      <w:r w:rsidR="001233E1" w:rsidRPr="00436E2A">
        <w:t>evacuation</w:t>
      </w:r>
      <w:r w:rsidR="00E40608" w:rsidRPr="00436E2A">
        <w:t xml:space="preserve"> </w:t>
      </w:r>
      <w:r w:rsidR="00620F9C" w:rsidRPr="00436E2A">
        <w:t>centre</w:t>
      </w:r>
      <w:r w:rsidR="00E40608" w:rsidRPr="00436E2A">
        <w:t xml:space="preserve"> </w:t>
      </w:r>
      <w:r w:rsidR="00620F9C" w:rsidRPr="00436E2A">
        <w:t xml:space="preserve">accessibility, </w:t>
      </w:r>
    </w:p>
    <w:p w14:paraId="40320CD6" w14:textId="663EBF88" w:rsidR="00856723" w:rsidRPr="00436E2A" w:rsidRDefault="00856723" w:rsidP="009264BD">
      <w:pPr>
        <w:pStyle w:val="ListParagraph"/>
        <w:numPr>
          <w:ilvl w:val="0"/>
          <w:numId w:val="24"/>
        </w:numPr>
        <w:rPr>
          <w:lang w:val="en-AU"/>
        </w:rPr>
      </w:pPr>
      <w:hyperlink r:id="rId89" w:history="1">
        <w:r w:rsidRPr="00436E2A">
          <w:rPr>
            <w:rStyle w:val="Hyperlink"/>
            <w:lang w:val="en-AU"/>
          </w:rPr>
          <w:t>Disability Inclusive Emergency Planning Victoria</w:t>
        </w:r>
      </w:hyperlink>
    </w:p>
    <w:p w14:paraId="169EDA57" w14:textId="0958F810" w:rsidR="007D20F4" w:rsidRPr="00436E2A" w:rsidRDefault="007D20F4" w:rsidP="00565014">
      <w:r w:rsidRPr="00436E2A">
        <w:t xml:space="preserve">This </w:t>
      </w:r>
      <w:r w:rsidR="007F6F29" w:rsidRPr="00436E2A">
        <w:t>aims to provide locally driven disability inclusive emergency management planning in Victoria and links to</w:t>
      </w:r>
      <w:r w:rsidR="0032458C" w:rsidRPr="00436E2A">
        <w:t xml:space="preserve"> video resources providing</w:t>
      </w:r>
      <w:r w:rsidR="007F6F29" w:rsidRPr="00436E2A">
        <w:t xml:space="preserve">: an overview of the P-CEP </w:t>
      </w:r>
      <w:r w:rsidR="00975FD1" w:rsidRPr="00436E2A">
        <w:t>p</w:t>
      </w:r>
      <w:r w:rsidR="007F6F29" w:rsidRPr="00436E2A">
        <w:t xml:space="preserve">eer </w:t>
      </w:r>
      <w:r w:rsidR="00975FD1" w:rsidRPr="00436E2A">
        <w:t>e</w:t>
      </w:r>
      <w:r w:rsidR="007F6F29" w:rsidRPr="00436E2A">
        <w:t xml:space="preserve">ducation </w:t>
      </w:r>
      <w:r w:rsidR="00975FD1" w:rsidRPr="00436E2A">
        <w:t>p</w:t>
      </w:r>
      <w:r w:rsidR="007F6F29" w:rsidRPr="00436E2A">
        <w:t xml:space="preserve">rogram, a P-CEP in action </w:t>
      </w:r>
      <w:r w:rsidR="00975FD1" w:rsidRPr="00436E2A">
        <w:t>w</w:t>
      </w:r>
      <w:r w:rsidR="007F6F29" w:rsidRPr="00436E2A">
        <w:t xml:space="preserve">ebinar, </w:t>
      </w:r>
      <w:r w:rsidR="00975FD1" w:rsidRPr="00436E2A">
        <w:t xml:space="preserve">and P-CEP for </w:t>
      </w:r>
      <w:r w:rsidR="0032458C" w:rsidRPr="00436E2A">
        <w:t>providers.</w:t>
      </w:r>
    </w:p>
    <w:p w14:paraId="43D8C6A5" w14:textId="08C83268" w:rsidR="00856723" w:rsidRPr="00436E2A" w:rsidRDefault="00856723" w:rsidP="009264BD">
      <w:pPr>
        <w:pStyle w:val="ListParagraph"/>
        <w:numPr>
          <w:ilvl w:val="0"/>
          <w:numId w:val="24"/>
        </w:numPr>
        <w:rPr>
          <w:lang w:val="en-AU"/>
        </w:rPr>
      </w:pPr>
      <w:hyperlink r:id="rId90" w:history="1">
        <w:r w:rsidRPr="00436E2A">
          <w:rPr>
            <w:rStyle w:val="Hyperlink"/>
            <w:lang w:val="en-AU"/>
          </w:rPr>
          <w:t>Homelessness and Disaster</w:t>
        </w:r>
      </w:hyperlink>
    </w:p>
    <w:p w14:paraId="339E61C5" w14:textId="5097E118" w:rsidR="002D20CD" w:rsidRPr="00436E2A" w:rsidRDefault="002D20CD" w:rsidP="00565014">
      <w:r w:rsidRPr="00436E2A">
        <w:t>This links to videos about the: homelessness and disaster project, lived experience of homelessness, P-CEP homelessness outreach guide</w:t>
      </w:r>
      <w:r w:rsidR="006C3875" w:rsidRPr="00436E2A">
        <w:t>, and a learning module.</w:t>
      </w:r>
    </w:p>
    <w:p w14:paraId="29F8F4C7" w14:textId="0F520CE1" w:rsidR="0061123A" w:rsidRPr="00436E2A" w:rsidRDefault="0061123A" w:rsidP="009264BD">
      <w:pPr>
        <w:pStyle w:val="ListParagraph"/>
        <w:numPr>
          <w:ilvl w:val="0"/>
          <w:numId w:val="24"/>
        </w:numPr>
        <w:rPr>
          <w:lang w:val="en-AU"/>
        </w:rPr>
      </w:pPr>
      <w:hyperlink r:id="rId91" w:history="1">
        <w:r w:rsidRPr="00436E2A">
          <w:rPr>
            <w:rStyle w:val="Hyperlink"/>
            <w:lang w:val="en-AU"/>
          </w:rPr>
          <w:t>Get Ready Together WA</w:t>
        </w:r>
      </w:hyperlink>
    </w:p>
    <w:p w14:paraId="283C146F" w14:textId="47AF49C3" w:rsidR="006C3875" w:rsidRPr="00436E2A" w:rsidRDefault="006C3875" w:rsidP="00565014">
      <w:r w:rsidRPr="00436E2A">
        <w:t xml:space="preserve">This links to </w:t>
      </w:r>
      <w:r w:rsidR="000F1ED4" w:rsidRPr="00436E2A">
        <w:t>DIAP reports on forums held in Mundaring and Rockingham</w:t>
      </w:r>
      <w:r w:rsidR="003C21E0" w:rsidRPr="00436E2A">
        <w:t>.</w:t>
      </w:r>
    </w:p>
    <w:p w14:paraId="2961CD7A" w14:textId="6701F8E4" w:rsidR="0061123A" w:rsidRPr="00436E2A" w:rsidRDefault="0061123A" w:rsidP="009264BD">
      <w:pPr>
        <w:pStyle w:val="ListParagraph"/>
        <w:numPr>
          <w:ilvl w:val="0"/>
          <w:numId w:val="24"/>
        </w:numPr>
        <w:rPr>
          <w:lang w:val="en-AU"/>
        </w:rPr>
      </w:pPr>
      <w:hyperlink r:id="rId92" w:history="1">
        <w:r w:rsidRPr="00436E2A">
          <w:rPr>
            <w:rStyle w:val="Hyperlink"/>
            <w:lang w:val="en-AU"/>
          </w:rPr>
          <w:t>C</w:t>
        </w:r>
        <w:r w:rsidR="002C560A" w:rsidRPr="00436E2A">
          <w:rPr>
            <w:rStyle w:val="Hyperlink"/>
            <w:lang w:val="en-AU"/>
          </w:rPr>
          <w:t>OVID</w:t>
        </w:r>
        <w:r w:rsidR="00331FEB" w:rsidRPr="00436E2A">
          <w:rPr>
            <w:rStyle w:val="Hyperlink"/>
            <w:lang w:val="en-AU"/>
          </w:rPr>
          <w:t>-</w:t>
        </w:r>
        <w:r w:rsidR="002C560A" w:rsidRPr="00436E2A">
          <w:rPr>
            <w:rStyle w:val="Hyperlink"/>
            <w:lang w:val="en-AU"/>
          </w:rPr>
          <w:t>19</w:t>
        </w:r>
      </w:hyperlink>
    </w:p>
    <w:p w14:paraId="406D6775" w14:textId="0FB87A1A" w:rsidR="003C21E0" w:rsidRPr="00436E2A" w:rsidRDefault="0066435E" w:rsidP="00565014">
      <w:r w:rsidRPr="00436E2A">
        <w:t xml:space="preserve">This contains a </w:t>
      </w:r>
      <w:r w:rsidR="00A9154C" w:rsidRPr="00436E2A">
        <w:t>COVID-19 planning resource for people with disability.</w:t>
      </w:r>
    </w:p>
    <w:p w14:paraId="0681E14D" w14:textId="4568EEDD" w:rsidR="002C560A" w:rsidRPr="00436E2A" w:rsidRDefault="002C560A" w:rsidP="009264BD">
      <w:pPr>
        <w:pStyle w:val="ListParagraph"/>
        <w:numPr>
          <w:ilvl w:val="0"/>
          <w:numId w:val="24"/>
        </w:numPr>
        <w:rPr>
          <w:lang w:val="en-AU"/>
        </w:rPr>
      </w:pPr>
      <w:hyperlink r:id="rId93" w:anchor="have-your-say" w:history="1">
        <w:r w:rsidRPr="00436E2A">
          <w:rPr>
            <w:rStyle w:val="Hyperlink"/>
            <w:lang w:val="en-AU"/>
          </w:rPr>
          <w:t>Have your say</w:t>
        </w:r>
      </w:hyperlink>
    </w:p>
    <w:p w14:paraId="6F403D0D" w14:textId="035AD29E" w:rsidR="006F50EB" w:rsidRPr="00436E2A" w:rsidRDefault="006F50EB" w:rsidP="00565014">
      <w:r w:rsidRPr="00436E2A">
        <w:t>This defines terms like: Community-based Service Provider, Disability Representative/ Advocacy Organisation and Service recipient, and it links to the Scoping Study and National Consultations.</w:t>
      </w:r>
    </w:p>
    <w:p w14:paraId="78DD262F" w14:textId="6F2B178E" w:rsidR="002C560A" w:rsidRPr="00436E2A" w:rsidRDefault="002C560A" w:rsidP="009264BD">
      <w:pPr>
        <w:pStyle w:val="ListParagraph"/>
        <w:numPr>
          <w:ilvl w:val="0"/>
          <w:numId w:val="24"/>
        </w:numPr>
        <w:rPr>
          <w:lang w:val="en-AU"/>
        </w:rPr>
      </w:pPr>
      <w:hyperlink r:id="rId94" w:history="1">
        <w:r w:rsidRPr="00436E2A">
          <w:rPr>
            <w:rStyle w:val="Hyperlink"/>
            <w:lang w:val="en-AU"/>
          </w:rPr>
          <w:t>Community Inclusion</w:t>
        </w:r>
      </w:hyperlink>
    </w:p>
    <w:p w14:paraId="386EC289" w14:textId="542E2374" w:rsidR="002453AD" w:rsidRPr="00436E2A" w:rsidRDefault="002453AD" w:rsidP="00565014">
      <w:r w:rsidRPr="00436E2A">
        <w:t>This l</w:t>
      </w:r>
      <w:r w:rsidR="00CD594A" w:rsidRPr="00436E2A">
        <w:t>inks to a video</w:t>
      </w:r>
      <w:r w:rsidR="002E65AE" w:rsidRPr="00436E2A">
        <w:t xml:space="preserve"> Indonesian and Auslan about disability</w:t>
      </w:r>
      <w:r w:rsidR="00050EA1" w:rsidRPr="00436E2A">
        <w:t>,</w:t>
      </w:r>
      <w:r w:rsidR="00CD594A" w:rsidRPr="00436E2A">
        <w:t xml:space="preserve"> and the MIDRAC </w:t>
      </w:r>
      <w:r w:rsidR="00684CBE" w:rsidRPr="00436E2A">
        <w:t xml:space="preserve">project that brought </w:t>
      </w:r>
      <w:r w:rsidR="00927C44" w:rsidRPr="00436E2A">
        <w:t xml:space="preserve">people </w:t>
      </w:r>
      <w:r w:rsidR="00684CBE" w:rsidRPr="00436E2A">
        <w:t xml:space="preserve">together </w:t>
      </w:r>
      <w:r w:rsidR="00927C44" w:rsidRPr="00436E2A">
        <w:t xml:space="preserve">to </w:t>
      </w:r>
      <w:r w:rsidR="00684CBE" w:rsidRPr="00436E2A">
        <w:t>chang</w:t>
      </w:r>
      <w:r w:rsidR="00927C44" w:rsidRPr="00436E2A">
        <w:t>e</w:t>
      </w:r>
      <w:r w:rsidR="00684CBE" w:rsidRPr="00436E2A">
        <w:t xml:space="preserve"> the way that disability and inclusion is discussed in the community</w:t>
      </w:r>
      <w:r w:rsidR="00927C44" w:rsidRPr="00436E2A">
        <w:t>.</w:t>
      </w:r>
    </w:p>
    <w:p w14:paraId="71CEAF5E" w14:textId="03F1B429" w:rsidR="002C560A" w:rsidRPr="00436E2A" w:rsidRDefault="002C560A" w:rsidP="009264BD">
      <w:pPr>
        <w:pStyle w:val="ListParagraph"/>
        <w:numPr>
          <w:ilvl w:val="0"/>
          <w:numId w:val="24"/>
        </w:numPr>
        <w:rPr>
          <w:lang w:val="en-AU"/>
        </w:rPr>
      </w:pPr>
      <w:hyperlink r:id="rId95" w:history="1">
        <w:r w:rsidRPr="00436E2A">
          <w:rPr>
            <w:rStyle w:val="Hyperlink"/>
            <w:lang w:val="en-AU"/>
          </w:rPr>
          <w:t>Empowerment Stories</w:t>
        </w:r>
      </w:hyperlink>
    </w:p>
    <w:p w14:paraId="36709F53" w14:textId="67F40771" w:rsidR="00050EA1" w:rsidRDefault="00050EA1" w:rsidP="00565014">
      <w:r w:rsidRPr="00436E2A">
        <w:t xml:space="preserve">This links to video resources about </w:t>
      </w:r>
      <w:r w:rsidR="00A30615" w:rsidRPr="00436E2A">
        <w:t>community</w:t>
      </w:r>
      <w:r w:rsidR="000C3A4C" w:rsidRPr="00436E2A">
        <w:t>-</w:t>
      </w:r>
      <w:r w:rsidR="00A30615" w:rsidRPr="00436E2A">
        <w:t>based inclusion – The Pacifica Way.</w:t>
      </w:r>
    </w:p>
    <w:p w14:paraId="791152D2" w14:textId="77777777" w:rsidR="0038217D" w:rsidRPr="00436E2A" w:rsidRDefault="0038217D" w:rsidP="00565014"/>
    <w:p w14:paraId="246E8046" w14:textId="421488FC" w:rsidR="00DD671D" w:rsidRPr="00436E2A" w:rsidRDefault="00907A96" w:rsidP="00DD671D">
      <w:pPr>
        <w:pStyle w:val="Heading3"/>
      </w:pPr>
      <w:bookmarkStart w:id="78" w:name="_Toc182387989"/>
      <w:r w:rsidRPr="00436E2A">
        <w:t>Are plans effective?</w:t>
      </w:r>
      <w:bookmarkEnd w:id="78"/>
    </w:p>
    <w:p w14:paraId="2D8D02CE" w14:textId="6CC8E92E" w:rsidR="001B0F25" w:rsidRPr="00436E2A" w:rsidRDefault="00205ACA" w:rsidP="00E445B2">
      <w:pPr>
        <w:pStyle w:val="BodyText"/>
        <w:rPr>
          <w:lang w:val="en-AU"/>
        </w:rPr>
      </w:pPr>
      <w:r w:rsidRPr="00436E2A">
        <w:rPr>
          <w:lang w:val="en-AU"/>
        </w:rPr>
        <w:t>The definition of a plan</w:t>
      </w:r>
      <w:r w:rsidR="00347FC5" w:rsidRPr="00436E2A">
        <w:rPr>
          <w:lang w:val="en-AU"/>
        </w:rPr>
        <w:t xml:space="preserve"> according to the Oxford English Dictionary</w:t>
      </w:r>
      <w:r w:rsidRPr="00436E2A">
        <w:rPr>
          <w:lang w:val="en-AU"/>
        </w:rPr>
        <w:t xml:space="preserve"> </w:t>
      </w:r>
      <w:r w:rsidR="00347FC5" w:rsidRPr="00436E2A">
        <w:rPr>
          <w:lang w:val="en-AU"/>
        </w:rPr>
        <w:t>is “a detail</w:t>
      </w:r>
      <w:r w:rsidR="00E7372C" w:rsidRPr="00436E2A">
        <w:rPr>
          <w:lang w:val="en-AU"/>
        </w:rPr>
        <w:t>e</w:t>
      </w:r>
      <w:r w:rsidR="00347FC5" w:rsidRPr="00436E2A">
        <w:rPr>
          <w:lang w:val="en-AU"/>
        </w:rPr>
        <w:t>d</w:t>
      </w:r>
      <w:r w:rsidR="00E7372C" w:rsidRPr="00436E2A">
        <w:rPr>
          <w:lang w:val="en-AU"/>
        </w:rPr>
        <w:t xml:space="preserve"> proposal for doing or achieving something”.</w:t>
      </w:r>
      <w:r w:rsidR="0066204C">
        <w:rPr>
          <w:rStyle w:val="EndnoteReference"/>
          <w:lang w:val="en-AU"/>
        </w:rPr>
        <w:endnoteReference w:id="39"/>
      </w:r>
      <w:r w:rsidR="00E7372C" w:rsidRPr="00436E2A">
        <w:rPr>
          <w:lang w:val="en-AU"/>
        </w:rPr>
        <w:t xml:space="preserve"> </w:t>
      </w:r>
      <w:r w:rsidR="009F7995" w:rsidRPr="00436E2A">
        <w:rPr>
          <w:lang w:val="en-AU"/>
        </w:rPr>
        <w:t>At present P-CEPs cannot rightly be called ‘plans’</w:t>
      </w:r>
      <w:r w:rsidR="00DD671D" w:rsidRPr="00436E2A">
        <w:rPr>
          <w:lang w:val="en-AU"/>
        </w:rPr>
        <w:t>,</w:t>
      </w:r>
      <w:r w:rsidR="009F7995" w:rsidRPr="00436E2A">
        <w:rPr>
          <w:lang w:val="en-AU"/>
        </w:rPr>
        <w:t xml:space="preserve"> as so many </w:t>
      </w:r>
      <w:r w:rsidR="000C3A4C" w:rsidRPr="00436E2A">
        <w:rPr>
          <w:lang w:val="en-AU"/>
        </w:rPr>
        <w:t xml:space="preserve">of the </w:t>
      </w:r>
      <w:r w:rsidR="009F7995" w:rsidRPr="00436E2A">
        <w:rPr>
          <w:lang w:val="en-AU"/>
        </w:rPr>
        <w:t>elements that would be necessary for the</w:t>
      </w:r>
      <w:r w:rsidR="00274CB9" w:rsidRPr="00436E2A">
        <w:rPr>
          <w:lang w:val="en-AU"/>
        </w:rPr>
        <w:t>m to operate effectively</w:t>
      </w:r>
      <w:r w:rsidR="00BF220C" w:rsidRPr="00436E2A">
        <w:rPr>
          <w:lang w:val="en-AU"/>
        </w:rPr>
        <w:t>,</w:t>
      </w:r>
      <w:r w:rsidR="00274CB9" w:rsidRPr="00436E2A">
        <w:rPr>
          <w:lang w:val="en-AU"/>
        </w:rPr>
        <w:t xml:space="preserve"> do not exist.</w:t>
      </w:r>
      <w:r w:rsidR="003C21E0" w:rsidRPr="00436E2A">
        <w:rPr>
          <w:lang w:val="en-AU"/>
        </w:rPr>
        <w:t xml:space="preserve"> </w:t>
      </w:r>
      <w:r w:rsidR="000C3A4C" w:rsidRPr="00436E2A">
        <w:rPr>
          <w:lang w:val="en-AU"/>
        </w:rPr>
        <w:t>This is especially highlighted in the NS</w:t>
      </w:r>
      <w:r w:rsidR="0038217D">
        <w:rPr>
          <w:lang w:val="en-AU"/>
        </w:rPr>
        <w:t>W</w:t>
      </w:r>
      <w:r w:rsidR="000C3A4C" w:rsidRPr="00436E2A">
        <w:rPr>
          <w:lang w:val="en-AU"/>
        </w:rPr>
        <w:t xml:space="preserve"> Reports.</w:t>
      </w:r>
      <w:r w:rsidR="00C65518" w:rsidRPr="00436E2A">
        <w:rPr>
          <w:lang w:val="en-AU"/>
        </w:rPr>
        <w:t xml:space="preserve"> </w:t>
      </w:r>
      <w:r w:rsidR="001B0F25" w:rsidRPr="00436E2A">
        <w:rPr>
          <w:lang w:val="en-AU"/>
        </w:rPr>
        <w:t xml:space="preserve">Educating people about the need for a plan, or how to prepare one, </w:t>
      </w:r>
      <w:r w:rsidR="00557222" w:rsidRPr="00436E2A">
        <w:rPr>
          <w:lang w:val="en-AU"/>
        </w:rPr>
        <w:t xml:space="preserve">provides no improvement in personal safety in an emergency, if barriers </w:t>
      </w:r>
      <w:r w:rsidR="005E4BF2" w:rsidRPr="00436E2A">
        <w:rPr>
          <w:lang w:val="en-AU"/>
        </w:rPr>
        <w:t>prevent them</w:t>
      </w:r>
      <w:r w:rsidR="00557222" w:rsidRPr="00436E2A">
        <w:rPr>
          <w:lang w:val="en-AU"/>
        </w:rPr>
        <w:t xml:space="preserve"> </w:t>
      </w:r>
      <w:r w:rsidR="002839D7" w:rsidRPr="00436E2A">
        <w:rPr>
          <w:lang w:val="en-AU"/>
        </w:rPr>
        <w:t>execut</w:t>
      </w:r>
      <w:r w:rsidR="005E4BF2" w:rsidRPr="00436E2A">
        <w:rPr>
          <w:lang w:val="en-AU"/>
        </w:rPr>
        <w:t>ing</w:t>
      </w:r>
      <w:r w:rsidR="002839D7" w:rsidRPr="00436E2A">
        <w:rPr>
          <w:lang w:val="en-AU"/>
        </w:rPr>
        <w:t xml:space="preserve"> the plan.</w:t>
      </w:r>
    </w:p>
    <w:p w14:paraId="25F31183" w14:textId="5F7F2D83" w:rsidR="00862AB4" w:rsidRPr="00436E2A" w:rsidRDefault="001B38D0" w:rsidP="00E445B2">
      <w:pPr>
        <w:pStyle w:val="BodyText"/>
        <w:rPr>
          <w:lang w:val="en-AU"/>
        </w:rPr>
      </w:pPr>
      <w:r w:rsidRPr="00436E2A">
        <w:rPr>
          <w:lang w:val="en-AU"/>
        </w:rPr>
        <w:t>Below we have examined obvious barriers that persistently arose for our members</w:t>
      </w:r>
      <w:r w:rsidR="00FC4599" w:rsidRPr="00436E2A">
        <w:rPr>
          <w:lang w:val="en-AU"/>
        </w:rPr>
        <w:t>,</w:t>
      </w:r>
      <w:r w:rsidRPr="00436E2A">
        <w:rPr>
          <w:lang w:val="en-AU"/>
        </w:rPr>
        <w:t xml:space="preserve"> and in </w:t>
      </w:r>
      <w:r w:rsidR="00FC4599" w:rsidRPr="00436E2A">
        <w:rPr>
          <w:lang w:val="en-AU"/>
        </w:rPr>
        <w:t>reports</w:t>
      </w:r>
      <w:r w:rsidR="005941EF" w:rsidRPr="00436E2A">
        <w:rPr>
          <w:lang w:val="en-AU"/>
        </w:rPr>
        <w:t xml:space="preserve">, </w:t>
      </w:r>
      <w:r w:rsidR="00FC4599" w:rsidRPr="00436E2A">
        <w:rPr>
          <w:lang w:val="en-AU"/>
        </w:rPr>
        <w:t xml:space="preserve">in the areas </w:t>
      </w:r>
      <w:r w:rsidRPr="00436E2A">
        <w:rPr>
          <w:lang w:val="en-AU"/>
        </w:rPr>
        <w:t xml:space="preserve">of: </w:t>
      </w:r>
      <w:r w:rsidR="002839D7" w:rsidRPr="00436E2A">
        <w:rPr>
          <w:lang w:val="en-AU"/>
        </w:rPr>
        <w:t xml:space="preserve">Communication, </w:t>
      </w:r>
      <w:r w:rsidR="00BF220C" w:rsidRPr="00436E2A">
        <w:rPr>
          <w:lang w:val="en-AU"/>
        </w:rPr>
        <w:t>Evacuation, Safe Place to Shelter and Transport</w:t>
      </w:r>
      <w:r w:rsidR="00FC4599" w:rsidRPr="00436E2A">
        <w:rPr>
          <w:lang w:val="en-AU"/>
        </w:rPr>
        <w:t xml:space="preserve">. </w:t>
      </w:r>
      <w:r w:rsidR="005941EF" w:rsidRPr="00436E2A">
        <w:rPr>
          <w:lang w:val="en-AU"/>
        </w:rPr>
        <w:t xml:space="preserve">We have also made </w:t>
      </w:r>
      <w:r w:rsidR="00862AB4" w:rsidRPr="00436E2A">
        <w:rPr>
          <w:lang w:val="en-AU"/>
        </w:rPr>
        <w:t xml:space="preserve">recommendations for change. </w:t>
      </w:r>
    </w:p>
    <w:p w14:paraId="3BDF6442" w14:textId="4D9900E7" w:rsidR="002839D7" w:rsidRPr="00436E2A" w:rsidRDefault="00C65518" w:rsidP="00E445B2">
      <w:pPr>
        <w:pStyle w:val="BodyText"/>
        <w:rPr>
          <w:lang w:val="en-AU"/>
        </w:rPr>
      </w:pPr>
      <w:r w:rsidRPr="00436E2A">
        <w:rPr>
          <w:lang w:val="en-AU"/>
        </w:rPr>
        <w:t xml:space="preserve">Critically, </w:t>
      </w:r>
      <w:r w:rsidR="00387443" w:rsidRPr="00436E2A">
        <w:rPr>
          <w:lang w:val="en-AU"/>
        </w:rPr>
        <w:t xml:space="preserve">this work is ‘backwards looking’, focusing </w:t>
      </w:r>
      <w:r w:rsidR="00857AA2" w:rsidRPr="00436E2A">
        <w:rPr>
          <w:lang w:val="en-AU"/>
        </w:rPr>
        <w:t xml:space="preserve">on </w:t>
      </w:r>
      <w:r w:rsidR="00387443" w:rsidRPr="00436E2A">
        <w:rPr>
          <w:lang w:val="en-AU"/>
        </w:rPr>
        <w:t xml:space="preserve">the experience of </w:t>
      </w:r>
      <w:r w:rsidR="00857AA2" w:rsidRPr="00436E2A">
        <w:rPr>
          <w:lang w:val="en-AU"/>
        </w:rPr>
        <w:t>disasters that have happened</w:t>
      </w:r>
      <w:r w:rsidR="00387443" w:rsidRPr="00436E2A">
        <w:rPr>
          <w:lang w:val="en-AU"/>
        </w:rPr>
        <w:t xml:space="preserve"> previou</w:t>
      </w:r>
      <w:r w:rsidR="006E6526" w:rsidRPr="00436E2A">
        <w:rPr>
          <w:lang w:val="en-AU"/>
        </w:rPr>
        <w:t>sly,</w:t>
      </w:r>
      <w:r w:rsidR="00857AA2" w:rsidRPr="00436E2A">
        <w:rPr>
          <w:lang w:val="en-AU"/>
        </w:rPr>
        <w:t xml:space="preserve"> a</w:t>
      </w:r>
      <w:r w:rsidR="00745DD8" w:rsidRPr="00436E2A">
        <w:rPr>
          <w:lang w:val="en-AU"/>
        </w:rPr>
        <w:t>t the expense of</w:t>
      </w:r>
      <w:r w:rsidR="006E6526" w:rsidRPr="00436E2A">
        <w:rPr>
          <w:lang w:val="en-AU"/>
        </w:rPr>
        <w:t xml:space="preserve"> planning for impending</w:t>
      </w:r>
      <w:r w:rsidR="00745DD8" w:rsidRPr="00436E2A">
        <w:rPr>
          <w:lang w:val="en-AU"/>
        </w:rPr>
        <w:t xml:space="preserve"> </w:t>
      </w:r>
      <w:r w:rsidR="009C6612" w:rsidRPr="00436E2A">
        <w:rPr>
          <w:lang w:val="en-AU"/>
        </w:rPr>
        <w:t>issues</w:t>
      </w:r>
      <w:r w:rsidR="006E6526" w:rsidRPr="00436E2A">
        <w:rPr>
          <w:lang w:val="en-AU"/>
        </w:rPr>
        <w:t xml:space="preserve"> or addressing less </w:t>
      </w:r>
      <w:r w:rsidR="002C2EE3" w:rsidRPr="00436E2A">
        <w:rPr>
          <w:lang w:val="en-AU"/>
        </w:rPr>
        <w:t>well-reported issues. This includes but is not limited to</w:t>
      </w:r>
      <w:r w:rsidR="009C6612" w:rsidRPr="00436E2A">
        <w:rPr>
          <w:lang w:val="en-AU"/>
        </w:rPr>
        <w:t xml:space="preserve"> earthquake</w:t>
      </w:r>
      <w:r w:rsidR="00676C75" w:rsidRPr="00436E2A">
        <w:rPr>
          <w:lang w:val="en-AU"/>
        </w:rPr>
        <w:t>s</w:t>
      </w:r>
      <w:r w:rsidR="009C6612" w:rsidRPr="00436E2A">
        <w:rPr>
          <w:lang w:val="en-AU"/>
        </w:rPr>
        <w:t xml:space="preserve">, solar flares that could render most electronic </w:t>
      </w:r>
      <w:r w:rsidR="00676C75" w:rsidRPr="00436E2A">
        <w:rPr>
          <w:lang w:val="en-AU"/>
        </w:rPr>
        <w:t>equipment useless</w:t>
      </w:r>
      <w:r w:rsidR="002C2EE3" w:rsidRPr="00436E2A">
        <w:rPr>
          <w:lang w:val="en-AU"/>
        </w:rPr>
        <w:t xml:space="preserve">, </w:t>
      </w:r>
      <w:r w:rsidR="001A50AA" w:rsidRPr="00436E2A">
        <w:rPr>
          <w:lang w:val="en-AU"/>
        </w:rPr>
        <w:t>the</w:t>
      </w:r>
      <w:r w:rsidR="00F102D2" w:rsidRPr="00436E2A">
        <w:rPr>
          <w:lang w:val="en-AU"/>
        </w:rPr>
        <w:t xml:space="preserve"> lack of inclusion </w:t>
      </w:r>
      <w:r w:rsidR="003860F5" w:rsidRPr="00436E2A">
        <w:rPr>
          <w:lang w:val="en-AU"/>
        </w:rPr>
        <w:t xml:space="preserve">of </w:t>
      </w:r>
      <w:r w:rsidR="00C560C6" w:rsidRPr="00436E2A">
        <w:rPr>
          <w:lang w:val="en-AU"/>
        </w:rPr>
        <w:t xml:space="preserve">many items in the </w:t>
      </w:r>
      <w:r w:rsidR="001A50AA" w:rsidRPr="00436E2A">
        <w:rPr>
          <w:lang w:val="en-AU"/>
        </w:rPr>
        <w:t xml:space="preserve">national stockpile </w:t>
      </w:r>
      <w:r w:rsidR="00F102D2" w:rsidRPr="00436E2A">
        <w:rPr>
          <w:lang w:val="en-AU"/>
        </w:rPr>
        <w:t>of supplies</w:t>
      </w:r>
      <w:r w:rsidR="00C57C9E" w:rsidRPr="00436E2A">
        <w:rPr>
          <w:lang w:val="en-AU"/>
        </w:rPr>
        <w:t xml:space="preserve"> people </w:t>
      </w:r>
      <w:r w:rsidR="00C560C6" w:rsidRPr="00436E2A">
        <w:rPr>
          <w:lang w:val="en-AU"/>
        </w:rPr>
        <w:t xml:space="preserve">with disability need in an emergency. Examples include </w:t>
      </w:r>
      <w:r w:rsidR="00C57C9E" w:rsidRPr="00436E2A">
        <w:rPr>
          <w:lang w:val="en-AU"/>
        </w:rPr>
        <w:t>PEG feeding</w:t>
      </w:r>
      <w:r w:rsidR="005178F2" w:rsidRPr="00436E2A">
        <w:rPr>
          <w:lang w:val="en-AU"/>
        </w:rPr>
        <w:t xml:space="preserve"> supplies</w:t>
      </w:r>
      <w:r w:rsidR="00C57C9E" w:rsidRPr="00436E2A">
        <w:rPr>
          <w:lang w:val="en-AU"/>
        </w:rPr>
        <w:t xml:space="preserve">, </w:t>
      </w:r>
      <w:r w:rsidR="005178F2" w:rsidRPr="00436E2A">
        <w:rPr>
          <w:lang w:val="en-AU"/>
        </w:rPr>
        <w:t>s</w:t>
      </w:r>
      <w:r w:rsidR="00C57C9E" w:rsidRPr="00436E2A">
        <w:rPr>
          <w:lang w:val="en-AU"/>
        </w:rPr>
        <w:t>toma supplies</w:t>
      </w:r>
      <w:r w:rsidR="006A70D4" w:rsidRPr="00436E2A">
        <w:rPr>
          <w:lang w:val="en-AU"/>
        </w:rPr>
        <w:t xml:space="preserve">, </w:t>
      </w:r>
      <w:r w:rsidR="005178F2" w:rsidRPr="00436E2A">
        <w:rPr>
          <w:lang w:val="en-AU"/>
        </w:rPr>
        <w:t xml:space="preserve">catheters, </w:t>
      </w:r>
      <w:r w:rsidR="002525AC" w:rsidRPr="00436E2A">
        <w:rPr>
          <w:lang w:val="en-AU"/>
        </w:rPr>
        <w:t xml:space="preserve">oxygen and dialysis supplies for those who need them, </w:t>
      </w:r>
      <w:r w:rsidR="006A70D4" w:rsidRPr="00436E2A">
        <w:rPr>
          <w:lang w:val="en-AU"/>
        </w:rPr>
        <w:t xml:space="preserve">and critical medications </w:t>
      </w:r>
      <w:r w:rsidR="002525AC" w:rsidRPr="00436E2A">
        <w:rPr>
          <w:lang w:val="en-AU"/>
        </w:rPr>
        <w:t>many</w:t>
      </w:r>
      <w:r w:rsidR="006A70D4" w:rsidRPr="00436E2A">
        <w:rPr>
          <w:lang w:val="en-AU"/>
        </w:rPr>
        <w:t xml:space="preserve"> depend on.</w:t>
      </w:r>
    </w:p>
    <w:p w14:paraId="3FF9E978" w14:textId="77777777" w:rsidR="00AB53C0" w:rsidRPr="00436E2A" w:rsidRDefault="00354D89" w:rsidP="00E445B2">
      <w:pPr>
        <w:pStyle w:val="BodyText"/>
        <w:rPr>
          <w:b/>
          <w:bCs/>
          <w:lang w:val="en-AU"/>
        </w:rPr>
      </w:pPr>
      <w:r w:rsidRPr="00436E2A">
        <w:rPr>
          <w:b/>
          <w:bCs/>
          <w:lang w:val="en-AU"/>
        </w:rPr>
        <w:t>Recommendation</w:t>
      </w:r>
      <w:r w:rsidR="00AB53C0" w:rsidRPr="00436E2A">
        <w:rPr>
          <w:b/>
          <w:bCs/>
          <w:lang w:val="en-AU"/>
        </w:rPr>
        <w:t xml:space="preserve"> 4</w:t>
      </w:r>
    </w:p>
    <w:p w14:paraId="3967BCE0" w14:textId="717E708A" w:rsidR="00354D89" w:rsidRPr="00436E2A" w:rsidRDefault="00354D89" w:rsidP="00E445B2">
      <w:pPr>
        <w:pStyle w:val="BodyText"/>
        <w:rPr>
          <w:lang w:val="en-AU"/>
        </w:rPr>
      </w:pPr>
      <w:r w:rsidRPr="00436E2A">
        <w:rPr>
          <w:lang w:val="en-AU"/>
        </w:rPr>
        <w:t xml:space="preserve">PWDA </w:t>
      </w:r>
      <w:r w:rsidR="00230A93" w:rsidRPr="00436E2A">
        <w:rPr>
          <w:lang w:val="en-AU"/>
        </w:rPr>
        <w:t>r</w:t>
      </w:r>
      <w:r w:rsidRPr="00436E2A">
        <w:rPr>
          <w:lang w:val="en-AU"/>
        </w:rPr>
        <w:t xml:space="preserve">ecommends </w:t>
      </w:r>
      <w:r w:rsidR="00802D4B" w:rsidRPr="00436E2A">
        <w:rPr>
          <w:lang w:val="en-AU"/>
        </w:rPr>
        <w:t xml:space="preserve">a co-design process for </w:t>
      </w:r>
      <w:r w:rsidR="00191C00" w:rsidRPr="00436E2A">
        <w:rPr>
          <w:lang w:val="en-AU"/>
        </w:rPr>
        <w:t>identifying the resources required</w:t>
      </w:r>
      <w:r w:rsidR="00230A93" w:rsidRPr="00436E2A">
        <w:rPr>
          <w:lang w:val="en-AU"/>
        </w:rPr>
        <w:t>,</w:t>
      </w:r>
      <w:r w:rsidR="00191C00" w:rsidRPr="00436E2A">
        <w:rPr>
          <w:lang w:val="en-AU"/>
        </w:rPr>
        <w:t xml:space="preserve"> so that P-CEPs can be prepared</w:t>
      </w:r>
      <w:r w:rsidR="00230A93" w:rsidRPr="00436E2A">
        <w:rPr>
          <w:lang w:val="en-AU"/>
        </w:rPr>
        <w:t xml:space="preserve"> and implemented</w:t>
      </w:r>
    </w:p>
    <w:p w14:paraId="0417B455" w14:textId="7A09079B" w:rsidR="00D47C97" w:rsidRPr="00436E2A" w:rsidRDefault="00230A93" w:rsidP="00E445B2">
      <w:pPr>
        <w:pStyle w:val="BodyText"/>
        <w:rPr>
          <w:b/>
          <w:bCs/>
          <w:lang w:val="en-AU"/>
        </w:rPr>
      </w:pPr>
      <w:r w:rsidRPr="00436E2A">
        <w:rPr>
          <w:b/>
          <w:bCs/>
          <w:lang w:val="en-AU"/>
        </w:rPr>
        <w:lastRenderedPageBreak/>
        <w:t>Recommendation</w:t>
      </w:r>
      <w:r w:rsidR="00D47C97" w:rsidRPr="00436E2A">
        <w:rPr>
          <w:b/>
          <w:bCs/>
          <w:lang w:val="en-AU"/>
        </w:rPr>
        <w:t xml:space="preserve"> </w:t>
      </w:r>
      <w:r w:rsidR="00AB53C0" w:rsidRPr="00436E2A">
        <w:rPr>
          <w:b/>
          <w:bCs/>
          <w:lang w:val="en-AU"/>
        </w:rPr>
        <w:t>5</w:t>
      </w:r>
    </w:p>
    <w:p w14:paraId="2042204B" w14:textId="01C48805" w:rsidR="00230A93" w:rsidRPr="00436E2A" w:rsidRDefault="00230A93" w:rsidP="00E445B2">
      <w:pPr>
        <w:pStyle w:val="BodyText"/>
        <w:rPr>
          <w:lang w:val="en-AU"/>
        </w:rPr>
      </w:pPr>
      <w:r w:rsidRPr="00436E2A">
        <w:rPr>
          <w:lang w:val="en-AU"/>
        </w:rPr>
        <w:t xml:space="preserve">PWDA recommends </w:t>
      </w:r>
      <w:r w:rsidR="00C0649D" w:rsidRPr="00436E2A">
        <w:rPr>
          <w:lang w:val="en-AU"/>
        </w:rPr>
        <w:t xml:space="preserve">Federal, State and Local Governments prioritize resourcing </w:t>
      </w:r>
      <w:r w:rsidR="00DD4314" w:rsidRPr="00436E2A">
        <w:rPr>
          <w:lang w:val="en-AU"/>
        </w:rPr>
        <w:t>emergency management so that it is accessible and inclusive</w:t>
      </w:r>
    </w:p>
    <w:p w14:paraId="349490D5" w14:textId="28945CB0" w:rsidR="00567120" w:rsidRPr="00436E2A" w:rsidRDefault="00567120" w:rsidP="00567120">
      <w:pPr>
        <w:pStyle w:val="Heading3"/>
      </w:pPr>
      <w:bookmarkStart w:id="79" w:name="_Toc182387990"/>
      <w:r w:rsidRPr="00436E2A">
        <w:t>Communication</w:t>
      </w:r>
      <w:bookmarkEnd w:id="79"/>
      <w:r w:rsidRPr="00436E2A">
        <w:t xml:space="preserve"> </w:t>
      </w:r>
    </w:p>
    <w:p w14:paraId="6F9BA938" w14:textId="748256EC" w:rsidR="003721B2" w:rsidRPr="00436E2A" w:rsidRDefault="003721B2" w:rsidP="003721B2">
      <w:r w:rsidRPr="00436E2A">
        <w:t xml:space="preserve">Decision making in any emergency depends on </w:t>
      </w:r>
      <w:r w:rsidR="00923BFD" w:rsidRPr="00436E2A">
        <w:t>accessible</w:t>
      </w:r>
      <w:r w:rsidR="00BD5C56" w:rsidRPr="00436E2A">
        <w:t xml:space="preserve">, </w:t>
      </w:r>
      <w:r w:rsidRPr="00436E2A">
        <w:t xml:space="preserve">accurate, timely information. Individuals depend on this information to decide whether to shelter in place, to evacuate or to undertake other roles as part of the emergency response. </w:t>
      </w:r>
      <w:r w:rsidR="006D15C3" w:rsidRPr="00436E2A">
        <w:t xml:space="preserve">As highlighted repeatedly </w:t>
      </w:r>
      <w:r w:rsidR="00F35DA2" w:rsidRPr="00436E2A">
        <w:t xml:space="preserve">in our member survey and the </w:t>
      </w:r>
      <w:r w:rsidR="000C20B8" w:rsidRPr="00436E2A">
        <w:t>analysis of roles and responsibilities in the</w:t>
      </w:r>
      <w:r w:rsidR="00B834C3" w:rsidRPr="00436E2A">
        <w:t xml:space="preserve"> NSW</w:t>
      </w:r>
      <w:r w:rsidR="000C20B8" w:rsidRPr="00436E2A">
        <w:t xml:space="preserve"> EMPLAN, access to</w:t>
      </w:r>
      <w:r w:rsidR="00635FE6" w:rsidRPr="00436E2A">
        <w:t xml:space="preserve"> accessible, timely, readily understood communication is poor.</w:t>
      </w:r>
    </w:p>
    <w:p w14:paraId="3DB3D1D5" w14:textId="2E686D4B" w:rsidR="003B75CF" w:rsidRPr="00436E2A" w:rsidRDefault="00E71EF0" w:rsidP="00E71EF0">
      <w:pPr>
        <w:pStyle w:val="Heading4"/>
      </w:pPr>
      <w:r w:rsidRPr="00436E2A">
        <w:t>Accessible communication</w:t>
      </w:r>
    </w:p>
    <w:p w14:paraId="7267B0F2" w14:textId="022CE0DD" w:rsidR="00FC0635" w:rsidRPr="00436E2A" w:rsidRDefault="00B54833" w:rsidP="00404FC6">
      <w:r w:rsidRPr="00436E2A">
        <w:t xml:space="preserve">In an article in the </w:t>
      </w:r>
      <w:r w:rsidR="00404FC6" w:rsidRPr="00436E2A">
        <w:t xml:space="preserve">Conversation </w:t>
      </w:r>
      <w:r w:rsidR="00060D90" w:rsidRPr="00436E2A">
        <w:t xml:space="preserve">Dr </w:t>
      </w:r>
      <w:r w:rsidR="00AE3B79" w:rsidRPr="00436E2A">
        <w:t xml:space="preserve">Ariella Meltzer highlighted the </w:t>
      </w:r>
      <w:hyperlink r:id="rId96" w:history="1">
        <w:r w:rsidR="00AE3B79" w:rsidRPr="00436E2A">
          <w:rPr>
            <w:rStyle w:val="Hyperlink"/>
          </w:rPr>
          <w:t xml:space="preserve">lack of provision of information in </w:t>
        </w:r>
        <w:r w:rsidR="00404FC6" w:rsidRPr="00436E2A">
          <w:rPr>
            <w:rStyle w:val="Hyperlink"/>
          </w:rPr>
          <w:t xml:space="preserve">accessible </w:t>
        </w:r>
        <w:r w:rsidRPr="00436E2A">
          <w:rPr>
            <w:rStyle w:val="Hyperlink"/>
          </w:rPr>
          <w:t>forma</w:t>
        </w:r>
        <w:r w:rsidR="00404FC6" w:rsidRPr="00436E2A">
          <w:rPr>
            <w:rStyle w:val="Hyperlink"/>
          </w:rPr>
          <w:t>ts</w:t>
        </w:r>
      </w:hyperlink>
      <w:r w:rsidR="00404FC6" w:rsidRPr="00436E2A">
        <w:t>,</w:t>
      </w:r>
      <w:r w:rsidR="00A65B97">
        <w:rPr>
          <w:rStyle w:val="EndnoteReference"/>
        </w:rPr>
        <w:endnoteReference w:id="40"/>
      </w:r>
      <w:r w:rsidR="00404FC6" w:rsidRPr="00436E2A">
        <w:t xml:space="preserve"> and her </w:t>
      </w:r>
      <w:r w:rsidR="00D61276" w:rsidRPr="00436E2A">
        <w:t xml:space="preserve">research </w:t>
      </w:r>
      <w:r w:rsidR="00AD107C" w:rsidRPr="00436E2A">
        <w:t>revealed</w:t>
      </w:r>
      <w:r w:rsidR="00FC0635" w:rsidRPr="00436E2A">
        <w:t>:</w:t>
      </w:r>
    </w:p>
    <w:p w14:paraId="39A0C527" w14:textId="02643D66" w:rsidR="00045210" w:rsidRPr="00436E2A" w:rsidRDefault="00AD107C" w:rsidP="009264BD">
      <w:pPr>
        <w:pStyle w:val="ListParagraph"/>
        <w:numPr>
          <w:ilvl w:val="0"/>
          <w:numId w:val="24"/>
        </w:numPr>
        <w:rPr>
          <w:lang w:val="en-AU"/>
        </w:rPr>
      </w:pPr>
      <w:r w:rsidRPr="00436E2A">
        <w:rPr>
          <w:lang w:val="en-AU"/>
        </w:rPr>
        <w:t xml:space="preserve">the </w:t>
      </w:r>
      <w:hyperlink r:id="rId97" w:history="1">
        <w:r w:rsidRPr="00436E2A">
          <w:rPr>
            <w:rStyle w:val="Hyperlink"/>
            <w:lang w:val="en-AU"/>
          </w:rPr>
          <w:t xml:space="preserve">lack of timely and accessible communication resources created </w:t>
        </w:r>
        <w:r w:rsidR="00FC0635" w:rsidRPr="00436E2A">
          <w:rPr>
            <w:rStyle w:val="Hyperlink"/>
            <w:lang w:val="en-AU"/>
          </w:rPr>
          <w:t>during</w:t>
        </w:r>
        <w:r w:rsidRPr="00436E2A">
          <w:rPr>
            <w:rStyle w:val="Hyperlink"/>
            <w:lang w:val="en-AU"/>
          </w:rPr>
          <w:t xml:space="preserve"> the COVID-19 pandemic</w:t>
        </w:r>
      </w:hyperlink>
      <w:r w:rsidR="006B73B9">
        <w:rPr>
          <w:rStyle w:val="EndnoteReference"/>
          <w:color w:val="005496"/>
          <w:u w:val="single"/>
          <w:lang w:val="en-AU"/>
        </w:rPr>
        <w:endnoteReference w:id="41"/>
      </w:r>
      <w:r w:rsidRPr="00436E2A">
        <w:rPr>
          <w:lang w:val="en-AU"/>
        </w:rPr>
        <w:t xml:space="preserve"> and the </w:t>
      </w:r>
      <w:hyperlink r:id="rId98" w:history="1">
        <w:r w:rsidR="00FC0635" w:rsidRPr="00436E2A">
          <w:rPr>
            <w:rStyle w:val="Hyperlink"/>
            <w:lang w:val="en-AU"/>
          </w:rPr>
          <w:t>difficult conditions</w:t>
        </w:r>
        <w:r w:rsidR="00610EB2" w:rsidRPr="00436E2A">
          <w:rPr>
            <w:rStyle w:val="Hyperlink"/>
            <w:lang w:val="en-AU"/>
          </w:rPr>
          <w:t xml:space="preserve"> the </w:t>
        </w:r>
        <w:r w:rsidR="00923BFD" w:rsidRPr="00436E2A">
          <w:rPr>
            <w:rStyle w:val="Hyperlink"/>
            <w:lang w:val="en-AU"/>
          </w:rPr>
          <w:t>accessibility sector</w:t>
        </w:r>
      </w:hyperlink>
      <w:r w:rsidR="00650831">
        <w:rPr>
          <w:rStyle w:val="EndnoteReference"/>
          <w:color w:val="005496"/>
          <w:u w:val="single"/>
          <w:lang w:val="en-AU"/>
        </w:rPr>
        <w:endnoteReference w:id="42"/>
      </w:r>
      <w:r w:rsidR="00923BFD" w:rsidRPr="00436E2A">
        <w:rPr>
          <w:lang w:val="en-AU"/>
        </w:rPr>
        <w:t xml:space="preserve"> (</w:t>
      </w:r>
      <w:r w:rsidR="00356788" w:rsidRPr="00436E2A">
        <w:rPr>
          <w:lang w:val="en-AU"/>
        </w:rPr>
        <w:t>DROs</w:t>
      </w:r>
      <w:r w:rsidR="00923BFD" w:rsidRPr="00436E2A">
        <w:rPr>
          <w:lang w:val="en-AU"/>
        </w:rPr>
        <w:t>,</w:t>
      </w:r>
      <w:r w:rsidR="00356788" w:rsidRPr="00436E2A">
        <w:rPr>
          <w:lang w:val="en-AU"/>
        </w:rPr>
        <w:t xml:space="preserve"> c</w:t>
      </w:r>
      <w:r w:rsidR="00FC0635" w:rsidRPr="00436E2A">
        <w:rPr>
          <w:lang w:val="en-AU"/>
        </w:rPr>
        <w:t xml:space="preserve">ommunity </w:t>
      </w:r>
      <w:r w:rsidR="00923BFD" w:rsidRPr="00436E2A">
        <w:rPr>
          <w:lang w:val="en-AU"/>
        </w:rPr>
        <w:t>organizations, expert consultants)</w:t>
      </w:r>
      <w:r w:rsidR="00FC0635" w:rsidRPr="00436E2A">
        <w:rPr>
          <w:lang w:val="en-AU"/>
        </w:rPr>
        <w:t xml:space="preserve"> faced creating them</w:t>
      </w:r>
    </w:p>
    <w:p w14:paraId="0A209CFA" w14:textId="6CB133E2" w:rsidR="00045210" w:rsidRPr="00436E2A" w:rsidRDefault="00467458" w:rsidP="009264BD">
      <w:pPr>
        <w:pStyle w:val="ListParagraph"/>
        <w:numPr>
          <w:ilvl w:val="0"/>
          <w:numId w:val="24"/>
        </w:numPr>
        <w:rPr>
          <w:lang w:val="en-AU"/>
        </w:rPr>
      </w:pPr>
      <w:r w:rsidRPr="00436E2A">
        <w:rPr>
          <w:lang w:val="en-AU"/>
        </w:rPr>
        <w:t xml:space="preserve">that there </w:t>
      </w:r>
      <w:r w:rsidR="00045210" w:rsidRPr="00436E2A">
        <w:rPr>
          <w:lang w:val="en-AU"/>
        </w:rPr>
        <w:t>is no official standard for Easy English and Easy Read</w:t>
      </w:r>
      <w:r w:rsidRPr="00436E2A">
        <w:rPr>
          <w:lang w:val="en-AU"/>
        </w:rPr>
        <w:t xml:space="preserve">, and there </w:t>
      </w:r>
      <w:r w:rsidR="00356788" w:rsidRPr="00436E2A">
        <w:rPr>
          <w:lang w:val="en-AU"/>
        </w:rPr>
        <w:t>has not been consistent Australian research into what works well</w:t>
      </w:r>
    </w:p>
    <w:p w14:paraId="10E454C6" w14:textId="29DC5908" w:rsidR="00356788" w:rsidRPr="00436E2A" w:rsidRDefault="00356788" w:rsidP="009264BD">
      <w:pPr>
        <w:pStyle w:val="ListParagraph"/>
        <w:numPr>
          <w:ilvl w:val="0"/>
          <w:numId w:val="24"/>
        </w:numPr>
        <w:rPr>
          <w:lang w:val="en-AU"/>
        </w:rPr>
      </w:pPr>
      <w:r w:rsidRPr="00436E2A">
        <w:rPr>
          <w:lang w:val="en-AU"/>
        </w:rPr>
        <w:t xml:space="preserve">a lack of </w:t>
      </w:r>
      <w:r w:rsidR="00DB52B8" w:rsidRPr="00436E2A">
        <w:rPr>
          <w:lang w:val="en-AU"/>
        </w:rPr>
        <w:t xml:space="preserve">central resourcing </w:t>
      </w:r>
      <w:r w:rsidR="000E3657" w:rsidRPr="00436E2A">
        <w:rPr>
          <w:lang w:val="en-AU"/>
        </w:rPr>
        <w:t xml:space="preserve">such as a community communications role </w:t>
      </w:r>
      <w:r w:rsidR="00DB52B8" w:rsidRPr="00436E2A">
        <w:rPr>
          <w:lang w:val="en-AU"/>
        </w:rPr>
        <w:t xml:space="preserve">to provide DROs and others with </w:t>
      </w:r>
      <w:r w:rsidR="00975C89" w:rsidRPr="00436E2A">
        <w:rPr>
          <w:lang w:val="en-AU"/>
        </w:rPr>
        <w:t>informatio</w:t>
      </w:r>
      <w:r w:rsidR="000E3657" w:rsidRPr="00436E2A">
        <w:rPr>
          <w:lang w:val="en-AU"/>
        </w:rPr>
        <w:t>n in a clea</w:t>
      </w:r>
      <w:r w:rsidR="00975C89" w:rsidRPr="00436E2A">
        <w:rPr>
          <w:lang w:val="en-AU"/>
        </w:rPr>
        <w:t>r format and a point of contact</w:t>
      </w:r>
      <w:r w:rsidR="000E3657" w:rsidRPr="00436E2A">
        <w:rPr>
          <w:lang w:val="en-AU"/>
        </w:rPr>
        <w:t xml:space="preserve"> to check accuracy with as they create resources for their stakeholders</w:t>
      </w:r>
    </w:p>
    <w:p w14:paraId="26D88EB2" w14:textId="17E5EB07" w:rsidR="00045210" w:rsidRPr="00436E2A" w:rsidRDefault="006E2D94" w:rsidP="009264BD">
      <w:pPr>
        <w:pStyle w:val="ListParagraph"/>
        <w:numPr>
          <w:ilvl w:val="0"/>
          <w:numId w:val="24"/>
        </w:numPr>
        <w:rPr>
          <w:lang w:val="en-AU"/>
        </w:rPr>
      </w:pPr>
      <w:r w:rsidRPr="00436E2A">
        <w:rPr>
          <w:lang w:val="en-AU"/>
        </w:rPr>
        <w:t xml:space="preserve">although the 2023 Disability Services and Inclusion Act has a provision to provide funding to support accessible information, no funding has been given and </w:t>
      </w:r>
      <w:r w:rsidR="000E3657" w:rsidRPr="00436E2A">
        <w:rPr>
          <w:lang w:val="en-AU"/>
        </w:rPr>
        <w:t xml:space="preserve">there is </w:t>
      </w:r>
      <w:r w:rsidR="00045210" w:rsidRPr="00436E2A">
        <w:rPr>
          <w:lang w:val="en-AU"/>
        </w:rPr>
        <w:t>no dedicated, ongoing funding for the creation of accessible information</w:t>
      </w:r>
    </w:p>
    <w:p w14:paraId="52BF9303" w14:textId="458B1301" w:rsidR="006E2D94" w:rsidRPr="00436E2A" w:rsidRDefault="006E2D94" w:rsidP="009264BD">
      <w:pPr>
        <w:pStyle w:val="ListParagraph"/>
        <w:numPr>
          <w:ilvl w:val="0"/>
          <w:numId w:val="24"/>
        </w:numPr>
        <w:rPr>
          <w:lang w:val="en-AU"/>
        </w:rPr>
      </w:pPr>
      <w:r w:rsidRPr="00436E2A">
        <w:rPr>
          <w:lang w:val="en-AU"/>
        </w:rPr>
        <w:t xml:space="preserve">DROs who </w:t>
      </w:r>
      <w:r w:rsidR="00DF1579" w:rsidRPr="00436E2A">
        <w:rPr>
          <w:lang w:val="en-AU"/>
        </w:rPr>
        <w:t xml:space="preserve">have government funding do not have the flexibility </w:t>
      </w:r>
      <w:r w:rsidR="006E105A" w:rsidRPr="00436E2A">
        <w:rPr>
          <w:lang w:val="en-AU"/>
        </w:rPr>
        <w:t>to redirect it in emergencies to respond</w:t>
      </w:r>
    </w:p>
    <w:p w14:paraId="22939F20" w14:textId="5AAD5E92" w:rsidR="00E16687" w:rsidRPr="00436E2A" w:rsidRDefault="00F10DF0" w:rsidP="00045210">
      <w:r w:rsidRPr="00436E2A">
        <w:lastRenderedPageBreak/>
        <w:t>T</w:t>
      </w:r>
      <w:r w:rsidR="00396120" w:rsidRPr="00436E2A">
        <w:t xml:space="preserve">he accessibility and accuracy of Australia’s emergency management information </w:t>
      </w:r>
      <w:r w:rsidR="00963AC1" w:rsidRPr="00436E2A">
        <w:t xml:space="preserve">needs to be improved. </w:t>
      </w:r>
      <w:r w:rsidR="004D6581" w:rsidRPr="00436E2A">
        <w:t xml:space="preserve">By contrast the United Kingdom mandates the provision of </w:t>
      </w:r>
      <w:r w:rsidR="00045210" w:rsidRPr="00436E2A">
        <w:t>accessible information</w:t>
      </w:r>
      <w:r w:rsidR="00352F67" w:rsidRPr="00436E2A">
        <w:t xml:space="preserve">, so </w:t>
      </w:r>
      <w:r w:rsidR="006F17FD" w:rsidRPr="00436E2A">
        <w:t xml:space="preserve">all government </w:t>
      </w:r>
      <w:r w:rsidR="002F72CD" w:rsidRPr="00436E2A">
        <w:t>instit</w:t>
      </w:r>
      <w:r w:rsidR="006072C0" w:rsidRPr="00436E2A">
        <w:t xml:space="preserve">utions </w:t>
      </w:r>
      <w:r w:rsidR="006F17FD" w:rsidRPr="00436E2A">
        <w:t xml:space="preserve">are required to </w:t>
      </w:r>
      <w:r w:rsidR="00163837" w:rsidRPr="00436E2A">
        <w:t>provide accessible information</w:t>
      </w:r>
      <w:r w:rsidR="00E16687" w:rsidRPr="00436E2A">
        <w:t>.</w:t>
      </w:r>
    </w:p>
    <w:p w14:paraId="18C69D3C" w14:textId="564239AE" w:rsidR="00663197" w:rsidRPr="00436E2A" w:rsidRDefault="00663197" w:rsidP="00045210">
      <w:r w:rsidRPr="00436E2A">
        <w:t xml:space="preserve">Previous work was undertaken to develop a </w:t>
      </w:r>
      <w:hyperlink r:id="rId99" w:history="1">
        <w:r w:rsidRPr="00436E2A">
          <w:rPr>
            <w:rStyle w:val="Hyperlink"/>
          </w:rPr>
          <w:t>standardized set of Auslan signs</w:t>
        </w:r>
      </w:hyperlink>
      <w:r w:rsidR="0000000B">
        <w:rPr>
          <w:rStyle w:val="EndnoteReference"/>
          <w:color w:val="005496"/>
          <w:u w:val="single"/>
        </w:rPr>
        <w:endnoteReference w:id="43"/>
      </w:r>
      <w:r w:rsidRPr="00436E2A">
        <w:t xml:space="preserve"> for communicating in emergencies. It was hoped this would help overcome dialect differences in Auslan between northern and southern Australia. </w:t>
      </w:r>
      <w:r w:rsidR="00442EDB" w:rsidRPr="00436E2A">
        <w:t>There needs to be greater promotion and resourcing of this project.</w:t>
      </w:r>
    </w:p>
    <w:p w14:paraId="5662CDCD" w14:textId="2C95D1FD" w:rsidR="004605D2" w:rsidRPr="00436E2A" w:rsidRDefault="004605D2" w:rsidP="00045210">
      <w:r w:rsidRPr="00436E2A">
        <w:t>The legibility of emergency information could be greatly improved with a co-designed, nationally standardized set of icons</w:t>
      </w:r>
      <w:r w:rsidR="00AC771C" w:rsidRPr="00436E2A">
        <w:t xml:space="preserve"> and agreed translations</w:t>
      </w:r>
      <w:r w:rsidRPr="00436E2A">
        <w:t xml:space="preserve">. This could help </w:t>
      </w:r>
      <w:r w:rsidR="00AE4CB7" w:rsidRPr="00436E2A">
        <w:t>overcome differences in Easy Read</w:t>
      </w:r>
      <w:r w:rsidR="00A550F3" w:rsidRPr="00436E2A">
        <w:t xml:space="preserve"> formats, </w:t>
      </w:r>
      <w:r w:rsidR="00235047" w:rsidRPr="00436E2A">
        <w:t xml:space="preserve">could compliment the </w:t>
      </w:r>
      <w:r w:rsidR="00AE4CB7" w:rsidRPr="00436E2A">
        <w:t>Auslan</w:t>
      </w:r>
      <w:r w:rsidR="00235047" w:rsidRPr="00436E2A">
        <w:t xml:space="preserve"> signs</w:t>
      </w:r>
      <w:r w:rsidR="00A550F3" w:rsidRPr="00436E2A">
        <w:t>, and it could assist with translation</w:t>
      </w:r>
      <w:r w:rsidR="00EC486A" w:rsidRPr="00436E2A">
        <w:t xml:space="preserve"> into other languages.</w:t>
      </w:r>
    </w:p>
    <w:p w14:paraId="1A696FA1" w14:textId="35A3C786" w:rsidR="0080503C" w:rsidRPr="00436E2A" w:rsidRDefault="0080503C" w:rsidP="00045210">
      <w:r w:rsidRPr="00436E2A">
        <w:t xml:space="preserve">In Australia </w:t>
      </w:r>
      <w:r w:rsidR="005D471E" w:rsidRPr="00436E2A">
        <w:t xml:space="preserve">we are accustomed to </w:t>
      </w:r>
      <w:r w:rsidR="00E77400" w:rsidRPr="00436E2A">
        <w:t>warning symbols that relate to the hazards around us</w:t>
      </w:r>
      <w:r w:rsidR="001F2741" w:rsidRPr="00436E2A">
        <w:t>.</w:t>
      </w:r>
      <w:r w:rsidR="00E77400" w:rsidRPr="00436E2A">
        <w:t xml:space="preserve"> </w:t>
      </w:r>
      <w:r w:rsidR="00F344D4" w:rsidRPr="00436E2A">
        <w:t>Stop-signs</w:t>
      </w:r>
      <w:r w:rsidR="001F2741" w:rsidRPr="00436E2A">
        <w:t xml:space="preserve">, </w:t>
      </w:r>
      <w:r w:rsidR="00BF4732" w:rsidRPr="00436E2A">
        <w:t xml:space="preserve">and </w:t>
      </w:r>
      <w:r w:rsidR="001F2741" w:rsidRPr="00436E2A">
        <w:t>pedestrian crossings</w:t>
      </w:r>
      <w:r w:rsidR="00BF4732" w:rsidRPr="00436E2A">
        <w:t xml:space="preserve"> are represented in similar ways globally</w:t>
      </w:r>
      <w:r w:rsidR="00743C82" w:rsidRPr="00436E2A">
        <w:t xml:space="preserve">, and act as consistent, visual symbols for </w:t>
      </w:r>
      <w:r w:rsidR="009341F2" w:rsidRPr="00436E2A">
        <w:t>all road users,</w:t>
      </w:r>
      <w:r w:rsidR="00743C82" w:rsidRPr="00436E2A">
        <w:t xml:space="preserve"> those needing to</w:t>
      </w:r>
      <w:r w:rsidR="003610C2" w:rsidRPr="00436E2A">
        <w:t xml:space="preserve"> </w:t>
      </w:r>
      <w:r w:rsidR="009341F2" w:rsidRPr="00436E2A">
        <w:t xml:space="preserve">train assistance animals, and </w:t>
      </w:r>
      <w:r w:rsidR="003610C2" w:rsidRPr="00436E2A">
        <w:t>explain their meaning</w:t>
      </w:r>
      <w:r w:rsidR="00743C82" w:rsidRPr="00436E2A">
        <w:t xml:space="preserve"> </w:t>
      </w:r>
      <w:r w:rsidR="003610C2" w:rsidRPr="00436E2A">
        <w:t>in accessible formats or different languages.</w:t>
      </w:r>
      <w:r w:rsidR="00163B78" w:rsidRPr="00436E2A">
        <w:t xml:space="preserve"> We are also accustomed to </w:t>
      </w:r>
      <w:r w:rsidR="003610C2" w:rsidRPr="00436E2A">
        <w:t>othe</w:t>
      </w:r>
      <w:r w:rsidR="00163B78" w:rsidRPr="00436E2A">
        <w:t xml:space="preserve">r </w:t>
      </w:r>
      <w:r w:rsidR="00531B67" w:rsidRPr="00436E2A">
        <w:t>signs and symbol</w:t>
      </w:r>
      <w:r w:rsidR="00624039" w:rsidRPr="00436E2A">
        <w:t>s</w:t>
      </w:r>
      <w:r w:rsidR="00531B67" w:rsidRPr="00436E2A">
        <w:t xml:space="preserve"> that </w:t>
      </w:r>
      <w:r w:rsidR="00BF4732" w:rsidRPr="00436E2A">
        <w:t xml:space="preserve">are developed to be as intuitive as possible. </w:t>
      </w:r>
      <w:r w:rsidR="00A23F5E" w:rsidRPr="00436E2A">
        <w:t xml:space="preserve">Examples </w:t>
      </w:r>
      <w:r w:rsidR="00531B67" w:rsidRPr="00436E2A">
        <w:t xml:space="preserve">below are </w:t>
      </w:r>
      <w:r w:rsidR="00A23F5E" w:rsidRPr="00436E2A">
        <w:t xml:space="preserve">drawn </w:t>
      </w:r>
      <w:r w:rsidR="00F344D4" w:rsidRPr="00436E2A">
        <w:t xml:space="preserve">from </w:t>
      </w:r>
      <w:r w:rsidR="00951F87" w:rsidRPr="00436E2A">
        <w:t xml:space="preserve">pages 27 </w:t>
      </w:r>
      <w:r w:rsidR="00F344D4" w:rsidRPr="00436E2A">
        <w:t xml:space="preserve">of </w:t>
      </w:r>
      <w:r w:rsidR="00A23F5E" w:rsidRPr="00436E2A">
        <w:t xml:space="preserve">the </w:t>
      </w:r>
      <w:hyperlink r:id="rId100" w:history="1">
        <w:r w:rsidR="00A23F5E" w:rsidRPr="00436E2A">
          <w:rPr>
            <w:rStyle w:val="Hyperlink"/>
          </w:rPr>
          <w:t>National Aquatic and Recreational Signage Style Manual</w:t>
        </w:r>
      </w:hyperlink>
      <w:r w:rsidR="004E2D95">
        <w:rPr>
          <w:rStyle w:val="EndnoteReference"/>
          <w:color w:val="005496"/>
          <w:u w:val="single"/>
        </w:rPr>
        <w:endnoteReference w:id="44"/>
      </w:r>
      <w:r w:rsidR="00A23F5E" w:rsidRPr="00436E2A">
        <w:t xml:space="preserve"> </w:t>
      </w:r>
      <w:r w:rsidR="00951F87" w:rsidRPr="00436E2A">
        <w:t>provide</w:t>
      </w:r>
    </w:p>
    <w:p w14:paraId="3FF8C3C9" w14:textId="4DD12BC6" w:rsidR="005D471E" w:rsidRPr="00436E2A" w:rsidRDefault="005D471E" w:rsidP="00045210">
      <w:r w:rsidRPr="00436E2A">
        <w:rPr>
          <w:noProof/>
        </w:rPr>
        <w:drawing>
          <wp:inline distT="0" distB="0" distL="0" distR="0" wp14:anchorId="2395C84D" wp14:editId="32EA6BE9">
            <wp:extent cx="2863451" cy="3423414"/>
            <wp:effectExtent l="0" t="0" r="0" b="5715"/>
            <wp:docPr id="694703111" name="Picture 1" descr="A collection of standard warning and safety symbols from the National Aquatic and Recreational Signage Style Manual. Symbols include icons for hazards, safety equipment, and emergency instructions, using universally recognized shapes and colors for clear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03111" name="Picture 1" descr="A collection of standard warning and safety symbols from the National Aquatic and Recreational Signage Style Manual. Symbols include icons for hazards, safety equipment, and emergency instructions, using universally recognized shapes and colors for clear communication."/>
                    <pic:cNvPicPr/>
                  </pic:nvPicPr>
                  <pic:blipFill>
                    <a:blip r:embed="rId101"/>
                    <a:stretch>
                      <a:fillRect/>
                    </a:stretch>
                  </pic:blipFill>
                  <pic:spPr>
                    <a:xfrm>
                      <a:off x="0" y="0"/>
                      <a:ext cx="2872500" cy="3434232"/>
                    </a:xfrm>
                    <a:prstGeom prst="rect">
                      <a:avLst/>
                    </a:prstGeom>
                  </pic:spPr>
                </pic:pic>
              </a:graphicData>
            </a:graphic>
          </wp:inline>
        </w:drawing>
      </w:r>
      <w:r w:rsidR="006E26A7" w:rsidRPr="00436E2A">
        <w:rPr>
          <w:noProof/>
        </w:rPr>
        <w:t xml:space="preserve"> </w:t>
      </w:r>
      <w:r w:rsidR="00C47E83" w:rsidRPr="00436E2A">
        <w:rPr>
          <w:noProof/>
        </w:rPr>
        <w:drawing>
          <wp:inline distT="0" distB="0" distL="0" distR="0" wp14:anchorId="6C892E22" wp14:editId="26E05678">
            <wp:extent cx="2987392" cy="3398093"/>
            <wp:effectExtent l="0" t="0" r="3810" b="0"/>
            <wp:docPr id="1194732988" name="Picture 1" descr="A chart outlining standardized shapes, symbols, and colors for different classes of signage, used to communicate regulations, permissions, warnings, safety information, mandatory safety instructions, and general information.&#10;&#10;The columns represent different classes: Regulation, Permissible, Warning, Safety, Safety Mandatory, and Information.&#10;The rows describe the attributes for each class:&#10;'Shape' row: Various geometric shapes are used, including circles for Regulation and Information, diamonds for Warning, and squares for Safety and Safety Mandatory.&#10;'Symbol' row: Outlines or solid shapes in different colors (red, green, yellow, etc.) depending on the sign class.&#10;'Background' row: Specifies background colors such as black, white, yellow, green, and blue.&#10;'Colour' row: Lists colors for symbols and text to match each sign type.&#10;'Enclosure' row: Shows the color of the border around each symbol, such as red for Regulation and green for Permissible.&#10;'Example' row: Displays common examples, including 'No Dogs' (Regulation), 'Dog Allowed' (Permissible), 'Wildlife Crossing' (Warning), 'First Aid' (Safety), 'Emergency Shower' (Safety Mandatory), and 'Accessibility' (Information).&#10;This chart provides a guide to the visual standards for signage, ensuring consistent and accessible communication across different types of public and safety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32988" name="Picture 1" descr="A chart outlining standardized shapes, symbols, and colors for different classes of signage, used to communicate regulations, permissions, warnings, safety information, mandatory safety instructions, and general information.&#10;&#10;The columns represent different classes: Regulation, Permissible, Warning, Safety, Safety Mandatory, and Information.&#10;The rows describe the attributes for each class:&#10;'Shape' row: Various geometric shapes are used, including circles for Regulation and Information, diamonds for Warning, and squares for Safety and Safety Mandatory.&#10;'Symbol' row: Outlines or solid shapes in different colors (red, green, yellow, etc.) depending on the sign class.&#10;'Background' row: Specifies background colors such as black, white, yellow, green, and blue.&#10;'Colour' row: Lists colors for symbols and text to match each sign type.&#10;'Enclosure' row: Shows the color of the border around each symbol, such as red for Regulation and green for Permissible.&#10;'Example' row: Displays common examples, including 'No Dogs' (Regulation), 'Dog Allowed' (Permissible), 'Wildlife Crossing' (Warning), 'First Aid' (Safety), 'Emergency Shower' (Safety Mandatory), and 'Accessibility' (Information).&#10;This chart provides a guide to the visual standards for signage, ensuring consistent and accessible communication across different types of public and safety signs."/>
                    <pic:cNvPicPr/>
                  </pic:nvPicPr>
                  <pic:blipFill>
                    <a:blip r:embed="rId102"/>
                    <a:stretch>
                      <a:fillRect/>
                    </a:stretch>
                  </pic:blipFill>
                  <pic:spPr>
                    <a:xfrm>
                      <a:off x="0" y="0"/>
                      <a:ext cx="3010339" cy="3424194"/>
                    </a:xfrm>
                    <a:prstGeom prst="rect">
                      <a:avLst/>
                    </a:prstGeom>
                  </pic:spPr>
                </pic:pic>
              </a:graphicData>
            </a:graphic>
          </wp:inline>
        </w:drawing>
      </w:r>
    </w:p>
    <w:p w14:paraId="66CBFA04" w14:textId="77777777" w:rsidR="0016246F" w:rsidRPr="00436E2A" w:rsidRDefault="009E17F6" w:rsidP="00045210">
      <w:r w:rsidRPr="00436E2A">
        <w:lastRenderedPageBreak/>
        <w:t>The format for developing</w:t>
      </w:r>
      <w:r w:rsidR="00FE5207" w:rsidRPr="00436E2A">
        <w:t xml:space="preserve"> signs in Australia has a logic </w:t>
      </w:r>
      <w:r w:rsidR="00085314" w:rsidRPr="00436E2A">
        <w:t>of symbolic colours and shapes</w:t>
      </w:r>
      <w:r w:rsidR="00370D7A" w:rsidRPr="00436E2A">
        <w:t xml:space="preserve">, explained in the table at </w:t>
      </w:r>
      <w:r w:rsidR="00FE5207" w:rsidRPr="00436E2A">
        <w:t>page 25</w:t>
      </w:r>
      <w:r w:rsidR="00370D7A" w:rsidRPr="00436E2A">
        <w:t>, to assist with this process</w:t>
      </w:r>
      <w:r w:rsidR="00085314" w:rsidRPr="00436E2A">
        <w:t>.</w:t>
      </w:r>
      <w:r w:rsidR="00370D7A" w:rsidRPr="00436E2A">
        <w:t xml:space="preserve"> </w:t>
      </w:r>
    </w:p>
    <w:p w14:paraId="388640C1" w14:textId="471D73AB" w:rsidR="0016472B" w:rsidRPr="00436E2A" w:rsidRDefault="00370D7A" w:rsidP="00045210">
      <w:r w:rsidRPr="00436E2A">
        <w:t xml:space="preserve">Some existing symbols </w:t>
      </w:r>
      <w:r w:rsidR="009B2747" w:rsidRPr="00436E2A">
        <w:t>may be relevant others could be readily developed.</w:t>
      </w:r>
      <w:r w:rsidR="0016246F" w:rsidRPr="00436E2A">
        <w:t xml:space="preserve"> </w:t>
      </w:r>
      <w:r w:rsidR="00E50468" w:rsidRPr="00436E2A">
        <w:t>Legibility could be enhanced through a co-design process with people with disability, s</w:t>
      </w:r>
      <w:r w:rsidR="00886B8C" w:rsidRPr="00436E2A">
        <w:t>o that a set of symbol</w:t>
      </w:r>
      <w:r w:rsidR="00624039" w:rsidRPr="00436E2A">
        <w:t>s</w:t>
      </w:r>
      <w:r w:rsidR="00886B8C" w:rsidRPr="00436E2A">
        <w:t xml:space="preserve"> could be used to indicate critical information such as </w:t>
      </w:r>
      <w:r w:rsidR="00762B35" w:rsidRPr="00436E2A">
        <w:t>when it is time to evacuate early, any threats that do not currently have a symbol</w:t>
      </w:r>
      <w:r w:rsidR="0021715C" w:rsidRPr="00436E2A">
        <w:t>, and other vital information.</w:t>
      </w:r>
      <w:r w:rsidR="0016246F" w:rsidRPr="00436E2A">
        <w:t xml:space="preserve"> The wide dissemination of accepted symbols</w:t>
      </w:r>
      <w:r w:rsidR="001D5572" w:rsidRPr="00436E2A">
        <w:t xml:space="preserve"> and education of everyone involved in emergency management could greatly improve communication consistency and legibility.</w:t>
      </w:r>
    </w:p>
    <w:p w14:paraId="7D87F3CD" w14:textId="0BE24904" w:rsidR="00EA1702" w:rsidRPr="00436E2A" w:rsidRDefault="00EA1702" w:rsidP="00045210">
      <w:pPr>
        <w:rPr>
          <w:b/>
          <w:bCs/>
        </w:rPr>
      </w:pPr>
      <w:r w:rsidRPr="00436E2A">
        <w:rPr>
          <w:b/>
          <w:bCs/>
        </w:rPr>
        <w:t>Recommendation</w:t>
      </w:r>
      <w:r w:rsidR="00D47C97" w:rsidRPr="00436E2A">
        <w:rPr>
          <w:b/>
          <w:bCs/>
        </w:rPr>
        <w:t xml:space="preserve"> </w:t>
      </w:r>
      <w:r w:rsidR="007373DF" w:rsidRPr="00436E2A">
        <w:rPr>
          <w:b/>
          <w:bCs/>
        </w:rPr>
        <w:t>6</w:t>
      </w:r>
    </w:p>
    <w:p w14:paraId="2ADF7EF8" w14:textId="57274331" w:rsidR="00045210" w:rsidRPr="00436E2A" w:rsidRDefault="00E16687" w:rsidP="002C278D">
      <w:r w:rsidRPr="00436E2A">
        <w:t xml:space="preserve">PWDA </w:t>
      </w:r>
      <w:r w:rsidR="002C278D" w:rsidRPr="00436E2A">
        <w:t>r</w:t>
      </w:r>
      <w:r w:rsidRPr="00436E2A">
        <w:t>ecommends</w:t>
      </w:r>
      <w:r w:rsidR="002C278D" w:rsidRPr="00436E2A">
        <w:t xml:space="preserve"> </w:t>
      </w:r>
      <w:r w:rsidR="0016246F" w:rsidRPr="00436E2A">
        <w:t>mandating</w:t>
      </w:r>
      <w:r w:rsidRPr="00436E2A">
        <w:t xml:space="preserve"> the provision of accessible information for all government services</w:t>
      </w:r>
      <w:r w:rsidR="00837B84" w:rsidRPr="00436E2A">
        <w:t xml:space="preserve"> </w:t>
      </w:r>
      <w:r w:rsidR="00045210" w:rsidRPr="00436E2A">
        <w:t>in a Disability Rights Act</w:t>
      </w:r>
    </w:p>
    <w:p w14:paraId="6C4D7937" w14:textId="4336B0A2" w:rsidR="002C278D" w:rsidRPr="00436E2A" w:rsidRDefault="002C278D" w:rsidP="002C278D">
      <w:pPr>
        <w:rPr>
          <w:b/>
          <w:bCs/>
        </w:rPr>
      </w:pPr>
      <w:r w:rsidRPr="00436E2A">
        <w:rPr>
          <w:b/>
          <w:bCs/>
        </w:rPr>
        <w:t xml:space="preserve">Recommendation </w:t>
      </w:r>
      <w:r w:rsidR="007373DF" w:rsidRPr="00436E2A">
        <w:rPr>
          <w:b/>
          <w:bCs/>
        </w:rPr>
        <w:t>7</w:t>
      </w:r>
    </w:p>
    <w:p w14:paraId="48BE1BD4" w14:textId="3DFFCB97" w:rsidR="00837B84" w:rsidRPr="00436E2A" w:rsidRDefault="002C278D" w:rsidP="002C278D">
      <w:r w:rsidRPr="00436E2A">
        <w:t>PWDA recommends r</w:t>
      </w:r>
      <w:r w:rsidR="00837B84" w:rsidRPr="00436E2A">
        <w:t>esourcing a community communications role to provide DROs and others with emergency information in a clear format, a point of contact to check accuracy with as they create resources for their stakeholders</w:t>
      </w:r>
      <w:r w:rsidR="00F61FE8" w:rsidRPr="00436E2A">
        <w:t>, funding to do this</w:t>
      </w:r>
      <w:r w:rsidR="00985F9B" w:rsidRPr="00436E2A">
        <w:t xml:space="preserve"> work including training staff in advance</w:t>
      </w:r>
    </w:p>
    <w:p w14:paraId="0090A688" w14:textId="7CDAFFB4" w:rsidR="002C278D" w:rsidRPr="00436E2A" w:rsidRDefault="002C278D" w:rsidP="002C278D">
      <w:pPr>
        <w:rPr>
          <w:b/>
          <w:bCs/>
        </w:rPr>
      </w:pPr>
      <w:r w:rsidRPr="00436E2A">
        <w:rPr>
          <w:b/>
          <w:bCs/>
        </w:rPr>
        <w:t xml:space="preserve">Recommendation </w:t>
      </w:r>
      <w:r w:rsidR="00D32C24" w:rsidRPr="00436E2A">
        <w:rPr>
          <w:b/>
          <w:bCs/>
        </w:rPr>
        <w:t>8</w:t>
      </w:r>
    </w:p>
    <w:p w14:paraId="33D1902A" w14:textId="6D855925" w:rsidR="00045210" w:rsidRPr="00436E2A" w:rsidRDefault="00161F84" w:rsidP="00161F84">
      <w:r w:rsidRPr="00436E2A">
        <w:t>PWDA recommends i</w:t>
      </w:r>
      <w:r w:rsidR="00CD14CF" w:rsidRPr="00436E2A">
        <w:t>mproving funding flexibility for DROs</w:t>
      </w:r>
      <w:r w:rsidR="008405F4" w:rsidRPr="00436E2A">
        <w:t xml:space="preserve"> </w:t>
      </w:r>
      <w:r w:rsidR="00CD14CF" w:rsidRPr="00436E2A">
        <w:t xml:space="preserve">who </w:t>
      </w:r>
      <w:r w:rsidR="008405F4" w:rsidRPr="00436E2A">
        <w:t>respond</w:t>
      </w:r>
      <w:r w:rsidR="00CD14CF" w:rsidRPr="00436E2A">
        <w:t xml:space="preserve"> in emergencies</w:t>
      </w:r>
    </w:p>
    <w:p w14:paraId="74B0BB54" w14:textId="5F445FFF" w:rsidR="00EA1702" w:rsidRPr="00436E2A" w:rsidRDefault="00EA1702" w:rsidP="00832239">
      <w:pPr>
        <w:rPr>
          <w:b/>
          <w:bCs/>
        </w:rPr>
      </w:pPr>
      <w:r w:rsidRPr="00436E2A">
        <w:rPr>
          <w:b/>
          <w:bCs/>
        </w:rPr>
        <w:t>Recommendation</w:t>
      </w:r>
      <w:r w:rsidR="002C278D" w:rsidRPr="00436E2A">
        <w:rPr>
          <w:b/>
          <w:bCs/>
        </w:rPr>
        <w:t xml:space="preserve"> </w:t>
      </w:r>
      <w:r w:rsidR="00D32C24" w:rsidRPr="00436E2A">
        <w:rPr>
          <w:b/>
          <w:bCs/>
        </w:rPr>
        <w:t>9</w:t>
      </w:r>
    </w:p>
    <w:p w14:paraId="34A4C7F0" w14:textId="2BDD5261" w:rsidR="00832239" w:rsidRPr="00436E2A" w:rsidRDefault="00161F84" w:rsidP="00832239">
      <w:r w:rsidRPr="00436E2A">
        <w:t>PWDA recommends a</w:t>
      </w:r>
      <w:r w:rsidR="00832239" w:rsidRPr="00436E2A">
        <w:t xml:space="preserve">ll forms of emergency communication </w:t>
      </w:r>
      <w:r w:rsidR="000E3229" w:rsidRPr="00436E2A">
        <w:t xml:space="preserve">should </w:t>
      </w:r>
      <w:r w:rsidR="00832239" w:rsidRPr="00436E2A">
        <w:t>be reviewed and amended to provide accessible formats for everyone</w:t>
      </w:r>
    </w:p>
    <w:p w14:paraId="15AB1768" w14:textId="53C5287A" w:rsidR="000E3229" w:rsidRPr="00436E2A" w:rsidRDefault="000E3229" w:rsidP="000E3229">
      <w:pPr>
        <w:rPr>
          <w:b/>
          <w:bCs/>
        </w:rPr>
      </w:pPr>
      <w:r w:rsidRPr="00436E2A">
        <w:rPr>
          <w:b/>
          <w:bCs/>
        </w:rPr>
        <w:t>Recommendation</w:t>
      </w:r>
      <w:r w:rsidR="00161F84" w:rsidRPr="00436E2A">
        <w:rPr>
          <w:b/>
          <w:bCs/>
        </w:rPr>
        <w:t xml:space="preserve"> </w:t>
      </w:r>
      <w:r w:rsidR="00D32C24" w:rsidRPr="00436E2A">
        <w:rPr>
          <w:b/>
          <w:bCs/>
        </w:rPr>
        <w:t>10</w:t>
      </w:r>
    </w:p>
    <w:p w14:paraId="3097015A" w14:textId="64AE170C" w:rsidR="00832239" w:rsidRPr="00436E2A" w:rsidRDefault="00161F84" w:rsidP="00832239">
      <w:r w:rsidRPr="00436E2A">
        <w:t>PWDA re</w:t>
      </w:r>
      <w:r w:rsidR="00FE417B" w:rsidRPr="00436E2A">
        <w:t>commends t</w:t>
      </w:r>
      <w:r w:rsidR="00832239" w:rsidRPr="00436E2A">
        <w:t>hat all channels and methods of communication used be reviewed to maximise access</w:t>
      </w:r>
    </w:p>
    <w:p w14:paraId="702AD76E" w14:textId="42F14AC4" w:rsidR="00CD14CF" w:rsidRPr="00436E2A" w:rsidRDefault="00E71EF0" w:rsidP="00E71EF0">
      <w:pPr>
        <w:pStyle w:val="Heading4"/>
      </w:pPr>
      <w:r w:rsidRPr="00436E2A">
        <w:lastRenderedPageBreak/>
        <w:t>Timely communication</w:t>
      </w:r>
    </w:p>
    <w:p w14:paraId="068F537E" w14:textId="77777777" w:rsidR="00A470FE" w:rsidRPr="00436E2A" w:rsidRDefault="00184285" w:rsidP="003721B2">
      <w:r w:rsidRPr="00436E2A">
        <w:t xml:space="preserve">PCEPs </w:t>
      </w:r>
      <w:r w:rsidR="00EB2DF6" w:rsidRPr="00436E2A">
        <w:t>work on the presumption that people with disability will evacuate themselves early</w:t>
      </w:r>
      <w:r w:rsidR="0042269F" w:rsidRPr="00436E2A">
        <w:t xml:space="preserve"> in emergency situations</w:t>
      </w:r>
      <w:r w:rsidR="00EB2DF6" w:rsidRPr="00436E2A">
        <w:t xml:space="preserve">. However, </w:t>
      </w:r>
      <w:r w:rsidR="00DA3ACC" w:rsidRPr="00436E2A">
        <w:t xml:space="preserve">nowhere in </w:t>
      </w:r>
      <w:r w:rsidR="006F6309" w:rsidRPr="00436E2A">
        <w:t xml:space="preserve">federal or state frameworks or strategies </w:t>
      </w:r>
      <w:r w:rsidR="00DA0447" w:rsidRPr="00436E2A">
        <w:t>is there a</w:t>
      </w:r>
      <w:r w:rsidR="00DA3ACC" w:rsidRPr="00436E2A">
        <w:t xml:space="preserve"> communication plan </w:t>
      </w:r>
      <w:r w:rsidR="00DA0447" w:rsidRPr="00436E2A">
        <w:t xml:space="preserve">that </w:t>
      </w:r>
      <w:r w:rsidR="007D20D1" w:rsidRPr="00436E2A">
        <w:t xml:space="preserve">provides for an </w:t>
      </w:r>
      <w:r w:rsidR="00EB2DF6" w:rsidRPr="00436E2A">
        <w:t xml:space="preserve">early warning to be </w:t>
      </w:r>
      <w:r w:rsidR="007D20D1" w:rsidRPr="00436E2A">
        <w:t>given</w:t>
      </w:r>
      <w:r w:rsidR="00EB2DF6" w:rsidRPr="00436E2A">
        <w:t xml:space="preserve"> to </w:t>
      </w:r>
      <w:r w:rsidR="006E2275" w:rsidRPr="00436E2A">
        <w:t>people with disability</w:t>
      </w:r>
      <w:r w:rsidR="00DA0447" w:rsidRPr="00436E2A">
        <w:t xml:space="preserve">. </w:t>
      </w:r>
    </w:p>
    <w:p w14:paraId="6E82329C" w14:textId="7D8D1718" w:rsidR="000E10BA" w:rsidRPr="00436E2A" w:rsidRDefault="000E10BA" w:rsidP="003721B2">
      <w:r w:rsidRPr="00436E2A">
        <w:t xml:space="preserve">Our research with the Rural Fire Service indicated that </w:t>
      </w:r>
      <w:r w:rsidR="00234484" w:rsidRPr="00436E2A">
        <w:t xml:space="preserve">there may be some </w:t>
      </w:r>
      <w:r w:rsidR="000E3229" w:rsidRPr="00436E2A">
        <w:t xml:space="preserve">local </w:t>
      </w:r>
      <w:r w:rsidR="002174A7" w:rsidRPr="00436E2A">
        <w:t xml:space="preserve">knowledge </w:t>
      </w:r>
      <w:r w:rsidR="009148C0" w:rsidRPr="00436E2A">
        <w:t xml:space="preserve">of </w:t>
      </w:r>
      <w:r w:rsidR="002E54F6" w:rsidRPr="00436E2A">
        <w:t xml:space="preserve">aged care </w:t>
      </w:r>
      <w:r w:rsidR="00F151FE" w:rsidRPr="00436E2A">
        <w:t>and group home facilities</w:t>
      </w:r>
      <w:r w:rsidR="00C31F80" w:rsidRPr="00436E2A">
        <w:t>. I</w:t>
      </w:r>
      <w:r w:rsidR="00A470FE" w:rsidRPr="00436E2A">
        <w:t>f there is time</w:t>
      </w:r>
      <w:r w:rsidR="00C31F80" w:rsidRPr="00436E2A">
        <w:t xml:space="preserve"> in an emergency,</w:t>
      </w:r>
      <w:r w:rsidR="00A470FE" w:rsidRPr="00436E2A">
        <w:t xml:space="preserve"> someone in the local brigade may </w:t>
      </w:r>
      <w:r w:rsidR="000E1EC4" w:rsidRPr="00436E2A">
        <w:t>doorknock</w:t>
      </w:r>
      <w:r w:rsidR="00A470FE" w:rsidRPr="00436E2A">
        <w:t xml:space="preserve"> or call to provide a warning. However</w:t>
      </w:r>
      <w:r w:rsidR="00C31F80" w:rsidRPr="00436E2A">
        <w:t>,</w:t>
      </w:r>
      <w:r w:rsidR="00D778F6" w:rsidRPr="00436E2A">
        <w:t xml:space="preserve"> the RFS had</w:t>
      </w:r>
      <w:r w:rsidR="00F151FE" w:rsidRPr="00436E2A">
        <w:t xml:space="preserve"> no</w:t>
      </w:r>
      <w:r w:rsidR="00070ACB" w:rsidRPr="00436E2A">
        <w:t xml:space="preserve"> knowledge of where people </w:t>
      </w:r>
      <w:r w:rsidR="006A77DE" w:rsidRPr="00436E2A">
        <w:t>with disability live</w:t>
      </w:r>
      <w:r w:rsidR="00D778F6" w:rsidRPr="00436E2A">
        <w:t>d</w:t>
      </w:r>
      <w:r w:rsidR="006A77DE" w:rsidRPr="00436E2A">
        <w:t xml:space="preserve"> in the community who </w:t>
      </w:r>
      <w:r w:rsidR="00D778F6" w:rsidRPr="00436E2A">
        <w:t xml:space="preserve">also </w:t>
      </w:r>
      <w:r w:rsidR="006A77DE" w:rsidRPr="00436E2A">
        <w:t xml:space="preserve">need early warnings. </w:t>
      </w:r>
      <w:r w:rsidR="00101057" w:rsidRPr="00436E2A">
        <w:t xml:space="preserve">The lack of </w:t>
      </w:r>
      <w:r w:rsidR="00BA77C9" w:rsidRPr="00436E2A">
        <w:t xml:space="preserve">plan to provide early </w:t>
      </w:r>
      <w:r w:rsidR="003A668F" w:rsidRPr="00436E2A">
        <w:t>warnings</w:t>
      </w:r>
      <w:r w:rsidR="00101057" w:rsidRPr="00436E2A">
        <w:t xml:space="preserve"> also arose repeatedly</w:t>
      </w:r>
      <w:r w:rsidR="003A668F" w:rsidRPr="00436E2A">
        <w:t xml:space="preserve"> as a theme</w:t>
      </w:r>
      <w:r w:rsidR="00101057" w:rsidRPr="00436E2A">
        <w:t xml:space="preserve"> in the NSW </w:t>
      </w:r>
      <w:hyperlink r:id="rId103" w:history="1">
        <w:r w:rsidR="00101057" w:rsidRPr="00436E2A">
          <w:rPr>
            <w:rStyle w:val="Hyperlink"/>
          </w:rPr>
          <w:t>Disability Inclusive Emergency Planning Forums</w:t>
        </w:r>
      </w:hyperlink>
      <w:r w:rsidR="00101057" w:rsidRPr="00436E2A">
        <w:t>.</w:t>
      </w:r>
    </w:p>
    <w:p w14:paraId="0449325D" w14:textId="5CAA0BC8" w:rsidR="005A27D0" w:rsidRPr="00436E2A" w:rsidRDefault="008433C6" w:rsidP="008433C6">
      <w:r w:rsidRPr="00436E2A">
        <w:t xml:space="preserve">In our research with </w:t>
      </w:r>
      <w:r w:rsidR="00D778F6" w:rsidRPr="00436E2A">
        <w:t xml:space="preserve">an SES member who has experience of disability, </w:t>
      </w:r>
      <w:r w:rsidR="003A668F" w:rsidRPr="00436E2A">
        <w:t>the</w:t>
      </w:r>
      <w:r w:rsidR="00B659A2" w:rsidRPr="00436E2A">
        <w:t xml:space="preserve">y </w:t>
      </w:r>
      <w:r w:rsidR="007F0214" w:rsidRPr="00436E2A">
        <w:t>identified</w:t>
      </w:r>
      <w:r w:rsidR="00B659A2" w:rsidRPr="00436E2A">
        <w:t xml:space="preserve"> that the stage at which </w:t>
      </w:r>
      <w:r w:rsidR="002619ED" w:rsidRPr="00436E2A">
        <w:t xml:space="preserve">people </w:t>
      </w:r>
      <w:r w:rsidR="004E4136" w:rsidRPr="00436E2A">
        <w:t xml:space="preserve">with disability should evacuate early </w:t>
      </w:r>
      <w:r w:rsidR="00237246" w:rsidRPr="00436E2A">
        <w:t>is</w:t>
      </w:r>
      <w:r w:rsidR="007F0214" w:rsidRPr="00436E2A">
        <w:t xml:space="preserve"> called</w:t>
      </w:r>
      <w:r w:rsidR="00237246" w:rsidRPr="00436E2A">
        <w:t xml:space="preserve"> ‘</w:t>
      </w:r>
      <w:r w:rsidRPr="00436E2A">
        <w:t>watch and act</w:t>
      </w:r>
      <w:r w:rsidR="00237246" w:rsidRPr="00436E2A">
        <w:t>’</w:t>
      </w:r>
      <w:r w:rsidR="00FB1CD1" w:rsidRPr="00436E2A">
        <w:t>. However</w:t>
      </w:r>
      <w:r w:rsidR="00F87C84" w:rsidRPr="00436E2A">
        <w:t>,</w:t>
      </w:r>
      <w:r w:rsidR="00FB1CD1" w:rsidRPr="00436E2A">
        <w:t xml:space="preserve"> at this stage </w:t>
      </w:r>
      <w:r w:rsidR="001949BE" w:rsidRPr="00436E2A">
        <w:t xml:space="preserve">no emergency shelters </w:t>
      </w:r>
      <w:r w:rsidR="00F87C84" w:rsidRPr="00436E2A">
        <w:t>would</w:t>
      </w:r>
      <w:r w:rsidR="001949BE" w:rsidRPr="00436E2A">
        <w:t xml:space="preserve"> be open</w:t>
      </w:r>
      <w:r w:rsidR="00F87C84" w:rsidRPr="00436E2A">
        <w:t xml:space="preserve"> for those who need them</w:t>
      </w:r>
      <w:r w:rsidR="007F1E6E" w:rsidRPr="00436E2A">
        <w:t xml:space="preserve">, as they remain closed until an emergency is declared. </w:t>
      </w:r>
      <w:r w:rsidR="004076BA" w:rsidRPr="00436E2A">
        <w:t xml:space="preserve">The format </w:t>
      </w:r>
      <w:r w:rsidR="00391C52" w:rsidRPr="00436E2A">
        <w:t xml:space="preserve">of </w:t>
      </w:r>
      <w:r w:rsidR="00F70DD6" w:rsidRPr="00436E2A">
        <w:t>warnings at this stage</w:t>
      </w:r>
      <w:r w:rsidR="005A27D0" w:rsidRPr="00436E2A">
        <w:t xml:space="preserve"> is also complicated and difficult to interpret, even for experts.</w:t>
      </w:r>
    </w:p>
    <w:p w14:paraId="7CBB77A3" w14:textId="63EC47D5" w:rsidR="00497A73" w:rsidRPr="00436E2A" w:rsidRDefault="00125983" w:rsidP="001D556E">
      <w:r w:rsidRPr="00436E2A">
        <w:t>PWDA is</w:t>
      </w:r>
      <w:r w:rsidR="00E1139C" w:rsidRPr="00436E2A">
        <w:t xml:space="preserve"> aware that national broadcasters </w:t>
      </w:r>
      <w:r w:rsidR="00467498" w:rsidRPr="00436E2A">
        <w:t xml:space="preserve">get early </w:t>
      </w:r>
      <w:r w:rsidR="001D556E" w:rsidRPr="00436E2A">
        <w:t xml:space="preserve">access </w:t>
      </w:r>
      <w:r w:rsidR="00467498" w:rsidRPr="00436E2A">
        <w:t>to</w:t>
      </w:r>
      <w:r w:rsidR="00A45AEB" w:rsidRPr="00436E2A">
        <w:t xml:space="preserve"> </w:t>
      </w:r>
      <w:r w:rsidR="001D556E" w:rsidRPr="00436E2A">
        <w:t>emergency related information</w:t>
      </w:r>
      <w:r w:rsidR="00A45AEB" w:rsidRPr="00436E2A">
        <w:t xml:space="preserve"> under embargo. </w:t>
      </w:r>
      <w:r w:rsidR="00AE0659" w:rsidRPr="00436E2A">
        <w:t>I</w:t>
      </w:r>
      <w:r w:rsidR="00E81056" w:rsidRPr="00436E2A">
        <w:t xml:space="preserve">t would be worth exploring whether </w:t>
      </w:r>
      <w:r w:rsidR="00AE0659" w:rsidRPr="00436E2A">
        <w:t>people</w:t>
      </w:r>
      <w:r w:rsidR="00D83469" w:rsidRPr="00436E2A">
        <w:t xml:space="preserve"> with disability and their DRO’s </w:t>
      </w:r>
      <w:r w:rsidR="00BE7AEE" w:rsidRPr="00436E2A">
        <w:t xml:space="preserve">could </w:t>
      </w:r>
      <w:r w:rsidR="00AE0659" w:rsidRPr="00436E2A">
        <w:t xml:space="preserve">register for early </w:t>
      </w:r>
      <w:r w:rsidR="000E1EC4" w:rsidRPr="00436E2A">
        <w:t>information and</w:t>
      </w:r>
      <w:r w:rsidR="00BE7AEE" w:rsidRPr="00436E2A">
        <w:t xml:space="preserve"> receive it </w:t>
      </w:r>
      <w:r w:rsidR="00241D82" w:rsidRPr="00436E2A">
        <w:t>at the same stage journalists are informed</w:t>
      </w:r>
      <w:r w:rsidR="00E81056" w:rsidRPr="00436E2A">
        <w:t xml:space="preserve">. </w:t>
      </w:r>
      <w:r w:rsidRPr="00436E2A">
        <w:t xml:space="preserve">NSW Police are already able to SMS all mobile phones in </w:t>
      </w:r>
      <w:r w:rsidR="006967AF" w:rsidRPr="00436E2A">
        <w:t xml:space="preserve">geographic areas, so alerts need not require the ability to use </w:t>
      </w:r>
      <w:r w:rsidR="002E4302" w:rsidRPr="00436E2A">
        <w:t>smartphones and apps.</w:t>
      </w:r>
    </w:p>
    <w:p w14:paraId="3C9472CE" w14:textId="43BC764C" w:rsidR="00FE417B" w:rsidRPr="00436E2A" w:rsidRDefault="00FE417B" w:rsidP="00FE417B">
      <w:pPr>
        <w:rPr>
          <w:b/>
          <w:bCs/>
        </w:rPr>
      </w:pPr>
      <w:r w:rsidRPr="00436E2A">
        <w:rPr>
          <w:b/>
          <w:bCs/>
        </w:rPr>
        <w:t>Recommendation 1</w:t>
      </w:r>
      <w:r w:rsidR="00D32C24" w:rsidRPr="00436E2A">
        <w:rPr>
          <w:b/>
          <w:bCs/>
        </w:rPr>
        <w:t>1</w:t>
      </w:r>
    </w:p>
    <w:p w14:paraId="316CBD8A" w14:textId="0F8F7BBA" w:rsidR="004251E5" w:rsidRPr="00436E2A" w:rsidRDefault="007D20D1" w:rsidP="003721B2">
      <w:r w:rsidRPr="00436E2A">
        <w:t>PWDA recommends</w:t>
      </w:r>
      <w:r w:rsidR="00E66DC9" w:rsidRPr="00436E2A">
        <w:t xml:space="preserve"> the development of early evacuation communications planning and facility management </w:t>
      </w:r>
      <w:r w:rsidR="00A41E34" w:rsidRPr="00436E2A">
        <w:t>to meet the needs of people with disability</w:t>
      </w:r>
    </w:p>
    <w:p w14:paraId="41B7C5CD" w14:textId="77777777" w:rsidR="003721B2" w:rsidRPr="00436E2A" w:rsidRDefault="003721B2" w:rsidP="003721B2">
      <w:pPr>
        <w:pStyle w:val="Heading3"/>
      </w:pPr>
      <w:bookmarkStart w:id="80" w:name="_Toc182387991"/>
      <w:r w:rsidRPr="00436E2A">
        <w:t>Evacuation</w:t>
      </w:r>
      <w:bookmarkEnd w:id="80"/>
    </w:p>
    <w:p w14:paraId="422C1813" w14:textId="77777777" w:rsidR="003721B2" w:rsidRPr="00436E2A" w:rsidRDefault="003721B2" w:rsidP="003721B2">
      <w:r w:rsidRPr="00436E2A">
        <w:t xml:space="preserve">Evacuation is a risk management strategy that may be used to mitigate the effects of an emergency on a community by moving people to a safer location. For an evacuation to be </w:t>
      </w:r>
      <w:r w:rsidRPr="00436E2A">
        <w:lastRenderedPageBreak/>
        <w:t>effective, it must be appropriately planned and implemented. There must be an accessible, safe:</w:t>
      </w:r>
    </w:p>
    <w:p w14:paraId="30A45922" w14:textId="77777777" w:rsidR="003721B2" w:rsidRPr="00436E2A" w:rsidRDefault="003721B2" w:rsidP="009264BD">
      <w:pPr>
        <w:pStyle w:val="ListParagraph"/>
        <w:numPr>
          <w:ilvl w:val="0"/>
          <w:numId w:val="19"/>
        </w:numPr>
        <w:rPr>
          <w:lang w:val="en-AU"/>
        </w:rPr>
      </w:pPr>
      <w:r w:rsidRPr="00436E2A">
        <w:rPr>
          <w:lang w:val="en-AU"/>
        </w:rPr>
        <w:t>route to evacuate along</w:t>
      </w:r>
    </w:p>
    <w:p w14:paraId="2BFC4B17" w14:textId="77777777" w:rsidR="003721B2" w:rsidRPr="00436E2A" w:rsidRDefault="003721B2" w:rsidP="009264BD">
      <w:pPr>
        <w:pStyle w:val="ListParagraph"/>
        <w:numPr>
          <w:ilvl w:val="0"/>
          <w:numId w:val="19"/>
        </w:numPr>
        <w:rPr>
          <w:lang w:val="en-AU"/>
        </w:rPr>
      </w:pPr>
      <w:r w:rsidRPr="00436E2A">
        <w:rPr>
          <w:lang w:val="en-AU"/>
        </w:rPr>
        <w:t>location(s) to evacuate to</w:t>
      </w:r>
    </w:p>
    <w:p w14:paraId="08D96DC0" w14:textId="77777777" w:rsidR="003721B2" w:rsidRPr="00436E2A" w:rsidRDefault="003721B2" w:rsidP="009264BD">
      <w:pPr>
        <w:pStyle w:val="ListParagraph"/>
        <w:numPr>
          <w:ilvl w:val="0"/>
          <w:numId w:val="19"/>
        </w:numPr>
        <w:rPr>
          <w:lang w:val="en-AU"/>
        </w:rPr>
      </w:pPr>
      <w:r w:rsidRPr="00436E2A">
        <w:rPr>
          <w:lang w:val="en-AU"/>
        </w:rPr>
        <w:t>transport to get there.</w:t>
      </w:r>
    </w:p>
    <w:p w14:paraId="185421AA" w14:textId="77777777" w:rsidR="003721B2" w:rsidRPr="00436E2A" w:rsidRDefault="003721B2" w:rsidP="003721B2">
      <w:r w:rsidRPr="00436E2A">
        <w:t>The warning to evacuate needs to be received in time for the evacuation to take place.</w:t>
      </w:r>
    </w:p>
    <w:p w14:paraId="6E9C3219" w14:textId="14AF75EA" w:rsidR="003721B2" w:rsidRPr="00436E2A" w:rsidRDefault="003721B2" w:rsidP="003721B2">
      <w:r w:rsidRPr="00436E2A">
        <w:t xml:space="preserve">The purpose of </w:t>
      </w:r>
      <w:hyperlink r:id="rId104" w:history="1">
        <w:r w:rsidRPr="00436E2A">
          <w:rPr>
            <w:rStyle w:val="Hyperlink"/>
          </w:rPr>
          <w:t>The Evacuation Planning Handbook</w:t>
        </w:r>
      </w:hyperlink>
      <w:r w:rsidR="00D165A7">
        <w:rPr>
          <w:rStyle w:val="EndnoteReference"/>
          <w:color w:val="005496"/>
          <w:u w:val="single"/>
        </w:rPr>
        <w:endnoteReference w:id="45"/>
      </w:r>
      <w:r w:rsidRPr="00436E2A">
        <w:rPr>
          <w:rStyle w:val="Hyperlink"/>
        </w:rPr>
        <w:t xml:space="preserve"> </w:t>
      </w:r>
      <w:r w:rsidRPr="00436E2A">
        <w:t>is to provide authoritative guidance to people within government and its agencies, non-government organisations and communities on how to plan for the orderly management of an evacuation before, during and after an emergency or disaster.</w:t>
      </w:r>
    </w:p>
    <w:p w14:paraId="793AE3E3" w14:textId="7D9AF34F" w:rsidR="003721B2" w:rsidRPr="00436E2A" w:rsidRDefault="003721B2" w:rsidP="003721B2">
      <w:r w:rsidRPr="00436E2A">
        <w:t xml:space="preserve">This version incorporates recommendations, observations and learnings from inquiries following the Black Summer bushfires, and recent catastrophic flooding, and it mentions the additional support people with disability may need to evacuate, the need for assistance animals to be evacuated with them. The 1 page </w:t>
      </w:r>
      <w:hyperlink r:id="rId105" w:history="1">
        <w:r w:rsidRPr="00436E2A">
          <w:rPr>
            <w:rStyle w:val="Hyperlink"/>
          </w:rPr>
          <w:t>quick guide</w:t>
        </w:r>
      </w:hyperlink>
      <w:r w:rsidRPr="00436E2A">
        <w:t xml:space="preserve"> provides a checklist for consideration under the 5 key areas</w:t>
      </w:r>
      <w:r w:rsidR="009D207A" w:rsidRPr="00436E2A">
        <w:t xml:space="preserve">: </w:t>
      </w:r>
    </w:p>
    <w:p w14:paraId="71C172D7" w14:textId="1E356794" w:rsidR="009D207A" w:rsidRPr="00436E2A" w:rsidRDefault="009D207A" w:rsidP="009D207A">
      <w:pPr>
        <w:pStyle w:val="ListParagraph"/>
        <w:numPr>
          <w:ilvl w:val="0"/>
          <w:numId w:val="26"/>
        </w:numPr>
        <w:spacing w:line="276" w:lineRule="auto"/>
        <w:rPr>
          <w:lang w:val="en-AU"/>
        </w:rPr>
      </w:pPr>
      <w:r w:rsidRPr="00436E2A">
        <w:rPr>
          <w:lang w:val="en-AU"/>
        </w:rPr>
        <w:t>Decision to evacuate</w:t>
      </w:r>
    </w:p>
    <w:p w14:paraId="001209A6" w14:textId="4FB8681F" w:rsidR="009D207A" w:rsidRPr="00436E2A" w:rsidRDefault="009D207A" w:rsidP="009D207A">
      <w:pPr>
        <w:pStyle w:val="ListParagraph"/>
        <w:numPr>
          <w:ilvl w:val="0"/>
          <w:numId w:val="26"/>
        </w:numPr>
        <w:spacing w:line="276" w:lineRule="auto"/>
        <w:rPr>
          <w:lang w:val="en-AU"/>
        </w:rPr>
      </w:pPr>
      <w:r w:rsidRPr="00436E2A">
        <w:rPr>
          <w:lang w:val="en-AU"/>
        </w:rPr>
        <w:t>Warning</w:t>
      </w:r>
    </w:p>
    <w:p w14:paraId="5F80EEFA" w14:textId="19B85DDD" w:rsidR="009D207A" w:rsidRPr="00436E2A" w:rsidRDefault="009D207A" w:rsidP="009D207A">
      <w:pPr>
        <w:pStyle w:val="ListParagraph"/>
        <w:numPr>
          <w:ilvl w:val="0"/>
          <w:numId w:val="26"/>
        </w:numPr>
        <w:spacing w:line="276" w:lineRule="auto"/>
        <w:rPr>
          <w:lang w:val="en-AU"/>
        </w:rPr>
      </w:pPr>
      <w:r w:rsidRPr="00436E2A">
        <w:rPr>
          <w:lang w:val="en-AU"/>
        </w:rPr>
        <w:t>Withdrawal</w:t>
      </w:r>
    </w:p>
    <w:p w14:paraId="7BFC5CF4" w14:textId="7ED1EAA2" w:rsidR="009D207A" w:rsidRPr="00436E2A" w:rsidRDefault="009D207A" w:rsidP="009D207A">
      <w:pPr>
        <w:pStyle w:val="ListParagraph"/>
        <w:numPr>
          <w:ilvl w:val="0"/>
          <w:numId w:val="26"/>
        </w:numPr>
        <w:spacing w:line="276" w:lineRule="auto"/>
        <w:rPr>
          <w:lang w:val="en-AU"/>
        </w:rPr>
      </w:pPr>
      <w:r w:rsidRPr="00436E2A">
        <w:rPr>
          <w:lang w:val="en-AU"/>
        </w:rPr>
        <w:t>Shelter</w:t>
      </w:r>
    </w:p>
    <w:p w14:paraId="240F6051" w14:textId="2CBAD662" w:rsidR="009D207A" w:rsidRPr="00436E2A" w:rsidRDefault="009D207A" w:rsidP="009D207A">
      <w:pPr>
        <w:pStyle w:val="ListParagraph"/>
        <w:numPr>
          <w:ilvl w:val="0"/>
          <w:numId w:val="26"/>
        </w:numPr>
        <w:spacing w:line="276" w:lineRule="auto"/>
        <w:rPr>
          <w:lang w:val="en-AU"/>
        </w:rPr>
      </w:pPr>
      <w:r w:rsidRPr="00436E2A">
        <w:rPr>
          <w:lang w:val="en-AU"/>
        </w:rPr>
        <w:t>Return</w:t>
      </w:r>
    </w:p>
    <w:p w14:paraId="62CBF45A" w14:textId="5043783C" w:rsidR="00354EE0" w:rsidRPr="00436E2A" w:rsidRDefault="008E1EC8" w:rsidP="003721B2">
      <w:r w:rsidRPr="00436E2A">
        <w:t xml:space="preserve">However, mentioning the need for </w:t>
      </w:r>
      <w:r w:rsidR="00354EE0" w:rsidRPr="00436E2A">
        <w:t>additional</w:t>
      </w:r>
      <w:r w:rsidRPr="00436E2A">
        <w:t xml:space="preserve"> support is not the same as </w:t>
      </w:r>
      <w:r w:rsidR="00354EE0" w:rsidRPr="00436E2A">
        <w:t>ensuring it is provided. For people with di</w:t>
      </w:r>
      <w:r w:rsidR="00FE417B" w:rsidRPr="00436E2A">
        <w:t>sability who require support</w:t>
      </w:r>
      <w:r w:rsidR="00947850" w:rsidRPr="00436E2A">
        <w:t xml:space="preserve"> by people who do not live in </w:t>
      </w:r>
      <w:r w:rsidR="005160FE" w:rsidRPr="00436E2A">
        <w:t>their</w:t>
      </w:r>
      <w:r w:rsidR="00947850" w:rsidRPr="00436E2A">
        <w:t xml:space="preserve"> home</w:t>
      </w:r>
      <w:r w:rsidR="005160FE" w:rsidRPr="00436E2A">
        <w:t>, any planning must entail that person also being able to render the required assist</w:t>
      </w:r>
      <w:r w:rsidR="00D763F9" w:rsidRPr="00436E2A">
        <w:t>ance.</w:t>
      </w:r>
    </w:p>
    <w:p w14:paraId="63457093" w14:textId="3DCC5454" w:rsidR="003721B2" w:rsidRPr="00436E2A" w:rsidRDefault="003721B2" w:rsidP="003721B2">
      <w:pPr>
        <w:rPr>
          <w:rStyle w:val="BodyTextChar"/>
          <w:lang w:val="en-AU"/>
        </w:rPr>
      </w:pPr>
      <w:r w:rsidRPr="00436E2A">
        <w:t xml:space="preserve">There is an </w:t>
      </w:r>
      <w:r w:rsidRPr="00436E2A">
        <w:rPr>
          <w:rFonts w:cstheme="minorHAnsi"/>
        </w:rPr>
        <w:t xml:space="preserve">accompanying </w:t>
      </w:r>
      <w:r w:rsidRPr="00436E2A">
        <w:rPr>
          <w:rStyle w:val="BodyTextChar"/>
          <w:lang w:val="en-AU"/>
        </w:rPr>
        <w:t xml:space="preserve">handbook for </w:t>
      </w:r>
      <w:hyperlink r:id="rId106" w:tgtFrame="_blank" w:history="1">
        <w:r w:rsidRPr="00436E2A">
          <w:rPr>
            <w:rStyle w:val="BodyTextChar"/>
            <w:u w:val="single"/>
            <w:lang w:val="en-AU"/>
          </w:rPr>
          <w:t>Planning Evacuations with Indigenous Communities</w:t>
        </w:r>
        <w:r w:rsidRPr="00436E2A">
          <w:rPr>
            <w:rStyle w:val="BodyTextChar"/>
            <w:lang w:val="en-AU"/>
          </w:rPr>
          <w:t xml:space="preserve"> that covers </w:t>
        </w:r>
        <w:r w:rsidR="009D207A" w:rsidRPr="00436E2A">
          <w:rPr>
            <w:rStyle w:val="BodyTextChar"/>
            <w:lang w:val="en-AU"/>
          </w:rPr>
          <w:t xml:space="preserve">the </w:t>
        </w:r>
        <w:r w:rsidRPr="00436E2A">
          <w:rPr>
            <w:rStyle w:val="BodyTextChar"/>
            <w:lang w:val="en-AU"/>
          </w:rPr>
          <w:t xml:space="preserve">needs and additional risks faced by indigenous communities during emergency evacuations and it is recommended that this be considered alongside </w:t>
        </w:r>
        <w:r w:rsidRPr="00436E2A">
          <w:rPr>
            <w:rStyle w:val="BodyTextChar"/>
            <w:lang w:val="en-AU"/>
          </w:rPr>
          <w:lastRenderedPageBreak/>
          <w:t>Evacuation Planning (AIDR 2023) when developing an evacuation plan.</w:t>
        </w:r>
      </w:hyperlink>
      <w:r w:rsidRPr="00436E2A">
        <w:rPr>
          <w:rStyle w:val="BodyTextChar"/>
          <w:lang w:val="en-AU"/>
        </w:rPr>
        <w:t xml:space="preserve"> The principles required to be applied to each step of evacuation planning are:</w:t>
      </w:r>
    </w:p>
    <w:p w14:paraId="79FCB401" w14:textId="77777777" w:rsidR="003721B2" w:rsidRPr="00436E2A" w:rsidRDefault="003721B2" w:rsidP="009264BD">
      <w:pPr>
        <w:pStyle w:val="ListParagraph"/>
        <w:numPr>
          <w:ilvl w:val="0"/>
          <w:numId w:val="20"/>
        </w:numPr>
        <w:rPr>
          <w:lang w:val="en-AU"/>
        </w:rPr>
      </w:pPr>
      <w:r w:rsidRPr="00436E2A">
        <w:rPr>
          <w:lang w:val="en-AU"/>
        </w:rPr>
        <w:t>Know and respect people’s rights</w:t>
      </w:r>
    </w:p>
    <w:p w14:paraId="6E928D30" w14:textId="77777777" w:rsidR="003721B2" w:rsidRPr="00436E2A" w:rsidRDefault="003721B2" w:rsidP="009264BD">
      <w:pPr>
        <w:pStyle w:val="ListParagraph"/>
        <w:numPr>
          <w:ilvl w:val="0"/>
          <w:numId w:val="20"/>
        </w:numPr>
        <w:rPr>
          <w:lang w:val="en-AU"/>
        </w:rPr>
      </w:pPr>
      <w:r w:rsidRPr="00436E2A">
        <w:rPr>
          <w:lang w:val="en-AU"/>
        </w:rPr>
        <w:t>Foreground connection with community</w:t>
      </w:r>
    </w:p>
    <w:p w14:paraId="073F49FA" w14:textId="77777777" w:rsidR="003721B2" w:rsidRPr="00436E2A" w:rsidRDefault="003721B2" w:rsidP="009264BD">
      <w:pPr>
        <w:pStyle w:val="ListParagraph"/>
        <w:numPr>
          <w:ilvl w:val="0"/>
          <w:numId w:val="20"/>
        </w:numPr>
        <w:rPr>
          <w:lang w:val="en-AU"/>
        </w:rPr>
      </w:pPr>
      <w:r w:rsidRPr="00436E2A">
        <w:rPr>
          <w:lang w:val="en-AU"/>
        </w:rPr>
        <w:t>Work within existing community governing institutions</w:t>
      </w:r>
    </w:p>
    <w:p w14:paraId="22059FB7" w14:textId="77777777" w:rsidR="003721B2" w:rsidRPr="00436E2A" w:rsidRDefault="003721B2" w:rsidP="009264BD">
      <w:pPr>
        <w:pStyle w:val="ListParagraph"/>
        <w:numPr>
          <w:ilvl w:val="0"/>
          <w:numId w:val="20"/>
        </w:numPr>
        <w:rPr>
          <w:lang w:val="en-AU"/>
        </w:rPr>
      </w:pPr>
      <w:r w:rsidRPr="00436E2A">
        <w:rPr>
          <w:lang w:val="en-AU"/>
        </w:rPr>
        <w:t>Provide a safe and welcoming environment for Elders</w:t>
      </w:r>
    </w:p>
    <w:p w14:paraId="4CCCE32E" w14:textId="77777777" w:rsidR="003721B2" w:rsidRPr="00436E2A" w:rsidRDefault="003721B2" w:rsidP="009264BD">
      <w:pPr>
        <w:pStyle w:val="ListParagraph"/>
        <w:numPr>
          <w:ilvl w:val="0"/>
          <w:numId w:val="20"/>
        </w:numPr>
        <w:rPr>
          <w:lang w:val="en-AU"/>
        </w:rPr>
      </w:pPr>
      <w:r w:rsidRPr="00436E2A">
        <w:rPr>
          <w:lang w:val="en-AU"/>
        </w:rPr>
        <w:t>Acknowledge the sanctity of family</w:t>
      </w:r>
    </w:p>
    <w:p w14:paraId="6B344249" w14:textId="77777777" w:rsidR="003721B2" w:rsidRPr="00436E2A" w:rsidRDefault="003721B2" w:rsidP="009264BD">
      <w:pPr>
        <w:pStyle w:val="ListParagraph"/>
        <w:numPr>
          <w:ilvl w:val="0"/>
          <w:numId w:val="20"/>
        </w:numPr>
        <w:rPr>
          <w:noProof/>
          <w:lang w:val="en-AU"/>
        </w:rPr>
      </w:pPr>
      <w:r w:rsidRPr="00436E2A">
        <w:rPr>
          <w:lang w:val="en-AU"/>
        </w:rPr>
        <w:t>Relieve anxiety, don’t add to it</w:t>
      </w:r>
    </w:p>
    <w:p w14:paraId="399A25CC" w14:textId="682C39BE" w:rsidR="00031BD9" w:rsidRPr="00436E2A" w:rsidRDefault="001D097C" w:rsidP="003721B2">
      <w:r w:rsidRPr="00436E2A">
        <w:t xml:space="preserve">This handbook </w:t>
      </w:r>
      <w:r w:rsidR="00622E31" w:rsidRPr="00436E2A">
        <w:t xml:space="preserve">does not just place all the planning burden on Indigenous </w:t>
      </w:r>
      <w:r w:rsidR="00FA760E" w:rsidRPr="00436E2A">
        <w:t>individuals and communities</w:t>
      </w:r>
      <w:r w:rsidR="007C7339" w:rsidRPr="00436E2A">
        <w:t>. I</w:t>
      </w:r>
      <w:r w:rsidR="00FA760E" w:rsidRPr="00436E2A">
        <w:t>t has an educative function for emergency management organisations and personnel</w:t>
      </w:r>
      <w:r w:rsidR="00661A98" w:rsidRPr="00436E2A">
        <w:t>, calling them to (amongst other things) reflect on whether they ‘…</w:t>
      </w:r>
      <w:r w:rsidR="00FA760E" w:rsidRPr="00436E2A">
        <w:t>know and engage with the local community organisation/</w:t>
      </w:r>
      <w:r w:rsidR="00661A98" w:rsidRPr="00436E2A">
        <w:t>s…</w:t>
      </w:r>
      <w:r w:rsidR="00FA760E" w:rsidRPr="00436E2A">
        <w:t>know how many residents are located within a community</w:t>
      </w:r>
      <w:r w:rsidR="00661A98" w:rsidRPr="00436E2A">
        <w:t>… [or about</w:t>
      </w:r>
      <w:r w:rsidR="00031BD9" w:rsidRPr="00436E2A">
        <w:t xml:space="preserve"> their] </w:t>
      </w:r>
      <w:r w:rsidR="00FA760E" w:rsidRPr="00436E2A">
        <w:t>infrastructure or access challenges</w:t>
      </w:r>
      <w:r w:rsidR="00031BD9" w:rsidRPr="00436E2A">
        <w:t>…’</w:t>
      </w:r>
    </w:p>
    <w:p w14:paraId="168BB408" w14:textId="7B7B9325" w:rsidR="007C7339" w:rsidRPr="00436E2A" w:rsidRDefault="008C4C64" w:rsidP="003721B2">
      <w:r w:rsidRPr="00436E2A">
        <w:t xml:space="preserve">The </w:t>
      </w:r>
      <w:hyperlink r:id="rId107" w:history="1">
        <w:r w:rsidR="00D440B4" w:rsidRPr="00436E2A">
          <w:rPr>
            <w:rStyle w:val="Hyperlink"/>
          </w:rPr>
          <w:t>P-CEP Certificate Course</w:t>
        </w:r>
      </w:hyperlink>
      <w:r w:rsidR="00D440B4" w:rsidRPr="00436E2A">
        <w:t xml:space="preserve"> could operate in a similar way, but </w:t>
      </w:r>
      <w:r w:rsidR="004866BF" w:rsidRPr="00436E2A">
        <w:t>if it remains ‘optional’ to undertake</w:t>
      </w:r>
      <w:r w:rsidR="006B2D65" w:rsidRPr="00436E2A">
        <w:t>,</w:t>
      </w:r>
      <w:r w:rsidR="004866BF" w:rsidRPr="00436E2A">
        <w:t xml:space="preserve"> and no resources </w:t>
      </w:r>
      <w:r w:rsidR="006B2D65" w:rsidRPr="00436E2A">
        <w:t xml:space="preserve">are allocated to </w:t>
      </w:r>
      <w:r w:rsidR="00776E3E" w:rsidRPr="00436E2A">
        <w:t xml:space="preserve">address the barriers people with disability face, </w:t>
      </w:r>
      <w:r w:rsidR="00200332" w:rsidRPr="00436E2A">
        <w:t xml:space="preserve">P-CEPs </w:t>
      </w:r>
      <w:r w:rsidR="00377082" w:rsidRPr="00436E2A">
        <w:t>will still not work effectively as emergency plans.</w:t>
      </w:r>
    </w:p>
    <w:p w14:paraId="3C97DA2D" w14:textId="6A6B87C6" w:rsidR="00200332" w:rsidRPr="00436E2A" w:rsidRDefault="00200332" w:rsidP="00200332">
      <w:pPr>
        <w:rPr>
          <w:b/>
          <w:bCs/>
        </w:rPr>
      </w:pPr>
      <w:r w:rsidRPr="00436E2A">
        <w:rPr>
          <w:b/>
          <w:bCs/>
        </w:rPr>
        <w:t>Recommendation 1</w:t>
      </w:r>
      <w:r w:rsidR="00D93814" w:rsidRPr="00436E2A">
        <w:rPr>
          <w:b/>
          <w:bCs/>
        </w:rPr>
        <w:t>2</w:t>
      </w:r>
    </w:p>
    <w:p w14:paraId="2899B702" w14:textId="33CEA1CE" w:rsidR="00200332" w:rsidRPr="00436E2A" w:rsidRDefault="00200332" w:rsidP="00200332">
      <w:r w:rsidRPr="00436E2A">
        <w:t xml:space="preserve">PWDA recommends the </w:t>
      </w:r>
      <w:r w:rsidR="00094CE5" w:rsidRPr="00436E2A">
        <w:t>allocation</w:t>
      </w:r>
      <w:r w:rsidRPr="00436E2A">
        <w:t xml:space="preserve"> of </w:t>
      </w:r>
      <w:r w:rsidR="001D0CBD" w:rsidRPr="00436E2A">
        <w:t xml:space="preserve">resources </w:t>
      </w:r>
      <w:r w:rsidR="00094CE5" w:rsidRPr="00436E2A">
        <w:t>to enable</w:t>
      </w:r>
      <w:r w:rsidR="001D0CBD" w:rsidRPr="00436E2A">
        <w:t xml:space="preserve"> government</w:t>
      </w:r>
      <w:r w:rsidR="00D57756" w:rsidRPr="00436E2A">
        <w:t xml:space="preserve"> </w:t>
      </w:r>
      <w:r w:rsidR="001D0CBD" w:rsidRPr="00436E2A">
        <w:t xml:space="preserve">and </w:t>
      </w:r>
      <w:r w:rsidR="00D57756" w:rsidRPr="00436E2A">
        <w:t>emergency management stakeholders</w:t>
      </w:r>
      <w:r w:rsidR="008C4C64" w:rsidRPr="00436E2A">
        <w:t xml:space="preserve"> </w:t>
      </w:r>
      <w:r w:rsidR="00094CE5" w:rsidRPr="00436E2A">
        <w:t xml:space="preserve">who complete the P-Cep Certificate Training </w:t>
      </w:r>
      <w:r w:rsidR="008C4C64" w:rsidRPr="00436E2A">
        <w:t xml:space="preserve">to meet the needs </w:t>
      </w:r>
      <w:r w:rsidR="005821DA" w:rsidRPr="00436E2A">
        <w:t xml:space="preserve">and identified barriers for </w:t>
      </w:r>
      <w:r w:rsidR="008C4C64" w:rsidRPr="00436E2A">
        <w:t>people with disability</w:t>
      </w:r>
    </w:p>
    <w:p w14:paraId="7D5102FD" w14:textId="0F615371" w:rsidR="003721B2" w:rsidRPr="00436E2A" w:rsidRDefault="009024B3" w:rsidP="009024B3">
      <w:pPr>
        <w:pStyle w:val="Heading3"/>
      </w:pPr>
      <w:bookmarkStart w:id="81" w:name="_Toc182387992"/>
      <w:r w:rsidRPr="00436E2A">
        <w:t>Safe place to shelter</w:t>
      </w:r>
      <w:bookmarkEnd w:id="81"/>
    </w:p>
    <w:p w14:paraId="27ECB1D3" w14:textId="116B82D0" w:rsidR="003721B2" w:rsidRPr="00436E2A" w:rsidRDefault="00BB74BE" w:rsidP="003721B2">
      <w:r w:rsidRPr="00436E2A">
        <w:t>Evacuation requires a safe place to shelter</w:t>
      </w:r>
      <w:r w:rsidR="00552760" w:rsidRPr="00436E2A">
        <w:t>,</w:t>
      </w:r>
      <w:r w:rsidR="009E380A" w:rsidRPr="00436E2A">
        <w:t xml:space="preserve"> and these may need to change. T</w:t>
      </w:r>
      <w:r w:rsidR="00552760" w:rsidRPr="00436E2A">
        <w:t xml:space="preserve">he nature of the threat may mean that the buildings that would be chosen during flooding will be different </w:t>
      </w:r>
      <w:r w:rsidR="009E380A" w:rsidRPr="00436E2A">
        <w:t>that in a bushfire.</w:t>
      </w:r>
      <w:r w:rsidR="00AC7084" w:rsidRPr="00436E2A">
        <w:t xml:space="preserve"> Buildings identified as emergency shelters may be inacc</w:t>
      </w:r>
      <w:r w:rsidR="00B74036" w:rsidRPr="00436E2A">
        <w:t>essible, leaving communities with nowhere for people with disability to evacuate to.</w:t>
      </w:r>
    </w:p>
    <w:p w14:paraId="26C672DB" w14:textId="7F354079" w:rsidR="00DB37FA" w:rsidRPr="00436E2A" w:rsidRDefault="008131D9" w:rsidP="003721B2">
      <w:r w:rsidRPr="00436E2A">
        <w:lastRenderedPageBreak/>
        <w:t xml:space="preserve">The lived experience of our </w:t>
      </w:r>
      <w:r w:rsidR="00C5164F" w:rsidRPr="00436E2A">
        <w:t xml:space="preserve">staff with disability </w:t>
      </w:r>
      <w:r w:rsidRPr="00436E2A">
        <w:t>includes</w:t>
      </w:r>
      <w:r w:rsidR="00235FBF" w:rsidRPr="00436E2A">
        <w:t xml:space="preserve"> having to remain at home rather than evacuate</w:t>
      </w:r>
      <w:r w:rsidR="00B1091B" w:rsidRPr="00436E2A">
        <w:t>,</w:t>
      </w:r>
      <w:r w:rsidR="00235FBF" w:rsidRPr="00436E2A">
        <w:t xml:space="preserve"> as there was nowhere accessible in their community to evacuate </w:t>
      </w:r>
      <w:r w:rsidR="00376460" w:rsidRPr="00436E2A">
        <w:t xml:space="preserve">in their </w:t>
      </w:r>
      <w:r w:rsidR="000B3B21" w:rsidRPr="00436E2A">
        <w:t xml:space="preserve">electric </w:t>
      </w:r>
      <w:r w:rsidR="00376460" w:rsidRPr="00436E2A">
        <w:t xml:space="preserve">wheelchair with their animals. </w:t>
      </w:r>
      <w:r w:rsidR="00C5164F" w:rsidRPr="00436E2A">
        <w:t>Separated from their spouse</w:t>
      </w:r>
      <w:r w:rsidR="00D16D79" w:rsidRPr="00436E2A">
        <w:t>, they had to sandbag their home and try to help their 92</w:t>
      </w:r>
      <w:r w:rsidR="00F1712F" w:rsidRPr="00436E2A">
        <w:t>-</w:t>
      </w:r>
      <w:r w:rsidR="00D16D79" w:rsidRPr="00436E2A">
        <w:t>year</w:t>
      </w:r>
      <w:r w:rsidR="00F1712F" w:rsidRPr="00436E2A">
        <w:t>-</w:t>
      </w:r>
      <w:r w:rsidR="00D16D79" w:rsidRPr="00436E2A">
        <w:t xml:space="preserve">old neighbour. </w:t>
      </w:r>
      <w:r w:rsidR="00FE63D8" w:rsidRPr="00436E2A">
        <w:t>The</w:t>
      </w:r>
      <w:r w:rsidR="00A34B10" w:rsidRPr="00436E2A">
        <w:t>y</w:t>
      </w:r>
      <w:r w:rsidR="00FE63D8" w:rsidRPr="00436E2A">
        <w:t xml:space="preserve"> were </w:t>
      </w:r>
      <w:r w:rsidR="00195A7B" w:rsidRPr="00436E2A">
        <w:t xml:space="preserve">unable to access any care or therapeutic supports for over a week till the flood waters </w:t>
      </w:r>
      <w:r w:rsidR="00BA0B8B" w:rsidRPr="00436E2A">
        <w:t>receded</w:t>
      </w:r>
      <w:r w:rsidR="0025761C" w:rsidRPr="00436E2A">
        <w:t>. T</w:t>
      </w:r>
      <w:r w:rsidR="00F4726B" w:rsidRPr="00436E2A">
        <w:t xml:space="preserve">hese sort of access </w:t>
      </w:r>
      <w:r w:rsidR="003D0868" w:rsidRPr="00436E2A">
        <w:t>barriers</w:t>
      </w:r>
      <w:r w:rsidR="0025761C" w:rsidRPr="00436E2A">
        <w:t xml:space="preserve"> to functional supports people depend on during emergencies </w:t>
      </w:r>
      <w:r w:rsidR="00F4726B" w:rsidRPr="00436E2A">
        <w:t xml:space="preserve">were </w:t>
      </w:r>
      <w:r w:rsidR="00DB37FA" w:rsidRPr="00436E2A">
        <w:t xml:space="preserve">acknowledged in </w:t>
      </w:r>
      <w:r w:rsidR="00DB37FA" w:rsidRPr="00436E2A">
        <w:rPr>
          <w:rFonts w:ascii="Aptos" w:hAnsi="Aptos" w:cstheme="minorHAnsi"/>
          <w:sz w:val="26"/>
          <w:szCs w:val="26"/>
        </w:rPr>
        <w:t xml:space="preserve">the </w:t>
      </w:r>
      <w:hyperlink r:id="rId108" w:history="1">
        <w:r w:rsidR="00DB37FA" w:rsidRPr="00436E2A">
          <w:rPr>
            <w:rStyle w:val="Hyperlink"/>
            <w:rFonts w:ascii="Aptos" w:hAnsi="Aptos" w:cstheme="minorHAnsi"/>
            <w:sz w:val="26"/>
            <w:szCs w:val="26"/>
          </w:rPr>
          <w:t>Australian Journal of Emergency Management</w:t>
        </w:r>
      </w:hyperlink>
      <w:r w:rsidR="00A31872">
        <w:rPr>
          <w:rStyle w:val="EndnoteReference"/>
          <w:rFonts w:ascii="Aptos" w:hAnsi="Aptos" w:cstheme="minorHAnsi"/>
          <w:color w:val="005496"/>
          <w:sz w:val="26"/>
          <w:szCs w:val="26"/>
          <w:u w:val="single"/>
        </w:rPr>
        <w:endnoteReference w:id="46"/>
      </w:r>
      <w:r w:rsidR="00DB37FA" w:rsidRPr="00436E2A">
        <w:rPr>
          <w:rFonts w:ascii="Aptos" w:hAnsi="Aptos" w:cstheme="minorHAnsi"/>
          <w:sz w:val="26"/>
          <w:szCs w:val="26"/>
        </w:rPr>
        <w:t xml:space="preserve">, </w:t>
      </w:r>
      <w:r w:rsidR="003D0868" w:rsidRPr="00436E2A">
        <w:rPr>
          <w:rFonts w:ascii="Aptos" w:hAnsi="Aptos" w:cstheme="minorHAnsi"/>
          <w:sz w:val="26"/>
          <w:szCs w:val="26"/>
        </w:rPr>
        <w:t xml:space="preserve">and need to be </w:t>
      </w:r>
      <w:r w:rsidR="007E7B81" w:rsidRPr="00436E2A">
        <w:rPr>
          <w:rFonts w:ascii="Aptos" w:hAnsi="Aptos" w:cstheme="minorHAnsi"/>
          <w:sz w:val="26"/>
          <w:szCs w:val="26"/>
        </w:rPr>
        <w:t>addressed</w:t>
      </w:r>
      <w:r w:rsidR="003D0868" w:rsidRPr="00436E2A">
        <w:rPr>
          <w:rFonts w:ascii="Aptos" w:hAnsi="Aptos" w:cstheme="minorHAnsi"/>
          <w:sz w:val="26"/>
          <w:szCs w:val="26"/>
        </w:rPr>
        <w:t>.</w:t>
      </w:r>
    </w:p>
    <w:p w14:paraId="170F9B8E" w14:textId="77777777" w:rsidR="00A54391" w:rsidRPr="00436E2A" w:rsidRDefault="00D16D79" w:rsidP="003721B2">
      <w:r w:rsidRPr="00436E2A">
        <w:t>When</w:t>
      </w:r>
      <w:r w:rsidR="000B3B21" w:rsidRPr="00436E2A">
        <w:t xml:space="preserve"> the power was cut off </w:t>
      </w:r>
      <w:r w:rsidR="00BA0B8B" w:rsidRPr="00436E2A">
        <w:t>our team member’s</w:t>
      </w:r>
      <w:r w:rsidR="000B3B21" w:rsidRPr="00436E2A">
        <w:t xml:space="preserve"> electric wheelchair </w:t>
      </w:r>
      <w:r w:rsidR="00B86BDE" w:rsidRPr="00436E2A">
        <w:t>stopped working as it could not be charged.</w:t>
      </w:r>
      <w:r w:rsidR="00BA0B8B" w:rsidRPr="00436E2A">
        <w:t xml:space="preserve"> Not only </w:t>
      </w:r>
      <w:r w:rsidR="00734A81" w:rsidRPr="00436E2A">
        <w:t xml:space="preserve">did this mean the staff member had to drag themselves around their home, but there was no way to </w:t>
      </w:r>
      <w:r w:rsidR="00D6622C" w:rsidRPr="00436E2A">
        <w:t xml:space="preserve">move and </w:t>
      </w:r>
      <w:r w:rsidR="00734A81" w:rsidRPr="00436E2A">
        <w:t xml:space="preserve">protect an expensive electrical wheelchair </w:t>
      </w:r>
      <w:r w:rsidR="004B693B" w:rsidRPr="00436E2A">
        <w:t>from rising floodwaters.</w:t>
      </w:r>
      <w:r w:rsidR="00512B63" w:rsidRPr="00436E2A">
        <w:t xml:space="preserve"> </w:t>
      </w:r>
      <w:r w:rsidR="009C3377" w:rsidRPr="00436E2A">
        <w:t>In their plan</w:t>
      </w:r>
      <w:r w:rsidR="00D6622C" w:rsidRPr="00436E2A">
        <w:t>,</w:t>
      </w:r>
      <w:r w:rsidR="00E7461A" w:rsidRPr="00436E2A">
        <w:t xml:space="preserve"> t</w:t>
      </w:r>
      <w:r w:rsidR="00B86BDE" w:rsidRPr="00436E2A">
        <w:t>he staff member ha</w:t>
      </w:r>
      <w:r w:rsidR="009C3377" w:rsidRPr="00436E2A">
        <w:t>d</w:t>
      </w:r>
      <w:r w:rsidR="00B86BDE" w:rsidRPr="00436E2A">
        <w:t xml:space="preserve"> used available information</w:t>
      </w:r>
      <w:r w:rsidR="009252FF" w:rsidRPr="00436E2A">
        <w:t xml:space="preserve"> that indicated their home would not flood, but this proved inaccurate.</w:t>
      </w:r>
      <w:r w:rsidR="00E7461A" w:rsidRPr="00436E2A">
        <w:t xml:space="preserve"> Evaluating wh</w:t>
      </w:r>
      <w:r w:rsidR="007A2AB9" w:rsidRPr="00436E2A">
        <w:t>ether a person’s come can be used safely to shelter requires accurate information to be made available.</w:t>
      </w:r>
      <w:r w:rsidR="00512B63" w:rsidRPr="00436E2A">
        <w:t xml:space="preserve"> </w:t>
      </w:r>
    </w:p>
    <w:p w14:paraId="250BC25C" w14:textId="65A7EF3B" w:rsidR="003D3EE2" w:rsidRPr="00436E2A" w:rsidRDefault="00512B63" w:rsidP="003721B2">
      <w:r w:rsidRPr="00436E2A">
        <w:t xml:space="preserve">We are also aware that </w:t>
      </w:r>
      <w:hyperlink r:id="rId109" w:history="1">
        <w:r w:rsidR="008B13E5" w:rsidRPr="00436E2A">
          <w:rPr>
            <w:rStyle w:val="Hyperlink"/>
          </w:rPr>
          <w:t>equipment</w:t>
        </w:r>
      </w:hyperlink>
      <w:r w:rsidR="00434F0D">
        <w:rPr>
          <w:rStyle w:val="EndnoteReference"/>
          <w:color w:val="005496"/>
          <w:u w:val="single"/>
        </w:rPr>
        <w:endnoteReference w:id="47"/>
      </w:r>
      <w:r w:rsidR="008B13E5" w:rsidRPr="00436E2A">
        <w:t xml:space="preserve"> exists that could be used to </w:t>
      </w:r>
      <w:r w:rsidR="00D6622C" w:rsidRPr="00436E2A">
        <w:t>protect assistive devices</w:t>
      </w:r>
      <w:r w:rsidR="00C51778" w:rsidRPr="00436E2A">
        <w:t xml:space="preserve"> so people with disability can preserve and use equipment</w:t>
      </w:r>
      <w:r w:rsidR="00A54391" w:rsidRPr="00436E2A">
        <w:t xml:space="preserve"> after floods. M</w:t>
      </w:r>
      <w:r w:rsidR="00D6622C" w:rsidRPr="00436E2A">
        <w:t xml:space="preserve">ore </w:t>
      </w:r>
      <w:r w:rsidR="00A54391" w:rsidRPr="00436E2A">
        <w:t>information needs to be shared about equipment and strategies to help people shelter safely at home and protect the equipment they depend on.</w:t>
      </w:r>
    </w:p>
    <w:p w14:paraId="6D70629B" w14:textId="4321F778" w:rsidR="00E666B4" w:rsidRPr="00436E2A" w:rsidRDefault="009252FF" w:rsidP="0031469C">
      <w:r w:rsidRPr="00436E2A">
        <w:t xml:space="preserve">Another </w:t>
      </w:r>
      <w:r w:rsidR="00780042" w:rsidRPr="00436E2A">
        <w:t xml:space="preserve">PWDA </w:t>
      </w:r>
      <w:r w:rsidRPr="00436E2A">
        <w:t xml:space="preserve">team member </w:t>
      </w:r>
      <w:r w:rsidR="00780042" w:rsidRPr="00436E2A">
        <w:t xml:space="preserve">was </w:t>
      </w:r>
      <w:r w:rsidRPr="00436E2A">
        <w:t xml:space="preserve">caught in </w:t>
      </w:r>
      <w:r w:rsidR="00F416C0" w:rsidRPr="00436E2A">
        <w:t xml:space="preserve">an emergency shelter in </w:t>
      </w:r>
      <w:r w:rsidRPr="00436E2A">
        <w:t xml:space="preserve">the </w:t>
      </w:r>
      <w:r w:rsidR="00F1712F" w:rsidRPr="00436E2A">
        <w:t>2019 bushfires identifi</w:t>
      </w:r>
      <w:r w:rsidR="0004713D" w:rsidRPr="00436E2A">
        <w:t xml:space="preserve">ed accessibility issues including: </w:t>
      </w:r>
      <w:r w:rsidR="00F1712F" w:rsidRPr="00436E2A">
        <w:t xml:space="preserve">the </w:t>
      </w:r>
      <w:r w:rsidR="00BB7274" w:rsidRPr="00436E2A">
        <w:t xml:space="preserve">lack of emergency electricity supply, </w:t>
      </w:r>
      <w:r w:rsidR="00AF7067" w:rsidRPr="00436E2A">
        <w:t xml:space="preserve">or </w:t>
      </w:r>
      <w:r w:rsidR="00BB7274" w:rsidRPr="00436E2A">
        <w:t xml:space="preserve">ability to communicate the critical needs of </w:t>
      </w:r>
      <w:r w:rsidR="0050529A" w:rsidRPr="00436E2A">
        <w:t xml:space="preserve">families with babies to anyone, and the </w:t>
      </w:r>
      <w:r w:rsidR="00F1712F" w:rsidRPr="00436E2A">
        <w:t xml:space="preserve">inaccessibility </w:t>
      </w:r>
      <w:r w:rsidR="0050529A" w:rsidRPr="00436E2A">
        <w:t xml:space="preserve">of any facilities for </w:t>
      </w:r>
      <w:r w:rsidR="00D56EE6" w:rsidRPr="00436E2A">
        <w:t>showering for people with mobility disabilities</w:t>
      </w:r>
      <w:r w:rsidR="00F416C0" w:rsidRPr="00436E2A">
        <w:t>.</w:t>
      </w:r>
      <w:r w:rsidR="00AF7067" w:rsidRPr="00436E2A">
        <w:t xml:space="preserve"> </w:t>
      </w:r>
      <w:r w:rsidR="00E666B4" w:rsidRPr="00436E2A">
        <w:t xml:space="preserve">The lack of electricity made it impossible to boil water, charge communication or assistive technology. </w:t>
      </w:r>
    </w:p>
    <w:p w14:paraId="006D484C" w14:textId="54194E3B" w:rsidR="00C85297" w:rsidRPr="00436E2A" w:rsidRDefault="00725CDD" w:rsidP="0031469C">
      <w:r w:rsidRPr="00436E2A">
        <w:t>Once they returned home t</w:t>
      </w:r>
      <w:r w:rsidR="0031469C" w:rsidRPr="00436E2A">
        <w:t>he</w:t>
      </w:r>
      <w:r w:rsidR="00E666B4" w:rsidRPr="00436E2A">
        <w:t xml:space="preserve"> staff member</w:t>
      </w:r>
      <w:r w:rsidR="0031469C" w:rsidRPr="00436E2A">
        <w:t xml:space="preserve"> also participated in efforts by surf club</w:t>
      </w:r>
      <w:r w:rsidRPr="00436E2A">
        <w:t>s outside the fire zone</w:t>
      </w:r>
      <w:r w:rsidR="0031469C" w:rsidRPr="00436E2A">
        <w:t xml:space="preserve"> to identify, communicate, source</w:t>
      </w:r>
      <w:r w:rsidR="000337D7" w:rsidRPr="00436E2A">
        <w:t>,</w:t>
      </w:r>
      <w:r w:rsidR="0031469C" w:rsidRPr="00436E2A">
        <w:t xml:space="preserve"> and transport back</w:t>
      </w:r>
      <w:r w:rsidR="000337D7" w:rsidRPr="00436E2A">
        <w:t>,</w:t>
      </w:r>
      <w:r w:rsidR="0031469C" w:rsidRPr="00436E2A">
        <w:t xml:space="preserve"> the supplies </w:t>
      </w:r>
      <w:r w:rsidR="00A00D5B" w:rsidRPr="00436E2A">
        <w:t xml:space="preserve">the community needed. This highlighted </w:t>
      </w:r>
      <w:r w:rsidRPr="00436E2A">
        <w:t xml:space="preserve">the </w:t>
      </w:r>
      <w:r w:rsidR="00A00D5B" w:rsidRPr="00436E2A">
        <w:t xml:space="preserve">challenges related to supplying </w:t>
      </w:r>
      <w:r w:rsidR="00BF50D0" w:rsidRPr="00436E2A">
        <w:t>medications</w:t>
      </w:r>
      <w:r w:rsidR="006039A6" w:rsidRPr="00436E2A">
        <w:t xml:space="preserve"> that people depended on</w:t>
      </w:r>
      <w:r w:rsidR="00BC015A" w:rsidRPr="00436E2A">
        <w:t xml:space="preserve"> to stay safe</w:t>
      </w:r>
      <w:r w:rsidR="00BF50D0" w:rsidRPr="00436E2A">
        <w:t>, the need for items</w:t>
      </w:r>
      <w:r w:rsidR="00F656C0" w:rsidRPr="00436E2A">
        <w:t xml:space="preserve"> </w:t>
      </w:r>
      <w:r w:rsidR="004E49ED" w:rsidRPr="00436E2A">
        <w:t xml:space="preserve">not initially thought of </w:t>
      </w:r>
      <w:r w:rsidR="00F656C0" w:rsidRPr="00436E2A">
        <w:t xml:space="preserve">such as period products, nappies, </w:t>
      </w:r>
      <w:r w:rsidR="004E49ED" w:rsidRPr="00436E2A">
        <w:t xml:space="preserve">and </w:t>
      </w:r>
      <w:r w:rsidR="00F656C0" w:rsidRPr="00436E2A">
        <w:t>baby formula</w:t>
      </w:r>
      <w:r w:rsidR="00BC015A" w:rsidRPr="00436E2A">
        <w:t>.</w:t>
      </w:r>
    </w:p>
    <w:p w14:paraId="14235245" w14:textId="09F0854E" w:rsidR="00F34E1E" w:rsidRPr="00436E2A" w:rsidRDefault="004E49ED" w:rsidP="00F34E1E">
      <w:r w:rsidRPr="00436E2A">
        <w:lastRenderedPageBreak/>
        <w:t xml:space="preserve">More work needs to be done </w:t>
      </w:r>
      <w:r w:rsidR="00F34E1E" w:rsidRPr="00436E2A">
        <w:t xml:space="preserve">to ensure that there are safe, accessible places to evacuate to, where the needs of people with disability can be met in an emergency. It may also be unclear to people preparing a P-CEP which buildings may be used, </w:t>
      </w:r>
      <w:r w:rsidR="000A1A22" w:rsidRPr="00436E2A">
        <w:t xml:space="preserve">or </w:t>
      </w:r>
      <w:r w:rsidR="00F34E1E" w:rsidRPr="00436E2A">
        <w:t>how accessible they are</w:t>
      </w:r>
      <w:r w:rsidR="00DF4918" w:rsidRPr="00436E2A">
        <w:t xml:space="preserve">. </w:t>
      </w:r>
      <w:r w:rsidR="000A1A22" w:rsidRPr="00436E2A">
        <w:t>Even when m</w:t>
      </w:r>
      <w:r w:rsidR="00DF4918" w:rsidRPr="00436E2A">
        <w:t>aps or relevant information exist</w:t>
      </w:r>
      <w:r w:rsidR="000A1A22" w:rsidRPr="00436E2A">
        <w:t xml:space="preserve">s it is not always </w:t>
      </w:r>
      <w:r w:rsidR="004F4D57" w:rsidRPr="00436E2A">
        <w:t>accessible to the public. This information needs to be clear and publicly accessible.</w:t>
      </w:r>
    </w:p>
    <w:p w14:paraId="4E3B4CE0" w14:textId="3C579E8B" w:rsidR="005E1F17" w:rsidRPr="00436E2A" w:rsidRDefault="00B613A7" w:rsidP="000F4E23">
      <w:r w:rsidRPr="00436E2A">
        <w:t xml:space="preserve">A recent workshop to inform the </w:t>
      </w:r>
      <w:r w:rsidR="00B83CB8" w:rsidRPr="00436E2A">
        <w:t xml:space="preserve">development of </w:t>
      </w:r>
      <w:r w:rsidR="005D6EC4" w:rsidRPr="00436E2A">
        <w:t xml:space="preserve">Health </w:t>
      </w:r>
      <w:r w:rsidRPr="00436E2A">
        <w:t xml:space="preserve">National </w:t>
      </w:r>
      <w:r w:rsidR="005D6EC4" w:rsidRPr="00436E2A">
        <w:t>Adaptation Plan</w:t>
      </w:r>
      <w:r w:rsidR="007E2C3D" w:rsidRPr="00436E2A">
        <w:t xml:space="preserve"> that responds to </w:t>
      </w:r>
      <w:r w:rsidR="00391F2A" w:rsidRPr="00436E2A">
        <w:t xml:space="preserve">the 9 health-related risks identified in </w:t>
      </w:r>
      <w:hyperlink r:id="rId110" w:history="1">
        <w:r w:rsidR="000912A3" w:rsidRPr="00436E2A">
          <w:rPr>
            <w:rStyle w:val="Hyperlink"/>
          </w:rPr>
          <w:t>Australia’s first National Climate Risk Assessment</w:t>
        </w:r>
      </w:hyperlink>
      <w:r w:rsidR="00434F0D">
        <w:rPr>
          <w:rStyle w:val="EndnoteReference"/>
          <w:color w:val="005496"/>
          <w:u w:val="single"/>
        </w:rPr>
        <w:endnoteReference w:id="48"/>
      </w:r>
      <w:r w:rsidR="002F7C84" w:rsidRPr="00436E2A">
        <w:t xml:space="preserve"> it was clear that the health workforce </w:t>
      </w:r>
      <w:r w:rsidR="00066595" w:rsidRPr="00436E2A">
        <w:t>could also play a critical role in advising which supplies are needed in communities</w:t>
      </w:r>
      <w:r w:rsidR="0017285B" w:rsidRPr="00436E2A">
        <w:t xml:space="preserve"> to keep people safe. General </w:t>
      </w:r>
      <w:r w:rsidR="00D208F1" w:rsidRPr="00436E2A">
        <w:t>Practitioners, community nurses, an</w:t>
      </w:r>
      <w:r w:rsidR="003E1213" w:rsidRPr="00436E2A">
        <w:t xml:space="preserve">d local health providers will be best placed to advise on the </w:t>
      </w:r>
      <w:r w:rsidR="000F4E23" w:rsidRPr="00436E2A">
        <w:t>quantities of supplies</w:t>
      </w:r>
      <w:r w:rsidR="00160B4E" w:rsidRPr="00436E2A">
        <w:t xml:space="preserve"> people need to stay safe in a</w:t>
      </w:r>
      <w:r w:rsidR="007347A6" w:rsidRPr="00436E2A">
        <w:t xml:space="preserve">n emergency </w:t>
      </w:r>
      <w:r w:rsidR="0033586F" w:rsidRPr="00436E2A">
        <w:t>situation</w:t>
      </w:r>
      <w:r w:rsidR="00CD0C25" w:rsidRPr="00436E2A">
        <w:t xml:space="preserve">, without needing to </w:t>
      </w:r>
      <w:r w:rsidR="0016766A" w:rsidRPr="00436E2A">
        <w:t xml:space="preserve">collect and </w:t>
      </w:r>
      <w:r w:rsidR="002F0E19" w:rsidRPr="00436E2A">
        <w:t xml:space="preserve">share the </w:t>
      </w:r>
      <w:r w:rsidR="00CD0C25" w:rsidRPr="00436E2A">
        <w:t>priva</w:t>
      </w:r>
      <w:r w:rsidR="002F0E19" w:rsidRPr="00436E2A">
        <w:t>te health information</w:t>
      </w:r>
      <w:r w:rsidR="00CD0C25" w:rsidRPr="00436E2A">
        <w:t xml:space="preserve"> of individuals. </w:t>
      </w:r>
      <w:r w:rsidR="0033586F" w:rsidRPr="00436E2A">
        <w:t xml:space="preserve">This could include </w:t>
      </w:r>
      <w:r w:rsidR="0016766A" w:rsidRPr="00436E2A">
        <w:t xml:space="preserve">identifying the supplies of equipment the community needs ordinarily </w:t>
      </w:r>
      <w:r w:rsidR="000F4E23" w:rsidRPr="00436E2A">
        <w:t>like</w:t>
      </w:r>
      <w:r w:rsidR="0016766A" w:rsidRPr="00436E2A">
        <w:t>:</w:t>
      </w:r>
      <w:r w:rsidR="000F4E23" w:rsidRPr="00436E2A">
        <w:t xml:space="preserve"> </w:t>
      </w:r>
      <w:r w:rsidR="00214C6B" w:rsidRPr="00436E2A">
        <w:t xml:space="preserve">stoma equipment, catheters, </w:t>
      </w:r>
      <w:r w:rsidR="00E2317F" w:rsidRPr="00436E2A">
        <w:t>medicines required for</w:t>
      </w:r>
      <w:r w:rsidR="004572A9" w:rsidRPr="00436E2A">
        <w:t xml:space="preserve"> psychosocial disabilities, addiction disorders,</w:t>
      </w:r>
      <w:r w:rsidR="00E2317F" w:rsidRPr="00436E2A">
        <w:t xml:space="preserve"> </w:t>
      </w:r>
      <w:r w:rsidR="0016766A" w:rsidRPr="00436E2A">
        <w:t>ongoing</w:t>
      </w:r>
      <w:r w:rsidR="00BB1AD0" w:rsidRPr="00436E2A">
        <w:t xml:space="preserve"> conditions such as </w:t>
      </w:r>
      <w:r w:rsidR="00160B4E" w:rsidRPr="00436E2A">
        <w:t xml:space="preserve">asthma, </w:t>
      </w:r>
      <w:r w:rsidR="005E1F17" w:rsidRPr="00436E2A">
        <w:t>diabetes</w:t>
      </w:r>
      <w:r w:rsidR="00BB1AD0" w:rsidRPr="00436E2A">
        <w:t>,</w:t>
      </w:r>
      <w:r w:rsidR="00214C6B" w:rsidRPr="00436E2A">
        <w:t xml:space="preserve"> cancer</w:t>
      </w:r>
      <w:r w:rsidR="00BB1AD0" w:rsidRPr="00436E2A">
        <w:t xml:space="preserve">, </w:t>
      </w:r>
      <w:r w:rsidR="0016766A" w:rsidRPr="00436E2A">
        <w:t>or</w:t>
      </w:r>
      <w:r w:rsidR="007347A6" w:rsidRPr="00436E2A">
        <w:t xml:space="preserve"> HI</w:t>
      </w:r>
      <w:r w:rsidR="0016766A" w:rsidRPr="00436E2A">
        <w:t>V.</w:t>
      </w:r>
      <w:r w:rsidR="007347A6" w:rsidRPr="00436E2A">
        <w:t xml:space="preserve"> </w:t>
      </w:r>
    </w:p>
    <w:p w14:paraId="378F6EA2" w14:textId="7699DC3F" w:rsidR="009C3377" w:rsidRDefault="00B253B8" w:rsidP="009C3377">
      <w:r w:rsidRPr="00436E2A">
        <w:t>More work needs to be done to identify and share information with people with disability abou</w:t>
      </w:r>
      <w:r w:rsidR="003A435E" w:rsidRPr="00436E2A">
        <w:t>t their local emergency shelters</w:t>
      </w:r>
      <w:r w:rsidR="004569A5" w:rsidRPr="00436E2A">
        <w:t>, shelter accessibility, local hazards impacting access to those shelters,</w:t>
      </w:r>
      <w:r w:rsidR="00CA4D18" w:rsidRPr="00436E2A">
        <w:t xml:space="preserve"> to enable better planning</w:t>
      </w:r>
      <w:r w:rsidR="003A435E" w:rsidRPr="00436E2A">
        <w:t xml:space="preserve">. Communities need to do more to improve the </w:t>
      </w:r>
      <w:r w:rsidR="00CA4D18" w:rsidRPr="00436E2A">
        <w:t>accessibility</w:t>
      </w:r>
      <w:r w:rsidR="003A435E" w:rsidRPr="00436E2A">
        <w:t xml:space="preserve"> of emerge</w:t>
      </w:r>
      <w:r w:rsidR="00CA4D18" w:rsidRPr="00436E2A">
        <w:t>ncy shelters, and to plan for supplies and</w:t>
      </w:r>
      <w:r w:rsidR="003A435E" w:rsidRPr="00436E2A">
        <w:t xml:space="preserve"> equipment that </w:t>
      </w:r>
      <w:r w:rsidR="00CA4D18" w:rsidRPr="00436E2A">
        <w:t>will be needed</w:t>
      </w:r>
      <w:r w:rsidR="004569A5" w:rsidRPr="00436E2A">
        <w:t xml:space="preserve"> to keep people safe</w:t>
      </w:r>
      <w:r w:rsidR="00CA4D18" w:rsidRPr="00436E2A">
        <w:t>.</w:t>
      </w:r>
    </w:p>
    <w:p w14:paraId="4BEE6FB4" w14:textId="77777777" w:rsidR="00710C31" w:rsidRDefault="00710C31" w:rsidP="009C3377"/>
    <w:p w14:paraId="57E2444C" w14:textId="77777777" w:rsidR="00710C31" w:rsidRPr="00436E2A" w:rsidRDefault="00710C31" w:rsidP="009C3377"/>
    <w:p w14:paraId="2E8B75FD" w14:textId="3C7F3298" w:rsidR="004569A5" w:rsidRPr="00436E2A" w:rsidRDefault="004569A5" w:rsidP="004569A5">
      <w:pPr>
        <w:rPr>
          <w:b/>
          <w:bCs/>
        </w:rPr>
      </w:pPr>
      <w:r w:rsidRPr="00436E2A">
        <w:rPr>
          <w:b/>
          <w:bCs/>
        </w:rPr>
        <w:t>Recommendation 1</w:t>
      </w:r>
      <w:r w:rsidR="005928DA" w:rsidRPr="00436E2A">
        <w:rPr>
          <w:b/>
          <w:bCs/>
        </w:rPr>
        <w:t>3</w:t>
      </w:r>
    </w:p>
    <w:p w14:paraId="211A4E66" w14:textId="3834A995" w:rsidR="004569A5" w:rsidRPr="00436E2A" w:rsidRDefault="004569A5" w:rsidP="004569A5">
      <w:r w:rsidRPr="00436E2A">
        <w:t xml:space="preserve">PWDA recommends the allocation of resources to enable communities to work with people with disability to </w:t>
      </w:r>
      <w:r w:rsidR="00BA2C38" w:rsidRPr="00436E2A">
        <w:t>identify and improve shelter accessibility issues, a</w:t>
      </w:r>
      <w:r w:rsidR="00E31445" w:rsidRPr="00436E2A">
        <w:t>nd access to information about them</w:t>
      </w:r>
      <w:r w:rsidR="00BA2C38" w:rsidRPr="00436E2A">
        <w:t>.</w:t>
      </w:r>
    </w:p>
    <w:p w14:paraId="3B3725BE" w14:textId="760257E1" w:rsidR="00E31445" w:rsidRPr="00436E2A" w:rsidRDefault="00E31445" w:rsidP="00E31445">
      <w:pPr>
        <w:rPr>
          <w:b/>
          <w:bCs/>
        </w:rPr>
      </w:pPr>
      <w:r w:rsidRPr="00436E2A">
        <w:rPr>
          <w:b/>
          <w:bCs/>
        </w:rPr>
        <w:t>Recommendation 1</w:t>
      </w:r>
      <w:r w:rsidR="005928DA" w:rsidRPr="00436E2A">
        <w:rPr>
          <w:b/>
          <w:bCs/>
        </w:rPr>
        <w:t>4</w:t>
      </w:r>
    </w:p>
    <w:p w14:paraId="4DAFCD61" w14:textId="3228DE8B" w:rsidR="00E31445" w:rsidRPr="00436E2A" w:rsidRDefault="00E31445" w:rsidP="00E31445">
      <w:r w:rsidRPr="00436E2A">
        <w:lastRenderedPageBreak/>
        <w:t xml:space="preserve">PWDA recommends that as part of developing the Health National Adaptation Plan </w:t>
      </w:r>
      <w:r w:rsidR="007752B2" w:rsidRPr="00436E2A">
        <w:t>healthcare providers be consulted on the types and quantities of supplies that communities will need in emergencies</w:t>
      </w:r>
    </w:p>
    <w:p w14:paraId="0D456FF1" w14:textId="77777777" w:rsidR="007752B2" w:rsidRPr="00436E2A" w:rsidRDefault="007752B2" w:rsidP="007752B2">
      <w:pPr>
        <w:pStyle w:val="Heading3"/>
      </w:pPr>
      <w:bookmarkStart w:id="82" w:name="_Toc182387993"/>
      <w:r w:rsidRPr="00436E2A">
        <w:t>Transport</w:t>
      </w:r>
      <w:bookmarkEnd w:id="82"/>
    </w:p>
    <w:p w14:paraId="32436627" w14:textId="77777777" w:rsidR="007752B2" w:rsidRPr="00436E2A" w:rsidRDefault="007752B2" w:rsidP="007752B2">
      <w:r w:rsidRPr="00436E2A">
        <w:t xml:space="preserve">Any expectation of evacuation, either when an emergency is declared, or in advance, depends on transport access. Emergency management planning needs to account for the fact that many people with disability do not own, or drive, private motor vehicles. </w:t>
      </w:r>
    </w:p>
    <w:p w14:paraId="5EB2BAE9" w14:textId="7A8333DD" w:rsidR="007752B2" w:rsidRPr="00436E2A" w:rsidRDefault="007752B2" w:rsidP="007752B2">
      <w:r w:rsidRPr="00436E2A">
        <w:t xml:space="preserve">In many areas there is no accessible public transport, or none available after hours. However, </w:t>
      </w:r>
      <w:r w:rsidR="00DF248D" w:rsidRPr="00436E2A">
        <w:t>PWDA has</w:t>
      </w:r>
      <w:r w:rsidRPr="00436E2A">
        <w:t xml:space="preserve"> encountered an expectation that somehow all people with disability will be able to arrange a family member or carer in a private vehicle to evacuate them, if they are unable to do this themselves. This ignores the fact that:</w:t>
      </w:r>
    </w:p>
    <w:p w14:paraId="09B96732" w14:textId="77777777" w:rsidR="007752B2" w:rsidRPr="00436E2A" w:rsidRDefault="007752B2" w:rsidP="00DF248D">
      <w:pPr>
        <w:pStyle w:val="ListParagraph"/>
        <w:numPr>
          <w:ilvl w:val="0"/>
          <w:numId w:val="27"/>
        </w:numPr>
        <w:rPr>
          <w:lang w:val="en-AU"/>
        </w:rPr>
      </w:pPr>
      <w:r w:rsidRPr="00436E2A">
        <w:rPr>
          <w:lang w:val="en-AU"/>
        </w:rPr>
        <w:t>Not everyone with a disability has care services</w:t>
      </w:r>
    </w:p>
    <w:p w14:paraId="2DAFA093" w14:textId="7B77AFB4" w:rsidR="00DF248D" w:rsidRPr="00436E2A" w:rsidRDefault="007752B2" w:rsidP="00CB7442">
      <w:pPr>
        <w:pStyle w:val="ListParagraph"/>
        <w:numPr>
          <w:ilvl w:val="0"/>
          <w:numId w:val="27"/>
        </w:numPr>
        <w:rPr>
          <w:lang w:val="en-AU"/>
        </w:rPr>
      </w:pPr>
      <w:r w:rsidRPr="00436E2A">
        <w:rPr>
          <w:lang w:val="en-AU"/>
        </w:rPr>
        <w:t>Carers may provide services to multiple people with disability, and cannot be responsible for evacuating everyone in an emergency</w:t>
      </w:r>
    </w:p>
    <w:p w14:paraId="4F0D3DDA" w14:textId="77777777" w:rsidR="007752B2" w:rsidRPr="00436E2A" w:rsidRDefault="007752B2" w:rsidP="00DF248D">
      <w:pPr>
        <w:pStyle w:val="ListParagraph"/>
        <w:numPr>
          <w:ilvl w:val="0"/>
          <w:numId w:val="27"/>
        </w:numPr>
        <w:rPr>
          <w:lang w:val="en-AU"/>
        </w:rPr>
      </w:pPr>
      <w:r w:rsidRPr="00436E2A">
        <w:rPr>
          <w:lang w:val="en-AU"/>
        </w:rPr>
        <w:t>Care service providers have their own families to evacuate</w:t>
      </w:r>
    </w:p>
    <w:p w14:paraId="4A0AA93D" w14:textId="53A07E26" w:rsidR="007752B2" w:rsidRPr="00436E2A" w:rsidRDefault="00CB7442" w:rsidP="00DF248D">
      <w:pPr>
        <w:pStyle w:val="ListParagraph"/>
        <w:numPr>
          <w:ilvl w:val="0"/>
          <w:numId w:val="27"/>
        </w:numPr>
        <w:rPr>
          <w:lang w:val="en-AU"/>
        </w:rPr>
      </w:pPr>
      <w:r w:rsidRPr="00436E2A">
        <w:rPr>
          <w:lang w:val="en-AU"/>
        </w:rPr>
        <w:t>Family members and p</w:t>
      </w:r>
      <w:r w:rsidR="007752B2" w:rsidRPr="00436E2A">
        <w:rPr>
          <w:lang w:val="en-AU"/>
        </w:rPr>
        <w:t>eople who provide care services may have their route to the person with disability, or the work vehicle they use to carry out caring tasks, blocked by flood or fire</w:t>
      </w:r>
    </w:p>
    <w:p w14:paraId="160B6939" w14:textId="5ACF88A3" w:rsidR="007752B2" w:rsidRPr="00436E2A" w:rsidRDefault="007752B2" w:rsidP="007752B2">
      <w:r w:rsidRPr="00436E2A">
        <w:t xml:space="preserve">A mapping exercise needs to be undertaken </w:t>
      </w:r>
      <w:r w:rsidR="00CB7442" w:rsidRPr="00436E2A">
        <w:t>to identify those communit</w:t>
      </w:r>
      <w:r w:rsidR="006D63F4" w:rsidRPr="00436E2A">
        <w:t>ies with</w:t>
      </w:r>
      <w:r w:rsidR="0003630A" w:rsidRPr="00436E2A">
        <w:t xml:space="preserve">out accessible </w:t>
      </w:r>
      <w:r w:rsidR="006D63F4" w:rsidRPr="00436E2A">
        <w:t>public transport</w:t>
      </w:r>
      <w:r w:rsidR="0003630A" w:rsidRPr="00436E2A">
        <w:t xml:space="preserve">, or where </w:t>
      </w:r>
      <w:r w:rsidR="007913F1" w:rsidRPr="00436E2A">
        <w:t>night</w:t>
      </w:r>
      <w:r w:rsidR="009B3890" w:rsidRPr="00436E2A">
        <w:t>-</w:t>
      </w:r>
      <w:r w:rsidR="007913F1" w:rsidRPr="00436E2A">
        <w:t xml:space="preserve">time, weekend or wheelchair accessible transport is unavailable. </w:t>
      </w:r>
      <w:r w:rsidR="00752B3E" w:rsidRPr="00436E2A">
        <w:t>T</w:t>
      </w:r>
      <w:r w:rsidR="00850E22" w:rsidRPr="00436E2A">
        <w:t xml:space="preserve">he </w:t>
      </w:r>
      <w:hyperlink r:id="rId111" w:history="1">
        <w:r w:rsidR="00752B3E" w:rsidRPr="00436E2A">
          <w:rPr>
            <w:rStyle w:val="Hyperlink"/>
          </w:rPr>
          <w:t>Bus Industry Taskforce Third Report</w:t>
        </w:r>
      </w:hyperlink>
      <w:r w:rsidR="00BD1A6C">
        <w:rPr>
          <w:rStyle w:val="EndnoteReference"/>
          <w:color w:val="005496"/>
          <w:u w:val="single"/>
        </w:rPr>
        <w:endnoteReference w:id="49"/>
      </w:r>
      <w:r w:rsidR="00752B3E" w:rsidRPr="00436E2A">
        <w:t xml:space="preserve"> </w:t>
      </w:r>
      <w:r w:rsidR="00850E22" w:rsidRPr="00436E2A">
        <w:t xml:space="preserve">makes it clear where no </w:t>
      </w:r>
      <w:r w:rsidR="00752B3E" w:rsidRPr="00436E2A">
        <w:t xml:space="preserve">bus </w:t>
      </w:r>
      <w:r w:rsidR="00850E22" w:rsidRPr="00436E2A">
        <w:t xml:space="preserve">service exists, but does not </w:t>
      </w:r>
      <w:r w:rsidR="00752B3E" w:rsidRPr="00436E2A">
        <w:t xml:space="preserve">distinguish whether the bus service </w:t>
      </w:r>
      <w:r w:rsidR="00C854AE" w:rsidRPr="00436E2A">
        <w:t xml:space="preserve">is accessible or not, whether it runs regularly, </w:t>
      </w:r>
      <w:r w:rsidR="005F3507" w:rsidRPr="00436E2A">
        <w:t>at night or on weekends</w:t>
      </w:r>
      <w:r w:rsidR="009B3890" w:rsidRPr="00436E2A">
        <w:t xml:space="preserve">. </w:t>
      </w:r>
    </w:p>
    <w:p w14:paraId="3A9AF553" w14:textId="77777777" w:rsidR="007752B2" w:rsidRPr="00436E2A" w:rsidRDefault="007752B2" w:rsidP="007752B2">
      <w:pPr>
        <w:pStyle w:val="Heading5"/>
      </w:pPr>
      <w:r w:rsidRPr="00436E2A">
        <w:rPr>
          <w:noProof/>
        </w:rPr>
        <w:lastRenderedPageBreak/>
        <w:drawing>
          <wp:inline distT="0" distB="0" distL="0" distR="0" wp14:anchorId="5F4BF65E" wp14:editId="47943C66">
            <wp:extent cx="3457490" cy="2631056"/>
            <wp:effectExtent l="0" t="0" r="0" b="0"/>
            <wp:docPr id="1646683163" name="Picture 1" descr="A map of New South Wales, Australia, showing the distribution of different geographic areas marked by colored dots: Greater Sydney in blue, Outer Metropolitan in green, and Regional areas in orange. The map highlights the concentration of population or service locations, with dense clusters of orange dots in rural and regional areas, green dots around the Outer Metropolitan zone near Sydney, and blue dots concentrated in the Greater Sydney area. Key cities, towns, and neighboring regions like the Australian Capital Territory and parts of Victoria are labeled for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83163" name="Picture 1" descr="A map of New South Wales, Australia, showing the distribution of different geographic areas marked by colored dots: Greater Sydney in blue, Outer Metropolitan in green, and Regional areas in orange. The map highlights the concentration of population or service locations, with dense clusters of orange dots in rural and regional areas, green dots around the Outer Metropolitan zone near Sydney, and blue dots concentrated in the Greater Sydney area. Key cities, towns, and neighboring regions like the Australian Capital Territory and parts of Victoria are labeled for reference."/>
                    <pic:cNvPicPr/>
                  </pic:nvPicPr>
                  <pic:blipFill>
                    <a:blip r:embed="rId112"/>
                    <a:stretch>
                      <a:fillRect/>
                    </a:stretch>
                  </pic:blipFill>
                  <pic:spPr>
                    <a:xfrm>
                      <a:off x="0" y="0"/>
                      <a:ext cx="3495770" cy="2660186"/>
                    </a:xfrm>
                    <a:prstGeom prst="rect">
                      <a:avLst/>
                    </a:prstGeom>
                  </pic:spPr>
                </pic:pic>
              </a:graphicData>
            </a:graphic>
          </wp:inline>
        </w:drawing>
      </w:r>
    </w:p>
    <w:p w14:paraId="65C24D3D" w14:textId="6A0F84AC" w:rsidR="007752B2" w:rsidRPr="00436E2A" w:rsidRDefault="009B3890" w:rsidP="007752B2">
      <w:r w:rsidRPr="00436E2A">
        <w:t xml:space="preserve">Train network maps </w:t>
      </w:r>
      <w:r w:rsidR="00516328" w:rsidRPr="00436E2A">
        <w:t xml:space="preserve">for </w:t>
      </w:r>
      <w:hyperlink r:id="rId113" w:history="1">
        <w:r w:rsidR="00516328" w:rsidRPr="00436E2A">
          <w:rPr>
            <w:rStyle w:val="Hyperlink"/>
          </w:rPr>
          <w:t>metro</w:t>
        </w:r>
      </w:hyperlink>
      <w:r w:rsidR="00516328" w:rsidRPr="00436E2A">
        <w:t xml:space="preserve"> and </w:t>
      </w:r>
      <w:hyperlink r:id="rId114" w:history="1">
        <w:r w:rsidR="00516328" w:rsidRPr="00436E2A">
          <w:rPr>
            <w:rStyle w:val="Hyperlink"/>
          </w:rPr>
          <w:t>regional</w:t>
        </w:r>
      </w:hyperlink>
      <w:r w:rsidR="00516328" w:rsidRPr="00436E2A">
        <w:t xml:space="preserve"> can serve a similar role, but have the same challenges</w:t>
      </w:r>
      <w:r w:rsidRPr="00436E2A">
        <w:t xml:space="preserve"> </w:t>
      </w:r>
    </w:p>
    <w:p w14:paraId="6A1A0010" w14:textId="154CDB9F" w:rsidR="007752B2" w:rsidRPr="00436E2A" w:rsidRDefault="007752B2" w:rsidP="007752B2">
      <w:r w:rsidRPr="00436E2A">
        <w:rPr>
          <w:noProof/>
        </w:rPr>
        <w:drawing>
          <wp:inline distT="0" distB="0" distL="0" distR="0" wp14:anchorId="6691FF3E" wp14:editId="76425BB2">
            <wp:extent cx="2543175" cy="3450566"/>
            <wp:effectExtent l="0" t="0" r="0" b="0"/>
            <wp:docPr id="1379884687" name="Picture 1" descr="A map of metro and regional train networks, with lines and stations marked across regions. Accessible stations are indicated with special symbols, and the map shows the layout of train services connecting various urban and rur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84687" name="Picture 1" descr="A map of metro and regional train networks, with lines and stations marked across regions. Accessible stations are indicated with special symbols, and the map shows the layout of train services connecting various urban and rural areas."/>
                    <pic:cNvPicPr/>
                  </pic:nvPicPr>
                  <pic:blipFill>
                    <a:blip r:embed="rId115"/>
                    <a:stretch>
                      <a:fillRect/>
                    </a:stretch>
                  </pic:blipFill>
                  <pic:spPr>
                    <a:xfrm>
                      <a:off x="0" y="0"/>
                      <a:ext cx="2544518" cy="3452388"/>
                    </a:xfrm>
                    <a:prstGeom prst="rect">
                      <a:avLst/>
                    </a:prstGeom>
                  </pic:spPr>
                </pic:pic>
              </a:graphicData>
            </a:graphic>
          </wp:inline>
        </w:drawing>
      </w:r>
      <w:r w:rsidR="00516328" w:rsidRPr="00436E2A">
        <w:t xml:space="preserve"> </w:t>
      </w:r>
      <w:r w:rsidR="00516328" w:rsidRPr="00436E2A">
        <w:rPr>
          <w:noProof/>
        </w:rPr>
        <w:drawing>
          <wp:inline distT="0" distB="0" distL="0" distR="0" wp14:anchorId="40920E4C" wp14:editId="7DB9CF5F">
            <wp:extent cx="2531110" cy="3528204"/>
            <wp:effectExtent l="0" t="0" r="2540" b="0"/>
            <wp:docPr id="2086665607" name="Picture 1" descr="A map of regional train and coach routes in New South Wales, Australia, provided by Transport NSW TrainLink. The map displays various routes marked in different colors: orange for train routes and purple for coach connections. Major towns and cities along each route are labeled, showing connections across the region, including lines extending to nearby states. Icons in the lower left corner indicate the services: 'T' for trains and 'C' for coaches. A blue box at the bottom provides booking information with a contact number and website for NRMA trave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65607" name="Picture 1" descr="A map of regional train and coach routes in New South Wales, Australia, provided by Transport NSW TrainLink. The map displays various routes marked in different colors: orange for train routes and purple for coach connections. Major towns and cities along each route are labeled, showing connections across the region, including lines extending to nearby states. Icons in the lower left corner indicate the services: 'T' for trains and 'C' for coaches. A blue box at the bottom provides booking information with a contact number and website for NRMA travel assistance."/>
                    <pic:cNvPicPr/>
                  </pic:nvPicPr>
                  <pic:blipFill>
                    <a:blip r:embed="rId116"/>
                    <a:stretch>
                      <a:fillRect/>
                    </a:stretch>
                  </pic:blipFill>
                  <pic:spPr>
                    <a:xfrm>
                      <a:off x="0" y="0"/>
                      <a:ext cx="2547571" cy="3551149"/>
                    </a:xfrm>
                    <a:prstGeom prst="rect">
                      <a:avLst/>
                    </a:prstGeom>
                  </pic:spPr>
                </pic:pic>
              </a:graphicData>
            </a:graphic>
          </wp:inline>
        </w:drawing>
      </w:r>
    </w:p>
    <w:p w14:paraId="02815D07" w14:textId="075EAA41" w:rsidR="007752B2" w:rsidRPr="00436E2A" w:rsidRDefault="00516328" w:rsidP="007752B2">
      <w:r w:rsidRPr="00436E2A">
        <w:t xml:space="preserve">An indexed station guide gives an indication of the sparse level of </w:t>
      </w:r>
      <w:r w:rsidR="003575B9" w:rsidRPr="00436E2A">
        <w:t>wheelchair accessible stations.</w:t>
      </w:r>
      <w:r w:rsidR="00A32BC5" w:rsidRPr="00436E2A">
        <w:t xml:space="preserve"> And although Transport for NSW has </w:t>
      </w:r>
      <w:hyperlink r:id="rId117" w:history="1">
        <w:r w:rsidR="00A32BC5" w:rsidRPr="00436E2A">
          <w:rPr>
            <w:rStyle w:val="Hyperlink"/>
          </w:rPr>
          <w:t>online explanations and journey planning</w:t>
        </w:r>
      </w:hyperlink>
      <w:r w:rsidR="00A32BC5" w:rsidRPr="00436E2A">
        <w:t xml:space="preserve"> resources for accessible travel, some trains and m</w:t>
      </w:r>
      <w:r w:rsidR="008746F5" w:rsidRPr="00436E2A">
        <w:t xml:space="preserve">ost coaches </w:t>
      </w:r>
      <w:r w:rsidR="00A32BC5" w:rsidRPr="00436E2A">
        <w:t xml:space="preserve">are </w:t>
      </w:r>
      <w:r w:rsidR="008746F5" w:rsidRPr="00436E2A">
        <w:t>in</w:t>
      </w:r>
      <w:r w:rsidR="00A32BC5" w:rsidRPr="00436E2A">
        <w:t>accessible</w:t>
      </w:r>
      <w:r w:rsidR="008746F5" w:rsidRPr="00436E2A">
        <w:t>, or travel too infrequently to be used for emergency evacuations.</w:t>
      </w:r>
    </w:p>
    <w:p w14:paraId="67033BFB" w14:textId="379F88AC" w:rsidR="00516328" w:rsidRPr="00436E2A" w:rsidRDefault="00516328" w:rsidP="007752B2">
      <w:r w:rsidRPr="00436E2A">
        <w:rPr>
          <w:noProof/>
        </w:rPr>
        <w:lastRenderedPageBreak/>
        <w:drawing>
          <wp:inline distT="0" distB="0" distL="0" distR="0" wp14:anchorId="61C13E42" wp14:editId="2BFA049F">
            <wp:extent cx="2275840" cy="3222486"/>
            <wp:effectExtent l="0" t="0" r="0" b="0"/>
            <wp:docPr id="447305936" name="Picture 1" descr="A detailed indexed guide of stations in the train network, listing accessibility features such as wheelchair ramps, elevators, and other amenities. Each station is marked to help travelers identify accessible locations for their specific needs. vers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05936" name="Picture 1" descr="A detailed indexed guide of stations in the train network, listing accessibility features such as wheelchair ramps, elevators, and other amenities. Each station is marked to help travelers identify accessible locations for their specific needs. version 1"/>
                    <pic:cNvPicPr/>
                  </pic:nvPicPr>
                  <pic:blipFill>
                    <a:blip r:embed="rId118"/>
                    <a:stretch>
                      <a:fillRect/>
                    </a:stretch>
                  </pic:blipFill>
                  <pic:spPr>
                    <a:xfrm>
                      <a:off x="0" y="0"/>
                      <a:ext cx="2297107" cy="3252600"/>
                    </a:xfrm>
                    <a:prstGeom prst="rect">
                      <a:avLst/>
                    </a:prstGeom>
                  </pic:spPr>
                </pic:pic>
              </a:graphicData>
            </a:graphic>
          </wp:inline>
        </w:drawing>
      </w:r>
      <w:r w:rsidRPr="00436E2A">
        <w:t xml:space="preserve"> </w:t>
      </w:r>
      <w:r w:rsidRPr="00436E2A">
        <w:rPr>
          <w:noProof/>
        </w:rPr>
        <w:drawing>
          <wp:inline distT="0" distB="0" distL="0" distR="0" wp14:anchorId="7E4B06D2" wp14:editId="49A514D0">
            <wp:extent cx="2228850" cy="3212354"/>
            <wp:effectExtent l="0" t="0" r="0" b="7620"/>
            <wp:docPr id="985576765" name="Picture 1" descr="A detailed indexed guide of stations in the train network, listing accessibility features such as wheelchair ramps, elevators, and other amenities. Each station is marked to help travelers identify accessible locations for their specific needs. ver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76765" name="Picture 1" descr="A detailed indexed guide of stations in the train network, listing accessibility features such as wheelchair ramps, elevators, and other amenities. Each station is marked to help travelers identify accessible locations for their specific needs. version 2"/>
                    <pic:cNvPicPr/>
                  </pic:nvPicPr>
                  <pic:blipFill>
                    <a:blip r:embed="rId119"/>
                    <a:stretch>
                      <a:fillRect/>
                    </a:stretch>
                  </pic:blipFill>
                  <pic:spPr>
                    <a:xfrm>
                      <a:off x="0" y="0"/>
                      <a:ext cx="2232344" cy="3217390"/>
                    </a:xfrm>
                    <a:prstGeom prst="rect">
                      <a:avLst/>
                    </a:prstGeom>
                  </pic:spPr>
                </pic:pic>
              </a:graphicData>
            </a:graphic>
          </wp:inline>
        </w:drawing>
      </w:r>
    </w:p>
    <w:p w14:paraId="1DEA8073" w14:textId="11638B20" w:rsidR="00DE66D1" w:rsidRPr="00436E2A" w:rsidRDefault="00421D4F" w:rsidP="007752B2">
      <w:r w:rsidRPr="00436E2A">
        <w:t>On the 15-16</w:t>
      </w:r>
      <w:r w:rsidRPr="00436E2A">
        <w:rPr>
          <w:vertAlign w:val="superscript"/>
        </w:rPr>
        <w:t>th</w:t>
      </w:r>
      <w:r w:rsidRPr="00436E2A">
        <w:t xml:space="preserve"> October a member of PWDA  staff the </w:t>
      </w:r>
      <w:r w:rsidR="008746F5" w:rsidRPr="00436E2A">
        <w:t xml:space="preserve">attended </w:t>
      </w:r>
      <w:r w:rsidR="00E815F0" w:rsidRPr="00436E2A">
        <w:t xml:space="preserve">the annual </w:t>
      </w:r>
      <w:hyperlink r:id="rId120" w:history="1">
        <w:r w:rsidR="00E815F0" w:rsidRPr="00436E2A">
          <w:rPr>
            <w:rStyle w:val="Hyperlink"/>
          </w:rPr>
          <w:t>Community Transport Conference</w:t>
        </w:r>
      </w:hyperlink>
      <w:r w:rsidR="004C4569" w:rsidRPr="00436E2A">
        <w:t xml:space="preserve"> W</w:t>
      </w:r>
      <w:r w:rsidRPr="00436E2A">
        <w:t>e learned that</w:t>
      </w:r>
      <w:r w:rsidR="003F1C22" w:rsidRPr="00436E2A">
        <w:t xml:space="preserve"> community transport, which is often the only form of accessible public transport</w:t>
      </w:r>
      <w:r w:rsidR="004C4569" w:rsidRPr="00436E2A">
        <w:t xml:space="preserve">, is not planned to be part of any emergency </w:t>
      </w:r>
      <w:r w:rsidR="002C3385" w:rsidRPr="00436E2A">
        <w:t>evacuation. If community transport providers do help with evacuations, the</w:t>
      </w:r>
      <w:r w:rsidR="00083322" w:rsidRPr="00436E2A">
        <w:t>y must do so as volunteers</w:t>
      </w:r>
      <w:r w:rsidR="00DE66D1" w:rsidRPr="00436E2A">
        <w:t>- accepting the costs, issues and liabilities themselves.</w:t>
      </w:r>
      <w:r w:rsidR="002C3385" w:rsidRPr="00436E2A">
        <w:t xml:space="preserve"> </w:t>
      </w:r>
      <w:r w:rsidR="00DE66D1" w:rsidRPr="00436E2A">
        <w:t xml:space="preserve">Community </w:t>
      </w:r>
      <w:r w:rsidR="001A228C" w:rsidRPr="00436E2A">
        <w:t xml:space="preserve">transport services also do not usually operate outside 9-5, meaning that if a person with disability needs to evacuate </w:t>
      </w:r>
      <w:r w:rsidR="00200083" w:rsidRPr="00436E2A">
        <w:t>there may be nobody available to call.</w:t>
      </w:r>
    </w:p>
    <w:p w14:paraId="66D89167" w14:textId="5B70D5FA" w:rsidR="00200083" w:rsidRPr="00436E2A" w:rsidRDefault="00200083" w:rsidP="007752B2">
      <w:r w:rsidRPr="00436E2A">
        <w:t>For a P-CEP to work there must be accessible forms of public transport people with disability can access</w:t>
      </w:r>
      <w:r w:rsidR="007539A6" w:rsidRPr="00436E2A">
        <w:t xml:space="preserve"> to execute their plan</w:t>
      </w:r>
      <w:r w:rsidR="00400AA4" w:rsidRPr="00436E2A">
        <w:t xml:space="preserve">. </w:t>
      </w:r>
      <w:r w:rsidR="007539A6" w:rsidRPr="00436E2A">
        <w:t xml:space="preserve">More work needs to be done to </w:t>
      </w:r>
      <w:r w:rsidR="00C045BD" w:rsidRPr="00436E2A">
        <w:t xml:space="preserve">plan for accessible transport during emergencies and for early evacuation of people with disability. Community transport vehicles may be the only form of accessible </w:t>
      </w:r>
      <w:r w:rsidR="0084480A" w:rsidRPr="00436E2A">
        <w:t xml:space="preserve">vehicle available in many rural and regional communities and </w:t>
      </w:r>
      <w:r w:rsidR="0071296B" w:rsidRPr="00436E2A">
        <w:t>they should be able to be used.</w:t>
      </w:r>
    </w:p>
    <w:p w14:paraId="3E1B2055" w14:textId="0D55B231" w:rsidR="0071296B" w:rsidRPr="00436E2A" w:rsidRDefault="0071296B" w:rsidP="0071296B">
      <w:pPr>
        <w:rPr>
          <w:b/>
          <w:bCs/>
        </w:rPr>
      </w:pPr>
      <w:r w:rsidRPr="00436E2A">
        <w:rPr>
          <w:b/>
          <w:bCs/>
        </w:rPr>
        <w:t>Recommendation 1</w:t>
      </w:r>
      <w:r w:rsidR="005E3FF1" w:rsidRPr="00436E2A">
        <w:rPr>
          <w:b/>
          <w:bCs/>
        </w:rPr>
        <w:t>5</w:t>
      </w:r>
    </w:p>
    <w:p w14:paraId="1984D48D" w14:textId="537A75AA" w:rsidR="00780042" w:rsidRPr="00436E2A" w:rsidRDefault="0071296B" w:rsidP="00723460">
      <w:pPr>
        <w:rPr>
          <w:rFonts w:ascii="VAG Rounded" w:eastAsiaTheme="majorEastAsia" w:hAnsi="VAG Rounded" w:cstheme="majorBidi"/>
          <w:b/>
          <w:color w:val="005496" w:themeColor="text2"/>
          <w:spacing w:val="14"/>
          <w:sz w:val="56"/>
          <w:szCs w:val="32"/>
        </w:rPr>
      </w:pPr>
      <w:r w:rsidRPr="00436E2A">
        <w:t xml:space="preserve">PWDA recommends that </w:t>
      </w:r>
      <w:r w:rsidR="00B525EC" w:rsidRPr="00436E2A">
        <w:t xml:space="preserve">transport mapping be </w:t>
      </w:r>
      <w:r w:rsidR="008E16D0" w:rsidRPr="00436E2A">
        <w:t>undertaken,</w:t>
      </w:r>
      <w:r w:rsidR="00B525EC" w:rsidRPr="00436E2A">
        <w:t xml:space="preserve"> and plans be developed and resourced to provide accessible transport in emergencies</w:t>
      </w:r>
      <w:bookmarkStart w:id="83" w:name="_Toc177389869"/>
      <w:bookmarkEnd w:id="54"/>
      <w:bookmarkEnd w:id="56"/>
      <w:bookmarkEnd w:id="57"/>
      <w:bookmarkEnd w:id="61"/>
      <w:r w:rsidR="00780042" w:rsidRPr="00436E2A">
        <w:br w:type="page"/>
      </w:r>
    </w:p>
    <w:p w14:paraId="6812FD5A" w14:textId="091F86D8" w:rsidR="00A43A35" w:rsidRPr="00436E2A" w:rsidRDefault="00A43A35" w:rsidP="00D96F23">
      <w:pPr>
        <w:pStyle w:val="Heading1"/>
      </w:pPr>
      <w:bookmarkStart w:id="84" w:name="_Toc182387994"/>
      <w:r w:rsidRPr="00436E2A">
        <w:lastRenderedPageBreak/>
        <w:t>Discussion</w:t>
      </w:r>
      <w:bookmarkEnd w:id="83"/>
      <w:bookmarkEnd w:id="84"/>
      <w:r w:rsidR="00C406BE" w:rsidRPr="00436E2A">
        <w:t xml:space="preserve"> </w:t>
      </w:r>
      <w:r w:rsidRPr="00436E2A">
        <w:t xml:space="preserve"> </w:t>
      </w:r>
    </w:p>
    <w:p w14:paraId="72D5AB58" w14:textId="44D37371" w:rsidR="00FD4CF1" w:rsidRPr="00436E2A" w:rsidRDefault="00D76B09" w:rsidP="00E445B2">
      <w:pPr>
        <w:pStyle w:val="BodyText"/>
        <w:rPr>
          <w:lang w:val="en-AU"/>
        </w:rPr>
      </w:pPr>
      <w:bookmarkStart w:id="85" w:name="_Toc141200535"/>
      <w:r w:rsidRPr="00436E2A">
        <w:rPr>
          <w:lang w:val="en-AU"/>
        </w:rPr>
        <w:t>Th</w:t>
      </w:r>
      <w:r w:rsidR="00FD4CF1" w:rsidRPr="00436E2A">
        <w:rPr>
          <w:lang w:val="en-AU"/>
        </w:rPr>
        <w:t xml:space="preserve">e number and severity of </w:t>
      </w:r>
      <w:r w:rsidRPr="00436E2A">
        <w:rPr>
          <w:lang w:val="en-AU"/>
        </w:rPr>
        <w:t>disasters</w:t>
      </w:r>
      <w:r w:rsidR="00FD4CF1" w:rsidRPr="00436E2A">
        <w:rPr>
          <w:lang w:val="en-AU"/>
        </w:rPr>
        <w:t xml:space="preserve"> in Australia in the last five years has been unprecedented, </w:t>
      </w:r>
      <w:r w:rsidRPr="00436E2A">
        <w:rPr>
          <w:rStyle w:val="EndnoteReference"/>
          <w:lang w:val="en-AU"/>
        </w:rPr>
        <w:endnoteReference w:id="50"/>
      </w:r>
      <w:r w:rsidRPr="00436E2A">
        <w:rPr>
          <w:lang w:val="en-AU"/>
        </w:rPr>
        <w:t xml:space="preserve"> resulting in a number of enquiries and recommendations being made by Government, including the 2020 NSW Bushfire Inquiry</w:t>
      </w:r>
      <w:r w:rsidRPr="00436E2A">
        <w:rPr>
          <w:rStyle w:val="EndnoteReference"/>
          <w:lang w:val="en-AU"/>
        </w:rPr>
        <w:endnoteReference w:id="51"/>
      </w:r>
      <w:r w:rsidRPr="00436E2A">
        <w:rPr>
          <w:lang w:val="en-AU"/>
        </w:rPr>
        <w:t xml:space="preserve"> and 2022 NSW Flood Inquiry</w:t>
      </w:r>
      <w:r w:rsidRPr="00436E2A">
        <w:rPr>
          <w:rStyle w:val="EndnoteReference"/>
          <w:lang w:val="en-AU"/>
        </w:rPr>
        <w:endnoteReference w:id="52"/>
      </w:r>
      <w:r w:rsidRPr="00436E2A">
        <w:rPr>
          <w:lang w:val="en-AU"/>
        </w:rPr>
        <w:t xml:space="preserve">. </w:t>
      </w:r>
      <w:r w:rsidR="00FD4CF1" w:rsidRPr="00436E2A">
        <w:rPr>
          <w:lang w:val="en-AU"/>
        </w:rPr>
        <w:t xml:space="preserve"> </w:t>
      </w:r>
      <w:r w:rsidR="00400F61" w:rsidRPr="00436E2A">
        <w:rPr>
          <w:lang w:val="en-AU"/>
        </w:rPr>
        <w:t>T</w:t>
      </w:r>
      <w:r w:rsidR="00FD4CF1" w:rsidRPr="00436E2A">
        <w:rPr>
          <w:lang w:val="en-AU"/>
        </w:rPr>
        <w:t xml:space="preserve">he National Emergency Management Agency (NEMA) </w:t>
      </w:r>
      <w:r w:rsidR="00400F61" w:rsidRPr="00436E2A">
        <w:rPr>
          <w:lang w:val="en-AU"/>
        </w:rPr>
        <w:t xml:space="preserve">has recognized </w:t>
      </w:r>
      <w:r w:rsidR="00FD4CF1" w:rsidRPr="00436E2A">
        <w:rPr>
          <w:lang w:val="en-AU"/>
        </w:rPr>
        <w:t>that “recent experiences across Australia of increasingly intense, frequent and compounding disasters highlight the importance of disability inclusive disaster preparation</w:t>
      </w:r>
      <w:r w:rsidR="00FD4CF1" w:rsidRPr="00436E2A">
        <w:rPr>
          <w:rStyle w:val="EndnoteReference"/>
          <w:lang w:val="en-AU"/>
        </w:rPr>
        <w:endnoteReference w:id="53"/>
      </w:r>
      <w:r w:rsidR="00FD4CF1" w:rsidRPr="00436E2A">
        <w:rPr>
          <w:lang w:val="en-AU"/>
        </w:rPr>
        <w:t>.</w:t>
      </w:r>
    </w:p>
    <w:p w14:paraId="5599B89C" w14:textId="48F879DA" w:rsidR="006D3DDF" w:rsidRPr="00436E2A" w:rsidRDefault="006D3DDF" w:rsidP="00E445B2">
      <w:pPr>
        <w:pStyle w:val="BodyText"/>
        <w:rPr>
          <w:lang w:val="en-AU"/>
        </w:rPr>
      </w:pPr>
      <w:r w:rsidRPr="00436E2A">
        <w:rPr>
          <w:lang w:val="en-AU"/>
        </w:rPr>
        <w:t>In spite of t</w:t>
      </w:r>
      <w:r w:rsidR="00BC7C87" w:rsidRPr="00436E2A">
        <w:rPr>
          <w:lang w:val="en-AU"/>
        </w:rPr>
        <w:t>he recognition of the issues, the UNDRR 2023 Global Survey Report on Persons with Disabilities and Disasters</w:t>
      </w:r>
      <w:r w:rsidR="00BC7C87" w:rsidRPr="00436E2A">
        <w:rPr>
          <w:rStyle w:val="EndnoteReference"/>
          <w:lang w:val="en-AU"/>
        </w:rPr>
        <w:endnoteReference w:id="54"/>
      </w:r>
      <w:r w:rsidR="00BC7C87" w:rsidRPr="00436E2A">
        <w:rPr>
          <w:lang w:val="en-AU"/>
        </w:rPr>
        <w:t xml:space="preserve"> found that limited progress has been made in disability inclusion over the past 10 years.</w:t>
      </w:r>
    </w:p>
    <w:p w14:paraId="39C28A23" w14:textId="23540D08" w:rsidR="00D76B09" w:rsidRPr="00436E2A" w:rsidRDefault="00EE3443" w:rsidP="006E2A3A">
      <w:pPr>
        <w:spacing w:line="312" w:lineRule="auto"/>
        <w:rPr>
          <w:rFonts w:cstheme="minorHAnsi"/>
        </w:rPr>
      </w:pPr>
      <w:r w:rsidRPr="00436E2A">
        <w:rPr>
          <w:rFonts w:cstheme="minorHAnsi"/>
        </w:rPr>
        <w:t>State and fe</w:t>
      </w:r>
      <w:r w:rsidR="008204CF" w:rsidRPr="00436E2A">
        <w:rPr>
          <w:rFonts w:cstheme="minorHAnsi"/>
        </w:rPr>
        <w:t xml:space="preserve">deral legislation and governance </w:t>
      </w:r>
      <w:r w:rsidR="00D76B09" w:rsidRPr="00436E2A">
        <w:rPr>
          <w:rFonts w:cstheme="minorHAnsi"/>
        </w:rPr>
        <w:t xml:space="preserve">outlines the roles and responsibilities of policy and decision makers along with the roles and responsibilities of emergency services and supporting agencies. </w:t>
      </w:r>
      <w:r w:rsidR="00900E7B" w:rsidRPr="00436E2A">
        <w:rPr>
          <w:rFonts w:cstheme="minorHAnsi"/>
        </w:rPr>
        <w:t>PWDA has contributed to the development of the P-CEP</w:t>
      </w:r>
      <w:r w:rsidR="00D02DD8" w:rsidRPr="00436E2A">
        <w:rPr>
          <w:rFonts w:cstheme="minorHAnsi"/>
        </w:rPr>
        <w:t xml:space="preserve">, but </w:t>
      </w:r>
      <w:r w:rsidR="006E2A3A" w:rsidRPr="00436E2A">
        <w:rPr>
          <w:rFonts w:cstheme="minorHAnsi"/>
        </w:rPr>
        <w:t xml:space="preserve">it is clear from the above that the ability of people to prepare and respond to emergencies is hampered by </w:t>
      </w:r>
      <w:r w:rsidR="00511EE3" w:rsidRPr="00436E2A">
        <w:rPr>
          <w:rFonts w:cstheme="minorHAnsi"/>
        </w:rPr>
        <w:t xml:space="preserve">a lack of resources, clear communication, accessible information, </w:t>
      </w:r>
      <w:r w:rsidR="00C41744" w:rsidRPr="00436E2A">
        <w:rPr>
          <w:rFonts w:cstheme="minorHAnsi"/>
        </w:rPr>
        <w:t>accessible safe shelters, and transport issues.</w:t>
      </w:r>
    </w:p>
    <w:p w14:paraId="7ED4D49A" w14:textId="0E07DED0" w:rsidR="00B07B7B" w:rsidRPr="00436E2A" w:rsidRDefault="00B07B7B" w:rsidP="00E445B2">
      <w:pPr>
        <w:pStyle w:val="BodyText"/>
        <w:rPr>
          <w:lang w:val="en-AU"/>
        </w:rPr>
      </w:pPr>
      <w:r w:rsidRPr="00436E2A">
        <w:rPr>
          <w:lang w:val="en-AU"/>
        </w:rPr>
        <w:t xml:space="preserve">On 31 March 2022, PWDA and the Queenslanders with Disability Network (QDN) wrote an </w:t>
      </w:r>
      <w:hyperlink r:id="rId121" w:history="1">
        <w:r w:rsidRPr="00436E2A">
          <w:rPr>
            <w:rStyle w:val="Hyperlink"/>
            <w:lang w:val="en-AU"/>
          </w:rPr>
          <w:t>open letter</w:t>
        </w:r>
      </w:hyperlink>
      <w:r w:rsidRPr="00436E2A">
        <w:rPr>
          <w:rStyle w:val="EndnoteReference"/>
          <w:lang w:val="en-AU"/>
        </w:rPr>
        <w:endnoteReference w:id="55"/>
      </w:r>
      <w:r w:rsidRPr="00436E2A">
        <w:rPr>
          <w:lang w:val="en-AU"/>
        </w:rPr>
        <w:t xml:space="preserve"> to all parties contesting the Federal election</w:t>
      </w:r>
      <w:r w:rsidR="00C41744" w:rsidRPr="00436E2A">
        <w:rPr>
          <w:lang w:val="en-AU"/>
        </w:rPr>
        <w:t>. It called</w:t>
      </w:r>
      <w:r w:rsidRPr="00436E2A">
        <w:rPr>
          <w:lang w:val="en-AU"/>
        </w:rPr>
        <w:t xml:space="preserve"> for action, resourcing and investment into ensur</w:t>
      </w:r>
      <w:r w:rsidR="00C41744" w:rsidRPr="00436E2A">
        <w:rPr>
          <w:lang w:val="en-AU"/>
        </w:rPr>
        <w:t>e</w:t>
      </w:r>
      <w:r w:rsidRPr="00436E2A">
        <w:rPr>
          <w:lang w:val="en-AU"/>
        </w:rPr>
        <w:t xml:space="preserve"> that people with disability in Australia are included and represented across all </w:t>
      </w:r>
      <w:r w:rsidR="008E16D0" w:rsidRPr="00436E2A">
        <w:rPr>
          <w:lang w:val="en-AU"/>
        </w:rPr>
        <w:t>levels</w:t>
      </w:r>
      <w:r w:rsidRPr="00436E2A">
        <w:rPr>
          <w:lang w:val="en-AU"/>
        </w:rPr>
        <w:t xml:space="preserve"> of (emergency management) policy, practice and research to improve the safety and wellbeing of people with disability before, during and after a disaster.</w:t>
      </w:r>
    </w:p>
    <w:p w14:paraId="45ED20D7" w14:textId="77777777" w:rsidR="00B07B7B" w:rsidRPr="00436E2A" w:rsidRDefault="00B07B7B" w:rsidP="00E445B2">
      <w:pPr>
        <w:pStyle w:val="BodyText"/>
        <w:rPr>
          <w:lang w:val="en-AU"/>
        </w:rPr>
      </w:pPr>
      <w:r w:rsidRPr="00436E2A">
        <w:rPr>
          <w:lang w:val="en-AU"/>
        </w:rPr>
        <w:t>The letter, with signatories from Australia’s leading disability rights, advocacy and peak body organisations, included the issues paper ‘Clearing a path to full inclusion of people with disability in emergency management policy and practice in Australia</w:t>
      </w:r>
      <w:r w:rsidRPr="00436E2A">
        <w:rPr>
          <w:rStyle w:val="EndnoteReference"/>
          <w:lang w:val="en-AU"/>
        </w:rPr>
        <w:endnoteReference w:id="56"/>
      </w:r>
      <w:r w:rsidRPr="00436E2A">
        <w:rPr>
          <w:lang w:val="en-AU"/>
        </w:rPr>
        <w:t>’ which provided five recommendations, and associated actions, all of which are still relevant today:</w:t>
      </w:r>
    </w:p>
    <w:p w14:paraId="3511AC8D" w14:textId="77777777" w:rsidR="00B07B7B" w:rsidRPr="00436E2A" w:rsidRDefault="00B07B7B" w:rsidP="00E445B2">
      <w:pPr>
        <w:pStyle w:val="BodyText"/>
        <w:numPr>
          <w:ilvl w:val="0"/>
          <w:numId w:val="8"/>
        </w:numPr>
        <w:rPr>
          <w:rStyle w:val="IntenseEmphasis"/>
          <w:i w:val="0"/>
          <w:iCs w:val="0"/>
          <w:color w:val="000000"/>
          <w:lang w:val="en-AU"/>
        </w:rPr>
      </w:pPr>
      <w:r w:rsidRPr="00436E2A">
        <w:rPr>
          <w:rStyle w:val="IntenseEmphasis"/>
          <w:i w:val="0"/>
          <w:iCs w:val="0"/>
          <w:color w:val="000000"/>
          <w:lang w:val="en-AU"/>
        </w:rPr>
        <w:t xml:space="preserve">Build nationally consistent standards for including disability representation into all emergency management arrangements (policies, practices and activities) at all levels of government. </w:t>
      </w:r>
    </w:p>
    <w:p w14:paraId="02156BE7" w14:textId="77777777" w:rsidR="00B07B7B" w:rsidRPr="00436E2A" w:rsidRDefault="00B07B7B" w:rsidP="00E445B2">
      <w:pPr>
        <w:pStyle w:val="BodyText"/>
        <w:numPr>
          <w:ilvl w:val="0"/>
          <w:numId w:val="8"/>
        </w:numPr>
        <w:rPr>
          <w:rStyle w:val="IntenseEmphasis"/>
          <w:i w:val="0"/>
          <w:iCs w:val="0"/>
          <w:color w:val="000000"/>
          <w:lang w:val="en-AU"/>
        </w:rPr>
      </w:pPr>
      <w:r w:rsidRPr="00436E2A">
        <w:rPr>
          <w:rStyle w:val="IntenseEmphasis"/>
          <w:i w:val="0"/>
          <w:iCs w:val="0"/>
          <w:color w:val="000000"/>
          <w:lang w:val="en-AU"/>
        </w:rPr>
        <w:lastRenderedPageBreak/>
        <w:t xml:space="preserve">Prioritise collaborative and inclusive disability research that will assist government and emergency personnel to understand and respond to the extra support needs of people with disability in emergencies. </w:t>
      </w:r>
    </w:p>
    <w:p w14:paraId="0AD925C2" w14:textId="77777777" w:rsidR="00B07B7B" w:rsidRPr="00436E2A" w:rsidRDefault="00B07B7B" w:rsidP="00E445B2">
      <w:pPr>
        <w:pStyle w:val="BodyText"/>
        <w:numPr>
          <w:ilvl w:val="0"/>
          <w:numId w:val="8"/>
        </w:numPr>
        <w:rPr>
          <w:rStyle w:val="IntenseEmphasis"/>
          <w:i w:val="0"/>
          <w:iCs w:val="0"/>
          <w:color w:val="000000"/>
          <w:lang w:val="en-AU"/>
        </w:rPr>
      </w:pPr>
      <w:r w:rsidRPr="00436E2A">
        <w:rPr>
          <w:rStyle w:val="IntenseEmphasis"/>
          <w:i w:val="0"/>
          <w:iCs w:val="0"/>
          <w:color w:val="000000"/>
          <w:lang w:val="en-AU"/>
        </w:rPr>
        <w:t xml:space="preserve">Provide person-centred resources, support, and advocacy where needed for people with disability to self-assess their risks and tailor personal emergency preparedness to their support needs and situation. </w:t>
      </w:r>
    </w:p>
    <w:p w14:paraId="478A36BB" w14:textId="77777777" w:rsidR="00B07B7B" w:rsidRPr="00436E2A" w:rsidRDefault="00B07B7B" w:rsidP="00E445B2">
      <w:pPr>
        <w:pStyle w:val="BodyText"/>
        <w:numPr>
          <w:ilvl w:val="0"/>
          <w:numId w:val="8"/>
        </w:numPr>
        <w:rPr>
          <w:rStyle w:val="IntenseEmphasis"/>
          <w:i w:val="0"/>
          <w:iCs w:val="0"/>
          <w:color w:val="000000"/>
          <w:lang w:val="en-AU"/>
        </w:rPr>
      </w:pPr>
      <w:r w:rsidRPr="00436E2A">
        <w:rPr>
          <w:rStyle w:val="IntenseEmphasis"/>
          <w:i w:val="0"/>
          <w:iCs w:val="0"/>
          <w:color w:val="000000"/>
          <w:lang w:val="en-AU"/>
        </w:rPr>
        <w:t xml:space="preserve">Develop a nationally consistent approach to capacity development for community and disability service providers and disability advocates in person-centred emergency preparedness and service continuity planning. </w:t>
      </w:r>
    </w:p>
    <w:p w14:paraId="1C6277B2" w14:textId="77777777" w:rsidR="00B07B7B" w:rsidRPr="00436E2A" w:rsidRDefault="00B07B7B" w:rsidP="00E445B2">
      <w:pPr>
        <w:pStyle w:val="BodyText"/>
        <w:numPr>
          <w:ilvl w:val="0"/>
          <w:numId w:val="8"/>
        </w:numPr>
        <w:rPr>
          <w:rStyle w:val="IntenseEmphasis"/>
          <w:i w:val="0"/>
          <w:iCs w:val="0"/>
          <w:color w:val="000000"/>
          <w:lang w:val="en-AU"/>
        </w:rPr>
      </w:pPr>
      <w:r w:rsidRPr="00436E2A">
        <w:rPr>
          <w:rStyle w:val="IntenseEmphasis"/>
          <w:i w:val="0"/>
          <w:iCs w:val="0"/>
          <w:color w:val="000000"/>
          <w:lang w:val="en-AU"/>
        </w:rPr>
        <w:t>Provide explicit policy guidance on who takes responsibility for the extra support needs of people with disability in emergency situations including, how that support should be organised and delivered before, during and after disaster, and how the responsibilities of different stakeholders will be guided and outcomes measured.</w:t>
      </w:r>
    </w:p>
    <w:p w14:paraId="6E64A354" w14:textId="77777777" w:rsidR="004D0EDB" w:rsidRPr="00436E2A" w:rsidRDefault="004D0EDB" w:rsidP="00E445B2">
      <w:pPr>
        <w:pStyle w:val="BodyText"/>
        <w:rPr>
          <w:lang w:val="en-AU"/>
        </w:rPr>
      </w:pPr>
      <w:r w:rsidRPr="00436E2A">
        <w:rPr>
          <w:lang w:val="en-AU"/>
        </w:rPr>
        <w:t>NEMA developed, in 2023, the Disability Inclusive Disaster Risk Reduction (DIDRR) Program to ‘improve national capability in policy guidance and resource development for more disability inclusive disaster management’ engaging, with $1 million funding under the Disaster Risk Reduction Package (DRRP), the University of Sydney Centre for Disability Research and Policy</w:t>
      </w:r>
      <w:r w:rsidRPr="00436E2A">
        <w:rPr>
          <w:rStyle w:val="EndnoteReference"/>
          <w:lang w:val="en-AU"/>
        </w:rPr>
        <w:endnoteReference w:id="57"/>
      </w:r>
      <w:r w:rsidRPr="00436E2A">
        <w:rPr>
          <w:lang w:val="en-AU"/>
        </w:rPr>
        <w:t xml:space="preserve"> to develop National DIDRR Guiding Principles and Standards for disability inclusive disaster arrangements and a toolkit to operationalise planning and practices. </w:t>
      </w:r>
    </w:p>
    <w:p w14:paraId="1A1C39C8" w14:textId="31F3FB2B" w:rsidR="007645E2" w:rsidRPr="00436E2A" w:rsidRDefault="007645E2" w:rsidP="00E445B2">
      <w:pPr>
        <w:pStyle w:val="BodyText"/>
        <w:rPr>
          <w:lang w:val="en-AU"/>
        </w:rPr>
      </w:pPr>
      <w:r w:rsidRPr="00436E2A">
        <w:rPr>
          <w:lang w:val="en-AU"/>
        </w:rPr>
        <w:t xml:space="preserve">Emergency management policy </w:t>
      </w:r>
      <w:r w:rsidR="00C46DC2" w:rsidRPr="00436E2A">
        <w:rPr>
          <w:lang w:val="en-AU"/>
        </w:rPr>
        <w:t xml:space="preserve">still </w:t>
      </w:r>
      <w:r w:rsidRPr="00436E2A">
        <w:rPr>
          <w:lang w:val="en-AU"/>
        </w:rPr>
        <w:t xml:space="preserve">lacks the acknowledgement of people with disability and their unique needs relating specifically to accessibility and mobility which make them more vulnerable during a disaster. Whilst the impact of disasters on people with disability is well known and documented, it remains theoretical and there is still a systemic failure in policy design and the integration of considerations to improve prevention, preparedness, response and recovery guidelines to achieve improved outcomes for people with disability or organisations and individuals who provide services and support. </w:t>
      </w:r>
    </w:p>
    <w:p w14:paraId="47E17BA8" w14:textId="64BAB1B6" w:rsidR="007645E2" w:rsidRPr="00436E2A" w:rsidRDefault="007645E2" w:rsidP="00E445B2">
      <w:pPr>
        <w:pStyle w:val="BodyText"/>
        <w:rPr>
          <w:lang w:val="en-AU"/>
        </w:rPr>
      </w:pPr>
      <w:r w:rsidRPr="00436E2A">
        <w:rPr>
          <w:lang w:val="en-AU"/>
        </w:rPr>
        <w:t xml:space="preserve">Without overarching policy, emergency management strategy and procedures often fail to address the issues and situations which place people with disability at greater risk, and furthermore do not provide a foundation to justify further investment of resources into the </w:t>
      </w:r>
      <w:r w:rsidRPr="00436E2A">
        <w:rPr>
          <w:lang w:val="en-AU"/>
        </w:rPr>
        <w:lastRenderedPageBreak/>
        <w:t xml:space="preserve">planning for measures that can result in quantitative and qualitative emergency management outcomes for people with a disability including risk reduction and improved resilience. </w:t>
      </w:r>
    </w:p>
    <w:p w14:paraId="6B101EAB" w14:textId="77777777" w:rsidR="004A02CF" w:rsidRPr="00436E2A" w:rsidRDefault="007645E2" w:rsidP="00E445B2">
      <w:pPr>
        <w:pStyle w:val="BodyText"/>
        <w:rPr>
          <w:lang w:val="en-AU"/>
        </w:rPr>
      </w:pPr>
      <w:r w:rsidRPr="00436E2A">
        <w:rPr>
          <w:lang w:val="en-AU"/>
        </w:rPr>
        <w:t>The NSW Disability Inclusion Action Plan 2021-2025</w:t>
      </w:r>
      <w:r w:rsidRPr="00436E2A">
        <w:rPr>
          <w:rStyle w:val="EndnoteReference"/>
          <w:lang w:val="en-AU"/>
        </w:rPr>
        <w:endnoteReference w:id="58"/>
      </w:r>
      <w:r w:rsidRPr="00436E2A">
        <w:rPr>
          <w:lang w:val="en-AU"/>
        </w:rPr>
        <w:t>, to support the implementation of the Australian Government Department of Social Services’ Australia’s Disability Strategy 2021-2023</w:t>
      </w:r>
      <w:r w:rsidRPr="00436E2A">
        <w:rPr>
          <w:rStyle w:val="EndnoteReference"/>
          <w:lang w:val="en-AU"/>
        </w:rPr>
        <w:endnoteReference w:id="59"/>
      </w:r>
      <w:r w:rsidRPr="00436E2A">
        <w:rPr>
          <w:lang w:val="en-AU"/>
        </w:rPr>
        <w:t>, highlights the need for better systems and processes including regulations to be inclusive of emergency management and safety. This remains predominantly in discussion only noting from the most recent progress report</w:t>
      </w:r>
      <w:r w:rsidRPr="00436E2A">
        <w:rPr>
          <w:rStyle w:val="EndnoteReference"/>
          <w:lang w:val="en-AU"/>
        </w:rPr>
        <w:endnoteReference w:id="60"/>
      </w:r>
      <w:r w:rsidRPr="00436E2A">
        <w:rPr>
          <w:lang w:val="en-AU"/>
        </w:rPr>
        <w:t xml:space="preserve"> that</w:t>
      </w:r>
      <w:r w:rsidR="00F97BFE" w:rsidRPr="00436E2A">
        <w:rPr>
          <w:lang w:val="en-AU"/>
        </w:rPr>
        <w:t>:</w:t>
      </w:r>
      <w:r w:rsidRPr="00436E2A">
        <w:rPr>
          <w:lang w:val="en-AU"/>
        </w:rPr>
        <w:t xml:space="preserve"> </w:t>
      </w:r>
    </w:p>
    <w:p w14:paraId="5ACF9527" w14:textId="77777777" w:rsidR="004A02CF" w:rsidRPr="00436E2A" w:rsidRDefault="007645E2" w:rsidP="004A02CF">
      <w:pPr>
        <w:pStyle w:val="BodyText"/>
        <w:ind w:left="720"/>
        <w:rPr>
          <w:lang w:val="en-AU"/>
        </w:rPr>
      </w:pPr>
      <w:r w:rsidRPr="00436E2A">
        <w:rPr>
          <w:lang w:val="en-AU"/>
        </w:rPr>
        <w:t>“</w:t>
      </w:r>
      <w:r w:rsidRPr="00436E2A">
        <w:rPr>
          <w:i/>
          <w:iCs/>
          <w:lang w:val="en-AU"/>
        </w:rPr>
        <w:t>A forum was held on Emergency Preparedness. Over 55 participants discussed the opportunities to better link people with disability, the sector and advocates with resources to prepare for the next critical event such as a flood, fire, pandemic, drought or medical emergency</w:t>
      </w:r>
      <w:r w:rsidRPr="00436E2A">
        <w:rPr>
          <w:lang w:val="en-AU"/>
        </w:rPr>
        <w:t xml:space="preserve">” </w:t>
      </w:r>
    </w:p>
    <w:p w14:paraId="3051B93E" w14:textId="4C971363" w:rsidR="007645E2" w:rsidRPr="00436E2A" w:rsidRDefault="004A02CF" w:rsidP="00E445B2">
      <w:pPr>
        <w:pStyle w:val="BodyText"/>
        <w:rPr>
          <w:lang w:val="en-AU"/>
        </w:rPr>
      </w:pPr>
      <w:r w:rsidRPr="00436E2A">
        <w:rPr>
          <w:lang w:val="en-AU"/>
        </w:rPr>
        <w:t>This</w:t>
      </w:r>
      <w:r w:rsidR="007645E2" w:rsidRPr="00436E2A">
        <w:rPr>
          <w:lang w:val="en-AU"/>
        </w:rPr>
        <w:t xml:space="preserve"> suggests whilst consultation is taking place there is little that has been done in terms of changes to policy despite the increasing frequency of disasters and awareness of the vulnerability and greater risk for people with disability. </w:t>
      </w:r>
    </w:p>
    <w:p w14:paraId="4A3C57DD" w14:textId="09309C48" w:rsidR="007645E2" w:rsidRPr="00436E2A" w:rsidRDefault="007645E2" w:rsidP="00E445B2">
      <w:pPr>
        <w:pStyle w:val="BodyText"/>
        <w:rPr>
          <w:lang w:val="en-AU"/>
        </w:rPr>
      </w:pPr>
      <w:r w:rsidRPr="00436E2A">
        <w:rPr>
          <w:lang w:val="en-AU"/>
        </w:rPr>
        <w:t>Australia’s Disability Strategy 2021-2023 Outcomes Framework</w:t>
      </w:r>
      <w:r w:rsidRPr="00436E2A">
        <w:rPr>
          <w:rStyle w:val="EndnoteReference"/>
          <w:lang w:val="en-AU"/>
        </w:rPr>
        <w:endnoteReference w:id="61"/>
      </w:r>
      <w:r w:rsidRPr="00436E2A">
        <w:rPr>
          <w:lang w:val="en-AU"/>
        </w:rPr>
        <w:t xml:space="preserve"> key system measure</w:t>
      </w:r>
      <w:r w:rsidR="00F346A1" w:rsidRPr="00436E2A">
        <w:rPr>
          <w:lang w:val="en-AU"/>
        </w:rPr>
        <w:t>s</w:t>
      </w:r>
      <w:r w:rsidRPr="00436E2A">
        <w:rPr>
          <w:lang w:val="en-AU"/>
        </w:rPr>
        <w:t xml:space="preserve"> “% (and number) of disaster management services that have disability inclusive plans in place” and population measure “% of people with disability who report having participated in an informal learning activity in the last 12 months” </w:t>
      </w:r>
      <w:r w:rsidR="00CF733E" w:rsidRPr="00436E2A">
        <w:rPr>
          <w:lang w:val="en-AU"/>
        </w:rPr>
        <w:t>have yet to be developed</w:t>
      </w:r>
      <w:r w:rsidR="00577EBC" w:rsidRPr="00436E2A">
        <w:rPr>
          <w:lang w:val="en-AU"/>
        </w:rPr>
        <w:t xml:space="preserve"> according to the </w:t>
      </w:r>
      <w:r w:rsidRPr="00436E2A">
        <w:rPr>
          <w:lang w:val="en-AU"/>
        </w:rPr>
        <w:t>National Disability Data Asset</w:t>
      </w:r>
      <w:r w:rsidRPr="00436E2A">
        <w:rPr>
          <w:rStyle w:val="EndnoteReference"/>
          <w:lang w:val="en-AU"/>
        </w:rPr>
        <w:endnoteReference w:id="62"/>
      </w:r>
      <w:r w:rsidRPr="00436E2A">
        <w:rPr>
          <w:lang w:val="en-AU"/>
        </w:rPr>
        <w:t xml:space="preserve">. </w:t>
      </w:r>
    </w:p>
    <w:p w14:paraId="4DD5F265" w14:textId="606B1994" w:rsidR="00F346A1" w:rsidRPr="00436E2A" w:rsidRDefault="00577EBC" w:rsidP="00E445B2">
      <w:pPr>
        <w:pStyle w:val="BodyText"/>
        <w:rPr>
          <w:lang w:val="en-AU"/>
        </w:rPr>
      </w:pPr>
      <w:r w:rsidRPr="00436E2A">
        <w:rPr>
          <w:lang w:val="en-AU"/>
        </w:rPr>
        <w:t xml:space="preserve">People with disability </w:t>
      </w:r>
      <w:r w:rsidR="00132437" w:rsidRPr="00436E2A">
        <w:rPr>
          <w:lang w:val="en-AU"/>
        </w:rPr>
        <w:t xml:space="preserve">and their DRO’s have </w:t>
      </w:r>
      <w:r w:rsidR="0019474C" w:rsidRPr="00436E2A">
        <w:rPr>
          <w:lang w:val="en-AU"/>
        </w:rPr>
        <w:t xml:space="preserve">so much to offer the Australian community in terms of their ability to identify issues and </w:t>
      </w:r>
      <w:r w:rsidR="00192725" w:rsidRPr="00436E2A">
        <w:rPr>
          <w:lang w:val="en-AU"/>
        </w:rPr>
        <w:t>gaps and</w:t>
      </w:r>
      <w:r w:rsidR="008F339F" w:rsidRPr="00436E2A">
        <w:rPr>
          <w:lang w:val="en-AU"/>
        </w:rPr>
        <w:t xml:space="preserve"> </w:t>
      </w:r>
      <w:r w:rsidR="0019474C" w:rsidRPr="00436E2A">
        <w:rPr>
          <w:lang w:val="en-AU"/>
        </w:rPr>
        <w:t xml:space="preserve">recommend </w:t>
      </w:r>
      <w:r w:rsidR="008F339F" w:rsidRPr="00436E2A">
        <w:rPr>
          <w:lang w:val="en-AU"/>
        </w:rPr>
        <w:t>solutions for emergency management planning that could save many lives.</w:t>
      </w:r>
      <w:r w:rsidR="003D5523" w:rsidRPr="00436E2A">
        <w:rPr>
          <w:lang w:val="en-AU"/>
        </w:rPr>
        <w:t xml:space="preserve"> We need </w:t>
      </w:r>
      <w:r w:rsidR="00A019A7" w:rsidRPr="00436E2A">
        <w:rPr>
          <w:lang w:val="en-AU"/>
        </w:rPr>
        <w:t>a plan to include their experience</w:t>
      </w:r>
      <w:r w:rsidR="00F06051" w:rsidRPr="00436E2A">
        <w:rPr>
          <w:lang w:val="en-AU"/>
        </w:rPr>
        <w:t xml:space="preserve"> at local, regional, state and federal levels, </w:t>
      </w:r>
      <w:r w:rsidR="00A019A7" w:rsidRPr="00436E2A">
        <w:rPr>
          <w:lang w:val="en-AU"/>
        </w:rPr>
        <w:t xml:space="preserve">and </w:t>
      </w:r>
      <w:r w:rsidR="00F06051" w:rsidRPr="00436E2A">
        <w:rPr>
          <w:lang w:val="en-AU"/>
        </w:rPr>
        <w:t xml:space="preserve">to </w:t>
      </w:r>
      <w:r w:rsidR="00A019A7" w:rsidRPr="00436E2A">
        <w:rPr>
          <w:lang w:val="en-AU"/>
        </w:rPr>
        <w:t>resource the recommended solutions.</w:t>
      </w:r>
    </w:p>
    <w:p w14:paraId="641C4500" w14:textId="76E02BCC" w:rsidR="00F06051" w:rsidRPr="00436E2A" w:rsidRDefault="00F06051" w:rsidP="00E445B2">
      <w:pPr>
        <w:pStyle w:val="BodyText"/>
        <w:rPr>
          <w:lang w:val="en-AU"/>
        </w:rPr>
      </w:pPr>
      <w:r w:rsidRPr="00436E2A">
        <w:rPr>
          <w:lang w:val="en-AU"/>
        </w:rPr>
        <w:t xml:space="preserve">Australia already benefits from the many staff and volunteers with disability who serve in </w:t>
      </w:r>
      <w:r w:rsidR="0011473D" w:rsidRPr="00436E2A">
        <w:rPr>
          <w:lang w:val="en-AU"/>
        </w:rPr>
        <w:t>government at all leve</w:t>
      </w:r>
      <w:r w:rsidR="007C2EC6" w:rsidRPr="00436E2A">
        <w:rPr>
          <w:lang w:val="en-AU"/>
        </w:rPr>
        <w:t>ls</w:t>
      </w:r>
      <w:r w:rsidR="0011473D" w:rsidRPr="00436E2A">
        <w:rPr>
          <w:lang w:val="en-AU"/>
        </w:rPr>
        <w:t xml:space="preserve">, combat agencies, service providers and Aboriginal controlled </w:t>
      </w:r>
      <w:r w:rsidR="007C2EC6" w:rsidRPr="00436E2A">
        <w:rPr>
          <w:lang w:val="en-AU"/>
        </w:rPr>
        <w:t>organizations</w:t>
      </w:r>
      <w:r w:rsidR="0011473D" w:rsidRPr="00436E2A">
        <w:rPr>
          <w:lang w:val="en-AU"/>
        </w:rPr>
        <w:t xml:space="preserve">. Their experience and intersectional </w:t>
      </w:r>
      <w:r w:rsidR="007C2EC6" w:rsidRPr="00436E2A">
        <w:rPr>
          <w:lang w:val="en-AU"/>
        </w:rPr>
        <w:t xml:space="preserve">knowledge needs to be systematically </w:t>
      </w:r>
      <w:r w:rsidR="004C2C2A" w:rsidRPr="00436E2A">
        <w:rPr>
          <w:lang w:val="en-AU"/>
        </w:rPr>
        <w:t>gathered, appreciated</w:t>
      </w:r>
      <w:r w:rsidR="00DF143D" w:rsidRPr="00436E2A">
        <w:rPr>
          <w:lang w:val="en-AU"/>
        </w:rPr>
        <w:t xml:space="preserve">, </w:t>
      </w:r>
      <w:r w:rsidR="004C2C2A" w:rsidRPr="00436E2A">
        <w:rPr>
          <w:lang w:val="en-AU"/>
        </w:rPr>
        <w:t>reflected in plans</w:t>
      </w:r>
      <w:r w:rsidR="00DF143D" w:rsidRPr="00436E2A">
        <w:rPr>
          <w:lang w:val="en-AU"/>
        </w:rPr>
        <w:t xml:space="preserve"> and their voices and perspectives included in decision making</w:t>
      </w:r>
      <w:r w:rsidR="004C2C2A" w:rsidRPr="00436E2A">
        <w:rPr>
          <w:lang w:val="en-AU"/>
        </w:rPr>
        <w:t>.</w:t>
      </w:r>
    </w:p>
    <w:p w14:paraId="57756C28" w14:textId="77777777" w:rsidR="00926520" w:rsidRPr="00436E2A" w:rsidRDefault="00926520" w:rsidP="00926520">
      <w:pPr>
        <w:rPr>
          <w:rFonts w:cstheme="minorHAnsi"/>
          <w:b/>
          <w:bCs/>
        </w:rPr>
      </w:pPr>
      <w:r w:rsidRPr="00436E2A">
        <w:rPr>
          <w:rFonts w:cstheme="minorHAnsi"/>
          <w:b/>
          <w:bCs/>
        </w:rPr>
        <w:lastRenderedPageBreak/>
        <w:t>Recommendation 16</w:t>
      </w:r>
    </w:p>
    <w:p w14:paraId="531331EB" w14:textId="77777777" w:rsidR="00175231" w:rsidRPr="00436E2A" w:rsidRDefault="00175231" w:rsidP="00175231">
      <w:pPr>
        <w:pStyle w:val="BodyText"/>
        <w:rPr>
          <w:lang w:val="en-AU"/>
        </w:rPr>
      </w:pPr>
      <w:r w:rsidRPr="00436E2A">
        <w:rPr>
          <w:lang w:val="en-AU"/>
        </w:rPr>
        <w:t xml:space="preserve">PWDA recommends that people with disability continue to be a priority cohort, and that their DROs be included in NEMA, State Emergency Management Committees (SEMCs) </w:t>
      </w:r>
      <w:r w:rsidRPr="00436E2A">
        <w:rPr>
          <w:rStyle w:val="BodyTextChar"/>
          <w:lang w:val="en-AU"/>
        </w:rPr>
        <w:t xml:space="preserve">and </w:t>
      </w:r>
      <w:r w:rsidRPr="00436E2A">
        <w:rPr>
          <w:lang w:val="en-AU"/>
        </w:rPr>
        <w:t>Regional Emergency Management Committees (REMC) and their knowledge applied to emergency planning.</w:t>
      </w:r>
    </w:p>
    <w:p w14:paraId="1CB95044" w14:textId="29F83000" w:rsidR="00665863" w:rsidRPr="00436E2A" w:rsidRDefault="00665863" w:rsidP="00665863">
      <w:pPr>
        <w:rPr>
          <w:rFonts w:cstheme="minorHAnsi"/>
          <w:b/>
          <w:bCs/>
        </w:rPr>
      </w:pPr>
      <w:r w:rsidRPr="00436E2A">
        <w:rPr>
          <w:rFonts w:cstheme="minorHAnsi"/>
          <w:b/>
          <w:bCs/>
        </w:rPr>
        <w:t>Recommendation 1</w:t>
      </w:r>
      <w:r w:rsidR="002172D6" w:rsidRPr="00436E2A">
        <w:rPr>
          <w:rFonts w:cstheme="minorHAnsi"/>
          <w:b/>
          <w:bCs/>
        </w:rPr>
        <w:t>7</w:t>
      </w:r>
    </w:p>
    <w:p w14:paraId="1C66A033" w14:textId="4AAA3683" w:rsidR="00155801" w:rsidRPr="00436E2A" w:rsidRDefault="00665863" w:rsidP="00915DB2">
      <w:pPr>
        <w:rPr>
          <w:rFonts w:cstheme="minorHAnsi"/>
        </w:rPr>
      </w:pPr>
      <w:r w:rsidRPr="00436E2A">
        <w:rPr>
          <w:rFonts w:cstheme="minorHAnsi"/>
        </w:rPr>
        <w:t xml:space="preserve">PWDA recommends that </w:t>
      </w:r>
      <w:r w:rsidR="00CE5FF9" w:rsidRPr="00436E2A">
        <w:rPr>
          <w:rFonts w:cstheme="minorHAnsi"/>
        </w:rPr>
        <w:t xml:space="preserve">NEMA </w:t>
      </w:r>
      <w:r w:rsidR="004B4F4F" w:rsidRPr="00436E2A">
        <w:rPr>
          <w:rFonts w:cstheme="minorHAnsi"/>
        </w:rPr>
        <w:t xml:space="preserve">members, </w:t>
      </w:r>
      <w:r w:rsidR="006F2986" w:rsidRPr="00436E2A">
        <w:rPr>
          <w:rFonts w:cstheme="minorHAnsi"/>
        </w:rPr>
        <w:t xml:space="preserve">SEMCs </w:t>
      </w:r>
      <w:bookmarkStart w:id="86" w:name="_Hlk177564441"/>
      <w:bookmarkEnd w:id="85"/>
      <w:r w:rsidR="004B4F4F" w:rsidRPr="00436E2A">
        <w:rPr>
          <w:rStyle w:val="BodyTextChar"/>
          <w:lang w:val="en-AU"/>
        </w:rPr>
        <w:t>and</w:t>
      </w:r>
      <w:r w:rsidR="00B152C5" w:rsidRPr="00436E2A">
        <w:rPr>
          <w:rStyle w:val="BodyTextChar"/>
          <w:lang w:val="en-AU"/>
        </w:rPr>
        <w:t xml:space="preserve"> </w:t>
      </w:r>
      <w:r w:rsidR="007F4077" w:rsidRPr="00436E2A">
        <w:rPr>
          <w:rFonts w:cstheme="minorHAnsi"/>
        </w:rPr>
        <w:t>REMC</w:t>
      </w:r>
      <w:r w:rsidR="006C0E68" w:rsidRPr="00436E2A">
        <w:rPr>
          <w:rFonts w:cstheme="minorHAnsi"/>
        </w:rPr>
        <w:t xml:space="preserve"> members</w:t>
      </w:r>
      <w:r w:rsidR="007F4077" w:rsidRPr="00436E2A">
        <w:rPr>
          <w:rFonts w:cstheme="minorHAnsi"/>
        </w:rPr>
        <w:t xml:space="preserve"> </w:t>
      </w:r>
      <w:r w:rsidR="004B4F4F" w:rsidRPr="00436E2A">
        <w:rPr>
          <w:rFonts w:cstheme="minorHAnsi"/>
        </w:rPr>
        <w:t xml:space="preserve">be required to </w:t>
      </w:r>
      <w:r w:rsidR="00531495" w:rsidRPr="00436E2A">
        <w:rPr>
          <w:rFonts w:cstheme="minorHAnsi"/>
        </w:rPr>
        <w:t>complete the</w:t>
      </w:r>
      <w:r w:rsidR="00301981" w:rsidRPr="00436E2A">
        <w:rPr>
          <w:rFonts w:cstheme="minorHAnsi"/>
        </w:rPr>
        <w:t xml:space="preserve"> free eLearning</w:t>
      </w:r>
      <w:r w:rsidR="00531495" w:rsidRPr="00436E2A">
        <w:rPr>
          <w:rFonts w:cstheme="minorHAnsi"/>
        </w:rPr>
        <w:t xml:space="preserve"> Introduction to Disability Awareness course</w:t>
      </w:r>
      <w:r w:rsidR="00915DB2" w:rsidRPr="00436E2A">
        <w:rPr>
          <w:rFonts w:cstheme="minorHAnsi"/>
        </w:rPr>
        <w:t xml:space="preserve">, </w:t>
      </w:r>
      <w:r w:rsidR="00217AF4" w:rsidRPr="00436E2A">
        <w:rPr>
          <w:rStyle w:val="EndnoteReference"/>
          <w:rFonts w:cstheme="minorHAnsi"/>
        </w:rPr>
        <w:endnoteReference w:id="63"/>
      </w:r>
      <w:r w:rsidR="00253425" w:rsidRPr="00436E2A">
        <w:rPr>
          <w:rFonts w:cstheme="minorHAnsi"/>
        </w:rPr>
        <w:t xml:space="preserve"> </w:t>
      </w:r>
      <w:r w:rsidR="00915DB2" w:rsidRPr="00436E2A">
        <w:rPr>
          <w:rFonts w:cstheme="minorHAnsi"/>
        </w:rPr>
        <w:t xml:space="preserve">and the </w:t>
      </w:r>
      <w:r w:rsidR="000A54D5" w:rsidRPr="00436E2A">
        <w:rPr>
          <w:rFonts w:cstheme="minorHAnsi"/>
        </w:rPr>
        <w:t xml:space="preserve">Emergency Sector Disability </w:t>
      </w:r>
      <w:r w:rsidR="007C2A61" w:rsidRPr="00436E2A">
        <w:rPr>
          <w:rFonts w:cstheme="minorHAnsi"/>
        </w:rPr>
        <w:t xml:space="preserve">Awareness </w:t>
      </w:r>
      <w:r w:rsidR="00155801" w:rsidRPr="00436E2A">
        <w:rPr>
          <w:rFonts w:cstheme="minorHAnsi"/>
        </w:rPr>
        <w:t>learning module</w:t>
      </w:r>
      <w:r w:rsidR="00E348DA" w:rsidRPr="00436E2A">
        <w:rPr>
          <w:rFonts w:cstheme="minorHAnsi"/>
        </w:rPr>
        <w:t>.</w:t>
      </w:r>
      <w:r w:rsidR="00B77420" w:rsidRPr="00436E2A">
        <w:rPr>
          <w:rStyle w:val="EndnoteReference"/>
          <w:rFonts w:cstheme="minorHAnsi"/>
        </w:rPr>
        <w:endnoteReference w:id="64"/>
      </w:r>
      <w:r w:rsidR="00032F8D" w:rsidRPr="00436E2A">
        <w:rPr>
          <w:rFonts w:cstheme="minorHAnsi"/>
        </w:rPr>
        <w:t xml:space="preserve"> </w:t>
      </w:r>
    </w:p>
    <w:p w14:paraId="7B8871D7" w14:textId="5181C6A5" w:rsidR="00BD67A6" w:rsidRPr="00436E2A" w:rsidRDefault="00BD67A6" w:rsidP="00BD67A6">
      <w:pPr>
        <w:rPr>
          <w:rFonts w:cstheme="minorHAnsi"/>
          <w:b/>
          <w:bCs/>
        </w:rPr>
      </w:pPr>
      <w:r w:rsidRPr="00436E2A">
        <w:rPr>
          <w:rFonts w:cstheme="minorHAnsi"/>
          <w:b/>
          <w:bCs/>
        </w:rPr>
        <w:t>Recommendation 1</w:t>
      </w:r>
      <w:r w:rsidR="002172D6" w:rsidRPr="00436E2A">
        <w:rPr>
          <w:rFonts w:cstheme="minorHAnsi"/>
          <w:b/>
          <w:bCs/>
        </w:rPr>
        <w:t>8</w:t>
      </w:r>
    </w:p>
    <w:p w14:paraId="3D80B6D8" w14:textId="71340ACA" w:rsidR="005B3437" w:rsidRPr="00436E2A" w:rsidRDefault="00BD67A6" w:rsidP="0091779D">
      <w:pPr>
        <w:rPr>
          <w:rFonts w:cstheme="minorHAnsi"/>
        </w:rPr>
      </w:pPr>
      <w:r w:rsidRPr="00436E2A">
        <w:rPr>
          <w:rFonts w:cstheme="minorHAnsi"/>
        </w:rPr>
        <w:t xml:space="preserve">PWDA recommends that at least one </w:t>
      </w:r>
      <w:r w:rsidR="00592C6D" w:rsidRPr="00436E2A">
        <w:rPr>
          <w:rFonts w:cstheme="minorHAnsi"/>
        </w:rPr>
        <w:t>member</w:t>
      </w:r>
      <w:r w:rsidR="00926520" w:rsidRPr="00436E2A">
        <w:rPr>
          <w:rFonts w:cstheme="minorHAnsi"/>
        </w:rPr>
        <w:t xml:space="preserve"> of</w:t>
      </w:r>
      <w:r w:rsidR="00B83E0C" w:rsidRPr="00436E2A">
        <w:rPr>
          <w:rFonts w:cstheme="minorHAnsi"/>
        </w:rPr>
        <w:t xml:space="preserve"> each REMC,</w:t>
      </w:r>
      <w:r w:rsidR="00592C6D" w:rsidRPr="00436E2A">
        <w:rPr>
          <w:rFonts w:cstheme="minorHAnsi"/>
        </w:rPr>
        <w:t xml:space="preserve"> </w:t>
      </w:r>
      <w:r w:rsidR="0021609C" w:rsidRPr="00436E2A">
        <w:rPr>
          <w:rFonts w:cstheme="minorHAnsi"/>
        </w:rPr>
        <w:t xml:space="preserve">to </w:t>
      </w:r>
      <w:r w:rsidR="00B83E0C" w:rsidRPr="00436E2A">
        <w:rPr>
          <w:rFonts w:cstheme="minorHAnsi"/>
        </w:rPr>
        <w:t xml:space="preserve">further </w:t>
      </w:r>
      <w:r w:rsidR="0021609C" w:rsidRPr="00436E2A">
        <w:rPr>
          <w:rFonts w:cstheme="minorHAnsi"/>
        </w:rPr>
        <w:t xml:space="preserve">complete the Person-Centred Emergency Preparedness (P-CEP) Certificate Course with a view to </w:t>
      </w:r>
      <w:r w:rsidR="00C4098A" w:rsidRPr="00436E2A">
        <w:rPr>
          <w:rFonts w:cstheme="minorHAnsi"/>
        </w:rPr>
        <w:t xml:space="preserve">assisting with </w:t>
      </w:r>
      <w:r w:rsidR="005314EC" w:rsidRPr="00436E2A">
        <w:rPr>
          <w:rFonts w:cstheme="minorHAnsi"/>
        </w:rPr>
        <w:t>represent</w:t>
      </w:r>
      <w:r w:rsidR="00592C6D" w:rsidRPr="00436E2A">
        <w:rPr>
          <w:rFonts w:cstheme="minorHAnsi"/>
        </w:rPr>
        <w:t>ing</w:t>
      </w:r>
      <w:r w:rsidR="00375944" w:rsidRPr="00436E2A">
        <w:rPr>
          <w:rFonts w:cstheme="minorHAnsi"/>
        </w:rPr>
        <w:t>, and advocat</w:t>
      </w:r>
      <w:r w:rsidR="00592C6D" w:rsidRPr="00436E2A">
        <w:rPr>
          <w:rFonts w:cstheme="minorHAnsi"/>
        </w:rPr>
        <w:t>ing</w:t>
      </w:r>
      <w:r w:rsidR="00375944" w:rsidRPr="00436E2A">
        <w:rPr>
          <w:rFonts w:cstheme="minorHAnsi"/>
        </w:rPr>
        <w:t xml:space="preserve"> for,</w:t>
      </w:r>
      <w:r w:rsidR="005314EC" w:rsidRPr="00436E2A">
        <w:rPr>
          <w:rFonts w:cstheme="minorHAnsi"/>
        </w:rPr>
        <w:t xml:space="preserve"> </w:t>
      </w:r>
      <w:r w:rsidR="002B1BFD" w:rsidRPr="00436E2A">
        <w:rPr>
          <w:rFonts w:cstheme="minorHAnsi"/>
        </w:rPr>
        <w:t>people with disability</w:t>
      </w:r>
      <w:r w:rsidR="0091779D" w:rsidRPr="00436E2A">
        <w:rPr>
          <w:rFonts w:cstheme="minorHAnsi"/>
        </w:rPr>
        <w:t xml:space="preserve"> by </w:t>
      </w:r>
      <w:r w:rsidR="009D7339" w:rsidRPr="00436E2A">
        <w:rPr>
          <w:rFonts w:cstheme="minorHAnsi"/>
        </w:rPr>
        <w:t xml:space="preserve">establishing and maintaining a regional forum for ongoing </w:t>
      </w:r>
      <w:r w:rsidR="004B52C1" w:rsidRPr="00436E2A">
        <w:rPr>
          <w:rFonts w:cstheme="minorHAnsi"/>
        </w:rPr>
        <w:t>consultation and communication with people with disability and representative organisations and services</w:t>
      </w:r>
    </w:p>
    <w:p w14:paraId="6E840661" w14:textId="15FA4D35" w:rsidR="0091779D" w:rsidRPr="00436E2A" w:rsidRDefault="0091779D" w:rsidP="0091779D">
      <w:pPr>
        <w:rPr>
          <w:rFonts w:cstheme="minorHAnsi"/>
          <w:b/>
          <w:bCs/>
        </w:rPr>
      </w:pPr>
      <w:r w:rsidRPr="00436E2A">
        <w:rPr>
          <w:rFonts w:cstheme="minorHAnsi"/>
          <w:b/>
          <w:bCs/>
        </w:rPr>
        <w:t>Recommendation 1</w:t>
      </w:r>
      <w:r w:rsidR="002172D6" w:rsidRPr="00436E2A">
        <w:rPr>
          <w:rFonts w:cstheme="minorHAnsi"/>
          <w:b/>
          <w:bCs/>
        </w:rPr>
        <w:t>9</w:t>
      </w:r>
    </w:p>
    <w:p w14:paraId="4CF8EF46" w14:textId="16BDF49F" w:rsidR="009561E6" w:rsidRPr="00436E2A" w:rsidRDefault="0091779D" w:rsidP="00E445B2">
      <w:pPr>
        <w:pStyle w:val="BodyText"/>
        <w:rPr>
          <w:lang w:val="en-AU"/>
        </w:rPr>
      </w:pPr>
      <w:r w:rsidRPr="00436E2A">
        <w:rPr>
          <w:lang w:val="en-AU"/>
        </w:rPr>
        <w:t>PWDA</w:t>
      </w:r>
      <w:r w:rsidR="00364441" w:rsidRPr="00436E2A">
        <w:rPr>
          <w:lang w:val="en-AU"/>
        </w:rPr>
        <w:t xml:space="preserve"> recommends</w:t>
      </w:r>
      <w:r w:rsidR="00291189" w:rsidRPr="00436E2A">
        <w:rPr>
          <w:lang w:val="en-AU"/>
        </w:rPr>
        <w:t xml:space="preserve"> SEMC</w:t>
      </w:r>
      <w:r w:rsidR="00364441" w:rsidRPr="00436E2A">
        <w:rPr>
          <w:lang w:val="en-AU"/>
        </w:rPr>
        <w:t>s</w:t>
      </w:r>
      <w:r w:rsidR="00291189" w:rsidRPr="00436E2A">
        <w:rPr>
          <w:lang w:val="en-AU"/>
        </w:rPr>
        <w:t xml:space="preserve"> </w:t>
      </w:r>
      <w:r w:rsidR="00CE0BDE" w:rsidRPr="00436E2A">
        <w:rPr>
          <w:lang w:val="en-AU"/>
        </w:rPr>
        <w:t xml:space="preserve">commission </w:t>
      </w:r>
      <w:r w:rsidR="0011151E" w:rsidRPr="00436E2A">
        <w:rPr>
          <w:lang w:val="en-AU"/>
        </w:rPr>
        <w:t xml:space="preserve">and fund </w:t>
      </w:r>
      <w:r w:rsidR="00CE0BDE" w:rsidRPr="00436E2A">
        <w:rPr>
          <w:lang w:val="en-AU"/>
        </w:rPr>
        <w:t xml:space="preserve">the development of </w:t>
      </w:r>
      <w:r w:rsidR="00330041" w:rsidRPr="00436E2A">
        <w:rPr>
          <w:lang w:val="en-AU"/>
        </w:rPr>
        <w:t>an initiative</w:t>
      </w:r>
      <w:r w:rsidR="001248AD" w:rsidRPr="00436E2A">
        <w:rPr>
          <w:lang w:val="en-AU"/>
        </w:rPr>
        <w:t xml:space="preserve">, including </w:t>
      </w:r>
      <w:r w:rsidR="0011151E" w:rsidRPr="00436E2A">
        <w:rPr>
          <w:lang w:val="en-AU"/>
        </w:rPr>
        <w:t>a program evaluation to support recurrent funding,</w:t>
      </w:r>
      <w:r w:rsidR="00330041" w:rsidRPr="00436E2A">
        <w:rPr>
          <w:lang w:val="en-AU"/>
        </w:rPr>
        <w:t xml:space="preserve"> to facilitate </w:t>
      </w:r>
      <w:r w:rsidR="0088320A" w:rsidRPr="00436E2A">
        <w:rPr>
          <w:lang w:val="en-AU"/>
        </w:rPr>
        <w:t>local involvement of people with disability in disaster preparedness</w:t>
      </w:r>
      <w:r w:rsidR="00330041" w:rsidRPr="00436E2A">
        <w:rPr>
          <w:lang w:val="en-AU"/>
        </w:rPr>
        <w:t>,</w:t>
      </w:r>
      <w:r w:rsidR="008F29ED" w:rsidRPr="00436E2A">
        <w:rPr>
          <w:lang w:val="en-AU"/>
        </w:rPr>
        <w:t xml:space="preserve"> based on the European </w:t>
      </w:r>
      <w:r w:rsidR="00192725" w:rsidRPr="00436E2A">
        <w:rPr>
          <w:lang w:val="en-AU"/>
        </w:rPr>
        <w:t>Centre</w:t>
      </w:r>
      <w:r w:rsidR="008F29ED" w:rsidRPr="00436E2A">
        <w:rPr>
          <w:lang w:val="en-AU"/>
        </w:rPr>
        <w:t xml:space="preserve"> for Forest Fires </w:t>
      </w:r>
      <w:r w:rsidR="00AE53DF" w:rsidRPr="00436E2A">
        <w:rPr>
          <w:lang w:val="en-AU"/>
        </w:rPr>
        <w:t>(</w:t>
      </w:r>
      <w:r w:rsidR="008F29ED" w:rsidRPr="00436E2A">
        <w:rPr>
          <w:lang w:val="en-AU"/>
        </w:rPr>
        <w:t xml:space="preserve">ECFF) </w:t>
      </w:r>
      <w:r w:rsidR="009C46A4" w:rsidRPr="00436E2A">
        <w:rPr>
          <w:lang w:val="en-AU"/>
        </w:rPr>
        <w:t>work titled ‘</w:t>
      </w:r>
      <w:r w:rsidR="003C739A" w:rsidRPr="00436E2A">
        <w:rPr>
          <w:lang w:val="en-AU"/>
        </w:rPr>
        <w:t xml:space="preserve">Leave No One Behind: Active Involvement </w:t>
      </w:r>
      <w:r w:rsidR="00893F42" w:rsidRPr="00436E2A">
        <w:rPr>
          <w:lang w:val="en-AU"/>
        </w:rPr>
        <w:t>of Persons with Disabilities in Disaster Preparedness and Response towards Strengthening Inclusive Disaster Resilience</w:t>
      </w:r>
      <w:r w:rsidR="004D560F" w:rsidRPr="00436E2A">
        <w:rPr>
          <w:rStyle w:val="EndnoteReference"/>
          <w:lang w:val="en-AU"/>
        </w:rPr>
        <w:endnoteReference w:id="65"/>
      </w:r>
      <w:r w:rsidR="00893F42" w:rsidRPr="00436E2A">
        <w:rPr>
          <w:lang w:val="en-AU"/>
        </w:rPr>
        <w:t xml:space="preserve">’ </w:t>
      </w:r>
      <w:r w:rsidR="004041DC" w:rsidRPr="00436E2A">
        <w:rPr>
          <w:lang w:val="en-AU"/>
        </w:rPr>
        <w:t>to:</w:t>
      </w:r>
    </w:p>
    <w:p w14:paraId="301E1D48" w14:textId="1805E8F3" w:rsidR="004041DC" w:rsidRPr="00436E2A" w:rsidRDefault="00072566" w:rsidP="00F97BFE">
      <w:pPr>
        <w:pStyle w:val="BodyText"/>
        <w:numPr>
          <w:ilvl w:val="0"/>
          <w:numId w:val="28"/>
        </w:numPr>
        <w:rPr>
          <w:lang w:val="en-AU"/>
        </w:rPr>
      </w:pPr>
      <w:r w:rsidRPr="00436E2A">
        <w:rPr>
          <w:lang w:val="en-AU"/>
        </w:rPr>
        <w:t>Enable people with disability to access information on their local risks and hazards</w:t>
      </w:r>
      <w:r w:rsidR="00333DD7" w:rsidRPr="00436E2A">
        <w:rPr>
          <w:lang w:val="en-AU"/>
        </w:rPr>
        <w:t xml:space="preserve"> and learn more about emergency management arrangements </w:t>
      </w:r>
    </w:p>
    <w:p w14:paraId="74AC5E04" w14:textId="1711EC1B" w:rsidR="00072566" w:rsidRPr="00436E2A" w:rsidRDefault="00955B28" w:rsidP="00F97BFE">
      <w:pPr>
        <w:pStyle w:val="BodyText"/>
        <w:numPr>
          <w:ilvl w:val="0"/>
          <w:numId w:val="28"/>
        </w:numPr>
        <w:rPr>
          <w:lang w:val="en-AU"/>
        </w:rPr>
      </w:pPr>
      <w:r w:rsidRPr="00436E2A">
        <w:rPr>
          <w:lang w:val="en-AU"/>
        </w:rPr>
        <w:t xml:space="preserve">Enable people with disability to </w:t>
      </w:r>
      <w:r w:rsidR="004A072C" w:rsidRPr="00436E2A">
        <w:rPr>
          <w:lang w:val="en-AU"/>
        </w:rPr>
        <w:t>identify risk reduction activities that can be undertaken in their home or business.</w:t>
      </w:r>
    </w:p>
    <w:p w14:paraId="49A94D09" w14:textId="545E2D2C" w:rsidR="001363ED" w:rsidRPr="00436E2A" w:rsidRDefault="001B5D0F" w:rsidP="00F97BFE">
      <w:pPr>
        <w:pStyle w:val="BodyText"/>
        <w:numPr>
          <w:ilvl w:val="0"/>
          <w:numId w:val="28"/>
        </w:numPr>
        <w:rPr>
          <w:lang w:val="en-AU"/>
        </w:rPr>
      </w:pPr>
      <w:r w:rsidRPr="00436E2A">
        <w:rPr>
          <w:lang w:val="en-AU"/>
        </w:rPr>
        <w:t>Enable</w:t>
      </w:r>
      <w:r w:rsidR="004A072C" w:rsidRPr="00436E2A">
        <w:rPr>
          <w:lang w:val="en-AU"/>
        </w:rPr>
        <w:t xml:space="preserve"> people with disability to </w:t>
      </w:r>
      <w:r w:rsidR="009B06D5" w:rsidRPr="00436E2A">
        <w:rPr>
          <w:lang w:val="en-AU"/>
        </w:rPr>
        <w:t>complete</w:t>
      </w:r>
      <w:r w:rsidRPr="00436E2A">
        <w:rPr>
          <w:lang w:val="en-AU"/>
        </w:rPr>
        <w:t>, with support if required,</w:t>
      </w:r>
      <w:r w:rsidR="009B06D5" w:rsidRPr="00436E2A">
        <w:rPr>
          <w:lang w:val="en-AU"/>
        </w:rPr>
        <w:t xml:space="preserve"> a risk-informed emergency plan relevant to their </w:t>
      </w:r>
      <w:r w:rsidR="00B4662B" w:rsidRPr="00436E2A">
        <w:rPr>
          <w:lang w:val="en-AU"/>
        </w:rPr>
        <w:t xml:space="preserve">circumstances and location. </w:t>
      </w:r>
    </w:p>
    <w:p w14:paraId="39CC0D38" w14:textId="36D9C644" w:rsidR="00364441" w:rsidRPr="00436E2A" w:rsidRDefault="00364441" w:rsidP="00364441">
      <w:pPr>
        <w:rPr>
          <w:rFonts w:cstheme="minorHAnsi"/>
          <w:b/>
          <w:bCs/>
        </w:rPr>
      </w:pPr>
      <w:r w:rsidRPr="00436E2A">
        <w:rPr>
          <w:rFonts w:cstheme="minorHAnsi"/>
          <w:b/>
          <w:bCs/>
        </w:rPr>
        <w:lastRenderedPageBreak/>
        <w:t xml:space="preserve">Recommendation </w:t>
      </w:r>
      <w:r w:rsidR="002172D6" w:rsidRPr="00436E2A">
        <w:rPr>
          <w:rFonts w:cstheme="minorHAnsi"/>
          <w:b/>
          <w:bCs/>
        </w:rPr>
        <w:t>20</w:t>
      </w:r>
    </w:p>
    <w:p w14:paraId="2A456122" w14:textId="78524096" w:rsidR="00DD55F0" w:rsidRPr="00436E2A" w:rsidRDefault="00B7290B" w:rsidP="00E445B2">
      <w:pPr>
        <w:pStyle w:val="BodyText"/>
        <w:rPr>
          <w:lang w:val="en-AU"/>
        </w:rPr>
      </w:pPr>
      <w:r w:rsidRPr="00436E2A">
        <w:rPr>
          <w:lang w:val="en-AU"/>
        </w:rPr>
        <w:t>Th</w:t>
      </w:r>
      <w:r w:rsidR="00364441" w:rsidRPr="00436E2A">
        <w:rPr>
          <w:lang w:val="en-AU"/>
        </w:rPr>
        <w:t>at NEMA</w:t>
      </w:r>
      <w:r w:rsidR="00C46A21" w:rsidRPr="00436E2A">
        <w:rPr>
          <w:lang w:val="en-AU"/>
        </w:rPr>
        <w:t xml:space="preserve"> and </w:t>
      </w:r>
      <w:r w:rsidRPr="00436E2A">
        <w:rPr>
          <w:lang w:val="en-AU"/>
        </w:rPr>
        <w:t>SEMC</w:t>
      </w:r>
      <w:r w:rsidR="00C46A21" w:rsidRPr="00436E2A">
        <w:rPr>
          <w:lang w:val="en-AU"/>
        </w:rPr>
        <w:t xml:space="preserve">s work together with people with disability to </w:t>
      </w:r>
      <w:r w:rsidR="00614B8D" w:rsidRPr="00436E2A">
        <w:rPr>
          <w:lang w:val="en-AU"/>
        </w:rPr>
        <w:t xml:space="preserve">develop </w:t>
      </w:r>
      <w:r w:rsidR="00B313DE" w:rsidRPr="00436E2A">
        <w:rPr>
          <w:lang w:val="en-AU"/>
        </w:rPr>
        <w:t xml:space="preserve">roadmap to assist people with disability to </w:t>
      </w:r>
      <w:r w:rsidR="00EC6566" w:rsidRPr="00436E2A">
        <w:rPr>
          <w:lang w:val="en-AU"/>
        </w:rPr>
        <w:t xml:space="preserve">identify and </w:t>
      </w:r>
      <w:r w:rsidR="001155CA" w:rsidRPr="00436E2A">
        <w:rPr>
          <w:lang w:val="en-AU"/>
        </w:rPr>
        <w:t>navigate the information, resources, tools</w:t>
      </w:r>
      <w:r w:rsidR="00C46A21" w:rsidRPr="00436E2A">
        <w:rPr>
          <w:lang w:val="en-AU"/>
        </w:rPr>
        <w:t>, local hazards, plans</w:t>
      </w:r>
      <w:r w:rsidR="001155CA" w:rsidRPr="00436E2A">
        <w:rPr>
          <w:lang w:val="en-AU"/>
        </w:rPr>
        <w:t xml:space="preserve"> and apps available, </w:t>
      </w:r>
      <w:r w:rsidR="00EC6566" w:rsidRPr="00436E2A">
        <w:rPr>
          <w:lang w:val="en-AU"/>
        </w:rPr>
        <w:t>addressing any accessibility barriers</w:t>
      </w:r>
    </w:p>
    <w:p w14:paraId="2BA4FFBA" w14:textId="77777777" w:rsidR="007E7B81" w:rsidRPr="00436E2A" w:rsidRDefault="007E7B81">
      <w:pPr>
        <w:spacing w:before="0" w:after="120" w:line="280" w:lineRule="atLeast"/>
        <w:rPr>
          <w:rFonts w:eastAsiaTheme="majorEastAsia" w:cstheme="minorHAnsi"/>
          <w:b/>
          <w:color w:val="005496" w:themeColor="text2"/>
          <w:spacing w:val="14"/>
        </w:rPr>
      </w:pPr>
      <w:r w:rsidRPr="00436E2A">
        <w:rPr>
          <w:rFonts w:cstheme="minorHAnsi"/>
        </w:rPr>
        <w:br w:type="page"/>
      </w:r>
    </w:p>
    <w:p w14:paraId="5B729870" w14:textId="003AC444" w:rsidR="00034185" w:rsidRPr="00436E2A" w:rsidRDefault="00CC3CE0" w:rsidP="00BD6CCE">
      <w:pPr>
        <w:pStyle w:val="Heading1"/>
      </w:pPr>
      <w:bookmarkStart w:id="87" w:name="_Toc182387995"/>
      <w:bookmarkEnd w:id="86"/>
      <w:r w:rsidRPr="00436E2A">
        <w:lastRenderedPageBreak/>
        <w:t>References</w:t>
      </w:r>
      <w:bookmarkEnd w:id="87"/>
    </w:p>
    <w:p w14:paraId="29042C41" w14:textId="3139DA64" w:rsidR="00034185" w:rsidRPr="00436E2A" w:rsidRDefault="00034185" w:rsidP="00DE4E49">
      <w:pPr>
        <w:tabs>
          <w:tab w:val="left" w:pos="3209"/>
        </w:tabs>
        <w:sectPr w:rsidR="00034185" w:rsidRPr="00436E2A" w:rsidSect="00600D00">
          <w:footerReference w:type="even" r:id="rId122"/>
          <w:footerReference w:type="default" r:id="rId123"/>
          <w:footerReference w:type="first" r:id="rId124"/>
          <w:pgSz w:w="11906" w:h="16838"/>
          <w:pgMar w:top="1588" w:right="1083" w:bottom="510" w:left="1134" w:header="720" w:footer="703" w:gutter="0"/>
          <w:pgNumType w:start="1"/>
          <w:cols w:space="720"/>
        </w:sectPr>
      </w:pPr>
    </w:p>
    <w:p w14:paraId="203382D2" w14:textId="40509AC0" w:rsidR="000E2282" w:rsidRPr="00436E2A" w:rsidRDefault="006741BD" w:rsidP="001F2B5F">
      <w:pPr>
        <w:tabs>
          <w:tab w:val="left" w:pos="2327"/>
        </w:tabs>
        <w:rPr>
          <w:rFonts w:ascii="Aptos" w:hAnsi="Aptos" w:cstheme="minorHAnsi"/>
          <w:b/>
          <w:bCs/>
          <w:color w:val="000000"/>
        </w:rPr>
      </w:pPr>
      <w:r w:rsidRPr="00436E2A">
        <w:rPr>
          <w:rFonts w:ascii="Aptos" w:hAnsi="Aptos"/>
          <w:noProof/>
          <w:lang w:eastAsia="en-AU"/>
        </w:rPr>
        <w:lastRenderedPageBreak/>
        <w:drawing>
          <wp:anchor distT="0" distB="0" distL="114300" distR="114300" simplePos="0" relativeHeight="251658241" behindDoc="1" locked="1" layoutInCell="1" allowOverlap="1" wp14:anchorId="0A0E0F67" wp14:editId="3649D8CB">
            <wp:simplePos x="0" y="0"/>
            <wp:positionH relativeFrom="page">
              <wp:align>left</wp:align>
            </wp:positionH>
            <wp:positionV relativeFrom="page">
              <wp:align>bottom</wp:align>
            </wp:positionV>
            <wp:extent cx="7559675" cy="10690860"/>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5">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14:sizeRelH relativeFrom="margin">
              <wp14:pctWidth>0</wp14:pctWidth>
            </wp14:sizeRelH>
            <wp14:sizeRelV relativeFrom="margin">
              <wp14:pctHeight>0</wp14:pctHeight>
            </wp14:sizeRelV>
          </wp:anchor>
        </w:drawing>
      </w:r>
    </w:p>
    <w:p w14:paraId="732E6A68" w14:textId="7EE93613" w:rsidR="00CB2E90" w:rsidRPr="00436E2A" w:rsidRDefault="00DE4E49" w:rsidP="00E445B2">
      <w:pPr>
        <w:pStyle w:val="Finalpagecontactinformation"/>
        <w:rPr>
          <w:lang w:val="en-AU"/>
        </w:rPr>
      </w:pPr>
      <w:r>
        <w:rPr>
          <w:noProof/>
          <w:lang w:val="en-AU"/>
        </w:rPr>
        <mc:AlternateContent>
          <mc:Choice Requires="wps">
            <w:drawing>
              <wp:anchor distT="0" distB="0" distL="114300" distR="114300" simplePos="0" relativeHeight="251660290" behindDoc="0" locked="0" layoutInCell="1" allowOverlap="1" wp14:anchorId="53CC645F" wp14:editId="70257E6F">
                <wp:simplePos x="0" y="0"/>
                <wp:positionH relativeFrom="column">
                  <wp:posOffset>-389890</wp:posOffset>
                </wp:positionH>
                <wp:positionV relativeFrom="paragraph">
                  <wp:posOffset>4506433</wp:posOffset>
                </wp:positionV>
                <wp:extent cx="5124893" cy="3419255"/>
                <wp:effectExtent l="0" t="0" r="0" b="0"/>
                <wp:wrapNone/>
                <wp:docPr id="34979469" name="Text Box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124893" cy="3419255"/>
                        </a:xfrm>
                        <a:prstGeom prst="roundRect">
                          <a:avLst/>
                        </a:prstGeom>
                        <a:solidFill>
                          <a:srgbClr val="E2DDDB">
                            <a:alpha val="83137"/>
                          </a:srgbClr>
                        </a:solidFill>
                        <a:ln>
                          <a:noFill/>
                        </a:ln>
                      </wps:spPr>
                      <wps:style>
                        <a:lnRef idx="0">
                          <a:scrgbClr r="0" g="0" b="0"/>
                        </a:lnRef>
                        <a:fillRef idx="0">
                          <a:scrgbClr r="0" g="0" b="0"/>
                        </a:fillRef>
                        <a:effectRef idx="0">
                          <a:scrgbClr r="0" g="0" b="0"/>
                        </a:effectRef>
                        <a:fontRef idx="minor">
                          <a:schemeClr val="lt1"/>
                        </a:fontRef>
                      </wps:style>
                      <wps:txbx>
                        <w:txbxContent>
                          <w:p w14:paraId="76BA362C" w14:textId="77777777" w:rsidR="00DE4E49" w:rsidRPr="00436E2A" w:rsidRDefault="00DE4E49" w:rsidP="00DE4E49">
                            <w:pPr>
                              <w:tabs>
                                <w:tab w:val="left" w:pos="2327"/>
                              </w:tabs>
                              <w:rPr>
                                <w:rFonts w:ascii="Aptos" w:hAnsi="Aptos" w:cstheme="minorHAnsi"/>
                                <w:color w:val="000000"/>
                              </w:rPr>
                            </w:pPr>
                            <w:r w:rsidRPr="00436E2A">
                              <w:rPr>
                                <w:rFonts w:ascii="Aptos" w:hAnsi="Aptos" w:cstheme="minorHAnsi"/>
                                <w:color w:val="000000"/>
                              </w:rPr>
                              <w:t>People with Disability Australia (PWDA) is a national disability rights and advocacy organisation made up of, and led by, people with disability.</w:t>
                            </w:r>
                          </w:p>
                          <w:p w14:paraId="60BD28FF" w14:textId="77777777" w:rsidR="00DE4E49" w:rsidRPr="00436E2A" w:rsidRDefault="00DE4E49" w:rsidP="00DE4E49">
                            <w:pPr>
                              <w:tabs>
                                <w:tab w:val="left" w:pos="2327"/>
                              </w:tabs>
                              <w:rPr>
                                <w:rFonts w:ascii="Aptos" w:hAnsi="Aptos" w:cstheme="minorHAnsi"/>
                              </w:rPr>
                            </w:pPr>
                            <w:r w:rsidRPr="00436E2A">
                              <w:rPr>
                                <w:rFonts w:ascii="Aptos" w:hAnsi="Aptos" w:cstheme="minorHAnsi"/>
                                <w:color w:val="000000"/>
                              </w:rPr>
                              <w:t>For individual advocacy support contact PWDA</w:t>
                            </w:r>
                            <w:r w:rsidRPr="00436E2A">
                              <w:rPr>
                                <w:rFonts w:ascii="Aptos" w:hAnsi="Aptos" w:cstheme="minorHAnsi"/>
                                <w:b/>
                                <w:bCs/>
                                <w:color w:val="000000"/>
                              </w:rPr>
                              <w:t xml:space="preserve"> </w:t>
                            </w:r>
                            <w:r w:rsidRPr="00436E2A">
                              <w:rPr>
                                <w:rFonts w:ascii="Aptos" w:hAnsi="Aptos" w:cstheme="minorHAnsi"/>
                                <w:color w:val="000000"/>
                              </w:rPr>
                              <w:t xml:space="preserve">between 9 am and 5 pm (AEST/AEDT) Monday to Friday via phone (toll free) on </w:t>
                            </w:r>
                            <w:r w:rsidRPr="00436E2A">
                              <w:rPr>
                                <w:rFonts w:ascii="Aptos" w:hAnsi="Aptos" w:cstheme="minorHAnsi"/>
                                <w:b/>
                                <w:bCs/>
                                <w:color w:val="000000"/>
                              </w:rPr>
                              <w:t xml:space="preserve">1800 843 929 </w:t>
                            </w:r>
                            <w:r w:rsidRPr="00436E2A">
                              <w:rPr>
                                <w:rFonts w:ascii="Aptos" w:hAnsi="Aptos" w:cstheme="minorHAnsi"/>
                                <w:color w:val="000000"/>
                              </w:rPr>
                              <w:t xml:space="preserve">or via email at </w:t>
                            </w:r>
                            <w:hyperlink r:id="rId126" w:history="1">
                              <w:r w:rsidRPr="00436E2A">
                                <w:rPr>
                                  <w:rStyle w:val="Hyperlink"/>
                                  <w:rFonts w:ascii="Aptos" w:hAnsi="Aptos" w:cstheme="minorHAnsi"/>
                                </w:rPr>
                                <w:t>pwd@pwd.org.au</w:t>
                              </w:r>
                            </w:hyperlink>
                            <w:r w:rsidRPr="00436E2A">
                              <w:rPr>
                                <w:rFonts w:ascii="Aptos" w:hAnsi="Aptos" w:cstheme="minorHAnsi"/>
                                <w:color w:val="000000"/>
                              </w:rPr>
                              <w:t xml:space="preserve"> </w:t>
                            </w:r>
                          </w:p>
                          <w:p w14:paraId="53DAB7F2" w14:textId="77777777" w:rsidR="00DE4E49" w:rsidRPr="00436E2A" w:rsidRDefault="00DE4E49" w:rsidP="00DE4E49">
                            <w:pPr>
                              <w:pStyle w:val="PWDAContacts"/>
                              <w:rPr>
                                <w:rFonts w:ascii="Aptos" w:hAnsi="Aptos" w:cstheme="minorHAnsi"/>
                                <w:b/>
                                <w:bCs/>
                                <w:color w:val="000000"/>
                                <w:sz w:val="24"/>
                              </w:rPr>
                            </w:pPr>
                            <w:r w:rsidRPr="00436E2A">
                              <w:rPr>
                                <w:rFonts w:ascii="Aptos" w:hAnsi="Aptos" w:cstheme="minorHAnsi"/>
                                <w:b/>
                                <w:bCs/>
                                <w:color w:val="000000"/>
                                <w:sz w:val="24"/>
                              </w:rPr>
                              <w:t>Report Contact</w:t>
                            </w:r>
                          </w:p>
                          <w:p w14:paraId="08CF9BAE" w14:textId="77777777" w:rsidR="00DE4E49" w:rsidRPr="00436E2A" w:rsidRDefault="00DE4E49" w:rsidP="00DE4E49">
                            <w:pPr>
                              <w:pStyle w:val="PWDAContacts"/>
                              <w:rPr>
                                <w:rFonts w:ascii="Aptos" w:hAnsi="Aptos" w:cstheme="minorHAnsi"/>
                                <w:color w:val="000000"/>
                                <w:sz w:val="24"/>
                              </w:rPr>
                            </w:pPr>
                            <w:r w:rsidRPr="00436E2A">
                              <w:rPr>
                                <w:rFonts w:ascii="Aptos" w:hAnsi="Aptos" w:cstheme="minorHAnsi"/>
                                <w:color w:val="000000"/>
                                <w:sz w:val="24"/>
                              </w:rPr>
                              <w:t>Bastien Wallace</w:t>
                            </w:r>
                          </w:p>
                          <w:p w14:paraId="1F9410BE" w14:textId="77777777" w:rsidR="00DE4E49" w:rsidRPr="00436E2A" w:rsidRDefault="00DE4E49" w:rsidP="00DE4E49">
                            <w:pPr>
                              <w:pStyle w:val="PWDAContacts"/>
                              <w:rPr>
                                <w:rFonts w:ascii="Aptos" w:hAnsi="Aptos" w:cstheme="minorHAnsi"/>
                                <w:color w:val="000000"/>
                                <w:sz w:val="24"/>
                              </w:rPr>
                            </w:pPr>
                            <w:r w:rsidRPr="00436E2A">
                              <w:rPr>
                                <w:rFonts w:ascii="Aptos" w:hAnsi="Aptos" w:cstheme="minorHAnsi"/>
                                <w:color w:val="000000"/>
                                <w:sz w:val="24"/>
                              </w:rPr>
                              <w:t>Senior Policy Officer</w:t>
                            </w:r>
                          </w:p>
                          <w:p w14:paraId="48B17747" w14:textId="43989EBF" w:rsidR="00DE4E49" w:rsidRPr="00DE4E49" w:rsidRDefault="00DE4E49" w:rsidP="00DE4E49">
                            <w:pPr>
                              <w:spacing w:before="0" w:after="120" w:line="280" w:lineRule="atLeast"/>
                              <w:rPr>
                                <w:rFonts w:ascii="Arial" w:hAnsi="Arial" w:cs="Arial"/>
                              </w:rPr>
                            </w:pPr>
                            <w:r w:rsidRPr="00436E2A">
                              <w:rPr>
                                <w:rFonts w:ascii="Aptos" w:hAnsi="Aptos" w:cstheme="minorHAnsi"/>
                                <w:color w:val="000000"/>
                              </w:rPr>
                              <w:t xml:space="preserve">E: </w:t>
                            </w:r>
                            <w:hyperlink r:id="rId127" w:history="1">
                              <w:r w:rsidRPr="00436E2A">
                                <w:rPr>
                                  <w:rStyle w:val="Hyperlink"/>
                                  <w:rFonts w:ascii="Aptos" w:hAnsi="Aptos" w:cstheme="minorHAnsi"/>
                                  <w:bCs/>
                                </w:rPr>
                                <w:t>BastienW@pwd.org.au</w:t>
                              </w:r>
                            </w:hyperlink>
                            <w:r w:rsidRPr="00436E2A">
                              <w:rPr>
                                <w:rFonts w:ascii="Aptos" w:hAnsi="Aptos" w:cstheme="minorHAnsi"/>
                                <w:b/>
                                <w:bCs/>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C645F" id="Text Box 38" o:spid="_x0000_s1027" alt="&quot;&quot;" style="position:absolute;margin-left:-30.7pt;margin-top:354.85pt;width:403.55pt;height:269.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" fillcolor="#e2dddb" stroked="f">
                <v:fill opacity="54484f"/>
                <v:textbox>
                  <w:txbxContent>
                    <w:p w14:paraId="76BA362C" w14:textId="77777777" w:rsidR="00DE4E49" w:rsidRPr="00436E2A" w:rsidRDefault="00DE4E49" w:rsidP="00DE4E49">
                      <w:pPr>
                        <w:tabs>
                          <w:tab w:val="left" w:pos="2327"/>
                        </w:tabs>
                        <w:rPr>
                          <w:rFonts w:ascii="Aptos" w:hAnsi="Aptos" w:cstheme="minorHAnsi"/>
                          <w:color w:val="000000"/>
                        </w:rPr>
                      </w:pPr>
                      <w:r w:rsidRPr="00436E2A">
                        <w:rPr>
                          <w:rFonts w:ascii="Aptos" w:hAnsi="Aptos" w:cstheme="minorHAnsi"/>
                          <w:color w:val="000000"/>
                        </w:rPr>
                        <w:t>People with Disability Australia (PWDA) is a national disability rights and advocacy organisation made up of, and led by, people with disability.</w:t>
                      </w:r>
                    </w:p>
                    <w:p w14:paraId="60BD28FF" w14:textId="77777777" w:rsidR="00DE4E49" w:rsidRPr="00436E2A" w:rsidRDefault="00DE4E49" w:rsidP="00DE4E49">
                      <w:pPr>
                        <w:tabs>
                          <w:tab w:val="left" w:pos="2327"/>
                        </w:tabs>
                        <w:rPr>
                          <w:rFonts w:ascii="Aptos" w:hAnsi="Aptos" w:cstheme="minorHAnsi"/>
                        </w:rPr>
                      </w:pPr>
                      <w:r w:rsidRPr="00436E2A">
                        <w:rPr>
                          <w:rFonts w:ascii="Aptos" w:hAnsi="Aptos" w:cstheme="minorHAnsi"/>
                          <w:color w:val="000000"/>
                        </w:rPr>
                        <w:t>For individual advocacy support contact PWDA</w:t>
                      </w:r>
                      <w:r w:rsidRPr="00436E2A">
                        <w:rPr>
                          <w:rFonts w:ascii="Aptos" w:hAnsi="Aptos" w:cstheme="minorHAnsi"/>
                          <w:b/>
                          <w:bCs/>
                          <w:color w:val="000000"/>
                        </w:rPr>
                        <w:t xml:space="preserve"> </w:t>
                      </w:r>
                      <w:r w:rsidRPr="00436E2A">
                        <w:rPr>
                          <w:rFonts w:ascii="Aptos" w:hAnsi="Aptos" w:cstheme="minorHAnsi"/>
                          <w:color w:val="000000"/>
                        </w:rPr>
                        <w:t xml:space="preserve">between 9 am and 5 pm (AEST/AEDT) Monday to Friday via phone (toll free) on </w:t>
                      </w:r>
                      <w:r w:rsidRPr="00436E2A">
                        <w:rPr>
                          <w:rFonts w:ascii="Aptos" w:hAnsi="Aptos" w:cstheme="minorHAnsi"/>
                          <w:b/>
                          <w:bCs/>
                          <w:color w:val="000000"/>
                        </w:rPr>
                        <w:t xml:space="preserve">1800 843 929 </w:t>
                      </w:r>
                      <w:r w:rsidRPr="00436E2A">
                        <w:rPr>
                          <w:rFonts w:ascii="Aptos" w:hAnsi="Aptos" w:cstheme="minorHAnsi"/>
                          <w:color w:val="000000"/>
                        </w:rPr>
                        <w:t xml:space="preserve">or via email at </w:t>
                      </w:r>
                      <w:hyperlink r:id="rId128" w:history="1">
                        <w:r w:rsidRPr="00436E2A">
                          <w:rPr>
                            <w:rStyle w:val="Hyperlink"/>
                            <w:rFonts w:ascii="Aptos" w:hAnsi="Aptos" w:cstheme="minorHAnsi"/>
                          </w:rPr>
                          <w:t>pwd@pwd.org.au</w:t>
                        </w:r>
                      </w:hyperlink>
                      <w:r w:rsidRPr="00436E2A">
                        <w:rPr>
                          <w:rFonts w:ascii="Aptos" w:hAnsi="Aptos" w:cstheme="minorHAnsi"/>
                          <w:color w:val="000000"/>
                        </w:rPr>
                        <w:t xml:space="preserve"> </w:t>
                      </w:r>
                    </w:p>
                    <w:p w14:paraId="53DAB7F2" w14:textId="77777777" w:rsidR="00DE4E49" w:rsidRPr="00436E2A" w:rsidRDefault="00DE4E49" w:rsidP="00DE4E49">
                      <w:pPr>
                        <w:pStyle w:val="PWDAContacts"/>
                        <w:rPr>
                          <w:rFonts w:ascii="Aptos" w:hAnsi="Aptos" w:cstheme="minorHAnsi"/>
                          <w:b/>
                          <w:bCs/>
                          <w:color w:val="000000"/>
                          <w:sz w:val="24"/>
                        </w:rPr>
                      </w:pPr>
                      <w:r w:rsidRPr="00436E2A">
                        <w:rPr>
                          <w:rFonts w:ascii="Aptos" w:hAnsi="Aptos" w:cstheme="minorHAnsi"/>
                          <w:b/>
                          <w:bCs/>
                          <w:color w:val="000000"/>
                          <w:sz w:val="24"/>
                        </w:rPr>
                        <w:t>Report Contact</w:t>
                      </w:r>
                    </w:p>
                    <w:p w14:paraId="08CF9BAE" w14:textId="77777777" w:rsidR="00DE4E49" w:rsidRPr="00436E2A" w:rsidRDefault="00DE4E49" w:rsidP="00DE4E49">
                      <w:pPr>
                        <w:pStyle w:val="PWDAContacts"/>
                        <w:rPr>
                          <w:rFonts w:ascii="Aptos" w:hAnsi="Aptos" w:cstheme="minorHAnsi"/>
                          <w:color w:val="000000"/>
                          <w:sz w:val="24"/>
                        </w:rPr>
                      </w:pPr>
                      <w:r w:rsidRPr="00436E2A">
                        <w:rPr>
                          <w:rFonts w:ascii="Aptos" w:hAnsi="Aptos" w:cstheme="minorHAnsi"/>
                          <w:color w:val="000000"/>
                          <w:sz w:val="24"/>
                        </w:rPr>
                        <w:t>Bastien Wallace</w:t>
                      </w:r>
                    </w:p>
                    <w:p w14:paraId="1F9410BE" w14:textId="77777777" w:rsidR="00DE4E49" w:rsidRPr="00436E2A" w:rsidRDefault="00DE4E49" w:rsidP="00DE4E49">
                      <w:pPr>
                        <w:pStyle w:val="PWDAContacts"/>
                        <w:rPr>
                          <w:rFonts w:ascii="Aptos" w:hAnsi="Aptos" w:cstheme="minorHAnsi"/>
                          <w:color w:val="000000"/>
                          <w:sz w:val="24"/>
                        </w:rPr>
                      </w:pPr>
                      <w:r w:rsidRPr="00436E2A">
                        <w:rPr>
                          <w:rFonts w:ascii="Aptos" w:hAnsi="Aptos" w:cstheme="minorHAnsi"/>
                          <w:color w:val="000000"/>
                          <w:sz w:val="24"/>
                        </w:rPr>
                        <w:t>Senior Policy Officer</w:t>
                      </w:r>
                    </w:p>
                    <w:p w14:paraId="48B17747" w14:textId="43989EBF" w:rsidR="00DE4E49" w:rsidRPr="00DE4E49" w:rsidRDefault="00DE4E49" w:rsidP="00DE4E49">
                      <w:pPr>
                        <w:spacing w:before="0" w:after="120" w:line="280" w:lineRule="atLeast"/>
                        <w:rPr>
                          <w:rFonts w:ascii="Arial" w:hAnsi="Arial" w:cs="Arial"/>
                        </w:rPr>
                      </w:pPr>
                      <w:r w:rsidRPr="00436E2A">
                        <w:rPr>
                          <w:rFonts w:ascii="Aptos" w:hAnsi="Aptos" w:cstheme="minorHAnsi"/>
                          <w:color w:val="000000"/>
                        </w:rPr>
                        <w:t xml:space="preserve">E: </w:t>
                      </w:r>
                      <w:hyperlink r:id="rId129" w:history="1">
                        <w:r w:rsidRPr="00436E2A">
                          <w:rPr>
                            <w:rStyle w:val="Hyperlink"/>
                            <w:rFonts w:ascii="Aptos" w:hAnsi="Aptos" w:cstheme="minorHAnsi"/>
                            <w:bCs/>
                          </w:rPr>
                          <w:t>BastienW@pwd.org.au</w:t>
                        </w:r>
                      </w:hyperlink>
                      <w:r w:rsidRPr="00436E2A">
                        <w:rPr>
                          <w:rFonts w:ascii="Aptos" w:hAnsi="Aptos" w:cstheme="minorHAnsi"/>
                          <w:b/>
                          <w:bCs/>
                          <w:color w:val="000000"/>
                        </w:rPr>
                        <w:t xml:space="preserve"> </w:t>
                      </w:r>
                    </w:p>
                  </w:txbxContent>
                </v:textbox>
              </v:roundrect>
            </w:pict>
          </mc:Fallback>
        </mc:AlternateContent>
      </w:r>
      <w:r w:rsidR="00C8024E" w:rsidRPr="00436E2A">
        <w:rPr>
          <w:lang w:val="en-AU"/>
        </w:rPr>
        <w:br/>
      </w:r>
    </w:p>
    <w:sectPr w:rsidR="00CB2E90" w:rsidRPr="00436E2A" w:rsidSect="001973C4">
      <w:headerReference w:type="default" r:id="rId130"/>
      <w:pgSz w:w="11906" w:h="16838" w:code="9"/>
      <w:pgMar w:top="2835" w:right="1134" w:bottom="1928" w:left="1134" w:header="28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5D68D" w14:textId="77777777" w:rsidR="00887BE9" w:rsidRPr="0062665B" w:rsidRDefault="00887BE9" w:rsidP="00F1283C">
      <w:pPr>
        <w:spacing w:after="0" w:line="240" w:lineRule="auto"/>
      </w:pPr>
      <w:r w:rsidRPr="0062665B">
        <w:separator/>
      </w:r>
    </w:p>
  </w:endnote>
  <w:endnote w:type="continuationSeparator" w:id="0">
    <w:p w14:paraId="4E04D62F" w14:textId="77777777" w:rsidR="00887BE9" w:rsidRPr="0062665B" w:rsidRDefault="00887BE9" w:rsidP="00F1283C">
      <w:pPr>
        <w:spacing w:after="0" w:line="240" w:lineRule="auto"/>
      </w:pPr>
      <w:r w:rsidRPr="0062665B">
        <w:continuationSeparator/>
      </w:r>
    </w:p>
  </w:endnote>
  <w:endnote w:type="continuationNotice" w:id="1">
    <w:p w14:paraId="634DD9B4" w14:textId="77777777" w:rsidR="00887BE9" w:rsidRDefault="00887BE9">
      <w:pPr>
        <w:spacing w:before="0" w:after="0" w:line="240" w:lineRule="auto"/>
      </w:pPr>
    </w:p>
  </w:endnote>
  <w:endnote w:id="2">
    <w:p w14:paraId="16F017B5" w14:textId="77777777" w:rsidR="00C92412" w:rsidRPr="00D63B47" w:rsidRDefault="00C92412" w:rsidP="00EA6F86">
      <w:pPr>
        <w:pStyle w:val="EndnotesText"/>
        <w:rPr>
          <w:b/>
          <w:bCs/>
        </w:rPr>
      </w:pPr>
      <w:r w:rsidRPr="00D63B47">
        <w:rPr>
          <w:rStyle w:val="EndnoteReference"/>
          <w:rFonts w:asciiTheme="minorHAnsi" w:hAnsiTheme="minorHAnsi" w:cstheme="minorHAnsi"/>
        </w:rPr>
        <w:endnoteRef/>
      </w:r>
      <w:r w:rsidRPr="00D63B47">
        <w:t xml:space="preserve"> Australian Institute of Health and Welfare, </w:t>
      </w:r>
      <w:r w:rsidRPr="00D63B47">
        <w:rPr>
          <w:i/>
          <w:iCs/>
        </w:rPr>
        <w:t>People with Disability in Australia 2022</w:t>
      </w:r>
      <w:r w:rsidRPr="00D63B47">
        <w:t xml:space="preserve"> (2022) </w:t>
      </w:r>
      <w:hyperlink r:id="rId1" w:history="1">
        <w:r w:rsidRPr="00D63B47">
          <w:rPr>
            <w:rStyle w:val="Hyperlink"/>
            <w:rFonts w:asciiTheme="minorHAnsi" w:hAnsiTheme="minorHAnsi" w:cstheme="minorHAnsi"/>
            <w:bCs/>
          </w:rPr>
          <w:t>https://www.aihw.gov.au/reports/disability/people-with-disability-in-australia/contents/about</w:t>
        </w:r>
      </w:hyperlink>
      <w:r w:rsidRPr="00D63B47">
        <w:t xml:space="preserve">; Australian Bureau of Statistics, </w:t>
      </w:r>
      <w:r w:rsidRPr="00D63B47">
        <w:rPr>
          <w:i/>
          <w:iCs/>
        </w:rPr>
        <w:t>Disability, Ageing and Carers, Australia: Summary of Findings</w:t>
      </w:r>
      <w:r w:rsidRPr="00D63B47">
        <w:t xml:space="preserve"> (2019)  </w:t>
      </w:r>
      <w:hyperlink r:id="rId2" w:anchor="disability" w:history="1">
        <w:r w:rsidRPr="00D63B47">
          <w:rPr>
            <w:rStyle w:val="Hyperlink"/>
            <w:rFonts w:asciiTheme="minorHAnsi" w:hAnsiTheme="minorHAnsi" w:cstheme="minorHAnsi"/>
            <w:bCs/>
          </w:rPr>
          <w:t>https://www.abs.gov.au/statistics/health/disability/disability-ageing-and-carers-australia-summary-findings/latest-release#disability</w:t>
        </w:r>
      </w:hyperlink>
      <w:r w:rsidRPr="00D63B47">
        <w:rPr>
          <w:b/>
          <w:bCs/>
        </w:rPr>
        <w:t xml:space="preserve">. </w:t>
      </w:r>
    </w:p>
  </w:endnote>
  <w:endnote w:id="3">
    <w:p w14:paraId="5550BEF9" w14:textId="77777777" w:rsidR="00C92412" w:rsidRPr="00D63B47" w:rsidRDefault="00C92412" w:rsidP="00EA6F86">
      <w:pPr>
        <w:pStyle w:val="EndnotesText"/>
      </w:pPr>
      <w:r w:rsidRPr="00D63B47">
        <w:rPr>
          <w:rStyle w:val="EndnoteReference"/>
          <w:rFonts w:asciiTheme="minorHAnsi" w:hAnsiTheme="minorHAnsi" w:cstheme="minorHAnsi"/>
        </w:rPr>
        <w:endnoteRef/>
      </w:r>
      <w:r w:rsidRPr="00D63B47">
        <w:t xml:space="preserve"> Rosemary Kayess and Therese Sands, </w:t>
      </w:r>
      <w:r w:rsidRPr="00D63B47">
        <w:rPr>
          <w:i/>
          <w:iCs/>
        </w:rPr>
        <w:t>Convention on the Rights of Persons with Disabilities: Shining a light on Social Transformation</w:t>
      </w:r>
      <w:r w:rsidRPr="00D63B47">
        <w:t xml:space="preserve"> (UNSW Social Policy Research Centre, 2020); Australian Bureau of Statistics (n1); Australian Institute of Health and Welfare (n 1); Jeromey B Temple, Margaret Kelaher and Ruth Williams, ‘Discrimination and avoidance due to disability in Australia: evidence from a National Cross-Sectional Survey’ (2018) 18 </w:t>
      </w:r>
      <w:r w:rsidRPr="00D63B47">
        <w:rPr>
          <w:i/>
          <w:iCs/>
        </w:rPr>
        <w:t>BMC Public Health</w:t>
      </w:r>
      <w:r w:rsidRPr="00D63B47">
        <w:t xml:space="preserve"> 1347.</w:t>
      </w:r>
    </w:p>
  </w:endnote>
  <w:endnote w:id="4">
    <w:p w14:paraId="15BB2EBA" w14:textId="0EC0AF65" w:rsidR="00C92412" w:rsidRPr="00D63B47" w:rsidRDefault="00C92412" w:rsidP="00EA6F86">
      <w:pPr>
        <w:pStyle w:val="EndnotesText"/>
      </w:pPr>
      <w:r w:rsidRPr="00D63B47">
        <w:rPr>
          <w:rStyle w:val="EndnoteReference"/>
          <w:rFonts w:asciiTheme="minorHAnsi" w:hAnsiTheme="minorHAnsi" w:cstheme="minorHAnsi"/>
        </w:rPr>
        <w:endnoteRef/>
      </w:r>
      <w:r w:rsidRPr="00D63B47">
        <w:t xml:space="preserve"> </w:t>
      </w:r>
      <w:r w:rsidR="00DD735F" w:rsidRPr="00D63B47">
        <w:t>Australian Institute of Health and Welfare (2024) </w:t>
      </w:r>
      <w:r w:rsidR="00DD735F" w:rsidRPr="00D63B47">
        <w:rPr>
          <w:i/>
          <w:iCs/>
        </w:rPr>
        <w:t>People with disability in Australia</w:t>
      </w:r>
      <w:r w:rsidR="00DD735F" w:rsidRPr="00D63B47">
        <w:t xml:space="preserve">, AIHW, Australian Government, </w:t>
      </w:r>
      <w:r w:rsidRPr="00D63B47">
        <w:t>(n 1) 163</w:t>
      </w:r>
      <w:r w:rsidR="000F2CC9" w:rsidRPr="00D63B47">
        <w:t>, accessed 05 November 2024</w:t>
      </w:r>
      <w:r w:rsidR="00233283" w:rsidRPr="00D63B47">
        <w:t xml:space="preserve">, </w:t>
      </w:r>
      <w:hyperlink r:id="rId3" w:history="1">
        <w:r w:rsidR="00233283" w:rsidRPr="00D63B47">
          <w:rPr>
            <w:rStyle w:val="Hyperlink"/>
            <w:rFonts w:asciiTheme="minorHAnsi" w:hAnsiTheme="minorHAnsi" w:cstheme="minorHAnsi"/>
          </w:rPr>
          <w:t>https://www.aihw.gov.au/reports/disability/people-with-disability-in-australia/contents/summary</w:t>
        </w:r>
      </w:hyperlink>
      <w:r w:rsidR="00233283" w:rsidRPr="00D63B47">
        <w:t xml:space="preserve"> </w:t>
      </w:r>
    </w:p>
  </w:endnote>
  <w:endnote w:id="5">
    <w:p w14:paraId="48FC47FF" w14:textId="1CBFA176" w:rsidR="00C92412" w:rsidRPr="00D63B47" w:rsidRDefault="00C92412" w:rsidP="00EA6F86">
      <w:pPr>
        <w:pStyle w:val="EndnotesText"/>
      </w:pPr>
      <w:r w:rsidRPr="00D63B47">
        <w:rPr>
          <w:rStyle w:val="EndnoteReference"/>
          <w:rFonts w:asciiTheme="minorHAnsi" w:hAnsiTheme="minorHAnsi" w:cstheme="minorHAnsi"/>
        </w:rPr>
        <w:endnoteRef/>
      </w:r>
      <w:r w:rsidRPr="00D63B47">
        <w:t xml:space="preserve"> Anti-Discrimination NSW, </w:t>
      </w:r>
      <w:r w:rsidRPr="00D63B47">
        <w:rPr>
          <w:i/>
          <w:iCs/>
        </w:rPr>
        <w:t>Annual Report 2021-22</w:t>
      </w:r>
      <w:r w:rsidRPr="00D63B47">
        <w:t xml:space="preserve"> (2022) 15</w:t>
      </w:r>
      <w:r w:rsidR="00233283" w:rsidRPr="00D63B47">
        <w:t xml:space="preserve">, </w:t>
      </w:r>
      <w:r w:rsidRPr="00D63B47">
        <w:t xml:space="preserve"> </w:t>
      </w:r>
      <w:hyperlink r:id="rId4" w:history="1">
        <w:r w:rsidRPr="00D63B47">
          <w:rPr>
            <w:rStyle w:val="Hyperlink"/>
            <w:rFonts w:asciiTheme="minorHAnsi" w:hAnsiTheme="minorHAnsi" w:cstheme="minorHAnsi"/>
          </w:rPr>
          <w:t>https://antidiscrimination.nsw.gov.au/documents/annual-reports/anti-discrimination-annual-report-2021-22.pdf</w:t>
        </w:r>
      </w:hyperlink>
    </w:p>
  </w:endnote>
  <w:endnote w:id="6">
    <w:p w14:paraId="1162E4D8" w14:textId="74B25BEA" w:rsidR="00C92412" w:rsidRPr="00D63B47" w:rsidRDefault="00C92412" w:rsidP="00EA6F86">
      <w:pPr>
        <w:pStyle w:val="EndnotesText"/>
      </w:pPr>
      <w:r w:rsidRPr="00D63B47">
        <w:rPr>
          <w:rStyle w:val="EndnoteReference"/>
          <w:rFonts w:asciiTheme="minorHAnsi" w:hAnsiTheme="minorHAnsi" w:cstheme="minorHAnsi"/>
        </w:rPr>
        <w:endnoteRef/>
      </w:r>
      <w:r w:rsidRPr="00D63B47">
        <w:t xml:space="preserve"> </w:t>
      </w:r>
      <w:r w:rsidR="00233283" w:rsidRPr="00D63B47">
        <w:t>Australian Institute of Health and Welfare (2024) </w:t>
      </w:r>
      <w:r w:rsidR="00233283" w:rsidRPr="00D63B47">
        <w:rPr>
          <w:i/>
          <w:iCs/>
        </w:rPr>
        <w:t>People with disability in Australia</w:t>
      </w:r>
      <w:r w:rsidR="00233283" w:rsidRPr="00D63B47">
        <w:t xml:space="preserve">, AIHW, Australian Government, (n 1) 163, accessed 05 November 2024, </w:t>
      </w:r>
      <w:hyperlink r:id="rId5" w:history="1">
        <w:r w:rsidR="00233283" w:rsidRPr="00D63B47">
          <w:rPr>
            <w:rStyle w:val="Hyperlink"/>
            <w:rFonts w:asciiTheme="minorHAnsi" w:hAnsiTheme="minorHAnsi" w:cstheme="minorHAnsi"/>
          </w:rPr>
          <w:t>https://www.aihw.gov.au/reports/disability/people-with-disability-in-australia/contents/summary</w:t>
        </w:r>
      </w:hyperlink>
      <w:r w:rsidR="00233283" w:rsidRPr="00D63B47">
        <w:t xml:space="preserve"> </w:t>
      </w:r>
    </w:p>
  </w:endnote>
  <w:endnote w:id="7">
    <w:p w14:paraId="19F1F8D4" w14:textId="77777777" w:rsidR="00C92412" w:rsidRPr="00D63B47" w:rsidRDefault="00C92412" w:rsidP="00EA6F86">
      <w:pPr>
        <w:pStyle w:val="EndnotesText"/>
      </w:pPr>
      <w:r w:rsidRPr="00D63B47">
        <w:rPr>
          <w:rStyle w:val="EndnoteReference"/>
          <w:rFonts w:asciiTheme="minorHAnsi" w:hAnsiTheme="minorHAnsi" w:cstheme="minorHAnsi"/>
        </w:rPr>
        <w:endnoteRef/>
      </w:r>
      <w:r w:rsidRPr="00D63B47">
        <w:t xml:space="preserve"> Committee on the Rights of Persons with Disabilities, General comment No. 6 (2018) Equality and non-discrimination CRPD/C/GC/6 (26 April 2018) [30]; Australian Human Rights Commission, Free and Equal. A reform agenda for federal discrimination laws (December 2021) 16; United Nations, Convention on the Rights of Persons with Disabilities (12 December 2006), article 5.</w:t>
      </w:r>
    </w:p>
  </w:endnote>
  <w:endnote w:id="8">
    <w:p w14:paraId="3B5543C5" w14:textId="4966DC81" w:rsidR="005150EB" w:rsidRPr="00D63B47" w:rsidRDefault="005150EB" w:rsidP="00EA6F86">
      <w:pPr>
        <w:pStyle w:val="EndnotesText"/>
      </w:pPr>
      <w:r w:rsidRPr="00D63B47">
        <w:rPr>
          <w:rStyle w:val="EndnoteReference"/>
          <w:rFonts w:asciiTheme="minorHAnsi" w:hAnsiTheme="minorHAnsi" w:cstheme="minorHAnsi"/>
        </w:rPr>
        <w:endnoteRef/>
      </w:r>
      <w:r w:rsidRPr="00D63B47">
        <w:t xml:space="preserve"> </w:t>
      </w:r>
      <w:r w:rsidR="005B4731" w:rsidRPr="00D63B47">
        <w:t>Royal Commission</w:t>
      </w:r>
      <w:r w:rsidR="005B4731" w:rsidRPr="00D63B47">
        <w:rPr>
          <w:b/>
          <w:bCs/>
        </w:rPr>
        <w:t xml:space="preserve"> </w:t>
      </w:r>
      <w:r w:rsidR="005B4731" w:rsidRPr="00D63B47">
        <w:t>into Violence, Abuse, Neglect and Exploitation of People with Disability</w:t>
      </w:r>
      <w:r w:rsidR="00BE64DF" w:rsidRPr="00D63B47">
        <w:t xml:space="preserve">, Emergency planning and response issues papers, </w:t>
      </w:r>
      <w:r w:rsidR="00620566" w:rsidRPr="00D63B47">
        <w:t xml:space="preserve">15 April 2020, last accessed 5 November 2024, </w:t>
      </w:r>
      <w:hyperlink r:id="rId6" w:history="1">
        <w:r w:rsidR="00620566" w:rsidRPr="00D63B47">
          <w:rPr>
            <w:rStyle w:val="Hyperlink"/>
            <w:rFonts w:asciiTheme="minorHAnsi" w:hAnsiTheme="minorHAnsi" w:cstheme="minorHAnsi"/>
          </w:rPr>
          <w:t>https://disability.royalcommission.gov.au/publications/emergency-planning-and-response</w:t>
        </w:r>
      </w:hyperlink>
      <w:r w:rsidR="00620566" w:rsidRPr="00D63B47">
        <w:t xml:space="preserve"> </w:t>
      </w:r>
    </w:p>
  </w:endnote>
  <w:endnote w:id="9">
    <w:p w14:paraId="7328CCDE" w14:textId="42377BF0" w:rsidR="00DC1CB6" w:rsidRPr="00D63B47" w:rsidRDefault="00DC1CB6" w:rsidP="00EA6F86">
      <w:pPr>
        <w:pStyle w:val="EndnotesText"/>
      </w:pPr>
      <w:r w:rsidRPr="00D63B47">
        <w:rPr>
          <w:rStyle w:val="EndnoteReference"/>
          <w:rFonts w:asciiTheme="minorHAnsi" w:hAnsiTheme="minorHAnsi" w:cstheme="minorHAnsi"/>
        </w:rPr>
        <w:endnoteRef/>
      </w:r>
      <w:r w:rsidRPr="00D63B47">
        <w:t xml:space="preserve"> </w:t>
      </w:r>
      <w:r w:rsidR="0062453C" w:rsidRPr="00D63B47">
        <w:t>Royal Commission</w:t>
      </w:r>
      <w:r w:rsidR="0062453C" w:rsidRPr="00D63B47">
        <w:rPr>
          <w:b/>
          <w:bCs/>
        </w:rPr>
        <w:t xml:space="preserve"> </w:t>
      </w:r>
      <w:r w:rsidR="0062453C" w:rsidRPr="00D63B47">
        <w:t xml:space="preserve">into Violence, Abuse, Neglect and Exploitation of People with Disability </w:t>
      </w:r>
      <w:r w:rsidRPr="00D63B47">
        <w:t xml:space="preserve">Statement of concern - The response to the COVID-19 pandemic for people with disability, </w:t>
      </w:r>
      <w:r w:rsidR="0062453C" w:rsidRPr="00D63B47">
        <w:t xml:space="preserve">26 March 2020, </w:t>
      </w:r>
      <w:r w:rsidRPr="00D63B47">
        <w:t xml:space="preserve">last accessed 5 November 2024, </w:t>
      </w:r>
      <w:hyperlink r:id="rId7" w:history="1">
        <w:r w:rsidR="0062453C" w:rsidRPr="00D63B47">
          <w:rPr>
            <w:rStyle w:val="Hyperlink"/>
            <w:rFonts w:asciiTheme="minorHAnsi" w:hAnsiTheme="minorHAnsi" w:cstheme="minorHAnsi"/>
          </w:rPr>
          <w:t>https://disability.royalcommission.gov.au/publications/statement-concern-response-covid-19-pandemic-people-disability</w:t>
        </w:r>
      </w:hyperlink>
      <w:r w:rsidR="0062453C" w:rsidRPr="00D63B47">
        <w:t xml:space="preserve"> </w:t>
      </w:r>
    </w:p>
  </w:endnote>
  <w:endnote w:id="10">
    <w:p w14:paraId="63575A9A" w14:textId="77777777" w:rsidR="003D2878" w:rsidRPr="00D63B47" w:rsidRDefault="003D2878" w:rsidP="00EA6F86">
      <w:pPr>
        <w:pStyle w:val="EndnotesText"/>
      </w:pPr>
      <w:r w:rsidRPr="00D63B47">
        <w:rPr>
          <w:rStyle w:val="EndnoteReference"/>
          <w:rFonts w:asciiTheme="minorHAnsi" w:hAnsiTheme="minorHAnsi" w:cstheme="minorHAnsi"/>
        </w:rPr>
        <w:endnoteRef/>
      </w:r>
      <w:r w:rsidRPr="00D63B47">
        <w:t xml:space="preserve"> Disability Awareness. Introduction to Disability Awareness. </w:t>
      </w:r>
      <w:hyperlink r:id="rId8" w:history="1">
        <w:r w:rsidRPr="00D63B47">
          <w:rPr>
            <w:rStyle w:val="Hyperlink"/>
            <w:rFonts w:asciiTheme="minorHAnsi" w:hAnsiTheme="minorHAnsi" w:cstheme="minorHAnsi"/>
          </w:rPr>
          <w:t>https://disabilityawareness.com.au/elearning/disability-awareness/</w:t>
        </w:r>
      </w:hyperlink>
      <w:r w:rsidRPr="00D63B47">
        <w:t xml:space="preserve"> </w:t>
      </w:r>
    </w:p>
  </w:endnote>
  <w:endnote w:id="11">
    <w:p w14:paraId="293BB7EA" w14:textId="77777777" w:rsidR="003D2878" w:rsidRPr="00D63B47" w:rsidRDefault="003D2878" w:rsidP="00EA6F86">
      <w:pPr>
        <w:pStyle w:val="EndnotesText"/>
      </w:pPr>
      <w:r w:rsidRPr="00D63B47">
        <w:rPr>
          <w:rStyle w:val="EndnoteReference"/>
          <w:rFonts w:asciiTheme="minorHAnsi" w:hAnsiTheme="minorHAnsi" w:cstheme="minorHAnsi"/>
        </w:rPr>
        <w:endnoteRef/>
      </w:r>
      <w:r w:rsidRPr="00D63B47">
        <w:t xml:space="preserve"> The University of Sydney, Emergency Sector Disability Awareness </w:t>
      </w:r>
      <w:hyperlink r:id="rId9" w:history="1">
        <w:r w:rsidRPr="00D63B47">
          <w:rPr>
            <w:rStyle w:val="Hyperlink"/>
            <w:rFonts w:asciiTheme="minorHAnsi" w:hAnsiTheme="minorHAnsi" w:cstheme="minorHAnsi"/>
          </w:rPr>
          <w:t>https://collaborating4inclusion.org/emergency-sector-disability-awareness/</w:t>
        </w:r>
      </w:hyperlink>
      <w:r w:rsidRPr="00D63B47">
        <w:t xml:space="preserve"> </w:t>
      </w:r>
    </w:p>
  </w:endnote>
  <w:endnote w:id="12">
    <w:p w14:paraId="730B4A0C" w14:textId="77777777" w:rsidR="003D2878" w:rsidRPr="00D63B47" w:rsidRDefault="003D2878" w:rsidP="00EA6F86">
      <w:pPr>
        <w:pStyle w:val="EndnotesText"/>
      </w:pPr>
      <w:r w:rsidRPr="00D63B47">
        <w:rPr>
          <w:rStyle w:val="EndnoteReference"/>
          <w:rFonts w:asciiTheme="minorHAnsi" w:hAnsiTheme="minorHAnsi" w:cstheme="minorHAnsi"/>
        </w:rPr>
        <w:endnoteRef/>
      </w:r>
      <w:r w:rsidRPr="00D63B47">
        <w:t xml:space="preserve"> European Center for Forest Fires, Leave No One Behind </w:t>
      </w:r>
      <w:hyperlink r:id="rId10" w:history="1">
        <w:r w:rsidRPr="00D63B47">
          <w:rPr>
            <w:rStyle w:val="Hyperlink"/>
            <w:rFonts w:asciiTheme="minorHAnsi" w:hAnsiTheme="minorHAnsi" w:cstheme="minorHAnsi"/>
          </w:rPr>
          <w:t>https://www.preventionweb.net/media/97508/download?startDownload=20240920</w:t>
        </w:r>
      </w:hyperlink>
    </w:p>
  </w:endnote>
  <w:endnote w:id="13">
    <w:p w14:paraId="00376B5B" w14:textId="52675A9C" w:rsidR="00D652E1" w:rsidRPr="00D63B47" w:rsidRDefault="00D652E1" w:rsidP="00EA6F86">
      <w:pPr>
        <w:pStyle w:val="EndnotesText"/>
      </w:pPr>
      <w:r w:rsidRPr="00D63B47">
        <w:rPr>
          <w:rStyle w:val="EndnoteReference"/>
          <w:rFonts w:asciiTheme="minorHAnsi" w:hAnsiTheme="minorHAnsi" w:cstheme="minorHAnsi"/>
        </w:rPr>
        <w:endnoteRef/>
      </w:r>
      <w:r w:rsidRPr="00D63B47">
        <w:t xml:space="preserve"> </w:t>
      </w:r>
      <w:r w:rsidRPr="00D63B47">
        <w:rPr>
          <w:rStyle w:val="BodyTextChar"/>
          <w:rFonts w:asciiTheme="minorHAnsi" w:hAnsiTheme="minorHAnsi"/>
        </w:rPr>
        <w:t>United Nations</w:t>
      </w:r>
      <w:r w:rsidR="00B213EC" w:rsidRPr="00D63B47">
        <w:rPr>
          <w:rStyle w:val="BodyTextChar"/>
          <w:rFonts w:asciiTheme="minorHAnsi" w:hAnsiTheme="minorHAnsi"/>
        </w:rPr>
        <w:t xml:space="preserve"> Office for Disaster and Risk Reduction,</w:t>
      </w:r>
      <w:r w:rsidRPr="00D63B47">
        <w:rPr>
          <w:rStyle w:val="BodyTextChar"/>
          <w:rFonts w:asciiTheme="minorHAnsi" w:hAnsiTheme="minorHAnsi"/>
        </w:rPr>
        <w:t xml:space="preserve"> Sendai Framework for Disaster Risk Reduction 2015–2030,</w:t>
      </w:r>
      <w:r w:rsidR="0051584E" w:rsidRPr="00D63B47">
        <w:rPr>
          <w:rStyle w:val="BodyTextChar"/>
          <w:rFonts w:asciiTheme="minorHAnsi" w:hAnsiTheme="minorHAnsi"/>
        </w:rPr>
        <w:t xml:space="preserve"> </w:t>
      </w:r>
      <w:r w:rsidR="006407D4" w:rsidRPr="00D63B47">
        <w:rPr>
          <w:rStyle w:val="BodyTextChar"/>
          <w:rFonts w:asciiTheme="minorHAnsi" w:hAnsiTheme="minorHAnsi"/>
        </w:rPr>
        <w:t xml:space="preserve">2015, </w:t>
      </w:r>
      <w:r w:rsidR="0051584E" w:rsidRPr="00D63B47">
        <w:rPr>
          <w:rStyle w:val="BodyTextChar"/>
          <w:rFonts w:asciiTheme="minorHAnsi" w:hAnsiTheme="minorHAnsi"/>
        </w:rPr>
        <w:t xml:space="preserve">last accessed 5 November 2024, </w:t>
      </w:r>
      <w:hyperlink r:id="rId11" w:history="1">
        <w:r w:rsidR="006407D4" w:rsidRPr="00D63B47">
          <w:rPr>
            <w:rStyle w:val="Hyperlink"/>
            <w:rFonts w:asciiTheme="minorHAnsi" w:eastAsia="Arial" w:hAnsiTheme="minorHAnsi" w:cstheme="minorHAnsi"/>
            <w:lang w:val="en-US"/>
          </w:rPr>
          <w:t>https://www.undrr.org/publication/sendai-framework-disaster-risk-reduction-2015-2030</w:t>
        </w:r>
      </w:hyperlink>
      <w:r w:rsidR="006407D4" w:rsidRPr="00D63B47">
        <w:rPr>
          <w:rStyle w:val="BodyTextChar"/>
          <w:rFonts w:asciiTheme="minorHAnsi" w:hAnsiTheme="minorHAnsi"/>
        </w:rPr>
        <w:t xml:space="preserve"> </w:t>
      </w:r>
    </w:p>
  </w:endnote>
  <w:endnote w:id="14">
    <w:p w14:paraId="61E8C8FA" w14:textId="31210A74" w:rsidR="003949AD" w:rsidRPr="00D63B47" w:rsidRDefault="003949AD" w:rsidP="00EA6F86">
      <w:pPr>
        <w:pStyle w:val="EndnotesText"/>
        <w:rPr>
          <w:rStyle w:val="EndnoteReference"/>
          <w:rFonts w:asciiTheme="minorHAnsi" w:hAnsiTheme="minorHAnsi" w:cstheme="minorHAnsi"/>
        </w:rPr>
      </w:pPr>
      <w:r w:rsidRPr="00D63B47">
        <w:rPr>
          <w:rStyle w:val="EndnoteReference"/>
          <w:rFonts w:asciiTheme="minorHAnsi" w:hAnsiTheme="minorHAnsi" w:cstheme="minorHAnsi"/>
        </w:rPr>
        <w:endnoteRef/>
      </w:r>
      <w:r w:rsidRPr="00D63B47">
        <w:rPr>
          <w:rStyle w:val="EndnoteReference"/>
          <w:rFonts w:asciiTheme="minorHAnsi" w:hAnsiTheme="minorHAnsi" w:cstheme="minorHAnsi"/>
        </w:rPr>
        <w:t xml:space="preserve"> Sendai Framework for Disaster Risk Reduction 2015-2030, UNISDR/GE/2015 – ICLUX EN5000 1st edition, March 2015, [19d], p 13. </w:t>
      </w:r>
      <w:hyperlink r:id="rId12" w:history="1">
        <w:r w:rsidR="0045067A" w:rsidRPr="00D63B47">
          <w:rPr>
            <w:rStyle w:val="Hyperlink"/>
            <w:rFonts w:asciiTheme="minorHAnsi" w:hAnsiTheme="minorHAnsi" w:cstheme="minorHAnsi"/>
          </w:rPr>
          <w:t>https://www.undrr.org/publication/sendai-framework-disaster-risk-reduction-2015-2030</w:t>
        </w:r>
      </w:hyperlink>
      <w:r w:rsidRPr="00D63B47">
        <w:rPr>
          <w:rStyle w:val="EndnoteReference"/>
          <w:rFonts w:asciiTheme="minorHAnsi" w:hAnsiTheme="minorHAnsi" w:cstheme="minorHAnsi"/>
        </w:rPr>
        <w:t>.</w:t>
      </w:r>
    </w:p>
  </w:endnote>
  <w:endnote w:id="15">
    <w:p w14:paraId="1F1AFF2A" w14:textId="58EFF553" w:rsidR="00EA1C9D" w:rsidRPr="00D63B47" w:rsidRDefault="00EA1C9D" w:rsidP="00EA6F86">
      <w:pPr>
        <w:pStyle w:val="EndnotesText"/>
      </w:pPr>
      <w:r w:rsidRPr="00D63B47">
        <w:rPr>
          <w:rStyle w:val="EndnoteReference"/>
          <w:rFonts w:asciiTheme="minorHAnsi" w:hAnsiTheme="minorHAnsi" w:cstheme="minorHAnsi"/>
        </w:rPr>
        <w:endnoteRef/>
      </w:r>
      <w:r w:rsidRPr="00D63B47">
        <w:t xml:space="preserve"> </w:t>
      </w:r>
      <w:r w:rsidR="006E4470" w:rsidRPr="00D63B47">
        <w:t xml:space="preserve">Janet Edwards National Implementation of the Sendai Framework Swedish Civil Contingencies Agency, </w:t>
      </w:r>
      <w:r w:rsidR="0040576C" w:rsidRPr="00D63B47">
        <w:t>presentation, las</w:t>
      </w:r>
      <w:r w:rsidR="006E4470" w:rsidRPr="00D63B47">
        <w:t>t</w:t>
      </w:r>
      <w:r w:rsidR="0040576C" w:rsidRPr="00D63B47">
        <w:t xml:space="preserve"> accessed online 5 November 2024, </w:t>
      </w:r>
      <w:hyperlink r:id="rId13" w:history="1">
        <w:r w:rsidR="003561CC" w:rsidRPr="00D63B47">
          <w:rPr>
            <w:rStyle w:val="Hyperlink"/>
            <w:rFonts w:asciiTheme="minorHAnsi" w:hAnsiTheme="minorHAnsi" w:cstheme="minorHAnsi"/>
          </w:rPr>
          <w:t xml:space="preserve">https://www.cascade-bsr.eu/sites/cascade-bsr/files/03_msb_-_sendai_framework_for_disaster_risk_reduction.pdf </w:t>
        </w:r>
        <w:r w:rsidR="003561CC" w:rsidRPr="00D63B47">
          <w:rPr>
            <w:rStyle w:val="Hyperlink"/>
            <w:rFonts w:asciiTheme="minorHAnsi" w:hAnsiTheme="minorHAnsi" w:cstheme="minorHAnsi"/>
            <w:lang w:val="en-US"/>
          </w:rPr>
          <w:t>P 6-7</w:t>
        </w:r>
      </w:hyperlink>
      <w:r w:rsidR="003561CC" w:rsidRPr="00D63B47">
        <w:t xml:space="preserve"> &amp;18</w:t>
      </w:r>
    </w:p>
  </w:endnote>
  <w:endnote w:id="16">
    <w:p w14:paraId="3AB38C56" w14:textId="60C66A3F" w:rsidR="00FC54A0" w:rsidRPr="00D63B47" w:rsidRDefault="00FC54A0" w:rsidP="00EA6F86">
      <w:pPr>
        <w:pStyle w:val="EndnotesText"/>
        <w:rPr>
          <w:rStyle w:val="EndnoteReference"/>
          <w:rFonts w:asciiTheme="minorHAnsi" w:hAnsiTheme="minorHAnsi" w:cstheme="minorHAnsi"/>
        </w:rPr>
      </w:pPr>
      <w:r w:rsidRPr="00D63B47">
        <w:rPr>
          <w:rStyle w:val="BodyTextChar"/>
          <w:rFonts w:asciiTheme="minorHAnsi" w:hAnsiTheme="minorHAnsi"/>
        </w:rPr>
        <w:endnoteRef/>
      </w:r>
      <w:r w:rsidRPr="00D63B47">
        <w:rPr>
          <w:rStyle w:val="BodyTextChar"/>
          <w:rFonts w:asciiTheme="minorHAnsi" w:hAnsiTheme="minorHAnsi"/>
        </w:rPr>
        <w:t xml:space="preserve"> National Disaster Risk Reduction Framework, Australian Government Department of Home Affairs, 2018</w:t>
      </w:r>
      <w:r w:rsidR="00B9182D" w:rsidRPr="00D63B47">
        <w:rPr>
          <w:rStyle w:val="BodyTextChar"/>
          <w:rFonts w:asciiTheme="minorHAnsi" w:hAnsiTheme="minorHAnsi"/>
        </w:rPr>
        <w:t xml:space="preserve">, last accessed </w:t>
      </w:r>
      <w:r w:rsidR="00B94F2D" w:rsidRPr="00D63B47">
        <w:rPr>
          <w:rStyle w:val="BodyTextChar"/>
          <w:rFonts w:asciiTheme="minorHAnsi" w:hAnsiTheme="minorHAnsi"/>
        </w:rPr>
        <w:t xml:space="preserve">5 November 2024, </w:t>
      </w:r>
      <w:hyperlink r:id="rId14" w:history="1">
        <w:r w:rsidR="00D24C99" w:rsidRPr="00D63B47">
          <w:rPr>
            <w:rStyle w:val="Hyperlink"/>
            <w:rFonts w:asciiTheme="minorHAnsi" w:eastAsia="Arial" w:hAnsiTheme="minorHAnsi" w:cstheme="minorHAnsi"/>
            <w:lang w:val="en-US"/>
          </w:rPr>
          <w:t>https://www.homeaffairs.gov.au/emergency/files/national-disaster-risk-reduction-framework.pdf</w:t>
        </w:r>
      </w:hyperlink>
      <w:r w:rsidR="00D24C99" w:rsidRPr="00D63B47">
        <w:rPr>
          <w:rStyle w:val="BodyTextChar"/>
          <w:rFonts w:asciiTheme="minorHAnsi" w:hAnsiTheme="minorHAnsi"/>
        </w:rPr>
        <w:t xml:space="preserve"> </w:t>
      </w:r>
      <w:r w:rsidR="00B94F2D" w:rsidRPr="00D63B47">
        <w:rPr>
          <w:rStyle w:val="BodyTextChar"/>
          <w:rFonts w:asciiTheme="minorHAnsi" w:hAnsiTheme="minorHAnsi"/>
        </w:rPr>
        <w:t xml:space="preserve"> </w:t>
      </w:r>
      <w:r w:rsidR="00B9182D" w:rsidRPr="00D63B47">
        <w:t>p 8</w:t>
      </w:r>
    </w:p>
  </w:endnote>
  <w:endnote w:id="17">
    <w:p w14:paraId="4FE4878E" w14:textId="5494B84B" w:rsidR="00E926ED" w:rsidRPr="00D63B47" w:rsidRDefault="00E926ED" w:rsidP="00EA6F86">
      <w:pPr>
        <w:pStyle w:val="EndnotesText"/>
        <w:rPr>
          <w:rStyle w:val="EndnoteReference"/>
          <w:rFonts w:asciiTheme="minorHAnsi" w:hAnsiTheme="minorHAnsi" w:cstheme="minorHAnsi"/>
        </w:rPr>
      </w:pPr>
      <w:r w:rsidRPr="00D63B47">
        <w:rPr>
          <w:rStyle w:val="BodyTextChar"/>
          <w:rFonts w:asciiTheme="minorHAnsi" w:hAnsiTheme="minorHAnsi"/>
        </w:rPr>
        <w:endnoteRef/>
      </w:r>
      <w:r w:rsidRPr="00D63B47">
        <w:rPr>
          <w:rStyle w:val="BodyTextChar"/>
          <w:rFonts w:asciiTheme="minorHAnsi" w:hAnsiTheme="minorHAnsi"/>
        </w:rPr>
        <w:t xml:space="preserve"> Australian Disaster Preparedness Framework: A guideline to develop the capabilities required to manage severe to catastrophic disasters, Australian Government Department of Home Affairs, 2018</w:t>
      </w:r>
      <w:r w:rsidR="00D24C99" w:rsidRPr="00D63B47">
        <w:t xml:space="preserve">, </w:t>
      </w:r>
      <w:r w:rsidR="00D24C99" w:rsidRPr="00D63B47">
        <w:rPr>
          <w:rStyle w:val="BodyTextChar"/>
          <w:rFonts w:asciiTheme="minorHAnsi" w:hAnsiTheme="minorHAnsi"/>
        </w:rPr>
        <w:t xml:space="preserve">last accessed 5 November 2024, </w:t>
      </w:r>
      <w:hyperlink r:id="rId15" w:history="1">
        <w:r w:rsidR="00D24C99" w:rsidRPr="00D63B47">
          <w:rPr>
            <w:rStyle w:val="Hyperlink"/>
            <w:rFonts w:asciiTheme="minorHAnsi" w:hAnsiTheme="minorHAnsi" w:cstheme="minorHAnsi"/>
          </w:rPr>
          <w:t>https://www.homeaffairs.gov.au/emergency/files/australian-disaster-preparedness-framework.pdf</w:t>
        </w:r>
      </w:hyperlink>
      <w:r w:rsidRPr="00D63B47">
        <w:rPr>
          <w:rStyle w:val="EndnoteReference"/>
          <w:rFonts w:asciiTheme="minorHAnsi" w:hAnsiTheme="minorHAnsi" w:cstheme="minorHAnsi"/>
        </w:rPr>
        <w:t>.</w:t>
      </w:r>
    </w:p>
  </w:endnote>
  <w:endnote w:id="18">
    <w:p w14:paraId="4ECE8EB5" w14:textId="623A9F71" w:rsidR="00EF1126" w:rsidRPr="00D63B47" w:rsidRDefault="00EF1126" w:rsidP="00EA6F86">
      <w:pPr>
        <w:pStyle w:val="EndnotesText"/>
      </w:pPr>
      <w:r w:rsidRPr="00D63B47">
        <w:rPr>
          <w:rStyle w:val="EndnoteReference"/>
          <w:rFonts w:asciiTheme="minorHAnsi" w:hAnsiTheme="minorHAnsi" w:cstheme="minorHAnsi"/>
        </w:rPr>
        <w:endnoteRef/>
      </w:r>
      <w:r w:rsidRPr="00D63B47">
        <w:t xml:space="preserve"> Australian Government, Department of Prime Minister and </w:t>
      </w:r>
      <w:r w:rsidR="00246E59" w:rsidRPr="00D63B47">
        <w:t>Cabinet</w:t>
      </w:r>
      <w:r w:rsidRPr="00D63B47">
        <w:t xml:space="preserve">, </w:t>
      </w:r>
      <w:r w:rsidR="00246E59" w:rsidRPr="00D63B47">
        <w:t xml:space="preserve">Australian Government Crisis Management Framework, last accessed 5 November 2024, </w:t>
      </w:r>
      <w:hyperlink r:id="rId16" w:history="1">
        <w:r w:rsidR="00246E59" w:rsidRPr="00D63B47">
          <w:rPr>
            <w:rStyle w:val="Hyperlink"/>
            <w:rFonts w:asciiTheme="minorHAnsi" w:hAnsiTheme="minorHAnsi" w:cstheme="minorHAnsi"/>
            <w:lang w:val="en-US"/>
          </w:rPr>
          <w:t>https://www.pmc.gov.au/resources/australian-government-crisis-management-framework-agcmf/introduction/hierarchy-documents</w:t>
        </w:r>
      </w:hyperlink>
      <w:r w:rsidR="00246E59" w:rsidRPr="00D63B47">
        <w:t xml:space="preserve"> </w:t>
      </w:r>
    </w:p>
  </w:endnote>
  <w:endnote w:id="19">
    <w:p w14:paraId="5FE097E1" w14:textId="731DCE37" w:rsidR="00926599" w:rsidRPr="00D63B47" w:rsidRDefault="00926599" w:rsidP="00EA6F86">
      <w:pPr>
        <w:pStyle w:val="EndnotesText"/>
      </w:pPr>
      <w:r w:rsidRPr="00D63B47">
        <w:rPr>
          <w:rStyle w:val="EndnoteReference"/>
          <w:rFonts w:asciiTheme="minorHAnsi" w:hAnsiTheme="minorHAnsi" w:cstheme="minorHAnsi"/>
        </w:rPr>
        <w:endnoteRef/>
      </w:r>
      <w:r w:rsidRPr="00D63B47">
        <w:t xml:space="preserve"> Australian Government, National Emergency Management </w:t>
      </w:r>
      <w:r w:rsidR="00D44968" w:rsidRPr="00D63B47">
        <w:t xml:space="preserve">Agency, Australian Disaster Resilience Knowledge Hub, </w:t>
      </w:r>
      <w:r w:rsidR="0077351C" w:rsidRPr="00D63B47">
        <w:t xml:space="preserve">Australian Emergency Management Handbook, last accessed 5 November 2024, </w:t>
      </w:r>
      <w:r w:rsidR="00D44968" w:rsidRPr="00D63B47">
        <w:t>https://knowledge.aidr.org.au/resources/handbook-australian-emergency-management-arrangements/</w:t>
      </w:r>
    </w:p>
  </w:endnote>
  <w:endnote w:id="20">
    <w:p w14:paraId="1B5E3950" w14:textId="3735729F" w:rsidR="00CB4794" w:rsidRPr="00D63B47" w:rsidRDefault="00CB4794" w:rsidP="00EA6F86">
      <w:pPr>
        <w:pStyle w:val="EndnotesText"/>
      </w:pPr>
      <w:r w:rsidRPr="00D63B47">
        <w:rPr>
          <w:rStyle w:val="EndnoteReference"/>
          <w:rFonts w:asciiTheme="minorHAnsi" w:hAnsiTheme="minorHAnsi" w:cstheme="minorHAnsi"/>
        </w:rPr>
        <w:endnoteRef/>
      </w:r>
      <w:r w:rsidRPr="00D63B47">
        <w:t xml:space="preserve"> The Royal Commission Into National Natural Disaster Arrangements, Report</w:t>
      </w:r>
      <w:r w:rsidR="008E1D95" w:rsidRPr="00D63B47">
        <w:t xml:space="preserve">, 30 October 2020, last accessed 5 November 2024, </w:t>
      </w:r>
      <w:r w:rsidRPr="00D63B47">
        <w:t xml:space="preserve"> </w:t>
      </w:r>
      <w:hyperlink r:id="rId17" w:history="1">
        <w:r w:rsidR="008E1D95" w:rsidRPr="00D63B47">
          <w:rPr>
            <w:rStyle w:val="Hyperlink"/>
            <w:rFonts w:asciiTheme="minorHAnsi" w:hAnsiTheme="minorHAnsi" w:cstheme="minorHAnsi"/>
          </w:rPr>
          <w:t>https://www.royalcommission.gov.au/natural-disasters/report</w:t>
        </w:r>
      </w:hyperlink>
      <w:r w:rsidR="008E1D95" w:rsidRPr="00D63B47">
        <w:t xml:space="preserve"> </w:t>
      </w:r>
    </w:p>
  </w:endnote>
  <w:endnote w:id="21">
    <w:p w14:paraId="5E8E3732" w14:textId="08070297" w:rsidR="00B21989" w:rsidRPr="00D63B47" w:rsidRDefault="00B21989" w:rsidP="00EA6F86">
      <w:pPr>
        <w:pStyle w:val="EndnotesText"/>
      </w:pPr>
      <w:r w:rsidRPr="00D63B47">
        <w:rPr>
          <w:rStyle w:val="EndnoteReference"/>
          <w:rFonts w:asciiTheme="minorHAnsi" w:hAnsiTheme="minorHAnsi" w:cstheme="minorHAnsi"/>
        </w:rPr>
        <w:endnoteRef/>
      </w:r>
      <w:r w:rsidRPr="00D63B47">
        <w:t xml:space="preserve"> </w:t>
      </w:r>
      <w:r w:rsidR="00E1279D" w:rsidRPr="00D63B47">
        <w:t xml:space="preserve">Australian Emergency Management Arrangements, Australian Disaster </w:t>
      </w:r>
      <w:r w:rsidR="00C5077B" w:rsidRPr="00D63B47">
        <w:t xml:space="preserve">Resilience Handbook Collection 2023, last accessed 5 November 2024, </w:t>
      </w:r>
      <w:hyperlink r:id="rId18" w:history="1">
        <w:r w:rsidR="00C5077B" w:rsidRPr="00D63B47">
          <w:rPr>
            <w:rStyle w:val="Hyperlink"/>
            <w:rFonts w:asciiTheme="minorHAnsi" w:hAnsiTheme="minorHAnsi" w:cstheme="minorHAnsi"/>
          </w:rPr>
          <w:t>https://knowledge.aidr.org.au/media/10162/handbook_aema_web_2023.pdf</w:t>
        </w:r>
      </w:hyperlink>
      <w:r w:rsidR="00C5077B" w:rsidRPr="00D63B47">
        <w:t xml:space="preserve"> </w:t>
      </w:r>
    </w:p>
  </w:endnote>
  <w:endnote w:id="22">
    <w:p w14:paraId="29930C27" w14:textId="64AABE32" w:rsidR="004F5578" w:rsidRPr="00D63B47" w:rsidRDefault="004F5578" w:rsidP="00EA6F86">
      <w:pPr>
        <w:pStyle w:val="EndnotesText"/>
      </w:pPr>
      <w:r w:rsidRPr="00D63B47">
        <w:rPr>
          <w:rStyle w:val="EndnoteReference"/>
          <w:rFonts w:asciiTheme="minorHAnsi" w:hAnsiTheme="minorHAnsi" w:cstheme="minorHAnsi"/>
        </w:rPr>
        <w:endnoteRef/>
      </w:r>
      <w:r w:rsidRPr="00D63B47">
        <w:t xml:space="preserve"> Australian Government, Department of Health and Aged Care, Emergency Management Plans, last accessed 5 November 2024, https://www.health.gov.au/resources/collections/emergency-management-plans</w:t>
      </w:r>
    </w:p>
  </w:endnote>
  <w:endnote w:id="23">
    <w:p w14:paraId="558E0087" w14:textId="4C56FBFA" w:rsidR="00903BD7" w:rsidRPr="00D63B47" w:rsidRDefault="00903BD7" w:rsidP="00EA6F86">
      <w:pPr>
        <w:pStyle w:val="EndnotesText"/>
      </w:pPr>
      <w:r w:rsidRPr="00D63B47">
        <w:rPr>
          <w:rStyle w:val="EndnoteReference"/>
          <w:rFonts w:asciiTheme="minorHAnsi" w:hAnsiTheme="minorHAnsi" w:cstheme="minorHAnsi"/>
        </w:rPr>
        <w:endnoteRef/>
      </w:r>
      <w:r w:rsidRPr="00D63B47">
        <w:t xml:space="preserve"> Australian Government, Department of Home Affairs, Emergency Response Plans, last accessed 5 </w:t>
      </w:r>
      <w:r w:rsidR="000B0155" w:rsidRPr="00D63B47">
        <w:t>November</w:t>
      </w:r>
      <w:r w:rsidRPr="00D63B47">
        <w:t xml:space="preserve"> 2024</w:t>
      </w:r>
      <w:r w:rsidR="000B0155" w:rsidRPr="00D63B47">
        <w:t xml:space="preserve">, </w:t>
      </w:r>
      <w:hyperlink r:id="rId19" w:history="1">
        <w:r w:rsidR="000B0155" w:rsidRPr="00D63B47">
          <w:rPr>
            <w:rStyle w:val="Hyperlink"/>
            <w:rFonts w:asciiTheme="minorHAnsi" w:hAnsiTheme="minorHAnsi" w:cstheme="minorHAnsi"/>
            <w:lang w:val="en-US"/>
          </w:rPr>
          <w:t>https://www.homeaffairs.gov.au/about-us/our-portfolios/emergency-management/emergency-response-plans</w:t>
        </w:r>
      </w:hyperlink>
      <w:r w:rsidR="000B0155" w:rsidRPr="00D63B47">
        <w:t xml:space="preserve"> </w:t>
      </w:r>
    </w:p>
  </w:endnote>
  <w:endnote w:id="24">
    <w:p w14:paraId="28A20665" w14:textId="78B125CC" w:rsidR="00042C89" w:rsidRPr="00D63B47" w:rsidRDefault="00042C89" w:rsidP="00EA6F86">
      <w:pPr>
        <w:pStyle w:val="EndnotesText"/>
      </w:pPr>
      <w:r w:rsidRPr="00D63B47">
        <w:rPr>
          <w:rStyle w:val="EndnoteReference"/>
          <w:rFonts w:asciiTheme="minorHAnsi" w:hAnsiTheme="minorHAnsi" w:cstheme="minorHAnsi"/>
        </w:rPr>
        <w:endnoteRef/>
      </w:r>
      <w:r w:rsidRPr="00D63B47">
        <w:t xml:space="preserve"> Parliament of Australia, </w:t>
      </w:r>
      <w:r w:rsidR="008605B0" w:rsidRPr="00D63B47">
        <w:t xml:space="preserve">Flood failure to future fairness, report - October 2024, last accessed </w:t>
      </w:r>
      <w:r w:rsidR="001C4707" w:rsidRPr="00D63B47">
        <w:t xml:space="preserve">5 November 2024, </w:t>
      </w:r>
      <w:hyperlink r:id="rId20" w:history="1">
        <w:r w:rsidR="001C4707" w:rsidRPr="00D63B47">
          <w:rPr>
            <w:rStyle w:val="Hyperlink"/>
            <w:rFonts w:asciiTheme="minorHAnsi" w:hAnsiTheme="minorHAnsi" w:cstheme="minorHAnsi"/>
          </w:rPr>
          <w:t>https://www.aph.gov.au/Parliamentary_Business/Committees/House/Economics/FloodInsuranceInquiry/Report</w:t>
        </w:r>
      </w:hyperlink>
      <w:r w:rsidR="001C4707" w:rsidRPr="00D63B47">
        <w:t xml:space="preserve"> </w:t>
      </w:r>
    </w:p>
  </w:endnote>
  <w:endnote w:id="25">
    <w:p w14:paraId="3ADD7219" w14:textId="336B946C" w:rsidR="00924961" w:rsidRPr="00D63B47" w:rsidRDefault="00924961" w:rsidP="00EA6F86">
      <w:pPr>
        <w:pStyle w:val="EndnotesText"/>
      </w:pPr>
      <w:r w:rsidRPr="00D63B47">
        <w:rPr>
          <w:rStyle w:val="EndnoteReference"/>
          <w:rFonts w:asciiTheme="minorHAnsi" w:hAnsiTheme="minorHAnsi" w:cstheme="minorHAnsi"/>
        </w:rPr>
        <w:endnoteRef/>
      </w:r>
      <w:r w:rsidRPr="00D63B47">
        <w:t xml:space="preserve"> Dr Robert Glasser Chair Independent Review of National Natural Disasters Governance Arrangements, Independent Review of National Natural Disaster Governance Arrangements – Final Report, 5 December 2023, release</w:t>
      </w:r>
      <w:r w:rsidR="00F6662F" w:rsidRPr="00D63B47">
        <w:t>d</w:t>
      </w:r>
      <w:r w:rsidRPr="00D63B47">
        <w:t xml:space="preserve"> 25 October 2024,  </w:t>
      </w:r>
      <w:hyperlink r:id="rId21" w:history="1">
        <w:r w:rsidRPr="00D63B47">
          <w:rPr>
            <w:rStyle w:val="Hyperlink"/>
            <w:rFonts w:asciiTheme="minorHAnsi" w:hAnsiTheme="minorHAnsi" w:cstheme="minorHAnsi"/>
          </w:rPr>
          <w:t>https://www.nema.gov.au/sites/default/files/2024-10/20240813%20-%20Glasser%20Review%20-%20Final%20Report_copy%20edit.PDF</w:t>
        </w:r>
      </w:hyperlink>
      <w:r w:rsidRPr="00D63B47">
        <w:t xml:space="preserve">  P1-13</w:t>
      </w:r>
    </w:p>
  </w:endnote>
  <w:endnote w:id="26">
    <w:p w14:paraId="65483228" w14:textId="1BCF1272" w:rsidR="002E4EBB" w:rsidRPr="00D63B47" w:rsidRDefault="002E4EBB" w:rsidP="00EA6F86">
      <w:pPr>
        <w:pStyle w:val="EndnotesText"/>
      </w:pPr>
      <w:r w:rsidRPr="00D63B47">
        <w:rPr>
          <w:rStyle w:val="EndnoteReference"/>
          <w:rFonts w:asciiTheme="minorHAnsi" w:hAnsiTheme="minorHAnsi" w:cstheme="minorHAnsi"/>
        </w:rPr>
        <w:endnoteRef/>
      </w:r>
      <w:r w:rsidRPr="00D63B47">
        <w:t xml:space="preserve"> </w:t>
      </w:r>
      <w:r w:rsidR="004B28D3" w:rsidRPr="00D63B47">
        <w:t xml:space="preserve">Andrew Colvin AO APM, </w:t>
      </w:r>
      <w:r w:rsidR="00F6662F" w:rsidRPr="00D63B47">
        <w:t xml:space="preserve">Australian Government, Independent Review of Commonwealth Disaster Funding, released 25 October 2024,   </w:t>
      </w:r>
      <w:hyperlink r:id="rId22" w:history="1">
        <w:r w:rsidR="00F6662F" w:rsidRPr="00D63B47">
          <w:rPr>
            <w:rStyle w:val="Hyperlink"/>
            <w:rFonts w:asciiTheme="minorHAnsi" w:hAnsiTheme="minorHAnsi" w:cstheme="minorHAnsi"/>
          </w:rPr>
          <w:t>https://www.nema.gov.au/sites/default/files/2024-10/Independent%20Review%20of%20Commonwealth%20Disaster%20Funding%20-%20Final%20report%20-%20Medium%20Res.PDF</w:t>
        </w:r>
      </w:hyperlink>
      <w:r w:rsidR="00916A96" w:rsidRPr="00D63B47">
        <w:t xml:space="preserve"> </w:t>
      </w:r>
    </w:p>
  </w:endnote>
  <w:endnote w:id="27">
    <w:p w14:paraId="20141B59" w14:textId="3440BA39" w:rsidR="00166558" w:rsidRPr="00D63B47" w:rsidRDefault="00057447" w:rsidP="00EA6F86">
      <w:pPr>
        <w:pStyle w:val="EndnotesText"/>
      </w:pPr>
      <w:r w:rsidRPr="00D63B47">
        <w:rPr>
          <w:rStyle w:val="EndnoteReference"/>
          <w:rFonts w:asciiTheme="minorHAnsi" w:hAnsiTheme="minorHAnsi" w:cstheme="minorHAnsi"/>
        </w:rPr>
        <w:endnoteRef/>
      </w:r>
      <w:r w:rsidRPr="00D63B47">
        <w:t xml:space="preserve">NSW Government, </w:t>
      </w:r>
      <w:r w:rsidR="00166558" w:rsidRPr="00D63B47">
        <w:t>State Emergency and Rescue Management Act 1989 No 165</w:t>
      </w:r>
    </w:p>
    <w:p w14:paraId="3E69EC84" w14:textId="1C491F35" w:rsidR="00166558" w:rsidRPr="00D63B47" w:rsidRDefault="00166558" w:rsidP="00EA6F86">
      <w:pPr>
        <w:pStyle w:val="EndnotesText"/>
      </w:pPr>
      <w:r w:rsidRPr="00D63B47">
        <w:t xml:space="preserve">Current version for 11 December 2023, last accessed 5 November 2024, </w:t>
      </w:r>
    </w:p>
    <w:p w14:paraId="7EC9CA84" w14:textId="20458A4C" w:rsidR="00057447" w:rsidRPr="00D63B47" w:rsidRDefault="00057447" w:rsidP="00EA6F86">
      <w:pPr>
        <w:pStyle w:val="EndnotesText"/>
      </w:pPr>
      <w:r w:rsidRPr="00D63B47">
        <w:t xml:space="preserve"> </w:t>
      </w:r>
      <w:hyperlink r:id="rId23" w:history="1">
        <w:r w:rsidR="00166558" w:rsidRPr="00D63B47">
          <w:rPr>
            <w:rStyle w:val="Hyperlink"/>
            <w:rFonts w:asciiTheme="minorHAnsi" w:hAnsiTheme="minorHAnsi" w:cstheme="minorHAnsi"/>
          </w:rPr>
          <w:t>https://legislation.nsw.gov.au/view/html/inforce/current/act-1989-165</w:t>
        </w:r>
      </w:hyperlink>
      <w:r w:rsidR="00166558" w:rsidRPr="00D63B47">
        <w:t xml:space="preserve"> </w:t>
      </w:r>
    </w:p>
  </w:endnote>
  <w:endnote w:id="28">
    <w:p w14:paraId="4C0F1894" w14:textId="0F31357B" w:rsidR="00F27ECB" w:rsidRPr="00D63B47" w:rsidRDefault="00F27ECB" w:rsidP="00EA6F86">
      <w:pPr>
        <w:pStyle w:val="EndnotesText"/>
      </w:pPr>
      <w:r w:rsidRPr="00D63B47">
        <w:rPr>
          <w:rStyle w:val="EndnoteReference"/>
          <w:rFonts w:asciiTheme="minorHAnsi" w:hAnsiTheme="minorHAnsi" w:cstheme="minorHAnsi"/>
        </w:rPr>
        <w:endnoteRef/>
      </w:r>
      <w:r w:rsidRPr="00D63B47">
        <w:t xml:space="preserve"> NSW Government, State Emergency Management Plan </w:t>
      </w:r>
      <w:r w:rsidR="00D26B1C" w:rsidRPr="00D63B47">
        <w:t xml:space="preserve">2023, last accessed 5 November 2024, </w:t>
      </w:r>
      <w:hyperlink r:id="rId24" w:history="1">
        <w:r w:rsidR="00D26B1C" w:rsidRPr="00D63B47">
          <w:rPr>
            <w:rStyle w:val="Hyperlink"/>
            <w:rFonts w:asciiTheme="minorHAnsi" w:hAnsiTheme="minorHAnsi" w:cstheme="minorHAnsi"/>
            <w:lang w:val="en-US"/>
          </w:rPr>
          <w:t>https://www.nsw.gov.au/sites/default/files/noindex/2024-02/State_Emergency_Management_Plan_2023.pdf</w:t>
        </w:r>
      </w:hyperlink>
      <w:r w:rsidR="00D26B1C" w:rsidRPr="00D63B47">
        <w:t xml:space="preserve"> </w:t>
      </w:r>
    </w:p>
  </w:endnote>
  <w:endnote w:id="29">
    <w:p w14:paraId="5B4592C3" w14:textId="20ADA4C7" w:rsidR="00661EE5" w:rsidRPr="00D63B47" w:rsidRDefault="00661EE5" w:rsidP="00EA6F86">
      <w:pPr>
        <w:pStyle w:val="EndnotesText"/>
      </w:pPr>
      <w:r w:rsidRPr="00D63B47">
        <w:rPr>
          <w:rStyle w:val="EndnoteReference"/>
          <w:rFonts w:asciiTheme="minorHAnsi" w:hAnsiTheme="minorHAnsi" w:cstheme="minorHAnsi"/>
        </w:rPr>
        <w:endnoteRef/>
      </w:r>
      <w:r w:rsidRPr="00D63B47">
        <w:t xml:space="preserve"> NSW Government, State emergency management sub-plans</w:t>
      </w:r>
      <w:r w:rsidR="00FE4A64" w:rsidRPr="00D63B47">
        <w:t xml:space="preserve">, last accessed 5 November 2023, </w:t>
      </w:r>
      <w:hyperlink r:id="rId25" w:history="1">
        <w:r w:rsidR="00FE4A64" w:rsidRPr="00D63B47">
          <w:rPr>
            <w:rStyle w:val="Hyperlink"/>
            <w:rFonts w:asciiTheme="minorHAnsi" w:hAnsiTheme="minorHAnsi" w:cstheme="minorHAnsi"/>
            <w:lang w:val="en-US"/>
          </w:rPr>
          <w:t>https://www.nsw.gov.au/rescue-and-emergency-management/sub-plans</w:t>
        </w:r>
      </w:hyperlink>
      <w:r w:rsidR="00FE4A64" w:rsidRPr="00D63B47">
        <w:t xml:space="preserve"> </w:t>
      </w:r>
    </w:p>
  </w:endnote>
  <w:endnote w:id="30">
    <w:p w14:paraId="2BA70871" w14:textId="38FE4BBA" w:rsidR="00943FCB" w:rsidRPr="00D63B47" w:rsidRDefault="00943FCB" w:rsidP="00EA6F86">
      <w:pPr>
        <w:pStyle w:val="EndnotesText"/>
      </w:pPr>
      <w:r w:rsidRPr="00D63B47">
        <w:rPr>
          <w:rStyle w:val="EndnoteReference"/>
          <w:rFonts w:asciiTheme="minorHAnsi" w:hAnsiTheme="minorHAnsi" w:cstheme="minorHAnsi"/>
        </w:rPr>
        <w:endnoteRef/>
      </w:r>
      <w:r w:rsidRPr="00D63B47">
        <w:t xml:space="preserve"> NSW Government, Regional plans and management, last accessed 5 November 2024, </w:t>
      </w:r>
      <w:hyperlink r:id="rId26" w:history="1">
        <w:r w:rsidR="0045067A" w:rsidRPr="00D63B47">
          <w:rPr>
            <w:rStyle w:val="Hyperlink"/>
            <w:rFonts w:asciiTheme="minorHAnsi" w:hAnsiTheme="minorHAnsi" w:cstheme="minorHAnsi"/>
            <w:lang w:val="en-US"/>
          </w:rPr>
          <w:t>https://www.nsw.gov.au/emergency/rescue-and-emergency-management/regional-plans-and-management</w:t>
        </w:r>
      </w:hyperlink>
      <w:r w:rsidR="0045067A" w:rsidRPr="00D63B47">
        <w:t xml:space="preserve"> </w:t>
      </w:r>
    </w:p>
  </w:endnote>
  <w:endnote w:id="31">
    <w:p w14:paraId="5B8A04F4" w14:textId="0D380D66" w:rsidR="0028747E" w:rsidRPr="00D63B47" w:rsidRDefault="0028747E" w:rsidP="00EA6F86">
      <w:pPr>
        <w:pStyle w:val="EndnotesText"/>
      </w:pPr>
      <w:r w:rsidRPr="00D63B47">
        <w:rPr>
          <w:rStyle w:val="EndnoteReference"/>
          <w:rFonts w:asciiTheme="minorHAnsi" w:hAnsiTheme="minorHAnsi" w:cstheme="minorHAnsi"/>
        </w:rPr>
        <w:endnoteRef/>
      </w:r>
      <w:r w:rsidRPr="00D63B47">
        <w:t xml:space="preserve"> NSW Government, State Rescue Policy, last accessed 5 November 2024, </w:t>
      </w:r>
      <w:hyperlink r:id="rId27" w:history="1">
        <w:r w:rsidR="0045067A" w:rsidRPr="00D63B47">
          <w:rPr>
            <w:rStyle w:val="Hyperlink"/>
            <w:rFonts w:asciiTheme="minorHAnsi" w:hAnsiTheme="minorHAnsi" w:cstheme="minorHAnsi"/>
            <w:lang w:val="en-US"/>
          </w:rPr>
          <w:t>https://www.nsw.gov.au/emergency/rescue-and-emergency-management/state-rescue-policy</w:t>
        </w:r>
      </w:hyperlink>
      <w:r w:rsidR="0045067A" w:rsidRPr="00D63B47">
        <w:t xml:space="preserve"> </w:t>
      </w:r>
    </w:p>
  </w:endnote>
  <w:endnote w:id="32">
    <w:p w14:paraId="3C1F78B7" w14:textId="2DDC680B" w:rsidR="009C12FE" w:rsidRPr="00D63B47" w:rsidRDefault="009C12FE" w:rsidP="00EA6F86">
      <w:pPr>
        <w:pStyle w:val="EndnotesText"/>
      </w:pPr>
      <w:r w:rsidRPr="00D63B47">
        <w:rPr>
          <w:rStyle w:val="EndnoteReference"/>
          <w:rFonts w:asciiTheme="minorHAnsi" w:hAnsiTheme="minorHAnsi" w:cstheme="minorHAnsi"/>
        </w:rPr>
        <w:endnoteRef/>
      </w:r>
      <w:r w:rsidRPr="00D63B47">
        <w:t xml:space="preserve"> NSW Government, State Rescue Board</w:t>
      </w:r>
      <w:r w:rsidR="006E637B" w:rsidRPr="00D63B47">
        <w:t xml:space="preserve"> Accredited Rescue Units, last accessed 5 November 2024, </w:t>
      </w:r>
      <w:r w:rsidRPr="00D63B47">
        <w:t xml:space="preserve"> https://www.nsw.gov.au/emergency/rescue-and-emergency-management/state-rescue-policy/state-rescue-board-accredited-rescue-units</w:t>
      </w:r>
    </w:p>
  </w:endnote>
  <w:endnote w:id="33">
    <w:p w14:paraId="6B40B9E5" w14:textId="6452050A" w:rsidR="00580EDB" w:rsidRPr="00D63B47" w:rsidRDefault="00580EDB" w:rsidP="00EA6F86">
      <w:pPr>
        <w:pStyle w:val="EndnotesText"/>
      </w:pPr>
      <w:r w:rsidRPr="00D63B47">
        <w:rPr>
          <w:rStyle w:val="EndnoteReference"/>
          <w:rFonts w:asciiTheme="minorHAnsi" w:hAnsiTheme="minorHAnsi" w:cstheme="minorHAnsi"/>
        </w:rPr>
        <w:endnoteRef/>
      </w:r>
      <w:r w:rsidRPr="00D63B47">
        <w:t xml:space="preserve"> Australian Institute for Disaster Resilience (2023) Evacuation Planning East Melbourne, Australia, last accessed 5 November 2024, </w:t>
      </w:r>
      <w:hyperlink r:id="rId28" w:history="1">
        <w:r w:rsidRPr="00D63B47">
          <w:rPr>
            <w:rStyle w:val="Hyperlink"/>
            <w:rFonts w:asciiTheme="minorHAnsi" w:hAnsiTheme="minorHAnsi" w:cstheme="minorHAnsi"/>
          </w:rPr>
          <w:t>https://knowledge.aidr.org.au/media/10505/handbook_evacuation_planning_2023.pdf</w:t>
        </w:r>
      </w:hyperlink>
      <w:r w:rsidRPr="00D63B47">
        <w:t xml:space="preserve"> </w:t>
      </w:r>
    </w:p>
  </w:endnote>
  <w:endnote w:id="34">
    <w:p w14:paraId="5DA9EFC1" w14:textId="40C85A68" w:rsidR="002F2886" w:rsidRPr="00D63B47" w:rsidRDefault="002F2886" w:rsidP="00EA6F86">
      <w:pPr>
        <w:pStyle w:val="EndnotesText"/>
      </w:pPr>
      <w:r w:rsidRPr="00D63B47">
        <w:rPr>
          <w:rStyle w:val="EndnoteReference"/>
          <w:rFonts w:asciiTheme="minorHAnsi" w:hAnsiTheme="minorHAnsi" w:cstheme="minorHAnsi"/>
        </w:rPr>
        <w:endnoteRef/>
      </w:r>
      <w:r w:rsidR="00BF4238" w:rsidRPr="00D63B47">
        <w:t xml:space="preserve"> Australian Government, Australian Institute for Disaster Resilience, Australian Disaster Resilience Knowledge Hub, last accessed 5 November 2024, </w:t>
      </w:r>
      <w:r w:rsidRPr="00D63B47">
        <w:t xml:space="preserve"> </w:t>
      </w:r>
      <w:hyperlink r:id="rId29" w:history="1">
        <w:r w:rsidR="0045067A" w:rsidRPr="00D63B47">
          <w:rPr>
            <w:rStyle w:val="Hyperlink"/>
            <w:rFonts w:asciiTheme="minorHAnsi" w:hAnsiTheme="minorHAnsi" w:cstheme="minorHAnsi"/>
          </w:rPr>
          <w:t>https://knowledge.aidr.org.au/collections/handbook-collection/</w:t>
        </w:r>
      </w:hyperlink>
      <w:r w:rsidR="0045067A" w:rsidRPr="00D63B47">
        <w:t xml:space="preserve"> </w:t>
      </w:r>
    </w:p>
  </w:endnote>
  <w:endnote w:id="35">
    <w:p w14:paraId="6FC9503B" w14:textId="44909FCD" w:rsidR="002D1E21" w:rsidRPr="00D63B47" w:rsidRDefault="002D1E21" w:rsidP="00EA6F86">
      <w:pPr>
        <w:pStyle w:val="EndnotesText"/>
      </w:pPr>
      <w:r w:rsidRPr="00D63B47">
        <w:rPr>
          <w:rStyle w:val="EndnoteReference"/>
          <w:rFonts w:asciiTheme="minorHAnsi" w:hAnsiTheme="minorHAnsi" w:cstheme="minorHAnsi"/>
        </w:rPr>
        <w:endnoteRef/>
      </w:r>
      <w:r w:rsidRPr="00D63B47">
        <w:t xml:space="preserve"> NSW State Emergency Service, </w:t>
      </w:r>
      <w:r w:rsidR="00EC2E72" w:rsidRPr="00D63B47">
        <w:t xml:space="preserve">Emergency Plan, </w:t>
      </w:r>
      <w:r w:rsidRPr="00D63B47">
        <w:t xml:space="preserve">last accessed 5 November 2025, </w:t>
      </w:r>
      <w:hyperlink r:id="rId30" w:history="1">
        <w:r w:rsidR="0045067A" w:rsidRPr="00D63B47">
          <w:rPr>
            <w:rStyle w:val="Hyperlink"/>
            <w:rFonts w:asciiTheme="minorHAnsi" w:hAnsiTheme="minorHAnsi" w:cstheme="minorHAnsi"/>
            <w:lang w:val="en-US"/>
          </w:rPr>
          <w:t>https://www.ses.nsw.gov.au/emergency-plan/</w:t>
        </w:r>
      </w:hyperlink>
      <w:r w:rsidR="0045067A" w:rsidRPr="00D63B47">
        <w:t xml:space="preserve"> </w:t>
      </w:r>
    </w:p>
  </w:endnote>
  <w:endnote w:id="36">
    <w:p w14:paraId="052643F5" w14:textId="77777777" w:rsidR="00721FA9" w:rsidRPr="00D63B47" w:rsidRDefault="00721FA9" w:rsidP="00EA6F86">
      <w:pPr>
        <w:pStyle w:val="EndnotesText"/>
      </w:pPr>
      <w:r w:rsidRPr="00D63B47">
        <w:rPr>
          <w:rStyle w:val="EndnoteReference"/>
          <w:rFonts w:asciiTheme="minorHAnsi" w:hAnsiTheme="minorHAnsi" w:cstheme="minorHAnsi"/>
        </w:rPr>
        <w:endnoteRef/>
      </w:r>
      <w:r w:rsidRPr="00D63B47">
        <w:t xml:space="preserve"> Collaborating 4 Inclusion, Person-Centred Emergency Preparedness </w:t>
      </w:r>
      <w:hyperlink r:id="rId31" w:history="1">
        <w:r w:rsidRPr="00D63B47">
          <w:rPr>
            <w:rStyle w:val="Hyperlink"/>
            <w:rFonts w:asciiTheme="minorHAnsi" w:hAnsiTheme="minorHAnsi" w:cstheme="minorHAnsi"/>
          </w:rPr>
          <w:t>https://collaborating4inclusion.org/pcep/pcep-learning-resources/about-pcep-course-revised/</w:t>
        </w:r>
      </w:hyperlink>
    </w:p>
  </w:endnote>
  <w:endnote w:id="37">
    <w:p w14:paraId="599DEFA0" w14:textId="77777777" w:rsidR="00565014" w:rsidRPr="00D63B47" w:rsidRDefault="00565014" w:rsidP="00EA6F86">
      <w:pPr>
        <w:pStyle w:val="EndnotesText"/>
      </w:pPr>
      <w:r w:rsidRPr="00D63B47">
        <w:rPr>
          <w:rStyle w:val="EndnoteReference"/>
          <w:rFonts w:asciiTheme="minorHAnsi" w:hAnsiTheme="minorHAnsi" w:cstheme="minorHAnsi"/>
        </w:rPr>
        <w:endnoteRef/>
      </w:r>
      <w:r w:rsidRPr="00D63B47">
        <w:t xml:space="preserve"> Collaborating 4 Inclusion, Disability-Inclusive Emergency Planning </w:t>
      </w:r>
      <w:hyperlink r:id="rId32" w:history="1">
        <w:r w:rsidRPr="00D63B47">
          <w:rPr>
            <w:rStyle w:val="Hyperlink"/>
            <w:rFonts w:asciiTheme="minorHAnsi" w:hAnsiTheme="minorHAnsi" w:cstheme="minorHAnsi"/>
          </w:rPr>
          <w:t>https://collaborating4inclusion.org/diep/</w:t>
        </w:r>
      </w:hyperlink>
    </w:p>
  </w:endnote>
  <w:endnote w:id="38">
    <w:p w14:paraId="388CDDCC" w14:textId="3EAEC38F" w:rsidR="00FD33BD" w:rsidRPr="00D63B47" w:rsidRDefault="00FD33BD" w:rsidP="00EA6F86">
      <w:pPr>
        <w:pStyle w:val="EndnotesText"/>
      </w:pPr>
      <w:r w:rsidRPr="00D63B47">
        <w:rPr>
          <w:rStyle w:val="EndnoteReference"/>
          <w:rFonts w:asciiTheme="minorHAnsi" w:hAnsiTheme="minorHAnsi" w:cstheme="minorHAnsi"/>
        </w:rPr>
        <w:endnoteRef/>
      </w:r>
      <w:r w:rsidRPr="00D63B47">
        <w:t xml:space="preserve"> </w:t>
      </w:r>
      <w:r w:rsidR="007453AC" w:rsidRPr="00D63B47">
        <w:t>Collaborating</w:t>
      </w:r>
      <w:r w:rsidRPr="00D63B47">
        <w:t xml:space="preserve"> 4 Inclusion, </w:t>
      </w:r>
      <w:r w:rsidR="007453AC" w:rsidRPr="00D63B47">
        <w:t>DIDRR Framework and Toolkit for Collaborati</w:t>
      </w:r>
      <w:r w:rsidR="00492CD9" w:rsidRPr="00D63B47">
        <w:t xml:space="preserve">ve Action, last accessed 5 November 2024, </w:t>
      </w:r>
      <w:hyperlink r:id="rId33" w:history="1">
        <w:r w:rsidR="0045067A" w:rsidRPr="00D63B47">
          <w:rPr>
            <w:rStyle w:val="Hyperlink"/>
            <w:rFonts w:asciiTheme="minorHAnsi" w:hAnsiTheme="minorHAnsi" w:cstheme="minorHAnsi"/>
            <w:lang w:val="en-US"/>
          </w:rPr>
          <w:t>https://collaborating4inclusion.org/didrr-framework-and-toolkit-for-collaborative-action/</w:t>
        </w:r>
      </w:hyperlink>
      <w:r w:rsidR="0045067A" w:rsidRPr="00D63B47">
        <w:t xml:space="preserve"> </w:t>
      </w:r>
    </w:p>
  </w:endnote>
  <w:endnote w:id="39">
    <w:p w14:paraId="10863751" w14:textId="082AAFDC" w:rsidR="0066204C" w:rsidRPr="00D63B47" w:rsidRDefault="0066204C" w:rsidP="00EA6F86">
      <w:pPr>
        <w:pStyle w:val="EndnotesText"/>
      </w:pPr>
      <w:r w:rsidRPr="00D63B47">
        <w:rPr>
          <w:rStyle w:val="EndnoteReference"/>
          <w:rFonts w:asciiTheme="minorHAnsi" w:hAnsiTheme="minorHAnsi" w:cstheme="minorHAnsi"/>
        </w:rPr>
        <w:endnoteRef/>
      </w:r>
      <w:r w:rsidRPr="00D63B47">
        <w:t xml:space="preserve"> </w:t>
      </w:r>
      <w:r w:rsidR="0038217D" w:rsidRPr="00D63B47">
        <w:t xml:space="preserve">Oxford English Dictionary, Last accessed 5 November 2024, </w:t>
      </w:r>
      <w:hyperlink r:id="rId34" w:history="1">
        <w:r w:rsidR="0045067A" w:rsidRPr="00D63B47">
          <w:rPr>
            <w:rStyle w:val="Hyperlink"/>
            <w:rFonts w:asciiTheme="minorHAnsi" w:hAnsiTheme="minorHAnsi" w:cstheme="minorHAnsi"/>
          </w:rPr>
          <w:t>https://www.oxfordlearnersdictionaries.com/definition/english/plan_1</w:t>
        </w:r>
      </w:hyperlink>
      <w:r w:rsidR="0045067A" w:rsidRPr="00D63B47">
        <w:t xml:space="preserve"> </w:t>
      </w:r>
    </w:p>
  </w:endnote>
  <w:endnote w:id="40">
    <w:p w14:paraId="0EBB3716" w14:textId="0838C15A" w:rsidR="00A65B97" w:rsidRPr="00D63B47" w:rsidRDefault="00A65B97" w:rsidP="00EA6F86">
      <w:pPr>
        <w:pStyle w:val="EndnotesText"/>
      </w:pPr>
      <w:r w:rsidRPr="00D63B47">
        <w:rPr>
          <w:rStyle w:val="EndnoteReference"/>
          <w:rFonts w:asciiTheme="minorHAnsi" w:hAnsiTheme="minorHAnsi" w:cstheme="minorHAnsi"/>
        </w:rPr>
        <w:endnoteRef/>
      </w:r>
      <w:r w:rsidRPr="00D63B47">
        <w:t xml:space="preserve"> </w:t>
      </w:r>
      <w:r w:rsidR="00710FE2" w:rsidRPr="00D63B47">
        <w:t xml:space="preserve">Dr Ariella Meltzer, Crisis communication saves lives – but people with disability often aren’t given the message, </w:t>
      </w:r>
      <w:r w:rsidRPr="00D63B47">
        <w:t xml:space="preserve">The Conversation, </w:t>
      </w:r>
      <w:r w:rsidR="00710FE2" w:rsidRPr="00D63B47">
        <w:t xml:space="preserve">15 April 2024, </w:t>
      </w:r>
      <w:hyperlink r:id="rId35" w:history="1">
        <w:r w:rsidR="0045067A" w:rsidRPr="00D63B47">
          <w:rPr>
            <w:rStyle w:val="Hyperlink"/>
            <w:rFonts w:asciiTheme="minorHAnsi" w:hAnsiTheme="minorHAnsi" w:cstheme="minorHAnsi"/>
          </w:rPr>
          <w:t>https://theconversation.com/crisis-communication-saves-lives-but-people-with-disability-often-arent-given-the-message-224968</w:t>
        </w:r>
      </w:hyperlink>
      <w:r w:rsidR="0045067A" w:rsidRPr="00D63B47">
        <w:t xml:space="preserve"> </w:t>
      </w:r>
    </w:p>
  </w:endnote>
  <w:endnote w:id="41">
    <w:p w14:paraId="739564CA" w14:textId="5A910038" w:rsidR="006B73B9" w:rsidRPr="00D63B47" w:rsidRDefault="006B73B9" w:rsidP="00EA6F86">
      <w:pPr>
        <w:pStyle w:val="EndnotesText"/>
      </w:pPr>
      <w:r w:rsidRPr="00D63B47">
        <w:rPr>
          <w:rStyle w:val="EndnoteReference"/>
          <w:rFonts w:asciiTheme="minorHAnsi" w:hAnsiTheme="minorHAnsi" w:cstheme="minorHAnsi"/>
        </w:rPr>
        <w:endnoteRef/>
      </w:r>
      <w:r w:rsidRPr="00D63B47">
        <w:t xml:space="preserve"> UNSW</w:t>
      </w:r>
      <w:r w:rsidR="00650831" w:rsidRPr="00D63B47">
        <w:t xml:space="preserve"> -</w:t>
      </w:r>
      <w:r w:rsidRPr="00D63B47">
        <w:t xml:space="preserve"> Disability Innovation Institute,</w:t>
      </w:r>
      <w:r w:rsidR="001005C7" w:rsidRPr="00D63B47">
        <w:t xml:space="preserve"> </w:t>
      </w:r>
      <w:r w:rsidR="00650831" w:rsidRPr="00D63B47">
        <w:t xml:space="preserve">Dr Ariella Meltzer, UNSW Centre for Social Impact </w:t>
      </w:r>
      <w:r w:rsidR="001118BA" w:rsidRPr="00D63B47">
        <w:t xml:space="preserve">Information accessibility for people with disability during COVID-19, </w:t>
      </w:r>
      <w:r w:rsidR="00650831" w:rsidRPr="00D63B47">
        <w:t xml:space="preserve">last accessed 5 November 2024, </w:t>
      </w:r>
      <w:hyperlink r:id="rId36" w:history="1">
        <w:r w:rsidR="0045067A" w:rsidRPr="00D63B47">
          <w:rPr>
            <w:rStyle w:val="Hyperlink"/>
            <w:rFonts w:asciiTheme="minorHAnsi" w:hAnsiTheme="minorHAnsi" w:cstheme="minorHAnsi"/>
            <w:lang w:val="en-US"/>
          </w:rPr>
          <w:t>https://www.disabilityinnovation.unsw.edu.au/information-accessibility-people-disability-during-covid-19</w:t>
        </w:r>
      </w:hyperlink>
      <w:r w:rsidR="0045067A" w:rsidRPr="00D63B47">
        <w:t xml:space="preserve"> </w:t>
      </w:r>
    </w:p>
  </w:endnote>
  <w:endnote w:id="42">
    <w:p w14:paraId="5A942AA0" w14:textId="5C85911F" w:rsidR="00650831" w:rsidRPr="00D63B47" w:rsidRDefault="00650831" w:rsidP="00EA6F86">
      <w:pPr>
        <w:pStyle w:val="EndnotesText"/>
      </w:pPr>
      <w:r w:rsidRPr="00D63B47">
        <w:rPr>
          <w:rStyle w:val="EndnoteReference"/>
          <w:rFonts w:asciiTheme="minorHAnsi" w:hAnsiTheme="minorHAnsi" w:cstheme="minorHAnsi"/>
        </w:rPr>
        <w:endnoteRef/>
      </w:r>
      <w:r w:rsidRPr="00D63B47">
        <w:t xml:space="preserve"> Centre for Social Impact, </w:t>
      </w:r>
      <w:r w:rsidR="001005C7" w:rsidRPr="00D63B47">
        <w:t xml:space="preserve">Dr Ariella Meltzer, </w:t>
      </w:r>
      <w:r w:rsidR="001903F4" w:rsidRPr="00D63B47">
        <w:rPr>
          <w:sz w:val="26"/>
          <w:szCs w:val="20"/>
        </w:rPr>
        <w:t>Better acknowledging and resourcing the information accessibility sector in Australia</w:t>
      </w:r>
      <w:r w:rsidR="001903F4" w:rsidRPr="00D63B47">
        <w:t xml:space="preserve">, April 2024, </w:t>
      </w:r>
      <w:r w:rsidRPr="00D63B47">
        <w:t xml:space="preserve">last accessed 5 November 2024, </w:t>
      </w:r>
      <w:hyperlink r:id="rId37" w:history="1">
        <w:r w:rsidR="0045067A" w:rsidRPr="00D63B47">
          <w:rPr>
            <w:rStyle w:val="Hyperlink"/>
            <w:rFonts w:asciiTheme="minorHAnsi" w:hAnsiTheme="minorHAnsi" w:cstheme="minorHAnsi"/>
            <w:lang w:val="en-US"/>
          </w:rPr>
          <w:t>https://www.csi.edu.au/research/better-acknowledging-and-resourcing-the-information-accessibility-sector-in-australia/</w:t>
        </w:r>
      </w:hyperlink>
      <w:r w:rsidR="0045067A" w:rsidRPr="00D63B47">
        <w:t xml:space="preserve"> </w:t>
      </w:r>
    </w:p>
  </w:endnote>
  <w:endnote w:id="43">
    <w:p w14:paraId="45ABB1C9" w14:textId="4C837BC5" w:rsidR="0000000B" w:rsidRPr="00D63B47" w:rsidRDefault="0000000B" w:rsidP="00EA6F86">
      <w:pPr>
        <w:pStyle w:val="EndnotesText"/>
      </w:pPr>
      <w:r w:rsidRPr="00D63B47">
        <w:rPr>
          <w:rStyle w:val="EndnoteReference"/>
          <w:rFonts w:asciiTheme="minorHAnsi" w:hAnsiTheme="minorHAnsi" w:cstheme="minorHAnsi"/>
        </w:rPr>
        <w:endnoteRef/>
      </w:r>
      <w:r w:rsidR="002D1068" w:rsidRPr="00D63B47">
        <w:t>An Australian Government Initiative, National Disasters: Prepare, Respond, Recover</w:t>
      </w:r>
      <w:r w:rsidR="004E2D95" w:rsidRPr="00D63B47">
        <w:t xml:space="preserve">, </w:t>
      </w:r>
      <w:r w:rsidRPr="00D63B47">
        <w:t xml:space="preserve"> National Auslan Communication for Emergencies, last accessed 5 November 2024, </w:t>
      </w:r>
      <w:hyperlink r:id="rId38" w:history="1">
        <w:r w:rsidR="0045067A" w:rsidRPr="00D63B47">
          <w:rPr>
            <w:rStyle w:val="Hyperlink"/>
            <w:rFonts w:asciiTheme="minorHAnsi" w:hAnsiTheme="minorHAnsi" w:cstheme="minorHAnsi"/>
            <w:lang w:val="en-US"/>
          </w:rPr>
          <w:t>https://auslanemergency.com.au/wp-content/uploads/2016/07/NEMP-Auslan-Signs.pdf</w:t>
        </w:r>
      </w:hyperlink>
      <w:r w:rsidR="0045067A" w:rsidRPr="00D63B47">
        <w:t xml:space="preserve"> </w:t>
      </w:r>
    </w:p>
  </w:endnote>
  <w:endnote w:id="44">
    <w:p w14:paraId="672A29C9" w14:textId="4877F1C8" w:rsidR="004E2D95" w:rsidRPr="00D63B47" w:rsidRDefault="004E2D95" w:rsidP="00EA6F86">
      <w:pPr>
        <w:pStyle w:val="EndnotesText"/>
      </w:pPr>
      <w:r w:rsidRPr="00D63B47">
        <w:rPr>
          <w:rStyle w:val="EndnoteReference"/>
          <w:rFonts w:asciiTheme="minorHAnsi" w:hAnsiTheme="minorHAnsi" w:cstheme="minorHAnsi"/>
        </w:rPr>
        <w:endnoteRef/>
      </w:r>
      <w:r w:rsidRPr="00D63B47">
        <w:t xml:space="preserve"> </w:t>
      </w:r>
      <w:r w:rsidR="0059316A" w:rsidRPr="00D63B47">
        <w:t xml:space="preserve">Lifesaving Victoria, </w:t>
      </w:r>
      <w:r w:rsidRPr="00D63B47">
        <w:t>National Aqu</w:t>
      </w:r>
      <w:r w:rsidR="003D0383" w:rsidRPr="00D63B47">
        <w:t xml:space="preserve">atic </w:t>
      </w:r>
      <w:r w:rsidR="00FF5165" w:rsidRPr="00D63B47">
        <w:t xml:space="preserve">and </w:t>
      </w:r>
      <w:r w:rsidR="003D0383" w:rsidRPr="00D63B47">
        <w:t>Recreation Signage Manual</w:t>
      </w:r>
      <w:r w:rsidR="00FF5165" w:rsidRPr="00D63B47">
        <w:t xml:space="preserve">: Third edition, </w:t>
      </w:r>
      <w:r w:rsidR="003D0383" w:rsidRPr="00D63B47">
        <w:t xml:space="preserve">, last accessed 5 November 2024, </w:t>
      </w:r>
      <w:hyperlink r:id="rId39" w:history="1">
        <w:r w:rsidR="0045067A" w:rsidRPr="00D63B47">
          <w:rPr>
            <w:rStyle w:val="Hyperlink"/>
            <w:rFonts w:asciiTheme="minorHAnsi" w:hAnsiTheme="minorHAnsi" w:cstheme="minorHAnsi"/>
          </w:rPr>
          <w:t>https://www.lifesavingsupport.com.au/Downloads/National-Aquatic-Recreation-Signage-Manual.pdf</w:t>
        </w:r>
      </w:hyperlink>
      <w:r w:rsidR="0045067A" w:rsidRPr="00D63B47">
        <w:t xml:space="preserve"> </w:t>
      </w:r>
    </w:p>
  </w:endnote>
  <w:endnote w:id="45">
    <w:p w14:paraId="2A4B4F60" w14:textId="6A42A7B2" w:rsidR="00D165A7" w:rsidRPr="00D63B47" w:rsidRDefault="00D165A7" w:rsidP="00EA6F86">
      <w:pPr>
        <w:pStyle w:val="EndnotesText"/>
      </w:pPr>
      <w:r w:rsidRPr="00D63B47">
        <w:rPr>
          <w:rStyle w:val="EndnoteReference"/>
          <w:rFonts w:asciiTheme="minorHAnsi" w:hAnsiTheme="minorHAnsi" w:cstheme="minorHAnsi"/>
        </w:rPr>
        <w:endnoteRef/>
      </w:r>
      <w:r w:rsidRPr="00D63B47">
        <w:t xml:space="preserve"> Australian Institute for Disaster Resilience (2023) Evacuation Planning East Melbourne, Australia</w:t>
      </w:r>
      <w:r w:rsidR="006B5AAE" w:rsidRPr="00D63B47">
        <w:t xml:space="preserve">, last accessed 5 November 2024, </w:t>
      </w:r>
      <w:hyperlink r:id="rId40" w:history="1">
        <w:r w:rsidR="0045067A" w:rsidRPr="00D63B47">
          <w:rPr>
            <w:rStyle w:val="Hyperlink"/>
            <w:rFonts w:asciiTheme="minorHAnsi" w:hAnsiTheme="minorHAnsi" w:cstheme="minorHAnsi"/>
          </w:rPr>
          <w:t>https://knowledge.aidr.org.au/media/10505/handbook_evacuation_planning_2023.pdf</w:t>
        </w:r>
      </w:hyperlink>
      <w:r w:rsidR="0045067A" w:rsidRPr="00D63B47">
        <w:t xml:space="preserve"> </w:t>
      </w:r>
    </w:p>
  </w:endnote>
  <w:endnote w:id="46">
    <w:p w14:paraId="38F74EFA" w14:textId="4E2D18A0" w:rsidR="00A31872" w:rsidRPr="00D63B47" w:rsidRDefault="00A31872" w:rsidP="00EA6F86">
      <w:pPr>
        <w:pStyle w:val="EndnotesText"/>
      </w:pPr>
      <w:r w:rsidRPr="00D63B47">
        <w:rPr>
          <w:rStyle w:val="EndnoteReference"/>
          <w:rFonts w:asciiTheme="minorHAnsi" w:hAnsiTheme="minorHAnsi" w:cstheme="minorHAnsi"/>
        </w:rPr>
        <w:endnoteRef/>
      </w:r>
      <w:r w:rsidRPr="00D63B47">
        <w:t xml:space="preserve"> </w:t>
      </w:r>
      <w:r w:rsidR="00A55468" w:rsidRPr="00D63B47">
        <w:t xml:space="preserve">Australian Government NEMA, Australian Institute for Disaster Resilience, </w:t>
      </w:r>
      <w:r w:rsidR="00497076" w:rsidRPr="00D63B47">
        <w:t xml:space="preserve">, Australian Disaster Resilience Knowledge Hub, </w:t>
      </w:r>
      <w:r w:rsidRPr="00D63B47">
        <w:rPr>
          <w:sz w:val="26"/>
          <w:szCs w:val="20"/>
        </w:rPr>
        <w:t>Increasing involvement of people with disability</w:t>
      </w:r>
      <w:r w:rsidR="00497076" w:rsidRPr="00D63B47">
        <w:t xml:space="preserve">, </w:t>
      </w:r>
      <w:r w:rsidRPr="00A31872">
        <w:t>Australian Journal of Emergency Management</w:t>
      </w:r>
      <w:r w:rsidR="00416F61" w:rsidRPr="00D63B47">
        <w:t xml:space="preserve">, </w:t>
      </w:r>
      <w:r w:rsidRPr="00A31872">
        <w:t>October 2019 editio</w:t>
      </w:r>
      <w:r w:rsidR="005B098C" w:rsidRPr="00D63B47">
        <w:t xml:space="preserve">n last accessed 5 November 2024, </w:t>
      </w:r>
      <w:hyperlink r:id="rId41" w:history="1">
        <w:r w:rsidR="0045067A" w:rsidRPr="00D63B47">
          <w:rPr>
            <w:rStyle w:val="Hyperlink"/>
            <w:rFonts w:asciiTheme="minorHAnsi" w:hAnsiTheme="minorHAnsi" w:cstheme="minorHAnsi"/>
          </w:rPr>
          <w:t>https://knowledge.aidr.org.au/resources/ajem-october-2019-increasing-involvement-of-people-with-disability/</w:t>
        </w:r>
      </w:hyperlink>
      <w:r w:rsidR="0045067A" w:rsidRPr="00D63B47">
        <w:t xml:space="preserve"> </w:t>
      </w:r>
    </w:p>
  </w:endnote>
  <w:endnote w:id="47">
    <w:p w14:paraId="7691A0D1" w14:textId="4C9AB463" w:rsidR="00434F0D" w:rsidRPr="00D63B47" w:rsidRDefault="00434F0D" w:rsidP="00EA6F86">
      <w:pPr>
        <w:pStyle w:val="EndnotesText"/>
      </w:pPr>
      <w:r w:rsidRPr="00D63B47">
        <w:rPr>
          <w:rStyle w:val="EndnoteReference"/>
          <w:rFonts w:asciiTheme="minorHAnsi" w:hAnsiTheme="minorHAnsi" w:cstheme="minorHAnsi"/>
        </w:rPr>
        <w:endnoteRef/>
      </w:r>
      <w:r w:rsidRPr="00D63B47">
        <w:t xml:space="preserve"> Krisis Flood Bag </w:t>
      </w:r>
      <w:hyperlink r:id="rId42" w:history="1">
        <w:r w:rsidR="0045067A" w:rsidRPr="00D63B47">
          <w:rPr>
            <w:rStyle w:val="Hyperlink"/>
            <w:rFonts w:asciiTheme="minorHAnsi" w:hAnsiTheme="minorHAnsi" w:cstheme="minorHAnsi"/>
          </w:rPr>
          <w:t>https://krisisbags.com/krisis-flood-bags-dry-bags-how-do-they-work/</w:t>
        </w:r>
      </w:hyperlink>
      <w:r w:rsidR="0045067A" w:rsidRPr="00D63B47">
        <w:t xml:space="preserve"> </w:t>
      </w:r>
    </w:p>
  </w:endnote>
  <w:endnote w:id="48">
    <w:p w14:paraId="0869FEC2" w14:textId="4EF69D9A" w:rsidR="00434F0D" w:rsidRPr="00D63B47" w:rsidRDefault="00434F0D" w:rsidP="00EA6F86">
      <w:pPr>
        <w:pStyle w:val="EndnotesText"/>
      </w:pPr>
      <w:r w:rsidRPr="00D63B47">
        <w:rPr>
          <w:rStyle w:val="EndnoteReference"/>
          <w:rFonts w:asciiTheme="minorHAnsi" w:hAnsiTheme="minorHAnsi" w:cstheme="minorHAnsi"/>
        </w:rPr>
        <w:endnoteRef/>
      </w:r>
      <w:r w:rsidRPr="00D63B47">
        <w:t xml:space="preserve"> Australian Government, Department of Climate Change, Energy, Environment and Water, </w:t>
      </w:r>
      <w:r w:rsidR="00710C31" w:rsidRPr="00D63B47">
        <w:rPr>
          <w:sz w:val="26"/>
          <w:szCs w:val="20"/>
        </w:rPr>
        <w:t>National Climate Risk Assessment: First pass assessment report</w:t>
      </w:r>
      <w:r w:rsidR="00710C31" w:rsidRPr="00D63B47">
        <w:t xml:space="preserve"> 2024, last accessed 5 November 2024, </w:t>
      </w:r>
      <w:hyperlink r:id="rId43" w:history="1">
        <w:r w:rsidR="0045067A" w:rsidRPr="00D63B47">
          <w:rPr>
            <w:rStyle w:val="Hyperlink"/>
            <w:rFonts w:asciiTheme="minorHAnsi" w:hAnsiTheme="minorHAnsi" w:cstheme="minorHAnsi"/>
            <w:lang w:val="en-US"/>
          </w:rPr>
          <w:t>https://www.dcceew.gov.au/climate-change/publications/ncra-first-pass-risk-assessment</w:t>
        </w:r>
      </w:hyperlink>
      <w:r w:rsidR="0045067A" w:rsidRPr="00D63B47">
        <w:t xml:space="preserve"> </w:t>
      </w:r>
    </w:p>
  </w:endnote>
  <w:endnote w:id="49">
    <w:p w14:paraId="66B9C3A8" w14:textId="782A06E2" w:rsidR="00BD1A6C" w:rsidRPr="00D63B47" w:rsidRDefault="00BD1A6C" w:rsidP="00EA6F86">
      <w:pPr>
        <w:pStyle w:val="EndnotesText"/>
      </w:pPr>
      <w:r w:rsidRPr="00D63B47">
        <w:rPr>
          <w:rStyle w:val="EndnoteReference"/>
          <w:rFonts w:asciiTheme="minorHAnsi" w:hAnsiTheme="minorHAnsi" w:cstheme="minorHAnsi"/>
        </w:rPr>
        <w:endnoteRef/>
      </w:r>
      <w:r w:rsidRPr="00D63B47">
        <w:t xml:space="preserve"> NSW Government, </w:t>
      </w:r>
      <w:r w:rsidR="00723460" w:rsidRPr="00D63B47">
        <w:t xml:space="preserve">NSW Bus Industry Taskforce, The Forgotten Mode:  NSW Bus Industry Taskforce  Document Title a call to action for buses, May 2024, last accessed 5 November 2024, </w:t>
      </w:r>
      <w:hyperlink r:id="rId44" w:history="1">
        <w:r w:rsidR="00723460" w:rsidRPr="00D63B47">
          <w:rPr>
            <w:rStyle w:val="Hyperlink"/>
            <w:rFonts w:asciiTheme="minorHAnsi" w:hAnsiTheme="minorHAnsi" w:cstheme="minorHAnsi"/>
            <w:lang w:val="en-US"/>
          </w:rPr>
          <w:t>https://www.transport.nsw.gov.au/system/files/media/documents/2024/NSW-Bus-Industry-Taskforce-Third-Report.pdf</w:t>
        </w:r>
      </w:hyperlink>
      <w:r w:rsidR="00723460" w:rsidRPr="00D63B47">
        <w:t xml:space="preserve"> </w:t>
      </w:r>
    </w:p>
  </w:endnote>
  <w:endnote w:id="50">
    <w:p w14:paraId="1AF43AA2" w14:textId="77777777" w:rsidR="00D76B09" w:rsidRPr="00D63B47" w:rsidRDefault="00D76B09" w:rsidP="00EA6F86">
      <w:pPr>
        <w:pStyle w:val="EndnotesText"/>
      </w:pPr>
      <w:r w:rsidRPr="00D63B47">
        <w:rPr>
          <w:rStyle w:val="EndnoteReference"/>
          <w:rFonts w:asciiTheme="minorHAnsi" w:hAnsiTheme="minorHAnsi" w:cstheme="minorHAnsi"/>
        </w:rPr>
        <w:endnoteRef/>
      </w:r>
      <w:r w:rsidRPr="00D63B47">
        <w:t xml:space="preserve"> Department of Home Affairs, Australian Disasters </w:t>
      </w:r>
      <w:hyperlink r:id="rId45" w:history="1">
        <w:r w:rsidRPr="00D63B47">
          <w:rPr>
            <w:rStyle w:val="Hyperlink"/>
            <w:rFonts w:asciiTheme="minorHAnsi" w:hAnsiTheme="minorHAnsi" w:cstheme="minorHAnsi"/>
          </w:rPr>
          <w:t>https://www.disasterassist.gov.au/find-a-disaster/australian-disasters</w:t>
        </w:r>
      </w:hyperlink>
    </w:p>
  </w:endnote>
  <w:endnote w:id="51">
    <w:p w14:paraId="267A0F54" w14:textId="77777777" w:rsidR="00D76B09" w:rsidRPr="00D63B47" w:rsidRDefault="00D76B09" w:rsidP="00EA6F86">
      <w:pPr>
        <w:pStyle w:val="EndnotesText"/>
      </w:pPr>
      <w:r w:rsidRPr="00D63B47">
        <w:rPr>
          <w:rStyle w:val="EndnoteReference"/>
          <w:rFonts w:asciiTheme="minorHAnsi" w:hAnsiTheme="minorHAnsi" w:cstheme="minorHAnsi"/>
        </w:rPr>
        <w:endnoteRef/>
      </w:r>
      <w:r w:rsidRPr="00D63B47">
        <w:t xml:space="preserve"> NSW Government, NSW Bushfire Inquiry </w:t>
      </w:r>
      <w:hyperlink r:id="rId46" w:history="1">
        <w:r w:rsidRPr="00D63B47">
          <w:rPr>
            <w:rStyle w:val="Hyperlink"/>
            <w:rFonts w:asciiTheme="minorHAnsi" w:hAnsiTheme="minorHAnsi" w:cstheme="minorHAnsi"/>
          </w:rPr>
          <w:t>https://www.nsw.gov.au/departments-and-agencies/premiers-department/access-to-information/nsw-bushfire-inquiry/nsw-bushfire-inquiry-report</w:t>
        </w:r>
      </w:hyperlink>
    </w:p>
  </w:endnote>
  <w:endnote w:id="52">
    <w:p w14:paraId="33AABF04" w14:textId="77777777" w:rsidR="00D76B09" w:rsidRPr="00D63B47" w:rsidRDefault="00D76B09" w:rsidP="00EA6F86">
      <w:pPr>
        <w:pStyle w:val="EndnotesText"/>
        <w:rPr>
          <w:color w:val="005496"/>
          <w:u w:val="single"/>
        </w:rPr>
      </w:pPr>
      <w:r w:rsidRPr="00D63B47">
        <w:rPr>
          <w:rStyle w:val="EndnoteReference"/>
          <w:rFonts w:asciiTheme="minorHAnsi" w:hAnsiTheme="minorHAnsi" w:cstheme="minorHAnsi"/>
        </w:rPr>
        <w:endnoteRef/>
      </w:r>
      <w:r w:rsidRPr="00D63B47">
        <w:t xml:space="preserve"> NSW Government, NSW Flood Inquiry </w:t>
      </w:r>
      <w:hyperlink r:id="rId47" w:history="1">
        <w:r w:rsidRPr="00D63B47">
          <w:rPr>
            <w:rStyle w:val="Hyperlink"/>
            <w:rFonts w:asciiTheme="minorHAnsi" w:hAnsiTheme="minorHAnsi" w:cstheme="minorHAnsi"/>
          </w:rPr>
          <w:t>https://www.nsw.gov.au/nsw-government/engage-us/floodinquiry</w:t>
        </w:r>
      </w:hyperlink>
    </w:p>
  </w:endnote>
  <w:endnote w:id="53">
    <w:p w14:paraId="55C470A1" w14:textId="77777777" w:rsidR="00FD4CF1" w:rsidRPr="00D63B47" w:rsidRDefault="00FD4CF1" w:rsidP="00EA6F86">
      <w:pPr>
        <w:pStyle w:val="EndnotesText"/>
      </w:pPr>
      <w:r w:rsidRPr="00D63B47">
        <w:rPr>
          <w:rStyle w:val="EndnoteReference"/>
          <w:rFonts w:asciiTheme="minorHAnsi" w:hAnsiTheme="minorHAnsi" w:cstheme="minorHAnsi"/>
        </w:rPr>
        <w:endnoteRef/>
      </w:r>
      <w:r w:rsidRPr="00D63B47">
        <w:t xml:space="preserve"> </w:t>
      </w:r>
      <w:r w:rsidRPr="00D63B47">
        <w:rPr>
          <w:rStyle w:val="BodyTextChar"/>
          <w:rFonts w:asciiTheme="minorHAnsi" w:hAnsiTheme="minorHAnsi"/>
          <w:lang w:val="en-AU"/>
        </w:rPr>
        <w:t xml:space="preserve">National Emergency Management Agency, Disability Inclusive Disaster Preparation </w:t>
      </w:r>
      <w:hyperlink r:id="rId48" w:history="1">
        <w:r w:rsidRPr="00D63B47">
          <w:rPr>
            <w:rStyle w:val="Hyperlink"/>
            <w:rFonts w:asciiTheme="minorHAnsi" w:hAnsiTheme="minorHAnsi" w:cstheme="minorHAnsi"/>
          </w:rPr>
          <w:t>https://nema.gov.au/disability-inclusive-disaster-preparation</w:t>
        </w:r>
      </w:hyperlink>
    </w:p>
  </w:endnote>
  <w:endnote w:id="54">
    <w:p w14:paraId="2FA7C6B2" w14:textId="77777777" w:rsidR="00BC7C87" w:rsidRPr="00D63B47" w:rsidRDefault="00BC7C87" w:rsidP="00EA6F86">
      <w:pPr>
        <w:pStyle w:val="EndnotesText"/>
      </w:pPr>
      <w:r w:rsidRPr="00D63B47">
        <w:rPr>
          <w:rStyle w:val="EndnoteReference"/>
          <w:rFonts w:asciiTheme="minorHAnsi" w:hAnsiTheme="minorHAnsi" w:cstheme="minorHAnsi"/>
        </w:rPr>
        <w:endnoteRef/>
      </w:r>
      <w:r w:rsidRPr="00D63B47">
        <w:t xml:space="preserve"> United Nations Office for Disaster Risk Reduction, 2023 Global Survey Report on Persons with Disabilities and Disasters </w:t>
      </w:r>
      <w:hyperlink r:id="rId49" w:history="1">
        <w:r w:rsidRPr="00D63B47">
          <w:rPr>
            <w:rStyle w:val="Hyperlink"/>
            <w:rFonts w:asciiTheme="minorHAnsi" w:hAnsiTheme="minorHAnsi" w:cstheme="minorHAnsi"/>
          </w:rPr>
          <w:t>https://www.undrr.org/report/2023-gobal-survey-report-on-persons-with-disabilities-and-disasters</w:t>
        </w:r>
      </w:hyperlink>
    </w:p>
  </w:endnote>
  <w:endnote w:id="55">
    <w:p w14:paraId="0896B512" w14:textId="77777777" w:rsidR="00B07B7B" w:rsidRPr="00D63B47" w:rsidRDefault="00B07B7B" w:rsidP="00EA6F86">
      <w:pPr>
        <w:pStyle w:val="EndnotesText"/>
      </w:pPr>
      <w:r w:rsidRPr="00D63B47">
        <w:rPr>
          <w:rStyle w:val="EndnoteReference"/>
          <w:rFonts w:asciiTheme="minorHAnsi" w:hAnsiTheme="minorHAnsi" w:cstheme="minorHAnsi"/>
        </w:rPr>
        <w:endnoteRef/>
      </w:r>
      <w:r w:rsidRPr="00D63B47">
        <w:t xml:space="preserve"> People With Disability Australia and Queenslanders with Disability Network, Open Letter to 2022 Federal Election Parties </w:t>
      </w:r>
      <w:hyperlink r:id="rId50" w:history="1">
        <w:r w:rsidRPr="00D63B47">
          <w:rPr>
            <w:rStyle w:val="Hyperlink"/>
            <w:rFonts w:asciiTheme="minorHAnsi" w:hAnsiTheme="minorHAnsi" w:cstheme="minorHAnsi"/>
          </w:rPr>
          <w:t>https://pwd.org.au/wp-content/uploads/2022/03/Joint-Open-Letter-QDN-PWDA-Leave-no-one-behind.pdf</w:t>
        </w:r>
      </w:hyperlink>
    </w:p>
  </w:endnote>
  <w:endnote w:id="56">
    <w:p w14:paraId="18AD1902" w14:textId="77777777" w:rsidR="00B07B7B" w:rsidRPr="00D63B47" w:rsidRDefault="00B07B7B" w:rsidP="00EA6F86">
      <w:pPr>
        <w:pStyle w:val="EndnotesText"/>
      </w:pPr>
      <w:r w:rsidRPr="00D63B47">
        <w:rPr>
          <w:rStyle w:val="EndnoteReference"/>
          <w:rFonts w:asciiTheme="minorHAnsi" w:hAnsiTheme="minorHAnsi" w:cstheme="minorHAnsi"/>
        </w:rPr>
        <w:endnoteRef/>
      </w:r>
      <w:r w:rsidRPr="00D63B47">
        <w:t xml:space="preserve"> Villeneuve, M. (2020). Clearing a path to full inclusion of people with disability in emergency management policy and practice in Australia. Centre for Disability Research and Policy. The University of Sydney, NSW, 2006.</w:t>
      </w:r>
    </w:p>
  </w:endnote>
  <w:endnote w:id="57">
    <w:p w14:paraId="0365B798" w14:textId="77777777" w:rsidR="004D0EDB" w:rsidRPr="00D63B47" w:rsidRDefault="004D0EDB" w:rsidP="00EA6F86">
      <w:pPr>
        <w:pStyle w:val="EndnotesText"/>
      </w:pPr>
      <w:r w:rsidRPr="00D63B47">
        <w:rPr>
          <w:rStyle w:val="EndnoteReference"/>
          <w:rFonts w:asciiTheme="minorHAnsi" w:hAnsiTheme="minorHAnsi" w:cstheme="minorHAnsi"/>
        </w:rPr>
        <w:endnoteRef/>
      </w:r>
      <w:r w:rsidRPr="00D63B47">
        <w:t xml:space="preserve"> The University of Sydney, Faculty of Medicine and Health, Centre for Disability Research and Policy </w:t>
      </w:r>
      <w:hyperlink r:id="rId51" w:history="1">
        <w:r w:rsidRPr="00D63B47">
          <w:rPr>
            <w:rStyle w:val="Hyperlink"/>
            <w:rFonts w:asciiTheme="minorHAnsi" w:hAnsiTheme="minorHAnsi" w:cstheme="minorHAnsi"/>
          </w:rPr>
          <w:t>https://www.sydney.edu.au/medicine-health/our-research/research-centres/centre-for-disability-research-and-policy.html</w:t>
        </w:r>
      </w:hyperlink>
    </w:p>
  </w:endnote>
  <w:endnote w:id="58">
    <w:p w14:paraId="0803990C" w14:textId="77777777" w:rsidR="007645E2" w:rsidRPr="00D63B47" w:rsidRDefault="007645E2" w:rsidP="00EA6F86">
      <w:pPr>
        <w:pStyle w:val="EndnotesText"/>
      </w:pPr>
      <w:r w:rsidRPr="00D63B47">
        <w:rPr>
          <w:rStyle w:val="EndnoteReference"/>
          <w:rFonts w:asciiTheme="minorHAnsi" w:hAnsiTheme="minorHAnsi" w:cstheme="minorHAnsi"/>
        </w:rPr>
        <w:endnoteRef/>
      </w:r>
      <w:r w:rsidRPr="00D63B47">
        <w:t xml:space="preserve"> NSW Department of Communities and Justice, NSW Disability Inclusion Action Plan 2021-2025 </w:t>
      </w:r>
      <w:hyperlink r:id="rId52" w:history="1">
        <w:r w:rsidRPr="00D63B47">
          <w:rPr>
            <w:rStyle w:val="Hyperlink"/>
            <w:rFonts w:asciiTheme="minorHAnsi" w:hAnsiTheme="minorHAnsi" w:cstheme="minorHAnsi"/>
          </w:rPr>
          <w:t>https://dcj.nsw.gov.au/documents/community-inclusion/disability-inclusion/nsw-disability-inclusion-plan/nsw-disability-inclusion-plan.pdf</w:t>
        </w:r>
      </w:hyperlink>
    </w:p>
  </w:endnote>
  <w:endnote w:id="59">
    <w:p w14:paraId="0D131A15" w14:textId="77777777" w:rsidR="007645E2" w:rsidRPr="00D63B47" w:rsidRDefault="007645E2" w:rsidP="00EA6F86">
      <w:pPr>
        <w:pStyle w:val="EndnotesText"/>
      </w:pPr>
      <w:r w:rsidRPr="00D63B47">
        <w:rPr>
          <w:rStyle w:val="EndnoteReference"/>
          <w:rFonts w:asciiTheme="minorHAnsi" w:hAnsiTheme="minorHAnsi" w:cstheme="minorHAnsi"/>
        </w:rPr>
        <w:endnoteRef/>
      </w:r>
      <w:r w:rsidRPr="00D63B47">
        <w:t xml:space="preserve"> Department of Social Services, Australia’s Disability Strategy 2021-2031 </w:t>
      </w:r>
      <w:hyperlink r:id="rId53" w:history="1">
        <w:r w:rsidRPr="00D63B47">
          <w:rPr>
            <w:rStyle w:val="Hyperlink"/>
            <w:rFonts w:asciiTheme="minorHAnsi" w:hAnsiTheme="minorHAnsi" w:cstheme="minorHAnsi"/>
          </w:rPr>
          <w:t>https://www.dss.gov.au/disability-and-australias-disability-strategy-2021-2031</w:t>
        </w:r>
      </w:hyperlink>
    </w:p>
  </w:endnote>
  <w:endnote w:id="60">
    <w:p w14:paraId="30DC5E5D" w14:textId="77777777" w:rsidR="007645E2" w:rsidRPr="00D63B47" w:rsidRDefault="007645E2" w:rsidP="00EA6F86">
      <w:pPr>
        <w:pStyle w:val="EndnotesText"/>
      </w:pPr>
      <w:r w:rsidRPr="00D63B47">
        <w:rPr>
          <w:rStyle w:val="EndnoteReference"/>
          <w:rFonts w:asciiTheme="minorHAnsi" w:hAnsiTheme="minorHAnsi" w:cstheme="minorHAnsi"/>
        </w:rPr>
        <w:endnoteRef/>
      </w:r>
      <w:r w:rsidRPr="00D63B47">
        <w:t xml:space="preserve"> NSW Department of Communities and Justice, NSW Disability Inclusion Plan 2021-2025 and Disability Inclusion Action Plan 2021-2025 </w:t>
      </w:r>
      <w:hyperlink r:id="rId54" w:history="1">
        <w:r w:rsidRPr="00D63B47">
          <w:rPr>
            <w:rStyle w:val="Hyperlink"/>
            <w:rFonts w:asciiTheme="minorHAnsi" w:hAnsiTheme="minorHAnsi" w:cstheme="minorHAnsi"/>
          </w:rPr>
          <w:t>https://dcj.nsw.gov.au/documents/community-inclusion/disability-inclusion/nsw-disability-inclusion-plan/2022-2023-Progress-Report.pdf</w:t>
        </w:r>
      </w:hyperlink>
    </w:p>
  </w:endnote>
  <w:endnote w:id="61">
    <w:p w14:paraId="111CDB3F" w14:textId="77777777" w:rsidR="007645E2" w:rsidRPr="00D63B47" w:rsidRDefault="007645E2" w:rsidP="00EA6F86">
      <w:pPr>
        <w:pStyle w:val="EndnotesText"/>
      </w:pPr>
      <w:r w:rsidRPr="00D63B47">
        <w:rPr>
          <w:rStyle w:val="EndnoteReference"/>
          <w:rFonts w:asciiTheme="minorHAnsi" w:hAnsiTheme="minorHAnsi" w:cstheme="minorHAnsi"/>
        </w:rPr>
        <w:endnoteRef/>
      </w:r>
      <w:r w:rsidRPr="00D63B47">
        <w:t xml:space="preserve"> Department of Social Services, Australia’s Disability Strategy 2021-2031 Outcomes Framework </w:t>
      </w:r>
      <w:hyperlink r:id="rId55" w:history="1">
        <w:r w:rsidRPr="00D63B47">
          <w:rPr>
            <w:rStyle w:val="Hyperlink"/>
            <w:rFonts w:asciiTheme="minorHAnsi" w:hAnsiTheme="minorHAnsi" w:cstheme="minorHAnsi"/>
          </w:rPr>
          <w:t>https://www.disabilitygateway.gov.au/sites/default/files/documents/2021-11/1816-outcomes-framework.pdf</w:t>
        </w:r>
      </w:hyperlink>
    </w:p>
  </w:endnote>
  <w:endnote w:id="62">
    <w:p w14:paraId="1B13C1FA" w14:textId="77777777" w:rsidR="007645E2" w:rsidRPr="00D63B47" w:rsidRDefault="007645E2" w:rsidP="00EA6F86">
      <w:pPr>
        <w:pStyle w:val="EndnotesText"/>
      </w:pPr>
      <w:r w:rsidRPr="00D63B47">
        <w:rPr>
          <w:rStyle w:val="EndnoteReference"/>
          <w:rFonts w:asciiTheme="minorHAnsi" w:hAnsiTheme="minorHAnsi" w:cstheme="minorHAnsi"/>
        </w:rPr>
        <w:endnoteRef/>
      </w:r>
      <w:r w:rsidRPr="00D63B47">
        <w:t xml:space="preserve"> National Disability Data Asset </w:t>
      </w:r>
      <w:hyperlink r:id="rId56" w:history="1">
        <w:r w:rsidRPr="00D63B47">
          <w:rPr>
            <w:rStyle w:val="Hyperlink"/>
            <w:rFonts w:asciiTheme="minorHAnsi" w:hAnsiTheme="minorHAnsi" w:cstheme="minorHAnsi"/>
          </w:rPr>
          <w:t>https://www.ndda.gov.au/</w:t>
        </w:r>
      </w:hyperlink>
    </w:p>
  </w:endnote>
  <w:endnote w:id="63">
    <w:p w14:paraId="53CD6851" w14:textId="32D831E4" w:rsidR="00217AF4" w:rsidRPr="00D63B47" w:rsidRDefault="00217AF4" w:rsidP="00EA6F86">
      <w:pPr>
        <w:pStyle w:val="EndnotesText"/>
      </w:pPr>
      <w:r w:rsidRPr="00D63B47">
        <w:rPr>
          <w:rStyle w:val="EndnoteReference"/>
          <w:rFonts w:asciiTheme="minorHAnsi" w:hAnsiTheme="minorHAnsi" w:cstheme="minorHAnsi"/>
        </w:rPr>
        <w:endnoteRef/>
      </w:r>
      <w:r w:rsidRPr="00D63B47">
        <w:t xml:space="preserve"> </w:t>
      </w:r>
      <w:r w:rsidR="00253425" w:rsidRPr="00D63B47">
        <w:t xml:space="preserve">Disability Awareness. Introduction to Disability Awareness. </w:t>
      </w:r>
      <w:hyperlink r:id="rId57" w:history="1">
        <w:r w:rsidR="00253425" w:rsidRPr="00D63B47">
          <w:rPr>
            <w:rStyle w:val="Hyperlink"/>
            <w:rFonts w:asciiTheme="minorHAnsi" w:hAnsiTheme="minorHAnsi" w:cstheme="minorHAnsi"/>
          </w:rPr>
          <w:t>https://disabilityawareness.com.au/elearning/disability-awareness/</w:t>
        </w:r>
      </w:hyperlink>
      <w:r w:rsidR="00253425" w:rsidRPr="00D63B47">
        <w:t xml:space="preserve"> </w:t>
      </w:r>
    </w:p>
  </w:endnote>
  <w:endnote w:id="64">
    <w:p w14:paraId="76967927" w14:textId="401BE0ED" w:rsidR="00B77420" w:rsidRPr="00D63B47" w:rsidRDefault="00B77420" w:rsidP="00EA6F86">
      <w:pPr>
        <w:pStyle w:val="EndnotesText"/>
      </w:pPr>
      <w:r w:rsidRPr="00D63B47">
        <w:rPr>
          <w:rStyle w:val="EndnoteReference"/>
          <w:rFonts w:asciiTheme="minorHAnsi" w:hAnsiTheme="minorHAnsi" w:cstheme="minorHAnsi"/>
        </w:rPr>
        <w:endnoteRef/>
      </w:r>
      <w:r w:rsidRPr="00D63B47">
        <w:t xml:space="preserve"> The University of Sydney, Emergency Sector Disability Awareness </w:t>
      </w:r>
      <w:hyperlink r:id="rId58" w:history="1">
        <w:r w:rsidRPr="00D63B47">
          <w:rPr>
            <w:rStyle w:val="Hyperlink"/>
            <w:rFonts w:asciiTheme="minorHAnsi" w:hAnsiTheme="minorHAnsi" w:cstheme="minorHAnsi"/>
          </w:rPr>
          <w:t>https://collaborating4inclusion.org/emergency-sector-disability-awareness/</w:t>
        </w:r>
      </w:hyperlink>
      <w:r w:rsidRPr="00D63B47">
        <w:t xml:space="preserve"> </w:t>
      </w:r>
    </w:p>
  </w:endnote>
  <w:endnote w:id="65">
    <w:p w14:paraId="15ABACC5" w14:textId="737D1A28" w:rsidR="004D560F" w:rsidRPr="00077CB0" w:rsidRDefault="004D560F" w:rsidP="00EA6F86">
      <w:pPr>
        <w:pStyle w:val="EndnotesText"/>
        <w:rPr>
          <w:szCs w:val="26"/>
        </w:rPr>
      </w:pPr>
      <w:r w:rsidRPr="00D63B47">
        <w:rPr>
          <w:rStyle w:val="EndnoteReference"/>
          <w:rFonts w:asciiTheme="minorHAnsi" w:hAnsiTheme="minorHAnsi" w:cstheme="minorHAnsi"/>
        </w:rPr>
        <w:endnoteRef/>
      </w:r>
      <w:r w:rsidRPr="00D63B47">
        <w:t xml:space="preserve"> European Center for Forest Fires, Leave No One Behind </w:t>
      </w:r>
      <w:hyperlink r:id="rId59" w:history="1">
        <w:r w:rsidRPr="00D63B47">
          <w:rPr>
            <w:rStyle w:val="Hyperlink"/>
            <w:rFonts w:asciiTheme="minorHAnsi" w:hAnsiTheme="minorHAnsi" w:cstheme="minorHAnsi"/>
          </w:rPr>
          <w:t>https://www.preventionweb.net/media/97508/download?startDownload=20240920</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AG Rounded">
    <w:altName w:val="Calibr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9A448" w14:textId="3727FD30" w:rsidR="00AF4139" w:rsidRPr="0062665B" w:rsidRDefault="00AF4139" w:rsidP="009F10D8">
    <w:pPr>
      <w:pStyle w:val="Footer"/>
      <w:tabs>
        <w:tab w:val="clear" w:pos="4680"/>
        <w:tab w:val="clear" w:pos="9360"/>
        <w:tab w:val="right" w:pos="2835"/>
        <w:tab w:val="right" w:pos="8505"/>
        <w:tab w:val="right" w:pos="9639"/>
      </w:tabs>
      <w:jc w:val="right"/>
    </w:pPr>
    <w:r w:rsidRPr="00BD7CB4">
      <w:rPr>
        <w:noProof/>
        <w:lang w:eastAsia="en-AU"/>
      </w:rPr>
      <w:drawing>
        <wp:anchor distT="0" distB="0" distL="114300" distR="114300" simplePos="0" relativeHeight="251658240" behindDoc="0" locked="0" layoutInCell="1" allowOverlap="1" wp14:anchorId="595F086A" wp14:editId="2DD2C29F">
          <wp:simplePos x="0" y="0"/>
          <wp:positionH relativeFrom="column">
            <wp:posOffset>253249</wp:posOffset>
          </wp:positionH>
          <wp:positionV relativeFrom="paragraph">
            <wp:posOffset>-196907</wp:posOffset>
          </wp:positionV>
          <wp:extent cx="540328" cy="572697"/>
          <wp:effectExtent l="0" t="0" r="0" b="0"/>
          <wp:wrapNone/>
          <wp:docPr id="2133650787" name="Picture 2133650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40328" cy="572697"/>
                  </a:xfrm>
                  <a:prstGeom prst="rect">
                    <a:avLst/>
                  </a:prstGeom>
                </pic:spPr>
              </pic:pic>
            </a:graphicData>
          </a:graphic>
        </wp:anchor>
      </w:drawing>
    </w:r>
    <w:r w:rsidR="009F10D8" w:rsidRPr="006670FA">
      <w:fldChar w:fldCharType="begin"/>
    </w:r>
    <w:r w:rsidR="009F10D8" w:rsidRPr="006670FA">
      <w:instrText xml:space="preserve"> STYLEREF  "Heading 1"  \* MERGEFORMAT </w:instrText>
    </w:r>
    <w:r w:rsidR="009F10D8" w:rsidRPr="006670FA">
      <w:fldChar w:fldCharType="end"/>
    </w:r>
    <w:r w:rsidR="009F10D8" w:rsidRPr="006670FA">
      <w:tab/>
    </w:r>
    <w:r w:rsidR="00CD4D83" w:rsidRPr="0062665B">
      <w:fldChar w:fldCharType="begin"/>
    </w:r>
    <w:r w:rsidR="00CD4D83" w:rsidRPr="0062665B">
      <w:instrText xml:space="preserve"> PAGE  \* Arabic  \* MERGEFORMAT </w:instrText>
    </w:r>
    <w:r w:rsidR="00CD4D83" w:rsidRPr="0062665B">
      <w:fldChar w:fldCharType="separate"/>
    </w:r>
    <w:r w:rsidR="00CD4D83" w:rsidRPr="006670FA">
      <w:t>2</w:t>
    </w:r>
    <w:r w:rsidR="00CD4D83" w:rsidRPr="0062665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7CE2C" w14:textId="77777777" w:rsidR="00034185" w:rsidRPr="0062665B" w:rsidRDefault="00034185">
    <w:pPr>
      <w:tabs>
        <w:tab w:val="center" w:pos="6692"/>
        <w:tab w:val="right" w:pos="9692"/>
      </w:tabs>
      <w:spacing w:after="0" w:line="259" w:lineRule="auto"/>
    </w:pPr>
    <w:r w:rsidRPr="00BD7CB4">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512812E2" wp14:editId="5A0F8BEF">
              <wp:simplePos x="0" y="0"/>
              <wp:positionH relativeFrom="page">
                <wp:posOffset>720208</wp:posOffset>
              </wp:positionH>
              <wp:positionV relativeFrom="page">
                <wp:posOffset>9840468</wp:posOffset>
              </wp:positionV>
              <wp:extent cx="467717" cy="495489"/>
              <wp:effectExtent l="0" t="0" r="0" b="0"/>
              <wp:wrapSquare wrapText="bothSides"/>
              <wp:docPr id="76320" name="Group 76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717" cy="495489"/>
                        <a:chOff x="0" y="0"/>
                        <a:chExt cx="467717" cy="495489"/>
                      </a:xfrm>
                    </wpg:grpSpPr>
                    <wps:wsp>
                      <wps:cNvPr id="76321" name="Shape 76321"/>
                      <wps:cNvSpPr/>
                      <wps:spPr>
                        <a:xfrm>
                          <a:off x="133468" y="0"/>
                          <a:ext cx="319545" cy="153130"/>
                        </a:xfrm>
                        <a:custGeom>
                          <a:avLst/>
                          <a:gdLst/>
                          <a:ahLst/>
                          <a:cxnLst/>
                          <a:rect l="0" t="0" r="0" b="0"/>
                          <a:pathLst>
                            <a:path w="319545" h="153130">
                              <a:moveTo>
                                <a:pt x="12752" y="0"/>
                              </a:moveTo>
                              <a:lnTo>
                                <a:pt x="21462" y="0"/>
                              </a:lnTo>
                              <a:lnTo>
                                <a:pt x="23190" y="495"/>
                              </a:lnTo>
                              <a:lnTo>
                                <a:pt x="319545" y="152846"/>
                              </a:lnTo>
                              <a:lnTo>
                                <a:pt x="319545" y="153130"/>
                              </a:lnTo>
                              <a:lnTo>
                                <a:pt x="317562" y="151995"/>
                              </a:lnTo>
                              <a:lnTo>
                                <a:pt x="315297" y="151143"/>
                              </a:lnTo>
                              <a:lnTo>
                                <a:pt x="313031" y="150576"/>
                              </a:lnTo>
                              <a:lnTo>
                                <a:pt x="310776" y="150292"/>
                              </a:lnTo>
                              <a:lnTo>
                                <a:pt x="310493" y="150292"/>
                              </a:lnTo>
                              <a:lnTo>
                                <a:pt x="307378" y="150020"/>
                              </a:lnTo>
                              <a:lnTo>
                                <a:pt x="0" y="150020"/>
                              </a:lnTo>
                              <a:lnTo>
                                <a:pt x="0" y="14085"/>
                              </a:lnTo>
                              <a:lnTo>
                                <a:pt x="566" y="11826"/>
                              </a:lnTo>
                              <a:lnTo>
                                <a:pt x="1133" y="9839"/>
                              </a:lnTo>
                              <a:lnTo>
                                <a:pt x="1983" y="8147"/>
                              </a:lnTo>
                              <a:lnTo>
                                <a:pt x="3115" y="6444"/>
                              </a:lnTo>
                              <a:lnTo>
                                <a:pt x="4248" y="4741"/>
                              </a:lnTo>
                              <a:lnTo>
                                <a:pt x="5936" y="3333"/>
                              </a:lnTo>
                              <a:lnTo>
                                <a:pt x="7352" y="2198"/>
                              </a:lnTo>
                              <a:lnTo>
                                <a:pt x="9052" y="1063"/>
                              </a:lnTo>
                              <a:lnTo>
                                <a:pt x="11034" y="495"/>
                              </a:lnTo>
                              <a:lnTo>
                                <a:pt x="12752" y="0"/>
                              </a:lnTo>
                              <a:close/>
                            </a:path>
                          </a:pathLst>
                        </a:custGeom>
                        <a:ln w="0" cap="flat">
                          <a:miter lim="127000"/>
                        </a:ln>
                      </wps:spPr>
                      <wps:style>
                        <a:lnRef idx="0">
                          <a:srgbClr val="000000">
                            <a:alpha val="0"/>
                          </a:srgbClr>
                        </a:lnRef>
                        <a:fillRef idx="1">
                          <a:srgbClr val="67C18C"/>
                        </a:fillRef>
                        <a:effectRef idx="0">
                          <a:scrgbClr r="0" g="0" b="0"/>
                        </a:effectRef>
                        <a:fontRef idx="none"/>
                      </wps:style>
                      <wps:bodyPr/>
                    </wps:wsp>
                    <wps:wsp>
                      <wps:cNvPr id="76322" name="Shape 76322"/>
                      <wps:cNvSpPr/>
                      <wps:spPr>
                        <a:xfrm>
                          <a:off x="135062" y="477900"/>
                          <a:ext cx="388" cy="1165"/>
                        </a:xfrm>
                        <a:custGeom>
                          <a:avLst/>
                          <a:gdLst/>
                          <a:ahLst/>
                          <a:cxnLst/>
                          <a:rect l="0" t="0" r="0" b="0"/>
                          <a:pathLst>
                            <a:path w="388" h="1165">
                              <a:moveTo>
                                <a:pt x="0" y="0"/>
                              </a:moveTo>
                              <a:lnTo>
                                <a:pt x="388" y="881"/>
                              </a:lnTo>
                              <a:lnTo>
                                <a:pt x="388" y="1165"/>
                              </a:lnTo>
                              <a:lnTo>
                                <a:pt x="0" y="0"/>
                              </a:lnTo>
                              <a:close/>
                            </a:path>
                          </a:pathLst>
                        </a:custGeom>
                        <a:ln w="0" cap="flat">
                          <a:miter lim="127000"/>
                        </a:ln>
                      </wps:spPr>
                      <wps:style>
                        <a:lnRef idx="0">
                          <a:srgbClr val="000000">
                            <a:alpha val="0"/>
                          </a:srgbClr>
                        </a:lnRef>
                        <a:fillRef idx="1">
                          <a:srgbClr val="00BDF2"/>
                        </a:fillRef>
                        <a:effectRef idx="0">
                          <a:scrgbClr r="0" g="0" b="0"/>
                        </a:effectRef>
                        <a:fontRef idx="none"/>
                      </wps:style>
                      <wps:bodyPr/>
                    </wps:wsp>
                    <wps:wsp>
                      <wps:cNvPr id="76323" name="Shape 76323"/>
                      <wps:cNvSpPr/>
                      <wps:spPr>
                        <a:xfrm>
                          <a:off x="0" y="150020"/>
                          <a:ext cx="135062" cy="327881"/>
                        </a:xfrm>
                        <a:custGeom>
                          <a:avLst/>
                          <a:gdLst/>
                          <a:ahLst/>
                          <a:cxnLst/>
                          <a:rect l="0" t="0" r="0" b="0"/>
                          <a:pathLst>
                            <a:path w="135062" h="327881">
                              <a:moveTo>
                                <a:pt x="15836" y="0"/>
                              </a:moveTo>
                              <a:lnTo>
                                <a:pt x="18098" y="0"/>
                              </a:lnTo>
                              <a:lnTo>
                                <a:pt x="133468" y="0"/>
                              </a:lnTo>
                              <a:lnTo>
                                <a:pt x="133468" y="321116"/>
                              </a:lnTo>
                              <a:lnTo>
                                <a:pt x="134035" y="323948"/>
                              </a:lnTo>
                              <a:lnTo>
                                <a:pt x="134601" y="326497"/>
                              </a:lnTo>
                              <a:lnTo>
                                <a:pt x="135062" y="327881"/>
                              </a:lnTo>
                              <a:lnTo>
                                <a:pt x="1414" y="24626"/>
                              </a:lnTo>
                              <a:lnTo>
                                <a:pt x="566" y="22651"/>
                              </a:lnTo>
                              <a:lnTo>
                                <a:pt x="283" y="20379"/>
                              </a:lnTo>
                              <a:lnTo>
                                <a:pt x="0" y="18120"/>
                              </a:lnTo>
                              <a:lnTo>
                                <a:pt x="283" y="15849"/>
                              </a:lnTo>
                              <a:lnTo>
                                <a:pt x="566" y="13874"/>
                              </a:lnTo>
                              <a:lnTo>
                                <a:pt x="1131" y="11603"/>
                              </a:lnTo>
                              <a:lnTo>
                                <a:pt x="1979" y="9628"/>
                              </a:lnTo>
                              <a:lnTo>
                                <a:pt x="3111" y="7925"/>
                              </a:lnTo>
                              <a:lnTo>
                                <a:pt x="4524" y="6222"/>
                              </a:lnTo>
                              <a:lnTo>
                                <a:pt x="5938" y="4814"/>
                              </a:lnTo>
                              <a:lnTo>
                                <a:pt x="7635" y="3395"/>
                              </a:lnTo>
                              <a:lnTo>
                                <a:pt x="9332" y="2260"/>
                              </a:lnTo>
                              <a:lnTo>
                                <a:pt x="11311" y="1124"/>
                              </a:lnTo>
                              <a:lnTo>
                                <a:pt x="13573" y="557"/>
                              </a:lnTo>
                              <a:lnTo>
                                <a:pt x="15836" y="0"/>
                              </a:lnTo>
                              <a:close/>
                            </a:path>
                          </a:pathLst>
                        </a:custGeom>
                        <a:ln w="0" cap="flat">
                          <a:miter lim="127000"/>
                        </a:ln>
                      </wps:spPr>
                      <wps:style>
                        <a:lnRef idx="0">
                          <a:srgbClr val="000000">
                            <a:alpha val="0"/>
                          </a:srgbClr>
                        </a:lnRef>
                        <a:fillRef idx="1">
                          <a:srgbClr val="00BDF2"/>
                        </a:fillRef>
                        <a:effectRef idx="0">
                          <a:scrgbClr r="0" g="0" b="0"/>
                        </a:effectRef>
                        <a:fontRef idx="none"/>
                      </wps:style>
                      <wps:bodyPr/>
                    </wps:wsp>
                    <wps:wsp>
                      <wps:cNvPr id="76324" name="Shape 76324"/>
                      <wps:cNvSpPr/>
                      <wps:spPr>
                        <a:xfrm>
                          <a:off x="133468" y="150020"/>
                          <a:ext cx="334249" cy="345470"/>
                        </a:xfrm>
                        <a:custGeom>
                          <a:avLst/>
                          <a:gdLst/>
                          <a:ahLst/>
                          <a:cxnLst/>
                          <a:rect l="0" t="0" r="0" b="0"/>
                          <a:pathLst>
                            <a:path w="334249" h="345470">
                              <a:moveTo>
                                <a:pt x="0" y="0"/>
                              </a:moveTo>
                              <a:lnTo>
                                <a:pt x="307378" y="0"/>
                              </a:lnTo>
                              <a:lnTo>
                                <a:pt x="309927" y="0"/>
                              </a:lnTo>
                              <a:lnTo>
                                <a:pt x="312748" y="557"/>
                              </a:lnTo>
                              <a:lnTo>
                                <a:pt x="315297" y="1124"/>
                              </a:lnTo>
                              <a:lnTo>
                                <a:pt x="317846" y="1976"/>
                              </a:lnTo>
                              <a:lnTo>
                                <a:pt x="320100" y="3111"/>
                              </a:lnTo>
                              <a:lnTo>
                                <a:pt x="322366" y="4530"/>
                              </a:lnTo>
                              <a:lnTo>
                                <a:pt x="324348" y="6222"/>
                              </a:lnTo>
                              <a:lnTo>
                                <a:pt x="326331" y="7925"/>
                              </a:lnTo>
                              <a:lnTo>
                                <a:pt x="328019" y="9912"/>
                              </a:lnTo>
                              <a:lnTo>
                                <a:pt x="329435" y="11887"/>
                              </a:lnTo>
                              <a:lnTo>
                                <a:pt x="330851" y="14158"/>
                              </a:lnTo>
                              <a:lnTo>
                                <a:pt x="331984" y="16417"/>
                              </a:lnTo>
                              <a:lnTo>
                                <a:pt x="332833" y="18972"/>
                              </a:lnTo>
                              <a:lnTo>
                                <a:pt x="333683" y="21515"/>
                              </a:lnTo>
                              <a:lnTo>
                                <a:pt x="333966" y="24069"/>
                              </a:lnTo>
                              <a:lnTo>
                                <a:pt x="334249" y="26897"/>
                              </a:lnTo>
                              <a:lnTo>
                                <a:pt x="334249" y="318567"/>
                              </a:lnTo>
                              <a:lnTo>
                                <a:pt x="333966" y="321399"/>
                              </a:lnTo>
                              <a:lnTo>
                                <a:pt x="333683" y="323948"/>
                              </a:lnTo>
                              <a:lnTo>
                                <a:pt x="332833" y="326497"/>
                              </a:lnTo>
                              <a:lnTo>
                                <a:pt x="331984" y="329046"/>
                              </a:lnTo>
                              <a:lnTo>
                                <a:pt x="330851" y="331311"/>
                              </a:lnTo>
                              <a:lnTo>
                                <a:pt x="329435" y="333576"/>
                              </a:lnTo>
                              <a:lnTo>
                                <a:pt x="328019" y="335559"/>
                              </a:lnTo>
                              <a:lnTo>
                                <a:pt x="326331" y="337541"/>
                              </a:lnTo>
                              <a:lnTo>
                                <a:pt x="324348" y="339240"/>
                              </a:lnTo>
                              <a:lnTo>
                                <a:pt x="322366" y="340939"/>
                              </a:lnTo>
                              <a:lnTo>
                                <a:pt x="320100" y="342071"/>
                              </a:lnTo>
                              <a:lnTo>
                                <a:pt x="317846" y="343204"/>
                              </a:lnTo>
                              <a:lnTo>
                                <a:pt x="315297" y="344337"/>
                              </a:lnTo>
                              <a:lnTo>
                                <a:pt x="312748" y="344903"/>
                              </a:lnTo>
                              <a:lnTo>
                                <a:pt x="309927" y="345187"/>
                              </a:lnTo>
                              <a:lnTo>
                                <a:pt x="307378" y="345470"/>
                              </a:lnTo>
                              <a:lnTo>
                                <a:pt x="26871" y="345470"/>
                              </a:lnTo>
                              <a:lnTo>
                                <a:pt x="24039" y="345187"/>
                              </a:lnTo>
                              <a:lnTo>
                                <a:pt x="21490" y="344903"/>
                              </a:lnTo>
                              <a:lnTo>
                                <a:pt x="18953" y="344337"/>
                              </a:lnTo>
                              <a:lnTo>
                                <a:pt x="16404" y="343204"/>
                              </a:lnTo>
                              <a:lnTo>
                                <a:pt x="14138" y="342071"/>
                              </a:lnTo>
                              <a:lnTo>
                                <a:pt x="11884" y="340939"/>
                              </a:lnTo>
                              <a:lnTo>
                                <a:pt x="9618" y="339240"/>
                              </a:lnTo>
                              <a:lnTo>
                                <a:pt x="7919" y="337541"/>
                              </a:lnTo>
                              <a:lnTo>
                                <a:pt x="5936" y="335559"/>
                              </a:lnTo>
                              <a:lnTo>
                                <a:pt x="4532" y="333576"/>
                              </a:lnTo>
                              <a:lnTo>
                                <a:pt x="3115" y="331311"/>
                              </a:lnTo>
                              <a:lnTo>
                                <a:pt x="1983" y="329046"/>
                              </a:lnTo>
                              <a:lnTo>
                                <a:pt x="1133" y="326497"/>
                              </a:lnTo>
                              <a:lnTo>
                                <a:pt x="566" y="323948"/>
                              </a:lnTo>
                              <a:lnTo>
                                <a:pt x="0" y="321399"/>
                              </a:lnTo>
                              <a:lnTo>
                                <a:pt x="0" y="318567"/>
                              </a:lnTo>
                              <a:lnTo>
                                <a:pt x="0" y="0"/>
                              </a:lnTo>
                              <a:close/>
                            </a:path>
                          </a:pathLst>
                        </a:custGeom>
                        <a:ln w="0" cap="flat">
                          <a:miter lim="127000"/>
                        </a:ln>
                      </wps:spPr>
                      <wps:style>
                        <a:lnRef idx="0">
                          <a:srgbClr val="000000">
                            <a:alpha val="0"/>
                          </a:srgbClr>
                        </a:lnRef>
                        <a:fillRef idx="1">
                          <a:srgbClr val="005496"/>
                        </a:fillRef>
                        <a:effectRef idx="0">
                          <a:scrgbClr r="0" g="0" b="0"/>
                        </a:effectRef>
                        <a:fontRef idx="none"/>
                      </wps:style>
                      <wps:bodyPr/>
                    </wps:wsp>
                    <wps:wsp>
                      <wps:cNvPr id="76325" name="Shape 76325"/>
                      <wps:cNvSpPr/>
                      <wps:spPr>
                        <a:xfrm>
                          <a:off x="161461" y="389016"/>
                          <a:ext cx="27432" cy="80138"/>
                        </a:xfrm>
                        <a:custGeom>
                          <a:avLst/>
                          <a:gdLst/>
                          <a:ahLst/>
                          <a:cxnLst/>
                          <a:rect l="0" t="0" r="0" b="0"/>
                          <a:pathLst>
                            <a:path w="27432" h="80138">
                              <a:moveTo>
                                <a:pt x="27432" y="0"/>
                              </a:moveTo>
                              <a:lnTo>
                                <a:pt x="27432" y="15575"/>
                              </a:lnTo>
                              <a:lnTo>
                                <a:pt x="24889" y="15857"/>
                              </a:lnTo>
                              <a:lnTo>
                                <a:pt x="22623" y="16706"/>
                              </a:lnTo>
                              <a:lnTo>
                                <a:pt x="20652" y="17839"/>
                              </a:lnTo>
                              <a:lnTo>
                                <a:pt x="19236" y="19539"/>
                              </a:lnTo>
                              <a:lnTo>
                                <a:pt x="17820" y="21520"/>
                              </a:lnTo>
                              <a:lnTo>
                                <a:pt x="16970" y="24069"/>
                              </a:lnTo>
                              <a:lnTo>
                                <a:pt x="16404" y="26618"/>
                              </a:lnTo>
                              <a:lnTo>
                                <a:pt x="16404" y="29166"/>
                              </a:lnTo>
                              <a:lnTo>
                                <a:pt x="16404" y="31998"/>
                              </a:lnTo>
                              <a:lnTo>
                                <a:pt x="16970" y="34547"/>
                              </a:lnTo>
                              <a:lnTo>
                                <a:pt x="17820" y="36812"/>
                              </a:lnTo>
                              <a:lnTo>
                                <a:pt x="19236" y="39077"/>
                              </a:lnTo>
                              <a:lnTo>
                                <a:pt x="20652" y="40777"/>
                              </a:lnTo>
                              <a:lnTo>
                                <a:pt x="22623" y="41910"/>
                              </a:lnTo>
                              <a:lnTo>
                                <a:pt x="24889" y="42759"/>
                              </a:lnTo>
                              <a:lnTo>
                                <a:pt x="27432" y="43041"/>
                              </a:lnTo>
                              <a:lnTo>
                                <a:pt x="27432" y="58617"/>
                              </a:lnTo>
                              <a:lnTo>
                                <a:pt x="27155" y="58617"/>
                              </a:lnTo>
                              <a:lnTo>
                                <a:pt x="25172" y="58334"/>
                              </a:lnTo>
                              <a:lnTo>
                                <a:pt x="23190" y="58050"/>
                              </a:lnTo>
                              <a:lnTo>
                                <a:pt x="21490" y="57200"/>
                              </a:lnTo>
                              <a:lnTo>
                                <a:pt x="18669" y="55785"/>
                              </a:lnTo>
                              <a:lnTo>
                                <a:pt x="16404" y="54086"/>
                              </a:lnTo>
                              <a:lnTo>
                                <a:pt x="16404" y="71926"/>
                              </a:lnTo>
                              <a:lnTo>
                                <a:pt x="16121" y="73624"/>
                              </a:lnTo>
                              <a:lnTo>
                                <a:pt x="15554" y="75041"/>
                              </a:lnTo>
                              <a:lnTo>
                                <a:pt x="14988" y="76457"/>
                              </a:lnTo>
                              <a:lnTo>
                                <a:pt x="13855" y="77873"/>
                              </a:lnTo>
                              <a:lnTo>
                                <a:pt x="12733" y="78722"/>
                              </a:lnTo>
                              <a:lnTo>
                                <a:pt x="11317" y="79571"/>
                              </a:lnTo>
                              <a:lnTo>
                                <a:pt x="9901" y="80138"/>
                              </a:lnTo>
                              <a:lnTo>
                                <a:pt x="8202" y="80138"/>
                              </a:lnTo>
                              <a:lnTo>
                                <a:pt x="6503" y="80138"/>
                              </a:lnTo>
                              <a:lnTo>
                                <a:pt x="4815" y="79571"/>
                              </a:lnTo>
                              <a:lnTo>
                                <a:pt x="3399" y="78722"/>
                              </a:lnTo>
                              <a:lnTo>
                                <a:pt x="2266" y="77873"/>
                              </a:lnTo>
                              <a:lnTo>
                                <a:pt x="1416" y="76457"/>
                              </a:lnTo>
                              <a:lnTo>
                                <a:pt x="566" y="75041"/>
                              </a:lnTo>
                              <a:lnTo>
                                <a:pt x="283" y="73624"/>
                              </a:lnTo>
                              <a:lnTo>
                                <a:pt x="0" y="71926"/>
                              </a:lnTo>
                              <a:lnTo>
                                <a:pt x="0" y="9344"/>
                              </a:lnTo>
                              <a:lnTo>
                                <a:pt x="283" y="7645"/>
                              </a:lnTo>
                              <a:lnTo>
                                <a:pt x="566" y="5945"/>
                              </a:lnTo>
                              <a:lnTo>
                                <a:pt x="1416" y="4529"/>
                              </a:lnTo>
                              <a:lnTo>
                                <a:pt x="2266" y="3397"/>
                              </a:lnTo>
                              <a:lnTo>
                                <a:pt x="3399" y="2264"/>
                              </a:lnTo>
                              <a:lnTo>
                                <a:pt x="4815" y="1415"/>
                              </a:lnTo>
                              <a:lnTo>
                                <a:pt x="6503" y="1132"/>
                              </a:lnTo>
                              <a:lnTo>
                                <a:pt x="8202" y="849"/>
                              </a:lnTo>
                              <a:lnTo>
                                <a:pt x="9618" y="849"/>
                              </a:lnTo>
                              <a:lnTo>
                                <a:pt x="10751" y="1415"/>
                              </a:lnTo>
                              <a:lnTo>
                                <a:pt x="11884" y="1982"/>
                              </a:lnTo>
                              <a:lnTo>
                                <a:pt x="13016" y="2547"/>
                              </a:lnTo>
                              <a:lnTo>
                                <a:pt x="14704" y="4247"/>
                              </a:lnTo>
                              <a:lnTo>
                                <a:pt x="15837" y="6229"/>
                              </a:lnTo>
                              <a:lnTo>
                                <a:pt x="17253" y="4529"/>
                              </a:lnTo>
                              <a:lnTo>
                                <a:pt x="18669" y="3114"/>
                              </a:lnTo>
                              <a:lnTo>
                                <a:pt x="20085" y="2264"/>
                              </a:lnTo>
                              <a:lnTo>
                                <a:pt x="21773" y="1132"/>
                              </a:lnTo>
                              <a:lnTo>
                                <a:pt x="23473" y="566"/>
                              </a:lnTo>
                              <a:lnTo>
                                <a:pt x="25455" y="282"/>
                              </a:lnTo>
                              <a:lnTo>
                                <a:pt x="274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26" name="Shape 76326"/>
                      <wps:cNvSpPr/>
                      <wps:spPr>
                        <a:xfrm>
                          <a:off x="188893" y="388731"/>
                          <a:ext cx="27432" cy="58901"/>
                        </a:xfrm>
                        <a:custGeom>
                          <a:avLst/>
                          <a:gdLst/>
                          <a:ahLst/>
                          <a:cxnLst/>
                          <a:rect l="0" t="0" r="0" b="0"/>
                          <a:pathLst>
                            <a:path w="27432" h="58901">
                              <a:moveTo>
                                <a:pt x="2260" y="0"/>
                              </a:moveTo>
                              <a:lnTo>
                                <a:pt x="4809" y="284"/>
                              </a:lnTo>
                              <a:lnTo>
                                <a:pt x="7358" y="567"/>
                              </a:lnTo>
                              <a:lnTo>
                                <a:pt x="9895" y="1416"/>
                              </a:lnTo>
                              <a:lnTo>
                                <a:pt x="12161" y="2267"/>
                              </a:lnTo>
                              <a:lnTo>
                                <a:pt x="14427" y="3682"/>
                              </a:lnTo>
                              <a:lnTo>
                                <a:pt x="16398" y="5098"/>
                              </a:lnTo>
                              <a:lnTo>
                                <a:pt x="18381" y="6796"/>
                              </a:lnTo>
                              <a:lnTo>
                                <a:pt x="20080" y="8779"/>
                              </a:lnTo>
                              <a:lnTo>
                                <a:pt x="21779" y="10761"/>
                              </a:lnTo>
                              <a:lnTo>
                                <a:pt x="23184" y="13027"/>
                              </a:lnTo>
                              <a:lnTo>
                                <a:pt x="24317" y="15575"/>
                              </a:lnTo>
                              <a:lnTo>
                                <a:pt x="25450" y="18124"/>
                              </a:lnTo>
                              <a:lnTo>
                                <a:pt x="26299" y="20672"/>
                              </a:lnTo>
                              <a:lnTo>
                                <a:pt x="26866" y="23504"/>
                              </a:lnTo>
                              <a:lnTo>
                                <a:pt x="27432" y="26619"/>
                              </a:lnTo>
                              <a:lnTo>
                                <a:pt x="27432" y="29451"/>
                              </a:lnTo>
                              <a:lnTo>
                                <a:pt x="27432" y="32565"/>
                              </a:lnTo>
                              <a:lnTo>
                                <a:pt x="26866" y="35398"/>
                              </a:lnTo>
                              <a:lnTo>
                                <a:pt x="26299" y="38229"/>
                              </a:lnTo>
                              <a:lnTo>
                                <a:pt x="25450" y="41061"/>
                              </a:lnTo>
                              <a:lnTo>
                                <a:pt x="24317" y="43610"/>
                              </a:lnTo>
                              <a:lnTo>
                                <a:pt x="23184" y="46158"/>
                              </a:lnTo>
                              <a:lnTo>
                                <a:pt x="21779" y="48423"/>
                              </a:lnTo>
                              <a:lnTo>
                                <a:pt x="20080" y="50406"/>
                              </a:lnTo>
                              <a:lnTo>
                                <a:pt x="18381" y="52388"/>
                              </a:lnTo>
                              <a:lnTo>
                                <a:pt x="16398" y="54087"/>
                              </a:lnTo>
                              <a:lnTo>
                                <a:pt x="14427" y="55503"/>
                              </a:lnTo>
                              <a:lnTo>
                                <a:pt x="12161" y="56635"/>
                              </a:lnTo>
                              <a:lnTo>
                                <a:pt x="9895" y="57769"/>
                              </a:lnTo>
                              <a:lnTo>
                                <a:pt x="7358" y="58334"/>
                              </a:lnTo>
                              <a:lnTo>
                                <a:pt x="4809" y="58901"/>
                              </a:lnTo>
                              <a:lnTo>
                                <a:pt x="2260" y="58901"/>
                              </a:lnTo>
                              <a:lnTo>
                                <a:pt x="0" y="58901"/>
                              </a:lnTo>
                              <a:lnTo>
                                <a:pt x="0" y="43325"/>
                              </a:lnTo>
                              <a:lnTo>
                                <a:pt x="6" y="43326"/>
                              </a:lnTo>
                              <a:lnTo>
                                <a:pt x="2543" y="43043"/>
                              </a:lnTo>
                              <a:lnTo>
                                <a:pt x="4809" y="42194"/>
                              </a:lnTo>
                              <a:lnTo>
                                <a:pt x="6791" y="41061"/>
                              </a:lnTo>
                              <a:lnTo>
                                <a:pt x="8207" y="39361"/>
                              </a:lnTo>
                              <a:lnTo>
                                <a:pt x="9612" y="37096"/>
                              </a:lnTo>
                              <a:lnTo>
                                <a:pt x="10462" y="34831"/>
                              </a:lnTo>
                              <a:lnTo>
                                <a:pt x="11028" y="32283"/>
                              </a:lnTo>
                              <a:lnTo>
                                <a:pt x="11028" y="29451"/>
                              </a:lnTo>
                              <a:lnTo>
                                <a:pt x="11028" y="26902"/>
                              </a:lnTo>
                              <a:lnTo>
                                <a:pt x="10462" y="24354"/>
                              </a:lnTo>
                              <a:lnTo>
                                <a:pt x="9612" y="21804"/>
                              </a:lnTo>
                              <a:lnTo>
                                <a:pt x="8207" y="19824"/>
                              </a:lnTo>
                              <a:lnTo>
                                <a:pt x="6791" y="18124"/>
                              </a:lnTo>
                              <a:lnTo>
                                <a:pt x="4809" y="16990"/>
                              </a:lnTo>
                              <a:lnTo>
                                <a:pt x="2543" y="16142"/>
                              </a:lnTo>
                              <a:lnTo>
                                <a:pt x="6" y="15859"/>
                              </a:lnTo>
                              <a:lnTo>
                                <a:pt x="0" y="15859"/>
                              </a:lnTo>
                              <a:lnTo>
                                <a:pt x="0" y="284"/>
                              </a:lnTo>
                              <a:lnTo>
                                <a:pt x="6" y="284"/>
                              </a:lnTo>
                              <a:lnTo>
                                <a:pt x="22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27" name="Shape 76327"/>
                      <wps:cNvSpPr/>
                      <wps:spPr>
                        <a:xfrm>
                          <a:off x="226226" y="389865"/>
                          <a:ext cx="80308" cy="56918"/>
                        </a:xfrm>
                        <a:custGeom>
                          <a:avLst/>
                          <a:gdLst/>
                          <a:ahLst/>
                          <a:cxnLst/>
                          <a:rect l="0" t="0" r="0" b="0"/>
                          <a:pathLst>
                            <a:path w="80308" h="56918">
                              <a:moveTo>
                                <a:pt x="8191" y="0"/>
                              </a:moveTo>
                              <a:lnTo>
                                <a:pt x="9607" y="0"/>
                              </a:lnTo>
                              <a:lnTo>
                                <a:pt x="10739" y="283"/>
                              </a:lnTo>
                              <a:lnTo>
                                <a:pt x="11872" y="850"/>
                              </a:lnTo>
                              <a:lnTo>
                                <a:pt x="13005" y="1415"/>
                              </a:lnTo>
                              <a:lnTo>
                                <a:pt x="13855" y="2265"/>
                              </a:lnTo>
                              <a:lnTo>
                                <a:pt x="14705" y="3398"/>
                              </a:lnTo>
                              <a:lnTo>
                                <a:pt x="15260" y="4531"/>
                              </a:lnTo>
                              <a:lnTo>
                                <a:pt x="15826" y="5663"/>
                              </a:lnTo>
                              <a:lnTo>
                                <a:pt x="23745" y="32283"/>
                              </a:lnTo>
                              <a:lnTo>
                                <a:pt x="24028" y="32283"/>
                              </a:lnTo>
                              <a:lnTo>
                                <a:pt x="31380" y="9345"/>
                              </a:lnTo>
                              <a:lnTo>
                                <a:pt x="32513" y="5947"/>
                              </a:lnTo>
                              <a:lnTo>
                                <a:pt x="33079" y="4531"/>
                              </a:lnTo>
                              <a:lnTo>
                                <a:pt x="33929" y="3115"/>
                              </a:lnTo>
                              <a:lnTo>
                                <a:pt x="35062" y="1698"/>
                              </a:lnTo>
                              <a:lnTo>
                                <a:pt x="36478" y="850"/>
                              </a:lnTo>
                              <a:lnTo>
                                <a:pt x="38166" y="283"/>
                              </a:lnTo>
                              <a:lnTo>
                                <a:pt x="40149" y="0"/>
                              </a:lnTo>
                              <a:lnTo>
                                <a:pt x="42131" y="283"/>
                              </a:lnTo>
                              <a:lnTo>
                                <a:pt x="43547" y="850"/>
                              </a:lnTo>
                              <a:lnTo>
                                <a:pt x="44952" y="1698"/>
                              </a:lnTo>
                              <a:lnTo>
                                <a:pt x="46085" y="3115"/>
                              </a:lnTo>
                              <a:lnTo>
                                <a:pt x="46934" y="4531"/>
                              </a:lnTo>
                              <a:lnTo>
                                <a:pt x="47784" y="5947"/>
                              </a:lnTo>
                              <a:lnTo>
                                <a:pt x="48917" y="9345"/>
                              </a:lnTo>
                              <a:lnTo>
                                <a:pt x="55986" y="32283"/>
                              </a:lnTo>
                              <a:lnTo>
                                <a:pt x="56269" y="32283"/>
                              </a:lnTo>
                              <a:lnTo>
                                <a:pt x="64188" y="5663"/>
                              </a:lnTo>
                              <a:lnTo>
                                <a:pt x="64754" y="4531"/>
                              </a:lnTo>
                              <a:lnTo>
                                <a:pt x="65321" y="3398"/>
                              </a:lnTo>
                              <a:lnTo>
                                <a:pt x="66159" y="2265"/>
                              </a:lnTo>
                              <a:lnTo>
                                <a:pt x="67009" y="1415"/>
                              </a:lnTo>
                              <a:lnTo>
                                <a:pt x="68141" y="850"/>
                              </a:lnTo>
                              <a:lnTo>
                                <a:pt x="69274" y="283"/>
                              </a:lnTo>
                              <a:lnTo>
                                <a:pt x="70407" y="0"/>
                              </a:lnTo>
                              <a:lnTo>
                                <a:pt x="71823" y="0"/>
                              </a:lnTo>
                              <a:lnTo>
                                <a:pt x="73794" y="283"/>
                              </a:lnTo>
                              <a:lnTo>
                                <a:pt x="75494" y="567"/>
                              </a:lnTo>
                              <a:lnTo>
                                <a:pt x="76910" y="1415"/>
                              </a:lnTo>
                              <a:lnTo>
                                <a:pt x="78043" y="2265"/>
                              </a:lnTo>
                              <a:lnTo>
                                <a:pt x="79175" y="3398"/>
                              </a:lnTo>
                              <a:lnTo>
                                <a:pt x="79742" y="4814"/>
                              </a:lnTo>
                              <a:lnTo>
                                <a:pt x="80025" y="6230"/>
                              </a:lnTo>
                              <a:lnTo>
                                <a:pt x="80308" y="7929"/>
                              </a:lnTo>
                              <a:lnTo>
                                <a:pt x="80025" y="9912"/>
                              </a:lnTo>
                              <a:lnTo>
                                <a:pt x="79459" y="12177"/>
                              </a:lnTo>
                              <a:lnTo>
                                <a:pt x="77759" y="16990"/>
                              </a:lnTo>
                              <a:lnTo>
                                <a:pt x="66442" y="48706"/>
                              </a:lnTo>
                              <a:lnTo>
                                <a:pt x="65604" y="50688"/>
                              </a:lnTo>
                              <a:lnTo>
                                <a:pt x="64754" y="52387"/>
                              </a:lnTo>
                              <a:lnTo>
                                <a:pt x="63621" y="53803"/>
                              </a:lnTo>
                              <a:lnTo>
                                <a:pt x="62488" y="54936"/>
                              </a:lnTo>
                              <a:lnTo>
                                <a:pt x="61356" y="55785"/>
                              </a:lnTo>
                              <a:lnTo>
                                <a:pt x="59939" y="56352"/>
                              </a:lnTo>
                              <a:lnTo>
                                <a:pt x="58251" y="56635"/>
                              </a:lnTo>
                              <a:lnTo>
                                <a:pt x="56269" y="56918"/>
                              </a:lnTo>
                              <a:lnTo>
                                <a:pt x="54287" y="56635"/>
                              </a:lnTo>
                              <a:lnTo>
                                <a:pt x="52587" y="56352"/>
                              </a:lnTo>
                              <a:lnTo>
                                <a:pt x="51183" y="55502"/>
                              </a:lnTo>
                              <a:lnTo>
                                <a:pt x="49766" y="54653"/>
                              </a:lnTo>
                              <a:lnTo>
                                <a:pt x="48917" y="53520"/>
                              </a:lnTo>
                              <a:lnTo>
                                <a:pt x="48067" y="51822"/>
                              </a:lnTo>
                              <a:lnTo>
                                <a:pt x="46368" y="48140"/>
                              </a:lnTo>
                              <a:lnTo>
                                <a:pt x="40149" y="29167"/>
                              </a:lnTo>
                              <a:lnTo>
                                <a:pt x="39865" y="29167"/>
                              </a:lnTo>
                              <a:lnTo>
                                <a:pt x="33646" y="48140"/>
                              </a:lnTo>
                              <a:lnTo>
                                <a:pt x="31947" y="51822"/>
                              </a:lnTo>
                              <a:lnTo>
                                <a:pt x="31097" y="53520"/>
                              </a:lnTo>
                              <a:lnTo>
                                <a:pt x="30247" y="54653"/>
                              </a:lnTo>
                              <a:lnTo>
                                <a:pt x="29126" y="55502"/>
                              </a:lnTo>
                              <a:lnTo>
                                <a:pt x="27710" y="56352"/>
                              </a:lnTo>
                              <a:lnTo>
                                <a:pt x="26010" y="56635"/>
                              </a:lnTo>
                              <a:lnTo>
                                <a:pt x="23745" y="56918"/>
                              </a:lnTo>
                              <a:lnTo>
                                <a:pt x="22057" y="56635"/>
                              </a:lnTo>
                              <a:lnTo>
                                <a:pt x="20074" y="56352"/>
                              </a:lnTo>
                              <a:lnTo>
                                <a:pt x="18658" y="55785"/>
                              </a:lnTo>
                              <a:lnTo>
                                <a:pt x="17525" y="54936"/>
                              </a:lnTo>
                              <a:lnTo>
                                <a:pt x="16392" y="53803"/>
                              </a:lnTo>
                              <a:lnTo>
                                <a:pt x="15260" y="52387"/>
                              </a:lnTo>
                              <a:lnTo>
                                <a:pt x="14421" y="50688"/>
                              </a:lnTo>
                              <a:lnTo>
                                <a:pt x="13855" y="48706"/>
                              </a:lnTo>
                              <a:lnTo>
                                <a:pt x="2254" y="16990"/>
                              </a:lnTo>
                              <a:lnTo>
                                <a:pt x="555" y="12177"/>
                              </a:lnTo>
                              <a:lnTo>
                                <a:pt x="0" y="9912"/>
                              </a:lnTo>
                              <a:lnTo>
                                <a:pt x="0" y="7929"/>
                              </a:lnTo>
                              <a:lnTo>
                                <a:pt x="0" y="6230"/>
                              </a:lnTo>
                              <a:lnTo>
                                <a:pt x="272" y="4814"/>
                              </a:lnTo>
                              <a:lnTo>
                                <a:pt x="1122" y="3398"/>
                              </a:lnTo>
                              <a:lnTo>
                                <a:pt x="1971" y="2265"/>
                              </a:lnTo>
                              <a:lnTo>
                                <a:pt x="3104" y="1415"/>
                              </a:lnTo>
                              <a:lnTo>
                                <a:pt x="4520" y="567"/>
                              </a:lnTo>
                              <a:lnTo>
                                <a:pt x="6219" y="283"/>
                              </a:lnTo>
                              <a:lnTo>
                                <a:pt x="81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28" name="Shape 76328"/>
                      <wps:cNvSpPr/>
                      <wps:spPr>
                        <a:xfrm>
                          <a:off x="316141" y="388731"/>
                          <a:ext cx="27574" cy="58901"/>
                        </a:xfrm>
                        <a:custGeom>
                          <a:avLst/>
                          <a:gdLst/>
                          <a:ahLst/>
                          <a:cxnLst/>
                          <a:rect l="0" t="0" r="0" b="0"/>
                          <a:pathLst>
                            <a:path w="27574" h="58901">
                              <a:moveTo>
                                <a:pt x="25172" y="0"/>
                              </a:moveTo>
                              <a:lnTo>
                                <a:pt x="27574" y="268"/>
                              </a:lnTo>
                              <a:lnTo>
                                <a:pt x="27574" y="15875"/>
                              </a:lnTo>
                              <a:lnTo>
                                <a:pt x="27426" y="15859"/>
                              </a:lnTo>
                              <a:lnTo>
                                <a:pt x="24889" y="16142"/>
                              </a:lnTo>
                              <a:lnTo>
                                <a:pt x="22623" y="16990"/>
                              </a:lnTo>
                              <a:lnTo>
                                <a:pt x="20641" y="18124"/>
                              </a:lnTo>
                              <a:lnTo>
                                <a:pt x="19236" y="19824"/>
                              </a:lnTo>
                              <a:lnTo>
                                <a:pt x="17820" y="21804"/>
                              </a:lnTo>
                              <a:lnTo>
                                <a:pt x="16970" y="24354"/>
                              </a:lnTo>
                              <a:lnTo>
                                <a:pt x="16404" y="26902"/>
                              </a:lnTo>
                              <a:lnTo>
                                <a:pt x="16404" y="29451"/>
                              </a:lnTo>
                              <a:lnTo>
                                <a:pt x="16404" y="32283"/>
                              </a:lnTo>
                              <a:lnTo>
                                <a:pt x="16970" y="34831"/>
                              </a:lnTo>
                              <a:lnTo>
                                <a:pt x="17820" y="37096"/>
                              </a:lnTo>
                              <a:lnTo>
                                <a:pt x="19236" y="39361"/>
                              </a:lnTo>
                              <a:lnTo>
                                <a:pt x="20641" y="41061"/>
                              </a:lnTo>
                              <a:lnTo>
                                <a:pt x="22623" y="42194"/>
                              </a:lnTo>
                              <a:lnTo>
                                <a:pt x="24889" y="43043"/>
                              </a:lnTo>
                              <a:lnTo>
                                <a:pt x="27426" y="43326"/>
                              </a:lnTo>
                              <a:lnTo>
                                <a:pt x="27574" y="43310"/>
                              </a:lnTo>
                              <a:lnTo>
                                <a:pt x="27574" y="58880"/>
                              </a:lnTo>
                              <a:lnTo>
                                <a:pt x="27426" y="58901"/>
                              </a:lnTo>
                              <a:lnTo>
                                <a:pt x="25172" y="58901"/>
                              </a:lnTo>
                              <a:lnTo>
                                <a:pt x="22623" y="58901"/>
                              </a:lnTo>
                              <a:lnTo>
                                <a:pt x="20074" y="58334"/>
                              </a:lnTo>
                              <a:lnTo>
                                <a:pt x="17537" y="57769"/>
                              </a:lnTo>
                              <a:lnTo>
                                <a:pt x="15271" y="56635"/>
                              </a:lnTo>
                              <a:lnTo>
                                <a:pt x="13005" y="55503"/>
                              </a:lnTo>
                              <a:lnTo>
                                <a:pt x="11034" y="54087"/>
                              </a:lnTo>
                              <a:lnTo>
                                <a:pt x="9051" y="52388"/>
                              </a:lnTo>
                              <a:lnTo>
                                <a:pt x="7352" y="50406"/>
                              </a:lnTo>
                              <a:lnTo>
                                <a:pt x="5653" y="48423"/>
                              </a:lnTo>
                              <a:lnTo>
                                <a:pt x="4248" y="46158"/>
                              </a:lnTo>
                              <a:lnTo>
                                <a:pt x="3115" y="43610"/>
                              </a:lnTo>
                              <a:lnTo>
                                <a:pt x="1982" y="41061"/>
                              </a:lnTo>
                              <a:lnTo>
                                <a:pt x="1133" y="38229"/>
                              </a:lnTo>
                              <a:lnTo>
                                <a:pt x="566" y="35398"/>
                              </a:lnTo>
                              <a:lnTo>
                                <a:pt x="283" y="32565"/>
                              </a:lnTo>
                              <a:lnTo>
                                <a:pt x="0" y="29451"/>
                              </a:lnTo>
                              <a:lnTo>
                                <a:pt x="283" y="26619"/>
                              </a:lnTo>
                              <a:lnTo>
                                <a:pt x="566" y="23504"/>
                              </a:lnTo>
                              <a:lnTo>
                                <a:pt x="1133" y="20672"/>
                              </a:lnTo>
                              <a:lnTo>
                                <a:pt x="1982" y="18124"/>
                              </a:lnTo>
                              <a:lnTo>
                                <a:pt x="3115" y="15575"/>
                              </a:lnTo>
                              <a:lnTo>
                                <a:pt x="4248" y="13027"/>
                              </a:lnTo>
                              <a:lnTo>
                                <a:pt x="5653" y="10761"/>
                              </a:lnTo>
                              <a:lnTo>
                                <a:pt x="7352" y="8779"/>
                              </a:lnTo>
                              <a:lnTo>
                                <a:pt x="9051" y="6796"/>
                              </a:lnTo>
                              <a:lnTo>
                                <a:pt x="11034" y="5098"/>
                              </a:lnTo>
                              <a:lnTo>
                                <a:pt x="13005" y="3682"/>
                              </a:lnTo>
                              <a:lnTo>
                                <a:pt x="15271" y="2267"/>
                              </a:lnTo>
                              <a:lnTo>
                                <a:pt x="17537" y="1416"/>
                              </a:lnTo>
                              <a:lnTo>
                                <a:pt x="20074" y="567"/>
                              </a:lnTo>
                              <a:lnTo>
                                <a:pt x="22623" y="284"/>
                              </a:lnTo>
                              <a:lnTo>
                                <a:pt x="251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29" name="Shape 76329"/>
                      <wps:cNvSpPr/>
                      <wps:spPr>
                        <a:xfrm>
                          <a:off x="343715" y="365508"/>
                          <a:ext cx="27290" cy="82104"/>
                        </a:xfrm>
                        <a:custGeom>
                          <a:avLst/>
                          <a:gdLst/>
                          <a:ahLst/>
                          <a:cxnLst/>
                          <a:rect l="0" t="0" r="0" b="0"/>
                          <a:pathLst>
                            <a:path w="27290" h="82104">
                              <a:moveTo>
                                <a:pt x="19089" y="0"/>
                              </a:moveTo>
                              <a:lnTo>
                                <a:pt x="21071" y="284"/>
                              </a:lnTo>
                              <a:lnTo>
                                <a:pt x="22476" y="852"/>
                              </a:lnTo>
                              <a:lnTo>
                                <a:pt x="23892" y="1703"/>
                              </a:lnTo>
                              <a:lnTo>
                                <a:pt x="25025" y="2555"/>
                              </a:lnTo>
                              <a:lnTo>
                                <a:pt x="26158" y="3963"/>
                              </a:lnTo>
                              <a:lnTo>
                                <a:pt x="26724" y="5382"/>
                              </a:lnTo>
                              <a:lnTo>
                                <a:pt x="27290" y="6801"/>
                              </a:lnTo>
                              <a:lnTo>
                                <a:pt x="27290" y="72779"/>
                              </a:lnTo>
                              <a:lnTo>
                                <a:pt x="27290" y="74478"/>
                              </a:lnTo>
                              <a:lnTo>
                                <a:pt x="26724" y="76178"/>
                              </a:lnTo>
                              <a:lnTo>
                                <a:pt x="26158" y="77594"/>
                              </a:lnTo>
                              <a:lnTo>
                                <a:pt x="25025" y="78726"/>
                              </a:lnTo>
                              <a:lnTo>
                                <a:pt x="23892" y="79859"/>
                              </a:lnTo>
                              <a:lnTo>
                                <a:pt x="22476" y="80425"/>
                              </a:lnTo>
                              <a:lnTo>
                                <a:pt x="21071" y="80992"/>
                              </a:lnTo>
                              <a:lnTo>
                                <a:pt x="19089" y="81275"/>
                              </a:lnTo>
                              <a:lnTo>
                                <a:pt x="17673" y="80992"/>
                              </a:lnTo>
                              <a:lnTo>
                                <a:pt x="16540" y="80708"/>
                              </a:lnTo>
                              <a:lnTo>
                                <a:pt x="15407" y="80142"/>
                              </a:lnTo>
                              <a:lnTo>
                                <a:pt x="14285" y="79577"/>
                              </a:lnTo>
                              <a:lnTo>
                                <a:pt x="12586" y="77877"/>
                              </a:lnTo>
                              <a:lnTo>
                                <a:pt x="11453" y="75895"/>
                              </a:lnTo>
                              <a:lnTo>
                                <a:pt x="10320" y="77594"/>
                              </a:lnTo>
                              <a:lnTo>
                                <a:pt x="8621" y="78726"/>
                              </a:lnTo>
                              <a:lnTo>
                                <a:pt x="7205" y="79859"/>
                              </a:lnTo>
                              <a:lnTo>
                                <a:pt x="5517" y="80708"/>
                              </a:lnTo>
                              <a:lnTo>
                                <a:pt x="3818" y="81558"/>
                              </a:lnTo>
                              <a:lnTo>
                                <a:pt x="1835" y="81842"/>
                              </a:lnTo>
                              <a:lnTo>
                                <a:pt x="0" y="82104"/>
                              </a:lnTo>
                              <a:lnTo>
                                <a:pt x="0" y="66533"/>
                              </a:lnTo>
                              <a:lnTo>
                                <a:pt x="2402" y="66267"/>
                              </a:lnTo>
                              <a:lnTo>
                                <a:pt x="4667" y="65418"/>
                              </a:lnTo>
                              <a:lnTo>
                                <a:pt x="6650" y="64284"/>
                              </a:lnTo>
                              <a:lnTo>
                                <a:pt x="8055" y="62585"/>
                              </a:lnTo>
                              <a:lnTo>
                                <a:pt x="9471" y="60320"/>
                              </a:lnTo>
                              <a:lnTo>
                                <a:pt x="10320" y="58055"/>
                              </a:lnTo>
                              <a:lnTo>
                                <a:pt x="10887" y="55506"/>
                              </a:lnTo>
                              <a:lnTo>
                                <a:pt x="11170" y="52674"/>
                              </a:lnTo>
                              <a:lnTo>
                                <a:pt x="10887" y="50126"/>
                              </a:lnTo>
                              <a:lnTo>
                                <a:pt x="10320" y="47577"/>
                              </a:lnTo>
                              <a:lnTo>
                                <a:pt x="9471" y="45027"/>
                              </a:lnTo>
                              <a:lnTo>
                                <a:pt x="8055" y="43047"/>
                              </a:lnTo>
                              <a:lnTo>
                                <a:pt x="6650" y="41347"/>
                              </a:lnTo>
                              <a:lnTo>
                                <a:pt x="4667" y="40214"/>
                              </a:lnTo>
                              <a:lnTo>
                                <a:pt x="2402" y="39365"/>
                              </a:lnTo>
                              <a:lnTo>
                                <a:pt x="0" y="39098"/>
                              </a:lnTo>
                              <a:lnTo>
                                <a:pt x="0" y="23492"/>
                              </a:lnTo>
                              <a:lnTo>
                                <a:pt x="136" y="23507"/>
                              </a:lnTo>
                              <a:lnTo>
                                <a:pt x="2118" y="23790"/>
                              </a:lnTo>
                              <a:lnTo>
                                <a:pt x="4101" y="24074"/>
                              </a:lnTo>
                              <a:lnTo>
                                <a:pt x="5800" y="24640"/>
                              </a:lnTo>
                              <a:lnTo>
                                <a:pt x="8621" y="26055"/>
                              </a:lnTo>
                              <a:lnTo>
                                <a:pt x="11170" y="28037"/>
                              </a:lnTo>
                              <a:lnTo>
                                <a:pt x="11170" y="8504"/>
                              </a:lnTo>
                              <a:lnTo>
                                <a:pt x="11170" y="6801"/>
                              </a:lnTo>
                              <a:lnTo>
                                <a:pt x="11736" y="5382"/>
                              </a:lnTo>
                              <a:lnTo>
                                <a:pt x="12303" y="3963"/>
                              </a:lnTo>
                              <a:lnTo>
                                <a:pt x="13436" y="2555"/>
                              </a:lnTo>
                              <a:lnTo>
                                <a:pt x="14557" y="1703"/>
                              </a:lnTo>
                              <a:lnTo>
                                <a:pt x="15973" y="852"/>
                              </a:lnTo>
                              <a:lnTo>
                                <a:pt x="17389" y="284"/>
                              </a:lnTo>
                              <a:lnTo>
                                <a:pt x="190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30" name="Shape 76330"/>
                      <wps:cNvSpPr/>
                      <wps:spPr>
                        <a:xfrm>
                          <a:off x="384860" y="388731"/>
                          <a:ext cx="27290" cy="58901"/>
                        </a:xfrm>
                        <a:custGeom>
                          <a:avLst/>
                          <a:gdLst/>
                          <a:ahLst/>
                          <a:cxnLst/>
                          <a:rect l="0" t="0" r="0" b="0"/>
                          <a:pathLst>
                            <a:path w="27290" h="58901">
                              <a:moveTo>
                                <a:pt x="25161" y="0"/>
                              </a:moveTo>
                              <a:lnTo>
                                <a:pt x="27143" y="284"/>
                              </a:lnTo>
                              <a:lnTo>
                                <a:pt x="27290" y="302"/>
                              </a:lnTo>
                              <a:lnTo>
                                <a:pt x="27290" y="15873"/>
                              </a:lnTo>
                              <a:lnTo>
                                <a:pt x="24878" y="16142"/>
                              </a:lnTo>
                              <a:lnTo>
                                <a:pt x="22623" y="16990"/>
                              </a:lnTo>
                              <a:lnTo>
                                <a:pt x="20641" y="18124"/>
                              </a:lnTo>
                              <a:lnTo>
                                <a:pt x="18941" y="19824"/>
                              </a:lnTo>
                              <a:lnTo>
                                <a:pt x="17809" y="21804"/>
                              </a:lnTo>
                              <a:lnTo>
                                <a:pt x="16970" y="24354"/>
                              </a:lnTo>
                              <a:lnTo>
                                <a:pt x="16404" y="26902"/>
                              </a:lnTo>
                              <a:lnTo>
                                <a:pt x="16121" y="29451"/>
                              </a:lnTo>
                              <a:lnTo>
                                <a:pt x="16404" y="32283"/>
                              </a:lnTo>
                              <a:lnTo>
                                <a:pt x="16970" y="34831"/>
                              </a:lnTo>
                              <a:lnTo>
                                <a:pt x="17809" y="37096"/>
                              </a:lnTo>
                              <a:lnTo>
                                <a:pt x="18941" y="39361"/>
                              </a:lnTo>
                              <a:lnTo>
                                <a:pt x="20641" y="41061"/>
                              </a:lnTo>
                              <a:lnTo>
                                <a:pt x="22623" y="42194"/>
                              </a:lnTo>
                              <a:lnTo>
                                <a:pt x="24878" y="43043"/>
                              </a:lnTo>
                              <a:lnTo>
                                <a:pt x="27290" y="43311"/>
                              </a:lnTo>
                              <a:lnTo>
                                <a:pt x="27290" y="58882"/>
                              </a:lnTo>
                              <a:lnTo>
                                <a:pt x="27143" y="58901"/>
                              </a:lnTo>
                              <a:lnTo>
                                <a:pt x="25161" y="58901"/>
                              </a:lnTo>
                              <a:lnTo>
                                <a:pt x="22340" y="58901"/>
                              </a:lnTo>
                              <a:lnTo>
                                <a:pt x="19791" y="58334"/>
                              </a:lnTo>
                              <a:lnTo>
                                <a:pt x="17525" y="57769"/>
                              </a:lnTo>
                              <a:lnTo>
                                <a:pt x="15271" y="56635"/>
                              </a:lnTo>
                              <a:lnTo>
                                <a:pt x="13005" y="55503"/>
                              </a:lnTo>
                              <a:lnTo>
                                <a:pt x="10739" y="54087"/>
                              </a:lnTo>
                              <a:lnTo>
                                <a:pt x="9051" y="52388"/>
                              </a:lnTo>
                              <a:lnTo>
                                <a:pt x="7069" y="50406"/>
                              </a:lnTo>
                              <a:lnTo>
                                <a:pt x="5653" y="48423"/>
                              </a:lnTo>
                              <a:lnTo>
                                <a:pt x="4237" y="46158"/>
                              </a:lnTo>
                              <a:lnTo>
                                <a:pt x="2821" y="43610"/>
                              </a:lnTo>
                              <a:lnTo>
                                <a:pt x="1982" y="41061"/>
                              </a:lnTo>
                              <a:lnTo>
                                <a:pt x="1133" y="38229"/>
                              </a:lnTo>
                              <a:lnTo>
                                <a:pt x="566" y="35398"/>
                              </a:lnTo>
                              <a:lnTo>
                                <a:pt x="0" y="32565"/>
                              </a:lnTo>
                              <a:lnTo>
                                <a:pt x="0" y="29451"/>
                              </a:lnTo>
                              <a:lnTo>
                                <a:pt x="0" y="26619"/>
                              </a:lnTo>
                              <a:lnTo>
                                <a:pt x="566" y="23504"/>
                              </a:lnTo>
                              <a:lnTo>
                                <a:pt x="1133" y="20672"/>
                              </a:lnTo>
                              <a:lnTo>
                                <a:pt x="1982" y="18124"/>
                              </a:lnTo>
                              <a:lnTo>
                                <a:pt x="2821" y="15575"/>
                              </a:lnTo>
                              <a:lnTo>
                                <a:pt x="4237" y="13027"/>
                              </a:lnTo>
                              <a:lnTo>
                                <a:pt x="5653" y="10761"/>
                              </a:lnTo>
                              <a:lnTo>
                                <a:pt x="7069" y="8779"/>
                              </a:lnTo>
                              <a:lnTo>
                                <a:pt x="9051" y="6796"/>
                              </a:lnTo>
                              <a:lnTo>
                                <a:pt x="10739" y="5098"/>
                              </a:lnTo>
                              <a:lnTo>
                                <a:pt x="13005" y="3682"/>
                              </a:lnTo>
                              <a:lnTo>
                                <a:pt x="15271" y="2267"/>
                              </a:lnTo>
                              <a:lnTo>
                                <a:pt x="17525" y="1416"/>
                              </a:lnTo>
                              <a:lnTo>
                                <a:pt x="19791" y="567"/>
                              </a:lnTo>
                              <a:lnTo>
                                <a:pt x="22340" y="284"/>
                              </a:lnTo>
                              <a:lnTo>
                                <a:pt x="251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31" name="Shape 76331"/>
                      <wps:cNvSpPr/>
                      <wps:spPr>
                        <a:xfrm>
                          <a:off x="412151" y="389034"/>
                          <a:ext cx="27562" cy="58580"/>
                        </a:xfrm>
                        <a:custGeom>
                          <a:avLst/>
                          <a:gdLst/>
                          <a:ahLst/>
                          <a:cxnLst/>
                          <a:rect l="0" t="0" r="0" b="0"/>
                          <a:pathLst>
                            <a:path w="27562" h="58580">
                              <a:moveTo>
                                <a:pt x="0" y="0"/>
                              </a:moveTo>
                              <a:lnTo>
                                <a:pt x="2118" y="264"/>
                              </a:lnTo>
                              <a:lnTo>
                                <a:pt x="3818" y="548"/>
                              </a:lnTo>
                              <a:lnTo>
                                <a:pt x="5789" y="1114"/>
                              </a:lnTo>
                              <a:lnTo>
                                <a:pt x="7205" y="2246"/>
                              </a:lnTo>
                              <a:lnTo>
                                <a:pt x="8904" y="3096"/>
                              </a:lnTo>
                              <a:lnTo>
                                <a:pt x="10320" y="4511"/>
                              </a:lnTo>
                              <a:lnTo>
                                <a:pt x="11736" y="6211"/>
                              </a:lnTo>
                              <a:lnTo>
                                <a:pt x="12858" y="4229"/>
                              </a:lnTo>
                              <a:lnTo>
                                <a:pt x="14557" y="2529"/>
                              </a:lnTo>
                              <a:lnTo>
                                <a:pt x="15407" y="1964"/>
                              </a:lnTo>
                              <a:lnTo>
                                <a:pt x="16540" y="1398"/>
                              </a:lnTo>
                              <a:lnTo>
                                <a:pt x="17956" y="831"/>
                              </a:lnTo>
                              <a:lnTo>
                                <a:pt x="19361" y="831"/>
                              </a:lnTo>
                              <a:lnTo>
                                <a:pt x="21060" y="1114"/>
                              </a:lnTo>
                              <a:lnTo>
                                <a:pt x="22759" y="1398"/>
                              </a:lnTo>
                              <a:lnTo>
                                <a:pt x="24175" y="2246"/>
                              </a:lnTo>
                              <a:lnTo>
                                <a:pt x="25308" y="3380"/>
                              </a:lnTo>
                              <a:lnTo>
                                <a:pt x="26158" y="4511"/>
                              </a:lnTo>
                              <a:lnTo>
                                <a:pt x="26996" y="5928"/>
                              </a:lnTo>
                              <a:lnTo>
                                <a:pt x="27279" y="7627"/>
                              </a:lnTo>
                              <a:lnTo>
                                <a:pt x="27562" y="9326"/>
                              </a:lnTo>
                              <a:lnTo>
                                <a:pt x="27562" y="49254"/>
                              </a:lnTo>
                              <a:lnTo>
                                <a:pt x="27279" y="50953"/>
                              </a:lnTo>
                              <a:lnTo>
                                <a:pt x="26996" y="52653"/>
                              </a:lnTo>
                              <a:lnTo>
                                <a:pt x="26158" y="54068"/>
                              </a:lnTo>
                              <a:lnTo>
                                <a:pt x="25308" y="55201"/>
                              </a:lnTo>
                              <a:lnTo>
                                <a:pt x="24175" y="56333"/>
                              </a:lnTo>
                              <a:lnTo>
                                <a:pt x="22759" y="56900"/>
                              </a:lnTo>
                              <a:lnTo>
                                <a:pt x="21060" y="57466"/>
                              </a:lnTo>
                              <a:lnTo>
                                <a:pt x="19361" y="57749"/>
                              </a:lnTo>
                              <a:lnTo>
                                <a:pt x="17956" y="57466"/>
                              </a:lnTo>
                              <a:lnTo>
                                <a:pt x="16540" y="57183"/>
                              </a:lnTo>
                              <a:lnTo>
                                <a:pt x="15407" y="56616"/>
                              </a:lnTo>
                              <a:lnTo>
                                <a:pt x="14557" y="56051"/>
                              </a:lnTo>
                              <a:lnTo>
                                <a:pt x="12858" y="54351"/>
                              </a:lnTo>
                              <a:lnTo>
                                <a:pt x="11736" y="52369"/>
                              </a:lnTo>
                              <a:lnTo>
                                <a:pt x="10320" y="54068"/>
                              </a:lnTo>
                              <a:lnTo>
                                <a:pt x="8904" y="55201"/>
                              </a:lnTo>
                              <a:lnTo>
                                <a:pt x="7205" y="56333"/>
                              </a:lnTo>
                              <a:lnTo>
                                <a:pt x="5789" y="57183"/>
                              </a:lnTo>
                              <a:lnTo>
                                <a:pt x="3818" y="58032"/>
                              </a:lnTo>
                              <a:lnTo>
                                <a:pt x="2118" y="58316"/>
                              </a:lnTo>
                              <a:lnTo>
                                <a:pt x="0" y="58580"/>
                              </a:lnTo>
                              <a:lnTo>
                                <a:pt x="0" y="43009"/>
                              </a:lnTo>
                              <a:lnTo>
                                <a:pt x="136" y="43024"/>
                              </a:lnTo>
                              <a:lnTo>
                                <a:pt x="2685" y="42741"/>
                              </a:lnTo>
                              <a:lnTo>
                                <a:pt x="4939" y="41892"/>
                              </a:lnTo>
                              <a:lnTo>
                                <a:pt x="6639" y="40759"/>
                              </a:lnTo>
                              <a:lnTo>
                                <a:pt x="8338" y="39059"/>
                              </a:lnTo>
                              <a:lnTo>
                                <a:pt x="9471" y="36794"/>
                              </a:lnTo>
                              <a:lnTo>
                                <a:pt x="10604" y="34529"/>
                              </a:lnTo>
                              <a:lnTo>
                                <a:pt x="11170" y="31980"/>
                              </a:lnTo>
                              <a:lnTo>
                                <a:pt x="11170" y="29149"/>
                              </a:lnTo>
                              <a:lnTo>
                                <a:pt x="11170" y="26600"/>
                              </a:lnTo>
                              <a:lnTo>
                                <a:pt x="10604" y="24051"/>
                              </a:lnTo>
                              <a:lnTo>
                                <a:pt x="9471" y="21502"/>
                              </a:lnTo>
                              <a:lnTo>
                                <a:pt x="8338" y="19521"/>
                              </a:lnTo>
                              <a:lnTo>
                                <a:pt x="6639" y="17821"/>
                              </a:lnTo>
                              <a:lnTo>
                                <a:pt x="4939" y="16688"/>
                              </a:lnTo>
                              <a:lnTo>
                                <a:pt x="2685" y="15839"/>
                              </a:lnTo>
                              <a:lnTo>
                                <a:pt x="136" y="15556"/>
                              </a:lnTo>
                              <a:lnTo>
                                <a:pt x="0" y="155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D8335C7" id="Group 76320" o:spid="_x0000_s1026" alt="&quot;&quot;" style="position:absolute;margin-left:56.7pt;margin-top:774.85pt;width:36.85pt;height:39pt;z-index:251658242;mso-position-horizontal-relative:page;mso-position-vertical-relative:page" coordsize="467717,49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">
              <v:shape id="Shape 76321" o:spid="_x0000_s1027" style="position:absolute;left:133468;width:319545;height:153130;visibility:visible;mso-wrap-style:square;v-text-anchor:top" coordsize="319545,1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" path="m12752,r8710,l23190,495,319545,152846r,284l317562,151995r-2265,-852l313031,150576r-2255,-284l310493,150292r-3115,-272l,150020,,14085,566,11826,1133,9839,1983,8147,3115,6444,4248,4741,5936,3333,7352,2198,9052,1063,11034,495,12752,xe" fillcolor="#67c18c" stroked="f" strokeweight="0">
                <v:stroke miterlimit="83231f" joinstyle="miter"/>
                <v:path arrowok="t" textboxrect="0,0,319545,153130"/>
              </v:shape>
              <v:shape id="Shape 76322" o:spid="_x0000_s1028" style="position:absolute;left:135062;top:477900;width:388;height:1165;visibility:visible;mso-wrap-style:square;v-text-anchor:top" coordsize="38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" path="m,l388,881r,284l,xe" fillcolor="#00bdf2" stroked="f" strokeweight="0">
                <v:stroke miterlimit="83231f" joinstyle="miter"/>
                <v:path arrowok="t" textboxrect="0,0,388,1165"/>
              </v:shape>
              <v:shape id="Shape 76323" o:spid="_x0000_s1029" style="position:absolute;top:150020;width:135062;height:327881;visibility:visible;mso-wrap-style:square;v-text-anchor:top" coordsize="135062,32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" path="m15836,r2262,l133468,r,321116l134035,323948r566,2549l135062,327881,1414,24626,566,22651,283,20379,,18120,283,15849,566,13874r565,-2271l1979,9628,3111,7925,4524,6222,5938,4814,7635,3395,9332,2260,11311,1124,13573,557,15836,xe" fillcolor="#00bdf2" stroked="f" strokeweight="0">
                <v:stroke miterlimit="83231f" joinstyle="miter"/>
                <v:path arrowok="t" textboxrect="0,0,135062,327881"/>
              </v:shape>
              <v:shape id="Shape 76324" o:spid="_x0000_s1030" style="position:absolute;left:133468;top:150020;width:334249;height:345470;visibility:visible;mso-wrap-style:square;v-text-anchor:top" coordsize="334249,34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" path="m,l307378,r2549,l312748,557r2549,567l317846,1976r2254,1135l322366,4530r1982,1692l326331,7925r1688,1987l329435,11887r1416,2271l331984,16417r849,2555l333683,21515r283,2554l334249,26897r,291670l333966,321399r-283,2549l332833,326497r-849,2549l330851,331311r-1416,2265l328019,335559r-1688,1982l324348,339240r-1982,1699l320100,342071r-2254,1133l315297,344337r-2549,566l309927,345187r-2549,283l26871,345470r-2832,-283l21490,344903r-2537,-566l16404,343204r-2266,-1133l11884,340939,9618,339240,7919,337541,5936,335559,4532,333576,3115,331311,1983,329046r-850,-2549l566,323948,,321399r,-2832l,xe" fillcolor="#005496" stroked="f" strokeweight="0">
                <v:stroke miterlimit="83231f" joinstyle="miter"/>
                <v:path arrowok="t" textboxrect="0,0,334249,345470"/>
              </v:shape>
              <v:shape id="Shape 76325" o:spid="_x0000_s1031" style="position:absolute;left:161461;top:389016;width:27432;height:80138;visibility:visible;mso-wrap-style:square;v-text-anchor:top" coordsize="27432,8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" path="m27432,r,15575l24889,15857r-2266,849l20652,17839r-1416,1700l17820,21520r-850,2549l16404,26618r,2548l16404,31998r566,2549l17820,36812r1416,2265l20652,40777r1971,1133l24889,42759r2543,282l27432,58617r-277,l25172,58334r-1982,-284l21490,57200,18669,55785,16404,54086r,17840l16121,73624r-567,1417l14988,76457r-1133,1416l12733,78722r-1416,849l9901,80138r-1699,l6503,80138,4815,79571,3399,78722,2266,77873,1416,76457,566,75041,283,73624,,71926,,9344,283,7645,566,5945,1416,4529,2266,3397,3399,2264,4815,1415,6503,1132,8202,849r1416,l10751,1415r1133,567l13016,2547r1688,1700l15837,6229,17253,4529,18669,3114r1416,-850l21773,1132,23473,566,25455,282,27432,xe" stroked="f" strokeweight="0">
                <v:stroke miterlimit="83231f" joinstyle="miter"/>
                <v:path arrowok="t" textboxrect="0,0,27432,80138"/>
              </v:shape>
              <v:shape id="Shape 76326" o:spid="_x0000_s1032" style="position:absolute;left:188893;top:388731;width:27432;height:58901;visibility:visible;mso-wrap-style:square;v-text-anchor:top" coordsize="27432,5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" path="m2260,l4809,284,7358,567r2537,849l12161,2267r2266,1415l16398,5098r1983,1698l20080,8779r1699,1982l23184,13027r1133,2548l25450,18124r849,2548l26866,23504r566,3115l27432,29451r,3114l26866,35398r-567,2831l25450,41061r-1133,2549l23184,46158r-1405,2265l20080,50406r-1699,1982l16398,54087r-1971,1416l12161,56635,9895,57769r-2537,565l4809,58901r-2549,l,58901,,43325r6,1l2543,43043r2266,-849l6791,41061,8207,39361,9612,37096r850,-2265l11028,32283r,-2832l11028,26902r-566,-2548l9612,21804,8207,19824,6791,18124,4809,16990,2543,16142,6,15859r-6,l,284r6,l2260,xe" stroked="f" strokeweight="0">
                <v:stroke miterlimit="83231f" joinstyle="miter"/>
                <v:path arrowok="t" textboxrect="0,0,27432,58901"/>
              </v:shape>
              <v:shape id="Shape 76327" o:spid="_x0000_s1033" style="position:absolute;left:226226;top:389865;width:80308;height:56918;visibility:visible;mso-wrap-style:square;v-text-anchor:top" coordsize="80308,5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" path="m8191,l9607,r1132,283l11872,850r1133,565l13855,2265r850,1133l15260,4531r566,1132l23745,32283r283,l31380,9345,32513,5947r566,-1416l33929,3115,35062,1698,36478,850,38166,283,40149,r1982,283l43547,850r1405,848l46085,3115r849,1416l47784,5947r1133,3398l55986,32283r283,l64188,5663r566,-1132l65321,3398r838,-1133l67009,1415,68141,850,69274,283,70407,r1416,l73794,283r1700,284l76910,1415r1133,850l79175,3398r567,1416l80025,6230r283,1699l80025,9912r-566,2265l77759,16990,66442,48706r-838,1982l64754,52387r-1133,1416l62488,54936r-1132,849l59939,56352r-1688,283l56269,56918r-1982,-283l52587,56352r-1404,-850l49766,54653r-849,-1133l48067,51822,46368,48140,40149,29167r-284,l33646,48140r-1699,3682l31097,53520r-850,1133l29126,55502r-1416,850l26010,56635r-2265,283l22057,56635r-1983,-283l18658,55785r-1133,-849l16392,53803,15260,52387r-839,-1699l13855,48706,2254,16990,555,12177,,9912,,7929,,6230,272,4814,1122,3398,1971,2265,3104,1415,4520,567,6219,283,8191,xe" stroked="f" strokeweight="0">
                <v:stroke miterlimit="83231f" joinstyle="miter"/>
                <v:path arrowok="t" textboxrect="0,0,80308,56918"/>
              </v:shape>
              <v:shape id="Shape 76328" o:spid="_x0000_s1034" style="position:absolute;left:316141;top:388731;width:27574;height:58901;visibility:visible;mso-wrap-style:square;v-text-anchor:top" coordsize="27574,5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" path="m25172,r2402,268l27574,15875r-148,-16l24889,16142r-2266,848l20641,18124r-1405,1700l17820,21804r-850,2550l16404,26902r,2549l16404,32283r566,2548l17820,37096r1416,2265l20641,41061r1982,1133l24889,43043r2537,283l27574,43310r,15570l27426,58901r-2254,l22623,58901r-2549,-567l17537,57769,15271,56635,13005,55503,11034,54087,9051,52388,7352,50406,5653,48423,4248,46158,3115,43610,1982,41061,1133,38229,566,35398,283,32565,,29451,283,26619,566,23504r567,-2832l1982,18124,3115,15575,4248,13027,5653,10761,7352,8779,9051,6796,11034,5098,13005,3682,15271,2267r2266,-851l20074,567,22623,284,25172,xe" stroked="f" strokeweight="0">
                <v:stroke miterlimit="83231f" joinstyle="miter"/>
                <v:path arrowok="t" textboxrect="0,0,27574,58901"/>
              </v:shape>
              <v:shape id="Shape 76329" o:spid="_x0000_s1035" style="position:absolute;left:343715;top:365508;width:27290;height:82104;visibility:visible;mso-wrap-style:square;v-text-anchor:top" coordsize="27290,8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" path="m19089,r1982,284l22476,852r1416,851l25025,2555r1133,1408l26724,5382r566,1419l27290,72779r,1699l26724,76178r-566,1416l25025,78726r-1133,1133l22476,80425r-1405,567l19089,81275r-1416,-283l16540,80708r-1133,-566l14285,79577,12586,77877,11453,75895r-1133,1699l8621,78726,7205,79859r-1688,849l3818,81558r-1983,284l,82104,,66533r2402,-266l4667,65418,6650,64284,8055,62585,9471,60320r849,-2265l10887,55506r283,-2832l10887,50126r-567,-2549l9471,45027,8055,43047,6650,41347,4667,40214,2402,39365,,39098,,23492r136,15l2118,23790r1983,284l5800,24640r2821,1415l11170,28037r,-19533l11170,6801r566,-1419l12303,3963,13436,2555r1121,-852l15973,852,17389,284,19089,xe" stroked="f" strokeweight="0">
                <v:stroke miterlimit="83231f" joinstyle="miter"/>
                <v:path arrowok="t" textboxrect="0,0,27290,82104"/>
              </v:shape>
              <v:shape id="Shape 76330" o:spid="_x0000_s1036" style="position:absolute;left:384860;top:388731;width:27290;height:58901;visibility:visible;mso-wrap-style:square;v-text-anchor:top" coordsize="27290,5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" path="m25161,r1982,284l27290,302r,15571l24878,16142r-2255,848l20641,18124r-1700,1700l17809,21804r-839,2550l16404,26902r-283,2549l16404,32283r566,2548l17809,37096r1132,2265l20641,41061r1982,1133l24878,43043r2412,268l27290,58882r-147,19l25161,58901r-2821,l19791,58334r-2266,-565l15271,56635,13005,55503,10739,54087,9051,52388,7069,50406,5653,48423,4237,46158,2821,43610,1982,41061,1133,38229,566,35398,,32565,,29451,,26619,566,23504r567,-2832l1982,18124r839,-2549l4237,13027,5653,10761,7069,8779,9051,6796,10739,5098,13005,3682,15271,2267r2254,-851l19791,567,22340,284,25161,xe" stroked="f" strokeweight="0">
                <v:stroke miterlimit="83231f" joinstyle="miter"/>
                <v:path arrowok="t" textboxrect="0,0,27290,58901"/>
              </v:shape>
              <v:shape id="Shape 76331" o:spid="_x0000_s1037" style="position:absolute;left:412151;top:389034;width:27562;height:58580;visibility:visible;mso-wrap-style:square;v-text-anchor:top" coordsize="27562,5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" path="m,l2118,264,3818,548r1971,566l7205,2246r1699,850l10320,4511r1416,1700l12858,4229,14557,2529r850,-565l16540,1398,17956,831r1405,l21060,1114r1699,284l24175,2246r1133,1134l26158,4511r838,1417l27279,7627r283,1699l27562,49254r-283,1699l26996,52653r-838,1415l25308,55201r-1133,1132l22759,56900r-1699,566l19361,57749r-1405,-283l16540,57183r-1133,-567l14557,56051,12858,54351,11736,52369r-1416,1699l8904,55201,7205,56333r-1416,850l3818,58032r-1700,284l,58580,,43009r136,15l2685,42741r2254,-849l6639,40759,8338,39059,9471,36794r1133,-2265l11170,31980r,-2831l11170,26600r-566,-2549l9471,21502,8338,19521,6639,17821,4939,16688,2685,15839,136,15556,,15571,,xe" stroked="f" strokeweight="0">
                <v:stroke miterlimit="83231f" joinstyle="miter"/>
                <v:path arrowok="t" textboxrect="0,0,27562,58580"/>
              </v:shape>
              <w10:wrap type="square" anchorx="page" anchory="page"/>
            </v:group>
          </w:pict>
        </mc:Fallback>
      </mc:AlternateContent>
    </w:r>
    <w:r w:rsidRPr="0062665B">
      <w:rPr>
        <w:rFonts w:ascii="Times New Roman" w:eastAsia="Times New Roman" w:hAnsi="Times New Roman" w:cs="Times New Roman"/>
        <w:color w:val="005496"/>
      </w:rPr>
      <w:t xml:space="preserve"> </w:t>
    </w:r>
    <w:r w:rsidRPr="0062665B">
      <w:rPr>
        <w:rFonts w:ascii="Times New Roman" w:eastAsia="Times New Roman" w:hAnsi="Times New Roman" w:cs="Times New Roman"/>
        <w:color w:val="005496"/>
      </w:rPr>
      <w:tab/>
    </w:r>
    <w:r w:rsidRPr="0062665B">
      <w:rPr>
        <w:color w:val="005496"/>
      </w:rPr>
      <w:t xml:space="preserve">NDIS Participant Safety Principles </w:t>
    </w:r>
    <w:r w:rsidRPr="0062665B">
      <w:rPr>
        <w:color w:val="005496"/>
      </w:rPr>
      <w:tab/>
    </w:r>
    <w:r w:rsidRPr="0062665B">
      <w:rPr>
        <w:color w:val="000000"/>
      </w:rPr>
      <w:fldChar w:fldCharType="begin"/>
    </w:r>
    <w:r w:rsidRPr="0062665B">
      <w:instrText xml:space="preserve"> PAGE   \* MERGEFORMAT </w:instrText>
    </w:r>
    <w:r w:rsidRPr="0062665B">
      <w:rPr>
        <w:color w:val="000000"/>
      </w:rPr>
      <w:fldChar w:fldCharType="separate"/>
    </w:r>
    <w:r w:rsidRPr="0062665B">
      <w:rPr>
        <w:color w:val="005496"/>
      </w:rPr>
      <w:t>2</w:t>
    </w:r>
    <w:r w:rsidRPr="0062665B">
      <w:rPr>
        <w:color w:val="005496"/>
      </w:rPr>
      <w:fldChar w:fldCharType="end"/>
    </w:r>
    <w:r w:rsidRPr="0062665B">
      <w:rPr>
        <w:color w:val="00549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3968B" w14:textId="77777777" w:rsidR="00034185" w:rsidRPr="0062665B" w:rsidRDefault="00034185">
    <w:pPr>
      <w:tabs>
        <w:tab w:val="center" w:pos="8508"/>
        <w:tab w:val="right" w:pos="9692"/>
      </w:tabs>
      <w:spacing w:after="0" w:line="259" w:lineRule="auto"/>
    </w:pPr>
    <w:r w:rsidRPr="00F27FEE">
      <w:rPr>
        <w:rFonts w:ascii="Calibri" w:eastAsia="Calibri" w:hAnsi="Calibri" w:cs="Calibri"/>
        <w:noProof/>
        <w:sz w:val="22"/>
      </w:rPr>
      <mc:AlternateContent>
        <mc:Choice Requires="wpg">
          <w:drawing>
            <wp:anchor distT="0" distB="0" distL="114300" distR="114300" simplePos="0" relativeHeight="251658243" behindDoc="0" locked="0" layoutInCell="1" allowOverlap="1" wp14:anchorId="26052CDF" wp14:editId="2B2F3D20">
              <wp:simplePos x="0" y="0"/>
              <wp:positionH relativeFrom="page">
                <wp:posOffset>664566</wp:posOffset>
              </wp:positionH>
              <wp:positionV relativeFrom="page">
                <wp:posOffset>9937757</wp:posOffset>
              </wp:positionV>
              <wp:extent cx="467717" cy="495489"/>
              <wp:effectExtent l="0" t="0" r="0" b="0"/>
              <wp:wrapSquare wrapText="bothSides"/>
              <wp:docPr id="76296" name="Group 76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717" cy="495489"/>
                        <a:chOff x="0" y="0"/>
                        <a:chExt cx="467717" cy="495489"/>
                      </a:xfrm>
                    </wpg:grpSpPr>
                    <wps:wsp>
                      <wps:cNvPr id="76297" name="Shape 76297"/>
                      <wps:cNvSpPr/>
                      <wps:spPr>
                        <a:xfrm>
                          <a:off x="133468" y="0"/>
                          <a:ext cx="319545" cy="153130"/>
                        </a:xfrm>
                        <a:custGeom>
                          <a:avLst/>
                          <a:gdLst/>
                          <a:ahLst/>
                          <a:cxnLst/>
                          <a:rect l="0" t="0" r="0" b="0"/>
                          <a:pathLst>
                            <a:path w="319545" h="153130">
                              <a:moveTo>
                                <a:pt x="12752" y="0"/>
                              </a:moveTo>
                              <a:lnTo>
                                <a:pt x="21462" y="0"/>
                              </a:lnTo>
                              <a:lnTo>
                                <a:pt x="23190" y="495"/>
                              </a:lnTo>
                              <a:lnTo>
                                <a:pt x="319545" y="152846"/>
                              </a:lnTo>
                              <a:lnTo>
                                <a:pt x="319545" y="153130"/>
                              </a:lnTo>
                              <a:lnTo>
                                <a:pt x="317562" y="151995"/>
                              </a:lnTo>
                              <a:lnTo>
                                <a:pt x="315297" y="151143"/>
                              </a:lnTo>
                              <a:lnTo>
                                <a:pt x="313031" y="150576"/>
                              </a:lnTo>
                              <a:lnTo>
                                <a:pt x="310776" y="150292"/>
                              </a:lnTo>
                              <a:lnTo>
                                <a:pt x="310493" y="150292"/>
                              </a:lnTo>
                              <a:lnTo>
                                <a:pt x="307378" y="150020"/>
                              </a:lnTo>
                              <a:lnTo>
                                <a:pt x="0" y="150020"/>
                              </a:lnTo>
                              <a:lnTo>
                                <a:pt x="0" y="14085"/>
                              </a:lnTo>
                              <a:lnTo>
                                <a:pt x="566" y="11826"/>
                              </a:lnTo>
                              <a:lnTo>
                                <a:pt x="1133" y="9839"/>
                              </a:lnTo>
                              <a:lnTo>
                                <a:pt x="1983" y="8147"/>
                              </a:lnTo>
                              <a:lnTo>
                                <a:pt x="3115" y="6444"/>
                              </a:lnTo>
                              <a:lnTo>
                                <a:pt x="4248" y="4741"/>
                              </a:lnTo>
                              <a:lnTo>
                                <a:pt x="5936" y="3333"/>
                              </a:lnTo>
                              <a:lnTo>
                                <a:pt x="7352" y="2198"/>
                              </a:lnTo>
                              <a:lnTo>
                                <a:pt x="9052" y="1063"/>
                              </a:lnTo>
                              <a:lnTo>
                                <a:pt x="11034" y="495"/>
                              </a:lnTo>
                              <a:lnTo>
                                <a:pt x="12752" y="0"/>
                              </a:lnTo>
                              <a:close/>
                            </a:path>
                          </a:pathLst>
                        </a:custGeom>
                        <a:ln w="0" cap="flat">
                          <a:miter lim="127000"/>
                        </a:ln>
                      </wps:spPr>
                      <wps:style>
                        <a:lnRef idx="0">
                          <a:srgbClr val="000000">
                            <a:alpha val="0"/>
                          </a:srgbClr>
                        </a:lnRef>
                        <a:fillRef idx="1">
                          <a:srgbClr val="67C18C"/>
                        </a:fillRef>
                        <a:effectRef idx="0">
                          <a:scrgbClr r="0" g="0" b="0"/>
                        </a:effectRef>
                        <a:fontRef idx="none"/>
                      </wps:style>
                      <wps:bodyPr/>
                    </wps:wsp>
                    <wps:wsp>
                      <wps:cNvPr id="76298" name="Shape 76298"/>
                      <wps:cNvSpPr/>
                      <wps:spPr>
                        <a:xfrm>
                          <a:off x="135062" y="477900"/>
                          <a:ext cx="388" cy="1165"/>
                        </a:xfrm>
                        <a:custGeom>
                          <a:avLst/>
                          <a:gdLst/>
                          <a:ahLst/>
                          <a:cxnLst/>
                          <a:rect l="0" t="0" r="0" b="0"/>
                          <a:pathLst>
                            <a:path w="388" h="1165">
                              <a:moveTo>
                                <a:pt x="0" y="0"/>
                              </a:moveTo>
                              <a:lnTo>
                                <a:pt x="388" y="881"/>
                              </a:lnTo>
                              <a:lnTo>
                                <a:pt x="388" y="1165"/>
                              </a:lnTo>
                              <a:lnTo>
                                <a:pt x="0" y="0"/>
                              </a:lnTo>
                              <a:close/>
                            </a:path>
                          </a:pathLst>
                        </a:custGeom>
                        <a:ln w="0" cap="flat">
                          <a:miter lim="127000"/>
                        </a:ln>
                      </wps:spPr>
                      <wps:style>
                        <a:lnRef idx="0">
                          <a:srgbClr val="000000">
                            <a:alpha val="0"/>
                          </a:srgbClr>
                        </a:lnRef>
                        <a:fillRef idx="1">
                          <a:srgbClr val="00BDF2"/>
                        </a:fillRef>
                        <a:effectRef idx="0">
                          <a:scrgbClr r="0" g="0" b="0"/>
                        </a:effectRef>
                        <a:fontRef idx="none"/>
                      </wps:style>
                      <wps:bodyPr/>
                    </wps:wsp>
                    <wps:wsp>
                      <wps:cNvPr id="76299" name="Shape 76299"/>
                      <wps:cNvSpPr/>
                      <wps:spPr>
                        <a:xfrm>
                          <a:off x="0" y="150020"/>
                          <a:ext cx="135062" cy="327881"/>
                        </a:xfrm>
                        <a:custGeom>
                          <a:avLst/>
                          <a:gdLst/>
                          <a:ahLst/>
                          <a:cxnLst/>
                          <a:rect l="0" t="0" r="0" b="0"/>
                          <a:pathLst>
                            <a:path w="135062" h="327881">
                              <a:moveTo>
                                <a:pt x="15836" y="0"/>
                              </a:moveTo>
                              <a:lnTo>
                                <a:pt x="18098" y="0"/>
                              </a:lnTo>
                              <a:lnTo>
                                <a:pt x="133468" y="0"/>
                              </a:lnTo>
                              <a:lnTo>
                                <a:pt x="133468" y="321116"/>
                              </a:lnTo>
                              <a:lnTo>
                                <a:pt x="134035" y="323948"/>
                              </a:lnTo>
                              <a:lnTo>
                                <a:pt x="134601" y="326497"/>
                              </a:lnTo>
                              <a:lnTo>
                                <a:pt x="135062" y="327881"/>
                              </a:lnTo>
                              <a:lnTo>
                                <a:pt x="1414" y="24626"/>
                              </a:lnTo>
                              <a:lnTo>
                                <a:pt x="566" y="22651"/>
                              </a:lnTo>
                              <a:lnTo>
                                <a:pt x="283" y="20379"/>
                              </a:lnTo>
                              <a:lnTo>
                                <a:pt x="0" y="18120"/>
                              </a:lnTo>
                              <a:lnTo>
                                <a:pt x="283" y="15849"/>
                              </a:lnTo>
                              <a:lnTo>
                                <a:pt x="566" y="13874"/>
                              </a:lnTo>
                              <a:lnTo>
                                <a:pt x="1131" y="11603"/>
                              </a:lnTo>
                              <a:lnTo>
                                <a:pt x="1979" y="9628"/>
                              </a:lnTo>
                              <a:lnTo>
                                <a:pt x="3111" y="7925"/>
                              </a:lnTo>
                              <a:lnTo>
                                <a:pt x="4524" y="6222"/>
                              </a:lnTo>
                              <a:lnTo>
                                <a:pt x="5938" y="4814"/>
                              </a:lnTo>
                              <a:lnTo>
                                <a:pt x="7635" y="3395"/>
                              </a:lnTo>
                              <a:lnTo>
                                <a:pt x="9332" y="2260"/>
                              </a:lnTo>
                              <a:lnTo>
                                <a:pt x="11311" y="1124"/>
                              </a:lnTo>
                              <a:lnTo>
                                <a:pt x="13573" y="557"/>
                              </a:lnTo>
                              <a:lnTo>
                                <a:pt x="15836" y="0"/>
                              </a:lnTo>
                              <a:close/>
                            </a:path>
                          </a:pathLst>
                        </a:custGeom>
                        <a:ln w="0" cap="flat">
                          <a:miter lim="127000"/>
                        </a:ln>
                      </wps:spPr>
                      <wps:style>
                        <a:lnRef idx="0">
                          <a:srgbClr val="000000">
                            <a:alpha val="0"/>
                          </a:srgbClr>
                        </a:lnRef>
                        <a:fillRef idx="1">
                          <a:srgbClr val="00BDF2"/>
                        </a:fillRef>
                        <a:effectRef idx="0">
                          <a:scrgbClr r="0" g="0" b="0"/>
                        </a:effectRef>
                        <a:fontRef idx="none"/>
                      </wps:style>
                      <wps:bodyPr/>
                    </wps:wsp>
                    <wps:wsp>
                      <wps:cNvPr id="76300" name="Shape 76300"/>
                      <wps:cNvSpPr/>
                      <wps:spPr>
                        <a:xfrm>
                          <a:off x="133468" y="150020"/>
                          <a:ext cx="334249" cy="345470"/>
                        </a:xfrm>
                        <a:custGeom>
                          <a:avLst/>
                          <a:gdLst/>
                          <a:ahLst/>
                          <a:cxnLst/>
                          <a:rect l="0" t="0" r="0" b="0"/>
                          <a:pathLst>
                            <a:path w="334249" h="345470">
                              <a:moveTo>
                                <a:pt x="0" y="0"/>
                              </a:moveTo>
                              <a:lnTo>
                                <a:pt x="307378" y="0"/>
                              </a:lnTo>
                              <a:lnTo>
                                <a:pt x="309927" y="0"/>
                              </a:lnTo>
                              <a:lnTo>
                                <a:pt x="312748" y="557"/>
                              </a:lnTo>
                              <a:lnTo>
                                <a:pt x="315297" y="1124"/>
                              </a:lnTo>
                              <a:lnTo>
                                <a:pt x="317846" y="1976"/>
                              </a:lnTo>
                              <a:lnTo>
                                <a:pt x="320100" y="3111"/>
                              </a:lnTo>
                              <a:lnTo>
                                <a:pt x="322366" y="4530"/>
                              </a:lnTo>
                              <a:lnTo>
                                <a:pt x="324348" y="6222"/>
                              </a:lnTo>
                              <a:lnTo>
                                <a:pt x="326331" y="7925"/>
                              </a:lnTo>
                              <a:lnTo>
                                <a:pt x="328019" y="9912"/>
                              </a:lnTo>
                              <a:lnTo>
                                <a:pt x="329435" y="11887"/>
                              </a:lnTo>
                              <a:lnTo>
                                <a:pt x="330851" y="14158"/>
                              </a:lnTo>
                              <a:lnTo>
                                <a:pt x="331984" y="16417"/>
                              </a:lnTo>
                              <a:lnTo>
                                <a:pt x="332833" y="18972"/>
                              </a:lnTo>
                              <a:lnTo>
                                <a:pt x="333683" y="21515"/>
                              </a:lnTo>
                              <a:lnTo>
                                <a:pt x="333966" y="24069"/>
                              </a:lnTo>
                              <a:lnTo>
                                <a:pt x="334249" y="26897"/>
                              </a:lnTo>
                              <a:lnTo>
                                <a:pt x="334249" y="318567"/>
                              </a:lnTo>
                              <a:lnTo>
                                <a:pt x="333966" y="321399"/>
                              </a:lnTo>
                              <a:lnTo>
                                <a:pt x="333683" y="323948"/>
                              </a:lnTo>
                              <a:lnTo>
                                <a:pt x="332833" y="326497"/>
                              </a:lnTo>
                              <a:lnTo>
                                <a:pt x="331984" y="329046"/>
                              </a:lnTo>
                              <a:lnTo>
                                <a:pt x="330851" y="331311"/>
                              </a:lnTo>
                              <a:lnTo>
                                <a:pt x="329435" y="333576"/>
                              </a:lnTo>
                              <a:lnTo>
                                <a:pt x="328019" y="335559"/>
                              </a:lnTo>
                              <a:lnTo>
                                <a:pt x="326331" y="337541"/>
                              </a:lnTo>
                              <a:lnTo>
                                <a:pt x="324348" y="339240"/>
                              </a:lnTo>
                              <a:lnTo>
                                <a:pt x="322366" y="340939"/>
                              </a:lnTo>
                              <a:lnTo>
                                <a:pt x="320100" y="342071"/>
                              </a:lnTo>
                              <a:lnTo>
                                <a:pt x="317846" y="343204"/>
                              </a:lnTo>
                              <a:lnTo>
                                <a:pt x="315297" y="344337"/>
                              </a:lnTo>
                              <a:lnTo>
                                <a:pt x="312748" y="344903"/>
                              </a:lnTo>
                              <a:lnTo>
                                <a:pt x="309927" y="345187"/>
                              </a:lnTo>
                              <a:lnTo>
                                <a:pt x="307378" y="345470"/>
                              </a:lnTo>
                              <a:lnTo>
                                <a:pt x="26871" y="345470"/>
                              </a:lnTo>
                              <a:lnTo>
                                <a:pt x="24039" y="345187"/>
                              </a:lnTo>
                              <a:lnTo>
                                <a:pt x="21490" y="344903"/>
                              </a:lnTo>
                              <a:lnTo>
                                <a:pt x="18953" y="344337"/>
                              </a:lnTo>
                              <a:lnTo>
                                <a:pt x="16404" y="343204"/>
                              </a:lnTo>
                              <a:lnTo>
                                <a:pt x="14138" y="342071"/>
                              </a:lnTo>
                              <a:lnTo>
                                <a:pt x="11884" y="340939"/>
                              </a:lnTo>
                              <a:lnTo>
                                <a:pt x="9618" y="339240"/>
                              </a:lnTo>
                              <a:lnTo>
                                <a:pt x="7919" y="337541"/>
                              </a:lnTo>
                              <a:lnTo>
                                <a:pt x="5936" y="335559"/>
                              </a:lnTo>
                              <a:lnTo>
                                <a:pt x="4532" y="333576"/>
                              </a:lnTo>
                              <a:lnTo>
                                <a:pt x="3115" y="331311"/>
                              </a:lnTo>
                              <a:lnTo>
                                <a:pt x="1983" y="329046"/>
                              </a:lnTo>
                              <a:lnTo>
                                <a:pt x="1133" y="326497"/>
                              </a:lnTo>
                              <a:lnTo>
                                <a:pt x="566" y="323948"/>
                              </a:lnTo>
                              <a:lnTo>
                                <a:pt x="0" y="321399"/>
                              </a:lnTo>
                              <a:lnTo>
                                <a:pt x="0" y="318567"/>
                              </a:lnTo>
                              <a:lnTo>
                                <a:pt x="0" y="0"/>
                              </a:lnTo>
                              <a:close/>
                            </a:path>
                          </a:pathLst>
                        </a:custGeom>
                        <a:ln w="0" cap="flat">
                          <a:miter lim="127000"/>
                        </a:ln>
                      </wps:spPr>
                      <wps:style>
                        <a:lnRef idx="0">
                          <a:srgbClr val="000000">
                            <a:alpha val="0"/>
                          </a:srgbClr>
                        </a:lnRef>
                        <a:fillRef idx="1">
                          <a:srgbClr val="005496"/>
                        </a:fillRef>
                        <a:effectRef idx="0">
                          <a:scrgbClr r="0" g="0" b="0"/>
                        </a:effectRef>
                        <a:fontRef idx="none"/>
                      </wps:style>
                      <wps:bodyPr/>
                    </wps:wsp>
                    <wps:wsp>
                      <wps:cNvPr id="76301" name="Shape 76301"/>
                      <wps:cNvSpPr/>
                      <wps:spPr>
                        <a:xfrm>
                          <a:off x="161461" y="389016"/>
                          <a:ext cx="27432" cy="80138"/>
                        </a:xfrm>
                        <a:custGeom>
                          <a:avLst/>
                          <a:gdLst/>
                          <a:ahLst/>
                          <a:cxnLst/>
                          <a:rect l="0" t="0" r="0" b="0"/>
                          <a:pathLst>
                            <a:path w="27432" h="80138">
                              <a:moveTo>
                                <a:pt x="27432" y="0"/>
                              </a:moveTo>
                              <a:lnTo>
                                <a:pt x="27432" y="15575"/>
                              </a:lnTo>
                              <a:lnTo>
                                <a:pt x="24889" y="15857"/>
                              </a:lnTo>
                              <a:lnTo>
                                <a:pt x="22623" y="16706"/>
                              </a:lnTo>
                              <a:lnTo>
                                <a:pt x="20652" y="17839"/>
                              </a:lnTo>
                              <a:lnTo>
                                <a:pt x="19236" y="19539"/>
                              </a:lnTo>
                              <a:lnTo>
                                <a:pt x="17820" y="21520"/>
                              </a:lnTo>
                              <a:lnTo>
                                <a:pt x="16970" y="24069"/>
                              </a:lnTo>
                              <a:lnTo>
                                <a:pt x="16404" y="26618"/>
                              </a:lnTo>
                              <a:lnTo>
                                <a:pt x="16404" y="29166"/>
                              </a:lnTo>
                              <a:lnTo>
                                <a:pt x="16404" y="31998"/>
                              </a:lnTo>
                              <a:lnTo>
                                <a:pt x="16970" y="34547"/>
                              </a:lnTo>
                              <a:lnTo>
                                <a:pt x="17820" y="36812"/>
                              </a:lnTo>
                              <a:lnTo>
                                <a:pt x="19236" y="39077"/>
                              </a:lnTo>
                              <a:lnTo>
                                <a:pt x="20652" y="40777"/>
                              </a:lnTo>
                              <a:lnTo>
                                <a:pt x="22623" y="41910"/>
                              </a:lnTo>
                              <a:lnTo>
                                <a:pt x="24889" y="42759"/>
                              </a:lnTo>
                              <a:lnTo>
                                <a:pt x="27432" y="43041"/>
                              </a:lnTo>
                              <a:lnTo>
                                <a:pt x="27432" y="58617"/>
                              </a:lnTo>
                              <a:lnTo>
                                <a:pt x="27155" y="58617"/>
                              </a:lnTo>
                              <a:lnTo>
                                <a:pt x="25172" y="58334"/>
                              </a:lnTo>
                              <a:lnTo>
                                <a:pt x="23190" y="58050"/>
                              </a:lnTo>
                              <a:lnTo>
                                <a:pt x="21490" y="57200"/>
                              </a:lnTo>
                              <a:lnTo>
                                <a:pt x="18669" y="55785"/>
                              </a:lnTo>
                              <a:lnTo>
                                <a:pt x="16404" y="54086"/>
                              </a:lnTo>
                              <a:lnTo>
                                <a:pt x="16404" y="71926"/>
                              </a:lnTo>
                              <a:lnTo>
                                <a:pt x="16121" y="73624"/>
                              </a:lnTo>
                              <a:lnTo>
                                <a:pt x="15554" y="75041"/>
                              </a:lnTo>
                              <a:lnTo>
                                <a:pt x="14988" y="76457"/>
                              </a:lnTo>
                              <a:lnTo>
                                <a:pt x="13855" y="77873"/>
                              </a:lnTo>
                              <a:lnTo>
                                <a:pt x="12733" y="78722"/>
                              </a:lnTo>
                              <a:lnTo>
                                <a:pt x="11317" y="79571"/>
                              </a:lnTo>
                              <a:lnTo>
                                <a:pt x="9901" y="80138"/>
                              </a:lnTo>
                              <a:lnTo>
                                <a:pt x="8202" y="80138"/>
                              </a:lnTo>
                              <a:lnTo>
                                <a:pt x="6503" y="80138"/>
                              </a:lnTo>
                              <a:lnTo>
                                <a:pt x="4815" y="79571"/>
                              </a:lnTo>
                              <a:lnTo>
                                <a:pt x="3399" y="78722"/>
                              </a:lnTo>
                              <a:lnTo>
                                <a:pt x="2266" y="77873"/>
                              </a:lnTo>
                              <a:lnTo>
                                <a:pt x="1416" y="76457"/>
                              </a:lnTo>
                              <a:lnTo>
                                <a:pt x="566" y="75041"/>
                              </a:lnTo>
                              <a:lnTo>
                                <a:pt x="283" y="73624"/>
                              </a:lnTo>
                              <a:lnTo>
                                <a:pt x="0" y="71926"/>
                              </a:lnTo>
                              <a:lnTo>
                                <a:pt x="0" y="9344"/>
                              </a:lnTo>
                              <a:lnTo>
                                <a:pt x="283" y="7645"/>
                              </a:lnTo>
                              <a:lnTo>
                                <a:pt x="566" y="5945"/>
                              </a:lnTo>
                              <a:lnTo>
                                <a:pt x="1416" y="4529"/>
                              </a:lnTo>
                              <a:lnTo>
                                <a:pt x="2266" y="3397"/>
                              </a:lnTo>
                              <a:lnTo>
                                <a:pt x="3399" y="2264"/>
                              </a:lnTo>
                              <a:lnTo>
                                <a:pt x="4815" y="1415"/>
                              </a:lnTo>
                              <a:lnTo>
                                <a:pt x="6503" y="1132"/>
                              </a:lnTo>
                              <a:lnTo>
                                <a:pt x="8202" y="849"/>
                              </a:lnTo>
                              <a:lnTo>
                                <a:pt x="9618" y="849"/>
                              </a:lnTo>
                              <a:lnTo>
                                <a:pt x="10751" y="1415"/>
                              </a:lnTo>
                              <a:lnTo>
                                <a:pt x="11884" y="1982"/>
                              </a:lnTo>
                              <a:lnTo>
                                <a:pt x="13016" y="2547"/>
                              </a:lnTo>
                              <a:lnTo>
                                <a:pt x="14704" y="4247"/>
                              </a:lnTo>
                              <a:lnTo>
                                <a:pt x="15837" y="6229"/>
                              </a:lnTo>
                              <a:lnTo>
                                <a:pt x="17253" y="4529"/>
                              </a:lnTo>
                              <a:lnTo>
                                <a:pt x="18669" y="3114"/>
                              </a:lnTo>
                              <a:lnTo>
                                <a:pt x="20085" y="2264"/>
                              </a:lnTo>
                              <a:lnTo>
                                <a:pt x="21773" y="1132"/>
                              </a:lnTo>
                              <a:lnTo>
                                <a:pt x="23473" y="566"/>
                              </a:lnTo>
                              <a:lnTo>
                                <a:pt x="25455" y="282"/>
                              </a:lnTo>
                              <a:lnTo>
                                <a:pt x="274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02" name="Shape 76302"/>
                      <wps:cNvSpPr/>
                      <wps:spPr>
                        <a:xfrm>
                          <a:off x="188893" y="388731"/>
                          <a:ext cx="27432" cy="58901"/>
                        </a:xfrm>
                        <a:custGeom>
                          <a:avLst/>
                          <a:gdLst/>
                          <a:ahLst/>
                          <a:cxnLst/>
                          <a:rect l="0" t="0" r="0" b="0"/>
                          <a:pathLst>
                            <a:path w="27432" h="58901">
                              <a:moveTo>
                                <a:pt x="2260" y="0"/>
                              </a:moveTo>
                              <a:lnTo>
                                <a:pt x="4809" y="284"/>
                              </a:lnTo>
                              <a:lnTo>
                                <a:pt x="7358" y="567"/>
                              </a:lnTo>
                              <a:lnTo>
                                <a:pt x="9895" y="1416"/>
                              </a:lnTo>
                              <a:lnTo>
                                <a:pt x="12161" y="2267"/>
                              </a:lnTo>
                              <a:lnTo>
                                <a:pt x="14427" y="3682"/>
                              </a:lnTo>
                              <a:lnTo>
                                <a:pt x="16398" y="5098"/>
                              </a:lnTo>
                              <a:lnTo>
                                <a:pt x="18381" y="6796"/>
                              </a:lnTo>
                              <a:lnTo>
                                <a:pt x="20080" y="8779"/>
                              </a:lnTo>
                              <a:lnTo>
                                <a:pt x="21779" y="10761"/>
                              </a:lnTo>
                              <a:lnTo>
                                <a:pt x="23184" y="13027"/>
                              </a:lnTo>
                              <a:lnTo>
                                <a:pt x="24317" y="15575"/>
                              </a:lnTo>
                              <a:lnTo>
                                <a:pt x="25450" y="18124"/>
                              </a:lnTo>
                              <a:lnTo>
                                <a:pt x="26299" y="20672"/>
                              </a:lnTo>
                              <a:lnTo>
                                <a:pt x="26866" y="23504"/>
                              </a:lnTo>
                              <a:lnTo>
                                <a:pt x="27432" y="26619"/>
                              </a:lnTo>
                              <a:lnTo>
                                <a:pt x="27432" y="29451"/>
                              </a:lnTo>
                              <a:lnTo>
                                <a:pt x="27432" y="32565"/>
                              </a:lnTo>
                              <a:lnTo>
                                <a:pt x="26866" y="35398"/>
                              </a:lnTo>
                              <a:lnTo>
                                <a:pt x="26299" y="38229"/>
                              </a:lnTo>
                              <a:lnTo>
                                <a:pt x="25450" y="41061"/>
                              </a:lnTo>
                              <a:lnTo>
                                <a:pt x="24317" y="43610"/>
                              </a:lnTo>
                              <a:lnTo>
                                <a:pt x="23184" y="46158"/>
                              </a:lnTo>
                              <a:lnTo>
                                <a:pt x="21779" y="48423"/>
                              </a:lnTo>
                              <a:lnTo>
                                <a:pt x="20080" y="50406"/>
                              </a:lnTo>
                              <a:lnTo>
                                <a:pt x="18381" y="52388"/>
                              </a:lnTo>
                              <a:lnTo>
                                <a:pt x="16398" y="54087"/>
                              </a:lnTo>
                              <a:lnTo>
                                <a:pt x="14427" y="55503"/>
                              </a:lnTo>
                              <a:lnTo>
                                <a:pt x="12161" y="56635"/>
                              </a:lnTo>
                              <a:lnTo>
                                <a:pt x="9895" y="57769"/>
                              </a:lnTo>
                              <a:lnTo>
                                <a:pt x="7358" y="58334"/>
                              </a:lnTo>
                              <a:lnTo>
                                <a:pt x="4809" y="58901"/>
                              </a:lnTo>
                              <a:lnTo>
                                <a:pt x="2260" y="58901"/>
                              </a:lnTo>
                              <a:lnTo>
                                <a:pt x="0" y="58901"/>
                              </a:lnTo>
                              <a:lnTo>
                                <a:pt x="0" y="43325"/>
                              </a:lnTo>
                              <a:lnTo>
                                <a:pt x="6" y="43326"/>
                              </a:lnTo>
                              <a:lnTo>
                                <a:pt x="2543" y="43043"/>
                              </a:lnTo>
                              <a:lnTo>
                                <a:pt x="4809" y="42194"/>
                              </a:lnTo>
                              <a:lnTo>
                                <a:pt x="6791" y="41061"/>
                              </a:lnTo>
                              <a:lnTo>
                                <a:pt x="8207" y="39361"/>
                              </a:lnTo>
                              <a:lnTo>
                                <a:pt x="9612" y="37096"/>
                              </a:lnTo>
                              <a:lnTo>
                                <a:pt x="10462" y="34831"/>
                              </a:lnTo>
                              <a:lnTo>
                                <a:pt x="11028" y="32283"/>
                              </a:lnTo>
                              <a:lnTo>
                                <a:pt x="11028" y="29451"/>
                              </a:lnTo>
                              <a:lnTo>
                                <a:pt x="11028" y="26902"/>
                              </a:lnTo>
                              <a:lnTo>
                                <a:pt x="10462" y="24354"/>
                              </a:lnTo>
                              <a:lnTo>
                                <a:pt x="9612" y="21804"/>
                              </a:lnTo>
                              <a:lnTo>
                                <a:pt x="8207" y="19824"/>
                              </a:lnTo>
                              <a:lnTo>
                                <a:pt x="6791" y="18124"/>
                              </a:lnTo>
                              <a:lnTo>
                                <a:pt x="4809" y="16990"/>
                              </a:lnTo>
                              <a:lnTo>
                                <a:pt x="2543" y="16142"/>
                              </a:lnTo>
                              <a:lnTo>
                                <a:pt x="6" y="15859"/>
                              </a:lnTo>
                              <a:lnTo>
                                <a:pt x="0" y="15859"/>
                              </a:lnTo>
                              <a:lnTo>
                                <a:pt x="0" y="284"/>
                              </a:lnTo>
                              <a:lnTo>
                                <a:pt x="6" y="284"/>
                              </a:lnTo>
                              <a:lnTo>
                                <a:pt x="22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03" name="Shape 76303"/>
                      <wps:cNvSpPr/>
                      <wps:spPr>
                        <a:xfrm>
                          <a:off x="226226" y="389865"/>
                          <a:ext cx="80308" cy="56918"/>
                        </a:xfrm>
                        <a:custGeom>
                          <a:avLst/>
                          <a:gdLst/>
                          <a:ahLst/>
                          <a:cxnLst/>
                          <a:rect l="0" t="0" r="0" b="0"/>
                          <a:pathLst>
                            <a:path w="80308" h="56918">
                              <a:moveTo>
                                <a:pt x="8191" y="0"/>
                              </a:moveTo>
                              <a:lnTo>
                                <a:pt x="9607" y="0"/>
                              </a:lnTo>
                              <a:lnTo>
                                <a:pt x="10739" y="283"/>
                              </a:lnTo>
                              <a:lnTo>
                                <a:pt x="11872" y="850"/>
                              </a:lnTo>
                              <a:lnTo>
                                <a:pt x="13005" y="1415"/>
                              </a:lnTo>
                              <a:lnTo>
                                <a:pt x="13855" y="2265"/>
                              </a:lnTo>
                              <a:lnTo>
                                <a:pt x="14705" y="3398"/>
                              </a:lnTo>
                              <a:lnTo>
                                <a:pt x="15260" y="4531"/>
                              </a:lnTo>
                              <a:lnTo>
                                <a:pt x="15826" y="5663"/>
                              </a:lnTo>
                              <a:lnTo>
                                <a:pt x="23745" y="32283"/>
                              </a:lnTo>
                              <a:lnTo>
                                <a:pt x="24028" y="32283"/>
                              </a:lnTo>
                              <a:lnTo>
                                <a:pt x="31380" y="9345"/>
                              </a:lnTo>
                              <a:lnTo>
                                <a:pt x="32513" y="5947"/>
                              </a:lnTo>
                              <a:lnTo>
                                <a:pt x="33079" y="4531"/>
                              </a:lnTo>
                              <a:lnTo>
                                <a:pt x="33929" y="3115"/>
                              </a:lnTo>
                              <a:lnTo>
                                <a:pt x="35062" y="1698"/>
                              </a:lnTo>
                              <a:lnTo>
                                <a:pt x="36478" y="850"/>
                              </a:lnTo>
                              <a:lnTo>
                                <a:pt x="38166" y="283"/>
                              </a:lnTo>
                              <a:lnTo>
                                <a:pt x="40149" y="0"/>
                              </a:lnTo>
                              <a:lnTo>
                                <a:pt x="42131" y="283"/>
                              </a:lnTo>
                              <a:lnTo>
                                <a:pt x="43547" y="850"/>
                              </a:lnTo>
                              <a:lnTo>
                                <a:pt x="44952" y="1698"/>
                              </a:lnTo>
                              <a:lnTo>
                                <a:pt x="46085" y="3115"/>
                              </a:lnTo>
                              <a:lnTo>
                                <a:pt x="46934" y="4531"/>
                              </a:lnTo>
                              <a:lnTo>
                                <a:pt x="47784" y="5947"/>
                              </a:lnTo>
                              <a:lnTo>
                                <a:pt x="48917" y="9345"/>
                              </a:lnTo>
                              <a:lnTo>
                                <a:pt x="55986" y="32283"/>
                              </a:lnTo>
                              <a:lnTo>
                                <a:pt x="56269" y="32283"/>
                              </a:lnTo>
                              <a:lnTo>
                                <a:pt x="64188" y="5663"/>
                              </a:lnTo>
                              <a:lnTo>
                                <a:pt x="64754" y="4531"/>
                              </a:lnTo>
                              <a:lnTo>
                                <a:pt x="65321" y="3398"/>
                              </a:lnTo>
                              <a:lnTo>
                                <a:pt x="66159" y="2265"/>
                              </a:lnTo>
                              <a:lnTo>
                                <a:pt x="67009" y="1415"/>
                              </a:lnTo>
                              <a:lnTo>
                                <a:pt x="68141" y="850"/>
                              </a:lnTo>
                              <a:lnTo>
                                <a:pt x="69274" y="283"/>
                              </a:lnTo>
                              <a:lnTo>
                                <a:pt x="70407" y="0"/>
                              </a:lnTo>
                              <a:lnTo>
                                <a:pt x="71823" y="0"/>
                              </a:lnTo>
                              <a:lnTo>
                                <a:pt x="73794" y="283"/>
                              </a:lnTo>
                              <a:lnTo>
                                <a:pt x="75494" y="567"/>
                              </a:lnTo>
                              <a:lnTo>
                                <a:pt x="76910" y="1415"/>
                              </a:lnTo>
                              <a:lnTo>
                                <a:pt x="78043" y="2265"/>
                              </a:lnTo>
                              <a:lnTo>
                                <a:pt x="79175" y="3398"/>
                              </a:lnTo>
                              <a:lnTo>
                                <a:pt x="79742" y="4814"/>
                              </a:lnTo>
                              <a:lnTo>
                                <a:pt x="80025" y="6230"/>
                              </a:lnTo>
                              <a:lnTo>
                                <a:pt x="80308" y="7929"/>
                              </a:lnTo>
                              <a:lnTo>
                                <a:pt x="80025" y="9912"/>
                              </a:lnTo>
                              <a:lnTo>
                                <a:pt x="79459" y="12177"/>
                              </a:lnTo>
                              <a:lnTo>
                                <a:pt x="77759" y="16990"/>
                              </a:lnTo>
                              <a:lnTo>
                                <a:pt x="66442" y="48706"/>
                              </a:lnTo>
                              <a:lnTo>
                                <a:pt x="65604" y="50688"/>
                              </a:lnTo>
                              <a:lnTo>
                                <a:pt x="64754" y="52387"/>
                              </a:lnTo>
                              <a:lnTo>
                                <a:pt x="63621" y="53803"/>
                              </a:lnTo>
                              <a:lnTo>
                                <a:pt x="62488" y="54936"/>
                              </a:lnTo>
                              <a:lnTo>
                                <a:pt x="61356" y="55785"/>
                              </a:lnTo>
                              <a:lnTo>
                                <a:pt x="59939" y="56352"/>
                              </a:lnTo>
                              <a:lnTo>
                                <a:pt x="58251" y="56635"/>
                              </a:lnTo>
                              <a:lnTo>
                                <a:pt x="56269" y="56918"/>
                              </a:lnTo>
                              <a:lnTo>
                                <a:pt x="54287" y="56635"/>
                              </a:lnTo>
                              <a:lnTo>
                                <a:pt x="52587" y="56352"/>
                              </a:lnTo>
                              <a:lnTo>
                                <a:pt x="51183" y="55502"/>
                              </a:lnTo>
                              <a:lnTo>
                                <a:pt x="49766" y="54653"/>
                              </a:lnTo>
                              <a:lnTo>
                                <a:pt x="48917" y="53520"/>
                              </a:lnTo>
                              <a:lnTo>
                                <a:pt x="48067" y="51822"/>
                              </a:lnTo>
                              <a:lnTo>
                                <a:pt x="46368" y="48140"/>
                              </a:lnTo>
                              <a:lnTo>
                                <a:pt x="40149" y="29167"/>
                              </a:lnTo>
                              <a:lnTo>
                                <a:pt x="39865" y="29167"/>
                              </a:lnTo>
                              <a:lnTo>
                                <a:pt x="33646" y="48140"/>
                              </a:lnTo>
                              <a:lnTo>
                                <a:pt x="31947" y="51822"/>
                              </a:lnTo>
                              <a:lnTo>
                                <a:pt x="31097" y="53520"/>
                              </a:lnTo>
                              <a:lnTo>
                                <a:pt x="30247" y="54653"/>
                              </a:lnTo>
                              <a:lnTo>
                                <a:pt x="29126" y="55502"/>
                              </a:lnTo>
                              <a:lnTo>
                                <a:pt x="27710" y="56352"/>
                              </a:lnTo>
                              <a:lnTo>
                                <a:pt x="26010" y="56635"/>
                              </a:lnTo>
                              <a:lnTo>
                                <a:pt x="23745" y="56918"/>
                              </a:lnTo>
                              <a:lnTo>
                                <a:pt x="22057" y="56635"/>
                              </a:lnTo>
                              <a:lnTo>
                                <a:pt x="20074" y="56352"/>
                              </a:lnTo>
                              <a:lnTo>
                                <a:pt x="18658" y="55785"/>
                              </a:lnTo>
                              <a:lnTo>
                                <a:pt x="17525" y="54936"/>
                              </a:lnTo>
                              <a:lnTo>
                                <a:pt x="16392" y="53803"/>
                              </a:lnTo>
                              <a:lnTo>
                                <a:pt x="15260" y="52387"/>
                              </a:lnTo>
                              <a:lnTo>
                                <a:pt x="14421" y="50688"/>
                              </a:lnTo>
                              <a:lnTo>
                                <a:pt x="13855" y="48706"/>
                              </a:lnTo>
                              <a:lnTo>
                                <a:pt x="2254" y="16990"/>
                              </a:lnTo>
                              <a:lnTo>
                                <a:pt x="555" y="12177"/>
                              </a:lnTo>
                              <a:lnTo>
                                <a:pt x="0" y="9912"/>
                              </a:lnTo>
                              <a:lnTo>
                                <a:pt x="0" y="7929"/>
                              </a:lnTo>
                              <a:lnTo>
                                <a:pt x="0" y="6230"/>
                              </a:lnTo>
                              <a:lnTo>
                                <a:pt x="272" y="4814"/>
                              </a:lnTo>
                              <a:lnTo>
                                <a:pt x="1122" y="3398"/>
                              </a:lnTo>
                              <a:lnTo>
                                <a:pt x="1971" y="2265"/>
                              </a:lnTo>
                              <a:lnTo>
                                <a:pt x="3104" y="1415"/>
                              </a:lnTo>
                              <a:lnTo>
                                <a:pt x="4520" y="567"/>
                              </a:lnTo>
                              <a:lnTo>
                                <a:pt x="6219" y="283"/>
                              </a:lnTo>
                              <a:lnTo>
                                <a:pt x="81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04" name="Shape 76304"/>
                      <wps:cNvSpPr/>
                      <wps:spPr>
                        <a:xfrm>
                          <a:off x="316141" y="388731"/>
                          <a:ext cx="27574" cy="58901"/>
                        </a:xfrm>
                        <a:custGeom>
                          <a:avLst/>
                          <a:gdLst/>
                          <a:ahLst/>
                          <a:cxnLst/>
                          <a:rect l="0" t="0" r="0" b="0"/>
                          <a:pathLst>
                            <a:path w="27574" h="58901">
                              <a:moveTo>
                                <a:pt x="25172" y="0"/>
                              </a:moveTo>
                              <a:lnTo>
                                <a:pt x="27574" y="268"/>
                              </a:lnTo>
                              <a:lnTo>
                                <a:pt x="27574" y="15875"/>
                              </a:lnTo>
                              <a:lnTo>
                                <a:pt x="27426" y="15859"/>
                              </a:lnTo>
                              <a:lnTo>
                                <a:pt x="24889" y="16142"/>
                              </a:lnTo>
                              <a:lnTo>
                                <a:pt x="22623" y="16990"/>
                              </a:lnTo>
                              <a:lnTo>
                                <a:pt x="20641" y="18124"/>
                              </a:lnTo>
                              <a:lnTo>
                                <a:pt x="19236" y="19824"/>
                              </a:lnTo>
                              <a:lnTo>
                                <a:pt x="17820" y="21804"/>
                              </a:lnTo>
                              <a:lnTo>
                                <a:pt x="16970" y="24354"/>
                              </a:lnTo>
                              <a:lnTo>
                                <a:pt x="16404" y="26902"/>
                              </a:lnTo>
                              <a:lnTo>
                                <a:pt x="16404" y="29451"/>
                              </a:lnTo>
                              <a:lnTo>
                                <a:pt x="16404" y="32283"/>
                              </a:lnTo>
                              <a:lnTo>
                                <a:pt x="16970" y="34831"/>
                              </a:lnTo>
                              <a:lnTo>
                                <a:pt x="17820" y="37096"/>
                              </a:lnTo>
                              <a:lnTo>
                                <a:pt x="19236" y="39361"/>
                              </a:lnTo>
                              <a:lnTo>
                                <a:pt x="20641" y="41061"/>
                              </a:lnTo>
                              <a:lnTo>
                                <a:pt x="22623" y="42194"/>
                              </a:lnTo>
                              <a:lnTo>
                                <a:pt x="24889" y="43043"/>
                              </a:lnTo>
                              <a:lnTo>
                                <a:pt x="27426" y="43326"/>
                              </a:lnTo>
                              <a:lnTo>
                                <a:pt x="27574" y="43310"/>
                              </a:lnTo>
                              <a:lnTo>
                                <a:pt x="27574" y="58880"/>
                              </a:lnTo>
                              <a:lnTo>
                                <a:pt x="27426" y="58901"/>
                              </a:lnTo>
                              <a:lnTo>
                                <a:pt x="25172" y="58901"/>
                              </a:lnTo>
                              <a:lnTo>
                                <a:pt x="22623" y="58901"/>
                              </a:lnTo>
                              <a:lnTo>
                                <a:pt x="20074" y="58334"/>
                              </a:lnTo>
                              <a:lnTo>
                                <a:pt x="17537" y="57769"/>
                              </a:lnTo>
                              <a:lnTo>
                                <a:pt x="15271" y="56635"/>
                              </a:lnTo>
                              <a:lnTo>
                                <a:pt x="13005" y="55503"/>
                              </a:lnTo>
                              <a:lnTo>
                                <a:pt x="11034" y="54087"/>
                              </a:lnTo>
                              <a:lnTo>
                                <a:pt x="9051" y="52388"/>
                              </a:lnTo>
                              <a:lnTo>
                                <a:pt x="7352" y="50406"/>
                              </a:lnTo>
                              <a:lnTo>
                                <a:pt x="5653" y="48423"/>
                              </a:lnTo>
                              <a:lnTo>
                                <a:pt x="4248" y="46158"/>
                              </a:lnTo>
                              <a:lnTo>
                                <a:pt x="3115" y="43610"/>
                              </a:lnTo>
                              <a:lnTo>
                                <a:pt x="1982" y="41061"/>
                              </a:lnTo>
                              <a:lnTo>
                                <a:pt x="1133" y="38229"/>
                              </a:lnTo>
                              <a:lnTo>
                                <a:pt x="566" y="35398"/>
                              </a:lnTo>
                              <a:lnTo>
                                <a:pt x="283" y="32565"/>
                              </a:lnTo>
                              <a:lnTo>
                                <a:pt x="0" y="29451"/>
                              </a:lnTo>
                              <a:lnTo>
                                <a:pt x="283" y="26619"/>
                              </a:lnTo>
                              <a:lnTo>
                                <a:pt x="566" y="23504"/>
                              </a:lnTo>
                              <a:lnTo>
                                <a:pt x="1133" y="20672"/>
                              </a:lnTo>
                              <a:lnTo>
                                <a:pt x="1982" y="18124"/>
                              </a:lnTo>
                              <a:lnTo>
                                <a:pt x="3115" y="15575"/>
                              </a:lnTo>
                              <a:lnTo>
                                <a:pt x="4248" y="13027"/>
                              </a:lnTo>
                              <a:lnTo>
                                <a:pt x="5653" y="10761"/>
                              </a:lnTo>
                              <a:lnTo>
                                <a:pt x="7352" y="8779"/>
                              </a:lnTo>
                              <a:lnTo>
                                <a:pt x="9051" y="6796"/>
                              </a:lnTo>
                              <a:lnTo>
                                <a:pt x="11034" y="5098"/>
                              </a:lnTo>
                              <a:lnTo>
                                <a:pt x="13005" y="3682"/>
                              </a:lnTo>
                              <a:lnTo>
                                <a:pt x="15271" y="2267"/>
                              </a:lnTo>
                              <a:lnTo>
                                <a:pt x="17537" y="1416"/>
                              </a:lnTo>
                              <a:lnTo>
                                <a:pt x="20074" y="567"/>
                              </a:lnTo>
                              <a:lnTo>
                                <a:pt x="22623" y="284"/>
                              </a:lnTo>
                              <a:lnTo>
                                <a:pt x="251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05" name="Shape 76305"/>
                      <wps:cNvSpPr/>
                      <wps:spPr>
                        <a:xfrm>
                          <a:off x="343715" y="365508"/>
                          <a:ext cx="27290" cy="82104"/>
                        </a:xfrm>
                        <a:custGeom>
                          <a:avLst/>
                          <a:gdLst/>
                          <a:ahLst/>
                          <a:cxnLst/>
                          <a:rect l="0" t="0" r="0" b="0"/>
                          <a:pathLst>
                            <a:path w="27290" h="82104">
                              <a:moveTo>
                                <a:pt x="19089" y="0"/>
                              </a:moveTo>
                              <a:lnTo>
                                <a:pt x="21071" y="284"/>
                              </a:lnTo>
                              <a:lnTo>
                                <a:pt x="22476" y="852"/>
                              </a:lnTo>
                              <a:lnTo>
                                <a:pt x="23892" y="1703"/>
                              </a:lnTo>
                              <a:lnTo>
                                <a:pt x="25025" y="2555"/>
                              </a:lnTo>
                              <a:lnTo>
                                <a:pt x="26158" y="3963"/>
                              </a:lnTo>
                              <a:lnTo>
                                <a:pt x="26724" y="5382"/>
                              </a:lnTo>
                              <a:lnTo>
                                <a:pt x="27290" y="6801"/>
                              </a:lnTo>
                              <a:lnTo>
                                <a:pt x="27290" y="72779"/>
                              </a:lnTo>
                              <a:lnTo>
                                <a:pt x="27290" y="74478"/>
                              </a:lnTo>
                              <a:lnTo>
                                <a:pt x="26724" y="76178"/>
                              </a:lnTo>
                              <a:lnTo>
                                <a:pt x="26158" y="77594"/>
                              </a:lnTo>
                              <a:lnTo>
                                <a:pt x="25025" y="78726"/>
                              </a:lnTo>
                              <a:lnTo>
                                <a:pt x="23892" y="79859"/>
                              </a:lnTo>
                              <a:lnTo>
                                <a:pt x="22476" y="80425"/>
                              </a:lnTo>
                              <a:lnTo>
                                <a:pt x="21071" y="80992"/>
                              </a:lnTo>
                              <a:lnTo>
                                <a:pt x="19089" y="81275"/>
                              </a:lnTo>
                              <a:lnTo>
                                <a:pt x="17673" y="80992"/>
                              </a:lnTo>
                              <a:lnTo>
                                <a:pt x="16540" y="80708"/>
                              </a:lnTo>
                              <a:lnTo>
                                <a:pt x="15407" y="80142"/>
                              </a:lnTo>
                              <a:lnTo>
                                <a:pt x="14285" y="79577"/>
                              </a:lnTo>
                              <a:lnTo>
                                <a:pt x="12586" y="77877"/>
                              </a:lnTo>
                              <a:lnTo>
                                <a:pt x="11453" y="75895"/>
                              </a:lnTo>
                              <a:lnTo>
                                <a:pt x="10320" y="77594"/>
                              </a:lnTo>
                              <a:lnTo>
                                <a:pt x="8621" y="78726"/>
                              </a:lnTo>
                              <a:lnTo>
                                <a:pt x="7205" y="79859"/>
                              </a:lnTo>
                              <a:lnTo>
                                <a:pt x="5517" y="80708"/>
                              </a:lnTo>
                              <a:lnTo>
                                <a:pt x="3818" y="81558"/>
                              </a:lnTo>
                              <a:lnTo>
                                <a:pt x="1835" y="81842"/>
                              </a:lnTo>
                              <a:lnTo>
                                <a:pt x="0" y="82104"/>
                              </a:lnTo>
                              <a:lnTo>
                                <a:pt x="0" y="66533"/>
                              </a:lnTo>
                              <a:lnTo>
                                <a:pt x="2402" y="66267"/>
                              </a:lnTo>
                              <a:lnTo>
                                <a:pt x="4667" y="65418"/>
                              </a:lnTo>
                              <a:lnTo>
                                <a:pt x="6650" y="64284"/>
                              </a:lnTo>
                              <a:lnTo>
                                <a:pt x="8055" y="62585"/>
                              </a:lnTo>
                              <a:lnTo>
                                <a:pt x="9471" y="60320"/>
                              </a:lnTo>
                              <a:lnTo>
                                <a:pt x="10320" y="58055"/>
                              </a:lnTo>
                              <a:lnTo>
                                <a:pt x="10887" y="55506"/>
                              </a:lnTo>
                              <a:lnTo>
                                <a:pt x="11170" y="52674"/>
                              </a:lnTo>
                              <a:lnTo>
                                <a:pt x="10887" y="50126"/>
                              </a:lnTo>
                              <a:lnTo>
                                <a:pt x="10320" y="47577"/>
                              </a:lnTo>
                              <a:lnTo>
                                <a:pt x="9471" y="45027"/>
                              </a:lnTo>
                              <a:lnTo>
                                <a:pt x="8055" y="43047"/>
                              </a:lnTo>
                              <a:lnTo>
                                <a:pt x="6650" y="41347"/>
                              </a:lnTo>
                              <a:lnTo>
                                <a:pt x="4667" y="40214"/>
                              </a:lnTo>
                              <a:lnTo>
                                <a:pt x="2402" y="39365"/>
                              </a:lnTo>
                              <a:lnTo>
                                <a:pt x="0" y="39098"/>
                              </a:lnTo>
                              <a:lnTo>
                                <a:pt x="0" y="23492"/>
                              </a:lnTo>
                              <a:lnTo>
                                <a:pt x="136" y="23507"/>
                              </a:lnTo>
                              <a:lnTo>
                                <a:pt x="2118" y="23790"/>
                              </a:lnTo>
                              <a:lnTo>
                                <a:pt x="4101" y="24074"/>
                              </a:lnTo>
                              <a:lnTo>
                                <a:pt x="5800" y="24640"/>
                              </a:lnTo>
                              <a:lnTo>
                                <a:pt x="8621" y="26055"/>
                              </a:lnTo>
                              <a:lnTo>
                                <a:pt x="11170" y="28037"/>
                              </a:lnTo>
                              <a:lnTo>
                                <a:pt x="11170" y="8504"/>
                              </a:lnTo>
                              <a:lnTo>
                                <a:pt x="11170" y="6801"/>
                              </a:lnTo>
                              <a:lnTo>
                                <a:pt x="11736" y="5382"/>
                              </a:lnTo>
                              <a:lnTo>
                                <a:pt x="12303" y="3963"/>
                              </a:lnTo>
                              <a:lnTo>
                                <a:pt x="13436" y="2555"/>
                              </a:lnTo>
                              <a:lnTo>
                                <a:pt x="14557" y="1703"/>
                              </a:lnTo>
                              <a:lnTo>
                                <a:pt x="15973" y="852"/>
                              </a:lnTo>
                              <a:lnTo>
                                <a:pt x="17389" y="284"/>
                              </a:lnTo>
                              <a:lnTo>
                                <a:pt x="190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06" name="Shape 76306"/>
                      <wps:cNvSpPr/>
                      <wps:spPr>
                        <a:xfrm>
                          <a:off x="384860" y="388731"/>
                          <a:ext cx="27290" cy="58901"/>
                        </a:xfrm>
                        <a:custGeom>
                          <a:avLst/>
                          <a:gdLst/>
                          <a:ahLst/>
                          <a:cxnLst/>
                          <a:rect l="0" t="0" r="0" b="0"/>
                          <a:pathLst>
                            <a:path w="27290" h="58901">
                              <a:moveTo>
                                <a:pt x="25161" y="0"/>
                              </a:moveTo>
                              <a:lnTo>
                                <a:pt x="27143" y="284"/>
                              </a:lnTo>
                              <a:lnTo>
                                <a:pt x="27290" y="302"/>
                              </a:lnTo>
                              <a:lnTo>
                                <a:pt x="27290" y="15873"/>
                              </a:lnTo>
                              <a:lnTo>
                                <a:pt x="24878" y="16142"/>
                              </a:lnTo>
                              <a:lnTo>
                                <a:pt x="22623" y="16990"/>
                              </a:lnTo>
                              <a:lnTo>
                                <a:pt x="20641" y="18124"/>
                              </a:lnTo>
                              <a:lnTo>
                                <a:pt x="18941" y="19824"/>
                              </a:lnTo>
                              <a:lnTo>
                                <a:pt x="17809" y="21804"/>
                              </a:lnTo>
                              <a:lnTo>
                                <a:pt x="16970" y="24354"/>
                              </a:lnTo>
                              <a:lnTo>
                                <a:pt x="16404" y="26902"/>
                              </a:lnTo>
                              <a:lnTo>
                                <a:pt x="16121" y="29451"/>
                              </a:lnTo>
                              <a:lnTo>
                                <a:pt x="16404" y="32283"/>
                              </a:lnTo>
                              <a:lnTo>
                                <a:pt x="16970" y="34831"/>
                              </a:lnTo>
                              <a:lnTo>
                                <a:pt x="17809" y="37096"/>
                              </a:lnTo>
                              <a:lnTo>
                                <a:pt x="18941" y="39361"/>
                              </a:lnTo>
                              <a:lnTo>
                                <a:pt x="20641" y="41061"/>
                              </a:lnTo>
                              <a:lnTo>
                                <a:pt x="22623" y="42194"/>
                              </a:lnTo>
                              <a:lnTo>
                                <a:pt x="24878" y="43043"/>
                              </a:lnTo>
                              <a:lnTo>
                                <a:pt x="27290" y="43311"/>
                              </a:lnTo>
                              <a:lnTo>
                                <a:pt x="27290" y="58882"/>
                              </a:lnTo>
                              <a:lnTo>
                                <a:pt x="27143" y="58901"/>
                              </a:lnTo>
                              <a:lnTo>
                                <a:pt x="25161" y="58901"/>
                              </a:lnTo>
                              <a:lnTo>
                                <a:pt x="22340" y="58901"/>
                              </a:lnTo>
                              <a:lnTo>
                                <a:pt x="19791" y="58334"/>
                              </a:lnTo>
                              <a:lnTo>
                                <a:pt x="17525" y="57769"/>
                              </a:lnTo>
                              <a:lnTo>
                                <a:pt x="15271" y="56635"/>
                              </a:lnTo>
                              <a:lnTo>
                                <a:pt x="13005" y="55503"/>
                              </a:lnTo>
                              <a:lnTo>
                                <a:pt x="10739" y="54087"/>
                              </a:lnTo>
                              <a:lnTo>
                                <a:pt x="9051" y="52388"/>
                              </a:lnTo>
                              <a:lnTo>
                                <a:pt x="7069" y="50406"/>
                              </a:lnTo>
                              <a:lnTo>
                                <a:pt x="5653" y="48423"/>
                              </a:lnTo>
                              <a:lnTo>
                                <a:pt x="4237" y="46158"/>
                              </a:lnTo>
                              <a:lnTo>
                                <a:pt x="2821" y="43610"/>
                              </a:lnTo>
                              <a:lnTo>
                                <a:pt x="1982" y="41061"/>
                              </a:lnTo>
                              <a:lnTo>
                                <a:pt x="1133" y="38229"/>
                              </a:lnTo>
                              <a:lnTo>
                                <a:pt x="566" y="35398"/>
                              </a:lnTo>
                              <a:lnTo>
                                <a:pt x="0" y="32565"/>
                              </a:lnTo>
                              <a:lnTo>
                                <a:pt x="0" y="29451"/>
                              </a:lnTo>
                              <a:lnTo>
                                <a:pt x="0" y="26619"/>
                              </a:lnTo>
                              <a:lnTo>
                                <a:pt x="566" y="23504"/>
                              </a:lnTo>
                              <a:lnTo>
                                <a:pt x="1133" y="20672"/>
                              </a:lnTo>
                              <a:lnTo>
                                <a:pt x="1982" y="18124"/>
                              </a:lnTo>
                              <a:lnTo>
                                <a:pt x="2821" y="15575"/>
                              </a:lnTo>
                              <a:lnTo>
                                <a:pt x="4237" y="13027"/>
                              </a:lnTo>
                              <a:lnTo>
                                <a:pt x="5653" y="10761"/>
                              </a:lnTo>
                              <a:lnTo>
                                <a:pt x="7069" y="8779"/>
                              </a:lnTo>
                              <a:lnTo>
                                <a:pt x="9051" y="6796"/>
                              </a:lnTo>
                              <a:lnTo>
                                <a:pt x="10739" y="5098"/>
                              </a:lnTo>
                              <a:lnTo>
                                <a:pt x="13005" y="3682"/>
                              </a:lnTo>
                              <a:lnTo>
                                <a:pt x="15271" y="2267"/>
                              </a:lnTo>
                              <a:lnTo>
                                <a:pt x="17525" y="1416"/>
                              </a:lnTo>
                              <a:lnTo>
                                <a:pt x="19791" y="567"/>
                              </a:lnTo>
                              <a:lnTo>
                                <a:pt x="22340" y="284"/>
                              </a:lnTo>
                              <a:lnTo>
                                <a:pt x="251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07" name="Shape 76307"/>
                      <wps:cNvSpPr/>
                      <wps:spPr>
                        <a:xfrm>
                          <a:off x="412151" y="389034"/>
                          <a:ext cx="27562" cy="58580"/>
                        </a:xfrm>
                        <a:custGeom>
                          <a:avLst/>
                          <a:gdLst/>
                          <a:ahLst/>
                          <a:cxnLst/>
                          <a:rect l="0" t="0" r="0" b="0"/>
                          <a:pathLst>
                            <a:path w="27562" h="58580">
                              <a:moveTo>
                                <a:pt x="0" y="0"/>
                              </a:moveTo>
                              <a:lnTo>
                                <a:pt x="2118" y="264"/>
                              </a:lnTo>
                              <a:lnTo>
                                <a:pt x="3818" y="548"/>
                              </a:lnTo>
                              <a:lnTo>
                                <a:pt x="5789" y="1114"/>
                              </a:lnTo>
                              <a:lnTo>
                                <a:pt x="7205" y="2246"/>
                              </a:lnTo>
                              <a:lnTo>
                                <a:pt x="8904" y="3096"/>
                              </a:lnTo>
                              <a:lnTo>
                                <a:pt x="10320" y="4511"/>
                              </a:lnTo>
                              <a:lnTo>
                                <a:pt x="11736" y="6211"/>
                              </a:lnTo>
                              <a:lnTo>
                                <a:pt x="12858" y="4229"/>
                              </a:lnTo>
                              <a:lnTo>
                                <a:pt x="14557" y="2529"/>
                              </a:lnTo>
                              <a:lnTo>
                                <a:pt x="15407" y="1964"/>
                              </a:lnTo>
                              <a:lnTo>
                                <a:pt x="16540" y="1398"/>
                              </a:lnTo>
                              <a:lnTo>
                                <a:pt x="17956" y="831"/>
                              </a:lnTo>
                              <a:lnTo>
                                <a:pt x="19361" y="831"/>
                              </a:lnTo>
                              <a:lnTo>
                                <a:pt x="21060" y="1114"/>
                              </a:lnTo>
                              <a:lnTo>
                                <a:pt x="22759" y="1398"/>
                              </a:lnTo>
                              <a:lnTo>
                                <a:pt x="24175" y="2246"/>
                              </a:lnTo>
                              <a:lnTo>
                                <a:pt x="25308" y="3380"/>
                              </a:lnTo>
                              <a:lnTo>
                                <a:pt x="26158" y="4511"/>
                              </a:lnTo>
                              <a:lnTo>
                                <a:pt x="26996" y="5928"/>
                              </a:lnTo>
                              <a:lnTo>
                                <a:pt x="27279" y="7627"/>
                              </a:lnTo>
                              <a:lnTo>
                                <a:pt x="27562" y="9326"/>
                              </a:lnTo>
                              <a:lnTo>
                                <a:pt x="27562" y="49254"/>
                              </a:lnTo>
                              <a:lnTo>
                                <a:pt x="27279" y="50953"/>
                              </a:lnTo>
                              <a:lnTo>
                                <a:pt x="26996" y="52653"/>
                              </a:lnTo>
                              <a:lnTo>
                                <a:pt x="26158" y="54068"/>
                              </a:lnTo>
                              <a:lnTo>
                                <a:pt x="25308" y="55201"/>
                              </a:lnTo>
                              <a:lnTo>
                                <a:pt x="24175" y="56333"/>
                              </a:lnTo>
                              <a:lnTo>
                                <a:pt x="22759" y="56900"/>
                              </a:lnTo>
                              <a:lnTo>
                                <a:pt x="21060" y="57466"/>
                              </a:lnTo>
                              <a:lnTo>
                                <a:pt x="19361" y="57749"/>
                              </a:lnTo>
                              <a:lnTo>
                                <a:pt x="17956" y="57466"/>
                              </a:lnTo>
                              <a:lnTo>
                                <a:pt x="16540" y="57183"/>
                              </a:lnTo>
                              <a:lnTo>
                                <a:pt x="15407" y="56616"/>
                              </a:lnTo>
                              <a:lnTo>
                                <a:pt x="14557" y="56051"/>
                              </a:lnTo>
                              <a:lnTo>
                                <a:pt x="12858" y="54351"/>
                              </a:lnTo>
                              <a:lnTo>
                                <a:pt x="11736" y="52369"/>
                              </a:lnTo>
                              <a:lnTo>
                                <a:pt x="10320" y="54068"/>
                              </a:lnTo>
                              <a:lnTo>
                                <a:pt x="8904" y="55201"/>
                              </a:lnTo>
                              <a:lnTo>
                                <a:pt x="7205" y="56333"/>
                              </a:lnTo>
                              <a:lnTo>
                                <a:pt x="5789" y="57183"/>
                              </a:lnTo>
                              <a:lnTo>
                                <a:pt x="3818" y="58032"/>
                              </a:lnTo>
                              <a:lnTo>
                                <a:pt x="2118" y="58316"/>
                              </a:lnTo>
                              <a:lnTo>
                                <a:pt x="0" y="58580"/>
                              </a:lnTo>
                              <a:lnTo>
                                <a:pt x="0" y="43009"/>
                              </a:lnTo>
                              <a:lnTo>
                                <a:pt x="136" y="43024"/>
                              </a:lnTo>
                              <a:lnTo>
                                <a:pt x="2685" y="42741"/>
                              </a:lnTo>
                              <a:lnTo>
                                <a:pt x="4939" y="41892"/>
                              </a:lnTo>
                              <a:lnTo>
                                <a:pt x="6639" y="40759"/>
                              </a:lnTo>
                              <a:lnTo>
                                <a:pt x="8338" y="39059"/>
                              </a:lnTo>
                              <a:lnTo>
                                <a:pt x="9471" y="36794"/>
                              </a:lnTo>
                              <a:lnTo>
                                <a:pt x="10604" y="34529"/>
                              </a:lnTo>
                              <a:lnTo>
                                <a:pt x="11170" y="31980"/>
                              </a:lnTo>
                              <a:lnTo>
                                <a:pt x="11170" y="29149"/>
                              </a:lnTo>
                              <a:lnTo>
                                <a:pt x="11170" y="26600"/>
                              </a:lnTo>
                              <a:lnTo>
                                <a:pt x="10604" y="24051"/>
                              </a:lnTo>
                              <a:lnTo>
                                <a:pt x="9471" y="21502"/>
                              </a:lnTo>
                              <a:lnTo>
                                <a:pt x="8338" y="19521"/>
                              </a:lnTo>
                              <a:lnTo>
                                <a:pt x="6639" y="17821"/>
                              </a:lnTo>
                              <a:lnTo>
                                <a:pt x="4939" y="16688"/>
                              </a:lnTo>
                              <a:lnTo>
                                <a:pt x="2685" y="15839"/>
                              </a:lnTo>
                              <a:lnTo>
                                <a:pt x="136" y="15556"/>
                              </a:lnTo>
                              <a:lnTo>
                                <a:pt x="0" y="155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8F9F388" id="Group 76296" o:spid="_x0000_s1026" alt="&quot;&quot;" style="position:absolute;margin-left:52.35pt;margin-top:782.5pt;width:36.85pt;height:39pt;z-index:251658243;mso-position-horizontal-relative:page;mso-position-vertical-relative:page" coordsize="467717,49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">
              <v:shape id="Shape 76297" o:spid="_x0000_s1027" style="position:absolute;left:133468;width:319545;height:153130;visibility:visible;mso-wrap-style:square;v-text-anchor:top" coordsize="319545,1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" path="m12752,r8710,l23190,495,319545,152846r,284l317562,151995r-2265,-852l313031,150576r-2255,-284l310493,150292r-3115,-272l,150020,,14085,566,11826,1133,9839,1983,8147,3115,6444,4248,4741,5936,3333,7352,2198,9052,1063,11034,495,12752,xe" fillcolor="#67c18c" stroked="f" strokeweight="0">
                <v:stroke miterlimit="83231f" joinstyle="miter"/>
                <v:path arrowok="t" textboxrect="0,0,319545,153130"/>
              </v:shape>
              <v:shape id="Shape 76298" o:spid="_x0000_s1028" style="position:absolute;left:135062;top:477900;width:388;height:1165;visibility:visible;mso-wrap-style:square;v-text-anchor:top" coordsize="38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" path="m,l388,881r,284l,xe" fillcolor="#00bdf2" stroked="f" strokeweight="0">
                <v:stroke miterlimit="83231f" joinstyle="miter"/>
                <v:path arrowok="t" textboxrect="0,0,388,1165"/>
              </v:shape>
              <v:shape id="Shape 76299" o:spid="_x0000_s1029" style="position:absolute;top:150020;width:135062;height:327881;visibility:visible;mso-wrap-style:square;v-text-anchor:top" coordsize="135062,32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" path="m15836,r2262,l133468,r,321116l134035,323948r566,2549l135062,327881,1414,24626,566,22651,283,20379,,18120,283,15849,566,13874r565,-2271l1979,9628,3111,7925,4524,6222,5938,4814,7635,3395,9332,2260,11311,1124,13573,557,15836,xe" fillcolor="#00bdf2" stroked="f" strokeweight="0">
                <v:stroke miterlimit="83231f" joinstyle="miter"/>
                <v:path arrowok="t" textboxrect="0,0,135062,327881"/>
              </v:shape>
              <v:shape id="Shape 76300" o:spid="_x0000_s1030" style="position:absolute;left:133468;top:150020;width:334249;height:345470;visibility:visible;mso-wrap-style:square;v-text-anchor:top" coordsize="334249,34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" path="m,l307378,r2549,l312748,557r2549,567l317846,1976r2254,1135l322366,4530r1982,1692l326331,7925r1688,1987l329435,11887r1416,2271l331984,16417r849,2555l333683,21515r283,2554l334249,26897r,291670l333966,321399r-283,2549l332833,326497r-849,2549l330851,331311r-1416,2265l328019,335559r-1688,1982l324348,339240r-1982,1699l320100,342071r-2254,1133l315297,344337r-2549,566l309927,345187r-2549,283l26871,345470r-2832,-283l21490,344903r-2537,-566l16404,343204r-2266,-1133l11884,340939,9618,339240,7919,337541,5936,335559,4532,333576,3115,331311,1983,329046r-850,-2549l566,323948,,321399r,-2832l,xe" fillcolor="#005496" stroked="f" strokeweight="0">
                <v:stroke miterlimit="83231f" joinstyle="miter"/>
                <v:path arrowok="t" textboxrect="0,0,334249,345470"/>
              </v:shape>
              <v:shape id="Shape 76301" o:spid="_x0000_s1031" style="position:absolute;left:161461;top:389016;width:27432;height:80138;visibility:visible;mso-wrap-style:square;v-text-anchor:top" coordsize="27432,8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" path="m27432,r,15575l24889,15857r-2266,849l20652,17839r-1416,1700l17820,21520r-850,2549l16404,26618r,2548l16404,31998r566,2549l17820,36812r1416,2265l20652,40777r1971,1133l24889,42759r2543,282l27432,58617r-277,l25172,58334r-1982,-284l21490,57200,18669,55785,16404,54086r,17840l16121,73624r-567,1417l14988,76457r-1133,1416l12733,78722r-1416,849l9901,80138r-1699,l6503,80138,4815,79571,3399,78722,2266,77873,1416,76457,566,75041,283,73624,,71926,,9344,283,7645,566,5945,1416,4529,2266,3397,3399,2264,4815,1415,6503,1132,8202,849r1416,l10751,1415r1133,567l13016,2547r1688,1700l15837,6229,17253,4529,18669,3114r1416,-850l21773,1132,23473,566,25455,282,27432,xe" stroked="f" strokeweight="0">
                <v:stroke miterlimit="83231f" joinstyle="miter"/>
                <v:path arrowok="t" textboxrect="0,0,27432,80138"/>
              </v:shape>
              <v:shape id="Shape 76302" o:spid="_x0000_s1032" style="position:absolute;left:188893;top:388731;width:27432;height:58901;visibility:visible;mso-wrap-style:square;v-text-anchor:top" coordsize="27432,5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" path="m2260,l4809,284,7358,567r2537,849l12161,2267r2266,1415l16398,5098r1983,1698l20080,8779r1699,1982l23184,13027r1133,2548l25450,18124r849,2548l26866,23504r566,3115l27432,29451r,3114l26866,35398r-567,2831l25450,41061r-1133,2549l23184,46158r-1405,2265l20080,50406r-1699,1982l16398,54087r-1971,1416l12161,56635,9895,57769r-2537,565l4809,58901r-2549,l,58901,,43325r6,1l2543,43043r2266,-849l6791,41061,8207,39361,9612,37096r850,-2265l11028,32283r,-2832l11028,26902r-566,-2548l9612,21804,8207,19824,6791,18124,4809,16990,2543,16142,6,15859r-6,l,284r6,l2260,xe" stroked="f" strokeweight="0">
                <v:stroke miterlimit="83231f" joinstyle="miter"/>
                <v:path arrowok="t" textboxrect="0,0,27432,58901"/>
              </v:shape>
              <v:shape id="Shape 76303" o:spid="_x0000_s1033" style="position:absolute;left:226226;top:389865;width:80308;height:56918;visibility:visible;mso-wrap-style:square;v-text-anchor:top" coordsize="80308,5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" path="m8191,l9607,r1132,283l11872,850r1133,565l13855,2265r850,1133l15260,4531r566,1132l23745,32283r283,l31380,9345,32513,5947r566,-1416l33929,3115,35062,1698,36478,850,38166,283,40149,r1982,283l43547,850r1405,848l46085,3115r849,1416l47784,5947r1133,3398l55986,32283r283,l64188,5663r566,-1132l65321,3398r838,-1133l67009,1415,68141,850,69274,283,70407,r1416,l73794,283r1700,284l76910,1415r1133,850l79175,3398r567,1416l80025,6230r283,1699l80025,9912r-566,2265l77759,16990,66442,48706r-838,1982l64754,52387r-1133,1416l62488,54936r-1132,849l59939,56352r-1688,283l56269,56918r-1982,-283l52587,56352r-1404,-850l49766,54653r-849,-1133l48067,51822,46368,48140,40149,29167r-284,l33646,48140r-1699,3682l31097,53520r-850,1133l29126,55502r-1416,850l26010,56635r-2265,283l22057,56635r-1983,-283l18658,55785r-1133,-849l16392,53803,15260,52387r-839,-1699l13855,48706,2254,16990,555,12177,,9912,,7929,,6230,272,4814,1122,3398,1971,2265,3104,1415,4520,567,6219,283,8191,xe" stroked="f" strokeweight="0">
                <v:stroke miterlimit="83231f" joinstyle="miter"/>
                <v:path arrowok="t" textboxrect="0,0,80308,56918"/>
              </v:shape>
              <v:shape id="Shape 76304" o:spid="_x0000_s1034" style="position:absolute;left:316141;top:388731;width:27574;height:58901;visibility:visible;mso-wrap-style:square;v-text-anchor:top" coordsize="27574,5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" path="m25172,r2402,268l27574,15875r-148,-16l24889,16142r-2266,848l20641,18124r-1405,1700l17820,21804r-850,2550l16404,26902r,2549l16404,32283r566,2548l17820,37096r1416,2265l20641,41061r1982,1133l24889,43043r2537,283l27574,43310r,15570l27426,58901r-2254,l22623,58901r-2549,-567l17537,57769,15271,56635,13005,55503,11034,54087,9051,52388,7352,50406,5653,48423,4248,46158,3115,43610,1982,41061,1133,38229,566,35398,283,32565,,29451,283,26619,566,23504r567,-2832l1982,18124,3115,15575,4248,13027,5653,10761,7352,8779,9051,6796,11034,5098,13005,3682,15271,2267r2266,-851l20074,567,22623,284,25172,xe" stroked="f" strokeweight="0">
                <v:stroke miterlimit="83231f" joinstyle="miter"/>
                <v:path arrowok="t" textboxrect="0,0,27574,58901"/>
              </v:shape>
              <v:shape id="Shape 76305" o:spid="_x0000_s1035" style="position:absolute;left:343715;top:365508;width:27290;height:82104;visibility:visible;mso-wrap-style:square;v-text-anchor:top" coordsize="27290,8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" path="m19089,r1982,284l22476,852r1416,851l25025,2555r1133,1408l26724,5382r566,1419l27290,72779r,1699l26724,76178r-566,1416l25025,78726r-1133,1133l22476,80425r-1405,567l19089,81275r-1416,-283l16540,80708r-1133,-566l14285,79577,12586,77877,11453,75895r-1133,1699l8621,78726,7205,79859r-1688,849l3818,81558r-1983,284l,82104,,66533r2402,-266l4667,65418,6650,64284,8055,62585,9471,60320r849,-2265l10887,55506r283,-2832l10887,50126r-567,-2549l9471,45027,8055,43047,6650,41347,4667,40214,2402,39365,,39098,,23492r136,15l2118,23790r1983,284l5800,24640r2821,1415l11170,28037r,-19533l11170,6801r566,-1419l12303,3963,13436,2555r1121,-852l15973,852,17389,284,19089,xe" stroked="f" strokeweight="0">
                <v:stroke miterlimit="83231f" joinstyle="miter"/>
                <v:path arrowok="t" textboxrect="0,0,27290,82104"/>
              </v:shape>
              <v:shape id="Shape 76306" o:spid="_x0000_s1036" style="position:absolute;left:384860;top:388731;width:27290;height:58901;visibility:visible;mso-wrap-style:square;v-text-anchor:top" coordsize="27290,5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" path="m25161,r1982,284l27290,302r,15571l24878,16142r-2255,848l20641,18124r-1700,1700l17809,21804r-839,2550l16404,26902r-283,2549l16404,32283r566,2548l17809,37096r1132,2265l20641,41061r1982,1133l24878,43043r2412,268l27290,58882r-147,19l25161,58901r-2821,l19791,58334r-2266,-565l15271,56635,13005,55503,10739,54087,9051,52388,7069,50406,5653,48423,4237,46158,2821,43610,1982,41061,1133,38229,566,35398,,32565,,29451,,26619,566,23504r567,-2832l1982,18124r839,-2549l4237,13027,5653,10761,7069,8779,9051,6796,10739,5098,13005,3682,15271,2267r2254,-851l19791,567,22340,284,25161,xe" stroked="f" strokeweight="0">
                <v:stroke miterlimit="83231f" joinstyle="miter"/>
                <v:path arrowok="t" textboxrect="0,0,27290,58901"/>
              </v:shape>
              <v:shape id="Shape 76307" o:spid="_x0000_s1037" style="position:absolute;left:412151;top:389034;width:27562;height:58580;visibility:visible;mso-wrap-style:square;v-text-anchor:top" coordsize="27562,5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" path="m,l2118,264,3818,548r1971,566l7205,2246r1699,850l10320,4511r1416,1700l12858,4229,14557,2529r850,-565l16540,1398,17956,831r1405,l21060,1114r1699,284l24175,2246r1133,1134l26158,4511r838,1417l27279,7627r283,1699l27562,49254r-283,1699l26996,52653r-838,1415l25308,55201r-1133,1132l22759,56900r-1699,566l19361,57749r-1405,-283l16540,57183r-1133,-567l14557,56051,12858,54351,11736,52369r-1416,1699l8904,55201,7205,56333r-1416,850l3818,58032r-1700,284l,58580,,43009r136,15l2685,42741r2254,-849l6639,40759,8338,39059,9471,36794r1133,-2265l11170,31980r,-2831l11170,26600r-566,-2549l9471,21502,8338,19521,6639,17821,4939,16688,2685,15839,136,15556,,15571,,xe" stroked="f" strokeweight="0">
                <v:stroke miterlimit="83231f" joinstyle="miter"/>
                <v:path arrowok="t" textboxrect="0,0,27562,58580"/>
              </v:shape>
              <w10:wrap type="square" anchorx="page" anchory="page"/>
            </v:group>
          </w:pict>
        </mc:Fallback>
      </mc:AlternateContent>
    </w:r>
    <w:r w:rsidRPr="0062665B">
      <w:rPr>
        <w:rFonts w:ascii="Times New Roman" w:eastAsia="Times New Roman" w:hAnsi="Times New Roman" w:cs="Times New Roman"/>
        <w:color w:val="005496"/>
      </w:rPr>
      <w:t xml:space="preserve"> </w:t>
    </w:r>
    <w:r w:rsidRPr="0062665B">
      <w:rPr>
        <w:rFonts w:ascii="Times New Roman" w:eastAsia="Times New Roman" w:hAnsi="Times New Roman" w:cs="Times New Roman"/>
        <w:color w:val="005496"/>
      </w:rPr>
      <w:tab/>
    </w:r>
    <w:r w:rsidRPr="0062665B">
      <w:rPr>
        <w:color w:val="005496"/>
      </w:rPr>
      <w:t xml:space="preserve"> </w:t>
    </w:r>
    <w:r w:rsidRPr="0062665B">
      <w:rPr>
        <w:color w:val="005496"/>
      </w:rPr>
      <w:tab/>
    </w:r>
    <w:r w:rsidRPr="0062665B">
      <w:rPr>
        <w:color w:val="000000"/>
      </w:rPr>
      <w:fldChar w:fldCharType="begin"/>
    </w:r>
    <w:r w:rsidRPr="0062665B">
      <w:instrText xml:space="preserve"> PAGE   \* MERGEFORMAT </w:instrText>
    </w:r>
    <w:r w:rsidRPr="0062665B">
      <w:rPr>
        <w:color w:val="000000"/>
      </w:rPr>
      <w:fldChar w:fldCharType="separate"/>
    </w:r>
    <w:r w:rsidRPr="0062665B">
      <w:rPr>
        <w:color w:val="005496"/>
      </w:rPr>
      <w:t>1</w:t>
    </w:r>
    <w:r w:rsidRPr="0062665B">
      <w:rPr>
        <w:color w:val="005496"/>
      </w:rPr>
      <w:fldChar w:fldCharType="end"/>
    </w:r>
    <w:r w:rsidRPr="0062665B">
      <w:rPr>
        <w:color w:val="00549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D1239" w14:textId="77777777" w:rsidR="00034185" w:rsidRPr="0062665B" w:rsidRDefault="00034185">
    <w:pPr>
      <w:tabs>
        <w:tab w:val="center" w:pos="8508"/>
        <w:tab w:val="right" w:pos="9692"/>
      </w:tabs>
      <w:spacing w:after="0" w:line="259" w:lineRule="auto"/>
    </w:pPr>
    <w:r w:rsidRPr="00BD7CB4">
      <w:rPr>
        <w:rFonts w:ascii="Calibri" w:eastAsia="Calibri" w:hAnsi="Calibri" w:cs="Calibri"/>
        <w:noProof/>
        <w:sz w:val="22"/>
      </w:rPr>
      <mc:AlternateContent>
        <mc:Choice Requires="wpg">
          <w:drawing>
            <wp:anchor distT="0" distB="0" distL="114300" distR="114300" simplePos="0" relativeHeight="251658244" behindDoc="0" locked="0" layoutInCell="1" allowOverlap="1" wp14:anchorId="55E53C4B" wp14:editId="4E48CD90">
              <wp:simplePos x="0" y="0"/>
              <wp:positionH relativeFrom="page">
                <wp:posOffset>720208</wp:posOffset>
              </wp:positionH>
              <wp:positionV relativeFrom="page">
                <wp:posOffset>9840468</wp:posOffset>
              </wp:positionV>
              <wp:extent cx="467717" cy="495489"/>
              <wp:effectExtent l="0" t="0" r="0" b="0"/>
              <wp:wrapSquare wrapText="bothSides"/>
              <wp:docPr id="76273" name="Group 76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717" cy="495489"/>
                        <a:chOff x="0" y="0"/>
                        <a:chExt cx="467717" cy="495489"/>
                      </a:xfrm>
                    </wpg:grpSpPr>
                    <wps:wsp>
                      <wps:cNvPr id="76274" name="Shape 76274"/>
                      <wps:cNvSpPr/>
                      <wps:spPr>
                        <a:xfrm>
                          <a:off x="133468" y="0"/>
                          <a:ext cx="319545" cy="153130"/>
                        </a:xfrm>
                        <a:custGeom>
                          <a:avLst/>
                          <a:gdLst/>
                          <a:ahLst/>
                          <a:cxnLst/>
                          <a:rect l="0" t="0" r="0" b="0"/>
                          <a:pathLst>
                            <a:path w="319545" h="153130">
                              <a:moveTo>
                                <a:pt x="12752" y="0"/>
                              </a:moveTo>
                              <a:lnTo>
                                <a:pt x="21462" y="0"/>
                              </a:lnTo>
                              <a:lnTo>
                                <a:pt x="23190" y="495"/>
                              </a:lnTo>
                              <a:lnTo>
                                <a:pt x="319545" y="152846"/>
                              </a:lnTo>
                              <a:lnTo>
                                <a:pt x="319545" y="153130"/>
                              </a:lnTo>
                              <a:lnTo>
                                <a:pt x="317562" y="151995"/>
                              </a:lnTo>
                              <a:lnTo>
                                <a:pt x="315297" y="151143"/>
                              </a:lnTo>
                              <a:lnTo>
                                <a:pt x="313031" y="150576"/>
                              </a:lnTo>
                              <a:lnTo>
                                <a:pt x="310776" y="150292"/>
                              </a:lnTo>
                              <a:lnTo>
                                <a:pt x="310493" y="150292"/>
                              </a:lnTo>
                              <a:lnTo>
                                <a:pt x="307378" y="150020"/>
                              </a:lnTo>
                              <a:lnTo>
                                <a:pt x="0" y="150020"/>
                              </a:lnTo>
                              <a:lnTo>
                                <a:pt x="0" y="14085"/>
                              </a:lnTo>
                              <a:lnTo>
                                <a:pt x="566" y="11826"/>
                              </a:lnTo>
                              <a:lnTo>
                                <a:pt x="1133" y="9839"/>
                              </a:lnTo>
                              <a:lnTo>
                                <a:pt x="1983" y="8147"/>
                              </a:lnTo>
                              <a:lnTo>
                                <a:pt x="3115" y="6444"/>
                              </a:lnTo>
                              <a:lnTo>
                                <a:pt x="4248" y="4741"/>
                              </a:lnTo>
                              <a:lnTo>
                                <a:pt x="5936" y="3333"/>
                              </a:lnTo>
                              <a:lnTo>
                                <a:pt x="7352" y="2198"/>
                              </a:lnTo>
                              <a:lnTo>
                                <a:pt x="9052" y="1063"/>
                              </a:lnTo>
                              <a:lnTo>
                                <a:pt x="11034" y="495"/>
                              </a:lnTo>
                              <a:lnTo>
                                <a:pt x="12752" y="0"/>
                              </a:lnTo>
                              <a:close/>
                            </a:path>
                          </a:pathLst>
                        </a:custGeom>
                        <a:ln w="0" cap="flat">
                          <a:miter lim="127000"/>
                        </a:ln>
                      </wps:spPr>
                      <wps:style>
                        <a:lnRef idx="0">
                          <a:srgbClr val="000000">
                            <a:alpha val="0"/>
                          </a:srgbClr>
                        </a:lnRef>
                        <a:fillRef idx="1">
                          <a:srgbClr val="67C18C"/>
                        </a:fillRef>
                        <a:effectRef idx="0">
                          <a:scrgbClr r="0" g="0" b="0"/>
                        </a:effectRef>
                        <a:fontRef idx="none"/>
                      </wps:style>
                      <wps:bodyPr/>
                    </wps:wsp>
                    <wps:wsp>
                      <wps:cNvPr id="76275" name="Shape 76275"/>
                      <wps:cNvSpPr/>
                      <wps:spPr>
                        <a:xfrm>
                          <a:off x="135062" y="477900"/>
                          <a:ext cx="388" cy="1165"/>
                        </a:xfrm>
                        <a:custGeom>
                          <a:avLst/>
                          <a:gdLst/>
                          <a:ahLst/>
                          <a:cxnLst/>
                          <a:rect l="0" t="0" r="0" b="0"/>
                          <a:pathLst>
                            <a:path w="388" h="1165">
                              <a:moveTo>
                                <a:pt x="0" y="0"/>
                              </a:moveTo>
                              <a:lnTo>
                                <a:pt x="388" y="881"/>
                              </a:lnTo>
                              <a:lnTo>
                                <a:pt x="388" y="1165"/>
                              </a:lnTo>
                              <a:lnTo>
                                <a:pt x="0" y="0"/>
                              </a:lnTo>
                              <a:close/>
                            </a:path>
                          </a:pathLst>
                        </a:custGeom>
                        <a:ln w="0" cap="flat">
                          <a:miter lim="127000"/>
                        </a:ln>
                      </wps:spPr>
                      <wps:style>
                        <a:lnRef idx="0">
                          <a:srgbClr val="000000">
                            <a:alpha val="0"/>
                          </a:srgbClr>
                        </a:lnRef>
                        <a:fillRef idx="1">
                          <a:srgbClr val="00BDF2"/>
                        </a:fillRef>
                        <a:effectRef idx="0">
                          <a:scrgbClr r="0" g="0" b="0"/>
                        </a:effectRef>
                        <a:fontRef idx="none"/>
                      </wps:style>
                      <wps:bodyPr/>
                    </wps:wsp>
                    <wps:wsp>
                      <wps:cNvPr id="76276" name="Shape 76276"/>
                      <wps:cNvSpPr/>
                      <wps:spPr>
                        <a:xfrm>
                          <a:off x="0" y="150020"/>
                          <a:ext cx="135062" cy="327881"/>
                        </a:xfrm>
                        <a:custGeom>
                          <a:avLst/>
                          <a:gdLst/>
                          <a:ahLst/>
                          <a:cxnLst/>
                          <a:rect l="0" t="0" r="0" b="0"/>
                          <a:pathLst>
                            <a:path w="135062" h="327881">
                              <a:moveTo>
                                <a:pt x="15836" y="0"/>
                              </a:moveTo>
                              <a:lnTo>
                                <a:pt x="18098" y="0"/>
                              </a:lnTo>
                              <a:lnTo>
                                <a:pt x="133468" y="0"/>
                              </a:lnTo>
                              <a:lnTo>
                                <a:pt x="133468" y="321116"/>
                              </a:lnTo>
                              <a:lnTo>
                                <a:pt x="134035" y="323948"/>
                              </a:lnTo>
                              <a:lnTo>
                                <a:pt x="134601" y="326497"/>
                              </a:lnTo>
                              <a:lnTo>
                                <a:pt x="135062" y="327881"/>
                              </a:lnTo>
                              <a:lnTo>
                                <a:pt x="1414" y="24626"/>
                              </a:lnTo>
                              <a:lnTo>
                                <a:pt x="566" y="22651"/>
                              </a:lnTo>
                              <a:lnTo>
                                <a:pt x="283" y="20379"/>
                              </a:lnTo>
                              <a:lnTo>
                                <a:pt x="0" y="18120"/>
                              </a:lnTo>
                              <a:lnTo>
                                <a:pt x="283" y="15849"/>
                              </a:lnTo>
                              <a:lnTo>
                                <a:pt x="566" y="13874"/>
                              </a:lnTo>
                              <a:lnTo>
                                <a:pt x="1131" y="11603"/>
                              </a:lnTo>
                              <a:lnTo>
                                <a:pt x="1979" y="9628"/>
                              </a:lnTo>
                              <a:lnTo>
                                <a:pt x="3111" y="7925"/>
                              </a:lnTo>
                              <a:lnTo>
                                <a:pt x="4524" y="6222"/>
                              </a:lnTo>
                              <a:lnTo>
                                <a:pt x="5938" y="4814"/>
                              </a:lnTo>
                              <a:lnTo>
                                <a:pt x="7635" y="3395"/>
                              </a:lnTo>
                              <a:lnTo>
                                <a:pt x="9332" y="2260"/>
                              </a:lnTo>
                              <a:lnTo>
                                <a:pt x="11311" y="1124"/>
                              </a:lnTo>
                              <a:lnTo>
                                <a:pt x="13573" y="557"/>
                              </a:lnTo>
                              <a:lnTo>
                                <a:pt x="15836" y="0"/>
                              </a:lnTo>
                              <a:close/>
                            </a:path>
                          </a:pathLst>
                        </a:custGeom>
                        <a:ln w="0" cap="flat">
                          <a:miter lim="127000"/>
                        </a:ln>
                      </wps:spPr>
                      <wps:style>
                        <a:lnRef idx="0">
                          <a:srgbClr val="000000">
                            <a:alpha val="0"/>
                          </a:srgbClr>
                        </a:lnRef>
                        <a:fillRef idx="1">
                          <a:srgbClr val="00BDF2"/>
                        </a:fillRef>
                        <a:effectRef idx="0">
                          <a:scrgbClr r="0" g="0" b="0"/>
                        </a:effectRef>
                        <a:fontRef idx="none"/>
                      </wps:style>
                      <wps:bodyPr/>
                    </wps:wsp>
                    <wps:wsp>
                      <wps:cNvPr id="76277" name="Shape 76277"/>
                      <wps:cNvSpPr/>
                      <wps:spPr>
                        <a:xfrm>
                          <a:off x="133468" y="150020"/>
                          <a:ext cx="334249" cy="345470"/>
                        </a:xfrm>
                        <a:custGeom>
                          <a:avLst/>
                          <a:gdLst/>
                          <a:ahLst/>
                          <a:cxnLst/>
                          <a:rect l="0" t="0" r="0" b="0"/>
                          <a:pathLst>
                            <a:path w="334249" h="345470">
                              <a:moveTo>
                                <a:pt x="0" y="0"/>
                              </a:moveTo>
                              <a:lnTo>
                                <a:pt x="307378" y="0"/>
                              </a:lnTo>
                              <a:lnTo>
                                <a:pt x="309927" y="0"/>
                              </a:lnTo>
                              <a:lnTo>
                                <a:pt x="312748" y="557"/>
                              </a:lnTo>
                              <a:lnTo>
                                <a:pt x="315297" y="1124"/>
                              </a:lnTo>
                              <a:lnTo>
                                <a:pt x="317846" y="1976"/>
                              </a:lnTo>
                              <a:lnTo>
                                <a:pt x="320100" y="3111"/>
                              </a:lnTo>
                              <a:lnTo>
                                <a:pt x="322366" y="4530"/>
                              </a:lnTo>
                              <a:lnTo>
                                <a:pt x="324348" y="6222"/>
                              </a:lnTo>
                              <a:lnTo>
                                <a:pt x="326331" y="7925"/>
                              </a:lnTo>
                              <a:lnTo>
                                <a:pt x="328019" y="9912"/>
                              </a:lnTo>
                              <a:lnTo>
                                <a:pt x="329435" y="11887"/>
                              </a:lnTo>
                              <a:lnTo>
                                <a:pt x="330851" y="14158"/>
                              </a:lnTo>
                              <a:lnTo>
                                <a:pt x="331984" y="16417"/>
                              </a:lnTo>
                              <a:lnTo>
                                <a:pt x="332833" y="18972"/>
                              </a:lnTo>
                              <a:lnTo>
                                <a:pt x="333683" y="21515"/>
                              </a:lnTo>
                              <a:lnTo>
                                <a:pt x="333966" y="24069"/>
                              </a:lnTo>
                              <a:lnTo>
                                <a:pt x="334249" y="26897"/>
                              </a:lnTo>
                              <a:lnTo>
                                <a:pt x="334249" y="318567"/>
                              </a:lnTo>
                              <a:lnTo>
                                <a:pt x="333966" y="321399"/>
                              </a:lnTo>
                              <a:lnTo>
                                <a:pt x="333683" y="323948"/>
                              </a:lnTo>
                              <a:lnTo>
                                <a:pt x="332833" y="326497"/>
                              </a:lnTo>
                              <a:lnTo>
                                <a:pt x="331984" y="329046"/>
                              </a:lnTo>
                              <a:lnTo>
                                <a:pt x="330851" y="331311"/>
                              </a:lnTo>
                              <a:lnTo>
                                <a:pt x="329435" y="333576"/>
                              </a:lnTo>
                              <a:lnTo>
                                <a:pt x="328019" y="335559"/>
                              </a:lnTo>
                              <a:lnTo>
                                <a:pt x="326331" y="337541"/>
                              </a:lnTo>
                              <a:lnTo>
                                <a:pt x="324348" y="339240"/>
                              </a:lnTo>
                              <a:lnTo>
                                <a:pt x="322366" y="340939"/>
                              </a:lnTo>
                              <a:lnTo>
                                <a:pt x="320100" y="342071"/>
                              </a:lnTo>
                              <a:lnTo>
                                <a:pt x="317846" y="343204"/>
                              </a:lnTo>
                              <a:lnTo>
                                <a:pt x="315297" y="344337"/>
                              </a:lnTo>
                              <a:lnTo>
                                <a:pt x="312748" y="344903"/>
                              </a:lnTo>
                              <a:lnTo>
                                <a:pt x="309927" y="345187"/>
                              </a:lnTo>
                              <a:lnTo>
                                <a:pt x="307378" y="345470"/>
                              </a:lnTo>
                              <a:lnTo>
                                <a:pt x="26871" y="345470"/>
                              </a:lnTo>
                              <a:lnTo>
                                <a:pt x="24039" y="345187"/>
                              </a:lnTo>
                              <a:lnTo>
                                <a:pt x="21490" y="344903"/>
                              </a:lnTo>
                              <a:lnTo>
                                <a:pt x="18953" y="344337"/>
                              </a:lnTo>
                              <a:lnTo>
                                <a:pt x="16404" y="343204"/>
                              </a:lnTo>
                              <a:lnTo>
                                <a:pt x="14138" y="342071"/>
                              </a:lnTo>
                              <a:lnTo>
                                <a:pt x="11884" y="340939"/>
                              </a:lnTo>
                              <a:lnTo>
                                <a:pt x="9618" y="339240"/>
                              </a:lnTo>
                              <a:lnTo>
                                <a:pt x="7919" y="337541"/>
                              </a:lnTo>
                              <a:lnTo>
                                <a:pt x="5936" y="335559"/>
                              </a:lnTo>
                              <a:lnTo>
                                <a:pt x="4532" y="333576"/>
                              </a:lnTo>
                              <a:lnTo>
                                <a:pt x="3115" y="331311"/>
                              </a:lnTo>
                              <a:lnTo>
                                <a:pt x="1983" y="329046"/>
                              </a:lnTo>
                              <a:lnTo>
                                <a:pt x="1133" y="326497"/>
                              </a:lnTo>
                              <a:lnTo>
                                <a:pt x="566" y="323948"/>
                              </a:lnTo>
                              <a:lnTo>
                                <a:pt x="0" y="321399"/>
                              </a:lnTo>
                              <a:lnTo>
                                <a:pt x="0" y="318567"/>
                              </a:lnTo>
                              <a:lnTo>
                                <a:pt x="0" y="0"/>
                              </a:lnTo>
                              <a:close/>
                            </a:path>
                          </a:pathLst>
                        </a:custGeom>
                        <a:ln w="0" cap="flat">
                          <a:miter lim="127000"/>
                        </a:ln>
                      </wps:spPr>
                      <wps:style>
                        <a:lnRef idx="0">
                          <a:srgbClr val="000000">
                            <a:alpha val="0"/>
                          </a:srgbClr>
                        </a:lnRef>
                        <a:fillRef idx="1">
                          <a:srgbClr val="005496"/>
                        </a:fillRef>
                        <a:effectRef idx="0">
                          <a:scrgbClr r="0" g="0" b="0"/>
                        </a:effectRef>
                        <a:fontRef idx="none"/>
                      </wps:style>
                      <wps:bodyPr/>
                    </wps:wsp>
                    <wps:wsp>
                      <wps:cNvPr id="76278" name="Shape 76278"/>
                      <wps:cNvSpPr/>
                      <wps:spPr>
                        <a:xfrm>
                          <a:off x="161461" y="389016"/>
                          <a:ext cx="27432" cy="80138"/>
                        </a:xfrm>
                        <a:custGeom>
                          <a:avLst/>
                          <a:gdLst/>
                          <a:ahLst/>
                          <a:cxnLst/>
                          <a:rect l="0" t="0" r="0" b="0"/>
                          <a:pathLst>
                            <a:path w="27432" h="80138">
                              <a:moveTo>
                                <a:pt x="27432" y="0"/>
                              </a:moveTo>
                              <a:lnTo>
                                <a:pt x="27432" y="15575"/>
                              </a:lnTo>
                              <a:lnTo>
                                <a:pt x="24889" y="15857"/>
                              </a:lnTo>
                              <a:lnTo>
                                <a:pt x="22623" y="16706"/>
                              </a:lnTo>
                              <a:lnTo>
                                <a:pt x="20652" y="17839"/>
                              </a:lnTo>
                              <a:lnTo>
                                <a:pt x="19236" y="19539"/>
                              </a:lnTo>
                              <a:lnTo>
                                <a:pt x="17820" y="21520"/>
                              </a:lnTo>
                              <a:lnTo>
                                <a:pt x="16970" y="24069"/>
                              </a:lnTo>
                              <a:lnTo>
                                <a:pt x="16404" y="26618"/>
                              </a:lnTo>
                              <a:lnTo>
                                <a:pt x="16404" y="29166"/>
                              </a:lnTo>
                              <a:lnTo>
                                <a:pt x="16404" y="31998"/>
                              </a:lnTo>
                              <a:lnTo>
                                <a:pt x="16970" y="34547"/>
                              </a:lnTo>
                              <a:lnTo>
                                <a:pt x="17820" y="36812"/>
                              </a:lnTo>
                              <a:lnTo>
                                <a:pt x="19236" y="39077"/>
                              </a:lnTo>
                              <a:lnTo>
                                <a:pt x="20652" y="40777"/>
                              </a:lnTo>
                              <a:lnTo>
                                <a:pt x="22623" y="41910"/>
                              </a:lnTo>
                              <a:lnTo>
                                <a:pt x="24889" y="42759"/>
                              </a:lnTo>
                              <a:lnTo>
                                <a:pt x="27432" y="43041"/>
                              </a:lnTo>
                              <a:lnTo>
                                <a:pt x="27432" y="58617"/>
                              </a:lnTo>
                              <a:lnTo>
                                <a:pt x="27155" y="58617"/>
                              </a:lnTo>
                              <a:lnTo>
                                <a:pt x="25172" y="58334"/>
                              </a:lnTo>
                              <a:lnTo>
                                <a:pt x="23190" y="58050"/>
                              </a:lnTo>
                              <a:lnTo>
                                <a:pt x="21490" y="57200"/>
                              </a:lnTo>
                              <a:lnTo>
                                <a:pt x="18669" y="55785"/>
                              </a:lnTo>
                              <a:lnTo>
                                <a:pt x="16404" y="54086"/>
                              </a:lnTo>
                              <a:lnTo>
                                <a:pt x="16404" y="71926"/>
                              </a:lnTo>
                              <a:lnTo>
                                <a:pt x="16121" y="73624"/>
                              </a:lnTo>
                              <a:lnTo>
                                <a:pt x="15554" y="75041"/>
                              </a:lnTo>
                              <a:lnTo>
                                <a:pt x="14988" y="76457"/>
                              </a:lnTo>
                              <a:lnTo>
                                <a:pt x="13855" y="77873"/>
                              </a:lnTo>
                              <a:lnTo>
                                <a:pt x="12733" y="78722"/>
                              </a:lnTo>
                              <a:lnTo>
                                <a:pt x="11317" y="79571"/>
                              </a:lnTo>
                              <a:lnTo>
                                <a:pt x="9901" y="80138"/>
                              </a:lnTo>
                              <a:lnTo>
                                <a:pt x="8202" y="80138"/>
                              </a:lnTo>
                              <a:lnTo>
                                <a:pt x="6503" y="80138"/>
                              </a:lnTo>
                              <a:lnTo>
                                <a:pt x="4815" y="79571"/>
                              </a:lnTo>
                              <a:lnTo>
                                <a:pt x="3399" y="78722"/>
                              </a:lnTo>
                              <a:lnTo>
                                <a:pt x="2266" y="77873"/>
                              </a:lnTo>
                              <a:lnTo>
                                <a:pt x="1416" y="76457"/>
                              </a:lnTo>
                              <a:lnTo>
                                <a:pt x="566" y="75041"/>
                              </a:lnTo>
                              <a:lnTo>
                                <a:pt x="283" y="73624"/>
                              </a:lnTo>
                              <a:lnTo>
                                <a:pt x="0" y="71926"/>
                              </a:lnTo>
                              <a:lnTo>
                                <a:pt x="0" y="9344"/>
                              </a:lnTo>
                              <a:lnTo>
                                <a:pt x="283" y="7645"/>
                              </a:lnTo>
                              <a:lnTo>
                                <a:pt x="566" y="5945"/>
                              </a:lnTo>
                              <a:lnTo>
                                <a:pt x="1416" y="4529"/>
                              </a:lnTo>
                              <a:lnTo>
                                <a:pt x="2266" y="3397"/>
                              </a:lnTo>
                              <a:lnTo>
                                <a:pt x="3399" y="2264"/>
                              </a:lnTo>
                              <a:lnTo>
                                <a:pt x="4815" y="1415"/>
                              </a:lnTo>
                              <a:lnTo>
                                <a:pt x="6503" y="1132"/>
                              </a:lnTo>
                              <a:lnTo>
                                <a:pt x="8202" y="849"/>
                              </a:lnTo>
                              <a:lnTo>
                                <a:pt x="9618" y="849"/>
                              </a:lnTo>
                              <a:lnTo>
                                <a:pt x="10751" y="1415"/>
                              </a:lnTo>
                              <a:lnTo>
                                <a:pt x="11884" y="1982"/>
                              </a:lnTo>
                              <a:lnTo>
                                <a:pt x="13016" y="2547"/>
                              </a:lnTo>
                              <a:lnTo>
                                <a:pt x="14704" y="4247"/>
                              </a:lnTo>
                              <a:lnTo>
                                <a:pt x="15837" y="6229"/>
                              </a:lnTo>
                              <a:lnTo>
                                <a:pt x="17253" y="4529"/>
                              </a:lnTo>
                              <a:lnTo>
                                <a:pt x="18669" y="3114"/>
                              </a:lnTo>
                              <a:lnTo>
                                <a:pt x="20085" y="2264"/>
                              </a:lnTo>
                              <a:lnTo>
                                <a:pt x="21773" y="1132"/>
                              </a:lnTo>
                              <a:lnTo>
                                <a:pt x="23473" y="566"/>
                              </a:lnTo>
                              <a:lnTo>
                                <a:pt x="25455" y="282"/>
                              </a:lnTo>
                              <a:lnTo>
                                <a:pt x="274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79" name="Shape 76279"/>
                      <wps:cNvSpPr/>
                      <wps:spPr>
                        <a:xfrm>
                          <a:off x="188893" y="388731"/>
                          <a:ext cx="27432" cy="58901"/>
                        </a:xfrm>
                        <a:custGeom>
                          <a:avLst/>
                          <a:gdLst/>
                          <a:ahLst/>
                          <a:cxnLst/>
                          <a:rect l="0" t="0" r="0" b="0"/>
                          <a:pathLst>
                            <a:path w="27432" h="58901">
                              <a:moveTo>
                                <a:pt x="2260" y="0"/>
                              </a:moveTo>
                              <a:lnTo>
                                <a:pt x="4809" y="284"/>
                              </a:lnTo>
                              <a:lnTo>
                                <a:pt x="7358" y="567"/>
                              </a:lnTo>
                              <a:lnTo>
                                <a:pt x="9895" y="1416"/>
                              </a:lnTo>
                              <a:lnTo>
                                <a:pt x="12161" y="2267"/>
                              </a:lnTo>
                              <a:lnTo>
                                <a:pt x="14427" y="3682"/>
                              </a:lnTo>
                              <a:lnTo>
                                <a:pt x="16398" y="5098"/>
                              </a:lnTo>
                              <a:lnTo>
                                <a:pt x="18381" y="6796"/>
                              </a:lnTo>
                              <a:lnTo>
                                <a:pt x="20080" y="8779"/>
                              </a:lnTo>
                              <a:lnTo>
                                <a:pt x="21779" y="10761"/>
                              </a:lnTo>
                              <a:lnTo>
                                <a:pt x="23184" y="13027"/>
                              </a:lnTo>
                              <a:lnTo>
                                <a:pt x="24317" y="15575"/>
                              </a:lnTo>
                              <a:lnTo>
                                <a:pt x="25450" y="18124"/>
                              </a:lnTo>
                              <a:lnTo>
                                <a:pt x="26299" y="20672"/>
                              </a:lnTo>
                              <a:lnTo>
                                <a:pt x="26866" y="23504"/>
                              </a:lnTo>
                              <a:lnTo>
                                <a:pt x="27432" y="26619"/>
                              </a:lnTo>
                              <a:lnTo>
                                <a:pt x="27432" y="29451"/>
                              </a:lnTo>
                              <a:lnTo>
                                <a:pt x="27432" y="32565"/>
                              </a:lnTo>
                              <a:lnTo>
                                <a:pt x="26866" y="35398"/>
                              </a:lnTo>
                              <a:lnTo>
                                <a:pt x="26299" y="38229"/>
                              </a:lnTo>
                              <a:lnTo>
                                <a:pt x="25450" y="41061"/>
                              </a:lnTo>
                              <a:lnTo>
                                <a:pt x="24317" y="43610"/>
                              </a:lnTo>
                              <a:lnTo>
                                <a:pt x="23184" y="46158"/>
                              </a:lnTo>
                              <a:lnTo>
                                <a:pt x="21779" y="48423"/>
                              </a:lnTo>
                              <a:lnTo>
                                <a:pt x="20080" y="50406"/>
                              </a:lnTo>
                              <a:lnTo>
                                <a:pt x="18381" y="52388"/>
                              </a:lnTo>
                              <a:lnTo>
                                <a:pt x="16398" y="54087"/>
                              </a:lnTo>
                              <a:lnTo>
                                <a:pt x="14427" y="55503"/>
                              </a:lnTo>
                              <a:lnTo>
                                <a:pt x="12161" y="56635"/>
                              </a:lnTo>
                              <a:lnTo>
                                <a:pt x="9895" y="57769"/>
                              </a:lnTo>
                              <a:lnTo>
                                <a:pt x="7358" y="58334"/>
                              </a:lnTo>
                              <a:lnTo>
                                <a:pt x="4809" y="58901"/>
                              </a:lnTo>
                              <a:lnTo>
                                <a:pt x="2260" y="58901"/>
                              </a:lnTo>
                              <a:lnTo>
                                <a:pt x="0" y="58901"/>
                              </a:lnTo>
                              <a:lnTo>
                                <a:pt x="0" y="43325"/>
                              </a:lnTo>
                              <a:lnTo>
                                <a:pt x="6" y="43326"/>
                              </a:lnTo>
                              <a:lnTo>
                                <a:pt x="2543" y="43043"/>
                              </a:lnTo>
                              <a:lnTo>
                                <a:pt x="4809" y="42194"/>
                              </a:lnTo>
                              <a:lnTo>
                                <a:pt x="6791" y="41061"/>
                              </a:lnTo>
                              <a:lnTo>
                                <a:pt x="8207" y="39361"/>
                              </a:lnTo>
                              <a:lnTo>
                                <a:pt x="9612" y="37096"/>
                              </a:lnTo>
                              <a:lnTo>
                                <a:pt x="10462" y="34831"/>
                              </a:lnTo>
                              <a:lnTo>
                                <a:pt x="11028" y="32283"/>
                              </a:lnTo>
                              <a:lnTo>
                                <a:pt x="11028" y="29451"/>
                              </a:lnTo>
                              <a:lnTo>
                                <a:pt x="11028" y="26902"/>
                              </a:lnTo>
                              <a:lnTo>
                                <a:pt x="10462" y="24354"/>
                              </a:lnTo>
                              <a:lnTo>
                                <a:pt x="9612" y="21804"/>
                              </a:lnTo>
                              <a:lnTo>
                                <a:pt x="8207" y="19824"/>
                              </a:lnTo>
                              <a:lnTo>
                                <a:pt x="6791" y="18124"/>
                              </a:lnTo>
                              <a:lnTo>
                                <a:pt x="4809" y="16990"/>
                              </a:lnTo>
                              <a:lnTo>
                                <a:pt x="2543" y="16142"/>
                              </a:lnTo>
                              <a:lnTo>
                                <a:pt x="6" y="15859"/>
                              </a:lnTo>
                              <a:lnTo>
                                <a:pt x="0" y="15859"/>
                              </a:lnTo>
                              <a:lnTo>
                                <a:pt x="0" y="284"/>
                              </a:lnTo>
                              <a:lnTo>
                                <a:pt x="6" y="284"/>
                              </a:lnTo>
                              <a:lnTo>
                                <a:pt x="22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80" name="Shape 76280"/>
                      <wps:cNvSpPr/>
                      <wps:spPr>
                        <a:xfrm>
                          <a:off x="226226" y="389865"/>
                          <a:ext cx="80308" cy="56918"/>
                        </a:xfrm>
                        <a:custGeom>
                          <a:avLst/>
                          <a:gdLst/>
                          <a:ahLst/>
                          <a:cxnLst/>
                          <a:rect l="0" t="0" r="0" b="0"/>
                          <a:pathLst>
                            <a:path w="80308" h="56918">
                              <a:moveTo>
                                <a:pt x="8191" y="0"/>
                              </a:moveTo>
                              <a:lnTo>
                                <a:pt x="9607" y="0"/>
                              </a:lnTo>
                              <a:lnTo>
                                <a:pt x="10739" y="283"/>
                              </a:lnTo>
                              <a:lnTo>
                                <a:pt x="11872" y="850"/>
                              </a:lnTo>
                              <a:lnTo>
                                <a:pt x="13005" y="1415"/>
                              </a:lnTo>
                              <a:lnTo>
                                <a:pt x="13855" y="2265"/>
                              </a:lnTo>
                              <a:lnTo>
                                <a:pt x="14705" y="3398"/>
                              </a:lnTo>
                              <a:lnTo>
                                <a:pt x="15260" y="4531"/>
                              </a:lnTo>
                              <a:lnTo>
                                <a:pt x="15826" y="5663"/>
                              </a:lnTo>
                              <a:lnTo>
                                <a:pt x="23745" y="32283"/>
                              </a:lnTo>
                              <a:lnTo>
                                <a:pt x="24028" y="32283"/>
                              </a:lnTo>
                              <a:lnTo>
                                <a:pt x="31380" y="9345"/>
                              </a:lnTo>
                              <a:lnTo>
                                <a:pt x="32513" y="5947"/>
                              </a:lnTo>
                              <a:lnTo>
                                <a:pt x="33079" y="4531"/>
                              </a:lnTo>
                              <a:lnTo>
                                <a:pt x="33929" y="3115"/>
                              </a:lnTo>
                              <a:lnTo>
                                <a:pt x="35062" y="1698"/>
                              </a:lnTo>
                              <a:lnTo>
                                <a:pt x="36478" y="850"/>
                              </a:lnTo>
                              <a:lnTo>
                                <a:pt x="38166" y="283"/>
                              </a:lnTo>
                              <a:lnTo>
                                <a:pt x="40149" y="0"/>
                              </a:lnTo>
                              <a:lnTo>
                                <a:pt x="42131" y="283"/>
                              </a:lnTo>
                              <a:lnTo>
                                <a:pt x="43547" y="850"/>
                              </a:lnTo>
                              <a:lnTo>
                                <a:pt x="44952" y="1698"/>
                              </a:lnTo>
                              <a:lnTo>
                                <a:pt x="46085" y="3115"/>
                              </a:lnTo>
                              <a:lnTo>
                                <a:pt x="46934" y="4531"/>
                              </a:lnTo>
                              <a:lnTo>
                                <a:pt x="47784" y="5947"/>
                              </a:lnTo>
                              <a:lnTo>
                                <a:pt x="48917" y="9345"/>
                              </a:lnTo>
                              <a:lnTo>
                                <a:pt x="55986" y="32283"/>
                              </a:lnTo>
                              <a:lnTo>
                                <a:pt x="56269" y="32283"/>
                              </a:lnTo>
                              <a:lnTo>
                                <a:pt x="64188" y="5663"/>
                              </a:lnTo>
                              <a:lnTo>
                                <a:pt x="64754" y="4531"/>
                              </a:lnTo>
                              <a:lnTo>
                                <a:pt x="65321" y="3398"/>
                              </a:lnTo>
                              <a:lnTo>
                                <a:pt x="66159" y="2265"/>
                              </a:lnTo>
                              <a:lnTo>
                                <a:pt x="67009" y="1415"/>
                              </a:lnTo>
                              <a:lnTo>
                                <a:pt x="68141" y="850"/>
                              </a:lnTo>
                              <a:lnTo>
                                <a:pt x="69274" y="283"/>
                              </a:lnTo>
                              <a:lnTo>
                                <a:pt x="70407" y="0"/>
                              </a:lnTo>
                              <a:lnTo>
                                <a:pt x="71823" y="0"/>
                              </a:lnTo>
                              <a:lnTo>
                                <a:pt x="73794" y="283"/>
                              </a:lnTo>
                              <a:lnTo>
                                <a:pt x="75494" y="567"/>
                              </a:lnTo>
                              <a:lnTo>
                                <a:pt x="76910" y="1415"/>
                              </a:lnTo>
                              <a:lnTo>
                                <a:pt x="78043" y="2265"/>
                              </a:lnTo>
                              <a:lnTo>
                                <a:pt x="79175" y="3398"/>
                              </a:lnTo>
                              <a:lnTo>
                                <a:pt x="79742" y="4814"/>
                              </a:lnTo>
                              <a:lnTo>
                                <a:pt x="80025" y="6230"/>
                              </a:lnTo>
                              <a:lnTo>
                                <a:pt x="80308" y="7929"/>
                              </a:lnTo>
                              <a:lnTo>
                                <a:pt x="80025" y="9912"/>
                              </a:lnTo>
                              <a:lnTo>
                                <a:pt x="79459" y="12177"/>
                              </a:lnTo>
                              <a:lnTo>
                                <a:pt x="77759" y="16990"/>
                              </a:lnTo>
                              <a:lnTo>
                                <a:pt x="66442" y="48706"/>
                              </a:lnTo>
                              <a:lnTo>
                                <a:pt x="65604" y="50688"/>
                              </a:lnTo>
                              <a:lnTo>
                                <a:pt x="64754" y="52387"/>
                              </a:lnTo>
                              <a:lnTo>
                                <a:pt x="63621" y="53803"/>
                              </a:lnTo>
                              <a:lnTo>
                                <a:pt x="62488" y="54936"/>
                              </a:lnTo>
                              <a:lnTo>
                                <a:pt x="61356" y="55785"/>
                              </a:lnTo>
                              <a:lnTo>
                                <a:pt x="59939" y="56352"/>
                              </a:lnTo>
                              <a:lnTo>
                                <a:pt x="58251" y="56635"/>
                              </a:lnTo>
                              <a:lnTo>
                                <a:pt x="56269" y="56918"/>
                              </a:lnTo>
                              <a:lnTo>
                                <a:pt x="54287" y="56635"/>
                              </a:lnTo>
                              <a:lnTo>
                                <a:pt x="52587" y="56352"/>
                              </a:lnTo>
                              <a:lnTo>
                                <a:pt x="51183" y="55502"/>
                              </a:lnTo>
                              <a:lnTo>
                                <a:pt x="49766" y="54653"/>
                              </a:lnTo>
                              <a:lnTo>
                                <a:pt x="48917" y="53520"/>
                              </a:lnTo>
                              <a:lnTo>
                                <a:pt x="48067" y="51822"/>
                              </a:lnTo>
                              <a:lnTo>
                                <a:pt x="46368" y="48140"/>
                              </a:lnTo>
                              <a:lnTo>
                                <a:pt x="40149" y="29167"/>
                              </a:lnTo>
                              <a:lnTo>
                                <a:pt x="39865" y="29167"/>
                              </a:lnTo>
                              <a:lnTo>
                                <a:pt x="33646" y="48140"/>
                              </a:lnTo>
                              <a:lnTo>
                                <a:pt x="31947" y="51822"/>
                              </a:lnTo>
                              <a:lnTo>
                                <a:pt x="31097" y="53520"/>
                              </a:lnTo>
                              <a:lnTo>
                                <a:pt x="30247" y="54653"/>
                              </a:lnTo>
                              <a:lnTo>
                                <a:pt x="29126" y="55502"/>
                              </a:lnTo>
                              <a:lnTo>
                                <a:pt x="27710" y="56352"/>
                              </a:lnTo>
                              <a:lnTo>
                                <a:pt x="26010" y="56635"/>
                              </a:lnTo>
                              <a:lnTo>
                                <a:pt x="23745" y="56918"/>
                              </a:lnTo>
                              <a:lnTo>
                                <a:pt x="22057" y="56635"/>
                              </a:lnTo>
                              <a:lnTo>
                                <a:pt x="20074" y="56352"/>
                              </a:lnTo>
                              <a:lnTo>
                                <a:pt x="18658" y="55785"/>
                              </a:lnTo>
                              <a:lnTo>
                                <a:pt x="17525" y="54936"/>
                              </a:lnTo>
                              <a:lnTo>
                                <a:pt x="16392" y="53803"/>
                              </a:lnTo>
                              <a:lnTo>
                                <a:pt x="15260" y="52387"/>
                              </a:lnTo>
                              <a:lnTo>
                                <a:pt x="14421" y="50688"/>
                              </a:lnTo>
                              <a:lnTo>
                                <a:pt x="13855" y="48706"/>
                              </a:lnTo>
                              <a:lnTo>
                                <a:pt x="2254" y="16990"/>
                              </a:lnTo>
                              <a:lnTo>
                                <a:pt x="555" y="12177"/>
                              </a:lnTo>
                              <a:lnTo>
                                <a:pt x="0" y="9912"/>
                              </a:lnTo>
                              <a:lnTo>
                                <a:pt x="0" y="7929"/>
                              </a:lnTo>
                              <a:lnTo>
                                <a:pt x="0" y="6230"/>
                              </a:lnTo>
                              <a:lnTo>
                                <a:pt x="272" y="4814"/>
                              </a:lnTo>
                              <a:lnTo>
                                <a:pt x="1122" y="3398"/>
                              </a:lnTo>
                              <a:lnTo>
                                <a:pt x="1971" y="2265"/>
                              </a:lnTo>
                              <a:lnTo>
                                <a:pt x="3104" y="1415"/>
                              </a:lnTo>
                              <a:lnTo>
                                <a:pt x="4520" y="567"/>
                              </a:lnTo>
                              <a:lnTo>
                                <a:pt x="6219" y="283"/>
                              </a:lnTo>
                              <a:lnTo>
                                <a:pt x="81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81" name="Shape 76281"/>
                      <wps:cNvSpPr/>
                      <wps:spPr>
                        <a:xfrm>
                          <a:off x="316141" y="388731"/>
                          <a:ext cx="27574" cy="58901"/>
                        </a:xfrm>
                        <a:custGeom>
                          <a:avLst/>
                          <a:gdLst/>
                          <a:ahLst/>
                          <a:cxnLst/>
                          <a:rect l="0" t="0" r="0" b="0"/>
                          <a:pathLst>
                            <a:path w="27574" h="58901">
                              <a:moveTo>
                                <a:pt x="25172" y="0"/>
                              </a:moveTo>
                              <a:lnTo>
                                <a:pt x="27574" y="268"/>
                              </a:lnTo>
                              <a:lnTo>
                                <a:pt x="27574" y="15875"/>
                              </a:lnTo>
                              <a:lnTo>
                                <a:pt x="27426" y="15859"/>
                              </a:lnTo>
                              <a:lnTo>
                                <a:pt x="24889" y="16142"/>
                              </a:lnTo>
                              <a:lnTo>
                                <a:pt x="22623" y="16990"/>
                              </a:lnTo>
                              <a:lnTo>
                                <a:pt x="20641" y="18124"/>
                              </a:lnTo>
                              <a:lnTo>
                                <a:pt x="19236" y="19824"/>
                              </a:lnTo>
                              <a:lnTo>
                                <a:pt x="17820" y="21804"/>
                              </a:lnTo>
                              <a:lnTo>
                                <a:pt x="16970" y="24354"/>
                              </a:lnTo>
                              <a:lnTo>
                                <a:pt x="16404" y="26902"/>
                              </a:lnTo>
                              <a:lnTo>
                                <a:pt x="16404" y="29451"/>
                              </a:lnTo>
                              <a:lnTo>
                                <a:pt x="16404" y="32283"/>
                              </a:lnTo>
                              <a:lnTo>
                                <a:pt x="16970" y="34831"/>
                              </a:lnTo>
                              <a:lnTo>
                                <a:pt x="17820" y="37096"/>
                              </a:lnTo>
                              <a:lnTo>
                                <a:pt x="19236" y="39361"/>
                              </a:lnTo>
                              <a:lnTo>
                                <a:pt x="20641" y="41061"/>
                              </a:lnTo>
                              <a:lnTo>
                                <a:pt x="22623" y="42194"/>
                              </a:lnTo>
                              <a:lnTo>
                                <a:pt x="24889" y="43043"/>
                              </a:lnTo>
                              <a:lnTo>
                                <a:pt x="27426" y="43326"/>
                              </a:lnTo>
                              <a:lnTo>
                                <a:pt x="27574" y="43310"/>
                              </a:lnTo>
                              <a:lnTo>
                                <a:pt x="27574" y="58880"/>
                              </a:lnTo>
                              <a:lnTo>
                                <a:pt x="27426" y="58901"/>
                              </a:lnTo>
                              <a:lnTo>
                                <a:pt x="25172" y="58901"/>
                              </a:lnTo>
                              <a:lnTo>
                                <a:pt x="22623" y="58901"/>
                              </a:lnTo>
                              <a:lnTo>
                                <a:pt x="20074" y="58334"/>
                              </a:lnTo>
                              <a:lnTo>
                                <a:pt x="17537" y="57769"/>
                              </a:lnTo>
                              <a:lnTo>
                                <a:pt x="15271" y="56635"/>
                              </a:lnTo>
                              <a:lnTo>
                                <a:pt x="13005" y="55503"/>
                              </a:lnTo>
                              <a:lnTo>
                                <a:pt x="11034" y="54087"/>
                              </a:lnTo>
                              <a:lnTo>
                                <a:pt x="9051" y="52388"/>
                              </a:lnTo>
                              <a:lnTo>
                                <a:pt x="7352" y="50406"/>
                              </a:lnTo>
                              <a:lnTo>
                                <a:pt x="5653" y="48423"/>
                              </a:lnTo>
                              <a:lnTo>
                                <a:pt x="4248" y="46158"/>
                              </a:lnTo>
                              <a:lnTo>
                                <a:pt x="3115" y="43610"/>
                              </a:lnTo>
                              <a:lnTo>
                                <a:pt x="1982" y="41061"/>
                              </a:lnTo>
                              <a:lnTo>
                                <a:pt x="1133" y="38229"/>
                              </a:lnTo>
                              <a:lnTo>
                                <a:pt x="566" y="35398"/>
                              </a:lnTo>
                              <a:lnTo>
                                <a:pt x="283" y="32565"/>
                              </a:lnTo>
                              <a:lnTo>
                                <a:pt x="0" y="29451"/>
                              </a:lnTo>
                              <a:lnTo>
                                <a:pt x="283" y="26619"/>
                              </a:lnTo>
                              <a:lnTo>
                                <a:pt x="566" y="23504"/>
                              </a:lnTo>
                              <a:lnTo>
                                <a:pt x="1133" y="20672"/>
                              </a:lnTo>
                              <a:lnTo>
                                <a:pt x="1982" y="18124"/>
                              </a:lnTo>
                              <a:lnTo>
                                <a:pt x="3115" y="15575"/>
                              </a:lnTo>
                              <a:lnTo>
                                <a:pt x="4248" y="13027"/>
                              </a:lnTo>
                              <a:lnTo>
                                <a:pt x="5653" y="10761"/>
                              </a:lnTo>
                              <a:lnTo>
                                <a:pt x="7352" y="8779"/>
                              </a:lnTo>
                              <a:lnTo>
                                <a:pt x="9051" y="6796"/>
                              </a:lnTo>
                              <a:lnTo>
                                <a:pt x="11034" y="5098"/>
                              </a:lnTo>
                              <a:lnTo>
                                <a:pt x="13005" y="3682"/>
                              </a:lnTo>
                              <a:lnTo>
                                <a:pt x="15271" y="2267"/>
                              </a:lnTo>
                              <a:lnTo>
                                <a:pt x="17537" y="1416"/>
                              </a:lnTo>
                              <a:lnTo>
                                <a:pt x="20074" y="567"/>
                              </a:lnTo>
                              <a:lnTo>
                                <a:pt x="22623" y="284"/>
                              </a:lnTo>
                              <a:lnTo>
                                <a:pt x="251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82" name="Shape 76282"/>
                      <wps:cNvSpPr/>
                      <wps:spPr>
                        <a:xfrm>
                          <a:off x="343715" y="365508"/>
                          <a:ext cx="27290" cy="82104"/>
                        </a:xfrm>
                        <a:custGeom>
                          <a:avLst/>
                          <a:gdLst/>
                          <a:ahLst/>
                          <a:cxnLst/>
                          <a:rect l="0" t="0" r="0" b="0"/>
                          <a:pathLst>
                            <a:path w="27290" h="82104">
                              <a:moveTo>
                                <a:pt x="19089" y="0"/>
                              </a:moveTo>
                              <a:lnTo>
                                <a:pt x="21071" y="284"/>
                              </a:lnTo>
                              <a:lnTo>
                                <a:pt x="22476" y="852"/>
                              </a:lnTo>
                              <a:lnTo>
                                <a:pt x="23892" y="1703"/>
                              </a:lnTo>
                              <a:lnTo>
                                <a:pt x="25025" y="2555"/>
                              </a:lnTo>
                              <a:lnTo>
                                <a:pt x="26158" y="3963"/>
                              </a:lnTo>
                              <a:lnTo>
                                <a:pt x="26724" y="5382"/>
                              </a:lnTo>
                              <a:lnTo>
                                <a:pt x="27290" y="6801"/>
                              </a:lnTo>
                              <a:lnTo>
                                <a:pt x="27290" y="72779"/>
                              </a:lnTo>
                              <a:lnTo>
                                <a:pt x="27290" y="74478"/>
                              </a:lnTo>
                              <a:lnTo>
                                <a:pt x="26724" y="76178"/>
                              </a:lnTo>
                              <a:lnTo>
                                <a:pt x="26158" y="77594"/>
                              </a:lnTo>
                              <a:lnTo>
                                <a:pt x="25025" y="78726"/>
                              </a:lnTo>
                              <a:lnTo>
                                <a:pt x="23892" y="79859"/>
                              </a:lnTo>
                              <a:lnTo>
                                <a:pt x="22476" y="80425"/>
                              </a:lnTo>
                              <a:lnTo>
                                <a:pt x="21071" y="80992"/>
                              </a:lnTo>
                              <a:lnTo>
                                <a:pt x="19089" y="81275"/>
                              </a:lnTo>
                              <a:lnTo>
                                <a:pt x="17673" y="80992"/>
                              </a:lnTo>
                              <a:lnTo>
                                <a:pt x="16540" y="80708"/>
                              </a:lnTo>
                              <a:lnTo>
                                <a:pt x="15407" y="80142"/>
                              </a:lnTo>
                              <a:lnTo>
                                <a:pt x="14285" y="79577"/>
                              </a:lnTo>
                              <a:lnTo>
                                <a:pt x="12586" y="77877"/>
                              </a:lnTo>
                              <a:lnTo>
                                <a:pt x="11453" y="75895"/>
                              </a:lnTo>
                              <a:lnTo>
                                <a:pt x="10320" y="77594"/>
                              </a:lnTo>
                              <a:lnTo>
                                <a:pt x="8621" y="78726"/>
                              </a:lnTo>
                              <a:lnTo>
                                <a:pt x="7205" y="79859"/>
                              </a:lnTo>
                              <a:lnTo>
                                <a:pt x="5517" y="80708"/>
                              </a:lnTo>
                              <a:lnTo>
                                <a:pt x="3818" y="81558"/>
                              </a:lnTo>
                              <a:lnTo>
                                <a:pt x="1835" y="81842"/>
                              </a:lnTo>
                              <a:lnTo>
                                <a:pt x="0" y="82104"/>
                              </a:lnTo>
                              <a:lnTo>
                                <a:pt x="0" y="66533"/>
                              </a:lnTo>
                              <a:lnTo>
                                <a:pt x="2402" y="66267"/>
                              </a:lnTo>
                              <a:lnTo>
                                <a:pt x="4667" y="65418"/>
                              </a:lnTo>
                              <a:lnTo>
                                <a:pt x="6650" y="64284"/>
                              </a:lnTo>
                              <a:lnTo>
                                <a:pt x="8055" y="62585"/>
                              </a:lnTo>
                              <a:lnTo>
                                <a:pt x="9471" y="60320"/>
                              </a:lnTo>
                              <a:lnTo>
                                <a:pt x="10320" y="58055"/>
                              </a:lnTo>
                              <a:lnTo>
                                <a:pt x="10887" y="55506"/>
                              </a:lnTo>
                              <a:lnTo>
                                <a:pt x="11170" y="52674"/>
                              </a:lnTo>
                              <a:lnTo>
                                <a:pt x="10887" y="50126"/>
                              </a:lnTo>
                              <a:lnTo>
                                <a:pt x="10320" y="47577"/>
                              </a:lnTo>
                              <a:lnTo>
                                <a:pt x="9471" y="45027"/>
                              </a:lnTo>
                              <a:lnTo>
                                <a:pt x="8055" y="43047"/>
                              </a:lnTo>
                              <a:lnTo>
                                <a:pt x="6650" y="41347"/>
                              </a:lnTo>
                              <a:lnTo>
                                <a:pt x="4667" y="40214"/>
                              </a:lnTo>
                              <a:lnTo>
                                <a:pt x="2402" y="39365"/>
                              </a:lnTo>
                              <a:lnTo>
                                <a:pt x="0" y="39098"/>
                              </a:lnTo>
                              <a:lnTo>
                                <a:pt x="0" y="23492"/>
                              </a:lnTo>
                              <a:lnTo>
                                <a:pt x="136" y="23507"/>
                              </a:lnTo>
                              <a:lnTo>
                                <a:pt x="2118" y="23790"/>
                              </a:lnTo>
                              <a:lnTo>
                                <a:pt x="4101" y="24074"/>
                              </a:lnTo>
                              <a:lnTo>
                                <a:pt x="5800" y="24640"/>
                              </a:lnTo>
                              <a:lnTo>
                                <a:pt x="8621" y="26055"/>
                              </a:lnTo>
                              <a:lnTo>
                                <a:pt x="11170" y="28037"/>
                              </a:lnTo>
                              <a:lnTo>
                                <a:pt x="11170" y="8504"/>
                              </a:lnTo>
                              <a:lnTo>
                                <a:pt x="11170" y="6801"/>
                              </a:lnTo>
                              <a:lnTo>
                                <a:pt x="11736" y="5382"/>
                              </a:lnTo>
                              <a:lnTo>
                                <a:pt x="12303" y="3963"/>
                              </a:lnTo>
                              <a:lnTo>
                                <a:pt x="13436" y="2555"/>
                              </a:lnTo>
                              <a:lnTo>
                                <a:pt x="14557" y="1703"/>
                              </a:lnTo>
                              <a:lnTo>
                                <a:pt x="15973" y="852"/>
                              </a:lnTo>
                              <a:lnTo>
                                <a:pt x="17389" y="284"/>
                              </a:lnTo>
                              <a:lnTo>
                                <a:pt x="190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83" name="Shape 76283"/>
                      <wps:cNvSpPr/>
                      <wps:spPr>
                        <a:xfrm>
                          <a:off x="384860" y="388731"/>
                          <a:ext cx="27290" cy="58901"/>
                        </a:xfrm>
                        <a:custGeom>
                          <a:avLst/>
                          <a:gdLst/>
                          <a:ahLst/>
                          <a:cxnLst/>
                          <a:rect l="0" t="0" r="0" b="0"/>
                          <a:pathLst>
                            <a:path w="27290" h="58901">
                              <a:moveTo>
                                <a:pt x="25161" y="0"/>
                              </a:moveTo>
                              <a:lnTo>
                                <a:pt x="27143" y="284"/>
                              </a:lnTo>
                              <a:lnTo>
                                <a:pt x="27290" y="302"/>
                              </a:lnTo>
                              <a:lnTo>
                                <a:pt x="27290" y="15873"/>
                              </a:lnTo>
                              <a:lnTo>
                                <a:pt x="24878" y="16142"/>
                              </a:lnTo>
                              <a:lnTo>
                                <a:pt x="22623" y="16990"/>
                              </a:lnTo>
                              <a:lnTo>
                                <a:pt x="20641" y="18124"/>
                              </a:lnTo>
                              <a:lnTo>
                                <a:pt x="18941" y="19824"/>
                              </a:lnTo>
                              <a:lnTo>
                                <a:pt x="17809" y="21804"/>
                              </a:lnTo>
                              <a:lnTo>
                                <a:pt x="16970" y="24354"/>
                              </a:lnTo>
                              <a:lnTo>
                                <a:pt x="16404" y="26902"/>
                              </a:lnTo>
                              <a:lnTo>
                                <a:pt x="16121" y="29451"/>
                              </a:lnTo>
                              <a:lnTo>
                                <a:pt x="16404" y="32283"/>
                              </a:lnTo>
                              <a:lnTo>
                                <a:pt x="16970" y="34831"/>
                              </a:lnTo>
                              <a:lnTo>
                                <a:pt x="17809" y="37096"/>
                              </a:lnTo>
                              <a:lnTo>
                                <a:pt x="18941" y="39361"/>
                              </a:lnTo>
                              <a:lnTo>
                                <a:pt x="20641" y="41061"/>
                              </a:lnTo>
                              <a:lnTo>
                                <a:pt x="22623" y="42194"/>
                              </a:lnTo>
                              <a:lnTo>
                                <a:pt x="24878" y="43043"/>
                              </a:lnTo>
                              <a:lnTo>
                                <a:pt x="27290" y="43311"/>
                              </a:lnTo>
                              <a:lnTo>
                                <a:pt x="27290" y="58882"/>
                              </a:lnTo>
                              <a:lnTo>
                                <a:pt x="27143" y="58901"/>
                              </a:lnTo>
                              <a:lnTo>
                                <a:pt x="25161" y="58901"/>
                              </a:lnTo>
                              <a:lnTo>
                                <a:pt x="22340" y="58901"/>
                              </a:lnTo>
                              <a:lnTo>
                                <a:pt x="19791" y="58334"/>
                              </a:lnTo>
                              <a:lnTo>
                                <a:pt x="17525" y="57769"/>
                              </a:lnTo>
                              <a:lnTo>
                                <a:pt x="15271" y="56635"/>
                              </a:lnTo>
                              <a:lnTo>
                                <a:pt x="13005" y="55503"/>
                              </a:lnTo>
                              <a:lnTo>
                                <a:pt x="10739" y="54087"/>
                              </a:lnTo>
                              <a:lnTo>
                                <a:pt x="9051" y="52388"/>
                              </a:lnTo>
                              <a:lnTo>
                                <a:pt x="7069" y="50406"/>
                              </a:lnTo>
                              <a:lnTo>
                                <a:pt x="5653" y="48423"/>
                              </a:lnTo>
                              <a:lnTo>
                                <a:pt x="4237" y="46158"/>
                              </a:lnTo>
                              <a:lnTo>
                                <a:pt x="2821" y="43610"/>
                              </a:lnTo>
                              <a:lnTo>
                                <a:pt x="1982" y="41061"/>
                              </a:lnTo>
                              <a:lnTo>
                                <a:pt x="1133" y="38229"/>
                              </a:lnTo>
                              <a:lnTo>
                                <a:pt x="566" y="35398"/>
                              </a:lnTo>
                              <a:lnTo>
                                <a:pt x="0" y="32565"/>
                              </a:lnTo>
                              <a:lnTo>
                                <a:pt x="0" y="29451"/>
                              </a:lnTo>
                              <a:lnTo>
                                <a:pt x="0" y="26619"/>
                              </a:lnTo>
                              <a:lnTo>
                                <a:pt x="566" y="23504"/>
                              </a:lnTo>
                              <a:lnTo>
                                <a:pt x="1133" y="20672"/>
                              </a:lnTo>
                              <a:lnTo>
                                <a:pt x="1982" y="18124"/>
                              </a:lnTo>
                              <a:lnTo>
                                <a:pt x="2821" y="15575"/>
                              </a:lnTo>
                              <a:lnTo>
                                <a:pt x="4237" y="13027"/>
                              </a:lnTo>
                              <a:lnTo>
                                <a:pt x="5653" y="10761"/>
                              </a:lnTo>
                              <a:lnTo>
                                <a:pt x="7069" y="8779"/>
                              </a:lnTo>
                              <a:lnTo>
                                <a:pt x="9051" y="6796"/>
                              </a:lnTo>
                              <a:lnTo>
                                <a:pt x="10739" y="5098"/>
                              </a:lnTo>
                              <a:lnTo>
                                <a:pt x="13005" y="3682"/>
                              </a:lnTo>
                              <a:lnTo>
                                <a:pt x="15271" y="2267"/>
                              </a:lnTo>
                              <a:lnTo>
                                <a:pt x="17525" y="1416"/>
                              </a:lnTo>
                              <a:lnTo>
                                <a:pt x="19791" y="567"/>
                              </a:lnTo>
                              <a:lnTo>
                                <a:pt x="22340" y="284"/>
                              </a:lnTo>
                              <a:lnTo>
                                <a:pt x="251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84" name="Shape 76284"/>
                      <wps:cNvSpPr/>
                      <wps:spPr>
                        <a:xfrm>
                          <a:off x="412151" y="389034"/>
                          <a:ext cx="27562" cy="58580"/>
                        </a:xfrm>
                        <a:custGeom>
                          <a:avLst/>
                          <a:gdLst/>
                          <a:ahLst/>
                          <a:cxnLst/>
                          <a:rect l="0" t="0" r="0" b="0"/>
                          <a:pathLst>
                            <a:path w="27562" h="58580">
                              <a:moveTo>
                                <a:pt x="0" y="0"/>
                              </a:moveTo>
                              <a:lnTo>
                                <a:pt x="2118" y="264"/>
                              </a:lnTo>
                              <a:lnTo>
                                <a:pt x="3818" y="548"/>
                              </a:lnTo>
                              <a:lnTo>
                                <a:pt x="5789" y="1114"/>
                              </a:lnTo>
                              <a:lnTo>
                                <a:pt x="7205" y="2246"/>
                              </a:lnTo>
                              <a:lnTo>
                                <a:pt x="8904" y="3096"/>
                              </a:lnTo>
                              <a:lnTo>
                                <a:pt x="10320" y="4511"/>
                              </a:lnTo>
                              <a:lnTo>
                                <a:pt x="11736" y="6211"/>
                              </a:lnTo>
                              <a:lnTo>
                                <a:pt x="12858" y="4229"/>
                              </a:lnTo>
                              <a:lnTo>
                                <a:pt x="14557" y="2529"/>
                              </a:lnTo>
                              <a:lnTo>
                                <a:pt x="15407" y="1964"/>
                              </a:lnTo>
                              <a:lnTo>
                                <a:pt x="16540" y="1398"/>
                              </a:lnTo>
                              <a:lnTo>
                                <a:pt x="17956" y="831"/>
                              </a:lnTo>
                              <a:lnTo>
                                <a:pt x="19361" y="831"/>
                              </a:lnTo>
                              <a:lnTo>
                                <a:pt x="21060" y="1114"/>
                              </a:lnTo>
                              <a:lnTo>
                                <a:pt x="22759" y="1398"/>
                              </a:lnTo>
                              <a:lnTo>
                                <a:pt x="24175" y="2246"/>
                              </a:lnTo>
                              <a:lnTo>
                                <a:pt x="25308" y="3380"/>
                              </a:lnTo>
                              <a:lnTo>
                                <a:pt x="26158" y="4511"/>
                              </a:lnTo>
                              <a:lnTo>
                                <a:pt x="26996" y="5928"/>
                              </a:lnTo>
                              <a:lnTo>
                                <a:pt x="27279" y="7627"/>
                              </a:lnTo>
                              <a:lnTo>
                                <a:pt x="27562" y="9326"/>
                              </a:lnTo>
                              <a:lnTo>
                                <a:pt x="27562" y="49254"/>
                              </a:lnTo>
                              <a:lnTo>
                                <a:pt x="27279" y="50953"/>
                              </a:lnTo>
                              <a:lnTo>
                                <a:pt x="26996" y="52653"/>
                              </a:lnTo>
                              <a:lnTo>
                                <a:pt x="26158" y="54068"/>
                              </a:lnTo>
                              <a:lnTo>
                                <a:pt x="25308" y="55201"/>
                              </a:lnTo>
                              <a:lnTo>
                                <a:pt x="24175" y="56333"/>
                              </a:lnTo>
                              <a:lnTo>
                                <a:pt x="22759" y="56900"/>
                              </a:lnTo>
                              <a:lnTo>
                                <a:pt x="21060" y="57466"/>
                              </a:lnTo>
                              <a:lnTo>
                                <a:pt x="19361" y="57749"/>
                              </a:lnTo>
                              <a:lnTo>
                                <a:pt x="17956" y="57466"/>
                              </a:lnTo>
                              <a:lnTo>
                                <a:pt x="16540" y="57183"/>
                              </a:lnTo>
                              <a:lnTo>
                                <a:pt x="15407" y="56616"/>
                              </a:lnTo>
                              <a:lnTo>
                                <a:pt x="14557" y="56051"/>
                              </a:lnTo>
                              <a:lnTo>
                                <a:pt x="12858" y="54351"/>
                              </a:lnTo>
                              <a:lnTo>
                                <a:pt x="11736" y="52369"/>
                              </a:lnTo>
                              <a:lnTo>
                                <a:pt x="10320" y="54068"/>
                              </a:lnTo>
                              <a:lnTo>
                                <a:pt x="8904" y="55201"/>
                              </a:lnTo>
                              <a:lnTo>
                                <a:pt x="7205" y="56333"/>
                              </a:lnTo>
                              <a:lnTo>
                                <a:pt x="5789" y="57183"/>
                              </a:lnTo>
                              <a:lnTo>
                                <a:pt x="3818" y="58032"/>
                              </a:lnTo>
                              <a:lnTo>
                                <a:pt x="2118" y="58316"/>
                              </a:lnTo>
                              <a:lnTo>
                                <a:pt x="0" y="58580"/>
                              </a:lnTo>
                              <a:lnTo>
                                <a:pt x="0" y="43009"/>
                              </a:lnTo>
                              <a:lnTo>
                                <a:pt x="136" y="43024"/>
                              </a:lnTo>
                              <a:lnTo>
                                <a:pt x="2685" y="42741"/>
                              </a:lnTo>
                              <a:lnTo>
                                <a:pt x="4939" y="41892"/>
                              </a:lnTo>
                              <a:lnTo>
                                <a:pt x="6639" y="40759"/>
                              </a:lnTo>
                              <a:lnTo>
                                <a:pt x="8338" y="39059"/>
                              </a:lnTo>
                              <a:lnTo>
                                <a:pt x="9471" y="36794"/>
                              </a:lnTo>
                              <a:lnTo>
                                <a:pt x="10604" y="34529"/>
                              </a:lnTo>
                              <a:lnTo>
                                <a:pt x="11170" y="31980"/>
                              </a:lnTo>
                              <a:lnTo>
                                <a:pt x="11170" y="29149"/>
                              </a:lnTo>
                              <a:lnTo>
                                <a:pt x="11170" y="26600"/>
                              </a:lnTo>
                              <a:lnTo>
                                <a:pt x="10604" y="24051"/>
                              </a:lnTo>
                              <a:lnTo>
                                <a:pt x="9471" y="21502"/>
                              </a:lnTo>
                              <a:lnTo>
                                <a:pt x="8338" y="19521"/>
                              </a:lnTo>
                              <a:lnTo>
                                <a:pt x="6639" y="17821"/>
                              </a:lnTo>
                              <a:lnTo>
                                <a:pt x="4939" y="16688"/>
                              </a:lnTo>
                              <a:lnTo>
                                <a:pt x="2685" y="15839"/>
                              </a:lnTo>
                              <a:lnTo>
                                <a:pt x="136" y="15556"/>
                              </a:lnTo>
                              <a:lnTo>
                                <a:pt x="0" y="155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47014C3" id="Group 76273" o:spid="_x0000_s1026" alt="&quot;&quot;" style="position:absolute;margin-left:56.7pt;margin-top:774.85pt;width:36.85pt;height:39pt;z-index:251658244;mso-position-horizontal-relative:page;mso-position-vertical-relative:page" coordsize="467717,49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">
              <v:shape id="Shape 76274" o:spid="_x0000_s1027" style="position:absolute;left:133468;width:319545;height:153130;visibility:visible;mso-wrap-style:square;v-text-anchor:top" coordsize="319545,1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" path="m12752,r8710,l23190,495,319545,152846r,284l317562,151995r-2265,-852l313031,150576r-2255,-284l310493,150292r-3115,-272l,150020,,14085,566,11826,1133,9839,1983,8147,3115,6444,4248,4741,5936,3333,7352,2198,9052,1063,11034,495,12752,xe" fillcolor="#67c18c" stroked="f" strokeweight="0">
                <v:stroke miterlimit="83231f" joinstyle="miter"/>
                <v:path arrowok="t" textboxrect="0,0,319545,153130"/>
              </v:shape>
              <v:shape id="Shape 76275" o:spid="_x0000_s1028" style="position:absolute;left:135062;top:477900;width:388;height:1165;visibility:visible;mso-wrap-style:square;v-text-anchor:top" coordsize="38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" path="m,l388,881r,284l,xe" fillcolor="#00bdf2" stroked="f" strokeweight="0">
                <v:stroke miterlimit="83231f" joinstyle="miter"/>
                <v:path arrowok="t" textboxrect="0,0,388,1165"/>
              </v:shape>
              <v:shape id="Shape 76276" o:spid="_x0000_s1029" style="position:absolute;top:150020;width:135062;height:327881;visibility:visible;mso-wrap-style:square;v-text-anchor:top" coordsize="135062,32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" path="m15836,r2262,l133468,r,321116l134035,323948r566,2549l135062,327881,1414,24626,566,22651,283,20379,,18120,283,15849,566,13874r565,-2271l1979,9628,3111,7925,4524,6222,5938,4814,7635,3395,9332,2260,11311,1124,13573,557,15836,xe" fillcolor="#00bdf2" stroked="f" strokeweight="0">
                <v:stroke miterlimit="83231f" joinstyle="miter"/>
                <v:path arrowok="t" textboxrect="0,0,135062,327881"/>
              </v:shape>
              <v:shape id="Shape 76277" o:spid="_x0000_s1030" style="position:absolute;left:133468;top:150020;width:334249;height:345470;visibility:visible;mso-wrap-style:square;v-text-anchor:top" coordsize="334249,34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" path="m,l307378,r2549,l312748,557r2549,567l317846,1976r2254,1135l322366,4530r1982,1692l326331,7925r1688,1987l329435,11887r1416,2271l331984,16417r849,2555l333683,21515r283,2554l334249,26897r,291670l333966,321399r-283,2549l332833,326497r-849,2549l330851,331311r-1416,2265l328019,335559r-1688,1982l324348,339240r-1982,1699l320100,342071r-2254,1133l315297,344337r-2549,566l309927,345187r-2549,283l26871,345470r-2832,-283l21490,344903r-2537,-566l16404,343204r-2266,-1133l11884,340939,9618,339240,7919,337541,5936,335559,4532,333576,3115,331311,1983,329046r-850,-2549l566,323948,,321399r,-2832l,xe" fillcolor="#005496" stroked="f" strokeweight="0">
                <v:stroke miterlimit="83231f" joinstyle="miter"/>
                <v:path arrowok="t" textboxrect="0,0,334249,345470"/>
              </v:shape>
              <v:shape id="Shape 76278" o:spid="_x0000_s1031" style="position:absolute;left:161461;top:389016;width:27432;height:80138;visibility:visible;mso-wrap-style:square;v-text-anchor:top" coordsize="27432,8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" path="m27432,r,15575l24889,15857r-2266,849l20652,17839r-1416,1700l17820,21520r-850,2549l16404,26618r,2548l16404,31998r566,2549l17820,36812r1416,2265l20652,40777r1971,1133l24889,42759r2543,282l27432,58617r-277,l25172,58334r-1982,-284l21490,57200,18669,55785,16404,54086r,17840l16121,73624r-567,1417l14988,76457r-1133,1416l12733,78722r-1416,849l9901,80138r-1699,l6503,80138,4815,79571,3399,78722,2266,77873,1416,76457,566,75041,283,73624,,71926,,9344,283,7645,566,5945,1416,4529,2266,3397,3399,2264,4815,1415,6503,1132,8202,849r1416,l10751,1415r1133,567l13016,2547r1688,1700l15837,6229,17253,4529,18669,3114r1416,-850l21773,1132,23473,566,25455,282,27432,xe" stroked="f" strokeweight="0">
                <v:stroke miterlimit="83231f" joinstyle="miter"/>
                <v:path arrowok="t" textboxrect="0,0,27432,80138"/>
              </v:shape>
              <v:shape id="Shape 76279" o:spid="_x0000_s1032" style="position:absolute;left:188893;top:388731;width:27432;height:58901;visibility:visible;mso-wrap-style:square;v-text-anchor:top" coordsize="27432,5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" path="m2260,l4809,284,7358,567r2537,849l12161,2267r2266,1415l16398,5098r1983,1698l20080,8779r1699,1982l23184,13027r1133,2548l25450,18124r849,2548l26866,23504r566,3115l27432,29451r,3114l26866,35398r-567,2831l25450,41061r-1133,2549l23184,46158r-1405,2265l20080,50406r-1699,1982l16398,54087r-1971,1416l12161,56635,9895,57769r-2537,565l4809,58901r-2549,l,58901,,43325r6,1l2543,43043r2266,-849l6791,41061,8207,39361,9612,37096r850,-2265l11028,32283r,-2832l11028,26902r-566,-2548l9612,21804,8207,19824,6791,18124,4809,16990,2543,16142,6,15859r-6,l,284r6,l2260,xe" stroked="f" strokeweight="0">
                <v:stroke miterlimit="83231f" joinstyle="miter"/>
                <v:path arrowok="t" textboxrect="0,0,27432,58901"/>
              </v:shape>
              <v:shape id="Shape 76280" o:spid="_x0000_s1033" style="position:absolute;left:226226;top:389865;width:80308;height:56918;visibility:visible;mso-wrap-style:square;v-text-anchor:top" coordsize="80308,5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" path="m8191,l9607,r1132,283l11872,850r1133,565l13855,2265r850,1133l15260,4531r566,1132l23745,32283r283,l31380,9345,32513,5947r566,-1416l33929,3115,35062,1698,36478,850,38166,283,40149,r1982,283l43547,850r1405,848l46085,3115r849,1416l47784,5947r1133,3398l55986,32283r283,l64188,5663r566,-1132l65321,3398r838,-1133l67009,1415,68141,850,69274,283,70407,r1416,l73794,283r1700,284l76910,1415r1133,850l79175,3398r567,1416l80025,6230r283,1699l80025,9912r-566,2265l77759,16990,66442,48706r-838,1982l64754,52387r-1133,1416l62488,54936r-1132,849l59939,56352r-1688,283l56269,56918r-1982,-283l52587,56352r-1404,-850l49766,54653r-849,-1133l48067,51822,46368,48140,40149,29167r-284,l33646,48140r-1699,3682l31097,53520r-850,1133l29126,55502r-1416,850l26010,56635r-2265,283l22057,56635r-1983,-283l18658,55785r-1133,-849l16392,53803,15260,52387r-839,-1699l13855,48706,2254,16990,555,12177,,9912,,7929,,6230,272,4814,1122,3398,1971,2265,3104,1415,4520,567,6219,283,8191,xe" stroked="f" strokeweight="0">
                <v:stroke miterlimit="83231f" joinstyle="miter"/>
                <v:path arrowok="t" textboxrect="0,0,80308,56918"/>
              </v:shape>
              <v:shape id="Shape 76281" o:spid="_x0000_s1034" style="position:absolute;left:316141;top:388731;width:27574;height:58901;visibility:visible;mso-wrap-style:square;v-text-anchor:top" coordsize="27574,5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" path="m25172,r2402,268l27574,15875r-148,-16l24889,16142r-2266,848l20641,18124r-1405,1700l17820,21804r-850,2550l16404,26902r,2549l16404,32283r566,2548l17820,37096r1416,2265l20641,41061r1982,1133l24889,43043r2537,283l27574,43310r,15570l27426,58901r-2254,l22623,58901r-2549,-567l17537,57769,15271,56635,13005,55503,11034,54087,9051,52388,7352,50406,5653,48423,4248,46158,3115,43610,1982,41061,1133,38229,566,35398,283,32565,,29451,283,26619,566,23504r567,-2832l1982,18124,3115,15575,4248,13027,5653,10761,7352,8779,9051,6796,11034,5098,13005,3682,15271,2267r2266,-851l20074,567,22623,284,25172,xe" stroked="f" strokeweight="0">
                <v:stroke miterlimit="83231f" joinstyle="miter"/>
                <v:path arrowok="t" textboxrect="0,0,27574,58901"/>
              </v:shape>
              <v:shape id="Shape 76282" o:spid="_x0000_s1035" style="position:absolute;left:343715;top:365508;width:27290;height:82104;visibility:visible;mso-wrap-style:square;v-text-anchor:top" coordsize="27290,8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" path="m19089,r1982,284l22476,852r1416,851l25025,2555r1133,1408l26724,5382r566,1419l27290,72779r,1699l26724,76178r-566,1416l25025,78726r-1133,1133l22476,80425r-1405,567l19089,81275r-1416,-283l16540,80708r-1133,-566l14285,79577,12586,77877,11453,75895r-1133,1699l8621,78726,7205,79859r-1688,849l3818,81558r-1983,284l,82104,,66533r2402,-266l4667,65418,6650,64284,8055,62585,9471,60320r849,-2265l10887,55506r283,-2832l10887,50126r-567,-2549l9471,45027,8055,43047,6650,41347,4667,40214,2402,39365,,39098,,23492r136,15l2118,23790r1983,284l5800,24640r2821,1415l11170,28037r,-19533l11170,6801r566,-1419l12303,3963,13436,2555r1121,-852l15973,852,17389,284,19089,xe" stroked="f" strokeweight="0">
                <v:stroke miterlimit="83231f" joinstyle="miter"/>
                <v:path arrowok="t" textboxrect="0,0,27290,82104"/>
              </v:shape>
              <v:shape id="Shape 76283" o:spid="_x0000_s1036" style="position:absolute;left:384860;top:388731;width:27290;height:58901;visibility:visible;mso-wrap-style:square;v-text-anchor:top" coordsize="27290,5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" path="m25161,r1982,284l27290,302r,15571l24878,16142r-2255,848l20641,18124r-1700,1700l17809,21804r-839,2550l16404,26902r-283,2549l16404,32283r566,2548l17809,37096r1132,2265l20641,41061r1982,1133l24878,43043r2412,268l27290,58882r-147,19l25161,58901r-2821,l19791,58334r-2266,-565l15271,56635,13005,55503,10739,54087,9051,52388,7069,50406,5653,48423,4237,46158,2821,43610,1982,41061,1133,38229,566,35398,,32565,,29451,,26619,566,23504r567,-2832l1982,18124r839,-2549l4237,13027,5653,10761,7069,8779,9051,6796,10739,5098,13005,3682,15271,2267r2254,-851l19791,567,22340,284,25161,xe" stroked="f" strokeweight="0">
                <v:stroke miterlimit="83231f" joinstyle="miter"/>
                <v:path arrowok="t" textboxrect="0,0,27290,58901"/>
              </v:shape>
              <v:shape id="Shape 76284" o:spid="_x0000_s1037" style="position:absolute;left:412151;top:389034;width:27562;height:58580;visibility:visible;mso-wrap-style:square;v-text-anchor:top" coordsize="27562,5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" path="m,l2118,264,3818,548r1971,566l7205,2246r1699,850l10320,4511r1416,1700l12858,4229,14557,2529r850,-565l16540,1398,17956,831r1405,l21060,1114r1699,284l24175,2246r1133,1134l26158,4511r838,1417l27279,7627r283,1699l27562,49254r-283,1699l26996,52653r-838,1415l25308,55201r-1133,1132l22759,56900r-1699,566l19361,57749r-1405,-283l16540,57183r-1133,-567l14557,56051,12858,54351,11736,52369r-1416,1699l8904,55201,7205,56333r-1416,850l3818,58032r-1700,284l,58580,,43009r136,15l2685,42741r2254,-849l6639,40759,8338,39059,9471,36794r1133,-2265l11170,31980r,-2831l11170,26600r-566,-2549l9471,21502,8338,19521,6639,17821,4939,16688,2685,15839,136,15556,,15571,,xe" stroked="f" strokeweight="0">
                <v:stroke miterlimit="83231f" joinstyle="miter"/>
                <v:path arrowok="t" textboxrect="0,0,27562,58580"/>
              </v:shape>
              <w10:wrap type="square" anchorx="page" anchory="page"/>
            </v:group>
          </w:pict>
        </mc:Fallback>
      </mc:AlternateContent>
    </w:r>
    <w:r w:rsidRPr="0062665B">
      <w:rPr>
        <w:rFonts w:ascii="Times New Roman" w:eastAsia="Times New Roman" w:hAnsi="Times New Roman" w:cs="Times New Roman"/>
        <w:color w:val="005496"/>
      </w:rPr>
      <w:t xml:space="preserve"> </w:t>
    </w:r>
    <w:r w:rsidRPr="0062665B">
      <w:rPr>
        <w:rFonts w:ascii="Times New Roman" w:eastAsia="Times New Roman" w:hAnsi="Times New Roman" w:cs="Times New Roman"/>
        <w:color w:val="005496"/>
      </w:rPr>
      <w:tab/>
    </w:r>
    <w:r w:rsidRPr="0062665B">
      <w:rPr>
        <w:color w:val="005496"/>
      </w:rPr>
      <w:t xml:space="preserve"> </w:t>
    </w:r>
    <w:r w:rsidRPr="0062665B">
      <w:rPr>
        <w:color w:val="005496"/>
      </w:rPr>
      <w:tab/>
    </w:r>
    <w:r w:rsidRPr="0062665B">
      <w:rPr>
        <w:color w:val="000000"/>
      </w:rPr>
      <w:fldChar w:fldCharType="begin"/>
    </w:r>
    <w:r w:rsidRPr="0062665B">
      <w:instrText xml:space="preserve"> PAGE   \* MERGEFORMAT </w:instrText>
    </w:r>
    <w:r w:rsidRPr="0062665B">
      <w:rPr>
        <w:color w:val="000000"/>
      </w:rPr>
      <w:fldChar w:fldCharType="separate"/>
    </w:r>
    <w:r w:rsidRPr="0062665B">
      <w:rPr>
        <w:color w:val="005496"/>
      </w:rPr>
      <w:t>1</w:t>
    </w:r>
    <w:r w:rsidRPr="0062665B">
      <w:rPr>
        <w:color w:val="005496"/>
      </w:rPr>
      <w:fldChar w:fldCharType="end"/>
    </w:r>
    <w:r w:rsidRPr="0062665B">
      <w:rPr>
        <w:color w:val="00549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4F876" w14:textId="77777777" w:rsidR="00887BE9" w:rsidRPr="0062665B" w:rsidRDefault="00887BE9" w:rsidP="00F1283C">
      <w:pPr>
        <w:spacing w:after="0" w:line="240" w:lineRule="auto"/>
      </w:pPr>
      <w:r w:rsidRPr="0062665B">
        <w:separator/>
      </w:r>
    </w:p>
  </w:footnote>
  <w:footnote w:type="continuationSeparator" w:id="0">
    <w:p w14:paraId="4E5CB12B" w14:textId="77777777" w:rsidR="00887BE9" w:rsidRPr="0062665B" w:rsidRDefault="00887BE9" w:rsidP="00F1283C">
      <w:pPr>
        <w:spacing w:after="0" w:line="240" w:lineRule="auto"/>
      </w:pPr>
      <w:r w:rsidRPr="0062665B">
        <w:continuationSeparator/>
      </w:r>
    </w:p>
  </w:footnote>
  <w:footnote w:type="continuationNotice" w:id="1">
    <w:p w14:paraId="548583B7" w14:textId="77777777" w:rsidR="00887BE9" w:rsidRDefault="00887BE9">
      <w:pPr>
        <w:spacing w:before="0" w:after="0" w:line="240" w:lineRule="auto"/>
      </w:pPr>
    </w:p>
  </w:footnote>
  <w:footnote w:id="2">
    <w:p w14:paraId="42D0F9EC" w14:textId="2E77AA85" w:rsidR="00F01D68" w:rsidRPr="00F01D68" w:rsidRDefault="00F01D68">
      <w:pPr>
        <w:pStyle w:val="FootnoteText"/>
        <w:rPr>
          <w:lang w:val="en-US"/>
        </w:rPr>
      </w:pPr>
      <w:r>
        <w:rPr>
          <w:rStyle w:val="FootnoteReference"/>
        </w:rPr>
        <w:footnoteRef/>
      </w:r>
      <w:r>
        <w:t xml:space="preserve"> Police, Fire, Ambulance, SES, RFS</w:t>
      </w:r>
      <w:r w:rsidRPr="00C73E10">
        <w:t>,</w:t>
      </w:r>
      <w:r>
        <w:t xml:space="preserve"> Hospitals and Health Services</w:t>
      </w:r>
      <w:r w:rsidR="005C6252">
        <w:t xml:space="preserve">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C3ED" w14:textId="77777777" w:rsidR="00AF4139" w:rsidRPr="0062665B" w:rsidRDefault="00AF4139" w:rsidP="00C02BFC">
    <w:pPr>
      <w:pStyle w:val="Header"/>
    </w:pPr>
  </w:p>
  <w:p w14:paraId="272C4E1D" w14:textId="77777777" w:rsidR="00AF4139" w:rsidRPr="0062665B" w:rsidRDefault="00AF41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956F1"/>
    <w:multiLevelType w:val="hybridMultilevel"/>
    <w:tmpl w:val="2E20D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121F17"/>
    <w:multiLevelType w:val="multilevel"/>
    <w:tmpl w:val="5D304EB6"/>
    <w:name w:val="PWDA_Numbered"/>
    <w:styleLink w:val="PWDANumbered"/>
    <w:lvl w:ilvl="0">
      <w:start w:val="1"/>
      <w:numFmt w:val="decimal"/>
      <w:pStyle w:val="NumberedMultiList"/>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lef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2" w15:restartNumberingAfterBreak="0">
    <w:nsid w:val="09B21F85"/>
    <w:multiLevelType w:val="hybridMultilevel"/>
    <w:tmpl w:val="BA668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3A47D4"/>
    <w:multiLevelType w:val="hybridMultilevel"/>
    <w:tmpl w:val="938280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6B26DF"/>
    <w:multiLevelType w:val="hybridMultilevel"/>
    <w:tmpl w:val="A1AE03B6"/>
    <w:lvl w:ilvl="0" w:tplc="BD04C85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B873497"/>
    <w:multiLevelType w:val="multilevel"/>
    <w:tmpl w:val="3F002D38"/>
    <w:name w:val="PWDA_Bullets2"/>
    <w:numStyleLink w:val="PWDABullets"/>
  </w:abstractNum>
  <w:abstractNum w:abstractNumId="6" w15:restartNumberingAfterBreak="0">
    <w:nsid w:val="1EB004D7"/>
    <w:multiLevelType w:val="multilevel"/>
    <w:tmpl w:val="917C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C26EDE"/>
    <w:multiLevelType w:val="multilevel"/>
    <w:tmpl w:val="3F002D38"/>
    <w:name w:val="PWDA_Bullets"/>
    <w:styleLink w:val="PWDABullets"/>
    <w:lvl w:ilvl="0">
      <w:start w:val="1"/>
      <w:numFmt w:val="bullet"/>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8" w15:restartNumberingAfterBreak="0">
    <w:nsid w:val="273016D4"/>
    <w:multiLevelType w:val="hybridMultilevel"/>
    <w:tmpl w:val="F3AA68D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89D50BD"/>
    <w:multiLevelType w:val="multilevel"/>
    <w:tmpl w:val="66FE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048E9"/>
    <w:multiLevelType w:val="hybridMultilevel"/>
    <w:tmpl w:val="AB964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412BC3"/>
    <w:multiLevelType w:val="hybridMultilevel"/>
    <w:tmpl w:val="13784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4846DD"/>
    <w:multiLevelType w:val="hybridMultilevel"/>
    <w:tmpl w:val="8D4867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F87202"/>
    <w:multiLevelType w:val="hybridMultilevel"/>
    <w:tmpl w:val="F9F84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645362"/>
    <w:multiLevelType w:val="hybridMultilevel"/>
    <w:tmpl w:val="450EA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1E3969"/>
    <w:multiLevelType w:val="hybridMultilevel"/>
    <w:tmpl w:val="44920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C5318B"/>
    <w:multiLevelType w:val="multilevel"/>
    <w:tmpl w:val="E1BE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381D5B"/>
    <w:multiLevelType w:val="hybridMultilevel"/>
    <w:tmpl w:val="D5827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48031E"/>
    <w:multiLevelType w:val="multilevel"/>
    <w:tmpl w:val="8460B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070A7D"/>
    <w:multiLevelType w:val="hybridMultilevel"/>
    <w:tmpl w:val="25B4AB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CBE2865"/>
    <w:multiLevelType w:val="hybridMultilevel"/>
    <w:tmpl w:val="AA54E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CA6385"/>
    <w:multiLevelType w:val="hybridMultilevel"/>
    <w:tmpl w:val="68F60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9B4F0D"/>
    <w:multiLevelType w:val="hybridMultilevel"/>
    <w:tmpl w:val="F2401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6F6312"/>
    <w:multiLevelType w:val="hybridMultilevel"/>
    <w:tmpl w:val="067C458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5693FB6"/>
    <w:multiLevelType w:val="hybridMultilevel"/>
    <w:tmpl w:val="8BA49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03300E"/>
    <w:multiLevelType w:val="hybridMultilevel"/>
    <w:tmpl w:val="7AB4A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30337"/>
    <w:multiLevelType w:val="multilevel"/>
    <w:tmpl w:val="F6AA8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135A9C"/>
    <w:multiLevelType w:val="multilevel"/>
    <w:tmpl w:val="D3C82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EC123E"/>
    <w:multiLevelType w:val="hybridMultilevel"/>
    <w:tmpl w:val="F4A64B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565631A"/>
    <w:multiLevelType w:val="multilevel"/>
    <w:tmpl w:val="5D723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DF0943"/>
    <w:multiLevelType w:val="hybridMultilevel"/>
    <w:tmpl w:val="F3AA68D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88E3A76"/>
    <w:multiLevelType w:val="multilevel"/>
    <w:tmpl w:val="741E42F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380EAC"/>
    <w:multiLevelType w:val="hybridMultilevel"/>
    <w:tmpl w:val="1E62D6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E4C0E66"/>
    <w:multiLevelType w:val="multilevel"/>
    <w:tmpl w:val="3434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E915DB"/>
    <w:multiLevelType w:val="hybridMultilevel"/>
    <w:tmpl w:val="00AAF004"/>
    <w:lvl w:ilvl="0" w:tplc="84D8CAFE">
      <w:start w:val="1"/>
      <w:numFmt w:val="decimal"/>
      <w:pStyle w:val="ListParagraph"/>
      <w:lvlText w:val="%1."/>
      <w:lvlJc w:val="left"/>
      <w:pPr>
        <w:ind w:left="1077" w:hanging="360"/>
      </w:pPr>
    </w:lvl>
    <w:lvl w:ilvl="1" w:tplc="0C090019">
      <w:start w:val="1"/>
      <w:numFmt w:val="lowerLetter"/>
      <w:lvlText w:val="%2."/>
      <w:lvlJc w:val="left"/>
      <w:pPr>
        <w:ind w:left="1797" w:hanging="360"/>
      </w:pPr>
    </w:lvl>
    <w:lvl w:ilvl="2" w:tplc="0C09001B">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16cid:durableId="2043167323">
    <w:abstractNumId w:val="7"/>
  </w:num>
  <w:num w:numId="2" w16cid:durableId="1383677892">
    <w:abstractNumId w:val="1"/>
  </w:num>
  <w:num w:numId="3" w16cid:durableId="1588730485">
    <w:abstractNumId w:val="4"/>
  </w:num>
  <w:num w:numId="4" w16cid:durableId="1461730697">
    <w:abstractNumId w:val="34"/>
  </w:num>
  <w:num w:numId="5" w16cid:durableId="873537666">
    <w:abstractNumId w:val="19"/>
  </w:num>
  <w:num w:numId="6" w16cid:durableId="1635328561">
    <w:abstractNumId w:val="32"/>
  </w:num>
  <w:num w:numId="7" w16cid:durableId="1129396167">
    <w:abstractNumId w:val="8"/>
  </w:num>
  <w:num w:numId="8" w16cid:durableId="1991860891">
    <w:abstractNumId w:val="12"/>
  </w:num>
  <w:num w:numId="9" w16cid:durableId="1182086244">
    <w:abstractNumId w:val="9"/>
  </w:num>
  <w:num w:numId="10" w16cid:durableId="1788550399">
    <w:abstractNumId w:val="31"/>
  </w:num>
  <w:num w:numId="11" w16cid:durableId="1826818802">
    <w:abstractNumId w:val="6"/>
  </w:num>
  <w:num w:numId="12" w16cid:durableId="1230190112">
    <w:abstractNumId w:val="10"/>
  </w:num>
  <w:num w:numId="13" w16cid:durableId="161357304">
    <w:abstractNumId w:val="21"/>
  </w:num>
  <w:num w:numId="14" w16cid:durableId="1966159121">
    <w:abstractNumId w:val="2"/>
  </w:num>
  <w:num w:numId="15" w16cid:durableId="1068965792">
    <w:abstractNumId w:val="25"/>
  </w:num>
  <w:num w:numId="16" w16cid:durableId="543180097">
    <w:abstractNumId w:val="3"/>
  </w:num>
  <w:num w:numId="17" w16cid:durableId="165370113">
    <w:abstractNumId w:val="15"/>
  </w:num>
  <w:num w:numId="18" w16cid:durableId="333068729">
    <w:abstractNumId w:val="13"/>
  </w:num>
  <w:num w:numId="19" w16cid:durableId="724254873">
    <w:abstractNumId w:val="22"/>
  </w:num>
  <w:num w:numId="20" w16cid:durableId="1303659602">
    <w:abstractNumId w:val="14"/>
  </w:num>
  <w:num w:numId="21" w16cid:durableId="1042634078">
    <w:abstractNumId w:val="27"/>
  </w:num>
  <w:num w:numId="22" w16cid:durableId="1086195454">
    <w:abstractNumId w:val="28"/>
  </w:num>
  <w:num w:numId="23" w16cid:durableId="1134441537">
    <w:abstractNumId w:val="23"/>
  </w:num>
  <w:num w:numId="24" w16cid:durableId="676423232">
    <w:abstractNumId w:val="24"/>
  </w:num>
  <w:num w:numId="25" w16cid:durableId="916599724">
    <w:abstractNumId w:val="0"/>
  </w:num>
  <w:num w:numId="26" w16cid:durableId="985088572">
    <w:abstractNumId w:val="11"/>
  </w:num>
  <w:num w:numId="27" w16cid:durableId="645747936">
    <w:abstractNumId w:val="17"/>
  </w:num>
  <w:num w:numId="28" w16cid:durableId="1879734083">
    <w:abstractNumId w:val="30"/>
  </w:num>
  <w:num w:numId="29" w16cid:durableId="1813011787">
    <w:abstractNumId w:val="16"/>
  </w:num>
  <w:num w:numId="30" w16cid:durableId="1854875793">
    <w:abstractNumId w:val="33"/>
  </w:num>
  <w:num w:numId="31" w16cid:durableId="1217814496">
    <w:abstractNumId w:val="20"/>
  </w:num>
  <w:num w:numId="32" w16cid:durableId="2134597020">
    <w:abstractNumId w:val="18"/>
  </w:num>
  <w:num w:numId="33" w16cid:durableId="803960193">
    <w:abstractNumId w:val="29"/>
  </w:num>
  <w:num w:numId="34" w16cid:durableId="2045322185">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A0MzSyMDCyMDQ0NzZT0lEKTi0uzszPAykwNK4FAMG3mG0tAAAA"/>
  </w:docVars>
  <w:rsids>
    <w:rsidRoot w:val="00D402C8"/>
    <w:rsid w:val="0000000B"/>
    <w:rsid w:val="00000E32"/>
    <w:rsid w:val="00001920"/>
    <w:rsid w:val="00001EB2"/>
    <w:rsid w:val="00002340"/>
    <w:rsid w:val="00003077"/>
    <w:rsid w:val="00003112"/>
    <w:rsid w:val="00003A55"/>
    <w:rsid w:val="00003A92"/>
    <w:rsid w:val="00003A99"/>
    <w:rsid w:val="00003DE4"/>
    <w:rsid w:val="00003EE5"/>
    <w:rsid w:val="00004FF3"/>
    <w:rsid w:val="00005472"/>
    <w:rsid w:val="0000557D"/>
    <w:rsid w:val="0000661F"/>
    <w:rsid w:val="00006C78"/>
    <w:rsid w:val="00007A0D"/>
    <w:rsid w:val="000107F0"/>
    <w:rsid w:val="000109C9"/>
    <w:rsid w:val="00010F15"/>
    <w:rsid w:val="0001111F"/>
    <w:rsid w:val="00011720"/>
    <w:rsid w:val="00011B59"/>
    <w:rsid w:val="000129E0"/>
    <w:rsid w:val="0001303C"/>
    <w:rsid w:val="00013C30"/>
    <w:rsid w:val="00014092"/>
    <w:rsid w:val="00014444"/>
    <w:rsid w:val="00015058"/>
    <w:rsid w:val="000152EF"/>
    <w:rsid w:val="00015D78"/>
    <w:rsid w:val="00015F7C"/>
    <w:rsid w:val="000163CD"/>
    <w:rsid w:val="000171EA"/>
    <w:rsid w:val="00017285"/>
    <w:rsid w:val="00017416"/>
    <w:rsid w:val="000205BC"/>
    <w:rsid w:val="00021954"/>
    <w:rsid w:val="0002294E"/>
    <w:rsid w:val="00022E75"/>
    <w:rsid w:val="00023001"/>
    <w:rsid w:val="000230B8"/>
    <w:rsid w:val="0002349E"/>
    <w:rsid w:val="0002393D"/>
    <w:rsid w:val="00023ACE"/>
    <w:rsid w:val="00024F9E"/>
    <w:rsid w:val="0002543E"/>
    <w:rsid w:val="000254A2"/>
    <w:rsid w:val="000261ED"/>
    <w:rsid w:val="000262CE"/>
    <w:rsid w:val="000265FC"/>
    <w:rsid w:val="0002694B"/>
    <w:rsid w:val="00026B7F"/>
    <w:rsid w:val="0003018A"/>
    <w:rsid w:val="000305F7"/>
    <w:rsid w:val="00030E4A"/>
    <w:rsid w:val="0003103E"/>
    <w:rsid w:val="00031BD9"/>
    <w:rsid w:val="00032F8D"/>
    <w:rsid w:val="0003300D"/>
    <w:rsid w:val="000337D7"/>
    <w:rsid w:val="00033909"/>
    <w:rsid w:val="00033B8D"/>
    <w:rsid w:val="00034185"/>
    <w:rsid w:val="00034A9E"/>
    <w:rsid w:val="00035729"/>
    <w:rsid w:val="000357FB"/>
    <w:rsid w:val="00035F4A"/>
    <w:rsid w:val="0003619C"/>
    <w:rsid w:val="0003630A"/>
    <w:rsid w:val="00037146"/>
    <w:rsid w:val="00037192"/>
    <w:rsid w:val="0003779A"/>
    <w:rsid w:val="0004055B"/>
    <w:rsid w:val="00041A17"/>
    <w:rsid w:val="00041E00"/>
    <w:rsid w:val="00041E2E"/>
    <w:rsid w:val="000421D7"/>
    <w:rsid w:val="000427D2"/>
    <w:rsid w:val="00042A20"/>
    <w:rsid w:val="00042C20"/>
    <w:rsid w:val="00042C89"/>
    <w:rsid w:val="0004350A"/>
    <w:rsid w:val="00043A27"/>
    <w:rsid w:val="00043E96"/>
    <w:rsid w:val="00044041"/>
    <w:rsid w:val="00045210"/>
    <w:rsid w:val="00045BF3"/>
    <w:rsid w:val="000470F4"/>
    <w:rsid w:val="0004713D"/>
    <w:rsid w:val="00047C7F"/>
    <w:rsid w:val="00050C1C"/>
    <w:rsid w:val="00050EA1"/>
    <w:rsid w:val="00051D8C"/>
    <w:rsid w:val="00052035"/>
    <w:rsid w:val="000524E4"/>
    <w:rsid w:val="0005260A"/>
    <w:rsid w:val="00052779"/>
    <w:rsid w:val="000533C6"/>
    <w:rsid w:val="00053604"/>
    <w:rsid w:val="00053D40"/>
    <w:rsid w:val="00053DD2"/>
    <w:rsid w:val="00055ECE"/>
    <w:rsid w:val="00056877"/>
    <w:rsid w:val="00057447"/>
    <w:rsid w:val="000574B0"/>
    <w:rsid w:val="000578B1"/>
    <w:rsid w:val="00060D90"/>
    <w:rsid w:val="00060D99"/>
    <w:rsid w:val="0006108A"/>
    <w:rsid w:val="00061293"/>
    <w:rsid w:val="00062A54"/>
    <w:rsid w:val="00063604"/>
    <w:rsid w:val="000636C0"/>
    <w:rsid w:val="00064BD7"/>
    <w:rsid w:val="00066595"/>
    <w:rsid w:val="00066B8F"/>
    <w:rsid w:val="00067117"/>
    <w:rsid w:val="00067167"/>
    <w:rsid w:val="00067B08"/>
    <w:rsid w:val="00070ACB"/>
    <w:rsid w:val="00072059"/>
    <w:rsid w:val="000720F7"/>
    <w:rsid w:val="000722D4"/>
    <w:rsid w:val="00072566"/>
    <w:rsid w:val="000728A9"/>
    <w:rsid w:val="00073425"/>
    <w:rsid w:val="00073762"/>
    <w:rsid w:val="00073BED"/>
    <w:rsid w:val="000755DC"/>
    <w:rsid w:val="000761B7"/>
    <w:rsid w:val="00077CB0"/>
    <w:rsid w:val="0008001A"/>
    <w:rsid w:val="00080082"/>
    <w:rsid w:val="0008014F"/>
    <w:rsid w:val="000808F3"/>
    <w:rsid w:val="00082D26"/>
    <w:rsid w:val="00083322"/>
    <w:rsid w:val="0008333A"/>
    <w:rsid w:val="00085087"/>
    <w:rsid w:val="00085314"/>
    <w:rsid w:val="0008589B"/>
    <w:rsid w:val="00087107"/>
    <w:rsid w:val="0009040B"/>
    <w:rsid w:val="0009046B"/>
    <w:rsid w:val="000907BC"/>
    <w:rsid w:val="000908CC"/>
    <w:rsid w:val="00090F8C"/>
    <w:rsid w:val="000912A3"/>
    <w:rsid w:val="00091567"/>
    <w:rsid w:val="000938E9"/>
    <w:rsid w:val="00094CE5"/>
    <w:rsid w:val="00095077"/>
    <w:rsid w:val="000952BC"/>
    <w:rsid w:val="0009533C"/>
    <w:rsid w:val="00096E73"/>
    <w:rsid w:val="000971CC"/>
    <w:rsid w:val="00097271"/>
    <w:rsid w:val="000A0C62"/>
    <w:rsid w:val="000A0F27"/>
    <w:rsid w:val="000A1A22"/>
    <w:rsid w:val="000A2041"/>
    <w:rsid w:val="000A28CA"/>
    <w:rsid w:val="000A3A77"/>
    <w:rsid w:val="000A3EA3"/>
    <w:rsid w:val="000A54D5"/>
    <w:rsid w:val="000A5BF6"/>
    <w:rsid w:val="000A5DD4"/>
    <w:rsid w:val="000A6247"/>
    <w:rsid w:val="000A649C"/>
    <w:rsid w:val="000A6A7B"/>
    <w:rsid w:val="000B0155"/>
    <w:rsid w:val="000B08C2"/>
    <w:rsid w:val="000B16E6"/>
    <w:rsid w:val="000B1703"/>
    <w:rsid w:val="000B2AD2"/>
    <w:rsid w:val="000B3B21"/>
    <w:rsid w:val="000B419B"/>
    <w:rsid w:val="000B4373"/>
    <w:rsid w:val="000B5D63"/>
    <w:rsid w:val="000B6954"/>
    <w:rsid w:val="000B7E7D"/>
    <w:rsid w:val="000C147C"/>
    <w:rsid w:val="000C20B8"/>
    <w:rsid w:val="000C291E"/>
    <w:rsid w:val="000C2CE1"/>
    <w:rsid w:val="000C2FA2"/>
    <w:rsid w:val="000C3A4C"/>
    <w:rsid w:val="000C52CB"/>
    <w:rsid w:val="000C580A"/>
    <w:rsid w:val="000C6881"/>
    <w:rsid w:val="000C6B29"/>
    <w:rsid w:val="000D00D6"/>
    <w:rsid w:val="000D05D9"/>
    <w:rsid w:val="000D0D91"/>
    <w:rsid w:val="000D11DC"/>
    <w:rsid w:val="000D161A"/>
    <w:rsid w:val="000D2EFE"/>
    <w:rsid w:val="000D2F48"/>
    <w:rsid w:val="000D46DA"/>
    <w:rsid w:val="000D517D"/>
    <w:rsid w:val="000D525D"/>
    <w:rsid w:val="000D653E"/>
    <w:rsid w:val="000D68F1"/>
    <w:rsid w:val="000D6D87"/>
    <w:rsid w:val="000D6E24"/>
    <w:rsid w:val="000D7181"/>
    <w:rsid w:val="000D73F7"/>
    <w:rsid w:val="000D748C"/>
    <w:rsid w:val="000D77E6"/>
    <w:rsid w:val="000D7C1F"/>
    <w:rsid w:val="000E0842"/>
    <w:rsid w:val="000E0BB7"/>
    <w:rsid w:val="000E10BA"/>
    <w:rsid w:val="000E1EC4"/>
    <w:rsid w:val="000E1F09"/>
    <w:rsid w:val="000E2282"/>
    <w:rsid w:val="000E296B"/>
    <w:rsid w:val="000E2C3E"/>
    <w:rsid w:val="000E3229"/>
    <w:rsid w:val="000E3657"/>
    <w:rsid w:val="000E3CEE"/>
    <w:rsid w:val="000E5388"/>
    <w:rsid w:val="000E54DC"/>
    <w:rsid w:val="000E6F1F"/>
    <w:rsid w:val="000E7158"/>
    <w:rsid w:val="000E721A"/>
    <w:rsid w:val="000E74CC"/>
    <w:rsid w:val="000F023F"/>
    <w:rsid w:val="000F029B"/>
    <w:rsid w:val="000F08F3"/>
    <w:rsid w:val="000F0A6A"/>
    <w:rsid w:val="000F0B2E"/>
    <w:rsid w:val="000F1388"/>
    <w:rsid w:val="000F1412"/>
    <w:rsid w:val="000F165B"/>
    <w:rsid w:val="000F1694"/>
    <w:rsid w:val="000F19CE"/>
    <w:rsid w:val="000F1CE3"/>
    <w:rsid w:val="000F1ED4"/>
    <w:rsid w:val="000F2276"/>
    <w:rsid w:val="000F2CC9"/>
    <w:rsid w:val="000F2DB7"/>
    <w:rsid w:val="000F3AD3"/>
    <w:rsid w:val="000F43E7"/>
    <w:rsid w:val="000F4E23"/>
    <w:rsid w:val="000F6577"/>
    <w:rsid w:val="000F6ED1"/>
    <w:rsid w:val="000F74F3"/>
    <w:rsid w:val="000F77AD"/>
    <w:rsid w:val="001000C4"/>
    <w:rsid w:val="001005C7"/>
    <w:rsid w:val="00100939"/>
    <w:rsid w:val="00100AF7"/>
    <w:rsid w:val="00101057"/>
    <w:rsid w:val="001019C9"/>
    <w:rsid w:val="00101A42"/>
    <w:rsid w:val="0010226F"/>
    <w:rsid w:val="001025AE"/>
    <w:rsid w:val="00102764"/>
    <w:rsid w:val="00102787"/>
    <w:rsid w:val="00102943"/>
    <w:rsid w:val="00102992"/>
    <w:rsid w:val="00102B53"/>
    <w:rsid w:val="001031DB"/>
    <w:rsid w:val="0010433D"/>
    <w:rsid w:val="001048F2"/>
    <w:rsid w:val="00104D33"/>
    <w:rsid w:val="00104DC5"/>
    <w:rsid w:val="00105D62"/>
    <w:rsid w:val="00106472"/>
    <w:rsid w:val="00106A9A"/>
    <w:rsid w:val="00107201"/>
    <w:rsid w:val="00107512"/>
    <w:rsid w:val="0011098F"/>
    <w:rsid w:val="00110BD2"/>
    <w:rsid w:val="00110DA6"/>
    <w:rsid w:val="0011151E"/>
    <w:rsid w:val="00111580"/>
    <w:rsid w:val="001118BA"/>
    <w:rsid w:val="00113059"/>
    <w:rsid w:val="00113213"/>
    <w:rsid w:val="001134F1"/>
    <w:rsid w:val="00113E7C"/>
    <w:rsid w:val="00114683"/>
    <w:rsid w:val="0011473D"/>
    <w:rsid w:val="00114AC8"/>
    <w:rsid w:val="001155CA"/>
    <w:rsid w:val="00115F08"/>
    <w:rsid w:val="00117193"/>
    <w:rsid w:val="001172A8"/>
    <w:rsid w:val="001173B3"/>
    <w:rsid w:val="00120A98"/>
    <w:rsid w:val="001212B3"/>
    <w:rsid w:val="001217CD"/>
    <w:rsid w:val="001226E3"/>
    <w:rsid w:val="00122DB1"/>
    <w:rsid w:val="001230DF"/>
    <w:rsid w:val="0012328C"/>
    <w:rsid w:val="001233E1"/>
    <w:rsid w:val="001234CE"/>
    <w:rsid w:val="00123825"/>
    <w:rsid w:val="00123976"/>
    <w:rsid w:val="00123F5D"/>
    <w:rsid w:val="00124094"/>
    <w:rsid w:val="0012411B"/>
    <w:rsid w:val="00124175"/>
    <w:rsid w:val="001248AD"/>
    <w:rsid w:val="00124A81"/>
    <w:rsid w:val="00124B61"/>
    <w:rsid w:val="00125281"/>
    <w:rsid w:val="00125572"/>
    <w:rsid w:val="00125983"/>
    <w:rsid w:val="00125B8D"/>
    <w:rsid w:val="00126497"/>
    <w:rsid w:val="00130422"/>
    <w:rsid w:val="00130813"/>
    <w:rsid w:val="00130DFB"/>
    <w:rsid w:val="00130F46"/>
    <w:rsid w:val="00131B9E"/>
    <w:rsid w:val="00131EBE"/>
    <w:rsid w:val="00132437"/>
    <w:rsid w:val="00134745"/>
    <w:rsid w:val="0013478A"/>
    <w:rsid w:val="0013505B"/>
    <w:rsid w:val="0013551B"/>
    <w:rsid w:val="00135AD0"/>
    <w:rsid w:val="001363ED"/>
    <w:rsid w:val="001369F1"/>
    <w:rsid w:val="00136BC9"/>
    <w:rsid w:val="00137CF4"/>
    <w:rsid w:val="001400F9"/>
    <w:rsid w:val="001411B9"/>
    <w:rsid w:val="00142071"/>
    <w:rsid w:val="001421EA"/>
    <w:rsid w:val="0014221D"/>
    <w:rsid w:val="0014221F"/>
    <w:rsid w:val="00142358"/>
    <w:rsid w:val="00142B28"/>
    <w:rsid w:val="00143182"/>
    <w:rsid w:val="00143CBF"/>
    <w:rsid w:val="00143D23"/>
    <w:rsid w:val="001446BA"/>
    <w:rsid w:val="00144826"/>
    <w:rsid w:val="00144C03"/>
    <w:rsid w:val="00144F01"/>
    <w:rsid w:val="00145245"/>
    <w:rsid w:val="001455A3"/>
    <w:rsid w:val="00146383"/>
    <w:rsid w:val="00147951"/>
    <w:rsid w:val="00147BE8"/>
    <w:rsid w:val="0015010B"/>
    <w:rsid w:val="0015041C"/>
    <w:rsid w:val="00150473"/>
    <w:rsid w:val="001508ED"/>
    <w:rsid w:val="0015166B"/>
    <w:rsid w:val="00151797"/>
    <w:rsid w:val="00151F96"/>
    <w:rsid w:val="00151FE0"/>
    <w:rsid w:val="00152131"/>
    <w:rsid w:val="001530DE"/>
    <w:rsid w:val="001533C1"/>
    <w:rsid w:val="00155801"/>
    <w:rsid w:val="00155D49"/>
    <w:rsid w:val="001564EF"/>
    <w:rsid w:val="00157165"/>
    <w:rsid w:val="00157757"/>
    <w:rsid w:val="00157BFE"/>
    <w:rsid w:val="00160014"/>
    <w:rsid w:val="00160A2A"/>
    <w:rsid w:val="00160B4E"/>
    <w:rsid w:val="00160F83"/>
    <w:rsid w:val="00161179"/>
    <w:rsid w:val="00161F84"/>
    <w:rsid w:val="00162008"/>
    <w:rsid w:val="00162050"/>
    <w:rsid w:val="0016209B"/>
    <w:rsid w:val="0016246F"/>
    <w:rsid w:val="00163328"/>
    <w:rsid w:val="00163837"/>
    <w:rsid w:val="00163B21"/>
    <w:rsid w:val="00163B78"/>
    <w:rsid w:val="0016427C"/>
    <w:rsid w:val="0016472B"/>
    <w:rsid w:val="00164CEB"/>
    <w:rsid w:val="001654F9"/>
    <w:rsid w:val="00166558"/>
    <w:rsid w:val="00166927"/>
    <w:rsid w:val="00166BF7"/>
    <w:rsid w:val="0016766A"/>
    <w:rsid w:val="00167D08"/>
    <w:rsid w:val="00167E58"/>
    <w:rsid w:val="00170904"/>
    <w:rsid w:val="00170A4D"/>
    <w:rsid w:val="00170C87"/>
    <w:rsid w:val="00171B0E"/>
    <w:rsid w:val="0017285B"/>
    <w:rsid w:val="00173437"/>
    <w:rsid w:val="001738A8"/>
    <w:rsid w:val="0017439A"/>
    <w:rsid w:val="00174732"/>
    <w:rsid w:val="00174DD2"/>
    <w:rsid w:val="00175231"/>
    <w:rsid w:val="0017537B"/>
    <w:rsid w:val="00176975"/>
    <w:rsid w:val="00176FE5"/>
    <w:rsid w:val="00177952"/>
    <w:rsid w:val="001802A0"/>
    <w:rsid w:val="001805F9"/>
    <w:rsid w:val="0018071F"/>
    <w:rsid w:val="0018180F"/>
    <w:rsid w:val="001818A8"/>
    <w:rsid w:val="00182010"/>
    <w:rsid w:val="00182618"/>
    <w:rsid w:val="00183FAD"/>
    <w:rsid w:val="00184285"/>
    <w:rsid w:val="00184C99"/>
    <w:rsid w:val="00184DBE"/>
    <w:rsid w:val="00185075"/>
    <w:rsid w:val="00185435"/>
    <w:rsid w:val="0018579E"/>
    <w:rsid w:val="00185A49"/>
    <w:rsid w:val="00185BD1"/>
    <w:rsid w:val="0018622D"/>
    <w:rsid w:val="00186360"/>
    <w:rsid w:val="00186551"/>
    <w:rsid w:val="0018657F"/>
    <w:rsid w:val="0018795E"/>
    <w:rsid w:val="001901CE"/>
    <w:rsid w:val="001903F4"/>
    <w:rsid w:val="00190BE9"/>
    <w:rsid w:val="00190D1B"/>
    <w:rsid w:val="00191C00"/>
    <w:rsid w:val="001926DC"/>
    <w:rsid w:val="00192725"/>
    <w:rsid w:val="001931C1"/>
    <w:rsid w:val="00193216"/>
    <w:rsid w:val="00193F8B"/>
    <w:rsid w:val="0019474C"/>
    <w:rsid w:val="001949BE"/>
    <w:rsid w:val="00194DBA"/>
    <w:rsid w:val="00194F35"/>
    <w:rsid w:val="0019531B"/>
    <w:rsid w:val="00195A68"/>
    <w:rsid w:val="00195A7B"/>
    <w:rsid w:val="00195CE6"/>
    <w:rsid w:val="00195CF6"/>
    <w:rsid w:val="00195E1D"/>
    <w:rsid w:val="0019713F"/>
    <w:rsid w:val="001972AC"/>
    <w:rsid w:val="001973C4"/>
    <w:rsid w:val="001973D2"/>
    <w:rsid w:val="00197440"/>
    <w:rsid w:val="0019785D"/>
    <w:rsid w:val="001A0136"/>
    <w:rsid w:val="001A0B8F"/>
    <w:rsid w:val="001A1057"/>
    <w:rsid w:val="001A151F"/>
    <w:rsid w:val="001A1B5A"/>
    <w:rsid w:val="001A228C"/>
    <w:rsid w:val="001A2323"/>
    <w:rsid w:val="001A234B"/>
    <w:rsid w:val="001A332E"/>
    <w:rsid w:val="001A3EC5"/>
    <w:rsid w:val="001A4D38"/>
    <w:rsid w:val="001A50AA"/>
    <w:rsid w:val="001A5C7A"/>
    <w:rsid w:val="001A60E3"/>
    <w:rsid w:val="001A67EB"/>
    <w:rsid w:val="001A686C"/>
    <w:rsid w:val="001A6D2F"/>
    <w:rsid w:val="001B0381"/>
    <w:rsid w:val="001B0509"/>
    <w:rsid w:val="001B0A96"/>
    <w:rsid w:val="001B0F25"/>
    <w:rsid w:val="001B1BC1"/>
    <w:rsid w:val="001B1F8B"/>
    <w:rsid w:val="001B2080"/>
    <w:rsid w:val="001B2422"/>
    <w:rsid w:val="001B2A5D"/>
    <w:rsid w:val="001B3657"/>
    <w:rsid w:val="001B38D0"/>
    <w:rsid w:val="001B45EE"/>
    <w:rsid w:val="001B4A4C"/>
    <w:rsid w:val="001B4E2E"/>
    <w:rsid w:val="001B4F33"/>
    <w:rsid w:val="001B4FAA"/>
    <w:rsid w:val="001B5D0F"/>
    <w:rsid w:val="001B5E6B"/>
    <w:rsid w:val="001B600D"/>
    <w:rsid w:val="001B63D5"/>
    <w:rsid w:val="001B6657"/>
    <w:rsid w:val="001B6B09"/>
    <w:rsid w:val="001C0162"/>
    <w:rsid w:val="001C0669"/>
    <w:rsid w:val="001C0C0E"/>
    <w:rsid w:val="001C39DA"/>
    <w:rsid w:val="001C42BB"/>
    <w:rsid w:val="001C4707"/>
    <w:rsid w:val="001C4B65"/>
    <w:rsid w:val="001C558E"/>
    <w:rsid w:val="001C6892"/>
    <w:rsid w:val="001C7AA4"/>
    <w:rsid w:val="001C7BEF"/>
    <w:rsid w:val="001D097C"/>
    <w:rsid w:val="001D0CBD"/>
    <w:rsid w:val="001D0EFF"/>
    <w:rsid w:val="001D1DBA"/>
    <w:rsid w:val="001D1F91"/>
    <w:rsid w:val="001D2178"/>
    <w:rsid w:val="001D3882"/>
    <w:rsid w:val="001D4153"/>
    <w:rsid w:val="001D418B"/>
    <w:rsid w:val="001D489D"/>
    <w:rsid w:val="001D48C6"/>
    <w:rsid w:val="001D4E77"/>
    <w:rsid w:val="001D4EDE"/>
    <w:rsid w:val="001D51B8"/>
    <w:rsid w:val="001D525A"/>
    <w:rsid w:val="001D556E"/>
    <w:rsid w:val="001D5572"/>
    <w:rsid w:val="001D5C9B"/>
    <w:rsid w:val="001D75B0"/>
    <w:rsid w:val="001D7D1D"/>
    <w:rsid w:val="001E0694"/>
    <w:rsid w:val="001E0ABC"/>
    <w:rsid w:val="001E0AC5"/>
    <w:rsid w:val="001E1003"/>
    <w:rsid w:val="001E1A5F"/>
    <w:rsid w:val="001E22E7"/>
    <w:rsid w:val="001E2CCE"/>
    <w:rsid w:val="001E2D73"/>
    <w:rsid w:val="001E2EFE"/>
    <w:rsid w:val="001E3286"/>
    <w:rsid w:val="001E3584"/>
    <w:rsid w:val="001E3F17"/>
    <w:rsid w:val="001E46E8"/>
    <w:rsid w:val="001E5109"/>
    <w:rsid w:val="001E526A"/>
    <w:rsid w:val="001E54BE"/>
    <w:rsid w:val="001E5741"/>
    <w:rsid w:val="001E6248"/>
    <w:rsid w:val="001E6834"/>
    <w:rsid w:val="001E6C2F"/>
    <w:rsid w:val="001E7132"/>
    <w:rsid w:val="001E7786"/>
    <w:rsid w:val="001F0EE2"/>
    <w:rsid w:val="001F108D"/>
    <w:rsid w:val="001F17EC"/>
    <w:rsid w:val="001F193C"/>
    <w:rsid w:val="001F2741"/>
    <w:rsid w:val="001F2B5F"/>
    <w:rsid w:val="001F322E"/>
    <w:rsid w:val="001F522A"/>
    <w:rsid w:val="001F5464"/>
    <w:rsid w:val="001F558C"/>
    <w:rsid w:val="001F5632"/>
    <w:rsid w:val="001F5E43"/>
    <w:rsid w:val="00200083"/>
    <w:rsid w:val="00200332"/>
    <w:rsid w:val="0020046E"/>
    <w:rsid w:val="002008CD"/>
    <w:rsid w:val="00201A09"/>
    <w:rsid w:val="00201AD8"/>
    <w:rsid w:val="002023A6"/>
    <w:rsid w:val="002033A1"/>
    <w:rsid w:val="00204A85"/>
    <w:rsid w:val="00204E12"/>
    <w:rsid w:val="00205ACA"/>
    <w:rsid w:val="002064A9"/>
    <w:rsid w:val="0020664C"/>
    <w:rsid w:val="0020721F"/>
    <w:rsid w:val="002072B2"/>
    <w:rsid w:val="002073AA"/>
    <w:rsid w:val="002104B0"/>
    <w:rsid w:val="002106BB"/>
    <w:rsid w:val="002107E2"/>
    <w:rsid w:val="002108A3"/>
    <w:rsid w:val="00211EB3"/>
    <w:rsid w:val="002124B9"/>
    <w:rsid w:val="00213338"/>
    <w:rsid w:val="00214C6B"/>
    <w:rsid w:val="00214F2D"/>
    <w:rsid w:val="002154EA"/>
    <w:rsid w:val="00215754"/>
    <w:rsid w:val="0021583F"/>
    <w:rsid w:val="00215AE7"/>
    <w:rsid w:val="00215F67"/>
    <w:rsid w:val="0021609C"/>
    <w:rsid w:val="002162A5"/>
    <w:rsid w:val="00216952"/>
    <w:rsid w:val="00216B36"/>
    <w:rsid w:val="0021715C"/>
    <w:rsid w:val="002171CE"/>
    <w:rsid w:val="00217277"/>
    <w:rsid w:val="002172D6"/>
    <w:rsid w:val="002174A7"/>
    <w:rsid w:val="00217AF4"/>
    <w:rsid w:val="00217B7F"/>
    <w:rsid w:val="00220767"/>
    <w:rsid w:val="002211C3"/>
    <w:rsid w:val="00221FA0"/>
    <w:rsid w:val="00222028"/>
    <w:rsid w:val="002230C2"/>
    <w:rsid w:val="00223A5B"/>
    <w:rsid w:val="002247B2"/>
    <w:rsid w:val="00224E16"/>
    <w:rsid w:val="00225295"/>
    <w:rsid w:val="00225A20"/>
    <w:rsid w:val="00225EE4"/>
    <w:rsid w:val="0022668A"/>
    <w:rsid w:val="00226ACA"/>
    <w:rsid w:val="002276CB"/>
    <w:rsid w:val="00227C35"/>
    <w:rsid w:val="00230A93"/>
    <w:rsid w:val="002311D3"/>
    <w:rsid w:val="00231331"/>
    <w:rsid w:val="0023184B"/>
    <w:rsid w:val="00231AA4"/>
    <w:rsid w:val="00231BF5"/>
    <w:rsid w:val="002324CA"/>
    <w:rsid w:val="00232893"/>
    <w:rsid w:val="00233283"/>
    <w:rsid w:val="00233EE4"/>
    <w:rsid w:val="00234006"/>
    <w:rsid w:val="00234484"/>
    <w:rsid w:val="00234768"/>
    <w:rsid w:val="00235047"/>
    <w:rsid w:val="002352F0"/>
    <w:rsid w:val="00235EB9"/>
    <w:rsid w:val="00235FBF"/>
    <w:rsid w:val="002361BA"/>
    <w:rsid w:val="00237246"/>
    <w:rsid w:val="00240875"/>
    <w:rsid w:val="00241D82"/>
    <w:rsid w:val="0024256B"/>
    <w:rsid w:val="00242F7D"/>
    <w:rsid w:val="00243342"/>
    <w:rsid w:val="00243E7F"/>
    <w:rsid w:val="00243ECD"/>
    <w:rsid w:val="002446AA"/>
    <w:rsid w:val="00244F0D"/>
    <w:rsid w:val="00245028"/>
    <w:rsid w:val="00245152"/>
    <w:rsid w:val="00245331"/>
    <w:rsid w:val="002453AD"/>
    <w:rsid w:val="00245503"/>
    <w:rsid w:val="00245538"/>
    <w:rsid w:val="002455EA"/>
    <w:rsid w:val="00245853"/>
    <w:rsid w:val="00245BC5"/>
    <w:rsid w:val="0024623D"/>
    <w:rsid w:val="002463B4"/>
    <w:rsid w:val="00246C76"/>
    <w:rsid w:val="00246E59"/>
    <w:rsid w:val="00247856"/>
    <w:rsid w:val="00251204"/>
    <w:rsid w:val="00251283"/>
    <w:rsid w:val="00251B88"/>
    <w:rsid w:val="002522CC"/>
    <w:rsid w:val="002525AC"/>
    <w:rsid w:val="00252D00"/>
    <w:rsid w:val="002531DD"/>
    <w:rsid w:val="00253425"/>
    <w:rsid w:val="00254151"/>
    <w:rsid w:val="002552A6"/>
    <w:rsid w:val="002554EC"/>
    <w:rsid w:val="00255A0C"/>
    <w:rsid w:val="00255E0A"/>
    <w:rsid w:val="0025661C"/>
    <w:rsid w:val="0025683C"/>
    <w:rsid w:val="0025761C"/>
    <w:rsid w:val="00257CE8"/>
    <w:rsid w:val="00260560"/>
    <w:rsid w:val="00260A40"/>
    <w:rsid w:val="00261019"/>
    <w:rsid w:val="00261659"/>
    <w:rsid w:val="002616F9"/>
    <w:rsid w:val="0026191E"/>
    <w:rsid w:val="002619ED"/>
    <w:rsid w:val="00261DAF"/>
    <w:rsid w:val="00261F25"/>
    <w:rsid w:val="00262430"/>
    <w:rsid w:val="00262CC2"/>
    <w:rsid w:val="00263CC3"/>
    <w:rsid w:val="00264135"/>
    <w:rsid w:val="00265A2C"/>
    <w:rsid w:val="00266586"/>
    <w:rsid w:val="002670D6"/>
    <w:rsid w:val="00267903"/>
    <w:rsid w:val="002703D2"/>
    <w:rsid w:val="002704D5"/>
    <w:rsid w:val="002707A1"/>
    <w:rsid w:val="00270B2C"/>
    <w:rsid w:val="00270E4A"/>
    <w:rsid w:val="00271A43"/>
    <w:rsid w:val="00271C32"/>
    <w:rsid w:val="00271CC5"/>
    <w:rsid w:val="002724B2"/>
    <w:rsid w:val="00272604"/>
    <w:rsid w:val="00272DFB"/>
    <w:rsid w:val="00272E31"/>
    <w:rsid w:val="00274CB9"/>
    <w:rsid w:val="002751DB"/>
    <w:rsid w:val="00275E16"/>
    <w:rsid w:val="00277356"/>
    <w:rsid w:val="00277E78"/>
    <w:rsid w:val="00277F81"/>
    <w:rsid w:val="0028040F"/>
    <w:rsid w:val="00280642"/>
    <w:rsid w:val="00281569"/>
    <w:rsid w:val="00282E91"/>
    <w:rsid w:val="00283311"/>
    <w:rsid w:val="002839D7"/>
    <w:rsid w:val="0028405D"/>
    <w:rsid w:val="00284CEB"/>
    <w:rsid w:val="00285A15"/>
    <w:rsid w:val="002860D6"/>
    <w:rsid w:val="00286470"/>
    <w:rsid w:val="00287131"/>
    <w:rsid w:val="00287464"/>
    <w:rsid w:val="0028747E"/>
    <w:rsid w:val="00287A66"/>
    <w:rsid w:val="00291189"/>
    <w:rsid w:val="00291BA5"/>
    <w:rsid w:val="0029281B"/>
    <w:rsid w:val="002929DC"/>
    <w:rsid w:val="00292FEC"/>
    <w:rsid w:val="00292FEE"/>
    <w:rsid w:val="002937C8"/>
    <w:rsid w:val="00293CD2"/>
    <w:rsid w:val="00293FBC"/>
    <w:rsid w:val="002942D2"/>
    <w:rsid w:val="00294716"/>
    <w:rsid w:val="002948AB"/>
    <w:rsid w:val="00294F64"/>
    <w:rsid w:val="002952B8"/>
    <w:rsid w:val="00296133"/>
    <w:rsid w:val="00296640"/>
    <w:rsid w:val="00296AEE"/>
    <w:rsid w:val="002A0EBC"/>
    <w:rsid w:val="002A1218"/>
    <w:rsid w:val="002A18A6"/>
    <w:rsid w:val="002A1E1D"/>
    <w:rsid w:val="002A2ABB"/>
    <w:rsid w:val="002A36D1"/>
    <w:rsid w:val="002A472B"/>
    <w:rsid w:val="002A47AD"/>
    <w:rsid w:val="002A4C77"/>
    <w:rsid w:val="002A4D60"/>
    <w:rsid w:val="002A4E56"/>
    <w:rsid w:val="002A4F1A"/>
    <w:rsid w:val="002A558C"/>
    <w:rsid w:val="002A587B"/>
    <w:rsid w:val="002A5B4C"/>
    <w:rsid w:val="002A5BE8"/>
    <w:rsid w:val="002A609D"/>
    <w:rsid w:val="002A7971"/>
    <w:rsid w:val="002A7AA8"/>
    <w:rsid w:val="002B039E"/>
    <w:rsid w:val="002B19F7"/>
    <w:rsid w:val="002B1BFD"/>
    <w:rsid w:val="002B3F5B"/>
    <w:rsid w:val="002B5542"/>
    <w:rsid w:val="002B588B"/>
    <w:rsid w:val="002B590D"/>
    <w:rsid w:val="002B6077"/>
    <w:rsid w:val="002B61F6"/>
    <w:rsid w:val="002B6752"/>
    <w:rsid w:val="002B6755"/>
    <w:rsid w:val="002B6AD2"/>
    <w:rsid w:val="002B6DFD"/>
    <w:rsid w:val="002B6FDF"/>
    <w:rsid w:val="002B71C3"/>
    <w:rsid w:val="002C0B9E"/>
    <w:rsid w:val="002C22FE"/>
    <w:rsid w:val="002C278D"/>
    <w:rsid w:val="002C2EE3"/>
    <w:rsid w:val="002C31B4"/>
    <w:rsid w:val="002C3385"/>
    <w:rsid w:val="002C361A"/>
    <w:rsid w:val="002C3C50"/>
    <w:rsid w:val="002C3F5C"/>
    <w:rsid w:val="002C4B48"/>
    <w:rsid w:val="002C5244"/>
    <w:rsid w:val="002C560A"/>
    <w:rsid w:val="002C61E5"/>
    <w:rsid w:val="002C6A88"/>
    <w:rsid w:val="002C7486"/>
    <w:rsid w:val="002C7727"/>
    <w:rsid w:val="002C7AED"/>
    <w:rsid w:val="002C7F8C"/>
    <w:rsid w:val="002D0790"/>
    <w:rsid w:val="002D0B1A"/>
    <w:rsid w:val="002D0F85"/>
    <w:rsid w:val="002D1068"/>
    <w:rsid w:val="002D1216"/>
    <w:rsid w:val="002D13D1"/>
    <w:rsid w:val="002D1575"/>
    <w:rsid w:val="002D1E21"/>
    <w:rsid w:val="002D1F98"/>
    <w:rsid w:val="002D20CD"/>
    <w:rsid w:val="002D245D"/>
    <w:rsid w:val="002D32E8"/>
    <w:rsid w:val="002D3359"/>
    <w:rsid w:val="002D46ED"/>
    <w:rsid w:val="002D4AFF"/>
    <w:rsid w:val="002D5083"/>
    <w:rsid w:val="002D5DE0"/>
    <w:rsid w:val="002D6039"/>
    <w:rsid w:val="002D75AF"/>
    <w:rsid w:val="002D7D9F"/>
    <w:rsid w:val="002D7DEB"/>
    <w:rsid w:val="002E0331"/>
    <w:rsid w:val="002E0B9A"/>
    <w:rsid w:val="002E1E31"/>
    <w:rsid w:val="002E2B01"/>
    <w:rsid w:val="002E2E5F"/>
    <w:rsid w:val="002E33EB"/>
    <w:rsid w:val="002E348E"/>
    <w:rsid w:val="002E389A"/>
    <w:rsid w:val="002E3904"/>
    <w:rsid w:val="002E3A44"/>
    <w:rsid w:val="002E4302"/>
    <w:rsid w:val="002E4D98"/>
    <w:rsid w:val="002E4EBB"/>
    <w:rsid w:val="002E526C"/>
    <w:rsid w:val="002E54F6"/>
    <w:rsid w:val="002E5DEF"/>
    <w:rsid w:val="002E65AE"/>
    <w:rsid w:val="002E6988"/>
    <w:rsid w:val="002E69D9"/>
    <w:rsid w:val="002E69F1"/>
    <w:rsid w:val="002E719B"/>
    <w:rsid w:val="002E78E1"/>
    <w:rsid w:val="002E7A2B"/>
    <w:rsid w:val="002F02D9"/>
    <w:rsid w:val="002F0553"/>
    <w:rsid w:val="002F0C87"/>
    <w:rsid w:val="002F0E19"/>
    <w:rsid w:val="002F140D"/>
    <w:rsid w:val="002F27C1"/>
    <w:rsid w:val="002F2886"/>
    <w:rsid w:val="002F2BF8"/>
    <w:rsid w:val="002F3E5E"/>
    <w:rsid w:val="002F4AD8"/>
    <w:rsid w:val="002F590D"/>
    <w:rsid w:val="002F59E3"/>
    <w:rsid w:val="002F60EC"/>
    <w:rsid w:val="002F61A8"/>
    <w:rsid w:val="002F65E8"/>
    <w:rsid w:val="002F6CE4"/>
    <w:rsid w:val="002F72CD"/>
    <w:rsid w:val="002F7353"/>
    <w:rsid w:val="002F7C84"/>
    <w:rsid w:val="003004C2"/>
    <w:rsid w:val="00301981"/>
    <w:rsid w:val="00302A52"/>
    <w:rsid w:val="00302BE3"/>
    <w:rsid w:val="00303F63"/>
    <w:rsid w:val="003045D3"/>
    <w:rsid w:val="00304682"/>
    <w:rsid w:val="00304A8C"/>
    <w:rsid w:val="00304B33"/>
    <w:rsid w:val="00304C30"/>
    <w:rsid w:val="00304F82"/>
    <w:rsid w:val="003059E2"/>
    <w:rsid w:val="00305A6E"/>
    <w:rsid w:val="00305DFA"/>
    <w:rsid w:val="00305E3D"/>
    <w:rsid w:val="00306EA8"/>
    <w:rsid w:val="003077E0"/>
    <w:rsid w:val="00307C65"/>
    <w:rsid w:val="00310839"/>
    <w:rsid w:val="0031249C"/>
    <w:rsid w:val="003131B4"/>
    <w:rsid w:val="0031469C"/>
    <w:rsid w:val="00314A2B"/>
    <w:rsid w:val="0031572A"/>
    <w:rsid w:val="00315E78"/>
    <w:rsid w:val="00316CEE"/>
    <w:rsid w:val="00316E1E"/>
    <w:rsid w:val="00317085"/>
    <w:rsid w:val="0031711A"/>
    <w:rsid w:val="00317960"/>
    <w:rsid w:val="00320026"/>
    <w:rsid w:val="00320483"/>
    <w:rsid w:val="00320A93"/>
    <w:rsid w:val="00320FEA"/>
    <w:rsid w:val="0032112E"/>
    <w:rsid w:val="00321677"/>
    <w:rsid w:val="0032225C"/>
    <w:rsid w:val="003237E3"/>
    <w:rsid w:val="00324086"/>
    <w:rsid w:val="00324091"/>
    <w:rsid w:val="0032458C"/>
    <w:rsid w:val="00324F23"/>
    <w:rsid w:val="00325210"/>
    <w:rsid w:val="00325CC0"/>
    <w:rsid w:val="0032622E"/>
    <w:rsid w:val="0032665B"/>
    <w:rsid w:val="003277B6"/>
    <w:rsid w:val="00327913"/>
    <w:rsid w:val="00327CDD"/>
    <w:rsid w:val="00330041"/>
    <w:rsid w:val="00330239"/>
    <w:rsid w:val="00330D74"/>
    <w:rsid w:val="0033130C"/>
    <w:rsid w:val="003317D2"/>
    <w:rsid w:val="0033198C"/>
    <w:rsid w:val="00331A1B"/>
    <w:rsid w:val="00331FEB"/>
    <w:rsid w:val="003320BB"/>
    <w:rsid w:val="00332F92"/>
    <w:rsid w:val="003332B3"/>
    <w:rsid w:val="003336DC"/>
    <w:rsid w:val="00333DD7"/>
    <w:rsid w:val="00333F2F"/>
    <w:rsid w:val="00334074"/>
    <w:rsid w:val="003346FE"/>
    <w:rsid w:val="00334A38"/>
    <w:rsid w:val="003350C0"/>
    <w:rsid w:val="003351D7"/>
    <w:rsid w:val="0033586F"/>
    <w:rsid w:val="00335B4B"/>
    <w:rsid w:val="00336BBA"/>
    <w:rsid w:val="00337F17"/>
    <w:rsid w:val="00340F30"/>
    <w:rsid w:val="00341121"/>
    <w:rsid w:val="00341826"/>
    <w:rsid w:val="00341E5C"/>
    <w:rsid w:val="00342059"/>
    <w:rsid w:val="00342589"/>
    <w:rsid w:val="003425D2"/>
    <w:rsid w:val="003427BB"/>
    <w:rsid w:val="0034349D"/>
    <w:rsid w:val="003444F4"/>
    <w:rsid w:val="0034558C"/>
    <w:rsid w:val="00345680"/>
    <w:rsid w:val="00345EFE"/>
    <w:rsid w:val="00346238"/>
    <w:rsid w:val="003469CC"/>
    <w:rsid w:val="00347FC5"/>
    <w:rsid w:val="00350DF8"/>
    <w:rsid w:val="00350ECB"/>
    <w:rsid w:val="00351650"/>
    <w:rsid w:val="00351AEA"/>
    <w:rsid w:val="00352F67"/>
    <w:rsid w:val="0035342D"/>
    <w:rsid w:val="003535D8"/>
    <w:rsid w:val="00353AA6"/>
    <w:rsid w:val="00354D89"/>
    <w:rsid w:val="00354EE0"/>
    <w:rsid w:val="00355DA0"/>
    <w:rsid w:val="0035603A"/>
    <w:rsid w:val="003561CC"/>
    <w:rsid w:val="003563A2"/>
    <w:rsid w:val="00356788"/>
    <w:rsid w:val="003570DD"/>
    <w:rsid w:val="003575B9"/>
    <w:rsid w:val="00360282"/>
    <w:rsid w:val="00360B41"/>
    <w:rsid w:val="00360C4B"/>
    <w:rsid w:val="00360F7E"/>
    <w:rsid w:val="003610C2"/>
    <w:rsid w:val="0036142C"/>
    <w:rsid w:val="00361825"/>
    <w:rsid w:val="00362073"/>
    <w:rsid w:val="0036258C"/>
    <w:rsid w:val="00363C90"/>
    <w:rsid w:val="003642C3"/>
    <w:rsid w:val="003643AB"/>
    <w:rsid w:val="00364441"/>
    <w:rsid w:val="003648A5"/>
    <w:rsid w:val="00364C03"/>
    <w:rsid w:val="003650CB"/>
    <w:rsid w:val="003658A2"/>
    <w:rsid w:val="003658C6"/>
    <w:rsid w:val="00365C9B"/>
    <w:rsid w:val="00366DF7"/>
    <w:rsid w:val="0036704B"/>
    <w:rsid w:val="003671DA"/>
    <w:rsid w:val="00367816"/>
    <w:rsid w:val="003678E6"/>
    <w:rsid w:val="00367A8E"/>
    <w:rsid w:val="00367BF8"/>
    <w:rsid w:val="00367C67"/>
    <w:rsid w:val="00370D7A"/>
    <w:rsid w:val="0037145A"/>
    <w:rsid w:val="00371EDD"/>
    <w:rsid w:val="003720CD"/>
    <w:rsid w:val="003721B2"/>
    <w:rsid w:val="00372748"/>
    <w:rsid w:val="003738C3"/>
    <w:rsid w:val="00373950"/>
    <w:rsid w:val="00374B0A"/>
    <w:rsid w:val="003751A4"/>
    <w:rsid w:val="00375944"/>
    <w:rsid w:val="0037635A"/>
    <w:rsid w:val="0037636E"/>
    <w:rsid w:val="00376380"/>
    <w:rsid w:val="00376460"/>
    <w:rsid w:val="003765AC"/>
    <w:rsid w:val="00376894"/>
    <w:rsid w:val="003768AC"/>
    <w:rsid w:val="00376914"/>
    <w:rsid w:val="00376BBB"/>
    <w:rsid w:val="00376C52"/>
    <w:rsid w:val="00377082"/>
    <w:rsid w:val="0037749C"/>
    <w:rsid w:val="00380471"/>
    <w:rsid w:val="003804EC"/>
    <w:rsid w:val="00381B09"/>
    <w:rsid w:val="0038217D"/>
    <w:rsid w:val="00382441"/>
    <w:rsid w:val="00382C69"/>
    <w:rsid w:val="00382FA5"/>
    <w:rsid w:val="00383A8E"/>
    <w:rsid w:val="00383DEA"/>
    <w:rsid w:val="00383F05"/>
    <w:rsid w:val="00384004"/>
    <w:rsid w:val="0038483E"/>
    <w:rsid w:val="003849A1"/>
    <w:rsid w:val="00384DD1"/>
    <w:rsid w:val="00384F0C"/>
    <w:rsid w:val="003851B7"/>
    <w:rsid w:val="003860F5"/>
    <w:rsid w:val="003861CC"/>
    <w:rsid w:val="00386F7B"/>
    <w:rsid w:val="00387443"/>
    <w:rsid w:val="003879BD"/>
    <w:rsid w:val="00387ABF"/>
    <w:rsid w:val="00390294"/>
    <w:rsid w:val="00390AD5"/>
    <w:rsid w:val="00390C34"/>
    <w:rsid w:val="00390F77"/>
    <w:rsid w:val="00391916"/>
    <w:rsid w:val="00391A3B"/>
    <w:rsid w:val="00391C52"/>
    <w:rsid w:val="00391D27"/>
    <w:rsid w:val="00391DDD"/>
    <w:rsid w:val="00391F2A"/>
    <w:rsid w:val="00392404"/>
    <w:rsid w:val="0039301B"/>
    <w:rsid w:val="003932A8"/>
    <w:rsid w:val="003932E7"/>
    <w:rsid w:val="00394360"/>
    <w:rsid w:val="003949AD"/>
    <w:rsid w:val="00394C1B"/>
    <w:rsid w:val="00396120"/>
    <w:rsid w:val="003962EC"/>
    <w:rsid w:val="00396E04"/>
    <w:rsid w:val="0039735E"/>
    <w:rsid w:val="003978C2"/>
    <w:rsid w:val="003A05F9"/>
    <w:rsid w:val="003A08C5"/>
    <w:rsid w:val="003A0AA2"/>
    <w:rsid w:val="003A0AEB"/>
    <w:rsid w:val="003A1451"/>
    <w:rsid w:val="003A253F"/>
    <w:rsid w:val="003A273E"/>
    <w:rsid w:val="003A2D2F"/>
    <w:rsid w:val="003A40FD"/>
    <w:rsid w:val="003A435E"/>
    <w:rsid w:val="003A4645"/>
    <w:rsid w:val="003A4C23"/>
    <w:rsid w:val="003A4D3B"/>
    <w:rsid w:val="003A55A5"/>
    <w:rsid w:val="003A60A6"/>
    <w:rsid w:val="003A62AA"/>
    <w:rsid w:val="003A6678"/>
    <w:rsid w:val="003A668F"/>
    <w:rsid w:val="003A7985"/>
    <w:rsid w:val="003A7ACA"/>
    <w:rsid w:val="003B0009"/>
    <w:rsid w:val="003B0491"/>
    <w:rsid w:val="003B1086"/>
    <w:rsid w:val="003B1C31"/>
    <w:rsid w:val="003B2C86"/>
    <w:rsid w:val="003B39A5"/>
    <w:rsid w:val="003B514D"/>
    <w:rsid w:val="003B568E"/>
    <w:rsid w:val="003B58D5"/>
    <w:rsid w:val="003B58FD"/>
    <w:rsid w:val="003B5C17"/>
    <w:rsid w:val="003B640D"/>
    <w:rsid w:val="003B645A"/>
    <w:rsid w:val="003B75CF"/>
    <w:rsid w:val="003B7F83"/>
    <w:rsid w:val="003C0241"/>
    <w:rsid w:val="003C063D"/>
    <w:rsid w:val="003C0C35"/>
    <w:rsid w:val="003C1241"/>
    <w:rsid w:val="003C17CC"/>
    <w:rsid w:val="003C1AD3"/>
    <w:rsid w:val="003C1F67"/>
    <w:rsid w:val="003C21E0"/>
    <w:rsid w:val="003C225A"/>
    <w:rsid w:val="003C259A"/>
    <w:rsid w:val="003C3976"/>
    <w:rsid w:val="003C3A7B"/>
    <w:rsid w:val="003C3B04"/>
    <w:rsid w:val="003C4135"/>
    <w:rsid w:val="003C4198"/>
    <w:rsid w:val="003C41CA"/>
    <w:rsid w:val="003C434C"/>
    <w:rsid w:val="003C4BAE"/>
    <w:rsid w:val="003C575F"/>
    <w:rsid w:val="003C682D"/>
    <w:rsid w:val="003C691E"/>
    <w:rsid w:val="003C739A"/>
    <w:rsid w:val="003C7527"/>
    <w:rsid w:val="003D0383"/>
    <w:rsid w:val="003D0868"/>
    <w:rsid w:val="003D1607"/>
    <w:rsid w:val="003D1D3E"/>
    <w:rsid w:val="003D1E46"/>
    <w:rsid w:val="003D201A"/>
    <w:rsid w:val="003D2105"/>
    <w:rsid w:val="003D2878"/>
    <w:rsid w:val="003D28EF"/>
    <w:rsid w:val="003D2F16"/>
    <w:rsid w:val="003D3288"/>
    <w:rsid w:val="003D3512"/>
    <w:rsid w:val="003D36FF"/>
    <w:rsid w:val="003D38D6"/>
    <w:rsid w:val="003D3C89"/>
    <w:rsid w:val="003D3EE2"/>
    <w:rsid w:val="003D4508"/>
    <w:rsid w:val="003D5523"/>
    <w:rsid w:val="003D5880"/>
    <w:rsid w:val="003D5BA1"/>
    <w:rsid w:val="003D635B"/>
    <w:rsid w:val="003D64EC"/>
    <w:rsid w:val="003D666B"/>
    <w:rsid w:val="003D6808"/>
    <w:rsid w:val="003D6F4B"/>
    <w:rsid w:val="003D7BD0"/>
    <w:rsid w:val="003E02F7"/>
    <w:rsid w:val="003E08B4"/>
    <w:rsid w:val="003E1213"/>
    <w:rsid w:val="003E1C69"/>
    <w:rsid w:val="003E31D7"/>
    <w:rsid w:val="003E36DA"/>
    <w:rsid w:val="003E40D5"/>
    <w:rsid w:val="003E4E74"/>
    <w:rsid w:val="003E5443"/>
    <w:rsid w:val="003E5486"/>
    <w:rsid w:val="003E5F74"/>
    <w:rsid w:val="003E7DB4"/>
    <w:rsid w:val="003F00A8"/>
    <w:rsid w:val="003F0EC6"/>
    <w:rsid w:val="003F1A6D"/>
    <w:rsid w:val="003F1B9A"/>
    <w:rsid w:val="003F1C22"/>
    <w:rsid w:val="003F1E69"/>
    <w:rsid w:val="003F2267"/>
    <w:rsid w:val="003F38F1"/>
    <w:rsid w:val="003F3BA0"/>
    <w:rsid w:val="003F40A8"/>
    <w:rsid w:val="003F46A5"/>
    <w:rsid w:val="003F488C"/>
    <w:rsid w:val="003F4F94"/>
    <w:rsid w:val="003F519B"/>
    <w:rsid w:val="003F59BA"/>
    <w:rsid w:val="003F5E46"/>
    <w:rsid w:val="003F62B8"/>
    <w:rsid w:val="003F73BD"/>
    <w:rsid w:val="003F752D"/>
    <w:rsid w:val="003F7AC3"/>
    <w:rsid w:val="004005C2"/>
    <w:rsid w:val="00400AA4"/>
    <w:rsid w:val="00400E57"/>
    <w:rsid w:val="00400F61"/>
    <w:rsid w:val="00401085"/>
    <w:rsid w:val="00401A4E"/>
    <w:rsid w:val="00402196"/>
    <w:rsid w:val="00402401"/>
    <w:rsid w:val="00402739"/>
    <w:rsid w:val="00402B62"/>
    <w:rsid w:val="004033EF"/>
    <w:rsid w:val="0040345D"/>
    <w:rsid w:val="00403AA6"/>
    <w:rsid w:val="00403EC9"/>
    <w:rsid w:val="004041DC"/>
    <w:rsid w:val="00404FC6"/>
    <w:rsid w:val="00405335"/>
    <w:rsid w:val="0040576C"/>
    <w:rsid w:val="00405AB5"/>
    <w:rsid w:val="00406526"/>
    <w:rsid w:val="004069AD"/>
    <w:rsid w:val="00406B6F"/>
    <w:rsid w:val="00406B7D"/>
    <w:rsid w:val="00406E2D"/>
    <w:rsid w:val="004076BA"/>
    <w:rsid w:val="00407BA1"/>
    <w:rsid w:val="00410095"/>
    <w:rsid w:val="00410546"/>
    <w:rsid w:val="00410B81"/>
    <w:rsid w:val="00412AF8"/>
    <w:rsid w:val="0041360F"/>
    <w:rsid w:val="00413FFB"/>
    <w:rsid w:val="00414752"/>
    <w:rsid w:val="00414BF5"/>
    <w:rsid w:val="0041611E"/>
    <w:rsid w:val="0041684E"/>
    <w:rsid w:val="00416F61"/>
    <w:rsid w:val="00417749"/>
    <w:rsid w:val="00417DEA"/>
    <w:rsid w:val="00420675"/>
    <w:rsid w:val="00421870"/>
    <w:rsid w:val="00421A30"/>
    <w:rsid w:val="00421D4F"/>
    <w:rsid w:val="004224C9"/>
    <w:rsid w:val="0042269F"/>
    <w:rsid w:val="00423E97"/>
    <w:rsid w:val="00423F41"/>
    <w:rsid w:val="00424607"/>
    <w:rsid w:val="00424FFB"/>
    <w:rsid w:val="004251E5"/>
    <w:rsid w:val="0042535A"/>
    <w:rsid w:val="0042553A"/>
    <w:rsid w:val="00425EA9"/>
    <w:rsid w:val="004263B7"/>
    <w:rsid w:val="0042687E"/>
    <w:rsid w:val="00427425"/>
    <w:rsid w:val="00427597"/>
    <w:rsid w:val="0042797F"/>
    <w:rsid w:val="004279EF"/>
    <w:rsid w:val="00427BD4"/>
    <w:rsid w:val="00430DEA"/>
    <w:rsid w:val="00432AB1"/>
    <w:rsid w:val="00433914"/>
    <w:rsid w:val="004339E8"/>
    <w:rsid w:val="00433E61"/>
    <w:rsid w:val="00434F0D"/>
    <w:rsid w:val="004350C2"/>
    <w:rsid w:val="0043570C"/>
    <w:rsid w:val="00436466"/>
    <w:rsid w:val="00436BF0"/>
    <w:rsid w:val="00436E2A"/>
    <w:rsid w:val="004370E9"/>
    <w:rsid w:val="00437324"/>
    <w:rsid w:val="00437614"/>
    <w:rsid w:val="00440A6F"/>
    <w:rsid w:val="00441841"/>
    <w:rsid w:val="00441E48"/>
    <w:rsid w:val="004426EC"/>
    <w:rsid w:val="00442EDB"/>
    <w:rsid w:val="00443493"/>
    <w:rsid w:val="00443754"/>
    <w:rsid w:val="00444125"/>
    <w:rsid w:val="004445C3"/>
    <w:rsid w:val="004455E7"/>
    <w:rsid w:val="00445ADE"/>
    <w:rsid w:val="00445AEC"/>
    <w:rsid w:val="00446172"/>
    <w:rsid w:val="00446336"/>
    <w:rsid w:val="00446683"/>
    <w:rsid w:val="004473FF"/>
    <w:rsid w:val="004478BB"/>
    <w:rsid w:val="00447985"/>
    <w:rsid w:val="00447A58"/>
    <w:rsid w:val="00447CAD"/>
    <w:rsid w:val="00447D23"/>
    <w:rsid w:val="0045046B"/>
    <w:rsid w:val="0045067A"/>
    <w:rsid w:val="004507F8"/>
    <w:rsid w:val="004513F9"/>
    <w:rsid w:val="00451ACA"/>
    <w:rsid w:val="00451C35"/>
    <w:rsid w:val="0045277E"/>
    <w:rsid w:val="00452ADA"/>
    <w:rsid w:val="00452E67"/>
    <w:rsid w:val="0045379B"/>
    <w:rsid w:val="00453957"/>
    <w:rsid w:val="00453F29"/>
    <w:rsid w:val="004540AB"/>
    <w:rsid w:val="0045417B"/>
    <w:rsid w:val="00454B5C"/>
    <w:rsid w:val="0045514E"/>
    <w:rsid w:val="0045613B"/>
    <w:rsid w:val="00456768"/>
    <w:rsid w:val="00456774"/>
    <w:rsid w:val="004569A5"/>
    <w:rsid w:val="00457171"/>
    <w:rsid w:val="004572A9"/>
    <w:rsid w:val="004577B6"/>
    <w:rsid w:val="00457D81"/>
    <w:rsid w:val="004601B9"/>
    <w:rsid w:val="004605D2"/>
    <w:rsid w:val="004622B3"/>
    <w:rsid w:val="0046304E"/>
    <w:rsid w:val="004634A1"/>
    <w:rsid w:val="00463692"/>
    <w:rsid w:val="004637D5"/>
    <w:rsid w:val="0046384C"/>
    <w:rsid w:val="00463FD0"/>
    <w:rsid w:val="0046486D"/>
    <w:rsid w:val="00465230"/>
    <w:rsid w:val="00465ECE"/>
    <w:rsid w:val="00466262"/>
    <w:rsid w:val="00466D40"/>
    <w:rsid w:val="00467151"/>
    <w:rsid w:val="00467458"/>
    <w:rsid w:val="00467498"/>
    <w:rsid w:val="00467A02"/>
    <w:rsid w:val="0047066D"/>
    <w:rsid w:val="00470C65"/>
    <w:rsid w:val="00470DE6"/>
    <w:rsid w:val="004712EA"/>
    <w:rsid w:val="004722E2"/>
    <w:rsid w:val="004725F0"/>
    <w:rsid w:val="00472B5D"/>
    <w:rsid w:val="00472CFC"/>
    <w:rsid w:val="00472F7A"/>
    <w:rsid w:val="004735D8"/>
    <w:rsid w:val="004738CC"/>
    <w:rsid w:val="00473987"/>
    <w:rsid w:val="004744BE"/>
    <w:rsid w:val="00474C25"/>
    <w:rsid w:val="00474CD7"/>
    <w:rsid w:val="004763DC"/>
    <w:rsid w:val="00476625"/>
    <w:rsid w:val="00476732"/>
    <w:rsid w:val="00476EAC"/>
    <w:rsid w:val="00477340"/>
    <w:rsid w:val="00477F4E"/>
    <w:rsid w:val="00480221"/>
    <w:rsid w:val="004807D8"/>
    <w:rsid w:val="00480A5B"/>
    <w:rsid w:val="00480C11"/>
    <w:rsid w:val="00480C7E"/>
    <w:rsid w:val="00480FE1"/>
    <w:rsid w:val="00481070"/>
    <w:rsid w:val="00481633"/>
    <w:rsid w:val="00482F31"/>
    <w:rsid w:val="004835C9"/>
    <w:rsid w:val="00484FB2"/>
    <w:rsid w:val="004852AF"/>
    <w:rsid w:val="004865A0"/>
    <w:rsid w:val="004866BF"/>
    <w:rsid w:val="00486D8F"/>
    <w:rsid w:val="00487EB3"/>
    <w:rsid w:val="00487F12"/>
    <w:rsid w:val="004908FB"/>
    <w:rsid w:val="0049136F"/>
    <w:rsid w:val="00492CD9"/>
    <w:rsid w:val="00492F86"/>
    <w:rsid w:val="00493A56"/>
    <w:rsid w:val="004952A7"/>
    <w:rsid w:val="004953A0"/>
    <w:rsid w:val="00496DA5"/>
    <w:rsid w:val="00497076"/>
    <w:rsid w:val="00497143"/>
    <w:rsid w:val="004972B2"/>
    <w:rsid w:val="0049780D"/>
    <w:rsid w:val="00497A73"/>
    <w:rsid w:val="00497D3F"/>
    <w:rsid w:val="004A02CF"/>
    <w:rsid w:val="004A0523"/>
    <w:rsid w:val="004A0538"/>
    <w:rsid w:val="004A072C"/>
    <w:rsid w:val="004A097D"/>
    <w:rsid w:val="004A14B8"/>
    <w:rsid w:val="004A158C"/>
    <w:rsid w:val="004A1A0B"/>
    <w:rsid w:val="004A1FFE"/>
    <w:rsid w:val="004A206E"/>
    <w:rsid w:val="004A29B4"/>
    <w:rsid w:val="004A38CD"/>
    <w:rsid w:val="004A4E69"/>
    <w:rsid w:val="004A6F31"/>
    <w:rsid w:val="004A7CAB"/>
    <w:rsid w:val="004B08EE"/>
    <w:rsid w:val="004B0CC2"/>
    <w:rsid w:val="004B11FB"/>
    <w:rsid w:val="004B1518"/>
    <w:rsid w:val="004B16C8"/>
    <w:rsid w:val="004B196A"/>
    <w:rsid w:val="004B20A7"/>
    <w:rsid w:val="004B2618"/>
    <w:rsid w:val="004B28D3"/>
    <w:rsid w:val="004B39CB"/>
    <w:rsid w:val="004B3A57"/>
    <w:rsid w:val="004B418D"/>
    <w:rsid w:val="004B4E74"/>
    <w:rsid w:val="004B4F4F"/>
    <w:rsid w:val="004B52C1"/>
    <w:rsid w:val="004B5864"/>
    <w:rsid w:val="004B5C80"/>
    <w:rsid w:val="004B6792"/>
    <w:rsid w:val="004B691A"/>
    <w:rsid w:val="004B693B"/>
    <w:rsid w:val="004B698C"/>
    <w:rsid w:val="004B69D4"/>
    <w:rsid w:val="004B6C1A"/>
    <w:rsid w:val="004B7E3D"/>
    <w:rsid w:val="004C05CB"/>
    <w:rsid w:val="004C0959"/>
    <w:rsid w:val="004C0F68"/>
    <w:rsid w:val="004C0FAB"/>
    <w:rsid w:val="004C1B24"/>
    <w:rsid w:val="004C2C2A"/>
    <w:rsid w:val="004C335D"/>
    <w:rsid w:val="004C373B"/>
    <w:rsid w:val="004C4569"/>
    <w:rsid w:val="004C4B79"/>
    <w:rsid w:val="004C4E8E"/>
    <w:rsid w:val="004C5976"/>
    <w:rsid w:val="004C5B8F"/>
    <w:rsid w:val="004C691E"/>
    <w:rsid w:val="004C6B62"/>
    <w:rsid w:val="004D0056"/>
    <w:rsid w:val="004D0EDB"/>
    <w:rsid w:val="004D1D1E"/>
    <w:rsid w:val="004D2A18"/>
    <w:rsid w:val="004D3659"/>
    <w:rsid w:val="004D39B5"/>
    <w:rsid w:val="004D4C35"/>
    <w:rsid w:val="004D4D45"/>
    <w:rsid w:val="004D560F"/>
    <w:rsid w:val="004D5EF9"/>
    <w:rsid w:val="004D6581"/>
    <w:rsid w:val="004D6957"/>
    <w:rsid w:val="004D7717"/>
    <w:rsid w:val="004D7A49"/>
    <w:rsid w:val="004D7EEE"/>
    <w:rsid w:val="004E04A8"/>
    <w:rsid w:val="004E0A98"/>
    <w:rsid w:val="004E1878"/>
    <w:rsid w:val="004E2110"/>
    <w:rsid w:val="004E2D95"/>
    <w:rsid w:val="004E2ECF"/>
    <w:rsid w:val="004E40D6"/>
    <w:rsid w:val="004E4136"/>
    <w:rsid w:val="004E49ED"/>
    <w:rsid w:val="004E62D8"/>
    <w:rsid w:val="004E6C4A"/>
    <w:rsid w:val="004E6F29"/>
    <w:rsid w:val="004E7375"/>
    <w:rsid w:val="004E7BBE"/>
    <w:rsid w:val="004E7EB7"/>
    <w:rsid w:val="004F02D7"/>
    <w:rsid w:val="004F0489"/>
    <w:rsid w:val="004F04EC"/>
    <w:rsid w:val="004F08A3"/>
    <w:rsid w:val="004F1214"/>
    <w:rsid w:val="004F1409"/>
    <w:rsid w:val="004F16A9"/>
    <w:rsid w:val="004F2145"/>
    <w:rsid w:val="004F25AF"/>
    <w:rsid w:val="004F2755"/>
    <w:rsid w:val="004F28D9"/>
    <w:rsid w:val="004F2FA9"/>
    <w:rsid w:val="004F3CD9"/>
    <w:rsid w:val="004F4D57"/>
    <w:rsid w:val="004F4F3C"/>
    <w:rsid w:val="004F5578"/>
    <w:rsid w:val="004F7CFD"/>
    <w:rsid w:val="0050026A"/>
    <w:rsid w:val="00500F25"/>
    <w:rsid w:val="005031BF"/>
    <w:rsid w:val="00503AA6"/>
    <w:rsid w:val="00503FAF"/>
    <w:rsid w:val="00503FE8"/>
    <w:rsid w:val="00504BD6"/>
    <w:rsid w:val="00504D80"/>
    <w:rsid w:val="00504EC1"/>
    <w:rsid w:val="005050AA"/>
    <w:rsid w:val="0050529A"/>
    <w:rsid w:val="0050703D"/>
    <w:rsid w:val="00507CB2"/>
    <w:rsid w:val="00510086"/>
    <w:rsid w:val="005102C2"/>
    <w:rsid w:val="00510568"/>
    <w:rsid w:val="00511065"/>
    <w:rsid w:val="005114D4"/>
    <w:rsid w:val="005119D1"/>
    <w:rsid w:val="00511EE3"/>
    <w:rsid w:val="00511F73"/>
    <w:rsid w:val="00512549"/>
    <w:rsid w:val="00512B63"/>
    <w:rsid w:val="0051372F"/>
    <w:rsid w:val="005147A2"/>
    <w:rsid w:val="00514CFF"/>
    <w:rsid w:val="00515012"/>
    <w:rsid w:val="005150EB"/>
    <w:rsid w:val="00515460"/>
    <w:rsid w:val="0051554B"/>
    <w:rsid w:val="0051584E"/>
    <w:rsid w:val="00515A2C"/>
    <w:rsid w:val="005160FE"/>
    <w:rsid w:val="00516328"/>
    <w:rsid w:val="005166BE"/>
    <w:rsid w:val="005169C7"/>
    <w:rsid w:val="00517156"/>
    <w:rsid w:val="005178F2"/>
    <w:rsid w:val="005202D4"/>
    <w:rsid w:val="005204C6"/>
    <w:rsid w:val="00520559"/>
    <w:rsid w:val="00520658"/>
    <w:rsid w:val="00521D9C"/>
    <w:rsid w:val="00521E7E"/>
    <w:rsid w:val="00523619"/>
    <w:rsid w:val="00523637"/>
    <w:rsid w:val="005239C6"/>
    <w:rsid w:val="00523CF0"/>
    <w:rsid w:val="00523ED7"/>
    <w:rsid w:val="005249B3"/>
    <w:rsid w:val="00524BA3"/>
    <w:rsid w:val="00524CDE"/>
    <w:rsid w:val="005258E7"/>
    <w:rsid w:val="00525A42"/>
    <w:rsid w:val="00526D97"/>
    <w:rsid w:val="00526F15"/>
    <w:rsid w:val="0052761B"/>
    <w:rsid w:val="00527B85"/>
    <w:rsid w:val="00527D0B"/>
    <w:rsid w:val="00530333"/>
    <w:rsid w:val="00530868"/>
    <w:rsid w:val="00530CC4"/>
    <w:rsid w:val="00530E92"/>
    <w:rsid w:val="00531495"/>
    <w:rsid w:val="005314EC"/>
    <w:rsid w:val="005315EE"/>
    <w:rsid w:val="00531682"/>
    <w:rsid w:val="00531B67"/>
    <w:rsid w:val="00532DD1"/>
    <w:rsid w:val="005334ED"/>
    <w:rsid w:val="005337C7"/>
    <w:rsid w:val="00534BBB"/>
    <w:rsid w:val="005355FB"/>
    <w:rsid w:val="005357CD"/>
    <w:rsid w:val="005358DF"/>
    <w:rsid w:val="00536DC9"/>
    <w:rsid w:val="0053774A"/>
    <w:rsid w:val="00540118"/>
    <w:rsid w:val="00540635"/>
    <w:rsid w:val="00540FAE"/>
    <w:rsid w:val="005419C5"/>
    <w:rsid w:val="00541AE0"/>
    <w:rsid w:val="00541F6C"/>
    <w:rsid w:val="00542657"/>
    <w:rsid w:val="0054321F"/>
    <w:rsid w:val="00543A99"/>
    <w:rsid w:val="00543E69"/>
    <w:rsid w:val="00543FFD"/>
    <w:rsid w:val="005442F2"/>
    <w:rsid w:val="005448A1"/>
    <w:rsid w:val="00545337"/>
    <w:rsid w:val="0054544B"/>
    <w:rsid w:val="00545AB7"/>
    <w:rsid w:val="0054640D"/>
    <w:rsid w:val="00546873"/>
    <w:rsid w:val="00546B2A"/>
    <w:rsid w:val="005475C2"/>
    <w:rsid w:val="00547B5C"/>
    <w:rsid w:val="0055011C"/>
    <w:rsid w:val="005509BD"/>
    <w:rsid w:val="0055102B"/>
    <w:rsid w:val="0055229A"/>
    <w:rsid w:val="00552760"/>
    <w:rsid w:val="005536A0"/>
    <w:rsid w:val="00553960"/>
    <w:rsid w:val="00553963"/>
    <w:rsid w:val="00554B9A"/>
    <w:rsid w:val="00555109"/>
    <w:rsid w:val="00556639"/>
    <w:rsid w:val="00556A8A"/>
    <w:rsid w:val="005570CF"/>
    <w:rsid w:val="00557222"/>
    <w:rsid w:val="005572DD"/>
    <w:rsid w:val="005573FF"/>
    <w:rsid w:val="005578B5"/>
    <w:rsid w:val="00557A6C"/>
    <w:rsid w:val="00560063"/>
    <w:rsid w:val="005600C9"/>
    <w:rsid w:val="005601AE"/>
    <w:rsid w:val="00560BF9"/>
    <w:rsid w:val="005610FB"/>
    <w:rsid w:val="00561F96"/>
    <w:rsid w:val="005621F1"/>
    <w:rsid w:val="00562E07"/>
    <w:rsid w:val="005633D7"/>
    <w:rsid w:val="005639F0"/>
    <w:rsid w:val="0056437D"/>
    <w:rsid w:val="005644E1"/>
    <w:rsid w:val="00564927"/>
    <w:rsid w:val="00565014"/>
    <w:rsid w:val="00565536"/>
    <w:rsid w:val="00565ECC"/>
    <w:rsid w:val="005664DF"/>
    <w:rsid w:val="00566BBD"/>
    <w:rsid w:val="00566D7D"/>
    <w:rsid w:val="00567120"/>
    <w:rsid w:val="00567166"/>
    <w:rsid w:val="00567BC0"/>
    <w:rsid w:val="00570238"/>
    <w:rsid w:val="00570CBF"/>
    <w:rsid w:val="00571135"/>
    <w:rsid w:val="005718EB"/>
    <w:rsid w:val="00572FEB"/>
    <w:rsid w:val="005733A9"/>
    <w:rsid w:val="005735F4"/>
    <w:rsid w:val="00573C01"/>
    <w:rsid w:val="00573D04"/>
    <w:rsid w:val="00573F53"/>
    <w:rsid w:val="005740FC"/>
    <w:rsid w:val="005742CB"/>
    <w:rsid w:val="00575490"/>
    <w:rsid w:val="00576092"/>
    <w:rsid w:val="00577D64"/>
    <w:rsid w:val="00577EBC"/>
    <w:rsid w:val="00577FE2"/>
    <w:rsid w:val="005800EF"/>
    <w:rsid w:val="00580377"/>
    <w:rsid w:val="0058095F"/>
    <w:rsid w:val="00580D9B"/>
    <w:rsid w:val="00580EDB"/>
    <w:rsid w:val="00581B0A"/>
    <w:rsid w:val="00582074"/>
    <w:rsid w:val="0058210C"/>
    <w:rsid w:val="005821DA"/>
    <w:rsid w:val="00582322"/>
    <w:rsid w:val="00582D5C"/>
    <w:rsid w:val="00582F51"/>
    <w:rsid w:val="005835FE"/>
    <w:rsid w:val="0058363D"/>
    <w:rsid w:val="00583D2C"/>
    <w:rsid w:val="00583D8B"/>
    <w:rsid w:val="00583EC7"/>
    <w:rsid w:val="0058412F"/>
    <w:rsid w:val="00584839"/>
    <w:rsid w:val="00584E8E"/>
    <w:rsid w:val="00585437"/>
    <w:rsid w:val="00585D1E"/>
    <w:rsid w:val="0058647E"/>
    <w:rsid w:val="00586B48"/>
    <w:rsid w:val="00586B75"/>
    <w:rsid w:val="00586D50"/>
    <w:rsid w:val="005870A4"/>
    <w:rsid w:val="005873EC"/>
    <w:rsid w:val="0058776B"/>
    <w:rsid w:val="00587B8F"/>
    <w:rsid w:val="005903D7"/>
    <w:rsid w:val="005906C0"/>
    <w:rsid w:val="00590B2A"/>
    <w:rsid w:val="00590CD2"/>
    <w:rsid w:val="00590FEF"/>
    <w:rsid w:val="005915B5"/>
    <w:rsid w:val="005916DB"/>
    <w:rsid w:val="00591782"/>
    <w:rsid w:val="00591904"/>
    <w:rsid w:val="00591EE0"/>
    <w:rsid w:val="005923DA"/>
    <w:rsid w:val="00592604"/>
    <w:rsid w:val="005928DA"/>
    <w:rsid w:val="00592C6D"/>
    <w:rsid w:val="0059316A"/>
    <w:rsid w:val="005941EF"/>
    <w:rsid w:val="0059420C"/>
    <w:rsid w:val="00594965"/>
    <w:rsid w:val="0059617D"/>
    <w:rsid w:val="005969AA"/>
    <w:rsid w:val="00597266"/>
    <w:rsid w:val="00597380"/>
    <w:rsid w:val="00597AE9"/>
    <w:rsid w:val="005A0518"/>
    <w:rsid w:val="005A05FD"/>
    <w:rsid w:val="005A0636"/>
    <w:rsid w:val="005A0F7E"/>
    <w:rsid w:val="005A1098"/>
    <w:rsid w:val="005A189D"/>
    <w:rsid w:val="005A1963"/>
    <w:rsid w:val="005A23A8"/>
    <w:rsid w:val="005A25D0"/>
    <w:rsid w:val="005A27D0"/>
    <w:rsid w:val="005A2D6A"/>
    <w:rsid w:val="005A3EEC"/>
    <w:rsid w:val="005A4552"/>
    <w:rsid w:val="005A5EA1"/>
    <w:rsid w:val="005A6720"/>
    <w:rsid w:val="005A6798"/>
    <w:rsid w:val="005A72F4"/>
    <w:rsid w:val="005B058E"/>
    <w:rsid w:val="005B098C"/>
    <w:rsid w:val="005B10D5"/>
    <w:rsid w:val="005B1534"/>
    <w:rsid w:val="005B2947"/>
    <w:rsid w:val="005B32CD"/>
    <w:rsid w:val="005B3437"/>
    <w:rsid w:val="005B4731"/>
    <w:rsid w:val="005B481A"/>
    <w:rsid w:val="005B4997"/>
    <w:rsid w:val="005B4A33"/>
    <w:rsid w:val="005B4E1A"/>
    <w:rsid w:val="005B5C1A"/>
    <w:rsid w:val="005B6751"/>
    <w:rsid w:val="005B69A3"/>
    <w:rsid w:val="005B6E1E"/>
    <w:rsid w:val="005B7493"/>
    <w:rsid w:val="005B7791"/>
    <w:rsid w:val="005B7AD3"/>
    <w:rsid w:val="005B7BDF"/>
    <w:rsid w:val="005C23D7"/>
    <w:rsid w:val="005C2FCD"/>
    <w:rsid w:val="005C3CC6"/>
    <w:rsid w:val="005C41A7"/>
    <w:rsid w:val="005C5AA7"/>
    <w:rsid w:val="005C5B0A"/>
    <w:rsid w:val="005C5CD2"/>
    <w:rsid w:val="005C60DB"/>
    <w:rsid w:val="005C6252"/>
    <w:rsid w:val="005C6517"/>
    <w:rsid w:val="005C71DF"/>
    <w:rsid w:val="005C73E6"/>
    <w:rsid w:val="005D04A6"/>
    <w:rsid w:val="005D0629"/>
    <w:rsid w:val="005D0C49"/>
    <w:rsid w:val="005D1E3B"/>
    <w:rsid w:val="005D2526"/>
    <w:rsid w:val="005D2AEC"/>
    <w:rsid w:val="005D2B98"/>
    <w:rsid w:val="005D2D16"/>
    <w:rsid w:val="005D3335"/>
    <w:rsid w:val="005D3B1D"/>
    <w:rsid w:val="005D41DB"/>
    <w:rsid w:val="005D436E"/>
    <w:rsid w:val="005D45A1"/>
    <w:rsid w:val="005D45FB"/>
    <w:rsid w:val="005D460E"/>
    <w:rsid w:val="005D471E"/>
    <w:rsid w:val="005D4C9B"/>
    <w:rsid w:val="005D4D9C"/>
    <w:rsid w:val="005D55CF"/>
    <w:rsid w:val="005D6363"/>
    <w:rsid w:val="005D6714"/>
    <w:rsid w:val="005D6A81"/>
    <w:rsid w:val="005D6EC4"/>
    <w:rsid w:val="005D7031"/>
    <w:rsid w:val="005D7474"/>
    <w:rsid w:val="005D79B2"/>
    <w:rsid w:val="005E0AC0"/>
    <w:rsid w:val="005E1F17"/>
    <w:rsid w:val="005E1FFC"/>
    <w:rsid w:val="005E2716"/>
    <w:rsid w:val="005E2973"/>
    <w:rsid w:val="005E3FF1"/>
    <w:rsid w:val="005E4120"/>
    <w:rsid w:val="005E419B"/>
    <w:rsid w:val="005E4BF2"/>
    <w:rsid w:val="005E5782"/>
    <w:rsid w:val="005E5C76"/>
    <w:rsid w:val="005E6381"/>
    <w:rsid w:val="005E66DF"/>
    <w:rsid w:val="005E72A8"/>
    <w:rsid w:val="005E7E71"/>
    <w:rsid w:val="005F17DE"/>
    <w:rsid w:val="005F2387"/>
    <w:rsid w:val="005F299B"/>
    <w:rsid w:val="005F3507"/>
    <w:rsid w:val="005F3608"/>
    <w:rsid w:val="005F3D72"/>
    <w:rsid w:val="005F404E"/>
    <w:rsid w:val="005F4246"/>
    <w:rsid w:val="005F47E3"/>
    <w:rsid w:val="005F493B"/>
    <w:rsid w:val="005F4ADA"/>
    <w:rsid w:val="005F5956"/>
    <w:rsid w:val="005F59DA"/>
    <w:rsid w:val="005F648D"/>
    <w:rsid w:val="005F660C"/>
    <w:rsid w:val="005F668F"/>
    <w:rsid w:val="005F7018"/>
    <w:rsid w:val="005F79CB"/>
    <w:rsid w:val="005F7B78"/>
    <w:rsid w:val="005F7CED"/>
    <w:rsid w:val="00600D00"/>
    <w:rsid w:val="00601005"/>
    <w:rsid w:val="006012CF"/>
    <w:rsid w:val="006022F9"/>
    <w:rsid w:val="00602E3B"/>
    <w:rsid w:val="00602E49"/>
    <w:rsid w:val="00603236"/>
    <w:rsid w:val="0060331C"/>
    <w:rsid w:val="006039A6"/>
    <w:rsid w:val="00603FC2"/>
    <w:rsid w:val="006057E2"/>
    <w:rsid w:val="006063A7"/>
    <w:rsid w:val="006072C0"/>
    <w:rsid w:val="00607B6A"/>
    <w:rsid w:val="00610EB2"/>
    <w:rsid w:val="0061123A"/>
    <w:rsid w:val="00611CE5"/>
    <w:rsid w:val="00612853"/>
    <w:rsid w:val="00612BC4"/>
    <w:rsid w:val="00613264"/>
    <w:rsid w:val="0061366D"/>
    <w:rsid w:val="00613DC5"/>
    <w:rsid w:val="0061479A"/>
    <w:rsid w:val="00614B8D"/>
    <w:rsid w:val="00614C26"/>
    <w:rsid w:val="006168E8"/>
    <w:rsid w:val="00620566"/>
    <w:rsid w:val="00620F9C"/>
    <w:rsid w:val="00622247"/>
    <w:rsid w:val="00622671"/>
    <w:rsid w:val="006226D8"/>
    <w:rsid w:val="00622C38"/>
    <w:rsid w:val="00622CD9"/>
    <w:rsid w:val="00622D40"/>
    <w:rsid w:val="00622E31"/>
    <w:rsid w:val="00624039"/>
    <w:rsid w:val="0062453C"/>
    <w:rsid w:val="00624EBC"/>
    <w:rsid w:val="006257FA"/>
    <w:rsid w:val="00625A3C"/>
    <w:rsid w:val="00625F1C"/>
    <w:rsid w:val="006260AB"/>
    <w:rsid w:val="0062665B"/>
    <w:rsid w:val="00626878"/>
    <w:rsid w:val="00627B32"/>
    <w:rsid w:val="006302A5"/>
    <w:rsid w:val="00630678"/>
    <w:rsid w:val="00630A08"/>
    <w:rsid w:val="00630F6D"/>
    <w:rsid w:val="006319AE"/>
    <w:rsid w:val="00631FAD"/>
    <w:rsid w:val="006320F2"/>
    <w:rsid w:val="00632616"/>
    <w:rsid w:val="00632935"/>
    <w:rsid w:val="006335F8"/>
    <w:rsid w:val="00633BE0"/>
    <w:rsid w:val="00634320"/>
    <w:rsid w:val="00634964"/>
    <w:rsid w:val="00635144"/>
    <w:rsid w:val="00635A3F"/>
    <w:rsid w:val="00635CCD"/>
    <w:rsid w:val="00635FE6"/>
    <w:rsid w:val="00636257"/>
    <w:rsid w:val="006371CE"/>
    <w:rsid w:val="006374D1"/>
    <w:rsid w:val="00637733"/>
    <w:rsid w:val="00637AF5"/>
    <w:rsid w:val="006400CE"/>
    <w:rsid w:val="00640108"/>
    <w:rsid w:val="006402D8"/>
    <w:rsid w:val="00640368"/>
    <w:rsid w:val="006407D4"/>
    <w:rsid w:val="006411CC"/>
    <w:rsid w:val="006414E0"/>
    <w:rsid w:val="0064174F"/>
    <w:rsid w:val="00641BE3"/>
    <w:rsid w:val="006426D7"/>
    <w:rsid w:val="006428F4"/>
    <w:rsid w:val="00642D70"/>
    <w:rsid w:val="00643AFA"/>
    <w:rsid w:val="00645014"/>
    <w:rsid w:val="00646028"/>
    <w:rsid w:val="00646DEB"/>
    <w:rsid w:val="00646E61"/>
    <w:rsid w:val="00647DC8"/>
    <w:rsid w:val="00650831"/>
    <w:rsid w:val="00650F93"/>
    <w:rsid w:val="006511CB"/>
    <w:rsid w:val="006513ED"/>
    <w:rsid w:val="0065285D"/>
    <w:rsid w:val="00652BDC"/>
    <w:rsid w:val="00653349"/>
    <w:rsid w:val="006534B5"/>
    <w:rsid w:val="006539E7"/>
    <w:rsid w:val="00653ABD"/>
    <w:rsid w:val="006545EC"/>
    <w:rsid w:val="0065468D"/>
    <w:rsid w:val="00655408"/>
    <w:rsid w:val="00656073"/>
    <w:rsid w:val="0065612C"/>
    <w:rsid w:val="0065622D"/>
    <w:rsid w:val="00656921"/>
    <w:rsid w:val="00657EF3"/>
    <w:rsid w:val="00660184"/>
    <w:rsid w:val="00660582"/>
    <w:rsid w:val="0066142B"/>
    <w:rsid w:val="00661A98"/>
    <w:rsid w:val="00661EE5"/>
    <w:rsid w:val="0066204C"/>
    <w:rsid w:val="00662139"/>
    <w:rsid w:val="006623B7"/>
    <w:rsid w:val="00663197"/>
    <w:rsid w:val="00663A16"/>
    <w:rsid w:val="00663D87"/>
    <w:rsid w:val="00663E0F"/>
    <w:rsid w:val="0066435E"/>
    <w:rsid w:val="0066438F"/>
    <w:rsid w:val="006652D7"/>
    <w:rsid w:val="00665863"/>
    <w:rsid w:val="00666367"/>
    <w:rsid w:val="00666D9B"/>
    <w:rsid w:val="00666EA9"/>
    <w:rsid w:val="006670FA"/>
    <w:rsid w:val="006700C2"/>
    <w:rsid w:val="006700D2"/>
    <w:rsid w:val="00670D92"/>
    <w:rsid w:val="006715E1"/>
    <w:rsid w:val="006716B4"/>
    <w:rsid w:val="00671920"/>
    <w:rsid w:val="00671B21"/>
    <w:rsid w:val="006720F7"/>
    <w:rsid w:val="006722AA"/>
    <w:rsid w:val="00672BA5"/>
    <w:rsid w:val="00672CC8"/>
    <w:rsid w:val="00672D2E"/>
    <w:rsid w:val="00673575"/>
    <w:rsid w:val="00673C18"/>
    <w:rsid w:val="006741BD"/>
    <w:rsid w:val="0067494D"/>
    <w:rsid w:val="006752FE"/>
    <w:rsid w:val="00676A63"/>
    <w:rsid w:val="00676C75"/>
    <w:rsid w:val="006771DE"/>
    <w:rsid w:val="006777F6"/>
    <w:rsid w:val="0067788C"/>
    <w:rsid w:val="006800B5"/>
    <w:rsid w:val="00680409"/>
    <w:rsid w:val="00680A6E"/>
    <w:rsid w:val="00681027"/>
    <w:rsid w:val="0068150D"/>
    <w:rsid w:val="00681E3C"/>
    <w:rsid w:val="006824C3"/>
    <w:rsid w:val="006831CC"/>
    <w:rsid w:val="00683E87"/>
    <w:rsid w:val="00684CBE"/>
    <w:rsid w:val="006852AD"/>
    <w:rsid w:val="0068544D"/>
    <w:rsid w:val="006856EB"/>
    <w:rsid w:val="00687207"/>
    <w:rsid w:val="006873D8"/>
    <w:rsid w:val="00687A89"/>
    <w:rsid w:val="00690E11"/>
    <w:rsid w:val="006914E5"/>
    <w:rsid w:val="0069238E"/>
    <w:rsid w:val="006946F2"/>
    <w:rsid w:val="006947CD"/>
    <w:rsid w:val="0069530E"/>
    <w:rsid w:val="0069575F"/>
    <w:rsid w:val="006957DE"/>
    <w:rsid w:val="00695A7D"/>
    <w:rsid w:val="006965FA"/>
    <w:rsid w:val="006967AF"/>
    <w:rsid w:val="00696843"/>
    <w:rsid w:val="00697133"/>
    <w:rsid w:val="006978C5"/>
    <w:rsid w:val="006A0AD4"/>
    <w:rsid w:val="006A0EA1"/>
    <w:rsid w:val="006A1871"/>
    <w:rsid w:val="006A1DF5"/>
    <w:rsid w:val="006A20C0"/>
    <w:rsid w:val="006A2669"/>
    <w:rsid w:val="006A2A8A"/>
    <w:rsid w:val="006A2B29"/>
    <w:rsid w:val="006A2D96"/>
    <w:rsid w:val="006A319E"/>
    <w:rsid w:val="006A3237"/>
    <w:rsid w:val="006A33F6"/>
    <w:rsid w:val="006A3757"/>
    <w:rsid w:val="006A4712"/>
    <w:rsid w:val="006A4B49"/>
    <w:rsid w:val="006A508E"/>
    <w:rsid w:val="006A53FC"/>
    <w:rsid w:val="006A573C"/>
    <w:rsid w:val="006A5F53"/>
    <w:rsid w:val="006A6512"/>
    <w:rsid w:val="006A6ADB"/>
    <w:rsid w:val="006A6DAC"/>
    <w:rsid w:val="006A70D4"/>
    <w:rsid w:val="006A71DD"/>
    <w:rsid w:val="006A77DE"/>
    <w:rsid w:val="006A7C96"/>
    <w:rsid w:val="006B03FA"/>
    <w:rsid w:val="006B1C08"/>
    <w:rsid w:val="006B21CD"/>
    <w:rsid w:val="006B2D65"/>
    <w:rsid w:val="006B3D77"/>
    <w:rsid w:val="006B4011"/>
    <w:rsid w:val="006B50EE"/>
    <w:rsid w:val="006B5AAE"/>
    <w:rsid w:val="006B6314"/>
    <w:rsid w:val="006B6C6C"/>
    <w:rsid w:val="006B6E71"/>
    <w:rsid w:val="006B73B9"/>
    <w:rsid w:val="006B7946"/>
    <w:rsid w:val="006C0E68"/>
    <w:rsid w:val="006C1C07"/>
    <w:rsid w:val="006C2B5B"/>
    <w:rsid w:val="006C2FBB"/>
    <w:rsid w:val="006C3004"/>
    <w:rsid w:val="006C3875"/>
    <w:rsid w:val="006C484D"/>
    <w:rsid w:val="006C4DCD"/>
    <w:rsid w:val="006C4E7A"/>
    <w:rsid w:val="006C55BE"/>
    <w:rsid w:val="006C57D6"/>
    <w:rsid w:val="006C59A1"/>
    <w:rsid w:val="006C5CB6"/>
    <w:rsid w:val="006C68B8"/>
    <w:rsid w:val="006C6B72"/>
    <w:rsid w:val="006C6C55"/>
    <w:rsid w:val="006C6F57"/>
    <w:rsid w:val="006C7285"/>
    <w:rsid w:val="006D0231"/>
    <w:rsid w:val="006D15C3"/>
    <w:rsid w:val="006D1B21"/>
    <w:rsid w:val="006D1D48"/>
    <w:rsid w:val="006D1EB4"/>
    <w:rsid w:val="006D2C29"/>
    <w:rsid w:val="006D2EB2"/>
    <w:rsid w:val="006D3DDF"/>
    <w:rsid w:val="006D3FF2"/>
    <w:rsid w:val="006D5229"/>
    <w:rsid w:val="006D5717"/>
    <w:rsid w:val="006D5DE0"/>
    <w:rsid w:val="006D63F4"/>
    <w:rsid w:val="006D658B"/>
    <w:rsid w:val="006D6609"/>
    <w:rsid w:val="006D698E"/>
    <w:rsid w:val="006D6F3C"/>
    <w:rsid w:val="006D7301"/>
    <w:rsid w:val="006D76DA"/>
    <w:rsid w:val="006D7CCE"/>
    <w:rsid w:val="006E0062"/>
    <w:rsid w:val="006E00BF"/>
    <w:rsid w:val="006E0C35"/>
    <w:rsid w:val="006E1017"/>
    <w:rsid w:val="006E105A"/>
    <w:rsid w:val="006E2275"/>
    <w:rsid w:val="006E24FB"/>
    <w:rsid w:val="006E26A7"/>
    <w:rsid w:val="006E2901"/>
    <w:rsid w:val="006E2A3A"/>
    <w:rsid w:val="006E2B50"/>
    <w:rsid w:val="006E2D94"/>
    <w:rsid w:val="006E33AC"/>
    <w:rsid w:val="006E4470"/>
    <w:rsid w:val="006E477C"/>
    <w:rsid w:val="006E49BC"/>
    <w:rsid w:val="006E4FE0"/>
    <w:rsid w:val="006E636A"/>
    <w:rsid w:val="006E637B"/>
    <w:rsid w:val="006E6445"/>
    <w:rsid w:val="006E6526"/>
    <w:rsid w:val="006E7033"/>
    <w:rsid w:val="006E730F"/>
    <w:rsid w:val="006E7CB0"/>
    <w:rsid w:val="006F1071"/>
    <w:rsid w:val="006F17FD"/>
    <w:rsid w:val="006F1FB1"/>
    <w:rsid w:val="006F2554"/>
    <w:rsid w:val="006F28FB"/>
    <w:rsid w:val="006F2986"/>
    <w:rsid w:val="006F369F"/>
    <w:rsid w:val="006F383C"/>
    <w:rsid w:val="006F41BD"/>
    <w:rsid w:val="006F4209"/>
    <w:rsid w:val="006F4C6F"/>
    <w:rsid w:val="006F50EB"/>
    <w:rsid w:val="006F57FF"/>
    <w:rsid w:val="006F619F"/>
    <w:rsid w:val="006F6225"/>
    <w:rsid w:val="006F6309"/>
    <w:rsid w:val="0070102C"/>
    <w:rsid w:val="0070139A"/>
    <w:rsid w:val="00701576"/>
    <w:rsid w:val="0070157C"/>
    <w:rsid w:val="0070161E"/>
    <w:rsid w:val="0070255E"/>
    <w:rsid w:val="00702B7B"/>
    <w:rsid w:val="007039D8"/>
    <w:rsid w:val="00703C92"/>
    <w:rsid w:val="00703D88"/>
    <w:rsid w:val="007058E4"/>
    <w:rsid w:val="0070659C"/>
    <w:rsid w:val="007073E6"/>
    <w:rsid w:val="00707604"/>
    <w:rsid w:val="007076AD"/>
    <w:rsid w:val="00707D56"/>
    <w:rsid w:val="00710223"/>
    <w:rsid w:val="0071081D"/>
    <w:rsid w:val="00710C31"/>
    <w:rsid w:val="00710EB5"/>
    <w:rsid w:val="00710FE2"/>
    <w:rsid w:val="0071296B"/>
    <w:rsid w:val="00712CDD"/>
    <w:rsid w:val="00714180"/>
    <w:rsid w:val="00715273"/>
    <w:rsid w:val="00715699"/>
    <w:rsid w:val="00715EDD"/>
    <w:rsid w:val="00716725"/>
    <w:rsid w:val="00717C34"/>
    <w:rsid w:val="00720A6E"/>
    <w:rsid w:val="00720C20"/>
    <w:rsid w:val="00721FA9"/>
    <w:rsid w:val="00723460"/>
    <w:rsid w:val="00723759"/>
    <w:rsid w:val="00723B6A"/>
    <w:rsid w:val="00724536"/>
    <w:rsid w:val="007248CB"/>
    <w:rsid w:val="00724939"/>
    <w:rsid w:val="00725CDD"/>
    <w:rsid w:val="00725D43"/>
    <w:rsid w:val="007262E1"/>
    <w:rsid w:val="007263C7"/>
    <w:rsid w:val="007267E1"/>
    <w:rsid w:val="00726855"/>
    <w:rsid w:val="00726B43"/>
    <w:rsid w:val="00730649"/>
    <w:rsid w:val="00730BF8"/>
    <w:rsid w:val="00730F73"/>
    <w:rsid w:val="00730FDD"/>
    <w:rsid w:val="007316B9"/>
    <w:rsid w:val="00731AAB"/>
    <w:rsid w:val="00731C78"/>
    <w:rsid w:val="00732CD8"/>
    <w:rsid w:val="007347A6"/>
    <w:rsid w:val="00734A81"/>
    <w:rsid w:val="00735B25"/>
    <w:rsid w:val="00736AE9"/>
    <w:rsid w:val="00736FFB"/>
    <w:rsid w:val="0073702E"/>
    <w:rsid w:val="007373DF"/>
    <w:rsid w:val="0073796F"/>
    <w:rsid w:val="00737DDC"/>
    <w:rsid w:val="007403B9"/>
    <w:rsid w:val="00740A01"/>
    <w:rsid w:val="0074135E"/>
    <w:rsid w:val="007416DC"/>
    <w:rsid w:val="00741E70"/>
    <w:rsid w:val="007422FF"/>
    <w:rsid w:val="00743C82"/>
    <w:rsid w:val="007450E6"/>
    <w:rsid w:val="007453AC"/>
    <w:rsid w:val="00745791"/>
    <w:rsid w:val="00745DD8"/>
    <w:rsid w:val="00746147"/>
    <w:rsid w:val="007468F2"/>
    <w:rsid w:val="00746949"/>
    <w:rsid w:val="00746C35"/>
    <w:rsid w:val="0074793A"/>
    <w:rsid w:val="007503A9"/>
    <w:rsid w:val="007508DC"/>
    <w:rsid w:val="00750F01"/>
    <w:rsid w:val="0075247E"/>
    <w:rsid w:val="00752515"/>
    <w:rsid w:val="007528A8"/>
    <w:rsid w:val="00752B3E"/>
    <w:rsid w:val="007536E0"/>
    <w:rsid w:val="00753877"/>
    <w:rsid w:val="007539A6"/>
    <w:rsid w:val="00753AA5"/>
    <w:rsid w:val="00753CBB"/>
    <w:rsid w:val="00754159"/>
    <w:rsid w:val="007554E9"/>
    <w:rsid w:val="0075563F"/>
    <w:rsid w:val="00756602"/>
    <w:rsid w:val="0075671E"/>
    <w:rsid w:val="00756CF0"/>
    <w:rsid w:val="00757E03"/>
    <w:rsid w:val="00761F12"/>
    <w:rsid w:val="00761FE5"/>
    <w:rsid w:val="007620B6"/>
    <w:rsid w:val="0076258D"/>
    <w:rsid w:val="00762B35"/>
    <w:rsid w:val="0076395C"/>
    <w:rsid w:val="007645E2"/>
    <w:rsid w:val="00764DBD"/>
    <w:rsid w:val="00764DD6"/>
    <w:rsid w:val="00764EE4"/>
    <w:rsid w:val="00765073"/>
    <w:rsid w:val="00765476"/>
    <w:rsid w:val="007658B3"/>
    <w:rsid w:val="00765CC5"/>
    <w:rsid w:val="0076641E"/>
    <w:rsid w:val="00766CD1"/>
    <w:rsid w:val="0076799D"/>
    <w:rsid w:val="007703D0"/>
    <w:rsid w:val="0077074F"/>
    <w:rsid w:val="00771157"/>
    <w:rsid w:val="00771824"/>
    <w:rsid w:val="00771B71"/>
    <w:rsid w:val="0077265D"/>
    <w:rsid w:val="00772AB5"/>
    <w:rsid w:val="00773274"/>
    <w:rsid w:val="0077351C"/>
    <w:rsid w:val="00773B68"/>
    <w:rsid w:val="00773FD2"/>
    <w:rsid w:val="007752B2"/>
    <w:rsid w:val="00775949"/>
    <w:rsid w:val="00776E3E"/>
    <w:rsid w:val="0077723C"/>
    <w:rsid w:val="00780042"/>
    <w:rsid w:val="00780B8B"/>
    <w:rsid w:val="00780E4A"/>
    <w:rsid w:val="007825EC"/>
    <w:rsid w:val="00782756"/>
    <w:rsid w:val="007827A2"/>
    <w:rsid w:val="00782BFC"/>
    <w:rsid w:val="00782D10"/>
    <w:rsid w:val="00783141"/>
    <w:rsid w:val="0078334E"/>
    <w:rsid w:val="00783426"/>
    <w:rsid w:val="0078398B"/>
    <w:rsid w:val="00783D83"/>
    <w:rsid w:val="00784626"/>
    <w:rsid w:val="00784BC6"/>
    <w:rsid w:val="00784FBA"/>
    <w:rsid w:val="0078533B"/>
    <w:rsid w:val="007854F9"/>
    <w:rsid w:val="00785E61"/>
    <w:rsid w:val="007860B1"/>
    <w:rsid w:val="00790570"/>
    <w:rsid w:val="007913F1"/>
    <w:rsid w:val="007914D2"/>
    <w:rsid w:val="00791BE3"/>
    <w:rsid w:val="007938DD"/>
    <w:rsid w:val="00793F88"/>
    <w:rsid w:val="0079517C"/>
    <w:rsid w:val="00796833"/>
    <w:rsid w:val="007969F1"/>
    <w:rsid w:val="00797E97"/>
    <w:rsid w:val="007A22C6"/>
    <w:rsid w:val="007A23D0"/>
    <w:rsid w:val="007A25DB"/>
    <w:rsid w:val="007A27F5"/>
    <w:rsid w:val="007A2A43"/>
    <w:rsid w:val="007A2AB9"/>
    <w:rsid w:val="007A2F4B"/>
    <w:rsid w:val="007A36C9"/>
    <w:rsid w:val="007A3B50"/>
    <w:rsid w:val="007A43B1"/>
    <w:rsid w:val="007A4956"/>
    <w:rsid w:val="007A4B0D"/>
    <w:rsid w:val="007A4F37"/>
    <w:rsid w:val="007A5015"/>
    <w:rsid w:val="007A6671"/>
    <w:rsid w:val="007A6C62"/>
    <w:rsid w:val="007B1F25"/>
    <w:rsid w:val="007B2435"/>
    <w:rsid w:val="007B2995"/>
    <w:rsid w:val="007B2DEC"/>
    <w:rsid w:val="007B3474"/>
    <w:rsid w:val="007B3F0D"/>
    <w:rsid w:val="007B4B89"/>
    <w:rsid w:val="007B505D"/>
    <w:rsid w:val="007B50AC"/>
    <w:rsid w:val="007B5F83"/>
    <w:rsid w:val="007B644C"/>
    <w:rsid w:val="007B66E0"/>
    <w:rsid w:val="007B6EDD"/>
    <w:rsid w:val="007B77CB"/>
    <w:rsid w:val="007B7C81"/>
    <w:rsid w:val="007C05C0"/>
    <w:rsid w:val="007C14CD"/>
    <w:rsid w:val="007C19F9"/>
    <w:rsid w:val="007C2055"/>
    <w:rsid w:val="007C2A61"/>
    <w:rsid w:val="007C2EC6"/>
    <w:rsid w:val="007C3EDF"/>
    <w:rsid w:val="007C4AB8"/>
    <w:rsid w:val="007C50EA"/>
    <w:rsid w:val="007C61C5"/>
    <w:rsid w:val="007C7339"/>
    <w:rsid w:val="007C78DD"/>
    <w:rsid w:val="007C7B61"/>
    <w:rsid w:val="007C7CB3"/>
    <w:rsid w:val="007C7E45"/>
    <w:rsid w:val="007D123D"/>
    <w:rsid w:val="007D13D3"/>
    <w:rsid w:val="007D15B1"/>
    <w:rsid w:val="007D20D1"/>
    <w:rsid w:val="007D20F4"/>
    <w:rsid w:val="007D215F"/>
    <w:rsid w:val="007D291C"/>
    <w:rsid w:val="007D2D2A"/>
    <w:rsid w:val="007D30CB"/>
    <w:rsid w:val="007D3921"/>
    <w:rsid w:val="007D3D8B"/>
    <w:rsid w:val="007D538E"/>
    <w:rsid w:val="007D548A"/>
    <w:rsid w:val="007D55A4"/>
    <w:rsid w:val="007D55D6"/>
    <w:rsid w:val="007D7630"/>
    <w:rsid w:val="007D7BA8"/>
    <w:rsid w:val="007E0450"/>
    <w:rsid w:val="007E1309"/>
    <w:rsid w:val="007E13E5"/>
    <w:rsid w:val="007E13FB"/>
    <w:rsid w:val="007E1964"/>
    <w:rsid w:val="007E1E5F"/>
    <w:rsid w:val="007E1F24"/>
    <w:rsid w:val="007E1F2C"/>
    <w:rsid w:val="007E267E"/>
    <w:rsid w:val="007E29D1"/>
    <w:rsid w:val="007E2C25"/>
    <w:rsid w:val="007E2C3D"/>
    <w:rsid w:val="007E2EFB"/>
    <w:rsid w:val="007E3237"/>
    <w:rsid w:val="007E3423"/>
    <w:rsid w:val="007E41D4"/>
    <w:rsid w:val="007E428C"/>
    <w:rsid w:val="007E4350"/>
    <w:rsid w:val="007E4389"/>
    <w:rsid w:val="007E4570"/>
    <w:rsid w:val="007E4735"/>
    <w:rsid w:val="007E4E88"/>
    <w:rsid w:val="007E5833"/>
    <w:rsid w:val="007E5E5E"/>
    <w:rsid w:val="007E6285"/>
    <w:rsid w:val="007E6620"/>
    <w:rsid w:val="007E6AF3"/>
    <w:rsid w:val="007E73B9"/>
    <w:rsid w:val="007E7B81"/>
    <w:rsid w:val="007F0214"/>
    <w:rsid w:val="007F0383"/>
    <w:rsid w:val="007F0725"/>
    <w:rsid w:val="007F0AB9"/>
    <w:rsid w:val="007F13DF"/>
    <w:rsid w:val="007F1B67"/>
    <w:rsid w:val="007F1E6E"/>
    <w:rsid w:val="007F28DC"/>
    <w:rsid w:val="007F2C4D"/>
    <w:rsid w:val="007F2C9C"/>
    <w:rsid w:val="007F2E6D"/>
    <w:rsid w:val="007F2F09"/>
    <w:rsid w:val="007F3927"/>
    <w:rsid w:val="007F4077"/>
    <w:rsid w:val="007F43DC"/>
    <w:rsid w:val="007F4B4C"/>
    <w:rsid w:val="007F4E9B"/>
    <w:rsid w:val="007F5140"/>
    <w:rsid w:val="007F5C44"/>
    <w:rsid w:val="007F5EF3"/>
    <w:rsid w:val="007F6F29"/>
    <w:rsid w:val="007F6FA4"/>
    <w:rsid w:val="007F70BF"/>
    <w:rsid w:val="007F7266"/>
    <w:rsid w:val="007F7318"/>
    <w:rsid w:val="00800199"/>
    <w:rsid w:val="00800B20"/>
    <w:rsid w:val="00801D38"/>
    <w:rsid w:val="00802195"/>
    <w:rsid w:val="00802D4B"/>
    <w:rsid w:val="00802DA6"/>
    <w:rsid w:val="008035AE"/>
    <w:rsid w:val="0080389B"/>
    <w:rsid w:val="008038CA"/>
    <w:rsid w:val="008045CD"/>
    <w:rsid w:val="008046F0"/>
    <w:rsid w:val="0080503C"/>
    <w:rsid w:val="00805612"/>
    <w:rsid w:val="0080626A"/>
    <w:rsid w:val="0080639E"/>
    <w:rsid w:val="00806421"/>
    <w:rsid w:val="00806AAD"/>
    <w:rsid w:val="00806E43"/>
    <w:rsid w:val="00807523"/>
    <w:rsid w:val="0080765F"/>
    <w:rsid w:val="00810C97"/>
    <w:rsid w:val="00811530"/>
    <w:rsid w:val="00811A81"/>
    <w:rsid w:val="00811CAF"/>
    <w:rsid w:val="008127AE"/>
    <w:rsid w:val="008129DB"/>
    <w:rsid w:val="00812B5F"/>
    <w:rsid w:val="008131D9"/>
    <w:rsid w:val="00813DB0"/>
    <w:rsid w:val="00815B82"/>
    <w:rsid w:val="00815ED7"/>
    <w:rsid w:val="00815F2D"/>
    <w:rsid w:val="00816B27"/>
    <w:rsid w:val="00817093"/>
    <w:rsid w:val="008173E8"/>
    <w:rsid w:val="008174C1"/>
    <w:rsid w:val="00817560"/>
    <w:rsid w:val="00820172"/>
    <w:rsid w:val="0082026E"/>
    <w:rsid w:val="008204CF"/>
    <w:rsid w:val="00820E2D"/>
    <w:rsid w:val="00821049"/>
    <w:rsid w:val="0082193C"/>
    <w:rsid w:val="00822916"/>
    <w:rsid w:val="008234C0"/>
    <w:rsid w:val="00823AEA"/>
    <w:rsid w:val="0082445E"/>
    <w:rsid w:val="00824E93"/>
    <w:rsid w:val="00824FDE"/>
    <w:rsid w:val="008259F2"/>
    <w:rsid w:val="00825B69"/>
    <w:rsid w:val="0082651F"/>
    <w:rsid w:val="00826E09"/>
    <w:rsid w:val="00831532"/>
    <w:rsid w:val="0083219A"/>
    <w:rsid w:val="00832239"/>
    <w:rsid w:val="0083239E"/>
    <w:rsid w:val="00832762"/>
    <w:rsid w:val="0083296F"/>
    <w:rsid w:val="008340C8"/>
    <w:rsid w:val="0083559F"/>
    <w:rsid w:val="00835B4C"/>
    <w:rsid w:val="0083676F"/>
    <w:rsid w:val="00836DF3"/>
    <w:rsid w:val="008373ED"/>
    <w:rsid w:val="00837593"/>
    <w:rsid w:val="00837771"/>
    <w:rsid w:val="008378FA"/>
    <w:rsid w:val="00837B84"/>
    <w:rsid w:val="00837D84"/>
    <w:rsid w:val="008400F3"/>
    <w:rsid w:val="008405F4"/>
    <w:rsid w:val="0084079A"/>
    <w:rsid w:val="008416CD"/>
    <w:rsid w:val="00841DEA"/>
    <w:rsid w:val="00841F82"/>
    <w:rsid w:val="0084212D"/>
    <w:rsid w:val="00842573"/>
    <w:rsid w:val="00842AD2"/>
    <w:rsid w:val="0084306B"/>
    <w:rsid w:val="00843266"/>
    <w:rsid w:val="008433C6"/>
    <w:rsid w:val="00843F73"/>
    <w:rsid w:val="0084408C"/>
    <w:rsid w:val="008441B4"/>
    <w:rsid w:val="00844590"/>
    <w:rsid w:val="0084480A"/>
    <w:rsid w:val="00844F06"/>
    <w:rsid w:val="0084560A"/>
    <w:rsid w:val="0084593C"/>
    <w:rsid w:val="00845CC6"/>
    <w:rsid w:val="00847102"/>
    <w:rsid w:val="008473D1"/>
    <w:rsid w:val="008476F6"/>
    <w:rsid w:val="00847A20"/>
    <w:rsid w:val="00847F30"/>
    <w:rsid w:val="008501CC"/>
    <w:rsid w:val="00850700"/>
    <w:rsid w:val="0085089F"/>
    <w:rsid w:val="00850E22"/>
    <w:rsid w:val="00850EBD"/>
    <w:rsid w:val="008519AE"/>
    <w:rsid w:val="00851F74"/>
    <w:rsid w:val="0085230B"/>
    <w:rsid w:val="00852AAC"/>
    <w:rsid w:val="00853939"/>
    <w:rsid w:val="00853B6D"/>
    <w:rsid w:val="008543BC"/>
    <w:rsid w:val="00854586"/>
    <w:rsid w:val="00854AB3"/>
    <w:rsid w:val="0085519F"/>
    <w:rsid w:val="00855C93"/>
    <w:rsid w:val="00856723"/>
    <w:rsid w:val="00856BF6"/>
    <w:rsid w:val="0085714F"/>
    <w:rsid w:val="00857506"/>
    <w:rsid w:val="00857AA2"/>
    <w:rsid w:val="00857AA3"/>
    <w:rsid w:val="00857B52"/>
    <w:rsid w:val="008602BA"/>
    <w:rsid w:val="008605B0"/>
    <w:rsid w:val="00860DCD"/>
    <w:rsid w:val="00861136"/>
    <w:rsid w:val="00861931"/>
    <w:rsid w:val="00861D73"/>
    <w:rsid w:val="00862A3A"/>
    <w:rsid w:val="00862AB4"/>
    <w:rsid w:val="00862B47"/>
    <w:rsid w:val="00862D47"/>
    <w:rsid w:val="00863BA3"/>
    <w:rsid w:val="0086407E"/>
    <w:rsid w:val="00864D90"/>
    <w:rsid w:val="00865126"/>
    <w:rsid w:val="00865C9C"/>
    <w:rsid w:val="00865DCC"/>
    <w:rsid w:val="008660BB"/>
    <w:rsid w:val="00866511"/>
    <w:rsid w:val="008665D7"/>
    <w:rsid w:val="00866DDC"/>
    <w:rsid w:val="00867432"/>
    <w:rsid w:val="008678FE"/>
    <w:rsid w:val="00867A00"/>
    <w:rsid w:val="00870087"/>
    <w:rsid w:val="008706AD"/>
    <w:rsid w:val="008715CE"/>
    <w:rsid w:val="00871BAC"/>
    <w:rsid w:val="0087204B"/>
    <w:rsid w:val="00872A56"/>
    <w:rsid w:val="00872B83"/>
    <w:rsid w:val="00872E97"/>
    <w:rsid w:val="00873633"/>
    <w:rsid w:val="00873647"/>
    <w:rsid w:val="00874030"/>
    <w:rsid w:val="008741AB"/>
    <w:rsid w:val="008746F5"/>
    <w:rsid w:val="00874A22"/>
    <w:rsid w:val="008756B3"/>
    <w:rsid w:val="00876A90"/>
    <w:rsid w:val="00876BEB"/>
    <w:rsid w:val="00877DB1"/>
    <w:rsid w:val="00880F79"/>
    <w:rsid w:val="00881239"/>
    <w:rsid w:val="00881601"/>
    <w:rsid w:val="00881C0C"/>
    <w:rsid w:val="00882088"/>
    <w:rsid w:val="0088320A"/>
    <w:rsid w:val="008835DE"/>
    <w:rsid w:val="0088384A"/>
    <w:rsid w:val="00884894"/>
    <w:rsid w:val="00884AA9"/>
    <w:rsid w:val="00884C48"/>
    <w:rsid w:val="00885649"/>
    <w:rsid w:val="00885F02"/>
    <w:rsid w:val="008863CF"/>
    <w:rsid w:val="008867D4"/>
    <w:rsid w:val="00886B8C"/>
    <w:rsid w:val="00886DA3"/>
    <w:rsid w:val="00887886"/>
    <w:rsid w:val="00887BE9"/>
    <w:rsid w:val="00887CAA"/>
    <w:rsid w:val="00887F9F"/>
    <w:rsid w:val="008900F1"/>
    <w:rsid w:val="008903FF"/>
    <w:rsid w:val="00890FEB"/>
    <w:rsid w:val="008918ED"/>
    <w:rsid w:val="00891A96"/>
    <w:rsid w:val="0089250D"/>
    <w:rsid w:val="00892589"/>
    <w:rsid w:val="00892A79"/>
    <w:rsid w:val="00893694"/>
    <w:rsid w:val="00893AF2"/>
    <w:rsid w:val="00893F42"/>
    <w:rsid w:val="008940DB"/>
    <w:rsid w:val="00894322"/>
    <w:rsid w:val="008954BB"/>
    <w:rsid w:val="00895628"/>
    <w:rsid w:val="0089610B"/>
    <w:rsid w:val="0089646D"/>
    <w:rsid w:val="00896E04"/>
    <w:rsid w:val="00897596"/>
    <w:rsid w:val="008976CF"/>
    <w:rsid w:val="008977E1"/>
    <w:rsid w:val="0089781A"/>
    <w:rsid w:val="00897833"/>
    <w:rsid w:val="008978CE"/>
    <w:rsid w:val="00897A79"/>
    <w:rsid w:val="008A0173"/>
    <w:rsid w:val="008A0673"/>
    <w:rsid w:val="008A080E"/>
    <w:rsid w:val="008A122D"/>
    <w:rsid w:val="008A18ED"/>
    <w:rsid w:val="008A1AFB"/>
    <w:rsid w:val="008A202F"/>
    <w:rsid w:val="008A20F5"/>
    <w:rsid w:val="008A2437"/>
    <w:rsid w:val="008A2825"/>
    <w:rsid w:val="008A310E"/>
    <w:rsid w:val="008A473D"/>
    <w:rsid w:val="008A5D9C"/>
    <w:rsid w:val="008A6C5D"/>
    <w:rsid w:val="008A7201"/>
    <w:rsid w:val="008B13DD"/>
    <w:rsid w:val="008B13E5"/>
    <w:rsid w:val="008B1945"/>
    <w:rsid w:val="008B1975"/>
    <w:rsid w:val="008B1A55"/>
    <w:rsid w:val="008B225A"/>
    <w:rsid w:val="008B2407"/>
    <w:rsid w:val="008B4641"/>
    <w:rsid w:val="008B4656"/>
    <w:rsid w:val="008B474C"/>
    <w:rsid w:val="008B4E97"/>
    <w:rsid w:val="008B4F0A"/>
    <w:rsid w:val="008B5DC2"/>
    <w:rsid w:val="008B6130"/>
    <w:rsid w:val="008B7790"/>
    <w:rsid w:val="008C11D4"/>
    <w:rsid w:val="008C1C14"/>
    <w:rsid w:val="008C1FD2"/>
    <w:rsid w:val="008C2789"/>
    <w:rsid w:val="008C28B7"/>
    <w:rsid w:val="008C353C"/>
    <w:rsid w:val="008C41D3"/>
    <w:rsid w:val="008C4C64"/>
    <w:rsid w:val="008C4E85"/>
    <w:rsid w:val="008C5CA3"/>
    <w:rsid w:val="008C71C0"/>
    <w:rsid w:val="008C7B2C"/>
    <w:rsid w:val="008D0292"/>
    <w:rsid w:val="008D12AB"/>
    <w:rsid w:val="008D2171"/>
    <w:rsid w:val="008D28D0"/>
    <w:rsid w:val="008D373F"/>
    <w:rsid w:val="008D3DAB"/>
    <w:rsid w:val="008D4012"/>
    <w:rsid w:val="008D4505"/>
    <w:rsid w:val="008D4BE6"/>
    <w:rsid w:val="008D5664"/>
    <w:rsid w:val="008D5E59"/>
    <w:rsid w:val="008D6134"/>
    <w:rsid w:val="008D640D"/>
    <w:rsid w:val="008D6DEA"/>
    <w:rsid w:val="008D7BEC"/>
    <w:rsid w:val="008D7E7E"/>
    <w:rsid w:val="008E037D"/>
    <w:rsid w:val="008E062F"/>
    <w:rsid w:val="008E071B"/>
    <w:rsid w:val="008E1457"/>
    <w:rsid w:val="008E14A0"/>
    <w:rsid w:val="008E1500"/>
    <w:rsid w:val="008E1612"/>
    <w:rsid w:val="008E16D0"/>
    <w:rsid w:val="008E173C"/>
    <w:rsid w:val="008E1D95"/>
    <w:rsid w:val="008E1EC8"/>
    <w:rsid w:val="008E222E"/>
    <w:rsid w:val="008E27F6"/>
    <w:rsid w:val="008E288C"/>
    <w:rsid w:val="008E2BC5"/>
    <w:rsid w:val="008E2BF3"/>
    <w:rsid w:val="008E2E47"/>
    <w:rsid w:val="008E325F"/>
    <w:rsid w:val="008E3EED"/>
    <w:rsid w:val="008E4EBA"/>
    <w:rsid w:val="008E55C0"/>
    <w:rsid w:val="008E6A0C"/>
    <w:rsid w:val="008E6B52"/>
    <w:rsid w:val="008E6E45"/>
    <w:rsid w:val="008E7DF3"/>
    <w:rsid w:val="008F0265"/>
    <w:rsid w:val="008F0A68"/>
    <w:rsid w:val="008F13B2"/>
    <w:rsid w:val="008F1D28"/>
    <w:rsid w:val="008F1FA3"/>
    <w:rsid w:val="008F1FE2"/>
    <w:rsid w:val="008F20A1"/>
    <w:rsid w:val="008F2218"/>
    <w:rsid w:val="008F2246"/>
    <w:rsid w:val="008F26E1"/>
    <w:rsid w:val="008F2749"/>
    <w:rsid w:val="008F29ED"/>
    <w:rsid w:val="008F2EE0"/>
    <w:rsid w:val="008F309F"/>
    <w:rsid w:val="008F31CF"/>
    <w:rsid w:val="008F339F"/>
    <w:rsid w:val="008F3C90"/>
    <w:rsid w:val="008F400E"/>
    <w:rsid w:val="008F4049"/>
    <w:rsid w:val="008F4215"/>
    <w:rsid w:val="008F440D"/>
    <w:rsid w:val="008F4A78"/>
    <w:rsid w:val="008F4E13"/>
    <w:rsid w:val="008F5685"/>
    <w:rsid w:val="008F58EC"/>
    <w:rsid w:val="008F68C2"/>
    <w:rsid w:val="008F6D0E"/>
    <w:rsid w:val="00900AA5"/>
    <w:rsid w:val="00900BC3"/>
    <w:rsid w:val="00900E7B"/>
    <w:rsid w:val="00901A8B"/>
    <w:rsid w:val="00901D56"/>
    <w:rsid w:val="00902221"/>
    <w:rsid w:val="009024B3"/>
    <w:rsid w:val="00903BD7"/>
    <w:rsid w:val="00903F1F"/>
    <w:rsid w:val="00904E3E"/>
    <w:rsid w:val="0090538B"/>
    <w:rsid w:val="00905858"/>
    <w:rsid w:val="00906328"/>
    <w:rsid w:val="009064E5"/>
    <w:rsid w:val="00907A96"/>
    <w:rsid w:val="00910154"/>
    <w:rsid w:val="00910156"/>
    <w:rsid w:val="00910BEC"/>
    <w:rsid w:val="009119D7"/>
    <w:rsid w:val="00911B79"/>
    <w:rsid w:val="0091218F"/>
    <w:rsid w:val="00912979"/>
    <w:rsid w:val="00913BD5"/>
    <w:rsid w:val="009144F0"/>
    <w:rsid w:val="009148C0"/>
    <w:rsid w:val="009149A6"/>
    <w:rsid w:val="00914F6F"/>
    <w:rsid w:val="00915A8C"/>
    <w:rsid w:val="00915AB7"/>
    <w:rsid w:val="00915DB2"/>
    <w:rsid w:val="00916A96"/>
    <w:rsid w:val="00916E0C"/>
    <w:rsid w:val="0091775D"/>
    <w:rsid w:val="0091779D"/>
    <w:rsid w:val="009178B7"/>
    <w:rsid w:val="009179D0"/>
    <w:rsid w:val="00917C2F"/>
    <w:rsid w:val="0092052C"/>
    <w:rsid w:val="00920A92"/>
    <w:rsid w:val="00920BBD"/>
    <w:rsid w:val="00921477"/>
    <w:rsid w:val="009215F5"/>
    <w:rsid w:val="00921FD8"/>
    <w:rsid w:val="009223C0"/>
    <w:rsid w:val="0092272B"/>
    <w:rsid w:val="00923113"/>
    <w:rsid w:val="00923585"/>
    <w:rsid w:val="00923BFD"/>
    <w:rsid w:val="00924961"/>
    <w:rsid w:val="009252FF"/>
    <w:rsid w:val="00925416"/>
    <w:rsid w:val="00925DC1"/>
    <w:rsid w:val="009264BD"/>
    <w:rsid w:val="00926520"/>
    <w:rsid w:val="00926599"/>
    <w:rsid w:val="00926658"/>
    <w:rsid w:val="00926A4B"/>
    <w:rsid w:val="0092716B"/>
    <w:rsid w:val="00927493"/>
    <w:rsid w:val="009274AA"/>
    <w:rsid w:val="00927710"/>
    <w:rsid w:val="00927C44"/>
    <w:rsid w:val="009301D3"/>
    <w:rsid w:val="009319C4"/>
    <w:rsid w:val="0093383E"/>
    <w:rsid w:val="009341F2"/>
    <w:rsid w:val="00935835"/>
    <w:rsid w:val="009358E0"/>
    <w:rsid w:val="0093598D"/>
    <w:rsid w:val="00935B37"/>
    <w:rsid w:val="009363FB"/>
    <w:rsid w:val="00936487"/>
    <w:rsid w:val="009364E2"/>
    <w:rsid w:val="0093674F"/>
    <w:rsid w:val="00936854"/>
    <w:rsid w:val="00937031"/>
    <w:rsid w:val="009371D7"/>
    <w:rsid w:val="009377C0"/>
    <w:rsid w:val="00937C18"/>
    <w:rsid w:val="00940B64"/>
    <w:rsid w:val="0094128D"/>
    <w:rsid w:val="009412A0"/>
    <w:rsid w:val="0094131E"/>
    <w:rsid w:val="00942D5E"/>
    <w:rsid w:val="00942EB2"/>
    <w:rsid w:val="00943639"/>
    <w:rsid w:val="00943BF3"/>
    <w:rsid w:val="00943FCB"/>
    <w:rsid w:val="00944D96"/>
    <w:rsid w:val="00944DB3"/>
    <w:rsid w:val="009452D5"/>
    <w:rsid w:val="0094532B"/>
    <w:rsid w:val="00946E4B"/>
    <w:rsid w:val="00946F7C"/>
    <w:rsid w:val="00947527"/>
    <w:rsid w:val="00947850"/>
    <w:rsid w:val="00950624"/>
    <w:rsid w:val="0095081C"/>
    <w:rsid w:val="009508B4"/>
    <w:rsid w:val="009510CD"/>
    <w:rsid w:val="009517E8"/>
    <w:rsid w:val="00951F87"/>
    <w:rsid w:val="009521BC"/>
    <w:rsid w:val="00952D27"/>
    <w:rsid w:val="00953E21"/>
    <w:rsid w:val="00953ECE"/>
    <w:rsid w:val="0095428F"/>
    <w:rsid w:val="009543E1"/>
    <w:rsid w:val="0095581F"/>
    <w:rsid w:val="0095585D"/>
    <w:rsid w:val="00955B28"/>
    <w:rsid w:val="00955EA8"/>
    <w:rsid w:val="009561E6"/>
    <w:rsid w:val="00957301"/>
    <w:rsid w:val="009575A5"/>
    <w:rsid w:val="00957795"/>
    <w:rsid w:val="00960474"/>
    <w:rsid w:val="009614B3"/>
    <w:rsid w:val="00961587"/>
    <w:rsid w:val="00961C4B"/>
    <w:rsid w:val="00963AC1"/>
    <w:rsid w:val="00964589"/>
    <w:rsid w:val="00965420"/>
    <w:rsid w:val="009655E3"/>
    <w:rsid w:val="009659BB"/>
    <w:rsid w:val="009666BA"/>
    <w:rsid w:val="00967BBF"/>
    <w:rsid w:val="00967C57"/>
    <w:rsid w:val="00970182"/>
    <w:rsid w:val="00970F82"/>
    <w:rsid w:val="0097102A"/>
    <w:rsid w:val="0097125A"/>
    <w:rsid w:val="00972AB4"/>
    <w:rsid w:val="00972B76"/>
    <w:rsid w:val="00972F99"/>
    <w:rsid w:val="00973581"/>
    <w:rsid w:val="00975B97"/>
    <w:rsid w:val="00975C89"/>
    <w:rsid w:val="00975FD1"/>
    <w:rsid w:val="00976553"/>
    <w:rsid w:val="009771C4"/>
    <w:rsid w:val="0097739C"/>
    <w:rsid w:val="00977C64"/>
    <w:rsid w:val="00981488"/>
    <w:rsid w:val="0098229A"/>
    <w:rsid w:val="00983586"/>
    <w:rsid w:val="00983D73"/>
    <w:rsid w:val="009847A6"/>
    <w:rsid w:val="009849A2"/>
    <w:rsid w:val="00984DAD"/>
    <w:rsid w:val="0098531B"/>
    <w:rsid w:val="00985C0D"/>
    <w:rsid w:val="00985F9B"/>
    <w:rsid w:val="009861FE"/>
    <w:rsid w:val="00986F43"/>
    <w:rsid w:val="00986FF6"/>
    <w:rsid w:val="00987B74"/>
    <w:rsid w:val="00987EC9"/>
    <w:rsid w:val="00990C12"/>
    <w:rsid w:val="00990C42"/>
    <w:rsid w:val="00990DA1"/>
    <w:rsid w:val="00991192"/>
    <w:rsid w:val="009912CF"/>
    <w:rsid w:val="009919B6"/>
    <w:rsid w:val="00991C83"/>
    <w:rsid w:val="00992666"/>
    <w:rsid w:val="00992A07"/>
    <w:rsid w:val="009934A7"/>
    <w:rsid w:val="00993A5A"/>
    <w:rsid w:val="009944B0"/>
    <w:rsid w:val="00994510"/>
    <w:rsid w:val="009947E4"/>
    <w:rsid w:val="00994C28"/>
    <w:rsid w:val="00995918"/>
    <w:rsid w:val="009960A9"/>
    <w:rsid w:val="009965CD"/>
    <w:rsid w:val="009968BB"/>
    <w:rsid w:val="00996919"/>
    <w:rsid w:val="00996C22"/>
    <w:rsid w:val="00997C46"/>
    <w:rsid w:val="00997CDB"/>
    <w:rsid w:val="00997DE1"/>
    <w:rsid w:val="009A0149"/>
    <w:rsid w:val="009A0C25"/>
    <w:rsid w:val="009A124E"/>
    <w:rsid w:val="009A1C8C"/>
    <w:rsid w:val="009A22F9"/>
    <w:rsid w:val="009A2923"/>
    <w:rsid w:val="009A2A69"/>
    <w:rsid w:val="009A2DA0"/>
    <w:rsid w:val="009A2EF6"/>
    <w:rsid w:val="009A36C7"/>
    <w:rsid w:val="009A3CA0"/>
    <w:rsid w:val="009A3FD0"/>
    <w:rsid w:val="009A45BD"/>
    <w:rsid w:val="009A476A"/>
    <w:rsid w:val="009A53D6"/>
    <w:rsid w:val="009A6485"/>
    <w:rsid w:val="009A6ABA"/>
    <w:rsid w:val="009A6B74"/>
    <w:rsid w:val="009A6E09"/>
    <w:rsid w:val="009A769D"/>
    <w:rsid w:val="009A7733"/>
    <w:rsid w:val="009B06D5"/>
    <w:rsid w:val="009B0D3F"/>
    <w:rsid w:val="009B1162"/>
    <w:rsid w:val="009B23A7"/>
    <w:rsid w:val="009B2747"/>
    <w:rsid w:val="009B284D"/>
    <w:rsid w:val="009B2E0D"/>
    <w:rsid w:val="009B3890"/>
    <w:rsid w:val="009B3AD8"/>
    <w:rsid w:val="009B3E27"/>
    <w:rsid w:val="009B50BD"/>
    <w:rsid w:val="009B52D4"/>
    <w:rsid w:val="009B53C7"/>
    <w:rsid w:val="009B54CE"/>
    <w:rsid w:val="009B588F"/>
    <w:rsid w:val="009B592C"/>
    <w:rsid w:val="009B6863"/>
    <w:rsid w:val="009B744A"/>
    <w:rsid w:val="009B773A"/>
    <w:rsid w:val="009C026F"/>
    <w:rsid w:val="009C0E65"/>
    <w:rsid w:val="009C12FE"/>
    <w:rsid w:val="009C1933"/>
    <w:rsid w:val="009C1BC9"/>
    <w:rsid w:val="009C2ABF"/>
    <w:rsid w:val="009C3377"/>
    <w:rsid w:val="009C3549"/>
    <w:rsid w:val="009C3E91"/>
    <w:rsid w:val="009C3EB9"/>
    <w:rsid w:val="009C461D"/>
    <w:rsid w:val="009C46A4"/>
    <w:rsid w:val="009C5542"/>
    <w:rsid w:val="009C5E16"/>
    <w:rsid w:val="009C6612"/>
    <w:rsid w:val="009C6D0F"/>
    <w:rsid w:val="009C7750"/>
    <w:rsid w:val="009D02CE"/>
    <w:rsid w:val="009D0DE7"/>
    <w:rsid w:val="009D207A"/>
    <w:rsid w:val="009D35B4"/>
    <w:rsid w:val="009D4A09"/>
    <w:rsid w:val="009D4FF4"/>
    <w:rsid w:val="009D5A8F"/>
    <w:rsid w:val="009D5AF5"/>
    <w:rsid w:val="009D62C7"/>
    <w:rsid w:val="009D672B"/>
    <w:rsid w:val="009D7113"/>
    <w:rsid w:val="009D714D"/>
    <w:rsid w:val="009D72B5"/>
    <w:rsid w:val="009D7339"/>
    <w:rsid w:val="009D733B"/>
    <w:rsid w:val="009D77F8"/>
    <w:rsid w:val="009D7DEB"/>
    <w:rsid w:val="009E0AB9"/>
    <w:rsid w:val="009E17F6"/>
    <w:rsid w:val="009E1B6C"/>
    <w:rsid w:val="009E2F99"/>
    <w:rsid w:val="009E380A"/>
    <w:rsid w:val="009E3920"/>
    <w:rsid w:val="009E39FE"/>
    <w:rsid w:val="009E3BC6"/>
    <w:rsid w:val="009E523C"/>
    <w:rsid w:val="009E525C"/>
    <w:rsid w:val="009E589F"/>
    <w:rsid w:val="009E609A"/>
    <w:rsid w:val="009E67A8"/>
    <w:rsid w:val="009E6BE2"/>
    <w:rsid w:val="009E6CA2"/>
    <w:rsid w:val="009E7C01"/>
    <w:rsid w:val="009E7ED5"/>
    <w:rsid w:val="009F0054"/>
    <w:rsid w:val="009F0A00"/>
    <w:rsid w:val="009F10D8"/>
    <w:rsid w:val="009F2862"/>
    <w:rsid w:val="009F2CC7"/>
    <w:rsid w:val="009F4056"/>
    <w:rsid w:val="009F4D5B"/>
    <w:rsid w:val="009F4DB2"/>
    <w:rsid w:val="009F5D69"/>
    <w:rsid w:val="009F6160"/>
    <w:rsid w:val="009F6E03"/>
    <w:rsid w:val="009F7039"/>
    <w:rsid w:val="009F7064"/>
    <w:rsid w:val="009F7995"/>
    <w:rsid w:val="009F7E3F"/>
    <w:rsid w:val="00A00357"/>
    <w:rsid w:val="00A00900"/>
    <w:rsid w:val="00A00D5B"/>
    <w:rsid w:val="00A01103"/>
    <w:rsid w:val="00A018DD"/>
    <w:rsid w:val="00A019A7"/>
    <w:rsid w:val="00A01A20"/>
    <w:rsid w:val="00A01A42"/>
    <w:rsid w:val="00A02895"/>
    <w:rsid w:val="00A031CF"/>
    <w:rsid w:val="00A04C0F"/>
    <w:rsid w:val="00A050B7"/>
    <w:rsid w:val="00A05856"/>
    <w:rsid w:val="00A05BEB"/>
    <w:rsid w:val="00A0605E"/>
    <w:rsid w:val="00A07E51"/>
    <w:rsid w:val="00A10263"/>
    <w:rsid w:val="00A1066B"/>
    <w:rsid w:val="00A10882"/>
    <w:rsid w:val="00A11527"/>
    <w:rsid w:val="00A11609"/>
    <w:rsid w:val="00A11A5C"/>
    <w:rsid w:val="00A11E29"/>
    <w:rsid w:val="00A12673"/>
    <w:rsid w:val="00A12A3A"/>
    <w:rsid w:val="00A12BEC"/>
    <w:rsid w:val="00A12BF4"/>
    <w:rsid w:val="00A132B8"/>
    <w:rsid w:val="00A13E4E"/>
    <w:rsid w:val="00A15D5E"/>
    <w:rsid w:val="00A163AF"/>
    <w:rsid w:val="00A17149"/>
    <w:rsid w:val="00A17325"/>
    <w:rsid w:val="00A1736D"/>
    <w:rsid w:val="00A1794F"/>
    <w:rsid w:val="00A20D35"/>
    <w:rsid w:val="00A2101C"/>
    <w:rsid w:val="00A216B0"/>
    <w:rsid w:val="00A22820"/>
    <w:rsid w:val="00A233AC"/>
    <w:rsid w:val="00A235A1"/>
    <w:rsid w:val="00A2394C"/>
    <w:rsid w:val="00A23F5E"/>
    <w:rsid w:val="00A24045"/>
    <w:rsid w:val="00A2490A"/>
    <w:rsid w:val="00A25195"/>
    <w:rsid w:val="00A251D7"/>
    <w:rsid w:val="00A2549B"/>
    <w:rsid w:val="00A25997"/>
    <w:rsid w:val="00A25B0D"/>
    <w:rsid w:val="00A2635E"/>
    <w:rsid w:val="00A26E3C"/>
    <w:rsid w:val="00A271FC"/>
    <w:rsid w:val="00A27EC2"/>
    <w:rsid w:val="00A30615"/>
    <w:rsid w:val="00A30D9F"/>
    <w:rsid w:val="00A31115"/>
    <w:rsid w:val="00A31872"/>
    <w:rsid w:val="00A32153"/>
    <w:rsid w:val="00A32272"/>
    <w:rsid w:val="00A3256E"/>
    <w:rsid w:val="00A32BC5"/>
    <w:rsid w:val="00A33720"/>
    <w:rsid w:val="00A33A7B"/>
    <w:rsid w:val="00A34910"/>
    <w:rsid w:val="00A34B10"/>
    <w:rsid w:val="00A3644C"/>
    <w:rsid w:val="00A36FDF"/>
    <w:rsid w:val="00A37060"/>
    <w:rsid w:val="00A376A7"/>
    <w:rsid w:val="00A400AF"/>
    <w:rsid w:val="00A4028F"/>
    <w:rsid w:val="00A40B18"/>
    <w:rsid w:val="00A410BA"/>
    <w:rsid w:val="00A410EA"/>
    <w:rsid w:val="00A41D6B"/>
    <w:rsid w:val="00A41E34"/>
    <w:rsid w:val="00A421B5"/>
    <w:rsid w:val="00A422C0"/>
    <w:rsid w:val="00A42B83"/>
    <w:rsid w:val="00A43A35"/>
    <w:rsid w:val="00A4489A"/>
    <w:rsid w:val="00A44A18"/>
    <w:rsid w:val="00A44D94"/>
    <w:rsid w:val="00A459AA"/>
    <w:rsid w:val="00A45AEB"/>
    <w:rsid w:val="00A46029"/>
    <w:rsid w:val="00A4609C"/>
    <w:rsid w:val="00A465FC"/>
    <w:rsid w:val="00A470FE"/>
    <w:rsid w:val="00A5054C"/>
    <w:rsid w:val="00A50E58"/>
    <w:rsid w:val="00A51163"/>
    <w:rsid w:val="00A5118E"/>
    <w:rsid w:val="00A511EF"/>
    <w:rsid w:val="00A51DE2"/>
    <w:rsid w:val="00A5300A"/>
    <w:rsid w:val="00A536C3"/>
    <w:rsid w:val="00A53F3C"/>
    <w:rsid w:val="00A54391"/>
    <w:rsid w:val="00A544AA"/>
    <w:rsid w:val="00A548F2"/>
    <w:rsid w:val="00A550F3"/>
    <w:rsid w:val="00A55267"/>
    <w:rsid w:val="00A55468"/>
    <w:rsid w:val="00A56362"/>
    <w:rsid w:val="00A56D81"/>
    <w:rsid w:val="00A603FD"/>
    <w:rsid w:val="00A6047B"/>
    <w:rsid w:val="00A609BF"/>
    <w:rsid w:val="00A60DE6"/>
    <w:rsid w:val="00A61530"/>
    <w:rsid w:val="00A61EAA"/>
    <w:rsid w:val="00A6209B"/>
    <w:rsid w:val="00A6248E"/>
    <w:rsid w:val="00A628AC"/>
    <w:rsid w:val="00A62C68"/>
    <w:rsid w:val="00A64053"/>
    <w:rsid w:val="00A6468F"/>
    <w:rsid w:val="00A647AA"/>
    <w:rsid w:val="00A64EA2"/>
    <w:rsid w:val="00A65917"/>
    <w:rsid w:val="00A65B97"/>
    <w:rsid w:val="00A66780"/>
    <w:rsid w:val="00A669B7"/>
    <w:rsid w:val="00A66E96"/>
    <w:rsid w:val="00A66F44"/>
    <w:rsid w:val="00A67734"/>
    <w:rsid w:val="00A67A15"/>
    <w:rsid w:val="00A67B01"/>
    <w:rsid w:val="00A701B4"/>
    <w:rsid w:val="00A71367"/>
    <w:rsid w:val="00A721D5"/>
    <w:rsid w:val="00A722A8"/>
    <w:rsid w:val="00A72F07"/>
    <w:rsid w:val="00A73197"/>
    <w:rsid w:val="00A73BBC"/>
    <w:rsid w:val="00A7688C"/>
    <w:rsid w:val="00A76AF2"/>
    <w:rsid w:val="00A77029"/>
    <w:rsid w:val="00A773E1"/>
    <w:rsid w:val="00A776A4"/>
    <w:rsid w:val="00A80307"/>
    <w:rsid w:val="00A827E0"/>
    <w:rsid w:val="00A829ED"/>
    <w:rsid w:val="00A83812"/>
    <w:rsid w:val="00A83C97"/>
    <w:rsid w:val="00A847BC"/>
    <w:rsid w:val="00A847F3"/>
    <w:rsid w:val="00A84A20"/>
    <w:rsid w:val="00A84DB6"/>
    <w:rsid w:val="00A86859"/>
    <w:rsid w:val="00A87121"/>
    <w:rsid w:val="00A872E8"/>
    <w:rsid w:val="00A90CE5"/>
    <w:rsid w:val="00A91492"/>
    <w:rsid w:val="00A9154C"/>
    <w:rsid w:val="00A91D8A"/>
    <w:rsid w:val="00A91F09"/>
    <w:rsid w:val="00A92C32"/>
    <w:rsid w:val="00A9390D"/>
    <w:rsid w:val="00A93A9D"/>
    <w:rsid w:val="00A954DF"/>
    <w:rsid w:val="00A95830"/>
    <w:rsid w:val="00A96818"/>
    <w:rsid w:val="00A97D57"/>
    <w:rsid w:val="00AA0069"/>
    <w:rsid w:val="00AA080A"/>
    <w:rsid w:val="00AA0D6C"/>
    <w:rsid w:val="00AA0F39"/>
    <w:rsid w:val="00AA186A"/>
    <w:rsid w:val="00AA2814"/>
    <w:rsid w:val="00AA2B7C"/>
    <w:rsid w:val="00AA2D9D"/>
    <w:rsid w:val="00AA2ECD"/>
    <w:rsid w:val="00AA369C"/>
    <w:rsid w:val="00AA374D"/>
    <w:rsid w:val="00AA3E01"/>
    <w:rsid w:val="00AA425D"/>
    <w:rsid w:val="00AA4280"/>
    <w:rsid w:val="00AA4C03"/>
    <w:rsid w:val="00AA56CF"/>
    <w:rsid w:val="00AA5738"/>
    <w:rsid w:val="00AA6720"/>
    <w:rsid w:val="00AA682F"/>
    <w:rsid w:val="00AA6AAE"/>
    <w:rsid w:val="00AA6CF7"/>
    <w:rsid w:val="00AA750B"/>
    <w:rsid w:val="00AA7689"/>
    <w:rsid w:val="00AA77F5"/>
    <w:rsid w:val="00AA7A6C"/>
    <w:rsid w:val="00AA7B05"/>
    <w:rsid w:val="00AA7C4F"/>
    <w:rsid w:val="00AB038B"/>
    <w:rsid w:val="00AB13C8"/>
    <w:rsid w:val="00AB1DDA"/>
    <w:rsid w:val="00AB1F38"/>
    <w:rsid w:val="00AB23F8"/>
    <w:rsid w:val="00AB3744"/>
    <w:rsid w:val="00AB4339"/>
    <w:rsid w:val="00AB4897"/>
    <w:rsid w:val="00AB4B53"/>
    <w:rsid w:val="00AB5274"/>
    <w:rsid w:val="00AB53C0"/>
    <w:rsid w:val="00AB5FDE"/>
    <w:rsid w:val="00AB6036"/>
    <w:rsid w:val="00AB6B5A"/>
    <w:rsid w:val="00AB6BBA"/>
    <w:rsid w:val="00AB7319"/>
    <w:rsid w:val="00AB7760"/>
    <w:rsid w:val="00AC026B"/>
    <w:rsid w:val="00AC0A71"/>
    <w:rsid w:val="00AC0D49"/>
    <w:rsid w:val="00AC10DA"/>
    <w:rsid w:val="00AC130F"/>
    <w:rsid w:val="00AC25A3"/>
    <w:rsid w:val="00AC25E2"/>
    <w:rsid w:val="00AC3759"/>
    <w:rsid w:val="00AC3B6D"/>
    <w:rsid w:val="00AC4856"/>
    <w:rsid w:val="00AC5CCD"/>
    <w:rsid w:val="00AC6F05"/>
    <w:rsid w:val="00AC6F1D"/>
    <w:rsid w:val="00AC7084"/>
    <w:rsid w:val="00AC72F5"/>
    <w:rsid w:val="00AC771C"/>
    <w:rsid w:val="00AC7C30"/>
    <w:rsid w:val="00AD04F7"/>
    <w:rsid w:val="00AD0E60"/>
    <w:rsid w:val="00AD107C"/>
    <w:rsid w:val="00AD16FD"/>
    <w:rsid w:val="00AD182B"/>
    <w:rsid w:val="00AD2512"/>
    <w:rsid w:val="00AD2844"/>
    <w:rsid w:val="00AD296E"/>
    <w:rsid w:val="00AD29E9"/>
    <w:rsid w:val="00AD342D"/>
    <w:rsid w:val="00AD394D"/>
    <w:rsid w:val="00AD3B95"/>
    <w:rsid w:val="00AD3F8A"/>
    <w:rsid w:val="00AD48C4"/>
    <w:rsid w:val="00AD56B1"/>
    <w:rsid w:val="00AD618D"/>
    <w:rsid w:val="00AD6215"/>
    <w:rsid w:val="00AD622A"/>
    <w:rsid w:val="00AD6467"/>
    <w:rsid w:val="00AD6572"/>
    <w:rsid w:val="00AD6F29"/>
    <w:rsid w:val="00AD749A"/>
    <w:rsid w:val="00AD78E3"/>
    <w:rsid w:val="00AE0189"/>
    <w:rsid w:val="00AE01B0"/>
    <w:rsid w:val="00AE0659"/>
    <w:rsid w:val="00AE0978"/>
    <w:rsid w:val="00AE0C9A"/>
    <w:rsid w:val="00AE0E1D"/>
    <w:rsid w:val="00AE1527"/>
    <w:rsid w:val="00AE1BE4"/>
    <w:rsid w:val="00AE27CD"/>
    <w:rsid w:val="00AE3180"/>
    <w:rsid w:val="00AE3609"/>
    <w:rsid w:val="00AE39A4"/>
    <w:rsid w:val="00AE3AA4"/>
    <w:rsid w:val="00AE3B79"/>
    <w:rsid w:val="00AE3FA7"/>
    <w:rsid w:val="00AE465A"/>
    <w:rsid w:val="00AE4812"/>
    <w:rsid w:val="00AE4A18"/>
    <w:rsid w:val="00AE4CB7"/>
    <w:rsid w:val="00AE4EB4"/>
    <w:rsid w:val="00AE5290"/>
    <w:rsid w:val="00AE53DF"/>
    <w:rsid w:val="00AE64DD"/>
    <w:rsid w:val="00AE6B99"/>
    <w:rsid w:val="00AE6E26"/>
    <w:rsid w:val="00AE6E7D"/>
    <w:rsid w:val="00AE715A"/>
    <w:rsid w:val="00AE7FDC"/>
    <w:rsid w:val="00AF0286"/>
    <w:rsid w:val="00AF0413"/>
    <w:rsid w:val="00AF0A0D"/>
    <w:rsid w:val="00AF0B0D"/>
    <w:rsid w:val="00AF15A0"/>
    <w:rsid w:val="00AF3175"/>
    <w:rsid w:val="00AF4139"/>
    <w:rsid w:val="00AF49D1"/>
    <w:rsid w:val="00AF4B62"/>
    <w:rsid w:val="00AF4F82"/>
    <w:rsid w:val="00AF5A7F"/>
    <w:rsid w:val="00AF5D3E"/>
    <w:rsid w:val="00AF62E4"/>
    <w:rsid w:val="00AF6B80"/>
    <w:rsid w:val="00AF7067"/>
    <w:rsid w:val="00AF7732"/>
    <w:rsid w:val="00B0033E"/>
    <w:rsid w:val="00B00D31"/>
    <w:rsid w:val="00B00EBC"/>
    <w:rsid w:val="00B00FE9"/>
    <w:rsid w:val="00B016A1"/>
    <w:rsid w:val="00B01FC7"/>
    <w:rsid w:val="00B021EF"/>
    <w:rsid w:val="00B02A85"/>
    <w:rsid w:val="00B03700"/>
    <w:rsid w:val="00B0377B"/>
    <w:rsid w:val="00B04BF6"/>
    <w:rsid w:val="00B059A8"/>
    <w:rsid w:val="00B071EA"/>
    <w:rsid w:val="00B078A5"/>
    <w:rsid w:val="00B07931"/>
    <w:rsid w:val="00B07B7B"/>
    <w:rsid w:val="00B07D0A"/>
    <w:rsid w:val="00B1054A"/>
    <w:rsid w:val="00B1091B"/>
    <w:rsid w:val="00B10983"/>
    <w:rsid w:val="00B11DAB"/>
    <w:rsid w:val="00B1378C"/>
    <w:rsid w:val="00B14381"/>
    <w:rsid w:val="00B1505A"/>
    <w:rsid w:val="00B152C5"/>
    <w:rsid w:val="00B15AD1"/>
    <w:rsid w:val="00B15E82"/>
    <w:rsid w:val="00B161C1"/>
    <w:rsid w:val="00B172C0"/>
    <w:rsid w:val="00B211F2"/>
    <w:rsid w:val="00B213EC"/>
    <w:rsid w:val="00B21989"/>
    <w:rsid w:val="00B21D21"/>
    <w:rsid w:val="00B220E5"/>
    <w:rsid w:val="00B226F8"/>
    <w:rsid w:val="00B22EE9"/>
    <w:rsid w:val="00B23956"/>
    <w:rsid w:val="00B239E6"/>
    <w:rsid w:val="00B23A91"/>
    <w:rsid w:val="00B2402C"/>
    <w:rsid w:val="00B24E2A"/>
    <w:rsid w:val="00B25342"/>
    <w:rsid w:val="00B253B8"/>
    <w:rsid w:val="00B258A4"/>
    <w:rsid w:val="00B25B45"/>
    <w:rsid w:val="00B261F2"/>
    <w:rsid w:val="00B264F0"/>
    <w:rsid w:val="00B2662E"/>
    <w:rsid w:val="00B26DFD"/>
    <w:rsid w:val="00B27190"/>
    <w:rsid w:val="00B3070A"/>
    <w:rsid w:val="00B30911"/>
    <w:rsid w:val="00B30973"/>
    <w:rsid w:val="00B313DE"/>
    <w:rsid w:val="00B317C3"/>
    <w:rsid w:val="00B31CBE"/>
    <w:rsid w:val="00B3288B"/>
    <w:rsid w:val="00B32D99"/>
    <w:rsid w:val="00B33965"/>
    <w:rsid w:val="00B34078"/>
    <w:rsid w:val="00B34106"/>
    <w:rsid w:val="00B34965"/>
    <w:rsid w:val="00B34E6E"/>
    <w:rsid w:val="00B3555B"/>
    <w:rsid w:val="00B35774"/>
    <w:rsid w:val="00B37582"/>
    <w:rsid w:val="00B3762D"/>
    <w:rsid w:val="00B37A2B"/>
    <w:rsid w:val="00B37E2C"/>
    <w:rsid w:val="00B37FB4"/>
    <w:rsid w:val="00B405BB"/>
    <w:rsid w:val="00B41659"/>
    <w:rsid w:val="00B41F4B"/>
    <w:rsid w:val="00B42355"/>
    <w:rsid w:val="00B438F1"/>
    <w:rsid w:val="00B43C3B"/>
    <w:rsid w:val="00B446E1"/>
    <w:rsid w:val="00B447BD"/>
    <w:rsid w:val="00B45984"/>
    <w:rsid w:val="00B45BFA"/>
    <w:rsid w:val="00B46507"/>
    <w:rsid w:val="00B4662B"/>
    <w:rsid w:val="00B467AB"/>
    <w:rsid w:val="00B469B5"/>
    <w:rsid w:val="00B46F65"/>
    <w:rsid w:val="00B471EE"/>
    <w:rsid w:val="00B47368"/>
    <w:rsid w:val="00B47804"/>
    <w:rsid w:val="00B517C7"/>
    <w:rsid w:val="00B51B2A"/>
    <w:rsid w:val="00B525EC"/>
    <w:rsid w:val="00B52791"/>
    <w:rsid w:val="00B536F3"/>
    <w:rsid w:val="00B53D5E"/>
    <w:rsid w:val="00B54266"/>
    <w:rsid w:val="00B54833"/>
    <w:rsid w:val="00B550C0"/>
    <w:rsid w:val="00B55B74"/>
    <w:rsid w:val="00B55FE7"/>
    <w:rsid w:val="00B5687E"/>
    <w:rsid w:val="00B56F0F"/>
    <w:rsid w:val="00B56FB7"/>
    <w:rsid w:val="00B61223"/>
    <w:rsid w:val="00B612CC"/>
    <w:rsid w:val="00B61356"/>
    <w:rsid w:val="00B613A7"/>
    <w:rsid w:val="00B6162D"/>
    <w:rsid w:val="00B62239"/>
    <w:rsid w:val="00B6281C"/>
    <w:rsid w:val="00B628B6"/>
    <w:rsid w:val="00B62DB3"/>
    <w:rsid w:val="00B62DC4"/>
    <w:rsid w:val="00B62F18"/>
    <w:rsid w:val="00B6320A"/>
    <w:rsid w:val="00B635FE"/>
    <w:rsid w:val="00B638F6"/>
    <w:rsid w:val="00B63CFE"/>
    <w:rsid w:val="00B64D73"/>
    <w:rsid w:val="00B6535E"/>
    <w:rsid w:val="00B658D2"/>
    <w:rsid w:val="00B6594E"/>
    <w:rsid w:val="00B659A2"/>
    <w:rsid w:val="00B662C9"/>
    <w:rsid w:val="00B66326"/>
    <w:rsid w:val="00B66A4E"/>
    <w:rsid w:val="00B66AB1"/>
    <w:rsid w:val="00B67CAF"/>
    <w:rsid w:val="00B67E65"/>
    <w:rsid w:val="00B67EA6"/>
    <w:rsid w:val="00B70880"/>
    <w:rsid w:val="00B70BFA"/>
    <w:rsid w:val="00B711D5"/>
    <w:rsid w:val="00B71675"/>
    <w:rsid w:val="00B71847"/>
    <w:rsid w:val="00B72046"/>
    <w:rsid w:val="00B724A8"/>
    <w:rsid w:val="00B7290B"/>
    <w:rsid w:val="00B731C2"/>
    <w:rsid w:val="00B73E41"/>
    <w:rsid w:val="00B74036"/>
    <w:rsid w:val="00B74781"/>
    <w:rsid w:val="00B74C91"/>
    <w:rsid w:val="00B755B8"/>
    <w:rsid w:val="00B757F5"/>
    <w:rsid w:val="00B75AED"/>
    <w:rsid w:val="00B7720F"/>
    <w:rsid w:val="00B77420"/>
    <w:rsid w:val="00B80357"/>
    <w:rsid w:val="00B8156F"/>
    <w:rsid w:val="00B81A15"/>
    <w:rsid w:val="00B82046"/>
    <w:rsid w:val="00B834C3"/>
    <w:rsid w:val="00B83982"/>
    <w:rsid w:val="00B83CB8"/>
    <w:rsid w:val="00B83E0C"/>
    <w:rsid w:val="00B848D1"/>
    <w:rsid w:val="00B84943"/>
    <w:rsid w:val="00B84A14"/>
    <w:rsid w:val="00B84B0F"/>
    <w:rsid w:val="00B85ED3"/>
    <w:rsid w:val="00B8640E"/>
    <w:rsid w:val="00B86BDE"/>
    <w:rsid w:val="00B87B08"/>
    <w:rsid w:val="00B87D66"/>
    <w:rsid w:val="00B9051A"/>
    <w:rsid w:val="00B906F8"/>
    <w:rsid w:val="00B90D06"/>
    <w:rsid w:val="00B91277"/>
    <w:rsid w:val="00B9182D"/>
    <w:rsid w:val="00B9191A"/>
    <w:rsid w:val="00B91D3B"/>
    <w:rsid w:val="00B94304"/>
    <w:rsid w:val="00B9456B"/>
    <w:rsid w:val="00B9467E"/>
    <w:rsid w:val="00B94F2D"/>
    <w:rsid w:val="00BA0312"/>
    <w:rsid w:val="00BA04E0"/>
    <w:rsid w:val="00BA0B8B"/>
    <w:rsid w:val="00BA0C15"/>
    <w:rsid w:val="00BA0DE5"/>
    <w:rsid w:val="00BA1D7C"/>
    <w:rsid w:val="00BA1F56"/>
    <w:rsid w:val="00BA2026"/>
    <w:rsid w:val="00BA2113"/>
    <w:rsid w:val="00BA2C38"/>
    <w:rsid w:val="00BA4755"/>
    <w:rsid w:val="00BA4A43"/>
    <w:rsid w:val="00BA5592"/>
    <w:rsid w:val="00BA6199"/>
    <w:rsid w:val="00BA77C9"/>
    <w:rsid w:val="00BA7B04"/>
    <w:rsid w:val="00BB0407"/>
    <w:rsid w:val="00BB17C3"/>
    <w:rsid w:val="00BB18B8"/>
    <w:rsid w:val="00BB1AD0"/>
    <w:rsid w:val="00BB1C13"/>
    <w:rsid w:val="00BB1F75"/>
    <w:rsid w:val="00BB30A1"/>
    <w:rsid w:val="00BB33B7"/>
    <w:rsid w:val="00BB3ACB"/>
    <w:rsid w:val="00BB3D6E"/>
    <w:rsid w:val="00BB3F73"/>
    <w:rsid w:val="00BB3FE1"/>
    <w:rsid w:val="00BB4011"/>
    <w:rsid w:val="00BB4F10"/>
    <w:rsid w:val="00BB4F37"/>
    <w:rsid w:val="00BB52F8"/>
    <w:rsid w:val="00BB5758"/>
    <w:rsid w:val="00BB5B34"/>
    <w:rsid w:val="00BB7274"/>
    <w:rsid w:val="00BB74BE"/>
    <w:rsid w:val="00BC0148"/>
    <w:rsid w:val="00BC015A"/>
    <w:rsid w:val="00BC125C"/>
    <w:rsid w:val="00BC1534"/>
    <w:rsid w:val="00BC1756"/>
    <w:rsid w:val="00BC1964"/>
    <w:rsid w:val="00BC1C39"/>
    <w:rsid w:val="00BC1C88"/>
    <w:rsid w:val="00BC283B"/>
    <w:rsid w:val="00BC29D5"/>
    <w:rsid w:val="00BC2E2A"/>
    <w:rsid w:val="00BC324D"/>
    <w:rsid w:val="00BC3762"/>
    <w:rsid w:val="00BC3DDE"/>
    <w:rsid w:val="00BC4AF3"/>
    <w:rsid w:val="00BC4DDE"/>
    <w:rsid w:val="00BC4E2B"/>
    <w:rsid w:val="00BC5057"/>
    <w:rsid w:val="00BC5A19"/>
    <w:rsid w:val="00BC5FE9"/>
    <w:rsid w:val="00BC6A67"/>
    <w:rsid w:val="00BC732F"/>
    <w:rsid w:val="00BC7C87"/>
    <w:rsid w:val="00BC7E43"/>
    <w:rsid w:val="00BD0ADE"/>
    <w:rsid w:val="00BD108A"/>
    <w:rsid w:val="00BD137C"/>
    <w:rsid w:val="00BD1A6C"/>
    <w:rsid w:val="00BD4AD9"/>
    <w:rsid w:val="00BD5C56"/>
    <w:rsid w:val="00BD6468"/>
    <w:rsid w:val="00BD67A6"/>
    <w:rsid w:val="00BD6CCE"/>
    <w:rsid w:val="00BD6F50"/>
    <w:rsid w:val="00BD782B"/>
    <w:rsid w:val="00BD785B"/>
    <w:rsid w:val="00BD7CB4"/>
    <w:rsid w:val="00BE08D8"/>
    <w:rsid w:val="00BE1025"/>
    <w:rsid w:val="00BE1360"/>
    <w:rsid w:val="00BE2443"/>
    <w:rsid w:val="00BE2564"/>
    <w:rsid w:val="00BE29CC"/>
    <w:rsid w:val="00BE318B"/>
    <w:rsid w:val="00BE3545"/>
    <w:rsid w:val="00BE3D2D"/>
    <w:rsid w:val="00BE463C"/>
    <w:rsid w:val="00BE4C73"/>
    <w:rsid w:val="00BE4E4B"/>
    <w:rsid w:val="00BE500F"/>
    <w:rsid w:val="00BE5B3E"/>
    <w:rsid w:val="00BE64DF"/>
    <w:rsid w:val="00BE65DD"/>
    <w:rsid w:val="00BE6FAE"/>
    <w:rsid w:val="00BE73AE"/>
    <w:rsid w:val="00BE7419"/>
    <w:rsid w:val="00BE768E"/>
    <w:rsid w:val="00BE7830"/>
    <w:rsid w:val="00BE7AEE"/>
    <w:rsid w:val="00BF024A"/>
    <w:rsid w:val="00BF10F0"/>
    <w:rsid w:val="00BF130F"/>
    <w:rsid w:val="00BF1A59"/>
    <w:rsid w:val="00BF1CFF"/>
    <w:rsid w:val="00BF220C"/>
    <w:rsid w:val="00BF2CEC"/>
    <w:rsid w:val="00BF2ED2"/>
    <w:rsid w:val="00BF35C7"/>
    <w:rsid w:val="00BF3B03"/>
    <w:rsid w:val="00BF4238"/>
    <w:rsid w:val="00BF4732"/>
    <w:rsid w:val="00BF4DE3"/>
    <w:rsid w:val="00BF50D0"/>
    <w:rsid w:val="00BF6C40"/>
    <w:rsid w:val="00BF79DC"/>
    <w:rsid w:val="00BF7A20"/>
    <w:rsid w:val="00BF7A64"/>
    <w:rsid w:val="00C00171"/>
    <w:rsid w:val="00C00CE9"/>
    <w:rsid w:val="00C013BB"/>
    <w:rsid w:val="00C01749"/>
    <w:rsid w:val="00C01BA2"/>
    <w:rsid w:val="00C01E02"/>
    <w:rsid w:val="00C01E12"/>
    <w:rsid w:val="00C01F9C"/>
    <w:rsid w:val="00C02BFC"/>
    <w:rsid w:val="00C03235"/>
    <w:rsid w:val="00C034C4"/>
    <w:rsid w:val="00C045BD"/>
    <w:rsid w:val="00C0490F"/>
    <w:rsid w:val="00C0612C"/>
    <w:rsid w:val="00C0649D"/>
    <w:rsid w:val="00C064E4"/>
    <w:rsid w:val="00C064ED"/>
    <w:rsid w:val="00C072E1"/>
    <w:rsid w:val="00C07A34"/>
    <w:rsid w:val="00C105B6"/>
    <w:rsid w:val="00C10E84"/>
    <w:rsid w:val="00C11376"/>
    <w:rsid w:val="00C11383"/>
    <w:rsid w:val="00C1145F"/>
    <w:rsid w:val="00C115F0"/>
    <w:rsid w:val="00C11FBD"/>
    <w:rsid w:val="00C13AC2"/>
    <w:rsid w:val="00C13DB4"/>
    <w:rsid w:val="00C14058"/>
    <w:rsid w:val="00C147AD"/>
    <w:rsid w:val="00C16004"/>
    <w:rsid w:val="00C160DC"/>
    <w:rsid w:val="00C16F9A"/>
    <w:rsid w:val="00C17288"/>
    <w:rsid w:val="00C2057B"/>
    <w:rsid w:val="00C2078B"/>
    <w:rsid w:val="00C20BB0"/>
    <w:rsid w:val="00C20E19"/>
    <w:rsid w:val="00C21A6A"/>
    <w:rsid w:val="00C21BAC"/>
    <w:rsid w:val="00C22006"/>
    <w:rsid w:val="00C22704"/>
    <w:rsid w:val="00C238CC"/>
    <w:rsid w:val="00C23FBF"/>
    <w:rsid w:val="00C245CE"/>
    <w:rsid w:val="00C251F2"/>
    <w:rsid w:val="00C25C23"/>
    <w:rsid w:val="00C25DE8"/>
    <w:rsid w:val="00C25F45"/>
    <w:rsid w:val="00C26A8E"/>
    <w:rsid w:val="00C26CC3"/>
    <w:rsid w:val="00C26DAF"/>
    <w:rsid w:val="00C26F8B"/>
    <w:rsid w:val="00C274D3"/>
    <w:rsid w:val="00C30010"/>
    <w:rsid w:val="00C30566"/>
    <w:rsid w:val="00C30897"/>
    <w:rsid w:val="00C31004"/>
    <w:rsid w:val="00C31905"/>
    <w:rsid w:val="00C31D71"/>
    <w:rsid w:val="00C31F80"/>
    <w:rsid w:val="00C321DD"/>
    <w:rsid w:val="00C32344"/>
    <w:rsid w:val="00C32D46"/>
    <w:rsid w:val="00C34EAA"/>
    <w:rsid w:val="00C34FC1"/>
    <w:rsid w:val="00C35315"/>
    <w:rsid w:val="00C35392"/>
    <w:rsid w:val="00C35C4D"/>
    <w:rsid w:val="00C36922"/>
    <w:rsid w:val="00C40021"/>
    <w:rsid w:val="00C406BE"/>
    <w:rsid w:val="00C4098A"/>
    <w:rsid w:val="00C41412"/>
    <w:rsid w:val="00C41744"/>
    <w:rsid w:val="00C434EC"/>
    <w:rsid w:val="00C4455C"/>
    <w:rsid w:val="00C45DB5"/>
    <w:rsid w:val="00C45FA4"/>
    <w:rsid w:val="00C46332"/>
    <w:rsid w:val="00C46A21"/>
    <w:rsid w:val="00C46CDE"/>
    <w:rsid w:val="00C46DC2"/>
    <w:rsid w:val="00C47424"/>
    <w:rsid w:val="00C4797C"/>
    <w:rsid w:val="00C47E83"/>
    <w:rsid w:val="00C5077B"/>
    <w:rsid w:val="00C50814"/>
    <w:rsid w:val="00C510FB"/>
    <w:rsid w:val="00C5164F"/>
    <w:rsid w:val="00C51778"/>
    <w:rsid w:val="00C51BC0"/>
    <w:rsid w:val="00C51EFA"/>
    <w:rsid w:val="00C52764"/>
    <w:rsid w:val="00C54D1E"/>
    <w:rsid w:val="00C54FFA"/>
    <w:rsid w:val="00C55F42"/>
    <w:rsid w:val="00C560C6"/>
    <w:rsid w:val="00C56AEC"/>
    <w:rsid w:val="00C57C9E"/>
    <w:rsid w:val="00C61293"/>
    <w:rsid w:val="00C61546"/>
    <w:rsid w:val="00C622BE"/>
    <w:rsid w:val="00C63A3D"/>
    <w:rsid w:val="00C63E13"/>
    <w:rsid w:val="00C64023"/>
    <w:rsid w:val="00C64BC4"/>
    <w:rsid w:val="00C64E8B"/>
    <w:rsid w:val="00C65211"/>
    <w:rsid w:val="00C6546A"/>
    <w:rsid w:val="00C65518"/>
    <w:rsid w:val="00C655D3"/>
    <w:rsid w:val="00C66689"/>
    <w:rsid w:val="00C674AB"/>
    <w:rsid w:val="00C674B0"/>
    <w:rsid w:val="00C70A98"/>
    <w:rsid w:val="00C70B8C"/>
    <w:rsid w:val="00C714D0"/>
    <w:rsid w:val="00C71ECB"/>
    <w:rsid w:val="00C738DD"/>
    <w:rsid w:val="00C73E10"/>
    <w:rsid w:val="00C74256"/>
    <w:rsid w:val="00C75279"/>
    <w:rsid w:val="00C764CA"/>
    <w:rsid w:val="00C76935"/>
    <w:rsid w:val="00C7744A"/>
    <w:rsid w:val="00C77491"/>
    <w:rsid w:val="00C77C20"/>
    <w:rsid w:val="00C800CA"/>
    <w:rsid w:val="00C8024E"/>
    <w:rsid w:val="00C80AD1"/>
    <w:rsid w:val="00C818F2"/>
    <w:rsid w:val="00C81CDE"/>
    <w:rsid w:val="00C82451"/>
    <w:rsid w:val="00C8246A"/>
    <w:rsid w:val="00C82A0E"/>
    <w:rsid w:val="00C82FE7"/>
    <w:rsid w:val="00C83DD2"/>
    <w:rsid w:val="00C8479E"/>
    <w:rsid w:val="00C85297"/>
    <w:rsid w:val="00C854AE"/>
    <w:rsid w:val="00C86893"/>
    <w:rsid w:val="00C9056C"/>
    <w:rsid w:val="00C90B9F"/>
    <w:rsid w:val="00C917BF"/>
    <w:rsid w:val="00C91F08"/>
    <w:rsid w:val="00C91FDC"/>
    <w:rsid w:val="00C92412"/>
    <w:rsid w:val="00C9295B"/>
    <w:rsid w:val="00C9444F"/>
    <w:rsid w:val="00C94665"/>
    <w:rsid w:val="00C948AA"/>
    <w:rsid w:val="00C94CB0"/>
    <w:rsid w:val="00C95029"/>
    <w:rsid w:val="00C951ED"/>
    <w:rsid w:val="00C952CA"/>
    <w:rsid w:val="00C955E7"/>
    <w:rsid w:val="00C95F4A"/>
    <w:rsid w:val="00C96694"/>
    <w:rsid w:val="00C96AF8"/>
    <w:rsid w:val="00C96FC2"/>
    <w:rsid w:val="00CA0322"/>
    <w:rsid w:val="00CA040B"/>
    <w:rsid w:val="00CA2344"/>
    <w:rsid w:val="00CA2418"/>
    <w:rsid w:val="00CA2837"/>
    <w:rsid w:val="00CA40DC"/>
    <w:rsid w:val="00CA42DC"/>
    <w:rsid w:val="00CA48FC"/>
    <w:rsid w:val="00CA4D18"/>
    <w:rsid w:val="00CA4E4B"/>
    <w:rsid w:val="00CA659A"/>
    <w:rsid w:val="00CA69FC"/>
    <w:rsid w:val="00CA6C11"/>
    <w:rsid w:val="00CA707E"/>
    <w:rsid w:val="00CB0804"/>
    <w:rsid w:val="00CB0EA3"/>
    <w:rsid w:val="00CB0F30"/>
    <w:rsid w:val="00CB100B"/>
    <w:rsid w:val="00CB1235"/>
    <w:rsid w:val="00CB153D"/>
    <w:rsid w:val="00CB18DC"/>
    <w:rsid w:val="00CB19AC"/>
    <w:rsid w:val="00CB2E90"/>
    <w:rsid w:val="00CB31D9"/>
    <w:rsid w:val="00CB3655"/>
    <w:rsid w:val="00CB3D60"/>
    <w:rsid w:val="00CB3E4E"/>
    <w:rsid w:val="00CB4794"/>
    <w:rsid w:val="00CB6092"/>
    <w:rsid w:val="00CB61FF"/>
    <w:rsid w:val="00CB7442"/>
    <w:rsid w:val="00CB7EC8"/>
    <w:rsid w:val="00CC03F9"/>
    <w:rsid w:val="00CC0DFF"/>
    <w:rsid w:val="00CC1A91"/>
    <w:rsid w:val="00CC2D9B"/>
    <w:rsid w:val="00CC2E73"/>
    <w:rsid w:val="00CC2FC3"/>
    <w:rsid w:val="00CC3329"/>
    <w:rsid w:val="00CC3CE0"/>
    <w:rsid w:val="00CC47C1"/>
    <w:rsid w:val="00CC522F"/>
    <w:rsid w:val="00CC5780"/>
    <w:rsid w:val="00CC5C80"/>
    <w:rsid w:val="00CC5F4F"/>
    <w:rsid w:val="00CC60A0"/>
    <w:rsid w:val="00CC6C3A"/>
    <w:rsid w:val="00CC7E36"/>
    <w:rsid w:val="00CC7F5B"/>
    <w:rsid w:val="00CD007E"/>
    <w:rsid w:val="00CD0652"/>
    <w:rsid w:val="00CD06A5"/>
    <w:rsid w:val="00CD0C25"/>
    <w:rsid w:val="00CD10E5"/>
    <w:rsid w:val="00CD14CF"/>
    <w:rsid w:val="00CD18BF"/>
    <w:rsid w:val="00CD2184"/>
    <w:rsid w:val="00CD22FA"/>
    <w:rsid w:val="00CD2664"/>
    <w:rsid w:val="00CD2D26"/>
    <w:rsid w:val="00CD2E7A"/>
    <w:rsid w:val="00CD3838"/>
    <w:rsid w:val="00CD479F"/>
    <w:rsid w:val="00CD4867"/>
    <w:rsid w:val="00CD4CD2"/>
    <w:rsid w:val="00CD4D75"/>
    <w:rsid w:val="00CD4D83"/>
    <w:rsid w:val="00CD5386"/>
    <w:rsid w:val="00CD5641"/>
    <w:rsid w:val="00CD5663"/>
    <w:rsid w:val="00CD594A"/>
    <w:rsid w:val="00CD60AD"/>
    <w:rsid w:val="00CD6450"/>
    <w:rsid w:val="00CD68DB"/>
    <w:rsid w:val="00CD7019"/>
    <w:rsid w:val="00CE0439"/>
    <w:rsid w:val="00CE0714"/>
    <w:rsid w:val="00CE0BDE"/>
    <w:rsid w:val="00CE1841"/>
    <w:rsid w:val="00CE195A"/>
    <w:rsid w:val="00CE1A93"/>
    <w:rsid w:val="00CE1FEB"/>
    <w:rsid w:val="00CE20CB"/>
    <w:rsid w:val="00CE2F9B"/>
    <w:rsid w:val="00CE2F9C"/>
    <w:rsid w:val="00CE3240"/>
    <w:rsid w:val="00CE3760"/>
    <w:rsid w:val="00CE3D50"/>
    <w:rsid w:val="00CE4053"/>
    <w:rsid w:val="00CE42B5"/>
    <w:rsid w:val="00CE4B4A"/>
    <w:rsid w:val="00CE5FF9"/>
    <w:rsid w:val="00CE69E8"/>
    <w:rsid w:val="00CE71F9"/>
    <w:rsid w:val="00CE77C7"/>
    <w:rsid w:val="00CE7BF4"/>
    <w:rsid w:val="00CE7C8A"/>
    <w:rsid w:val="00CE7CF8"/>
    <w:rsid w:val="00CE7CFD"/>
    <w:rsid w:val="00CF051D"/>
    <w:rsid w:val="00CF18AE"/>
    <w:rsid w:val="00CF193B"/>
    <w:rsid w:val="00CF1E7A"/>
    <w:rsid w:val="00CF2059"/>
    <w:rsid w:val="00CF2A7E"/>
    <w:rsid w:val="00CF2C24"/>
    <w:rsid w:val="00CF3015"/>
    <w:rsid w:val="00CF3443"/>
    <w:rsid w:val="00CF36CA"/>
    <w:rsid w:val="00CF3906"/>
    <w:rsid w:val="00CF733E"/>
    <w:rsid w:val="00CF7610"/>
    <w:rsid w:val="00CF7B47"/>
    <w:rsid w:val="00CF7DC4"/>
    <w:rsid w:val="00D00027"/>
    <w:rsid w:val="00D00728"/>
    <w:rsid w:val="00D00D57"/>
    <w:rsid w:val="00D00EB1"/>
    <w:rsid w:val="00D01443"/>
    <w:rsid w:val="00D017B5"/>
    <w:rsid w:val="00D02206"/>
    <w:rsid w:val="00D0235C"/>
    <w:rsid w:val="00D02DD8"/>
    <w:rsid w:val="00D0402B"/>
    <w:rsid w:val="00D04B70"/>
    <w:rsid w:val="00D04F7C"/>
    <w:rsid w:val="00D0514F"/>
    <w:rsid w:val="00D0517B"/>
    <w:rsid w:val="00D059CF"/>
    <w:rsid w:val="00D05EAF"/>
    <w:rsid w:val="00D05FB6"/>
    <w:rsid w:val="00D066B6"/>
    <w:rsid w:val="00D06803"/>
    <w:rsid w:val="00D06947"/>
    <w:rsid w:val="00D0718B"/>
    <w:rsid w:val="00D07539"/>
    <w:rsid w:val="00D07980"/>
    <w:rsid w:val="00D10986"/>
    <w:rsid w:val="00D1167C"/>
    <w:rsid w:val="00D11A57"/>
    <w:rsid w:val="00D13B8C"/>
    <w:rsid w:val="00D1474C"/>
    <w:rsid w:val="00D151DE"/>
    <w:rsid w:val="00D153C4"/>
    <w:rsid w:val="00D15A64"/>
    <w:rsid w:val="00D164A2"/>
    <w:rsid w:val="00D165A7"/>
    <w:rsid w:val="00D16D79"/>
    <w:rsid w:val="00D17E78"/>
    <w:rsid w:val="00D20106"/>
    <w:rsid w:val="00D2032F"/>
    <w:rsid w:val="00D2083D"/>
    <w:rsid w:val="00D208F1"/>
    <w:rsid w:val="00D20EF7"/>
    <w:rsid w:val="00D210D7"/>
    <w:rsid w:val="00D21BD6"/>
    <w:rsid w:val="00D2229A"/>
    <w:rsid w:val="00D22BA4"/>
    <w:rsid w:val="00D23323"/>
    <w:rsid w:val="00D233F9"/>
    <w:rsid w:val="00D23402"/>
    <w:rsid w:val="00D23D7C"/>
    <w:rsid w:val="00D23E1D"/>
    <w:rsid w:val="00D24B7E"/>
    <w:rsid w:val="00D24C99"/>
    <w:rsid w:val="00D25694"/>
    <w:rsid w:val="00D2595E"/>
    <w:rsid w:val="00D25962"/>
    <w:rsid w:val="00D2596F"/>
    <w:rsid w:val="00D25BDD"/>
    <w:rsid w:val="00D26B1C"/>
    <w:rsid w:val="00D27103"/>
    <w:rsid w:val="00D27D1D"/>
    <w:rsid w:val="00D27F74"/>
    <w:rsid w:val="00D301DA"/>
    <w:rsid w:val="00D30FA3"/>
    <w:rsid w:val="00D31614"/>
    <w:rsid w:val="00D3182A"/>
    <w:rsid w:val="00D3194A"/>
    <w:rsid w:val="00D31DA1"/>
    <w:rsid w:val="00D324BB"/>
    <w:rsid w:val="00D32679"/>
    <w:rsid w:val="00D32C24"/>
    <w:rsid w:val="00D32C6F"/>
    <w:rsid w:val="00D32D61"/>
    <w:rsid w:val="00D338FD"/>
    <w:rsid w:val="00D3507E"/>
    <w:rsid w:val="00D3567F"/>
    <w:rsid w:val="00D35ADF"/>
    <w:rsid w:val="00D35E18"/>
    <w:rsid w:val="00D36420"/>
    <w:rsid w:val="00D36771"/>
    <w:rsid w:val="00D36808"/>
    <w:rsid w:val="00D369EC"/>
    <w:rsid w:val="00D370A2"/>
    <w:rsid w:val="00D37E45"/>
    <w:rsid w:val="00D402C8"/>
    <w:rsid w:val="00D40D70"/>
    <w:rsid w:val="00D426FE"/>
    <w:rsid w:val="00D4298B"/>
    <w:rsid w:val="00D42A45"/>
    <w:rsid w:val="00D43237"/>
    <w:rsid w:val="00D434C8"/>
    <w:rsid w:val="00D43A68"/>
    <w:rsid w:val="00D44037"/>
    <w:rsid w:val="00D440B4"/>
    <w:rsid w:val="00D441CB"/>
    <w:rsid w:val="00D444EF"/>
    <w:rsid w:val="00D44968"/>
    <w:rsid w:val="00D452A3"/>
    <w:rsid w:val="00D455CF"/>
    <w:rsid w:val="00D457E1"/>
    <w:rsid w:val="00D45ADD"/>
    <w:rsid w:val="00D45E2E"/>
    <w:rsid w:val="00D4611B"/>
    <w:rsid w:val="00D47C97"/>
    <w:rsid w:val="00D47DBD"/>
    <w:rsid w:val="00D5055A"/>
    <w:rsid w:val="00D5129E"/>
    <w:rsid w:val="00D51876"/>
    <w:rsid w:val="00D52067"/>
    <w:rsid w:val="00D53511"/>
    <w:rsid w:val="00D53E57"/>
    <w:rsid w:val="00D53EA1"/>
    <w:rsid w:val="00D541F8"/>
    <w:rsid w:val="00D54ACB"/>
    <w:rsid w:val="00D564BE"/>
    <w:rsid w:val="00D5679E"/>
    <w:rsid w:val="00D568DE"/>
    <w:rsid w:val="00D56EE6"/>
    <w:rsid w:val="00D5713F"/>
    <w:rsid w:val="00D571C4"/>
    <w:rsid w:val="00D57756"/>
    <w:rsid w:val="00D57927"/>
    <w:rsid w:val="00D57EB0"/>
    <w:rsid w:val="00D604B7"/>
    <w:rsid w:val="00D607C9"/>
    <w:rsid w:val="00D608BD"/>
    <w:rsid w:val="00D61276"/>
    <w:rsid w:val="00D621BB"/>
    <w:rsid w:val="00D6287A"/>
    <w:rsid w:val="00D62C9A"/>
    <w:rsid w:val="00D632B9"/>
    <w:rsid w:val="00D635A9"/>
    <w:rsid w:val="00D636FD"/>
    <w:rsid w:val="00D63911"/>
    <w:rsid w:val="00D63B47"/>
    <w:rsid w:val="00D63ECE"/>
    <w:rsid w:val="00D6480C"/>
    <w:rsid w:val="00D652E1"/>
    <w:rsid w:val="00D6622C"/>
    <w:rsid w:val="00D66380"/>
    <w:rsid w:val="00D66BAA"/>
    <w:rsid w:val="00D6719A"/>
    <w:rsid w:val="00D67E60"/>
    <w:rsid w:val="00D701E4"/>
    <w:rsid w:val="00D70C98"/>
    <w:rsid w:val="00D7345E"/>
    <w:rsid w:val="00D7346C"/>
    <w:rsid w:val="00D737C0"/>
    <w:rsid w:val="00D738BD"/>
    <w:rsid w:val="00D73D1D"/>
    <w:rsid w:val="00D740DC"/>
    <w:rsid w:val="00D740EA"/>
    <w:rsid w:val="00D743C0"/>
    <w:rsid w:val="00D7534D"/>
    <w:rsid w:val="00D75C27"/>
    <w:rsid w:val="00D75E17"/>
    <w:rsid w:val="00D763F4"/>
    <w:rsid w:val="00D763F9"/>
    <w:rsid w:val="00D76B09"/>
    <w:rsid w:val="00D76F4F"/>
    <w:rsid w:val="00D775B2"/>
    <w:rsid w:val="00D778F6"/>
    <w:rsid w:val="00D77937"/>
    <w:rsid w:val="00D80F15"/>
    <w:rsid w:val="00D81152"/>
    <w:rsid w:val="00D81386"/>
    <w:rsid w:val="00D81583"/>
    <w:rsid w:val="00D830B2"/>
    <w:rsid w:val="00D833FB"/>
    <w:rsid w:val="00D83469"/>
    <w:rsid w:val="00D839B0"/>
    <w:rsid w:val="00D83ADF"/>
    <w:rsid w:val="00D83B12"/>
    <w:rsid w:val="00D84278"/>
    <w:rsid w:val="00D84963"/>
    <w:rsid w:val="00D849EA"/>
    <w:rsid w:val="00D84BE9"/>
    <w:rsid w:val="00D84C18"/>
    <w:rsid w:val="00D84E69"/>
    <w:rsid w:val="00D85288"/>
    <w:rsid w:val="00D858EE"/>
    <w:rsid w:val="00D85DFC"/>
    <w:rsid w:val="00D85FD6"/>
    <w:rsid w:val="00D876BD"/>
    <w:rsid w:val="00D87950"/>
    <w:rsid w:val="00D87D2C"/>
    <w:rsid w:val="00D90BDA"/>
    <w:rsid w:val="00D91861"/>
    <w:rsid w:val="00D9237D"/>
    <w:rsid w:val="00D9274C"/>
    <w:rsid w:val="00D93814"/>
    <w:rsid w:val="00D93C93"/>
    <w:rsid w:val="00D9577F"/>
    <w:rsid w:val="00D9581A"/>
    <w:rsid w:val="00D95890"/>
    <w:rsid w:val="00D95E6D"/>
    <w:rsid w:val="00D95E8C"/>
    <w:rsid w:val="00D962D6"/>
    <w:rsid w:val="00D96F23"/>
    <w:rsid w:val="00D9789A"/>
    <w:rsid w:val="00D97E37"/>
    <w:rsid w:val="00DA0447"/>
    <w:rsid w:val="00DA09C7"/>
    <w:rsid w:val="00DA1C16"/>
    <w:rsid w:val="00DA217E"/>
    <w:rsid w:val="00DA223B"/>
    <w:rsid w:val="00DA2773"/>
    <w:rsid w:val="00DA27EA"/>
    <w:rsid w:val="00DA2DF3"/>
    <w:rsid w:val="00DA2F34"/>
    <w:rsid w:val="00DA3ACC"/>
    <w:rsid w:val="00DA3C2A"/>
    <w:rsid w:val="00DA4119"/>
    <w:rsid w:val="00DA45FD"/>
    <w:rsid w:val="00DA4ABA"/>
    <w:rsid w:val="00DA4EE8"/>
    <w:rsid w:val="00DA51DD"/>
    <w:rsid w:val="00DA5471"/>
    <w:rsid w:val="00DA630F"/>
    <w:rsid w:val="00DA668B"/>
    <w:rsid w:val="00DA67C9"/>
    <w:rsid w:val="00DA67CD"/>
    <w:rsid w:val="00DA732B"/>
    <w:rsid w:val="00DA7B4E"/>
    <w:rsid w:val="00DB043A"/>
    <w:rsid w:val="00DB37FA"/>
    <w:rsid w:val="00DB3BDA"/>
    <w:rsid w:val="00DB4A8B"/>
    <w:rsid w:val="00DB4FC1"/>
    <w:rsid w:val="00DB52B8"/>
    <w:rsid w:val="00DB56F8"/>
    <w:rsid w:val="00DB5732"/>
    <w:rsid w:val="00DB5C2B"/>
    <w:rsid w:val="00DB5EE1"/>
    <w:rsid w:val="00DB61DB"/>
    <w:rsid w:val="00DB7B8C"/>
    <w:rsid w:val="00DB7CAC"/>
    <w:rsid w:val="00DC09DE"/>
    <w:rsid w:val="00DC1CB6"/>
    <w:rsid w:val="00DC229C"/>
    <w:rsid w:val="00DC3275"/>
    <w:rsid w:val="00DC349D"/>
    <w:rsid w:val="00DC39F1"/>
    <w:rsid w:val="00DC4442"/>
    <w:rsid w:val="00DC4984"/>
    <w:rsid w:val="00DC4AA8"/>
    <w:rsid w:val="00DC51C7"/>
    <w:rsid w:val="00DC543C"/>
    <w:rsid w:val="00DC555A"/>
    <w:rsid w:val="00DC5C8C"/>
    <w:rsid w:val="00DC64A0"/>
    <w:rsid w:val="00DC65DA"/>
    <w:rsid w:val="00DC68C2"/>
    <w:rsid w:val="00DC6BFD"/>
    <w:rsid w:val="00DC6C0A"/>
    <w:rsid w:val="00DC741D"/>
    <w:rsid w:val="00DD0303"/>
    <w:rsid w:val="00DD1E5C"/>
    <w:rsid w:val="00DD21BC"/>
    <w:rsid w:val="00DD21FC"/>
    <w:rsid w:val="00DD228C"/>
    <w:rsid w:val="00DD23E0"/>
    <w:rsid w:val="00DD2431"/>
    <w:rsid w:val="00DD2598"/>
    <w:rsid w:val="00DD2CD1"/>
    <w:rsid w:val="00DD4314"/>
    <w:rsid w:val="00DD4915"/>
    <w:rsid w:val="00DD49C6"/>
    <w:rsid w:val="00DD4E83"/>
    <w:rsid w:val="00DD55F0"/>
    <w:rsid w:val="00DD5AF5"/>
    <w:rsid w:val="00DD671D"/>
    <w:rsid w:val="00DD6AEB"/>
    <w:rsid w:val="00DD735F"/>
    <w:rsid w:val="00DD780D"/>
    <w:rsid w:val="00DE0DD9"/>
    <w:rsid w:val="00DE10F4"/>
    <w:rsid w:val="00DE1266"/>
    <w:rsid w:val="00DE12D6"/>
    <w:rsid w:val="00DE16BF"/>
    <w:rsid w:val="00DE2196"/>
    <w:rsid w:val="00DE328F"/>
    <w:rsid w:val="00DE4E49"/>
    <w:rsid w:val="00DE5284"/>
    <w:rsid w:val="00DE63DB"/>
    <w:rsid w:val="00DE66D1"/>
    <w:rsid w:val="00DE6A53"/>
    <w:rsid w:val="00DE7BA0"/>
    <w:rsid w:val="00DE7CFC"/>
    <w:rsid w:val="00DE7D10"/>
    <w:rsid w:val="00DF0449"/>
    <w:rsid w:val="00DF07C7"/>
    <w:rsid w:val="00DF0EC7"/>
    <w:rsid w:val="00DF143D"/>
    <w:rsid w:val="00DF1579"/>
    <w:rsid w:val="00DF16B3"/>
    <w:rsid w:val="00DF248D"/>
    <w:rsid w:val="00DF2A20"/>
    <w:rsid w:val="00DF2D83"/>
    <w:rsid w:val="00DF369F"/>
    <w:rsid w:val="00DF41ED"/>
    <w:rsid w:val="00DF48C9"/>
    <w:rsid w:val="00DF4918"/>
    <w:rsid w:val="00DF4E4A"/>
    <w:rsid w:val="00DF5274"/>
    <w:rsid w:val="00DF547E"/>
    <w:rsid w:val="00DF7005"/>
    <w:rsid w:val="00DF7635"/>
    <w:rsid w:val="00E01D74"/>
    <w:rsid w:val="00E0206B"/>
    <w:rsid w:val="00E021D7"/>
    <w:rsid w:val="00E02577"/>
    <w:rsid w:val="00E02861"/>
    <w:rsid w:val="00E02A81"/>
    <w:rsid w:val="00E02C33"/>
    <w:rsid w:val="00E033BB"/>
    <w:rsid w:val="00E03780"/>
    <w:rsid w:val="00E05157"/>
    <w:rsid w:val="00E059E3"/>
    <w:rsid w:val="00E05A44"/>
    <w:rsid w:val="00E05D9E"/>
    <w:rsid w:val="00E06097"/>
    <w:rsid w:val="00E063F6"/>
    <w:rsid w:val="00E07190"/>
    <w:rsid w:val="00E076FC"/>
    <w:rsid w:val="00E103AB"/>
    <w:rsid w:val="00E10436"/>
    <w:rsid w:val="00E10CD0"/>
    <w:rsid w:val="00E1139C"/>
    <w:rsid w:val="00E11909"/>
    <w:rsid w:val="00E120DD"/>
    <w:rsid w:val="00E1279D"/>
    <w:rsid w:val="00E14226"/>
    <w:rsid w:val="00E143CE"/>
    <w:rsid w:val="00E14970"/>
    <w:rsid w:val="00E161D4"/>
    <w:rsid w:val="00E16687"/>
    <w:rsid w:val="00E16A8A"/>
    <w:rsid w:val="00E16A9E"/>
    <w:rsid w:val="00E16D1A"/>
    <w:rsid w:val="00E16F6E"/>
    <w:rsid w:val="00E1701A"/>
    <w:rsid w:val="00E17293"/>
    <w:rsid w:val="00E1735C"/>
    <w:rsid w:val="00E179D8"/>
    <w:rsid w:val="00E17D91"/>
    <w:rsid w:val="00E201E6"/>
    <w:rsid w:val="00E2065A"/>
    <w:rsid w:val="00E20EC1"/>
    <w:rsid w:val="00E217AE"/>
    <w:rsid w:val="00E22639"/>
    <w:rsid w:val="00E22C62"/>
    <w:rsid w:val="00E22D04"/>
    <w:rsid w:val="00E2317F"/>
    <w:rsid w:val="00E232E2"/>
    <w:rsid w:val="00E242AB"/>
    <w:rsid w:val="00E2669E"/>
    <w:rsid w:val="00E2679C"/>
    <w:rsid w:val="00E26B04"/>
    <w:rsid w:val="00E300B4"/>
    <w:rsid w:val="00E3046D"/>
    <w:rsid w:val="00E30666"/>
    <w:rsid w:val="00E30D20"/>
    <w:rsid w:val="00E31445"/>
    <w:rsid w:val="00E3169B"/>
    <w:rsid w:val="00E31BFC"/>
    <w:rsid w:val="00E31ED9"/>
    <w:rsid w:val="00E31FC8"/>
    <w:rsid w:val="00E32556"/>
    <w:rsid w:val="00E34020"/>
    <w:rsid w:val="00E34236"/>
    <w:rsid w:val="00E347F6"/>
    <w:rsid w:val="00E348DA"/>
    <w:rsid w:val="00E34B3D"/>
    <w:rsid w:val="00E35988"/>
    <w:rsid w:val="00E35990"/>
    <w:rsid w:val="00E35C20"/>
    <w:rsid w:val="00E3624D"/>
    <w:rsid w:val="00E36B11"/>
    <w:rsid w:val="00E37AF2"/>
    <w:rsid w:val="00E40500"/>
    <w:rsid w:val="00E40608"/>
    <w:rsid w:val="00E40788"/>
    <w:rsid w:val="00E40A41"/>
    <w:rsid w:val="00E40F89"/>
    <w:rsid w:val="00E40FDC"/>
    <w:rsid w:val="00E41028"/>
    <w:rsid w:val="00E417FF"/>
    <w:rsid w:val="00E41DE0"/>
    <w:rsid w:val="00E42257"/>
    <w:rsid w:val="00E42D39"/>
    <w:rsid w:val="00E4344D"/>
    <w:rsid w:val="00E445B2"/>
    <w:rsid w:val="00E44C2C"/>
    <w:rsid w:val="00E47AAA"/>
    <w:rsid w:val="00E50468"/>
    <w:rsid w:val="00E50797"/>
    <w:rsid w:val="00E509A9"/>
    <w:rsid w:val="00E5108F"/>
    <w:rsid w:val="00E5120E"/>
    <w:rsid w:val="00E5281A"/>
    <w:rsid w:val="00E52A0C"/>
    <w:rsid w:val="00E52A40"/>
    <w:rsid w:val="00E52AB6"/>
    <w:rsid w:val="00E52B5B"/>
    <w:rsid w:val="00E52F77"/>
    <w:rsid w:val="00E5335A"/>
    <w:rsid w:val="00E54106"/>
    <w:rsid w:val="00E54A32"/>
    <w:rsid w:val="00E555F2"/>
    <w:rsid w:val="00E556BD"/>
    <w:rsid w:val="00E56331"/>
    <w:rsid w:val="00E566BA"/>
    <w:rsid w:val="00E57031"/>
    <w:rsid w:val="00E57566"/>
    <w:rsid w:val="00E577A1"/>
    <w:rsid w:val="00E5781F"/>
    <w:rsid w:val="00E57D49"/>
    <w:rsid w:val="00E57D59"/>
    <w:rsid w:val="00E60298"/>
    <w:rsid w:val="00E60AF0"/>
    <w:rsid w:val="00E60BEF"/>
    <w:rsid w:val="00E60EB3"/>
    <w:rsid w:val="00E612C3"/>
    <w:rsid w:val="00E61B5F"/>
    <w:rsid w:val="00E61D94"/>
    <w:rsid w:val="00E62351"/>
    <w:rsid w:val="00E62F17"/>
    <w:rsid w:val="00E6370F"/>
    <w:rsid w:val="00E6390F"/>
    <w:rsid w:val="00E63A7D"/>
    <w:rsid w:val="00E63CA1"/>
    <w:rsid w:val="00E64B6D"/>
    <w:rsid w:val="00E64B90"/>
    <w:rsid w:val="00E65240"/>
    <w:rsid w:val="00E658DE"/>
    <w:rsid w:val="00E66207"/>
    <w:rsid w:val="00E66357"/>
    <w:rsid w:val="00E666B4"/>
    <w:rsid w:val="00E66DC9"/>
    <w:rsid w:val="00E66EDB"/>
    <w:rsid w:val="00E67008"/>
    <w:rsid w:val="00E67D11"/>
    <w:rsid w:val="00E70C2D"/>
    <w:rsid w:val="00E71A59"/>
    <w:rsid w:val="00E71B76"/>
    <w:rsid w:val="00E71E06"/>
    <w:rsid w:val="00E71EF0"/>
    <w:rsid w:val="00E7372C"/>
    <w:rsid w:val="00E73C90"/>
    <w:rsid w:val="00E73FA7"/>
    <w:rsid w:val="00E7461A"/>
    <w:rsid w:val="00E74878"/>
    <w:rsid w:val="00E7495B"/>
    <w:rsid w:val="00E74993"/>
    <w:rsid w:val="00E74B30"/>
    <w:rsid w:val="00E7644D"/>
    <w:rsid w:val="00E76451"/>
    <w:rsid w:val="00E77400"/>
    <w:rsid w:val="00E77524"/>
    <w:rsid w:val="00E7778F"/>
    <w:rsid w:val="00E77897"/>
    <w:rsid w:val="00E80002"/>
    <w:rsid w:val="00E80278"/>
    <w:rsid w:val="00E80597"/>
    <w:rsid w:val="00E80BDD"/>
    <w:rsid w:val="00E81056"/>
    <w:rsid w:val="00E810DA"/>
    <w:rsid w:val="00E811BD"/>
    <w:rsid w:val="00E815F0"/>
    <w:rsid w:val="00E848CB"/>
    <w:rsid w:val="00E84A0A"/>
    <w:rsid w:val="00E84B16"/>
    <w:rsid w:val="00E85203"/>
    <w:rsid w:val="00E8740C"/>
    <w:rsid w:val="00E87704"/>
    <w:rsid w:val="00E87C40"/>
    <w:rsid w:val="00E9080F"/>
    <w:rsid w:val="00E90AF4"/>
    <w:rsid w:val="00E90BD0"/>
    <w:rsid w:val="00E913ED"/>
    <w:rsid w:val="00E9151C"/>
    <w:rsid w:val="00E91ED2"/>
    <w:rsid w:val="00E922B8"/>
    <w:rsid w:val="00E925AC"/>
    <w:rsid w:val="00E926ED"/>
    <w:rsid w:val="00E9284A"/>
    <w:rsid w:val="00E928DB"/>
    <w:rsid w:val="00E92FAD"/>
    <w:rsid w:val="00E93716"/>
    <w:rsid w:val="00E951A5"/>
    <w:rsid w:val="00E95B7B"/>
    <w:rsid w:val="00E96002"/>
    <w:rsid w:val="00E962E2"/>
    <w:rsid w:val="00E966E8"/>
    <w:rsid w:val="00E975E1"/>
    <w:rsid w:val="00EA0243"/>
    <w:rsid w:val="00EA05F4"/>
    <w:rsid w:val="00EA0C38"/>
    <w:rsid w:val="00EA0D7E"/>
    <w:rsid w:val="00EA157E"/>
    <w:rsid w:val="00EA1648"/>
    <w:rsid w:val="00EA1702"/>
    <w:rsid w:val="00EA1AEF"/>
    <w:rsid w:val="00EA1C9D"/>
    <w:rsid w:val="00EA28A7"/>
    <w:rsid w:val="00EA31E7"/>
    <w:rsid w:val="00EA37E6"/>
    <w:rsid w:val="00EA437A"/>
    <w:rsid w:val="00EA4997"/>
    <w:rsid w:val="00EA4DA3"/>
    <w:rsid w:val="00EA592F"/>
    <w:rsid w:val="00EA5C0A"/>
    <w:rsid w:val="00EA5C6C"/>
    <w:rsid w:val="00EA5C90"/>
    <w:rsid w:val="00EA6551"/>
    <w:rsid w:val="00EA6DB6"/>
    <w:rsid w:val="00EA6E64"/>
    <w:rsid w:val="00EA6F86"/>
    <w:rsid w:val="00EA7136"/>
    <w:rsid w:val="00EA7E66"/>
    <w:rsid w:val="00EA7EF3"/>
    <w:rsid w:val="00EB1A80"/>
    <w:rsid w:val="00EB1C03"/>
    <w:rsid w:val="00EB1ED9"/>
    <w:rsid w:val="00EB2DF6"/>
    <w:rsid w:val="00EB3A56"/>
    <w:rsid w:val="00EB443E"/>
    <w:rsid w:val="00EB4BDE"/>
    <w:rsid w:val="00EB4F72"/>
    <w:rsid w:val="00EB4FE5"/>
    <w:rsid w:val="00EB5178"/>
    <w:rsid w:val="00EB528A"/>
    <w:rsid w:val="00EB52BA"/>
    <w:rsid w:val="00EB57B9"/>
    <w:rsid w:val="00EB5A2D"/>
    <w:rsid w:val="00EB7CC9"/>
    <w:rsid w:val="00EC0044"/>
    <w:rsid w:val="00EC01B6"/>
    <w:rsid w:val="00EC039B"/>
    <w:rsid w:val="00EC0835"/>
    <w:rsid w:val="00EC1109"/>
    <w:rsid w:val="00EC1563"/>
    <w:rsid w:val="00EC1A9A"/>
    <w:rsid w:val="00EC1CA6"/>
    <w:rsid w:val="00EC1CCE"/>
    <w:rsid w:val="00EC1EBE"/>
    <w:rsid w:val="00EC261F"/>
    <w:rsid w:val="00EC28BA"/>
    <w:rsid w:val="00EC2A0A"/>
    <w:rsid w:val="00EC2E4E"/>
    <w:rsid w:val="00EC2E54"/>
    <w:rsid w:val="00EC2E72"/>
    <w:rsid w:val="00EC311E"/>
    <w:rsid w:val="00EC486A"/>
    <w:rsid w:val="00EC4E09"/>
    <w:rsid w:val="00EC4E77"/>
    <w:rsid w:val="00EC6566"/>
    <w:rsid w:val="00EC75CB"/>
    <w:rsid w:val="00EC761D"/>
    <w:rsid w:val="00ED0AB2"/>
    <w:rsid w:val="00ED0D3D"/>
    <w:rsid w:val="00ED19DA"/>
    <w:rsid w:val="00ED2592"/>
    <w:rsid w:val="00ED336E"/>
    <w:rsid w:val="00ED39EA"/>
    <w:rsid w:val="00ED51AE"/>
    <w:rsid w:val="00ED5EB8"/>
    <w:rsid w:val="00ED6492"/>
    <w:rsid w:val="00ED64AD"/>
    <w:rsid w:val="00ED6919"/>
    <w:rsid w:val="00ED6A15"/>
    <w:rsid w:val="00ED7007"/>
    <w:rsid w:val="00ED7760"/>
    <w:rsid w:val="00EE0372"/>
    <w:rsid w:val="00EE0542"/>
    <w:rsid w:val="00EE1347"/>
    <w:rsid w:val="00EE3402"/>
    <w:rsid w:val="00EE3443"/>
    <w:rsid w:val="00EE3A93"/>
    <w:rsid w:val="00EE3ED0"/>
    <w:rsid w:val="00EE4D99"/>
    <w:rsid w:val="00EE54F4"/>
    <w:rsid w:val="00EE5558"/>
    <w:rsid w:val="00EE5E67"/>
    <w:rsid w:val="00EE6297"/>
    <w:rsid w:val="00EE65EB"/>
    <w:rsid w:val="00EE729B"/>
    <w:rsid w:val="00EE72AC"/>
    <w:rsid w:val="00EF0346"/>
    <w:rsid w:val="00EF04C8"/>
    <w:rsid w:val="00EF0526"/>
    <w:rsid w:val="00EF1126"/>
    <w:rsid w:val="00EF15FE"/>
    <w:rsid w:val="00EF16DD"/>
    <w:rsid w:val="00EF2513"/>
    <w:rsid w:val="00EF286D"/>
    <w:rsid w:val="00EF3088"/>
    <w:rsid w:val="00EF3463"/>
    <w:rsid w:val="00EF3DE5"/>
    <w:rsid w:val="00EF3E5D"/>
    <w:rsid w:val="00EF40DB"/>
    <w:rsid w:val="00EF47DD"/>
    <w:rsid w:val="00EF5E3D"/>
    <w:rsid w:val="00EF67DD"/>
    <w:rsid w:val="00F004BA"/>
    <w:rsid w:val="00F0180D"/>
    <w:rsid w:val="00F01B3A"/>
    <w:rsid w:val="00F01D68"/>
    <w:rsid w:val="00F030CE"/>
    <w:rsid w:val="00F03295"/>
    <w:rsid w:val="00F0339C"/>
    <w:rsid w:val="00F04591"/>
    <w:rsid w:val="00F04708"/>
    <w:rsid w:val="00F04C58"/>
    <w:rsid w:val="00F04CB0"/>
    <w:rsid w:val="00F05CA0"/>
    <w:rsid w:val="00F06051"/>
    <w:rsid w:val="00F0734C"/>
    <w:rsid w:val="00F07474"/>
    <w:rsid w:val="00F0749D"/>
    <w:rsid w:val="00F074C3"/>
    <w:rsid w:val="00F076A6"/>
    <w:rsid w:val="00F102D2"/>
    <w:rsid w:val="00F103CD"/>
    <w:rsid w:val="00F10DF0"/>
    <w:rsid w:val="00F11084"/>
    <w:rsid w:val="00F1143E"/>
    <w:rsid w:val="00F11A70"/>
    <w:rsid w:val="00F127CE"/>
    <w:rsid w:val="00F1283C"/>
    <w:rsid w:val="00F12B1F"/>
    <w:rsid w:val="00F13940"/>
    <w:rsid w:val="00F151FE"/>
    <w:rsid w:val="00F15B2E"/>
    <w:rsid w:val="00F15D74"/>
    <w:rsid w:val="00F16560"/>
    <w:rsid w:val="00F16733"/>
    <w:rsid w:val="00F16F00"/>
    <w:rsid w:val="00F1712F"/>
    <w:rsid w:val="00F172D5"/>
    <w:rsid w:val="00F1776E"/>
    <w:rsid w:val="00F17CF4"/>
    <w:rsid w:val="00F204D6"/>
    <w:rsid w:val="00F20719"/>
    <w:rsid w:val="00F20AE5"/>
    <w:rsid w:val="00F211C7"/>
    <w:rsid w:val="00F21D07"/>
    <w:rsid w:val="00F21F1B"/>
    <w:rsid w:val="00F2201A"/>
    <w:rsid w:val="00F22659"/>
    <w:rsid w:val="00F23D50"/>
    <w:rsid w:val="00F241B6"/>
    <w:rsid w:val="00F2424B"/>
    <w:rsid w:val="00F24C53"/>
    <w:rsid w:val="00F25313"/>
    <w:rsid w:val="00F25DB3"/>
    <w:rsid w:val="00F2645D"/>
    <w:rsid w:val="00F26866"/>
    <w:rsid w:val="00F27ECB"/>
    <w:rsid w:val="00F27FEE"/>
    <w:rsid w:val="00F302F9"/>
    <w:rsid w:val="00F30A11"/>
    <w:rsid w:val="00F30D78"/>
    <w:rsid w:val="00F318A0"/>
    <w:rsid w:val="00F31FF8"/>
    <w:rsid w:val="00F32053"/>
    <w:rsid w:val="00F32151"/>
    <w:rsid w:val="00F32352"/>
    <w:rsid w:val="00F32514"/>
    <w:rsid w:val="00F3316F"/>
    <w:rsid w:val="00F343E2"/>
    <w:rsid w:val="00F344D4"/>
    <w:rsid w:val="00F346A1"/>
    <w:rsid w:val="00F34ACD"/>
    <w:rsid w:val="00F34E1E"/>
    <w:rsid w:val="00F35C7E"/>
    <w:rsid w:val="00F35CB8"/>
    <w:rsid w:val="00F35DA2"/>
    <w:rsid w:val="00F35E77"/>
    <w:rsid w:val="00F3694B"/>
    <w:rsid w:val="00F37106"/>
    <w:rsid w:val="00F3795A"/>
    <w:rsid w:val="00F416C0"/>
    <w:rsid w:val="00F4182D"/>
    <w:rsid w:val="00F41FE2"/>
    <w:rsid w:val="00F41FFB"/>
    <w:rsid w:val="00F42061"/>
    <w:rsid w:val="00F4216E"/>
    <w:rsid w:val="00F427E8"/>
    <w:rsid w:val="00F43B34"/>
    <w:rsid w:val="00F43C66"/>
    <w:rsid w:val="00F44011"/>
    <w:rsid w:val="00F443A1"/>
    <w:rsid w:val="00F44BA3"/>
    <w:rsid w:val="00F4549E"/>
    <w:rsid w:val="00F460D6"/>
    <w:rsid w:val="00F46787"/>
    <w:rsid w:val="00F4726B"/>
    <w:rsid w:val="00F4737A"/>
    <w:rsid w:val="00F47594"/>
    <w:rsid w:val="00F478EF"/>
    <w:rsid w:val="00F505AB"/>
    <w:rsid w:val="00F51D52"/>
    <w:rsid w:val="00F51F07"/>
    <w:rsid w:val="00F51FDB"/>
    <w:rsid w:val="00F5240B"/>
    <w:rsid w:val="00F52664"/>
    <w:rsid w:val="00F52995"/>
    <w:rsid w:val="00F53080"/>
    <w:rsid w:val="00F53974"/>
    <w:rsid w:val="00F53CA5"/>
    <w:rsid w:val="00F54AB6"/>
    <w:rsid w:val="00F55914"/>
    <w:rsid w:val="00F55972"/>
    <w:rsid w:val="00F568CA"/>
    <w:rsid w:val="00F572AA"/>
    <w:rsid w:val="00F579CC"/>
    <w:rsid w:val="00F57A92"/>
    <w:rsid w:val="00F60549"/>
    <w:rsid w:val="00F606C3"/>
    <w:rsid w:val="00F609F3"/>
    <w:rsid w:val="00F61A77"/>
    <w:rsid w:val="00F61CBE"/>
    <w:rsid w:val="00F61FE8"/>
    <w:rsid w:val="00F6200C"/>
    <w:rsid w:val="00F62588"/>
    <w:rsid w:val="00F631C0"/>
    <w:rsid w:val="00F6324C"/>
    <w:rsid w:val="00F63CBE"/>
    <w:rsid w:val="00F63ED4"/>
    <w:rsid w:val="00F64828"/>
    <w:rsid w:val="00F64B3C"/>
    <w:rsid w:val="00F6531A"/>
    <w:rsid w:val="00F656C0"/>
    <w:rsid w:val="00F663D4"/>
    <w:rsid w:val="00F6662F"/>
    <w:rsid w:val="00F66C52"/>
    <w:rsid w:val="00F66D48"/>
    <w:rsid w:val="00F67051"/>
    <w:rsid w:val="00F6749E"/>
    <w:rsid w:val="00F6753E"/>
    <w:rsid w:val="00F67867"/>
    <w:rsid w:val="00F67A00"/>
    <w:rsid w:val="00F67F5B"/>
    <w:rsid w:val="00F704DC"/>
    <w:rsid w:val="00F704F1"/>
    <w:rsid w:val="00F708C8"/>
    <w:rsid w:val="00F70D54"/>
    <w:rsid w:val="00F70DD6"/>
    <w:rsid w:val="00F716DB"/>
    <w:rsid w:val="00F718F2"/>
    <w:rsid w:val="00F71BB2"/>
    <w:rsid w:val="00F71D5F"/>
    <w:rsid w:val="00F732F5"/>
    <w:rsid w:val="00F73E1C"/>
    <w:rsid w:val="00F73E72"/>
    <w:rsid w:val="00F748CC"/>
    <w:rsid w:val="00F748DE"/>
    <w:rsid w:val="00F74CC7"/>
    <w:rsid w:val="00F751D9"/>
    <w:rsid w:val="00F75420"/>
    <w:rsid w:val="00F7551B"/>
    <w:rsid w:val="00F75558"/>
    <w:rsid w:val="00F75851"/>
    <w:rsid w:val="00F75F0D"/>
    <w:rsid w:val="00F75F5F"/>
    <w:rsid w:val="00F760B8"/>
    <w:rsid w:val="00F774E1"/>
    <w:rsid w:val="00F77706"/>
    <w:rsid w:val="00F779C5"/>
    <w:rsid w:val="00F77A6D"/>
    <w:rsid w:val="00F80758"/>
    <w:rsid w:val="00F80BAC"/>
    <w:rsid w:val="00F80EBF"/>
    <w:rsid w:val="00F8105C"/>
    <w:rsid w:val="00F8106D"/>
    <w:rsid w:val="00F81128"/>
    <w:rsid w:val="00F815FB"/>
    <w:rsid w:val="00F82238"/>
    <w:rsid w:val="00F8265A"/>
    <w:rsid w:val="00F82B18"/>
    <w:rsid w:val="00F82FFE"/>
    <w:rsid w:val="00F83706"/>
    <w:rsid w:val="00F840EB"/>
    <w:rsid w:val="00F845B6"/>
    <w:rsid w:val="00F846C8"/>
    <w:rsid w:val="00F85308"/>
    <w:rsid w:val="00F853C8"/>
    <w:rsid w:val="00F85732"/>
    <w:rsid w:val="00F85CF8"/>
    <w:rsid w:val="00F861F5"/>
    <w:rsid w:val="00F865CD"/>
    <w:rsid w:val="00F87A64"/>
    <w:rsid w:val="00F87BFC"/>
    <w:rsid w:val="00F87C84"/>
    <w:rsid w:val="00F906FC"/>
    <w:rsid w:val="00F90E78"/>
    <w:rsid w:val="00F91C8B"/>
    <w:rsid w:val="00F93146"/>
    <w:rsid w:val="00F93CFF"/>
    <w:rsid w:val="00F93F20"/>
    <w:rsid w:val="00F94544"/>
    <w:rsid w:val="00F94E5B"/>
    <w:rsid w:val="00F94F90"/>
    <w:rsid w:val="00F97346"/>
    <w:rsid w:val="00F97579"/>
    <w:rsid w:val="00F97BFE"/>
    <w:rsid w:val="00FA12D0"/>
    <w:rsid w:val="00FA1D86"/>
    <w:rsid w:val="00FA29BD"/>
    <w:rsid w:val="00FA311B"/>
    <w:rsid w:val="00FA35D7"/>
    <w:rsid w:val="00FA3671"/>
    <w:rsid w:val="00FA38D3"/>
    <w:rsid w:val="00FA4B30"/>
    <w:rsid w:val="00FA5399"/>
    <w:rsid w:val="00FA586F"/>
    <w:rsid w:val="00FA63CD"/>
    <w:rsid w:val="00FA677A"/>
    <w:rsid w:val="00FA6ADB"/>
    <w:rsid w:val="00FA6C4D"/>
    <w:rsid w:val="00FA7442"/>
    <w:rsid w:val="00FA760E"/>
    <w:rsid w:val="00FA76E0"/>
    <w:rsid w:val="00FA7880"/>
    <w:rsid w:val="00FA799E"/>
    <w:rsid w:val="00FA7A19"/>
    <w:rsid w:val="00FA7D4D"/>
    <w:rsid w:val="00FB0850"/>
    <w:rsid w:val="00FB0917"/>
    <w:rsid w:val="00FB0AE1"/>
    <w:rsid w:val="00FB1CD1"/>
    <w:rsid w:val="00FB303E"/>
    <w:rsid w:val="00FB3106"/>
    <w:rsid w:val="00FB42BB"/>
    <w:rsid w:val="00FB4A24"/>
    <w:rsid w:val="00FB5536"/>
    <w:rsid w:val="00FB57AA"/>
    <w:rsid w:val="00FB5AAB"/>
    <w:rsid w:val="00FB6A0D"/>
    <w:rsid w:val="00FB7288"/>
    <w:rsid w:val="00FB7B73"/>
    <w:rsid w:val="00FC0083"/>
    <w:rsid w:val="00FC0237"/>
    <w:rsid w:val="00FC0635"/>
    <w:rsid w:val="00FC0784"/>
    <w:rsid w:val="00FC0CC4"/>
    <w:rsid w:val="00FC13F9"/>
    <w:rsid w:val="00FC1EB2"/>
    <w:rsid w:val="00FC22C5"/>
    <w:rsid w:val="00FC3D46"/>
    <w:rsid w:val="00FC4599"/>
    <w:rsid w:val="00FC531D"/>
    <w:rsid w:val="00FC54A0"/>
    <w:rsid w:val="00FC58EA"/>
    <w:rsid w:val="00FC725D"/>
    <w:rsid w:val="00FD01B1"/>
    <w:rsid w:val="00FD0667"/>
    <w:rsid w:val="00FD0688"/>
    <w:rsid w:val="00FD06CC"/>
    <w:rsid w:val="00FD0C96"/>
    <w:rsid w:val="00FD1361"/>
    <w:rsid w:val="00FD1844"/>
    <w:rsid w:val="00FD1E77"/>
    <w:rsid w:val="00FD2974"/>
    <w:rsid w:val="00FD2E2F"/>
    <w:rsid w:val="00FD33BD"/>
    <w:rsid w:val="00FD3653"/>
    <w:rsid w:val="00FD37C9"/>
    <w:rsid w:val="00FD4070"/>
    <w:rsid w:val="00FD4C17"/>
    <w:rsid w:val="00FD4CF1"/>
    <w:rsid w:val="00FD4FF2"/>
    <w:rsid w:val="00FD5626"/>
    <w:rsid w:val="00FD5994"/>
    <w:rsid w:val="00FD6455"/>
    <w:rsid w:val="00FD67CE"/>
    <w:rsid w:val="00FD6901"/>
    <w:rsid w:val="00FD6E07"/>
    <w:rsid w:val="00FD6EF6"/>
    <w:rsid w:val="00FD70B2"/>
    <w:rsid w:val="00FE041D"/>
    <w:rsid w:val="00FE0923"/>
    <w:rsid w:val="00FE110B"/>
    <w:rsid w:val="00FE17C6"/>
    <w:rsid w:val="00FE1CBC"/>
    <w:rsid w:val="00FE1F58"/>
    <w:rsid w:val="00FE2445"/>
    <w:rsid w:val="00FE269D"/>
    <w:rsid w:val="00FE31BB"/>
    <w:rsid w:val="00FE3910"/>
    <w:rsid w:val="00FE417B"/>
    <w:rsid w:val="00FE4A64"/>
    <w:rsid w:val="00FE4B7C"/>
    <w:rsid w:val="00FE4C65"/>
    <w:rsid w:val="00FE5207"/>
    <w:rsid w:val="00FE57A8"/>
    <w:rsid w:val="00FE5C24"/>
    <w:rsid w:val="00FE6204"/>
    <w:rsid w:val="00FE63D8"/>
    <w:rsid w:val="00FE6D79"/>
    <w:rsid w:val="00FE6D8D"/>
    <w:rsid w:val="00FE6ED9"/>
    <w:rsid w:val="00FE704A"/>
    <w:rsid w:val="00FE749B"/>
    <w:rsid w:val="00FE74E1"/>
    <w:rsid w:val="00FE79B9"/>
    <w:rsid w:val="00FF1551"/>
    <w:rsid w:val="00FF1BF9"/>
    <w:rsid w:val="00FF1CD3"/>
    <w:rsid w:val="00FF27B0"/>
    <w:rsid w:val="00FF312A"/>
    <w:rsid w:val="00FF3D77"/>
    <w:rsid w:val="00FF4441"/>
    <w:rsid w:val="00FF4A6F"/>
    <w:rsid w:val="00FF4F66"/>
    <w:rsid w:val="00FF5165"/>
    <w:rsid w:val="00FF52C8"/>
    <w:rsid w:val="00FF54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02B6E"/>
  <w15:docId w15:val="{61D7567B-DFF2-EA42-ADAC-9FEFEB9A1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E566BA"/>
    <w:pPr>
      <w:spacing w:before="240" w:after="240" w:line="360" w:lineRule="auto"/>
    </w:pPr>
  </w:style>
  <w:style w:type="paragraph" w:styleId="Heading1">
    <w:name w:val="heading 1"/>
    <w:basedOn w:val="Normal"/>
    <w:next w:val="BodyText"/>
    <w:link w:val="Heading1Char"/>
    <w:uiPriority w:val="1"/>
    <w:qFormat/>
    <w:rsid w:val="003768AC"/>
    <w:pPr>
      <w:keepNext/>
      <w:keepLines/>
      <w:spacing w:before="120" w:line="680" w:lineRule="atLeast"/>
      <w:outlineLvl w:val="0"/>
    </w:pPr>
    <w:rPr>
      <w:rFonts w:ascii="VAG Rounded" w:eastAsiaTheme="majorEastAsia" w:hAnsi="VAG Rounded" w:cstheme="majorBidi"/>
      <w:b/>
      <w:color w:val="005496" w:themeColor="text2"/>
      <w:spacing w:val="14"/>
      <w:sz w:val="56"/>
      <w:szCs w:val="32"/>
    </w:rPr>
  </w:style>
  <w:style w:type="paragraph" w:styleId="Heading2">
    <w:name w:val="heading 2"/>
    <w:basedOn w:val="Normal"/>
    <w:next w:val="Normal"/>
    <w:link w:val="Heading2Char"/>
    <w:uiPriority w:val="9"/>
    <w:qFormat/>
    <w:rsid w:val="008400F3"/>
    <w:pPr>
      <w:keepNext/>
      <w:keepLines/>
      <w:spacing w:after="0"/>
      <w:outlineLvl w:val="1"/>
    </w:pPr>
    <w:rPr>
      <w:rFonts w:ascii="VAG Rounded" w:eastAsia="Times New Roman" w:hAnsi="VAG Rounded" w:cs="Times New Roman"/>
      <w:b/>
      <w:color w:val="005496"/>
      <w:sz w:val="52"/>
      <w:szCs w:val="26"/>
    </w:rPr>
  </w:style>
  <w:style w:type="paragraph" w:styleId="Heading3">
    <w:name w:val="heading 3"/>
    <w:basedOn w:val="Normal"/>
    <w:next w:val="Normal"/>
    <w:link w:val="Heading3Char"/>
    <w:uiPriority w:val="1"/>
    <w:qFormat/>
    <w:rsid w:val="00476732"/>
    <w:pPr>
      <w:keepNext/>
      <w:keepLines/>
      <w:spacing w:before="0"/>
      <w:outlineLvl w:val="2"/>
    </w:pPr>
    <w:rPr>
      <w:rFonts w:ascii="VAG Rounded" w:eastAsia="Times New Roman" w:hAnsi="VAG Rounded" w:cs="Times New Roman"/>
      <w:b/>
      <w:color w:val="00884F"/>
      <w:sz w:val="36"/>
      <w:szCs w:val="32"/>
    </w:rPr>
  </w:style>
  <w:style w:type="paragraph" w:styleId="Heading4">
    <w:name w:val="heading 4"/>
    <w:basedOn w:val="Normal"/>
    <w:next w:val="Normal"/>
    <w:link w:val="Heading4Char"/>
    <w:uiPriority w:val="1"/>
    <w:qFormat/>
    <w:rsid w:val="00897833"/>
    <w:pPr>
      <w:keepNext/>
      <w:keepLines/>
      <w:outlineLvl w:val="3"/>
    </w:pPr>
    <w:rPr>
      <w:rFonts w:ascii="Arial" w:eastAsia="Times New Roman" w:hAnsi="Arial" w:cs="Times New Roman"/>
      <w:b/>
      <w:iCs/>
      <w:color w:val="005496"/>
      <w:sz w:val="28"/>
    </w:rPr>
  </w:style>
  <w:style w:type="paragraph" w:styleId="Heading5">
    <w:name w:val="heading 5"/>
    <w:basedOn w:val="Normal"/>
    <w:next w:val="Normal"/>
    <w:link w:val="Heading5Char"/>
    <w:uiPriority w:val="1"/>
    <w:qFormat/>
    <w:rsid w:val="00897833"/>
    <w:pPr>
      <w:keepNext/>
      <w:keepLines/>
      <w:spacing w:before="40" w:after="0"/>
      <w:outlineLvl w:val="4"/>
    </w:pPr>
    <w:rPr>
      <w:rFonts w:ascii="Arial" w:eastAsia="Times New Roman" w:hAnsi="Arial" w:cs="Times New Roman"/>
      <w:b/>
      <w:color w:val="005496"/>
    </w:rPr>
  </w:style>
  <w:style w:type="paragraph" w:styleId="Heading6">
    <w:name w:val="heading 6"/>
    <w:basedOn w:val="Normal"/>
    <w:next w:val="Normal"/>
    <w:link w:val="Heading6Char"/>
    <w:uiPriority w:val="4"/>
    <w:unhideWhenUsed/>
    <w:qFormat/>
    <w:rsid w:val="005334ED"/>
    <w:pPr>
      <w:keepNext/>
      <w:keepLines/>
      <w:spacing w:before="40" w:after="0"/>
      <w:outlineLvl w:val="5"/>
    </w:pPr>
    <w:rPr>
      <w:rFonts w:asciiTheme="majorHAnsi" w:eastAsiaTheme="majorEastAsia" w:hAnsiTheme="majorHAnsi" w:cstheme="majorBidi"/>
      <w:color w:val="00294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768AC"/>
    <w:rPr>
      <w:rFonts w:ascii="VAG Rounded" w:eastAsiaTheme="majorEastAsia" w:hAnsi="VAG Rounded" w:cstheme="majorBidi"/>
      <w:b/>
      <w:color w:val="005496" w:themeColor="text2"/>
      <w:spacing w:val="14"/>
      <w:sz w:val="56"/>
      <w:szCs w:val="32"/>
    </w:rPr>
  </w:style>
  <w:style w:type="paragraph" w:customStyle="1" w:styleId="PWDAContacts">
    <w:name w:val="PWDA Contacts"/>
    <w:uiPriority w:val="5"/>
    <w:qFormat/>
    <w:rsid w:val="00FD4C17"/>
    <w:pPr>
      <w:spacing w:before="80" w:after="0" w:line="240" w:lineRule="atLeast"/>
    </w:pPr>
    <w:rPr>
      <w:sz w:val="20"/>
    </w:rPr>
  </w:style>
  <w:style w:type="character" w:customStyle="1" w:styleId="PWDAContactsHeading">
    <w:name w:val="PWDA Contacts Heading"/>
    <w:basedOn w:val="DefaultParagraphFont"/>
    <w:uiPriority w:val="5"/>
    <w:qFormat/>
    <w:rsid w:val="00FD4C17"/>
    <w:rPr>
      <w:b/>
      <w:color w:val="005496" w:themeColor="text2"/>
    </w:rPr>
  </w:style>
  <w:style w:type="paragraph" w:styleId="Header">
    <w:name w:val="header"/>
    <w:basedOn w:val="Normal"/>
    <w:link w:val="HeaderChar"/>
    <w:uiPriority w:val="99"/>
    <w:unhideWhenUsed/>
    <w:rsid w:val="00F12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83C"/>
    <w:rPr>
      <w:sz w:val="24"/>
    </w:rPr>
  </w:style>
  <w:style w:type="paragraph" w:styleId="Footer">
    <w:name w:val="footer"/>
    <w:basedOn w:val="Normal"/>
    <w:link w:val="FooterChar"/>
    <w:uiPriority w:val="99"/>
    <w:unhideWhenUsed/>
    <w:rsid w:val="00F75851"/>
    <w:pPr>
      <w:tabs>
        <w:tab w:val="center" w:pos="4680"/>
        <w:tab w:val="right" w:pos="9360"/>
      </w:tabs>
      <w:spacing w:after="0" w:line="240" w:lineRule="auto"/>
    </w:pPr>
    <w:rPr>
      <w:rFonts w:ascii="VAG Rounded" w:hAnsi="VAG Rounded"/>
      <w:color w:val="005496" w:themeColor="accent1"/>
    </w:rPr>
  </w:style>
  <w:style w:type="character" w:customStyle="1" w:styleId="FooterChar">
    <w:name w:val="Footer Char"/>
    <w:basedOn w:val="DefaultParagraphFont"/>
    <w:link w:val="Footer"/>
    <w:uiPriority w:val="99"/>
    <w:rsid w:val="00F75851"/>
    <w:rPr>
      <w:rFonts w:ascii="VAG Rounded" w:hAnsi="VAG Rounded"/>
      <w:color w:val="005496" w:themeColor="accent1"/>
    </w:rPr>
  </w:style>
  <w:style w:type="paragraph" w:styleId="TOC1">
    <w:name w:val="toc 1"/>
    <w:basedOn w:val="Normal"/>
    <w:next w:val="Normal"/>
    <w:autoRedefine/>
    <w:uiPriority w:val="39"/>
    <w:rsid w:val="00AA2ECD"/>
    <w:pPr>
      <w:pBdr>
        <w:bottom w:val="single" w:sz="4" w:space="3" w:color="auto"/>
        <w:between w:val="single" w:sz="4" w:space="3" w:color="auto"/>
      </w:pBdr>
      <w:tabs>
        <w:tab w:val="right" w:pos="9628"/>
      </w:tabs>
      <w:spacing w:after="0"/>
    </w:pPr>
    <w:rPr>
      <w:noProof/>
    </w:rPr>
  </w:style>
  <w:style w:type="character" w:styleId="Hyperlink">
    <w:name w:val="Hyperlink"/>
    <w:basedOn w:val="DefaultParagraphFont"/>
    <w:uiPriority w:val="99"/>
    <w:qFormat/>
    <w:rsid w:val="000D525D"/>
    <w:rPr>
      <w:b w:val="0"/>
      <w:i w:val="0"/>
      <w:color w:val="005496"/>
      <w:u w:val="single"/>
    </w:rPr>
  </w:style>
  <w:style w:type="paragraph" w:styleId="TOCHeading">
    <w:name w:val="TOC Heading"/>
    <w:basedOn w:val="Heading2"/>
    <w:next w:val="Normal"/>
    <w:uiPriority w:val="39"/>
    <w:qFormat/>
    <w:rsid w:val="008400F3"/>
    <w:pPr>
      <w:spacing w:after="240"/>
      <w:outlineLvl w:val="9"/>
    </w:pPr>
    <w:rPr>
      <w:color w:val="005496" w:themeColor="text2"/>
      <w:lang w:val="en-US"/>
    </w:rPr>
  </w:style>
  <w:style w:type="character" w:customStyle="1" w:styleId="Heading2Char">
    <w:name w:val="Heading 2 Char"/>
    <w:basedOn w:val="DefaultParagraphFont"/>
    <w:link w:val="Heading2"/>
    <w:uiPriority w:val="9"/>
    <w:rsid w:val="008400F3"/>
    <w:rPr>
      <w:rFonts w:ascii="VAG Rounded" w:eastAsia="Times New Roman" w:hAnsi="VAG Rounded" w:cs="Times New Roman"/>
      <w:b/>
      <w:color w:val="005496"/>
      <w:sz w:val="52"/>
      <w:szCs w:val="26"/>
    </w:rPr>
  </w:style>
  <w:style w:type="character" w:customStyle="1" w:styleId="Heading3Char">
    <w:name w:val="Heading 3 Char"/>
    <w:basedOn w:val="DefaultParagraphFont"/>
    <w:link w:val="Heading3"/>
    <w:uiPriority w:val="1"/>
    <w:rsid w:val="00476732"/>
    <w:rPr>
      <w:rFonts w:ascii="VAG Rounded" w:eastAsia="Times New Roman" w:hAnsi="VAG Rounded" w:cs="Times New Roman"/>
      <w:b/>
      <w:color w:val="00884F"/>
      <w:sz w:val="36"/>
      <w:szCs w:val="32"/>
    </w:rPr>
  </w:style>
  <w:style w:type="paragraph" w:customStyle="1" w:styleId="TableGap">
    <w:name w:val="Table Gap"/>
    <w:basedOn w:val="Normal"/>
    <w:uiPriority w:val="5"/>
    <w:qFormat/>
    <w:rsid w:val="001A67EB"/>
    <w:pPr>
      <w:spacing w:after="0" w:line="240" w:lineRule="auto"/>
    </w:pPr>
    <w:rPr>
      <w:sz w:val="6"/>
    </w:rPr>
  </w:style>
  <w:style w:type="paragraph" w:customStyle="1" w:styleId="Bullet1">
    <w:name w:val="Bullet 1"/>
    <w:uiPriority w:val="1"/>
    <w:semiHidden/>
    <w:rsid w:val="00FC0083"/>
    <w:pPr>
      <w:ind w:left="720" w:hanging="360"/>
    </w:pPr>
  </w:style>
  <w:style w:type="paragraph" w:styleId="ListParagraph">
    <w:name w:val="List Paragraph"/>
    <w:aliases w:val="Numbered List"/>
    <w:basedOn w:val="Normal"/>
    <w:link w:val="ListParagraphChar"/>
    <w:uiPriority w:val="34"/>
    <w:qFormat/>
    <w:rsid w:val="00DA2F34"/>
    <w:pPr>
      <w:numPr>
        <w:numId w:val="4"/>
      </w:numPr>
      <w:tabs>
        <w:tab w:val="num" w:pos="360"/>
      </w:tabs>
      <w:ind w:left="714" w:hanging="357"/>
    </w:pPr>
    <w:rPr>
      <w:rFonts w:ascii="Arial" w:eastAsia="Arial" w:hAnsi="Arial" w:cs="Times New Roman"/>
      <w:lang w:val="en-US"/>
    </w:rPr>
  </w:style>
  <w:style w:type="numbering" w:customStyle="1" w:styleId="PWDABullets">
    <w:name w:val="PWDA_Bullets"/>
    <w:uiPriority w:val="99"/>
    <w:rsid w:val="001234CE"/>
    <w:pPr>
      <w:numPr>
        <w:numId w:val="1"/>
      </w:numPr>
    </w:pPr>
  </w:style>
  <w:style w:type="paragraph" w:customStyle="1" w:styleId="NumberedMultiList">
    <w:name w:val="Numbered Multi List"/>
    <w:basedOn w:val="Normal"/>
    <w:uiPriority w:val="1"/>
    <w:unhideWhenUsed/>
    <w:qFormat/>
    <w:rsid w:val="00C02BFC"/>
    <w:pPr>
      <w:numPr>
        <w:numId w:val="2"/>
      </w:numPr>
    </w:pPr>
  </w:style>
  <w:style w:type="numbering" w:customStyle="1" w:styleId="PWDANumbered">
    <w:name w:val="PWDA_Numbered"/>
    <w:uiPriority w:val="99"/>
    <w:rsid w:val="00C02BFC"/>
    <w:pPr>
      <w:numPr>
        <w:numId w:val="2"/>
      </w:numPr>
    </w:pPr>
  </w:style>
  <w:style w:type="character" w:customStyle="1" w:styleId="UnresolvedMention1">
    <w:name w:val="Unresolved Mention1"/>
    <w:basedOn w:val="DefaultParagraphFont"/>
    <w:uiPriority w:val="99"/>
    <w:semiHidden/>
    <w:unhideWhenUsed/>
    <w:rsid w:val="00C02BFC"/>
    <w:rPr>
      <w:color w:val="808080"/>
      <w:shd w:val="clear" w:color="auto" w:fill="E6E6E6"/>
    </w:rPr>
  </w:style>
  <w:style w:type="table" w:styleId="TableGrid">
    <w:name w:val="Table Grid"/>
    <w:basedOn w:val="TableNormal"/>
    <w:uiPriority w:val="39"/>
    <w:rsid w:val="00894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A48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96" w:themeFill="accent1"/>
      </w:tcPr>
    </w:tblStylePr>
    <w:tblStylePr w:type="band1Vert">
      <w:tblPr/>
      <w:tcPr>
        <w:shd w:val="clear" w:color="auto" w:fill="6FBFFF" w:themeFill="accent1" w:themeFillTint="66"/>
      </w:tcPr>
    </w:tblStylePr>
    <w:tblStylePr w:type="band1Horz">
      <w:tblPr/>
      <w:tcPr>
        <w:shd w:val="clear" w:color="auto" w:fill="6FBFFF" w:themeFill="accent1" w:themeFillTint="66"/>
      </w:tcPr>
    </w:tblStylePr>
  </w:style>
  <w:style w:type="table" w:customStyle="1" w:styleId="GridTable4-Accent11">
    <w:name w:val="Grid Table 4 - Accent 11"/>
    <w:basedOn w:val="TableNormal"/>
    <w:uiPriority w:val="49"/>
    <w:rsid w:val="00CA48FC"/>
    <w:pPr>
      <w:spacing w:after="0" w:line="240" w:lineRule="auto"/>
    </w:pPr>
    <w:tblPr>
      <w:tblStyleRowBandSize w:val="1"/>
      <w:tblStyleColBandSize w:val="1"/>
      <w:tbl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insideH w:val="single" w:sz="4" w:space="0" w:color="279FFF" w:themeColor="accent1" w:themeTint="99"/>
        <w:insideV w:val="single" w:sz="4" w:space="0" w:color="279FFF" w:themeColor="accent1" w:themeTint="99"/>
      </w:tblBorders>
    </w:tblPr>
    <w:tblStylePr w:type="firstRow">
      <w:rPr>
        <w:b/>
        <w:bCs/>
        <w:color w:val="FFFFFF" w:themeColor="background1"/>
      </w:rPr>
      <w:tblPr/>
      <w:tcPr>
        <w:tcBorders>
          <w:top w:val="single" w:sz="4" w:space="0" w:color="005496" w:themeColor="accent1"/>
          <w:left w:val="single" w:sz="4" w:space="0" w:color="005496" w:themeColor="accent1"/>
          <w:bottom w:val="single" w:sz="4" w:space="0" w:color="005496" w:themeColor="accent1"/>
          <w:right w:val="single" w:sz="4" w:space="0" w:color="005496" w:themeColor="accent1"/>
          <w:insideH w:val="nil"/>
          <w:insideV w:val="nil"/>
        </w:tcBorders>
        <w:shd w:val="clear" w:color="auto" w:fill="005496" w:themeFill="accent1"/>
      </w:tcPr>
    </w:tblStylePr>
    <w:tblStylePr w:type="lastRow">
      <w:rPr>
        <w:b/>
        <w:bCs/>
      </w:rPr>
      <w:tblPr/>
      <w:tcPr>
        <w:tcBorders>
          <w:top w:val="double" w:sz="4" w:space="0" w:color="005496" w:themeColor="accent1"/>
        </w:tcBorders>
      </w:tcPr>
    </w:tblStylePr>
    <w:tblStylePr w:type="firstCol">
      <w:rPr>
        <w:b/>
        <w:bCs/>
      </w:rPr>
    </w:tblStylePr>
    <w:tblStylePr w:type="lastCol">
      <w:rPr>
        <w:b/>
        <w:bCs/>
      </w:rPr>
    </w:tblStylePr>
    <w:tblStylePr w:type="band1Vert">
      <w:tblPr/>
      <w:tcPr>
        <w:shd w:val="clear" w:color="auto" w:fill="B7DFFF" w:themeFill="accent1" w:themeFillTint="33"/>
      </w:tcPr>
    </w:tblStylePr>
    <w:tblStylePr w:type="band1Horz">
      <w:tblPr/>
      <w:tcPr>
        <w:shd w:val="clear" w:color="auto" w:fill="B7DFFF" w:themeFill="accent1" w:themeFillTint="33"/>
      </w:tcPr>
    </w:tblStylePr>
  </w:style>
  <w:style w:type="paragraph" w:styleId="Title">
    <w:name w:val="Title"/>
    <w:basedOn w:val="Normal"/>
    <w:next w:val="Normal"/>
    <w:link w:val="TitleChar"/>
    <w:uiPriority w:val="4"/>
    <w:rsid w:val="000952BC"/>
    <w:pPr>
      <w:spacing w:after="0" w:line="1080" w:lineRule="atLeast"/>
      <w:contextualSpacing/>
    </w:pPr>
    <w:rPr>
      <w:rFonts w:asciiTheme="majorHAnsi" w:eastAsiaTheme="majorEastAsia" w:hAnsiTheme="majorHAnsi" w:cstheme="majorBidi"/>
      <w:color w:val="FFFFFF" w:themeColor="background1"/>
      <w:spacing w:val="-10"/>
      <w:kern w:val="28"/>
      <w:sz w:val="108"/>
      <w:szCs w:val="56"/>
    </w:rPr>
  </w:style>
  <w:style w:type="character" w:customStyle="1" w:styleId="TitleChar">
    <w:name w:val="Title Char"/>
    <w:basedOn w:val="DefaultParagraphFont"/>
    <w:link w:val="Title"/>
    <w:uiPriority w:val="4"/>
    <w:rsid w:val="00E6370F"/>
    <w:rPr>
      <w:rFonts w:asciiTheme="majorHAnsi" w:eastAsiaTheme="majorEastAsia" w:hAnsiTheme="majorHAnsi" w:cstheme="majorBidi"/>
      <w:color w:val="FFFFFF" w:themeColor="background1"/>
      <w:spacing w:val="-10"/>
      <w:kern w:val="28"/>
      <w:sz w:val="108"/>
      <w:szCs w:val="56"/>
    </w:rPr>
  </w:style>
  <w:style w:type="paragraph" w:customStyle="1" w:styleId="TitleDate">
    <w:name w:val="Title Date"/>
    <w:uiPriority w:val="4"/>
    <w:qFormat/>
    <w:rsid w:val="000952BC"/>
    <w:pPr>
      <w:spacing w:after="0" w:line="240" w:lineRule="auto"/>
    </w:pPr>
    <w:rPr>
      <w:caps/>
      <w:color w:val="FFFFFF" w:themeColor="background1"/>
      <w:sz w:val="38"/>
    </w:rPr>
  </w:style>
  <w:style w:type="character" w:customStyle="1" w:styleId="Heading4Char">
    <w:name w:val="Heading 4 Char"/>
    <w:basedOn w:val="DefaultParagraphFont"/>
    <w:link w:val="Heading4"/>
    <w:uiPriority w:val="1"/>
    <w:rsid w:val="005B4E1A"/>
    <w:rPr>
      <w:rFonts w:ascii="Arial" w:eastAsia="Times New Roman" w:hAnsi="Arial" w:cs="Times New Roman"/>
      <w:b/>
      <w:iCs/>
      <w:color w:val="005496"/>
      <w:sz w:val="28"/>
    </w:rPr>
  </w:style>
  <w:style w:type="paragraph" w:styleId="Caption">
    <w:name w:val="caption"/>
    <w:basedOn w:val="Normal"/>
    <w:next w:val="Normal"/>
    <w:uiPriority w:val="35"/>
    <w:unhideWhenUsed/>
    <w:qFormat/>
    <w:rsid w:val="00637733"/>
    <w:pPr>
      <w:keepNext/>
      <w:spacing w:after="200" w:line="240" w:lineRule="auto"/>
    </w:pPr>
    <w:rPr>
      <w:b/>
      <w:iCs/>
      <w:color w:val="005496" w:themeColor="text2"/>
      <w:sz w:val="20"/>
      <w:szCs w:val="18"/>
    </w:rPr>
  </w:style>
  <w:style w:type="paragraph" w:styleId="BalloonText">
    <w:name w:val="Balloon Text"/>
    <w:basedOn w:val="Normal"/>
    <w:link w:val="BalloonTextChar"/>
    <w:uiPriority w:val="99"/>
    <w:semiHidden/>
    <w:unhideWhenUsed/>
    <w:rsid w:val="00A84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DB6"/>
    <w:rPr>
      <w:rFonts w:ascii="Tahoma" w:hAnsi="Tahoma" w:cs="Tahoma"/>
      <w:sz w:val="16"/>
      <w:szCs w:val="16"/>
    </w:rPr>
  </w:style>
  <w:style w:type="paragraph" w:styleId="BodyText">
    <w:name w:val="Body Text"/>
    <w:basedOn w:val="Normal"/>
    <w:link w:val="BodyTextChar"/>
    <w:autoRedefine/>
    <w:qFormat/>
    <w:rsid w:val="00E445B2"/>
    <w:rPr>
      <w:rFonts w:eastAsia="Arial" w:cstheme="minorHAnsi"/>
      <w:color w:val="000000"/>
      <w:lang w:val="en-US"/>
    </w:rPr>
  </w:style>
  <w:style w:type="character" w:customStyle="1" w:styleId="BodyTextChar">
    <w:name w:val="Body Text Char"/>
    <w:basedOn w:val="DefaultParagraphFont"/>
    <w:link w:val="BodyText"/>
    <w:rsid w:val="00E445B2"/>
    <w:rPr>
      <w:rFonts w:eastAsia="Arial" w:cstheme="minorHAnsi"/>
      <w:color w:val="000000"/>
      <w:lang w:val="en-US"/>
    </w:rPr>
  </w:style>
  <w:style w:type="paragraph" w:customStyle="1" w:styleId="TableParagraph">
    <w:name w:val="Table Paragraph"/>
    <w:basedOn w:val="Normal"/>
    <w:uiPriority w:val="14"/>
    <w:qFormat/>
    <w:rsid w:val="007914D2"/>
    <w:pPr>
      <w:widowControl w:val="0"/>
      <w:autoSpaceDE w:val="0"/>
      <w:autoSpaceDN w:val="0"/>
      <w:adjustRightInd w:val="0"/>
      <w:spacing w:after="0" w:line="240" w:lineRule="auto"/>
    </w:pPr>
    <w:rPr>
      <w:rFonts w:ascii="Times New Roman" w:eastAsiaTheme="minorEastAsia" w:hAnsi="Times New Roman" w:cs="Times New Roman"/>
      <w:lang w:eastAsia="en-AU"/>
    </w:rPr>
  </w:style>
  <w:style w:type="character" w:styleId="CommentReference">
    <w:name w:val="annotation reference"/>
    <w:basedOn w:val="DefaultParagraphFont"/>
    <w:uiPriority w:val="99"/>
    <w:semiHidden/>
    <w:unhideWhenUsed/>
    <w:rsid w:val="00F6753E"/>
    <w:rPr>
      <w:sz w:val="16"/>
      <w:szCs w:val="16"/>
    </w:rPr>
  </w:style>
  <w:style w:type="paragraph" w:styleId="CommentText">
    <w:name w:val="annotation text"/>
    <w:basedOn w:val="Normal"/>
    <w:link w:val="CommentTextChar"/>
    <w:uiPriority w:val="99"/>
    <w:unhideWhenUsed/>
    <w:rsid w:val="00F6753E"/>
    <w:pPr>
      <w:spacing w:line="240" w:lineRule="auto"/>
    </w:pPr>
    <w:rPr>
      <w:sz w:val="20"/>
      <w:szCs w:val="20"/>
    </w:rPr>
  </w:style>
  <w:style w:type="character" w:customStyle="1" w:styleId="CommentTextChar">
    <w:name w:val="Comment Text Char"/>
    <w:basedOn w:val="DefaultParagraphFont"/>
    <w:link w:val="CommentText"/>
    <w:uiPriority w:val="99"/>
    <w:rsid w:val="00F6753E"/>
    <w:rPr>
      <w:sz w:val="20"/>
      <w:szCs w:val="20"/>
    </w:rPr>
  </w:style>
  <w:style w:type="paragraph" w:styleId="CommentSubject">
    <w:name w:val="annotation subject"/>
    <w:basedOn w:val="CommentText"/>
    <w:next w:val="CommentText"/>
    <w:link w:val="CommentSubjectChar"/>
    <w:uiPriority w:val="99"/>
    <w:semiHidden/>
    <w:unhideWhenUsed/>
    <w:rsid w:val="00F6753E"/>
    <w:rPr>
      <w:b/>
      <w:bCs/>
    </w:rPr>
  </w:style>
  <w:style w:type="character" w:customStyle="1" w:styleId="CommentSubjectChar">
    <w:name w:val="Comment Subject Char"/>
    <w:basedOn w:val="CommentTextChar"/>
    <w:link w:val="CommentSubject"/>
    <w:uiPriority w:val="99"/>
    <w:semiHidden/>
    <w:rsid w:val="00F6753E"/>
    <w:rPr>
      <w:b/>
      <w:bCs/>
      <w:sz w:val="20"/>
      <w:szCs w:val="20"/>
    </w:rPr>
  </w:style>
  <w:style w:type="character" w:customStyle="1" w:styleId="UnresolvedMention2">
    <w:name w:val="Unresolved Mention2"/>
    <w:basedOn w:val="DefaultParagraphFont"/>
    <w:uiPriority w:val="99"/>
    <w:semiHidden/>
    <w:unhideWhenUsed/>
    <w:rsid w:val="00403AA6"/>
    <w:rPr>
      <w:color w:val="605E5C"/>
      <w:shd w:val="clear" w:color="auto" w:fill="E1DFDD"/>
    </w:rPr>
  </w:style>
  <w:style w:type="paragraph" w:styleId="FootnoteText">
    <w:name w:val="footnote text"/>
    <w:basedOn w:val="Normal"/>
    <w:link w:val="FootnoteTextChar"/>
    <w:uiPriority w:val="99"/>
    <w:unhideWhenUsed/>
    <w:rsid w:val="00403AA6"/>
    <w:pPr>
      <w:spacing w:after="0" w:line="240" w:lineRule="auto"/>
    </w:pPr>
    <w:rPr>
      <w:sz w:val="20"/>
      <w:szCs w:val="20"/>
    </w:rPr>
  </w:style>
  <w:style w:type="character" w:customStyle="1" w:styleId="FootnoteTextChar">
    <w:name w:val="Footnote Text Char"/>
    <w:basedOn w:val="DefaultParagraphFont"/>
    <w:link w:val="FootnoteText"/>
    <w:uiPriority w:val="99"/>
    <w:rsid w:val="00403AA6"/>
    <w:rPr>
      <w:sz w:val="20"/>
      <w:szCs w:val="20"/>
    </w:rPr>
  </w:style>
  <w:style w:type="character" w:styleId="FootnoteReference">
    <w:name w:val="footnote reference"/>
    <w:basedOn w:val="DefaultParagraphFont"/>
    <w:uiPriority w:val="99"/>
    <w:semiHidden/>
    <w:unhideWhenUsed/>
    <w:rsid w:val="00403AA6"/>
    <w:rPr>
      <w:vertAlign w:val="superscript"/>
    </w:rPr>
  </w:style>
  <w:style w:type="paragraph" w:styleId="NormalWeb">
    <w:name w:val="Normal (Web)"/>
    <w:basedOn w:val="Normal"/>
    <w:uiPriority w:val="99"/>
    <w:unhideWhenUsed/>
    <w:rsid w:val="00130422"/>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basedOn w:val="DefaultParagraphFont"/>
    <w:uiPriority w:val="22"/>
    <w:qFormat/>
    <w:rsid w:val="00577D64"/>
    <w:rPr>
      <w:b/>
      <w:bCs/>
    </w:rPr>
  </w:style>
  <w:style w:type="character" w:styleId="UnresolvedMention">
    <w:name w:val="Unresolved Mention"/>
    <w:basedOn w:val="DefaultParagraphFont"/>
    <w:uiPriority w:val="99"/>
    <w:semiHidden/>
    <w:unhideWhenUsed/>
    <w:rsid w:val="00123F5D"/>
    <w:rPr>
      <w:color w:val="605E5C"/>
      <w:shd w:val="clear" w:color="auto" w:fill="E1DFDD"/>
    </w:rPr>
  </w:style>
  <w:style w:type="paragraph" w:styleId="EndnoteText">
    <w:name w:val="endnote text"/>
    <w:basedOn w:val="Normal"/>
    <w:link w:val="EndnoteTextChar"/>
    <w:autoRedefine/>
    <w:uiPriority w:val="99"/>
    <w:unhideWhenUsed/>
    <w:qFormat/>
    <w:rsid w:val="00EA6551"/>
    <w:pPr>
      <w:spacing w:after="0" w:line="240" w:lineRule="auto"/>
    </w:pPr>
    <w:rPr>
      <w:rFonts w:ascii="Aptos" w:hAnsi="Aptos"/>
      <w:sz w:val="26"/>
      <w:szCs w:val="20"/>
    </w:rPr>
  </w:style>
  <w:style w:type="character" w:customStyle="1" w:styleId="EndnoteTextChar">
    <w:name w:val="Endnote Text Char"/>
    <w:basedOn w:val="DefaultParagraphFont"/>
    <w:link w:val="EndnoteText"/>
    <w:uiPriority w:val="99"/>
    <w:rsid w:val="00EA6551"/>
    <w:rPr>
      <w:rFonts w:ascii="Aptos" w:hAnsi="Aptos"/>
      <w:sz w:val="26"/>
      <w:szCs w:val="20"/>
    </w:rPr>
  </w:style>
  <w:style w:type="character" w:styleId="EndnoteReference">
    <w:name w:val="endnote reference"/>
    <w:basedOn w:val="DefaultParagraphFont"/>
    <w:uiPriority w:val="99"/>
    <w:unhideWhenUsed/>
    <w:qFormat/>
    <w:rsid w:val="003F2267"/>
    <w:rPr>
      <w:vertAlign w:val="superscript"/>
    </w:rPr>
  </w:style>
  <w:style w:type="paragraph" w:styleId="ListBullet">
    <w:name w:val="List Bullet"/>
    <w:aliases w:val="Bullet List"/>
    <w:basedOn w:val="Normal"/>
    <w:uiPriority w:val="2"/>
    <w:qFormat/>
    <w:rsid w:val="00DA2F34"/>
    <w:pPr>
      <w:numPr>
        <w:numId w:val="3"/>
      </w:numPr>
      <w:ind w:left="714" w:hanging="357"/>
    </w:pPr>
  </w:style>
  <w:style w:type="character" w:customStyle="1" w:styleId="ListParagraphChar">
    <w:name w:val="List Paragraph Char"/>
    <w:aliases w:val="Numbered List Char"/>
    <w:link w:val="ListParagraph"/>
    <w:uiPriority w:val="34"/>
    <w:qFormat/>
    <w:rsid w:val="00252D00"/>
    <w:rPr>
      <w:rFonts w:ascii="Arial" w:eastAsia="Arial" w:hAnsi="Arial" w:cs="Times New Roman"/>
      <w:lang w:val="en-US"/>
    </w:rPr>
  </w:style>
  <w:style w:type="paragraph" w:customStyle="1" w:styleId="Default">
    <w:name w:val="Default"/>
    <w:rsid w:val="009E7C01"/>
    <w:pPr>
      <w:autoSpaceDE w:val="0"/>
      <w:autoSpaceDN w:val="0"/>
      <w:adjustRightInd w:val="0"/>
      <w:spacing w:after="0" w:line="240" w:lineRule="auto"/>
    </w:pPr>
    <w:rPr>
      <w:rFonts w:ascii="Calibri" w:hAnsi="Calibri" w:cs="Calibri"/>
      <w:color w:val="000000"/>
    </w:rPr>
  </w:style>
  <w:style w:type="paragraph" w:customStyle="1" w:styleId="Bulltlist">
    <w:name w:val="Bullt list"/>
    <w:basedOn w:val="Bullet1"/>
    <w:link w:val="BulltlistChar"/>
    <w:semiHidden/>
    <w:rsid w:val="005119D1"/>
  </w:style>
  <w:style w:type="character" w:customStyle="1" w:styleId="BulltlistChar">
    <w:name w:val="Bullt list Char"/>
    <w:basedOn w:val="DefaultParagraphFont"/>
    <w:link w:val="Bulltlist"/>
    <w:semiHidden/>
    <w:rsid w:val="00E6370F"/>
  </w:style>
  <w:style w:type="character" w:customStyle="1" w:styleId="NumberListChar">
    <w:name w:val="Number List Char"/>
    <w:basedOn w:val="DefaultParagraphFont"/>
    <w:link w:val="NumberList"/>
    <w:semiHidden/>
    <w:locked/>
    <w:rsid w:val="009508B4"/>
    <w:rPr>
      <w:rFonts w:ascii="Arial" w:eastAsia="Arial" w:hAnsi="Arial" w:cs="Times New Roman"/>
      <w:lang w:val="en-US"/>
    </w:rPr>
  </w:style>
  <w:style w:type="paragraph" w:customStyle="1" w:styleId="NumberList">
    <w:name w:val="Number List"/>
    <w:basedOn w:val="ListParagraph"/>
    <w:link w:val="NumberListChar"/>
    <w:semiHidden/>
    <w:qFormat/>
    <w:rsid w:val="009508B4"/>
    <w:pPr>
      <w:ind w:left="720" w:hanging="360"/>
    </w:pPr>
  </w:style>
  <w:style w:type="paragraph" w:customStyle="1" w:styleId="Coversubtitletext">
    <w:name w:val="Cover subtitle text"/>
    <w:basedOn w:val="Normal"/>
    <w:next w:val="BodyText"/>
    <w:uiPriority w:val="99"/>
    <w:qFormat/>
    <w:rsid w:val="002937C8"/>
    <w:rPr>
      <w:rFonts w:ascii="VAG Rounded" w:hAnsi="VAG Rounded"/>
      <w:iCs/>
      <w:color w:val="FFFFFF" w:themeColor="background1"/>
      <w:sz w:val="36"/>
      <w:szCs w:val="36"/>
    </w:rPr>
  </w:style>
  <w:style w:type="paragraph" w:customStyle="1" w:styleId="Whitebodytext">
    <w:name w:val="White body text"/>
    <w:basedOn w:val="BodyText"/>
    <w:uiPriority w:val="99"/>
    <w:qFormat/>
    <w:rsid w:val="002937C8"/>
    <w:rPr>
      <w:color w:val="FFFFFF" w:themeColor="background1"/>
    </w:rPr>
  </w:style>
  <w:style w:type="character" w:customStyle="1" w:styleId="Heading5Char">
    <w:name w:val="Heading 5 Char"/>
    <w:basedOn w:val="DefaultParagraphFont"/>
    <w:link w:val="Heading5"/>
    <w:uiPriority w:val="1"/>
    <w:rsid w:val="005B4E1A"/>
    <w:rPr>
      <w:rFonts w:ascii="Arial" w:eastAsia="Times New Roman" w:hAnsi="Arial" w:cs="Times New Roman"/>
      <w:b/>
      <w:color w:val="005496"/>
    </w:rPr>
  </w:style>
  <w:style w:type="paragraph" w:customStyle="1" w:styleId="Finalpagecontactinformation">
    <w:name w:val="Final page contact information"/>
    <w:basedOn w:val="BodyText"/>
    <w:uiPriority w:val="99"/>
    <w:qFormat/>
    <w:rsid w:val="006741BD"/>
    <w:pPr>
      <w:spacing w:before="360"/>
    </w:pPr>
    <w:rPr>
      <w:b/>
      <w:color w:val="FFFFFF" w:themeColor="background1"/>
    </w:rPr>
  </w:style>
  <w:style w:type="paragraph" w:styleId="TOC2">
    <w:name w:val="toc 2"/>
    <w:basedOn w:val="Normal"/>
    <w:next w:val="Normal"/>
    <w:autoRedefine/>
    <w:uiPriority w:val="39"/>
    <w:unhideWhenUsed/>
    <w:rsid w:val="00BC5FE9"/>
    <w:pPr>
      <w:tabs>
        <w:tab w:val="right" w:pos="9628"/>
      </w:tabs>
      <w:spacing w:after="100"/>
      <w:ind w:left="240"/>
    </w:pPr>
    <w:rPr>
      <w:noProof/>
    </w:rPr>
  </w:style>
  <w:style w:type="paragraph" w:styleId="TOC3">
    <w:name w:val="toc 3"/>
    <w:basedOn w:val="Normal"/>
    <w:next w:val="Normal"/>
    <w:autoRedefine/>
    <w:uiPriority w:val="39"/>
    <w:unhideWhenUsed/>
    <w:rsid w:val="00BC5FE9"/>
    <w:pPr>
      <w:tabs>
        <w:tab w:val="right" w:pos="9628"/>
      </w:tabs>
      <w:spacing w:before="0" w:after="100" w:line="259" w:lineRule="auto"/>
      <w:ind w:left="720"/>
    </w:pPr>
    <w:rPr>
      <w:rFonts w:eastAsiaTheme="minorEastAsia" w:cs="Times New Roman"/>
      <w:bCs/>
      <w:sz w:val="22"/>
      <w:szCs w:val="22"/>
    </w:rPr>
  </w:style>
  <w:style w:type="paragraph" w:customStyle="1" w:styleId="Heading2notincontents">
    <w:name w:val="Heading 2 (not in contents)"/>
    <w:basedOn w:val="Heading2"/>
    <w:uiPriority w:val="99"/>
    <w:qFormat/>
    <w:rsid w:val="008741AB"/>
    <w:rPr>
      <w:rFonts w:eastAsiaTheme="minorHAnsi"/>
    </w:rPr>
  </w:style>
  <w:style w:type="character" w:styleId="PlaceholderText">
    <w:name w:val="Placeholder Text"/>
    <w:basedOn w:val="DefaultParagraphFont"/>
    <w:uiPriority w:val="99"/>
    <w:semiHidden/>
    <w:rsid w:val="00F861F5"/>
    <w:rPr>
      <w:color w:val="808080"/>
    </w:rPr>
  </w:style>
  <w:style w:type="character" w:styleId="FollowedHyperlink">
    <w:name w:val="FollowedHyperlink"/>
    <w:basedOn w:val="DefaultParagraphFont"/>
    <w:uiPriority w:val="99"/>
    <w:semiHidden/>
    <w:unhideWhenUsed/>
    <w:rsid w:val="004D7EEE"/>
    <w:rPr>
      <w:color w:val="954F72" w:themeColor="followedHyperlink"/>
      <w:u w:val="single"/>
    </w:rPr>
  </w:style>
  <w:style w:type="paragraph" w:styleId="Quote">
    <w:name w:val="Quote"/>
    <w:basedOn w:val="Normal"/>
    <w:next w:val="Normal"/>
    <w:link w:val="QuoteChar"/>
    <w:uiPriority w:val="29"/>
    <w:qFormat/>
    <w:rsid w:val="00481070"/>
    <w:pPr>
      <w:spacing w:before="200" w:after="160"/>
      <w:ind w:left="864" w:right="864"/>
      <w:jc w:val="center"/>
    </w:pPr>
    <w:rPr>
      <w:i/>
      <w:iCs/>
      <w:color w:val="005496" w:themeColor="accent1"/>
    </w:rPr>
  </w:style>
  <w:style w:type="character" w:customStyle="1" w:styleId="QuoteChar">
    <w:name w:val="Quote Char"/>
    <w:basedOn w:val="DefaultParagraphFont"/>
    <w:link w:val="Quote"/>
    <w:uiPriority w:val="29"/>
    <w:rsid w:val="00481070"/>
    <w:rPr>
      <w:i/>
      <w:iCs/>
      <w:color w:val="005496" w:themeColor="accent1"/>
    </w:rPr>
  </w:style>
  <w:style w:type="character" w:styleId="Emphasis">
    <w:name w:val="Emphasis"/>
    <w:basedOn w:val="DefaultParagraphFont"/>
    <w:uiPriority w:val="20"/>
    <w:qFormat/>
    <w:rsid w:val="001F5464"/>
    <w:rPr>
      <w:i/>
      <w:iCs/>
    </w:rPr>
  </w:style>
  <w:style w:type="character" w:customStyle="1" w:styleId="markedcontent">
    <w:name w:val="markedcontent"/>
    <w:basedOn w:val="DefaultParagraphFont"/>
    <w:rsid w:val="006F4C6F"/>
  </w:style>
  <w:style w:type="paragraph" w:styleId="Revision">
    <w:name w:val="Revision"/>
    <w:hidden/>
    <w:uiPriority w:val="99"/>
    <w:semiHidden/>
    <w:rsid w:val="003849A1"/>
    <w:pPr>
      <w:spacing w:after="0" w:line="240" w:lineRule="auto"/>
    </w:pPr>
  </w:style>
  <w:style w:type="paragraph" w:customStyle="1" w:styleId="paragraph">
    <w:name w:val="paragraph"/>
    <w:basedOn w:val="Normal"/>
    <w:rsid w:val="006C59A1"/>
    <w:pPr>
      <w:spacing w:before="0" w:after="0" w:line="240" w:lineRule="auto"/>
    </w:pPr>
    <w:rPr>
      <w:rFonts w:ascii="Calibri" w:hAnsi="Calibri" w:cs="Calibri"/>
      <w:sz w:val="22"/>
      <w:szCs w:val="22"/>
      <w:lang w:eastAsia="en-AU"/>
    </w:rPr>
  </w:style>
  <w:style w:type="character" w:customStyle="1" w:styleId="normaltextrun">
    <w:name w:val="normaltextrun"/>
    <w:basedOn w:val="DefaultParagraphFont"/>
    <w:rsid w:val="006C59A1"/>
  </w:style>
  <w:style w:type="character" w:customStyle="1" w:styleId="eop">
    <w:name w:val="eop"/>
    <w:basedOn w:val="DefaultParagraphFont"/>
    <w:rsid w:val="006C59A1"/>
  </w:style>
  <w:style w:type="table" w:styleId="GridTable4-Accent1">
    <w:name w:val="Grid Table 4 Accent 1"/>
    <w:basedOn w:val="TableNormal"/>
    <w:uiPriority w:val="49"/>
    <w:rsid w:val="00034185"/>
    <w:pPr>
      <w:spacing w:after="0" w:line="240" w:lineRule="auto"/>
    </w:pPr>
    <w:rPr>
      <w:rFonts w:ascii="Arial" w:hAnsi="Arial"/>
      <w:kern w:val="2"/>
      <w:szCs w:val="22"/>
      <w14:ligatures w14:val="standardContextual"/>
    </w:rPr>
    <w:tblPr>
      <w:tblStyleRowBandSize w:val="1"/>
      <w:tblStyleColBandSize w:val="1"/>
      <w:tbl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insideH w:val="single" w:sz="4" w:space="0" w:color="279FFF" w:themeColor="accent1" w:themeTint="99"/>
        <w:insideV w:val="single" w:sz="4" w:space="0" w:color="279FFF" w:themeColor="accent1" w:themeTint="99"/>
      </w:tblBorders>
    </w:tblPr>
    <w:tblStylePr w:type="firstRow">
      <w:rPr>
        <w:b/>
        <w:bCs/>
        <w:color w:val="FFFFFF" w:themeColor="background1"/>
      </w:rPr>
      <w:tblPr/>
      <w:tcPr>
        <w:tcBorders>
          <w:top w:val="single" w:sz="4" w:space="0" w:color="005496" w:themeColor="accent1"/>
          <w:left w:val="single" w:sz="4" w:space="0" w:color="005496" w:themeColor="accent1"/>
          <w:bottom w:val="single" w:sz="4" w:space="0" w:color="005496" w:themeColor="accent1"/>
          <w:right w:val="single" w:sz="4" w:space="0" w:color="005496" w:themeColor="accent1"/>
          <w:insideH w:val="nil"/>
          <w:insideV w:val="nil"/>
        </w:tcBorders>
        <w:shd w:val="clear" w:color="auto" w:fill="005496" w:themeFill="accent1"/>
      </w:tcPr>
    </w:tblStylePr>
    <w:tblStylePr w:type="lastRow">
      <w:rPr>
        <w:b/>
        <w:bCs/>
      </w:rPr>
      <w:tblPr/>
      <w:tcPr>
        <w:tcBorders>
          <w:top w:val="double" w:sz="4" w:space="0" w:color="005496" w:themeColor="accent1"/>
        </w:tcBorders>
      </w:tcPr>
    </w:tblStylePr>
    <w:tblStylePr w:type="firstCol">
      <w:rPr>
        <w:b/>
        <w:bCs/>
      </w:rPr>
    </w:tblStylePr>
    <w:tblStylePr w:type="lastCol">
      <w:rPr>
        <w:b/>
        <w:bCs/>
      </w:rPr>
    </w:tblStylePr>
    <w:tblStylePr w:type="band1Vert">
      <w:tblPr/>
      <w:tcPr>
        <w:shd w:val="clear" w:color="auto" w:fill="B7DFFF" w:themeFill="accent1" w:themeFillTint="33"/>
      </w:tcPr>
    </w:tblStylePr>
    <w:tblStylePr w:type="band1Horz">
      <w:tblPr/>
      <w:tcPr>
        <w:shd w:val="clear" w:color="auto" w:fill="B7DFFF" w:themeFill="accent1" w:themeFillTint="33"/>
      </w:tcPr>
    </w:tblStylePr>
  </w:style>
  <w:style w:type="paragraph" w:styleId="IntenseQuote">
    <w:name w:val="Intense Quote"/>
    <w:basedOn w:val="Normal"/>
    <w:next w:val="Normal"/>
    <w:link w:val="IntenseQuoteChar"/>
    <w:uiPriority w:val="30"/>
    <w:qFormat/>
    <w:rsid w:val="008D12AB"/>
    <w:pPr>
      <w:pBdr>
        <w:top w:val="single" w:sz="4" w:space="10" w:color="005496" w:themeColor="accent1"/>
        <w:bottom w:val="single" w:sz="4" w:space="10" w:color="005496" w:themeColor="accent1"/>
      </w:pBdr>
      <w:spacing w:before="360" w:after="360"/>
      <w:ind w:left="864" w:right="864"/>
      <w:jc w:val="center"/>
    </w:pPr>
    <w:rPr>
      <w:i/>
      <w:iCs/>
      <w:color w:val="005496" w:themeColor="accent1"/>
    </w:rPr>
  </w:style>
  <w:style w:type="character" w:customStyle="1" w:styleId="IntenseQuoteChar">
    <w:name w:val="Intense Quote Char"/>
    <w:basedOn w:val="DefaultParagraphFont"/>
    <w:link w:val="IntenseQuote"/>
    <w:uiPriority w:val="30"/>
    <w:rsid w:val="008D12AB"/>
    <w:rPr>
      <w:i/>
      <w:iCs/>
      <w:color w:val="005496" w:themeColor="accent1"/>
    </w:rPr>
  </w:style>
  <w:style w:type="paragraph" w:styleId="Subtitle">
    <w:name w:val="Subtitle"/>
    <w:basedOn w:val="Normal"/>
    <w:next w:val="Normal"/>
    <w:link w:val="SubtitleChar"/>
    <w:uiPriority w:val="11"/>
    <w:qFormat/>
    <w:rsid w:val="0014235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142358"/>
    <w:rPr>
      <w:rFonts w:eastAsiaTheme="minorEastAsia"/>
      <w:color w:val="5A5A5A" w:themeColor="text1" w:themeTint="A5"/>
      <w:spacing w:val="15"/>
      <w:sz w:val="22"/>
      <w:szCs w:val="22"/>
    </w:rPr>
  </w:style>
  <w:style w:type="character" w:customStyle="1" w:styleId="Heading6Char">
    <w:name w:val="Heading 6 Char"/>
    <w:basedOn w:val="DefaultParagraphFont"/>
    <w:link w:val="Heading6"/>
    <w:uiPriority w:val="4"/>
    <w:rsid w:val="005334ED"/>
    <w:rPr>
      <w:rFonts w:asciiTheme="majorHAnsi" w:eastAsiaTheme="majorEastAsia" w:hAnsiTheme="majorHAnsi" w:cstheme="majorBidi"/>
      <w:color w:val="00294A" w:themeColor="accent1" w:themeShade="7F"/>
    </w:rPr>
  </w:style>
  <w:style w:type="character" w:styleId="IntenseEmphasis">
    <w:name w:val="Intense Emphasis"/>
    <w:basedOn w:val="DefaultParagraphFont"/>
    <w:uiPriority w:val="21"/>
    <w:qFormat/>
    <w:rsid w:val="00DA732B"/>
    <w:rPr>
      <w:i/>
      <w:iCs/>
      <w:color w:val="005496" w:themeColor="accent1"/>
    </w:rPr>
  </w:style>
  <w:style w:type="character" w:customStyle="1" w:styleId="EndnotesTextChar">
    <w:name w:val="Endnotes Text Char"/>
    <w:basedOn w:val="DefaultParagraphFont"/>
    <w:link w:val="EndnotesText"/>
    <w:uiPriority w:val="11"/>
    <w:locked/>
    <w:rsid w:val="003949AD"/>
    <w:rPr>
      <w:rFonts w:ascii="Arial" w:hAnsi="Arial" w:cs="Calibri"/>
      <w:w w:val="105"/>
      <w:kern w:val="40"/>
    </w:rPr>
  </w:style>
  <w:style w:type="paragraph" w:customStyle="1" w:styleId="EndnotesText">
    <w:name w:val="Endnotes Text"/>
    <w:basedOn w:val="EndnoteText"/>
    <w:link w:val="EndnotesTextChar"/>
    <w:uiPriority w:val="11"/>
    <w:qFormat/>
    <w:rsid w:val="003949AD"/>
    <w:pPr>
      <w:spacing w:before="60" w:after="120"/>
    </w:pPr>
    <w:rPr>
      <w:rFonts w:ascii="Arial" w:hAnsi="Arial" w:cs="Calibri"/>
      <w:w w:val="105"/>
      <w:kern w:val="4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1307">
      <w:bodyDiv w:val="1"/>
      <w:marLeft w:val="0"/>
      <w:marRight w:val="0"/>
      <w:marTop w:val="0"/>
      <w:marBottom w:val="0"/>
      <w:divBdr>
        <w:top w:val="none" w:sz="0" w:space="0" w:color="auto"/>
        <w:left w:val="none" w:sz="0" w:space="0" w:color="auto"/>
        <w:bottom w:val="none" w:sz="0" w:space="0" w:color="auto"/>
        <w:right w:val="none" w:sz="0" w:space="0" w:color="auto"/>
      </w:divBdr>
      <w:divsChild>
        <w:div w:id="913011153">
          <w:marLeft w:val="0"/>
          <w:marRight w:val="0"/>
          <w:marTop w:val="0"/>
          <w:marBottom w:val="0"/>
          <w:divBdr>
            <w:top w:val="none" w:sz="0" w:space="0" w:color="auto"/>
            <w:left w:val="none" w:sz="0" w:space="0" w:color="auto"/>
            <w:bottom w:val="none" w:sz="0" w:space="0" w:color="auto"/>
            <w:right w:val="none" w:sz="0" w:space="0" w:color="auto"/>
          </w:divBdr>
          <w:divsChild>
            <w:div w:id="9088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9226">
      <w:bodyDiv w:val="1"/>
      <w:marLeft w:val="0"/>
      <w:marRight w:val="0"/>
      <w:marTop w:val="0"/>
      <w:marBottom w:val="0"/>
      <w:divBdr>
        <w:top w:val="none" w:sz="0" w:space="0" w:color="auto"/>
        <w:left w:val="none" w:sz="0" w:space="0" w:color="auto"/>
        <w:bottom w:val="none" w:sz="0" w:space="0" w:color="auto"/>
        <w:right w:val="none" w:sz="0" w:space="0" w:color="auto"/>
      </w:divBdr>
      <w:divsChild>
        <w:div w:id="2052726810">
          <w:marLeft w:val="0"/>
          <w:marRight w:val="0"/>
          <w:marTop w:val="0"/>
          <w:marBottom w:val="0"/>
          <w:divBdr>
            <w:top w:val="none" w:sz="0" w:space="0" w:color="auto"/>
            <w:left w:val="none" w:sz="0" w:space="0" w:color="auto"/>
            <w:bottom w:val="none" w:sz="0" w:space="0" w:color="auto"/>
            <w:right w:val="none" w:sz="0" w:space="0" w:color="auto"/>
          </w:divBdr>
        </w:div>
      </w:divsChild>
    </w:div>
    <w:div w:id="99491242">
      <w:bodyDiv w:val="1"/>
      <w:marLeft w:val="0"/>
      <w:marRight w:val="0"/>
      <w:marTop w:val="0"/>
      <w:marBottom w:val="0"/>
      <w:divBdr>
        <w:top w:val="none" w:sz="0" w:space="0" w:color="auto"/>
        <w:left w:val="none" w:sz="0" w:space="0" w:color="auto"/>
        <w:bottom w:val="none" w:sz="0" w:space="0" w:color="auto"/>
        <w:right w:val="none" w:sz="0" w:space="0" w:color="auto"/>
      </w:divBdr>
      <w:divsChild>
        <w:div w:id="1006788398">
          <w:marLeft w:val="0"/>
          <w:marRight w:val="0"/>
          <w:marTop w:val="0"/>
          <w:marBottom w:val="0"/>
          <w:divBdr>
            <w:top w:val="none" w:sz="0" w:space="0" w:color="auto"/>
            <w:left w:val="none" w:sz="0" w:space="0" w:color="auto"/>
            <w:bottom w:val="none" w:sz="0" w:space="0" w:color="auto"/>
            <w:right w:val="none" w:sz="0" w:space="0" w:color="auto"/>
          </w:divBdr>
        </w:div>
      </w:divsChild>
    </w:div>
    <w:div w:id="103886845">
      <w:bodyDiv w:val="1"/>
      <w:marLeft w:val="0"/>
      <w:marRight w:val="0"/>
      <w:marTop w:val="0"/>
      <w:marBottom w:val="0"/>
      <w:divBdr>
        <w:top w:val="none" w:sz="0" w:space="0" w:color="auto"/>
        <w:left w:val="none" w:sz="0" w:space="0" w:color="auto"/>
        <w:bottom w:val="none" w:sz="0" w:space="0" w:color="auto"/>
        <w:right w:val="none" w:sz="0" w:space="0" w:color="auto"/>
      </w:divBdr>
    </w:div>
    <w:div w:id="109206388">
      <w:bodyDiv w:val="1"/>
      <w:marLeft w:val="0"/>
      <w:marRight w:val="0"/>
      <w:marTop w:val="0"/>
      <w:marBottom w:val="0"/>
      <w:divBdr>
        <w:top w:val="none" w:sz="0" w:space="0" w:color="auto"/>
        <w:left w:val="none" w:sz="0" w:space="0" w:color="auto"/>
        <w:bottom w:val="none" w:sz="0" w:space="0" w:color="auto"/>
        <w:right w:val="none" w:sz="0" w:space="0" w:color="auto"/>
      </w:divBdr>
    </w:div>
    <w:div w:id="116606375">
      <w:bodyDiv w:val="1"/>
      <w:marLeft w:val="0"/>
      <w:marRight w:val="0"/>
      <w:marTop w:val="0"/>
      <w:marBottom w:val="0"/>
      <w:divBdr>
        <w:top w:val="none" w:sz="0" w:space="0" w:color="auto"/>
        <w:left w:val="none" w:sz="0" w:space="0" w:color="auto"/>
        <w:bottom w:val="none" w:sz="0" w:space="0" w:color="auto"/>
        <w:right w:val="none" w:sz="0" w:space="0" w:color="auto"/>
      </w:divBdr>
      <w:divsChild>
        <w:div w:id="1877815877">
          <w:marLeft w:val="0"/>
          <w:marRight w:val="0"/>
          <w:marTop w:val="0"/>
          <w:marBottom w:val="0"/>
          <w:divBdr>
            <w:top w:val="none" w:sz="0" w:space="0" w:color="auto"/>
            <w:left w:val="none" w:sz="0" w:space="0" w:color="auto"/>
            <w:bottom w:val="none" w:sz="0" w:space="0" w:color="auto"/>
            <w:right w:val="none" w:sz="0" w:space="0" w:color="auto"/>
          </w:divBdr>
        </w:div>
      </w:divsChild>
    </w:div>
    <w:div w:id="146241466">
      <w:bodyDiv w:val="1"/>
      <w:marLeft w:val="0"/>
      <w:marRight w:val="0"/>
      <w:marTop w:val="0"/>
      <w:marBottom w:val="0"/>
      <w:divBdr>
        <w:top w:val="none" w:sz="0" w:space="0" w:color="auto"/>
        <w:left w:val="none" w:sz="0" w:space="0" w:color="auto"/>
        <w:bottom w:val="none" w:sz="0" w:space="0" w:color="auto"/>
        <w:right w:val="none" w:sz="0" w:space="0" w:color="auto"/>
      </w:divBdr>
    </w:div>
    <w:div w:id="158352535">
      <w:bodyDiv w:val="1"/>
      <w:marLeft w:val="0"/>
      <w:marRight w:val="0"/>
      <w:marTop w:val="0"/>
      <w:marBottom w:val="0"/>
      <w:divBdr>
        <w:top w:val="none" w:sz="0" w:space="0" w:color="auto"/>
        <w:left w:val="none" w:sz="0" w:space="0" w:color="auto"/>
        <w:bottom w:val="none" w:sz="0" w:space="0" w:color="auto"/>
        <w:right w:val="none" w:sz="0" w:space="0" w:color="auto"/>
      </w:divBdr>
    </w:div>
    <w:div w:id="202258885">
      <w:bodyDiv w:val="1"/>
      <w:marLeft w:val="0"/>
      <w:marRight w:val="0"/>
      <w:marTop w:val="0"/>
      <w:marBottom w:val="0"/>
      <w:divBdr>
        <w:top w:val="none" w:sz="0" w:space="0" w:color="auto"/>
        <w:left w:val="none" w:sz="0" w:space="0" w:color="auto"/>
        <w:bottom w:val="none" w:sz="0" w:space="0" w:color="auto"/>
        <w:right w:val="none" w:sz="0" w:space="0" w:color="auto"/>
      </w:divBdr>
      <w:divsChild>
        <w:div w:id="328951048">
          <w:marLeft w:val="0"/>
          <w:marRight w:val="0"/>
          <w:marTop w:val="0"/>
          <w:marBottom w:val="0"/>
          <w:divBdr>
            <w:top w:val="none" w:sz="0" w:space="0" w:color="auto"/>
            <w:left w:val="none" w:sz="0" w:space="0" w:color="auto"/>
            <w:bottom w:val="none" w:sz="0" w:space="0" w:color="auto"/>
            <w:right w:val="none" w:sz="0" w:space="0" w:color="auto"/>
          </w:divBdr>
          <w:divsChild>
            <w:div w:id="167734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85875">
      <w:bodyDiv w:val="1"/>
      <w:marLeft w:val="0"/>
      <w:marRight w:val="0"/>
      <w:marTop w:val="0"/>
      <w:marBottom w:val="0"/>
      <w:divBdr>
        <w:top w:val="none" w:sz="0" w:space="0" w:color="auto"/>
        <w:left w:val="none" w:sz="0" w:space="0" w:color="auto"/>
        <w:bottom w:val="none" w:sz="0" w:space="0" w:color="auto"/>
        <w:right w:val="none" w:sz="0" w:space="0" w:color="auto"/>
      </w:divBdr>
    </w:div>
    <w:div w:id="222447964">
      <w:bodyDiv w:val="1"/>
      <w:marLeft w:val="0"/>
      <w:marRight w:val="0"/>
      <w:marTop w:val="0"/>
      <w:marBottom w:val="0"/>
      <w:divBdr>
        <w:top w:val="none" w:sz="0" w:space="0" w:color="auto"/>
        <w:left w:val="none" w:sz="0" w:space="0" w:color="auto"/>
        <w:bottom w:val="none" w:sz="0" w:space="0" w:color="auto"/>
        <w:right w:val="none" w:sz="0" w:space="0" w:color="auto"/>
      </w:divBdr>
    </w:div>
    <w:div w:id="224993135">
      <w:bodyDiv w:val="1"/>
      <w:marLeft w:val="0"/>
      <w:marRight w:val="0"/>
      <w:marTop w:val="0"/>
      <w:marBottom w:val="0"/>
      <w:divBdr>
        <w:top w:val="none" w:sz="0" w:space="0" w:color="auto"/>
        <w:left w:val="none" w:sz="0" w:space="0" w:color="auto"/>
        <w:bottom w:val="none" w:sz="0" w:space="0" w:color="auto"/>
        <w:right w:val="none" w:sz="0" w:space="0" w:color="auto"/>
      </w:divBdr>
      <w:divsChild>
        <w:div w:id="1590197353">
          <w:marLeft w:val="0"/>
          <w:marRight w:val="0"/>
          <w:marTop w:val="300"/>
          <w:marBottom w:val="0"/>
          <w:divBdr>
            <w:top w:val="none" w:sz="0" w:space="0" w:color="auto"/>
            <w:left w:val="none" w:sz="0" w:space="0" w:color="auto"/>
            <w:bottom w:val="none" w:sz="0" w:space="0" w:color="auto"/>
            <w:right w:val="none" w:sz="0" w:space="0" w:color="auto"/>
          </w:divBdr>
        </w:div>
        <w:div w:id="739254154">
          <w:marLeft w:val="0"/>
          <w:marRight w:val="0"/>
          <w:marTop w:val="0"/>
          <w:marBottom w:val="0"/>
          <w:divBdr>
            <w:top w:val="none" w:sz="0" w:space="0" w:color="auto"/>
            <w:left w:val="none" w:sz="0" w:space="0" w:color="auto"/>
            <w:bottom w:val="none" w:sz="0" w:space="0" w:color="auto"/>
            <w:right w:val="none" w:sz="0" w:space="0" w:color="auto"/>
          </w:divBdr>
        </w:div>
      </w:divsChild>
    </w:div>
    <w:div w:id="237642805">
      <w:bodyDiv w:val="1"/>
      <w:marLeft w:val="0"/>
      <w:marRight w:val="0"/>
      <w:marTop w:val="0"/>
      <w:marBottom w:val="0"/>
      <w:divBdr>
        <w:top w:val="none" w:sz="0" w:space="0" w:color="auto"/>
        <w:left w:val="none" w:sz="0" w:space="0" w:color="auto"/>
        <w:bottom w:val="none" w:sz="0" w:space="0" w:color="auto"/>
        <w:right w:val="none" w:sz="0" w:space="0" w:color="auto"/>
      </w:divBdr>
      <w:divsChild>
        <w:div w:id="2121488210">
          <w:marLeft w:val="720"/>
          <w:marRight w:val="0"/>
          <w:marTop w:val="0"/>
          <w:marBottom w:val="0"/>
          <w:divBdr>
            <w:top w:val="none" w:sz="0" w:space="0" w:color="auto"/>
            <w:left w:val="none" w:sz="0" w:space="0" w:color="auto"/>
            <w:bottom w:val="none" w:sz="0" w:space="0" w:color="auto"/>
            <w:right w:val="none" w:sz="0" w:space="0" w:color="auto"/>
          </w:divBdr>
        </w:div>
      </w:divsChild>
    </w:div>
    <w:div w:id="250430889">
      <w:bodyDiv w:val="1"/>
      <w:marLeft w:val="0"/>
      <w:marRight w:val="0"/>
      <w:marTop w:val="0"/>
      <w:marBottom w:val="0"/>
      <w:divBdr>
        <w:top w:val="none" w:sz="0" w:space="0" w:color="auto"/>
        <w:left w:val="none" w:sz="0" w:space="0" w:color="auto"/>
        <w:bottom w:val="none" w:sz="0" w:space="0" w:color="auto"/>
        <w:right w:val="none" w:sz="0" w:space="0" w:color="auto"/>
      </w:divBdr>
    </w:div>
    <w:div w:id="253250832">
      <w:bodyDiv w:val="1"/>
      <w:marLeft w:val="0"/>
      <w:marRight w:val="0"/>
      <w:marTop w:val="0"/>
      <w:marBottom w:val="0"/>
      <w:divBdr>
        <w:top w:val="none" w:sz="0" w:space="0" w:color="auto"/>
        <w:left w:val="none" w:sz="0" w:space="0" w:color="auto"/>
        <w:bottom w:val="none" w:sz="0" w:space="0" w:color="auto"/>
        <w:right w:val="none" w:sz="0" w:space="0" w:color="auto"/>
      </w:divBdr>
    </w:div>
    <w:div w:id="309797081">
      <w:bodyDiv w:val="1"/>
      <w:marLeft w:val="0"/>
      <w:marRight w:val="0"/>
      <w:marTop w:val="0"/>
      <w:marBottom w:val="0"/>
      <w:divBdr>
        <w:top w:val="none" w:sz="0" w:space="0" w:color="auto"/>
        <w:left w:val="none" w:sz="0" w:space="0" w:color="auto"/>
        <w:bottom w:val="none" w:sz="0" w:space="0" w:color="auto"/>
        <w:right w:val="none" w:sz="0" w:space="0" w:color="auto"/>
      </w:divBdr>
      <w:divsChild>
        <w:div w:id="1919166755">
          <w:marLeft w:val="0"/>
          <w:marRight w:val="0"/>
          <w:marTop w:val="0"/>
          <w:marBottom w:val="0"/>
          <w:divBdr>
            <w:top w:val="none" w:sz="0" w:space="0" w:color="auto"/>
            <w:left w:val="none" w:sz="0" w:space="0" w:color="auto"/>
            <w:bottom w:val="none" w:sz="0" w:space="0" w:color="auto"/>
            <w:right w:val="none" w:sz="0" w:space="0" w:color="auto"/>
          </w:divBdr>
          <w:divsChild>
            <w:div w:id="424887878">
              <w:marLeft w:val="0"/>
              <w:marRight w:val="0"/>
              <w:marTop w:val="0"/>
              <w:marBottom w:val="0"/>
              <w:divBdr>
                <w:top w:val="none" w:sz="0" w:space="0" w:color="auto"/>
                <w:left w:val="none" w:sz="0" w:space="0" w:color="auto"/>
                <w:bottom w:val="none" w:sz="0" w:space="0" w:color="auto"/>
                <w:right w:val="none" w:sz="0" w:space="0" w:color="auto"/>
              </w:divBdr>
            </w:div>
            <w:div w:id="238253173">
              <w:marLeft w:val="0"/>
              <w:marRight w:val="0"/>
              <w:marTop w:val="0"/>
              <w:marBottom w:val="0"/>
              <w:divBdr>
                <w:top w:val="none" w:sz="0" w:space="0" w:color="auto"/>
                <w:left w:val="none" w:sz="0" w:space="0" w:color="auto"/>
                <w:bottom w:val="none" w:sz="0" w:space="0" w:color="auto"/>
                <w:right w:val="none" w:sz="0" w:space="0" w:color="auto"/>
              </w:divBdr>
            </w:div>
            <w:div w:id="1784030200">
              <w:marLeft w:val="0"/>
              <w:marRight w:val="0"/>
              <w:marTop w:val="0"/>
              <w:marBottom w:val="0"/>
              <w:divBdr>
                <w:top w:val="none" w:sz="0" w:space="0" w:color="auto"/>
                <w:left w:val="none" w:sz="0" w:space="0" w:color="auto"/>
                <w:bottom w:val="none" w:sz="0" w:space="0" w:color="auto"/>
                <w:right w:val="none" w:sz="0" w:space="0" w:color="auto"/>
              </w:divBdr>
            </w:div>
          </w:divsChild>
        </w:div>
        <w:div w:id="1114786138">
          <w:marLeft w:val="0"/>
          <w:marRight w:val="0"/>
          <w:marTop w:val="0"/>
          <w:marBottom w:val="0"/>
          <w:divBdr>
            <w:top w:val="none" w:sz="0" w:space="0" w:color="auto"/>
            <w:left w:val="none" w:sz="0" w:space="0" w:color="auto"/>
            <w:bottom w:val="none" w:sz="0" w:space="0" w:color="auto"/>
            <w:right w:val="none" w:sz="0" w:space="0" w:color="auto"/>
          </w:divBdr>
          <w:divsChild>
            <w:div w:id="898174449">
              <w:marLeft w:val="0"/>
              <w:marRight w:val="0"/>
              <w:marTop w:val="0"/>
              <w:marBottom w:val="0"/>
              <w:divBdr>
                <w:top w:val="none" w:sz="0" w:space="0" w:color="auto"/>
                <w:left w:val="none" w:sz="0" w:space="0" w:color="auto"/>
                <w:bottom w:val="none" w:sz="0" w:space="0" w:color="auto"/>
                <w:right w:val="none" w:sz="0" w:space="0" w:color="auto"/>
              </w:divBdr>
            </w:div>
            <w:div w:id="1902446520">
              <w:marLeft w:val="0"/>
              <w:marRight w:val="0"/>
              <w:marTop w:val="0"/>
              <w:marBottom w:val="0"/>
              <w:divBdr>
                <w:top w:val="none" w:sz="0" w:space="0" w:color="auto"/>
                <w:left w:val="none" w:sz="0" w:space="0" w:color="auto"/>
                <w:bottom w:val="none" w:sz="0" w:space="0" w:color="auto"/>
                <w:right w:val="none" w:sz="0" w:space="0" w:color="auto"/>
              </w:divBdr>
            </w:div>
            <w:div w:id="8561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410">
      <w:bodyDiv w:val="1"/>
      <w:marLeft w:val="0"/>
      <w:marRight w:val="0"/>
      <w:marTop w:val="0"/>
      <w:marBottom w:val="0"/>
      <w:divBdr>
        <w:top w:val="none" w:sz="0" w:space="0" w:color="auto"/>
        <w:left w:val="none" w:sz="0" w:space="0" w:color="auto"/>
        <w:bottom w:val="none" w:sz="0" w:space="0" w:color="auto"/>
        <w:right w:val="none" w:sz="0" w:space="0" w:color="auto"/>
      </w:divBdr>
      <w:divsChild>
        <w:div w:id="358773925">
          <w:marLeft w:val="0"/>
          <w:marRight w:val="0"/>
          <w:marTop w:val="0"/>
          <w:marBottom w:val="0"/>
          <w:divBdr>
            <w:top w:val="none" w:sz="0" w:space="0" w:color="auto"/>
            <w:left w:val="none" w:sz="0" w:space="0" w:color="auto"/>
            <w:bottom w:val="none" w:sz="0" w:space="0" w:color="auto"/>
            <w:right w:val="none" w:sz="0" w:space="0" w:color="auto"/>
          </w:divBdr>
        </w:div>
      </w:divsChild>
    </w:div>
    <w:div w:id="347023242">
      <w:bodyDiv w:val="1"/>
      <w:marLeft w:val="0"/>
      <w:marRight w:val="0"/>
      <w:marTop w:val="0"/>
      <w:marBottom w:val="0"/>
      <w:divBdr>
        <w:top w:val="none" w:sz="0" w:space="0" w:color="auto"/>
        <w:left w:val="none" w:sz="0" w:space="0" w:color="auto"/>
        <w:bottom w:val="none" w:sz="0" w:space="0" w:color="auto"/>
        <w:right w:val="none" w:sz="0" w:space="0" w:color="auto"/>
      </w:divBdr>
      <w:divsChild>
        <w:div w:id="1249995921">
          <w:marLeft w:val="0"/>
          <w:marRight w:val="0"/>
          <w:marTop w:val="0"/>
          <w:marBottom w:val="0"/>
          <w:divBdr>
            <w:top w:val="none" w:sz="0" w:space="0" w:color="auto"/>
            <w:left w:val="none" w:sz="0" w:space="0" w:color="auto"/>
            <w:bottom w:val="none" w:sz="0" w:space="0" w:color="auto"/>
            <w:right w:val="none" w:sz="0" w:space="0" w:color="auto"/>
          </w:divBdr>
        </w:div>
      </w:divsChild>
    </w:div>
    <w:div w:id="351078787">
      <w:bodyDiv w:val="1"/>
      <w:marLeft w:val="0"/>
      <w:marRight w:val="0"/>
      <w:marTop w:val="0"/>
      <w:marBottom w:val="0"/>
      <w:divBdr>
        <w:top w:val="none" w:sz="0" w:space="0" w:color="auto"/>
        <w:left w:val="none" w:sz="0" w:space="0" w:color="auto"/>
        <w:bottom w:val="none" w:sz="0" w:space="0" w:color="auto"/>
        <w:right w:val="none" w:sz="0" w:space="0" w:color="auto"/>
      </w:divBdr>
    </w:div>
    <w:div w:id="360472361">
      <w:bodyDiv w:val="1"/>
      <w:marLeft w:val="0"/>
      <w:marRight w:val="0"/>
      <w:marTop w:val="0"/>
      <w:marBottom w:val="0"/>
      <w:divBdr>
        <w:top w:val="none" w:sz="0" w:space="0" w:color="auto"/>
        <w:left w:val="none" w:sz="0" w:space="0" w:color="auto"/>
        <w:bottom w:val="none" w:sz="0" w:space="0" w:color="auto"/>
        <w:right w:val="none" w:sz="0" w:space="0" w:color="auto"/>
      </w:divBdr>
    </w:div>
    <w:div w:id="387388543">
      <w:bodyDiv w:val="1"/>
      <w:marLeft w:val="0"/>
      <w:marRight w:val="0"/>
      <w:marTop w:val="0"/>
      <w:marBottom w:val="0"/>
      <w:divBdr>
        <w:top w:val="none" w:sz="0" w:space="0" w:color="auto"/>
        <w:left w:val="none" w:sz="0" w:space="0" w:color="auto"/>
        <w:bottom w:val="none" w:sz="0" w:space="0" w:color="auto"/>
        <w:right w:val="none" w:sz="0" w:space="0" w:color="auto"/>
      </w:divBdr>
    </w:div>
    <w:div w:id="445345853">
      <w:bodyDiv w:val="1"/>
      <w:marLeft w:val="0"/>
      <w:marRight w:val="0"/>
      <w:marTop w:val="0"/>
      <w:marBottom w:val="0"/>
      <w:divBdr>
        <w:top w:val="none" w:sz="0" w:space="0" w:color="auto"/>
        <w:left w:val="none" w:sz="0" w:space="0" w:color="auto"/>
        <w:bottom w:val="none" w:sz="0" w:space="0" w:color="auto"/>
        <w:right w:val="none" w:sz="0" w:space="0" w:color="auto"/>
      </w:divBdr>
      <w:divsChild>
        <w:div w:id="187062561">
          <w:marLeft w:val="0"/>
          <w:marRight w:val="0"/>
          <w:marTop w:val="300"/>
          <w:marBottom w:val="0"/>
          <w:divBdr>
            <w:top w:val="none" w:sz="0" w:space="0" w:color="auto"/>
            <w:left w:val="none" w:sz="0" w:space="0" w:color="auto"/>
            <w:bottom w:val="none" w:sz="0" w:space="0" w:color="auto"/>
            <w:right w:val="none" w:sz="0" w:space="0" w:color="auto"/>
          </w:divBdr>
        </w:div>
        <w:div w:id="920793552">
          <w:marLeft w:val="0"/>
          <w:marRight w:val="0"/>
          <w:marTop w:val="0"/>
          <w:marBottom w:val="0"/>
          <w:divBdr>
            <w:top w:val="none" w:sz="0" w:space="0" w:color="auto"/>
            <w:left w:val="none" w:sz="0" w:space="0" w:color="auto"/>
            <w:bottom w:val="none" w:sz="0" w:space="0" w:color="auto"/>
            <w:right w:val="none" w:sz="0" w:space="0" w:color="auto"/>
          </w:divBdr>
        </w:div>
      </w:divsChild>
    </w:div>
    <w:div w:id="464734606">
      <w:bodyDiv w:val="1"/>
      <w:marLeft w:val="0"/>
      <w:marRight w:val="0"/>
      <w:marTop w:val="0"/>
      <w:marBottom w:val="0"/>
      <w:divBdr>
        <w:top w:val="none" w:sz="0" w:space="0" w:color="auto"/>
        <w:left w:val="none" w:sz="0" w:space="0" w:color="auto"/>
        <w:bottom w:val="none" w:sz="0" w:space="0" w:color="auto"/>
        <w:right w:val="none" w:sz="0" w:space="0" w:color="auto"/>
      </w:divBdr>
    </w:div>
    <w:div w:id="506528724">
      <w:bodyDiv w:val="1"/>
      <w:marLeft w:val="0"/>
      <w:marRight w:val="0"/>
      <w:marTop w:val="0"/>
      <w:marBottom w:val="0"/>
      <w:divBdr>
        <w:top w:val="none" w:sz="0" w:space="0" w:color="auto"/>
        <w:left w:val="none" w:sz="0" w:space="0" w:color="auto"/>
        <w:bottom w:val="none" w:sz="0" w:space="0" w:color="auto"/>
        <w:right w:val="none" w:sz="0" w:space="0" w:color="auto"/>
      </w:divBdr>
      <w:divsChild>
        <w:div w:id="1224489352">
          <w:marLeft w:val="0"/>
          <w:marRight w:val="0"/>
          <w:marTop w:val="0"/>
          <w:marBottom w:val="0"/>
          <w:divBdr>
            <w:top w:val="none" w:sz="0" w:space="0" w:color="auto"/>
            <w:left w:val="none" w:sz="0" w:space="0" w:color="auto"/>
            <w:bottom w:val="none" w:sz="0" w:space="0" w:color="auto"/>
            <w:right w:val="none" w:sz="0" w:space="0" w:color="auto"/>
          </w:divBdr>
        </w:div>
      </w:divsChild>
    </w:div>
    <w:div w:id="537163436">
      <w:bodyDiv w:val="1"/>
      <w:marLeft w:val="0"/>
      <w:marRight w:val="0"/>
      <w:marTop w:val="0"/>
      <w:marBottom w:val="0"/>
      <w:divBdr>
        <w:top w:val="none" w:sz="0" w:space="0" w:color="auto"/>
        <w:left w:val="none" w:sz="0" w:space="0" w:color="auto"/>
        <w:bottom w:val="none" w:sz="0" w:space="0" w:color="auto"/>
        <w:right w:val="none" w:sz="0" w:space="0" w:color="auto"/>
      </w:divBdr>
      <w:divsChild>
        <w:div w:id="493881391">
          <w:marLeft w:val="0"/>
          <w:marRight w:val="0"/>
          <w:marTop w:val="300"/>
          <w:marBottom w:val="0"/>
          <w:divBdr>
            <w:top w:val="none" w:sz="0" w:space="0" w:color="auto"/>
            <w:left w:val="none" w:sz="0" w:space="0" w:color="auto"/>
            <w:bottom w:val="none" w:sz="0" w:space="0" w:color="auto"/>
            <w:right w:val="none" w:sz="0" w:space="0" w:color="auto"/>
          </w:divBdr>
        </w:div>
        <w:div w:id="876160817">
          <w:marLeft w:val="0"/>
          <w:marRight w:val="0"/>
          <w:marTop w:val="0"/>
          <w:marBottom w:val="0"/>
          <w:divBdr>
            <w:top w:val="none" w:sz="0" w:space="0" w:color="auto"/>
            <w:left w:val="none" w:sz="0" w:space="0" w:color="auto"/>
            <w:bottom w:val="none" w:sz="0" w:space="0" w:color="auto"/>
            <w:right w:val="none" w:sz="0" w:space="0" w:color="auto"/>
          </w:divBdr>
        </w:div>
      </w:divsChild>
    </w:div>
    <w:div w:id="549153180">
      <w:bodyDiv w:val="1"/>
      <w:marLeft w:val="0"/>
      <w:marRight w:val="0"/>
      <w:marTop w:val="0"/>
      <w:marBottom w:val="0"/>
      <w:divBdr>
        <w:top w:val="none" w:sz="0" w:space="0" w:color="auto"/>
        <w:left w:val="none" w:sz="0" w:space="0" w:color="auto"/>
        <w:bottom w:val="none" w:sz="0" w:space="0" w:color="auto"/>
        <w:right w:val="none" w:sz="0" w:space="0" w:color="auto"/>
      </w:divBdr>
    </w:div>
    <w:div w:id="557010161">
      <w:bodyDiv w:val="1"/>
      <w:marLeft w:val="0"/>
      <w:marRight w:val="0"/>
      <w:marTop w:val="0"/>
      <w:marBottom w:val="0"/>
      <w:divBdr>
        <w:top w:val="none" w:sz="0" w:space="0" w:color="auto"/>
        <w:left w:val="none" w:sz="0" w:space="0" w:color="auto"/>
        <w:bottom w:val="none" w:sz="0" w:space="0" w:color="auto"/>
        <w:right w:val="none" w:sz="0" w:space="0" w:color="auto"/>
      </w:divBdr>
      <w:divsChild>
        <w:div w:id="2102749085">
          <w:marLeft w:val="0"/>
          <w:marRight w:val="0"/>
          <w:marTop w:val="0"/>
          <w:marBottom w:val="0"/>
          <w:divBdr>
            <w:top w:val="none" w:sz="0" w:space="0" w:color="auto"/>
            <w:left w:val="none" w:sz="0" w:space="0" w:color="auto"/>
            <w:bottom w:val="none" w:sz="0" w:space="0" w:color="auto"/>
            <w:right w:val="none" w:sz="0" w:space="0" w:color="auto"/>
          </w:divBdr>
          <w:divsChild>
            <w:div w:id="5789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9037">
      <w:bodyDiv w:val="1"/>
      <w:marLeft w:val="0"/>
      <w:marRight w:val="0"/>
      <w:marTop w:val="0"/>
      <w:marBottom w:val="0"/>
      <w:divBdr>
        <w:top w:val="none" w:sz="0" w:space="0" w:color="auto"/>
        <w:left w:val="none" w:sz="0" w:space="0" w:color="auto"/>
        <w:bottom w:val="none" w:sz="0" w:space="0" w:color="auto"/>
        <w:right w:val="none" w:sz="0" w:space="0" w:color="auto"/>
      </w:divBdr>
      <w:divsChild>
        <w:div w:id="1731465688">
          <w:marLeft w:val="0"/>
          <w:marRight w:val="0"/>
          <w:marTop w:val="0"/>
          <w:marBottom w:val="0"/>
          <w:divBdr>
            <w:top w:val="none" w:sz="0" w:space="0" w:color="auto"/>
            <w:left w:val="none" w:sz="0" w:space="0" w:color="auto"/>
            <w:bottom w:val="none" w:sz="0" w:space="0" w:color="auto"/>
            <w:right w:val="none" w:sz="0" w:space="0" w:color="auto"/>
          </w:divBdr>
        </w:div>
      </w:divsChild>
    </w:div>
    <w:div w:id="572156382">
      <w:bodyDiv w:val="1"/>
      <w:marLeft w:val="0"/>
      <w:marRight w:val="0"/>
      <w:marTop w:val="0"/>
      <w:marBottom w:val="0"/>
      <w:divBdr>
        <w:top w:val="none" w:sz="0" w:space="0" w:color="auto"/>
        <w:left w:val="none" w:sz="0" w:space="0" w:color="auto"/>
        <w:bottom w:val="none" w:sz="0" w:space="0" w:color="auto"/>
        <w:right w:val="none" w:sz="0" w:space="0" w:color="auto"/>
      </w:divBdr>
    </w:div>
    <w:div w:id="610625759">
      <w:bodyDiv w:val="1"/>
      <w:marLeft w:val="0"/>
      <w:marRight w:val="0"/>
      <w:marTop w:val="0"/>
      <w:marBottom w:val="0"/>
      <w:divBdr>
        <w:top w:val="none" w:sz="0" w:space="0" w:color="auto"/>
        <w:left w:val="none" w:sz="0" w:space="0" w:color="auto"/>
        <w:bottom w:val="none" w:sz="0" w:space="0" w:color="auto"/>
        <w:right w:val="none" w:sz="0" w:space="0" w:color="auto"/>
      </w:divBdr>
      <w:divsChild>
        <w:div w:id="19481335">
          <w:marLeft w:val="0"/>
          <w:marRight w:val="0"/>
          <w:marTop w:val="0"/>
          <w:marBottom w:val="0"/>
          <w:divBdr>
            <w:top w:val="none" w:sz="0" w:space="0" w:color="auto"/>
            <w:left w:val="none" w:sz="0" w:space="0" w:color="auto"/>
            <w:bottom w:val="none" w:sz="0" w:space="0" w:color="auto"/>
            <w:right w:val="none" w:sz="0" w:space="0" w:color="auto"/>
          </w:divBdr>
        </w:div>
      </w:divsChild>
    </w:div>
    <w:div w:id="617182148">
      <w:bodyDiv w:val="1"/>
      <w:marLeft w:val="0"/>
      <w:marRight w:val="0"/>
      <w:marTop w:val="0"/>
      <w:marBottom w:val="0"/>
      <w:divBdr>
        <w:top w:val="none" w:sz="0" w:space="0" w:color="auto"/>
        <w:left w:val="none" w:sz="0" w:space="0" w:color="auto"/>
        <w:bottom w:val="none" w:sz="0" w:space="0" w:color="auto"/>
        <w:right w:val="none" w:sz="0" w:space="0" w:color="auto"/>
      </w:divBdr>
    </w:div>
    <w:div w:id="689766596">
      <w:bodyDiv w:val="1"/>
      <w:marLeft w:val="0"/>
      <w:marRight w:val="0"/>
      <w:marTop w:val="0"/>
      <w:marBottom w:val="0"/>
      <w:divBdr>
        <w:top w:val="none" w:sz="0" w:space="0" w:color="auto"/>
        <w:left w:val="none" w:sz="0" w:space="0" w:color="auto"/>
        <w:bottom w:val="none" w:sz="0" w:space="0" w:color="auto"/>
        <w:right w:val="none" w:sz="0" w:space="0" w:color="auto"/>
      </w:divBdr>
    </w:div>
    <w:div w:id="723872741">
      <w:bodyDiv w:val="1"/>
      <w:marLeft w:val="0"/>
      <w:marRight w:val="0"/>
      <w:marTop w:val="0"/>
      <w:marBottom w:val="0"/>
      <w:divBdr>
        <w:top w:val="none" w:sz="0" w:space="0" w:color="auto"/>
        <w:left w:val="none" w:sz="0" w:space="0" w:color="auto"/>
        <w:bottom w:val="none" w:sz="0" w:space="0" w:color="auto"/>
        <w:right w:val="none" w:sz="0" w:space="0" w:color="auto"/>
      </w:divBdr>
    </w:div>
    <w:div w:id="726955692">
      <w:bodyDiv w:val="1"/>
      <w:marLeft w:val="0"/>
      <w:marRight w:val="0"/>
      <w:marTop w:val="0"/>
      <w:marBottom w:val="0"/>
      <w:divBdr>
        <w:top w:val="none" w:sz="0" w:space="0" w:color="auto"/>
        <w:left w:val="none" w:sz="0" w:space="0" w:color="auto"/>
        <w:bottom w:val="none" w:sz="0" w:space="0" w:color="auto"/>
        <w:right w:val="none" w:sz="0" w:space="0" w:color="auto"/>
      </w:divBdr>
      <w:divsChild>
        <w:div w:id="2107530041">
          <w:marLeft w:val="0"/>
          <w:marRight w:val="0"/>
          <w:marTop w:val="0"/>
          <w:marBottom w:val="0"/>
          <w:divBdr>
            <w:top w:val="none" w:sz="0" w:space="0" w:color="auto"/>
            <w:left w:val="none" w:sz="0" w:space="0" w:color="auto"/>
            <w:bottom w:val="none" w:sz="0" w:space="0" w:color="auto"/>
            <w:right w:val="none" w:sz="0" w:space="0" w:color="auto"/>
          </w:divBdr>
        </w:div>
      </w:divsChild>
    </w:div>
    <w:div w:id="756093984">
      <w:bodyDiv w:val="1"/>
      <w:marLeft w:val="0"/>
      <w:marRight w:val="0"/>
      <w:marTop w:val="0"/>
      <w:marBottom w:val="0"/>
      <w:divBdr>
        <w:top w:val="none" w:sz="0" w:space="0" w:color="auto"/>
        <w:left w:val="none" w:sz="0" w:space="0" w:color="auto"/>
        <w:bottom w:val="none" w:sz="0" w:space="0" w:color="auto"/>
        <w:right w:val="none" w:sz="0" w:space="0" w:color="auto"/>
      </w:divBdr>
    </w:div>
    <w:div w:id="779571411">
      <w:bodyDiv w:val="1"/>
      <w:marLeft w:val="0"/>
      <w:marRight w:val="0"/>
      <w:marTop w:val="0"/>
      <w:marBottom w:val="0"/>
      <w:divBdr>
        <w:top w:val="none" w:sz="0" w:space="0" w:color="auto"/>
        <w:left w:val="none" w:sz="0" w:space="0" w:color="auto"/>
        <w:bottom w:val="none" w:sz="0" w:space="0" w:color="auto"/>
        <w:right w:val="none" w:sz="0" w:space="0" w:color="auto"/>
      </w:divBdr>
    </w:div>
    <w:div w:id="789281536">
      <w:bodyDiv w:val="1"/>
      <w:marLeft w:val="0"/>
      <w:marRight w:val="0"/>
      <w:marTop w:val="0"/>
      <w:marBottom w:val="0"/>
      <w:divBdr>
        <w:top w:val="none" w:sz="0" w:space="0" w:color="auto"/>
        <w:left w:val="none" w:sz="0" w:space="0" w:color="auto"/>
        <w:bottom w:val="none" w:sz="0" w:space="0" w:color="auto"/>
        <w:right w:val="none" w:sz="0" w:space="0" w:color="auto"/>
      </w:divBdr>
    </w:div>
    <w:div w:id="792403237">
      <w:bodyDiv w:val="1"/>
      <w:marLeft w:val="0"/>
      <w:marRight w:val="0"/>
      <w:marTop w:val="0"/>
      <w:marBottom w:val="0"/>
      <w:divBdr>
        <w:top w:val="none" w:sz="0" w:space="0" w:color="auto"/>
        <w:left w:val="none" w:sz="0" w:space="0" w:color="auto"/>
        <w:bottom w:val="none" w:sz="0" w:space="0" w:color="auto"/>
        <w:right w:val="none" w:sz="0" w:space="0" w:color="auto"/>
      </w:divBdr>
    </w:div>
    <w:div w:id="800538080">
      <w:bodyDiv w:val="1"/>
      <w:marLeft w:val="0"/>
      <w:marRight w:val="0"/>
      <w:marTop w:val="0"/>
      <w:marBottom w:val="0"/>
      <w:divBdr>
        <w:top w:val="none" w:sz="0" w:space="0" w:color="auto"/>
        <w:left w:val="none" w:sz="0" w:space="0" w:color="auto"/>
        <w:bottom w:val="none" w:sz="0" w:space="0" w:color="auto"/>
        <w:right w:val="none" w:sz="0" w:space="0" w:color="auto"/>
      </w:divBdr>
      <w:divsChild>
        <w:div w:id="986471407">
          <w:marLeft w:val="0"/>
          <w:marRight w:val="0"/>
          <w:marTop w:val="0"/>
          <w:marBottom w:val="0"/>
          <w:divBdr>
            <w:top w:val="none" w:sz="0" w:space="0" w:color="auto"/>
            <w:left w:val="none" w:sz="0" w:space="0" w:color="auto"/>
            <w:bottom w:val="none" w:sz="0" w:space="0" w:color="auto"/>
            <w:right w:val="none" w:sz="0" w:space="0" w:color="auto"/>
          </w:divBdr>
        </w:div>
      </w:divsChild>
    </w:div>
    <w:div w:id="866068471">
      <w:bodyDiv w:val="1"/>
      <w:marLeft w:val="0"/>
      <w:marRight w:val="0"/>
      <w:marTop w:val="0"/>
      <w:marBottom w:val="0"/>
      <w:divBdr>
        <w:top w:val="none" w:sz="0" w:space="0" w:color="auto"/>
        <w:left w:val="none" w:sz="0" w:space="0" w:color="auto"/>
        <w:bottom w:val="none" w:sz="0" w:space="0" w:color="auto"/>
        <w:right w:val="none" w:sz="0" w:space="0" w:color="auto"/>
      </w:divBdr>
      <w:divsChild>
        <w:div w:id="1727337745">
          <w:marLeft w:val="0"/>
          <w:marRight w:val="0"/>
          <w:marTop w:val="0"/>
          <w:marBottom w:val="0"/>
          <w:divBdr>
            <w:top w:val="none" w:sz="0" w:space="0" w:color="auto"/>
            <w:left w:val="none" w:sz="0" w:space="0" w:color="auto"/>
            <w:bottom w:val="none" w:sz="0" w:space="0" w:color="auto"/>
            <w:right w:val="none" w:sz="0" w:space="0" w:color="auto"/>
          </w:divBdr>
        </w:div>
      </w:divsChild>
    </w:div>
    <w:div w:id="924458301">
      <w:bodyDiv w:val="1"/>
      <w:marLeft w:val="0"/>
      <w:marRight w:val="0"/>
      <w:marTop w:val="0"/>
      <w:marBottom w:val="0"/>
      <w:divBdr>
        <w:top w:val="none" w:sz="0" w:space="0" w:color="auto"/>
        <w:left w:val="none" w:sz="0" w:space="0" w:color="auto"/>
        <w:bottom w:val="none" w:sz="0" w:space="0" w:color="auto"/>
        <w:right w:val="none" w:sz="0" w:space="0" w:color="auto"/>
      </w:divBdr>
      <w:divsChild>
        <w:div w:id="1925021339">
          <w:marLeft w:val="0"/>
          <w:marRight w:val="0"/>
          <w:marTop w:val="0"/>
          <w:marBottom w:val="0"/>
          <w:divBdr>
            <w:top w:val="none" w:sz="0" w:space="0" w:color="auto"/>
            <w:left w:val="none" w:sz="0" w:space="0" w:color="auto"/>
            <w:bottom w:val="none" w:sz="0" w:space="0" w:color="auto"/>
            <w:right w:val="none" w:sz="0" w:space="0" w:color="auto"/>
          </w:divBdr>
          <w:divsChild>
            <w:div w:id="6005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81207">
      <w:bodyDiv w:val="1"/>
      <w:marLeft w:val="0"/>
      <w:marRight w:val="0"/>
      <w:marTop w:val="0"/>
      <w:marBottom w:val="0"/>
      <w:divBdr>
        <w:top w:val="none" w:sz="0" w:space="0" w:color="auto"/>
        <w:left w:val="none" w:sz="0" w:space="0" w:color="auto"/>
        <w:bottom w:val="none" w:sz="0" w:space="0" w:color="auto"/>
        <w:right w:val="none" w:sz="0" w:space="0" w:color="auto"/>
      </w:divBdr>
    </w:div>
    <w:div w:id="937787324">
      <w:bodyDiv w:val="1"/>
      <w:marLeft w:val="0"/>
      <w:marRight w:val="0"/>
      <w:marTop w:val="0"/>
      <w:marBottom w:val="0"/>
      <w:divBdr>
        <w:top w:val="none" w:sz="0" w:space="0" w:color="auto"/>
        <w:left w:val="none" w:sz="0" w:space="0" w:color="auto"/>
        <w:bottom w:val="none" w:sz="0" w:space="0" w:color="auto"/>
        <w:right w:val="none" w:sz="0" w:space="0" w:color="auto"/>
      </w:divBdr>
      <w:divsChild>
        <w:div w:id="1117992172">
          <w:marLeft w:val="0"/>
          <w:marRight w:val="0"/>
          <w:marTop w:val="0"/>
          <w:marBottom w:val="75"/>
          <w:divBdr>
            <w:top w:val="none" w:sz="0" w:space="0" w:color="auto"/>
            <w:left w:val="none" w:sz="0" w:space="0" w:color="auto"/>
            <w:bottom w:val="none" w:sz="0" w:space="0" w:color="auto"/>
            <w:right w:val="none" w:sz="0" w:space="0" w:color="auto"/>
          </w:divBdr>
        </w:div>
        <w:div w:id="1243026852">
          <w:marLeft w:val="0"/>
          <w:marRight w:val="0"/>
          <w:marTop w:val="0"/>
          <w:marBottom w:val="75"/>
          <w:divBdr>
            <w:top w:val="none" w:sz="0" w:space="0" w:color="auto"/>
            <w:left w:val="none" w:sz="0" w:space="0" w:color="auto"/>
            <w:bottom w:val="none" w:sz="0" w:space="0" w:color="auto"/>
            <w:right w:val="none" w:sz="0" w:space="0" w:color="auto"/>
          </w:divBdr>
        </w:div>
      </w:divsChild>
    </w:div>
    <w:div w:id="948656483">
      <w:bodyDiv w:val="1"/>
      <w:marLeft w:val="0"/>
      <w:marRight w:val="0"/>
      <w:marTop w:val="0"/>
      <w:marBottom w:val="0"/>
      <w:divBdr>
        <w:top w:val="none" w:sz="0" w:space="0" w:color="auto"/>
        <w:left w:val="none" w:sz="0" w:space="0" w:color="auto"/>
        <w:bottom w:val="none" w:sz="0" w:space="0" w:color="auto"/>
        <w:right w:val="none" w:sz="0" w:space="0" w:color="auto"/>
      </w:divBdr>
    </w:div>
    <w:div w:id="950745248">
      <w:bodyDiv w:val="1"/>
      <w:marLeft w:val="0"/>
      <w:marRight w:val="0"/>
      <w:marTop w:val="0"/>
      <w:marBottom w:val="0"/>
      <w:divBdr>
        <w:top w:val="none" w:sz="0" w:space="0" w:color="auto"/>
        <w:left w:val="none" w:sz="0" w:space="0" w:color="auto"/>
        <w:bottom w:val="none" w:sz="0" w:space="0" w:color="auto"/>
        <w:right w:val="none" w:sz="0" w:space="0" w:color="auto"/>
      </w:divBdr>
    </w:div>
    <w:div w:id="952369410">
      <w:bodyDiv w:val="1"/>
      <w:marLeft w:val="0"/>
      <w:marRight w:val="0"/>
      <w:marTop w:val="0"/>
      <w:marBottom w:val="0"/>
      <w:divBdr>
        <w:top w:val="none" w:sz="0" w:space="0" w:color="auto"/>
        <w:left w:val="none" w:sz="0" w:space="0" w:color="auto"/>
        <w:bottom w:val="none" w:sz="0" w:space="0" w:color="auto"/>
        <w:right w:val="none" w:sz="0" w:space="0" w:color="auto"/>
      </w:divBdr>
    </w:div>
    <w:div w:id="963197038">
      <w:bodyDiv w:val="1"/>
      <w:marLeft w:val="0"/>
      <w:marRight w:val="0"/>
      <w:marTop w:val="0"/>
      <w:marBottom w:val="0"/>
      <w:divBdr>
        <w:top w:val="none" w:sz="0" w:space="0" w:color="auto"/>
        <w:left w:val="none" w:sz="0" w:space="0" w:color="auto"/>
        <w:bottom w:val="none" w:sz="0" w:space="0" w:color="auto"/>
        <w:right w:val="none" w:sz="0" w:space="0" w:color="auto"/>
      </w:divBdr>
    </w:div>
    <w:div w:id="983899642">
      <w:bodyDiv w:val="1"/>
      <w:marLeft w:val="0"/>
      <w:marRight w:val="0"/>
      <w:marTop w:val="0"/>
      <w:marBottom w:val="0"/>
      <w:divBdr>
        <w:top w:val="none" w:sz="0" w:space="0" w:color="auto"/>
        <w:left w:val="none" w:sz="0" w:space="0" w:color="auto"/>
        <w:bottom w:val="none" w:sz="0" w:space="0" w:color="auto"/>
        <w:right w:val="none" w:sz="0" w:space="0" w:color="auto"/>
      </w:divBdr>
      <w:divsChild>
        <w:div w:id="334455141">
          <w:marLeft w:val="720"/>
          <w:marRight w:val="0"/>
          <w:marTop w:val="0"/>
          <w:marBottom w:val="0"/>
          <w:divBdr>
            <w:top w:val="none" w:sz="0" w:space="0" w:color="auto"/>
            <w:left w:val="none" w:sz="0" w:space="0" w:color="auto"/>
            <w:bottom w:val="none" w:sz="0" w:space="0" w:color="auto"/>
            <w:right w:val="none" w:sz="0" w:space="0" w:color="auto"/>
          </w:divBdr>
        </w:div>
        <w:div w:id="1052196826">
          <w:marLeft w:val="720"/>
          <w:marRight w:val="0"/>
          <w:marTop w:val="0"/>
          <w:marBottom w:val="0"/>
          <w:divBdr>
            <w:top w:val="none" w:sz="0" w:space="0" w:color="auto"/>
            <w:left w:val="none" w:sz="0" w:space="0" w:color="auto"/>
            <w:bottom w:val="none" w:sz="0" w:space="0" w:color="auto"/>
            <w:right w:val="none" w:sz="0" w:space="0" w:color="auto"/>
          </w:divBdr>
        </w:div>
      </w:divsChild>
    </w:div>
    <w:div w:id="1006398467">
      <w:bodyDiv w:val="1"/>
      <w:marLeft w:val="0"/>
      <w:marRight w:val="0"/>
      <w:marTop w:val="0"/>
      <w:marBottom w:val="0"/>
      <w:divBdr>
        <w:top w:val="none" w:sz="0" w:space="0" w:color="auto"/>
        <w:left w:val="none" w:sz="0" w:space="0" w:color="auto"/>
        <w:bottom w:val="none" w:sz="0" w:space="0" w:color="auto"/>
        <w:right w:val="none" w:sz="0" w:space="0" w:color="auto"/>
      </w:divBdr>
    </w:div>
    <w:div w:id="1013608973">
      <w:bodyDiv w:val="1"/>
      <w:marLeft w:val="0"/>
      <w:marRight w:val="0"/>
      <w:marTop w:val="0"/>
      <w:marBottom w:val="0"/>
      <w:divBdr>
        <w:top w:val="none" w:sz="0" w:space="0" w:color="auto"/>
        <w:left w:val="none" w:sz="0" w:space="0" w:color="auto"/>
        <w:bottom w:val="none" w:sz="0" w:space="0" w:color="auto"/>
        <w:right w:val="none" w:sz="0" w:space="0" w:color="auto"/>
      </w:divBdr>
      <w:divsChild>
        <w:div w:id="35354858">
          <w:marLeft w:val="0"/>
          <w:marRight w:val="0"/>
          <w:marTop w:val="0"/>
          <w:marBottom w:val="75"/>
          <w:divBdr>
            <w:top w:val="none" w:sz="0" w:space="0" w:color="auto"/>
            <w:left w:val="none" w:sz="0" w:space="0" w:color="auto"/>
            <w:bottom w:val="none" w:sz="0" w:space="0" w:color="auto"/>
            <w:right w:val="none" w:sz="0" w:space="0" w:color="auto"/>
          </w:divBdr>
        </w:div>
        <w:div w:id="1499493252">
          <w:marLeft w:val="0"/>
          <w:marRight w:val="0"/>
          <w:marTop w:val="0"/>
          <w:marBottom w:val="75"/>
          <w:divBdr>
            <w:top w:val="none" w:sz="0" w:space="0" w:color="auto"/>
            <w:left w:val="none" w:sz="0" w:space="0" w:color="auto"/>
            <w:bottom w:val="none" w:sz="0" w:space="0" w:color="auto"/>
            <w:right w:val="none" w:sz="0" w:space="0" w:color="auto"/>
          </w:divBdr>
        </w:div>
      </w:divsChild>
    </w:div>
    <w:div w:id="1034230593">
      <w:bodyDiv w:val="1"/>
      <w:marLeft w:val="0"/>
      <w:marRight w:val="0"/>
      <w:marTop w:val="0"/>
      <w:marBottom w:val="0"/>
      <w:divBdr>
        <w:top w:val="none" w:sz="0" w:space="0" w:color="auto"/>
        <w:left w:val="none" w:sz="0" w:space="0" w:color="auto"/>
        <w:bottom w:val="none" w:sz="0" w:space="0" w:color="auto"/>
        <w:right w:val="none" w:sz="0" w:space="0" w:color="auto"/>
      </w:divBdr>
      <w:divsChild>
        <w:div w:id="67503839">
          <w:marLeft w:val="0"/>
          <w:marRight w:val="0"/>
          <w:marTop w:val="0"/>
          <w:marBottom w:val="0"/>
          <w:divBdr>
            <w:top w:val="none" w:sz="0" w:space="0" w:color="auto"/>
            <w:left w:val="none" w:sz="0" w:space="0" w:color="auto"/>
            <w:bottom w:val="none" w:sz="0" w:space="0" w:color="auto"/>
            <w:right w:val="none" w:sz="0" w:space="0" w:color="auto"/>
          </w:divBdr>
          <w:divsChild>
            <w:div w:id="2050448526">
              <w:marLeft w:val="0"/>
              <w:marRight w:val="0"/>
              <w:marTop w:val="0"/>
              <w:marBottom w:val="0"/>
              <w:divBdr>
                <w:top w:val="none" w:sz="0" w:space="0" w:color="auto"/>
                <w:left w:val="none" w:sz="0" w:space="0" w:color="auto"/>
                <w:bottom w:val="none" w:sz="0" w:space="0" w:color="auto"/>
                <w:right w:val="none" w:sz="0" w:space="0" w:color="auto"/>
              </w:divBdr>
            </w:div>
            <w:div w:id="1167131297">
              <w:marLeft w:val="0"/>
              <w:marRight w:val="0"/>
              <w:marTop w:val="0"/>
              <w:marBottom w:val="0"/>
              <w:divBdr>
                <w:top w:val="none" w:sz="0" w:space="0" w:color="auto"/>
                <w:left w:val="none" w:sz="0" w:space="0" w:color="auto"/>
                <w:bottom w:val="none" w:sz="0" w:space="0" w:color="auto"/>
                <w:right w:val="none" w:sz="0" w:space="0" w:color="auto"/>
              </w:divBdr>
            </w:div>
            <w:div w:id="1404792156">
              <w:marLeft w:val="0"/>
              <w:marRight w:val="0"/>
              <w:marTop w:val="0"/>
              <w:marBottom w:val="0"/>
              <w:divBdr>
                <w:top w:val="none" w:sz="0" w:space="0" w:color="auto"/>
                <w:left w:val="none" w:sz="0" w:space="0" w:color="auto"/>
                <w:bottom w:val="none" w:sz="0" w:space="0" w:color="auto"/>
                <w:right w:val="none" w:sz="0" w:space="0" w:color="auto"/>
              </w:divBdr>
            </w:div>
          </w:divsChild>
        </w:div>
        <w:div w:id="270818152">
          <w:marLeft w:val="0"/>
          <w:marRight w:val="0"/>
          <w:marTop w:val="0"/>
          <w:marBottom w:val="0"/>
          <w:divBdr>
            <w:top w:val="none" w:sz="0" w:space="0" w:color="auto"/>
            <w:left w:val="none" w:sz="0" w:space="0" w:color="auto"/>
            <w:bottom w:val="none" w:sz="0" w:space="0" w:color="auto"/>
            <w:right w:val="none" w:sz="0" w:space="0" w:color="auto"/>
          </w:divBdr>
          <w:divsChild>
            <w:div w:id="519901190">
              <w:marLeft w:val="0"/>
              <w:marRight w:val="0"/>
              <w:marTop w:val="0"/>
              <w:marBottom w:val="0"/>
              <w:divBdr>
                <w:top w:val="none" w:sz="0" w:space="0" w:color="auto"/>
                <w:left w:val="none" w:sz="0" w:space="0" w:color="auto"/>
                <w:bottom w:val="none" w:sz="0" w:space="0" w:color="auto"/>
                <w:right w:val="none" w:sz="0" w:space="0" w:color="auto"/>
              </w:divBdr>
            </w:div>
            <w:div w:id="922034681">
              <w:marLeft w:val="0"/>
              <w:marRight w:val="0"/>
              <w:marTop w:val="0"/>
              <w:marBottom w:val="0"/>
              <w:divBdr>
                <w:top w:val="none" w:sz="0" w:space="0" w:color="auto"/>
                <w:left w:val="none" w:sz="0" w:space="0" w:color="auto"/>
                <w:bottom w:val="none" w:sz="0" w:space="0" w:color="auto"/>
                <w:right w:val="none" w:sz="0" w:space="0" w:color="auto"/>
              </w:divBdr>
            </w:div>
            <w:div w:id="16159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52808">
      <w:bodyDiv w:val="1"/>
      <w:marLeft w:val="0"/>
      <w:marRight w:val="0"/>
      <w:marTop w:val="0"/>
      <w:marBottom w:val="0"/>
      <w:divBdr>
        <w:top w:val="none" w:sz="0" w:space="0" w:color="auto"/>
        <w:left w:val="none" w:sz="0" w:space="0" w:color="auto"/>
        <w:bottom w:val="none" w:sz="0" w:space="0" w:color="auto"/>
        <w:right w:val="none" w:sz="0" w:space="0" w:color="auto"/>
      </w:divBdr>
    </w:div>
    <w:div w:id="1117333821">
      <w:bodyDiv w:val="1"/>
      <w:marLeft w:val="0"/>
      <w:marRight w:val="0"/>
      <w:marTop w:val="0"/>
      <w:marBottom w:val="0"/>
      <w:divBdr>
        <w:top w:val="none" w:sz="0" w:space="0" w:color="auto"/>
        <w:left w:val="none" w:sz="0" w:space="0" w:color="auto"/>
        <w:bottom w:val="none" w:sz="0" w:space="0" w:color="auto"/>
        <w:right w:val="none" w:sz="0" w:space="0" w:color="auto"/>
      </w:divBdr>
    </w:div>
    <w:div w:id="1151943606">
      <w:bodyDiv w:val="1"/>
      <w:marLeft w:val="0"/>
      <w:marRight w:val="0"/>
      <w:marTop w:val="0"/>
      <w:marBottom w:val="0"/>
      <w:divBdr>
        <w:top w:val="none" w:sz="0" w:space="0" w:color="auto"/>
        <w:left w:val="none" w:sz="0" w:space="0" w:color="auto"/>
        <w:bottom w:val="none" w:sz="0" w:space="0" w:color="auto"/>
        <w:right w:val="none" w:sz="0" w:space="0" w:color="auto"/>
      </w:divBdr>
    </w:div>
    <w:div w:id="1200364270">
      <w:bodyDiv w:val="1"/>
      <w:marLeft w:val="0"/>
      <w:marRight w:val="0"/>
      <w:marTop w:val="0"/>
      <w:marBottom w:val="0"/>
      <w:divBdr>
        <w:top w:val="none" w:sz="0" w:space="0" w:color="auto"/>
        <w:left w:val="none" w:sz="0" w:space="0" w:color="auto"/>
        <w:bottom w:val="none" w:sz="0" w:space="0" w:color="auto"/>
        <w:right w:val="none" w:sz="0" w:space="0" w:color="auto"/>
      </w:divBdr>
    </w:div>
    <w:div w:id="1295865151">
      <w:bodyDiv w:val="1"/>
      <w:marLeft w:val="0"/>
      <w:marRight w:val="0"/>
      <w:marTop w:val="0"/>
      <w:marBottom w:val="0"/>
      <w:divBdr>
        <w:top w:val="none" w:sz="0" w:space="0" w:color="auto"/>
        <w:left w:val="none" w:sz="0" w:space="0" w:color="auto"/>
        <w:bottom w:val="none" w:sz="0" w:space="0" w:color="auto"/>
        <w:right w:val="none" w:sz="0" w:space="0" w:color="auto"/>
      </w:divBdr>
      <w:divsChild>
        <w:div w:id="23796870">
          <w:marLeft w:val="0"/>
          <w:marRight w:val="0"/>
          <w:marTop w:val="0"/>
          <w:marBottom w:val="0"/>
          <w:divBdr>
            <w:top w:val="none" w:sz="0" w:space="0" w:color="auto"/>
            <w:left w:val="none" w:sz="0" w:space="0" w:color="auto"/>
            <w:bottom w:val="none" w:sz="0" w:space="0" w:color="auto"/>
            <w:right w:val="none" w:sz="0" w:space="0" w:color="auto"/>
          </w:divBdr>
        </w:div>
      </w:divsChild>
    </w:div>
    <w:div w:id="1309165918">
      <w:bodyDiv w:val="1"/>
      <w:marLeft w:val="0"/>
      <w:marRight w:val="0"/>
      <w:marTop w:val="0"/>
      <w:marBottom w:val="0"/>
      <w:divBdr>
        <w:top w:val="none" w:sz="0" w:space="0" w:color="auto"/>
        <w:left w:val="none" w:sz="0" w:space="0" w:color="auto"/>
        <w:bottom w:val="none" w:sz="0" w:space="0" w:color="auto"/>
        <w:right w:val="none" w:sz="0" w:space="0" w:color="auto"/>
      </w:divBdr>
    </w:div>
    <w:div w:id="1323048759">
      <w:bodyDiv w:val="1"/>
      <w:marLeft w:val="0"/>
      <w:marRight w:val="0"/>
      <w:marTop w:val="0"/>
      <w:marBottom w:val="0"/>
      <w:divBdr>
        <w:top w:val="none" w:sz="0" w:space="0" w:color="auto"/>
        <w:left w:val="none" w:sz="0" w:space="0" w:color="auto"/>
        <w:bottom w:val="none" w:sz="0" w:space="0" w:color="auto"/>
        <w:right w:val="none" w:sz="0" w:space="0" w:color="auto"/>
      </w:divBdr>
      <w:divsChild>
        <w:div w:id="997611385">
          <w:marLeft w:val="0"/>
          <w:marRight w:val="0"/>
          <w:marTop w:val="0"/>
          <w:marBottom w:val="0"/>
          <w:divBdr>
            <w:top w:val="none" w:sz="0" w:space="0" w:color="auto"/>
            <w:left w:val="none" w:sz="0" w:space="0" w:color="auto"/>
            <w:bottom w:val="none" w:sz="0" w:space="0" w:color="auto"/>
            <w:right w:val="none" w:sz="0" w:space="0" w:color="auto"/>
          </w:divBdr>
          <w:divsChild>
            <w:div w:id="1167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228">
      <w:bodyDiv w:val="1"/>
      <w:marLeft w:val="0"/>
      <w:marRight w:val="0"/>
      <w:marTop w:val="0"/>
      <w:marBottom w:val="0"/>
      <w:divBdr>
        <w:top w:val="none" w:sz="0" w:space="0" w:color="auto"/>
        <w:left w:val="none" w:sz="0" w:space="0" w:color="auto"/>
        <w:bottom w:val="none" w:sz="0" w:space="0" w:color="auto"/>
        <w:right w:val="none" w:sz="0" w:space="0" w:color="auto"/>
      </w:divBdr>
    </w:div>
    <w:div w:id="1346399417">
      <w:bodyDiv w:val="1"/>
      <w:marLeft w:val="0"/>
      <w:marRight w:val="0"/>
      <w:marTop w:val="0"/>
      <w:marBottom w:val="0"/>
      <w:divBdr>
        <w:top w:val="none" w:sz="0" w:space="0" w:color="auto"/>
        <w:left w:val="none" w:sz="0" w:space="0" w:color="auto"/>
        <w:bottom w:val="none" w:sz="0" w:space="0" w:color="auto"/>
        <w:right w:val="none" w:sz="0" w:space="0" w:color="auto"/>
      </w:divBdr>
    </w:div>
    <w:div w:id="1358117430">
      <w:bodyDiv w:val="1"/>
      <w:marLeft w:val="0"/>
      <w:marRight w:val="0"/>
      <w:marTop w:val="0"/>
      <w:marBottom w:val="0"/>
      <w:divBdr>
        <w:top w:val="none" w:sz="0" w:space="0" w:color="auto"/>
        <w:left w:val="none" w:sz="0" w:space="0" w:color="auto"/>
        <w:bottom w:val="none" w:sz="0" w:space="0" w:color="auto"/>
        <w:right w:val="none" w:sz="0" w:space="0" w:color="auto"/>
      </w:divBdr>
      <w:divsChild>
        <w:div w:id="1240555162">
          <w:marLeft w:val="0"/>
          <w:marRight w:val="0"/>
          <w:marTop w:val="0"/>
          <w:marBottom w:val="0"/>
          <w:divBdr>
            <w:top w:val="none" w:sz="0" w:space="0" w:color="auto"/>
            <w:left w:val="none" w:sz="0" w:space="0" w:color="auto"/>
            <w:bottom w:val="none" w:sz="0" w:space="0" w:color="auto"/>
            <w:right w:val="none" w:sz="0" w:space="0" w:color="auto"/>
          </w:divBdr>
          <w:divsChild>
            <w:div w:id="86024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0661">
      <w:bodyDiv w:val="1"/>
      <w:marLeft w:val="0"/>
      <w:marRight w:val="0"/>
      <w:marTop w:val="0"/>
      <w:marBottom w:val="0"/>
      <w:divBdr>
        <w:top w:val="none" w:sz="0" w:space="0" w:color="auto"/>
        <w:left w:val="none" w:sz="0" w:space="0" w:color="auto"/>
        <w:bottom w:val="none" w:sz="0" w:space="0" w:color="auto"/>
        <w:right w:val="none" w:sz="0" w:space="0" w:color="auto"/>
      </w:divBdr>
      <w:divsChild>
        <w:div w:id="1867214619">
          <w:marLeft w:val="0"/>
          <w:marRight w:val="0"/>
          <w:marTop w:val="0"/>
          <w:marBottom w:val="0"/>
          <w:divBdr>
            <w:top w:val="none" w:sz="0" w:space="0" w:color="auto"/>
            <w:left w:val="none" w:sz="0" w:space="0" w:color="auto"/>
            <w:bottom w:val="none" w:sz="0" w:space="0" w:color="auto"/>
            <w:right w:val="none" w:sz="0" w:space="0" w:color="auto"/>
          </w:divBdr>
          <w:divsChild>
            <w:div w:id="10862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7881">
      <w:bodyDiv w:val="1"/>
      <w:marLeft w:val="0"/>
      <w:marRight w:val="0"/>
      <w:marTop w:val="0"/>
      <w:marBottom w:val="0"/>
      <w:divBdr>
        <w:top w:val="none" w:sz="0" w:space="0" w:color="auto"/>
        <w:left w:val="none" w:sz="0" w:space="0" w:color="auto"/>
        <w:bottom w:val="none" w:sz="0" w:space="0" w:color="auto"/>
        <w:right w:val="none" w:sz="0" w:space="0" w:color="auto"/>
      </w:divBdr>
      <w:divsChild>
        <w:div w:id="1773892712">
          <w:marLeft w:val="0"/>
          <w:marRight w:val="0"/>
          <w:marTop w:val="0"/>
          <w:marBottom w:val="0"/>
          <w:divBdr>
            <w:top w:val="none" w:sz="0" w:space="0" w:color="auto"/>
            <w:left w:val="none" w:sz="0" w:space="0" w:color="auto"/>
            <w:bottom w:val="none" w:sz="0" w:space="0" w:color="auto"/>
            <w:right w:val="none" w:sz="0" w:space="0" w:color="auto"/>
          </w:divBdr>
        </w:div>
      </w:divsChild>
    </w:div>
    <w:div w:id="1406028924">
      <w:bodyDiv w:val="1"/>
      <w:marLeft w:val="0"/>
      <w:marRight w:val="0"/>
      <w:marTop w:val="0"/>
      <w:marBottom w:val="0"/>
      <w:divBdr>
        <w:top w:val="none" w:sz="0" w:space="0" w:color="auto"/>
        <w:left w:val="none" w:sz="0" w:space="0" w:color="auto"/>
        <w:bottom w:val="none" w:sz="0" w:space="0" w:color="auto"/>
        <w:right w:val="none" w:sz="0" w:space="0" w:color="auto"/>
      </w:divBdr>
      <w:divsChild>
        <w:div w:id="1610694943">
          <w:marLeft w:val="0"/>
          <w:marRight w:val="0"/>
          <w:marTop w:val="0"/>
          <w:marBottom w:val="0"/>
          <w:divBdr>
            <w:top w:val="none" w:sz="0" w:space="0" w:color="auto"/>
            <w:left w:val="none" w:sz="0" w:space="0" w:color="auto"/>
            <w:bottom w:val="none" w:sz="0" w:space="0" w:color="auto"/>
            <w:right w:val="none" w:sz="0" w:space="0" w:color="auto"/>
          </w:divBdr>
        </w:div>
      </w:divsChild>
    </w:div>
    <w:div w:id="1422292619">
      <w:bodyDiv w:val="1"/>
      <w:marLeft w:val="0"/>
      <w:marRight w:val="0"/>
      <w:marTop w:val="0"/>
      <w:marBottom w:val="0"/>
      <w:divBdr>
        <w:top w:val="none" w:sz="0" w:space="0" w:color="auto"/>
        <w:left w:val="none" w:sz="0" w:space="0" w:color="auto"/>
        <w:bottom w:val="none" w:sz="0" w:space="0" w:color="auto"/>
        <w:right w:val="none" w:sz="0" w:space="0" w:color="auto"/>
      </w:divBdr>
    </w:div>
    <w:div w:id="1439448617">
      <w:bodyDiv w:val="1"/>
      <w:marLeft w:val="0"/>
      <w:marRight w:val="0"/>
      <w:marTop w:val="0"/>
      <w:marBottom w:val="0"/>
      <w:divBdr>
        <w:top w:val="none" w:sz="0" w:space="0" w:color="auto"/>
        <w:left w:val="none" w:sz="0" w:space="0" w:color="auto"/>
        <w:bottom w:val="none" w:sz="0" w:space="0" w:color="auto"/>
        <w:right w:val="none" w:sz="0" w:space="0" w:color="auto"/>
      </w:divBdr>
      <w:divsChild>
        <w:div w:id="998079172">
          <w:marLeft w:val="720"/>
          <w:marRight w:val="0"/>
          <w:marTop w:val="0"/>
          <w:marBottom w:val="0"/>
          <w:divBdr>
            <w:top w:val="none" w:sz="0" w:space="0" w:color="auto"/>
            <w:left w:val="none" w:sz="0" w:space="0" w:color="auto"/>
            <w:bottom w:val="none" w:sz="0" w:space="0" w:color="auto"/>
            <w:right w:val="none" w:sz="0" w:space="0" w:color="auto"/>
          </w:divBdr>
        </w:div>
      </w:divsChild>
    </w:div>
    <w:div w:id="1456605905">
      <w:bodyDiv w:val="1"/>
      <w:marLeft w:val="0"/>
      <w:marRight w:val="0"/>
      <w:marTop w:val="0"/>
      <w:marBottom w:val="0"/>
      <w:divBdr>
        <w:top w:val="none" w:sz="0" w:space="0" w:color="auto"/>
        <w:left w:val="none" w:sz="0" w:space="0" w:color="auto"/>
        <w:bottom w:val="none" w:sz="0" w:space="0" w:color="auto"/>
        <w:right w:val="none" w:sz="0" w:space="0" w:color="auto"/>
      </w:divBdr>
      <w:divsChild>
        <w:div w:id="1270048437">
          <w:marLeft w:val="0"/>
          <w:marRight w:val="0"/>
          <w:marTop w:val="0"/>
          <w:marBottom w:val="0"/>
          <w:divBdr>
            <w:top w:val="none" w:sz="0" w:space="0" w:color="auto"/>
            <w:left w:val="none" w:sz="0" w:space="0" w:color="auto"/>
            <w:bottom w:val="none" w:sz="0" w:space="0" w:color="auto"/>
            <w:right w:val="none" w:sz="0" w:space="0" w:color="auto"/>
          </w:divBdr>
        </w:div>
      </w:divsChild>
    </w:div>
    <w:div w:id="1456831318">
      <w:bodyDiv w:val="1"/>
      <w:marLeft w:val="0"/>
      <w:marRight w:val="0"/>
      <w:marTop w:val="0"/>
      <w:marBottom w:val="0"/>
      <w:divBdr>
        <w:top w:val="none" w:sz="0" w:space="0" w:color="auto"/>
        <w:left w:val="none" w:sz="0" w:space="0" w:color="auto"/>
        <w:bottom w:val="none" w:sz="0" w:space="0" w:color="auto"/>
        <w:right w:val="none" w:sz="0" w:space="0" w:color="auto"/>
      </w:divBdr>
    </w:div>
    <w:div w:id="1461535418">
      <w:bodyDiv w:val="1"/>
      <w:marLeft w:val="0"/>
      <w:marRight w:val="0"/>
      <w:marTop w:val="0"/>
      <w:marBottom w:val="0"/>
      <w:divBdr>
        <w:top w:val="none" w:sz="0" w:space="0" w:color="auto"/>
        <w:left w:val="none" w:sz="0" w:space="0" w:color="auto"/>
        <w:bottom w:val="none" w:sz="0" w:space="0" w:color="auto"/>
        <w:right w:val="none" w:sz="0" w:space="0" w:color="auto"/>
      </w:divBdr>
    </w:div>
    <w:div w:id="1492915149">
      <w:bodyDiv w:val="1"/>
      <w:marLeft w:val="0"/>
      <w:marRight w:val="0"/>
      <w:marTop w:val="0"/>
      <w:marBottom w:val="0"/>
      <w:divBdr>
        <w:top w:val="none" w:sz="0" w:space="0" w:color="auto"/>
        <w:left w:val="none" w:sz="0" w:space="0" w:color="auto"/>
        <w:bottom w:val="none" w:sz="0" w:space="0" w:color="auto"/>
        <w:right w:val="none" w:sz="0" w:space="0" w:color="auto"/>
      </w:divBdr>
      <w:divsChild>
        <w:div w:id="127553270">
          <w:marLeft w:val="0"/>
          <w:marRight w:val="0"/>
          <w:marTop w:val="0"/>
          <w:marBottom w:val="0"/>
          <w:divBdr>
            <w:top w:val="none" w:sz="0" w:space="0" w:color="auto"/>
            <w:left w:val="none" w:sz="0" w:space="0" w:color="auto"/>
            <w:bottom w:val="none" w:sz="0" w:space="0" w:color="auto"/>
            <w:right w:val="none" w:sz="0" w:space="0" w:color="auto"/>
          </w:divBdr>
        </w:div>
      </w:divsChild>
    </w:div>
    <w:div w:id="1501962130">
      <w:bodyDiv w:val="1"/>
      <w:marLeft w:val="0"/>
      <w:marRight w:val="0"/>
      <w:marTop w:val="0"/>
      <w:marBottom w:val="0"/>
      <w:divBdr>
        <w:top w:val="none" w:sz="0" w:space="0" w:color="auto"/>
        <w:left w:val="none" w:sz="0" w:space="0" w:color="auto"/>
        <w:bottom w:val="none" w:sz="0" w:space="0" w:color="auto"/>
        <w:right w:val="none" w:sz="0" w:space="0" w:color="auto"/>
      </w:divBdr>
      <w:divsChild>
        <w:div w:id="466748464">
          <w:marLeft w:val="0"/>
          <w:marRight w:val="0"/>
          <w:marTop w:val="0"/>
          <w:marBottom w:val="0"/>
          <w:divBdr>
            <w:top w:val="none" w:sz="0" w:space="0" w:color="auto"/>
            <w:left w:val="none" w:sz="0" w:space="0" w:color="auto"/>
            <w:bottom w:val="none" w:sz="0" w:space="0" w:color="auto"/>
            <w:right w:val="none" w:sz="0" w:space="0" w:color="auto"/>
          </w:divBdr>
          <w:divsChild>
            <w:div w:id="68818336">
              <w:marLeft w:val="0"/>
              <w:marRight w:val="0"/>
              <w:marTop w:val="0"/>
              <w:marBottom w:val="0"/>
              <w:divBdr>
                <w:top w:val="none" w:sz="0" w:space="0" w:color="auto"/>
                <w:left w:val="none" w:sz="0" w:space="0" w:color="auto"/>
                <w:bottom w:val="none" w:sz="0" w:space="0" w:color="auto"/>
                <w:right w:val="none" w:sz="0" w:space="0" w:color="auto"/>
              </w:divBdr>
            </w:div>
          </w:divsChild>
        </w:div>
        <w:div w:id="364410644">
          <w:marLeft w:val="0"/>
          <w:marRight w:val="0"/>
          <w:marTop w:val="0"/>
          <w:marBottom w:val="0"/>
          <w:divBdr>
            <w:top w:val="none" w:sz="0" w:space="0" w:color="auto"/>
            <w:left w:val="none" w:sz="0" w:space="0" w:color="auto"/>
            <w:bottom w:val="none" w:sz="0" w:space="0" w:color="auto"/>
            <w:right w:val="none" w:sz="0" w:space="0" w:color="auto"/>
          </w:divBdr>
          <w:divsChild>
            <w:div w:id="60273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51807">
      <w:bodyDiv w:val="1"/>
      <w:marLeft w:val="0"/>
      <w:marRight w:val="0"/>
      <w:marTop w:val="0"/>
      <w:marBottom w:val="0"/>
      <w:divBdr>
        <w:top w:val="none" w:sz="0" w:space="0" w:color="auto"/>
        <w:left w:val="none" w:sz="0" w:space="0" w:color="auto"/>
        <w:bottom w:val="none" w:sz="0" w:space="0" w:color="auto"/>
        <w:right w:val="none" w:sz="0" w:space="0" w:color="auto"/>
      </w:divBdr>
    </w:div>
    <w:div w:id="1572421545">
      <w:bodyDiv w:val="1"/>
      <w:marLeft w:val="0"/>
      <w:marRight w:val="0"/>
      <w:marTop w:val="0"/>
      <w:marBottom w:val="0"/>
      <w:divBdr>
        <w:top w:val="none" w:sz="0" w:space="0" w:color="auto"/>
        <w:left w:val="none" w:sz="0" w:space="0" w:color="auto"/>
        <w:bottom w:val="none" w:sz="0" w:space="0" w:color="auto"/>
        <w:right w:val="none" w:sz="0" w:space="0" w:color="auto"/>
      </w:divBdr>
      <w:divsChild>
        <w:div w:id="1974868856">
          <w:marLeft w:val="0"/>
          <w:marRight w:val="0"/>
          <w:marTop w:val="0"/>
          <w:marBottom w:val="0"/>
          <w:divBdr>
            <w:top w:val="none" w:sz="0" w:space="0" w:color="auto"/>
            <w:left w:val="none" w:sz="0" w:space="0" w:color="auto"/>
            <w:bottom w:val="none" w:sz="0" w:space="0" w:color="auto"/>
            <w:right w:val="none" w:sz="0" w:space="0" w:color="auto"/>
          </w:divBdr>
          <w:divsChild>
            <w:div w:id="585722684">
              <w:marLeft w:val="0"/>
              <w:marRight w:val="0"/>
              <w:marTop w:val="0"/>
              <w:marBottom w:val="0"/>
              <w:divBdr>
                <w:top w:val="none" w:sz="0" w:space="0" w:color="auto"/>
                <w:left w:val="none" w:sz="0" w:space="0" w:color="auto"/>
                <w:bottom w:val="none" w:sz="0" w:space="0" w:color="auto"/>
                <w:right w:val="none" w:sz="0" w:space="0" w:color="auto"/>
              </w:divBdr>
            </w:div>
          </w:divsChild>
        </w:div>
        <w:div w:id="910309396">
          <w:marLeft w:val="0"/>
          <w:marRight w:val="0"/>
          <w:marTop w:val="0"/>
          <w:marBottom w:val="0"/>
          <w:divBdr>
            <w:top w:val="none" w:sz="0" w:space="0" w:color="auto"/>
            <w:left w:val="none" w:sz="0" w:space="0" w:color="auto"/>
            <w:bottom w:val="none" w:sz="0" w:space="0" w:color="auto"/>
            <w:right w:val="none" w:sz="0" w:space="0" w:color="auto"/>
          </w:divBdr>
          <w:divsChild>
            <w:div w:id="14829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8687">
      <w:bodyDiv w:val="1"/>
      <w:marLeft w:val="0"/>
      <w:marRight w:val="0"/>
      <w:marTop w:val="0"/>
      <w:marBottom w:val="0"/>
      <w:divBdr>
        <w:top w:val="none" w:sz="0" w:space="0" w:color="auto"/>
        <w:left w:val="none" w:sz="0" w:space="0" w:color="auto"/>
        <w:bottom w:val="none" w:sz="0" w:space="0" w:color="auto"/>
        <w:right w:val="none" w:sz="0" w:space="0" w:color="auto"/>
      </w:divBdr>
    </w:div>
    <w:div w:id="1660764836">
      <w:bodyDiv w:val="1"/>
      <w:marLeft w:val="0"/>
      <w:marRight w:val="0"/>
      <w:marTop w:val="0"/>
      <w:marBottom w:val="0"/>
      <w:divBdr>
        <w:top w:val="none" w:sz="0" w:space="0" w:color="auto"/>
        <w:left w:val="none" w:sz="0" w:space="0" w:color="auto"/>
        <w:bottom w:val="none" w:sz="0" w:space="0" w:color="auto"/>
        <w:right w:val="none" w:sz="0" w:space="0" w:color="auto"/>
      </w:divBdr>
      <w:divsChild>
        <w:div w:id="812411274">
          <w:marLeft w:val="0"/>
          <w:marRight w:val="0"/>
          <w:marTop w:val="0"/>
          <w:marBottom w:val="0"/>
          <w:divBdr>
            <w:top w:val="none" w:sz="0" w:space="0" w:color="auto"/>
            <w:left w:val="none" w:sz="0" w:space="0" w:color="auto"/>
            <w:bottom w:val="none" w:sz="0" w:space="0" w:color="auto"/>
            <w:right w:val="none" w:sz="0" w:space="0" w:color="auto"/>
          </w:divBdr>
          <w:divsChild>
            <w:div w:id="4173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7461">
      <w:bodyDiv w:val="1"/>
      <w:marLeft w:val="0"/>
      <w:marRight w:val="0"/>
      <w:marTop w:val="0"/>
      <w:marBottom w:val="0"/>
      <w:divBdr>
        <w:top w:val="none" w:sz="0" w:space="0" w:color="auto"/>
        <w:left w:val="none" w:sz="0" w:space="0" w:color="auto"/>
        <w:bottom w:val="none" w:sz="0" w:space="0" w:color="auto"/>
        <w:right w:val="none" w:sz="0" w:space="0" w:color="auto"/>
      </w:divBdr>
    </w:div>
    <w:div w:id="1682078587">
      <w:bodyDiv w:val="1"/>
      <w:marLeft w:val="0"/>
      <w:marRight w:val="0"/>
      <w:marTop w:val="0"/>
      <w:marBottom w:val="0"/>
      <w:divBdr>
        <w:top w:val="none" w:sz="0" w:space="0" w:color="auto"/>
        <w:left w:val="none" w:sz="0" w:space="0" w:color="auto"/>
        <w:bottom w:val="none" w:sz="0" w:space="0" w:color="auto"/>
        <w:right w:val="none" w:sz="0" w:space="0" w:color="auto"/>
      </w:divBdr>
    </w:div>
    <w:div w:id="1713073291">
      <w:bodyDiv w:val="1"/>
      <w:marLeft w:val="0"/>
      <w:marRight w:val="0"/>
      <w:marTop w:val="0"/>
      <w:marBottom w:val="0"/>
      <w:divBdr>
        <w:top w:val="none" w:sz="0" w:space="0" w:color="auto"/>
        <w:left w:val="none" w:sz="0" w:space="0" w:color="auto"/>
        <w:bottom w:val="none" w:sz="0" w:space="0" w:color="auto"/>
        <w:right w:val="none" w:sz="0" w:space="0" w:color="auto"/>
      </w:divBdr>
    </w:div>
    <w:div w:id="1715960335">
      <w:bodyDiv w:val="1"/>
      <w:marLeft w:val="0"/>
      <w:marRight w:val="0"/>
      <w:marTop w:val="0"/>
      <w:marBottom w:val="0"/>
      <w:divBdr>
        <w:top w:val="none" w:sz="0" w:space="0" w:color="auto"/>
        <w:left w:val="none" w:sz="0" w:space="0" w:color="auto"/>
        <w:bottom w:val="none" w:sz="0" w:space="0" w:color="auto"/>
        <w:right w:val="none" w:sz="0" w:space="0" w:color="auto"/>
      </w:divBdr>
    </w:div>
    <w:div w:id="1745646813">
      <w:bodyDiv w:val="1"/>
      <w:marLeft w:val="0"/>
      <w:marRight w:val="0"/>
      <w:marTop w:val="0"/>
      <w:marBottom w:val="0"/>
      <w:divBdr>
        <w:top w:val="none" w:sz="0" w:space="0" w:color="auto"/>
        <w:left w:val="none" w:sz="0" w:space="0" w:color="auto"/>
        <w:bottom w:val="none" w:sz="0" w:space="0" w:color="auto"/>
        <w:right w:val="none" w:sz="0" w:space="0" w:color="auto"/>
      </w:divBdr>
    </w:div>
    <w:div w:id="1748069425">
      <w:bodyDiv w:val="1"/>
      <w:marLeft w:val="0"/>
      <w:marRight w:val="0"/>
      <w:marTop w:val="0"/>
      <w:marBottom w:val="0"/>
      <w:divBdr>
        <w:top w:val="none" w:sz="0" w:space="0" w:color="auto"/>
        <w:left w:val="none" w:sz="0" w:space="0" w:color="auto"/>
        <w:bottom w:val="none" w:sz="0" w:space="0" w:color="auto"/>
        <w:right w:val="none" w:sz="0" w:space="0" w:color="auto"/>
      </w:divBdr>
    </w:div>
    <w:div w:id="1769305154">
      <w:bodyDiv w:val="1"/>
      <w:marLeft w:val="0"/>
      <w:marRight w:val="0"/>
      <w:marTop w:val="0"/>
      <w:marBottom w:val="0"/>
      <w:divBdr>
        <w:top w:val="none" w:sz="0" w:space="0" w:color="auto"/>
        <w:left w:val="none" w:sz="0" w:space="0" w:color="auto"/>
        <w:bottom w:val="none" w:sz="0" w:space="0" w:color="auto"/>
        <w:right w:val="none" w:sz="0" w:space="0" w:color="auto"/>
      </w:divBdr>
    </w:div>
    <w:div w:id="1777824944">
      <w:bodyDiv w:val="1"/>
      <w:marLeft w:val="0"/>
      <w:marRight w:val="0"/>
      <w:marTop w:val="0"/>
      <w:marBottom w:val="0"/>
      <w:divBdr>
        <w:top w:val="none" w:sz="0" w:space="0" w:color="auto"/>
        <w:left w:val="none" w:sz="0" w:space="0" w:color="auto"/>
        <w:bottom w:val="none" w:sz="0" w:space="0" w:color="auto"/>
        <w:right w:val="none" w:sz="0" w:space="0" w:color="auto"/>
      </w:divBdr>
    </w:div>
    <w:div w:id="1781954766">
      <w:bodyDiv w:val="1"/>
      <w:marLeft w:val="0"/>
      <w:marRight w:val="0"/>
      <w:marTop w:val="0"/>
      <w:marBottom w:val="0"/>
      <w:divBdr>
        <w:top w:val="none" w:sz="0" w:space="0" w:color="auto"/>
        <w:left w:val="none" w:sz="0" w:space="0" w:color="auto"/>
        <w:bottom w:val="none" w:sz="0" w:space="0" w:color="auto"/>
        <w:right w:val="none" w:sz="0" w:space="0" w:color="auto"/>
      </w:divBdr>
    </w:div>
    <w:div w:id="1838377085">
      <w:bodyDiv w:val="1"/>
      <w:marLeft w:val="0"/>
      <w:marRight w:val="0"/>
      <w:marTop w:val="0"/>
      <w:marBottom w:val="0"/>
      <w:divBdr>
        <w:top w:val="none" w:sz="0" w:space="0" w:color="auto"/>
        <w:left w:val="none" w:sz="0" w:space="0" w:color="auto"/>
        <w:bottom w:val="none" w:sz="0" w:space="0" w:color="auto"/>
        <w:right w:val="none" w:sz="0" w:space="0" w:color="auto"/>
      </w:divBdr>
    </w:div>
    <w:div w:id="1841430549">
      <w:bodyDiv w:val="1"/>
      <w:marLeft w:val="0"/>
      <w:marRight w:val="0"/>
      <w:marTop w:val="0"/>
      <w:marBottom w:val="0"/>
      <w:divBdr>
        <w:top w:val="none" w:sz="0" w:space="0" w:color="auto"/>
        <w:left w:val="none" w:sz="0" w:space="0" w:color="auto"/>
        <w:bottom w:val="none" w:sz="0" w:space="0" w:color="auto"/>
        <w:right w:val="none" w:sz="0" w:space="0" w:color="auto"/>
      </w:divBdr>
      <w:divsChild>
        <w:div w:id="2106487592">
          <w:marLeft w:val="0"/>
          <w:marRight w:val="0"/>
          <w:marTop w:val="0"/>
          <w:marBottom w:val="0"/>
          <w:divBdr>
            <w:top w:val="none" w:sz="0" w:space="0" w:color="auto"/>
            <w:left w:val="none" w:sz="0" w:space="0" w:color="auto"/>
            <w:bottom w:val="none" w:sz="0" w:space="0" w:color="auto"/>
            <w:right w:val="none" w:sz="0" w:space="0" w:color="auto"/>
          </w:divBdr>
          <w:divsChild>
            <w:div w:id="490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255453">
      <w:bodyDiv w:val="1"/>
      <w:marLeft w:val="0"/>
      <w:marRight w:val="0"/>
      <w:marTop w:val="0"/>
      <w:marBottom w:val="0"/>
      <w:divBdr>
        <w:top w:val="none" w:sz="0" w:space="0" w:color="auto"/>
        <w:left w:val="none" w:sz="0" w:space="0" w:color="auto"/>
        <w:bottom w:val="none" w:sz="0" w:space="0" w:color="auto"/>
        <w:right w:val="none" w:sz="0" w:space="0" w:color="auto"/>
      </w:divBdr>
      <w:divsChild>
        <w:div w:id="1316228246">
          <w:marLeft w:val="0"/>
          <w:marRight w:val="0"/>
          <w:marTop w:val="0"/>
          <w:marBottom w:val="0"/>
          <w:divBdr>
            <w:top w:val="none" w:sz="0" w:space="0" w:color="auto"/>
            <w:left w:val="none" w:sz="0" w:space="0" w:color="auto"/>
            <w:bottom w:val="none" w:sz="0" w:space="0" w:color="auto"/>
            <w:right w:val="none" w:sz="0" w:space="0" w:color="auto"/>
          </w:divBdr>
        </w:div>
      </w:divsChild>
    </w:div>
    <w:div w:id="1925871359">
      <w:bodyDiv w:val="1"/>
      <w:marLeft w:val="0"/>
      <w:marRight w:val="0"/>
      <w:marTop w:val="0"/>
      <w:marBottom w:val="0"/>
      <w:divBdr>
        <w:top w:val="none" w:sz="0" w:space="0" w:color="auto"/>
        <w:left w:val="none" w:sz="0" w:space="0" w:color="auto"/>
        <w:bottom w:val="none" w:sz="0" w:space="0" w:color="auto"/>
        <w:right w:val="none" w:sz="0" w:space="0" w:color="auto"/>
      </w:divBdr>
    </w:div>
    <w:div w:id="1943296006">
      <w:bodyDiv w:val="1"/>
      <w:marLeft w:val="0"/>
      <w:marRight w:val="0"/>
      <w:marTop w:val="0"/>
      <w:marBottom w:val="0"/>
      <w:divBdr>
        <w:top w:val="none" w:sz="0" w:space="0" w:color="auto"/>
        <w:left w:val="none" w:sz="0" w:space="0" w:color="auto"/>
        <w:bottom w:val="none" w:sz="0" w:space="0" w:color="auto"/>
        <w:right w:val="none" w:sz="0" w:space="0" w:color="auto"/>
      </w:divBdr>
    </w:div>
    <w:div w:id="1945532756">
      <w:bodyDiv w:val="1"/>
      <w:marLeft w:val="0"/>
      <w:marRight w:val="0"/>
      <w:marTop w:val="0"/>
      <w:marBottom w:val="0"/>
      <w:divBdr>
        <w:top w:val="none" w:sz="0" w:space="0" w:color="auto"/>
        <w:left w:val="none" w:sz="0" w:space="0" w:color="auto"/>
        <w:bottom w:val="none" w:sz="0" w:space="0" w:color="auto"/>
        <w:right w:val="none" w:sz="0" w:space="0" w:color="auto"/>
      </w:divBdr>
      <w:divsChild>
        <w:div w:id="2137287911">
          <w:marLeft w:val="720"/>
          <w:marRight w:val="0"/>
          <w:marTop w:val="0"/>
          <w:marBottom w:val="0"/>
          <w:divBdr>
            <w:top w:val="none" w:sz="0" w:space="0" w:color="auto"/>
            <w:left w:val="none" w:sz="0" w:space="0" w:color="auto"/>
            <w:bottom w:val="none" w:sz="0" w:space="0" w:color="auto"/>
            <w:right w:val="none" w:sz="0" w:space="0" w:color="auto"/>
          </w:divBdr>
        </w:div>
      </w:divsChild>
    </w:div>
    <w:div w:id="1947075835">
      <w:bodyDiv w:val="1"/>
      <w:marLeft w:val="0"/>
      <w:marRight w:val="0"/>
      <w:marTop w:val="0"/>
      <w:marBottom w:val="0"/>
      <w:divBdr>
        <w:top w:val="none" w:sz="0" w:space="0" w:color="auto"/>
        <w:left w:val="none" w:sz="0" w:space="0" w:color="auto"/>
        <w:bottom w:val="none" w:sz="0" w:space="0" w:color="auto"/>
        <w:right w:val="none" w:sz="0" w:space="0" w:color="auto"/>
      </w:divBdr>
      <w:divsChild>
        <w:div w:id="1009219142">
          <w:marLeft w:val="720"/>
          <w:marRight w:val="0"/>
          <w:marTop w:val="0"/>
          <w:marBottom w:val="0"/>
          <w:divBdr>
            <w:top w:val="none" w:sz="0" w:space="0" w:color="auto"/>
            <w:left w:val="none" w:sz="0" w:space="0" w:color="auto"/>
            <w:bottom w:val="none" w:sz="0" w:space="0" w:color="auto"/>
            <w:right w:val="none" w:sz="0" w:space="0" w:color="auto"/>
          </w:divBdr>
        </w:div>
      </w:divsChild>
    </w:div>
    <w:div w:id="1953825259">
      <w:bodyDiv w:val="1"/>
      <w:marLeft w:val="0"/>
      <w:marRight w:val="0"/>
      <w:marTop w:val="0"/>
      <w:marBottom w:val="0"/>
      <w:divBdr>
        <w:top w:val="none" w:sz="0" w:space="0" w:color="auto"/>
        <w:left w:val="none" w:sz="0" w:space="0" w:color="auto"/>
        <w:bottom w:val="none" w:sz="0" w:space="0" w:color="auto"/>
        <w:right w:val="none" w:sz="0" w:space="0" w:color="auto"/>
      </w:divBdr>
    </w:div>
    <w:div w:id="1959332767">
      <w:bodyDiv w:val="1"/>
      <w:marLeft w:val="0"/>
      <w:marRight w:val="0"/>
      <w:marTop w:val="0"/>
      <w:marBottom w:val="0"/>
      <w:divBdr>
        <w:top w:val="none" w:sz="0" w:space="0" w:color="auto"/>
        <w:left w:val="none" w:sz="0" w:space="0" w:color="auto"/>
        <w:bottom w:val="none" w:sz="0" w:space="0" w:color="auto"/>
        <w:right w:val="none" w:sz="0" w:space="0" w:color="auto"/>
      </w:divBdr>
      <w:divsChild>
        <w:div w:id="33969730">
          <w:marLeft w:val="0"/>
          <w:marRight w:val="0"/>
          <w:marTop w:val="300"/>
          <w:marBottom w:val="0"/>
          <w:divBdr>
            <w:top w:val="none" w:sz="0" w:space="0" w:color="auto"/>
            <w:left w:val="none" w:sz="0" w:space="0" w:color="auto"/>
            <w:bottom w:val="none" w:sz="0" w:space="0" w:color="auto"/>
            <w:right w:val="none" w:sz="0" w:space="0" w:color="auto"/>
          </w:divBdr>
        </w:div>
        <w:div w:id="1959681334">
          <w:marLeft w:val="0"/>
          <w:marRight w:val="0"/>
          <w:marTop w:val="0"/>
          <w:marBottom w:val="0"/>
          <w:divBdr>
            <w:top w:val="none" w:sz="0" w:space="0" w:color="auto"/>
            <w:left w:val="none" w:sz="0" w:space="0" w:color="auto"/>
            <w:bottom w:val="none" w:sz="0" w:space="0" w:color="auto"/>
            <w:right w:val="none" w:sz="0" w:space="0" w:color="auto"/>
          </w:divBdr>
        </w:div>
      </w:divsChild>
    </w:div>
    <w:div w:id="1968730144">
      <w:bodyDiv w:val="1"/>
      <w:marLeft w:val="0"/>
      <w:marRight w:val="0"/>
      <w:marTop w:val="0"/>
      <w:marBottom w:val="0"/>
      <w:divBdr>
        <w:top w:val="none" w:sz="0" w:space="0" w:color="auto"/>
        <w:left w:val="none" w:sz="0" w:space="0" w:color="auto"/>
        <w:bottom w:val="none" w:sz="0" w:space="0" w:color="auto"/>
        <w:right w:val="none" w:sz="0" w:space="0" w:color="auto"/>
      </w:divBdr>
      <w:divsChild>
        <w:div w:id="623536098">
          <w:marLeft w:val="0"/>
          <w:marRight w:val="0"/>
          <w:marTop w:val="0"/>
          <w:marBottom w:val="0"/>
          <w:divBdr>
            <w:top w:val="none" w:sz="0" w:space="0" w:color="auto"/>
            <w:left w:val="none" w:sz="0" w:space="0" w:color="auto"/>
            <w:bottom w:val="none" w:sz="0" w:space="0" w:color="auto"/>
            <w:right w:val="none" w:sz="0" w:space="0" w:color="auto"/>
          </w:divBdr>
        </w:div>
      </w:divsChild>
    </w:div>
    <w:div w:id="1997952031">
      <w:bodyDiv w:val="1"/>
      <w:marLeft w:val="0"/>
      <w:marRight w:val="0"/>
      <w:marTop w:val="0"/>
      <w:marBottom w:val="0"/>
      <w:divBdr>
        <w:top w:val="none" w:sz="0" w:space="0" w:color="auto"/>
        <w:left w:val="none" w:sz="0" w:space="0" w:color="auto"/>
        <w:bottom w:val="none" w:sz="0" w:space="0" w:color="auto"/>
        <w:right w:val="none" w:sz="0" w:space="0" w:color="auto"/>
      </w:divBdr>
      <w:divsChild>
        <w:div w:id="845481257">
          <w:marLeft w:val="0"/>
          <w:marRight w:val="0"/>
          <w:marTop w:val="0"/>
          <w:marBottom w:val="0"/>
          <w:divBdr>
            <w:top w:val="none" w:sz="0" w:space="0" w:color="auto"/>
            <w:left w:val="none" w:sz="0" w:space="0" w:color="auto"/>
            <w:bottom w:val="none" w:sz="0" w:space="0" w:color="auto"/>
            <w:right w:val="none" w:sz="0" w:space="0" w:color="auto"/>
          </w:divBdr>
          <w:divsChild>
            <w:div w:id="15673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90016">
      <w:bodyDiv w:val="1"/>
      <w:marLeft w:val="0"/>
      <w:marRight w:val="0"/>
      <w:marTop w:val="0"/>
      <w:marBottom w:val="0"/>
      <w:divBdr>
        <w:top w:val="none" w:sz="0" w:space="0" w:color="auto"/>
        <w:left w:val="none" w:sz="0" w:space="0" w:color="auto"/>
        <w:bottom w:val="none" w:sz="0" w:space="0" w:color="auto"/>
        <w:right w:val="none" w:sz="0" w:space="0" w:color="auto"/>
      </w:divBdr>
    </w:div>
    <w:div w:id="2040472845">
      <w:bodyDiv w:val="1"/>
      <w:marLeft w:val="0"/>
      <w:marRight w:val="0"/>
      <w:marTop w:val="0"/>
      <w:marBottom w:val="0"/>
      <w:divBdr>
        <w:top w:val="none" w:sz="0" w:space="0" w:color="auto"/>
        <w:left w:val="none" w:sz="0" w:space="0" w:color="auto"/>
        <w:bottom w:val="none" w:sz="0" w:space="0" w:color="auto"/>
        <w:right w:val="none" w:sz="0" w:space="0" w:color="auto"/>
      </w:divBdr>
    </w:div>
    <w:div w:id="2042777915">
      <w:bodyDiv w:val="1"/>
      <w:marLeft w:val="0"/>
      <w:marRight w:val="0"/>
      <w:marTop w:val="0"/>
      <w:marBottom w:val="0"/>
      <w:divBdr>
        <w:top w:val="none" w:sz="0" w:space="0" w:color="auto"/>
        <w:left w:val="none" w:sz="0" w:space="0" w:color="auto"/>
        <w:bottom w:val="none" w:sz="0" w:space="0" w:color="auto"/>
        <w:right w:val="none" w:sz="0" w:space="0" w:color="auto"/>
      </w:divBdr>
    </w:div>
    <w:div w:id="2099859407">
      <w:bodyDiv w:val="1"/>
      <w:marLeft w:val="0"/>
      <w:marRight w:val="0"/>
      <w:marTop w:val="0"/>
      <w:marBottom w:val="0"/>
      <w:divBdr>
        <w:top w:val="none" w:sz="0" w:space="0" w:color="auto"/>
        <w:left w:val="none" w:sz="0" w:space="0" w:color="auto"/>
        <w:bottom w:val="none" w:sz="0" w:space="0" w:color="auto"/>
        <w:right w:val="none" w:sz="0" w:space="0" w:color="auto"/>
      </w:divBdr>
      <w:divsChild>
        <w:div w:id="1133449360">
          <w:marLeft w:val="0"/>
          <w:marRight w:val="0"/>
          <w:marTop w:val="0"/>
          <w:marBottom w:val="0"/>
          <w:divBdr>
            <w:top w:val="none" w:sz="0" w:space="0" w:color="auto"/>
            <w:left w:val="none" w:sz="0" w:space="0" w:color="auto"/>
            <w:bottom w:val="none" w:sz="0" w:space="0" w:color="auto"/>
            <w:right w:val="none" w:sz="0" w:space="0" w:color="auto"/>
          </w:divBdr>
        </w:div>
      </w:divsChild>
    </w:div>
    <w:div w:id="2103406761">
      <w:bodyDiv w:val="1"/>
      <w:marLeft w:val="0"/>
      <w:marRight w:val="0"/>
      <w:marTop w:val="0"/>
      <w:marBottom w:val="0"/>
      <w:divBdr>
        <w:top w:val="none" w:sz="0" w:space="0" w:color="auto"/>
        <w:left w:val="none" w:sz="0" w:space="0" w:color="auto"/>
        <w:bottom w:val="none" w:sz="0" w:space="0" w:color="auto"/>
        <w:right w:val="none" w:sz="0" w:space="0" w:color="auto"/>
      </w:divBdr>
    </w:div>
    <w:div w:id="2110008853">
      <w:bodyDiv w:val="1"/>
      <w:marLeft w:val="0"/>
      <w:marRight w:val="0"/>
      <w:marTop w:val="0"/>
      <w:marBottom w:val="0"/>
      <w:divBdr>
        <w:top w:val="none" w:sz="0" w:space="0" w:color="auto"/>
        <w:left w:val="none" w:sz="0" w:space="0" w:color="auto"/>
        <w:bottom w:val="none" w:sz="0" w:space="0" w:color="auto"/>
        <w:right w:val="none" w:sz="0" w:space="0" w:color="auto"/>
      </w:divBdr>
      <w:divsChild>
        <w:div w:id="248851449">
          <w:marLeft w:val="0"/>
          <w:marRight w:val="0"/>
          <w:marTop w:val="0"/>
          <w:marBottom w:val="0"/>
          <w:divBdr>
            <w:top w:val="none" w:sz="0" w:space="0" w:color="auto"/>
            <w:left w:val="none" w:sz="0" w:space="0" w:color="auto"/>
            <w:bottom w:val="none" w:sz="0" w:space="0" w:color="auto"/>
            <w:right w:val="none" w:sz="0" w:space="0" w:color="auto"/>
          </w:divBdr>
        </w:div>
      </w:divsChild>
    </w:div>
    <w:div w:id="2117410191">
      <w:bodyDiv w:val="1"/>
      <w:marLeft w:val="0"/>
      <w:marRight w:val="0"/>
      <w:marTop w:val="0"/>
      <w:marBottom w:val="0"/>
      <w:divBdr>
        <w:top w:val="none" w:sz="0" w:space="0" w:color="auto"/>
        <w:left w:val="none" w:sz="0" w:space="0" w:color="auto"/>
        <w:bottom w:val="none" w:sz="0" w:space="0" w:color="auto"/>
        <w:right w:val="none" w:sz="0" w:space="0" w:color="auto"/>
      </w:divBdr>
    </w:div>
    <w:div w:id="21281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ansportnsw.info/travel-info/using-public-transport/accessible-travel/access-to-trains-in-nsw" TargetMode="External"/><Relationship Id="rId21" Type="http://schemas.openxmlformats.org/officeDocument/2006/relationships/image" Target="media/image3.png"/><Relationship Id="rId42" Type="http://schemas.openxmlformats.org/officeDocument/2006/relationships/hyperlink" Target="https://www.homeaffairs.gov.au/about-us/our-portfolios/emergency-management/emergency-response-plans" TargetMode="External"/><Relationship Id="rId47" Type="http://schemas.openxmlformats.org/officeDocument/2006/relationships/hyperlink" Target="https://www.aph.gov.au/Parliamentary_Business/Committees/House/Economics/FloodInsuranceInquiry/Report" TargetMode="External"/><Relationship Id="rId63" Type="http://schemas.openxmlformats.org/officeDocument/2006/relationships/hyperlink" Target="https://knowledge.aidr.org.au/collections/handbook-collection/" TargetMode="External"/><Relationship Id="rId68" Type="http://schemas.openxmlformats.org/officeDocument/2006/relationships/hyperlink" Target="https://collaborating4inclusion.org/didrr-framework-and-toolkit-for-collaborative-action/" TargetMode="External"/><Relationship Id="rId84" Type="http://schemas.openxmlformats.org/officeDocument/2006/relationships/hyperlink" Target="https://collaborating4inclusion.org/wp-content/uploads/2023/07/Bellingen_DIEP-Forum.pdf" TargetMode="External"/><Relationship Id="rId89" Type="http://schemas.openxmlformats.org/officeDocument/2006/relationships/hyperlink" Target="https://collaborating4inclusion.org/inclusive-emergency-management-victoria/" TargetMode="External"/><Relationship Id="rId112" Type="http://schemas.openxmlformats.org/officeDocument/2006/relationships/image" Target="media/image11.png"/><Relationship Id="rId16" Type="http://schemas.openxmlformats.org/officeDocument/2006/relationships/hyperlink" Target="https://disability.royalcommission.gov.au/publications/statement-concern-response-covid-19-pandemic-people-disability" TargetMode="External"/><Relationship Id="rId107" Type="http://schemas.openxmlformats.org/officeDocument/2006/relationships/hyperlink" Target="https://collaborating4inclusion.org/wp-content/uploads/2023/03/P-CEP_Certificate_Course_-_EOI__Learning_Objectives.pdf" TargetMode="External"/><Relationship Id="rId11" Type="http://schemas.openxmlformats.org/officeDocument/2006/relationships/image" Target="media/image1.png"/><Relationship Id="rId32" Type="http://schemas.openxmlformats.org/officeDocument/2006/relationships/hyperlink" Target="https://www.royalcommission.gov.au/node/948" TargetMode="External"/><Relationship Id="rId37" Type="http://schemas.openxmlformats.org/officeDocument/2006/relationships/hyperlink" Target="https://www.health.gov.au/resources/collections/emergency-management-plans" TargetMode="External"/><Relationship Id="rId53" Type="http://schemas.openxmlformats.org/officeDocument/2006/relationships/hyperlink" Target="https://www.nema.gov.au/about-us/governance-and-reporting/reviews/independent-review-of-commonwealth-disaster-funding" TargetMode="External"/><Relationship Id="rId58" Type="http://schemas.openxmlformats.org/officeDocument/2006/relationships/hyperlink" Target="https://www.nsw.gov.au/emergency/rescue-and-emergency-management/state-rescue-policy" TargetMode="External"/><Relationship Id="rId74" Type="http://schemas.openxmlformats.org/officeDocument/2006/relationships/hyperlink" Target="https://collaborating4inclusion.org/disability-inclusive-disaster-risk-reduction/" TargetMode="External"/><Relationship Id="rId79" Type="http://schemas.openxmlformats.org/officeDocument/2006/relationships/hyperlink" Target="https://collaborating4inclusion.org/wp-content/uploads/2023/03/BMCC_DIEP_report_May_2022.pdf" TargetMode="External"/><Relationship Id="rId102" Type="http://schemas.openxmlformats.org/officeDocument/2006/relationships/image" Target="media/image10.png"/><Relationship Id="rId123" Type="http://schemas.openxmlformats.org/officeDocument/2006/relationships/footer" Target="footer3.xml"/><Relationship Id="rId128" Type="http://schemas.openxmlformats.org/officeDocument/2006/relationships/hyperlink" Target="mailto:pwd@pwd.org.au" TargetMode="External"/><Relationship Id="rId5" Type="http://schemas.openxmlformats.org/officeDocument/2006/relationships/numbering" Target="numbering.xml"/><Relationship Id="rId90" Type="http://schemas.openxmlformats.org/officeDocument/2006/relationships/hyperlink" Target="https://collaborating4inclusion.org/home/homelessness-and-disaster/" TargetMode="External"/><Relationship Id="rId95" Type="http://schemas.openxmlformats.org/officeDocument/2006/relationships/hyperlink" Target="https://collaborating4inclusion.org/cbr-pacific/empowerment-stories/" TargetMode="External"/><Relationship Id="rId22" Type="http://schemas.openxmlformats.org/officeDocument/2006/relationships/hyperlink" Target="https://www.homeaffairs.gov.au/emergency/files/national-disaster-risk-reduction-framework.pdf" TargetMode="External"/><Relationship Id="rId27" Type="http://schemas.openxmlformats.org/officeDocument/2006/relationships/hyperlink" Target="chrome-extension://efaidnbmnnnibpcajpcglclefindmkaj/https:/www.homeaffairs.gov.au/emergency/files/australian-disaster-preparedness-framework.pdf" TargetMode="External"/><Relationship Id="rId43" Type="http://schemas.openxmlformats.org/officeDocument/2006/relationships/hyperlink" Target="https://www.homeaffairs.gov.au/about-us/our-portfolios/emergency-management/emergency-response-plans" TargetMode="External"/><Relationship Id="rId48" Type="http://schemas.openxmlformats.org/officeDocument/2006/relationships/hyperlink" Target="https://www.nema.gov.au/sites/default/files/2024-10/20240813%20-%20Glasser%20Review%20-%20Final%20Report_copy%20edit.PDF" TargetMode="External"/><Relationship Id="rId64" Type="http://schemas.openxmlformats.org/officeDocument/2006/relationships/hyperlink" Target="https://www.ses.nsw.gov.au/emergency-plan/" TargetMode="External"/><Relationship Id="rId69" Type="http://schemas.openxmlformats.org/officeDocument/2006/relationships/hyperlink" Target="https://collaborating4inclusion.org/wp-content/uploads/2024/06/7Ways-to-StrengthenCollectiveCapabilities.pdf" TargetMode="External"/><Relationship Id="rId113" Type="http://schemas.openxmlformats.org/officeDocument/2006/relationships/hyperlink" Target="https://transportnsw.info/sydney-trains-network-map" TargetMode="External"/><Relationship Id="rId118" Type="http://schemas.openxmlformats.org/officeDocument/2006/relationships/image" Target="media/image14.png"/><Relationship Id="rId80" Type="http://schemas.openxmlformats.org/officeDocument/2006/relationships/hyperlink" Target="https://collaborating4inclusion.org/wp-content/uploads/2023/04/Bega_DIEP-report_09042023.pdf" TargetMode="External"/><Relationship Id="rId85" Type="http://schemas.openxmlformats.org/officeDocument/2006/relationships/hyperlink" Target="https://collaborating4inclusion.org/wp-content/uploads/2023/07/Coffs-Harbour_DIEP-report.pdf" TargetMode="External"/><Relationship Id="rId12" Type="http://schemas.openxmlformats.org/officeDocument/2006/relationships/footer" Target="footer1.xml"/><Relationship Id="rId17" Type="http://schemas.openxmlformats.org/officeDocument/2006/relationships/hyperlink" Target="https://pwd.org.au/disability-sector-calls-for-pre-election-commitments-to-improve-disability-emergency-and-disaster-support/" TargetMode="External"/><Relationship Id="rId33" Type="http://schemas.openxmlformats.org/officeDocument/2006/relationships/hyperlink" Target="https://knowledge.aidr.org.au/resources/handbook-australian-emergency-management-arrangements/" TargetMode="External"/><Relationship Id="rId38" Type="http://schemas.openxmlformats.org/officeDocument/2006/relationships/hyperlink" Target="https://www.health.gov.au/resources/collections/emergency-management-plans" TargetMode="External"/><Relationship Id="rId59" Type="http://schemas.openxmlformats.org/officeDocument/2006/relationships/hyperlink" Target="https://www.nsw.gov.au/emergency/rescue-and-emergency-management/state-rescue-policy/state-rescue-board-accredited-rescue-units" TargetMode="External"/><Relationship Id="rId103" Type="http://schemas.openxmlformats.org/officeDocument/2006/relationships/hyperlink" Target="https://collaborating4inclusion.org/diep/" TargetMode="External"/><Relationship Id="rId108" Type="http://schemas.openxmlformats.org/officeDocument/2006/relationships/hyperlink" Target="https://knowledge.aidr.org.au/resources/ajem-october-2019-increasing-involvement-of-people-with-disability/" TargetMode="External"/><Relationship Id="rId124" Type="http://schemas.openxmlformats.org/officeDocument/2006/relationships/footer" Target="footer4.xml"/><Relationship Id="rId129" Type="http://schemas.openxmlformats.org/officeDocument/2006/relationships/hyperlink" Target="mailto:BastienW@pwd.org.au" TargetMode="External"/><Relationship Id="rId54" Type="http://schemas.openxmlformats.org/officeDocument/2006/relationships/hyperlink" Target="https://legislation.nsw.gov.au/view/html/inforce/current/act-1989-165" TargetMode="External"/><Relationship Id="rId70" Type="http://schemas.openxmlformats.org/officeDocument/2006/relationships/hyperlink" Target="https://collaborating4inclusion.org/pcep/" TargetMode="External"/><Relationship Id="rId75" Type="http://schemas.openxmlformats.org/officeDocument/2006/relationships/hyperlink" Target="https://collaborating4inclusion.org/leave-nobody-behind" TargetMode="External"/><Relationship Id="rId91" Type="http://schemas.openxmlformats.org/officeDocument/2006/relationships/hyperlink" Target="https://collaborating4inclusion.org/diep/reports-wa/" TargetMode="External"/><Relationship Id="rId96" Type="http://schemas.openxmlformats.org/officeDocument/2006/relationships/hyperlink" Target="https://theconversation.com/crisis-communication-saves-lives-but-people-with-disability-often-arent-given-the-message-224968"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pmc.gov.au/resources/australian-government-crisis-management-framework-agcmf/introduction/hierarchy-documents" TargetMode="External"/><Relationship Id="rId28" Type="http://schemas.openxmlformats.org/officeDocument/2006/relationships/image" Target="media/image5.png"/><Relationship Id="rId49" Type="http://schemas.openxmlformats.org/officeDocument/2006/relationships/hyperlink" Target="https://www.royalcommission.gov.au/natural-disasters" TargetMode="External"/><Relationship Id="rId114" Type="http://schemas.openxmlformats.org/officeDocument/2006/relationships/hyperlink" Target="https://www.mynrma.com.au/-/media/travel/documents/15-regional-network-map.pdf" TargetMode="External"/><Relationship Id="rId119" Type="http://schemas.openxmlformats.org/officeDocument/2006/relationships/image" Target="media/image15.png"/><Relationship Id="rId44" Type="http://schemas.openxmlformats.org/officeDocument/2006/relationships/hyperlink" Target="https://www.homeaffairs.gov.au/about-us/our-portfolios/emergency-management/emergency-response-plans" TargetMode="External"/><Relationship Id="rId60" Type="http://schemas.openxmlformats.org/officeDocument/2006/relationships/hyperlink" Target="https://www.nsw.gov.au/rescue-and-emergency-management/state-emergency-management-plan-emplan" TargetMode="External"/><Relationship Id="rId65" Type="http://schemas.openxmlformats.org/officeDocument/2006/relationships/hyperlink" Target="https://www.insurancebusinessmag.com/au/news/breaking-news/ica-rolls-out-new-mobile-app-168925.aspx" TargetMode="External"/><Relationship Id="rId81" Type="http://schemas.openxmlformats.org/officeDocument/2006/relationships/hyperlink" Target="https://collaborating4inclusion.org/wp-content/uploads/2023/04/Shoalhaven_DIEP-report_April-2023.pdf" TargetMode="External"/><Relationship Id="rId86" Type="http://schemas.openxmlformats.org/officeDocument/2006/relationships/hyperlink" Target="https://collaborating4inclusion.org/wp-content/uploads/2023/09/Richmond-Valley_DIEP-26-June-2023.pdf" TargetMode="External"/><Relationship Id="rId130" Type="http://schemas.openxmlformats.org/officeDocument/2006/relationships/header" Target="header1.xml"/><Relationship Id="rId13" Type="http://schemas.openxmlformats.org/officeDocument/2006/relationships/hyperlink" Target="mailto:pwd@pwd.org.au" TargetMode="External"/><Relationship Id="rId18" Type="http://schemas.openxmlformats.org/officeDocument/2006/relationships/hyperlink" Target="https://pwd.org.au/?s=Covid-19" TargetMode="External"/><Relationship Id="rId39" Type="http://schemas.openxmlformats.org/officeDocument/2006/relationships/hyperlink" Target="https://www.health.gov.au/resources/collections/emergency-management-plans" TargetMode="External"/><Relationship Id="rId109" Type="http://schemas.openxmlformats.org/officeDocument/2006/relationships/hyperlink" Target="https://krisisbags.com/krisis-flood-bags-dry-bags-how-do-they-work/" TargetMode="External"/><Relationship Id="rId34" Type="http://schemas.openxmlformats.org/officeDocument/2006/relationships/hyperlink" Target="https://knowledge.aidr.org.au/media/10162/handbook_aema_web_2023.pdf" TargetMode="External"/><Relationship Id="rId50" Type="http://schemas.openxmlformats.org/officeDocument/2006/relationships/hyperlink" Target="https://www.nema.gov.au/sites/default/files/2024-10/20240813%20-%20Glasser%20Review%20-%20Final%20Report_copy%20edit.PDF" TargetMode="External"/><Relationship Id="rId55" Type="http://schemas.openxmlformats.org/officeDocument/2006/relationships/hyperlink" Target="https://www.nsw.gov.au/sites/default/files/noindex/2024-02/State_Emergency_Management_Plan_2023.pdf" TargetMode="External"/><Relationship Id="rId76" Type="http://schemas.openxmlformats.org/officeDocument/2006/relationships/hyperlink" Target="https://collaborating4inclusion.org/diep/" TargetMode="External"/><Relationship Id="rId97" Type="http://schemas.openxmlformats.org/officeDocument/2006/relationships/hyperlink" Target="https://www.disabilityinnovation.unsw.edu.au/information-accessibility-people-disability-during-covid-19" TargetMode="External"/><Relationship Id="rId104" Type="http://schemas.openxmlformats.org/officeDocument/2006/relationships/hyperlink" Target="https://knowledge.aidr.org.au/media/10505/handbook_evacuation_planning_2023.pdf" TargetMode="External"/><Relationship Id="rId120" Type="http://schemas.openxmlformats.org/officeDocument/2006/relationships/hyperlink" Target="https://www.cto.org.au/conference-2024-2/" TargetMode="External"/><Relationship Id="rId125" Type="http://schemas.openxmlformats.org/officeDocument/2006/relationships/image" Target="media/image16.png"/><Relationship Id="rId7" Type="http://schemas.openxmlformats.org/officeDocument/2006/relationships/settings" Target="settings.xml"/><Relationship Id="rId71" Type="http://schemas.openxmlformats.org/officeDocument/2006/relationships/hyperlink" Target="https://collaborating4inclusion.org/diep/" TargetMode="External"/><Relationship Id="rId92" Type="http://schemas.openxmlformats.org/officeDocument/2006/relationships/hyperlink" Target="https://collaborating4inclusion.org/home/covid-19-person-centred-emergency-preparedness/"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4.png"/><Relationship Id="rId40" Type="http://schemas.openxmlformats.org/officeDocument/2006/relationships/hyperlink" Target="https://www.homeaffairs.gov.au/about-us/our-portfolios/emergency-management/emergency-response-plans" TargetMode="External"/><Relationship Id="rId45" Type="http://schemas.openxmlformats.org/officeDocument/2006/relationships/hyperlink" Target="https://www.homeaffairs.gov.au/about-us/our-portfolios/emergency-management/emergency-response-plans" TargetMode="External"/><Relationship Id="rId66" Type="http://schemas.openxmlformats.org/officeDocument/2006/relationships/hyperlink" Target="https://readiapp.com.au/" TargetMode="External"/><Relationship Id="rId87" Type="http://schemas.openxmlformats.org/officeDocument/2006/relationships/hyperlink" Target="https://collaborating4inclusion.org/wp-content/uploads/2023/09/Tweed-Heads_DIEP-28-June-2023.pdf" TargetMode="External"/><Relationship Id="rId110" Type="http://schemas.openxmlformats.org/officeDocument/2006/relationships/hyperlink" Target="https://www.dcceew.gov.au/climate-change/publications/ncra-first-pass-risk-assessment" TargetMode="External"/><Relationship Id="rId115" Type="http://schemas.openxmlformats.org/officeDocument/2006/relationships/image" Target="media/image12.png"/><Relationship Id="rId131" Type="http://schemas.openxmlformats.org/officeDocument/2006/relationships/fontTable" Target="fontTable.xml"/><Relationship Id="rId61" Type="http://schemas.openxmlformats.org/officeDocument/2006/relationships/hyperlink" Target="https://knowledge.aidr.org.au/media/10505/handbook_evacuation_planning_2023.pdf" TargetMode="External"/><Relationship Id="rId82" Type="http://schemas.openxmlformats.org/officeDocument/2006/relationships/hyperlink" Target="https://collaborating4inclusion.org/wp-content/uploads/2023/04/Singleton_DIEP-report_22-April-2022.pdf" TargetMode="External"/><Relationship Id="rId19" Type="http://schemas.openxmlformats.org/officeDocument/2006/relationships/hyperlink" Target="https://www.undrr.org/publication/sendai-framework-disaster-risk-reduction-2015-2030" TargetMode="External"/><Relationship Id="rId14" Type="http://schemas.openxmlformats.org/officeDocument/2006/relationships/hyperlink" Target="http://www.pwd.org.au" TargetMode="External"/><Relationship Id="rId30" Type="http://schemas.openxmlformats.org/officeDocument/2006/relationships/image" Target="media/image7.png"/><Relationship Id="rId35" Type="http://schemas.openxmlformats.org/officeDocument/2006/relationships/hyperlink" Target="https://www.health.gov.au/resources/collections/emergency-management-plans" TargetMode="External"/><Relationship Id="rId56" Type="http://schemas.openxmlformats.org/officeDocument/2006/relationships/hyperlink" Target="https://www.nsw.gov.au/rescue-and-emergency-management/sub-plans" TargetMode="External"/><Relationship Id="rId77" Type="http://schemas.openxmlformats.org/officeDocument/2006/relationships/hyperlink" Target="https://collaborating4inclusion.org/wp-content/uploads/2023/03/Newcastle_FINAL_DIEP_report_832023.pdf" TargetMode="External"/><Relationship Id="rId100" Type="http://schemas.openxmlformats.org/officeDocument/2006/relationships/hyperlink" Target="https://www.lifesavingsupport.com.au/Downloads/National-Aquatic-Recreation-Signage-Manual.pdf" TargetMode="External"/><Relationship Id="rId105" Type="http://schemas.openxmlformats.org/officeDocument/2006/relationships/hyperlink" Target="https://knowledge.aidr.org.au/media/5516/evacuation-planning-quick-guide.pdf" TargetMode="External"/><Relationship Id="rId126" Type="http://schemas.openxmlformats.org/officeDocument/2006/relationships/hyperlink" Target="mailto:pwd@pwd.org.au" TargetMode="External"/><Relationship Id="rId8" Type="http://schemas.openxmlformats.org/officeDocument/2006/relationships/webSettings" Target="webSettings.xml"/><Relationship Id="rId51" Type="http://schemas.openxmlformats.org/officeDocument/2006/relationships/hyperlink" Target="https://www.nema.gov.au/about-us/governance-and-reporting/reviews/independent-review-of-commonwealth-disaster-funding" TargetMode="External"/><Relationship Id="rId72" Type="http://schemas.openxmlformats.org/officeDocument/2006/relationships/hyperlink" Target="https://collaborating4inclusion.org/emergency-sector-disability-awareness/" TargetMode="External"/><Relationship Id="rId93" Type="http://schemas.openxmlformats.org/officeDocument/2006/relationships/hyperlink" Target="https://collaborating4inclusion.org/didrr-australia/" TargetMode="External"/><Relationship Id="rId98" Type="http://schemas.openxmlformats.org/officeDocument/2006/relationships/hyperlink" Target="https://www.csi.edu.au/research/better-acknowledging-and-resourcing-the-information-accessibility-sector-in-australia/" TargetMode="External"/><Relationship Id="rId121" Type="http://schemas.openxmlformats.org/officeDocument/2006/relationships/hyperlink" Target="https://pwd.org.au/wp-content/uploads/2022/03/Joint-Open-Letter-QDN-PWDA-Leave-no-one-behind.pdf" TargetMode="External"/><Relationship Id="rId3" Type="http://schemas.openxmlformats.org/officeDocument/2006/relationships/customXml" Target="../customXml/item3.xml"/><Relationship Id="rId25" Type="http://schemas.openxmlformats.org/officeDocument/2006/relationships/hyperlink" Target="https://www.homeaffairs.gov.au/emergency/files/australian-disaster-preparedness-framework.pdf" TargetMode="External"/><Relationship Id="rId46" Type="http://schemas.openxmlformats.org/officeDocument/2006/relationships/hyperlink" Target="https://www.homeaffairs.gov.au/about-us/our-portfolios/emergency-management/emergency-response-plans" TargetMode="External"/><Relationship Id="rId67" Type="http://schemas.openxmlformats.org/officeDocument/2006/relationships/hyperlink" Target="https://collaborating4inclusion.org/" TargetMode="External"/><Relationship Id="rId116" Type="http://schemas.openxmlformats.org/officeDocument/2006/relationships/image" Target="media/image13.png"/><Relationship Id="rId20" Type="http://schemas.openxmlformats.org/officeDocument/2006/relationships/hyperlink" Target="https://www.cascade-bsr.eu/sites/cascade-bsr/files/03_msb_-_sendai_framework_for_disaster_risk_reduction.pdf" TargetMode="External"/><Relationship Id="rId41" Type="http://schemas.openxmlformats.org/officeDocument/2006/relationships/hyperlink" Target="https://www.homeaffairs.gov.au/about-us/our-portfolios/emergency-management/emergency-response-plans" TargetMode="External"/><Relationship Id="rId62" Type="http://schemas.openxmlformats.org/officeDocument/2006/relationships/image" Target="media/image8.png"/><Relationship Id="rId83" Type="http://schemas.openxmlformats.org/officeDocument/2006/relationships/hyperlink" Target="https://collaborating4inclusion.org/wp-content/uploads/2023/05/Hawkesbury_DIEP-report_24-April-2022_update.pdf" TargetMode="External"/><Relationship Id="rId88" Type="http://schemas.openxmlformats.org/officeDocument/2006/relationships/hyperlink" Target="https://collaborating4inclusion.org/leave-nobody-behind/didrr-nsw/" TargetMode="External"/><Relationship Id="rId111" Type="http://schemas.openxmlformats.org/officeDocument/2006/relationships/hyperlink" Target="https://www.transport.nsw.gov.au/system/files/media/documents/2024/NSW-Bus-Industry-Taskforce-Third-Report.pdf" TargetMode="External"/><Relationship Id="rId132" Type="http://schemas.openxmlformats.org/officeDocument/2006/relationships/theme" Target="theme/theme1.xml"/><Relationship Id="rId15" Type="http://schemas.openxmlformats.org/officeDocument/2006/relationships/hyperlink" Target="https://disability.royalcommission.gov.au/publications/emergency-planning-and-response" TargetMode="External"/><Relationship Id="rId36" Type="http://schemas.openxmlformats.org/officeDocument/2006/relationships/hyperlink" Target="https://www.health.gov.au/resources/collections/emergency-management-plans" TargetMode="External"/><Relationship Id="rId57" Type="http://schemas.openxmlformats.org/officeDocument/2006/relationships/hyperlink" Target="https://www.nsw.gov.au/emergency/rescue-and-emergency-management/regional-plans-and-management" TargetMode="External"/><Relationship Id="rId106" Type="http://schemas.openxmlformats.org/officeDocument/2006/relationships/hyperlink" Target="https://www.aidr.org.au/media/11031/aidr_indigenous_evacuation_companion.pdf" TargetMode="External"/><Relationship Id="rId127" Type="http://schemas.openxmlformats.org/officeDocument/2006/relationships/hyperlink" Target="mailto:BastienW@pwd.org.au" TargetMode="External"/><Relationship Id="rId10" Type="http://schemas.openxmlformats.org/officeDocument/2006/relationships/endnotes" Target="endnotes.xml"/><Relationship Id="rId31" Type="http://schemas.openxmlformats.org/officeDocument/2006/relationships/hyperlink" Target="https://knowledge.aidr.org.au/resources/handbook-australian-emergency-management-arrangements/" TargetMode="External"/><Relationship Id="rId52" Type="http://schemas.openxmlformats.org/officeDocument/2006/relationships/hyperlink" Target="https://www.nema.gov.au/about-us/governance-and-reporting/reviews/independent-review-of-national-natural-disaster-governance-arrangements" TargetMode="External"/><Relationship Id="rId73" Type="http://schemas.openxmlformats.org/officeDocument/2006/relationships/hyperlink" Target="https://collaborating4inclusion.org/didrr-australia/" TargetMode="External"/><Relationship Id="rId78" Type="http://schemas.openxmlformats.org/officeDocument/2006/relationships/hyperlink" Target="https://collaborating4inclusion.org/wp-content/uploads/2023/03/Wollondilly_DIEP-report_8-Sept_2022.pdf" TargetMode="External"/><Relationship Id="rId94" Type="http://schemas.openxmlformats.org/officeDocument/2006/relationships/hyperlink" Target="https://collaborating4inclusion.org/media-inclusion-and-disability/communicating4inclusion/" TargetMode="External"/><Relationship Id="rId99" Type="http://schemas.openxmlformats.org/officeDocument/2006/relationships/hyperlink" Target="https://auslanemergency.com.au/wp-content/uploads/2016/07/NEMP-Auslan-Signs.pdf" TargetMode="External"/><Relationship Id="rId101" Type="http://schemas.openxmlformats.org/officeDocument/2006/relationships/image" Target="media/image9.png"/><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homeaffairs.gov.au/emergency/files/australian-disaster-preparedness-framework.pdf"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cascade-bsr.eu/sites/cascade-bsr/files/03_msb_-_sendai_framework_for_disaster_risk_reduction.pdf%20P%206-7" TargetMode="External"/><Relationship Id="rId18" Type="http://schemas.openxmlformats.org/officeDocument/2006/relationships/hyperlink" Target="https://knowledge.aidr.org.au/media/10162/handbook_aema_web_2023.pdf" TargetMode="External"/><Relationship Id="rId26" Type="http://schemas.openxmlformats.org/officeDocument/2006/relationships/hyperlink" Target="https://www.nsw.gov.au/emergency/rescue-and-emergency-management/regional-plans-and-management" TargetMode="External"/><Relationship Id="rId39" Type="http://schemas.openxmlformats.org/officeDocument/2006/relationships/hyperlink" Target="https://www.lifesavingsupport.com.au/Downloads/National-Aquatic-Recreation-Signage-Manual.pdf" TargetMode="External"/><Relationship Id="rId21" Type="http://schemas.openxmlformats.org/officeDocument/2006/relationships/hyperlink" Target="https://www.nema.gov.au/sites/default/files/2024-10/20240813%20-%20Glasser%20Review%20-%20Final%20Report_copy%20edit.PDF" TargetMode="External"/><Relationship Id="rId34" Type="http://schemas.openxmlformats.org/officeDocument/2006/relationships/hyperlink" Target="https://www.oxfordlearnersdictionaries.com/definition/english/plan_1" TargetMode="External"/><Relationship Id="rId42" Type="http://schemas.openxmlformats.org/officeDocument/2006/relationships/hyperlink" Target="https://krisisbags.com/krisis-flood-bags-dry-bags-how-do-they-work/" TargetMode="External"/><Relationship Id="rId47" Type="http://schemas.openxmlformats.org/officeDocument/2006/relationships/hyperlink" Target="https://www.nsw.gov.au/nsw-government/engage-us/floodinquiry" TargetMode="External"/><Relationship Id="rId50" Type="http://schemas.openxmlformats.org/officeDocument/2006/relationships/hyperlink" Target="https://pwd.org.au/wp-content/uploads/2022/03/Joint-Open-Letter-QDN-PWDA-Leave-no-one-behind.pdf" TargetMode="External"/><Relationship Id="rId55" Type="http://schemas.openxmlformats.org/officeDocument/2006/relationships/hyperlink" Target="https://www.disabilitygateway.gov.au/sites/default/files/documents/2021-11/1816-outcomes-framework.pdf" TargetMode="External"/><Relationship Id="rId7" Type="http://schemas.openxmlformats.org/officeDocument/2006/relationships/hyperlink" Target="https://disability.royalcommission.gov.au/publications/statement-concern-response-covid-19-pandemic-people-disability" TargetMode="External"/><Relationship Id="rId2" Type="http://schemas.openxmlformats.org/officeDocument/2006/relationships/hyperlink" Target="https://www.abs.gov.au/statistics/health/disability/disability-ageing-and-carers-australia-summary-findings/latest-release" TargetMode="External"/><Relationship Id="rId16" Type="http://schemas.openxmlformats.org/officeDocument/2006/relationships/hyperlink" Target="https://www.pmc.gov.au/resources/australian-government-crisis-management-framework-agcmf/introduction/hierarchy-documents" TargetMode="External"/><Relationship Id="rId29" Type="http://schemas.openxmlformats.org/officeDocument/2006/relationships/hyperlink" Target="https://knowledge.aidr.org.au/collections/handbook-collection/" TargetMode="External"/><Relationship Id="rId11" Type="http://schemas.openxmlformats.org/officeDocument/2006/relationships/hyperlink" Target="https://www.undrr.org/publication/sendai-framework-disaster-risk-reduction-2015-2030" TargetMode="External"/><Relationship Id="rId24" Type="http://schemas.openxmlformats.org/officeDocument/2006/relationships/hyperlink" Target="https://www.nsw.gov.au/sites/default/files/noindex/2024-02/State_Emergency_Management_Plan_2023.pdf" TargetMode="External"/><Relationship Id="rId32" Type="http://schemas.openxmlformats.org/officeDocument/2006/relationships/hyperlink" Target="https://collaborating4inclusion.org/diep/" TargetMode="External"/><Relationship Id="rId37" Type="http://schemas.openxmlformats.org/officeDocument/2006/relationships/hyperlink" Target="https://www.csi.edu.au/research/better-acknowledging-and-resourcing-the-information-accessibility-sector-in-australia/" TargetMode="External"/><Relationship Id="rId40" Type="http://schemas.openxmlformats.org/officeDocument/2006/relationships/hyperlink" Target="https://knowledge.aidr.org.au/media/10505/handbook_evacuation_planning_2023.pdf" TargetMode="External"/><Relationship Id="rId45" Type="http://schemas.openxmlformats.org/officeDocument/2006/relationships/hyperlink" Target="https://www.disasterassist.gov.au/find-a-disaster/australian-disasters" TargetMode="External"/><Relationship Id="rId53" Type="http://schemas.openxmlformats.org/officeDocument/2006/relationships/hyperlink" Target="https://www.dss.gov.au/disability-and-australias-disability-strategy-2021-2031" TargetMode="External"/><Relationship Id="rId58" Type="http://schemas.openxmlformats.org/officeDocument/2006/relationships/hyperlink" Target="https://collaborating4inclusion.org/emergency-sector-disability-awareness/" TargetMode="External"/><Relationship Id="rId5" Type="http://schemas.openxmlformats.org/officeDocument/2006/relationships/hyperlink" Target="https://www.aihw.gov.au/reports/disability/people-with-disability-in-australia/contents/summary" TargetMode="External"/><Relationship Id="rId19" Type="http://schemas.openxmlformats.org/officeDocument/2006/relationships/hyperlink" Target="https://www.homeaffairs.gov.au/about-us/our-portfolios/emergency-management/emergency-response-plans" TargetMode="External"/><Relationship Id="rId4" Type="http://schemas.openxmlformats.org/officeDocument/2006/relationships/hyperlink" Target="https://antidiscrimination.nsw.gov.au/documents/annual-reports/anti-discrimination-annual-report-2021-22.pdf" TargetMode="External"/><Relationship Id="rId9" Type="http://schemas.openxmlformats.org/officeDocument/2006/relationships/hyperlink" Target="https://collaborating4inclusion.org/emergency-sector-disability-awareness/" TargetMode="External"/><Relationship Id="rId14" Type="http://schemas.openxmlformats.org/officeDocument/2006/relationships/hyperlink" Target="https://www.homeaffairs.gov.au/emergency/files/national-disaster-risk-reduction-framework.pdf" TargetMode="External"/><Relationship Id="rId22" Type="http://schemas.openxmlformats.org/officeDocument/2006/relationships/hyperlink" Target="https://www.nema.gov.au/sites/default/files/2024-10/Independent%20Review%20of%20Commonwealth%20Disaster%20Funding%20-%20Final%20report%20-%20Medium%20Res.PDF" TargetMode="External"/><Relationship Id="rId27" Type="http://schemas.openxmlformats.org/officeDocument/2006/relationships/hyperlink" Target="https://www.nsw.gov.au/emergency/rescue-and-emergency-management/state-rescue-policy" TargetMode="External"/><Relationship Id="rId30" Type="http://schemas.openxmlformats.org/officeDocument/2006/relationships/hyperlink" Target="https://www.ses.nsw.gov.au/emergency-plan/" TargetMode="External"/><Relationship Id="rId35" Type="http://schemas.openxmlformats.org/officeDocument/2006/relationships/hyperlink" Target="https://theconversation.com/crisis-communication-saves-lives-but-people-with-disability-often-arent-given-the-message-224968" TargetMode="External"/><Relationship Id="rId43" Type="http://schemas.openxmlformats.org/officeDocument/2006/relationships/hyperlink" Target="https://www.dcceew.gov.au/climate-change/publications/ncra-first-pass-risk-assessment" TargetMode="External"/><Relationship Id="rId48" Type="http://schemas.openxmlformats.org/officeDocument/2006/relationships/hyperlink" Target="https://nema.gov.au/disability-inclusive-disaster-preparation" TargetMode="External"/><Relationship Id="rId56" Type="http://schemas.openxmlformats.org/officeDocument/2006/relationships/hyperlink" Target="https://www.ndda.gov.au/" TargetMode="External"/><Relationship Id="rId8" Type="http://schemas.openxmlformats.org/officeDocument/2006/relationships/hyperlink" Target="https://disabilityawareness.com.au/elearning/disability-awareness/" TargetMode="External"/><Relationship Id="rId51" Type="http://schemas.openxmlformats.org/officeDocument/2006/relationships/hyperlink" Target="https://www.sydney.edu.au/medicine-health/our-research/research-centres/centre-for-disability-research-and-policy.html" TargetMode="External"/><Relationship Id="rId3" Type="http://schemas.openxmlformats.org/officeDocument/2006/relationships/hyperlink" Target="https://www.aihw.gov.au/reports/disability/people-with-disability-in-australia/contents/summary" TargetMode="External"/><Relationship Id="rId12" Type="http://schemas.openxmlformats.org/officeDocument/2006/relationships/hyperlink" Target="https://www.undrr.org/publication/sendai-framework-disaster-risk-reduction-2015-2030" TargetMode="External"/><Relationship Id="rId17" Type="http://schemas.openxmlformats.org/officeDocument/2006/relationships/hyperlink" Target="https://www.royalcommission.gov.au/natural-disasters/report" TargetMode="External"/><Relationship Id="rId25" Type="http://schemas.openxmlformats.org/officeDocument/2006/relationships/hyperlink" Target="https://www.nsw.gov.au/rescue-and-emergency-management/sub-plans" TargetMode="External"/><Relationship Id="rId33" Type="http://schemas.openxmlformats.org/officeDocument/2006/relationships/hyperlink" Target="https://collaborating4inclusion.org/didrr-framework-and-toolkit-for-collaborative-action/" TargetMode="External"/><Relationship Id="rId38" Type="http://schemas.openxmlformats.org/officeDocument/2006/relationships/hyperlink" Target="https://auslanemergency.com.au/wp-content/uploads/2016/07/NEMP-Auslan-Signs.pdf" TargetMode="External"/><Relationship Id="rId46" Type="http://schemas.openxmlformats.org/officeDocument/2006/relationships/hyperlink" Target="https://www.nsw.gov.au/departments-and-agencies/premiers-department/access-to-information/nsw-bushfire-inquiry/nsw-bushfire-inquiry-report" TargetMode="External"/><Relationship Id="rId59" Type="http://schemas.openxmlformats.org/officeDocument/2006/relationships/hyperlink" Target="https://www.preventionweb.net/media/97508/download?startDownload=20240920" TargetMode="External"/><Relationship Id="rId20" Type="http://schemas.openxmlformats.org/officeDocument/2006/relationships/hyperlink" Target="https://www.aph.gov.au/Parliamentary_Business/Committees/House/Economics/FloodInsuranceInquiry/Report" TargetMode="External"/><Relationship Id="rId41" Type="http://schemas.openxmlformats.org/officeDocument/2006/relationships/hyperlink" Target="https://knowledge.aidr.org.au/resources/ajem-october-2019-increasing-involvement-of-people-with-disability/" TargetMode="External"/><Relationship Id="rId54" Type="http://schemas.openxmlformats.org/officeDocument/2006/relationships/hyperlink" Target="https://dcj.nsw.gov.au/documents/community-inclusion/disability-inclusion/nsw-disability-inclusion-plan/2022-2023-Progress-Report.pdf" TargetMode="External"/><Relationship Id="rId1" Type="http://schemas.openxmlformats.org/officeDocument/2006/relationships/hyperlink" Target="https://www.aihw.gov.au/reports/disability/people-with-disability-in-australia/contents/about" TargetMode="External"/><Relationship Id="rId6" Type="http://schemas.openxmlformats.org/officeDocument/2006/relationships/hyperlink" Target="https://disability.royalcommission.gov.au/publications/emergency-planning-and-response" TargetMode="External"/><Relationship Id="rId15" Type="http://schemas.openxmlformats.org/officeDocument/2006/relationships/hyperlink" Target="https://www.homeaffairs.gov.au/emergency/files/australian-disaster-preparedness-framework.pdf" TargetMode="External"/><Relationship Id="rId23" Type="http://schemas.openxmlformats.org/officeDocument/2006/relationships/hyperlink" Target="https://legislation.nsw.gov.au/view/html/inforce/current/act-1989-165" TargetMode="External"/><Relationship Id="rId28" Type="http://schemas.openxmlformats.org/officeDocument/2006/relationships/hyperlink" Target="https://knowledge.aidr.org.au/media/10505/handbook_evacuation_planning_2023.pdf" TargetMode="External"/><Relationship Id="rId36" Type="http://schemas.openxmlformats.org/officeDocument/2006/relationships/hyperlink" Target="https://www.disabilityinnovation.unsw.edu.au/information-accessibility-people-disability-during-covid-19" TargetMode="External"/><Relationship Id="rId49" Type="http://schemas.openxmlformats.org/officeDocument/2006/relationships/hyperlink" Target="https://www.undrr.org/report/2023-gobal-survey-report-on-persons-with-disabilities-and-disasters" TargetMode="External"/><Relationship Id="rId57" Type="http://schemas.openxmlformats.org/officeDocument/2006/relationships/hyperlink" Target="https://disabilityawareness.com.au/elearning/disability-awareness/" TargetMode="External"/><Relationship Id="rId10" Type="http://schemas.openxmlformats.org/officeDocument/2006/relationships/hyperlink" Target="https://www.preventionweb.net/media/97508/download?startDownload=20240920" TargetMode="External"/><Relationship Id="rId31" Type="http://schemas.openxmlformats.org/officeDocument/2006/relationships/hyperlink" Target="https://collaborating4inclusion.org/pcep/pcep-learning-resources/about-pcep-course-revised/" TargetMode="External"/><Relationship Id="rId44" Type="http://schemas.openxmlformats.org/officeDocument/2006/relationships/hyperlink" Target="https://www.transport.nsw.gov.au/system/files/media/documents/2024/NSW-Bus-Industry-Taskforce-Third-Report.pdf" TargetMode="External"/><Relationship Id="rId52" Type="http://schemas.openxmlformats.org/officeDocument/2006/relationships/hyperlink" Target="https://dcj.nsw.gov.au/documents/community-inclusion/disability-inclusion/nsw-disability-inclusion-plan/nsw-disability-inclusion-plan.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PWDA">
      <a:dk1>
        <a:sysClr val="windowText" lastClr="000000"/>
      </a:dk1>
      <a:lt1>
        <a:sysClr val="window" lastClr="FFFFFF"/>
      </a:lt1>
      <a:dk2>
        <a:srgbClr val="005496"/>
      </a:dk2>
      <a:lt2>
        <a:srgbClr val="E2DDDB"/>
      </a:lt2>
      <a:accent1>
        <a:srgbClr val="005496"/>
      </a:accent1>
      <a:accent2>
        <a:srgbClr val="00BDF2"/>
      </a:accent2>
      <a:accent3>
        <a:srgbClr val="E2DDDB"/>
      </a:accent3>
      <a:accent4>
        <a:srgbClr val="45B97C"/>
      </a:accent4>
      <a:accent5>
        <a:srgbClr val="6C8CC7"/>
      </a:accent5>
      <a:accent6>
        <a:srgbClr val="00AE9D"/>
      </a:accent6>
      <a:hlink>
        <a:srgbClr val="00549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6efc0a-87e0-423d-a808-41f60acde31c">
      <Terms xmlns="http://schemas.microsoft.com/office/infopath/2007/PartnerControls"/>
    </lcf76f155ced4ddcb4097134ff3c332f>
    <TaxCatchAll xmlns="02726c10-34f2-49b5-8ce6-b6efaf8f953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2E8EBBB996DB47A337624F94F1FFC7" ma:contentTypeVersion="17" ma:contentTypeDescription="Create a new document." ma:contentTypeScope="" ma:versionID="47c18082de3accdac46c856ae284860d">
  <xsd:schema xmlns:xsd="http://www.w3.org/2001/XMLSchema" xmlns:xs="http://www.w3.org/2001/XMLSchema" xmlns:p="http://schemas.microsoft.com/office/2006/metadata/properties" xmlns:ns2="556efc0a-87e0-423d-a808-41f60acde31c" xmlns:ns3="02726c10-34f2-49b5-8ce6-b6efaf8f9534" targetNamespace="http://schemas.microsoft.com/office/2006/metadata/properties" ma:root="true" ma:fieldsID="e809c46d965928134a611bebfd603b70" ns2:_="" ns3:_="">
    <xsd:import namespace="556efc0a-87e0-423d-a808-41f60acde31c"/>
    <xsd:import namespace="02726c10-34f2-49b5-8ce6-b6efaf8f953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efc0a-87e0-423d-a808-41f60acde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19d012c-5cc6-4b8c-ac46-f71aa3c528e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726c10-34f2-49b5-8ce6-b6efaf8f953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077b758-15ac-4e95-9937-1589202fda94}" ma:internalName="TaxCatchAll" ma:showField="CatchAllData" ma:web="02726c10-34f2-49b5-8ce6-b6efaf8f953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NSW</b:Tag>
    <b:SourceType>InternetSite</b:SourceType>
    <b:Guid>{1B43927B-BEE6-4D83-B12C-3EF0AFB0BC85}</b:Guid>
    <b:Title>Emergency Management Governance</b:Title>
    <b:Author>
      <b:Author>
        <b:Corporate>NSW Reconstruction Authority</b:Corporate>
      </b:Author>
    </b:Author>
    <b:InternetSiteTitle>NSW Goverment</b:InternetSiteTitle>
    <b:URL>https://www.nsw.gov.au/emergency/rescue-and-emergency-management/emergency-management-governance </b:URL>
    <b:RefOrder>1</b:RefOrder>
  </b:Source>
</b:Sources>
</file>

<file path=customXml/itemProps1.xml><?xml version="1.0" encoding="utf-8"?>
<ds:datastoreItem xmlns:ds="http://schemas.openxmlformats.org/officeDocument/2006/customXml" ds:itemID="{CFD467EC-2DC0-4206-AECF-A1FF81333F09}">
  <ds:schemaRefs>
    <ds:schemaRef ds:uri="http://schemas.microsoft.com/office/2006/metadata/properties"/>
    <ds:schemaRef ds:uri="http://schemas.microsoft.com/office/infopath/2007/PartnerControls"/>
    <ds:schemaRef ds:uri="556efc0a-87e0-423d-a808-41f60acde31c"/>
    <ds:schemaRef ds:uri="02726c10-34f2-49b5-8ce6-b6efaf8f9534"/>
  </ds:schemaRefs>
</ds:datastoreItem>
</file>

<file path=customXml/itemProps2.xml><?xml version="1.0" encoding="utf-8"?>
<ds:datastoreItem xmlns:ds="http://schemas.openxmlformats.org/officeDocument/2006/customXml" ds:itemID="{E0E9CEFF-BCD3-4908-8F82-3F710CB132F9}"/>
</file>

<file path=customXml/itemProps3.xml><?xml version="1.0" encoding="utf-8"?>
<ds:datastoreItem xmlns:ds="http://schemas.openxmlformats.org/officeDocument/2006/customXml" ds:itemID="{D8D40434-D625-49F4-AD41-D331595534A6}">
  <ds:schemaRefs>
    <ds:schemaRef ds:uri="http://schemas.microsoft.com/sharepoint/v3/contenttype/forms"/>
  </ds:schemaRefs>
</ds:datastoreItem>
</file>

<file path=customXml/itemProps4.xml><?xml version="1.0" encoding="utf-8"?>
<ds:datastoreItem xmlns:ds="http://schemas.openxmlformats.org/officeDocument/2006/customXml" ds:itemID="{B01C0337-51D4-4830-A3C6-A8232BE7F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12338</Words>
  <Characters>84625</Characters>
  <Application>Microsoft Office Word</Application>
  <DocSecurity>0</DocSecurity>
  <Lines>705</Lines>
  <Paragraphs>193</Paragraphs>
  <ScaleCrop>false</ScaleCrop>
  <HeadingPairs>
    <vt:vector size="2" baseType="variant">
      <vt:variant>
        <vt:lpstr>Title</vt:lpstr>
      </vt:variant>
      <vt:variant>
        <vt:i4>1</vt:i4>
      </vt:variant>
    </vt:vector>
  </HeadingPairs>
  <TitlesOfParts>
    <vt:vector size="1" baseType="lpstr">
      <vt:lpstr/>
    </vt:vector>
  </TitlesOfParts>
  <Company>People with Disability Australia Incorporated</Company>
  <LinksUpToDate>false</LinksUpToDate>
  <CharactersWithSpaces>96770</CharactersWithSpaces>
  <SharedDoc>false</SharedDoc>
  <HLinks>
    <vt:vector size="858" baseType="variant">
      <vt:variant>
        <vt:i4>3604572</vt:i4>
      </vt:variant>
      <vt:variant>
        <vt:i4>429</vt:i4>
      </vt:variant>
      <vt:variant>
        <vt:i4>0</vt:i4>
      </vt:variant>
      <vt:variant>
        <vt:i4>5</vt:i4>
      </vt:variant>
      <vt:variant>
        <vt:lpwstr>mailto:SebastianZ@pwd.org.au</vt:lpwstr>
      </vt:variant>
      <vt:variant>
        <vt:lpwstr/>
      </vt:variant>
      <vt:variant>
        <vt:i4>721016</vt:i4>
      </vt:variant>
      <vt:variant>
        <vt:i4>426</vt:i4>
      </vt:variant>
      <vt:variant>
        <vt:i4>0</vt:i4>
      </vt:variant>
      <vt:variant>
        <vt:i4>5</vt:i4>
      </vt:variant>
      <vt:variant>
        <vt:lpwstr>mailto:pwd@pwd.org.au</vt:lpwstr>
      </vt:variant>
      <vt:variant>
        <vt:lpwstr/>
      </vt:variant>
      <vt:variant>
        <vt:i4>4194312</vt:i4>
      </vt:variant>
      <vt:variant>
        <vt:i4>423</vt:i4>
      </vt:variant>
      <vt:variant>
        <vt:i4>0</vt:i4>
      </vt:variant>
      <vt:variant>
        <vt:i4>5</vt:i4>
      </vt:variant>
      <vt:variant>
        <vt:lpwstr>https://www.nsw.gov.au/rescue-and-emergency-management/state-emergency-management-plan-emplan</vt:lpwstr>
      </vt:variant>
      <vt:variant>
        <vt:lpwstr/>
      </vt:variant>
      <vt:variant>
        <vt:i4>6226015</vt:i4>
      </vt:variant>
      <vt:variant>
        <vt:i4>420</vt:i4>
      </vt:variant>
      <vt:variant>
        <vt:i4>0</vt:i4>
      </vt:variant>
      <vt:variant>
        <vt:i4>5</vt:i4>
      </vt:variant>
      <vt:variant>
        <vt:lpwstr>http://www.krisisbags.com.au/</vt:lpwstr>
      </vt:variant>
      <vt:variant>
        <vt:lpwstr/>
      </vt:variant>
      <vt:variant>
        <vt:i4>2490487</vt:i4>
      </vt:variant>
      <vt:variant>
        <vt:i4>417</vt:i4>
      </vt:variant>
      <vt:variant>
        <vt:i4>0</vt:i4>
      </vt:variant>
      <vt:variant>
        <vt:i4>5</vt:i4>
      </vt:variant>
      <vt:variant>
        <vt:lpwstr>https://www.transport.nsw.gov.au/system/files/media/documents/2024/NSW-Bus-Industry-Taskforce-Third-Report.pdf</vt:lpwstr>
      </vt:variant>
      <vt:variant>
        <vt:lpwstr/>
      </vt:variant>
      <vt:variant>
        <vt:i4>4587551</vt:i4>
      </vt:variant>
      <vt:variant>
        <vt:i4>414</vt:i4>
      </vt:variant>
      <vt:variant>
        <vt:i4>0</vt:i4>
      </vt:variant>
      <vt:variant>
        <vt:i4>5</vt:i4>
      </vt:variant>
      <vt:variant>
        <vt:lpwstr>https://collaborating4inclusion.org/pcep/pcep-tools/</vt:lpwstr>
      </vt:variant>
      <vt:variant>
        <vt:lpwstr/>
      </vt:variant>
      <vt:variant>
        <vt:i4>5374027</vt:i4>
      </vt:variant>
      <vt:variant>
        <vt:i4>411</vt:i4>
      </vt:variant>
      <vt:variant>
        <vt:i4>0</vt:i4>
      </vt:variant>
      <vt:variant>
        <vt:i4>5</vt:i4>
      </vt:variant>
      <vt:variant>
        <vt:lpwstr>https://collaborating4inclusion.org/pcep/</vt:lpwstr>
      </vt:variant>
      <vt:variant>
        <vt:lpwstr/>
      </vt:variant>
      <vt:variant>
        <vt:i4>4587551</vt:i4>
      </vt:variant>
      <vt:variant>
        <vt:i4>408</vt:i4>
      </vt:variant>
      <vt:variant>
        <vt:i4>0</vt:i4>
      </vt:variant>
      <vt:variant>
        <vt:i4>5</vt:i4>
      </vt:variant>
      <vt:variant>
        <vt:lpwstr>https://collaborating4inclusion.org/pcep/pcep-tools/</vt:lpwstr>
      </vt:variant>
      <vt:variant>
        <vt:lpwstr/>
      </vt:variant>
      <vt:variant>
        <vt:i4>2293855</vt:i4>
      </vt:variant>
      <vt:variant>
        <vt:i4>405</vt:i4>
      </vt:variant>
      <vt:variant>
        <vt:i4>0</vt:i4>
      </vt:variant>
      <vt:variant>
        <vt:i4>5</vt:i4>
      </vt:variant>
      <vt:variant>
        <vt:lpwstr>https://www.aidr.org.au/media/11031/aidr_indigenous_evacuation_companion.pdf</vt:lpwstr>
      </vt:variant>
      <vt:variant>
        <vt:lpwstr/>
      </vt:variant>
      <vt:variant>
        <vt:i4>1835079</vt:i4>
      </vt:variant>
      <vt:variant>
        <vt:i4>402</vt:i4>
      </vt:variant>
      <vt:variant>
        <vt:i4>0</vt:i4>
      </vt:variant>
      <vt:variant>
        <vt:i4>5</vt:i4>
      </vt:variant>
      <vt:variant>
        <vt:lpwstr>https://knowledge.aidr.org.au/media/5516/evacuation-planning-quick-guide.pdf</vt:lpwstr>
      </vt:variant>
      <vt:variant>
        <vt:lpwstr/>
      </vt:variant>
      <vt:variant>
        <vt:i4>458856</vt:i4>
      </vt:variant>
      <vt:variant>
        <vt:i4>399</vt:i4>
      </vt:variant>
      <vt:variant>
        <vt:i4>0</vt:i4>
      </vt:variant>
      <vt:variant>
        <vt:i4>5</vt:i4>
      </vt:variant>
      <vt:variant>
        <vt:lpwstr>https://knowledge.aidr.org.au/media/10505/handbook_evacuation_planning_2023.pdf</vt:lpwstr>
      </vt:variant>
      <vt:variant>
        <vt:lpwstr/>
      </vt:variant>
      <vt:variant>
        <vt:i4>5767263</vt:i4>
      </vt:variant>
      <vt:variant>
        <vt:i4>396</vt:i4>
      </vt:variant>
      <vt:variant>
        <vt:i4>0</vt:i4>
      </vt:variant>
      <vt:variant>
        <vt:i4>5</vt:i4>
      </vt:variant>
      <vt:variant>
        <vt:lpwstr>https://collaborating4inclusion.org/diep/</vt:lpwstr>
      </vt:variant>
      <vt:variant>
        <vt:lpwstr/>
      </vt:variant>
      <vt:variant>
        <vt:i4>7012452</vt:i4>
      </vt:variant>
      <vt:variant>
        <vt:i4>393</vt:i4>
      </vt:variant>
      <vt:variant>
        <vt:i4>0</vt:i4>
      </vt:variant>
      <vt:variant>
        <vt:i4>5</vt:i4>
      </vt:variant>
      <vt:variant>
        <vt:lpwstr>https://www.csi.edu.au/research/better-acknowledging-and-resourcing-the-information-accessibility-sector-in-australia/</vt:lpwstr>
      </vt:variant>
      <vt:variant>
        <vt:lpwstr/>
      </vt:variant>
      <vt:variant>
        <vt:i4>5963869</vt:i4>
      </vt:variant>
      <vt:variant>
        <vt:i4>390</vt:i4>
      </vt:variant>
      <vt:variant>
        <vt:i4>0</vt:i4>
      </vt:variant>
      <vt:variant>
        <vt:i4>5</vt:i4>
      </vt:variant>
      <vt:variant>
        <vt:lpwstr>https://www.disabilityinnovation.unsw.edu.au/information-accessibility-people-disability-during-covid-19</vt:lpwstr>
      </vt:variant>
      <vt:variant>
        <vt:lpwstr/>
      </vt:variant>
      <vt:variant>
        <vt:i4>1245211</vt:i4>
      </vt:variant>
      <vt:variant>
        <vt:i4>387</vt:i4>
      </vt:variant>
      <vt:variant>
        <vt:i4>0</vt:i4>
      </vt:variant>
      <vt:variant>
        <vt:i4>5</vt:i4>
      </vt:variant>
      <vt:variant>
        <vt:lpwstr>https://theconversation.com/crisis-communication-saves-lives-but-people-with-disability-often-arent-given-the-message-224968</vt:lpwstr>
      </vt:variant>
      <vt:variant>
        <vt:lpwstr/>
      </vt:variant>
      <vt:variant>
        <vt:i4>4522078</vt:i4>
      </vt:variant>
      <vt:variant>
        <vt:i4>384</vt:i4>
      </vt:variant>
      <vt:variant>
        <vt:i4>0</vt:i4>
      </vt:variant>
      <vt:variant>
        <vt:i4>5</vt:i4>
      </vt:variant>
      <vt:variant>
        <vt:lpwstr>https://collaborating4inclusion.org/cbr-pacific/empowerment-stories/</vt:lpwstr>
      </vt:variant>
      <vt:variant>
        <vt:lpwstr/>
      </vt:variant>
      <vt:variant>
        <vt:i4>6553654</vt:i4>
      </vt:variant>
      <vt:variant>
        <vt:i4>381</vt:i4>
      </vt:variant>
      <vt:variant>
        <vt:i4>0</vt:i4>
      </vt:variant>
      <vt:variant>
        <vt:i4>5</vt:i4>
      </vt:variant>
      <vt:variant>
        <vt:lpwstr>https://collaborating4inclusion.org/media-inclusion-and-disability/communicating4inclusion/</vt:lpwstr>
      </vt:variant>
      <vt:variant>
        <vt:lpwstr/>
      </vt:variant>
      <vt:variant>
        <vt:i4>1376284</vt:i4>
      </vt:variant>
      <vt:variant>
        <vt:i4>378</vt:i4>
      </vt:variant>
      <vt:variant>
        <vt:i4>0</vt:i4>
      </vt:variant>
      <vt:variant>
        <vt:i4>5</vt:i4>
      </vt:variant>
      <vt:variant>
        <vt:lpwstr>https://collaborating4inclusion.org/didrr-australia/</vt:lpwstr>
      </vt:variant>
      <vt:variant>
        <vt:lpwstr>have-your-say</vt:lpwstr>
      </vt:variant>
      <vt:variant>
        <vt:i4>1441865</vt:i4>
      </vt:variant>
      <vt:variant>
        <vt:i4>375</vt:i4>
      </vt:variant>
      <vt:variant>
        <vt:i4>0</vt:i4>
      </vt:variant>
      <vt:variant>
        <vt:i4>5</vt:i4>
      </vt:variant>
      <vt:variant>
        <vt:lpwstr>https://collaborating4inclusion.org/home/covid-19-person-centred-emergency-preparedness/</vt:lpwstr>
      </vt:variant>
      <vt:variant>
        <vt:lpwstr/>
      </vt:variant>
      <vt:variant>
        <vt:i4>196674</vt:i4>
      </vt:variant>
      <vt:variant>
        <vt:i4>372</vt:i4>
      </vt:variant>
      <vt:variant>
        <vt:i4>0</vt:i4>
      </vt:variant>
      <vt:variant>
        <vt:i4>5</vt:i4>
      </vt:variant>
      <vt:variant>
        <vt:lpwstr>https://collaborating4inclusion.org/diep/reports-wa/</vt:lpwstr>
      </vt:variant>
      <vt:variant>
        <vt:lpwstr/>
      </vt:variant>
      <vt:variant>
        <vt:i4>2883706</vt:i4>
      </vt:variant>
      <vt:variant>
        <vt:i4>369</vt:i4>
      </vt:variant>
      <vt:variant>
        <vt:i4>0</vt:i4>
      </vt:variant>
      <vt:variant>
        <vt:i4>5</vt:i4>
      </vt:variant>
      <vt:variant>
        <vt:lpwstr>https://collaborating4inclusion.org/home/homelessness-and-disaster/</vt:lpwstr>
      </vt:variant>
      <vt:variant>
        <vt:lpwstr/>
      </vt:variant>
      <vt:variant>
        <vt:i4>1507353</vt:i4>
      </vt:variant>
      <vt:variant>
        <vt:i4>366</vt:i4>
      </vt:variant>
      <vt:variant>
        <vt:i4>0</vt:i4>
      </vt:variant>
      <vt:variant>
        <vt:i4>5</vt:i4>
      </vt:variant>
      <vt:variant>
        <vt:lpwstr>https://collaborating4inclusion.org/inclusive-emergency-management-victoria/</vt:lpwstr>
      </vt:variant>
      <vt:variant>
        <vt:lpwstr/>
      </vt:variant>
      <vt:variant>
        <vt:i4>2556016</vt:i4>
      </vt:variant>
      <vt:variant>
        <vt:i4>363</vt:i4>
      </vt:variant>
      <vt:variant>
        <vt:i4>0</vt:i4>
      </vt:variant>
      <vt:variant>
        <vt:i4>5</vt:i4>
      </vt:variant>
      <vt:variant>
        <vt:lpwstr>https://collaborating4inclusion.org/leave-nobody-behind/didrr-nsw/</vt:lpwstr>
      </vt:variant>
      <vt:variant>
        <vt:lpwstr/>
      </vt:variant>
      <vt:variant>
        <vt:i4>1507371</vt:i4>
      </vt:variant>
      <vt:variant>
        <vt:i4>360</vt:i4>
      </vt:variant>
      <vt:variant>
        <vt:i4>0</vt:i4>
      </vt:variant>
      <vt:variant>
        <vt:i4>5</vt:i4>
      </vt:variant>
      <vt:variant>
        <vt:lpwstr>https://collaborating4inclusion.org/wp-content/uploads/2023/09/Tweed-Heads_DIEP-28-June-2023.pdf</vt:lpwstr>
      </vt:variant>
      <vt:variant>
        <vt:lpwstr/>
      </vt:variant>
      <vt:variant>
        <vt:i4>6094944</vt:i4>
      </vt:variant>
      <vt:variant>
        <vt:i4>357</vt:i4>
      </vt:variant>
      <vt:variant>
        <vt:i4>0</vt:i4>
      </vt:variant>
      <vt:variant>
        <vt:i4>5</vt:i4>
      </vt:variant>
      <vt:variant>
        <vt:lpwstr>https://collaborating4inclusion.org/wp-content/uploads/2023/09/Richmond-Valley_DIEP-26-June-2023.pdf</vt:lpwstr>
      </vt:variant>
      <vt:variant>
        <vt:lpwstr/>
      </vt:variant>
      <vt:variant>
        <vt:i4>720952</vt:i4>
      </vt:variant>
      <vt:variant>
        <vt:i4>354</vt:i4>
      </vt:variant>
      <vt:variant>
        <vt:i4>0</vt:i4>
      </vt:variant>
      <vt:variant>
        <vt:i4>5</vt:i4>
      </vt:variant>
      <vt:variant>
        <vt:lpwstr>https://collaborating4inclusion.org/wp-content/uploads/2023/07/Coffs-Harbour_DIEP-report.pdf</vt:lpwstr>
      </vt:variant>
      <vt:variant>
        <vt:lpwstr/>
      </vt:variant>
      <vt:variant>
        <vt:i4>2883675</vt:i4>
      </vt:variant>
      <vt:variant>
        <vt:i4>351</vt:i4>
      </vt:variant>
      <vt:variant>
        <vt:i4>0</vt:i4>
      </vt:variant>
      <vt:variant>
        <vt:i4>5</vt:i4>
      </vt:variant>
      <vt:variant>
        <vt:lpwstr>https://collaborating4inclusion.org/wp-content/uploads/2023/07/Bellingen_DIEP-Forum.pdf</vt:lpwstr>
      </vt:variant>
      <vt:variant>
        <vt:lpwstr/>
      </vt:variant>
      <vt:variant>
        <vt:i4>4784183</vt:i4>
      </vt:variant>
      <vt:variant>
        <vt:i4>348</vt:i4>
      </vt:variant>
      <vt:variant>
        <vt:i4>0</vt:i4>
      </vt:variant>
      <vt:variant>
        <vt:i4>5</vt:i4>
      </vt:variant>
      <vt:variant>
        <vt:lpwstr>https://collaborating4inclusion.org/wp-content/uploads/2023/05/Hawkesbury_DIEP-report_24-April-2022_update.pdf</vt:lpwstr>
      </vt:variant>
      <vt:variant>
        <vt:lpwstr/>
      </vt:variant>
      <vt:variant>
        <vt:i4>3866748</vt:i4>
      </vt:variant>
      <vt:variant>
        <vt:i4>345</vt:i4>
      </vt:variant>
      <vt:variant>
        <vt:i4>0</vt:i4>
      </vt:variant>
      <vt:variant>
        <vt:i4>5</vt:i4>
      </vt:variant>
      <vt:variant>
        <vt:lpwstr>https://collaborating4inclusion.org/wp-content/uploads/2023/04/Singleton_DIEP-report_22-April-2022.pdf</vt:lpwstr>
      </vt:variant>
      <vt:variant>
        <vt:lpwstr/>
      </vt:variant>
      <vt:variant>
        <vt:i4>65544</vt:i4>
      </vt:variant>
      <vt:variant>
        <vt:i4>342</vt:i4>
      </vt:variant>
      <vt:variant>
        <vt:i4>0</vt:i4>
      </vt:variant>
      <vt:variant>
        <vt:i4>5</vt:i4>
      </vt:variant>
      <vt:variant>
        <vt:lpwstr>https://collaborating4inclusion.org/wp-content/uploads/2023/04/Shoalhaven_DIEP-report_April-2023.pdf</vt:lpwstr>
      </vt:variant>
      <vt:variant>
        <vt:lpwstr/>
      </vt:variant>
      <vt:variant>
        <vt:i4>4784138</vt:i4>
      </vt:variant>
      <vt:variant>
        <vt:i4>339</vt:i4>
      </vt:variant>
      <vt:variant>
        <vt:i4>0</vt:i4>
      </vt:variant>
      <vt:variant>
        <vt:i4>5</vt:i4>
      </vt:variant>
      <vt:variant>
        <vt:lpwstr>https://collaborating4inclusion.org/wp-content/uploads/2023/04/Bega_DIEP-report_09042023.pdf</vt:lpwstr>
      </vt:variant>
      <vt:variant>
        <vt:lpwstr/>
      </vt:variant>
      <vt:variant>
        <vt:i4>7864422</vt:i4>
      </vt:variant>
      <vt:variant>
        <vt:i4>336</vt:i4>
      </vt:variant>
      <vt:variant>
        <vt:i4>0</vt:i4>
      </vt:variant>
      <vt:variant>
        <vt:i4>5</vt:i4>
      </vt:variant>
      <vt:variant>
        <vt:lpwstr>https://collaborating4inclusion.org/wp-content/uploads/2023/03/BMCC_DIEP_report_May_2022.pdf</vt:lpwstr>
      </vt:variant>
      <vt:variant>
        <vt:lpwstr/>
      </vt:variant>
      <vt:variant>
        <vt:i4>1900641</vt:i4>
      </vt:variant>
      <vt:variant>
        <vt:i4>333</vt:i4>
      </vt:variant>
      <vt:variant>
        <vt:i4>0</vt:i4>
      </vt:variant>
      <vt:variant>
        <vt:i4>5</vt:i4>
      </vt:variant>
      <vt:variant>
        <vt:lpwstr>https://collaborating4inclusion.org/wp-content/uploads/2023/03/Wollondilly_DIEP-report_8-Sept_2022.pdf</vt:lpwstr>
      </vt:variant>
      <vt:variant>
        <vt:lpwstr/>
      </vt:variant>
      <vt:variant>
        <vt:i4>6619249</vt:i4>
      </vt:variant>
      <vt:variant>
        <vt:i4>330</vt:i4>
      </vt:variant>
      <vt:variant>
        <vt:i4>0</vt:i4>
      </vt:variant>
      <vt:variant>
        <vt:i4>5</vt:i4>
      </vt:variant>
      <vt:variant>
        <vt:lpwstr>https://collaborating4inclusion.org/wp-content/uploads/2023/03/Newcastle_FINAL_DIEP_report_832023.pdf</vt:lpwstr>
      </vt:variant>
      <vt:variant>
        <vt:lpwstr/>
      </vt:variant>
      <vt:variant>
        <vt:i4>5767263</vt:i4>
      </vt:variant>
      <vt:variant>
        <vt:i4>327</vt:i4>
      </vt:variant>
      <vt:variant>
        <vt:i4>0</vt:i4>
      </vt:variant>
      <vt:variant>
        <vt:i4>5</vt:i4>
      </vt:variant>
      <vt:variant>
        <vt:lpwstr>https://collaborating4inclusion.org/diep/</vt:lpwstr>
      </vt:variant>
      <vt:variant>
        <vt:lpwstr/>
      </vt:variant>
      <vt:variant>
        <vt:i4>6422655</vt:i4>
      </vt:variant>
      <vt:variant>
        <vt:i4>324</vt:i4>
      </vt:variant>
      <vt:variant>
        <vt:i4>0</vt:i4>
      </vt:variant>
      <vt:variant>
        <vt:i4>5</vt:i4>
      </vt:variant>
      <vt:variant>
        <vt:lpwstr>https://collaborating4inclusion.org/leave-nobody-behind</vt:lpwstr>
      </vt:variant>
      <vt:variant>
        <vt:lpwstr/>
      </vt:variant>
      <vt:variant>
        <vt:i4>2031645</vt:i4>
      </vt:variant>
      <vt:variant>
        <vt:i4>321</vt:i4>
      </vt:variant>
      <vt:variant>
        <vt:i4>0</vt:i4>
      </vt:variant>
      <vt:variant>
        <vt:i4>5</vt:i4>
      </vt:variant>
      <vt:variant>
        <vt:lpwstr>https://collaborating4inclusion.org/disability-inclusive-disaster-risk-reduction/</vt:lpwstr>
      </vt:variant>
      <vt:variant>
        <vt:lpwstr/>
      </vt:variant>
      <vt:variant>
        <vt:i4>5308481</vt:i4>
      </vt:variant>
      <vt:variant>
        <vt:i4>318</vt:i4>
      </vt:variant>
      <vt:variant>
        <vt:i4>0</vt:i4>
      </vt:variant>
      <vt:variant>
        <vt:i4>5</vt:i4>
      </vt:variant>
      <vt:variant>
        <vt:lpwstr>https://collaborating4inclusion.org/didrr-australia/</vt:lpwstr>
      </vt:variant>
      <vt:variant>
        <vt:lpwstr/>
      </vt:variant>
      <vt:variant>
        <vt:i4>6357118</vt:i4>
      </vt:variant>
      <vt:variant>
        <vt:i4>315</vt:i4>
      </vt:variant>
      <vt:variant>
        <vt:i4>0</vt:i4>
      </vt:variant>
      <vt:variant>
        <vt:i4>5</vt:i4>
      </vt:variant>
      <vt:variant>
        <vt:lpwstr>https://collaborating4inclusion.org/emergency-sector-disability-awareness/</vt:lpwstr>
      </vt:variant>
      <vt:variant>
        <vt:lpwstr/>
      </vt:variant>
      <vt:variant>
        <vt:i4>5767263</vt:i4>
      </vt:variant>
      <vt:variant>
        <vt:i4>312</vt:i4>
      </vt:variant>
      <vt:variant>
        <vt:i4>0</vt:i4>
      </vt:variant>
      <vt:variant>
        <vt:i4>5</vt:i4>
      </vt:variant>
      <vt:variant>
        <vt:lpwstr>https://collaborating4inclusion.org/diep/</vt:lpwstr>
      </vt:variant>
      <vt:variant>
        <vt:lpwstr/>
      </vt:variant>
      <vt:variant>
        <vt:i4>5374027</vt:i4>
      </vt:variant>
      <vt:variant>
        <vt:i4>309</vt:i4>
      </vt:variant>
      <vt:variant>
        <vt:i4>0</vt:i4>
      </vt:variant>
      <vt:variant>
        <vt:i4>5</vt:i4>
      </vt:variant>
      <vt:variant>
        <vt:lpwstr>https://collaborating4inclusion.org/pcep/</vt:lpwstr>
      </vt:variant>
      <vt:variant>
        <vt:lpwstr/>
      </vt:variant>
      <vt:variant>
        <vt:i4>5439501</vt:i4>
      </vt:variant>
      <vt:variant>
        <vt:i4>306</vt:i4>
      </vt:variant>
      <vt:variant>
        <vt:i4>0</vt:i4>
      </vt:variant>
      <vt:variant>
        <vt:i4>5</vt:i4>
      </vt:variant>
      <vt:variant>
        <vt:lpwstr>https://collaborating4inclusion.org/wp-content/uploads/2024/06/7Ways-to-StrengthenCollectiveCapabilities.pdf</vt:lpwstr>
      </vt:variant>
      <vt:variant>
        <vt:lpwstr/>
      </vt:variant>
      <vt:variant>
        <vt:i4>6160457</vt:i4>
      </vt:variant>
      <vt:variant>
        <vt:i4>303</vt:i4>
      </vt:variant>
      <vt:variant>
        <vt:i4>0</vt:i4>
      </vt:variant>
      <vt:variant>
        <vt:i4>5</vt:i4>
      </vt:variant>
      <vt:variant>
        <vt:lpwstr>https://collaborating4inclusion.org/didrr-framework-and-toolkit-for-collaborative-action/</vt:lpwstr>
      </vt:variant>
      <vt:variant>
        <vt:lpwstr/>
      </vt:variant>
      <vt:variant>
        <vt:i4>4259934</vt:i4>
      </vt:variant>
      <vt:variant>
        <vt:i4>300</vt:i4>
      </vt:variant>
      <vt:variant>
        <vt:i4>0</vt:i4>
      </vt:variant>
      <vt:variant>
        <vt:i4>5</vt:i4>
      </vt:variant>
      <vt:variant>
        <vt:lpwstr>https://collaborating4inclusion.org/</vt:lpwstr>
      </vt:variant>
      <vt:variant>
        <vt:lpwstr/>
      </vt:variant>
      <vt:variant>
        <vt:i4>2359344</vt:i4>
      </vt:variant>
      <vt:variant>
        <vt:i4>297</vt:i4>
      </vt:variant>
      <vt:variant>
        <vt:i4>0</vt:i4>
      </vt:variant>
      <vt:variant>
        <vt:i4>5</vt:i4>
      </vt:variant>
      <vt:variant>
        <vt:lpwstr>https://www.ses.nsw.gov.au/emergency-plan/</vt:lpwstr>
      </vt:variant>
      <vt:variant>
        <vt:lpwstr/>
      </vt:variant>
      <vt:variant>
        <vt:i4>7209064</vt:i4>
      </vt:variant>
      <vt:variant>
        <vt:i4>294</vt:i4>
      </vt:variant>
      <vt:variant>
        <vt:i4>0</vt:i4>
      </vt:variant>
      <vt:variant>
        <vt:i4>5</vt:i4>
      </vt:variant>
      <vt:variant>
        <vt:lpwstr>https://knowledge.aidr.org.au/collections/handbook-collection/</vt:lpwstr>
      </vt:variant>
      <vt:variant>
        <vt:lpwstr/>
      </vt:variant>
      <vt:variant>
        <vt:i4>458856</vt:i4>
      </vt:variant>
      <vt:variant>
        <vt:i4>291</vt:i4>
      </vt:variant>
      <vt:variant>
        <vt:i4>0</vt:i4>
      </vt:variant>
      <vt:variant>
        <vt:i4>5</vt:i4>
      </vt:variant>
      <vt:variant>
        <vt:lpwstr>https://knowledge.aidr.org.au/media/10505/handbook_evacuation_planning_2023.pdf</vt:lpwstr>
      </vt:variant>
      <vt:variant>
        <vt:lpwstr/>
      </vt:variant>
      <vt:variant>
        <vt:i4>4194312</vt:i4>
      </vt:variant>
      <vt:variant>
        <vt:i4>288</vt:i4>
      </vt:variant>
      <vt:variant>
        <vt:i4>0</vt:i4>
      </vt:variant>
      <vt:variant>
        <vt:i4>5</vt:i4>
      </vt:variant>
      <vt:variant>
        <vt:lpwstr>https://www.nsw.gov.au/rescue-and-emergency-management/state-emergency-management-plan-emplan</vt:lpwstr>
      </vt:variant>
      <vt:variant>
        <vt:lpwstr/>
      </vt:variant>
      <vt:variant>
        <vt:i4>6422624</vt:i4>
      </vt:variant>
      <vt:variant>
        <vt:i4>285</vt:i4>
      </vt:variant>
      <vt:variant>
        <vt:i4>0</vt:i4>
      </vt:variant>
      <vt:variant>
        <vt:i4>5</vt:i4>
      </vt:variant>
      <vt:variant>
        <vt:lpwstr>https://www.nsw.gov.au/emergency/rescue-and-emergency-management/state-rescue-policy/state-rescue-board-accredited-rescue-units</vt:lpwstr>
      </vt:variant>
      <vt:variant>
        <vt:lpwstr/>
      </vt:variant>
      <vt:variant>
        <vt:i4>5898335</vt:i4>
      </vt:variant>
      <vt:variant>
        <vt:i4>282</vt:i4>
      </vt:variant>
      <vt:variant>
        <vt:i4>0</vt:i4>
      </vt:variant>
      <vt:variant>
        <vt:i4>5</vt:i4>
      </vt:variant>
      <vt:variant>
        <vt:lpwstr>https://www.nsw.gov.au/emergency/rescue-and-emergency-management/state-rescue-policy</vt:lpwstr>
      </vt:variant>
      <vt:variant>
        <vt:lpwstr/>
      </vt:variant>
      <vt:variant>
        <vt:i4>2424928</vt:i4>
      </vt:variant>
      <vt:variant>
        <vt:i4>279</vt:i4>
      </vt:variant>
      <vt:variant>
        <vt:i4>0</vt:i4>
      </vt:variant>
      <vt:variant>
        <vt:i4>5</vt:i4>
      </vt:variant>
      <vt:variant>
        <vt:lpwstr>https://www.nsw.gov.au/emergency/rescue-and-emergency-management/regional-plans-and-management</vt:lpwstr>
      </vt:variant>
      <vt:variant>
        <vt:lpwstr/>
      </vt:variant>
      <vt:variant>
        <vt:i4>524290</vt:i4>
      </vt:variant>
      <vt:variant>
        <vt:i4>276</vt:i4>
      </vt:variant>
      <vt:variant>
        <vt:i4>0</vt:i4>
      </vt:variant>
      <vt:variant>
        <vt:i4>5</vt:i4>
      </vt:variant>
      <vt:variant>
        <vt:lpwstr>https://www.nsw.gov.au/rescue-and-emergency-management/sub-plans</vt:lpwstr>
      </vt:variant>
      <vt:variant>
        <vt:lpwstr/>
      </vt:variant>
      <vt:variant>
        <vt:i4>6029377</vt:i4>
      </vt:variant>
      <vt:variant>
        <vt:i4>273</vt:i4>
      </vt:variant>
      <vt:variant>
        <vt:i4>0</vt:i4>
      </vt:variant>
      <vt:variant>
        <vt:i4>5</vt:i4>
      </vt:variant>
      <vt:variant>
        <vt:lpwstr>https://www.nsw.gov.au/sites/default/files/noindex/2024-02/State_Emergency_Management_Plan_2023.pdf</vt:lpwstr>
      </vt:variant>
      <vt:variant>
        <vt:lpwstr/>
      </vt:variant>
      <vt:variant>
        <vt:i4>1441880</vt:i4>
      </vt:variant>
      <vt:variant>
        <vt:i4>270</vt:i4>
      </vt:variant>
      <vt:variant>
        <vt:i4>0</vt:i4>
      </vt:variant>
      <vt:variant>
        <vt:i4>5</vt:i4>
      </vt:variant>
      <vt:variant>
        <vt:lpwstr>https://legislation.nsw.gov.au/view/html/inforce/current/act-1989-165</vt:lpwstr>
      </vt:variant>
      <vt:variant>
        <vt:lpwstr/>
      </vt:variant>
      <vt:variant>
        <vt:i4>1703974</vt:i4>
      </vt:variant>
      <vt:variant>
        <vt:i4>267</vt:i4>
      </vt:variant>
      <vt:variant>
        <vt:i4>0</vt:i4>
      </vt:variant>
      <vt:variant>
        <vt:i4>5</vt:i4>
      </vt:variant>
      <vt:variant>
        <vt:lpwstr>https://www.aph.gov.au/Parliamentary_Business/Committees/House/Economics/FloodInsuranceInquiry/Report</vt:lpwstr>
      </vt:variant>
      <vt:variant>
        <vt:lpwstr/>
      </vt:variant>
      <vt:variant>
        <vt:i4>3473520</vt:i4>
      </vt:variant>
      <vt:variant>
        <vt:i4>264</vt:i4>
      </vt:variant>
      <vt:variant>
        <vt:i4>0</vt:i4>
      </vt:variant>
      <vt:variant>
        <vt:i4>5</vt:i4>
      </vt:variant>
      <vt:variant>
        <vt:lpwstr>https://www.homeaffairs.gov.au/about-us/our-portfolios/emergency-management/emergency-response-plans</vt:lpwstr>
      </vt:variant>
      <vt:variant>
        <vt:lpwstr>content-index-6</vt:lpwstr>
      </vt:variant>
      <vt:variant>
        <vt:i4>3473520</vt:i4>
      </vt:variant>
      <vt:variant>
        <vt:i4>261</vt:i4>
      </vt:variant>
      <vt:variant>
        <vt:i4>0</vt:i4>
      </vt:variant>
      <vt:variant>
        <vt:i4>5</vt:i4>
      </vt:variant>
      <vt:variant>
        <vt:lpwstr>https://www.homeaffairs.gov.au/about-us/our-portfolios/emergency-management/emergency-response-plans</vt:lpwstr>
      </vt:variant>
      <vt:variant>
        <vt:lpwstr>content-index-5</vt:lpwstr>
      </vt:variant>
      <vt:variant>
        <vt:i4>3473520</vt:i4>
      </vt:variant>
      <vt:variant>
        <vt:i4>258</vt:i4>
      </vt:variant>
      <vt:variant>
        <vt:i4>0</vt:i4>
      </vt:variant>
      <vt:variant>
        <vt:i4>5</vt:i4>
      </vt:variant>
      <vt:variant>
        <vt:lpwstr>https://www.homeaffairs.gov.au/about-us/our-portfolios/emergency-management/emergency-response-plans</vt:lpwstr>
      </vt:variant>
      <vt:variant>
        <vt:lpwstr>content-index-4</vt:lpwstr>
      </vt:variant>
      <vt:variant>
        <vt:i4>3473520</vt:i4>
      </vt:variant>
      <vt:variant>
        <vt:i4>255</vt:i4>
      </vt:variant>
      <vt:variant>
        <vt:i4>0</vt:i4>
      </vt:variant>
      <vt:variant>
        <vt:i4>5</vt:i4>
      </vt:variant>
      <vt:variant>
        <vt:lpwstr>https://www.homeaffairs.gov.au/about-us/our-portfolios/emergency-management/emergency-response-plans</vt:lpwstr>
      </vt:variant>
      <vt:variant>
        <vt:lpwstr>content-index-3</vt:lpwstr>
      </vt:variant>
      <vt:variant>
        <vt:i4>3473520</vt:i4>
      </vt:variant>
      <vt:variant>
        <vt:i4>252</vt:i4>
      </vt:variant>
      <vt:variant>
        <vt:i4>0</vt:i4>
      </vt:variant>
      <vt:variant>
        <vt:i4>5</vt:i4>
      </vt:variant>
      <vt:variant>
        <vt:lpwstr>https://www.homeaffairs.gov.au/about-us/our-portfolios/emergency-management/emergency-response-plans</vt:lpwstr>
      </vt:variant>
      <vt:variant>
        <vt:lpwstr>content-index-2</vt:lpwstr>
      </vt:variant>
      <vt:variant>
        <vt:i4>3473520</vt:i4>
      </vt:variant>
      <vt:variant>
        <vt:i4>249</vt:i4>
      </vt:variant>
      <vt:variant>
        <vt:i4>0</vt:i4>
      </vt:variant>
      <vt:variant>
        <vt:i4>5</vt:i4>
      </vt:variant>
      <vt:variant>
        <vt:lpwstr>https://www.homeaffairs.gov.au/about-us/our-portfolios/emergency-management/emergency-response-plans</vt:lpwstr>
      </vt:variant>
      <vt:variant>
        <vt:lpwstr>content-index-1</vt:lpwstr>
      </vt:variant>
      <vt:variant>
        <vt:i4>4915225</vt:i4>
      </vt:variant>
      <vt:variant>
        <vt:i4>246</vt:i4>
      </vt:variant>
      <vt:variant>
        <vt:i4>0</vt:i4>
      </vt:variant>
      <vt:variant>
        <vt:i4>5</vt:i4>
      </vt:variant>
      <vt:variant>
        <vt:lpwstr>https://www.homeaffairs.gov.au/about-us/our-portfolios/emergency-management/emergency-response-plans</vt:lpwstr>
      </vt:variant>
      <vt:variant>
        <vt:lpwstr/>
      </vt:variant>
      <vt:variant>
        <vt:i4>5832776</vt:i4>
      </vt:variant>
      <vt:variant>
        <vt:i4>243</vt:i4>
      </vt:variant>
      <vt:variant>
        <vt:i4>0</vt:i4>
      </vt:variant>
      <vt:variant>
        <vt:i4>5</vt:i4>
      </vt:variant>
      <vt:variant>
        <vt:lpwstr>https://www.health.gov.au/resources/collections/emergency-management-plans</vt:lpwstr>
      </vt:variant>
      <vt:variant>
        <vt:lpwstr>hazard-emergencies</vt:lpwstr>
      </vt:variant>
      <vt:variant>
        <vt:i4>3473460</vt:i4>
      </vt:variant>
      <vt:variant>
        <vt:i4>240</vt:i4>
      </vt:variant>
      <vt:variant>
        <vt:i4>0</vt:i4>
      </vt:variant>
      <vt:variant>
        <vt:i4>5</vt:i4>
      </vt:variant>
      <vt:variant>
        <vt:lpwstr>https://www.health.gov.au/resources/collections/emergency-management-plans</vt:lpwstr>
      </vt:variant>
      <vt:variant>
        <vt:lpwstr>communicable-diseases</vt:lpwstr>
      </vt:variant>
      <vt:variant>
        <vt:i4>458822</vt:i4>
      </vt:variant>
      <vt:variant>
        <vt:i4>237</vt:i4>
      </vt:variant>
      <vt:variant>
        <vt:i4>0</vt:i4>
      </vt:variant>
      <vt:variant>
        <vt:i4>5</vt:i4>
      </vt:variant>
      <vt:variant>
        <vt:lpwstr>https://www.health.gov.au/resources/collections/emergency-management-plans</vt:lpwstr>
      </vt:variant>
      <vt:variant>
        <vt:lpwstr>chemical-biological-radiological-or-nuclear-cbrn-incidents</vt:lpwstr>
      </vt:variant>
      <vt:variant>
        <vt:i4>3211302</vt:i4>
      </vt:variant>
      <vt:variant>
        <vt:i4>234</vt:i4>
      </vt:variant>
      <vt:variant>
        <vt:i4>0</vt:i4>
      </vt:variant>
      <vt:variant>
        <vt:i4>5</vt:i4>
      </vt:variant>
      <vt:variant>
        <vt:lpwstr>https://www.health.gov.au/resources/collections/emergency-management-plans</vt:lpwstr>
      </vt:variant>
      <vt:variant>
        <vt:lpwstr>national-arrangements-and-agreements</vt:lpwstr>
      </vt:variant>
      <vt:variant>
        <vt:i4>3014777</vt:i4>
      </vt:variant>
      <vt:variant>
        <vt:i4>231</vt:i4>
      </vt:variant>
      <vt:variant>
        <vt:i4>0</vt:i4>
      </vt:variant>
      <vt:variant>
        <vt:i4>5</vt:i4>
      </vt:variant>
      <vt:variant>
        <vt:lpwstr>https://www.health.gov.au/resources/collections/emergency-management-plans</vt:lpwstr>
      </vt:variant>
      <vt:variant>
        <vt:lpwstr/>
      </vt:variant>
      <vt:variant>
        <vt:i4>917630</vt:i4>
      </vt:variant>
      <vt:variant>
        <vt:i4>228</vt:i4>
      </vt:variant>
      <vt:variant>
        <vt:i4>0</vt:i4>
      </vt:variant>
      <vt:variant>
        <vt:i4>5</vt:i4>
      </vt:variant>
      <vt:variant>
        <vt:lpwstr>https://knowledge.aidr.org.au/media/10162/handbook_aema_web_2023.pdf</vt:lpwstr>
      </vt:variant>
      <vt:variant>
        <vt:lpwstr/>
      </vt:variant>
      <vt:variant>
        <vt:i4>7077936</vt:i4>
      </vt:variant>
      <vt:variant>
        <vt:i4>225</vt:i4>
      </vt:variant>
      <vt:variant>
        <vt:i4>0</vt:i4>
      </vt:variant>
      <vt:variant>
        <vt:i4>5</vt:i4>
      </vt:variant>
      <vt:variant>
        <vt:lpwstr>https://knowledge.aidr.org.au/resources/handbook-australian-emergency-management-arrangements/</vt:lpwstr>
      </vt:variant>
      <vt:variant>
        <vt:lpwstr/>
      </vt:variant>
      <vt:variant>
        <vt:i4>3539005</vt:i4>
      </vt:variant>
      <vt:variant>
        <vt:i4>222</vt:i4>
      </vt:variant>
      <vt:variant>
        <vt:i4>0</vt:i4>
      </vt:variant>
      <vt:variant>
        <vt:i4>5</vt:i4>
      </vt:variant>
      <vt:variant>
        <vt:lpwstr>https://www.royalcommission.gov.au/node/948</vt:lpwstr>
      </vt:variant>
      <vt:variant>
        <vt:lpwstr/>
      </vt:variant>
      <vt:variant>
        <vt:i4>7077936</vt:i4>
      </vt:variant>
      <vt:variant>
        <vt:i4>219</vt:i4>
      </vt:variant>
      <vt:variant>
        <vt:i4>0</vt:i4>
      </vt:variant>
      <vt:variant>
        <vt:i4>5</vt:i4>
      </vt:variant>
      <vt:variant>
        <vt:lpwstr>https://knowledge.aidr.org.au/resources/handbook-australian-emergency-management-arrangements/</vt:lpwstr>
      </vt:variant>
      <vt:variant>
        <vt:lpwstr/>
      </vt:variant>
      <vt:variant>
        <vt:i4>4259848</vt:i4>
      </vt:variant>
      <vt:variant>
        <vt:i4>216</vt:i4>
      </vt:variant>
      <vt:variant>
        <vt:i4>0</vt:i4>
      </vt:variant>
      <vt:variant>
        <vt:i4>5</vt:i4>
      </vt:variant>
      <vt:variant>
        <vt:lpwstr>chrome-extension://efaidnbmnnnibpcajpcglclefindmkaj/https:/www.homeaffairs.gov.au/emergency/files/australian-disaster-preparedness-framework.pdf</vt:lpwstr>
      </vt:variant>
      <vt:variant>
        <vt:lpwstr/>
      </vt:variant>
      <vt:variant>
        <vt:i4>1769549</vt:i4>
      </vt:variant>
      <vt:variant>
        <vt:i4>213</vt:i4>
      </vt:variant>
      <vt:variant>
        <vt:i4>0</vt:i4>
      </vt:variant>
      <vt:variant>
        <vt:i4>5</vt:i4>
      </vt:variant>
      <vt:variant>
        <vt:lpwstr>https://www.homeaffairs.gov.au/emergency/files/australian-disaster-preparedness-framework.pdf</vt:lpwstr>
      </vt:variant>
      <vt:variant>
        <vt:lpwstr/>
      </vt:variant>
      <vt:variant>
        <vt:i4>1769549</vt:i4>
      </vt:variant>
      <vt:variant>
        <vt:i4>210</vt:i4>
      </vt:variant>
      <vt:variant>
        <vt:i4>0</vt:i4>
      </vt:variant>
      <vt:variant>
        <vt:i4>5</vt:i4>
      </vt:variant>
      <vt:variant>
        <vt:lpwstr>https://www.homeaffairs.gov.au/emergency/files/australian-disaster-preparedness-framework.pdf</vt:lpwstr>
      </vt:variant>
      <vt:variant>
        <vt:lpwstr/>
      </vt:variant>
      <vt:variant>
        <vt:i4>4325456</vt:i4>
      </vt:variant>
      <vt:variant>
        <vt:i4>207</vt:i4>
      </vt:variant>
      <vt:variant>
        <vt:i4>0</vt:i4>
      </vt:variant>
      <vt:variant>
        <vt:i4>5</vt:i4>
      </vt:variant>
      <vt:variant>
        <vt:lpwstr>https://www.pmc.gov.au/resources/australian-government-crisis-management-framework-agcmf/introduction/hierarchy-documents</vt:lpwstr>
      </vt:variant>
      <vt:variant>
        <vt:lpwstr/>
      </vt:variant>
      <vt:variant>
        <vt:i4>4784210</vt:i4>
      </vt:variant>
      <vt:variant>
        <vt:i4>204</vt:i4>
      </vt:variant>
      <vt:variant>
        <vt:i4>0</vt:i4>
      </vt:variant>
      <vt:variant>
        <vt:i4>5</vt:i4>
      </vt:variant>
      <vt:variant>
        <vt:lpwstr>https://www.homeaffairs.gov.au/emergency/files/national-disaster-risk-reduction-framework.pdf</vt:lpwstr>
      </vt:variant>
      <vt:variant>
        <vt:lpwstr/>
      </vt:variant>
      <vt:variant>
        <vt:i4>1835087</vt:i4>
      </vt:variant>
      <vt:variant>
        <vt:i4>198</vt:i4>
      </vt:variant>
      <vt:variant>
        <vt:i4>0</vt:i4>
      </vt:variant>
      <vt:variant>
        <vt:i4>5</vt:i4>
      </vt:variant>
      <vt:variant>
        <vt:lpwstr>https://www.cascade-bsr.eu/sites/cascade-bsr/files/03_msb_-_sendai_framework_for_disaster_risk_reduction.pdf</vt:lpwstr>
      </vt:variant>
      <vt:variant>
        <vt:lpwstr/>
      </vt:variant>
      <vt:variant>
        <vt:i4>4980805</vt:i4>
      </vt:variant>
      <vt:variant>
        <vt:i4>195</vt:i4>
      </vt:variant>
      <vt:variant>
        <vt:i4>0</vt:i4>
      </vt:variant>
      <vt:variant>
        <vt:i4>5</vt:i4>
      </vt:variant>
      <vt:variant>
        <vt:lpwstr>https://www.undrr.org/media/16176/download?startDownload=20241014</vt:lpwstr>
      </vt:variant>
      <vt:variant>
        <vt:lpwstr/>
      </vt:variant>
      <vt:variant>
        <vt:i4>2424930</vt:i4>
      </vt:variant>
      <vt:variant>
        <vt:i4>192</vt:i4>
      </vt:variant>
      <vt:variant>
        <vt:i4>0</vt:i4>
      </vt:variant>
      <vt:variant>
        <vt:i4>5</vt:i4>
      </vt:variant>
      <vt:variant>
        <vt:lpwstr>https://knowledge.aidr.org.au/resources/sendai-framework/ https:/www.undrr.org/implementing-sendai-framework/what-sendai-framework</vt:lpwstr>
      </vt:variant>
      <vt:variant>
        <vt:lpwstr/>
      </vt:variant>
      <vt:variant>
        <vt:i4>1376336</vt:i4>
      </vt:variant>
      <vt:variant>
        <vt:i4>189</vt:i4>
      </vt:variant>
      <vt:variant>
        <vt:i4>0</vt:i4>
      </vt:variant>
      <vt:variant>
        <vt:i4>5</vt:i4>
      </vt:variant>
      <vt:variant>
        <vt:lpwstr>https://www.undrr.org/publication/sendai-framework-disaster-risk-reduction-2015-2030</vt:lpwstr>
      </vt:variant>
      <vt:variant>
        <vt:lpwstr/>
      </vt:variant>
      <vt:variant>
        <vt:i4>7405601</vt:i4>
      </vt:variant>
      <vt:variant>
        <vt:i4>186</vt:i4>
      </vt:variant>
      <vt:variant>
        <vt:i4>0</vt:i4>
      </vt:variant>
      <vt:variant>
        <vt:i4>5</vt:i4>
      </vt:variant>
      <vt:variant>
        <vt:lpwstr>https://pwd.org.au/?s=Covid-19</vt:lpwstr>
      </vt:variant>
      <vt:variant>
        <vt:lpwstr/>
      </vt:variant>
      <vt:variant>
        <vt:i4>1966161</vt:i4>
      </vt:variant>
      <vt:variant>
        <vt:i4>183</vt:i4>
      </vt:variant>
      <vt:variant>
        <vt:i4>0</vt:i4>
      </vt:variant>
      <vt:variant>
        <vt:i4>5</vt:i4>
      </vt:variant>
      <vt:variant>
        <vt:lpwstr>https://pwd.org.au/disability-sector-calls-for-pre-election-commitments-to-improve-disability-emergency-and-disaster-support/</vt:lpwstr>
      </vt:variant>
      <vt:variant>
        <vt:lpwstr/>
      </vt:variant>
      <vt:variant>
        <vt:i4>6029325</vt:i4>
      </vt:variant>
      <vt:variant>
        <vt:i4>180</vt:i4>
      </vt:variant>
      <vt:variant>
        <vt:i4>0</vt:i4>
      </vt:variant>
      <vt:variant>
        <vt:i4>5</vt:i4>
      </vt:variant>
      <vt:variant>
        <vt:lpwstr>https://disability.royalcommission.gov.au/publications/statement-concern-response-covid-19-pandemic-people-disability</vt:lpwstr>
      </vt:variant>
      <vt:variant>
        <vt:lpwstr/>
      </vt:variant>
      <vt:variant>
        <vt:i4>2949246</vt:i4>
      </vt:variant>
      <vt:variant>
        <vt:i4>177</vt:i4>
      </vt:variant>
      <vt:variant>
        <vt:i4>0</vt:i4>
      </vt:variant>
      <vt:variant>
        <vt:i4>5</vt:i4>
      </vt:variant>
      <vt:variant>
        <vt:lpwstr>https://disability.royalcommission.gov.au/publications/emergency-planning-and-response</vt:lpwstr>
      </vt:variant>
      <vt:variant>
        <vt:lpwstr/>
      </vt:variant>
      <vt:variant>
        <vt:i4>1507386</vt:i4>
      </vt:variant>
      <vt:variant>
        <vt:i4>170</vt:i4>
      </vt:variant>
      <vt:variant>
        <vt:i4>0</vt:i4>
      </vt:variant>
      <vt:variant>
        <vt:i4>5</vt:i4>
      </vt:variant>
      <vt:variant>
        <vt:lpwstr/>
      </vt:variant>
      <vt:variant>
        <vt:lpwstr>_Toc180498243</vt:lpwstr>
      </vt:variant>
      <vt:variant>
        <vt:i4>1507386</vt:i4>
      </vt:variant>
      <vt:variant>
        <vt:i4>164</vt:i4>
      </vt:variant>
      <vt:variant>
        <vt:i4>0</vt:i4>
      </vt:variant>
      <vt:variant>
        <vt:i4>5</vt:i4>
      </vt:variant>
      <vt:variant>
        <vt:lpwstr/>
      </vt:variant>
      <vt:variant>
        <vt:lpwstr>_Toc180498242</vt:lpwstr>
      </vt:variant>
      <vt:variant>
        <vt:i4>1507386</vt:i4>
      </vt:variant>
      <vt:variant>
        <vt:i4>158</vt:i4>
      </vt:variant>
      <vt:variant>
        <vt:i4>0</vt:i4>
      </vt:variant>
      <vt:variant>
        <vt:i4>5</vt:i4>
      </vt:variant>
      <vt:variant>
        <vt:lpwstr/>
      </vt:variant>
      <vt:variant>
        <vt:lpwstr>_Toc180498241</vt:lpwstr>
      </vt:variant>
      <vt:variant>
        <vt:i4>1507386</vt:i4>
      </vt:variant>
      <vt:variant>
        <vt:i4>152</vt:i4>
      </vt:variant>
      <vt:variant>
        <vt:i4>0</vt:i4>
      </vt:variant>
      <vt:variant>
        <vt:i4>5</vt:i4>
      </vt:variant>
      <vt:variant>
        <vt:lpwstr/>
      </vt:variant>
      <vt:variant>
        <vt:lpwstr>_Toc180498240</vt:lpwstr>
      </vt:variant>
      <vt:variant>
        <vt:i4>1048634</vt:i4>
      </vt:variant>
      <vt:variant>
        <vt:i4>146</vt:i4>
      </vt:variant>
      <vt:variant>
        <vt:i4>0</vt:i4>
      </vt:variant>
      <vt:variant>
        <vt:i4>5</vt:i4>
      </vt:variant>
      <vt:variant>
        <vt:lpwstr/>
      </vt:variant>
      <vt:variant>
        <vt:lpwstr>_Toc180498239</vt:lpwstr>
      </vt:variant>
      <vt:variant>
        <vt:i4>1048634</vt:i4>
      </vt:variant>
      <vt:variant>
        <vt:i4>140</vt:i4>
      </vt:variant>
      <vt:variant>
        <vt:i4>0</vt:i4>
      </vt:variant>
      <vt:variant>
        <vt:i4>5</vt:i4>
      </vt:variant>
      <vt:variant>
        <vt:lpwstr/>
      </vt:variant>
      <vt:variant>
        <vt:lpwstr>_Toc180498238</vt:lpwstr>
      </vt:variant>
      <vt:variant>
        <vt:i4>1048634</vt:i4>
      </vt:variant>
      <vt:variant>
        <vt:i4>134</vt:i4>
      </vt:variant>
      <vt:variant>
        <vt:i4>0</vt:i4>
      </vt:variant>
      <vt:variant>
        <vt:i4>5</vt:i4>
      </vt:variant>
      <vt:variant>
        <vt:lpwstr/>
      </vt:variant>
      <vt:variant>
        <vt:lpwstr>_Toc180498237</vt:lpwstr>
      </vt:variant>
      <vt:variant>
        <vt:i4>1048634</vt:i4>
      </vt:variant>
      <vt:variant>
        <vt:i4>128</vt:i4>
      </vt:variant>
      <vt:variant>
        <vt:i4>0</vt:i4>
      </vt:variant>
      <vt:variant>
        <vt:i4>5</vt:i4>
      </vt:variant>
      <vt:variant>
        <vt:lpwstr/>
      </vt:variant>
      <vt:variant>
        <vt:lpwstr>_Toc180498236</vt:lpwstr>
      </vt:variant>
      <vt:variant>
        <vt:i4>1048634</vt:i4>
      </vt:variant>
      <vt:variant>
        <vt:i4>122</vt:i4>
      </vt:variant>
      <vt:variant>
        <vt:i4>0</vt:i4>
      </vt:variant>
      <vt:variant>
        <vt:i4>5</vt:i4>
      </vt:variant>
      <vt:variant>
        <vt:lpwstr/>
      </vt:variant>
      <vt:variant>
        <vt:lpwstr>_Toc180498235</vt:lpwstr>
      </vt:variant>
      <vt:variant>
        <vt:i4>1048634</vt:i4>
      </vt:variant>
      <vt:variant>
        <vt:i4>116</vt:i4>
      </vt:variant>
      <vt:variant>
        <vt:i4>0</vt:i4>
      </vt:variant>
      <vt:variant>
        <vt:i4>5</vt:i4>
      </vt:variant>
      <vt:variant>
        <vt:lpwstr/>
      </vt:variant>
      <vt:variant>
        <vt:lpwstr>_Toc180498234</vt:lpwstr>
      </vt:variant>
      <vt:variant>
        <vt:i4>1048634</vt:i4>
      </vt:variant>
      <vt:variant>
        <vt:i4>110</vt:i4>
      </vt:variant>
      <vt:variant>
        <vt:i4>0</vt:i4>
      </vt:variant>
      <vt:variant>
        <vt:i4>5</vt:i4>
      </vt:variant>
      <vt:variant>
        <vt:lpwstr/>
      </vt:variant>
      <vt:variant>
        <vt:lpwstr>_Toc180498233</vt:lpwstr>
      </vt:variant>
      <vt:variant>
        <vt:i4>1048634</vt:i4>
      </vt:variant>
      <vt:variant>
        <vt:i4>104</vt:i4>
      </vt:variant>
      <vt:variant>
        <vt:i4>0</vt:i4>
      </vt:variant>
      <vt:variant>
        <vt:i4>5</vt:i4>
      </vt:variant>
      <vt:variant>
        <vt:lpwstr/>
      </vt:variant>
      <vt:variant>
        <vt:lpwstr>_Toc180498232</vt:lpwstr>
      </vt:variant>
      <vt:variant>
        <vt:i4>1048634</vt:i4>
      </vt:variant>
      <vt:variant>
        <vt:i4>98</vt:i4>
      </vt:variant>
      <vt:variant>
        <vt:i4>0</vt:i4>
      </vt:variant>
      <vt:variant>
        <vt:i4>5</vt:i4>
      </vt:variant>
      <vt:variant>
        <vt:lpwstr/>
      </vt:variant>
      <vt:variant>
        <vt:lpwstr>_Toc180498231</vt:lpwstr>
      </vt:variant>
      <vt:variant>
        <vt:i4>1048634</vt:i4>
      </vt:variant>
      <vt:variant>
        <vt:i4>92</vt:i4>
      </vt:variant>
      <vt:variant>
        <vt:i4>0</vt:i4>
      </vt:variant>
      <vt:variant>
        <vt:i4>5</vt:i4>
      </vt:variant>
      <vt:variant>
        <vt:lpwstr/>
      </vt:variant>
      <vt:variant>
        <vt:lpwstr>_Toc180498230</vt:lpwstr>
      </vt:variant>
      <vt:variant>
        <vt:i4>1114170</vt:i4>
      </vt:variant>
      <vt:variant>
        <vt:i4>86</vt:i4>
      </vt:variant>
      <vt:variant>
        <vt:i4>0</vt:i4>
      </vt:variant>
      <vt:variant>
        <vt:i4>5</vt:i4>
      </vt:variant>
      <vt:variant>
        <vt:lpwstr/>
      </vt:variant>
      <vt:variant>
        <vt:lpwstr>_Toc180498229</vt:lpwstr>
      </vt:variant>
      <vt:variant>
        <vt:i4>1114170</vt:i4>
      </vt:variant>
      <vt:variant>
        <vt:i4>80</vt:i4>
      </vt:variant>
      <vt:variant>
        <vt:i4>0</vt:i4>
      </vt:variant>
      <vt:variant>
        <vt:i4>5</vt:i4>
      </vt:variant>
      <vt:variant>
        <vt:lpwstr/>
      </vt:variant>
      <vt:variant>
        <vt:lpwstr>_Toc180498228</vt:lpwstr>
      </vt:variant>
      <vt:variant>
        <vt:i4>1114170</vt:i4>
      </vt:variant>
      <vt:variant>
        <vt:i4>74</vt:i4>
      </vt:variant>
      <vt:variant>
        <vt:i4>0</vt:i4>
      </vt:variant>
      <vt:variant>
        <vt:i4>5</vt:i4>
      </vt:variant>
      <vt:variant>
        <vt:lpwstr/>
      </vt:variant>
      <vt:variant>
        <vt:lpwstr>_Toc180498227</vt:lpwstr>
      </vt:variant>
      <vt:variant>
        <vt:i4>1114170</vt:i4>
      </vt:variant>
      <vt:variant>
        <vt:i4>68</vt:i4>
      </vt:variant>
      <vt:variant>
        <vt:i4>0</vt:i4>
      </vt:variant>
      <vt:variant>
        <vt:i4>5</vt:i4>
      </vt:variant>
      <vt:variant>
        <vt:lpwstr/>
      </vt:variant>
      <vt:variant>
        <vt:lpwstr>_Toc180498226</vt:lpwstr>
      </vt:variant>
      <vt:variant>
        <vt:i4>1114170</vt:i4>
      </vt:variant>
      <vt:variant>
        <vt:i4>62</vt:i4>
      </vt:variant>
      <vt:variant>
        <vt:i4>0</vt:i4>
      </vt:variant>
      <vt:variant>
        <vt:i4>5</vt:i4>
      </vt:variant>
      <vt:variant>
        <vt:lpwstr/>
      </vt:variant>
      <vt:variant>
        <vt:lpwstr>_Toc180498225</vt:lpwstr>
      </vt:variant>
      <vt:variant>
        <vt:i4>1114170</vt:i4>
      </vt:variant>
      <vt:variant>
        <vt:i4>56</vt:i4>
      </vt:variant>
      <vt:variant>
        <vt:i4>0</vt:i4>
      </vt:variant>
      <vt:variant>
        <vt:i4>5</vt:i4>
      </vt:variant>
      <vt:variant>
        <vt:lpwstr/>
      </vt:variant>
      <vt:variant>
        <vt:lpwstr>_Toc180498224</vt:lpwstr>
      </vt:variant>
      <vt:variant>
        <vt:i4>1114170</vt:i4>
      </vt:variant>
      <vt:variant>
        <vt:i4>50</vt:i4>
      </vt:variant>
      <vt:variant>
        <vt:i4>0</vt:i4>
      </vt:variant>
      <vt:variant>
        <vt:i4>5</vt:i4>
      </vt:variant>
      <vt:variant>
        <vt:lpwstr/>
      </vt:variant>
      <vt:variant>
        <vt:lpwstr>_Toc180498223</vt:lpwstr>
      </vt:variant>
      <vt:variant>
        <vt:i4>1114170</vt:i4>
      </vt:variant>
      <vt:variant>
        <vt:i4>44</vt:i4>
      </vt:variant>
      <vt:variant>
        <vt:i4>0</vt:i4>
      </vt:variant>
      <vt:variant>
        <vt:i4>5</vt:i4>
      </vt:variant>
      <vt:variant>
        <vt:lpwstr/>
      </vt:variant>
      <vt:variant>
        <vt:lpwstr>_Toc180498222</vt:lpwstr>
      </vt:variant>
      <vt:variant>
        <vt:i4>1114170</vt:i4>
      </vt:variant>
      <vt:variant>
        <vt:i4>38</vt:i4>
      </vt:variant>
      <vt:variant>
        <vt:i4>0</vt:i4>
      </vt:variant>
      <vt:variant>
        <vt:i4>5</vt:i4>
      </vt:variant>
      <vt:variant>
        <vt:lpwstr/>
      </vt:variant>
      <vt:variant>
        <vt:lpwstr>_Toc180498221</vt:lpwstr>
      </vt:variant>
      <vt:variant>
        <vt:i4>1114170</vt:i4>
      </vt:variant>
      <vt:variant>
        <vt:i4>32</vt:i4>
      </vt:variant>
      <vt:variant>
        <vt:i4>0</vt:i4>
      </vt:variant>
      <vt:variant>
        <vt:i4>5</vt:i4>
      </vt:variant>
      <vt:variant>
        <vt:lpwstr/>
      </vt:variant>
      <vt:variant>
        <vt:lpwstr>_Toc180498220</vt:lpwstr>
      </vt:variant>
      <vt:variant>
        <vt:i4>1179706</vt:i4>
      </vt:variant>
      <vt:variant>
        <vt:i4>26</vt:i4>
      </vt:variant>
      <vt:variant>
        <vt:i4>0</vt:i4>
      </vt:variant>
      <vt:variant>
        <vt:i4>5</vt:i4>
      </vt:variant>
      <vt:variant>
        <vt:lpwstr/>
      </vt:variant>
      <vt:variant>
        <vt:lpwstr>_Toc180498219</vt:lpwstr>
      </vt:variant>
      <vt:variant>
        <vt:i4>1179706</vt:i4>
      </vt:variant>
      <vt:variant>
        <vt:i4>20</vt:i4>
      </vt:variant>
      <vt:variant>
        <vt:i4>0</vt:i4>
      </vt:variant>
      <vt:variant>
        <vt:i4>5</vt:i4>
      </vt:variant>
      <vt:variant>
        <vt:lpwstr/>
      </vt:variant>
      <vt:variant>
        <vt:lpwstr>_Toc180498218</vt:lpwstr>
      </vt:variant>
      <vt:variant>
        <vt:i4>1179706</vt:i4>
      </vt:variant>
      <vt:variant>
        <vt:i4>14</vt:i4>
      </vt:variant>
      <vt:variant>
        <vt:i4>0</vt:i4>
      </vt:variant>
      <vt:variant>
        <vt:i4>5</vt:i4>
      </vt:variant>
      <vt:variant>
        <vt:lpwstr/>
      </vt:variant>
      <vt:variant>
        <vt:lpwstr>_Toc180498217</vt:lpwstr>
      </vt:variant>
      <vt:variant>
        <vt:i4>1179706</vt:i4>
      </vt:variant>
      <vt:variant>
        <vt:i4>8</vt:i4>
      </vt:variant>
      <vt:variant>
        <vt:i4>0</vt:i4>
      </vt:variant>
      <vt:variant>
        <vt:i4>5</vt:i4>
      </vt:variant>
      <vt:variant>
        <vt:lpwstr/>
      </vt:variant>
      <vt:variant>
        <vt:lpwstr>_Toc180498216</vt:lpwstr>
      </vt:variant>
      <vt:variant>
        <vt:i4>7929888</vt:i4>
      </vt:variant>
      <vt:variant>
        <vt:i4>3</vt:i4>
      </vt:variant>
      <vt:variant>
        <vt:i4>0</vt:i4>
      </vt:variant>
      <vt:variant>
        <vt:i4>5</vt:i4>
      </vt:variant>
      <vt:variant>
        <vt:lpwstr>http://www.pwd.org.au/</vt:lpwstr>
      </vt:variant>
      <vt:variant>
        <vt:lpwstr/>
      </vt:variant>
      <vt:variant>
        <vt:i4>721016</vt:i4>
      </vt:variant>
      <vt:variant>
        <vt:i4>0</vt:i4>
      </vt:variant>
      <vt:variant>
        <vt:i4>0</vt:i4>
      </vt:variant>
      <vt:variant>
        <vt:i4>5</vt:i4>
      </vt:variant>
      <vt:variant>
        <vt:lpwstr>mailto:pwd@pwd.org.au</vt:lpwstr>
      </vt:variant>
      <vt:variant>
        <vt:lpwstr/>
      </vt:variant>
      <vt:variant>
        <vt:i4>4915265</vt:i4>
      </vt:variant>
      <vt:variant>
        <vt:i4>84</vt:i4>
      </vt:variant>
      <vt:variant>
        <vt:i4>0</vt:i4>
      </vt:variant>
      <vt:variant>
        <vt:i4>5</vt:i4>
      </vt:variant>
      <vt:variant>
        <vt:lpwstr>https://www.preventionweb.net/media/97508/download?startDownload=20240920</vt:lpwstr>
      </vt:variant>
      <vt:variant>
        <vt:lpwstr/>
      </vt:variant>
      <vt:variant>
        <vt:i4>6357118</vt:i4>
      </vt:variant>
      <vt:variant>
        <vt:i4>81</vt:i4>
      </vt:variant>
      <vt:variant>
        <vt:i4>0</vt:i4>
      </vt:variant>
      <vt:variant>
        <vt:i4>5</vt:i4>
      </vt:variant>
      <vt:variant>
        <vt:lpwstr>https://collaborating4inclusion.org/emergency-sector-disability-awareness/</vt:lpwstr>
      </vt:variant>
      <vt:variant>
        <vt:lpwstr/>
      </vt:variant>
      <vt:variant>
        <vt:i4>6881342</vt:i4>
      </vt:variant>
      <vt:variant>
        <vt:i4>78</vt:i4>
      </vt:variant>
      <vt:variant>
        <vt:i4>0</vt:i4>
      </vt:variant>
      <vt:variant>
        <vt:i4>5</vt:i4>
      </vt:variant>
      <vt:variant>
        <vt:lpwstr>https://disabilityawareness.com.au/elearning/disability-awareness/</vt:lpwstr>
      </vt:variant>
      <vt:variant>
        <vt:lpwstr/>
      </vt:variant>
      <vt:variant>
        <vt:i4>1179728</vt:i4>
      </vt:variant>
      <vt:variant>
        <vt:i4>75</vt:i4>
      </vt:variant>
      <vt:variant>
        <vt:i4>0</vt:i4>
      </vt:variant>
      <vt:variant>
        <vt:i4>5</vt:i4>
      </vt:variant>
      <vt:variant>
        <vt:lpwstr>https://www.ndda.gov.au/</vt:lpwstr>
      </vt:variant>
      <vt:variant>
        <vt:lpwstr/>
      </vt:variant>
      <vt:variant>
        <vt:i4>7733361</vt:i4>
      </vt:variant>
      <vt:variant>
        <vt:i4>72</vt:i4>
      </vt:variant>
      <vt:variant>
        <vt:i4>0</vt:i4>
      </vt:variant>
      <vt:variant>
        <vt:i4>5</vt:i4>
      </vt:variant>
      <vt:variant>
        <vt:lpwstr>https://www.disabilitygateway.gov.au/sites/default/files/documents/2021-11/1816-outcomes-framework.pdf</vt:lpwstr>
      </vt:variant>
      <vt:variant>
        <vt:lpwstr/>
      </vt:variant>
      <vt:variant>
        <vt:i4>6226010</vt:i4>
      </vt:variant>
      <vt:variant>
        <vt:i4>69</vt:i4>
      </vt:variant>
      <vt:variant>
        <vt:i4>0</vt:i4>
      </vt:variant>
      <vt:variant>
        <vt:i4>5</vt:i4>
      </vt:variant>
      <vt:variant>
        <vt:lpwstr>https://dcj.nsw.gov.au/documents/community-inclusion/disability-inclusion/nsw-disability-inclusion-plan/2022-2023-Progress-Report.pdf</vt:lpwstr>
      </vt:variant>
      <vt:variant>
        <vt:lpwstr/>
      </vt:variant>
      <vt:variant>
        <vt:i4>3997810</vt:i4>
      </vt:variant>
      <vt:variant>
        <vt:i4>66</vt:i4>
      </vt:variant>
      <vt:variant>
        <vt:i4>0</vt:i4>
      </vt:variant>
      <vt:variant>
        <vt:i4>5</vt:i4>
      </vt:variant>
      <vt:variant>
        <vt:lpwstr>https://www.dss.gov.au/disability-and-australias-disability-strategy-2021-2031</vt:lpwstr>
      </vt:variant>
      <vt:variant>
        <vt:lpwstr/>
      </vt:variant>
      <vt:variant>
        <vt:i4>4522065</vt:i4>
      </vt:variant>
      <vt:variant>
        <vt:i4>63</vt:i4>
      </vt:variant>
      <vt:variant>
        <vt:i4>0</vt:i4>
      </vt:variant>
      <vt:variant>
        <vt:i4>5</vt:i4>
      </vt:variant>
      <vt:variant>
        <vt:lpwstr>https://dcj.nsw.gov.au/documents/community-inclusion/disability-inclusion/nsw-disability-inclusion-plan/nsw-disability-inclusion-plan.pdf</vt:lpwstr>
      </vt:variant>
      <vt:variant>
        <vt:lpwstr/>
      </vt:variant>
      <vt:variant>
        <vt:i4>7012410</vt:i4>
      </vt:variant>
      <vt:variant>
        <vt:i4>60</vt:i4>
      </vt:variant>
      <vt:variant>
        <vt:i4>0</vt:i4>
      </vt:variant>
      <vt:variant>
        <vt:i4>5</vt:i4>
      </vt:variant>
      <vt:variant>
        <vt:lpwstr>https://www.sydney.edu.au/medicine-health/our-research/research-centres/centre-for-disability-research-and-policy.html</vt:lpwstr>
      </vt:variant>
      <vt:variant>
        <vt:lpwstr/>
      </vt:variant>
      <vt:variant>
        <vt:i4>196617</vt:i4>
      </vt:variant>
      <vt:variant>
        <vt:i4>57</vt:i4>
      </vt:variant>
      <vt:variant>
        <vt:i4>0</vt:i4>
      </vt:variant>
      <vt:variant>
        <vt:i4>5</vt:i4>
      </vt:variant>
      <vt:variant>
        <vt:lpwstr>https://pwd.org.au/wp-content/uploads/2022/03/Joint-Open-Letter-QDN-PWDA-Leave-no-one-behind.pdf</vt:lpwstr>
      </vt:variant>
      <vt:variant>
        <vt:lpwstr/>
      </vt:variant>
      <vt:variant>
        <vt:i4>524360</vt:i4>
      </vt:variant>
      <vt:variant>
        <vt:i4>54</vt:i4>
      </vt:variant>
      <vt:variant>
        <vt:i4>0</vt:i4>
      </vt:variant>
      <vt:variant>
        <vt:i4>5</vt:i4>
      </vt:variant>
      <vt:variant>
        <vt:lpwstr>https://nds.org.au/images/resources/EmergencyandDisasterManagement/Factsheet._Emergency_and_Disaster_Management.pdf</vt:lpwstr>
      </vt:variant>
      <vt:variant>
        <vt:lpwstr/>
      </vt:variant>
      <vt:variant>
        <vt:i4>7667762</vt:i4>
      </vt:variant>
      <vt:variant>
        <vt:i4>51</vt:i4>
      </vt:variant>
      <vt:variant>
        <vt:i4>0</vt:i4>
      </vt:variant>
      <vt:variant>
        <vt:i4>5</vt:i4>
      </vt:variant>
      <vt:variant>
        <vt:lpwstr>https://knowledge.aidr.org.au/resources/national-principles-for-disaster-recovery/</vt:lpwstr>
      </vt:variant>
      <vt:variant>
        <vt:lpwstr/>
      </vt:variant>
      <vt:variant>
        <vt:i4>983105</vt:i4>
      </vt:variant>
      <vt:variant>
        <vt:i4>48</vt:i4>
      </vt:variant>
      <vt:variant>
        <vt:i4>0</vt:i4>
      </vt:variant>
      <vt:variant>
        <vt:i4>5</vt:i4>
      </vt:variant>
      <vt:variant>
        <vt:lpwstr>https://nema.gov.au/disability-inclusive-disaster-preparation</vt:lpwstr>
      </vt:variant>
      <vt:variant>
        <vt:lpwstr/>
      </vt:variant>
      <vt:variant>
        <vt:i4>6160463</vt:i4>
      </vt:variant>
      <vt:variant>
        <vt:i4>45</vt:i4>
      </vt:variant>
      <vt:variant>
        <vt:i4>0</vt:i4>
      </vt:variant>
      <vt:variant>
        <vt:i4>5</vt:i4>
      </vt:variant>
      <vt:variant>
        <vt:lpwstr>https://www.nsw.gov.au/emergency/rescue-and-emergency-management/emergency-management-governance</vt:lpwstr>
      </vt:variant>
      <vt:variant>
        <vt:lpwstr/>
      </vt:variant>
      <vt:variant>
        <vt:i4>1441880</vt:i4>
      </vt:variant>
      <vt:variant>
        <vt:i4>42</vt:i4>
      </vt:variant>
      <vt:variant>
        <vt:i4>0</vt:i4>
      </vt:variant>
      <vt:variant>
        <vt:i4>5</vt:i4>
      </vt:variant>
      <vt:variant>
        <vt:lpwstr>https://legislation.nsw.gov.au/view/html/inforce/current/act-1989-165</vt:lpwstr>
      </vt:variant>
      <vt:variant>
        <vt:lpwstr/>
      </vt:variant>
      <vt:variant>
        <vt:i4>4980754</vt:i4>
      </vt:variant>
      <vt:variant>
        <vt:i4>39</vt:i4>
      </vt:variant>
      <vt:variant>
        <vt:i4>0</vt:i4>
      </vt:variant>
      <vt:variant>
        <vt:i4>5</vt:i4>
      </vt:variant>
      <vt:variant>
        <vt:lpwstr>https://www.nsw.gov.au/nsw-government/engage-us/floodinquiry</vt:lpwstr>
      </vt:variant>
      <vt:variant>
        <vt:lpwstr/>
      </vt:variant>
      <vt:variant>
        <vt:i4>6553648</vt:i4>
      </vt:variant>
      <vt:variant>
        <vt:i4>36</vt:i4>
      </vt:variant>
      <vt:variant>
        <vt:i4>0</vt:i4>
      </vt:variant>
      <vt:variant>
        <vt:i4>5</vt:i4>
      </vt:variant>
      <vt:variant>
        <vt:lpwstr>https://www.nsw.gov.au/departments-and-agencies/premiers-department/access-to-information/nsw-bushfire-inquiry/nsw-bushfire-inquiry-report</vt:lpwstr>
      </vt:variant>
      <vt:variant>
        <vt:lpwstr/>
      </vt:variant>
      <vt:variant>
        <vt:i4>2097266</vt:i4>
      </vt:variant>
      <vt:variant>
        <vt:i4>33</vt:i4>
      </vt:variant>
      <vt:variant>
        <vt:i4>0</vt:i4>
      </vt:variant>
      <vt:variant>
        <vt:i4>5</vt:i4>
      </vt:variant>
      <vt:variant>
        <vt:lpwstr>https://www.disasterassist.gov.au/find-a-disaster/australian-disasters</vt:lpwstr>
      </vt:variant>
      <vt:variant>
        <vt:lpwstr/>
      </vt:variant>
      <vt:variant>
        <vt:i4>4915287</vt:i4>
      </vt:variant>
      <vt:variant>
        <vt:i4>30</vt:i4>
      </vt:variant>
      <vt:variant>
        <vt:i4>0</vt:i4>
      </vt:variant>
      <vt:variant>
        <vt:i4>5</vt:i4>
      </vt:variant>
      <vt:variant>
        <vt:lpwstr>https://www.undrr.org/report/2023-gobal-survey-report-on-persons-with-disabilities-and-disasters</vt:lpwstr>
      </vt:variant>
      <vt:variant>
        <vt:lpwstr/>
      </vt:variant>
      <vt:variant>
        <vt:i4>1376336</vt:i4>
      </vt:variant>
      <vt:variant>
        <vt:i4>27</vt:i4>
      </vt:variant>
      <vt:variant>
        <vt:i4>0</vt:i4>
      </vt:variant>
      <vt:variant>
        <vt:i4>5</vt:i4>
      </vt:variant>
      <vt:variant>
        <vt:lpwstr>https://www.undrr.org/publication/sendai-framework-disaster-risk-reduction-2015-2030</vt:lpwstr>
      </vt:variant>
      <vt:variant>
        <vt:lpwstr/>
      </vt:variant>
      <vt:variant>
        <vt:i4>7340153</vt:i4>
      </vt:variant>
      <vt:variant>
        <vt:i4>24</vt:i4>
      </vt:variant>
      <vt:variant>
        <vt:i4>0</vt:i4>
      </vt:variant>
      <vt:variant>
        <vt:i4>5</vt:i4>
      </vt:variant>
      <vt:variant>
        <vt:lpwstr>https://knowledge.aidr.org.au/resources/ajem-october-2019-increasing-involvement-of-people-with-disability/</vt:lpwstr>
      </vt:variant>
      <vt:variant>
        <vt:lpwstr/>
      </vt:variant>
      <vt:variant>
        <vt:i4>5767263</vt:i4>
      </vt:variant>
      <vt:variant>
        <vt:i4>21</vt:i4>
      </vt:variant>
      <vt:variant>
        <vt:i4>0</vt:i4>
      </vt:variant>
      <vt:variant>
        <vt:i4>5</vt:i4>
      </vt:variant>
      <vt:variant>
        <vt:lpwstr>https://collaborating4inclusion.org/diep/</vt:lpwstr>
      </vt:variant>
      <vt:variant>
        <vt:lpwstr/>
      </vt:variant>
      <vt:variant>
        <vt:i4>4063341</vt:i4>
      </vt:variant>
      <vt:variant>
        <vt:i4>18</vt:i4>
      </vt:variant>
      <vt:variant>
        <vt:i4>0</vt:i4>
      </vt:variant>
      <vt:variant>
        <vt:i4>5</vt:i4>
      </vt:variant>
      <vt:variant>
        <vt:lpwstr>https://collaborating4inclusion.org/pcep/pcep-learning-resources/about-pcep-course-revised/</vt:lpwstr>
      </vt:variant>
      <vt:variant>
        <vt:lpwstr/>
      </vt:variant>
      <vt:variant>
        <vt:i4>1769549</vt:i4>
      </vt:variant>
      <vt:variant>
        <vt:i4>15</vt:i4>
      </vt:variant>
      <vt:variant>
        <vt:i4>0</vt:i4>
      </vt:variant>
      <vt:variant>
        <vt:i4>5</vt:i4>
      </vt:variant>
      <vt:variant>
        <vt:lpwstr>https://www.homeaffairs.gov.au/emergency/files/australian-disaster-preparedness-framework.pdf</vt:lpwstr>
      </vt:variant>
      <vt:variant>
        <vt:lpwstr/>
      </vt:variant>
      <vt:variant>
        <vt:i4>4784210</vt:i4>
      </vt:variant>
      <vt:variant>
        <vt:i4>12</vt:i4>
      </vt:variant>
      <vt:variant>
        <vt:i4>0</vt:i4>
      </vt:variant>
      <vt:variant>
        <vt:i4>5</vt:i4>
      </vt:variant>
      <vt:variant>
        <vt:lpwstr>https://www.homeaffairs.gov.au/emergency/files/national-disaster-risk-reduction-framework.pdf</vt:lpwstr>
      </vt:variant>
      <vt:variant>
        <vt:lpwstr/>
      </vt:variant>
      <vt:variant>
        <vt:i4>1376336</vt:i4>
      </vt:variant>
      <vt:variant>
        <vt:i4>9</vt:i4>
      </vt:variant>
      <vt:variant>
        <vt:i4>0</vt:i4>
      </vt:variant>
      <vt:variant>
        <vt:i4>5</vt:i4>
      </vt:variant>
      <vt:variant>
        <vt:lpwstr>https://www.undrr.org/publication/sendai-framework-disaster-risk-reduction-2015-2030</vt:lpwstr>
      </vt:variant>
      <vt:variant>
        <vt:lpwstr/>
      </vt:variant>
      <vt:variant>
        <vt:i4>786446</vt:i4>
      </vt:variant>
      <vt:variant>
        <vt:i4>6</vt:i4>
      </vt:variant>
      <vt:variant>
        <vt:i4>0</vt:i4>
      </vt:variant>
      <vt:variant>
        <vt:i4>5</vt:i4>
      </vt:variant>
      <vt:variant>
        <vt:lpwstr>https://antidiscrimination.nsw.gov.au/documents/annual-reports/anti-discrimination-annual-report-2021-22.pdf</vt:lpwstr>
      </vt:variant>
      <vt:variant>
        <vt:lpwstr/>
      </vt:variant>
      <vt:variant>
        <vt:i4>720910</vt:i4>
      </vt:variant>
      <vt:variant>
        <vt:i4>3</vt:i4>
      </vt:variant>
      <vt:variant>
        <vt:i4>0</vt:i4>
      </vt:variant>
      <vt:variant>
        <vt:i4>5</vt:i4>
      </vt:variant>
      <vt:variant>
        <vt:lpwstr>https://www.abs.gov.au/statistics/health/disability/disability-ageing-and-carers-australia-summary-findings/latest-release</vt:lpwstr>
      </vt:variant>
      <vt:variant>
        <vt:lpwstr>disability</vt:lpwstr>
      </vt:variant>
      <vt:variant>
        <vt:i4>1114199</vt:i4>
      </vt:variant>
      <vt:variant>
        <vt:i4>0</vt:i4>
      </vt:variant>
      <vt:variant>
        <vt:i4>0</vt:i4>
      </vt:variant>
      <vt:variant>
        <vt:i4>5</vt:i4>
      </vt:variant>
      <vt:variant>
        <vt:lpwstr>https://www.aihw.gov.au/reports/disability/people-with-disability-in-australia/contents/about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Ira</dc:creator>
  <cp:lastModifiedBy>Kylie Rees</cp:lastModifiedBy>
  <cp:revision>2</cp:revision>
  <cp:lastPrinted>2024-10-25T00:56:00Z</cp:lastPrinted>
  <dcterms:created xsi:type="dcterms:W3CDTF">2025-01-20T23:01:00Z</dcterms:created>
  <dcterms:modified xsi:type="dcterms:W3CDTF">2025-01-20T23:01:00Z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1389400</vt:r8>
  </property>
  <property fmtid="{D5CDD505-2E9C-101B-9397-08002B2CF9AE}" pid="3" name="MediaServiceImageTags">
    <vt:lpwstr/>
  </property>
  <property fmtid="{D5CDD505-2E9C-101B-9397-08002B2CF9AE}" pid="4" name="GrammarlyDocumentId">
    <vt:lpwstr>c6c75aab10612a49dcd326faf6bac36c3e79566303a84e19e673dc066a97cccd</vt:lpwstr>
  </property>
  <property fmtid="{D5CDD505-2E9C-101B-9397-08002B2CF9AE}" pid="5" name="ContentTypeId">
    <vt:lpwstr>0x010100442E8EBBB996DB47A337624F94F1FFC7</vt:lpwstr>
  </property>
</Properties>
</file>