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3688" w14:textId="77777777" w:rsidR="004B78DF" w:rsidRPr="00382057" w:rsidRDefault="00711FC5" w:rsidP="00382057">
      <w:pPr>
        <w:pStyle w:val="Header"/>
        <w:ind w:left="5387"/>
        <w:sectPr w:rsidR="004B78DF" w:rsidRPr="00382057" w:rsidSect="002107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1134" w:bottom="1560" w:left="1134" w:header="0" w:footer="0" w:gutter="0"/>
          <w:cols w:space="708"/>
          <w:titlePg/>
          <w:docGrid w:linePitch="360"/>
        </w:sectPr>
      </w:pPr>
      <w:r>
        <w:rPr>
          <w:noProof/>
          <w:color w:val="005496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08A32" wp14:editId="4A027AAD">
                <wp:simplePos x="0" y="0"/>
                <wp:positionH relativeFrom="column">
                  <wp:posOffset>4866005</wp:posOffset>
                </wp:positionH>
                <wp:positionV relativeFrom="page">
                  <wp:posOffset>1205230</wp:posOffset>
                </wp:positionV>
                <wp:extent cx="0" cy="622935"/>
                <wp:effectExtent l="0" t="0" r="38100" b="24765"/>
                <wp:wrapSquare wrapText="bothSides"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52D73" id="Straight Connector 14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3.15pt,94.9pt" to="383.1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" strokecolor="#005496 [3204]" strokeweight=".5pt">
                <v:stroke joinstyle="miter"/>
                <w10:wrap type="square" anchory="page"/>
              </v:line>
            </w:pict>
          </mc:Fallback>
        </mc:AlternateContent>
      </w:r>
      <w:r w:rsidR="00A27EEA">
        <w:rPr>
          <w:noProof/>
        </w:rPr>
        <w:drawing>
          <wp:inline distT="0" distB="0" distL="0" distR="0" wp14:anchorId="5C2928DF" wp14:editId="597A7E0D">
            <wp:extent cx="2685011" cy="735965"/>
            <wp:effectExtent l="0" t="0" r="0" b="0"/>
            <wp:docPr id="7" name="Picture 7" descr="People with Disability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eople with Disability Australia logo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16910" r="11839" b="13478"/>
                    <a:stretch/>
                  </pic:blipFill>
                  <pic:spPr bwMode="auto">
                    <a:xfrm>
                      <a:off x="0" y="0"/>
                      <a:ext cx="2710341" cy="7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AEAA2" w14:textId="77777777" w:rsidR="004B78DF" w:rsidRPr="004B78DF" w:rsidRDefault="00B25C49" w:rsidP="005F630B">
      <w:pPr>
        <w:pStyle w:val="Header"/>
        <w:spacing w:line="276" w:lineRule="auto"/>
        <w:ind w:left="5954" w:right="-283"/>
        <w:rPr>
          <w:b w:val="0"/>
          <w:bCs w:val="0"/>
          <w:sz w:val="20"/>
          <w:szCs w:val="20"/>
        </w:rPr>
      </w:pPr>
      <w:r w:rsidRPr="004B78DF">
        <w:rPr>
          <w:b w:val="0"/>
          <w:bCs w:val="0"/>
          <w:sz w:val="20"/>
          <w:szCs w:val="20"/>
        </w:rPr>
        <w:t>PO Box 666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Strawberry Hills</w:t>
      </w:r>
      <w:r w:rsidR="004B78DF">
        <w:rPr>
          <w:b w:val="0"/>
          <w:bCs w:val="0"/>
          <w:sz w:val="20"/>
          <w:szCs w:val="20"/>
        </w:rPr>
        <w:br/>
      </w:r>
      <w:r w:rsidRPr="004B78DF">
        <w:rPr>
          <w:b w:val="0"/>
          <w:bCs w:val="0"/>
          <w:sz w:val="20"/>
          <w:szCs w:val="20"/>
        </w:rPr>
        <w:t>NSW 2012</w:t>
      </w:r>
    </w:p>
    <w:p w14:paraId="6BD7F98D" w14:textId="77777777" w:rsidR="00810253" w:rsidRDefault="00B25C49" w:rsidP="003E3F06">
      <w:pPr>
        <w:pStyle w:val="Header"/>
        <w:spacing w:line="276" w:lineRule="auto"/>
        <w:ind w:right="-569"/>
        <w:rPr>
          <w:rStyle w:val="Hyperlink"/>
          <w:bCs w:val="0"/>
          <w:sz w:val="20"/>
          <w:szCs w:val="20"/>
        </w:rPr>
        <w:sectPr w:rsidR="00810253" w:rsidSect="003E3F06">
          <w:type w:val="continuous"/>
          <w:pgSz w:w="11906" w:h="16838" w:code="9"/>
          <w:pgMar w:top="567" w:right="566" w:bottom="1560" w:left="1134" w:header="0" w:footer="0" w:gutter="0"/>
          <w:cols w:num="2" w:space="851" w:equalWidth="0">
            <w:col w:w="7088" w:space="851"/>
            <w:col w:w="1699"/>
          </w:cols>
          <w:titlePg/>
          <w:docGrid w:linePitch="360"/>
        </w:sectPr>
      </w:pPr>
      <w:r w:rsidRPr="004B78DF">
        <w:rPr>
          <w:b w:val="0"/>
          <w:bCs w:val="0"/>
          <w:sz w:val="20"/>
          <w:szCs w:val="20"/>
        </w:rPr>
        <w:t>+61 2 9370 3100</w:t>
      </w:r>
      <w:r w:rsidR="003E3F06">
        <w:rPr>
          <w:b w:val="0"/>
          <w:bCs w:val="0"/>
          <w:sz w:val="20"/>
          <w:szCs w:val="20"/>
        </w:rPr>
        <w:br/>
        <w:t>Toll</w:t>
      </w:r>
      <w:r w:rsidR="00296801">
        <w:rPr>
          <w:b w:val="0"/>
          <w:bCs w:val="0"/>
          <w:sz w:val="20"/>
          <w:szCs w:val="20"/>
        </w:rPr>
        <w:t xml:space="preserve"> </w:t>
      </w:r>
      <w:r w:rsidR="003E3F06">
        <w:rPr>
          <w:b w:val="0"/>
          <w:bCs w:val="0"/>
          <w:sz w:val="20"/>
          <w:szCs w:val="20"/>
        </w:rPr>
        <w:t>free 1800 422</w:t>
      </w:r>
      <w:r w:rsidR="006A0333">
        <w:rPr>
          <w:b w:val="0"/>
          <w:bCs w:val="0"/>
          <w:sz w:val="20"/>
          <w:szCs w:val="20"/>
        </w:rPr>
        <w:t xml:space="preserve"> 015</w:t>
      </w:r>
      <w:r w:rsidR="005F630B">
        <w:rPr>
          <w:b w:val="0"/>
          <w:bCs w:val="0"/>
          <w:sz w:val="20"/>
          <w:szCs w:val="20"/>
        </w:rPr>
        <w:br/>
      </w:r>
      <w:hyperlink r:id="rId18" w:history="1">
        <w:r w:rsidR="004B78DF" w:rsidRPr="004B78DF">
          <w:rPr>
            <w:rStyle w:val="Hyperlink"/>
            <w:sz w:val="20"/>
            <w:szCs w:val="20"/>
          </w:rPr>
          <w:t>pwd@pwd.org.au</w:t>
        </w:r>
      </w:hyperlink>
      <w:r w:rsidR="005F630B">
        <w:rPr>
          <w:rStyle w:val="Hyperlink"/>
          <w:b/>
          <w:sz w:val="20"/>
          <w:szCs w:val="20"/>
        </w:rPr>
        <w:br/>
      </w:r>
      <w:hyperlink r:id="rId19" w:tooltip="PWDA website" w:history="1">
        <w:r w:rsidRPr="004B78DF">
          <w:rPr>
            <w:rStyle w:val="Hyperlink"/>
            <w:bCs w:val="0"/>
            <w:sz w:val="20"/>
            <w:szCs w:val="20"/>
          </w:rPr>
          <w:t>www.pwd.org.au</w:t>
        </w:r>
      </w:hyperlink>
    </w:p>
    <w:p w14:paraId="578D98F9" w14:textId="567624E3" w:rsidR="00665E6E" w:rsidRDefault="00C36C7A" w:rsidP="003E6E81">
      <w:pPr>
        <w:pStyle w:val="AddressBlockdate"/>
        <w:spacing w:after="360" w:line="336" w:lineRule="auto"/>
        <w:rPr>
          <w:bCs/>
        </w:rPr>
      </w:pPr>
      <w:r>
        <w:rPr>
          <w:bCs/>
        </w:rPr>
        <w:t>28 October</w:t>
      </w:r>
      <w:r w:rsidR="008B23E5">
        <w:rPr>
          <w:bCs/>
        </w:rPr>
        <w:t xml:space="preserve"> 202</w:t>
      </w:r>
      <w:r w:rsidR="00046143">
        <w:rPr>
          <w:bCs/>
        </w:rPr>
        <w:t>4</w:t>
      </w:r>
    </w:p>
    <w:p w14:paraId="0C2DA222" w14:textId="4C897937" w:rsidR="00ED5A25" w:rsidRDefault="001B66AF" w:rsidP="003E6E81">
      <w:pPr>
        <w:pStyle w:val="recipientaddress"/>
        <w:spacing w:before="0" w:after="0" w:line="336" w:lineRule="auto"/>
      </w:pPr>
      <w:bookmarkStart w:id="1" w:name="_Hlk87383404"/>
      <w:r>
        <w:t xml:space="preserve">Portfolio Committee </w:t>
      </w:r>
      <w:r w:rsidR="00207F94">
        <w:t>No. 8 – Customer Service</w:t>
      </w:r>
    </w:p>
    <w:p w14:paraId="4DB1BB68" w14:textId="6305BFBF" w:rsidR="00ED5A25" w:rsidRDefault="00207F94" w:rsidP="003E6E81">
      <w:pPr>
        <w:pStyle w:val="recipientaddress"/>
        <w:spacing w:before="0" w:after="0" w:line="336" w:lineRule="auto"/>
      </w:pPr>
      <w:r>
        <w:t>NSW Legislative Council</w:t>
      </w:r>
    </w:p>
    <w:p w14:paraId="366F6271" w14:textId="37802E75" w:rsidR="00ED5A25" w:rsidRDefault="00B94305" w:rsidP="003E6E81">
      <w:pPr>
        <w:pStyle w:val="recipientaddress"/>
        <w:spacing w:before="0" w:after="0" w:line="336" w:lineRule="auto"/>
      </w:pPr>
      <w:r>
        <w:t xml:space="preserve">NSW </w:t>
      </w:r>
      <w:r w:rsidR="004C77F6">
        <w:t>Parliament House</w:t>
      </w:r>
    </w:p>
    <w:p w14:paraId="6A2064D6" w14:textId="53AFE389" w:rsidR="00ED5A25" w:rsidRPr="00F40745" w:rsidRDefault="004C77F6" w:rsidP="003E6E81">
      <w:pPr>
        <w:pStyle w:val="recipientaddress"/>
        <w:spacing w:before="0" w:after="0" w:line="336" w:lineRule="auto"/>
      </w:pPr>
      <w:r>
        <w:t>6 Macquarie Street</w:t>
      </w:r>
    </w:p>
    <w:p w14:paraId="1248A877" w14:textId="65A9E068" w:rsidR="00ED5A25" w:rsidRPr="00ED5A25" w:rsidRDefault="004C77F6" w:rsidP="003E6E81">
      <w:pPr>
        <w:pStyle w:val="recipientaddress"/>
        <w:spacing w:before="0" w:after="0" w:line="336" w:lineRule="auto"/>
        <w:rPr>
          <w:rFonts w:ascii="Arial" w:eastAsia="Arial" w:hAnsi="Arial" w:cs="Arial"/>
          <w:color w:val="000000" w:themeColor="accent6"/>
        </w:rPr>
      </w:pPr>
      <w:r>
        <w:rPr>
          <w:rFonts w:ascii="Arial" w:eastAsia="Arial" w:hAnsi="Arial" w:cs="Arial"/>
          <w:color w:val="000000" w:themeColor="accent6"/>
        </w:rPr>
        <w:t>Sydney</w:t>
      </w:r>
      <w:r w:rsidR="00ED5A25">
        <w:rPr>
          <w:rFonts w:ascii="Arial" w:eastAsia="Arial" w:hAnsi="Arial" w:cs="Arial"/>
          <w:color w:val="000000" w:themeColor="accent6"/>
        </w:rPr>
        <w:t xml:space="preserve"> NSW 2</w:t>
      </w:r>
      <w:r>
        <w:rPr>
          <w:rFonts w:ascii="Arial" w:eastAsia="Arial" w:hAnsi="Arial" w:cs="Arial"/>
          <w:color w:val="000000" w:themeColor="accent6"/>
        </w:rPr>
        <w:t>00</w:t>
      </w:r>
      <w:r w:rsidR="00ED5A25">
        <w:rPr>
          <w:rFonts w:ascii="Arial" w:eastAsia="Arial" w:hAnsi="Arial" w:cs="Arial"/>
          <w:color w:val="000000" w:themeColor="accent6"/>
        </w:rPr>
        <w:t>0</w:t>
      </w:r>
    </w:p>
    <w:p w14:paraId="1DBE119D" w14:textId="093D3548" w:rsidR="0035331A" w:rsidRDefault="0035331A" w:rsidP="003E6E81">
      <w:pPr>
        <w:pStyle w:val="recipientaddress"/>
        <w:spacing w:line="336" w:lineRule="auto"/>
        <w:rPr>
          <w:b/>
        </w:rPr>
      </w:pPr>
      <w:r>
        <w:t xml:space="preserve">Delivered </w:t>
      </w:r>
      <w:r w:rsidR="004C77F6">
        <w:t xml:space="preserve">via </w:t>
      </w:r>
      <w:r w:rsidR="00C36C7A">
        <w:t>i</w:t>
      </w:r>
      <w:r w:rsidR="005E54EC">
        <w:t xml:space="preserve">nquiry </w:t>
      </w:r>
      <w:r w:rsidR="004C77F6">
        <w:t xml:space="preserve">website: </w:t>
      </w:r>
      <w:r w:rsidR="00ED5A25">
        <w:rPr>
          <w:bCs/>
        </w:rPr>
        <w:t xml:space="preserve"> </w:t>
      </w:r>
      <w:hyperlink r:id="rId20" w:anchor="tab-submissions" w:history="1">
        <w:r w:rsidR="005E54EC" w:rsidRPr="00C36C7A">
          <w:rPr>
            <w:rStyle w:val="Hyperlink"/>
            <w:b w:val="0"/>
            <w:bCs/>
          </w:rPr>
          <w:t>https://www.parliament.nsw.gov.au/committees/inquiries/Pages/inquiry-details.aspx?pk=3071#tab-submissions</w:t>
        </w:r>
      </w:hyperlink>
      <w:r w:rsidR="005E54EC">
        <w:rPr>
          <w:bCs/>
        </w:rPr>
        <w:t xml:space="preserve"> </w:t>
      </w:r>
    </w:p>
    <w:p w14:paraId="37FF5D95" w14:textId="77ABC0E3" w:rsidR="00255B07" w:rsidRPr="00255B07" w:rsidRDefault="0035331A" w:rsidP="003E6E81">
      <w:pPr>
        <w:pStyle w:val="recipientaddress"/>
        <w:spacing w:line="336" w:lineRule="auto"/>
      </w:pPr>
      <w:r>
        <w:t xml:space="preserve">Dear </w:t>
      </w:r>
      <w:r w:rsidR="00D63AE9">
        <w:t>Portfolio Committee No. 8</w:t>
      </w:r>
    </w:p>
    <w:p w14:paraId="143E37C4" w14:textId="1B5F0F91" w:rsidR="00255B07" w:rsidRPr="00897A5E" w:rsidRDefault="00D63AE9" w:rsidP="00897A5E">
      <w:pPr>
        <w:pStyle w:val="Heading1"/>
      </w:pPr>
      <w:bookmarkStart w:id="2" w:name="_Hlk83653413"/>
      <w:bookmarkEnd w:id="1"/>
      <w:r w:rsidRPr="00897A5E">
        <w:rPr>
          <w:rStyle w:val="Heading1Char"/>
          <w:b/>
        </w:rPr>
        <w:t>Public Toilets and People with Disability in NSW</w:t>
      </w:r>
    </w:p>
    <w:p w14:paraId="713EDA34" w14:textId="2A5659A6" w:rsidR="00255B07" w:rsidRPr="005E3C92" w:rsidRDefault="00317AA3" w:rsidP="005E3C92">
      <w:pPr>
        <w:pStyle w:val="BodyText"/>
        <w:rPr>
          <w:rFonts w:ascii="Arial" w:hAnsi="Arial" w:cs="Arial"/>
          <w:color w:val="000000"/>
          <w:lang w:val="en-US"/>
        </w:rPr>
      </w:pPr>
      <w:r w:rsidRPr="00317AA3">
        <w:rPr>
          <w:rFonts w:ascii="Arial" w:hAnsi="Arial" w:cs="Arial"/>
          <w:color w:val="000000"/>
          <w:lang w:val="en-US"/>
        </w:rPr>
        <w:t xml:space="preserve">People with Disability Australia (PWDA) welcomes this opportunity to provide </w:t>
      </w:r>
      <w:r w:rsidR="00951723">
        <w:rPr>
          <w:rFonts w:ascii="Arial" w:hAnsi="Arial" w:cs="Arial"/>
          <w:color w:val="000000"/>
          <w:lang w:val="en-US"/>
        </w:rPr>
        <w:t>comment</w:t>
      </w:r>
      <w:r w:rsidRPr="00317AA3">
        <w:rPr>
          <w:rFonts w:ascii="Arial" w:hAnsi="Arial" w:cs="Arial"/>
          <w:color w:val="000000"/>
          <w:lang w:val="en-US"/>
        </w:rPr>
        <w:t xml:space="preserve"> on the</w:t>
      </w:r>
      <w:r w:rsidR="000408CC">
        <w:rPr>
          <w:rFonts w:ascii="Arial" w:hAnsi="Arial" w:cs="Arial"/>
          <w:color w:val="000000"/>
          <w:lang w:val="en-US"/>
        </w:rPr>
        <w:t xml:space="preserve"> inquiry into public toilets in N</w:t>
      </w:r>
      <w:r w:rsidR="00432C67">
        <w:rPr>
          <w:rFonts w:ascii="Arial" w:hAnsi="Arial" w:cs="Arial"/>
          <w:color w:val="000000"/>
          <w:lang w:val="en-US"/>
        </w:rPr>
        <w:t xml:space="preserve">ew </w:t>
      </w:r>
      <w:r w:rsidR="000408CC">
        <w:rPr>
          <w:rFonts w:ascii="Arial" w:hAnsi="Arial" w:cs="Arial"/>
          <w:color w:val="000000"/>
          <w:lang w:val="en-US"/>
        </w:rPr>
        <w:t>S</w:t>
      </w:r>
      <w:r w:rsidR="00432C67">
        <w:rPr>
          <w:rFonts w:ascii="Arial" w:hAnsi="Arial" w:cs="Arial"/>
          <w:color w:val="000000"/>
          <w:lang w:val="en-US"/>
        </w:rPr>
        <w:t xml:space="preserve">outh </w:t>
      </w:r>
      <w:r w:rsidR="000408CC">
        <w:rPr>
          <w:rFonts w:ascii="Arial" w:hAnsi="Arial" w:cs="Arial"/>
          <w:color w:val="000000"/>
          <w:lang w:val="en-US"/>
        </w:rPr>
        <w:t>W</w:t>
      </w:r>
      <w:r w:rsidR="00432C67">
        <w:rPr>
          <w:rFonts w:ascii="Arial" w:hAnsi="Arial" w:cs="Arial"/>
          <w:color w:val="000000"/>
          <w:lang w:val="en-US"/>
        </w:rPr>
        <w:t>ales (NSW)</w:t>
      </w:r>
      <w:r w:rsidR="00D63AE9">
        <w:rPr>
          <w:rFonts w:ascii="Arial" w:hAnsi="Arial" w:cs="Arial"/>
          <w:color w:val="000000"/>
          <w:lang w:val="en-US"/>
        </w:rPr>
        <w:t>.</w:t>
      </w:r>
      <w:r w:rsidR="00036A80">
        <w:rPr>
          <w:rFonts w:ascii="Arial" w:hAnsi="Arial" w:cs="Arial"/>
          <w:color w:val="000000"/>
          <w:lang w:val="en-US"/>
        </w:rPr>
        <w:t xml:space="preserve"> </w:t>
      </w:r>
      <w:r w:rsidRPr="00317AA3">
        <w:rPr>
          <w:rFonts w:ascii="Arial" w:hAnsi="Arial" w:cs="Arial"/>
          <w:color w:val="000000"/>
          <w:lang w:val="en-US"/>
        </w:rPr>
        <w:t>PWDA is</w:t>
      </w:r>
      <w:r w:rsidR="00424A85">
        <w:rPr>
          <w:rFonts w:ascii="Arial" w:hAnsi="Arial" w:cs="Arial"/>
          <w:color w:val="000000"/>
          <w:lang w:val="en-US"/>
        </w:rPr>
        <w:t xml:space="preserve"> </w:t>
      </w:r>
      <w:r w:rsidR="00424A85">
        <w:rPr>
          <w:rFonts w:ascii="Arial" w:hAnsi="Arial"/>
        </w:rPr>
        <w:t xml:space="preserve">Australia’s peak </w:t>
      </w:r>
      <w:r w:rsidR="008C19D9">
        <w:rPr>
          <w:rFonts w:ascii="Arial" w:hAnsi="Arial"/>
        </w:rPr>
        <w:t>cross-disability Disability Representative</w:t>
      </w:r>
      <w:r w:rsidR="00424A85">
        <w:rPr>
          <w:rFonts w:ascii="Arial" w:hAnsi="Arial"/>
        </w:rPr>
        <w:t xml:space="preserve"> </w:t>
      </w:r>
      <w:r w:rsidR="008C19D9">
        <w:rPr>
          <w:rFonts w:ascii="Arial" w:hAnsi="Arial"/>
        </w:rPr>
        <w:t>O</w:t>
      </w:r>
      <w:r w:rsidR="00424A85">
        <w:rPr>
          <w:rFonts w:ascii="Arial" w:hAnsi="Arial"/>
        </w:rPr>
        <w:t xml:space="preserve">rganisation and is funded to </w:t>
      </w:r>
      <w:r w:rsidR="008C19D9">
        <w:rPr>
          <w:rFonts w:ascii="Arial" w:hAnsi="Arial"/>
        </w:rPr>
        <w:t>provide</w:t>
      </w:r>
      <w:r w:rsidR="00424A85">
        <w:rPr>
          <w:rFonts w:ascii="Arial" w:hAnsi="Arial"/>
        </w:rPr>
        <w:t xml:space="preserve"> cross-disability systemic advocacy on behalf of people with disability in </w:t>
      </w:r>
      <w:r w:rsidR="00432C67">
        <w:rPr>
          <w:rFonts w:ascii="Arial" w:hAnsi="Arial"/>
        </w:rPr>
        <w:t>NSW</w:t>
      </w:r>
      <w:r w:rsidR="006E0C42">
        <w:rPr>
          <w:rFonts w:ascii="Arial" w:hAnsi="Arial"/>
        </w:rPr>
        <w:t xml:space="preserve"> </w:t>
      </w:r>
      <w:r w:rsidR="00424A85">
        <w:rPr>
          <w:rFonts w:ascii="Arial" w:hAnsi="Arial"/>
        </w:rPr>
        <w:t>under the Department of Communities and Justice</w:t>
      </w:r>
      <w:r w:rsidR="00555547">
        <w:rPr>
          <w:rFonts w:ascii="Arial" w:hAnsi="Arial"/>
        </w:rPr>
        <w:t xml:space="preserve">’s </w:t>
      </w:r>
      <w:r w:rsidR="00555547" w:rsidRPr="00555547">
        <w:rPr>
          <w:rFonts w:ascii="Arial" w:hAnsi="Arial"/>
          <w:i/>
          <w:iCs/>
        </w:rPr>
        <w:t>Disability Advocacy Futures Program</w:t>
      </w:r>
      <w:r w:rsidR="00555547">
        <w:rPr>
          <w:rFonts w:ascii="Arial" w:hAnsi="Arial"/>
        </w:rPr>
        <w:t xml:space="preserve">. </w:t>
      </w:r>
    </w:p>
    <w:p w14:paraId="28DD34AE" w14:textId="60CC8FA5" w:rsidR="00A24E53" w:rsidRPr="008069AC" w:rsidRDefault="002259F6" w:rsidP="00255B07">
      <w:pPr>
        <w:pStyle w:val="BodyText"/>
        <w:spacing w:before="1"/>
        <w:ind w:right="277"/>
        <w:rPr>
          <w:rFonts w:ascii="Arial" w:hAnsi="Arial"/>
        </w:rPr>
      </w:pPr>
      <w:r>
        <w:rPr>
          <w:rFonts w:ascii="Arial" w:hAnsi="Arial" w:cs="Arial"/>
          <w:color w:val="000000"/>
          <w:lang w:val="en-US"/>
        </w:rPr>
        <w:t>Nationally</w:t>
      </w:r>
      <w:r w:rsidR="0016148B">
        <w:rPr>
          <w:rFonts w:ascii="Arial" w:hAnsi="Arial" w:cs="Arial"/>
          <w:color w:val="000000"/>
          <w:lang w:val="en-US"/>
        </w:rPr>
        <w:t xml:space="preserve">, </w:t>
      </w:r>
      <w:r w:rsidR="00F75279">
        <w:rPr>
          <w:rFonts w:ascii="Arial" w:hAnsi="Arial" w:cs="Arial"/>
          <w:color w:val="000000"/>
          <w:lang w:val="en-US"/>
        </w:rPr>
        <w:t xml:space="preserve">2022 data shows </w:t>
      </w:r>
      <w:r w:rsidR="0016148B">
        <w:rPr>
          <w:rFonts w:ascii="Arial" w:hAnsi="Arial" w:cs="Arial"/>
          <w:color w:val="000000"/>
          <w:lang w:val="en-US"/>
        </w:rPr>
        <w:t>5.5 million Australian</w:t>
      </w:r>
      <w:r w:rsidR="00F75279">
        <w:rPr>
          <w:rFonts w:ascii="Arial" w:hAnsi="Arial" w:cs="Arial"/>
          <w:color w:val="000000"/>
          <w:lang w:val="en-US"/>
        </w:rPr>
        <w:t>s</w:t>
      </w:r>
      <w:r w:rsidR="0016148B">
        <w:rPr>
          <w:rFonts w:ascii="Arial" w:hAnsi="Arial" w:cs="Arial"/>
          <w:color w:val="000000"/>
          <w:lang w:val="en-US"/>
        </w:rPr>
        <w:t xml:space="preserve"> have a disability, around 21.4% of the population</w:t>
      </w:r>
      <w:r w:rsidR="00793F74">
        <w:rPr>
          <w:rFonts w:ascii="Arial" w:hAnsi="Arial" w:cs="Arial"/>
          <w:color w:val="000000"/>
          <w:lang w:val="en-US"/>
        </w:rPr>
        <w:t xml:space="preserve"> (</w:t>
      </w:r>
      <w:hyperlink r:id="rId21" w:history="1">
        <w:r w:rsidR="00793F74" w:rsidRPr="00A93EDD">
          <w:rPr>
            <w:rStyle w:val="Hyperlink"/>
            <w:rFonts w:ascii="Arial" w:hAnsi="Arial" w:cs="Arial"/>
            <w:lang w:val="en-US"/>
          </w:rPr>
          <w:t>ABS 2024</w:t>
        </w:r>
      </w:hyperlink>
      <w:r w:rsidR="00793F74">
        <w:rPr>
          <w:rFonts w:ascii="Arial" w:hAnsi="Arial" w:cs="Arial"/>
          <w:color w:val="000000"/>
          <w:lang w:val="en-US"/>
        </w:rPr>
        <w:t>)</w:t>
      </w:r>
      <w:r w:rsidR="00793F74">
        <w:rPr>
          <w:rFonts w:cs="Arial"/>
          <w:color w:val="000000"/>
          <w:lang w:val="en-US"/>
        </w:rPr>
        <w:t>.</w:t>
      </w:r>
      <w:r w:rsidR="00793F74">
        <w:rPr>
          <w:rFonts w:ascii="Arial" w:hAnsi="Arial" w:cs="Arial"/>
          <w:color w:val="000000"/>
          <w:lang w:val="en-US"/>
        </w:rPr>
        <w:t xml:space="preserve"> </w:t>
      </w:r>
      <w:r w:rsidR="00EC50B3">
        <w:rPr>
          <w:rFonts w:ascii="Arial" w:hAnsi="Arial" w:cs="Arial"/>
          <w:color w:val="000000"/>
          <w:lang w:val="en-US"/>
        </w:rPr>
        <w:t xml:space="preserve">This is an increase from 17.7% in 2018. </w:t>
      </w:r>
      <w:r w:rsidR="00A24E53">
        <w:rPr>
          <w:rFonts w:ascii="Arial" w:hAnsi="Arial" w:cs="Arial"/>
          <w:color w:val="000000"/>
          <w:lang w:val="en-US"/>
        </w:rPr>
        <w:t xml:space="preserve">In </w:t>
      </w:r>
      <w:r w:rsidR="006E0C42">
        <w:rPr>
          <w:rFonts w:ascii="Arial" w:hAnsi="Arial" w:cs="Arial"/>
          <w:color w:val="000000"/>
          <w:lang w:val="en-US"/>
        </w:rPr>
        <w:t>NSW</w:t>
      </w:r>
      <w:r w:rsidR="00A24E53">
        <w:rPr>
          <w:rFonts w:ascii="Arial" w:hAnsi="Arial" w:cs="Arial"/>
          <w:color w:val="000000"/>
          <w:lang w:val="en-US"/>
        </w:rPr>
        <w:t xml:space="preserve"> </w:t>
      </w:r>
      <w:r w:rsidR="00F75279">
        <w:rPr>
          <w:rFonts w:ascii="Arial" w:hAnsi="Arial" w:cs="Arial"/>
          <w:color w:val="000000"/>
          <w:lang w:val="en-US"/>
        </w:rPr>
        <w:t>the most recent 2018 data shows 16.9</w:t>
      </w:r>
      <w:r w:rsidR="00A24E53">
        <w:rPr>
          <w:rFonts w:ascii="Arial" w:hAnsi="Arial" w:cs="Arial"/>
          <w:color w:val="000000"/>
          <w:lang w:val="en-US"/>
        </w:rPr>
        <w:t>% of the population have a disability, equivalent to 1,3</w:t>
      </w:r>
      <w:r w:rsidR="00567D9C">
        <w:rPr>
          <w:rFonts w:ascii="Arial" w:hAnsi="Arial" w:cs="Arial"/>
          <w:color w:val="000000"/>
          <w:lang w:val="en-US"/>
        </w:rPr>
        <w:t>46</w:t>
      </w:r>
      <w:r w:rsidR="00A24E53">
        <w:rPr>
          <w:rFonts w:ascii="Arial" w:hAnsi="Arial" w:cs="Arial"/>
          <w:color w:val="000000"/>
          <w:lang w:val="en-US"/>
        </w:rPr>
        <w:t>,</w:t>
      </w:r>
      <w:r w:rsidR="00567D9C">
        <w:rPr>
          <w:rFonts w:ascii="Arial" w:hAnsi="Arial" w:cs="Arial"/>
          <w:color w:val="000000"/>
          <w:lang w:val="en-US"/>
        </w:rPr>
        <w:t>2</w:t>
      </w:r>
      <w:r w:rsidR="00A24E53">
        <w:rPr>
          <w:rFonts w:ascii="Arial" w:hAnsi="Arial" w:cs="Arial"/>
          <w:color w:val="000000"/>
          <w:lang w:val="en-US"/>
        </w:rPr>
        <w:t>00</w:t>
      </w:r>
      <w:r w:rsidR="00255B07">
        <w:rPr>
          <w:rFonts w:ascii="Arial" w:hAnsi="Arial" w:cs="Arial"/>
          <w:color w:val="000000"/>
          <w:lang w:val="en-US"/>
        </w:rPr>
        <w:t xml:space="preserve"> </w:t>
      </w:r>
      <w:r w:rsidR="00A24E53">
        <w:rPr>
          <w:rFonts w:ascii="Arial" w:hAnsi="Arial" w:cs="Arial"/>
          <w:color w:val="000000"/>
          <w:lang w:val="en-US"/>
        </w:rPr>
        <w:t>residents</w:t>
      </w:r>
      <w:r w:rsidR="008C719F">
        <w:rPr>
          <w:rFonts w:ascii="Arial" w:hAnsi="Arial" w:cs="Arial"/>
          <w:color w:val="000000"/>
          <w:lang w:val="en-US"/>
        </w:rPr>
        <w:t xml:space="preserve"> (</w:t>
      </w:r>
      <w:hyperlink r:id="rId22" w:history="1">
        <w:r w:rsidR="008C719F" w:rsidRPr="0022765C">
          <w:rPr>
            <w:rStyle w:val="Hyperlink"/>
            <w:rFonts w:ascii="Arial" w:hAnsi="Arial" w:cs="Arial"/>
            <w:lang w:val="en-US"/>
          </w:rPr>
          <w:t>ABS 2019</w:t>
        </w:r>
      </w:hyperlink>
      <w:r w:rsidR="008C719F">
        <w:rPr>
          <w:rFonts w:ascii="Arial" w:hAnsi="Arial" w:cs="Arial"/>
          <w:color w:val="000000"/>
          <w:lang w:val="en-US"/>
        </w:rPr>
        <w:t>).</w:t>
      </w:r>
      <w:r w:rsidR="00255B07">
        <w:rPr>
          <w:rFonts w:ascii="Arial" w:hAnsi="Arial"/>
        </w:rPr>
        <w:t xml:space="preserve"> </w:t>
      </w:r>
      <w:r w:rsidR="00A24E53">
        <w:rPr>
          <w:rFonts w:ascii="Arial" w:hAnsi="Arial" w:cs="Arial"/>
          <w:color w:val="000000"/>
          <w:lang w:val="en-US"/>
        </w:rPr>
        <w:t>People with disability</w:t>
      </w:r>
      <w:r w:rsidR="00EC470C">
        <w:rPr>
          <w:rFonts w:ascii="Arial" w:hAnsi="Arial" w:cs="Arial"/>
          <w:color w:val="000000"/>
          <w:lang w:val="en-US"/>
        </w:rPr>
        <w:t xml:space="preserve"> continue to</w:t>
      </w:r>
      <w:r w:rsidR="00A24E53">
        <w:rPr>
          <w:rFonts w:ascii="Arial" w:hAnsi="Arial" w:cs="Arial"/>
          <w:color w:val="000000"/>
          <w:lang w:val="en-US"/>
        </w:rPr>
        <w:t xml:space="preserve"> experience discrimination and poorer life outcomes across all life domains when compared with those without disability</w:t>
      </w:r>
      <w:r w:rsidR="008C719F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="008C719F">
        <w:fldChar w:fldCharType="begin"/>
      </w:r>
      <w:r w:rsidR="008C719F">
        <w:instrText>HYPERLINK "https://disability.royalcommission.gov.au/system/files/2020-09/Research%20Report%20-%20Convention%20on%20the%20Rights%20of%20Persons%20with%20Disabilities%20Shining%20a%20light%20on%20Social%20Transformation.pdf"</w:instrText>
      </w:r>
      <w:r w:rsidR="008C719F">
        <w:fldChar w:fldCharType="separate"/>
      </w:r>
      <w:r w:rsidR="008C719F" w:rsidRPr="00E56B4C">
        <w:rPr>
          <w:rStyle w:val="Hyperlink"/>
          <w:rFonts w:ascii="Arial" w:hAnsi="Arial" w:cs="Arial"/>
          <w:lang w:val="en-US"/>
        </w:rPr>
        <w:t>Kayess</w:t>
      </w:r>
      <w:proofErr w:type="spellEnd"/>
      <w:r w:rsidR="008C719F" w:rsidRPr="00E56B4C">
        <w:rPr>
          <w:rStyle w:val="Hyperlink"/>
          <w:rFonts w:ascii="Arial" w:hAnsi="Arial" w:cs="Arial"/>
          <w:lang w:val="en-US"/>
        </w:rPr>
        <w:t xml:space="preserve"> &amp; Sands 2020</w:t>
      </w:r>
      <w:r w:rsidR="008C719F">
        <w:rPr>
          <w:rStyle w:val="Hyperlink"/>
          <w:rFonts w:ascii="Arial" w:hAnsi="Arial" w:cs="Arial"/>
          <w:lang w:val="en-US"/>
        </w:rPr>
        <w:fldChar w:fldCharType="end"/>
      </w:r>
      <w:r w:rsidR="008C719F">
        <w:rPr>
          <w:rFonts w:ascii="Arial" w:hAnsi="Arial" w:cs="Arial"/>
          <w:color w:val="000000"/>
          <w:lang w:val="en-US"/>
        </w:rPr>
        <w:t xml:space="preserve">; </w:t>
      </w:r>
      <w:hyperlink r:id="rId23" w:history="1">
        <w:r w:rsidR="008C719F" w:rsidRPr="00A93EDD">
          <w:rPr>
            <w:rStyle w:val="Hyperlink"/>
            <w:rFonts w:ascii="Arial" w:hAnsi="Arial" w:cs="Arial"/>
            <w:lang w:val="en-US"/>
          </w:rPr>
          <w:t>ABS 2024</w:t>
        </w:r>
      </w:hyperlink>
      <w:r w:rsidR="008C719F">
        <w:rPr>
          <w:rFonts w:ascii="Arial" w:hAnsi="Arial" w:cs="Arial"/>
          <w:color w:val="000000"/>
          <w:lang w:val="en-US"/>
        </w:rPr>
        <w:t>)</w:t>
      </w:r>
      <w:r w:rsidR="008C719F">
        <w:rPr>
          <w:rFonts w:cs="Arial"/>
          <w:color w:val="000000"/>
          <w:lang w:val="en-US"/>
        </w:rPr>
        <w:t>.</w:t>
      </w:r>
    </w:p>
    <w:p w14:paraId="7A3A2802" w14:textId="1CBE0FE7" w:rsidR="00CA5CD0" w:rsidRDefault="003B5D90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Design de</w:t>
      </w:r>
      <w:r w:rsidR="0036142D">
        <w:rPr>
          <w:rFonts w:ascii="Arial" w:hAnsi="Arial" w:cs="Arial"/>
          <w:color w:val="000000"/>
          <w:lang w:val="en-US"/>
        </w:rPr>
        <w:t>cisions</w:t>
      </w:r>
      <w:r>
        <w:rPr>
          <w:rFonts w:ascii="Arial" w:hAnsi="Arial" w:cs="Arial"/>
          <w:color w:val="000000"/>
          <w:lang w:val="en-US"/>
        </w:rPr>
        <w:t xml:space="preserve"> </w:t>
      </w:r>
      <w:r w:rsidR="0036142D">
        <w:rPr>
          <w:rFonts w:ascii="Arial" w:hAnsi="Arial" w:cs="Arial"/>
          <w:color w:val="000000"/>
          <w:lang w:val="en-US"/>
        </w:rPr>
        <w:t xml:space="preserve">around our built environments and public spaces </w:t>
      </w:r>
      <w:r w:rsidR="00A20503">
        <w:rPr>
          <w:rFonts w:ascii="Arial" w:hAnsi="Arial" w:cs="Arial"/>
          <w:color w:val="000000"/>
          <w:lang w:val="en-US"/>
        </w:rPr>
        <w:t>continu</w:t>
      </w:r>
      <w:r w:rsidR="002D05D9">
        <w:rPr>
          <w:rFonts w:ascii="Arial" w:hAnsi="Arial" w:cs="Arial"/>
          <w:color w:val="000000"/>
          <w:lang w:val="en-US"/>
        </w:rPr>
        <w:t xml:space="preserve">e to act </w:t>
      </w:r>
      <w:r w:rsidR="00577283">
        <w:rPr>
          <w:rFonts w:ascii="Arial" w:hAnsi="Arial" w:cs="Arial"/>
          <w:color w:val="000000"/>
          <w:lang w:val="en-US"/>
        </w:rPr>
        <w:t>as barriers</w:t>
      </w:r>
      <w:r w:rsidR="002D05D9">
        <w:rPr>
          <w:rFonts w:ascii="Arial" w:hAnsi="Arial" w:cs="Arial"/>
          <w:color w:val="000000"/>
          <w:lang w:val="en-US"/>
        </w:rPr>
        <w:t xml:space="preserve"> </w:t>
      </w:r>
      <w:r w:rsidR="00985ABD">
        <w:rPr>
          <w:rFonts w:ascii="Arial" w:hAnsi="Arial" w:cs="Arial"/>
          <w:color w:val="000000"/>
          <w:lang w:val="en-US"/>
        </w:rPr>
        <w:t>to</w:t>
      </w:r>
      <w:r w:rsidR="002D05D9">
        <w:rPr>
          <w:rFonts w:ascii="Arial" w:hAnsi="Arial" w:cs="Arial"/>
          <w:color w:val="000000"/>
          <w:lang w:val="en-US"/>
        </w:rPr>
        <w:t xml:space="preserve"> the full </w:t>
      </w:r>
      <w:r w:rsidR="00985ABD">
        <w:rPr>
          <w:rFonts w:ascii="Arial" w:hAnsi="Arial" w:cs="Arial"/>
          <w:color w:val="000000"/>
          <w:lang w:val="en-US"/>
        </w:rPr>
        <w:t>participation</w:t>
      </w:r>
      <w:r w:rsidR="002D05D9">
        <w:rPr>
          <w:rFonts w:ascii="Arial" w:hAnsi="Arial" w:cs="Arial"/>
          <w:color w:val="000000"/>
          <w:lang w:val="en-US"/>
        </w:rPr>
        <w:t xml:space="preserve"> and inclusion of </w:t>
      </w:r>
      <w:r w:rsidR="00985ABD">
        <w:rPr>
          <w:rFonts w:ascii="Arial" w:hAnsi="Arial" w:cs="Arial"/>
          <w:color w:val="000000"/>
          <w:lang w:val="en-US"/>
        </w:rPr>
        <w:t>people</w:t>
      </w:r>
      <w:r w:rsidR="002D05D9">
        <w:rPr>
          <w:rFonts w:ascii="Arial" w:hAnsi="Arial" w:cs="Arial"/>
          <w:color w:val="000000"/>
          <w:lang w:val="en-US"/>
        </w:rPr>
        <w:t xml:space="preserve"> with disability in the community</w:t>
      </w:r>
      <w:r w:rsidR="00985ABD">
        <w:rPr>
          <w:rFonts w:ascii="Arial" w:hAnsi="Arial" w:cs="Arial"/>
          <w:color w:val="000000"/>
          <w:lang w:val="en-US"/>
        </w:rPr>
        <w:t>.</w:t>
      </w:r>
    </w:p>
    <w:p w14:paraId="605B4C6D" w14:textId="23DA9D89" w:rsidR="00507AC1" w:rsidRDefault="000D24A2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The lack</w:t>
      </w:r>
      <w:r w:rsidR="00FF18D8">
        <w:rPr>
          <w:rFonts w:ascii="Arial" w:hAnsi="Arial" w:cs="Arial"/>
          <w:color w:val="000000"/>
          <w:lang w:val="en-US"/>
        </w:rPr>
        <w:t xml:space="preserve"> of </w:t>
      </w:r>
      <w:r w:rsidR="00A33645">
        <w:rPr>
          <w:rFonts w:ascii="Arial" w:hAnsi="Arial" w:cs="Arial"/>
          <w:color w:val="000000"/>
          <w:lang w:val="en-US"/>
        </w:rPr>
        <w:t>public toilets that are accessible to people with disability, are safe</w:t>
      </w:r>
      <w:r w:rsidR="009C78AD">
        <w:rPr>
          <w:rFonts w:ascii="Arial" w:hAnsi="Arial" w:cs="Arial"/>
          <w:color w:val="000000"/>
          <w:lang w:val="en-US"/>
        </w:rPr>
        <w:t xml:space="preserve">, </w:t>
      </w:r>
      <w:r w:rsidR="00A6587F">
        <w:rPr>
          <w:rFonts w:ascii="Arial" w:hAnsi="Arial" w:cs="Arial"/>
          <w:color w:val="000000"/>
          <w:lang w:val="en-US"/>
        </w:rPr>
        <w:t xml:space="preserve">support our diverse accessibility needs </w:t>
      </w:r>
      <w:r w:rsidR="00A33645">
        <w:rPr>
          <w:rFonts w:ascii="Arial" w:hAnsi="Arial" w:cs="Arial"/>
          <w:color w:val="000000"/>
          <w:lang w:val="en-US"/>
        </w:rPr>
        <w:t>and</w:t>
      </w:r>
      <w:r w:rsidR="009C78AD">
        <w:rPr>
          <w:rFonts w:ascii="Arial" w:hAnsi="Arial" w:cs="Arial"/>
          <w:color w:val="000000"/>
          <w:lang w:val="en-US"/>
        </w:rPr>
        <w:t xml:space="preserve"> which</w:t>
      </w:r>
      <w:r w:rsidR="00A33645">
        <w:rPr>
          <w:rFonts w:ascii="Arial" w:hAnsi="Arial" w:cs="Arial"/>
          <w:color w:val="000000"/>
          <w:lang w:val="en-US"/>
        </w:rPr>
        <w:t xml:space="preserve"> offer </w:t>
      </w:r>
      <w:r w:rsidR="00B72565">
        <w:rPr>
          <w:rFonts w:ascii="Arial" w:hAnsi="Arial" w:cs="Arial"/>
          <w:color w:val="000000"/>
          <w:lang w:val="en-US"/>
        </w:rPr>
        <w:t xml:space="preserve">privacy is </w:t>
      </w:r>
      <w:r w:rsidR="00B41143">
        <w:rPr>
          <w:rFonts w:ascii="Arial" w:hAnsi="Arial" w:cs="Arial"/>
          <w:color w:val="000000"/>
          <w:lang w:val="en-US"/>
        </w:rPr>
        <w:t xml:space="preserve">one </w:t>
      </w:r>
      <w:r w:rsidR="00FC49BA">
        <w:rPr>
          <w:rFonts w:ascii="Arial" w:hAnsi="Arial" w:cs="Arial"/>
          <w:color w:val="000000"/>
          <w:lang w:val="en-US"/>
        </w:rPr>
        <w:t xml:space="preserve">specific and </w:t>
      </w:r>
      <w:r w:rsidR="00B72565">
        <w:rPr>
          <w:rFonts w:ascii="Arial" w:hAnsi="Arial" w:cs="Arial"/>
          <w:color w:val="000000"/>
          <w:lang w:val="en-US"/>
        </w:rPr>
        <w:t xml:space="preserve">significant barrier </w:t>
      </w:r>
      <w:r w:rsidR="00B41143">
        <w:rPr>
          <w:rFonts w:ascii="Arial" w:hAnsi="Arial" w:cs="Arial"/>
          <w:color w:val="000000"/>
          <w:lang w:val="en-US"/>
        </w:rPr>
        <w:t xml:space="preserve">to community inclusion </w:t>
      </w:r>
      <w:r w:rsidR="00B5417F">
        <w:rPr>
          <w:rFonts w:ascii="Arial" w:hAnsi="Arial" w:cs="Arial"/>
          <w:color w:val="000000"/>
          <w:lang w:val="en-US"/>
        </w:rPr>
        <w:t xml:space="preserve">that continues to be of concern </w:t>
      </w:r>
      <w:r w:rsidR="00DF6DE8">
        <w:rPr>
          <w:rFonts w:ascii="Arial" w:hAnsi="Arial" w:cs="Arial"/>
          <w:color w:val="000000"/>
          <w:lang w:val="en-US"/>
        </w:rPr>
        <w:t>to</w:t>
      </w:r>
      <w:r w:rsidR="00B41143">
        <w:rPr>
          <w:rFonts w:ascii="Arial" w:hAnsi="Arial" w:cs="Arial"/>
          <w:color w:val="000000"/>
          <w:lang w:val="en-US"/>
        </w:rPr>
        <w:t xml:space="preserve"> people with disability</w:t>
      </w:r>
      <w:r w:rsidR="006C3D86">
        <w:rPr>
          <w:rFonts w:ascii="Arial" w:hAnsi="Arial" w:cs="Arial"/>
          <w:color w:val="000000"/>
          <w:lang w:val="en-US"/>
        </w:rPr>
        <w:t xml:space="preserve"> in </w:t>
      </w:r>
      <w:r w:rsidR="006E0C42">
        <w:rPr>
          <w:rFonts w:ascii="Arial" w:hAnsi="Arial" w:cs="Arial"/>
          <w:color w:val="000000"/>
          <w:lang w:val="en-US"/>
        </w:rPr>
        <w:t>NSW</w:t>
      </w:r>
      <w:r w:rsidR="00B41143">
        <w:rPr>
          <w:rFonts w:ascii="Arial" w:hAnsi="Arial" w:cs="Arial"/>
          <w:color w:val="000000"/>
          <w:lang w:val="en-US"/>
        </w:rPr>
        <w:t>.</w:t>
      </w:r>
      <w:r w:rsidR="00120348">
        <w:rPr>
          <w:rFonts w:ascii="Arial" w:hAnsi="Arial" w:cs="Arial"/>
          <w:color w:val="000000"/>
          <w:lang w:val="en-US"/>
        </w:rPr>
        <w:t xml:space="preserve"> </w:t>
      </w:r>
    </w:p>
    <w:p w14:paraId="2B1744E9" w14:textId="77777777" w:rsidR="00507AC1" w:rsidRDefault="00FD6F36" w:rsidP="00507AC1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Peo</w:t>
      </w:r>
      <w:r w:rsidR="00507AC1">
        <w:rPr>
          <w:rFonts w:ascii="Arial" w:hAnsi="Arial" w:cs="Arial"/>
          <w:color w:val="000000"/>
          <w:lang w:val="en-US"/>
        </w:rPr>
        <w:t>ple with disability in NSW are concerned that:</w:t>
      </w:r>
    </w:p>
    <w:p w14:paraId="4656C5AC" w14:textId="144246B7" w:rsidR="00884BC1" w:rsidRDefault="00507AC1" w:rsidP="007E542E">
      <w:pPr>
        <w:pStyle w:val="BodyText"/>
        <w:numPr>
          <w:ilvl w:val="0"/>
          <w:numId w:val="28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There are not enough accessible public </w:t>
      </w:r>
      <w:r w:rsidR="006459C1">
        <w:rPr>
          <w:rFonts w:ascii="Arial" w:hAnsi="Arial" w:cs="Arial"/>
          <w:color w:val="000000"/>
          <w:lang w:val="en-US"/>
        </w:rPr>
        <w:t>toilets,</w:t>
      </w:r>
      <w:r w:rsidR="003A240B">
        <w:rPr>
          <w:rFonts w:ascii="Arial" w:hAnsi="Arial" w:cs="Arial"/>
          <w:color w:val="000000"/>
          <w:lang w:val="en-US"/>
        </w:rPr>
        <w:t xml:space="preserve"> particularly</w:t>
      </w:r>
      <w:r>
        <w:rPr>
          <w:rFonts w:ascii="Arial" w:hAnsi="Arial" w:cs="Arial"/>
          <w:color w:val="000000"/>
          <w:lang w:val="en-US"/>
        </w:rPr>
        <w:t xml:space="preserve"> accessible </w:t>
      </w:r>
      <w:r w:rsidR="003A240B">
        <w:rPr>
          <w:rFonts w:ascii="Arial" w:hAnsi="Arial" w:cs="Arial"/>
          <w:color w:val="000000"/>
          <w:lang w:val="en-US"/>
        </w:rPr>
        <w:t>toilets</w:t>
      </w:r>
      <w:r>
        <w:rPr>
          <w:rFonts w:ascii="Arial" w:hAnsi="Arial" w:cs="Arial"/>
          <w:color w:val="000000"/>
          <w:lang w:val="en-US"/>
        </w:rPr>
        <w:t xml:space="preserve"> </w:t>
      </w:r>
      <w:r w:rsidR="006459C1">
        <w:rPr>
          <w:rFonts w:ascii="Arial" w:hAnsi="Arial" w:cs="Arial"/>
          <w:color w:val="000000"/>
          <w:lang w:val="en-US"/>
        </w:rPr>
        <w:t xml:space="preserve">with adult change facilities </w:t>
      </w:r>
      <w:r>
        <w:rPr>
          <w:rFonts w:ascii="Arial" w:hAnsi="Arial" w:cs="Arial"/>
          <w:color w:val="000000"/>
          <w:lang w:val="en-US"/>
        </w:rPr>
        <w:t xml:space="preserve">based on the </w:t>
      </w:r>
      <w:r w:rsidR="003A240B">
        <w:rPr>
          <w:rFonts w:ascii="Arial" w:hAnsi="Arial" w:cs="Arial"/>
          <w:color w:val="000000"/>
          <w:lang w:val="en-US"/>
        </w:rPr>
        <w:t>‘Changing Places’ design.</w:t>
      </w:r>
    </w:p>
    <w:p w14:paraId="5C07FA75" w14:textId="1356140F" w:rsidR="00507AC1" w:rsidRDefault="00507AC1" w:rsidP="007E542E">
      <w:pPr>
        <w:pStyle w:val="BodyText"/>
        <w:numPr>
          <w:ilvl w:val="0"/>
          <w:numId w:val="28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number</w:t>
      </w:r>
      <w:r w:rsidR="00CD1BD1">
        <w:rPr>
          <w:rFonts w:ascii="Arial" w:hAnsi="Arial" w:cs="Arial"/>
          <w:color w:val="000000"/>
          <w:lang w:val="en-US"/>
        </w:rPr>
        <w:t xml:space="preserve"> of </w:t>
      </w:r>
      <w:r w:rsidR="00E56B4C">
        <w:rPr>
          <w:rFonts w:ascii="Arial" w:hAnsi="Arial" w:cs="Arial"/>
          <w:color w:val="000000"/>
          <w:lang w:val="en-US"/>
        </w:rPr>
        <w:t xml:space="preserve">public toilets including </w:t>
      </w:r>
      <w:r w:rsidR="00CD1BD1">
        <w:rPr>
          <w:rFonts w:ascii="Arial" w:hAnsi="Arial" w:cs="Arial"/>
          <w:color w:val="000000"/>
          <w:lang w:val="en-US"/>
        </w:rPr>
        <w:t>accessible public toilets</w:t>
      </w:r>
      <w:r>
        <w:rPr>
          <w:rFonts w:ascii="Arial" w:hAnsi="Arial" w:cs="Arial"/>
          <w:color w:val="000000"/>
          <w:lang w:val="en-US"/>
        </w:rPr>
        <w:t xml:space="preserve"> is </w:t>
      </w:r>
      <w:r w:rsidR="003A240B">
        <w:rPr>
          <w:rFonts w:ascii="Arial" w:hAnsi="Arial" w:cs="Arial"/>
          <w:color w:val="000000"/>
          <w:lang w:val="en-US"/>
        </w:rPr>
        <w:t>declining</w:t>
      </w:r>
      <w:r w:rsidR="00CD1BD1">
        <w:rPr>
          <w:rFonts w:ascii="Arial" w:hAnsi="Arial" w:cs="Arial"/>
          <w:color w:val="000000"/>
          <w:lang w:val="en-US"/>
        </w:rPr>
        <w:t>. T</w:t>
      </w:r>
      <w:r w:rsidR="00BD498A">
        <w:rPr>
          <w:rFonts w:ascii="Arial" w:hAnsi="Arial" w:cs="Arial"/>
          <w:color w:val="000000"/>
          <w:lang w:val="en-US"/>
        </w:rPr>
        <w:t xml:space="preserve">here is </w:t>
      </w:r>
      <w:r w:rsidR="00077618">
        <w:rPr>
          <w:rFonts w:ascii="Arial" w:hAnsi="Arial" w:cs="Arial"/>
          <w:color w:val="000000"/>
          <w:lang w:val="en-US"/>
        </w:rPr>
        <w:t>considerable</w:t>
      </w:r>
      <w:r w:rsidR="00BD498A">
        <w:rPr>
          <w:rFonts w:ascii="Arial" w:hAnsi="Arial" w:cs="Arial"/>
          <w:color w:val="000000"/>
          <w:lang w:val="en-US"/>
        </w:rPr>
        <w:t xml:space="preserve"> concern that the </w:t>
      </w:r>
      <w:r w:rsidR="00077618">
        <w:rPr>
          <w:rFonts w:ascii="Arial" w:hAnsi="Arial" w:cs="Arial"/>
          <w:color w:val="000000"/>
          <w:lang w:val="en-US"/>
        </w:rPr>
        <w:t>significant</w:t>
      </w:r>
      <w:r w:rsidR="00BD498A">
        <w:rPr>
          <w:rFonts w:ascii="Arial" w:hAnsi="Arial" w:cs="Arial"/>
          <w:color w:val="000000"/>
          <w:lang w:val="en-US"/>
        </w:rPr>
        <w:t xml:space="preserve"> </w:t>
      </w:r>
      <w:r w:rsidR="00077618">
        <w:rPr>
          <w:rFonts w:ascii="Arial" w:hAnsi="Arial" w:cs="Arial"/>
          <w:color w:val="000000"/>
          <w:lang w:val="en-US"/>
        </w:rPr>
        <w:t>decrease in public toilets</w:t>
      </w:r>
      <w:r w:rsidR="00BD498A">
        <w:rPr>
          <w:rFonts w:ascii="Arial" w:hAnsi="Arial" w:cs="Arial"/>
          <w:color w:val="000000"/>
          <w:lang w:val="en-US"/>
        </w:rPr>
        <w:t xml:space="preserve"> </w:t>
      </w:r>
      <w:r w:rsidR="00CD1BD1">
        <w:rPr>
          <w:rFonts w:ascii="Arial" w:hAnsi="Arial" w:cs="Arial"/>
          <w:color w:val="000000"/>
          <w:lang w:val="en-US"/>
        </w:rPr>
        <w:t xml:space="preserve">seen </w:t>
      </w:r>
      <w:r w:rsidR="00BD498A">
        <w:rPr>
          <w:rFonts w:ascii="Arial" w:hAnsi="Arial" w:cs="Arial"/>
          <w:color w:val="000000"/>
          <w:lang w:val="en-US"/>
        </w:rPr>
        <w:t xml:space="preserve">in the </w:t>
      </w:r>
      <w:r w:rsidR="00077618">
        <w:rPr>
          <w:rFonts w:ascii="Arial" w:hAnsi="Arial" w:cs="Arial"/>
          <w:color w:val="000000"/>
          <w:lang w:val="en-US"/>
        </w:rPr>
        <w:t>United</w:t>
      </w:r>
      <w:r w:rsidR="00BD498A">
        <w:rPr>
          <w:rFonts w:ascii="Arial" w:hAnsi="Arial" w:cs="Arial"/>
          <w:color w:val="000000"/>
          <w:lang w:val="en-US"/>
        </w:rPr>
        <w:t xml:space="preserve"> Kingdom and </w:t>
      </w:r>
      <w:r w:rsidR="006E0C42">
        <w:rPr>
          <w:rFonts w:ascii="Arial" w:hAnsi="Arial" w:cs="Arial"/>
          <w:color w:val="000000"/>
          <w:lang w:val="en-US"/>
        </w:rPr>
        <w:t>United States</w:t>
      </w:r>
      <w:r w:rsidR="00BD498A">
        <w:rPr>
          <w:rFonts w:ascii="Arial" w:hAnsi="Arial" w:cs="Arial"/>
          <w:color w:val="000000"/>
          <w:lang w:val="en-US"/>
        </w:rPr>
        <w:t xml:space="preserve"> a</w:t>
      </w:r>
      <w:r w:rsidR="00077618">
        <w:rPr>
          <w:rFonts w:ascii="Arial" w:hAnsi="Arial" w:cs="Arial"/>
          <w:color w:val="000000"/>
          <w:lang w:val="en-US"/>
        </w:rPr>
        <w:t xml:space="preserve">nd the well </w:t>
      </w:r>
      <w:r w:rsidR="00CD1BD1">
        <w:rPr>
          <w:rFonts w:ascii="Arial" w:hAnsi="Arial" w:cs="Arial"/>
          <w:color w:val="000000"/>
          <w:lang w:val="en-US"/>
        </w:rPr>
        <w:t>documented</w:t>
      </w:r>
      <w:r w:rsidR="00077618">
        <w:rPr>
          <w:rFonts w:ascii="Arial" w:hAnsi="Arial" w:cs="Arial"/>
          <w:color w:val="000000"/>
          <w:lang w:val="en-US"/>
        </w:rPr>
        <w:t xml:space="preserve"> associated </w:t>
      </w:r>
      <w:r w:rsidR="00CD1BD1">
        <w:rPr>
          <w:rFonts w:ascii="Arial" w:hAnsi="Arial" w:cs="Arial"/>
          <w:color w:val="000000"/>
          <w:lang w:val="en-US"/>
        </w:rPr>
        <w:t>social</w:t>
      </w:r>
      <w:r w:rsidR="00077618">
        <w:rPr>
          <w:rFonts w:ascii="Arial" w:hAnsi="Arial" w:cs="Arial"/>
          <w:color w:val="000000"/>
          <w:lang w:val="en-US"/>
        </w:rPr>
        <w:t xml:space="preserve"> harm </w:t>
      </w:r>
      <w:r w:rsidR="00CD1BD1">
        <w:rPr>
          <w:rFonts w:ascii="Arial" w:hAnsi="Arial" w:cs="Arial"/>
          <w:color w:val="000000"/>
          <w:lang w:val="en-US"/>
        </w:rPr>
        <w:t xml:space="preserve">including increased social isolation </w:t>
      </w:r>
      <w:r w:rsidR="00077618">
        <w:rPr>
          <w:rFonts w:ascii="Arial" w:hAnsi="Arial" w:cs="Arial"/>
          <w:color w:val="000000"/>
          <w:lang w:val="en-US"/>
        </w:rPr>
        <w:t xml:space="preserve">that ensued will </w:t>
      </w:r>
      <w:r w:rsidR="00CD1BD1">
        <w:rPr>
          <w:rFonts w:ascii="Arial" w:hAnsi="Arial" w:cs="Arial"/>
          <w:color w:val="000000"/>
          <w:lang w:val="en-US"/>
        </w:rPr>
        <w:t>occur</w:t>
      </w:r>
      <w:r w:rsidR="006E0C42">
        <w:rPr>
          <w:rFonts w:ascii="Arial" w:hAnsi="Arial" w:cs="Arial"/>
          <w:color w:val="000000"/>
          <w:lang w:val="en-US"/>
        </w:rPr>
        <w:t xml:space="preserve"> in NSW</w:t>
      </w:r>
      <w:r w:rsidR="00CD1BD1">
        <w:rPr>
          <w:rFonts w:ascii="Arial" w:hAnsi="Arial" w:cs="Arial"/>
          <w:color w:val="000000"/>
          <w:lang w:val="en-US"/>
        </w:rPr>
        <w:t xml:space="preserve">. </w:t>
      </w:r>
    </w:p>
    <w:p w14:paraId="5D166013" w14:textId="2D740575" w:rsidR="003A240B" w:rsidRDefault="00E56B4C" w:rsidP="007E542E">
      <w:pPr>
        <w:pStyle w:val="BodyText"/>
        <w:numPr>
          <w:ilvl w:val="0"/>
          <w:numId w:val="28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="003A240B">
        <w:rPr>
          <w:rFonts w:ascii="Arial" w:hAnsi="Arial" w:cs="Arial"/>
          <w:color w:val="000000"/>
          <w:lang w:val="en-US"/>
        </w:rPr>
        <w:t xml:space="preserve">xisting </w:t>
      </w:r>
      <w:r w:rsidR="00793F74">
        <w:rPr>
          <w:rFonts w:ascii="Arial" w:hAnsi="Arial" w:cs="Arial"/>
          <w:color w:val="000000"/>
          <w:lang w:val="en-US"/>
        </w:rPr>
        <w:t xml:space="preserve">public </w:t>
      </w:r>
      <w:r w:rsidR="003A240B">
        <w:rPr>
          <w:rFonts w:ascii="Arial" w:hAnsi="Arial" w:cs="Arial"/>
          <w:color w:val="000000"/>
          <w:lang w:val="en-US"/>
        </w:rPr>
        <w:t>toilets are often poorly maintained</w:t>
      </w:r>
      <w:r w:rsidR="00CD1BD1">
        <w:rPr>
          <w:rFonts w:ascii="Arial" w:hAnsi="Arial" w:cs="Arial"/>
          <w:color w:val="000000"/>
          <w:lang w:val="en-US"/>
        </w:rPr>
        <w:t>. They are not safe, private or hygienic.</w:t>
      </w:r>
    </w:p>
    <w:p w14:paraId="7DB99A4D" w14:textId="58533E72" w:rsidR="006459C1" w:rsidRDefault="00BD498A" w:rsidP="007E542E">
      <w:pPr>
        <w:pStyle w:val="BodyText"/>
        <w:numPr>
          <w:ilvl w:val="0"/>
          <w:numId w:val="28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Toilets</w:t>
      </w:r>
      <w:r w:rsidR="006459C1">
        <w:rPr>
          <w:rFonts w:ascii="Arial" w:hAnsi="Arial" w:cs="Arial"/>
          <w:color w:val="000000"/>
          <w:lang w:val="en-US"/>
        </w:rPr>
        <w:t xml:space="preserve"> are not </w:t>
      </w:r>
      <w:r>
        <w:rPr>
          <w:rFonts w:ascii="Arial" w:hAnsi="Arial" w:cs="Arial"/>
          <w:color w:val="000000"/>
          <w:lang w:val="en-US"/>
        </w:rPr>
        <w:t>placed</w:t>
      </w:r>
      <w:r w:rsidR="006459C1">
        <w:rPr>
          <w:rFonts w:ascii="Arial" w:hAnsi="Arial" w:cs="Arial"/>
          <w:color w:val="000000"/>
          <w:lang w:val="en-US"/>
        </w:rPr>
        <w:t xml:space="preserve"> in the </w:t>
      </w:r>
      <w:r>
        <w:rPr>
          <w:rFonts w:ascii="Arial" w:hAnsi="Arial" w:cs="Arial"/>
          <w:color w:val="000000"/>
          <w:lang w:val="en-US"/>
        </w:rPr>
        <w:t>best areas</w:t>
      </w:r>
      <w:r w:rsidR="00E506AB">
        <w:rPr>
          <w:rFonts w:ascii="Arial" w:hAnsi="Arial" w:cs="Arial"/>
          <w:color w:val="000000"/>
          <w:lang w:val="en-US"/>
        </w:rPr>
        <w:t xml:space="preserve">. In some </w:t>
      </w:r>
      <w:r w:rsidR="00472BF4">
        <w:rPr>
          <w:rFonts w:ascii="Arial" w:hAnsi="Arial" w:cs="Arial"/>
          <w:color w:val="000000"/>
          <w:lang w:val="en-US"/>
        </w:rPr>
        <w:t>cases,</w:t>
      </w:r>
      <w:r w:rsidR="00E506AB">
        <w:rPr>
          <w:rFonts w:ascii="Arial" w:hAnsi="Arial" w:cs="Arial"/>
          <w:color w:val="000000"/>
          <w:lang w:val="en-US"/>
        </w:rPr>
        <w:t xml:space="preserve"> accessible toilets are placed in areas which are difficult to access in the first instance.</w:t>
      </w:r>
      <w:r w:rsidR="000B3061">
        <w:rPr>
          <w:rFonts w:ascii="Arial" w:hAnsi="Arial" w:cs="Arial"/>
          <w:color w:val="000000"/>
          <w:lang w:val="en-US"/>
        </w:rPr>
        <w:t xml:space="preserve"> M</w:t>
      </w:r>
      <w:r w:rsidR="00A6587F">
        <w:rPr>
          <w:rFonts w:ascii="Arial" w:hAnsi="Arial" w:cs="Arial"/>
          <w:color w:val="000000"/>
          <w:lang w:val="en-US"/>
        </w:rPr>
        <w:t xml:space="preserve">any accessible toilets </w:t>
      </w:r>
      <w:r w:rsidR="000B3061">
        <w:rPr>
          <w:rFonts w:ascii="Arial" w:hAnsi="Arial" w:cs="Arial"/>
          <w:color w:val="000000"/>
          <w:lang w:val="en-US"/>
        </w:rPr>
        <w:t xml:space="preserve">are </w:t>
      </w:r>
      <w:r w:rsidR="00A6587F">
        <w:rPr>
          <w:rFonts w:ascii="Arial" w:hAnsi="Arial" w:cs="Arial"/>
          <w:color w:val="000000"/>
          <w:lang w:val="en-US"/>
        </w:rPr>
        <w:t>being kept</w:t>
      </w:r>
      <w:r w:rsidR="00E56B4C">
        <w:rPr>
          <w:rFonts w:ascii="Arial" w:hAnsi="Arial" w:cs="Arial"/>
          <w:color w:val="000000"/>
          <w:lang w:val="en-US"/>
        </w:rPr>
        <w:t xml:space="preserve"> locked.</w:t>
      </w:r>
    </w:p>
    <w:p w14:paraId="3301C2F0" w14:textId="6AE6A25F" w:rsidR="00F84EB8" w:rsidRPr="00507AC1" w:rsidRDefault="00F84EB8" w:rsidP="007E542E">
      <w:pPr>
        <w:pStyle w:val="BodyText"/>
        <w:numPr>
          <w:ilvl w:val="0"/>
          <w:numId w:val="28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They are not sure who to talk to about </w:t>
      </w:r>
      <w:r w:rsidR="00086584">
        <w:rPr>
          <w:rFonts w:ascii="Arial" w:hAnsi="Arial" w:cs="Arial"/>
          <w:color w:val="000000"/>
          <w:lang w:val="en-US"/>
        </w:rPr>
        <w:t xml:space="preserve">public toilets in their local areas to seek improvements and voice </w:t>
      </w:r>
      <w:r w:rsidR="00E56B4C">
        <w:rPr>
          <w:rFonts w:ascii="Arial" w:hAnsi="Arial" w:cs="Arial"/>
          <w:color w:val="000000"/>
          <w:lang w:val="en-US"/>
        </w:rPr>
        <w:t>concerns and</w:t>
      </w:r>
      <w:r w:rsidR="00E6163A">
        <w:rPr>
          <w:rFonts w:ascii="Arial" w:hAnsi="Arial" w:cs="Arial"/>
          <w:color w:val="000000"/>
          <w:lang w:val="en-US"/>
        </w:rPr>
        <w:t xml:space="preserve"> are not confident they will be listened to</w:t>
      </w:r>
      <w:r w:rsidR="00390E61">
        <w:rPr>
          <w:rFonts w:ascii="Arial" w:hAnsi="Arial" w:cs="Arial"/>
          <w:color w:val="000000"/>
          <w:lang w:val="en-US"/>
        </w:rPr>
        <w:t>.</w:t>
      </w:r>
    </w:p>
    <w:p w14:paraId="1D56046E" w14:textId="680C73B9" w:rsidR="00955038" w:rsidRDefault="00CA5CD0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 barrier to the full participation of a person in society is by nature political</w:t>
      </w:r>
      <w:r w:rsidR="00DA39BC">
        <w:rPr>
          <w:rFonts w:ascii="Arial" w:hAnsi="Arial" w:cs="Arial"/>
          <w:color w:val="000000"/>
          <w:lang w:val="en-US"/>
        </w:rPr>
        <w:t xml:space="preserve"> as it restricts </w:t>
      </w:r>
      <w:r w:rsidR="00EF215D">
        <w:rPr>
          <w:rFonts w:ascii="Arial" w:hAnsi="Arial" w:cs="Arial"/>
          <w:color w:val="000000"/>
          <w:lang w:val="en-US"/>
        </w:rPr>
        <w:t xml:space="preserve">access to public life and </w:t>
      </w:r>
      <w:r w:rsidR="00DA39BC">
        <w:rPr>
          <w:rFonts w:ascii="Arial" w:hAnsi="Arial" w:cs="Arial"/>
          <w:color w:val="000000"/>
          <w:lang w:val="en-US"/>
        </w:rPr>
        <w:t>full citizenship</w:t>
      </w:r>
      <w:r w:rsidR="00DE716F">
        <w:rPr>
          <w:rFonts w:ascii="Arial" w:hAnsi="Arial" w:cs="Arial"/>
          <w:color w:val="000000"/>
          <w:lang w:val="en-US"/>
        </w:rPr>
        <w:t xml:space="preserve"> (Kitchin &amp; Law 2001, 289)</w:t>
      </w:r>
      <w:r>
        <w:rPr>
          <w:rFonts w:ascii="Arial" w:hAnsi="Arial" w:cs="Arial"/>
          <w:color w:val="000000"/>
          <w:lang w:val="en-US"/>
        </w:rPr>
        <w:t>.</w:t>
      </w:r>
      <w:r w:rsidR="002F6073">
        <w:rPr>
          <w:rFonts w:ascii="Arial" w:hAnsi="Arial" w:cs="Arial"/>
          <w:color w:val="000000"/>
          <w:lang w:val="en-US"/>
        </w:rPr>
        <w:t xml:space="preserve"> </w:t>
      </w:r>
      <w:r w:rsidR="00153BAF">
        <w:rPr>
          <w:rFonts w:ascii="Arial" w:hAnsi="Arial" w:cs="Arial"/>
          <w:color w:val="000000"/>
          <w:lang w:val="en-US"/>
        </w:rPr>
        <w:t xml:space="preserve">A lack of </w:t>
      </w:r>
      <w:r w:rsidR="00CA23DE">
        <w:rPr>
          <w:rFonts w:ascii="Arial" w:hAnsi="Arial" w:cs="Arial"/>
          <w:color w:val="000000"/>
          <w:lang w:val="en-US"/>
        </w:rPr>
        <w:t xml:space="preserve">accessible </w:t>
      </w:r>
      <w:r w:rsidR="00153BAF">
        <w:rPr>
          <w:rFonts w:ascii="Arial" w:hAnsi="Arial" w:cs="Arial"/>
          <w:color w:val="000000"/>
          <w:lang w:val="en-US"/>
        </w:rPr>
        <w:t xml:space="preserve">public </w:t>
      </w:r>
      <w:r w:rsidR="00DA1994">
        <w:rPr>
          <w:rFonts w:ascii="Arial" w:hAnsi="Arial" w:cs="Arial"/>
          <w:color w:val="000000"/>
          <w:lang w:val="en-US"/>
        </w:rPr>
        <w:t>toilets</w:t>
      </w:r>
      <w:r w:rsidR="00A6587F">
        <w:rPr>
          <w:rFonts w:ascii="Arial" w:hAnsi="Arial" w:cs="Arial"/>
          <w:color w:val="000000"/>
          <w:lang w:val="en-US"/>
        </w:rPr>
        <w:t xml:space="preserve"> and changing places</w:t>
      </w:r>
      <w:r w:rsidR="00153BAF">
        <w:rPr>
          <w:rFonts w:ascii="Arial" w:hAnsi="Arial" w:cs="Arial"/>
          <w:color w:val="000000"/>
          <w:lang w:val="en-US"/>
        </w:rPr>
        <w:t xml:space="preserve"> </w:t>
      </w:r>
      <w:r w:rsidR="00C9472A">
        <w:rPr>
          <w:rFonts w:ascii="Arial" w:hAnsi="Arial" w:cs="Arial"/>
          <w:color w:val="000000"/>
          <w:lang w:val="en-US"/>
        </w:rPr>
        <w:t xml:space="preserve">in </w:t>
      </w:r>
      <w:r w:rsidR="000B3061">
        <w:rPr>
          <w:rFonts w:ascii="Arial" w:hAnsi="Arial" w:cs="Arial"/>
          <w:color w:val="000000"/>
          <w:lang w:val="en-US"/>
        </w:rPr>
        <w:t>NSW</w:t>
      </w:r>
      <w:r w:rsidR="00C9472A">
        <w:rPr>
          <w:rFonts w:ascii="Arial" w:hAnsi="Arial" w:cs="Arial"/>
          <w:color w:val="000000"/>
          <w:lang w:val="en-US"/>
        </w:rPr>
        <w:t xml:space="preserve"> continues </w:t>
      </w:r>
      <w:r w:rsidR="0051393B">
        <w:rPr>
          <w:rFonts w:ascii="Arial" w:hAnsi="Arial" w:cs="Arial"/>
          <w:color w:val="000000"/>
          <w:lang w:val="en-US"/>
        </w:rPr>
        <w:t xml:space="preserve">to </w:t>
      </w:r>
      <w:r w:rsidR="00153BAF" w:rsidRPr="00CA23DE">
        <w:rPr>
          <w:rFonts w:ascii="Arial" w:hAnsi="Arial" w:cs="Arial"/>
          <w:i/>
          <w:iCs/>
          <w:color w:val="000000"/>
          <w:lang w:val="en-US"/>
        </w:rPr>
        <w:t>specifically</w:t>
      </w:r>
      <w:r w:rsidR="00153BAF">
        <w:rPr>
          <w:rFonts w:ascii="Arial" w:hAnsi="Arial" w:cs="Arial"/>
          <w:color w:val="000000"/>
          <w:lang w:val="en-US"/>
        </w:rPr>
        <w:t xml:space="preserve"> exclude people with disability </w:t>
      </w:r>
      <w:r w:rsidR="00DA1994">
        <w:rPr>
          <w:rFonts w:ascii="Arial" w:hAnsi="Arial" w:cs="Arial"/>
          <w:color w:val="000000"/>
          <w:lang w:val="en-US"/>
        </w:rPr>
        <w:t>from the public sphere.</w:t>
      </w:r>
      <w:r>
        <w:rPr>
          <w:rFonts w:ascii="Arial" w:hAnsi="Arial" w:cs="Arial"/>
          <w:color w:val="000000"/>
          <w:lang w:val="en-US"/>
        </w:rPr>
        <w:t xml:space="preserve"> Thus, the provision of appropriate p</w:t>
      </w:r>
      <w:r w:rsidR="00120348">
        <w:rPr>
          <w:rFonts w:ascii="Arial" w:hAnsi="Arial" w:cs="Arial"/>
          <w:color w:val="000000"/>
          <w:lang w:val="en-US"/>
        </w:rPr>
        <w:t xml:space="preserve">ublic </w:t>
      </w:r>
      <w:r w:rsidR="00884BC1">
        <w:rPr>
          <w:rFonts w:ascii="Arial" w:hAnsi="Arial" w:cs="Arial"/>
          <w:color w:val="000000"/>
          <w:lang w:val="en-US"/>
        </w:rPr>
        <w:t>toilets</w:t>
      </w:r>
      <w:r>
        <w:rPr>
          <w:rFonts w:ascii="Arial" w:hAnsi="Arial" w:cs="Arial"/>
          <w:color w:val="000000"/>
          <w:lang w:val="en-US"/>
        </w:rPr>
        <w:t xml:space="preserve"> </w:t>
      </w:r>
      <w:r w:rsidR="00662B88">
        <w:rPr>
          <w:rFonts w:ascii="Arial" w:hAnsi="Arial" w:cs="Arial"/>
          <w:color w:val="000000"/>
          <w:lang w:val="en-US"/>
        </w:rPr>
        <w:t xml:space="preserve">and indeed the </w:t>
      </w:r>
      <w:r w:rsidR="00731259">
        <w:rPr>
          <w:rFonts w:ascii="Arial" w:hAnsi="Arial" w:cs="Arial"/>
          <w:color w:val="000000"/>
          <w:lang w:val="en-US"/>
        </w:rPr>
        <w:t xml:space="preserve">individual </w:t>
      </w:r>
      <w:r w:rsidR="00662B88">
        <w:rPr>
          <w:rFonts w:ascii="Arial" w:hAnsi="Arial" w:cs="Arial"/>
          <w:color w:val="000000"/>
          <w:lang w:val="en-US"/>
        </w:rPr>
        <w:t>act of toileting</w:t>
      </w:r>
      <w:r w:rsidR="00120348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is</w:t>
      </w:r>
      <w:r w:rsidR="00120348">
        <w:rPr>
          <w:rFonts w:ascii="Arial" w:hAnsi="Arial" w:cs="Arial"/>
          <w:color w:val="000000"/>
          <w:lang w:val="en-US"/>
        </w:rPr>
        <w:t xml:space="preserve"> a </w:t>
      </w:r>
      <w:r w:rsidR="006015BE">
        <w:rPr>
          <w:rFonts w:ascii="Arial" w:hAnsi="Arial" w:cs="Arial"/>
          <w:color w:val="000000"/>
          <w:lang w:val="en-US"/>
        </w:rPr>
        <w:t xml:space="preserve">serious </w:t>
      </w:r>
      <w:r w:rsidR="00120348">
        <w:rPr>
          <w:rFonts w:ascii="Arial" w:hAnsi="Arial" w:cs="Arial"/>
          <w:color w:val="000000"/>
          <w:lang w:val="en-US"/>
        </w:rPr>
        <w:t>political issue</w:t>
      </w:r>
      <w:r w:rsidR="00280EF5">
        <w:rPr>
          <w:rFonts w:ascii="Arial" w:hAnsi="Arial" w:cs="Arial"/>
          <w:color w:val="000000"/>
          <w:lang w:val="en-US"/>
        </w:rPr>
        <w:t xml:space="preserve"> for </w:t>
      </w:r>
      <w:r w:rsidR="00E676E5">
        <w:rPr>
          <w:rFonts w:ascii="Arial" w:hAnsi="Arial" w:cs="Arial"/>
          <w:color w:val="000000"/>
          <w:lang w:val="en-US"/>
        </w:rPr>
        <w:t>people</w:t>
      </w:r>
      <w:r w:rsidR="00280EF5">
        <w:rPr>
          <w:rFonts w:ascii="Arial" w:hAnsi="Arial" w:cs="Arial"/>
          <w:color w:val="000000"/>
          <w:lang w:val="en-US"/>
        </w:rPr>
        <w:t xml:space="preserve"> with disability</w:t>
      </w:r>
      <w:r w:rsidR="00662B88">
        <w:rPr>
          <w:rFonts w:ascii="Arial" w:hAnsi="Arial" w:cs="Arial"/>
          <w:color w:val="000000"/>
          <w:lang w:val="en-US"/>
        </w:rPr>
        <w:t xml:space="preserve"> (Slater &amp; Jones 2021, </w:t>
      </w:r>
      <w:r w:rsidR="00731259">
        <w:rPr>
          <w:rFonts w:ascii="Arial" w:hAnsi="Arial" w:cs="Arial"/>
          <w:color w:val="000000"/>
          <w:lang w:val="en-US"/>
        </w:rPr>
        <w:t>51</w:t>
      </w:r>
      <w:r w:rsidR="00B26541">
        <w:rPr>
          <w:rFonts w:ascii="Arial" w:hAnsi="Arial" w:cs="Arial"/>
          <w:color w:val="000000"/>
          <w:lang w:val="en-US"/>
        </w:rPr>
        <w:t>, 67</w:t>
      </w:r>
      <w:r w:rsidR="00731259">
        <w:rPr>
          <w:rFonts w:ascii="Arial" w:hAnsi="Arial" w:cs="Arial"/>
          <w:color w:val="000000"/>
          <w:lang w:val="en-US"/>
        </w:rPr>
        <w:t>).</w:t>
      </w:r>
      <w:r w:rsidR="0050355E">
        <w:rPr>
          <w:rFonts w:ascii="Arial" w:hAnsi="Arial" w:cs="Arial"/>
          <w:color w:val="000000"/>
          <w:lang w:val="en-US"/>
        </w:rPr>
        <w:t xml:space="preserve"> </w:t>
      </w:r>
    </w:p>
    <w:p w14:paraId="136B3687" w14:textId="3A80B17A" w:rsidR="004750C7" w:rsidRDefault="00E64C2F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Evidence directly links the</w:t>
      </w:r>
      <w:r w:rsidR="00341135">
        <w:rPr>
          <w:rFonts w:ascii="Arial" w:hAnsi="Arial" w:cs="Arial"/>
          <w:color w:val="000000"/>
          <w:lang w:val="en-US"/>
        </w:rPr>
        <w:t xml:space="preserve"> provi</w:t>
      </w:r>
      <w:r>
        <w:rPr>
          <w:rFonts w:ascii="Arial" w:hAnsi="Arial" w:cs="Arial"/>
          <w:color w:val="000000"/>
          <w:lang w:val="en-US"/>
        </w:rPr>
        <w:t xml:space="preserve">sion </w:t>
      </w:r>
      <w:r w:rsidR="00341135">
        <w:rPr>
          <w:rFonts w:ascii="Arial" w:hAnsi="Arial" w:cs="Arial"/>
          <w:color w:val="000000"/>
          <w:lang w:val="en-US"/>
        </w:rPr>
        <w:t xml:space="preserve">of appropriate and accessible public </w:t>
      </w:r>
      <w:r>
        <w:rPr>
          <w:rFonts w:ascii="Arial" w:hAnsi="Arial" w:cs="Arial"/>
          <w:color w:val="000000"/>
          <w:lang w:val="en-US"/>
        </w:rPr>
        <w:t>toilets</w:t>
      </w:r>
      <w:r w:rsidR="00341135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with increased </w:t>
      </w:r>
      <w:r w:rsidR="003700D3">
        <w:rPr>
          <w:rFonts w:ascii="Arial" w:hAnsi="Arial" w:cs="Arial"/>
          <w:color w:val="000000"/>
          <w:lang w:val="en-US"/>
        </w:rPr>
        <w:t xml:space="preserve">‘independence, autonomy, well-being and social participation’ </w:t>
      </w:r>
      <w:r w:rsidR="00855E5F">
        <w:rPr>
          <w:rFonts w:ascii="Arial" w:hAnsi="Arial" w:cs="Arial"/>
          <w:color w:val="000000"/>
          <w:lang w:val="en-US"/>
        </w:rPr>
        <w:t xml:space="preserve">of people with disability </w:t>
      </w:r>
      <w:r w:rsidR="003700D3" w:rsidRPr="003700D3">
        <w:rPr>
          <w:rFonts w:ascii="Arial" w:hAnsi="Arial" w:cs="Arial"/>
          <w:color w:val="000000"/>
          <w:lang w:val="en-US"/>
        </w:rPr>
        <w:t>(Carnemolla et al 2024).</w:t>
      </w:r>
      <w:r w:rsidR="00855E5F">
        <w:rPr>
          <w:rFonts w:ascii="Arial" w:hAnsi="Arial" w:cs="Arial"/>
          <w:color w:val="000000"/>
          <w:lang w:val="en-US"/>
        </w:rPr>
        <w:t xml:space="preserve"> Accessible public toilets facilities are rights affirming</w:t>
      </w:r>
      <w:r w:rsidR="00845E69">
        <w:rPr>
          <w:rFonts w:ascii="Arial" w:hAnsi="Arial" w:cs="Arial"/>
          <w:color w:val="000000"/>
          <w:lang w:val="en-US"/>
        </w:rPr>
        <w:t xml:space="preserve"> and support the fuller expression of ‘citizenship’ </w:t>
      </w:r>
      <w:r w:rsidR="00F27B4D">
        <w:rPr>
          <w:rFonts w:ascii="Arial" w:hAnsi="Arial" w:cs="Arial"/>
          <w:color w:val="000000"/>
          <w:lang w:val="en-US"/>
        </w:rPr>
        <w:t xml:space="preserve">by supporting </w:t>
      </w:r>
      <w:r w:rsidR="00D90028">
        <w:rPr>
          <w:rFonts w:ascii="Arial" w:hAnsi="Arial" w:cs="Arial"/>
          <w:color w:val="000000"/>
          <w:lang w:val="en-US"/>
        </w:rPr>
        <w:t xml:space="preserve">engagement in public </w:t>
      </w:r>
      <w:r w:rsidR="00157F76">
        <w:rPr>
          <w:rFonts w:ascii="Arial" w:hAnsi="Arial" w:cs="Arial"/>
          <w:color w:val="000000"/>
          <w:lang w:val="en-US"/>
        </w:rPr>
        <w:t xml:space="preserve">and cultural </w:t>
      </w:r>
      <w:r w:rsidR="00D90028">
        <w:rPr>
          <w:rFonts w:ascii="Arial" w:hAnsi="Arial" w:cs="Arial"/>
          <w:color w:val="000000"/>
          <w:lang w:val="en-US"/>
        </w:rPr>
        <w:t>life</w:t>
      </w:r>
      <w:r w:rsidR="002B170E">
        <w:rPr>
          <w:rFonts w:ascii="Arial" w:hAnsi="Arial" w:cs="Arial"/>
          <w:color w:val="000000"/>
          <w:lang w:val="en-US"/>
        </w:rPr>
        <w:t xml:space="preserve"> </w:t>
      </w:r>
      <w:r w:rsidR="00BC2C79">
        <w:rPr>
          <w:rFonts w:ascii="Arial" w:hAnsi="Arial" w:cs="Arial"/>
          <w:color w:val="000000"/>
          <w:lang w:val="en-US"/>
        </w:rPr>
        <w:t>(</w:t>
      </w:r>
      <w:r w:rsidR="002B170E">
        <w:rPr>
          <w:rFonts w:ascii="Arial" w:hAnsi="Arial" w:cs="Arial"/>
          <w:color w:val="000000"/>
          <w:lang w:val="en-US"/>
        </w:rPr>
        <w:t>Wiseman, 2019</w:t>
      </w:r>
      <w:r w:rsidR="00BC2C79">
        <w:rPr>
          <w:rFonts w:ascii="Arial" w:hAnsi="Arial" w:cs="Arial"/>
          <w:color w:val="000000"/>
          <w:lang w:val="en-US"/>
        </w:rPr>
        <w:t>, 796</w:t>
      </w:r>
      <w:r w:rsidR="006F6FC5">
        <w:rPr>
          <w:rFonts w:ascii="Arial" w:hAnsi="Arial" w:cs="Arial"/>
          <w:color w:val="000000"/>
          <w:lang w:val="en-US"/>
        </w:rPr>
        <w:t>; Darcy &amp; Taylor 2009, 421</w:t>
      </w:r>
      <w:r w:rsidR="00BC2C79">
        <w:rPr>
          <w:rFonts w:ascii="Arial" w:hAnsi="Arial" w:cs="Arial"/>
          <w:color w:val="000000"/>
          <w:lang w:val="en-US"/>
        </w:rPr>
        <w:t>)</w:t>
      </w:r>
      <w:r w:rsidR="00626346">
        <w:rPr>
          <w:rFonts w:ascii="Arial" w:hAnsi="Arial" w:cs="Arial"/>
          <w:color w:val="000000"/>
          <w:lang w:val="en-US"/>
        </w:rPr>
        <w:t xml:space="preserve">. </w:t>
      </w:r>
      <w:r w:rsidR="00D27E3E">
        <w:rPr>
          <w:rFonts w:ascii="Arial" w:hAnsi="Arial" w:cs="Arial"/>
          <w:color w:val="000000"/>
          <w:lang w:val="en-US"/>
        </w:rPr>
        <w:t>Similarly, by supporting the</w:t>
      </w:r>
      <w:r w:rsidR="00D27E3E" w:rsidRPr="00D27E3E">
        <w:rPr>
          <w:rFonts w:ascii="Arial" w:hAnsi="Arial" w:cs="Arial"/>
          <w:color w:val="000000"/>
          <w:lang w:val="en-US"/>
        </w:rPr>
        <w:t xml:space="preserve"> sharing of space between people with disability and those without </w:t>
      </w:r>
      <w:proofErr w:type="gramStart"/>
      <w:r w:rsidR="00D27E3E">
        <w:rPr>
          <w:rFonts w:ascii="Arial" w:hAnsi="Arial" w:cs="Arial"/>
          <w:color w:val="000000"/>
          <w:lang w:val="en-US"/>
        </w:rPr>
        <w:t>they</w:t>
      </w:r>
      <w:proofErr w:type="gramEnd"/>
      <w:r w:rsidR="00626346">
        <w:rPr>
          <w:rFonts w:ascii="Arial" w:hAnsi="Arial" w:cs="Arial"/>
          <w:color w:val="000000"/>
          <w:lang w:val="en-US"/>
        </w:rPr>
        <w:t xml:space="preserve"> </w:t>
      </w:r>
      <w:r w:rsidR="00626346">
        <w:rPr>
          <w:rFonts w:ascii="Arial" w:hAnsi="Arial" w:cs="Arial"/>
          <w:color w:val="000000"/>
          <w:lang w:val="en-US"/>
        </w:rPr>
        <w:lastRenderedPageBreak/>
        <w:t>affirm that people with disability are of value</w:t>
      </w:r>
      <w:r w:rsidR="00385DBC">
        <w:rPr>
          <w:rFonts w:ascii="Arial" w:hAnsi="Arial" w:cs="Arial"/>
          <w:color w:val="000000"/>
          <w:lang w:val="en-US"/>
        </w:rPr>
        <w:t xml:space="preserve">, </w:t>
      </w:r>
      <w:r w:rsidR="00672CFC">
        <w:rPr>
          <w:rFonts w:ascii="Arial" w:hAnsi="Arial" w:cs="Arial"/>
          <w:color w:val="000000"/>
          <w:lang w:val="en-US"/>
        </w:rPr>
        <w:t>provid</w:t>
      </w:r>
      <w:r w:rsidR="00A6587F">
        <w:rPr>
          <w:rFonts w:ascii="Arial" w:hAnsi="Arial" w:cs="Arial"/>
          <w:color w:val="000000"/>
          <w:lang w:val="en-US"/>
        </w:rPr>
        <w:t>ing</w:t>
      </w:r>
      <w:r w:rsidR="00672CFC">
        <w:rPr>
          <w:rFonts w:ascii="Arial" w:hAnsi="Arial" w:cs="Arial"/>
          <w:color w:val="000000"/>
          <w:lang w:val="en-US"/>
        </w:rPr>
        <w:t xml:space="preserve"> a powerful symbol of being welcomed, and promot</w:t>
      </w:r>
      <w:r w:rsidR="00A6587F">
        <w:rPr>
          <w:rFonts w:ascii="Arial" w:hAnsi="Arial" w:cs="Arial"/>
          <w:color w:val="000000"/>
          <w:lang w:val="en-US"/>
        </w:rPr>
        <w:t>ion of</w:t>
      </w:r>
      <w:r w:rsidR="008C64C9">
        <w:rPr>
          <w:rFonts w:ascii="Arial" w:hAnsi="Arial" w:cs="Arial"/>
          <w:color w:val="000000"/>
          <w:lang w:val="en-US"/>
        </w:rPr>
        <w:t xml:space="preserve"> a sense of belonging</w:t>
      </w:r>
      <w:r w:rsidR="00672CFC">
        <w:rPr>
          <w:rFonts w:ascii="Arial" w:hAnsi="Arial" w:cs="Arial"/>
          <w:color w:val="000000"/>
          <w:lang w:val="en-US"/>
        </w:rPr>
        <w:t xml:space="preserve"> (Wiseman 2019, 802)</w:t>
      </w:r>
      <w:r w:rsidR="008F53CD">
        <w:rPr>
          <w:rFonts w:ascii="Arial" w:hAnsi="Arial" w:cs="Arial"/>
          <w:color w:val="000000"/>
          <w:lang w:val="en-US"/>
        </w:rPr>
        <w:t>.</w:t>
      </w:r>
    </w:p>
    <w:p w14:paraId="592F27D9" w14:textId="2A0AA537" w:rsidR="00F2426A" w:rsidRDefault="00F95A7B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Because they promote autonomy and participation, a</w:t>
      </w:r>
      <w:r w:rsidR="00F2426A">
        <w:rPr>
          <w:rFonts w:ascii="Arial" w:hAnsi="Arial" w:cs="Arial"/>
          <w:color w:val="000000"/>
          <w:lang w:val="en-US"/>
        </w:rPr>
        <w:t xml:space="preserve">ccessible public toilets can be seen as one </w:t>
      </w:r>
      <w:r>
        <w:rPr>
          <w:rFonts w:ascii="Arial" w:hAnsi="Arial" w:cs="Arial"/>
          <w:color w:val="000000"/>
          <w:lang w:val="en-US"/>
        </w:rPr>
        <w:t>enabler of other</w:t>
      </w:r>
      <w:r w:rsidR="00F2426A">
        <w:rPr>
          <w:rFonts w:ascii="Arial" w:hAnsi="Arial" w:cs="Arial"/>
          <w:color w:val="000000"/>
          <w:lang w:val="en-US"/>
        </w:rPr>
        <w:t xml:space="preserve"> fundamental human right</w:t>
      </w:r>
      <w:r>
        <w:rPr>
          <w:rFonts w:ascii="Arial" w:hAnsi="Arial" w:cs="Arial"/>
          <w:color w:val="000000"/>
          <w:lang w:val="en-US"/>
        </w:rPr>
        <w:t xml:space="preserve">s. </w:t>
      </w:r>
      <w:r w:rsidR="007C2157">
        <w:rPr>
          <w:rFonts w:ascii="Arial" w:hAnsi="Arial" w:cs="Arial"/>
          <w:color w:val="000000"/>
          <w:lang w:val="en-US"/>
        </w:rPr>
        <w:t xml:space="preserve">Article 4 of the United Nations </w:t>
      </w:r>
      <w:hyperlink r:id="rId24" w:history="1">
        <w:r w:rsidR="007C2157" w:rsidRPr="00AA2C07">
          <w:rPr>
            <w:rStyle w:val="Hyperlink"/>
            <w:rFonts w:ascii="Arial" w:hAnsi="Arial" w:cs="Arial"/>
            <w:lang w:val="en-US"/>
          </w:rPr>
          <w:t>Convention on the Rights of Persons with Disabilities</w:t>
        </w:r>
      </w:hyperlink>
      <w:r w:rsidR="007C2157">
        <w:rPr>
          <w:rFonts w:ascii="Arial" w:hAnsi="Arial" w:cs="Arial"/>
          <w:color w:val="000000"/>
          <w:lang w:val="en-US"/>
        </w:rPr>
        <w:t xml:space="preserve"> (CRPD)</w:t>
      </w:r>
      <w:r w:rsidR="00E87EC3">
        <w:rPr>
          <w:rFonts w:ascii="Arial" w:hAnsi="Arial" w:cs="Arial"/>
          <w:color w:val="000000"/>
          <w:lang w:val="en-US"/>
        </w:rPr>
        <w:t xml:space="preserve"> makes clear that governments</w:t>
      </w:r>
      <w:r w:rsidR="00B9404D">
        <w:rPr>
          <w:rFonts w:ascii="Arial" w:hAnsi="Arial" w:cs="Arial"/>
          <w:color w:val="000000"/>
          <w:lang w:val="en-US"/>
        </w:rPr>
        <w:t xml:space="preserve"> must take all </w:t>
      </w:r>
      <w:r w:rsidR="00E87EC3">
        <w:rPr>
          <w:rFonts w:ascii="Arial" w:hAnsi="Arial" w:cs="Arial"/>
          <w:color w:val="000000"/>
          <w:lang w:val="en-US"/>
        </w:rPr>
        <w:t>appropriate</w:t>
      </w:r>
      <w:r w:rsidR="00B9404D">
        <w:rPr>
          <w:rFonts w:ascii="Arial" w:hAnsi="Arial" w:cs="Arial"/>
          <w:color w:val="000000"/>
          <w:lang w:val="en-US"/>
        </w:rPr>
        <w:t xml:space="preserve"> measures to promote and </w:t>
      </w:r>
      <w:proofErr w:type="spellStart"/>
      <w:r w:rsidR="00B9404D">
        <w:rPr>
          <w:rFonts w:ascii="Arial" w:hAnsi="Arial" w:cs="Arial"/>
          <w:color w:val="000000"/>
          <w:lang w:val="en-US"/>
        </w:rPr>
        <w:t>realise</w:t>
      </w:r>
      <w:proofErr w:type="spellEnd"/>
      <w:r w:rsidR="00B9404D">
        <w:rPr>
          <w:rFonts w:ascii="Arial" w:hAnsi="Arial" w:cs="Arial"/>
          <w:color w:val="000000"/>
          <w:lang w:val="en-US"/>
        </w:rPr>
        <w:t xml:space="preserve"> the </w:t>
      </w:r>
      <w:r w:rsidR="00E87EC3">
        <w:rPr>
          <w:rFonts w:ascii="Arial" w:hAnsi="Arial" w:cs="Arial"/>
          <w:color w:val="000000"/>
          <w:lang w:val="en-US"/>
        </w:rPr>
        <w:t>rights of persons with disabilit</w:t>
      </w:r>
      <w:r w:rsidR="002D3D03">
        <w:rPr>
          <w:rFonts w:ascii="Arial" w:hAnsi="Arial" w:cs="Arial"/>
          <w:color w:val="000000"/>
          <w:lang w:val="en-US"/>
        </w:rPr>
        <w:t xml:space="preserve">y. </w:t>
      </w:r>
      <w:r w:rsidR="006A7F5D">
        <w:rPr>
          <w:rFonts w:ascii="Arial" w:hAnsi="Arial" w:cs="Arial"/>
          <w:color w:val="000000"/>
          <w:lang w:val="en-US"/>
        </w:rPr>
        <w:t>PWDA submits that Article 4 (1)(f)</w:t>
      </w:r>
      <w:r w:rsidR="00DB5275">
        <w:rPr>
          <w:rFonts w:ascii="Arial" w:hAnsi="Arial" w:cs="Arial"/>
          <w:color w:val="000000"/>
          <w:lang w:val="en-US"/>
        </w:rPr>
        <w:t xml:space="preserve"> of the CRPD</w:t>
      </w:r>
      <w:r w:rsidR="006A7F5D">
        <w:rPr>
          <w:rFonts w:ascii="Arial" w:hAnsi="Arial" w:cs="Arial"/>
          <w:color w:val="000000"/>
          <w:lang w:val="en-US"/>
        </w:rPr>
        <w:t xml:space="preserve"> </w:t>
      </w:r>
      <w:r w:rsidR="00734743">
        <w:rPr>
          <w:rFonts w:ascii="Arial" w:hAnsi="Arial" w:cs="Arial"/>
          <w:color w:val="000000"/>
          <w:lang w:val="en-US"/>
        </w:rPr>
        <w:t xml:space="preserve">extends this to </w:t>
      </w:r>
      <w:r w:rsidR="00DB5275">
        <w:rPr>
          <w:rFonts w:ascii="Arial" w:hAnsi="Arial" w:cs="Arial"/>
          <w:color w:val="000000"/>
          <w:lang w:val="en-US"/>
        </w:rPr>
        <w:t xml:space="preserve">include </w:t>
      </w:r>
      <w:r w:rsidR="00734743">
        <w:rPr>
          <w:rFonts w:ascii="Arial" w:hAnsi="Arial" w:cs="Arial"/>
          <w:color w:val="000000"/>
          <w:lang w:val="en-US"/>
        </w:rPr>
        <w:t>the direct and indirect provision of accessible public toilets.</w:t>
      </w:r>
      <w:r w:rsidR="00095D18">
        <w:rPr>
          <w:rFonts w:ascii="Arial" w:hAnsi="Arial" w:cs="Arial"/>
          <w:color w:val="000000"/>
          <w:lang w:val="en-US"/>
        </w:rPr>
        <w:t xml:space="preserve"> PWDA submits that Article 4 </w:t>
      </w:r>
      <w:r w:rsidR="006C269A">
        <w:rPr>
          <w:rFonts w:ascii="Arial" w:hAnsi="Arial" w:cs="Arial"/>
          <w:color w:val="000000"/>
          <w:lang w:val="en-US"/>
        </w:rPr>
        <w:t xml:space="preserve">also </w:t>
      </w:r>
      <w:r w:rsidR="00472BF4">
        <w:rPr>
          <w:rFonts w:ascii="Arial" w:hAnsi="Arial" w:cs="Arial"/>
          <w:color w:val="000000"/>
          <w:lang w:val="en-US"/>
        </w:rPr>
        <w:t xml:space="preserve">by necessity </w:t>
      </w:r>
      <w:r w:rsidR="006E0C42">
        <w:rPr>
          <w:rFonts w:ascii="Arial" w:hAnsi="Arial" w:cs="Arial"/>
          <w:color w:val="000000"/>
          <w:lang w:val="en-US"/>
        </w:rPr>
        <w:t xml:space="preserve">requires legislative and administrative oversight of the provision of accessible public </w:t>
      </w:r>
      <w:r w:rsidR="00472BF4">
        <w:rPr>
          <w:rFonts w:ascii="Arial" w:hAnsi="Arial" w:cs="Arial"/>
          <w:color w:val="000000"/>
          <w:lang w:val="en-US"/>
        </w:rPr>
        <w:t>toilets</w:t>
      </w:r>
      <w:r w:rsidR="006E0C42">
        <w:rPr>
          <w:rFonts w:ascii="Arial" w:hAnsi="Arial" w:cs="Arial"/>
          <w:color w:val="000000"/>
          <w:lang w:val="en-US"/>
        </w:rPr>
        <w:t xml:space="preserve"> in </w:t>
      </w:r>
      <w:r w:rsidR="00472BF4">
        <w:rPr>
          <w:rFonts w:ascii="Arial" w:hAnsi="Arial" w:cs="Arial"/>
          <w:color w:val="000000"/>
          <w:lang w:val="en-US"/>
        </w:rPr>
        <w:t>NSW by the state government</w:t>
      </w:r>
      <w:r w:rsidR="006E0C42">
        <w:rPr>
          <w:rFonts w:ascii="Arial" w:hAnsi="Arial" w:cs="Arial"/>
          <w:color w:val="000000"/>
          <w:lang w:val="en-US"/>
        </w:rPr>
        <w:t xml:space="preserve">. </w:t>
      </w:r>
    </w:p>
    <w:p w14:paraId="691B4E32" w14:textId="64716DDD" w:rsidR="00DB5275" w:rsidRDefault="00DB5275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More broadly there have been calls to </w:t>
      </w:r>
      <w:proofErr w:type="spellStart"/>
      <w:r>
        <w:rPr>
          <w:rFonts w:ascii="Arial" w:hAnsi="Arial" w:cs="Arial"/>
          <w:color w:val="000000"/>
          <w:lang w:val="en-US"/>
        </w:rPr>
        <w:t>recognise</w:t>
      </w:r>
      <w:proofErr w:type="spellEnd"/>
      <w:r>
        <w:rPr>
          <w:rFonts w:ascii="Arial" w:hAnsi="Arial" w:cs="Arial"/>
          <w:color w:val="000000"/>
          <w:lang w:val="en-US"/>
        </w:rPr>
        <w:t xml:space="preserve"> that </w:t>
      </w:r>
      <w:r w:rsidR="00A75EB6">
        <w:rPr>
          <w:rFonts w:ascii="Arial" w:hAnsi="Arial" w:cs="Arial"/>
          <w:color w:val="000000"/>
          <w:lang w:val="en-US"/>
        </w:rPr>
        <w:t>access</w:t>
      </w:r>
      <w:r w:rsidR="00311646">
        <w:rPr>
          <w:rFonts w:ascii="Arial" w:hAnsi="Arial" w:cs="Arial"/>
          <w:color w:val="000000"/>
          <w:lang w:val="en-US"/>
        </w:rPr>
        <w:t xml:space="preserve"> to public toilets should be explicitly </w:t>
      </w:r>
      <w:proofErr w:type="spellStart"/>
      <w:r w:rsidR="00311646">
        <w:rPr>
          <w:rFonts w:ascii="Arial" w:hAnsi="Arial" w:cs="Arial"/>
          <w:color w:val="000000"/>
          <w:lang w:val="en-US"/>
        </w:rPr>
        <w:t>recognised</w:t>
      </w:r>
      <w:proofErr w:type="spellEnd"/>
      <w:r w:rsidR="00311646">
        <w:rPr>
          <w:rFonts w:ascii="Arial" w:hAnsi="Arial" w:cs="Arial"/>
          <w:color w:val="000000"/>
          <w:lang w:val="en-US"/>
        </w:rPr>
        <w:t xml:space="preserve"> as a standalone fundamental human right</w:t>
      </w:r>
      <w:r w:rsidR="00A2315C">
        <w:rPr>
          <w:rFonts w:ascii="Arial" w:hAnsi="Arial" w:cs="Arial"/>
          <w:color w:val="000000"/>
          <w:lang w:val="en-US"/>
        </w:rPr>
        <w:t xml:space="preserve"> separate to a right to basic sanitation and clean water. </w:t>
      </w:r>
      <w:r w:rsidR="001C6AE1">
        <w:rPr>
          <w:rFonts w:ascii="Arial" w:hAnsi="Arial" w:cs="Arial"/>
          <w:color w:val="000000"/>
          <w:lang w:val="en-US"/>
        </w:rPr>
        <w:t xml:space="preserve">Such a right should be expressly included in domestic legislation. </w:t>
      </w:r>
      <w:r w:rsidR="00F77105">
        <w:rPr>
          <w:rFonts w:ascii="Arial" w:hAnsi="Arial" w:cs="Arial"/>
          <w:color w:val="000000"/>
          <w:lang w:val="en-US"/>
        </w:rPr>
        <w:t>In the United States there are moves to see how this may be incorporated within state public health laws (</w:t>
      </w:r>
      <w:proofErr w:type="spellStart"/>
      <w:r w:rsidR="00F77105">
        <w:rPr>
          <w:rFonts w:ascii="Arial" w:hAnsi="Arial" w:cs="Arial"/>
          <w:color w:val="000000"/>
          <w:lang w:val="en-US"/>
        </w:rPr>
        <w:t>Weinmeyer</w:t>
      </w:r>
      <w:proofErr w:type="spellEnd"/>
      <w:r w:rsidR="00F77105">
        <w:rPr>
          <w:rFonts w:ascii="Arial" w:hAnsi="Arial" w:cs="Arial"/>
          <w:color w:val="000000"/>
          <w:lang w:val="en-US"/>
        </w:rPr>
        <w:t xml:space="preserve"> 2024).</w:t>
      </w:r>
      <w:r w:rsidR="00B50F4D">
        <w:rPr>
          <w:rFonts w:ascii="Arial" w:hAnsi="Arial" w:cs="Arial"/>
          <w:color w:val="000000"/>
          <w:lang w:val="en-US"/>
        </w:rPr>
        <w:t xml:space="preserve"> </w:t>
      </w:r>
      <w:r w:rsidR="00CA5099">
        <w:rPr>
          <w:rFonts w:ascii="Arial" w:hAnsi="Arial" w:cs="Arial"/>
          <w:color w:val="000000"/>
          <w:lang w:val="en-US"/>
        </w:rPr>
        <w:t xml:space="preserve">PWDA </w:t>
      </w:r>
      <w:r w:rsidR="006C269A">
        <w:rPr>
          <w:rFonts w:ascii="Arial" w:hAnsi="Arial" w:cs="Arial"/>
          <w:color w:val="000000"/>
          <w:lang w:val="en-US"/>
        </w:rPr>
        <w:t>submits</w:t>
      </w:r>
      <w:r w:rsidR="00CA5099">
        <w:rPr>
          <w:rFonts w:ascii="Arial" w:hAnsi="Arial" w:cs="Arial"/>
          <w:color w:val="000000"/>
          <w:lang w:val="en-US"/>
        </w:rPr>
        <w:t xml:space="preserve"> that given its significance as an enabler of other right</w:t>
      </w:r>
      <w:r w:rsidR="00E14CD7">
        <w:rPr>
          <w:rFonts w:ascii="Arial" w:hAnsi="Arial" w:cs="Arial"/>
          <w:color w:val="000000"/>
          <w:lang w:val="en-US"/>
        </w:rPr>
        <w:t>s</w:t>
      </w:r>
      <w:r w:rsidR="00CA5099">
        <w:rPr>
          <w:rFonts w:ascii="Arial" w:hAnsi="Arial" w:cs="Arial"/>
          <w:color w:val="000000"/>
          <w:lang w:val="en-US"/>
        </w:rPr>
        <w:t>, access to appropriate public toilets should be seen as a human right.</w:t>
      </w:r>
    </w:p>
    <w:p w14:paraId="5D264D6C" w14:textId="75B53346" w:rsidR="00DE4838" w:rsidRDefault="00330897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Central to </w:t>
      </w:r>
      <w:r w:rsidR="00955038">
        <w:rPr>
          <w:rFonts w:ascii="Arial" w:hAnsi="Arial" w:cs="Arial"/>
          <w:color w:val="000000"/>
          <w:lang w:val="en-US"/>
        </w:rPr>
        <w:t>the design</w:t>
      </w:r>
      <w:r>
        <w:rPr>
          <w:rFonts w:ascii="Arial" w:hAnsi="Arial" w:cs="Arial"/>
          <w:color w:val="000000"/>
          <w:lang w:val="en-US"/>
        </w:rPr>
        <w:t xml:space="preserve"> </w:t>
      </w:r>
      <w:r w:rsidR="0087761D">
        <w:rPr>
          <w:rFonts w:ascii="Arial" w:hAnsi="Arial" w:cs="Arial"/>
          <w:color w:val="000000"/>
          <w:lang w:val="en-US"/>
        </w:rPr>
        <w:t xml:space="preserve">and placement </w:t>
      </w:r>
      <w:r>
        <w:rPr>
          <w:rFonts w:ascii="Arial" w:hAnsi="Arial" w:cs="Arial"/>
          <w:color w:val="000000"/>
          <w:lang w:val="en-US"/>
        </w:rPr>
        <w:t xml:space="preserve">of public toilets </w:t>
      </w:r>
      <w:r w:rsidR="00903EB3">
        <w:rPr>
          <w:rFonts w:ascii="Arial" w:hAnsi="Arial" w:cs="Arial"/>
          <w:color w:val="000000"/>
          <w:lang w:val="en-US"/>
        </w:rPr>
        <w:t xml:space="preserve">that meet the needs of people with disability is recognition </w:t>
      </w:r>
      <w:r w:rsidR="00DE4838">
        <w:rPr>
          <w:rFonts w:ascii="Arial" w:hAnsi="Arial" w:cs="Arial"/>
          <w:color w:val="000000"/>
          <w:lang w:val="en-US"/>
        </w:rPr>
        <w:t xml:space="preserve">by planners, designers, policy makers and the community </w:t>
      </w:r>
      <w:r w:rsidR="00903EB3">
        <w:rPr>
          <w:rFonts w:ascii="Arial" w:hAnsi="Arial" w:cs="Arial"/>
          <w:color w:val="000000"/>
          <w:lang w:val="en-US"/>
        </w:rPr>
        <w:t xml:space="preserve">that people with the same disability can experience that disability in different ways. Proper </w:t>
      </w:r>
      <w:r w:rsidR="009A32AC">
        <w:rPr>
          <w:rFonts w:ascii="Arial" w:hAnsi="Arial" w:cs="Arial"/>
          <w:color w:val="000000"/>
          <w:lang w:val="en-US"/>
        </w:rPr>
        <w:t xml:space="preserve">accessible </w:t>
      </w:r>
      <w:r w:rsidR="00903EB3">
        <w:rPr>
          <w:rFonts w:ascii="Arial" w:hAnsi="Arial" w:cs="Arial"/>
          <w:color w:val="000000"/>
          <w:lang w:val="en-US"/>
        </w:rPr>
        <w:t xml:space="preserve">public toilet design needs to reflect </w:t>
      </w:r>
      <w:r w:rsidR="00955038">
        <w:rPr>
          <w:rFonts w:ascii="Arial" w:hAnsi="Arial" w:cs="Arial"/>
          <w:color w:val="000000"/>
          <w:lang w:val="en-US"/>
        </w:rPr>
        <w:t>this multifaceted and intersectional nature of toilet use</w:t>
      </w:r>
      <w:r w:rsidR="00FF0D5B">
        <w:rPr>
          <w:rFonts w:ascii="Arial" w:hAnsi="Arial" w:cs="Arial"/>
          <w:color w:val="000000"/>
          <w:lang w:val="en-US"/>
        </w:rPr>
        <w:t xml:space="preserve"> (</w:t>
      </w:r>
      <w:r w:rsidR="009C56F6">
        <w:rPr>
          <w:rFonts w:ascii="Arial" w:hAnsi="Arial" w:cs="Arial"/>
          <w:color w:val="000000"/>
          <w:lang w:val="en-US"/>
        </w:rPr>
        <w:t>Slater &amp; Jones 2021, 5</w:t>
      </w:r>
      <w:r w:rsidR="00884BC1">
        <w:rPr>
          <w:rFonts w:ascii="Arial" w:hAnsi="Arial" w:cs="Arial"/>
          <w:color w:val="000000"/>
          <w:lang w:val="en-US"/>
        </w:rPr>
        <w:t>5</w:t>
      </w:r>
      <w:r w:rsidR="009C56F6">
        <w:rPr>
          <w:rFonts w:ascii="Arial" w:hAnsi="Arial" w:cs="Arial"/>
          <w:color w:val="000000"/>
          <w:lang w:val="en-US"/>
        </w:rPr>
        <w:t xml:space="preserve">; </w:t>
      </w:r>
      <w:r w:rsidR="00FF0D5B">
        <w:rPr>
          <w:rFonts w:ascii="Arial" w:hAnsi="Arial" w:cs="Arial"/>
          <w:color w:val="000000"/>
          <w:lang w:val="en-US"/>
        </w:rPr>
        <w:t>Wise</w:t>
      </w:r>
      <w:r w:rsidR="002B170E">
        <w:rPr>
          <w:rFonts w:ascii="Arial" w:hAnsi="Arial" w:cs="Arial"/>
          <w:color w:val="000000"/>
          <w:lang w:val="en-US"/>
        </w:rPr>
        <w:t>man 2019</w:t>
      </w:r>
      <w:r w:rsidR="00BC2C79">
        <w:rPr>
          <w:rFonts w:ascii="Arial" w:hAnsi="Arial" w:cs="Arial"/>
          <w:color w:val="000000"/>
          <w:lang w:val="en-US"/>
        </w:rPr>
        <w:t>, 790</w:t>
      </w:r>
      <w:r w:rsidR="002B170E">
        <w:rPr>
          <w:rFonts w:ascii="Arial" w:hAnsi="Arial" w:cs="Arial"/>
          <w:color w:val="000000"/>
          <w:lang w:val="en-US"/>
        </w:rPr>
        <w:t>).</w:t>
      </w:r>
      <w:r w:rsidR="00790240">
        <w:rPr>
          <w:rFonts w:ascii="Arial" w:hAnsi="Arial" w:cs="Arial"/>
          <w:color w:val="000000"/>
          <w:lang w:val="en-US"/>
        </w:rPr>
        <w:t xml:space="preserve"> </w:t>
      </w:r>
    </w:p>
    <w:p w14:paraId="002BBD72" w14:textId="0B39AF23" w:rsidR="00191718" w:rsidRDefault="00191718" w:rsidP="00255B07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This means that </w:t>
      </w:r>
      <w:r w:rsidR="002A06B4">
        <w:rPr>
          <w:rFonts w:ascii="Arial" w:hAnsi="Arial" w:cs="Arial"/>
          <w:color w:val="000000"/>
          <w:lang w:val="en-US"/>
        </w:rPr>
        <w:t xml:space="preserve">people with disability must be consulted with </w:t>
      </w:r>
      <w:r w:rsidR="00A6587F">
        <w:rPr>
          <w:rFonts w:ascii="Arial" w:hAnsi="Arial" w:cs="Arial"/>
          <w:color w:val="000000"/>
          <w:lang w:val="en-US"/>
        </w:rPr>
        <w:t>through a</w:t>
      </w:r>
      <w:r w:rsidR="002A06B4">
        <w:rPr>
          <w:rFonts w:ascii="Arial" w:hAnsi="Arial" w:cs="Arial"/>
          <w:color w:val="000000"/>
          <w:lang w:val="en-US"/>
        </w:rPr>
        <w:t xml:space="preserve"> co-design process around the placement and design of accessible public toilets. </w:t>
      </w:r>
      <w:r w:rsidR="003A374D" w:rsidRPr="003A374D">
        <w:rPr>
          <w:rFonts w:ascii="Arial" w:hAnsi="Arial" w:cs="Arial"/>
          <w:color w:val="000000"/>
          <w:lang w:val="en-US"/>
        </w:rPr>
        <w:t xml:space="preserve">PWDA notes that Article 4 (3) of the </w:t>
      </w:r>
      <w:r w:rsidR="003A374D">
        <w:rPr>
          <w:rFonts w:ascii="Arial" w:hAnsi="Arial" w:cs="Arial"/>
          <w:color w:val="000000"/>
          <w:lang w:val="en-US"/>
        </w:rPr>
        <w:t>CRPD</w:t>
      </w:r>
      <w:r w:rsidR="003A374D" w:rsidRPr="003A374D">
        <w:rPr>
          <w:rFonts w:ascii="Arial" w:hAnsi="Arial" w:cs="Arial"/>
          <w:color w:val="000000"/>
          <w:lang w:val="en-US"/>
        </w:rPr>
        <w:t xml:space="preserve"> places an obligation on </w:t>
      </w:r>
      <w:proofErr w:type="gramStart"/>
      <w:r w:rsidR="00A6587F" w:rsidRPr="003A374D">
        <w:rPr>
          <w:rFonts w:ascii="Arial" w:hAnsi="Arial" w:cs="Arial"/>
          <w:color w:val="000000"/>
          <w:lang w:val="en-US"/>
        </w:rPr>
        <w:t xml:space="preserve">governments </w:t>
      </w:r>
      <w:r w:rsidR="000B3061">
        <w:rPr>
          <w:rFonts w:ascii="Arial" w:hAnsi="Arial" w:cs="Arial"/>
          <w:color w:val="000000"/>
          <w:lang w:val="en-US"/>
        </w:rPr>
        <w:t>‘</w:t>
      </w:r>
      <w:r w:rsidR="00A6587F">
        <w:rPr>
          <w:rFonts w:ascii="Arial" w:hAnsi="Arial" w:cs="Arial"/>
          <w:color w:val="000000"/>
          <w:lang w:val="en-US"/>
        </w:rPr>
        <w:t>[</w:t>
      </w:r>
      <w:proofErr w:type="spellStart"/>
      <w:proofErr w:type="gramEnd"/>
      <w:r w:rsidR="003A374D" w:rsidRPr="003A374D">
        <w:rPr>
          <w:rFonts w:ascii="Arial" w:hAnsi="Arial" w:cs="Arial"/>
          <w:color w:val="000000"/>
          <w:lang w:val="en-US"/>
        </w:rPr>
        <w:t>i</w:t>
      </w:r>
      <w:proofErr w:type="spellEnd"/>
      <w:r w:rsidR="003A374D" w:rsidRPr="003A374D">
        <w:rPr>
          <w:rFonts w:ascii="Arial" w:hAnsi="Arial" w:cs="Arial"/>
          <w:color w:val="000000"/>
          <w:lang w:val="en-US"/>
        </w:rPr>
        <w:t>]n the development and implementation of legislation and policies to implement the present Convention, and in other decision-making processes concerning issues relating to persons with disabilities’ to ‘closely consult with and actively involve persons with disabilities, including children with disabilities, through their representative organizations’.</w:t>
      </w:r>
    </w:p>
    <w:p w14:paraId="63037E0C" w14:textId="7164B17F" w:rsidR="00290D97" w:rsidRPr="00526B54" w:rsidRDefault="00290D97" w:rsidP="00897A5E">
      <w:pPr>
        <w:pStyle w:val="Heading4"/>
        <w:rPr>
          <w:lang w:val="en-US"/>
        </w:rPr>
      </w:pPr>
      <w:r w:rsidRPr="00526B54">
        <w:rPr>
          <w:lang w:val="en-US"/>
        </w:rPr>
        <w:lastRenderedPageBreak/>
        <w:t>Recommendations</w:t>
      </w:r>
    </w:p>
    <w:p w14:paraId="7FAE4B00" w14:textId="23B05E02" w:rsidR="00290D97" w:rsidRDefault="003A374D" w:rsidP="00290D97">
      <w:pPr>
        <w:pStyle w:val="BodyText"/>
        <w:numPr>
          <w:ilvl w:val="0"/>
          <w:numId w:val="29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People with disability and their representative organisations must be</w:t>
      </w:r>
      <w:r w:rsidR="00A6587F">
        <w:rPr>
          <w:rFonts w:ascii="Arial" w:hAnsi="Arial" w:cs="Arial"/>
          <w:color w:val="000000"/>
          <w:lang w:val="en-US"/>
        </w:rPr>
        <w:t xml:space="preserve"> key partners of the</w:t>
      </w:r>
      <w:r w:rsidR="00DA2C52">
        <w:rPr>
          <w:rFonts w:ascii="Arial" w:hAnsi="Arial" w:cs="Arial"/>
          <w:color w:val="000000"/>
          <w:lang w:val="en-US"/>
        </w:rPr>
        <w:t xml:space="preserve"> co-</w:t>
      </w:r>
      <w:r w:rsidR="00790240">
        <w:rPr>
          <w:rFonts w:ascii="Arial" w:hAnsi="Arial" w:cs="Arial"/>
          <w:color w:val="000000"/>
          <w:lang w:val="en-US"/>
        </w:rPr>
        <w:t>design</w:t>
      </w:r>
      <w:r w:rsidR="007A514B">
        <w:rPr>
          <w:rFonts w:ascii="Arial" w:hAnsi="Arial" w:cs="Arial"/>
          <w:color w:val="000000"/>
          <w:lang w:val="en-US"/>
        </w:rPr>
        <w:t xml:space="preserve"> process</w:t>
      </w:r>
      <w:r w:rsidR="00DA2C52">
        <w:rPr>
          <w:rFonts w:ascii="Arial" w:hAnsi="Arial" w:cs="Arial"/>
          <w:color w:val="000000"/>
          <w:lang w:val="en-US"/>
        </w:rPr>
        <w:t xml:space="preserve"> </w:t>
      </w:r>
      <w:r w:rsidR="000C4E82">
        <w:rPr>
          <w:rFonts w:ascii="Arial" w:hAnsi="Arial" w:cs="Arial"/>
          <w:color w:val="000000"/>
          <w:lang w:val="en-US"/>
        </w:rPr>
        <w:t xml:space="preserve">alongside decision-makers and other stakeholders </w:t>
      </w:r>
      <w:r w:rsidR="00DA2C52">
        <w:rPr>
          <w:rFonts w:ascii="Arial" w:hAnsi="Arial" w:cs="Arial"/>
          <w:color w:val="000000"/>
          <w:lang w:val="en-US"/>
        </w:rPr>
        <w:t xml:space="preserve">at all levels of </w:t>
      </w:r>
      <w:proofErr w:type="gramStart"/>
      <w:r w:rsidR="009A32AC">
        <w:rPr>
          <w:rFonts w:ascii="Arial" w:hAnsi="Arial" w:cs="Arial"/>
          <w:color w:val="000000"/>
          <w:lang w:val="en-US"/>
        </w:rPr>
        <w:t xml:space="preserve">the </w:t>
      </w:r>
      <w:r w:rsidR="000C4E82">
        <w:rPr>
          <w:rFonts w:ascii="Arial" w:hAnsi="Arial" w:cs="Arial"/>
          <w:color w:val="000000"/>
          <w:lang w:val="en-US"/>
        </w:rPr>
        <w:t>standard</w:t>
      </w:r>
      <w:proofErr w:type="gramEnd"/>
      <w:r w:rsidR="000C4E82">
        <w:rPr>
          <w:rFonts w:ascii="Arial" w:hAnsi="Arial" w:cs="Arial"/>
          <w:color w:val="000000"/>
          <w:lang w:val="en-US"/>
        </w:rPr>
        <w:t xml:space="preserve"> </w:t>
      </w:r>
      <w:r w:rsidR="009A32AC">
        <w:rPr>
          <w:rFonts w:ascii="Arial" w:hAnsi="Arial" w:cs="Arial"/>
          <w:color w:val="000000"/>
          <w:lang w:val="en-US"/>
        </w:rPr>
        <w:t>design</w:t>
      </w:r>
      <w:r w:rsidR="00206183">
        <w:rPr>
          <w:rFonts w:ascii="Arial" w:hAnsi="Arial" w:cs="Arial"/>
          <w:color w:val="000000"/>
          <w:lang w:val="en-US"/>
        </w:rPr>
        <w:t xml:space="preserve"> and review,</w:t>
      </w:r>
      <w:r w:rsidR="000C4E82">
        <w:rPr>
          <w:rFonts w:ascii="Arial" w:hAnsi="Arial" w:cs="Arial"/>
          <w:color w:val="000000"/>
          <w:lang w:val="en-US"/>
        </w:rPr>
        <w:t xml:space="preserve"> facility design </w:t>
      </w:r>
      <w:r w:rsidR="009A32AC">
        <w:rPr>
          <w:rFonts w:ascii="Arial" w:hAnsi="Arial" w:cs="Arial"/>
          <w:color w:val="000000"/>
          <w:lang w:val="en-US"/>
        </w:rPr>
        <w:t xml:space="preserve">and placement of accessible public toilets </w:t>
      </w:r>
      <w:r w:rsidR="00DA2C52">
        <w:rPr>
          <w:rFonts w:ascii="Arial" w:hAnsi="Arial" w:cs="Arial"/>
          <w:color w:val="000000"/>
          <w:lang w:val="en-US"/>
        </w:rPr>
        <w:t>in NSW</w:t>
      </w:r>
      <w:r w:rsidR="009A32AC">
        <w:rPr>
          <w:rFonts w:ascii="Arial" w:hAnsi="Arial" w:cs="Arial"/>
          <w:color w:val="000000"/>
          <w:lang w:val="en-US"/>
        </w:rPr>
        <w:t xml:space="preserve">. </w:t>
      </w:r>
    </w:p>
    <w:p w14:paraId="6819A5DA" w14:textId="43D3011D" w:rsidR="0008302F" w:rsidRDefault="009A32AC" w:rsidP="00290D97">
      <w:pPr>
        <w:pStyle w:val="BodyText"/>
        <w:spacing w:before="1"/>
        <w:ind w:left="360"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Such a co-design process </w:t>
      </w:r>
      <w:r w:rsidR="00506E9F">
        <w:rPr>
          <w:rFonts w:ascii="Arial" w:hAnsi="Arial" w:cs="Arial"/>
          <w:color w:val="000000"/>
          <w:lang w:val="en-US"/>
        </w:rPr>
        <w:t xml:space="preserve">must demonstrate how </w:t>
      </w:r>
      <w:proofErr w:type="spellStart"/>
      <w:r w:rsidR="00506E9F">
        <w:rPr>
          <w:rFonts w:ascii="Arial" w:hAnsi="Arial" w:cs="Arial"/>
          <w:color w:val="000000"/>
          <w:lang w:val="en-US"/>
        </w:rPr>
        <w:t>the</w:t>
      </w:r>
      <w:proofErr w:type="spellEnd"/>
      <w:r w:rsidR="00506E9F">
        <w:rPr>
          <w:rFonts w:ascii="Arial" w:hAnsi="Arial" w:cs="Arial"/>
          <w:color w:val="000000"/>
          <w:lang w:val="en-US"/>
        </w:rPr>
        <w:t xml:space="preserve"> lived experience of people with </w:t>
      </w:r>
      <w:r w:rsidR="005056C5">
        <w:rPr>
          <w:rFonts w:ascii="Arial" w:hAnsi="Arial" w:cs="Arial"/>
          <w:color w:val="000000"/>
          <w:lang w:val="en-US"/>
        </w:rPr>
        <w:t>disability</w:t>
      </w:r>
      <w:r w:rsidR="00506E9F">
        <w:rPr>
          <w:rFonts w:ascii="Arial" w:hAnsi="Arial" w:cs="Arial"/>
          <w:color w:val="000000"/>
          <w:lang w:val="en-US"/>
        </w:rPr>
        <w:t xml:space="preserve"> is reflected in </w:t>
      </w:r>
      <w:r w:rsidR="005056C5">
        <w:rPr>
          <w:rFonts w:ascii="Arial" w:hAnsi="Arial" w:cs="Arial"/>
          <w:color w:val="000000"/>
          <w:lang w:val="en-US"/>
        </w:rPr>
        <w:t>outcomes.</w:t>
      </w:r>
      <w:r w:rsidR="000C54BB">
        <w:rPr>
          <w:rFonts w:ascii="Arial" w:hAnsi="Arial" w:cs="Arial"/>
          <w:color w:val="000000"/>
          <w:lang w:val="en-US"/>
        </w:rPr>
        <w:t xml:space="preserve"> </w:t>
      </w:r>
    </w:p>
    <w:p w14:paraId="1E716B47" w14:textId="39D02A61" w:rsidR="00206183" w:rsidRDefault="00DC16EC" w:rsidP="00206183">
      <w:pPr>
        <w:pStyle w:val="BodyText"/>
        <w:numPr>
          <w:ilvl w:val="0"/>
          <w:numId w:val="29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NSW government</w:t>
      </w:r>
      <w:r w:rsidR="002165D9">
        <w:rPr>
          <w:rFonts w:ascii="Arial" w:hAnsi="Arial" w:cs="Arial"/>
          <w:color w:val="000000"/>
          <w:lang w:val="en-US"/>
        </w:rPr>
        <w:t xml:space="preserve"> should</w:t>
      </w:r>
      <w:r>
        <w:rPr>
          <w:rFonts w:ascii="Arial" w:hAnsi="Arial" w:cs="Arial"/>
          <w:color w:val="000000"/>
          <w:lang w:val="en-US"/>
        </w:rPr>
        <w:t xml:space="preserve"> introduce </w:t>
      </w:r>
      <w:r w:rsidR="00307501">
        <w:rPr>
          <w:rFonts w:ascii="Arial" w:hAnsi="Arial" w:cs="Arial"/>
          <w:color w:val="000000"/>
          <w:lang w:val="en-US"/>
        </w:rPr>
        <w:t xml:space="preserve">new </w:t>
      </w:r>
      <w:r>
        <w:rPr>
          <w:rFonts w:ascii="Arial" w:hAnsi="Arial" w:cs="Arial"/>
          <w:color w:val="000000"/>
          <w:lang w:val="en-US"/>
        </w:rPr>
        <w:t xml:space="preserve">legislation or amend existing legislation to provide that </w:t>
      </w:r>
      <w:r w:rsidR="002216D6">
        <w:rPr>
          <w:rFonts w:ascii="Arial" w:hAnsi="Arial" w:cs="Arial"/>
          <w:color w:val="000000"/>
          <w:lang w:val="en-US"/>
        </w:rPr>
        <w:t xml:space="preserve">NSW residents have a right to access </w:t>
      </w:r>
      <w:r w:rsidR="002165D9">
        <w:rPr>
          <w:rFonts w:ascii="Arial" w:hAnsi="Arial" w:cs="Arial"/>
          <w:color w:val="000000"/>
          <w:lang w:val="en-US"/>
        </w:rPr>
        <w:t xml:space="preserve">accessible </w:t>
      </w:r>
      <w:r w:rsidR="002216D6">
        <w:rPr>
          <w:rFonts w:ascii="Arial" w:hAnsi="Arial" w:cs="Arial"/>
          <w:color w:val="000000"/>
          <w:lang w:val="en-US"/>
        </w:rPr>
        <w:t>public toilets</w:t>
      </w:r>
      <w:r w:rsidR="00C375A3">
        <w:rPr>
          <w:rFonts w:ascii="Arial" w:hAnsi="Arial" w:cs="Arial"/>
          <w:color w:val="000000"/>
          <w:lang w:val="en-US"/>
        </w:rPr>
        <w:t xml:space="preserve"> that are fit for purpose.</w:t>
      </w:r>
    </w:p>
    <w:p w14:paraId="4FAB5CA2" w14:textId="09275182" w:rsidR="002165D9" w:rsidRDefault="002216D6" w:rsidP="00206183">
      <w:pPr>
        <w:pStyle w:val="BodyText"/>
        <w:numPr>
          <w:ilvl w:val="0"/>
          <w:numId w:val="29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NSW government </w:t>
      </w:r>
      <w:r w:rsidR="002165D9">
        <w:rPr>
          <w:rFonts w:ascii="Arial" w:hAnsi="Arial" w:cs="Arial"/>
          <w:color w:val="000000"/>
          <w:lang w:val="en-US"/>
        </w:rPr>
        <w:t xml:space="preserve">should </w:t>
      </w:r>
      <w:r>
        <w:rPr>
          <w:rFonts w:ascii="Arial" w:hAnsi="Arial" w:cs="Arial"/>
          <w:color w:val="000000"/>
          <w:lang w:val="en-US"/>
        </w:rPr>
        <w:t xml:space="preserve">introduce </w:t>
      </w:r>
      <w:r w:rsidR="00D96A48">
        <w:rPr>
          <w:rFonts w:ascii="Arial" w:hAnsi="Arial" w:cs="Arial"/>
          <w:color w:val="000000"/>
          <w:lang w:val="en-US"/>
        </w:rPr>
        <w:t xml:space="preserve">new </w:t>
      </w:r>
      <w:r>
        <w:rPr>
          <w:rFonts w:ascii="Arial" w:hAnsi="Arial" w:cs="Arial"/>
          <w:color w:val="000000"/>
          <w:lang w:val="en-US"/>
        </w:rPr>
        <w:t xml:space="preserve">legislation or amend existing legislation </w:t>
      </w:r>
      <w:r w:rsidR="00363DEC">
        <w:rPr>
          <w:rFonts w:ascii="Arial" w:hAnsi="Arial" w:cs="Arial"/>
          <w:color w:val="000000"/>
          <w:lang w:val="en-US"/>
        </w:rPr>
        <w:t xml:space="preserve">to </w:t>
      </w:r>
      <w:r w:rsidR="00EC22CC">
        <w:rPr>
          <w:rFonts w:ascii="Arial" w:hAnsi="Arial" w:cs="Arial"/>
          <w:color w:val="000000"/>
          <w:lang w:val="en-US"/>
        </w:rPr>
        <w:t>establish a body to provide oversight</w:t>
      </w:r>
      <w:r w:rsidR="00D96A48">
        <w:rPr>
          <w:rFonts w:ascii="Arial" w:hAnsi="Arial" w:cs="Arial"/>
          <w:color w:val="000000"/>
          <w:lang w:val="en-US"/>
        </w:rPr>
        <w:t xml:space="preserve">, </w:t>
      </w:r>
      <w:r w:rsidR="00363DEC">
        <w:rPr>
          <w:rFonts w:ascii="Arial" w:hAnsi="Arial" w:cs="Arial"/>
          <w:color w:val="000000"/>
          <w:lang w:val="en-US"/>
        </w:rPr>
        <w:t xml:space="preserve">coordination </w:t>
      </w:r>
      <w:r w:rsidR="00332D5F">
        <w:rPr>
          <w:rFonts w:ascii="Arial" w:hAnsi="Arial" w:cs="Arial"/>
          <w:color w:val="000000"/>
          <w:lang w:val="en-US"/>
        </w:rPr>
        <w:t xml:space="preserve">and review </w:t>
      </w:r>
      <w:r w:rsidR="00363DEC">
        <w:rPr>
          <w:rFonts w:ascii="Arial" w:hAnsi="Arial" w:cs="Arial"/>
          <w:color w:val="000000"/>
          <w:lang w:val="en-US"/>
        </w:rPr>
        <w:t xml:space="preserve">of the design, placement and construction of public toilets </w:t>
      </w:r>
      <w:r w:rsidR="00C375A3">
        <w:rPr>
          <w:rFonts w:ascii="Arial" w:hAnsi="Arial" w:cs="Arial"/>
          <w:color w:val="000000"/>
          <w:lang w:val="en-US"/>
        </w:rPr>
        <w:t xml:space="preserve">(including accessible) </w:t>
      </w:r>
      <w:r w:rsidR="002165D9">
        <w:rPr>
          <w:rFonts w:ascii="Arial" w:hAnsi="Arial" w:cs="Arial"/>
          <w:color w:val="000000"/>
          <w:lang w:val="en-US"/>
        </w:rPr>
        <w:t xml:space="preserve">throughout NSW. </w:t>
      </w:r>
      <w:r w:rsidR="00C375A3">
        <w:rPr>
          <w:rFonts w:ascii="Arial" w:hAnsi="Arial" w:cs="Arial"/>
          <w:color w:val="000000"/>
          <w:lang w:val="en-US"/>
        </w:rPr>
        <w:t xml:space="preserve">This body must include people with lived experience of disability. </w:t>
      </w:r>
      <w:r w:rsidR="002165D9">
        <w:rPr>
          <w:rFonts w:ascii="Arial" w:hAnsi="Arial" w:cs="Arial"/>
          <w:color w:val="000000"/>
          <w:lang w:val="en-US"/>
        </w:rPr>
        <w:t xml:space="preserve">Such a body will work with local councils </w:t>
      </w:r>
      <w:proofErr w:type="gramStart"/>
      <w:r w:rsidR="002165D9">
        <w:rPr>
          <w:rFonts w:ascii="Arial" w:hAnsi="Arial" w:cs="Arial"/>
          <w:color w:val="000000"/>
          <w:lang w:val="en-US"/>
        </w:rPr>
        <w:t>to</w:t>
      </w:r>
      <w:proofErr w:type="gramEnd"/>
      <w:r w:rsidR="002165D9">
        <w:rPr>
          <w:rFonts w:ascii="Arial" w:hAnsi="Arial" w:cs="Arial"/>
          <w:color w:val="000000"/>
          <w:lang w:val="en-US"/>
        </w:rPr>
        <w:t>:</w:t>
      </w:r>
    </w:p>
    <w:p w14:paraId="2B737104" w14:textId="04B80A39" w:rsidR="002165D9" w:rsidRDefault="002165D9" w:rsidP="002165D9">
      <w:pPr>
        <w:pStyle w:val="BodyText"/>
        <w:numPr>
          <w:ilvl w:val="1"/>
          <w:numId w:val="29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ensure that all communities have sufficient accessible public toilets for their needs</w:t>
      </w:r>
    </w:p>
    <w:p w14:paraId="0F243189" w14:textId="33A418BA" w:rsidR="002216D6" w:rsidRDefault="002165D9" w:rsidP="002165D9">
      <w:pPr>
        <w:pStyle w:val="BodyText"/>
        <w:numPr>
          <w:ilvl w:val="1"/>
          <w:numId w:val="29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lang w:val="en-US"/>
        </w:rPr>
        <w:t>all</w:t>
      </w:r>
      <w:proofErr w:type="gramEnd"/>
      <w:r>
        <w:rPr>
          <w:rFonts w:ascii="Arial" w:hAnsi="Arial" w:cs="Arial"/>
          <w:color w:val="000000"/>
          <w:lang w:val="en-US"/>
        </w:rPr>
        <w:t xml:space="preserve"> accessible public toilets are built and maintained to </w:t>
      </w:r>
      <w:r w:rsidR="000F022C">
        <w:rPr>
          <w:rFonts w:ascii="Arial" w:hAnsi="Arial" w:cs="Arial"/>
          <w:color w:val="000000"/>
          <w:lang w:val="en-US"/>
        </w:rPr>
        <w:t>the maximum</w:t>
      </w:r>
      <w:r>
        <w:rPr>
          <w:rFonts w:ascii="Arial" w:hAnsi="Arial" w:cs="Arial"/>
          <w:color w:val="000000"/>
          <w:lang w:val="en-US"/>
        </w:rPr>
        <w:t xml:space="preserve"> accessible standard. </w:t>
      </w:r>
    </w:p>
    <w:p w14:paraId="4E88381C" w14:textId="577FE963" w:rsidR="0077356D" w:rsidRDefault="009A7F8A" w:rsidP="0077356D">
      <w:pPr>
        <w:pStyle w:val="BodyText"/>
        <w:numPr>
          <w:ilvl w:val="0"/>
          <w:numId w:val="29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NSW government should </w:t>
      </w:r>
      <w:r w:rsidR="00FC2F6C">
        <w:rPr>
          <w:rFonts w:ascii="Arial" w:hAnsi="Arial" w:cs="Arial"/>
          <w:color w:val="000000"/>
          <w:lang w:val="en-US"/>
        </w:rPr>
        <w:t>introduce</w:t>
      </w:r>
      <w:r w:rsidR="00EF2B18">
        <w:rPr>
          <w:rFonts w:ascii="Arial" w:hAnsi="Arial" w:cs="Arial"/>
          <w:color w:val="000000"/>
          <w:lang w:val="en-US"/>
        </w:rPr>
        <w:t xml:space="preserve"> new legislation, rules or regulations, or amend exiting legislation, rules or regulations </w:t>
      </w:r>
      <w:r w:rsidR="00CB1EB6">
        <w:rPr>
          <w:rFonts w:ascii="Arial" w:hAnsi="Arial" w:cs="Arial"/>
          <w:color w:val="000000"/>
          <w:lang w:val="en-US"/>
        </w:rPr>
        <w:t xml:space="preserve">to reflect </w:t>
      </w:r>
      <w:r w:rsidR="0050763B">
        <w:rPr>
          <w:rFonts w:ascii="Arial" w:hAnsi="Arial" w:cs="Arial"/>
          <w:color w:val="000000"/>
          <w:lang w:val="en-US"/>
        </w:rPr>
        <w:t xml:space="preserve">that the </w:t>
      </w:r>
      <w:r w:rsidR="009B30ED">
        <w:rPr>
          <w:rFonts w:ascii="Arial" w:hAnsi="Arial" w:cs="Arial"/>
          <w:color w:val="000000"/>
          <w:lang w:val="en-US"/>
        </w:rPr>
        <w:t xml:space="preserve">design, placement and public engagement with public toilets </w:t>
      </w:r>
      <w:r w:rsidR="001F4ACD">
        <w:rPr>
          <w:rFonts w:ascii="Arial" w:hAnsi="Arial" w:cs="Arial"/>
          <w:color w:val="000000"/>
          <w:lang w:val="en-US"/>
        </w:rPr>
        <w:t xml:space="preserve">must </w:t>
      </w:r>
      <w:r w:rsidR="009B30ED">
        <w:rPr>
          <w:rFonts w:ascii="Arial" w:hAnsi="Arial" w:cs="Arial"/>
          <w:color w:val="000000"/>
          <w:lang w:val="en-US"/>
        </w:rPr>
        <w:t xml:space="preserve">be guided by </w:t>
      </w:r>
      <w:r w:rsidR="000801CF">
        <w:rPr>
          <w:rFonts w:ascii="Arial" w:hAnsi="Arial" w:cs="Arial"/>
          <w:color w:val="000000"/>
          <w:lang w:val="en-US"/>
        </w:rPr>
        <w:t>the</w:t>
      </w:r>
      <w:r w:rsidR="00CB1EB6">
        <w:rPr>
          <w:rFonts w:ascii="Arial" w:hAnsi="Arial" w:cs="Arial"/>
          <w:color w:val="000000"/>
          <w:lang w:val="en-US"/>
        </w:rPr>
        <w:t xml:space="preserve"> </w:t>
      </w:r>
      <w:r w:rsidR="0050763B">
        <w:rPr>
          <w:rFonts w:ascii="Arial" w:hAnsi="Arial" w:cs="Arial"/>
          <w:color w:val="000000"/>
          <w:lang w:val="en-US"/>
        </w:rPr>
        <w:t>P</w:t>
      </w:r>
      <w:r w:rsidR="00CB1EB6">
        <w:rPr>
          <w:rFonts w:ascii="Arial" w:hAnsi="Arial" w:cs="Arial"/>
          <w:color w:val="000000"/>
          <w:lang w:val="en-US"/>
        </w:rPr>
        <w:t xml:space="preserve">ublic Toilet Design Principles </w:t>
      </w:r>
      <w:r w:rsidR="00842A93">
        <w:rPr>
          <w:rFonts w:ascii="Arial" w:hAnsi="Arial" w:cs="Arial"/>
          <w:color w:val="000000"/>
          <w:lang w:val="en-US"/>
        </w:rPr>
        <w:t>outlined by Katherine Webber in her 201</w:t>
      </w:r>
      <w:r w:rsidR="00E27CCA">
        <w:rPr>
          <w:rFonts w:ascii="Arial" w:hAnsi="Arial" w:cs="Arial"/>
          <w:color w:val="000000"/>
          <w:lang w:val="en-US"/>
        </w:rPr>
        <w:t>9 Churchill Fellow Report ‘</w:t>
      </w:r>
      <w:hyperlink r:id="rId25" w:history="1">
        <w:r w:rsidR="00E27CCA" w:rsidRPr="00737957">
          <w:rPr>
            <w:rStyle w:val="Hyperlink"/>
            <w:rFonts w:ascii="Arial" w:hAnsi="Arial" w:cs="Arial"/>
            <w:lang w:val="en-US"/>
          </w:rPr>
          <w:t>Exploring Accessibility and Inclusion in Public Toilets’</w:t>
        </w:r>
      </w:hyperlink>
      <w:r w:rsidR="001C63D7">
        <w:rPr>
          <w:rFonts w:ascii="Arial" w:hAnsi="Arial" w:cs="Arial"/>
          <w:color w:val="000000"/>
          <w:lang w:val="en-US"/>
        </w:rPr>
        <w:t xml:space="preserve"> and as amended by PWDA. </w:t>
      </w:r>
      <w:r w:rsidR="0077356D">
        <w:rPr>
          <w:rFonts w:ascii="Arial" w:hAnsi="Arial" w:cs="Arial"/>
          <w:color w:val="000000"/>
          <w:lang w:val="en-US"/>
        </w:rPr>
        <w:t>These principles are</w:t>
      </w:r>
      <w:r w:rsidR="000B3061">
        <w:rPr>
          <w:rFonts w:ascii="Arial" w:hAnsi="Arial" w:cs="Arial"/>
          <w:color w:val="000000"/>
          <w:lang w:val="en-US"/>
        </w:rPr>
        <w:t xml:space="preserve"> (PWDA </w:t>
      </w:r>
      <w:r w:rsidR="00BC2F27">
        <w:rPr>
          <w:rFonts w:ascii="Arial" w:hAnsi="Arial" w:cs="Arial"/>
          <w:color w:val="000000"/>
          <w:lang w:val="en-US"/>
        </w:rPr>
        <w:t xml:space="preserve">amendments </w:t>
      </w:r>
      <w:r w:rsidR="0033751E">
        <w:rPr>
          <w:rFonts w:ascii="Arial" w:hAnsi="Arial" w:cs="Arial"/>
          <w:color w:val="000000"/>
          <w:lang w:val="en-US"/>
        </w:rPr>
        <w:t>are underlined</w:t>
      </w:r>
      <w:r w:rsidR="001C63D7">
        <w:rPr>
          <w:rFonts w:ascii="Arial" w:hAnsi="Arial" w:cs="Arial"/>
          <w:color w:val="000000"/>
          <w:lang w:val="en-US"/>
        </w:rPr>
        <w:t>):</w:t>
      </w:r>
    </w:p>
    <w:p w14:paraId="5EB6ADB7" w14:textId="77777777" w:rsidR="0077356D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SAFETY &amp; PRIVACY – All users want to feel safe, and have both audible and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visual privacy, when using a toilet as it is private and vulnerable human function</w:t>
      </w:r>
    </w:p>
    <w:p w14:paraId="38891C71" w14:textId="7F1AC6DB" w:rsidR="0077356D" w:rsidRPr="00681196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u w:val="single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lastRenderedPageBreak/>
        <w:t>ACCESSIBILITY – Design must meet the specific user needs including minimal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standards for physical</w:t>
      </w:r>
      <w:r w:rsidR="00FE004A">
        <w:rPr>
          <w:rFonts w:ascii="Arial" w:hAnsi="Arial" w:cs="Arial"/>
          <w:color w:val="000000"/>
          <w:lang w:val="en-US"/>
        </w:rPr>
        <w:t xml:space="preserve"> </w:t>
      </w:r>
      <w:r w:rsidR="00FE004A" w:rsidRPr="001C63D7">
        <w:rPr>
          <w:rFonts w:ascii="Arial" w:hAnsi="Arial" w:cs="Arial"/>
          <w:color w:val="000000"/>
          <w:u w:val="single"/>
          <w:lang w:val="en-US"/>
        </w:rPr>
        <w:t>and sensory</w:t>
      </w:r>
      <w:r w:rsidRPr="0077356D">
        <w:rPr>
          <w:rFonts w:ascii="Arial" w:hAnsi="Arial" w:cs="Arial"/>
          <w:color w:val="000000"/>
          <w:lang w:val="en-US"/>
        </w:rPr>
        <w:t xml:space="preserve"> accessibility. This also includes circulation spaces,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handles</w:t>
      </w:r>
      <w:r w:rsidR="00FE004A">
        <w:rPr>
          <w:rFonts w:ascii="Arial" w:hAnsi="Arial" w:cs="Arial"/>
          <w:color w:val="000000"/>
          <w:lang w:val="en-US"/>
        </w:rPr>
        <w:t xml:space="preserve">, </w:t>
      </w:r>
      <w:r w:rsidRPr="0077356D">
        <w:rPr>
          <w:rFonts w:ascii="Arial" w:hAnsi="Arial" w:cs="Arial"/>
          <w:color w:val="000000"/>
          <w:lang w:val="en-US"/>
        </w:rPr>
        <w:t>height of fixtures</w:t>
      </w:r>
      <w:r w:rsidR="00FE004A">
        <w:rPr>
          <w:rFonts w:ascii="Arial" w:hAnsi="Arial" w:cs="Arial"/>
          <w:color w:val="000000"/>
          <w:lang w:val="en-US"/>
        </w:rPr>
        <w:t xml:space="preserve"> </w:t>
      </w:r>
      <w:r w:rsidR="00FE004A" w:rsidRPr="00681196">
        <w:rPr>
          <w:rFonts w:ascii="Arial" w:hAnsi="Arial" w:cs="Arial"/>
          <w:color w:val="000000"/>
          <w:u w:val="single"/>
          <w:lang w:val="en-US"/>
        </w:rPr>
        <w:t>and lighting or sound management</w:t>
      </w:r>
    </w:p>
    <w:p w14:paraId="79EB6F88" w14:textId="4E64956E" w:rsidR="0077356D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 xml:space="preserve">INCLUSION – Design to meet the needs of all populations, including </w:t>
      </w:r>
      <w:r w:rsidR="001C63D7" w:rsidRPr="00681196">
        <w:rPr>
          <w:rFonts w:ascii="Arial" w:hAnsi="Arial" w:cs="Arial"/>
          <w:strike/>
          <w:color w:val="000000"/>
          <w:lang w:val="en-US"/>
        </w:rPr>
        <w:t>minority</w:t>
      </w:r>
      <w:r w:rsidR="001C63D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E004A" w:rsidRPr="00681196">
        <w:rPr>
          <w:rFonts w:ascii="Arial" w:hAnsi="Arial" w:cs="Arial"/>
          <w:color w:val="000000"/>
          <w:u w:val="single"/>
          <w:lang w:val="en-US"/>
        </w:rPr>
        <w:t>marginalised</w:t>
      </w:r>
      <w:proofErr w:type="spellEnd"/>
      <w:r w:rsidR="00FE004A"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groups. This includes a preference to single stall physical designs, signage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that reflects all bodies and the review and enforcement of anti-discrimination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policies</w:t>
      </w:r>
    </w:p>
    <w:p w14:paraId="30722EC8" w14:textId="53F8612B" w:rsidR="0077356D" w:rsidRPr="00681196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u w:val="single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LOCATION &amp; AVAILABILITY – Toilets need to be easily locatable and provided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in the appropriate number to respond to the number of users. This includes how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far people need to travel to access them</w:t>
      </w:r>
      <w:r w:rsidR="00FE004A">
        <w:rPr>
          <w:rFonts w:ascii="Arial" w:hAnsi="Arial" w:cs="Arial"/>
          <w:color w:val="000000"/>
          <w:lang w:val="en-US"/>
        </w:rPr>
        <w:t xml:space="preserve"> </w:t>
      </w:r>
      <w:r w:rsidR="00FE004A" w:rsidRPr="00681196">
        <w:rPr>
          <w:rFonts w:ascii="Arial" w:hAnsi="Arial" w:cs="Arial"/>
          <w:color w:val="000000"/>
          <w:u w:val="single"/>
          <w:lang w:val="en-US"/>
        </w:rPr>
        <w:t xml:space="preserve">and the accessibility of the environment they </w:t>
      </w:r>
      <w:proofErr w:type="gramStart"/>
      <w:r w:rsidR="00FE004A" w:rsidRPr="00681196">
        <w:rPr>
          <w:rFonts w:ascii="Arial" w:hAnsi="Arial" w:cs="Arial"/>
          <w:color w:val="000000"/>
          <w:u w:val="single"/>
          <w:lang w:val="en-US"/>
        </w:rPr>
        <w:t>are located in</w:t>
      </w:r>
      <w:proofErr w:type="gramEnd"/>
    </w:p>
    <w:p w14:paraId="12D2C800" w14:textId="77777777" w:rsidR="0077356D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ATTRACTIVENESS – Aesthetics are important to make people feel comfortable.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 xml:space="preserve">The design of the toilets should be a continuation of the place it </w:t>
      </w:r>
      <w:proofErr w:type="gramStart"/>
      <w:r w:rsidRPr="0077356D">
        <w:rPr>
          <w:rFonts w:ascii="Arial" w:hAnsi="Arial" w:cs="Arial"/>
          <w:color w:val="000000"/>
          <w:lang w:val="en-US"/>
        </w:rPr>
        <w:t>is located in</w:t>
      </w:r>
      <w:proofErr w:type="gramEnd"/>
    </w:p>
    <w:p w14:paraId="778520AF" w14:textId="77777777" w:rsidR="0077356D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EASE OF MAINTENANCE &amp; HYGIENE – Materials used in the construction need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to allow for easy cleaning, resistance to vandalism and durable while still being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functional and welcoming</w:t>
      </w:r>
    </w:p>
    <w:p w14:paraId="01DACB1D" w14:textId="77777777" w:rsidR="0077356D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SUSTAINABLE – Design and maintenance needs to consider the use of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resources such as water and electricity</w:t>
      </w:r>
    </w:p>
    <w:p w14:paraId="30D0B505" w14:textId="3792E17B" w:rsidR="0077356D" w:rsidRDefault="0077356D" w:rsidP="0077356D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COMMUNICATION – Toilets need to be easy to find via signage or apps, include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relevant information about operating hours and maintenance requests as well to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be able to determine if a stall is available or occupied from a distance</w:t>
      </w:r>
      <w:r w:rsidR="00FE004A">
        <w:rPr>
          <w:rFonts w:ascii="Arial" w:hAnsi="Arial" w:cs="Arial"/>
          <w:color w:val="000000"/>
          <w:lang w:val="en-US"/>
        </w:rPr>
        <w:t xml:space="preserve">, </w:t>
      </w:r>
      <w:r w:rsidR="00FE004A" w:rsidRPr="00681196">
        <w:rPr>
          <w:rFonts w:ascii="Arial" w:hAnsi="Arial" w:cs="Arial"/>
          <w:color w:val="000000"/>
          <w:u w:val="single"/>
          <w:lang w:val="en-US"/>
        </w:rPr>
        <w:t>this includes tactile ground surface indicators (TGSIs) and Braille or tactile signage</w:t>
      </w:r>
      <w:r w:rsidR="00FE004A">
        <w:rPr>
          <w:rFonts w:ascii="Arial" w:hAnsi="Arial" w:cs="Arial"/>
          <w:color w:val="000000"/>
          <w:lang w:val="en-US"/>
        </w:rPr>
        <w:t xml:space="preserve"> </w:t>
      </w:r>
    </w:p>
    <w:p w14:paraId="0836C4A9" w14:textId="46BB8010" w:rsidR="0008302F" w:rsidRPr="00E76789" w:rsidRDefault="0077356D" w:rsidP="00535F72">
      <w:pPr>
        <w:pStyle w:val="BodyText"/>
        <w:numPr>
          <w:ilvl w:val="0"/>
          <w:numId w:val="30"/>
        </w:numPr>
        <w:spacing w:before="1"/>
        <w:ind w:right="277"/>
        <w:rPr>
          <w:rFonts w:ascii="Arial" w:hAnsi="Arial" w:cs="Arial"/>
          <w:color w:val="000000"/>
          <w:lang w:val="en-US"/>
        </w:rPr>
      </w:pPr>
      <w:r w:rsidRPr="0077356D">
        <w:rPr>
          <w:rFonts w:ascii="Arial" w:hAnsi="Arial" w:cs="Arial"/>
          <w:color w:val="000000"/>
          <w:lang w:val="en-US"/>
        </w:rPr>
        <w:t>COST EFFECTIVENESS – Considering public toilets as an investment in public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amenity also ensure value for money and consideration of maintenance costs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77356D">
        <w:rPr>
          <w:rFonts w:ascii="Arial" w:hAnsi="Arial" w:cs="Arial"/>
          <w:color w:val="000000"/>
          <w:lang w:val="en-US"/>
        </w:rPr>
        <w:t>across the lifespan of toilets</w:t>
      </w:r>
      <w:r w:rsidR="00C859B9">
        <w:rPr>
          <w:rFonts w:ascii="Arial" w:hAnsi="Arial" w:cs="Arial"/>
          <w:color w:val="000000"/>
          <w:lang w:val="en-US"/>
        </w:rPr>
        <w:t>.</w:t>
      </w:r>
    </w:p>
    <w:p w14:paraId="7060FFCF" w14:textId="3B210792" w:rsidR="0046148D" w:rsidRDefault="00484C63" w:rsidP="00535F72">
      <w:pPr>
        <w:pStyle w:val="BodyText"/>
        <w:spacing w:before="1"/>
        <w:ind w:right="27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 xml:space="preserve">PWDA </w:t>
      </w:r>
      <w:r w:rsidR="00C40CFB">
        <w:rPr>
          <w:rFonts w:ascii="Arial" w:hAnsi="Arial" w:cs="Arial"/>
          <w:color w:val="000000"/>
          <w:lang w:val="en-US"/>
        </w:rPr>
        <w:t xml:space="preserve">is happy to assist the Committee in its work and </w:t>
      </w:r>
      <w:r>
        <w:rPr>
          <w:rFonts w:ascii="Arial" w:hAnsi="Arial" w:cs="Arial"/>
          <w:color w:val="000000"/>
          <w:lang w:val="en-US"/>
        </w:rPr>
        <w:t xml:space="preserve">would welcome the opportunity to appear before </w:t>
      </w:r>
      <w:r w:rsidR="001E79AC">
        <w:rPr>
          <w:rFonts w:ascii="Arial" w:hAnsi="Arial" w:cs="Arial"/>
          <w:color w:val="000000"/>
          <w:lang w:val="en-US"/>
        </w:rPr>
        <w:t>it</w:t>
      </w:r>
      <w:r>
        <w:rPr>
          <w:rFonts w:ascii="Arial" w:hAnsi="Arial" w:cs="Arial"/>
          <w:color w:val="000000"/>
          <w:lang w:val="en-US"/>
        </w:rPr>
        <w:t xml:space="preserve"> to speak </w:t>
      </w:r>
      <w:r w:rsidR="00720EFF">
        <w:rPr>
          <w:rFonts w:ascii="Arial" w:hAnsi="Arial" w:cs="Arial"/>
          <w:color w:val="000000"/>
          <w:lang w:val="en-US"/>
        </w:rPr>
        <w:t xml:space="preserve">about this letter and </w:t>
      </w:r>
      <w:r w:rsidR="00173E30">
        <w:rPr>
          <w:rFonts w:ascii="Arial" w:hAnsi="Arial" w:cs="Arial"/>
          <w:color w:val="000000"/>
          <w:lang w:val="en-US"/>
        </w:rPr>
        <w:t xml:space="preserve">address </w:t>
      </w:r>
      <w:r w:rsidR="00720EFF">
        <w:rPr>
          <w:rFonts w:ascii="Arial" w:hAnsi="Arial" w:cs="Arial"/>
          <w:color w:val="000000"/>
          <w:lang w:val="en-US"/>
        </w:rPr>
        <w:t xml:space="preserve">other </w:t>
      </w:r>
      <w:r w:rsidR="008E40BE">
        <w:rPr>
          <w:rFonts w:ascii="Arial" w:hAnsi="Arial" w:cs="Arial"/>
          <w:color w:val="000000"/>
          <w:lang w:val="en-US"/>
        </w:rPr>
        <w:t xml:space="preserve">specific </w:t>
      </w:r>
      <w:r w:rsidR="00720EFF">
        <w:rPr>
          <w:rFonts w:ascii="Arial" w:hAnsi="Arial" w:cs="Arial"/>
          <w:color w:val="000000"/>
          <w:lang w:val="en-US"/>
        </w:rPr>
        <w:t>matters raised by the Committee in its terms of reference</w:t>
      </w:r>
      <w:r w:rsidR="00173E30">
        <w:rPr>
          <w:rFonts w:ascii="Arial" w:hAnsi="Arial" w:cs="Arial"/>
          <w:color w:val="000000"/>
          <w:lang w:val="en-US"/>
        </w:rPr>
        <w:t>.</w:t>
      </w:r>
    </w:p>
    <w:p w14:paraId="7B2A1323" w14:textId="0613BC09" w:rsidR="00ED5A25" w:rsidRPr="00CA55D4" w:rsidRDefault="00CA55D4" w:rsidP="003E6E81">
      <w:pPr>
        <w:pStyle w:val="BodyText"/>
        <w:spacing w:line="336" w:lineRule="auto"/>
      </w:pPr>
      <w:r w:rsidRPr="00967F01">
        <w:t xml:space="preserve">If you wish to discuss </w:t>
      </w:r>
      <w:r>
        <w:t xml:space="preserve">this </w:t>
      </w:r>
      <w:r w:rsidR="003E6E81">
        <w:t xml:space="preserve">letter, </w:t>
      </w:r>
      <w:r w:rsidR="003E6E81" w:rsidRPr="00967F01">
        <w:t>please</w:t>
      </w:r>
      <w:r w:rsidRPr="00967F01">
        <w:t xml:space="preserve"> contact </w:t>
      </w:r>
      <w:r w:rsidR="00D75481">
        <w:rPr>
          <w:rFonts w:cs="Arial"/>
          <w:color w:val="000000"/>
        </w:rPr>
        <w:t xml:space="preserve">Mr Julian Laurens, Senior Policy Officer </w:t>
      </w:r>
      <w:r w:rsidR="00C40CFB">
        <w:rPr>
          <w:rFonts w:cs="Arial"/>
          <w:color w:val="000000"/>
        </w:rPr>
        <w:t xml:space="preserve">at </w:t>
      </w:r>
      <w:hyperlink r:id="rId26" w:history="1">
        <w:r w:rsidR="00C40CFB" w:rsidRPr="00E903AD">
          <w:rPr>
            <w:rStyle w:val="Hyperlink"/>
            <w:rFonts w:cs="Arial"/>
          </w:rPr>
          <w:t>julianl@pwd.org.au</w:t>
        </w:r>
      </w:hyperlink>
      <w:r w:rsidRPr="00967F01">
        <w:rPr>
          <w:rFonts w:cs="Arial"/>
          <w:color w:val="000000"/>
        </w:rPr>
        <w:t xml:space="preserve">, </w:t>
      </w:r>
      <w:r w:rsidRPr="00967F01">
        <w:t>or via telephone on 04</w:t>
      </w:r>
      <w:r w:rsidR="00C40CFB">
        <w:t>90 534 059</w:t>
      </w:r>
      <w:r w:rsidRPr="00967F01">
        <w:t>.</w:t>
      </w:r>
    </w:p>
    <w:bookmarkEnd w:id="2"/>
    <w:p w14:paraId="38173D43" w14:textId="77777777" w:rsidR="00653AA1" w:rsidRDefault="00A7766F" w:rsidP="003E6E81">
      <w:pPr>
        <w:pStyle w:val="BodyText"/>
        <w:spacing w:line="336" w:lineRule="auto"/>
      </w:pPr>
      <w:r w:rsidRPr="00A37DEA">
        <w:t>Yours s</w:t>
      </w:r>
      <w:r w:rsidR="00653AA1" w:rsidRPr="00A37DEA">
        <w:t>incerely</w:t>
      </w:r>
    </w:p>
    <w:p w14:paraId="35A52335" w14:textId="4060FD96" w:rsidR="00262354" w:rsidRDefault="00FE004A" w:rsidP="003E6E81">
      <w:pPr>
        <w:pStyle w:val="BodyText"/>
        <w:spacing w:line="336" w:lineRule="auto"/>
      </w:pPr>
      <w:r>
        <w:rPr>
          <w:noProof/>
        </w:rPr>
        <w:drawing>
          <wp:inline distT="0" distB="0" distL="0" distR="0" wp14:anchorId="63ED3B9B" wp14:editId="29A87F62">
            <wp:extent cx="1266825" cy="959716"/>
            <wp:effectExtent l="0" t="0" r="0" b="0"/>
            <wp:docPr id="1657842781" name="Picture 2" descr="Megan Spindler-Smith signature on a white background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42781" name="Picture 2" descr="Megan Spindler-Smith signature on a white background&#10;&#10;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2" t="1887" r="3662" b="3774"/>
                    <a:stretch/>
                  </pic:blipFill>
                  <pic:spPr bwMode="auto">
                    <a:xfrm>
                      <a:off x="0" y="0"/>
                      <a:ext cx="1275951" cy="96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D0299" w14:textId="2DD044CC" w:rsidR="00262354" w:rsidRDefault="00262354" w:rsidP="003E6E81">
      <w:pPr>
        <w:pStyle w:val="BodyText"/>
        <w:spacing w:line="336" w:lineRule="auto"/>
      </w:pPr>
      <w:r>
        <w:t>Megan Spindler-Smith</w:t>
      </w:r>
    </w:p>
    <w:p w14:paraId="5FE09DFC" w14:textId="27C507B0" w:rsidR="00262354" w:rsidRPr="00A37DEA" w:rsidRDefault="00262354" w:rsidP="003E6E81">
      <w:pPr>
        <w:pStyle w:val="BodyText"/>
        <w:spacing w:line="336" w:lineRule="auto"/>
      </w:pPr>
      <w:r>
        <w:t>Deputy CEO, PWDA.</w:t>
      </w:r>
    </w:p>
    <w:p w14:paraId="1B06643F" w14:textId="629EB99E" w:rsidR="005F5CBD" w:rsidRPr="00B421E0" w:rsidRDefault="005F5CBD" w:rsidP="003E6E81">
      <w:pPr>
        <w:pStyle w:val="AddressBlockdate"/>
        <w:spacing w:line="336" w:lineRule="auto"/>
        <w:rPr>
          <w:b w:val="0"/>
          <w:bCs/>
        </w:rPr>
      </w:pPr>
    </w:p>
    <w:sectPr w:rsidR="005F5CBD" w:rsidRPr="00B421E0" w:rsidSect="00B25C49">
      <w:endnotePr>
        <w:numFmt w:val="decimal"/>
      </w:endnotePr>
      <w:type w:val="continuous"/>
      <w:pgSz w:w="11906" w:h="16838" w:code="9"/>
      <w:pgMar w:top="1135" w:right="1134" w:bottom="1418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4F22" w14:textId="77777777" w:rsidR="004979A8" w:rsidRDefault="004979A8" w:rsidP="00F1283C">
      <w:pPr>
        <w:spacing w:after="0" w:line="240" w:lineRule="auto"/>
      </w:pPr>
      <w:r>
        <w:separator/>
      </w:r>
    </w:p>
  </w:endnote>
  <w:endnote w:type="continuationSeparator" w:id="0">
    <w:p w14:paraId="4C119D44" w14:textId="77777777" w:rsidR="004979A8" w:rsidRDefault="004979A8" w:rsidP="00F1283C">
      <w:pPr>
        <w:spacing w:after="0" w:line="240" w:lineRule="auto"/>
      </w:pPr>
      <w:r>
        <w:continuationSeparator/>
      </w:r>
    </w:p>
  </w:endnote>
  <w:endnote w:type="continuationNotice" w:id="1">
    <w:p w14:paraId="3B88AF5E" w14:textId="77777777" w:rsidR="004979A8" w:rsidRDefault="004979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VAGblake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66EB" w14:textId="77777777" w:rsidR="00DF3E7B" w:rsidRDefault="00DF3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60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5BAEB" w14:textId="77777777" w:rsidR="00D2193E" w:rsidRPr="0088658F" w:rsidRDefault="00D2193E" w:rsidP="00D2193E">
        <w:pPr>
          <w:pStyle w:val="Footer"/>
          <w:jc w:val="center"/>
          <w:rPr>
            <w:noProof/>
            <w:color w:val="005496" w:themeColor="accent1"/>
          </w:rPr>
        </w:pPr>
        <w:r w:rsidRPr="0088658F">
          <w:rPr>
            <w:color w:val="005496" w:themeColor="accent1"/>
          </w:rPr>
          <w:fldChar w:fldCharType="begin"/>
        </w:r>
        <w:r w:rsidRPr="0088658F">
          <w:rPr>
            <w:color w:val="005496" w:themeColor="accent1"/>
          </w:rPr>
          <w:instrText xml:space="preserve"> PAGE   \* MERGEFORMAT </w:instrText>
        </w:r>
        <w:r w:rsidRPr="0088658F">
          <w:rPr>
            <w:color w:val="005496" w:themeColor="accent1"/>
          </w:rPr>
          <w:fldChar w:fldCharType="separate"/>
        </w:r>
        <w:r w:rsidRPr="0088658F">
          <w:rPr>
            <w:noProof/>
            <w:color w:val="005496" w:themeColor="accent1"/>
          </w:rPr>
          <w:t>2</w:t>
        </w:r>
        <w:r w:rsidRPr="0088658F">
          <w:rPr>
            <w:noProof/>
            <w:color w:val="005496" w:themeColor="accent1"/>
          </w:rPr>
          <w:fldChar w:fldCharType="end"/>
        </w:r>
      </w:p>
      <w:p w14:paraId="60309FFD" w14:textId="77777777" w:rsidR="00665E6E" w:rsidRDefault="005B7743" w:rsidP="00D2193E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7906" w14:textId="77777777" w:rsidR="00ED4A4E" w:rsidRPr="00ED4A4E" w:rsidRDefault="00EA7300" w:rsidP="00ED4A4E">
    <w:pPr>
      <w:pStyle w:val="Footer"/>
      <w:ind w:right="-143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C0A3A9" wp14:editId="1F537D0A">
          <wp:simplePos x="0" y="0"/>
          <wp:positionH relativeFrom="page">
            <wp:posOffset>6152111</wp:posOffset>
          </wp:positionH>
          <wp:positionV relativeFrom="paragraph">
            <wp:posOffset>-592282</wp:posOffset>
          </wp:positionV>
          <wp:extent cx="1395442" cy="1246159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2" cy="124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5715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begin"/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instrText xml:space="preserve"> PAGE   \* MERGEFORMAT </w:instrText>
        </w:r>
        <w:r w:rsidR="00ED4A4E" w:rsidRPr="00ED4A4E">
          <w:rPr>
            <w:rFonts w:asciiTheme="minorHAnsi" w:hAnsiTheme="minorHAnsi" w:cstheme="minorHAnsi"/>
            <w:b/>
            <w:bCs/>
            <w:color w:val="005496" w:themeColor="text2"/>
          </w:rPr>
          <w:fldChar w:fldCharType="separate"/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t>2</w:t>
        </w:r>
        <w:r w:rsidR="00ED4A4E" w:rsidRPr="00ED4A4E">
          <w:rPr>
            <w:rFonts w:asciiTheme="minorHAnsi" w:hAnsiTheme="minorHAnsi" w:cstheme="minorHAnsi"/>
            <w:b/>
            <w:bCs/>
            <w:noProof/>
            <w:color w:val="005496" w:themeColor="text2"/>
          </w:rPr>
          <w:fldChar w:fldCharType="end"/>
        </w:r>
        <w:r w:rsidR="00ED4A4E" w:rsidRPr="00ED4A4E">
          <w:rPr>
            <w:rFonts w:asciiTheme="minorHAnsi" w:hAnsiTheme="minorHAnsi" w:cstheme="minorHAnsi"/>
            <w:b/>
            <w:bCs/>
            <w:noProof/>
          </w:rPr>
          <w:tab/>
        </w:r>
      </w:sdtContent>
    </w:sdt>
  </w:p>
  <w:p w14:paraId="3BC091E1" w14:textId="77777777" w:rsidR="00F11608" w:rsidRPr="004B15FD" w:rsidRDefault="00F11608" w:rsidP="004B15FD">
    <w:pPr>
      <w:pStyle w:val="Footer"/>
      <w:ind w:right="-143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12FF" w14:textId="77777777" w:rsidR="004979A8" w:rsidRDefault="004979A8" w:rsidP="00F1283C">
      <w:pPr>
        <w:spacing w:after="0" w:line="240" w:lineRule="auto"/>
      </w:pPr>
      <w:bookmarkStart w:id="0" w:name="_Hlk80104043"/>
      <w:bookmarkEnd w:id="0"/>
      <w:r>
        <w:separator/>
      </w:r>
    </w:p>
  </w:footnote>
  <w:footnote w:type="continuationSeparator" w:id="0">
    <w:p w14:paraId="0BF3DF95" w14:textId="77777777" w:rsidR="004979A8" w:rsidRDefault="004979A8" w:rsidP="00F1283C">
      <w:pPr>
        <w:spacing w:after="0" w:line="240" w:lineRule="auto"/>
      </w:pPr>
      <w:r>
        <w:continuationSeparator/>
      </w:r>
    </w:p>
  </w:footnote>
  <w:footnote w:type="continuationNotice" w:id="1">
    <w:p w14:paraId="7A43BF9F" w14:textId="77777777" w:rsidR="004979A8" w:rsidRDefault="004979A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642A" w14:textId="77777777" w:rsidR="00DF3E7B" w:rsidRDefault="00DF3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2624" w14:textId="18D9CC0A" w:rsidR="00665E6E" w:rsidRDefault="00665E6E" w:rsidP="0035331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1" layoutInCell="1" allowOverlap="1" wp14:anchorId="72ACBD99" wp14:editId="67F28AB8">
          <wp:simplePos x="0" y="0"/>
          <wp:positionH relativeFrom="page">
            <wp:posOffset>6566535</wp:posOffset>
          </wp:positionH>
          <wp:positionV relativeFrom="page">
            <wp:posOffset>9683115</wp:posOffset>
          </wp:positionV>
          <wp:extent cx="702945" cy="746760"/>
          <wp:effectExtent l="0" t="0" r="190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6FA" w14:textId="77777777" w:rsidR="00162100" w:rsidRPr="00162100" w:rsidRDefault="0057465D" w:rsidP="0035331A">
    <w:pPr>
      <w:pStyle w:val="Header"/>
      <w:rPr>
        <w:sz w:val="10"/>
        <w:szCs w:val="10"/>
      </w:rPr>
    </w:pPr>
    <w:r>
      <w:ptab w:relativeTo="margin" w:alignment="right" w:leader="none"/>
    </w:r>
  </w:p>
  <w:p w14:paraId="365322F0" w14:textId="77777777" w:rsidR="009122C2" w:rsidRPr="0035331A" w:rsidRDefault="009122C2" w:rsidP="0035331A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E2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8F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CCA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22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3EF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BE9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67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41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C9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C0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602A"/>
    <w:multiLevelType w:val="hybridMultilevel"/>
    <w:tmpl w:val="1786F44C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9121F17"/>
    <w:multiLevelType w:val="multilevel"/>
    <w:tmpl w:val="C0063F0E"/>
    <w:name w:val="PWDA_Numbered"/>
    <w:styleLink w:val="PWDANumbered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2" w15:restartNumberingAfterBreak="0">
    <w:nsid w:val="0CAA1281"/>
    <w:multiLevelType w:val="hybridMultilevel"/>
    <w:tmpl w:val="0A8E2C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337514"/>
    <w:multiLevelType w:val="hybridMultilevel"/>
    <w:tmpl w:val="9A40FDB8"/>
    <w:lvl w:ilvl="0" w:tplc="0C090019">
      <w:start w:val="1"/>
      <w:numFmt w:val="lowerLetter"/>
      <w:lvlText w:val="%1."/>
      <w:lvlJc w:val="left"/>
      <w:pPr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36B26DF"/>
    <w:multiLevelType w:val="hybridMultilevel"/>
    <w:tmpl w:val="A1AE03B6"/>
    <w:lvl w:ilvl="0" w:tplc="FBF2F60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73497"/>
    <w:multiLevelType w:val="multilevel"/>
    <w:tmpl w:val="26A2851A"/>
    <w:name w:val="PWDA_Bullets2"/>
    <w:numStyleLink w:val="PWDABullets"/>
  </w:abstractNum>
  <w:abstractNum w:abstractNumId="16" w15:restartNumberingAfterBreak="0">
    <w:nsid w:val="24C26EDE"/>
    <w:multiLevelType w:val="multilevel"/>
    <w:tmpl w:val="26A2851A"/>
    <w:name w:val="PWDA_Bullets"/>
    <w:styleLink w:val="PWDABullets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5496" w:themeColor="accent1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005496" w:themeColor="accent1"/>
      </w:rPr>
    </w:lvl>
    <w:lvl w:ilvl="2">
      <w:start w:val="1"/>
      <w:numFmt w:val="bullet"/>
      <w:lvlText w:val=""/>
      <w:lvlJc w:val="left"/>
      <w:pPr>
        <w:ind w:left="1362" w:hanging="454"/>
      </w:pPr>
      <w:rPr>
        <w:rFonts w:ascii="Symbol" w:hAnsi="Symbol" w:hint="default"/>
        <w:color w:val="005496" w:themeColor="accent1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005496" w:themeColor="accent1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%8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%9"/>
      <w:lvlJc w:val="left"/>
      <w:pPr>
        <w:ind w:left="4086" w:hanging="454"/>
      </w:pPr>
      <w:rPr>
        <w:rFonts w:hint="default"/>
      </w:rPr>
    </w:lvl>
  </w:abstractNum>
  <w:abstractNum w:abstractNumId="17" w15:restartNumberingAfterBreak="0">
    <w:nsid w:val="348C12DB"/>
    <w:multiLevelType w:val="hybridMultilevel"/>
    <w:tmpl w:val="5C4A190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C1886"/>
    <w:multiLevelType w:val="hybridMultilevel"/>
    <w:tmpl w:val="04BA9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105B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321318"/>
    <w:multiLevelType w:val="hybridMultilevel"/>
    <w:tmpl w:val="7E783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14C68"/>
    <w:multiLevelType w:val="hybridMultilevel"/>
    <w:tmpl w:val="89668C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91A75"/>
    <w:multiLevelType w:val="hybridMultilevel"/>
    <w:tmpl w:val="9ABA6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C4567"/>
    <w:multiLevelType w:val="hybridMultilevel"/>
    <w:tmpl w:val="6326F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1444A"/>
    <w:multiLevelType w:val="hybridMultilevel"/>
    <w:tmpl w:val="85408F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446BC"/>
    <w:multiLevelType w:val="hybridMultilevel"/>
    <w:tmpl w:val="C856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15DB"/>
    <w:multiLevelType w:val="hybridMultilevel"/>
    <w:tmpl w:val="A82AFAA6"/>
    <w:lvl w:ilvl="0" w:tplc="4A3AE64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20270">
    <w:abstractNumId w:val="19"/>
  </w:num>
  <w:num w:numId="2" w16cid:durableId="1791317369">
    <w:abstractNumId w:val="16"/>
  </w:num>
  <w:num w:numId="3" w16cid:durableId="467672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153826">
    <w:abstractNumId w:val="15"/>
  </w:num>
  <w:num w:numId="5" w16cid:durableId="1431850155">
    <w:abstractNumId w:val="11"/>
  </w:num>
  <w:num w:numId="6" w16cid:durableId="1086994219">
    <w:abstractNumId w:val="9"/>
  </w:num>
  <w:num w:numId="7" w16cid:durableId="57091665">
    <w:abstractNumId w:val="9"/>
  </w:num>
  <w:num w:numId="8" w16cid:durableId="838276039">
    <w:abstractNumId w:val="14"/>
  </w:num>
  <w:num w:numId="9" w16cid:durableId="1643540360">
    <w:abstractNumId w:val="14"/>
  </w:num>
  <w:num w:numId="10" w16cid:durableId="994728030">
    <w:abstractNumId w:val="26"/>
  </w:num>
  <w:num w:numId="11" w16cid:durableId="665212476">
    <w:abstractNumId w:val="7"/>
  </w:num>
  <w:num w:numId="12" w16cid:durableId="882866081">
    <w:abstractNumId w:val="6"/>
  </w:num>
  <w:num w:numId="13" w16cid:durableId="274139835">
    <w:abstractNumId w:val="5"/>
  </w:num>
  <w:num w:numId="14" w16cid:durableId="393165857">
    <w:abstractNumId w:val="4"/>
  </w:num>
  <w:num w:numId="15" w16cid:durableId="232132545">
    <w:abstractNumId w:val="8"/>
  </w:num>
  <w:num w:numId="16" w16cid:durableId="1795294643">
    <w:abstractNumId w:val="3"/>
  </w:num>
  <w:num w:numId="17" w16cid:durableId="315886369">
    <w:abstractNumId w:val="2"/>
  </w:num>
  <w:num w:numId="18" w16cid:durableId="2105220241">
    <w:abstractNumId w:val="1"/>
  </w:num>
  <w:num w:numId="19" w16cid:durableId="104886085">
    <w:abstractNumId w:val="0"/>
  </w:num>
  <w:num w:numId="20" w16cid:durableId="1073160810">
    <w:abstractNumId w:val="24"/>
  </w:num>
  <w:num w:numId="21" w16cid:durableId="491872277">
    <w:abstractNumId w:val="18"/>
  </w:num>
  <w:num w:numId="22" w16cid:durableId="40174457">
    <w:abstractNumId w:val="22"/>
  </w:num>
  <w:num w:numId="23" w16cid:durableId="525287805">
    <w:abstractNumId w:val="13"/>
  </w:num>
  <w:num w:numId="24" w16cid:durableId="1627814622">
    <w:abstractNumId w:val="21"/>
  </w:num>
  <w:num w:numId="25" w16cid:durableId="1851289934">
    <w:abstractNumId w:val="10"/>
  </w:num>
  <w:num w:numId="26" w16cid:durableId="2030989135">
    <w:abstractNumId w:val="23"/>
  </w:num>
  <w:num w:numId="27" w16cid:durableId="218177396">
    <w:abstractNumId w:val="20"/>
  </w:num>
  <w:num w:numId="28" w16cid:durableId="682821271">
    <w:abstractNumId w:val="25"/>
  </w:num>
  <w:num w:numId="29" w16cid:durableId="592514023">
    <w:abstractNumId w:val="17"/>
  </w:num>
  <w:num w:numId="30" w16cid:durableId="65676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Dc0MjEwNTcwMTFQ0lEKTi0uzszPAykwNKoFAPo7q7gtAAAA"/>
  </w:docVars>
  <w:rsids>
    <w:rsidRoot w:val="00ED5A25"/>
    <w:rsid w:val="0000037A"/>
    <w:rsid w:val="0001114B"/>
    <w:rsid w:val="00011543"/>
    <w:rsid w:val="00016449"/>
    <w:rsid w:val="00022451"/>
    <w:rsid w:val="00025919"/>
    <w:rsid w:val="00030793"/>
    <w:rsid w:val="00033592"/>
    <w:rsid w:val="00036A80"/>
    <w:rsid w:val="00040294"/>
    <w:rsid w:val="000408CC"/>
    <w:rsid w:val="0004322B"/>
    <w:rsid w:val="00043A84"/>
    <w:rsid w:val="00044FA5"/>
    <w:rsid w:val="00046143"/>
    <w:rsid w:val="000564FD"/>
    <w:rsid w:val="000619E9"/>
    <w:rsid w:val="000657F1"/>
    <w:rsid w:val="00065B9C"/>
    <w:rsid w:val="000704AB"/>
    <w:rsid w:val="00077618"/>
    <w:rsid w:val="000801CF"/>
    <w:rsid w:val="0008302F"/>
    <w:rsid w:val="00086584"/>
    <w:rsid w:val="00092F54"/>
    <w:rsid w:val="000939D5"/>
    <w:rsid w:val="000952BC"/>
    <w:rsid w:val="00095D18"/>
    <w:rsid w:val="0009665D"/>
    <w:rsid w:val="00097654"/>
    <w:rsid w:val="000A0A0E"/>
    <w:rsid w:val="000A0CFE"/>
    <w:rsid w:val="000A2514"/>
    <w:rsid w:val="000A5E22"/>
    <w:rsid w:val="000A6542"/>
    <w:rsid w:val="000A6856"/>
    <w:rsid w:val="000B3061"/>
    <w:rsid w:val="000B3C29"/>
    <w:rsid w:val="000C0328"/>
    <w:rsid w:val="000C1F65"/>
    <w:rsid w:val="000C4E82"/>
    <w:rsid w:val="000C54BB"/>
    <w:rsid w:val="000D0046"/>
    <w:rsid w:val="000D24A2"/>
    <w:rsid w:val="000D49B3"/>
    <w:rsid w:val="000D5081"/>
    <w:rsid w:val="000D6550"/>
    <w:rsid w:val="000E038E"/>
    <w:rsid w:val="000E0EC7"/>
    <w:rsid w:val="000E1DD1"/>
    <w:rsid w:val="000E3CA3"/>
    <w:rsid w:val="000E7A0D"/>
    <w:rsid w:val="000F022C"/>
    <w:rsid w:val="000F5285"/>
    <w:rsid w:val="000F7A35"/>
    <w:rsid w:val="001019BE"/>
    <w:rsid w:val="00102BD3"/>
    <w:rsid w:val="00105797"/>
    <w:rsid w:val="00113BF4"/>
    <w:rsid w:val="00120348"/>
    <w:rsid w:val="001234CE"/>
    <w:rsid w:val="00124C62"/>
    <w:rsid w:val="001268B5"/>
    <w:rsid w:val="00126EE6"/>
    <w:rsid w:val="00132B87"/>
    <w:rsid w:val="00134AE2"/>
    <w:rsid w:val="00134C6C"/>
    <w:rsid w:val="00136A3D"/>
    <w:rsid w:val="00153BAF"/>
    <w:rsid w:val="00157F76"/>
    <w:rsid w:val="00160B64"/>
    <w:rsid w:val="0016148B"/>
    <w:rsid w:val="00162100"/>
    <w:rsid w:val="0016379B"/>
    <w:rsid w:val="0016635C"/>
    <w:rsid w:val="00171B51"/>
    <w:rsid w:val="00173135"/>
    <w:rsid w:val="00173E30"/>
    <w:rsid w:val="00175444"/>
    <w:rsid w:val="00175A7E"/>
    <w:rsid w:val="00177F6B"/>
    <w:rsid w:val="00186F7B"/>
    <w:rsid w:val="00191718"/>
    <w:rsid w:val="00193F9D"/>
    <w:rsid w:val="00197852"/>
    <w:rsid w:val="001A2B10"/>
    <w:rsid w:val="001A3837"/>
    <w:rsid w:val="001A59E5"/>
    <w:rsid w:val="001A5D8B"/>
    <w:rsid w:val="001A5DC5"/>
    <w:rsid w:val="001A67EB"/>
    <w:rsid w:val="001A68B2"/>
    <w:rsid w:val="001B135F"/>
    <w:rsid w:val="001B2388"/>
    <w:rsid w:val="001B66AF"/>
    <w:rsid w:val="001C63D7"/>
    <w:rsid w:val="001C6AE1"/>
    <w:rsid w:val="001C7B3D"/>
    <w:rsid w:val="001D090A"/>
    <w:rsid w:val="001E1D04"/>
    <w:rsid w:val="001E4D5C"/>
    <w:rsid w:val="001E632E"/>
    <w:rsid w:val="001E79AC"/>
    <w:rsid w:val="001F0D67"/>
    <w:rsid w:val="001F17C0"/>
    <w:rsid w:val="001F4ACD"/>
    <w:rsid w:val="0020089A"/>
    <w:rsid w:val="002059C4"/>
    <w:rsid w:val="00206183"/>
    <w:rsid w:val="00207F94"/>
    <w:rsid w:val="00210798"/>
    <w:rsid w:val="002165D9"/>
    <w:rsid w:val="002216D6"/>
    <w:rsid w:val="00223A8E"/>
    <w:rsid w:val="002259F6"/>
    <w:rsid w:val="00225F42"/>
    <w:rsid w:val="002272EB"/>
    <w:rsid w:val="0022765C"/>
    <w:rsid w:val="00241328"/>
    <w:rsid w:val="00244C75"/>
    <w:rsid w:val="00247A7C"/>
    <w:rsid w:val="00247F9A"/>
    <w:rsid w:val="00250917"/>
    <w:rsid w:val="00251BC0"/>
    <w:rsid w:val="00254F3D"/>
    <w:rsid w:val="00255B07"/>
    <w:rsid w:val="00260053"/>
    <w:rsid w:val="002620EC"/>
    <w:rsid w:val="00262354"/>
    <w:rsid w:val="002628DC"/>
    <w:rsid w:val="0026482F"/>
    <w:rsid w:val="002648E1"/>
    <w:rsid w:val="002801AA"/>
    <w:rsid w:val="00280EF5"/>
    <w:rsid w:val="00281FD3"/>
    <w:rsid w:val="00287A55"/>
    <w:rsid w:val="00290D97"/>
    <w:rsid w:val="002913ED"/>
    <w:rsid w:val="002954B0"/>
    <w:rsid w:val="002956B3"/>
    <w:rsid w:val="00296801"/>
    <w:rsid w:val="00297CFA"/>
    <w:rsid w:val="002A06B4"/>
    <w:rsid w:val="002A6DD5"/>
    <w:rsid w:val="002B170E"/>
    <w:rsid w:val="002B3136"/>
    <w:rsid w:val="002B6E53"/>
    <w:rsid w:val="002C1FD5"/>
    <w:rsid w:val="002D05D9"/>
    <w:rsid w:val="002D2C4A"/>
    <w:rsid w:val="002D3D03"/>
    <w:rsid w:val="002D48E3"/>
    <w:rsid w:val="002D493D"/>
    <w:rsid w:val="002D7742"/>
    <w:rsid w:val="002E08EB"/>
    <w:rsid w:val="002E0D6A"/>
    <w:rsid w:val="002E4986"/>
    <w:rsid w:val="002F0194"/>
    <w:rsid w:val="002F110F"/>
    <w:rsid w:val="002F1A0B"/>
    <w:rsid w:val="002F2F5C"/>
    <w:rsid w:val="002F569B"/>
    <w:rsid w:val="002F6073"/>
    <w:rsid w:val="00300CCE"/>
    <w:rsid w:val="0030445F"/>
    <w:rsid w:val="0030518E"/>
    <w:rsid w:val="00305E4E"/>
    <w:rsid w:val="00307501"/>
    <w:rsid w:val="00310E3F"/>
    <w:rsid w:val="00311646"/>
    <w:rsid w:val="003175B3"/>
    <w:rsid w:val="00317AA3"/>
    <w:rsid w:val="003228F7"/>
    <w:rsid w:val="00323957"/>
    <w:rsid w:val="00330134"/>
    <w:rsid w:val="00330897"/>
    <w:rsid w:val="0033187F"/>
    <w:rsid w:val="003325E5"/>
    <w:rsid w:val="00332D5F"/>
    <w:rsid w:val="00334262"/>
    <w:rsid w:val="0033751E"/>
    <w:rsid w:val="00340219"/>
    <w:rsid w:val="00341135"/>
    <w:rsid w:val="003419D6"/>
    <w:rsid w:val="00344321"/>
    <w:rsid w:val="0034515D"/>
    <w:rsid w:val="00351A77"/>
    <w:rsid w:val="0035331A"/>
    <w:rsid w:val="00360549"/>
    <w:rsid w:val="0036142D"/>
    <w:rsid w:val="00363DEC"/>
    <w:rsid w:val="00365F37"/>
    <w:rsid w:val="003700D3"/>
    <w:rsid w:val="0037108A"/>
    <w:rsid w:val="00382057"/>
    <w:rsid w:val="00382CFB"/>
    <w:rsid w:val="00383349"/>
    <w:rsid w:val="00383407"/>
    <w:rsid w:val="00385DBC"/>
    <w:rsid w:val="00385ED8"/>
    <w:rsid w:val="00390E61"/>
    <w:rsid w:val="00392D27"/>
    <w:rsid w:val="00395455"/>
    <w:rsid w:val="003A240B"/>
    <w:rsid w:val="003A374D"/>
    <w:rsid w:val="003A7D8A"/>
    <w:rsid w:val="003B40AC"/>
    <w:rsid w:val="003B44B4"/>
    <w:rsid w:val="003B5D90"/>
    <w:rsid w:val="003C225A"/>
    <w:rsid w:val="003C41A0"/>
    <w:rsid w:val="003C653C"/>
    <w:rsid w:val="003C6FCD"/>
    <w:rsid w:val="003C74DD"/>
    <w:rsid w:val="003C78A9"/>
    <w:rsid w:val="003C7EA7"/>
    <w:rsid w:val="003D4A83"/>
    <w:rsid w:val="003E1530"/>
    <w:rsid w:val="003E3F06"/>
    <w:rsid w:val="003E3FB9"/>
    <w:rsid w:val="003E6E81"/>
    <w:rsid w:val="003F043F"/>
    <w:rsid w:val="003F18EC"/>
    <w:rsid w:val="003F63D8"/>
    <w:rsid w:val="003F6D5D"/>
    <w:rsid w:val="003F7A18"/>
    <w:rsid w:val="0040147C"/>
    <w:rsid w:val="0040244D"/>
    <w:rsid w:val="00405872"/>
    <w:rsid w:val="00406271"/>
    <w:rsid w:val="00410E32"/>
    <w:rsid w:val="00410FEF"/>
    <w:rsid w:val="00411002"/>
    <w:rsid w:val="00411AD4"/>
    <w:rsid w:val="00413B41"/>
    <w:rsid w:val="00416F74"/>
    <w:rsid w:val="00424A85"/>
    <w:rsid w:val="00425642"/>
    <w:rsid w:val="00427012"/>
    <w:rsid w:val="00427BED"/>
    <w:rsid w:val="00432C67"/>
    <w:rsid w:val="00441ADA"/>
    <w:rsid w:val="00446E74"/>
    <w:rsid w:val="0045782B"/>
    <w:rsid w:val="00460649"/>
    <w:rsid w:val="0046148D"/>
    <w:rsid w:val="004617EA"/>
    <w:rsid w:val="00461AD1"/>
    <w:rsid w:val="0046384C"/>
    <w:rsid w:val="00466F35"/>
    <w:rsid w:val="00467B91"/>
    <w:rsid w:val="00472BF4"/>
    <w:rsid w:val="004750C7"/>
    <w:rsid w:val="004770E2"/>
    <w:rsid w:val="0048257E"/>
    <w:rsid w:val="00484C63"/>
    <w:rsid w:val="00485D8C"/>
    <w:rsid w:val="00487522"/>
    <w:rsid w:val="00487C41"/>
    <w:rsid w:val="0049109A"/>
    <w:rsid w:val="00491D15"/>
    <w:rsid w:val="00493D3F"/>
    <w:rsid w:val="0049435D"/>
    <w:rsid w:val="004957AF"/>
    <w:rsid w:val="004979A8"/>
    <w:rsid w:val="004A0C49"/>
    <w:rsid w:val="004B15FD"/>
    <w:rsid w:val="004B2D25"/>
    <w:rsid w:val="004B78DF"/>
    <w:rsid w:val="004C10C2"/>
    <w:rsid w:val="004C4EF9"/>
    <w:rsid w:val="004C527B"/>
    <w:rsid w:val="004C77F6"/>
    <w:rsid w:val="004C7D58"/>
    <w:rsid w:val="004D3FC5"/>
    <w:rsid w:val="004E0558"/>
    <w:rsid w:val="004E13A5"/>
    <w:rsid w:val="004E6613"/>
    <w:rsid w:val="004F452A"/>
    <w:rsid w:val="004F5C09"/>
    <w:rsid w:val="0050355E"/>
    <w:rsid w:val="005041DC"/>
    <w:rsid w:val="00504DE6"/>
    <w:rsid w:val="0050558B"/>
    <w:rsid w:val="005056C5"/>
    <w:rsid w:val="00506029"/>
    <w:rsid w:val="005061A2"/>
    <w:rsid w:val="00506E9F"/>
    <w:rsid w:val="0050763B"/>
    <w:rsid w:val="00507AC1"/>
    <w:rsid w:val="0051393B"/>
    <w:rsid w:val="0051437C"/>
    <w:rsid w:val="00514925"/>
    <w:rsid w:val="00526B54"/>
    <w:rsid w:val="00535F72"/>
    <w:rsid w:val="00537895"/>
    <w:rsid w:val="00540AF1"/>
    <w:rsid w:val="00543BF4"/>
    <w:rsid w:val="005539DA"/>
    <w:rsid w:val="00553EA7"/>
    <w:rsid w:val="00554BAD"/>
    <w:rsid w:val="00555547"/>
    <w:rsid w:val="0055673C"/>
    <w:rsid w:val="00557857"/>
    <w:rsid w:val="00557A6C"/>
    <w:rsid w:val="00560251"/>
    <w:rsid w:val="00563788"/>
    <w:rsid w:val="005671A7"/>
    <w:rsid w:val="00567D9C"/>
    <w:rsid w:val="005706AF"/>
    <w:rsid w:val="0057465D"/>
    <w:rsid w:val="00577283"/>
    <w:rsid w:val="005779DA"/>
    <w:rsid w:val="00581EBB"/>
    <w:rsid w:val="00582436"/>
    <w:rsid w:val="00584995"/>
    <w:rsid w:val="005859D4"/>
    <w:rsid w:val="005913C7"/>
    <w:rsid w:val="005965B6"/>
    <w:rsid w:val="005B4E3B"/>
    <w:rsid w:val="005B7743"/>
    <w:rsid w:val="005C3A8B"/>
    <w:rsid w:val="005C7E17"/>
    <w:rsid w:val="005D3BF7"/>
    <w:rsid w:val="005E0CE1"/>
    <w:rsid w:val="005E3C92"/>
    <w:rsid w:val="005E4EBA"/>
    <w:rsid w:val="005E5356"/>
    <w:rsid w:val="005E54EC"/>
    <w:rsid w:val="005F29FB"/>
    <w:rsid w:val="005F3893"/>
    <w:rsid w:val="005F3AF7"/>
    <w:rsid w:val="005F582C"/>
    <w:rsid w:val="005F5CBD"/>
    <w:rsid w:val="005F630B"/>
    <w:rsid w:val="005F779E"/>
    <w:rsid w:val="00600BEF"/>
    <w:rsid w:val="006015BE"/>
    <w:rsid w:val="00601719"/>
    <w:rsid w:val="00601A41"/>
    <w:rsid w:val="006036D9"/>
    <w:rsid w:val="006036E5"/>
    <w:rsid w:val="00606159"/>
    <w:rsid w:val="00607C3F"/>
    <w:rsid w:val="006125D9"/>
    <w:rsid w:val="00614A65"/>
    <w:rsid w:val="00614CDC"/>
    <w:rsid w:val="0061641E"/>
    <w:rsid w:val="006216F9"/>
    <w:rsid w:val="00622EA1"/>
    <w:rsid w:val="00625986"/>
    <w:rsid w:val="00626346"/>
    <w:rsid w:val="00626901"/>
    <w:rsid w:val="00627D23"/>
    <w:rsid w:val="00636630"/>
    <w:rsid w:val="00637733"/>
    <w:rsid w:val="00643873"/>
    <w:rsid w:val="006452C0"/>
    <w:rsid w:val="006459C1"/>
    <w:rsid w:val="00653AA1"/>
    <w:rsid w:val="00656863"/>
    <w:rsid w:val="00660FB3"/>
    <w:rsid w:val="00662B88"/>
    <w:rsid w:val="00665E6E"/>
    <w:rsid w:val="006665AA"/>
    <w:rsid w:val="00670ADF"/>
    <w:rsid w:val="00672CFC"/>
    <w:rsid w:val="006733DA"/>
    <w:rsid w:val="00677DF5"/>
    <w:rsid w:val="00681196"/>
    <w:rsid w:val="00687141"/>
    <w:rsid w:val="00687BE3"/>
    <w:rsid w:val="00692BAA"/>
    <w:rsid w:val="00696E38"/>
    <w:rsid w:val="006A0333"/>
    <w:rsid w:val="006A4029"/>
    <w:rsid w:val="006A5223"/>
    <w:rsid w:val="006A5B1D"/>
    <w:rsid w:val="006A6F57"/>
    <w:rsid w:val="006A776F"/>
    <w:rsid w:val="006A7F5D"/>
    <w:rsid w:val="006B2236"/>
    <w:rsid w:val="006B3716"/>
    <w:rsid w:val="006B4B67"/>
    <w:rsid w:val="006C125F"/>
    <w:rsid w:val="006C269A"/>
    <w:rsid w:val="006C3D86"/>
    <w:rsid w:val="006C40E0"/>
    <w:rsid w:val="006C4D8E"/>
    <w:rsid w:val="006D3B07"/>
    <w:rsid w:val="006D6E93"/>
    <w:rsid w:val="006D70F1"/>
    <w:rsid w:val="006D7E23"/>
    <w:rsid w:val="006E0A3B"/>
    <w:rsid w:val="006E0C42"/>
    <w:rsid w:val="006E4F41"/>
    <w:rsid w:val="006F0A74"/>
    <w:rsid w:val="006F6FC5"/>
    <w:rsid w:val="0070174E"/>
    <w:rsid w:val="0070255E"/>
    <w:rsid w:val="007064E5"/>
    <w:rsid w:val="00711FC5"/>
    <w:rsid w:val="00720921"/>
    <w:rsid w:val="00720EFF"/>
    <w:rsid w:val="00731259"/>
    <w:rsid w:val="00733F50"/>
    <w:rsid w:val="00734743"/>
    <w:rsid w:val="00734B77"/>
    <w:rsid w:val="00737957"/>
    <w:rsid w:val="00737AF5"/>
    <w:rsid w:val="00740B43"/>
    <w:rsid w:val="00740C6B"/>
    <w:rsid w:val="0074194B"/>
    <w:rsid w:val="00746425"/>
    <w:rsid w:val="00751056"/>
    <w:rsid w:val="00751F64"/>
    <w:rsid w:val="00753377"/>
    <w:rsid w:val="00755FFE"/>
    <w:rsid w:val="00756B91"/>
    <w:rsid w:val="00763077"/>
    <w:rsid w:val="00765A61"/>
    <w:rsid w:val="00770577"/>
    <w:rsid w:val="00771157"/>
    <w:rsid w:val="0077356D"/>
    <w:rsid w:val="007766BA"/>
    <w:rsid w:val="0077726A"/>
    <w:rsid w:val="007815AD"/>
    <w:rsid w:val="0078386E"/>
    <w:rsid w:val="00784E1F"/>
    <w:rsid w:val="00790240"/>
    <w:rsid w:val="007928E4"/>
    <w:rsid w:val="00793F74"/>
    <w:rsid w:val="00796993"/>
    <w:rsid w:val="00796A86"/>
    <w:rsid w:val="00796C2D"/>
    <w:rsid w:val="007A514B"/>
    <w:rsid w:val="007A5387"/>
    <w:rsid w:val="007B229B"/>
    <w:rsid w:val="007B34E3"/>
    <w:rsid w:val="007B34FD"/>
    <w:rsid w:val="007B59A9"/>
    <w:rsid w:val="007C1628"/>
    <w:rsid w:val="007C2157"/>
    <w:rsid w:val="007C2375"/>
    <w:rsid w:val="007C2C0B"/>
    <w:rsid w:val="007C442E"/>
    <w:rsid w:val="007C6C2D"/>
    <w:rsid w:val="007D05A4"/>
    <w:rsid w:val="007D2684"/>
    <w:rsid w:val="007E0E0A"/>
    <w:rsid w:val="007E30F0"/>
    <w:rsid w:val="007E4810"/>
    <w:rsid w:val="007E51AE"/>
    <w:rsid w:val="007E542E"/>
    <w:rsid w:val="007E6A35"/>
    <w:rsid w:val="007E7D5F"/>
    <w:rsid w:val="007F0B2C"/>
    <w:rsid w:val="007F3EAE"/>
    <w:rsid w:val="007F45DF"/>
    <w:rsid w:val="007F77EE"/>
    <w:rsid w:val="007F7D2F"/>
    <w:rsid w:val="00801008"/>
    <w:rsid w:val="008017B2"/>
    <w:rsid w:val="00803036"/>
    <w:rsid w:val="00805F51"/>
    <w:rsid w:val="008069AC"/>
    <w:rsid w:val="00807A50"/>
    <w:rsid w:val="00810253"/>
    <w:rsid w:val="008115F6"/>
    <w:rsid w:val="008129DB"/>
    <w:rsid w:val="008132F0"/>
    <w:rsid w:val="008171A9"/>
    <w:rsid w:val="00820C9C"/>
    <w:rsid w:val="0082492A"/>
    <w:rsid w:val="00827596"/>
    <w:rsid w:val="00827BC8"/>
    <w:rsid w:val="00830515"/>
    <w:rsid w:val="00840E9A"/>
    <w:rsid w:val="00842100"/>
    <w:rsid w:val="00842A93"/>
    <w:rsid w:val="00844208"/>
    <w:rsid w:val="00844E52"/>
    <w:rsid w:val="00845E69"/>
    <w:rsid w:val="0084618B"/>
    <w:rsid w:val="00850BAA"/>
    <w:rsid w:val="00851B78"/>
    <w:rsid w:val="00851C60"/>
    <w:rsid w:val="00853112"/>
    <w:rsid w:val="00855E5F"/>
    <w:rsid w:val="00860827"/>
    <w:rsid w:val="00860DCD"/>
    <w:rsid w:val="00862D2B"/>
    <w:rsid w:val="00863533"/>
    <w:rsid w:val="00863A9A"/>
    <w:rsid w:val="0086598F"/>
    <w:rsid w:val="00867BE0"/>
    <w:rsid w:val="00867F2F"/>
    <w:rsid w:val="008731AC"/>
    <w:rsid w:val="00873307"/>
    <w:rsid w:val="0087657A"/>
    <w:rsid w:val="0087761D"/>
    <w:rsid w:val="00877EDD"/>
    <w:rsid w:val="00884BC1"/>
    <w:rsid w:val="00884E7A"/>
    <w:rsid w:val="0088658F"/>
    <w:rsid w:val="00890988"/>
    <w:rsid w:val="00890AC7"/>
    <w:rsid w:val="00893D8E"/>
    <w:rsid w:val="00894322"/>
    <w:rsid w:val="008948F1"/>
    <w:rsid w:val="008968B4"/>
    <w:rsid w:val="00897A5E"/>
    <w:rsid w:val="008A32AA"/>
    <w:rsid w:val="008A3797"/>
    <w:rsid w:val="008A3E35"/>
    <w:rsid w:val="008A55FC"/>
    <w:rsid w:val="008A61CB"/>
    <w:rsid w:val="008B0B27"/>
    <w:rsid w:val="008B1941"/>
    <w:rsid w:val="008B23E5"/>
    <w:rsid w:val="008B7050"/>
    <w:rsid w:val="008C19D9"/>
    <w:rsid w:val="008C64C9"/>
    <w:rsid w:val="008C6A07"/>
    <w:rsid w:val="008C719F"/>
    <w:rsid w:val="008D05AA"/>
    <w:rsid w:val="008D3190"/>
    <w:rsid w:val="008D3357"/>
    <w:rsid w:val="008D7962"/>
    <w:rsid w:val="008E2BF3"/>
    <w:rsid w:val="008E2C92"/>
    <w:rsid w:val="008E40BE"/>
    <w:rsid w:val="008E4408"/>
    <w:rsid w:val="008E6BD1"/>
    <w:rsid w:val="008F1A31"/>
    <w:rsid w:val="008F53CD"/>
    <w:rsid w:val="009018EE"/>
    <w:rsid w:val="00901ED1"/>
    <w:rsid w:val="00903EB3"/>
    <w:rsid w:val="00907535"/>
    <w:rsid w:val="00911AB9"/>
    <w:rsid w:val="00911FA8"/>
    <w:rsid w:val="009122C2"/>
    <w:rsid w:val="00914FB9"/>
    <w:rsid w:val="00920BBD"/>
    <w:rsid w:val="00922703"/>
    <w:rsid w:val="0092271B"/>
    <w:rsid w:val="009239C0"/>
    <w:rsid w:val="00926FBB"/>
    <w:rsid w:val="009274ED"/>
    <w:rsid w:val="009300C7"/>
    <w:rsid w:val="00932A37"/>
    <w:rsid w:val="00933E84"/>
    <w:rsid w:val="0093679B"/>
    <w:rsid w:val="00940C69"/>
    <w:rsid w:val="009413D2"/>
    <w:rsid w:val="009415FC"/>
    <w:rsid w:val="00942757"/>
    <w:rsid w:val="009432CD"/>
    <w:rsid w:val="00943375"/>
    <w:rsid w:val="00945942"/>
    <w:rsid w:val="00947732"/>
    <w:rsid w:val="00951723"/>
    <w:rsid w:val="00952EA3"/>
    <w:rsid w:val="00955038"/>
    <w:rsid w:val="00955F8F"/>
    <w:rsid w:val="00964280"/>
    <w:rsid w:val="00966003"/>
    <w:rsid w:val="00966062"/>
    <w:rsid w:val="0096771F"/>
    <w:rsid w:val="009723CB"/>
    <w:rsid w:val="00973525"/>
    <w:rsid w:val="00980BC6"/>
    <w:rsid w:val="00984EE0"/>
    <w:rsid w:val="00985ABD"/>
    <w:rsid w:val="0099298E"/>
    <w:rsid w:val="0099361C"/>
    <w:rsid w:val="00994136"/>
    <w:rsid w:val="0099500D"/>
    <w:rsid w:val="009955E8"/>
    <w:rsid w:val="009A27C1"/>
    <w:rsid w:val="009A32AC"/>
    <w:rsid w:val="009A46F3"/>
    <w:rsid w:val="009A7F8A"/>
    <w:rsid w:val="009B1953"/>
    <w:rsid w:val="009B30ED"/>
    <w:rsid w:val="009B70BF"/>
    <w:rsid w:val="009B78EE"/>
    <w:rsid w:val="009B7D8F"/>
    <w:rsid w:val="009C0B75"/>
    <w:rsid w:val="009C30DC"/>
    <w:rsid w:val="009C5611"/>
    <w:rsid w:val="009C56F6"/>
    <w:rsid w:val="009C6537"/>
    <w:rsid w:val="009C78AD"/>
    <w:rsid w:val="009C79DB"/>
    <w:rsid w:val="009D032A"/>
    <w:rsid w:val="009D0BBB"/>
    <w:rsid w:val="009D28B9"/>
    <w:rsid w:val="009D554B"/>
    <w:rsid w:val="009D5CD1"/>
    <w:rsid w:val="009D7A8A"/>
    <w:rsid w:val="009E1ABF"/>
    <w:rsid w:val="009E1CBF"/>
    <w:rsid w:val="009E5806"/>
    <w:rsid w:val="009E68C9"/>
    <w:rsid w:val="009F36B7"/>
    <w:rsid w:val="00A06F34"/>
    <w:rsid w:val="00A07B35"/>
    <w:rsid w:val="00A07E31"/>
    <w:rsid w:val="00A13109"/>
    <w:rsid w:val="00A17C6E"/>
    <w:rsid w:val="00A20503"/>
    <w:rsid w:val="00A2315C"/>
    <w:rsid w:val="00A24649"/>
    <w:rsid w:val="00A24E53"/>
    <w:rsid w:val="00A2690A"/>
    <w:rsid w:val="00A27336"/>
    <w:rsid w:val="00A27EEA"/>
    <w:rsid w:val="00A3050C"/>
    <w:rsid w:val="00A33645"/>
    <w:rsid w:val="00A35F8C"/>
    <w:rsid w:val="00A36884"/>
    <w:rsid w:val="00A37336"/>
    <w:rsid w:val="00A3763C"/>
    <w:rsid w:val="00A37DEA"/>
    <w:rsid w:val="00A37EEE"/>
    <w:rsid w:val="00A40BFD"/>
    <w:rsid w:val="00A4110C"/>
    <w:rsid w:val="00A463E0"/>
    <w:rsid w:val="00A5083D"/>
    <w:rsid w:val="00A5385C"/>
    <w:rsid w:val="00A56109"/>
    <w:rsid w:val="00A6066F"/>
    <w:rsid w:val="00A606DD"/>
    <w:rsid w:val="00A6248E"/>
    <w:rsid w:val="00A6587F"/>
    <w:rsid w:val="00A71465"/>
    <w:rsid w:val="00A73691"/>
    <w:rsid w:val="00A75EB6"/>
    <w:rsid w:val="00A7766F"/>
    <w:rsid w:val="00A80850"/>
    <w:rsid w:val="00A8483D"/>
    <w:rsid w:val="00A85B97"/>
    <w:rsid w:val="00A916EF"/>
    <w:rsid w:val="00A93614"/>
    <w:rsid w:val="00A93EDD"/>
    <w:rsid w:val="00A94462"/>
    <w:rsid w:val="00A94DA3"/>
    <w:rsid w:val="00A95392"/>
    <w:rsid w:val="00A962D6"/>
    <w:rsid w:val="00AA121A"/>
    <w:rsid w:val="00AA2C07"/>
    <w:rsid w:val="00AA310E"/>
    <w:rsid w:val="00AB41A2"/>
    <w:rsid w:val="00AB4F2C"/>
    <w:rsid w:val="00AC076D"/>
    <w:rsid w:val="00AC2CA8"/>
    <w:rsid w:val="00AC7290"/>
    <w:rsid w:val="00AD42C3"/>
    <w:rsid w:val="00AD56D0"/>
    <w:rsid w:val="00AE1835"/>
    <w:rsid w:val="00AE4D9F"/>
    <w:rsid w:val="00AE5907"/>
    <w:rsid w:val="00AE66B6"/>
    <w:rsid w:val="00AE776F"/>
    <w:rsid w:val="00AF0C23"/>
    <w:rsid w:val="00AF1303"/>
    <w:rsid w:val="00AF3053"/>
    <w:rsid w:val="00AF7DF5"/>
    <w:rsid w:val="00B00A9A"/>
    <w:rsid w:val="00B069B5"/>
    <w:rsid w:val="00B07A69"/>
    <w:rsid w:val="00B07CF6"/>
    <w:rsid w:val="00B15BF3"/>
    <w:rsid w:val="00B22E50"/>
    <w:rsid w:val="00B25C49"/>
    <w:rsid w:val="00B26541"/>
    <w:rsid w:val="00B32054"/>
    <w:rsid w:val="00B32E13"/>
    <w:rsid w:val="00B356F1"/>
    <w:rsid w:val="00B35F60"/>
    <w:rsid w:val="00B41143"/>
    <w:rsid w:val="00B421E0"/>
    <w:rsid w:val="00B43B5F"/>
    <w:rsid w:val="00B50971"/>
    <w:rsid w:val="00B50F4D"/>
    <w:rsid w:val="00B5417F"/>
    <w:rsid w:val="00B64344"/>
    <w:rsid w:val="00B652BE"/>
    <w:rsid w:val="00B70EB2"/>
    <w:rsid w:val="00B72565"/>
    <w:rsid w:val="00B72BFD"/>
    <w:rsid w:val="00B72DD0"/>
    <w:rsid w:val="00B752B3"/>
    <w:rsid w:val="00B7582B"/>
    <w:rsid w:val="00B75DA3"/>
    <w:rsid w:val="00B83884"/>
    <w:rsid w:val="00B850FD"/>
    <w:rsid w:val="00B86FE6"/>
    <w:rsid w:val="00B9404D"/>
    <w:rsid w:val="00B94305"/>
    <w:rsid w:val="00B968CA"/>
    <w:rsid w:val="00BB29D0"/>
    <w:rsid w:val="00BB4057"/>
    <w:rsid w:val="00BB56FA"/>
    <w:rsid w:val="00BC2C79"/>
    <w:rsid w:val="00BC2F27"/>
    <w:rsid w:val="00BC68B6"/>
    <w:rsid w:val="00BD1E3F"/>
    <w:rsid w:val="00BD29E9"/>
    <w:rsid w:val="00BD498A"/>
    <w:rsid w:val="00BD698A"/>
    <w:rsid w:val="00BE3B4B"/>
    <w:rsid w:val="00BF053A"/>
    <w:rsid w:val="00BF242B"/>
    <w:rsid w:val="00BF3843"/>
    <w:rsid w:val="00BF7059"/>
    <w:rsid w:val="00C02277"/>
    <w:rsid w:val="00C02BFC"/>
    <w:rsid w:val="00C03593"/>
    <w:rsid w:val="00C06AF1"/>
    <w:rsid w:val="00C06FC0"/>
    <w:rsid w:val="00C073A5"/>
    <w:rsid w:val="00C10ED4"/>
    <w:rsid w:val="00C13138"/>
    <w:rsid w:val="00C21EA6"/>
    <w:rsid w:val="00C24F41"/>
    <w:rsid w:val="00C34B9B"/>
    <w:rsid w:val="00C36C7A"/>
    <w:rsid w:val="00C375A3"/>
    <w:rsid w:val="00C40A4C"/>
    <w:rsid w:val="00C40CFB"/>
    <w:rsid w:val="00C54DB0"/>
    <w:rsid w:val="00C63E13"/>
    <w:rsid w:val="00C814DE"/>
    <w:rsid w:val="00C8303A"/>
    <w:rsid w:val="00C8427C"/>
    <w:rsid w:val="00C859B9"/>
    <w:rsid w:val="00C85C7B"/>
    <w:rsid w:val="00C90F3F"/>
    <w:rsid w:val="00C9472A"/>
    <w:rsid w:val="00C947A5"/>
    <w:rsid w:val="00CA155F"/>
    <w:rsid w:val="00CA23DE"/>
    <w:rsid w:val="00CA48FC"/>
    <w:rsid w:val="00CA5099"/>
    <w:rsid w:val="00CA55D4"/>
    <w:rsid w:val="00CA5CD0"/>
    <w:rsid w:val="00CA612E"/>
    <w:rsid w:val="00CA6D2B"/>
    <w:rsid w:val="00CB0B03"/>
    <w:rsid w:val="00CB1EB6"/>
    <w:rsid w:val="00CB2E90"/>
    <w:rsid w:val="00CB7F9E"/>
    <w:rsid w:val="00CC3C47"/>
    <w:rsid w:val="00CC3ECB"/>
    <w:rsid w:val="00CC449B"/>
    <w:rsid w:val="00CC7245"/>
    <w:rsid w:val="00CD11D7"/>
    <w:rsid w:val="00CD1BD1"/>
    <w:rsid w:val="00CD5A77"/>
    <w:rsid w:val="00CE0094"/>
    <w:rsid w:val="00CE5E55"/>
    <w:rsid w:val="00CE6451"/>
    <w:rsid w:val="00CF2FDA"/>
    <w:rsid w:val="00CF33A3"/>
    <w:rsid w:val="00CF53F6"/>
    <w:rsid w:val="00D03463"/>
    <w:rsid w:val="00D05B5F"/>
    <w:rsid w:val="00D07586"/>
    <w:rsid w:val="00D11636"/>
    <w:rsid w:val="00D129E5"/>
    <w:rsid w:val="00D140F0"/>
    <w:rsid w:val="00D214C2"/>
    <w:rsid w:val="00D2193E"/>
    <w:rsid w:val="00D247E6"/>
    <w:rsid w:val="00D27E3E"/>
    <w:rsid w:val="00D31A22"/>
    <w:rsid w:val="00D32DAF"/>
    <w:rsid w:val="00D35358"/>
    <w:rsid w:val="00D412D7"/>
    <w:rsid w:val="00D47CE1"/>
    <w:rsid w:val="00D53C4C"/>
    <w:rsid w:val="00D558E0"/>
    <w:rsid w:val="00D576FC"/>
    <w:rsid w:val="00D60DDA"/>
    <w:rsid w:val="00D62D91"/>
    <w:rsid w:val="00D63AE9"/>
    <w:rsid w:val="00D664A5"/>
    <w:rsid w:val="00D67E93"/>
    <w:rsid w:val="00D7157C"/>
    <w:rsid w:val="00D72EAF"/>
    <w:rsid w:val="00D74141"/>
    <w:rsid w:val="00D75481"/>
    <w:rsid w:val="00D8023A"/>
    <w:rsid w:val="00D81F7A"/>
    <w:rsid w:val="00D82F16"/>
    <w:rsid w:val="00D84896"/>
    <w:rsid w:val="00D84EA8"/>
    <w:rsid w:val="00D90028"/>
    <w:rsid w:val="00D928FD"/>
    <w:rsid w:val="00D93A44"/>
    <w:rsid w:val="00D96A48"/>
    <w:rsid w:val="00DA1994"/>
    <w:rsid w:val="00DA1ECD"/>
    <w:rsid w:val="00DA2876"/>
    <w:rsid w:val="00DA2C52"/>
    <w:rsid w:val="00DA39BC"/>
    <w:rsid w:val="00DB2DF4"/>
    <w:rsid w:val="00DB3539"/>
    <w:rsid w:val="00DB5275"/>
    <w:rsid w:val="00DC16EC"/>
    <w:rsid w:val="00DC31D5"/>
    <w:rsid w:val="00DC3C66"/>
    <w:rsid w:val="00DD3BA3"/>
    <w:rsid w:val="00DD61C1"/>
    <w:rsid w:val="00DD7B7D"/>
    <w:rsid w:val="00DD7C9E"/>
    <w:rsid w:val="00DE3659"/>
    <w:rsid w:val="00DE4838"/>
    <w:rsid w:val="00DE5ECC"/>
    <w:rsid w:val="00DE716F"/>
    <w:rsid w:val="00DE772E"/>
    <w:rsid w:val="00DF0552"/>
    <w:rsid w:val="00DF22DA"/>
    <w:rsid w:val="00DF3E7B"/>
    <w:rsid w:val="00DF4A71"/>
    <w:rsid w:val="00DF6DE8"/>
    <w:rsid w:val="00E00510"/>
    <w:rsid w:val="00E01709"/>
    <w:rsid w:val="00E0176B"/>
    <w:rsid w:val="00E0308C"/>
    <w:rsid w:val="00E0326D"/>
    <w:rsid w:val="00E117CF"/>
    <w:rsid w:val="00E11A00"/>
    <w:rsid w:val="00E125AC"/>
    <w:rsid w:val="00E14CD7"/>
    <w:rsid w:val="00E173FF"/>
    <w:rsid w:val="00E212BB"/>
    <w:rsid w:val="00E215F7"/>
    <w:rsid w:val="00E26297"/>
    <w:rsid w:val="00E27CCA"/>
    <w:rsid w:val="00E302BB"/>
    <w:rsid w:val="00E36041"/>
    <w:rsid w:val="00E37839"/>
    <w:rsid w:val="00E506AB"/>
    <w:rsid w:val="00E56331"/>
    <w:rsid w:val="00E56B4C"/>
    <w:rsid w:val="00E57D2D"/>
    <w:rsid w:val="00E6163A"/>
    <w:rsid w:val="00E61E50"/>
    <w:rsid w:val="00E64C2F"/>
    <w:rsid w:val="00E676E5"/>
    <w:rsid w:val="00E7309A"/>
    <w:rsid w:val="00E76789"/>
    <w:rsid w:val="00E82AD0"/>
    <w:rsid w:val="00E83813"/>
    <w:rsid w:val="00E8788D"/>
    <w:rsid w:val="00E87EC3"/>
    <w:rsid w:val="00E92327"/>
    <w:rsid w:val="00E92A61"/>
    <w:rsid w:val="00E951E4"/>
    <w:rsid w:val="00EA1494"/>
    <w:rsid w:val="00EA2A1C"/>
    <w:rsid w:val="00EA31C9"/>
    <w:rsid w:val="00EA4100"/>
    <w:rsid w:val="00EA7300"/>
    <w:rsid w:val="00EB4D4D"/>
    <w:rsid w:val="00EB701C"/>
    <w:rsid w:val="00EC0FE8"/>
    <w:rsid w:val="00EC22CC"/>
    <w:rsid w:val="00EC470C"/>
    <w:rsid w:val="00EC50B3"/>
    <w:rsid w:val="00EC522D"/>
    <w:rsid w:val="00EC5372"/>
    <w:rsid w:val="00ED1E2A"/>
    <w:rsid w:val="00ED25E4"/>
    <w:rsid w:val="00ED2725"/>
    <w:rsid w:val="00ED4A4E"/>
    <w:rsid w:val="00ED5A25"/>
    <w:rsid w:val="00ED65C3"/>
    <w:rsid w:val="00ED6D12"/>
    <w:rsid w:val="00EE06E2"/>
    <w:rsid w:val="00EE538F"/>
    <w:rsid w:val="00EF0526"/>
    <w:rsid w:val="00EF215D"/>
    <w:rsid w:val="00EF2B18"/>
    <w:rsid w:val="00EF2FF6"/>
    <w:rsid w:val="00F003E5"/>
    <w:rsid w:val="00F006E6"/>
    <w:rsid w:val="00F01942"/>
    <w:rsid w:val="00F040BF"/>
    <w:rsid w:val="00F06C15"/>
    <w:rsid w:val="00F11608"/>
    <w:rsid w:val="00F1283C"/>
    <w:rsid w:val="00F15072"/>
    <w:rsid w:val="00F2426A"/>
    <w:rsid w:val="00F245A0"/>
    <w:rsid w:val="00F250C0"/>
    <w:rsid w:val="00F27B4D"/>
    <w:rsid w:val="00F30B39"/>
    <w:rsid w:val="00F316CB"/>
    <w:rsid w:val="00F45EF3"/>
    <w:rsid w:val="00F504A9"/>
    <w:rsid w:val="00F51FD3"/>
    <w:rsid w:val="00F53974"/>
    <w:rsid w:val="00F55383"/>
    <w:rsid w:val="00F56B34"/>
    <w:rsid w:val="00F600D6"/>
    <w:rsid w:val="00F71A33"/>
    <w:rsid w:val="00F71FF8"/>
    <w:rsid w:val="00F73AE2"/>
    <w:rsid w:val="00F75279"/>
    <w:rsid w:val="00F76964"/>
    <w:rsid w:val="00F77105"/>
    <w:rsid w:val="00F82F5A"/>
    <w:rsid w:val="00F84000"/>
    <w:rsid w:val="00F84222"/>
    <w:rsid w:val="00F84EB8"/>
    <w:rsid w:val="00F864F0"/>
    <w:rsid w:val="00F86906"/>
    <w:rsid w:val="00F8755C"/>
    <w:rsid w:val="00F91834"/>
    <w:rsid w:val="00F94F5B"/>
    <w:rsid w:val="00F95A7B"/>
    <w:rsid w:val="00F97153"/>
    <w:rsid w:val="00F978FF"/>
    <w:rsid w:val="00FA0420"/>
    <w:rsid w:val="00FA10AA"/>
    <w:rsid w:val="00FA2085"/>
    <w:rsid w:val="00FA2B5F"/>
    <w:rsid w:val="00FA33DB"/>
    <w:rsid w:val="00FA4104"/>
    <w:rsid w:val="00FA60D5"/>
    <w:rsid w:val="00FA6E00"/>
    <w:rsid w:val="00FB2156"/>
    <w:rsid w:val="00FB67A3"/>
    <w:rsid w:val="00FC2F6C"/>
    <w:rsid w:val="00FC4027"/>
    <w:rsid w:val="00FC49BA"/>
    <w:rsid w:val="00FD4008"/>
    <w:rsid w:val="00FD4C17"/>
    <w:rsid w:val="00FD6F36"/>
    <w:rsid w:val="00FD75B9"/>
    <w:rsid w:val="00FD7ADD"/>
    <w:rsid w:val="00FD7D63"/>
    <w:rsid w:val="00FE004A"/>
    <w:rsid w:val="00FE1B6A"/>
    <w:rsid w:val="00FF0CC5"/>
    <w:rsid w:val="00FF0D5B"/>
    <w:rsid w:val="00FF18D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75CC"/>
  <w15:docId w15:val="{004845D0-1ACE-4FBE-9F93-CC0F188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4" w:unhideWhenUsed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E1DD1"/>
    <w:pPr>
      <w:spacing w:before="240" w:after="240" w:line="36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D7962"/>
    <w:pPr>
      <w:keepNext/>
      <w:keepLines/>
      <w:spacing w:after="360"/>
      <w:outlineLvl w:val="0"/>
    </w:pPr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F2F"/>
    <w:pPr>
      <w:keepNext/>
      <w:keepLines/>
      <w:spacing w:after="0"/>
      <w:outlineLvl w:val="1"/>
    </w:pPr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7F2F"/>
    <w:pPr>
      <w:keepNext/>
      <w:keepLines/>
      <w:spacing w:before="0"/>
      <w:outlineLvl w:val="2"/>
    </w:pPr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8D7962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63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549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58E0"/>
    <w:rPr>
      <w:rFonts w:ascii="VAG Rounded" w:eastAsiaTheme="majorEastAsia" w:hAnsi="VAG Rounded" w:cstheme="majorBidi"/>
      <w:b/>
      <w:color w:val="005496" w:themeColor="accent1"/>
      <w:spacing w:val="14"/>
      <w:sz w:val="40"/>
      <w:szCs w:val="32"/>
    </w:rPr>
  </w:style>
  <w:style w:type="paragraph" w:customStyle="1" w:styleId="PWDAContacts">
    <w:name w:val="PWDA Contacts"/>
    <w:uiPriority w:val="5"/>
    <w:qFormat/>
    <w:rsid w:val="002D493D"/>
    <w:pPr>
      <w:spacing w:before="80" w:after="0" w:line="360" w:lineRule="auto"/>
    </w:pPr>
  </w:style>
  <w:style w:type="character" w:customStyle="1" w:styleId="PWDAContactsHeading">
    <w:name w:val="PWDA Contacts Heading"/>
    <w:basedOn w:val="DefaultParagraphFont"/>
    <w:uiPriority w:val="5"/>
    <w:rsid w:val="001E4D5C"/>
    <w:rPr>
      <w:rFonts w:ascii="VAGblake" w:hAnsi="VAGblake"/>
      <w:b/>
      <w:color w:val="005496" w:themeColor="text2"/>
    </w:rPr>
  </w:style>
  <w:style w:type="paragraph" w:styleId="Header">
    <w:name w:val="header"/>
    <w:basedOn w:val="TableGap"/>
    <w:link w:val="HeaderChar"/>
    <w:uiPriority w:val="99"/>
    <w:unhideWhenUsed/>
    <w:rsid w:val="005F3AF7"/>
    <w:pPr>
      <w:spacing w:before="0" w:line="360" w:lineRule="auto"/>
    </w:pPr>
    <w:rPr>
      <w:rFonts w:cs="Arial"/>
      <w:b/>
      <w:bCs/>
      <w:color w:val="005496" w:themeColor="accent1"/>
      <w:sz w:val="24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F3AF7"/>
    <w:rPr>
      <w:rFonts w:cs="Arial"/>
      <w:b/>
      <w:bCs/>
      <w:color w:val="005496" w:themeColor="accent1"/>
      <w:szCs w:val="48"/>
    </w:rPr>
  </w:style>
  <w:style w:type="paragraph" w:styleId="Footer">
    <w:name w:val="footer"/>
    <w:basedOn w:val="Normal"/>
    <w:link w:val="FooterChar"/>
    <w:uiPriority w:val="99"/>
    <w:unhideWhenUsed/>
    <w:rsid w:val="004B15FD"/>
    <w:pPr>
      <w:tabs>
        <w:tab w:val="center" w:pos="4680"/>
        <w:tab w:val="right" w:pos="9360"/>
      </w:tabs>
      <w:spacing w:after="0" w:line="240" w:lineRule="auto"/>
    </w:pPr>
    <w:rPr>
      <w:rFonts w:ascii="VAG Rounded" w:hAnsi="VAG Rounded"/>
      <w:color w:val="00884F" w:themeColor="accent2"/>
    </w:rPr>
  </w:style>
  <w:style w:type="character" w:customStyle="1" w:styleId="FooterChar">
    <w:name w:val="Footer Char"/>
    <w:basedOn w:val="DefaultParagraphFont"/>
    <w:link w:val="Footer"/>
    <w:uiPriority w:val="99"/>
    <w:rsid w:val="004B15FD"/>
    <w:rPr>
      <w:rFonts w:ascii="VAG Rounded" w:hAnsi="VAG Rounded"/>
      <w:color w:val="00884F" w:themeColor="accent2"/>
    </w:rPr>
  </w:style>
  <w:style w:type="paragraph" w:styleId="TOC1">
    <w:name w:val="toc 1"/>
    <w:basedOn w:val="Normal"/>
    <w:next w:val="Normal"/>
    <w:autoRedefine/>
    <w:uiPriority w:val="39"/>
    <w:rsid w:val="0070255E"/>
    <w:pPr>
      <w:pBdr>
        <w:bottom w:val="single" w:sz="4" w:space="3" w:color="auto"/>
        <w:between w:val="single" w:sz="4" w:space="3" w:color="auto"/>
      </w:pBdr>
      <w:tabs>
        <w:tab w:val="right" w:pos="9628"/>
      </w:tabs>
      <w:spacing w:after="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560251"/>
    <w:rPr>
      <w:b/>
      <w:i w:val="0"/>
      <w:color w:val="005496"/>
      <w:u w:val="none"/>
    </w:rPr>
  </w:style>
  <w:style w:type="paragraph" w:styleId="TOCHeading">
    <w:name w:val="TOC Heading"/>
    <w:basedOn w:val="Heading1"/>
    <w:next w:val="Normal"/>
    <w:uiPriority w:val="39"/>
    <w:qFormat/>
    <w:rsid w:val="008E2BF3"/>
    <w:pPr>
      <w:spacing w:after="240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67F2F"/>
    <w:rPr>
      <w:rFonts w:ascii="VAG Rounded" w:eastAsiaTheme="majorEastAsia" w:hAnsi="VAG Rounded" w:cstheme="majorBidi"/>
      <w:color w:val="005496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7F2F"/>
    <w:rPr>
      <w:rFonts w:ascii="VAG Rounded" w:eastAsiaTheme="majorEastAsia" w:hAnsi="VAG Rounded" w:cstheme="majorBidi"/>
      <w:color w:val="00884F" w:themeColor="accent2"/>
      <w:sz w:val="32"/>
      <w:szCs w:val="32"/>
    </w:rPr>
  </w:style>
  <w:style w:type="paragraph" w:customStyle="1" w:styleId="TableGap">
    <w:name w:val="Table Gap"/>
    <w:basedOn w:val="Normal"/>
    <w:uiPriority w:val="5"/>
    <w:rsid w:val="001A67EB"/>
    <w:pPr>
      <w:spacing w:after="0" w:line="240" w:lineRule="auto"/>
    </w:pPr>
    <w:rPr>
      <w:sz w:val="6"/>
    </w:rPr>
  </w:style>
  <w:style w:type="paragraph" w:customStyle="1" w:styleId="Bullet1">
    <w:name w:val="Bullet 1"/>
    <w:basedOn w:val="Normal"/>
    <w:uiPriority w:val="1"/>
    <w:semiHidden/>
    <w:qFormat/>
    <w:rsid w:val="001234CE"/>
  </w:style>
  <w:style w:type="paragraph" w:styleId="ListParagraph">
    <w:name w:val="List Paragraph"/>
    <w:aliases w:val="Numbered List"/>
    <w:basedOn w:val="Normal"/>
    <w:link w:val="ListParagraphChar"/>
    <w:uiPriority w:val="1"/>
    <w:qFormat/>
    <w:rsid w:val="0086598F"/>
    <w:pPr>
      <w:numPr>
        <w:numId w:val="10"/>
      </w:numPr>
    </w:pPr>
  </w:style>
  <w:style w:type="numbering" w:customStyle="1" w:styleId="PWDABullets">
    <w:name w:val="PWDA_Bullets"/>
    <w:uiPriority w:val="99"/>
    <w:rsid w:val="001234CE"/>
    <w:pPr>
      <w:numPr>
        <w:numId w:val="2"/>
      </w:numPr>
    </w:pPr>
  </w:style>
  <w:style w:type="paragraph" w:customStyle="1" w:styleId="NumberedMultiList">
    <w:name w:val="Numbered Multi List"/>
    <w:basedOn w:val="Normal"/>
    <w:uiPriority w:val="1"/>
    <w:semiHidden/>
    <w:qFormat/>
    <w:rsid w:val="00C02BFC"/>
  </w:style>
  <w:style w:type="numbering" w:customStyle="1" w:styleId="PWDANumbered">
    <w:name w:val="PWDA_Numbered"/>
    <w:uiPriority w:val="99"/>
    <w:rsid w:val="00C02BFC"/>
    <w:pPr>
      <w:numPr>
        <w:numId w:val="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BF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96" w:themeFill="accent1"/>
      </w:tcPr>
    </w:tblStylePr>
    <w:tblStylePr w:type="band1Vert">
      <w:tblPr/>
      <w:tcPr>
        <w:shd w:val="clear" w:color="auto" w:fill="6FBFFF" w:themeFill="accent1" w:themeFillTint="66"/>
      </w:tcPr>
    </w:tblStylePr>
    <w:tblStylePr w:type="band1Horz">
      <w:tblPr/>
      <w:tcPr>
        <w:shd w:val="clear" w:color="auto" w:fill="6FBFFF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CA48FC"/>
    <w:pPr>
      <w:spacing w:after="0" w:line="240" w:lineRule="auto"/>
    </w:pPr>
    <w:tblPr>
      <w:tblStyleRowBandSize w:val="1"/>
      <w:tblStyleColBandSize w:val="1"/>
      <w:tblBorders>
        <w:top w:val="single" w:sz="4" w:space="0" w:color="279FFF" w:themeColor="accent1" w:themeTint="99"/>
        <w:left w:val="single" w:sz="4" w:space="0" w:color="279FFF" w:themeColor="accent1" w:themeTint="99"/>
        <w:bottom w:val="single" w:sz="4" w:space="0" w:color="279FFF" w:themeColor="accent1" w:themeTint="99"/>
        <w:right w:val="single" w:sz="4" w:space="0" w:color="279FFF" w:themeColor="accent1" w:themeTint="99"/>
        <w:insideH w:val="single" w:sz="4" w:space="0" w:color="279FFF" w:themeColor="accent1" w:themeTint="99"/>
        <w:insideV w:val="single" w:sz="4" w:space="0" w:color="279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accent1"/>
          <w:left w:val="single" w:sz="4" w:space="0" w:color="005496" w:themeColor="accent1"/>
          <w:bottom w:val="single" w:sz="4" w:space="0" w:color="005496" w:themeColor="accent1"/>
          <w:right w:val="single" w:sz="4" w:space="0" w:color="005496" w:themeColor="accent1"/>
          <w:insideH w:val="nil"/>
          <w:insideV w:val="nil"/>
        </w:tcBorders>
        <w:shd w:val="clear" w:color="auto" w:fill="005496" w:themeFill="accent1"/>
      </w:tcPr>
    </w:tblStylePr>
    <w:tblStylePr w:type="lastRow">
      <w:rPr>
        <w:b/>
        <w:bCs/>
      </w:rPr>
      <w:tblPr/>
      <w:tcPr>
        <w:tcBorders>
          <w:top w:val="double" w:sz="4" w:space="0" w:color="0054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accent1" w:themeFillTint="33"/>
      </w:tcPr>
    </w:tblStylePr>
    <w:tblStylePr w:type="band1Horz">
      <w:tblPr/>
      <w:tcPr>
        <w:shd w:val="clear" w:color="auto" w:fill="B7DFFF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4"/>
    <w:semiHidden/>
    <w:rsid w:val="000952BC"/>
    <w:pPr>
      <w:spacing w:after="0" w:line="1080" w:lineRule="atLeast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character" w:customStyle="1" w:styleId="TitleChar">
    <w:name w:val="Title Char"/>
    <w:basedOn w:val="DefaultParagraphFont"/>
    <w:link w:val="Title"/>
    <w:uiPriority w:val="4"/>
    <w:semiHidden/>
    <w:rsid w:val="00D558E0"/>
    <w:rPr>
      <w:rFonts w:asciiTheme="majorHAnsi" w:eastAsiaTheme="majorEastAsia" w:hAnsiTheme="majorHAnsi" w:cstheme="majorBidi"/>
      <w:color w:val="FFFFFF" w:themeColor="background1"/>
      <w:spacing w:val="-10"/>
      <w:kern w:val="28"/>
      <w:sz w:val="108"/>
      <w:szCs w:val="56"/>
    </w:rPr>
  </w:style>
  <w:style w:type="paragraph" w:customStyle="1" w:styleId="TitleDate">
    <w:name w:val="Title Date"/>
    <w:uiPriority w:val="4"/>
    <w:rsid w:val="000952BC"/>
    <w:pPr>
      <w:spacing w:after="0" w:line="240" w:lineRule="auto"/>
    </w:pPr>
    <w:rPr>
      <w:caps/>
      <w:color w:val="FFFFFF" w:themeColor="background1"/>
      <w:sz w:val="38"/>
    </w:rPr>
  </w:style>
  <w:style w:type="character" w:customStyle="1" w:styleId="Heading4Char">
    <w:name w:val="Heading 4 Char"/>
    <w:basedOn w:val="DefaultParagraphFont"/>
    <w:link w:val="Heading4"/>
    <w:uiPriority w:val="1"/>
    <w:rsid w:val="00D558E0"/>
    <w:rPr>
      <w:rFonts w:asciiTheme="majorHAnsi" w:eastAsiaTheme="majorEastAsia" w:hAnsiTheme="majorHAnsi" w:cstheme="majorBidi"/>
      <w:b/>
      <w:iCs/>
      <w:color w:val="005496" w:themeColor="accent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956B3"/>
    <w:pPr>
      <w:keepNext/>
      <w:spacing w:after="200" w:line="240" w:lineRule="auto"/>
    </w:pPr>
    <w:rPr>
      <w:iCs/>
      <w:color w:val="005496" w:themeColor="text2"/>
      <w:szCs w:val="18"/>
    </w:rPr>
  </w:style>
  <w:style w:type="paragraph" w:customStyle="1" w:styleId="AddressBlockdate">
    <w:name w:val="Address Block &amp; date"/>
    <w:basedOn w:val="Normal"/>
    <w:uiPriority w:val="3"/>
    <w:qFormat/>
    <w:rsid w:val="00696E38"/>
    <w:pPr>
      <w:spacing w:before="0" w:after="0"/>
      <w:contextualSpacing/>
    </w:pPr>
    <w:rPr>
      <w:b/>
    </w:rPr>
  </w:style>
  <w:style w:type="paragraph" w:customStyle="1" w:styleId="BasicParagraph">
    <w:name w:val="[Basic Paragraph]"/>
    <w:basedOn w:val="Normal"/>
    <w:uiPriority w:val="99"/>
    <w:rsid w:val="002A6DD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05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2D493D"/>
  </w:style>
  <w:style w:type="character" w:customStyle="1" w:styleId="BodyTextChar">
    <w:name w:val="Body Text Char"/>
    <w:basedOn w:val="DefaultParagraphFont"/>
    <w:link w:val="BodyText"/>
    <w:rsid w:val="002D493D"/>
  </w:style>
  <w:style w:type="paragraph" w:styleId="ListBullet">
    <w:name w:val="List Bullet"/>
    <w:aliases w:val="Bullet List"/>
    <w:basedOn w:val="Normal"/>
    <w:uiPriority w:val="2"/>
    <w:qFormat/>
    <w:rsid w:val="0086598F"/>
    <w:pPr>
      <w:numPr>
        <w:numId w:val="9"/>
      </w:numPr>
    </w:pPr>
  </w:style>
  <w:style w:type="character" w:customStyle="1" w:styleId="ListParagraphChar">
    <w:name w:val="List Paragraph Char"/>
    <w:aliases w:val="Numbered List Char"/>
    <w:link w:val="ListParagraph"/>
    <w:uiPriority w:val="1"/>
    <w:qFormat/>
    <w:rsid w:val="0086598F"/>
  </w:style>
  <w:style w:type="character" w:styleId="EndnoteReference">
    <w:name w:val="endnote reference"/>
    <w:basedOn w:val="DefaultParagraphFont"/>
    <w:uiPriority w:val="99"/>
    <w:unhideWhenUsed/>
    <w:rsid w:val="002956B3"/>
    <w:rPr>
      <w:rFonts w:asciiTheme="minorHAnsi" w:hAnsiTheme="minorHAnsi"/>
      <w:b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956B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56B3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1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4A71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"/>
    <w:rsid w:val="00D558E0"/>
    <w:rPr>
      <w:rFonts w:asciiTheme="majorHAnsi" w:eastAsiaTheme="majorEastAsia" w:hAnsiTheme="majorHAnsi" w:cstheme="majorBidi"/>
      <w:b/>
      <w:color w:val="005496" w:themeColor="text2"/>
    </w:rPr>
  </w:style>
  <w:style w:type="character" w:styleId="SubtleEmphasis">
    <w:name w:val="Subtle Emphasis"/>
    <w:basedOn w:val="DefaultParagraphFont"/>
    <w:uiPriority w:val="19"/>
    <w:qFormat/>
    <w:rsid w:val="002D493D"/>
    <w:rPr>
      <w:rFonts w:asciiTheme="minorHAnsi" w:hAnsiTheme="minorHAnsi"/>
      <w:i w:val="0"/>
      <w:iCs/>
      <w:color w:val="005496" w:themeColor="text2"/>
    </w:rPr>
  </w:style>
  <w:style w:type="character" w:styleId="Emphasis">
    <w:name w:val="Emphasis"/>
    <w:basedOn w:val="DefaultParagraphFont"/>
    <w:uiPriority w:val="20"/>
    <w:qFormat/>
    <w:rsid w:val="002D493D"/>
    <w:rPr>
      <w:rFonts w:asciiTheme="minorHAnsi" w:hAnsiTheme="minorHAnsi"/>
      <w:b w:val="0"/>
      <w:i w:val="0"/>
      <w:iCs/>
      <w:color w:val="005496" w:themeColor="text2"/>
      <w:sz w:val="24"/>
    </w:rPr>
  </w:style>
  <w:style w:type="paragraph" w:customStyle="1" w:styleId="Breakoutbox">
    <w:name w:val="Breakout box"/>
    <w:basedOn w:val="BodyText"/>
    <w:uiPriority w:val="99"/>
    <w:rsid w:val="002D493D"/>
    <w:pPr>
      <w:pBdr>
        <w:top w:val="single" w:sz="8" w:space="5" w:color="005496" w:themeColor="text2"/>
        <w:bottom w:val="single" w:sz="8" w:space="5" w:color="005496" w:themeColor="text2"/>
      </w:pBdr>
    </w:pPr>
    <w:rPr>
      <w:color w:val="005496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6B3"/>
    <w:pPr>
      <w:pBdr>
        <w:top w:val="single" w:sz="4" w:space="10" w:color="005496" w:themeColor="accent1"/>
        <w:bottom w:val="single" w:sz="4" w:space="10" w:color="005496" w:themeColor="accent1"/>
      </w:pBdr>
      <w:spacing w:before="360" w:after="360"/>
      <w:ind w:left="851" w:right="851"/>
    </w:pPr>
    <w:rPr>
      <w:iCs/>
      <w:color w:val="0054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6B3"/>
    <w:rPr>
      <w:iCs/>
      <w:color w:val="005496" w:themeColor="accent1"/>
    </w:rPr>
  </w:style>
  <w:style w:type="character" w:styleId="Strong">
    <w:name w:val="Strong"/>
    <w:basedOn w:val="DefaultParagraphFont"/>
    <w:uiPriority w:val="22"/>
    <w:qFormat/>
    <w:rsid w:val="002956B3"/>
    <w:rPr>
      <w:rFonts w:asciiTheme="minorHAnsi" w:hAnsiTheme="minorHAnsi"/>
      <w:b/>
      <w:bCs/>
      <w:color w:val="005496" w:themeColor="tex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6B3"/>
    <w:pPr>
      <w:spacing w:before="200" w:after="160"/>
      <w:ind w:left="864" w:right="864"/>
      <w:jc w:val="center"/>
    </w:pPr>
    <w:rPr>
      <w:iCs/>
      <w:color w:val="005496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6B3"/>
    <w:rPr>
      <w:iCs/>
      <w:color w:val="005496" w:themeColor="text2"/>
    </w:rPr>
  </w:style>
  <w:style w:type="character" w:styleId="BookTitle">
    <w:name w:val="Book Title"/>
    <w:basedOn w:val="DefaultParagraphFont"/>
    <w:uiPriority w:val="33"/>
    <w:qFormat/>
    <w:rsid w:val="002956B3"/>
    <w:rPr>
      <w:b/>
      <w:bCs/>
      <w:i w:val="0"/>
      <w:iCs/>
      <w:spacing w:val="5"/>
    </w:rPr>
  </w:style>
  <w:style w:type="paragraph" w:customStyle="1" w:styleId="recipientaddress">
    <w:name w:val="recipient address"/>
    <w:basedOn w:val="AddressBlockdate"/>
    <w:uiPriority w:val="99"/>
    <w:qFormat/>
    <w:rsid w:val="00310E3F"/>
    <w:pPr>
      <w:spacing w:before="240" w:after="240"/>
      <w:contextualSpacing w:val="0"/>
    </w:pPr>
    <w:rPr>
      <w:b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E5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E5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16EF"/>
    <w:rPr>
      <w:color w:val="005496" w:themeColor="followedHyperlink"/>
      <w:u w:val="single"/>
    </w:rPr>
  </w:style>
  <w:style w:type="paragraph" w:styleId="Revision">
    <w:name w:val="Revision"/>
    <w:hidden/>
    <w:uiPriority w:val="99"/>
    <w:semiHidden/>
    <w:rsid w:val="009D7A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823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89870748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036806749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4397998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785151942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  <w:div w:id="28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73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67515620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959805255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27920190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699549894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wd@pwd.org.au" TargetMode="External"/><Relationship Id="rId26" Type="http://schemas.openxmlformats.org/officeDocument/2006/relationships/hyperlink" Target="mailto:julianl@pwd.org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s.gov.au/statistics/health/disability/disability-ageing-and-carers-australia-summary-findings/latest-releas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yperlink" Target="https://universaldesignaustralia.net.au/wp-content/uploads/2019/09/projectReport-Webber-K-2018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parliament.nsw.gov.au/committees/inquiries/Pages/inquiry-details.aspx?pk=307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ohchr.org/en/instruments-mechanisms/instruments/convention-rights-persons-disabilit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abs.gov.au/statistics/health/disability/disability-ageing-and-carers-australia-summary-findings/latest-releas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pwd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abs.gov.au/statistics/health/disability/disability-ageing-and-carers-australia-summary-findings/2018" TargetMode="External"/><Relationship Id="rId27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l\People%20with%20Disability%20Australia\Shared%20Data%20-%20Documents\Julian\NSW%20rental%20laws\PWDA%20Letterhead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PWDA">
      <a:dk1>
        <a:sysClr val="windowText" lastClr="000000"/>
      </a:dk1>
      <a:lt1>
        <a:sysClr val="window" lastClr="FFFFFF"/>
      </a:lt1>
      <a:dk2>
        <a:srgbClr val="005496"/>
      </a:dk2>
      <a:lt2>
        <a:srgbClr val="EEEBEA"/>
      </a:lt2>
      <a:accent1>
        <a:srgbClr val="005496"/>
      </a:accent1>
      <a:accent2>
        <a:srgbClr val="00884F"/>
      </a:accent2>
      <a:accent3>
        <a:srgbClr val="00BDF2"/>
      </a:accent3>
      <a:accent4>
        <a:srgbClr val="67C18C"/>
      </a:accent4>
      <a:accent5>
        <a:srgbClr val="EEEBEA"/>
      </a:accent5>
      <a:accent6>
        <a:srgbClr val="000000"/>
      </a:accent6>
      <a:hlink>
        <a:srgbClr val="FFFFFF"/>
      </a:hlink>
      <a:folHlink>
        <a:srgbClr val="0054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E8EBBB996DB47A337624F94F1FFC7" ma:contentTypeVersion="17" ma:contentTypeDescription="Create a new document." ma:contentTypeScope="" ma:versionID="47c18082de3accdac46c856ae284860d">
  <xsd:schema xmlns:xsd="http://www.w3.org/2001/XMLSchema" xmlns:xs="http://www.w3.org/2001/XMLSchema" xmlns:p="http://schemas.microsoft.com/office/2006/metadata/properties" xmlns:ns2="556efc0a-87e0-423d-a808-41f60acde31c" xmlns:ns3="02726c10-34f2-49b5-8ce6-b6efaf8f9534" targetNamespace="http://schemas.microsoft.com/office/2006/metadata/properties" ma:root="true" ma:fieldsID="e809c46d965928134a611bebfd603b70" ns2:_="" ns3:_="">
    <xsd:import namespace="556efc0a-87e0-423d-a808-41f60acde31c"/>
    <xsd:import namespace="02726c10-34f2-49b5-8ce6-b6efaf8f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fc0a-87e0-423d-a808-41f60acde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9d012c-5cc6-4b8c-ac46-f71aa3c52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6c10-34f2-49b5-8ce6-b6efaf8f95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77b758-15ac-4e95-9937-1589202fda94}" ma:internalName="TaxCatchAll" ma:showField="CatchAllData" ma:web="02726c10-34f2-49b5-8ce6-b6efaf8f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efc0a-87e0-423d-a808-41f60acde31c">
      <Terms xmlns="http://schemas.microsoft.com/office/infopath/2007/PartnerControls"/>
    </lcf76f155ced4ddcb4097134ff3c332f>
    <TaxCatchAll xmlns="02726c10-34f2-49b5-8ce6-b6efaf8f9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4A01-438C-4E49-AFA6-86E7897C930D}"/>
</file>

<file path=customXml/itemProps2.xml><?xml version="1.0" encoding="utf-8"?>
<ds:datastoreItem xmlns:ds="http://schemas.openxmlformats.org/officeDocument/2006/customXml" ds:itemID="{6EBBC073-6C00-4D53-A259-0A132DAFFD2C}">
  <ds:schemaRefs>
    <ds:schemaRef ds:uri="http://schemas.microsoft.com/office/2006/metadata/properties"/>
    <ds:schemaRef ds:uri="http://schemas.microsoft.com/office/infopath/2007/PartnerControls"/>
    <ds:schemaRef ds:uri="556efc0a-87e0-423d-a808-41f60acde31c"/>
    <ds:schemaRef ds:uri="02726c10-34f2-49b5-8ce6-b6efaf8f9534"/>
  </ds:schemaRefs>
</ds:datastoreItem>
</file>

<file path=customXml/itemProps3.xml><?xml version="1.0" encoding="utf-8"?>
<ds:datastoreItem xmlns:ds="http://schemas.openxmlformats.org/officeDocument/2006/customXml" ds:itemID="{6FAF85A6-564C-4D10-AB33-854105CFB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7B893-FE60-46F6-AEBC-A1C7E8C9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PWDA Letterhead Template 2021</Template>
  <TotalTime>14</TotalTime>
  <Pages>6</Pages>
  <Words>1679</Words>
  <Characters>9455</Characters>
  <Application>Microsoft Office Word</Application>
  <DocSecurity>0</DocSecurity>
  <Lines>178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with Disability Australia Incorporated</Company>
  <LinksUpToDate>false</LinksUpToDate>
  <CharactersWithSpaces>11071</CharactersWithSpaces>
  <SharedDoc>false</SharedDoc>
  <HLinks>
    <vt:vector size="84" baseType="variant">
      <vt:variant>
        <vt:i4>6422597</vt:i4>
      </vt:variant>
      <vt:variant>
        <vt:i4>6</vt:i4>
      </vt:variant>
      <vt:variant>
        <vt:i4>0</vt:i4>
      </vt:variant>
      <vt:variant>
        <vt:i4>5</vt:i4>
      </vt:variant>
      <vt:variant>
        <vt:lpwstr>mailto:residentialtenancy@customerservice.nsw.gov.au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http://www.pwd.org.au/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mailto:pwd@pwd.org.au</vt:lpwstr>
      </vt:variant>
      <vt:variant>
        <vt:lpwstr/>
      </vt:variant>
      <vt:variant>
        <vt:i4>1966200</vt:i4>
      </vt:variant>
      <vt:variant>
        <vt:i4>30</vt:i4>
      </vt:variant>
      <vt:variant>
        <vt:i4>0</vt:i4>
      </vt:variant>
      <vt:variant>
        <vt:i4>5</vt:i4>
      </vt:variant>
      <vt:variant>
        <vt:lpwstr>https://tech.humanrights.gov.au/downloads?_ga=2.222802075.1270461568.1691366540-1955468351.1690950507</vt:lpwstr>
      </vt:variant>
      <vt:variant>
        <vt:lpwstr/>
      </vt:variant>
      <vt:variant>
        <vt:i4>3276905</vt:i4>
      </vt:variant>
      <vt:variant>
        <vt:i4>27</vt:i4>
      </vt:variant>
      <vt:variant>
        <vt:i4>0</vt:i4>
      </vt:variant>
      <vt:variant>
        <vt:i4>5</vt:i4>
      </vt:variant>
      <vt:variant>
        <vt:lpwstr>https://www.tenants.org.au/blog/unlawful-and-lawful-discrimination</vt:lpwstr>
      </vt:variant>
      <vt:variant>
        <vt:lpwstr/>
      </vt:variant>
      <vt:variant>
        <vt:i4>2621566</vt:i4>
      </vt:variant>
      <vt:variant>
        <vt:i4>24</vt:i4>
      </vt:variant>
      <vt:variant>
        <vt:i4>0</vt:i4>
      </vt:variant>
      <vt:variant>
        <vt:i4>5</vt:i4>
      </vt:variant>
      <vt:variant>
        <vt:lpwstr>https://www.tenants.org.au/blog/privacy-renting</vt:lpwstr>
      </vt:variant>
      <vt:variant>
        <vt:lpwstr/>
      </vt:variant>
      <vt:variant>
        <vt:i4>5308436</vt:i4>
      </vt:variant>
      <vt:variant>
        <vt:i4>21</vt:i4>
      </vt:variant>
      <vt:variant>
        <vt:i4>0</vt:i4>
      </vt:variant>
      <vt:variant>
        <vt:i4>5</vt:i4>
      </vt:variant>
      <vt:variant>
        <vt:lpwstr>https://www.ahuri.edu.au/sites/default/files/documents/2021-09/AHURI-Final-Report-363-Understanding-discrimination-effects-in-private-rental-housing.pdf</vt:lpwstr>
      </vt:variant>
      <vt:variant>
        <vt:lpwstr/>
      </vt:variant>
      <vt:variant>
        <vt:i4>2490471</vt:i4>
      </vt:variant>
      <vt:variant>
        <vt:i4>18</vt:i4>
      </vt:variant>
      <vt:variant>
        <vt:i4>0</vt:i4>
      </vt:variant>
      <vt:variant>
        <vt:i4>5</vt:i4>
      </vt:variant>
      <vt:variant>
        <vt:lpwstr>https://files.tenants.org.au/policy/2022-11-TUNSW-Submission-Keeping-pets-in-rental-properties.pdf</vt:lpwstr>
      </vt:variant>
      <vt:variant>
        <vt:lpwstr/>
      </vt:variant>
      <vt:variant>
        <vt:i4>6160475</vt:i4>
      </vt:variant>
      <vt:variant>
        <vt:i4>15</vt:i4>
      </vt:variant>
      <vt:variant>
        <vt:i4>0</vt:i4>
      </vt:variant>
      <vt:variant>
        <vt:i4>5</vt:i4>
      </vt:variant>
      <vt:variant>
        <vt:lpwstr>https://humanrights.gov.au/our-work/disability-rights/projects/assistance-animals-and-disability-discrimination-act-1992-cth</vt:lpwstr>
      </vt:variant>
      <vt:variant>
        <vt:lpwstr/>
      </vt:variant>
      <vt:variant>
        <vt:i4>1441865</vt:i4>
      </vt:variant>
      <vt:variant>
        <vt:i4>12</vt:i4>
      </vt:variant>
      <vt:variant>
        <vt:i4>0</vt:i4>
      </vt:variant>
      <vt:variant>
        <vt:i4>5</vt:i4>
      </vt:variant>
      <vt:variant>
        <vt:lpwstr>https://www.anglicare.asn.au/wp-content/uploads/2023/04/Rental-Affordability-Snapshot-National-Report.pdf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https://humanrights.gov.au/our-work/disability-rights/publications/adaptable-housing-people-disability-australia-scoping-study</vt:lpwstr>
      </vt:variant>
      <vt:variant>
        <vt:lpwstr/>
      </vt:variant>
      <vt:variant>
        <vt:i4>720910</vt:i4>
      </vt:variant>
      <vt:variant>
        <vt:i4>6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https://www.abs.gov.au/statistics/health/disability/disability-ageing-and-carers-australia-summary-findings/latest-release</vt:lpwstr>
      </vt:variant>
      <vt:variant>
        <vt:lpwstr>disability</vt:lpwstr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https://www.abs.gov.au/statistics/health/disability/disability-ageing-and-carers-australia-summary-findings/latest-release</vt:lpwstr>
      </vt:variant>
      <vt:variant>
        <vt:lpwstr>disability</vt:lpwstr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https://www.aihw.gov.au/reports/disability/people-with-disability-in-australia/contents/about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Laurens</dc:creator>
  <cp:lastModifiedBy>Kylie Rees</cp:lastModifiedBy>
  <cp:revision>2</cp:revision>
  <cp:lastPrinted>2024-11-01T04:24:00Z</cp:lastPrinted>
  <dcterms:created xsi:type="dcterms:W3CDTF">2025-01-07T03:51:00Z</dcterms:created>
  <dcterms:modified xsi:type="dcterms:W3CDTF">2025-01-07T03:51:00Z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0x010100442E8EBBB996DB47A337624F94F1FFC7</vt:lpwstr>
  </property>
  <property fmtid="{D5CDD505-2E9C-101B-9397-08002B2CF9AE}" pid="3" name="Order">
    <vt:r8>523200</vt:r8>
  </property>
  <property fmtid="{D5CDD505-2E9C-101B-9397-08002B2CF9AE}" pid="4" name="MediaServiceImageTags">
    <vt:lpwstr/>
  </property>
</Properties>
</file>