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C23C" w14:textId="5B8EB7EC" w:rsidR="002E0C71" w:rsidRPr="00172C05" w:rsidRDefault="002E0C71" w:rsidP="00332781">
      <w:bookmarkStart w:id="0" w:name="_Toc136542538"/>
      <w:bookmarkStart w:id="1" w:name="_Toc136544398"/>
      <w:bookmarkStart w:id="2" w:name="_Toc136805641"/>
      <w:bookmarkStart w:id="3" w:name="_Toc136867589"/>
      <w:bookmarkStart w:id="4" w:name="_Toc140496512"/>
      <w:bookmarkStart w:id="5" w:name="_Toc121904078"/>
      <w:bookmarkStart w:id="6" w:name="_Toc121904238"/>
      <w:bookmarkStart w:id="7" w:name="_Toc122010537"/>
      <w:bookmarkStart w:id="8" w:name="_Toc136542539"/>
      <w:bookmarkStart w:id="9" w:name="_Toc136544399"/>
      <w:bookmarkStart w:id="10" w:name="_Toc136805642"/>
      <w:bookmarkStart w:id="11" w:name="_Toc136867590"/>
    </w:p>
    <w:p w14:paraId="75DADD67" w14:textId="77777777" w:rsidR="002E0C71" w:rsidRPr="00172C05" w:rsidRDefault="002E0C71" w:rsidP="00332781">
      <w:pPr>
        <w:rPr>
          <w:b/>
          <w:bCs/>
        </w:rPr>
        <w:sectPr w:rsidR="002E0C71" w:rsidRPr="00172C05" w:rsidSect="002E0C71">
          <w:footerReference w:type="default" r:id="rId11"/>
          <w:pgSz w:w="11906" w:h="16838" w:code="9"/>
          <w:pgMar w:top="8222" w:right="1134" w:bottom="1928" w:left="3686" w:header="284" w:footer="510" w:gutter="0"/>
          <w:cols w:space="708"/>
          <w:docGrid w:linePitch="360"/>
        </w:sectPr>
      </w:pPr>
      <w:bookmarkStart w:id="12" w:name="_Toc140496513"/>
      <w:bookmarkStart w:id="13" w:name="_Toc141200524"/>
      <w:bookmarkStart w:id="14" w:name="_Toc185411022"/>
      <w:bookmarkEnd w:id="0"/>
      <w:bookmarkEnd w:id="1"/>
      <w:bookmarkEnd w:id="2"/>
      <w:bookmarkEnd w:id="3"/>
      <w:bookmarkEnd w:id="4"/>
      <w:r w:rsidRPr="009A59BB">
        <w:rPr>
          <w:rFonts w:ascii="VAG Rounded" w:hAnsi="VAG Rounded"/>
          <w:b/>
          <w:bCs/>
          <w:noProof/>
          <w:color w:val="FFFFFF" w:themeColor="background1"/>
          <w:sz w:val="32"/>
          <w:szCs w:val="32"/>
        </w:rPr>
        <w:drawing>
          <wp:anchor distT="0" distB="0" distL="114300" distR="114300" simplePos="0" relativeHeight="251658240" behindDoc="1" locked="1" layoutInCell="1" allowOverlap="1" wp14:anchorId="6B007314" wp14:editId="7B701420">
            <wp:simplePos x="0" y="0"/>
            <wp:positionH relativeFrom="page">
              <wp:align>right</wp:align>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5"/>
      <w:bookmarkEnd w:id="6"/>
      <w:r w:rsidRPr="009A59BB">
        <w:rPr>
          <w:rFonts w:ascii="VAG Rounded" w:hAnsi="VAG Rounded"/>
          <w:b/>
          <w:bCs/>
          <w:color w:val="FFFFFF" w:themeColor="background1"/>
          <w:sz w:val="32"/>
          <w:szCs w:val="32"/>
        </w:rPr>
        <w:t>PWDA Response to the</w:t>
      </w:r>
      <w:bookmarkEnd w:id="7"/>
      <w:bookmarkEnd w:id="8"/>
      <w:bookmarkEnd w:id="9"/>
      <w:bookmarkEnd w:id="10"/>
      <w:bookmarkEnd w:id="11"/>
      <w:bookmarkEnd w:id="12"/>
      <w:bookmarkEnd w:id="13"/>
      <w:r w:rsidRPr="009A59BB">
        <w:rPr>
          <w:rFonts w:ascii="VAG Rounded" w:hAnsi="VAG Rounded"/>
          <w:b/>
          <w:bCs/>
          <w:color w:val="FFFFFF" w:themeColor="background1"/>
          <w:sz w:val="32"/>
          <w:szCs w:val="32"/>
        </w:rPr>
        <w:t xml:space="preserve"> </w:t>
      </w:r>
      <w:r w:rsidR="00D07B4F" w:rsidRPr="009A59BB">
        <w:rPr>
          <w:rFonts w:ascii="VAG Rounded" w:hAnsi="VAG Rounded"/>
          <w:b/>
          <w:bCs/>
          <w:color w:val="FFFFFF" w:themeColor="background1"/>
          <w:sz w:val="32"/>
          <w:szCs w:val="32"/>
        </w:rPr>
        <w:t xml:space="preserve">NDIS Quality and Safeguards Commission </w:t>
      </w:r>
      <w:r w:rsidRPr="009A59BB">
        <w:rPr>
          <w:rFonts w:ascii="VAG Rounded" w:hAnsi="VAG Rounded"/>
          <w:b/>
          <w:bCs/>
          <w:color w:val="FFFFFF" w:themeColor="background1"/>
          <w:sz w:val="32"/>
          <w:szCs w:val="32"/>
        </w:rPr>
        <w:t>Consultation Paper on</w:t>
      </w:r>
      <w:r w:rsidR="00D07B4F" w:rsidRPr="009A59BB">
        <w:rPr>
          <w:rFonts w:ascii="VAG Rounded" w:hAnsi="VAG Rounded"/>
          <w:b/>
          <w:bCs/>
          <w:color w:val="FFFFFF" w:themeColor="background1"/>
          <w:sz w:val="32"/>
          <w:szCs w:val="32"/>
        </w:rPr>
        <w:t xml:space="preserve"> Mandatory Registration for Platform Providers</w:t>
      </w:r>
      <w:r w:rsidRPr="00172C05">
        <w:rPr>
          <w:noProof/>
          <w:lang w:eastAsia="en-AU"/>
        </w:rPr>
        <mc:AlternateContent>
          <mc:Choice Requires="wps">
            <w:drawing>
              <wp:anchor distT="0" distB="0" distL="114300" distR="114300" simplePos="0" relativeHeight="251658241" behindDoc="0" locked="0" layoutInCell="1" allowOverlap="1" wp14:anchorId="7471621E" wp14:editId="3CCE0CE3">
                <wp:simplePos x="0" y="0"/>
                <wp:positionH relativeFrom="page">
                  <wp:posOffset>542128</wp:posOffset>
                </wp:positionH>
                <wp:positionV relativeFrom="page">
                  <wp:posOffset>9399152</wp:posOffset>
                </wp:positionV>
                <wp:extent cx="1296000" cy="1052423"/>
                <wp:effectExtent l="0" t="0" r="0" b="14605"/>
                <wp:wrapNone/>
                <wp:docPr id="6" name="Text Box 6"/>
                <wp:cNvGraphicFramePr/>
                <a:graphic xmlns:a="http://schemas.openxmlformats.org/drawingml/2006/main">
                  <a:graphicData uri="http://schemas.microsoft.com/office/word/2010/wordprocessingShape">
                    <wps:wsp>
                      <wps:cNvSpPr txBox="1"/>
                      <wps:spPr>
                        <a:xfrm>
                          <a:off x="0" y="0"/>
                          <a:ext cx="1296000" cy="1052423"/>
                        </a:xfrm>
                        <a:prstGeom prst="rect">
                          <a:avLst/>
                        </a:prstGeom>
                        <a:noFill/>
                        <a:ln w="6350">
                          <a:noFill/>
                        </a:ln>
                      </wps:spPr>
                      <wps:txbx>
                        <w:txbxContent>
                          <w:p w14:paraId="3A2388AC" w14:textId="19EE263C" w:rsidR="002E0C71" w:rsidRDefault="008406A0" w:rsidP="002E0C71">
                            <w:pPr>
                              <w:pStyle w:val="TitleDate"/>
                              <w:rPr>
                                <w:rFonts w:ascii="VAG Rounded" w:hAnsi="VAG Rounded"/>
                                <w:lang w:val="en-US"/>
                              </w:rPr>
                            </w:pPr>
                            <w:r>
                              <w:rPr>
                                <w:rFonts w:ascii="VAG Rounded" w:hAnsi="VAG Rounded"/>
                                <w:lang w:val="en-US"/>
                              </w:rPr>
                              <w:t>MARCH</w:t>
                            </w:r>
                          </w:p>
                          <w:p w14:paraId="003F081A" w14:textId="77777777" w:rsidR="002E0C71" w:rsidRPr="000A3A30" w:rsidRDefault="002E0C71" w:rsidP="002E0C71">
                            <w:pPr>
                              <w:pStyle w:val="TitleDate"/>
                              <w:rPr>
                                <w:rFonts w:ascii="VAG Rounded" w:hAnsi="VAG Rounded"/>
                                <w:lang w:val="en-US"/>
                              </w:rPr>
                            </w:pPr>
                            <w:r>
                              <w:rPr>
                                <w:rFonts w:ascii="VAG Rounded" w:hAnsi="VAG Rounded"/>
                                <w:lang w:val="en-US"/>
                              </w:rPr>
                              <w:t>202</w:t>
                            </w:r>
                            <w:r w:rsidR="00D07B4F">
                              <w:rPr>
                                <w:rFonts w:ascii="VAG Rounded" w:hAnsi="VAG Rounded"/>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1621E" id="_x0000_t202" coordsize="21600,21600" o:spt="202" path="m,l,21600r21600,l21600,xe">
                <v:stroke joinstyle="miter"/>
                <v:path gradientshapeok="t" o:connecttype="rect"/>
              </v:shapetype>
              <v:shape id="Text Box 6" o:spid="_x0000_s1026" type="#_x0000_t202" style="position:absolute;margin-left:42.7pt;margin-top:740.1pt;width:102.05pt;height:82.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" filled="f" stroked="f" strokeweight=".5pt">
                <v:textbox inset="0,0,0,0">
                  <w:txbxContent>
                    <w:p w14:paraId="3A2388AC" w14:textId="19EE263C" w:rsidR="002E0C71" w:rsidRDefault="008406A0" w:rsidP="002E0C71">
                      <w:pPr>
                        <w:pStyle w:val="TitleDate"/>
                        <w:rPr>
                          <w:rFonts w:ascii="VAG Rounded" w:hAnsi="VAG Rounded"/>
                          <w:lang w:val="en-US"/>
                        </w:rPr>
                      </w:pPr>
                      <w:r>
                        <w:rPr>
                          <w:rFonts w:ascii="VAG Rounded" w:hAnsi="VAG Rounded"/>
                          <w:lang w:val="en-US"/>
                        </w:rPr>
                        <w:t>MARCH</w:t>
                      </w:r>
                    </w:p>
                    <w:p w14:paraId="003F081A" w14:textId="77777777" w:rsidR="002E0C71" w:rsidRPr="000A3A30" w:rsidRDefault="002E0C71" w:rsidP="002E0C71">
                      <w:pPr>
                        <w:pStyle w:val="TitleDate"/>
                        <w:rPr>
                          <w:rFonts w:ascii="VAG Rounded" w:hAnsi="VAG Rounded"/>
                          <w:lang w:val="en-US"/>
                        </w:rPr>
                      </w:pPr>
                      <w:r>
                        <w:rPr>
                          <w:rFonts w:ascii="VAG Rounded" w:hAnsi="VAG Rounded"/>
                          <w:lang w:val="en-US"/>
                        </w:rPr>
                        <w:t>202</w:t>
                      </w:r>
                      <w:r w:rsidR="00D07B4F">
                        <w:rPr>
                          <w:rFonts w:ascii="VAG Rounded" w:hAnsi="VAG Rounded"/>
                          <w:lang w:val="en-US"/>
                        </w:rPr>
                        <w:t>5</w:t>
                      </w:r>
                    </w:p>
                  </w:txbxContent>
                </v:textbox>
                <w10:wrap anchorx="page" anchory="page"/>
              </v:shape>
            </w:pict>
          </mc:Fallback>
        </mc:AlternateContent>
      </w:r>
      <w:bookmarkEnd w:id="14"/>
      <w:r w:rsidR="00D07B4F">
        <w:rPr>
          <w:bCs/>
          <w:i/>
          <w:iCs/>
        </w:rPr>
        <w:t>.</w:t>
      </w:r>
    </w:p>
    <w:p w14:paraId="686CB4B9" w14:textId="77777777" w:rsidR="002E0C71" w:rsidRPr="00332781" w:rsidRDefault="002E0C71" w:rsidP="00332781">
      <w:pPr>
        <w:rPr>
          <w:rFonts w:ascii="VAG Rounded" w:hAnsi="VAG Rounded"/>
          <w:b/>
          <w:bCs/>
          <w:color w:val="2F5496" w:themeColor="accent1" w:themeShade="BF"/>
          <w:sz w:val="52"/>
          <w:szCs w:val="52"/>
        </w:rPr>
      </w:pPr>
      <w:bookmarkStart w:id="15" w:name="_Toc121904239"/>
      <w:bookmarkStart w:id="16" w:name="_Toc122010538"/>
      <w:bookmarkStart w:id="17" w:name="_Toc136542540"/>
      <w:bookmarkStart w:id="18" w:name="_Toc136544400"/>
      <w:bookmarkStart w:id="19" w:name="_Toc136805643"/>
      <w:bookmarkStart w:id="20" w:name="_Toc136867591"/>
      <w:bookmarkStart w:id="21" w:name="_Toc185411023"/>
      <w:r w:rsidRPr="00332781">
        <w:rPr>
          <w:rFonts w:ascii="VAG Rounded" w:hAnsi="VAG Rounded"/>
          <w:b/>
          <w:bCs/>
          <w:color w:val="2F5496" w:themeColor="accent1" w:themeShade="BF"/>
          <w:sz w:val="52"/>
          <w:szCs w:val="52"/>
        </w:rPr>
        <w:lastRenderedPageBreak/>
        <w:t>Copyright information</w:t>
      </w:r>
      <w:bookmarkEnd w:id="15"/>
      <w:bookmarkEnd w:id="16"/>
      <w:bookmarkEnd w:id="17"/>
      <w:bookmarkEnd w:id="18"/>
      <w:bookmarkEnd w:id="19"/>
      <w:bookmarkEnd w:id="20"/>
      <w:bookmarkEnd w:id="21"/>
    </w:p>
    <w:p w14:paraId="2D5E043C" w14:textId="1EBF0E5E" w:rsidR="002E0C71" w:rsidRPr="00B42DF3" w:rsidRDefault="002E0C71" w:rsidP="0002099B">
      <w:pPr>
        <w:pStyle w:val="BodyText"/>
        <w:spacing w:before="360" w:after="80" w:line="276" w:lineRule="auto"/>
      </w:pPr>
      <w:r w:rsidRPr="00B42DF3">
        <w:t xml:space="preserve">PWDA </w:t>
      </w:r>
      <w:r w:rsidR="006D6015" w:rsidRPr="00B42DF3">
        <w:t xml:space="preserve">Response to the NDIS Commission Consultation on The Mandatory Registration of Platform Providers. </w:t>
      </w:r>
    </w:p>
    <w:p w14:paraId="6329A014" w14:textId="77777777" w:rsidR="007E019F" w:rsidRDefault="002E0C71" w:rsidP="008B6B8D">
      <w:pPr>
        <w:pStyle w:val="BodyText"/>
        <w:spacing w:before="0" w:after="80" w:line="276" w:lineRule="auto"/>
      </w:pPr>
      <w:r w:rsidRPr="00B42DF3">
        <w:t>First published in 202</w:t>
      </w:r>
      <w:r w:rsidR="00AF7E81" w:rsidRPr="00B42DF3">
        <w:t>5</w:t>
      </w:r>
      <w:r w:rsidRPr="00B42DF3">
        <w:t xml:space="preserve"> by People with Disability Australia Ltd.</w:t>
      </w:r>
      <w:r w:rsidRPr="00B42DF3">
        <w:br/>
      </w:r>
      <w:r w:rsidR="007E019F">
        <w:t>PO BOX 666, Strawberry Hills</w:t>
      </w:r>
      <w:r w:rsidRPr="00B42DF3">
        <w:t>, New South Wales, Australia 201</w:t>
      </w:r>
      <w:r w:rsidR="007E019F">
        <w:t xml:space="preserve">2 </w:t>
      </w:r>
    </w:p>
    <w:p w14:paraId="0AD54246" w14:textId="6B34C9AB" w:rsidR="002E0C71" w:rsidRPr="00B42DF3" w:rsidRDefault="002E0C71" w:rsidP="008B6B8D">
      <w:pPr>
        <w:pStyle w:val="BodyText"/>
        <w:spacing w:before="0" w:after="80" w:line="276" w:lineRule="auto"/>
        <w:rPr>
          <w:rStyle w:val="Hyperlink"/>
          <w:color w:val="000000"/>
          <w:u w:val="none"/>
        </w:rPr>
      </w:pPr>
      <w:r w:rsidRPr="00B42DF3">
        <w:t>Head office also in Sydney</w:t>
      </w:r>
      <w:r w:rsidRPr="00B42DF3">
        <w:br/>
        <w:t>Email:</w:t>
      </w:r>
      <w:r w:rsidRPr="00B42DF3">
        <w:rPr>
          <w:b/>
          <w:bCs/>
        </w:rPr>
        <w:t xml:space="preserve"> </w:t>
      </w:r>
      <w:hyperlink r:id="rId13" w:history="1">
        <w:r w:rsidRPr="00B42DF3">
          <w:rPr>
            <w:rStyle w:val="Hyperlink"/>
            <w:bCs/>
          </w:rPr>
          <w:t>pwd@pwd.org.au</w:t>
        </w:r>
      </w:hyperlink>
      <w:r w:rsidRPr="00B42DF3">
        <w:br/>
        <w:t>Phone: +61 2 9370 3100 Fax: +61 2 9318 1372</w:t>
      </w:r>
      <w:r w:rsidRPr="00B42DF3">
        <w:br/>
        <w:t xml:space="preserve">URL: </w:t>
      </w:r>
      <w:hyperlink r:id="rId14" w:history="1">
        <w:r w:rsidRPr="00B42DF3">
          <w:rPr>
            <w:rStyle w:val="Hyperlink"/>
            <w:bCs/>
          </w:rPr>
          <w:t>www.pwd.org.au</w:t>
        </w:r>
      </w:hyperlink>
    </w:p>
    <w:p w14:paraId="325C2E0E" w14:textId="77777777" w:rsidR="002E0C71" w:rsidRPr="00B42DF3" w:rsidRDefault="002E0C71" w:rsidP="0002099B">
      <w:pPr>
        <w:pStyle w:val="BodyText"/>
        <w:spacing w:before="360" w:after="80" w:line="276" w:lineRule="auto"/>
        <w:rPr>
          <w:i/>
          <w:iCs/>
        </w:rPr>
      </w:pPr>
      <w:r w:rsidRPr="00B42DF3">
        <w:t>Typeset in Arial 12 and 14 pt and VAG Rounded 16 and 26 pt</w:t>
      </w:r>
    </w:p>
    <w:p w14:paraId="155F9286" w14:textId="2F814DA5" w:rsidR="002E0C71" w:rsidRPr="00B42DF3" w:rsidRDefault="002E0C71" w:rsidP="0002099B">
      <w:pPr>
        <w:pStyle w:val="BodyText"/>
        <w:spacing w:before="360" w:after="80" w:line="276" w:lineRule="auto"/>
        <w:rPr>
          <w:i/>
          <w:iCs/>
        </w:rPr>
      </w:pPr>
      <w:r w:rsidRPr="00B42DF3">
        <w:t>© People with Disability Australia Ltd. 202</w:t>
      </w:r>
      <w:r w:rsidR="007D30D9" w:rsidRPr="00B42DF3">
        <w:t>5</w:t>
      </w:r>
      <w:r w:rsidRPr="00B42DF3">
        <w:rPr>
          <w:i/>
          <w:iCs/>
        </w:rPr>
        <w:t xml:space="preserve">. </w:t>
      </w:r>
      <w:r w:rsidRPr="00B42DF3">
        <w:t>The moral rights of the authors have been asserted</w:t>
      </w:r>
    </w:p>
    <w:p w14:paraId="0E84E471" w14:textId="77777777" w:rsidR="002E0C71" w:rsidRPr="00B42DF3" w:rsidRDefault="002E0C71" w:rsidP="0002099B">
      <w:pPr>
        <w:pStyle w:val="BodyText"/>
        <w:spacing w:before="360" w:after="80" w:line="276" w:lineRule="auto"/>
        <w:rPr>
          <w:i/>
          <w:iCs/>
        </w:rPr>
      </w:pPr>
      <w:r w:rsidRPr="00B42DF3">
        <w:t>National Library of Australia Cataloguing-in-Publication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5"/>
      </w:tblGrid>
      <w:tr w:rsidR="002E0C71" w:rsidRPr="00B42DF3" w14:paraId="1EA907DC" w14:textId="77777777" w:rsidTr="00606608">
        <w:tc>
          <w:tcPr>
            <w:tcW w:w="1413" w:type="dxa"/>
          </w:tcPr>
          <w:p w14:paraId="1B3C7AA6" w14:textId="77777777" w:rsidR="002E0C71" w:rsidRPr="00B42DF3" w:rsidRDefault="002E0C71" w:rsidP="0002099B">
            <w:pPr>
              <w:pStyle w:val="BodyText"/>
              <w:spacing w:before="360" w:after="80" w:line="276" w:lineRule="auto"/>
            </w:pPr>
            <w:r w:rsidRPr="00B42DF3">
              <w:t>Creator(s):</w:t>
            </w:r>
          </w:p>
        </w:tc>
        <w:tc>
          <w:tcPr>
            <w:tcW w:w="8215" w:type="dxa"/>
          </w:tcPr>
          <w:p w14:paraId="7A3A0399" w14:textId="77777777" w:rsidR="002E0C71" w:rsidRPr="00B42DF3" w:rsidRDefault="002E0C71" w:rsidP="0002099B">
            <w:pPr>
              <w:pStyle w:val="BodyText"/>
              <w:spacing w:before="360" w:after="80" w:line="276" w:lineRule="auto"/>
            </w:pPr>
            <w:r w:rsidRPr="00B42DF3">
              <w:t>Heidi La Paglia Reid</w:t>
            </w:r>
          </w:p>
        </w:tc>
      </w:tr>
      <w:tr w:rsidR="002E0C71" w:rsidRPr="00B42DF3" w14:paraId="601B33D6" w14:textId="77777777" w:rsidTr="00606608">
        <w:trPr>
          <w:trHeight w:val="990"/>
        </w:trPr>
        <w:tc>
          <w:tcPr>
            <w:tcW w:w="1413" w:type="dxa"/>
          </w:tcPr>
          <w:p w14:paraId="559F3F63" w14:textId="77777777" w:rsidR="002E0C71" w:rsidRPr="00B42DF3" w:rsidRDefault="002E0C71" w:rsidP="0002099B">
            <w:pPr>
              <w:pStyle w:val="BodyText"/>
              <w:spacing w:before="360" w:after="80" w:line="276" w:lineRule="auto"/>
            </w:pPr>
            <w:r w:rsidRPr="00B42DF3">
              <w:t>Title:</w:t>
            </w:r>
          </w:p>
        </w:tc>
        <w:tc>
          <w:tcPr>
            <w:tcW w:w="8215" w:type="dxa"/>
          </w:tcPr>
          <w:p w14:paraId="594FA935" w14:textId="07F35F92" w:rsidR="002E0C71" w:rsidRPr="00B42DF3" w:rsidRDefault="002E0C71" w:rsidP="0002099B">
            <w:pPr>
              <w:pStyle w:val="BodyText"/>
              <w:spacing w:before="360" w:after="80" w:line="276" w:lineRule="auto"/>
              <w:rPr>
                <w:i/>
                <w:iCs/>
              </w:rPr>
            </w:pPr>
            <w:r w:rsidRPr="00B42DF3">
              <w:rPr>
                <w:i/>
                <w:iCs/>
              </w:rPr>
              <w:t>Response to the NDIS Commission Consultation on</w:t>
            </w:r>
            <w:r w:rsidR="006D6015" w:rsidRPr="00B42DF3">
              <w:rPr>
                <w:i/>
                <w:iCs/>
              </w:rPr>
              <w:t xml:space="preserve"> The Mandatory Registration of Platform Providers</w:t>
            </w:r>
          </w:p>
        </w:tc>
      </w:tr>
    </w:tbl>
    <w:p w14:paraId="0EA093ED" w14:textId="77777777" w:rsidR="002E0C71" w:rsidRPr="00B42DF3" w:rsidRDefault="002E0C71" w:rsidP="0002099B">
      <w:pPr>
        <w:pStyle w:val="BodyText"/>
        <w:spacing w:before="360" w:after="80" w:line="276" w:lineRule="auto"/>
      </w:pPr>
      <w:r w:rsidRPr="00B42DF3">
        <w:t xml:space="preserve">All rights reserved. Except as permitted with the </w:t>
      </w:r>
      <w:r w:rsidRPr="00B42DF3">
        <w:rPr>
          <w:i/>
          <w:iCs/>
        </w:rPr>
        <w:t>Australian Copyright Act 1968</w:t>
      </w:r>
      <w:r w:rsidRPr="00B42DF3">
        <w:t xml:space="preserve"> (for example, a fair dealing for the purposes of study, criticism or review), no part of this book may be reproduced, stored in a retrieval system, communication or transmitted in any form or by any means without prior written permission. All inquiries should be made to the publisher at the address above.</w:t>
      </w:r>
    </w:p>
    <w:p w14:paraId="4157B640" w14:textId="77777777" w:rsidR="002E0C71" w:rsidRPr="00B42DF3" w:rsidRDefault="002E0C71" w:rsidP="0002099B">
      <w:pPr>
        <w:pStyle w:val="BodyText"/>
        <w:spacing w:before="360" w:after="80" w:line="276" w:lineRule="auto"/>
        <w:rPr>
          <w:i/>
          <w:iCs/>
        </w:rPr>
      </w:pPr>
      <w:r w:rsidRPr="00B42DF3">
        <w:rPr>
          <w:i/>
          <w:iCs/>
        </w:rPr>
        <w:t xml:space="preserve">Suggested citation: </w:t>
      </w:r>
    </w:p>
    <w:p w14:paraId="5CF79635" w14:textId="2300EBD8" w:rsidR="002E0C71" w:rsidRPr="00B42DF3" w:rsidRDefault="002E0C71" w:rsidP="0002099B">
      <w:pPr>
        <w:pStyle w:val="BodyText"/>
        <w:spacing w:before="360" w:after="80" w:line="276" w:lineRule="auto"/>
        <w:ind w:left="720"/>
        <w:rPr>
          <w:shd w:val="clear" w:color="auto" w:fill="FFFFFF"/>
        </w:rPr>
      </w:pPr>
      <w:r w:rsidRPr="00B346AA">
        <w:t>La Paglia Reid, H.,</w:t>
      </w:r>
      <w:r w:rsidRPr="00F22C7F">
        <w:t xml:space="preserve"> PWDA Response to the </w:t>
      </w:r>
      <w:hyperlink r:id="rId15" w:history="1">
        <w:r w:rsidR="006D6015" w:rsidRPr="00F22C7F">
          <w:rPr>
            <w:rStyle w:val="Hyperlink"/>
            <w:bCs/>
            <w:i/>
            <w:iCs/>
            <w:lang w:val="en-AU"/>
          </w:rPr>
          <w:t>NDIS</w:t>
        </w:r>
      </w:hyperlink>
      <w:r w:rsidR="006D6015" w:rsidRPr="00F22C7F">
        <w:t xml:space="preserve"> Commission Consultation on the Mandatory Registration of Platform Providers</w:t>
      </w:r>
      <w:r w:rsidRPr="00F22C7F">
        <w:rPr>
          <w:i/>
          <w:iCs/>
        </w:rPr>
        <w:t>,</w:t>
      </w:r>
      <w:r w:rsidRPr="00F22C7F">
        <w:t xml:space="preserve"> </w:t>
      </w:r>
      <w:r w:rsidR="008B6B8D">
        <w:t>06</w:t>
      </w:r>
      <w:r w:rsidRPr="00F22C7F">
        <w:rPr>
          <w:i/>
          <w:iCs/>
        </w:rPr>
        <w:t xml:space="preserve"> </w:t>
      </w:r>
      <w:r w:rsidR="008406A0" w:rsidRPr="00F22C7F">
        <w:t>March</w:t>
      </w:r>
      <w:r w:rsidR="006D6015" w:rsidRPr="00F22C7F">
        <w:t xml:space="preserve"> </w:t>
      </w:r>
      <w:r w:rsidRPr="00F22C7F">
        <w:t xml:space="preserve">2025, People with Disability Australia, Sydney. </w:t>
      </w:r>
    </w:p>
    <w:p w14:paraId="214A4ABE" w14:textId="77777777" w:rsidR="002E0C71" w:rsidRPr="00172C05" w:rsidRDefault="002E0C71" w:rsidP="0002099B">
      <w:pPr>
        <w:pStyle w:val="BodyText"/>
        <w:spacing w:before="360" w:after="80"/>
        <w:rPr>
          <w:shd w:val="clear" w:color="auto" w:fill="FFFFFF"/>
        </w:rPr>
      </w:pPr>
    </w:p>
    <w:p w14:paraId="3A222C8C" w14:textId="77777777" w:rsidR="002E0C71" w:rsidRPr="00332781" w:rsidRDefault="002E0C71" w:rsidP="00332781">
      <w:pPr>
        <w:rPr>
          <w:rFonts w:ascii="VAG Rounded" w:hAnsi="VAG Rounded"/>
          <w:b/>
          <w:bCs/>
          <w:color w:val="2F5496" w:themeColor="accent1" w:themeShade="BF"/>
          <w:sz w:val="52"/>
          <w:szCs w:val="52"/>
        </w:rPr>
      </w:pPr>
      <w:r w:rsidRPr="00332781">
        <w:rPr>
          <w:rFonts w:ascii="VAG Rounded" w:hAnsi="VAG Rounded"/>
          <w:b/>
          <w:bCs/>
          <w:color w:val="2F5496" w:themeColor="accent1" w:themeShade="BF"/>
          <w:sz w:val="52"/>
          <w:szCs w:val="52"/>
        </w:rPr>
        <w:lastRenderedPageBreak/>
        <w:t>About PWDA</w:t>
      </w:r>
    </w:p>
    <w:p w14:paraId="4C13C250" w14:textId="77777777" w:rsidR="002E0C71" w:rsidRPr="00172C05" w:rsidRDefault="002E0C71" w:rsidP="0002099B">
      <w:pPr>
        <w:spacing w:before="360" w:after="80"/>
        <w:rPr>
          <w:rFonts w:ascii="Arial" w:hAnsi="Arial" w:cs="Arial"/>
        </w:rPr>
      </w:pPr>
      <w:r w:rsidRPr="00172C05">
        <w:rPr>
          <w:rFonts w:ascii="Arial" w:hAnsi="Arial" w:cs="Arial"/>
        </w:rPr>
        <w:t>People with Disability Australia (PWDA) is a national disability rights and advocacy organisation made up of, and led by, people with disability.</w:t>
      </w:r>
    </w:p>
    <w:p w14:paraId="2D124D88" w14:textId="77777777" w:rsidR="002E0C71" w:rsidRPr="00172C05" w:rsidRDefault="4EF4D44E" w:rsidP="6EA32858">
      <w:pPr>
        <w:spacing w:before="360" w:after="80"/>
        <w:rPr>
          <w:rFonts w:ascii="Arial" w:hAnsi="Arial" w:cs="Arial"/>
        </w:rPr>
      </w:pPr>
      <w:r w:rsidRPr="6EA32858">
        <w:rPr>
          <w:rFonts w:ascii="Arial" w:hAnsi="Arial" w:cs="Arial"/>
        </w:rPr>
        <w:t>We have a vision of a socially just, accessible and inclusive community in which the contribution, potential and diversity of people with disability are not only recognised and respected but also celebrated.</w:t>
      </w:r>
    </w:p>
    <w:p w14:paraId="32352569" w14:textId="77777777" w:rsidR="002E0C71" w:rsidRPr="00172C05" w:rsidRDefault="4EF4D44E" w:rsidP="6EA32858">
      <w:pPr>
        <w:spacing w:before="360" w:after="80"/>
        <w:rPr>
          <w:rFonts w:ascii="Arial" w:hAnsi="Arial" w:cs="Arial"/>
        </w:rPr>
      </w:pPr>
      <w:r w:rsidRPr="6EA32858">
        <w:rPr>
          <w:rFonts w:ascii="Arial" w:hAnsi="Arial" w:cs="Arial"/>
        </w:rPr>
        <w:t xml:space="preserve">PWDA was established in 1981, during the International Year of Disabled Persons. </w:t>
      </w:r>
    </w:p>
    <w:p w14:paraId="3BE9002A" w14:textId="77777777" w:rsidR="002E0C71" w:rsidRPr="00172C05" w:rsidRDefault="4EF4D44E" w:rsidP="6EA32858">
      <w:pPr>
        <w:spacing w:before="360" w:after="80"/>
        <w:rPr>
          <w:rFonts w:ascii="Arial" w:hAnsi="Arial" w:cs="Arial"/>
        </w:rPr>
      </w:pPr>
      <w:r w:rsidRPr="6EA32858">
        <w:rPr>
          <w:rFonts w:ascii="Arial" w:hAnsi="Arial" w:cs="Arial"/>
        </w:rPr>
        <w:t>We are a peak, non-profit, non-government organisation that represents the interests of people with all kinds of disability.</w:t>
      </w:r>
    </w:p>
    <w:p w14:paraId="74B82EFC" w14:textId="77777777" w:rsidR="002E0C71" w:rsidRPr="00172C05" w:rsidRDefault="4EF4D44E" w:rsidP="6EA32858">
      <w:pPr>
        <w:spacing w:before="360" w:after="80"/>
        <w:rPr>
          <w:rFonts w:ascii="Arial" w:hAnsi="Arial" w:cs="Arial"/>
        </w:rPr>
      </w:pPr>
      <w:r w:rsidRPr="6EA32858">
        <w:rPr>
          <w:rFonts w:ascii="Arial" w:hAnsi="Arial" w:cs="Arial"/>
        </w:rPr>
        <w:t>We also represent people with disability at the United Nations, particularly in relation to the United Nations Convention on the Rights of Persons with Disabilities (CRPD).</w:t>
      </w:r>
    </w:p>
    <w:p w14:paraId="58EF70AF" w14:textId="77777777" w:rsidR="002E0C71" w:rsidRPr="00172C05" w:rsidRDefault="002E0C71" w:rsidP="0002099B">
      <w:pPr>
        <w:spacing w:before="360" w:after="80"/>
        <w:rPr>
          <w:rFonts w:ascii="Arial" w:hAnsi="Arial" w:cs="Arial"/>
        </w:rPr>
      </w:pPr>
      <w:r w:rsidRPr="00172C05">
        <w:rPr>
          <w:rFonts w:ascii="Arial" w:hAnsi="Arial" w:cs="Arial"/>
        </w:rPr>
        <w:t>Our work is grounded in a human rights framework that recognises the CRPD and related mechanisms as fundamental tools for advancing the rights of people with disability.</w:t>
      </w:r>
    </w:p>
    <w:p w14:paraId="74C2BC11" w14:textId="77777777" w:rsidR="002E0C71" w:rsidRPr="00172C05" w:rsidRDefault="4EF4D44E" w:rsidP="6EA32858">
      <w:pPr>
        <w:spacing w:before="360" w:after="80"/>
        <w:rPr>
          <w:rFonts w:ascii="Arial" w:hAnsi="Arial" w:cs="Arial"/>
        </w:rPr>
      </w:pPr>
      <w:r w:rsidRPr="6EA32858">
        <w:rPr>
          <w:rFonts w:ascii="Arial" w:hAnsi="Arial" w:cs="Arial"/>
        </w:rPr>
        <w:t>PWDA is a member of Disabled People’s Organisations Australia (DPO Australia), along with the First People’s Disability Network, National Ethnic Disability Alliance and Women with Disabilities Australia.</w:t>
      </w:r>
    </w:p>
    <w:p w14:paraId="6DB5D7DA" w14:textId="77777777" w:rsidR="002E0C71" w:rsidRPr="00172C05" w:rsidRDefault="002E0C71" w:rsidP="0002099B">
      <w:pPr>
        <w:spacing w:before="360" w:after="80"/>
        <w:rPr>
          <w:rFonts w:ascii="Arial" w:hAnsi="Arial" w:cs="Arial"/>
        </w:rPr>
      </w:pPr>
      <w:r w:rsidRPr="00172C05">
        <w:rPr>
          <w:rFonts w:ascii="Arial" w:hAnsi="Arial" w:cs="Arial"/>
        </w:rPr>
        <w:t>DPOs collectively form a disability rights movement that places people with disability at the centre of decision-making in all aspects of our lives.</w:t>
      </w:r>
    </w:p>
    <w:p w14:paraId="622A0233" w14:textId="4F22863B" w:rsidR="00E27C47" w:rsidRDefault="002E0C71" w:rsidP="00187C7E">
      <w:pPr>
        <w:spacing w:before="360" w:after="80"/>
        <w:rPr>
          <w:rFonts w:ascii="Arial" w:hAnsi="Arial" w:cs="Arial"/>
        </w:rPr>
      </w:pPr>
      <w:r w:rsidRPr="00172C05">
        <w:rPr>
          <w:rFonts w:ascii="Arial" w:hAnsi="Arial" w:cs="Arial"/>
        </w:rPr>
        <w:t xml:space="preserve">‘Nothing About Us, Without Us’ is the motto of Disabled Peoples’ International. </w:t>
      </w:r>
    </w:p>
    <w:p w14:paraId="45C31585" w14:textId="77777777" w:rsidR="00187C7E" w:rsidRPr="00187C7E" w:rsidRDefault="00187C7E" w:rsidP="00187C7E">
      <w:pPr>
        <w:spacing w:before="360" w:after="80"/>
        <w:rPr>
          <w:rFonts w:ascii="Arial" w:hAnsi="Arial" w:cs="Arial"/>
        </w:rPr>
      </w:pPr>
    </w:p>
    <w:sdt>
      <w:sdtPr>
        <w:rPr>
          <w:rFonts w:asciiTheme="minorHAnsi" w:eastAsiaTheme="minorHAnsi" w:hAnsiTheme="minorHAnsi" w:cstheme="minorBidi"/>
          <w:color w:val="auto"/>
          <w:sz w:val="24"/>
          <w:szCs w:val="24"/>
          <w:lang w:val="en-AU"/>
        </w:rPr>
        <w:id w:val="-97487024"/>
        <w:docPartObj>
          <w:docPartGallery w:val="Table of Contents"/>
          <w:docPartUnique/>
        </w:docPartObj>
      </w:sdtPr>
      <w:sdtEndPr>
        <w:rPr>
          <w:b/>
          <w:bCs/>
          <w:noProof/>
        </w:rPr>
      </w:sdtEndPr>
      <w:sdtContent>
        <w:p w14:paraId="00A34269" w14:textId="63A797CA" w:rsidR="00E27C47" w:rsidRDefault="00E27C47">
          <w:pPr>
            <w:pStyle w:val="TOCHeading"/>
          </w:pPr>
          <w:r>
            <w:t>Contents</w:t>
          </w:r>
        </w:p>
        <w:p w14:paraId="76D6B0E5" w14:textId="7EA77C31" w:rsidR="00187C7E" w:rsidRPr="00ED3AE2" w:rsidRDefault="00E27C47">
          <w:pPr>
            <w:pStyle w:val="TOC1"/>
            <w:tabs>
              <w:tab w:val="right" w:leader="dot" w:pos="9629"/>
            </w:tabs>
            <w:rPr>
              <w:rFonts w:eastAsiaTheme="minorEastAsia"/>
              <w:noProof/>
              <w:color w:val="2F5496" w:themeColor="accent1" w:themeShade="BF"/>
              <w:kern w:val="2"/>
              <w:lang w:eastAsia="en-AU"/>
              <w14:ligatures w14:val="standardContextual"/>
            </w:rPr>
          </w:pPr>
          <w:r>
            <w:fldChar w:fldCharType="begin"/>
          </w:r>
          <w:r>
            <w:instrText xml:space="preserve"> TOC \o "1-3" \h \z \u </w:instrText>
          </w:r>
          <w:r>
            <w:fldChar w:fldCharType="separate"/>
          </w:r>
          <w:hyperlink w:anchor="_Toc192147312" w:history="1">
            <w:r w:rsidR="00187C7E" w:rsidRPr="00ED3AE2">
              <w:rPr>
                <w:rStyle w:val="Hyperlink"/>
                <w:rFonts w:ascii="VAG Rounded" w:hAnsi="VAG Rounded" w:cs="Arial"/>
                <w:b/>
                <w:bCs/>
                <w:noProof/>
                <w:color w:val="2F5496" w:themeColor="accent1" w:themeShade="BF"/>
              </w:rPr>
              <w:t>Executive Summary</w:t>
            </w:r>
            <w:r w:rsidR="00187C7E" w:rsidRPr="00ED3AE2">
              <w:rPr>
                <w:noProof/>
                <w:webHidden/>
                <w:color w:val="2F5496" w:themeColor="accent1" w:themeShade="BF"/>
              </w:rPr>
              <w:tab/>
            </w:r>
            <w:r w:rsidR="00187C7E" w:rsidRPr="00ED3AE2">
              <w:rPr>
                <w:noProof/>
                <w:webHidden/>
                <w:color w:val="2F5496" w:themeColor="accent1" w:themeShade="BF"/>
              </w:rPr>
              <w:fldChar w:fldCharType="begin"/>
            </w:r>
            <w:r w:rsidR="00187C7E" w:rsidRPr="00ED3AE2">
              <w:rPr>
                <w:noProof/>
                <w:webHidden/>
                <w:color w:val="2F5496" w:themeColor="accent1" w:themeShade="BF"/>
              </w:rPr>
              <w:instrText xml:space="preserve"> PAGEREF _Toc192147312 \h </w:instrText>
            </w:r>
            <w:r w:rsidR="00187C7E" w:rsidRPr="00ED3AE2">
              <w:rPr>
                <w:noProof/>
                <w:webHidden/>
                <w:color w:val="2F5496" w:themeColor="accent1" w:themeShade="BF"/>
              </w:rPr>
            </w:r>
            <w:r w:rsidR="00187C7E" w:rsidRPr="00ED3AE2">
              <w:rPr>
                <w:noProof/>
                <w:webHidden/>
                <w:color w:val="2F5496" w:themeColor="accent1" w:themeShade="BF"/>
              </w:rPr>
              <w:fldChar w:fldCharType="separate"/>
            </w:r>
            <w:r w:rsidR="00C54001">
              <w:rPr>
                <w:noProof/>
                <w:webHidden/>
                <w:color w:val="2F5496" w:themeColor="accent1" w:themeShade="BF"/>
              </w:rPr>
              <w:t>6</w:t>
            </w:r>
            <w:r w:rsidR="00187C7E" w:rsidRPr="00ED3AE2">
              <w:rPr>
                <w:noProof/>
                <w:webHidden/>
                <w:color w:val="2F5496" w:themeColor="accent1" w:themeShade="BF"/>
              </w:rPr>
              <w:fldChar w:fldCharType="end"/>
            </w:r>
          </w:hyperlink>
        </w:p>
        <w:p w14:paraId="254D4704" w14:textId="2F37D3B2" w:rsidR="00187C7E" w:rsidRPr="00ED3AE2" w:rsidRDefault="00187C7E">
          <w:pPr>
            <w:pStyle w:val="TOC1"/>
            <w:tabs>
              <w:tab w:val="right" w:leader="dot" w:pos="9629"/>
            </w:tabs>
            <w:rPr>
              <w:rFonts w:eastAsiaTheme="minorEastAsia"/>
              <w:noProof/>
              <w:color w:val="2F5496" w:themeColor="accent1" w:themeShade="BF"/>
              <w:kern w:val="2"/>
              <w:lang w:eastAsia="en-AU"/>
              <w14:ligatures w14:val="standardContextual"/>
            </w:rPr>
          </w:pPr>
          <w:hyperlink w:anchor="_Toc192147313" w:history="1">
            <w:r w:rsidRPr="00ED3AE2">
              <w:rPr>
                <w:rStyle w:val="Hyperlink"/>
                <w:rFonts w:ascii="VAG Rounded" w:hAnsi="VAG Rounded" w:cs="Arial"/>
                <w:b/>
                <w:bCs/>
                <w:noProof/>
                <w:color w:val="2F5496" w:themeColor="accent1" w:themeShade="BF"/>
              </w:rPr>
              <w:t>Summary of Recommendations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_Toc192147313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8</w:t>
            </w:r>
            <w:r w:rsidRPr="00ED3AE2">
              <w:rPr>
                <w:noProof/>
                <w:webHidden/>
                <w:color w:val="2F5496" w:themeColor="accent1" w:themeShade="BF"/>
              </w:rPr>
              <w:fldChar w:fldCharType="end"/>
            </w:r>
          </w:hyperlink>
        </w:p>
        <w:p w14:paraId="20AA27D1" w14:textId="0C5A86C8" w:rsidR="00187C7E" w:rsidRPr="00ED3AE2" w:rsidRDefault="00187C7E">
          <w:pPr>
            <w:pStyle w:val="TOC1"/>
            <w:tabs>
              <w:tab w:val="right" w:leader="dot" w:pos="9629"/>
            </w:tabs>
            <w:rPr>
              <w:rFonts w:eastAsiaTheme="minorEastAsia"/>
              <w:noProof/>
              <w:color w:val="2F5496" w:themeColor="accent1" w:themeShade="BF"/>
              <w:kern w:val="2"/>
              <w:lang w:eastAsia="en-AU"/>
              <w14:ligatures w14:val="standardContextual"/>
            </w:rPr>
          </w:pPr>
          <w:hyperlink w:anchor="_Toc192147314" w:history="1">
            <w:r w:rsidRPr="00ED3AE2">
              <w:rPr>
                <w:rStyle w:val="Hyperlink"/>
                <w:rFonts w:ascii="VAG Rounded" w:hAnsi="VAG Rounded" w:cs="Arial"/>
                <w:b/>
                <w:bCs/>
                <w:noProof/>
                <w:color w:val="2F5496" w:themeColor="accent1" w:themeShade="BF"/>
              </w:rPr>
              <w:t>Background to Consultation</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_Toc192147314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12</w:t>
            </w:r>
            <w:r w:rsidRPr="00ED3AE2">
              <w:rPr>
                <w:noProof/>
                <w:webHidden/>
                <w:color w:val="2F5496" w:themeColor="accent1" w:themeShade="BF"/>
              </w:rPr>
              <w:fldChar w:fldCharType="end"/>
            </w:r>
          </w:hyperlink>
        </w:p>
        <w:p w14:paraId="3AC63BB7" w14:textId="51215BC4"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15" w:history="1">
            <w:r w:rsidRPr="00ED3AE2">
              <w:rPr>
                <w:rStyle w:val="Hyperlink"/>
                <w:rFonts w:ascii="VAG Rounded" w:hAnsi="VAG Rounded"/>
                <w:b/>
                <w:bCs/>
                <w:noProof/>
                <w:color w:val="2F5496" w:themeColor="accent1" w:themeShade="BF"/>
              </w:rPr>
              <w:t>PWDA Survey</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_Toc192147315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14</w:t>
            </w:r>
            <w:r w:rsidRPr="00ED3AE2">
              <w:rPr>
                <w:noProof/>
                <w:webHidden/>
                <w:color w:val="2F5496" w:themeColor="accent1" w:themeShade="BF"/>
              </w:rPr>
              <w:fldChar w:fldCharType="end"/>
            </w:r>
          </w:hyperlink>
        </w:p>
        <w:p w14:paraId="61EDBD8F" w14:textId="74ED2EAB" w:rsidR="00187C7E" w:rsidRPr="00ED3AE2" w:rsidRDefault="00187C7E">
          <w:pPr>
            <w:pStyle w:val="TOC1"/>
            <w:tabs>
              <w:tab w:val="right" w:leader="dot" w:pos="9629"/>
            </w:tabs>
            <w:rPr>
              <w:rFonts w:eastAsiaTheme="minorEastAsia"/>
              <w:noProof/>
              <w:color w:val="2F5496" w:themeColor="accent1" w:themeShade="BF"/>
              <w:kern w:val="2"/>
              <w:lang w:eastAsia="en-AU"/>
              <w14:ligatures w14:val="standardContextual"/>
            </w:rPr>
          </w:pPr>
          <w:hyperlink w:anchor="_Toc192147316" w:history="1">
            <w:r w:rsidRPr="00ED3AE2">
              <w:rPr>
                <w:rStyle w:val="Hyperlink"/>
                <w:rFonts w:ascii="VAG Rounded" w:hAnsi="VAG Rounded" w:cs="Arial"/>
                <w:b/>
                <w:bCs/>
                <w:noProof/>
                <w:color w:val="2F5496" w:themeColor="accent1" w:themeShade="BF"/>
              </w:rPr>
              <w:t>Response to Consultation Questions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_Toc192147316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17</w:t>
            </w:r>
            <w:r w:rsidRPr="00ED3AE2">
              <w:rPr>
                <w:noProof/>
                <w:webHidden/>
                <w:color w:val="2F5496" w:themeColor="accent1" w:themeShade="BF"/>
              </w:rPr>
              <w:fldChar w:fldCharType="end"/>
            </w:r>
          </w:hyperlink>
        </w:p>
        <w:p w14:paraId="788E0E3B" w14:textId="6BE5E45E"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17" w:history="1">
            <w:r w:rsidRPr="00ED3AE2">
              <w:rPr>
                <w:rStyle w:val="Hyperlink"/>
                <w:rFonts w:ascii="VAG Rounded" w:hAnsi="VAG Rounded"/>
                <w:b/>
                <w:bCs/>
                <w:noProof/>
                <w:color w:val="2F5496" w:themeColor="accent1" w:themeShade="BF"/>
                <w:lang w:bidi="en-AU"/>
              </w:rPr>
              <w:t>Clarification of Service Relationships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_Toc192147317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20</w:t>
            </w:r>
            <w:r w:rsidRPr="00ED3AE2">
              <w:rPr>
                <w:noProof/>
                <w:webHidden/>
                <w:color w:val="2F5496" w:themeColor="accent1" w:themeShade="BF"/>
              </w:rPr>
              <w:fldChar w:fldCharType="end"/>
            </w:r>
          </w:hyperlink>
        </w:p>
        <w:p w14:paraId="7CC4F43A" w14:textId="02F2D3F0"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18" w:history="1">
            <w:r w:rsidRPr="00ED3AE2">
              <w:rPr>
                <w:rStyle w:val="Hyperlink"/>
                <w:rFonts w:ascii="VAG Rounded" w:hAnsi="VAG Rounded"/>
                <w:b/>
                <w:bCs/>
                <w:noProof/>
                <w:color w:val="2F5496" w:themeColor="accent1" w:themeShade="BF"/>
                <w:lang w:bidi="en-AU"/>
              </w:rPr>
              <w:t>Worker Checks Screening and Training</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_Toc192147318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20</w:t>
            </w:r>
            <w:r w:rsidRPr="00ED3AE2">
              <w:rPr>
                <w:noProof/>
                <w:webHidden/>
                <w:color w:val="2F5496" w:themeColor="accent1" w:themeShade="BF"/>
              </w:rPr>
              <w:fldChar w:fldCharType="end"/>
            </w:r>
          </w:hyperlink>
        </w:p>
        <w:p w14:paraId="2ADA4C95" w14:textId="35CCD779"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19" w:history="1">
            <w:r w:rsidRPr="00ED3AE2">
              <w:rPr>
                <w:rStyle w:val="Hyperlink"/>
                <w:rFonts w:ascii="VAG Rounded" w:hAnsi="VAG Rounded"/>
                <w:b/>
                <w:bCs/>
                <w:noProof/>
                <w:color w:val="2F5496" w:themeColor="accent1" w:themeShade="BF"/>
                <w:lang w:bidi="en-AU"/>
              </w:rPr>
              <w:t>Incentives to Address Service Gap Issues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_Toc192147319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22</w:t>
            </w:r>
            <w:r w:rsidRPr="00ED3AE2">
              <w:rPr>
                <w:noProof/>
                <w:webHidden/>
                <w:color w:val="2F5496" w:themeColor="accent1" w:themeShade="BF"/>
              </w:rPr>
              <w:fldChar w:fldCharType="end"/>
            </w:r>
          </w:hyperlink>
        </w:p>
        <w:p w14:paraId="13B8BF2E" w14:textId="6C9DEB8D"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20" w:history="1">
            <w:r w:rsidRPr="00ED3AE2">
              <w:rPr>
                <w:rStyle w:val="Hyperlink"/>
                <w:rFonts w:ascii="VAG Rounded" w:hAnsi="VAG Rounded"/>
                <w:b/>
                <w:bCs/>
                <w:noProof/>
                <w:color w:val="2F5496" w:themeColor="accent1" w:themeShade="BF"/>
                <w:lang w:bidi="en-AU"/>
              </w:rPr>
              <w:t>Complaints mechanisms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_Toc192147320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24</w:t>
            </w:r>
            <w:r w:rsidRPr="00ED3AE2">
              <w:rPr>
                <w:noProof/>
                <w:webHidden/>
                <w:color w:val="2F5496" w:themeColor="accent1" w:themeShade="BF"/>
              </w:rPr>
              <w:fldChar w:fldCharType="end"/>
            </w:r>
          </w:hyperlink>
        </w:p>
        <w:p w14:paraId="318B1364" w14:textId="3916DC3E"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21" w:history="1">
            <w:r w:rsidRPr="00ED3AE2">
              <w:rPr>
                <w:rStyle w:val="Hyperlink"/>
                <w:rFonts w:ascii="VAG Rounded" w:hAnsi="VAG Rounded"/>
                <w:b/>
                <w:bCs/>
                <w:noProof/>
                <w:color w:val="2F5496" w:themeColor="accent1" w:themeShade="BF"/>
                <w:lang w:bidi="en-AU"/>
              </w:rPr>
              <w:t>Data Collection</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_Toc192147321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25</w:t>
            </w:r>
            <w:r w:rsidRPr="00ED3AE2">
              <w:rPr>
                <w:noProof/>
                <w:webHidden/>
                <w:color w:val="2F5496" w:themeColor="accent1" w:themeShade="BF"/>
              </w:rPr>
              <w:fldChar w:fldCharType="end"/>
            </w:r>
          </w:hyperlink>
        </w:p>
        <w:p w14:paraId="3F73A856" w14:textId="10D45455"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22" w:history="1">
            <w:r w:rsidRPr="00ED3AE2">
              <w:rPr>
                <w:rStyle w:val="Hyperlink"/>
                <w:rFonts w:ascii="VAG Rounded" w:hAnsi="VAG Rounded"/>
                <w:b/>
                <w:bCs/>
                <w:noProof/>
                <w:color w:val="2F5496" w:themeColor="accent1" w:themeShade="BF"/>
                <w:lang w:bidi="en-AU"/>
              </w:rPr>
              <w:t>Simple Registration Requirements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_Toc192147322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28</w:t>
            </w:r>
            <w:r w:rsidRPr="00ED3AE2">
              <w:rPr>
                <w:noProof/>
                <w:webHidden/>
                <w:color w:val="2F5496" w:themeColor="accent1" w:themeShade="BF"/>
              </w:rPr>
              <w:fldChar w:fldCharType="end"/>
            </w:r>
          </w:hyperlink>
        </w:p>
        <w:p w14:paraId="530DD03F" w14:textId="5FF9C9FC"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23" w:history="1">
            <w:r w:rsidRPr="00ED3AE2">
              <w:rPr>
                <w:rStyle w:val="Hyperlink"/>
                <w:rFonts w:ascii="VAG Rounded" w:hAnsi="VAG Rounded"/>
                <w:b/>
                <w:bCs/>
                <w:noProof/>
                <w:color w:val="2F5496" w:themeColor="accent1" w:themeShade="BF"/>
                <w:lang w:bidi="en-AU"/>
              </w:rPr>
              <w:t>Registration Required for Platforms, Not Workers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_Toc192147323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28</w:t>
            </w:r>
            <w:r w:rsidRPr="00ED3AE2">
              <w:rPr>
                <w:noProof/>
                <w:webHidden/>
                <w:color w:val="2F5496" w:themeColor="accent1" w:themeShade="BF"/>
              </w:rPr>
              <w:fldChar w:fldCharType="end"/>
            </w:r>
          </w:hyperlink>
        </w:p>
        <w:p w14:paraId="53FAD508" w14:textId="3F94D07E"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24" w:history="1">
            <w:r w:rsidRPr="00ED3AE2">
              <w:rPr>
                <w:rStyle w:val="Hyperlink"/>
                <w:rFonts w:ascii="VAG Rounded" w:hAnsi="VAG Rounded"/>
                <w:b/>
                <w:bCs/>
                <w:noProof/>
                <w:color w:val="2F5496" w:themeColor="accent1" w:themeShade="BF"/>
                <w:lang w:bidi="en-AU"/>
              </w:rPr>
              <w:t>Flexibility must be Maintained for Marginalised Cohorts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_Toc192147324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30</w:t>
            </w:r>
            <w:r w:rsidRPr="00ED3AE2">
              <w:rPr>
                <w:noProof/>
                <w:webHidden/>
                <w:color w:val="2F5496" w:themeColor="accent1" w:themeShade="BF"/>
              </w:rPr>
              <w:fldChar w:fldCharType="end"/>
            </w:r>
          </w:hyperlink>
        </w:p>
        <w:p w14:paraId="58CB6D12" w14:textId="25CBCC96"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25" w:history="1">
            <w:r w:rsidRPr="00ED3AE2">
              <w:rPr>
                <w:rStyle w:val="Hyperlink"/>
                <w:rFonts w:ascii="VAG Rounded" w:hAnsi="VAG Rounded"/>
                <w:b/>
                <w:bCs/>
                <w:noProof/>
                <w:color w:val="2F5496" w:themeColor="accent1" w:themeShade="BF"/>
                <w:lang w:bidi="en-AU"/>
              </w:rPr>
              <w:t>Ensure Cost is Not Passed onto Participants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_Toc192147325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31</w:t>
            </w:r>
            <w:r w:rsidRPr="00ED3AE2">
              <w:rPr>
                <w:noProof/>
                <w:webHidden/>
                <w:color w:val="2F5496" w:themeColor="accent1" w:themeShade="BF"/>
              </w:rPr>
              <w:fldChar w:fldCharType="end"/>
            </w:r>
          </w:hyperlink>
        </w:p>
        <w:p w14:paraId="0F242B3A" w14:textId="0A964F1C"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26" w:history="1">
            <w:r w:rsidRPr="00ED3AE2">
              <w:rPr>
                <w:rStyle w:val="Hyperlink"/>
                <w:rFonts w:ascii="VAG Rounded" w:hAnsi="VAG Rounded"/>
                <w:b/>
                <w:bCs/>
                <w:noProof/>
                <w:color w:val="2F5496" w:themeColor="accent1" w:themeShade="BF"/>
              </w:rPr>
              <w:t>Provision of Information and Resources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_Toc192147326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33</w:t>
            </w:r>
            <w:r w:rsidRPr="00ED3AE2">
              <w:rPr>
                <w:noProof/>
                <w:webHidden/>
                <w:color w:val="2F5496" w:themeColor="accent1" w:themeShade="BF"/>
              </w:rPr>
              <w:fldChar w:fldCharType="end"/>
            </w:r>
          </w:hyperlink>
        </w:p>
        <w:p w14:paraId="799B01D2" w14:textId="2A1CBB4F"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27" w:history="1">
            <w:r w:rsidRPr="00ED3AE2">
              <w:rPr>
                <w:rStyle w:val="Hyperlink"/>
                <w:rFonts w:ascii="VAG Rounded" w:hAnsi="VAG Rounded"/>
                <w:b/>
                <w:bCs/>
                <w:noProof/>
                <w:color w:val="2F5496" w:themeColor="accent1" w:themeShade="BF"/>
              </w:rPr>
              <w:t>Ensure Continuity of Supports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_Toc192147327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35</w:t>
            </w:r>
            <w:r w:rsidRPr="00ED3AE2">
              <w:rPr>
                <w:noProof/>
                <w:webHidden/>
                <w:color w:val="2F5496" w:themeColor="accent1" w:themeShade="BF"/>
              </w:rPr>
              <w:fldChar w:fldCharType="end"/>
            </w:r>
          </w:hyperlink>
        </w:p>
        <w:p w14:paraId="4AA1C681" w14:textId="654AEBAB"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28" w:history="1">
            <w:r w:rsidRPr="00ED3AE2">
              <w:rPr>
                <w:rStyle w:val="Hyperlink"/>
                <w:rFonts w:ascii="VAG Rounded" w:hAnsi="VAG Rounded"/>
                <w:b/>
                <w:bCs/>
                <w:noProof/>
                <w:color w:val="2F5496" w:themeColor="accent1" w:themeShade="BF"/>
              </w:rPr>
              <w:t>Moving Forward and Conclusion</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_Toc192147328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36</w:t>
            </w:r>
            <w:r w:rsidRPr="00ED3AE2">
              <w:rPr>
                <w:noProof/>
                <w:webHidden/>
                <w:color w:val="2F5496" w:themeColor="accent1" w:themeShade="BF"/>
              </w:rPr>
              <w:fldChar w:fldCharType="end"/>
            </w:r>
          </w:hyperlink>
        </w:p>
        <w:p w14:paraId="3B492E63" w14:textId="5FD12938"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29" w:history="1">
            <w:r w:rsidRPr="00ED3AE2">
              <w:rPr>
                <w:rStyle w:val="Hyperlink"/>
                <w:rFonts w:ascii="VAG Rounded" w:hAnsi="VAG Rounded"/>
                <w:b/>
                <w:bCs/>
                <w:noProof/>
                <w:color w:val="2F5496" w:themeColor="accent1" w:themeShade="BF"/>
              </w:rPr>
              <w:t>Alignment with Self-Management and Self-Directed Supports Arrangements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_Toc192147329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36</w:t>
            </w:r>
            <w:r w:rsidRPr="00ED3AE2">
              <w:rPr>
                <w:noProof/>
                <w:webHidden/>
                <w:color w:val="2F5496" w:themeColor="accent1" w:themeShade="BF"/>
              </w:rPr>
              <w:fldChar w:fldCharType="end"/>
            </w:r>
          </w:hyperlink>
        </w:p>
        <w:p w14:paraId="0185588C" w14:textId="5A2C6953" w:rsidR="00187C7E" w:rsidRPr="00ED3AE2" w:rsidRDefault="00187C7E">
          <w:pPr>
            <w:pStyle w:val="TOC3"/>
            <w:tabs>
              <w:tab w:val="right" w:leader="dot" w:pos="9629"/>
            </w:tabs>
            <w:rPr>
              <w:rFonts w:eastAsiaTheme="minorEastAsia"/>
              <w:noProof/>
              <w:color w:val="2F5496" w:themeColor="accent1" w:themeShade="BF"/>
              <w:kern w:val="2"/>
              <w:lang w:eastAsia="en-AU"/>
              <w14:ligatures w14:val="standardContextual"/>
            </w:rPr>
          </w:pPr>
          <w:hyperlink w:anchor="_Toc192147330" w:history="1">
            <w:r w:rsidRPr="00ED3AE2">
              <w:rPr>
                <w:rStyle w:val="Hyperlink"/>
                <w:rFonts w:ascii="VAG Rounded" w:hAnsi="VAG Rounded"/>
                <w:b/>
                <w:bCs/>
                <w:noProof/>
                <w:color w:val="2F5496" w:themeColor="accent1" w:themeShade="BF"/>
              </w:rPr>
              <w:t>Alignment with Mandatory Registration of Other Providers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_Toc192147330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37</w:t>
            </w:r>
            <w:r w:rsidRPr="00ED3AE2">
              <w:rPr>
                <w:noProof/>
                <w:webHidden/>
                <w:color w:val="2F5496" w:themeColor="accent1" w:themeShade="BF"/>
              </w:rPr>
              <w:fldChar w:fldCharType="end"/>
            </w:r>
          </w:hyperlink>
        </w:p>
        <w:p w14:paraId="73A29865" w14:textId="25F725C5" w:rsidR="00187C7E" w:rsidRDefault="00187C7E">
          <w:pPr>
            <w:pStyle w:val="TOC3"/>
            <w:tabs>
              <w:tab w:val="right" w:leader="dot" w:pos="9629"/>
            </w:tabs>
            <w:rPr>
              <w:rFonts w:eastAsiaTheme="minorEastAsia"/>
              <w:noProof/>
              <w:kern w:val="2"/>
              <w:lang w:eastAsia="en-AU"/>
              <w14:ligatures w14:val="standardContextual"/>
            </w:rPr>
          </w:pPr>
          <w:hyperlink w:anchor="_Toc192147331" w:history="1">
            <w:r w:rsidRPr="00ED3AE2">
              <w:rPr>
                <w:rStyle w:val="Hyperlink"/>
                <w:rFonts w:ascii="VAG Rounded" w:hAnsi="VAG Rounded"/>
                <w:b/>
                <w:bCs/>
                <w:noProof/>
                <w:color w:val="2F5496" w:themeColor="accent1" w:themeShade="BF"/>
              </w:rPr>
              <w:t>Work in Co-Design with People with Disability and Representative Organisations</w:t>
            </w:r>
            <w:r w:rsidRPr="00ED3AE2">
              <w:rPr>
                <w:noProof/>
                <w:webHidden/>
                <w:color w:val="2F5496" w:themeColor="accent1" w:themeShade="BF"/>
              </w:rPr>
              <w:tab/>
            </w:r>
            <w:r w:rsidRPr="00ED3AE2">
              <w:rPr>
                <w:noProof/>
                <w:webHidden/>
                <w:color w:val="2F5496" w:themeColor="accent1" w:themeShade="BF"/>
              </w:rPr>
              <w:fldChar w:fldCharType="begin"/>
            </w:r>
            <w:r w:rsidRPr="00ED3AE2">
              <w:rPr>
                <w:noProof/>
                <w:webHidden/>
                <w:color w:val="2F5496" w:themeColor="accent1" w:themeShade="BF"/>
              </w:rPr>
              <w:instrText xml:space="preserve"> PAGEREF _Toc192147331 \h </w:instrText>
            </w:r>
            <w:r w:rsidRPr="00ED3AE2">
              <w:rPr>
                <w:noProof/>
                <w:webHidden/>
                <w:color w:val="2F5496" w:themeColor="accent1" w:themeShade="BF"/>
              </w:rPr>
            </w:r>
            <w:r w:rsidRPr="00ED3AE2">
              <w:rPr>
                <w:noProof/>
                <w:webHidden/>
                <w:color w:val="2F5496" w:themeColor="accent1" w:themeShade="BF"/>
              </w:rPr>
              <w:fldChar w:fldCharType="separate"/>
            </w:r>
            <w:r w:rsidR="00C54001">
              <w:rPr>
                <w:noProof/>
                <w:webHidden/>
                <w:color w:val="2F5496" w:themeColor="accent1" w:themeShade="BF"/>
              </w:rPr>
              <w:t>37</w:t>
            </w:r>
            <w:r w:rsidRPr="00ED3AE2">
              <w:rPr>
                <w:noProof/>
                <w:webHidden/>
                <w:color w:val="2F5496" w:themeColor="accent1" w:themeShade="BF"/>
              </w:rPr>
              <w:fldChar w:fldCharType="end"/>
            </w:r>
          </w:hyperlink>
        </w:p>
        <w:p w14:paraId="12376E7E" w14:textId="3FBD5AF8" w:rsidR="00E27C47" w:rsidRDefault="00E27C47">
          <w:r>
            <w:rPr>
              <w:b/>
              <w:bCs/>
              <w:noProof/>
            </w:rPr>
            <w:fldChar w:fldCharType="end"/>
          </w:r>
        </w:p>
      </w:sdtContent>
    </w:sdt>
    <w:p w14:paraId="488EBF48" w14:textId="6459C010" w:rsidR="00291E74" w:rsidRDefault="00291E74">
      <w:pPr>
        <w:spacing w:before="0" w:after="0" w:line="240" w:lineRule="auto"/>
        <w:rPr>
          <w:rFonts w:ascii="VAG Rounded" w:eastAsiaTheme="majorEastAsia" w:hAnsi="VAG Rounded" w:cs="Arial"/>
          <w:b/>
          <w:bCs/>
          <w:color w:val="2F5496" w:themeColor="accent1" w:themeShade="BF"/>
          <w:sz w:val="52"/>
          <w:szCs w:val="52"/>
        </w:rPr>
      </w:pPr>
    </w:p>
    <w:p w14:paraId="491B22CB" w14:textId="77777777" w:rsidR="00332781" w:rsidRDefault="00332781">
      <w:pPr>
        <w:spacing w:before="0" w:after="0" w:line="240" w:lineRule="auto"/>
        <w:rPr>
          <w:rFonts w:ascii="VAG Rounded" w:eastAsiaTheme="majorEastAsia" w:hAnsi="VAG Rounded" w:cs="Arial"/>
          <w:b/>
          <w:bCs/>
          <w:color w:val="2F5496" w:themeColor="accent1" w:themeShade="BF"/>
          <w:sz w:val="52"/>
          <w:szCs w:val="52"/>
        </w:rPr>
      </w:pPr>
    </w:p>
    <w:p w14:paraId="34559A16" w14:textId="77777777" w:rsidR="00332781" w:rsidRDefault="00332781">
      <w:pPr>
        <w:spacing w:before="0" w:after="0" w:line="240" w:lineRule="auto"/>
        <w:rPr>
          <w:rFonts w:ascii="VAG Rounded" w:eastAsiaTheme="majorEastAsia" w:hAnsi="VAG Rounded" w:cs="Arial"/>
          <w:b/>
          <w:bCs/>
          <w:color w:val="2F5496" w:themeColor="accent1" w:themeShade="BF"/>
          <w:sz w:val="52"/>
          <w:szCs w:val="52"/>
        </w:rPr>
      </w:pPr>
    </w:p>
    <w:p w14:paraId="39FAA802" w14:textId="77777777" w:rsidR="00332781" w:rsidRDefault="00332781">
      <w:pPr>
        <w:spacing w:before="0" w:after="0" w:line="240" w:lineRule="auto"/>
        <w:rPr>
          <w:rFonts w:ascii="VAG Rounded" w:eastAsiaTheme="majorEastAsia" w:hAnsi="VAG Rounded" w:cs="Arial"/>
          <w:b/>
          <w:bCs/>
          <w:color w:val="2F5496" w:themeColor="accent1" w:themeShade="BF"/>
          <w:sz w:val="52"/>
          <w:szCs w:val="52"/>
        </w:rPr>
      </w:pPr>
    </w:p>
    <w:p w14:paraId="4CC7E4A6" w14:textId="77777777" w:rsidR="00187C7E" w:rsidRDefault="00187C7E">
      <w:pPr>
        <w:spacing w:before="0" w:after="0" w:line="240" w:lineRule="auto"/>
        <w:rPr>
          <w:rFonts w:ascii="VAG Rounded" w:eastAsiaTheme="majorEastAsia" w:hAnsi="VAG Rounded" w:cs="Arial"/>
          <w:b/>
          <w:bCs/>
          <w:color w:val="2F5496" w:themeColor="accent1" w:themeShade="BF"/>
          <w:sz w:val="52"/>
          <w:szCs w:val="52"/>
        </w:rPr>
      </w:pPr>
    </w:p>
    <w:p w14:paraId="0B07A357" w14:textId="77777777" w:rsidR="00187C7E" w:rsidRDefault="00187C7E">
      <w:pPr>
        <w:spacing w:before="0" w:after="0" w:line="240" w:lineRule="auto"/>
        <w:rPr>
          <w:rFonts w:ascii="VAG Rounded" w:eastAsiaTheme="majorEastAsia" w:hAnsi="VAG Rounded" w:cs="Arial"/>
          <w:b/>
          <w:bCs/>
          <w:color w:val="2F5496" w:themeColor="accent1" w:themeShade="BF"/>
          <w:sz w:val="52"/>
          <w:szCs w:val="52"/>
        </w:rPr>
      </w:pPr>
    </w:p>
    <w:p w14:paraId="3388AA23" w14:textId="77777777" w:rsidR="00187C7E" w:rsidRDefault="00187C7E">
      <w:pPr>
        <w:spacing w:before="0" w:after="0" w:line="240" w:lineRule="auto"/>
        <w:rPr>
          <w:rFonts w:ascii="VAG Rounded" w:eastAsiaTheme="majorEastAsia" w:hAnsi="VAG Rounded" w:cs="Arial"/>
          <w:b/>
          <w:bCs/>
          <w:color w:val="2F5496" w:themeColor="accent1" w:themeShade="BF"/>
          <w:sz w:val="52"/>
          <w:szCs w:val="52"/>
        </w:rPr>
      </w:pPr>
    </w:p>
    <w:p w14:paraId="1EB2EA74" w14:textId="77777777" w:rsidR="00187C7E" w:rsidRDefault="00187C7E">
      <w:pPr>
        <w:spacing w:before="0" w:after="0" w:line="240" w:lineRule="auto"/>
        <w:rPr>
          <w:rFonts w:ascii="VAG Rounded" w:eastAsiaTheme="majorEastAsia" w:hAnsi="VAG Rounded" w:cs="Arial"/>
          <w:b/>
          <w:bCs/>
          <w:color w:val="2F5496" w:themeColor="accent1" w:themeShade="BF"/>
          <w:sz w:val="52"/>
          <w:szCs w:val="52"/>
        </w:rPr>
      </w:pPr>
    </w:p>
    <w:p w14:paraId="05087444" w14:textId="77777777" w:rsidR="00187C7E" w:rsidRDefault="00187C7E">
      <w:pPr>
        <w:spacing w:before="0" w:after="0" w:line="240" w:lineRule="auto"/>
        <w:rPr>
          <w:rFonts w:ascii="VAG Rounded" w:eastAsiaTheme="majorEastAsia" w:hAnsi="VAG Rounded" w:cs="Arial"/>
          <w:b/>
          <w:bCs/>
          <w:color w:val="2F5496" w:themeColor="accent1" w:themeShade="BF"/>
          <w:sz w:val="52"/>
          <w:szCs w:val="52"/>
        </w:rPr>
      </w:pPr>
    </w:p>
    <w:p w14:paraId="174DECF7" w14:textId="77777777" w:rsidR="00187C7E" w:rsidRDefault="00187C7E">
      <w:pPr>
        <w:spacing w:before="0" w:after="0" w:line="240" w:lineRule="auto"/>
        <w:rPr>
          <w:rFonts w:ascii="VAG Rounded" w:eastAsiaTheme="majorEastAsia" w:hAnsi="VAG Rounded" w:cs="Arial"/>
          <w:b/>
          <w:bCs/>
          <w:color w:val="2F5496" w:themeColor="accent1" w:themeShade="BF"/>
          <w:sz w:val="52"/>
          <w:szCs w:val="52"/>
        </w:rPr>
      </w:pPr>
    </w:p>
    <w:p w14:paraId="54280568" w14:textId="77777777" w:rsidR="00187C7E" w:rsidRDefault="00187C7E">
      <w:pPr>
        <w:spacing w:before="0" w:after="0" w:line="240" w:lineRule="auto"/>
        <w:rPr>
          <w:rFonts w:ascii="VAG Rounded" w:eastAsiaTheme="majorEastAsia" w:hAnsi="VAG Rounded" w:cs="Arial"/>
          <w:b/>
          <w:bCs/>
          <w:color w:val="2F5496" w:themeColor="accent1" w:themeShade="BF"/>
          <w:sz w:val="52"/>
          <w:szCs w:val="52"/>
        </w:rPr>
      </w:pPr>
    </w:p>
    <w:p w14:paraId="5714C04D" w14:textId="77777777" w:rsidR="00187C7E" w:rsidRDefault="00187C7E">
      <w:pPr>
        <w:spacing w:before="0" w:after="0" w:line="240" w:lineRule="auto"/>
        <w:rPr>
          <w:rFonts w:ascii="VAG Rounded" w:eastAsiaTheme="majorEastAsia" w:hAnsi="VAG Rounded" w:cs="Arial"/>
          <w:b/>
          <w:bCs/>
          <w:color w:val="2F5496" w:themeColor="accent1" w:themeShade="BF"/>
          <w:sz w:val="52"/>
          <w:szCs w:val="52"/>
        </w:rPr>
      </w:pPr>
    </w:p>
    <w:p w14:paraId="247BA770" w14:textId="77777777" w:rsidR="00187C7E" w:rsidRDefault="00187C7E">
      <w:pPr>
        <w:spacing w:before="0" w:after="0" w:line="240" w:lineRule="auto"/>
        <w:rPr>
          <w:rFonts w:ascii="VAG Rounded" w:eastAsiaTheme="majorEastAsia" w:hAnsi="VAG Rounded" w:cs="Arial"/>
          <w:b/>
          <w:bCs/>
          <w:color w:val="2F5496" w:themeColor="accent1" w:themeShade="BF"/>
          <w:sz w:val="52"/>
          <w:szCs w:val="52"/>
        </w:rPr>
      </w:pPr>
    </w:p>
    <w:p w14:paraId="3E740E6C" w14:textId="77777777" w:rsidR="00187C7E" w:rsidRDefault="00187C7E">
      <w:pPr>
        <w:spacing w:before="0" w:after="0" w:line="240" w:lineRule="auto"/>
        <w:rPr>
          <w:rFonts w:ascii="VAG Rounded" w:eastAsiaTheme="majorEastAsia" w:hAnsi="VAG Rounded" w:cs="Arial"/>
          <w:b/>
          <w:bCs/>
          <w:color w:val="2F5496" w:themeColor="accent1" w:themeShade="BF"/>
          <w:sz w:val="52"/>
          <w:szCs w:val="52"/>
        </w:rPr>
      </w:pPr>
    </w:p>
    <w:p w14:paraId="23434C27" w14:textId="77777777" w:rsidR="00187C7E" w:rsidRDefault="00187C7E">
      <w:pPr>
        <w:spacing w:before="0" w:after="0" w:line="240" w:lineRule="auto"/>
        <w:rPr>
          <w:rFonts w:ascii="VAG Rounded" w:eastAsiaTheme="majorEastAsia" w:hAnsi="VAG Rounded" w:cs="Arial"/>
          <w:b/>
          <w:bCs/>
          <w:color w:val="2F5496" w:themeColor="accent1" w:themeShade="BF"/>
          <w:sz w:val="52"/>
          <w:szCs w:val="52"/>
        </w:rPr>
      </w:pPr>
    </w:p>
    <w:p w14:paraId="5F755393" w14:textId="1914A871" w:rsidR="006D6015" w:rsidRPr="00245AE2" w:rsidRDefault="002E0C71" w:rsidP="0002099B">
      <w:pPr>
        <w:pStyle w:val="Heading1"/>
        <w:rPr>
          <w:rFonts w:ascii="VAG Rounded" w:hAnsi="VAG Rounded" w:cs="Arial"/>
          <w:b/>
          <w:bCs/>
          <w:sz w:val="52"/>
          <w:szCs w:val="52"/>
        </w:rPr>
      </w:pPr>
      <w:bookmarkStart w:id="22" w:name="_Toc192147312"/>
      <w:r w:rsidRPr="00245AE2">
        <w:rPr>
          <w:rFonts w:ascii="VAG Rounded" w:hAnsi="VAG Rounded" w:cs="Arial"/>
          <w:b/>
          <w:bCs/>
          <w:sz w:val="52"/>
          <w:szCs w:val="52"/>
        </w:rPr>
        <w:t>Executive Summary</w:t>
      </w:r>
      <w:bookmarkEnd w:id="22"/>
      <w:r w:rsidRPr="00245AE2">
        <w:rPr>
          <w:rFonts w:ascii="VAG Rounded" w:hAnsi="VAG Rounded" w:cs="Arial"/>
          <w:b/>
          <w:bCs/>
          <w:sz w:val="52"/>
          <w:szCs w:val="52"/>
        </w:rPr>
        <w:t xml:space="preserve"> </w:t>
      </w:r>
    </w:p>
    <w:p w14:paraId="1BA9FF77" w14:textId="6BB2BA7A" w:rsidR="00DC3C93" w:rsidRDefault="006D6015" w:rsidP="0002099B">
      <w:pPr>
        <w:spacing w:before="360" w:after="80"/>
        <w:rPr>
          <w:rFonts w:ascii="Arial" w:hAnsi="Arial" w:cs="Arial"/>
        </w:rPr>
      </w:pPr>
      <w:r w:rsidRPr="00DC3C93">
        <w:rPr>
          <w:rFonts w:ascii="Arial" w:hAnsi="Arial" w:cs="Arial"/>
        </w:rPr>
        <w:t xml:space="preserve">Following the September 2024 announcement from the </w:t>
      </w:r>
      <w:r w:rsidRPr="00C82E7B">
        <w:rPr>
          <w:rFonts w:ascii="Arial" w:hAnsi="Arial" w:cs="Arial"/>
          <w:lang w:val="en-GB"/>
        </w:rPr>
        <w:t>Minister for Government Services and the NDIS, the Hon Bill Shorten MP</w:t>
      </w:r>
      <w:r w:rsidRPr="00DC3C93">
        <w:rPr>
          <w:rFonts w:ascii="Arial" w:hAnsi="Arial" w:cs="Arial"/>
          <w:lang w:val="en-GB"/>
        </w:rPr>
        <w:t xml:space="preserve">, </w:t>
      </w:r>
      <w:r w:rsidRPr="00C82E7B">
        <w:rPr>
          <w:rFonts w:ascii="Arial" w:hAnsi="Arial" w:cs="Arial"/>
          <w:lang w:val="en-GB"/>
        </w:rPr>
        <w:t xml:space="preserve">that registration of Platform Providers </w:t>
      </w:r>
      <w:r w:rsidR="00DC3C93" w:rsidRPr="00DC3C93">
        <w:rPr>
          <w:rFonts w:ascii="Arial" w:hAnsi="Arial" w:cs="Arial"/>
          <w:lang w:val="en-GB"/>
        </w:rPr>
        <w:t xml:space="preserve">would soon become mandatory, PWDA welcomes the commitment from the </w:t>
      </w:r>
      <w:r w:rsidRPr="00DC3C93">
        <w:rPr>
          <w:rFonts w:ascii="Arial" w:hAnsi="Arial" w:cs="Arial"/>
        </w:rPr>
        <w:t xml:space="preserve">NDIS Quality and </w:t>
      </w:r>
      <w:r w:rsidRPr="00DC3C93">
        <w:rPr>
          <w:rFonts w:ascii="Arial" w:hAnsi="Arial" w:cs="Arial"/>
        </w:rPr>
        <w:lastRenderedPageBreak/>
        <w:t xml:space="preserve">Safeguards Commission (hereinafter referred to as the ‘NDIS Commission’) </w:t>
      </w:r>
      <w:r w:rsidR="00DC3C93" w:rsidRPr="00DC3C93">
        <w:rPr>
          <w:rFonts w:ascii="Arial" w:hAnsi="Arial" w:cs="Arial"/>
        </w:rPr>
        <w:t>to consult with the community on these changes.</w:t>
      </w:r>
      <w:r w:rsidR="00622C1A">
        <w:rPr>
          <w:rStyle w:val="FootnoteReference"/>
          <w:rFonts w:ascii="Arial" w:hAnsi="Arial" w:cs="Arial"/>
        </w:rPr>
        <w:footnoteReference w:id="2"/>
      </w:r>
      <w:r w:rsidR="00DC3C93" w:rsidRPr="00DC3C93">
        <w:rPr>
          <w:rFonts w:ascii="Arial" w:hAnsi="Arial" w:cs="Arial"/>
        </w:rPr>
        <w:t xml:space="preserve"> </w:t>
      </w:r>
    </w:p>
    <w:p w14:paraId="114853E5" w14:textId="6A94D92C" w:rsidR="000F2368" w:rsidRDefault="4EF4D44E" w:rsidP="6EA32858">
      <w:pPr>
        <w:spacing w:before="360" w:after="80"/>
        <w:rPr>
          <w:rFonts w:ascii="Arial" w:hAnsi="Arial" w:cs="Arial"/>
        </w:rPr>
      </w:pPr>
      <w:r w:rsidRPr="6EA32858">
        <w:rPr>
          <w:rFonts w:ascii="Arial" w:hAnsi="Arial" w:cs="Arial"/>
        </w:rPr>
        <w:t xml:space="preserve">In responding to the consultation, PWDA has drawn on information from previous inquiries as well as a survey conducted with PWDA members and the disability community. </w:t>
      </w:r>
    </w:p>
    <w:p w14:paraId="389D5DC6" w14:textId="3B9FD2FC" w:rsidR="000F2368" w:rsidRDefault="4EF4D44E" w:rsidP="6EA32858">
      <w:pPr>
        <w:spacing w:before="360" w:after="80"/>
        <w:rPr>
          <w:rFonts w:ascii="Arial" w:hAnsi="Arial" w:cs="Arial"/>
        </w:rPr>
      </w:pPr>
      <w:r w:rsidRPr="6EA32858">
        <w:rPr>
          <w:rFonts w:ascii="Arial" w:hAnsi="Arial" w:cs="Arial"/>
        </w:rPr>
        <w:t xml:space="preserve">In this submission, PWDA recognises that </w:t>
      </w:r>
      <w:r w:rsidR="00B72F34" w:rsidRPr="00C82E7B">
        <w:rPr>
          <w:rFonts w:ascii="Arial" w:hAnsi="Arial" w:cs="Arial"/>
          <w:lang w:val="en-GB"/>
        </w:rPr>
        <w:t xml:space="preserve">Platform Providers </w:t>
      </w:r>
      <w:r w:rsidRPr="6EA32858">
        <w:rPr>
          <w:rFonts w:ascii="Arial" w:hAnsi="Arial" w:cs="Arial"/>
        </w:rPr>
        <w:t>offer significant advantages for NDIS participants and play a key role in ensuring individuals have choice and control over their supports. By acting as intermediaries between participants and providers, these platforms eliminate the administrative burden of directly employing workers, which can be a complex and time-consuming process. Additionally, platforms can provide more tailored options, allowing participants to choose providers who align with their values, needs, or cultural backgrounds, in a way that is more difficult when engaging with traditional large providers, which allocate individuals workers.</w:t>
      </w:r>
    </w:p>
    <w:p w14:paraId="6634BE5F" w14:textId="0CBBF895" w:rsidR="000F2368" w:rsidRPr="000F2368" w:rsidRDefault="4EF4D44E" w:rsidP="6EA32858">
      <w:pPr>
        <w:spacing w:before="360" w:after="80"/>
        <w:rPr>
          <w:rFonts w:ascii="Arial" w:hAnsi="Arial" w:cs="Arial"/>
        </w:rPr>
      </w:pPr>
      <w:r w:rsidRPr="6EA32858">
        <w:rPr>
          <w:rFonts w:ascii="Arial" w:hAnsi="Arial" w:cs="Arial"/>
        </w:rPr>
        <w:t xml:space="preserve">PWDA also recognises however, that there </w:t>
      </w:r>
      <w:r w:rsidR="004D14BF" w:rsidRPr="6EA32858">
        <w:rPr>
          <w:rFonts w:ascii="Arial" w:hAnsi="Arial" w:cs="Arial"/>
        </w:rPr>
        <w:t>are</w:t>
      </w:r>
      <w:r w:rsidRPr="6EA32858">
        <w:rPr>
          <w:rFonts w:ascii="Arial" w:hAnsi="Arial" w:cs="Arial"/>
        </w:rPr>
        <w:t xml:space="preserve"> significant regulatory gaps in the current system and</w:t>
      </w:r>
      <w:r w:rsidR="004D14BF">
        <w:rPr>
          <w:rFonts w:ascii="Arial" w:hAnsi="Arial" w:cs="Arial"/>
        </w:rPr>
        <w:t>,</w:t>
      </w:r>
      <w:r w:rsidRPr="6EA32858">
        <w:rPr>
          <w:rFonts w:ascii="Arial" w:hAnsi="Arial" w:cs="Arial"/>
        </w:rPr>
        <w:t xml:space="preserve"> in principle, supports the proposal to introduce mandatory registration for platforms for the purpose of safeguarding and ensuring quality of support for NDIS participants. Done well, PWDA believes that the registration of </w:t>
      </w:r>
      <w:r w:rsidR="00B72F34" w:rsidRPr="00C82E7B">
        <w:rPr>
          <w:rFonts w:ascii="Arial" w:hAnsi="Arial" w:cs="Arial"/>
          <w:lang w:val="en-GB"/>
        </w:rPr>
        <w:t xml:space="preserve">Platform Providers </w:t>
      </w:r>
      <w:r w:rsidRPr="6EA32858">
        <w:rPr>
          <w:rFonts w:ascii="Arial" w:hAnsi="Arial" w:cs="Arial"/>
        </w:rPr>
        <w:t xml:space="preserve">will help establish clearer service relationships, improve service safety and quality for participants and establish necessary accountability for platforms and workers. </w:t>
      </w:r>
    </w:p>
    <w:p w14:paraId="01F1F080" w14:textId="77777777" w:rsidR="007A0AA2" w:rsidRPr="007A0AA2" w:rsidRDefault="007A0AA2" w:rsidP="007A0AA2">
      <w:pPr>
        <w:spacing w:before="360" w:after="80"/>
        <w:rPr>
          <w:rFonts w:ascii="Arial" w:hAnsi="Arial" w:cs="Arial"/>
        </w:rPr>
      </w:pPr>
      <w:r w:rsidRPr="007A0AA2">
        <w:rPr>
          <w:rFonts w:ascii="Arial" w:hAnsi="Arial" w:cs="Arial"/>
        </w:rPr>
        <w:t>Importantly, PWDA asserts that the success of this reform depends on genuine co-design with people with disability at all stages of policy development and implementation. Any registration framework must be developed in consultation with people with disability, ensuring it strengthens quality and safety without restricting participant choice, flexibility, or access to essential supports. Particular attention must be given to multiply marginalised communities, including First Nations people and those in rural, regional, and remote areas, to ensure that the reform does not inadvertently exacerbate existing service gaps.</w:t>
      </w:r>
    </w:p>
    <w:p w14:paraId="39A40636" w14:textId="784786F6" w:rsidR="007A0AA2" w:rsidRPr="007A0AA2" w:rsidRDefault="007A0AA2" w:rsidP="007A0AA2">
      <w:pPr>
        <w:spacing w:before="360" w:after="80"/>
        <w:rPr>
          <w:rFonts w:ascii="Arial" w:hAnsi="Arial" w:cs="Arial"/>
        </w:rPr>
      </w:pPr>
      <w:r w:rsidRPr="007A0AA2">
        <w:rPr>
          <w:rFonts w:ascii="Arial" w:hAnsi="Arial" w:cs="Arial"/>
        </w:rPr>
        <w:lastRenderedPageBreak/>
        <w:t xml:space="preserve">Additionally, PWDA stresses that mandatory registration must be implemented in a way that does not deter workers from providing NDIS services or lead to increased costs that are passed onto participants. The registration process must be simple, streamlined, and proportionate to the size of providers and the types of supports they deliver. Platform </w:t>
      </w:r>
      <w:r w:rsidR="00B72F34">
        <w:rPr>
          <w:rFonts w:ascii="Arial" w:hAnsi="Arial" w:cs="Arial"/>
        </w:rPr>
        <w:t>P</w:t>
      </w:r>
      <w:r w:rsidRPr="007A0AA2">
        <w:rPr>
          <w:rFonts w:ascii="Arial" w:hAnsi="Arial" w:cs="Arial"/>
        </w:rPr>
        <w:t>roviders must not be required to impose excessive compliance burdens on individual workers, as this would likely reduce workforce availability, particularly in under-serviced areas.</w:t>
      </w:r>
    </w:p>
    <w:p w14:paraId="648F29CC" w14:textId="17475E47" w:rsidR="007A0AA2" w:rsidRPr="007A0AA2" w:rsidRDefault="007A0AA2" w:rsidP="007A0AA2">
      <w:pPr>
        <w:spacing w:before="360" w:after="80"/>
        <w:rPr>
          <w:rFonts w:ascii="Arial" w:hAnsi="Arial" w:cs="Arial"/>
        </w:rPr>
      </w:pPr>
      <w:r w:rsidRPr="007A0AA2">
        <w:rPr>
          <w:rFonts w:ascii="Arial" w:hAnsi="Arial" w:cs="Arial"/>
        </w:rPr>
        <w:t xml:space="preserve">Finally, ensuring a smooth transition to mandatory registration is critical. The NDIS Commission must adopt a phased approach that allows </w:t>
      </w:r>
      <w:r w:rsidR="00B72F34" w:rsidRPr="00C82E7B">
        <w:rPr>
          <w:rFonts w:ascii="Arial" w:hAnsi="Arial" w:cs="Arial"/>
          <w:lang w:val="en-GB"/>
        </w:rPr>
        <w:t xml:space="preserve">Platform Providers </w:t>
      </w:r>
      <w:r w:rsidRPr="007A0AA2">
        <w:rPr>
          <w:rFonts w:ascii="Arial" w:hAnsi="Arial" w:cs="Arial"/>
        </w:rPr>
        <w:t>adequate time to comply while ensuring that participants do not experience disruptions to their supports. Clear, accessible information about registration requirements must be provided in multiple formats, including plain language guides, videos, and translated materials, to ensure all stakeholders understand the changes and how they will be implemented.</w:t>
      </w:r>
    </w:p>
    <w:p w14:paraId="63436254" w14:textId="03A28977" w:rsidR="007A0AA2" w:rsidRPr="007A0AA2" w:rsidRDefault="007A0AA2" w:rsidP="007A0AA2">
      <w:pPr>
        <w:spacing w:before="360" w:after="80"/>
        <w:rPr>
          <w:rFonts w:ascii="Arial" w:hAnsi="Arial" w:cs="Arial"/>
        </w:rPr>
      </w:pPr>
      <w:r w:rsidRPr="007A0AA2">
        <w:rPr>
          <w:rFonts w:ascii="Arial" w:hAnsi="Arial" w:cs="Arial"/>
        </w:rPr>
        <w:t xml:space="preserve">PWDA remains committed to working alongside the NDIS Commission, </w:t>
      </w:r>
      <w:r w:rsidR="00B72F34" w:rsidRPr="00C82E7B">
        <w:rPr>
          <w:rFonts w:ascii="Arial" w:hAnsi="Arial" w:cs="Arial"/>
          <w:lang w:val="en-GB"/>
        </w:rPr>
        <w:t>Platform Providers</w:t>
      </w:r>
      <w:r w:rsidRPr="007A0AA2">
        <w:rPr>
          <w:rFonts w:ascii="Arial" w:hAnsi="Arial" w:cs="Arial"/>
        </w:rPr>
        <w:t>, and people with disability to ensure that any regulatory changes uphold the principles of choice and control, maintain access to essential services, and reflect the lived experience and expertise of people with disability.</w:t>
      </w:r>
    </w:p>
    <w:p w14:paraId="149E7826" w14:textId="6539CB5C" w:rsidR="00AD1A10" w:rsidRDefault="00AD1A10" w:rsidP="6EA32858">
      <w:pPr>
        <w:spacing w:before="360" w:after="80"/>
        <w:rPr>
          <w:rFonts w:ascii="Arial" w:hAnsi="Arial" w:cs="Arial"/>
        </w:rPr>
      </w:pPr>
    </w:p>
    <w:p w14:paraId="06E7B789" w14:textId="5D46F4B1" w:rsidR="008D2102" w:rsidRPr="002A70C5" w:rsidRDefault="008D2102" w:rsidP="0002099B">
      <w:pPr>
        <w:spacing w:before="360" w:after="80"/>
        <w:rPr>
          <w:rFonts w:ascii="Arial" w:eastAsiaTheme="majorEastAsia" w:hAnsi="Arial" w:cs="Arial"/>
          <w:color w:val="2F5496" w:themeColor="accent1" w:themeShade="BF"/>
          <w:sz w:val="52"/>
          <w:szCs w:val="52"/>
        </w:rPr>
      </w:pPr>
      <w:r w:rsidRPr="002A70C5">
        <w:rPr>
          <w:rFonts w:ascii="Arial" w:hAnsi="Arial" w:cs="Arial"/>
          <w:sz w:val="52"/>
          <w:szCs w:val="52"/>
        </w:rPr>
        <w:br w:type="page"/>
      </w:r>
    </w:p>
    <w:p w14:paraId="7CDB6C76" w14:textId="3B03412A" w:rsidR="00314438" w:rsidRPr="00245AE2" w:rsidRDefault="00314438" w:rsidP="0002099B">
      <w:pPr>
        <w:pStyle w:val="Heading1"/>
        <w:rPr>
          <w:rFonts w:ascii="VAG Rounded" w:hAnsi="VAG Rounded" w:cs="Arial"/>
          <w:b/>
          <w:bCs/>
          <w:sz w:val="52"/>
          <w:szCs w:val="52"/>
        </w:rPr>
      </w:pPr>
      <w:bookmarkStart w:id="23" w:name="_Toc192147313"/>
      <w:r w:rsidRPr="00245AE2">
        <w:rPr>
          <w:rFonts w:ascii="VAG Rounded" w:hAnsi="VAG Rounded" w:cs="Arial"/>
          <w:b/>
          <w:bCs/>
          <w:sz w:val="52"/>
          <w:szCs w:val="52"/>
        </w:rPr>
        <w:lastRenderedPageBreak/>
        <w:t xml:space="preserve">Summary </w:t>
      </w:r>
      <w:r w:rsidRPr="00245AE2">
        <w:rPr>
          <w:rFonts w:ascii="VAG Rounded" w:hAnsi="VAG Rounded" w:cs="Arial"/>
          <w:b/>
          <w:bCs/>
          <w:color w:val="2F5496"/>
          <w:sz w:val="52"/>
          <w:szCs w:val="52"/>
        </w:rPr>
        <w:t>of Recommendations</w:t>
      </w:r>
      <w:bookmarkEnd w:id="23"/>
      <w:r w:rsidRPr="00245AE2">
        <w:rPr>
          <w:rFonts w:ascii="VAG Rounded" w:hAnsi="VAG Rounded" w:cs="Arial"/>
          <w:b/>
          <w:bCs/>
          <w:sz w:val="52"/>
          <w:szCs w:val="52"/>
        </w:rPr>
        <w:t xml:space="preserve"> </w:t>
      </w:r>
    </w:p>
    <w:p w14:paraId="54DF4EB0" w14:textId="0ED8A2EE" w:rsidR="00AA139E" w:rsidRPr="00295155" w:rsidRDefault="00AA139E" w:rsidP="00AA139E">
      <w:pPr>
        <w:spacing w:before="360" w:after="80"/>
        <w:ind w:right="1133"/>
        <w:rPr>
          <w:rFonts w:ascii="Arial" w:hAnsi="Arial" w:cs="Arial"/>
          <w:b/>
          <w:bCs/>
          <w:color w:val="000000" w:themeColor="text1"/>
        </w:rPr>
      </w:pPr>
      <w:r w:rsidRPr="00295155">
        <w:rPr>
          <w:rFonts w:ascii="Arial" w:hAnsi="Arial" w:cs="Arial"/>
          <w:b/>
          <w:bCs/>
          <w:color w:val="000000" w:themeColor="text1"/>
        </w:rPr>
        <w:t xml:space="preserve">Recommendation 1: </w:t>
      </w:r>
      <w:r w:rsidRPr="00295155">
        <w:rPr>
          <w:rFonts w:ascii="Arial" w:hAnsi="Arial" w:cs="Arial"/>
          <w:color w:val="000000" w:themeColor="text1"/>
        </w:rPr>
        <w:t xml:space="preserve">Amend the definition of </w:t>
      </w:r>
      <w:r w:rsidR="00B72F34" w:rsidRPr="00C82E7B">
        <w:rPr>
          <w:rFonts w:ascii="Arial" w:hAnsi="Arial" w:cs="Arial"/>
          <w:lang w:val="en-GB"/>
        </w:rPr>
        <w:t xml:space="preserve">Platform Providers </w:t>
      </w:r>
      <w:r w:rsidRPr="00295155">
        <w:rPr>
          <w:rFonts w:ascii="Arial" w:hAnsi="Arial" w:cs="Arial"/>
          <w:color w:val="000000" w:themeColor="text1"/>
        </w:rPr>
        <w:t>to:</w:t>
      </w:r>
      <w:r w:rsidRPr="00295155">
        <w:rPr>
          <w:rFonts w:ascii="Arial" w:hAnsi="Arial" w:cs="Arial"/>
          <w:b/>
          <w:bCs/>
          <w:color w:val="000000" w:themeColor="text1"/>
        </w:rPr>
        <w:t xml:space="preserve"> </w:t>
      </w:r>
    </w:p>
    <w:p w14:paraId="15DA912A" w14:textId="1DDD53E6" w:rsidR="00AA139E" w:rsidRPr="00295155" w:rsidRDefault="00AA139E" w:rsidP="003A3AFB">
      <w:pPr>
        <w:pStyle w:val="ListParagraph"/>
        <w:numPr>
          <w:ilvl w:val="0"/>
          <w:numId w:val="9"/>
        </w:numPr>
        <w:spacing w:before="360" w:after="80"/>
        <w:ind w:left="284" w:right="1133" w:hanging="284"/>
        <w:rPr>
          <w:rFonts w:ascii="Arial" w:hAnsi="Arial" w:cs="Arial"/>
          <w:b/>
          <w:bCs/>
          <w:color w:val="000000" w:themeColor="text1"/>
        </w:rPr>
      </w:pPr>
      <w:r w:rsidRPr="00295155">
        <w:rPr>
          <w:rFonts w:ascii="Arial" w:hAnsi="Arial" w:cs="Arial"/>
        </w:rPr>
        <w:t xml:space="preserve">explicitly state that </w:t>
      </w:r>
      <w:r w:rsidR="00B72F34" w:rsidRPr="00C82E7B">
        <w:rPr>
          <w:rFonts w:ascii="Arial" w:hAnsi="Arial" w:cs="Arial"/>
          <w:lang w:val="en-GB"/>
        </w:rPr>
        <w:t xml:space="preserve">Platform Providers </w:t>
      </w:r>
      <w:r w:rsidRPr="00295155">
        <w:rPr>
          <w:rFonts w:ascii="Arial" w:hAnsi="Arial" w:cs="Arial"/>
        </w:rPr>
        <w:t xml:space="preserve">function as </w:t>
      </w:r>
      <w:r w:rsidRPr="00295155">
        <w:rPr>
          <w:rStyle w:val="Emphasis"/>
          <w:rFonts w:ascii="Arial" w:hAnsi="Arial" w:cs="Arial"/>
        </w:rPr>
        <w:t>online intermediaries</w:t>
      </w:r>
      <w:r w:rsidRPr="00295155">
        <w:rPr>
          <w:rFonts w:ascii="Arial" w:hAnsi="Arial" w:cs="Arial"/>
        </w:rPr>
        <w:t xml:space="preserve">, connecting participants with workers rather than directly delivering </w:t>
      </w:r>
      <w:proofErr w:type="gramStart"/>
      <w:r w:rsidRPr="00295155">
        <w:rPr>
          <w:rFonts w:ascii="Arial" w:hAnsi="Arial" w:cs="Arial"/>
        </w:rPr>
        <w:t>services;</w:t>
      </w:r>
      <w:proofErr w:type="gramEnd"/>
      <w:r w:rsidRPr="00295155">
        <w:rPr>
          <w:rFonts w:ascii="Arial" w:hAnsi="Arial" w:cs="Arial"/>
        </w:rPr>
        <w:t xml:space="preserve"> </w:t>
      </w:r>
    </w:p>
    <w:p w14:paraId="7CFFC49B" w14:textId="671E750A" w:rsidR="00AA139E" w:rsidRPr="00295155" w:rsidRDefault="005B40C9" w:rsidP="003A3AFB">
      <w:pPr>
        <w:pStyle w:val="ListParagraph"/>
        <w:numPr>
          <w:ilvl w:val="0"/>
          <w:numId w:val="9"/>
        </w:numPr>
        <w:spacing w:before="360" w:after="80"/>
        <w:ind w:left="284" w:right="1133" w:hanging="284"/>
        <w:rPr>
          <w:rFonts w:ascii="Arial" w:hAnsi="Arial" w:cs="Arial"/>
          <w:b/>
          <w:bCs/>
          <w:color w:val="000000" w:themeColor="text1"/>
        </w:rPr>
      </w:pPr>
      <w:r w:rsidRPr="00295155">
        <w:rPr>
          <w:rFonts w:ascii="Arial" w:hAnsi="Arial" w:cs="Arial"/>
        </w:rPr>
        <w:t xml:space="preserve">explicitly state that </w:t>
      </w:r>
      <w:r w:rsidRPr="00C82E7B">
        <w:rPr>
          <w:rFonts w:ascii="Arial" w:hAnsi="Arial" w:cs="Arial"/>
          <w:lang w:val="en-GB"/>
        </w:rPr>
        <w:t xml:space="preserve">Platform Providers </w:t>
      </w:r>
      <w:r w:rsidRPr="00295155">
        <w:rPr>
          <w:rFonts w:ascii="Arial" w:hAnsi="Arial" w:cs="Arial"/>
        </w:rPr>
        <w:t xml:space="preserve">function as </w:t>
      </w:r>
      <w:r w:rsidRPr="00295155">
        <w:rPr>
          <w:rStyle w:val="Emphasis"/>
          <w:rFonts w:ascii="Arial" w:hAnsi="Arial" w:cs="Arial"/>
        </w:rPr>
        <w:t>online intermediaries</w:t>
      </w:r>
      <w:r w:rsidR="00AA139E" w:rsidRPr="00295155">
        <w:rPr>
          <w:rFonts w:ascii="Arial" w:hAnsi="Arial" w:cs="Arial"/>
        </w:rPr>
        <w:t xml:space="preserve">, rather than being directly employed by the platform. </w:t>
      </w:r>
    </w:p>
    <w:p w14:paraId="7B267207" w14:textId="4365FA25" w:rsidR="00AA139E" w:rsidRPr="00490B7C" w:rsidRDefault="00AA139E" w:rsidP="00AA139E">
      <w:pPr>
        <w:spacing w:before="360" w:after="80"/>
        <w:rPr>
          <w:rFonts w:ascii="Arial" w:hAnsi="Arial" w:cs="Arial"/>
          <w:b/>
          <w:bCs/>
          <w:lang w:bidi="en-AU"/>
        </w:rPr>
      </w:pPr>
      <w:r w:rsidRPr="00FA60E6">
        <w:rPr>
          <w:rFonts w:ascii="Arial" w:hAnsi="Arial" w:cs="Arial"/>
          <w:b/>
          <w:bCs/>
          <w:lang w:bidi="en-AU"/>
        </w:rPr>
        <w:t xml:space="preserve">Recommendation 2: </w:t>
      </w:r>
      <w:r w:rsidRPr="00FA60E6">
        <w:rPr>
          <w:rFonts w:ascii="Arial" w:hAnsi="Arial" w:cs="Arial"/>
          <w:lang w:bidi="en-AU"/>
        </w:rPr>
        <w:t xml:space="preserve">Require </w:t>
      </w:r>
      <w:r w:rsidR="00B72F34" w:rsidRPr="00C82E7B">
        <w:rPr>
          <w:rFonts w:ascii="Arial" w:hAnsi="Arial" w:cs="Arial"/>
          <w:lang w:val="en-GB"/>
        </w:rPr>
        <w:t xml:space="preserve">Platform Providers </w:t>
      </w:r>
      <w:r w:rsidRPr="00FA60E6">
        <w:rPr>
          <w:rFonts w:ascii="Arial" w:hAnsi="Arial" w:cs="Arial"/>
          <w:lang w:bidi="en-AU"/>
        </w:rPr>
        <w:t>to clearly define service relationships as part of the registration process, ensuring participants and workers understand their legal rights and responsibilities. This will improve accountability, prevent harm, and clarify where responsibilities lie in cases of disputes or misconduct.</w:t>
      </w:r>
    </w:p>
    <w:p w14:paraId="0CF18330" w14:textId="667E95CB" w:rsidR="00AA139E" w:rsidRPr="002D7EC3" w:rsidRDefault="00AA139E" w:rsidP="00AA139E">
      <w:pPr>
        <w:spacing w:before="360" w:after="80"/>
        <w:ind w:right="1134"/>
        <w:rPr>
          <w:rFonts w:ascii="Arial" w:hAnsi="Arial" w:cs="Arial"/>
          <w:i/>
          <w:iCs/>
          <w:color w:val="2F5496"/>
          <w:lang w:val="en-GB"/>
        </w:rPr>
      </w:pPr>
      <w:r w:rsidRPr="00295155">
        <w:rPr>
          <w:rFonts w:ascii="Arial" w:hAnsi="Arial" w:cs="Arial"/>
          <w:b/>
          <w:bCs/>
        </w:rPr>
        <w:t>Recommendation 3:</w:t>
      </w:r>
      <w:r w:rsidRPr="00295155">
        <w:rPr>
          <w:rFonts w:ascii="Arial" w:hAnsi="Arial" w:cs="Arial"/>
        </w:rPr>
        <w:t xml:space="preserve"> The NDIS Commission should require </w:t>
      </w:r>
      <w:r w:rsidR="00B72F34" w:rsidRPr="00C82E7B">
        <w:rPr>
          <w:rFonts w:ascii="Arial" w:hAnsi="Arial" w:cs="Arial"/>
          <w:lang w:val="en-GB"/>
        </w:rPr>
        <w:t xml:space="preserve">Platform Providers </w:t>
      </w:r>
      <w:r w:rsidRPr="00295155">
        <w:rPr>
          <w:rFonts w:ascii="Arial" w:hAnsi="Arial" w:cs="Arial"/>
        </w:rPr>
        <w:t>to ensure all workers meet NDIS worker screening requirements before offering services. Additionally, platforms should ensure workers have training that reflects the type of support they are providing. At minimum, training should cover areas such as human rights, the Convention on the Rights of Persons with Disabilities (CRPD), safeguarding and supported decision-making. This could be done, at least in part, through making more use of the NDIS training modules.</w:t>
      </w:r>
      <w:r w:rsidRPr="002D7EC3">
        <w:rPr>
          <w:rFonts w:ascii="Arial" w:hAnsi="Arial" w:cs="Arial"/>
        </w:rPr>
        <w:t xml:space="preserve"> </w:t>
      </w:r>
    </w:p>
    <w:p w14:paraId="284279AB" w14:textId="7F3B11A0" w:rsidR="00AA139E" w:rsidRPr="00295155" w:rsidRDefault="00AA139E" w:rsidP="00AA139E">
      <w:pPr>
        <w:spacing w:before="360" w:after="80"/>
        <w:rPr>
          <w:rFonts w:ascii="Arial" w:hAnsi="Arial" w:cs="Arial"/>
          <w:color w:val="000000" w:themeColor="text1"/>
        </w:rPr>
      </w:pPr>
      <w:r w:rsidRPr="00295155">
        <w:rPr>
          <w:rFonts w:ascii="Arial" w:hAnsi="Arial" w:cs="Arial"/>
          <w:b/>
          <w:bCs/>
          <w:color w:val="000000" w:themeColor="text1"/>
        </w:rPr>
        <w:t>Recommendation 4:</w:t>
      </w:r>
      <w:r w:rsidRPr="00295155">
        <w:rPr>
          <w:rFonts w:ascii="Arial" w:hAnsi="Arial" w:cs="Arial"/>
          <w:color w:val="000000" w:themeColor="text1"/>
        </w:rPr>
        <w:t xml:space="preserve"> The NDIS Commission should, as part of the registration process, require </w:t>
      </w:r>
      <w:r w:rsidR="00B72F34" w:rsidRPr="00C82E7B">
        <w:rPr>
          <w:rFonts w:ascii="Arial" w:hAnsi="Arial" w:cs="Arial"/>
          <w:lang w:val="en-GB"/>
        </w:rPr>
        <w:t xml:space="preserve">Platform Providers </w:t>
      </w:r>
      <w:r w:rsidRPr="00295155">
        <w:rPr>
          <w:rFonts w:ascii="Arial" w:hAnsi="Arial" w:cs="Arial"/>
          <w:color w:val="000000" w:themeColor="text1"/>
        </w:rPr>
        <w:t xml:space="preserve">to implement clearer cancellation policies to minimise last-minute disruptions for participants. </w:t>
      </w:r>
    </w:p>
    <w:p w14:paraId="19425590" w14:textId="77777777" w:rsidR="00AA139E" w:rsidRPr="005E6012" w:rsidRDefault="00AA139E" w:rsidP="00AA139E">
      <w:pPr>
        <w:spacing w:before="360" w:after="80"/>
        <w:rPr>
          <w:rFonts w:ascii="Arial" w:hAnsi="Arial" w:cs="Arial"/>
          <w:color w:val="000000" w:themeColor="text1"/>
        </w:rPr>
      </w:pPr>
      <w:r w:rsidRPr="00295155">
        <w:rPr>
          <w:rFonts w:ascii="Arial" w:hAnsi="Arial" w:cs="Arial"/>
          <w:b/>
          <w:bCs/>
          <w:color w:val="000000" w:themeColor="text1"/>
        </w:rPr>
        <w:t>Recommendation 5:</w:t>
      </w:r>
      <w:r w:rsidRPr="00295155">
        <w:rPr>
          <w:rFonts w:ascii="Arial" w:hAnsi="Arial" w:cs="Arial"/>
          <w:color w:val="000000" w:themeColor="text1"/>
        </w:rPr>
        <w:t xml:space="preserve"> The Australian Government, NDIA and NDIS Commission should encourage incentives such as bonuses or free certified training for platforms and workers that provide higher intensity supports, as well as supports in under serviced markets and rural, regional, and remote areas.</w:t>
      </w:r>
    </w:p>
    <w:p w14:paraId="20D930E2" w14:textId="023365B7" w:rsidR="00AA139E" w:rsidRPr="00663D65" w:rsidRDefault="00AA139E" w:rsidP="00AA139E">
      <w:pPr>
        <w:spacing w:before="360" w:after="80"/>
        <w:ind w:right="1134"/>
        <w:rPr>
          <w:rFonts w:ascii="Arial" w:hAnsi="Arial" w:cs="Arial"/>
          <w:lang w:val="en-GB"/>
        </w:rPr>
      </w:pPr>
      <w:r w:rsidRPr="00FA60E6">
        <w:rPr>
          <w:rFonts w:ascii="Arial" w:hAnsi="Arial" w:cs="Arial"/>
          <w:b/>
          <w:bCs/>
          <w:color w:val="000000" w:themeColor="text1"/>
          <w:lang w:val="en-GB"/>
        </w:rPr>
        <w:lastRenderedPageBreak/>
        <w:t>Recommendation 6:</w:t>
      </w:r>
      <w:r w:rsidRPr="00FA60E6">
        <w:rPr>
          <w:rFonts w:ascii="Arial" w:hAnsi="Arial" w:cs="Arial"/>
          <w:color w:val="000000" w:themeColor="text1"/>
          <w:lang w:val="en-GB"/>
        </w:rPr>
        <w:t xml:space="preserve"> In line with the recommendations of the NDIS Registration Taskforce, the NDIS Commission should </w:t>
      </w:r>
      <w:r w:rsidRPr="00FA60E6">
        <w:rPr>
          <w:rFonts w:ascii="Arial" w:hAnsi="Arial" w:cs="Arial"/>
          <w:lang w:val="en-GB"/>
        </w:rPr>
        <w:t xml:space="preserve">require </w:t>
      </w:r>
      <w:r w:rsidR="00B72F34" w:rsidRPr="00C82E7B">
        <w:rPr>
          <w:rFonts w:ascii="Arial" w:hAnsi="Arial" w:cs="Arial"/>
          <w:lang w:val="en-GB"/>
        </w:rPr>
        <w:t xml:space="preserve">Platform Providers </w:t>
      </w:r>
      <w:r w:rsidRPr="00FA60E6">
        <w:rPr>
          <w:rFonts w:ascii="Arial" w:hAnsi="Arial" w:cs="Arial"/>
          <w:lang w:val="en-GB"/>
        </w:rPr>
        <w:t>to establish clear, accessible, and consistently applied complaints mechanisms for both participants and workers and inform people of these processes when they sign up to the platform. As recommended by the Taskforce advice, the NDIS Commission should ‘publish a Practice Note or Guideline which sets out the process, timelines and handling of complaints. For example, a complaint should be acknowledged within 7 days and unless exceptional circumstances apply, resolved within 21 days.’</w:t>
      </w:r>
      <w:r w:rsidRPr="00FA60E6">
        <w:rPr>
          <w:rStyle w:val="FootnoteReference"/>
          <w:rFonts w:ascii="Arial" w:hAnsi="Arial" w:cs="Arial"/>
          <w:lang w:val="en-GB"/>
        </w:rPr>
        <w:footnoteReference w:id="3"/>
      </w:r>
    </w:p>
    <w:p w14:paraId="47351116" w14:textId="77777777" w:rsidR="00AA139E" w:rsidRPr="00295155" w:rsidRDefault="00AA139E" w:rsidP="00AA139E">
      <w:pPr>
        <w:spacing w:before="360" w:after="80"/>
        <w:rPr>
          <w:rFonts w:ascii="Arial" w:hAnsi="Arial" w:cs="Arial"/>
          <w:lang w:bidi="en-AU"/>
        </w:rPr>
      </w:pPr>
      <w:r w:rsidRPr="00295155">
        <w:rPr>
          <w:rFonts w:ascii="Arial" w:hAnsi="Arial" w:cs="Arial"/>
          <w:b/>
          <w:bCs/>
          <w:lang w:bidi="en-AU"/>
        </w:rPr>
        <w:t xml:space="preserve">Recommendation 7: </w:t>
      </w:r>
      <w:r w:rsidRPr="00295155">
        <w:rPr>
          <w:rFonts w:ascii="Arial" w:hAnsi="Arial" w:cs="Arial"/>
          <w:lang w:bidi="en-AU"/>
        </w:rPr>
        <w:t>The NDIS Commission must, as part of registration requirements, mandate consistent data collection and reporting for Platform Providers, including information on the types of supports provided, complaints, incidents of misconduct, participant demographics, service cancellations and availability of services, including in rural, regional and remote areas and in off-peak times.</w:t>
      </w:r>
    </w:p>
    <w:p w14:paraId="59DD61AA" w14:textId="7227F13F" w:rsidR="00AA139E" w:rsidRPr="00295155" w:rsidRDefault="00AA139E" w:rsidP="00AA139E">
      <w:pPr>
        <w:spacing w:before="360" w:after="80"/>
        <w:rPr>
          <w:rFonts w:ascii="Arial" w:hAnsi="Arial" w:cs="Arial"/>
          <w:b/>
          <w:bCs/>
          <w:lang w:bidi="en-AU"/>
        </w:rPr>
      </w:pPr>
      <w:r w:rsidRPr="00295155">
        <w:rPr>
          <w:rFonts w:ascii="Arial" w:hAnsi="Arial" w:cs="Arial"/>
          <w:b/>
          <w:bCs/>
          <w:lang w:bidi="en-AU"/>
        </w:rPr>
        <w:t>Recommendation 8:</w:t>
      </w:r>
      <w:r w:rsidRPr="00295155">
        <w:rPr>
          <w:rFonts w:ascii="Arial" w:hAnsi="Arial" w:cs="Arial"/>
          <w:lang w:bidi="en-AU"/>
        </w:rPr>
        <w:t xml:space="preserve"> The NDIS Commission must ensure that </w:t>
      </w:r>
      <w:r w:rsidR="00B72F34" w:rsidRPr="00C82E7B">
        <w:rPr>
          <w:rFonts w:ascii="Arial" w:hAnsi="Arial" w:cs="Arial"/>
          <w:lang w:val="en-GB"/>
        </w:rPr>
        <w:t xml:space="preserve">Platform Providers </w:t>
      </w:r>
      <w:r w:rsidRPr="00295155">
        <w:rPr>
          <w:rFonts w:ascii="Arial" w:hAnsi="Arial" w:cs="Arial"/>
          <w:lang w:bidi="en-AU"/>
        </w:rPr>
        <w:t>collect and store all information and data in accordance with all national privacy laws, including the Privacy Act 1988.</w:t>
      </w:r>
      <w:r w:rsidRPr="00295155">
        <w:rPr>
          <w:rFonts w:ascii="Arial" w:hAnsi="Arial" w:cs="Arial"/>
          <w:b/>
          <w:bCs/>
          <w:lang w:bidi="en-AU"/>
        </w:rPr>
        <w:t xml:space="preserve"> </w:t>
      </w:r>
    </w:p>
    <w:p w14:paraId="1CF8AD72" w14:textId="77777777" w:rsidR="00AA139E" w:rsidRDefault="00AA139E" w:rsidP="00AA139E">
      <w:pPr>
        <w:spacing w:before="360" w:after="80"/>
        <w:rPr>
          <w:rFonts w:ascii="Arial" w:hAnsi="Arial" w:cs="Arial"/>
          <w:b/>
          <w:bCs/>
          <w:lang w:bidi="en-AU"/>
        </w:rPr>
      </w:pPr>
      <w:r w:rsidRPr="00295155">
        <w:rPr>
          <w:rFonts w:ascii="Arial" w:hAnsi="Arial" w:cs="Arial"/>
          <w:b/>
          <w:bCs/>
          <w:lang w:bidi="en-AU"/>
        </w:rPr>
        <w:t xml:space="preserve">Recommendation 9: </w:t>
      </w:r>
      <w:r w:rsidRPr="00295155">
        <w:rPr>
          <w:rFonts w:ascii="Arial" w:hAnsi="Arial" w:cs="Arial"/>
          <w:lang w:bidi="en-AU"/>
        </w:rPr>
        <w:t xml:space="preserve">The NDIS Commission must also collect and store all information and data in accordance with all national privacy laws, including the </w:t>
      </w:r>
      <w:r w:rsidRPr="00295155">
        <w:rPr>
          <w:rFonts w:ascii="Arial" w:hAnsi="Arial" w:cs="Arial"/>
          <w:i/>
          <w:iCs/>
          <w:lang w:bidi="en-AU"/>
        </w:rPr>
        <w:t>Privacy Act 1988</w:t>
      </w:r>
      <w:r w:rsidRPr="00295155">
        <w:rPr>
          <w:rFonts w:ascii="Arial" w:hAnsi="Arial" w:cs="Arial"/>
          <w:lang w:bidi="en-AU"/>
        </w:rPr>
        <w:t>.</w:t>
      </w:r>
      <w:r w:rsidRPr="00295155">
        <w:rPr>
          <w:rFonts w:ascii="Arial" w:hAnsi="Arial" w:cs="Arial"/>
          <w:b/>
          <w:bCs/>
          <w:lang w:bidi="en-AU"/>
        </w:rPr>
        <w:t xml:space="preserve"> </w:t>
      </w:r>
    </w:p>
    <w:p w14:paraId="0B22BD78" w14:textId="77777777" w:rsidR="00AA139E" w:rsidRDefault="00AA139E" w:rsidP="00AA139E">
      <w:pPr>
        <w:spacing w:before="360" w:after="80"/>
        <w:rPr>
          <w:rFonts w:ascii="Arial" w:hAnsi="Arial" w:cs="Arial"/>
        </w:rPr>
      </w:pPr>
      <w:r w:rsidRPr="00295155">
        <w:rPr>
          <w:rFonts w:ascii="Arial" w:hAnsi="Arial" w:cs="Arial"/>
          <w:b/>
          <w:bCs/>
          <w:lang w:bidi="en-AU"/>
        </w:rPr>
        <w:t>Recommendation 10:</w:t>
      </w:r>
      <w:r w:rsidRPr="00295155">
        <w:rPr>
          <w:rFonts w:ascii="Arial" w:hAnsi="Arial" w:cs="Arial"/>
          <w:lang w:bidi="en-AU"/>
        </w:rPr>
        <w:t xml:space="preserve"> The NDIS Commission should </w:t>
      </w:r>
      <w:r w:rsidRPr="00295155">
        <w:rPr>
          <w:rFonts w:ascii="Arial" w:hAnsi="Arial" w:cs="Arial"/>
        </w:rPr>
        <w:t>ensure that registration requirements are simple and proportionate to the size of providers and the type of supports they provide.</w:t>
      </w:r>
    </w:p>
    <w:p w14:paraId="4ECB49E8" w14:textId="34434E25" w:rsidR="00AA139E" w:rsidRDefault="00AA139E" w:rsidP="00AA139E">
      <w:pPr>
        <w:spacing w:before="360" w:after="80"/>
        <w:rPr>
          <w:rFonts w:ascii="Arial" w:hAnsi="Arial" w:cs="Arial"/>
        </w:rPr>
      </w:pPr>
      <w:r w:rsidRPr="00FA60E6">
        <w:rPr>
          <w:rFonts w:ascii="Arial" w:hAnsi="Arial" w:cs="Arial"/>
          <w:b/>
          <w:bCs/>
          <w:color w:val="000000" w:themeColor="text1"/>
          <w:lang w:bidi="en-AU"/>
        </w:rPr>
        <w:t xml:space="preserve">Recommendation 11: </w:t>
      </w:r>
      <w:r w:rsidRPr="00FA60E6">
        <w:rPr>
          <w:rFonts w:ascii="Arial" w:hAnsi="Arial" w:cs="Arial"/>
          <w:color w:val="000000" w:themeColor="text1"/>
          <w:lang w:bidi="en-AU"/>
        </w:rPr>
        <w:t xml:space="preserve">When implementing mandatory registration for </w:t>
      </w:r>
      <w:r w:rsidR="00B72F34" w:rsidRPr="00C82E7B">
        <w:rPr>
          <w:rFonts w:ascii="Arial" w:hAnsi="Arial" w:cs="Arial"/>
          <w:lang w:val="en-GB"/>
        </w:rPr>
        <w:t>Platform Providers</w:t>
      </w:r>
      <w:r w:rsidRPr="00FA60E6">
        <w:rPr>
          <w:rFonts w:ascii="Arial" w:hAnsi="Arial" w:cs="Arial"/>
          <w:color w:val="000000" w:themeColor="text1"/>
          <w:lang w:bidi="en-AU"/>
        </w:rPr>
        <w:t xml:space="preserve">, the NDIS Commission should include provisions to screen workers. However, individual workers listing their services on digital platforms should not be required to register </w:t>
      </w:r>
      <w:r w:rsidRPr="00FA60E6">
        <w:rPr>
          <w:rFonts w:ascii="Arial" w:hAnsi="Arial" w:cs="Arial"/>
          <w:color w:val="000000" w:themeColor="text1"/>
          <w:lang w:bidi="en-AU"/>
        </w:rPr>
        <w:lastRenderedPageBreak/>
        <w:t>separately. This will prevent duplicate obligations and avoid reducing workforce availability.</w:t>
      </w:r>
    </w:p>
    <w:p w14:paraId="67DF34A7" w14:textId="77777777" w:rsidR="00AA139E" w:rsidRPr="00FA60E6" w:rsidRDefault="00AA139E" w:rsidP="00AA139E">
      <w:pPr>
        <w:spacing w:before="360" w:after="80"/>
        <w:rPr>
          <w:rFonts w:ascii="Arial" w:hAnsi="Arial" w:cs="Arial"/>
        </w:rPr>
      </w:pPr>
      <w:r w:rsidRPr="00FA60E6">
        <w:rPr>
          <w:rFonts w:ascii="Arial" w:hAnsi="Arial" w:cs="Arial"/>
          <w:b/>
          <w:bCs/>
          <w:color w:val="000000" w:themeColor="text1"/>
        </w:rPr>
        <w:t>Recommendation 12:</w:t>
      </w:r>
      <w:r w:rsidRPr="00FA60E6">
        <w:rPr>
          <w:rFonts w:ascii="Arial" w:hAnsi="Arial" w:cs="Arial"/>
          <w:i/>
          <w:iCs/>
          <w:color w:val="000000" w:themeColor="text1"/>
        </w:rPr>
        <w:t xml:space="preserve"> </w:t>
      </w:r>
      <w:r w:rsidRPr="00FA60E6">
        <w:rPr>
          <w:rFonts w:ascii="Arial" w:hAnsi="Arial" w:cs="Arial"/>
          <w:color w:val="000000" w:themeColor="text1"/>
        </w:rPr>
        <w:t>To prevent registration requirements from further limiting workforce availability in communities with existing shortages, such as First Nations and rural, regional, and remote areas, the NDIS Commission should collaborate with these communities through consultation and genuine co-design to develop appropriate worker obligations.</w:t>
      </w:r>
    </w:p>
    <w:p w14:paraId="78F3CFAB" w14:textId="77777777" w:rsidR="00AA139E" w:rsidRPr="0045791B" w:rsidRDefault="00AA139E" w:rsidP="00AA139E">
      <w:pPr>
        <w:spacing w:before="360" w:after="80"/>
        <w:rPr>
          <w:rFonts w:ascii="Arial" w:hAnsi="Arial" w:cs="Arial"/>
        </w:rPr>
      </w:pPr>
      <w:r w:rsidRPr="00FA60E6">
        <w:rPr>
          <w:rFonts w:ascii="Arial" w:hAnsi="Arial" w:cs="Arial"/>
          <w:b/>
          <w:bCs/>
          <w:color w:val="000000" w:themeColor="text1"/>
        </w:rPr>
        <w:t>Recommendation 13:</w:t>
      </w:r>
      <w:r w:rsidRPr="00FA60E6">
        <w:rPr>
          <w:rFonts w:ascii="Arial" w:hAnsi="Arial" w:cs="Arial"/>
        </w:rPr>
        <w:t xml:space="preserve"> </w:t>
      </w:r>
      <w:r>
        <w:rPr>
          <w:rFonts w:ascii="Arial" w:hAnsi="Arial" w:cs="Arial"/>
        </w:rPr>
        <w:t>As part of registration requirements, the NDIS Commission should require P</w:t>
      </w:r>
      <w:r w:rsidRPr="00FA60E6">
        <w:rPr>
          <w:rFonts w:ascii="Arial" w:hAnsi="Arial" w:cs="Arial"/>
        </w:rPr>
        <w:t xml:space="preserve">latform </w:t>
      </w:r>
      <w:r>
        <w:rPr>
          <w:rFonts w:ascii="Arial" w:hAnsi="Arial" w:cs="Arial"/>
        </w:rPr>
        <w:t>P</w:t>
      </w:r>
      <w:r w:rsidRPr="00FA60E6">
        <w:rPr>
          <w:rFonts w:ascii="Arial" w:hAnsi="Arial" w:cs="Arial"/>
        </w:rPr>
        <w:t>roviders should be required to implement accessible navigation systems with filters to help participants find workers who have specific expertise, speak specific languages or come from specific cultural or social backgrounds.</w:t>
      </w:r>
    </w:p>
    <w:p w14:paraId="3C72CDA1" w14:textId="77777777" w:rsidR="00AA139E" w:rsidRPr="0045791B" w:rsidRDefault="00AA139E" w:rsidP="00AA139E">
      <w:pPr>
        <w:spacing w:before="360" w:after="80"/>
        <w:rPr>
          <w:rFonts w:ascii="Arial" w:hAnsi="Arial" w:cs="Arial"/>
          <w:lang w:bidi="en-AU"/>
        </w:rPr>
      </w:pPr>
      <w:r w:rsidRPr="00FA60E6">
        <w:rPr>
          <w:rFonts w:ascii="Arial" w:hAnsi="Arial" w:cs="Arial"/>
          <w:b/>
          <w:bCs/>
          <w:lang w:bidi="en-AU"/>
        </w:rPr>
        <w:t>Recommendation 1</w:t>
      </w:r>
      <w:r>
        <w:rPr>
          <w:rFonts w:ascii="Arial" w:hAnsi="Arial" w:cs="Arial"/>
          <w:b/>
          <w:bCs/>
          <w:lang w:bidi="en-AU"/>
        </w:rPr>
        <w:t>4</w:t>
      </w:r>
      <w:r w:rsidRPr="00FA60E6">
        <w:rPr>
          <w:rFonts w:ascii="Arial" w:hAnsi="Arial" w:cs="Arial"/>
          <w:b/>
          <w:bCs/>
          <w:lang w:bidi="en-AU"/>
        </w:rPr>
        <w:t>:</w:t>
      </w:r>
      <w:r w:rsidRPr="00FA60E6">
        <w:rPr>
          <w:rFonts w:ascii="Arial" w:hAnsi="Arial" w:cs="Arial"/>
          <w:lang w:bidi="en-AU"/>
        </w:rPr>
        <w:t xml:space="preserve"> </w:t>
      </w:r>
      <w:r w:rsidRPr="00FA60E6">
        <w:rPr>
          <w:rFonts w:ascii="Arial" w:hAnsi="Arial" w:cs="Arial"/>
        </w:rPr>
        <w:t>To prevent the cost of registration from being passed onto participants, the NDIS Commission must implement measures such as regulating platform fees, setting price caps, and ensuring that compliance costs are not duplicated in platform fees. Additionally, the NDIS Commission should avoid duplicating registration requirements across both Platform Providers and individual workers who list their services on the platforms.</w:t>
      </w:r>
      <w:r w:rsidRPr="0045791B">
        <w:rPr>
          <w:rFonts w:ascii="Arial" w:hAnsi="Arial" w:cs="Arial"/>
        </w:rPr>
        <w:t xml:space="preserve"> </w:t>
      </w:r>
    </w:p>
    <w:p w14:paraId="1B4772BB" w14:textId="77777777" w:rsidR="00AA139E" w:rsidRPr="0045791B" w:rsidRDefault="00AA139E" w:rsidP="00AA139E">
      <w:pPr>
        <w:spacing w:before="360" w:after="80"/>
        <w:rPr>
          <w:rFonts w:ascii="Arial" w:hAnsi="Arial" w:cs="Arial"/>
          <w:i/>
          <w:iCs/>
          <w:color w:val="2F5496"/>
        </w:rPr>
      </w:pPr>
      <w:r w:rsidRPr="00FA60E6">
        <w:rPr>
          <w:rFonts w:ascii="Arial" w:hAnsi="Arial" w:cs="Arial"/>
          <w:b/>
          <w:bCs/>
          <w:color w:val="000000" w:themeColor="text1"/>
        </w:rPr>
        <w:t>Recommendation 1</w:t>
      </w:r>
      <w:r>
        <w:rPr>
          <w:rFonts w:ascii="Arial" w:hAnsi="Arial" w:cs="Arial"/>
          <w:b/>
          <w:bCs/>
          <w:color w:val="000000" w:themeColor="text1"/>
        </w:rPr>
        <w:t>5</w:t>
      </w:r>
      <w:r w:rsidRPr="00FA60E6">
        <w:rPr>
          <w:rFonts w:ascii="Arial" w:hAnsi="Arial" w:cs="Arial"/>
          <w:b/>
          <w:bCs/>
          <w:color w:val="000000" w:themeColor="text1"/>
        </w:rPr>
        <w:t>:</w:t>
      </w:r>
      <w:r w:rsidRPr="00FA60E6">
        <w:rPr>
          <w:rFonts w:ascii="Arial" w:hAnsi="Arial" w:cs="Arial"/>
          <w:i/>
          <w:iCs/>
          <w:color w:val="000000" w:themeColor="text1"/>
        </w:rPr>
        <w:t xml:space="preserve"> </w:t>
      </w:r>
      <w:r w:rsidRPr="00FA60E6">
        <w:rPr>
          <w:rFonts w:ascii="Arial" w:hAnsi="Arial" w:cs="Arial"/>
        </w:rPr>
        <w:t>To ensure a smooth transition to mandatory registration, the NDIS Commission should provide clear, accessible information in multiple formats, including plain language guides, videos, infographics, and translated materials</w:t>
      </w:r>
      <w:r>
        <w:rPr>
          <w:rFonts w:ascii="Arial" w:hAnsi="Arial" w:cs="Arial"/>
        </w:rPr>
        <w:t>, co-designed with people with disability</w:t>
      </w:r>
      <w:r w:rsidRPr="00FA60E6">
        <w:rPr>
          <w:rFonts w:ascii="Arial" w:hAnsi="Arial" w:cs="Arial"/>
        </w:rPr>
        <w:t>. Direct updates should be provided to participants and providers through multiple channels and co-design with people with disability should be embedded in the transition process.</w:t>
      </w:r>
    </w:p>
    <w:p w14:paraId="3E8BCEB4" w14:textId="77777777" w:rsidR="00AA139E" w:rsidRDefault="00AA139E" w:rsidP="00AA139E">
      <w:pPr>
        <w:spacing w:before="360" w:after="80"/>
        <w:rPr>
          <w:rFonts w:ascii="Arial" w:hAnsi="Arial" w:cs="Arial"/>
          <w:b/>
          <w:bCs/>
          <w:lang w:bidi="en-AU"/>
        </w:rPr>
      </w:pPr>
    </w:p>
    <w:p w14:paraId="14859A9F" w14:textId="176EF39E" w:rsidR="00AA139E" w:rsidRPr="00F86BA0" w:rsidRDefault="00AA139E" w:rsidP="00AA139E">
      <w:pPr>
        <w:spacing w:before="360" w:after="80"/>
        <w:rPr>
          <w:rFonts w:ascii="Arial" w:hAnsi="Arial" w:cs="Arial"/>
          <w:color w:val="000000" w:themeColor="text1"/>
        </w:rPr>
      </w:pPr>
      <w:r w:rsidRPr="00FA60E6">
        <w:rPr>
          <w:rFonts w:ascii="Arial" w:hAnsi="Arial" w:cs="Arial"/>
          <w:b/>
          <w:bCs/>
          <w:color w:val="000000" w:themeColor="text1"/>
        </w:rPr>
        <w:t>Recommendation 16:</w:t>
      </w:r>
      <w:r w:rsidRPr="00FA60E6">
        <w:rPr>
          <w:rFonts w:ascii="Arial" w:hAnsi="Arial" w:cs="Arial"/>
          <w:color w:val="000000" w:themeColor="text1"/>
        </w:rPr>
        <w:t xml:space="preserve"> To ensure continuity of supports during the transition to mandatory registration for Platform Providers, the NDIS Commission should implement a phased transition approach with time allowed for Platform Providers to register, without </w:t>
      </w:r>
      <w:r w:rsidRPr="00FA60E6">
        <w:rPr>
          <w:rFonts w:ascii="Arial" w:hAnsi="Arial" w:cs="Arial"/>
          <w:color w:val="000000" w:themeColor="text1"/>
        </w:rPr>
        <w:lastRenderedPageBreak/>
        <w:t xml:space="preserve">participants who use them losing their supports in the interim. Additionally, there should be clear contingency plans for participants whose regular providers face delays in registration. Through the transition period, the NDIS Commission should maintain communication with </w:t>
      </w:r>
      <w:r w:rsidR="00B72F34" w:rsidRPr="00C82E7B">
        <w:rPr>
          <w:rFonts w:ascii="Arial" w:hAnsi="Arial" w:cs="Arial"/>
          <w:lang w:val="en-GB"/>
        </w:rPr>
        <w:t xml:space="preserve">Platform Providers </w:t>
      </w:r>
      <w:r w:rsidRPr="00FA60E6">
        <w:rPr>
          <w:rFonts w:ascii="Arial" w:hAnsi="Arial" w:cs="Arial"/>
          <w:color w:val="000000" w:themeColor="text1"/>
        </w:rPr>
        <w:t>and disability representative organisations to monitor and address emerging issues.</w:t>
      </w:r>
    </w:p>
    <w:p w14:paraId="64898752" w14:textId="77777777" w:rsidR="00AA139E" w:rsidRPr="0045791B" w:rsidRDefault="00AA139E" w:rsidP="00AA139E">
      <w:pPr>
        <w:spacing w:before="360" w:after="80"/>
        <w:rPr>
          <w:rFonts w:ascii="Arial" w:hAnsi="Arial" w:cs="Arial"/>
        </w:rPr>
      </w:pPr>
      <w:r w:rsidRPr="00FA60E6">
        <w:rPr>
          <w:rStyle w:val="Strong"/>
          <w:rFonts w:ascii="Arial" w:hAnsi="Arial" w:cs="Arial"/>
        </w:rPr>
        <w:t>Recommendation 17:</w:t>
      </w:r>
      <w:r w:rsidRPr="00FA60E6">
        <w:rPr>
          <w:rFonts w:ascii="Arial" w:hAnsi="Arial" w:cs="Arial"/>
        </w:rPr>
        <w:t xml:space="preserve"> The NDIS Commission must ensure that the implementation of mandatory registration processes for Platform Providers aligns with existing and emerging NDIS frameworks, particularly those relating to self-directed supports and self-management, to avoid conflicting requirements.</w:t>
      </w:r>
    </w:p>
    <w:p w14:paraId="0B195286" w14:textId="0C97D1EA" w:rsidR="00AA139E" w:rsidRPr="00F86BA0" w:rsidRDefault="00AA139E" w:rsidP="00AA139E">
      <w:pPr>
        <w:spacing w:before="360" w:after="80"/>
        <w:rPr>
          <w:rFonts w:ascii="Arial" w:hAnsi="Arial" w:cs="Arial"/>
        </w:rPr>
      </w:pPr>
      <w:r w:rsidRPr="00FA60E6">
        <w:rPr>
          <w:rFonts w:ascii="Arial" w:hAnsi="Arial" w:cs="Arial"/>
          <w:b/>
          <w:bCs/>
        </w:rPr>
        <w:t>Recommendation 18:</w:t>
      </w:r>
      <w:r w:rsidRPr="00FA60E6">
        <w:rPr>
          <w:rFonts w:ascii="Arial" w:hAnsi="Arial" w:cs="Arial"/>
        </w:rPr>
        <w:t xml:space="preserve"> The NDIS Commission should ensure that mandatory registration for </w:t>
      </w:r>
      <w:r w:rsidR="00B72F34" w:rsidRPr="00C82E7B">
        <w:rPr>
          <w:rFonts w:ascii="Arial" w:hAnsi="Arial" w:cs="Arial"/>
          <w:lang w:val="en-GB"/>
        </w:rPr>
        <w:t xml:space="preserve">Platform Providers </w:t>
      </w:r>
      <w:r w:rsidRPr="00FA60E6">
        <w:rPr>
          <w:rFonts w:ascii="Arial" w:hAnsi="Arial" w:cs="Arial"/>
        </w:rPr>
        <w:t xml:space="preserve">aligns with broader NDIS provider registration reforms. While </w:t>
      </w:r>
      <w:r w:rsidR="00B72F34" w:rsidRPr="00C82E7B">
        <w:rPr>
          <w:rFonts w:ascii="Arial" w:hAnsi="Arial" w:cs="Arial"/>
          <w:lang w:val="en-GB"/>
        </w:rPr>
        <w:t>Platform Providers</w:t>
      </w:r>
      <w:r w:rsidR="00B72F34" w:rsidRPr="00FA60E6">
        <w:rPr>
          <w:rFonts w:ascii="Arial" w:hAnsi="Arial" w:cs="Arial"/>
        </w:rPr>
        <w:t xml:space="preserve"> </w:t>
      </w:r>
      <w:r w:rsidRPr="00FA60E6">
        <w:rPr>
          <w:rFonts w:ascii="Arial" w:hAnsi="Arial" w:cs="Arial"/>
        </w:rPr>
        <w:t>should be held to equivalent standards as traditional providers, the registration framework must account for the unique nature of platform-based service delivery to avoid unnecessary administrative burdens and maintain participant choice and flexibility.</w:t>
      </w:r>
    </w:p>
    <w:p w14:paraId="657F8A36" w14:textId="77777777" w:rsidR="00AA139E" w:rsidRPr="00295155" w:rsidRDefault="00AA139E" w:rsidP="00AA139E">
      <w:pPr>
        <w:spacing w:before="360" w:after="80"/>
        <w:rPr>
          <w:rFonts w:ascii="Arial" w:hAnsi="Arial" w:cs="Arial"/>
          <w:color w:val="000000" w:themeColor="text1"/>
        </w:rPr>
      </w:pPr>
      <w:r w:rsidRPr="00FA60E6">
        <w:rPr>
          <w:rFonts w:ascii="Arial" w:hAnsi="Arial" w:cs="Arial"/>
          <w:b/>
          <w:bCs/>
        </w:rPr>
        <w:t>Recommendation 19:</w:t>
      </w:r>
      <w:r w:rsidRPr="00FA60E6">
        <w:rPr>
          <w:rFonts w:ascii="Arial" w:hAnsi="Arial" w:cs="Arial"/>
        </w:rPr>
        <w:t xml:space="preserve"> The NDIS Commission must engage in genuine co-design with people with disability and representative organisations at every stage of the policy design and implementation process. This should include prioritising input from multiply marginalised communities to ensure that registration requirements enhance safety and quality without restricting choice, autonomy, or access to supports.</w:t>
      </w:r>
    </w:p>
    <w:p w14:paraId="08A3ECB5" w14:textId="77777777" w:rsidR="002D7EC3" w:rsidRPr="0045791B" w:rsidRDefault="002D7EC3" w:rsidP="002D7EC3">
      <w:pPr>
        <w:spacing w:before="360" w:after="80"/>
        <w:rPr>
          <w:rFonts w:ascii="Arial" w:hAnsi="Arial" w:cs="Arial"/>
          <w:color w:val="000000" w:themeColor="text1"/>
          <w:lang w:bidi="en-AU"/>
        </w:rPr>
      </w:pPr>
    </w:p>
    <w:p w14:paraId="126E96CF" w14:textId="668AF9C1" w:rsidR="002D7EC3" w:rsidRDefault="002D7EC3">
      <w:pPr>
        <w:spacing w:before="0" w:after="0" w:line="240" w:lineRule="auto"/>
        <w:rPr>
          <w:rFonts w:ascii="VAG Rounded" w:eastAsiaTheme="majorEastAsia" w:hAnsi="VAG Rounded" w:cs="Arial"/>
          <w:b/>
          <w:bCs/>
          <w:color w:val="2F5496" w:themeColor="accent1" w:themeShade="BF"/>
          <w:sz w:val="52"/>
          <w:szCs w:val="52"/>
        </w:rPr>
      </w:pPr>
    </w:p>
    <w:p w14:paraId="4CD49375" w14:textId="24B36D23" w:rsidR="009B371C" w:rsidRPr="00245AE2" w:rsidRDefault="00C82E7B" w:rsidP="0002099B">
      <w:pPr>
        <w:pStyle w:val="Heading1"/>
        <w:rPr>
          <w:rFonts w:ascii="VAG Rounded" w:hAnsi="VAG Rounded" w:cs="Arial"/>
          <w:b/>
          <w:bCs/>
          <w:sz w:val="52"/>
          <w:szCs w:val="52"/>
        </w:rPr>
      </w:pPr>
      <w:bookmarkStart w:id="24" w:name="_Toc192147314"/>
      <w:r w:rsidRPr="00245AE2">
        <w:rPr>
          <w:rFonts w:ascii="VAG Rounded" w:hAnsi="VAG Rounded" w:cs="Arial"/>
          <w:b/>
          <w:bCs/>
          <w:sz w:val="52"/>
          <w:szCs w:val="52"/>
        </w:rPr>
        <w:t xml:space="preserve">Background </w:t>
      </w:r>
      <w:r w:rsidR="00314438" w:rsidRPr="00245AE2">
        <w:rPr>
          <w:rFonts w:ascii="VAG Rounded" w:hAnsi="VAG Rounded" w:cs="Arial"/>
          <w:b/>
          <w:bCs/>
          <w:sz w:val="52"/>
          <w:szCs w:val="52"/>
        </w:rPr>
        <w:t>to Consultation</w:t>
      </w:r>
      <w:bookmarkEnd w:id="24"/>
    </w:p>
    <w:p w14:paraId="317D4B67" w14:textId="487BD6E0" w:rsidR="000F2368" w:rsidRPr="000F2368" w:rsidRDefault="000F2368" w:rsidP="6EA32858">
      <w:pPr>
        <w:spacing w:before="360" w:after="80"/>
        <w:rPr>
          <w:rFonts w:ascii="Arial" w:hAnsi="Arial" w:cs="Arial"/>
        </w:rPr>
      </w:pPr>
      <w:r w:rsidRPr="6EA32858">
        <w:rPr>
          <w:rFonts w:ascii="Arial" w:hAnsi="Arial" w:cs="Arial"/>
        </w:rPr>
        <w:t>In 2023, the NDIS Commission conducted an Own Motion Inquiry into Platform Providers</w:t>
      </w:r>
      <w:r w:rsidR="002A70C5" w:rsidRPr="6EA32858">
        <w:rPr>
          <w:rFonts w:ascii="Arial" w:hAnsi="Arial" w:cs="Arial"/>
        </w:rPr>
        <w:t xml:space="preserve"> (hereinafter referred to as the ‘Own Motion Inquiry’)</w:t>
      </w:r>
      <w:r w:rsidRPr="6EA32858">
        <w:rPr>
          <w:rFonts w:ascii="Arial" w:hAnsi="Arial" w:cs="Arial"/>
        </w:rPr>
        <w:t xml:space="preserve">, </w:t>
      </w:r>
      <w:r w:rsidR="00E73603" w:rsidRPr="6EA32858">
        <w:rPr>
          <w:rFonts w:ascii="Arial" w:hAnsi="Arial" w:cs="Arial"/>
        </w:rPr>
        <w:t>which re</w:t>
      </w:r>
      <w:r w:rsidRPr="6EA32858">
        <w:rPr>
          <w:rFonts w:ascii="Arial" w:hAnsi="Arial" w:cs="Arial"/>
        </w:rPr>
        <w:t>cogni</w:t>
      </w:r>
      <w:r w:rsidR="002A70C5" w:rsidRPr="6EA32858">
        <w:rPr>
          <w:rFonts w:ascii="Arial" w:hAnsi="Arial" w:cs="Arial"/>
        </w:rPr>
        <w:t>s</w:t>
      </w:r>
      <w:r w:rsidR="00E73603" w:rsidRPr="6EA32858">
        <w:rPr>
          <w:rFonts w:ascii="Arial" w:hAnsi="Arial" w:cs="Arial"/>
        </w:rPr>
        <w:t>ed</w:t>
      </w:r>
      <w:r w:rsidRPr="6EA32858">
        <w:rPr>
          <w:rFonts w:ascii="Arial" w:hAnsi="Arial" w:cs="Arial"/>
        </w:rPr>
        <w:t xml:space="preserve"> the role </w:t>
      </w:r>
      <w:r w:rsidR="00E73603" w:rsidRPr="6EA32858">
        <w:rPr>
          <w:rFonts w:ascii="Arial" w:hAnsi="Arial" w:cs="Arial"/>
        </w:rPr>
        <w:t xml:space="preserve">of </w:t>
      </w:r>
      <w:r w:rsidR="00B72F34" w:rsidRPr="00C82E7B">
        <w:rPr>
          <w:rFonts w:ascii="Arial" w:hAnsi="Arial" w:cs="Arial"/>
          <w:lang w:val="en-GB"/>
        </w:rPr>
        <w:t xml:space="preserve">Platform </w:t>
      </w:r>
      <w:r w:rsidR="00B72F34" w:rsidRPr="00C82E7B">
        <w:rPr>
          <w:rFonts w:ascii="Arial" w:hAnsi="Arial" w:cs="Arial"/>
          <w:lang w:val="en-GB"/>
        </w:rPr>
        <w:lastRenderedPageBreak/>
        <w:t xml:space="preserve">Providers </w:t>
      </w:r>
      <w:r w:rsidRPr="6EA32858">
        <w:rPr>
          <w:rFonts w:ascii="Arial" w:hAnsi="Arial" w:cs="Arial"/>
        </w:rPr>
        <w:t>as intermediaries between NDIS participants and service providers.</w:t>
      </w:r>
      <w:r w:rsidR="00E73603" w:rsidRPr="6EA32858">
        <w:rPr>
          <w:rFonts w:ascii="Arial" w:hAnsi="Arial" w:cs="Arial"/>
        </w:rPr>
        <w:t xml:space="preserve"> The Inquiry found that</w:t>
      </w:r>
      <w:r w:rsidRPr="6EA32858">
        <w:rPr>
          <w:rFonts w:ascii="Arial" w:hAnsi="Arial" w:cs="Arial"/>
        </w:rPr>
        <w:t xml:space="preserve"> platforms offer an alternative to traditional provider models, enabling participants to exercise choice and control over their supports without the complexity of directly employing workers. Participants highlighted several benefits, such as the ability to access support on short notice or while traveling, personally selecting workers instead of being assigned one by a large </w:t>
      </w:r>
      <w:proofErr w:type="gramStart"/>
      <w:r w:rsidRPr="6EA32858">
        <w:rPr>
          <w:rFonts w:ascii="Arial" w:hAnsi="Arial" w:cs="Arial"/>
        </w:rPr>
        <w:t>provider, and</w:t>
      </w:r>
      <w:proofErr w:type="gramEnd"/>
      <w:r w:rsidRPr="6EA32858">
        <w:rPr>
          <w:rFonts w:ascii="Arial" w:hAnsi="Arial" w:cs="Arial"/>
        </w:rPr>
        <w:t xml:space="preserve"> using filters to find workers who align with their values or cultural background.</w:t>
      </w:r>
      <w:r w:rsidR="00E73603" w:rsidRPr="6EA32858">
        <w:rPr>
          <w:rStyle w:val="FootnoteReference"/>
          <w:rFonts w:ascii="Arial" w:hAnsi="Arial" w:cs="Arial"/>
        </w:rPr>
        <w:footnoteReference w:id="4"/>
      </w:r>
    </w:p>
    <w:p w14:paraId="22B874F2" w14:textId="7C9C4909" w:rsidR="000F2368" w:rsidRPr="005D30D4" w:rsidRDefault="000F2368" w:rsidP="6EA32858">
      <w:pPr>
        <w:spacing w:before="360" w:after="80"/>
        <w:rPr>
          <w:rFonts w:ascii="Arial" w:hAnsi="Arial" w:cs="Arial"/>
        </w:rPr>
      </w:pPr>
      <w:r w:rsidRPr="6EA32858">
        <w:rPr>
          <w:rFonts w:ascii="Arial" w:hAnsi="Arial" w:cs="Arial"/>
        </w:rPr>
        <w:t>However</w:t>
      </w:r>
      <w:r w:rsidRPr="005D30D4">
        <w:rPr>
          <w:rFonts w:ascii="Arial" w:hAnsi="Arial" w:cs="Arial"/>
        </w:rPr>
        <w:t>, the</w:t>
      </w:r>
      <w:r w:rsidR="00632581" w:rsidRPr="003A3AFB">
        <w:rPr>
          <w:rFonts w:ascii="Arial" w:hAnsi="Arial" w:cs="Arial"/>
        </w:rPr>
        <w:t xml:space="preserve"> Own Motion I</w:t>
      </w:r>
      <w:r w:rsidRPr="005D30D4">
        <w:rPr>
          <w:rFonts w:ascii="Arial" w:hAnsi="Arial" w:cs="Arial"/>
        </w:rPr>
        <w:t>nquiry also identified key concerns, including uncertainty around the service relationship between participants and platform-based providers, inconsistencies in worker screening and training, variable and sometimes excessive pricing, limited avenues for complaints, and gaps in data collection, security, and consistency.</w:t>
      </w:r>
      <w:r w:rsidR="00E73603" w:rsidRPr="005D30D4">
        <w:rPr>
          <w:rStyle w:val="FootnoteReference"/>
          <w:rFonts w:ascii="Arial" w:hAnsi="Arial" w:cs="Arial"/>
        </w:rPr>
        <w:footnoteReference w:id="5"/>
      </w:r>
    </w:p>
    <w:p w14:paraId="270D0505" w14:textId="12AADC01" w:rsidR="005760DD" w:rsidRPr="00E42E0E" w:rsidRDefault="007005C4" w:rsidP="0002099B">
      <w:pPr>
        <w:spacing w:before="360" w:after="80"/>
        <w:rPr>
          <w:rFonts w:ascii="Arial" w:hAnsi="Arial" w:cs="Arial"/>
        </w:rPr>
      </w:pPr>
      <w:r w:rsidRPr="005D30D4">
        <w:rPr>
          <w:rFonts w:ascii="Arial" w:hAnsi="Arial" w:cs="Arial"/>
          <w:lang w:val="en-GB"/>
        </w:rPr>
        <w:t xml:space="preserve">While the </w:t>
      </w:r>
      <w:r w:rsidR="00632581" w:rsidRPr="003A3AFB">
        <w:rPr>
          <w:rFonts w:ascii="Arial" w:hAnsi="Arial" w:cs="Arial"/>
        </w:rPr>
        <w:t xml:space="preserve">Own Motion </w:t>
      </w:r>
      <w:proofErr w:type="gramStart"/>
      <w:r w:rsidR="00632581" w:rsidRPr="003A3AFB">
        <w:rPr>
          <w:rFonts w:ascii="Arial" w:hAnsi="Arial" w:cs="Arial"/>
        </w:rPr>
        <w:t xml:space="preserve">Inquiry </w:t>
      </w:r>
      <w:r w:rsidRPr="005D30D4">
        <w:rPr>
          <w:rFonts w:ascii="Arial" w:hAnsi="Arial" w:cs="Arial"/>
          <w:lang w:val="en-GB"/>
        </w:rPr>
        <w:t xml:space="preserve"> report</w:t>
      </w:r>
      <w:proofErr w:type="gramEnd"/>
      <w:r w:rsidRPr="005D30D4">
        <w:rPr>
          <w:rFonts w:ascii="Arial" w:hAnsi="Arial" w:cs="Arial"/>
          <w:lang w:val="en-GB"/>
        </w:rPr>
        <w:t xml:space="preserve"> did not make specific recommendations about how to solve these issues, it did</w:t>
      </w:r>
      <w:r w:rsidRPr="00E42E0E">
        <w:rPr>
          <w:rFonts w:ascii="Arial" w:hAnsi="Arial" w:cs="Arial"/>
          <w:lang w:val="en-GB"/>
        </w:rPr>
        <w:t xml:space="preserve"> highlight a need for increased visibility and monitoring of all platforms that are intermediaries for accessing NDIS services</w:t>
      </w:r>
      <w:r w:rsidR="009B371C" w:rsidRPr="00E42E0E">
        <w:rPr>
          <w:rFonts w:ascii="Arial" w:hAnsi="Arial" w:cs="Arial"/>
          <w:lang w:val="en-GB"/>
        </w:rPr>
        <w:t>.</w:t>
      </w:r>
      <w:r w:rsidR="00E73603" w:rsidRPr="00E42E0E">
        <w:rPr>
          <w:rStyle w:val="FootnoteReference"/>
          <w:rFonts w:ascii="Arial" w:hAnsi="Arial" w:cs="Arial"/>
          <w:lang w:val="en-GB"/>
        </w:rPr>
        <w:footnoteReference w:id="6"/>
      </w:r>
      <w:r w:rsidR="009B371C" w:rsidRPr="00E42E0E">
        <w:rPr>
          <w:rFonts w:ascii="Arial" w:hAnsi="Arial" w:cs="Arial"/>
          <w:lang w:val="en-GB"/>
        </w:rPr>
        <w:t xml:space="preserve"> </w:t>
      </w:r>
    </w:p>
    <w:p w14:paraId="7E94A237" w14:textId="5E355E5A" w:rsidR="00C82E7B" w:rsidRPr="00C82E7B" w:rsidRDefault="007005C4" w:rsidP="0002099B">
      <w:pPr>
        <w:spacing w:before="360" w:after="80"/>
        <w:rPr>
          <w:rFonts w:ascii="Arial" w:hAnsi="Arial" w:cs="Arial"/>
          <w:lang w:val="en-GB"/>
        </w:rPr>
      </w:pPr>
      <w:r w:rsidRPr="00E42E0E">
        <w:rPr>
          <w:rFonts w:ascii="Arial" w:hAnsi="Arial" w:cs="Arial"/>
          <w:lang w:val="en-GB"/>
        </w:rPr>
        <w:t>Building on</w:t>
      </w:r>
      <w:r w:rsidR="005760DD" w:rsidRPr="00E42E0E">
        <w:rPr>
          <w:rFonts w:ascii="Arial" w:hAnsi="Arial" w:cs="Arial"/>
          <w:lang w:val="en-GB"/>
        </w:rPr>
        <w:t xml:space="preserve"> the</w:t>
      </w:r>
      <w:r w:rsidRPr="00E42E0E">
        <w:rPr>
          <w:rFonts w:ascii="Arial" w:hAnsi="Arial" w:cs="Arial"/>
          <w:lang w:val="en-GB"/>
        </w:rPr>
        <w:t xml:space="preserve"> </w:t>
      </w:r>
      <w:r w:rsidR="00C82E7B" w:rsidRPr="00C82E7B">
        <w:rPr>
          <w:rFonts w:ascii="Arial" w:hAnsi="Arial" w:cs="Arial"/>
          <w:lang w:val="en-GB"/>
        </w:rPr>
        <w:t xml:space="preserve">findings </w:t>
      </w:r>
      <w:r w:rsidRPr="00E42E0E">
        <w:rPr>
          <w:rFonts w:ascii="Arial" w:hAnsi="Arial" w:cs="Arial"/>
          <w:lang w:val="en-GB"/>
        </w:rPr>
        <w:t xml:space="preserve">of the Own Motion Inquiry as well </w:t>
      </w:r>
      <w:r w:rsidR="00A829CE" w:rsidRPr="00E42E0E">
        <w:rPr>
          <w:rFonts w:ascii="Arial" w:hAnsi="Arial" w:cs="Arial"/>
          <w:lang w:val="en-GB"/>
        </w:rPr>
        <w:t>as the NDIS Review</w:t>
      </w:r>
      <w:r w:rsidR="00E42E0E">
        <w:rPr>
          <w:rStyle w:val="FootnoteReference"/>
          <w:rFonts w:ascii="Arial" w:hAnsi="Arial" w:cs="Arial"/>
          <w:lang w:val="en-GB"/>
        </w:rPr>
        <w:footnoteReference w:id="7"/>
      </w:r>
      <w:r w:rsidR="00A829CE" w:rsidRPr="00E42E0E">
        <w:rPr>
          <w:rFonts w:ascii="Arial" w:hAnsi="Arial" w:cs="Arial"/>
          <w:lang w:val="en-GB"/>
        </w:rPr>
        <w:t xml:space="preserve"> </w:t>
      </w:r>
      <w:r w:rsidR="009B371C" w:rsidRPr="00E42E0E">
        <w:rPr>
          <w:rFonts w:ascii="Arial" w:hAnsi="Arial" w:cs="Arial"/>
          <w:lang w:val="en-GB"/>
        </w:rPr>
        <w:t>and the Royal Commission into Violence, Abuse, Neglect and Exploitation of People with Disability</w:t>
      </w:r>
      <w:r w:rsidRPr="00E42E0E">
        <w:rPr>
          <w:rFonts w:ascii="Arial" w:hAnsi="Arial" w:cs="Arial"/>
          <w:lang w:val="en-GB"/>
        </w:rPr>
        <w:t>,</w:t>
      </w:r>
      <w:r w:rsidR="00E42E0E">
        <w:rPr>
          <w:rStyle w:val="FootnoteReference"/>
          <w:rFonts w:ascii="Arial" w:hAnsi="Arial" w:cs="Arial"/>
          <w:lang w:val="en-GB"/>
        </w:rPr>
        <w:footnoteReference w:id="8"/>
      </w:r>
      <w:r w:rsidRPr="00E42E0E">
        <w:rPr>
          <w:rFonts w:ascii="Arial" w:hAnsi="Arial" w:cs="Arial"/>
          <w:lang w:val="en-GB"/>
        </w:rPr>
        <w:t xml:space="preserve"> the </w:t>
      </w:r>
      <w:r w:rsidR="00C82E7B" w:rsidRPr="00C82E7B">
        <w:rPr>
          <w:rFonts w:ascii="Arial" w:hAnsi="Arial" w:cs="Arial"/>
          <w:lang w:val="en-GB"/>
        </w:rPr>
        <w:t>NDIS Provider and Worker Registration Taskforce (</w:t>
      </w:r>
      <w:r w:rsidR="00C82E7B" w:rsidRPr="00E42E0E">
        <w:rPr>
          <w:rFonts w:ascii="Arial" w:hAnsi="Arial" w:cs="Arial"/>
          <w:lang w:val="en-GB"/>
        </w:rPr>
        <w:t xml:space="preserve">hereinafter referred to as the ‘NDIS Registration </w:t>
      </w:r>
      <w:r w:rsidR="00C82E7B" w:rsidRPr="00C82E7B">
        <w:rPr>
          <w:rFonts w:ascii="Arial" w:hAnsi="Arial" w:cs="Arial"/>
          <w:lang w:val="en-GB"/>
        </w:rPr>
        <w:t>Taskforce</w:t>
      </w:r>
      <w:r w:rsidR="00C82E7B" w:rsidRPr="00E42E0E">
        <w:rPr>
          <w:rFonts w:ascii="Arial" w:hAnsi="Arial" w:cs="Arial"/>
          <w:lang w:val="en-GB"/>
        </w:rPr>
        <w:t>’</w:t>
      </w:r>
      <w:r w:rsidR="00C82E7B" w:rsidRPr="00C82E7B">
        <w:rPr>
          <w:rFonts w:ascii="Arial" w:hAnsi="Arial" w:cs="Arial"/>
          <w:lang w:val="en-GB"/>
        </w:rPr>
        <w:t>)</w:t>
      </w:r>
      <w:r w:rsidRPr="00E42E0E">
        <w:rPr>
          <w:rFonts w:ascii="Arial" w:hAnsi="Arial" w:cs="Arial"/>
          <w:lang w:val="en-GB"/>
        </w:rPr>
        <w:t xml:space="preserve"> r</w:t>
      </w:r>
      <w:r w:rsidR="00C82E7B" w:rsidRPr="00C82E7B">
        <w:rPr>
          <w:rFonts w:ascii="Arial" w:hAnsi="Arial" w:cs="Arial"/>
          <w:lang w:val="en-GB"/>
        </w:rPr>
        <w:t xml:space="preserve">ecommended </w:t>
      </w:r>
      <w:r w:rsidRPr="00E42E0E">
        <w:rPr>
          <w:rFonts w:ascii="Arial" w:hAnsi="Arial" w:cs="Arial"/>
          <w:lang w:val="en-GB"/>
        </w:rPr>
        <w:t xml:space="preserve">in 2024 </w:t>
      </w:r>
      <w:r w:rsidR="00C82E7B" w:rsidRPr="00C82E7B">
        <w:rPr>
          <w:rFonts w:ascii="Arial" w:hAnsi="Arial" w:cs="Arial"/>
          <w:lang w:val="en-GB"/>
        </w:rPr>
        <w:t xml:space="preserve">that all </w:t>
      </w:r>
      <w:r w:rsidR="00B72F34" w:rsidRPr="00C82E7B">
        <w:rPr>
          <w:rFonts w:ascii="Arial" w:hAnsi="Arial" w:cs="Arial"/>
          <w:lang w:val="en-GB"/>
        </w:rPr>
        <w:t xml:space="preserve">Platform Providers </w:t>
      </w:r>
      <w:r w:rsidR="00C82E7B" w:rsidRPr="00C82E7B">
        <w:rPr>
          <w:rFonts w:ascii="Arial" w:hAnsi="Arial" w:cs="Arial"/>
          <w:lang w:val="en-GB"/>
        </w:rPr>
        <w:t>that provide NDIS services be registered</w:t>
      </w:r>
      <w:r w:rsidR="00622C1A" w:rsidRPr="00E42E0E">
        <w:rPr>
          <w:rFonts w:ascii="Arial" w:hAnsi="Arial" w:cs="Arial"/>
          <w:lang w:val="en-GB"/>
        </w:rPr>
        <w:t xml:space="preserve"> and that the type of registration or registration requirements should depend on the type of supports being provided</w:t>
      </w:r>
      <w:r w:rsidR="00C82E7B" w:rsidRPr="00C82E7B">
        <w:rPr>
          <w:rFonts w:ascii="Arial" w:hAnsi="Arial" w:cs="Arial"/>
          <w:lang w:val="en-GB"/>
        </w:rPr>
        <w:t>.</w:t>
      </w:r>
      <w:r w:rsidR="00E73603" w:rsidRPr="00E42E0E">
        <w:rPr>
          <w:rStyle w:val="FootnoteReference"/>
          <w:rFonts w:ascii="Arial" w:hAnsi="Arial" w:cs="Arial"/>
          <w:lang w:val="en-GB"/>
        </w:rPr>
        <w:footnoteReference w:id="9"/>
      </w:r>
      <w:r w:rsidR="00C82E7B" w:rsidRPr="00C82E7B">
        <w:rPr>
          <w:rFonts w:ascii="Arial" w:hAnsi="Arial" w:cs="Arial"/>
          <w:lang w:val="en-GB"/>
        </w:rPr>
        <w:t xml:space="preserve"> </w:t>
      </w:r>
    </w:p>
    <w:p w14:paraId="27202140" w14:textId="5D058277" w:rsidR="00C82E7B" w:rsidRPr="00C82E7B" w:rsidRDefault="00C82E7B" w:rsidP="0002099B">
      <w:pPr>
        <w:spacing w:before="360" w:after="80"/>
        <w:rPr>
          <w:rFonts w:ascii="Arial" w:hAnsi="Arial" w:cs="Arial"/>
          <w:lang w:val="en-GB"/>
        </w:rPr>
      </w:pPr>
      <w:r w:rsidRPr="00C82E7B">
        <w:rPr>
          <w:rFonts w:ascii="Arial" w:hAnsi="Arial" w:cs="Arial"/>
          <w:lang w:val="en-GB"/>
        </w:rPr>
        <w:t xml:space="preserve">Alongside this </w:t>
      </w:r>
      <w:r w:rsidRPr="005D30D4">
        <w:rPr>
          <w:rFonts w:ascii="Arial" w:hAnsi="Arial" w:cs="Arial"/>
          <w:lang w:val="en-GB"/>
        </w:rPr>
        <w:t xml:space="preserve">recommendation, </w:t>
      </w:r>
      <w:r w:rsidR="00632581" w:rsidRPr="00E42E0E">
        <w:rPr>
          <w:rFonts w:ascii="Arial" w:hAnsi="Arial" w:cs="Arial"/>
          <w:lang w:val="en-GB"/>
        </w:rPr>
        <w:t xml:space="preserve">NDIS Registration </w:t>
      </w:r>
      <w:r w:rsidR="00632581" w:rsidRPr="00C82E7B">
        <w:rPr>
          <w:rFonts w:ascii="Arial" w:hAnsi="Arial" w:cs="Arial"/>
          <w:lang w:val="en-GB"/>
        </w:rPr>
        <w:t>Taskforce</w:t>
      </w:r>
      <w:r w:rsidR="00632581" w:rsidRPr="00E42E0E">
        <w:rPr>
          <w:rFonts w:ascii="Arial" w:hAnsi="Arial" w:cs="Arial"/>
          <w:lang w:val="en-GB"/>
        </w:rPr>
        <w:t>’</w:t>
      </w:r>
      <w:r w:rsidR="00632581">
        <w:rPr>
          <w:rFonts w:ascii="Arial" w:hAnsi="Arial" w:cs="Arial"/>
          <w:lang w:val="en-GB"/>
        </w:rPr>
        <w:t xml:space="preserve"> </w:t>
      </w:r>
      <w:r w:rsidRPr="00C82E7B">
        <w:rPr>
          <w:rFonts w:ascii="Arial" w:hAnsi="Arial" w:cs="Arial"/>
          <w:lang w:val="en-GB"/>
        </w:rPr>
        <w:t xml:space="preserve">recommended that the following Provider Obligations be included for registration, including for </w:t>
      </w:r>
      <w:r w:rsidR="00B72F34" w:rsidRPr="00C82E7B">
        <w:rPr>
          <w:rFonts w:ascii="Arial" w:hAnsi="Arial" w:cs="Arial"/>
          <w:lang w:val="en-GB"/>
        </w:rPr>
        <w:t>Platform Providers</w:t>
      </w:r>
      <w:r w:rsidRPr="00C82E7B">
        <w:rPr>
          <w:rFonts w:ascii="Arial" w:hAnsi="Arial" w:cs="Arial"/>
          <w:lang w:val="en-GB"/>
        </w:rPr>
        <w:t xml:space="preserve">: </w:t>
      </w:r>
    </w:p>
    <w:p w14:paraId="16A8651A" w14:textId="036D76DF" w:rsidR="00C82E7B" w:rsidRDefault="00EB0405" w:rsidP="0002099B">
      <w:pPr>
        <w:numPr>
          <w:ilvl w:val="0"/>
          <w:numId w:val="1"/>
        </w:numPr>
        <w:spacing w:before="360" w:after="80"/>
        <w:ind w:left="284" w:hanging="284"/>
        <w:rPr>
          <w:rFonts w:ascii="Arial" w:hAnsi="Arial" w:cs="Arial"/>
          <w:lang w:val="en-GB"/>
        </w:rPr>
      </w:pPr>
      <w:r>
        <w:rPr>
          <w:rFonts w:ascii="Arial" w:hAnsi="Arial" w:cs="Arial"/>
          <w:lang w:val="en-GB"/>
        </w:rPr>
        <w:lastRenderedPageBreak/>
        <w:t>Adherence to the NDIS Code of Conduct</w:t>
      </w:r>
    </w:p>
    <w:p w14:paraId="5C982DC6" w14:textId="004C1F79" w:rsidR="00EB0405" w:rsidRDefault="00EB0405" w:rsidP="0002099B">
      <w:pPr>
        <w:numPr>
          <w:ilvl w:val="0"/>
          <w:numId w:val="1"/>
        </w:numPr>
        <w:spacing w:before="360" w:after="80"/>
        <w:ind w:left="284" w:hanging="284"/>
        <w:rPr>
          <w:rFonts w:ascii="Arial" w:hAnsi="Arial" w:cs="Arial"/>
          <w:lang w:val="en-GB"/>
        </w:rPr>
      </w:pPr>
      <w:r>
        <w:rPr>
          <w:rFonts w:ascii="Arial" w:hAnsi="Arial" w:cs="Arial"/>
          <w:lang w:val="en-GB"/>
        </w:rPr>
        <w:t xml:space="preserve">Worker screening </w:t>
      </w:r>
    </w:p>
    <w:p w14:paraId="19EC3C9C" w14:textId="41B35FEE" w:rsidR="00EB0405" w:rsidRDefault="00EB0405" w:rsidP="0002099B">
      <w:pPr>
        <w:numPr>
          <w:ilvl w:val="0"/>
          <w:numId w:val="1"/>
        </w:numPr>
        <w:spacing w:before="360" w:after="80"/>
        <w:ind w:left="284" w:hanging="284"/>
        <w:rPr>
          <w:rFonts w:ascii="Arial" w:hAnsi="Arial" w:cs="Arial"/>
          <w:lang w:val="en-GB"/>
        </w:rPr>
      </w:pPr>
      <w:r>
        <w:rPr>
          <w:rFonts w:ascii="Arial" w:hAnsi="Arial" w:cs="Arial"/>
          <w:lang w:val="en-GB"/>
        </w:rPr>
        <w:t xml:space="preserve">Complaints mechanisms </w:t>
      </w:r>
    </w:p>
    <w:p w14:paraId="11E196D0" w14:textId="7B363656" w:rsidR="00EB0405" w:rsidRDefault="00EB0405" w:rsidP="0002099B">
      <w:pPr>
        <w:numPr>
          <w:ilvl w:val="0"/>
          <w:numId w:val="1"/>
        </w:numPr>
        <w:spacing w:before="360" w:after="80"/>
        <w:ind w:left="284" w:hanging="284"/>
        <w:rPr>
          <w:rFonts w:ascii="Arial" w:hAnsi="Arial" w:cs="Arial"/>
          <w:lang w:val="en-GB"/>
        </w:rPr>
      </w:pPr>
      <w:r>
        <w:rPr>
          <w:rFonts w:ascii="Arial" w:hAnsi="Arial" w:cs="Arial"/>
          <w:lang w:val="en-GB"/>
        </w:rPr>
        <w:t xml:space="preserve">Incident Reporting </w:t>
      </w:r>
    </w:p>
    <w:p w14:paraId="58DF4193" w14:textId="5FDDDD4F" w:rsidR="00EB0405" w:rsidRDefault="00EB0405" w:rsidP="0002099B">
      <w:pPr>
        <w:numPr>
          <w:ilvl w:val="0"/>
          <w:numId w:val="1"/>
        </w:numPr>
        <w:spacing w:before="360" w:after="80"/>
        <w:ind w:left="284" w:hanging="284"/>
        <w:rPr>
          <w:rFonts w:ascii="Arial" w:hAnsi="Arial" w:cs="Arial"/>
          <w:lang w:val="en-GB"/>
        </w:rPr>
      </w:pPr>
      <w:r>
        <w:rPr>
          <w:rFonts w:ascii="Arial" w:hAnsi="Arial" w:cs="Arial"/>
          <w:lang w:val="en-GB"/>
        </w:rPr>
        <w:t>Practice Standards</w:t>
      </w:r>
    </w:p>
    <w:p w14:paraId="12D6E653" w14:textId="2C3938CF" w:rsidR="00EB0405" w:rsidRDefault="00EB0405" w:rsidP="0002099B">
      <w:pPr>
        <w:numPr>
          <w:ilvl w:val="0"/>
          <w:numId w:val="1"/>
        </w:numPr>
        <w:spacing w:before="360" w:after="80"/>
        <w:ind w:left="284" w:hanging="284"/>
        <w:rPr>
          <w:rFonts w:ascii="Arial" w:hAnsi="Arial" w:cs="Arial"/>
          <w:lang w:val="en-GB"/>
        </w:rPr>
      </w:pPr>
      <w:r>
        <w:rPr>
          <w:rFonts w:ascii="Arial" w:hAnsi="Arial" w:cs="Arial"/>
          <w:lang w:val="en-GB"/>
        </w:rPr>
        <w:t>Regular Check-Ins with the NDIS Commission</w:t>
      </w:r>
    </w:p>
    <w:p w14:paraId="387D98EC" w14:textId="4A7A4C96" w:rsidR="00EB0405" w:rsidRPr="00C82E7B" w:rsidRDefault="00EB0405" w:rsidP="0002099B">
      <w:pPr>
        <w:numPr>
          <w:ilvl w:val="0"/>
          <w:numId w:val="1"/>
        </w:numPr>
        <w:spacing w:before="360" w:after="80"/>
        <w:ind w:left="284" w:hanging="284"/>
        <w:rPr>
          <w:rFonts w:ascii="Arial" w:hAnsi="Arial" w:cs="Arial"/>
          <w:lang w:val="en-GB"/>
        </w:rPr>
      </w:pPr>
      <w:r>
        <w:rPr>
          <w:rFonts w:ascii="Arial" w:hAnsi="Arial" w:cs="Arial"/>
          <w:lang w:val="en-GB"/>
        </w:rPr>
        <w:t>Performance Measurement.</w:t>
      </w:r>
      <w:r>
        <w:rPr>
          <w:rStyle w:val="FootnoteReference"/>
          <w:rFonts w:ascii="Arial" w:hAnsi="Arial" w:cs="Arial"/>
          <w:lang w:val="en-GB"/>
        </w:rPr>
        <w:footnoteReference w:id="10"/>
      </w:r>
    </w:p>
    <w:p w14:paraId="283853B8" w14:textId="7CD6DC8C" w:rsidR="005023F6" w:rsidRDefault="00C82E7B" w:rsidP="0002099B">
      <w:pPr>
        <w:spacing w:before="360" w:after="80"/>
        <w:rPr>
          <w:rFonts w:ascii="Arial" w:hAnsi="Arial" w:cs="Arial"/>
          <w:lang w:val="en-GB"/>
        </w:rPr>
      </w:pPr>
      <w:r w:rsidRPr="00C82E7B">
        <w:rPr>
          <w:rFonts w:ascii="Arial" w:hAnsi="Arial" w:cs="Arial"/>
          <w:lang w:val="en-GB"/>
        </w:rPr>
        <w:t xml:space="preserve">On 16 September 2024, the Minister for Government Services and the NDIS, the Hon Bill Shorten MP announced that mandatory registration of all Platform Providers a priority. Following this announcement, </w:t>
      </w:r>
      <w:r w:rsidRPr="00E42E0E">
        <w:rPr>
          <w:rFonts w:ascii="Arial" w:hAnsi="Arial" w:cs="Arial"/>
          <w:lang w:val="en-GB"/>
        </w:rPr>
        <w:t>the present</w:t>
      </w:r>
      <w:r w:rsidRPr="00C82E7B">
        <w:rPr>
          <w:rFonts w:ascii="Arial" w:hAnsi="Arial" w:cs="Arial"/>
          <w:lang w:val="en-GB"/>
        </w:rPr>
        <w:t xml:space="preserve"> consultation was launched to seek community feedback about registering all Platform Providers with the NDIS Commission to deliver NDIS supports.</w:t>
      </w:r>
      <w:r w:rsidR="00EB0405">
        <w:rPr>
          <w:rStyle w:val="FootnoteReference"/>
          <w:rFonts w:ascii="Arial" w:hAnsi="Arial" w:cs="Arial"/>
          <w:lang w:val="en-GB"/>
        </w:rPr>
        <w:footnoteReference w:id="11"/>
      </w:r>
    </w:p>
    <w:p w14:paraId="58117EE3" w14:textId="4D2EDEAF" w:rsidR="00632581" w:rsidRPr="003A3AFB" w:rsidRDefault="00632581" w:rsidP="0002099B">
      <w:pPr>
        <w:spacing w:before="360" w:after="80"/>
        <w:rPr>
          <w:rFonts w:ascii="Arial" w:hAnsi="Arial" w:cs="Arial"/>
          <w:color w:val="000000" w:themeColor="text1"/>
        </w:rPr>
      </w:pPr>
      <w:proofErr w:type="gramStart"/>
      <w:r w:rsidRPr="6EA32858">
        <w:rPr>
          <w:rFonts w:ascii="Arial" w:hAnsi="Arial" w:cs="Arial"/>
          <w:color w:val="000000" w:themeColor="text1"/>
        </w:rPr>
        <w:t>For the purpose of</w:t>
      </w:r>
      <w:proofErr w:type="gramEnd"/>
      <w:r w:rsidRPr="6EA32858">
        <w:rPr>
          <w:rFonts w:ascii="Arial" w:hAnsi="Arial" w:cs="Arial"/>
          <w:color w:val="000000" w:themeColor="text1"/>
        </w:rPr>
        <w:t xml:space="preserve"> the consultation, </w:t>
      </w:r>
      <w:r w:rsidR="00B72F34" w:rsidRPr="00C82E7B">
        <w:rPr>
          <w:rFonts w:ascii="Arial" w:hAnsi="Arial" w:cs="Arial"/>
          <w:lang w:val="en-GB"/>
        </w:rPr>
        <w:t xml:space="preserve">Platform Providers </w:t>
      </w:r>
      <w:r w:rsidRPr="6EA32858">
        <w:rPr>
          <w:rFonts w:ascii="Arial" w:hAnsi="Arial" w:cs="Arial"/>
          <w:color w:val="000000" w:themeColor="text1"/>
        </w:rPr>
        <w:t>have been defined as ‘NDIS providers that use profile-based platforms to connect participants with workers to deliver NDIS supports, such as through an app or website where NDIS participants and workers create a profile.’</w:t>
      </w:r>
      <w:r w:rsidRPr="6EA32858">
        <w:rPr>
          <w:rStyle w:val="FootnoteReference"/>
          <w:rFonts w:ascii="Arial" w:hAnsi="Arial" w:cs="Arial"/>
          <w:color w:val="000000" w:themeColor="text1"/>
        </w:rPr>
        <w:footnoteReference w:id="12"/>
      </w:r>
      <w:r w:rsidRPr="6EA32858">
        <w:rPr>
          <w:rFonts w:ascii="Arial" w:hAnsi="Arial" w:cs="Arial"/>
          <w:color w:val="000000" w:themeColor="text1"/>
        </w:rPr>
        <w:t xml:space="preserve"> Examples of </w:t>
      </w:r>
      <w:r w:rsidR="00B72F34" w:rsidRPr="00C82E7B">
        <w:rPr>
          <w:rFonts w:ascii="Arial" w:hAnsi="Arial" w:cs="Arial"/>
          <w:lang w:val="en-GB"/>
        </w:rPr>
        <w:t xml:space="preserve">Platform Providers </w:t>
      </w:r>
      <w:r w:rsidRPr="6EA32858">
        <w:rPr>
          <w:rFonts w:ascii="Arial" w:hAnsi="Arial" w:cs="Arial"/>
          <w:color w:val="000000" w:themeColor="text1"/>
        </w:rPr>
        <w:t xml:space="preserve">include platforms like </w:t>
      </w:r>
      <w:proofErr w:type="spellStart"/>
      <w:r w:rsidRPr="6EA32858">
        <w:rPr>
          <w:rFonts w:ascii="Arial" w:hAnsi="Arial" w:cs="Arial"/>
          <w:color w:val="000000" w:themeColor="text1"/>
        </w:rPr>
        <w:t>HireUp</w:t>
      </w:r>
      <w:proofErr w:type="spellEnd"/>
      <w:r w:rsidRPr="6EA32858">
        <w:rPr>
          <w:rFonts w:ascii="Arial" w:hAnsi="Arial" w:cs="Arial"/>
          <w:color w:val="000000" w:themeColor="text1"/>
        </w:rPr>
        <w:t xml:space="preserve"> and Mable.</w:t>
      </w:r>
      <w:r w:rsidRPr="6EA32858">
        <w:rPr>
          <w:rStyle w:val="FootnoteReference"/>
          <w:rFonts w:ascii="Arial" w:hAnsi="Arial" w:cs="Arial"/>
          <w:color w:val="000000" w:themeColor="text1"/>
        </w:rPr>
        <w:footnoteReference w:id="13"/>
      </w:r>
      <w:r w:rsidRPr="6EA32858">
        <w:rPr>
          <w:rFonts w:ascii="Arial" w:hAnsi="Arial" w:cs="Arial"/>
          <w:color w:val="000000" w:themeColor="text1"/>
        </w:rPr>
        <w:t xml:space="preserve"> </w:t>
      </w:r>
    </w:p>
    <w:p w14:paraId="29ADE474" w14:textId="77777777" w:rsidR="002A70C5" w:rsidRPr="00E42E0E" w:rsidRDefault="005023F6" w:rsidP="0002099B">
      <w:pPr>
        <w:spacing w:before="360" w:after="80"/>
        <w:rPr>
          <w:rFonts w:ascii="Arial" w:hAnsi="Arial" w:cs="Arial"/>
        </w:rPr>
      </w:pPr>
      <w:r w:rsidRPr="00E42E0E">
        <w:rPr>
          <w:rFonts w:ascii="Arial" w:hAnsi="Arial" w:cs="Arial"/>
          <w:lang w:val="en-GB"/>
        </w:rPr>
        <w:t xml:space="preserve">Specifically, the NDIS Commission </w:t>
      </w:r>
      <w:r w:rsidRPr="00E42E0E">
        <w:rPr>
          <w:rFonts w:ascii="Arial" w:hAnsi="Arial" w:cs="Arial"/>
        </w:rPr>
        <w:t>is requesting feedback on:</w:t>
      </w:r>
    </w:p>
    <w:p w14:paraId="1ABB2755" w14:textId="1C9634E1" w:rsidR="005023F6" w:rsidRPr="00E42E0E" w:rsidRDefault="005023F6" w:rsidP="0002099B">
      <w:pPr>
        <w:pStyle w:val="ListParagraph"/>
        <w:numPr>
          <w:ilvl w:val="0"/>
          <w:numId w:val="4"/>
        </w:numPr>
        <w:spacing w:before="360" w:after="80"/>
        <w:ind w:left="284" w:hanging="284"/>
        <w:rPr>
          <w:rFonts w:ascii="Arial" w:hAnsi="Arial" w:cs="Arial"/>
          <w:lang w:val="en-GB"/>
        </w:rPr>
      </w:pPr>
      <w:r w:rsidRPr="00E42E0E">
        <w:rPr>
          <w:rFonts w:ascii="Arial" w:hAnsi="Arial" w:cs="Arial"/>
          <w:color w:val="000000" w:themeColor="text1"/>
        </w:rPr>
        <w:lastRenderedPageBreak/>
        <w:t xml:space="preserve">defining </w:t>
      </w:r>
      <w:r w:rsidR="00B72F34" w:rsidRPr="00C82E7B">
        <w:rPr>
          <w:rFonts w:ascii="Arial" w:hAnsi="Arial" w:cs="Arial"/>
          <w:lang w:val="en-GB"/>
        </w:rPr>
        <w:t>Platform Providers</w:t>
      </w:r>
    </w:p>
    <w:p w14:paraId="551BE5EE" w14:textId="57F15433" w:rsidR="005023F6" w:rsidRPr="00E42E0E" w:rsidRDefault="4EF4D44E" w:rsidP="6EA32858">
      <w:pPr>
        <w:pStyle w:val="Heading4"/>
        <w:numPr>
          <w:ilvl w:val="0"/>
          <w:numId w:val="4"/>
        </w:numPr>
        <w:spacing w:before="360" w:after="80"/>
        <w:ind w:left="284" w:hanging="284"/>
        <w:rPr>
          <w:rFonts w:ascii="Arial" w:hAnsi="Arial" w:cs="Arial"/>
        </w:rPr>
      </w:pPr>
      <w:r w:rsidRPr="6EA32858">
        <w:rPr>
          <w:rFonts w:ascii="Arial" w:hAnsi="Arial" w:cs="Arial"/>
          <w:i w:val="0"/>
          <w:iCs w:val="0"/>
          <w:color w:val="000000" w:themeColor="text1"/>
        </w:rPr>
        <w:t xml:space="preserve">registering </w:t>
      </w:r>
      <w:r w:rsidR="00B72F34" w:rsidRPr="00B72F34">
        <w:rPr>
          <w:rFonts w:ascii="Arial" w:hAnsi="Arial" w:cs="Arial"/>
          <w:i w:val="0"/>
          <w:iCs w:val="0"/>
          <w:color w:val="000000" w:themeColor="text1"/>
          <w:lang w:val="en-GB"/>
        </w:rPr>
        <w:t>Platform Providers</w:t>
      </w:r>
      <w:r w:rsidR="00B72F34" w:rsidRPr="00B72F34">
        <w:rPr>
          <w:rFonts w:ascii="Arial" w:hAnsi="Arial" w:cs="Arial"/>
          <w:i w:val="0"/>
          <w:iCs w:val="0"/>
          <w:color w:val="000000" w:themeColor="text1"/>
        </w:rPr>
        <w:t xml:space="preserve"> </w:t>
      </w:r>
      <w:r w:rsidRPr="6EA32858">
        <w:rPr>
          <w:rFonts w:ascii="Arial" w:hAnsi="Arial" w:cs="Arial"/>
          <w:i w:val="0"/>
          <w:iCs w:val="0"/>
          <w:color w:val="000000" w:themeColor="text1"/>
        </w:rPr>
        <w:t>to support quality, safety, choice and innovation.</w:t>
      </w:r>
    </w:p>
    <w:p w14:paraId="4DFA1D5E" w14:textId="4CF37E7A" w:rsidR="008D2102" w:rsidRDefault="00C82E7B" w:rsidP="0002099B">
      <w:pPr>
        <w:spacing w:before="360" w:after="80"/>
        <w:rPr>
          <w:rFonts w:ascii="Arial" w:hAnsi="Arial" w:cs="Arial"/>
          <w:lang w:val="en-GB"/>
        </w:rPr>
      </w:pPr>
      <w:r w:rsidRPr="00E42E0E">
        <w:rPr>
          <w:rFonts w:ascii="Arial" w:hAnsi="Arial" w:cs="Arial"/>
          <w:lang w:val="en-GB"/>
        </w:rPr>
        <w:t>In responding to the consultation paper,</w:t>
      </w:r>
      <w:r w:rsidRPr="00E42E0E">
        <w:rPr>
          <w:rStyle w:val="FootnoteReference"/>
          <w:rFonts w:ascii="Arial" w:hAnsi="Arial" w:cs="Arial"/>
          <w:lang w:val="en-GB"/>
        </w:rPr>
        <w:footnoteReference w:id="14"/>
      </w:r>
      <w:r w:rsidRPr="00E42E0E">
        <w:rPr>
          <w:rFonts w:ascii="Arial" w:hAnsi="Arial" w:cs="Arial"/>
          <w:lang w:val="en-GB"/>
        </w:rPr>
        <w:t xml:space="preserve"> PWDA has drawn on information from past inquiries, as well as the views of our members and the broader disability community, which PWDA captured through a community survey.  </w:t>
      </w:r>
    </w:p>
    <w:p w14:paraId="0B3D7712" w14:textId="77777777" w:rsidR="00187C7E" w:rsidRPr="00E42E0E" w:rsidRDefault="00187C7E" w:rsidP="0002099B">
      <w:pPr>
        <w:spacing w:before="360" w:after="80"/>
        <w:rPr>
          <w:rFonts w:ascii="Arial" w:hAnsi="Arial" w:cs="Arial"/>
          <w:lang w:val="en-GB"/>
        </w:rPr>
      </w:pPr>
    </w:p>
    <w:p w14:paraId="2A1CE62D" w14:textId="119BC85B" w:rsidR="00314438" w:rsidRPr="00187C7E" w:rsidRDefault="00314438" w:rsidP="00187C7E">
      <w:pPr>
        <w:pStyle w:val="Heading3"/>
        <w:rPr>
          <w:rFonts w:ascii="VAG Rounded" w:hAnsi="VAG Rounded"/>
          <w:b/>
          <w:bCs/>
          <w:sz w:val="52"/>
          <w:szCs w:val="52"/>
        </w:rPr>
      </w:pPr>
      <w:bookmarkStart w:id="25" w:name="_Toc192147315"/>
      <w:r w:rsidRPr="00187C7E">
        <w:rPr>
          <w:rFonts w:ascii="VAG Rounded" w:hAnsi="VAG Rounded"/>
          <w:b/>
          <w:bCs/>
          <w:sz w:val="52"/>
          <w:szCs w:val="52"/>
        </w:rPr>
        <w:t>PWDA Survey</w:t>
      </w:r>
      <w:bookmarkEnd w:id="25"/>
      <w:r w:rsidRPr="00187C7E">
        <w:rPr>
          <w:rFonts w:ascii="VAG Rounded" w:hAnsi="VAG Rounded"/>
          <w:b/>
          <w:bCs/>
          <w:sz w:val="52"/>
          <w:szCs w:val="52"/>
        </w:rPr>
        <w:t xml:space="preserve"> </w:t>
      </w:r>
    </w:p>
    <w:p w14:paraId="20AE6FE0" w14:textId="4128A4E7" w:rsidR="00C82E7B" w:rsidRDefault="00155DB7" w:rsidP="0002099B">
      <w:pPr>
        <w:spacing w:before="360" w:after="80"/>
        <w:rPr>
          <w:rFonts w:ascii="Arial" w:hAnsi="Arial" w:cs="Arial"/>
          <w:lang w:val="en-GB"/>
        </w:rPr>
      </w:pPr>
      <w:r>
        <w:rPr>
          <w:rFonts w:ascii="Arial" w:hAnsi="Arial" w:cs="Arial"/>
          <w:lang w:val="en-GB"/>
        </w:rPr>
        <w:t xml:space="preserve">In January 2025, PWDA launched a survey </w:t>
      </w:r>
      <w:r w:rsidR="00FF080F">
        <w:rPr>
          <w:rFonts w:ascii="Arial" w:hAnsi="Arial" w:cs="Arial"/>
          <w:lang w:val="en-GB"/>
        </w:rPr>
        <w:t xml:space="preserve">to gained feedback from its members and the broader disability community on the mandatory registration of </w:t>
      </w:r>
      <w:r w:rsidR="00B72F34" w:rsidRPr="00C82E7B">
        <w:rPr>
          <w:rFonts w:ascii="Arial" w:hAnsi="Arial" w:cs="Arial"/>
          <w:lang w:val="en-GB"/>
        </w:rPr>
        <w:t>Platform Providers</w:t>
      </w:r>
      <w:r w:rsidR="00FF080F">
        <w:rPr>
          <w:rFonts w:ascii="Arial" w:hAnsi="Arial" w:cs="Arial"/>
          <w:lang w:val="en-GB"/>
        </w:rPr>
        <w:t xml:space="preserve">, supported independent living (SIL) and support coordination. </w:t>
      </w:r>
      <w:proofErr w:type="gramStart"/>
      <w:r w:rsidR="00FF080F">
        <w:rPr>
          <w:rFonts w:ascii="Arial" w:hAnsi="Arial" w:cs="Arial"/>
          <w:lang w:val="en-GB"/>
        </w:rPr>
        <w:t>In regards to</w:t>
      </w:r>
      <w:proofErr w:type="gramEnd"/>
      <w:r w:rsidR="00FF080F">
        <w:rPr>
          <w:rFonts w:ascii="Arial" w:hAnsi="Arial" w:cs="Arial"/>
          <w:lang w:val="en-GB"/>
        </w:rPr>
        <w:t xml:space="preserve"> the mandatory registration of </w:t>
      </w:r>
      <w:r w:rsidR="00B72F34" w:rsidRPr="00C82E7B">
        <w:rPr>
          <w:rFonts w:ascii="Arial" w:hAnsi="Arial" w:cs="Arial"/>
          <w:lang w:val="en-GB"/>
        </w:rPr>
        <w:t>Platform Providers</w:t>
      </w:r>
      <w:r w:rsidR="00FF080F">
        <w:rPr>
          <w:rFonts w:ascii="Arial" w:hAnsi="Arial" w:cs="Arial"/>
          <w:lang w:val="en-GB"/>
        </w:rPr>
        <w:t xml:space="preserve">, the survey asked questions about how many respondents had used </w:t>
      </w:r>
      <w:r w:rsidR="00B72F34" w:rsidRPr="00C82E7B">
        <w:rPr>
          <w:rFonts w:ascii="Arial" w:hAnsi="Arial" w:cs="Arial"/>
          <w:lang w:val="en-GB"/>
        </w:rPr>
        <w:t>Platform Providers</w:t>
      </w:r>
      <w:r w:rsidR="00FF080F">
        <w:rPr>
          <w:rFonts w:ascii="Arial" w:hAnsi="Arial" w:cs="Arial"/>
          <w:lang w:val="en-GB"/>
        </w:rPr>
        <w:t xml:space="preserve">, any benefits or issues they had experienced with using platforms and what their views were on how mandatory registration would impact their access to supports. </w:t>
      </w:r>
    </w:p>
    <w:p w14:paraId="562DD7DF" w14:textId="0A826082" w:rsidR="00FF080F" w:rsidRDefault="00D8586B" w:rsidP="0002099B">
      <w:pPr>
        <w:spacing w:before="360" w:after="80"/>
        <w:rPr>
          <w:rFonts w:ascii="Arial" w:hAnsi="Arial" w:cs="Arial"/>
          <w:lang w:val="en-GB"/>
        </w:rPr>
      </w:pPr>
      <w:r w:rsidRPr="00445B7A">
        <w:rPr>
          <w:rFonts w:ascii="Arial" w:hAnsi="Arial" w:cs="Arial"/>
          <w:lang w:val="en-GB"/>
        </w:rPr>
        <w:t>In total, the survey was open for approximately three weeks and gained a total of</w:t>
      </w:r>
      <w:r>
        <w:rPr>
          <w:rFonts w:ascii="Arial" w:hAnsi="Arial" w:cs="Arial"/>
          <w:lang w:val="en-GB"/>
        </w:rPr>
        <w:t xml:space="preserve"> 187</w:t>
      </w:r>
      <w:r w:rsidRPr="00445B7A">
        <w:rPr>
          <w:rFonts w:ascii="Arial" w:hAnsi="Arial" w:cs="Arial"/>
          <w:lang w:val="en-GB"/>
        </w:rPr>
        <w:t xml:space="preserve"> responses</w:t>
      </w:r>
      <w:r>
        <w:rPr>
          <w:rFonts w:ascii="Arial" w:hAnsi="Arial" w:cs="Arial"/>
          <w:lang w:val="en-GB"/>
        </w:rPr>
        <w:t xml:space="preserve">. 64% of these were from NDIS participants, 20% were from people with disability who are not NDIS participants and 33% were family members or carers of NDIS participants. Among these respondents, </w:t>
      </w:r>
      <w:r w:rsidR="00A65D34" w:rsidRPr="00B73113">
        <w:rPr>
          <w:rFonts w:ascii="Arial" w:hAnsi="Arial" w:cs="Arial"/>
          <w:lang w:val="en-GB"/>
        </w:rPr>
        <w:t>more than half (55%) of</w:t>
      </w:r>
      <w:r w:rsidR="00FF080F">
        <w:rPr>
          <w:rFonts w:ascii="Arial" w:hAnsi="Arial" w:cs="Arial"/>
          <w:lang w:val="en-GB"/>
        </w:rPr>
        <w:t xml:space="preserve"> which were from individuals who said they had used </w:t>
      </w:r>
      <w:r w:rsidR="00B72F34" w:rsidRPr="00C82E7B">
        <w:rPr>
          <w:rFonts w:ascii="Arial" w:hAnsi="Arial" w:cs="Arial"/>
          <w:lang w:val="en-GB"/>
        </w:rPr>
        <w:t>Platform Providers</w:t>
      </w:r>
      <w:r w:rsidR="00FF080F">
        <w:rPr>
          <w:rFonts w:ascii="Arial" w:hAnsi="Arial" w:cs="Arial"/>
          <w:lang w:val="en-GB"/>
        </w:rPr>
        <w:t xml:space="preserve">. </w:t>
      </w:r>
    </w:p>
    <w:p w14:paraId="0FEACC24" w14:textId="7382C0E7" w:rsidR="00FF080F" w:rsidRPr="00B346AA" w:rsidRDefault="00FF080F" w:rsidP="0002099B">
      <w:pPr>
        <w:spacing w:before="360" w:after="80"/>
        <w:rPr>
          <w:rFonts w:ascii="Arial" w:hAnsi="Arial" w:cs="Arial"/>
          <w:color w:val="000000" w:themeColor="text1"/>
          <w:lang w:val="en-GB"/>
        </w:rPr>
      </w:pPr>
      <w:r w:rsidRPr="00B346AA">
        <w:rPr>
          <w:rFonts w:ascii="Arial" w:hAnsi="Arial" w:cs="Arial"/>
          <w:color w:val="000000" w:themeColor="text1"/>
          <w:lang w:val="en-GB"/>
        </w:rPr>
        <w:t xml:space="preserve">In the responses, participants mostly gave feedback which reflected the findings of previous inquiries. In response to a question about the benefits of </w:t>
      </w:r>
      <w:r w:rsidR="00B72F34" w:rsidRPr="00C82E7B">
        <w:rPr>
          <w:rFonts w:ascii="Arial" w:hAnsi="Arial" w:cs="Arial"/>
          <w:lang w:val="en-GB"/>
        </w:rPr>
        <w:t>Platform Providers</w:t>
      </w:r>
      <w:r w:rsidR="00B72F34" w:rsidRPr="00B346AA">
        <w:rPr>
          <w:rFonts w:ascii="Arial" w:hAnsi="Arial" w:cs="Arial"/>
          <w:color w:val="000000" w:themeColor="text1"/>
          <w:lang w:val="en-GB"/>
        </w:rPr>
        <w:t xml:space="preserve"> </w:t>
      </w:r>
      <w:r w:rsidRPr="00B346AA">
        <w:rPr>
          <w:rFonts w:ascii="Arial" w:hAnsi="Arial" w:cs="Arial"/>
          <w:color w:val="000000" w:themeColor="text1"/>
          <w:lang w:val="en-GB"/>
        </w:rPr>
        <w:t xml:space="preserve">for example, </w:t>
      </w:r>
      <w:r w:rsidR="00A65D34" w:rsidRPr="00B346AA">
        <w:rPr>
          <w:rFonts w:ascii="Arial" w:hAnsi="Arial" w:cs="Arial"/>
          <w:color w:val="000000" w:themeColor="text1"/>
          <w:lang w:val="en-GB"/>
        </w:rPr>
        <w:t>92% said that they benefited from having ‘choice and control over supports,’ 83% said they benefited from being able to access and manage supports ‘</w:t>
      </w:r>
      <w:r w:rsidR="00A65D34" w:rsidRPr="00B346AA">
        <w:rPr>
          <w:rFonts w:ascii="Arial" w:hAnsi="Arial" w:cs="Arial"/>
          <w:color w:val="000000" w:themeColor="text1"/>
        </w:rPr>
        <w:t xml:space="preserve">without directly </w:t>
      </w:r>
      <w:r w:rsidR="00A65D34" w:rsidRPr="00B346AA">
        <w:rPr>
          <w:rFonts w:ascii="Arial" w:hAnsi="Arial" w:cs="Arial"/>
          <w:color w:val="000000" w:themeColor="text1"/>
        </w:rPr>
        <w:lastRenderedPageBreak/>
        <w:t xml:space="preserve">employing support workers,’ </w:t>
      </w:r>
      <w:r w:rsidR="00A65D34" w:rsidRPr="00B346AA">
        <w:rPr>
          <w:rFonts w:ascii="Arial" w:hAnsi="Arial" w:cs="Arial"/>
          <w:color w:val="000000" w:themeColor="text1"/>
          <w:lang w:val="en-GB"/>
        </w:rPr>
        <w:t xml:space="preserve">79% said that they value the ‘flexibility’ </w:t>
      </w:r>
      <w:r w:rsidR="00B72F34" w:rsidRPr="00C82E7B">
        <w:rPr>
          <w:rFonts w:ascii="Arial" w:hAnsi="Arial" w:cs="Arial"/>
          <w:lang w:val="en-GB"/>
        </w:rPr>
        <w:t>Platform Providers</w:t>
      </w:r>
      <w:r w:rsidR="00B72F34" w:rsidRPr="00B346AA">
        <w:rPr>
          <w:rFonts w:ascii="Arial" w:hAnsi="Arial" w:cs="Arial"/>
          <w:color w:val="000000" w:themeColor="text1"/>
          <w:lang w:val="en-GB"/>
        </w:rPr>
        <w:t xml:space="preserve"> </w:t>
      </w:r>
      <w:r w:rsidR="00A65D34" w:rsidRPr="00B346AA">
        <w:rPr>
          <w:rFonts w:ascii="Arial" w:hAnsi="Arial" w:cs="Arial"/>
          <w:color w:val="000000" w:themeColor="text1"/>
          <w:lang w:val="en-GB"/>
        </w:rPr>
        <w:t>offer and</w:t>
      </w:r>
      <w:r w:rsidR="00A65D34" w:rsidRPr="00B346AA">
        <w:rPr>
          <w:rFonts w:ascii="Arial" w:hAnsi="Arial" w:cs="Arial"/>
          <w:color w:val="000000" w:themeColor="text1"/>
        </w:rPr>
        <w:t xml:space="preserve"> </w:t>
      </w:r>
      <w:r w:rsidR="00A65D34" w:rsidRPr="00B346AA">
        <w:rPr>
          <w:rFonts w:ascii="Arial" w:hAnsi="Arial" w:cs="Arial"/>
          <w:color w:val="000000" w:themeColor="text1"/>
          <w:lang w:val="en-GB"/>
        </w:rPr>
        <w:t>50</w:t>
      </w:r>
      <w:r w:rsidRPr="00B346AA">
        <w:rPr>
          <w:rFonts w:ascii="Arial" w:hAnsi="Arial" w:cs="Arial"/>
          <w:color w:val="000000" w:themeColor="text1"/>
          <w:lang w:val="en-GB"/>
        </w:rPr>
        <w:t>% of those said that they had benefited from being able to use ‘filters to find the right supports (e.g. supports that are LGBTIQA+ friendly)</w:t>
      </w:r>
      <w:r w:rsidR="00A65D34" w:rsidRPr="00B346AA">
        <w:rPr>
          <w:rFonts w:ascii="Arial" w:hAnsi="Arial" w:cs="Arial"/>
          <w:color w:val="000000" w:themeColor="text1"/>
          <w:lang w:val="en-GB"/>
        </w:rPr>
        <w:t xml:space="preserve">. </w:t>
      </w:r>
      <w:r w:rsidR="00115A22" w:rsidRPr="00B346AA">
        <w:rPr>
          <w:rFonts w:ascii="Arial" w:hAnsi="Arial" w:cs="Arial"/>
          <w:color w:val="000000" w:themeColor="text1"/>
          <w:lang w:val="en-GB"/>
        </w:rPr>
        <w:t xml:space="preserve">Some </w:t>
      </w:r>
      <w:r w:rsidR="00461A9B" w:rsidRPr="00B346AA">
        <w:rPr>
          <w:rFonts w:ascii="Arial" w:hAnsi="Arial" w:cs="Arial"/>
          <w:color w:val="000000" w:themeColor="text1"/>
          <w:lang w:val="en-GB"/>
        </w:rPr>
        <w:t xml:space="preserve">respondents </w:t>
      </w:r>
      <w:r w:rsidR="00115A22" w:rsidRPr="00B346AA">
        <w:rPr>
          <w:rFonts w:ascii="Arial" w:hAnsi="Arial" w:cs="Arial"/>
          <w:color w:val="000000" w:themeColor="text1"/>
          <w:lang w:val="en-GB"/>
        </w:rPr>
        <w:t xml:space="preserve">elaborated that they loved the flexibility and control they had with </w:t>
      </w:r>
      <w:r w:rsidR="00B72F34" w:rsidRPr="00C82E7B">
        <w:rPr>
          <w:rFonts w:ascii="Arial" w:hAnsi="Arial" w:cs="Arial"/>
          <w:lang w:val="en-GB"/>
        </w:rPr>
        <w:t>Platform Providers</w:t>
      </w:r>
      <w:r w:rsidR="00B72F34" w:rsidRPr="00B346AA">
        <w:rPr>
          <w:rFonts w:ascii="Arial" w:hAnsi="Arial" w:cs="Arial"/>
          <w:color w:val="000000" w:themeColor="text1"/>
          <w:lang w:val="en-GB"/>
        </w:rPr>
        <w:t xml:space="preserve"> </w:t>
      </w:r>
      <w:r w:rsidR="00115A22" w:rsidRPr="00B346AA">
        <w:rPr>
          <w:rFonts w:ascii="Arial" w:hAnsi="Arial" w:cs="Arial"/>
          <w:color w:val="000000" w:themeColor="text1"/>
          <w:lang w:val="en-GB"/>
        </w:rPr>
        <w:t xml:space="preserve">in comparison to traditional providers. </w:t>
      </w:r>
    </w:p>
    <w:p w14:paraId="4D942744" w14:textId="7A0DC063" w:rsidR="003128DE" w:rsidRDefault="003128DE" w:rsidP="0002099B">
      <w:pPr>
        <w:spacing w:before="360" w:after="80"/>
        <w:ind w:left="1134" w:right="1134"/>
        <w:rPr>
          <w:rFonts w:ascii="Arial" w:hAnsi="Arial" w:cs="Arial"/>
          <w:i/>
          <w:iCs/>
          <w:color w:val="2F5496"/>
        </w:rPr>
      </w:pPr>
      <w:r w:rsidRPr="003128DE">
        <w:rPr>
          <w:rFonts w:ascii="Arial" w:hAnsi="Arial" w:cs="Arial"/>
          <w:i/>
          <w:iCs/>
          <w:color w:val="2F5496"/>
          <w:lang w:val="en-GB"/>
        </w:rPr>
        <w:t>“</w:t>
      </w:r>
      <w:r w:rsidR="00115A22" w:rsidRPr="00115A22">
        <w:rPr>
          <w:rFonts w:ascii="Arial" w:hAnsi="Arial" w:cs="Arial"/>
          <w:i/>
          <w:iCs/>
          <w:color w:val="2F5496"/>
        </w:rPr>
        <w:t>FREEDOM - I will NEVER go back to traditional service providers EVER again</w:t>
      </w:r>
      <w:r w:rsidR="00115A22">
        <w:rPr>
          <w:rFonts w:ascii="Arial" w:hAnsi="Arial" w:cs="Arial"/>
          <w:i/>
          <w:iCs/>
          <w:color w:val="2F5496"/>
        </w:rPr>
        <w:t>.”</w:t>
      </w:r>
    </w:p>
    <w:p w14:paraId="591EDCB0" w14:textId="4FC95386" w:rsidR="00115A22" w:rsidRPr="00115A22" w:rsidRDefault="00115A22" w:rsidP="0002099B">
      <w:pPr>
        <w:spacing w:before="360" w:after="80"/>
        <w:ind w:left="1134" w:right="1134"/>
        <w:rPr>
          <w:rFonts w:ascii="Arial" w:hAnsi="Arial" w:cs="Arial"/>
          <w:i/>
          <w:iCs/>
          <w:color w:val="2F5496"/>
        </w:rPr>
      </w:pPr>
      <w:r>
        <w:rPr>
          <w:rFonts w:ascii="Arial" w:hAnsi="Arial" w:cs="Arial"/>
          <w:i/>
          <w:iCs/>
          <w:color w:val="2F5496"/>
        </w:rPr>
        <w:t>“</w:t>
      </w:r>
      <w:r w:rsidRPr="00115A22">
        <w:rPr>
          <w:rFonts w:ascii="Arial" w:hAnsi="Arial" w:cs="Arial"/>
          <w:i/>
          <w:iCs/>
          <w:color w:val="2F5496"/>
        </w:rPr>
        <w:t>I am not at the whim of a big company who will change the worker without notice</w:t>
      </w:r>
      <w:r>
        <w:rPr>
          <w:rFonts w:ascii="Arial" w:hAnsi="Arial" w:cs="Arial"/>
          <w:i/>
          <w:iCs/>
          <w:color w:val="2F5496"/>
        </w:rPr>
        <w:t>.”</w:t>
      </w:r>
    </w:p>
    <w:p w14:paraId="3DCBE00E" w14:textId="01F36E36" w:rsidR="00FF080F" w:rsidRDefault="008D2102" w:rsidP="0002099B">
      <w:pPr>
        <w:spacing w:before="360" w:after="80"/>
        <w:rPr>
          <w:rFonts w:ascii="Arial" w:hAnsi="Arial" w:cs="Arial"/>
          <w:lang w:val="en-GB"/>
        </w:rPr>
      </w:pPr>
      <w:r>
        <w:rPr>
          <w:rFonts w:ascii="Arial" w:hAnsi="Arial" w:cs="Arial"/>
          <w:lang w:val="en-GB"/>
        </w:rPr>
        <w:t xml:space="preserve">Despite the benefits of using </w:t>
      </w:r>
      <w:r w:rsidR="00B72F34" w:rsidRPr="00C82E7B">
        <w:rPr>
          <w:rFonts w:ascii="Arial" w:hAnsi="Arial" w:cs="Arial"/>
          <w:lang w:val="en-GB"/>
        </w:rPr>
        <w:t>Platform Providers</w:t>
      </w:r>
      <w:r>
        <w:rPr>
          <w:rFonts w:ascii="Arial" w:hAnsi="Arial" w:cs="Arial"/>
          <w:lang w:val="en-GB"/>
        </w:rPr>
        <w:t xml:space="preserve">, participants also agreed that significant improvements are needed to ensure the quality and safety of supports accessed through platforms. </w:t>
      </w:r>
      <w:proofErr w:type="gramStart"/>
      <w:r>
        <w:rPr>
          <w:rFonts w:ascii="Arial" w:hAnsi="Arial" w:cs="Arial"/>
          <w:lang w:val="en-GB"/>
        </w:rPr>
        <w:t>Similar to</w:t>
      </w:r>
      <w:proofErr w:type="gramEnd"/>
      <w:r>
        <w:rPr>
          <w:rFonts w:ascii="Arial" w:hAnsi="Arial" w:cs="Arial"/>
          <w:lang w:val="en-GB"/>
        </w:rPr>
        <w:t xml:space="preserve"> the feedback gained in the Inquiry, respondents described experiencing issues with things like worker competence and ability to provide safe and trauma informed services. Other issues raised included bookings being subject to last minute cancellations, workers opting only to do ‘easier’ support jobs, over more high intensity supports and a lack of availability of workers at off peak times and in rural, regional and remote areas. </w:t>
      </w:r>
    </w:p>
    <w:p w14:paraId="39DB7CB1" w14:textId="7785CF49" w:rsidR="00461A9B" w:rsidRDefault="003128DE" w:rsidP="0002099B">
      <w:pPr>
        <w:spacing w:before="360" w:after="80"/>
        <w:ind w:left="567"/>
        <w:rPr>
          <w:rFonts w:ascii="Arial" w:hAnsi="Arial" w:cs="Arial"/>
          <w:i/>
          <w:iCs/>
          <w:color w:val="2F5496"/>
          <w:lang w:val="en-GB"/>
        </w:rPr>
      </w:pPr>
      <w:r w:rsidRPr="003128DE">
        <w:rPr>
          <w:rFonts w:ascii="Arial" w:hAnsi="Arial" w:cs="Arial"/>
          <w:i/>
          <w:iCs/>
          <w:color w:val="2F5496"/>
          <w:lang w:val="en-GB"/>
        </w:rPr>
        <w:t>“</w:t>
      </w:r>
      <w:r w:rsidR="00461A9B" w:rsidRPr="00461A9B">
        <w:rPr>
          <w:rFonts w:ascii="Arial" w:hAnsi="Arial" w:cs="Arial"/>
          <w:i/>
          <w:iCs/>
          <w:color w:val="2F5496"/>
          <w:lang w:val="en-GB"/>
        </w:rPr>
        <w:t xml:space="preserve">Because they are </w:t>
      </w:r>
      <w:proofErr w:type="spellStart"/>
      <w:r w:rsidR="00461A9B" w:rsidRPr="00461A9B">
        <w:rPr>
          <w:rFonts w:ascii="Arial" w:hAnsi="Arial" w:cs="Arial"/>
          <w:i/>
          <w:iCs/>
          <w:color w:val="2F5496"/>
          <w:lang w:val="en-GB"/>
        </w:rPr>
        <w:t>self employed</w:t>
      </w:r>
      <w:proofErr w:type="spellEnd"/>
      <w:r w:rsidR="00461A9B" w:rsidRPr="00461A9B">
        <w:rPr>
          <w:rFonts w:ascii="Arial" w:hAnsi="Arial" w:cs="Arial"/>
          <w:i/>
          <w:iCs/>
          <w:color w:val="2F5496"/>
          <w:lang w:val="en-GB"/>
        </w:rPr>
        <w:t>, they are free to stop providing services when they wish.  Availability is not guaranteed, so I have gone to an organisation for essential morning supports.</w:t>
      </w:r>
      <w:r w:rsidR="00461A9B">
        <w:rPr>
          <w:rFonts w:ascii="Arial" w:hAnsi="Arial" w:cs="Arial"/>
          <w:i/>
          <w:iCs/>
          <w:color w:val="2F5496"/>
          <w:lang w:val="en-GB"/>
        </w:rPr>
        <w:t>”</w:t>
      </w:r>
    </w:p>
    <w:p w14:paraId="2F6E6D68" w14:textId="653A1458" w:rsidR="00461A9B" w:rsidRDefault="00461A9B" w:rsidP="0002099B">
      <w:pPr>
        <w:spacing w:before="360" w:after="80"/>
        <w:ind w:left="567"/>
        <w:rPr>
          <w:rFonts w:ascii="Arial" w:hAnsi="Arial" w:cs="Arial"/>
          <w:i/>
          <w:iCs/>
          <w:color w:val="2F5496"/>
          <w:lang w:val="en-GB"/>
        </w:rPr>
      </w:pPr>
      <w:r>
        <w:rPr>
          <w:rFonts w:ascii="Arial" w:hAnsi="Arial" w:cs="Arial"/>
          <w:i/>
          <w:iCs/>
          <w:color w:val="2F5496"/>
          <w:lang w:val="en-GB"/>
        </w:rPr>
        <w:t>“Th</w:t>
      </w:r>
      <w:r w:rsidRPr="00461A9B">
        <w:rPr>
          <w:rFonts w:ascii="Arial" w:hAnsi="Arial" w:cs="Arial"/>
          <w:i/>
          <w:iCs/>
          <w:color w:val="2F5496"/>
          <w:lang w:val="en-GB"/>
        </w:rPr>
        <w:t>ey never have the days and times I want</w:t>
      </w:r>
      <w:r>
        <w:rPr>
          <w:rFonts w:ascii="Arial" w:hAnsi="Arial" w:cs="Arial"/>
          <w:i/>
          <w:iCs/>
          <w:color w:val="2F5496"/>
          <w:lang w:val="en-GB"/>
        </w:rPr>
        <w:t>.”</w:t>
      </w:r>
    </w:p>
    <w:p w14:paraId="44844AC0" w14:textId="10669F5B" w:rsidR="00461A9B" w:rsidRDefault="00461A9B" w:rsidP="0002099B">
      <w:pPr>
        <w:spacing w:before="360" w:after="80"/>
        <w:ind w:left="567"/>
        <w:rPr>
          <w:rFonts w:ascii="Arial" w:hAnsi="Arial" w:cs="Arial"/>
          <w:i/>
          <w:iCs/>
          <w:color w:val="2F5496"/>
          <w:lang w:val="en-GB"/>
        </w:rPr>
      </w:pPr>
      <w:r>
        <w:rPr>
          <w:rFonts w:ascii="Arial" w:hAnsi="Arial" w:cs="Arial"/>
          <w:i/>
          <w:iCs/>
          <w:color w:val="2F5496"/>
          <w:lang w:val="en-GB"/>
        </w:rPr>
        <w:t>“</w:t>
      </w:r>
      <w:r w:rsidRPr="00461A9B">
        <w:rPr>
          <w:rFonts w:ascii="Arial" w:hAnsi="Arial" w:cs="Arial"/>
          <w:i/>
          <w:iCs/>
          <w:color w:val="2F5496"/>
          <w:lang w:val="en-GB"/>
        </w:rPr>
        <w:t>It will not help participants in regional, rural or remote areas where there are already not many support workers available.</w:t>
      </w:r>
      <w:r>
        <w:rPr>
          <w:rFonts w:ascii="Arial" w:hAnsi="Arial" w:cs="Arial"/>
          <w:i/>
          <w:iCs/>
          <w:color w:val="2F5496"/>
          <w:lang w:val="en-GB"/>
        </w:rPr>
        <w:t>”</w:t>
      </w:r>
    </w:p>
    <w:p w14:paraId="4AA1C33F" w14:textId="4BFC2659" w:rsidR="00461A9B" w:rsidRPr="00461A9B" w:rsidRDefault="00461A9B" w:rsidP="0002099B">
      <w:pPr>
        <w:spacing w:before="360" w:after="80"/>
        <w:ind w:left="567"/>
        <w:rPr>
          <w:rFonts w:ascii="Arial" w:hAnsi="Arial" w:cs="Arial"/>
          <w:i/>
          <w:iCs/>
          <w:color w:val="2F5496"/>
          <w:lang w:val="en-GB"/>
        </w:rPr>
      </w:pPr>
      <w:r>
        <w:rPr>
          <w:rFonts w:ascii="Arial" w:hAnsi="Arial" w:cs="Arial"/>
          <w:i/>
          <w:iCs/>
          <w:color w:val="2F5496"/>
          <w:lang w:val="en-GB"/>
        </w:rPr>
        <w:t>“</w:t>
      </w:r>
      <w:r w:rsidRPr="00461A9B">
        <w:rPr>
          <w:rFonts w:ascii="Arial" w:hAnsi="Arial" w:cs="Arial"/>
          <w:i/>
          <w:iCs/>
          <w:color w:val="2F5496"/>
          <w:lang w:val="en-GB"/>
        </w:rPr>
        <w:t>No listings in regional areas so it's completely useless</w:t>
      </w:r>
      <w:r>
        <w:rPr>
          <w:rFonts w:ascii="Arial" w:hAnsi="Arial" w:cs="Arial"/>
          <w:i/>
          <w:iCs/>
          <w:color w:val="2F5496"/>
          <w:lang w:val="en-GB"/>
        </w:rPr>
        <w:t>.”</w:t>
      </w:r>
    </w:p>
    <w:p w14:paraId="452724E1" w14:textId="599ECCD3" w:rsidR="008F598B" w:rsidRDefault="007A21A2" w:rsidP="0002099B">
      <w:pPr>
        <w:spacing w:before="360" w:after="80"/>
        <w:rPr>
          <w:rFonts w:ascii="Arial" w:hAnsi="Arial" w:cs="Arial"/>
          <w:lang w:val="en-GB"/>
        </w:rPr>
      </w:pPr>
      <w:r>
        <w:rPr>
          <w:rFonts w:ascii="Arial" w:hAnsi="Arial" w:cs="Arial"/>
          <w:lang w:val="en-GB"/>
        </w:rPr>
        <w:lastRenderedPageBreak/>
        <w:t xml:space="preserve">While there was no consensus in the survey responses over whether mandatory registration should be implemented for </w:t>
      </w:r>
      <w:r w:rsidR="00B72F34" w:rsidRPr="00C82E7B">
        <w:rPr>
          <w:rFonts w:ascii="Arial" w:hAnsi="Arial" w:cs="Arial"/>
          <w:lang w:val="en-GB"/>
        </w:rPr>
        <w:t>Platform Providers</w:t>
      </w:r>
      <w:r>
        <w:rPr>
          <w:rFonts w:ascii="Arial" w:hAnsi="Arial" w:cs="Arial"/>
          <w:lang w:val="en-GB"/>
        </w:rPr>
        <w:t>, with some respondents in support and others stating that they did not believe registration would improve the quality of supports; there did seem to be agreement that registration</w:t>
      </w:r>
      <w:r w:rsidR="00F40FF5">
        <w:rPr>
          <w:rFonts w:ascii="Arial" w:hAnsi="Arial" w:cs="Arial"/>
          <w:lang w:val="en-GB"/>
        </w:rPr>
        <w:t xml:space="preserve">, done well and in </w:t>
      </w:r>
      <w:r w:rsidR="00DC5885">
        <w:rPr>
          <w:rFonts w:ascii="Arial" w:hAnsi="Arial" w:cs="Arial"/>
          <w:lang w:val="en-GB"/>
        </w:rPr>
        <w:t>combin</w:t>
      </w:r>
      <w:r w:rsidR="00F40FF5">
        <w:rPr>
          <w:rFonts w:ascii="Arial" w:hAnsi="Arial" w:cs="Arial"/>
          <w:lang w:val="en-GB"/>
        </w:rPr>
        <w:t>ation</w:t>
      </w:r>
      <w:r w:rsidR="00DC5885">
        <w:rPr>
          <w:rFonts w:ascii="Arial" w:hAnsi="Arial" w:cs="Arial"/>
          <w:lang w:val="en-GB"/>
        </w:rPr>
        <w:t xml:space="preserve"> with</w:t>
      </w:r>
      <w:r w:rsidR="008F598B">
        <w:rPr>
          <w:rFonts w:ascii="Arial" w:hAnsi="Arial" w:cs="Arial"/>
          <w:lang w:val="en-GB"/>
        </w:rPr>
        <w:t xml:space="preserve"> other measure</w:t>
      </w:r>
      <w:r w:rsidR="00F40FF5">
        <w:rPr>
          <w:rFonts w:ascii="Arial" w:hAnsi="Arial" w:cs="Arial"/>
          <w:lang w:val="en-GB"/>
        </w:rPr>
        <w:t>s, may be effective</w:t>
      </w:r>
      <w:r w:rsidR="008F598B">
        <w:rPr>
          <w:rFonts w:ascii="Arial" w:hAnsi="Arial" w:cs="Arial"/>
          <w:lang w:val="en-GB"/>
        </w:rPr>
        <w:t xml:space="preserve">. </w:t>
      </w:r>
    </w:p>
    <w:p w14:paraId="285DD7DA" w14:textId="1E456AF6" w:rsidR="008F598B" w:rsidRDefault="008F598B" w:rsidP="0002099B">
      <w:pPr>
        <w:spacing w:before="360" w:after="80"/>
        <w:rPr>
          <w:rFonts w:ascii="Arial" w:hAnsi="Arial" w:cs="Arial"/>
          <w:lang w:val="en-GB"/>
        </w:rPr>
      </w:pPr>
      <w:r>
        <w:rPr>
          <w:rFonts w:ascii="Arial" w:hAnsi="Arial" w:cs="Arial"/>
          <w:lang w:val="en-GB"/>
        </w:rPr>
        <w:t xml:space="preserve">When asked if they thought registration </w:t>
      </w:r>
      <w:r w:rsidR="000F6202">
        <w:rPr>
          <w:rFonts w:ascii="Arial" w:hAnsi="Arial" w:cs="Arial"/>
          <w:lang w:val="en-GB"/>
        </w:rPr>
        <w:t>“</w:t>
      </w:r>
      <w:r w:rsidR="00322BFC" w:rsidRPr="00322BFC">
        <w:rPr>
          <w:rFonts w:ascii="Arial" w:hAnsi="Arial" w:cs="Arial"/>
          <w:lang w:val="en-GB"/>
        </w:rPr>
        <w:t xml:space="preserve">will improve the safety and quality of supports accessed through </w:t>
      </w:r>
      <w:r w:rsidR="00B72F34" w:rsidRPr="00C82E7B">
        <w:rPr>
          <w:rFonts w:ascii="Arial" w:hAnsi="Arial" w:cs="Arial"/>
          <w:lang w:val="en-GB"/>
        </w:rPr>
        <w:t>Platform Providers</w:t>
      </w:r>
      <w:r w:rsidR="00322BFC" w:rsidRPr="00322BFC">
        <w:rPr>
          <w:rFonts w:ascii="Arial" w:hAnsi="Arial" w:cs="Arial"/>
          <w:lang w:val="en-GB"/>
        </w:rPr>
        <w:t>?</w:t>
      </w:r>
      <w:r w:rsidR="000F6202">
        <w:rPr>
          <w:rFonts w:ascii="Arial" w:hAnsi="Arial" w:cs="Arial"/>
          <w:lang w:val="en-GB"/>
        </w:rPr>
        <w:t>”</w:t>
      </w:r>
      <w:r w:rsidR="00322BFC">
        <w:rPr>
          <w:rFonts w:ascii="Arial" w:hAnsi="Arial" w:cs="Arial"/>
          <w:lang w:val="en-GB"/>
        </w:rPr>
        <w:t>, respondents said things like:</w:t>
      </w:r>
    </w:p>
    <w:p w14:paraId="64CD2163" w14:textId="60788E44" w:rsidR="00322BFC" w:rsidRDefault="00322BFC" w:rsidP="0002099B">
      <w:pPr>
        <w:spacing w:before="360" w:after="80"/>
        <w:ind w:left="567" w:right="515"/>
        <w:rPr>
          <w:rFonts w:ascii="Arial" w:hAnsi="Arial" w:cs="Arial"/>
          <w:i/>
          <w:iCs/>
          <w:color w:val="2F5496"/>
          <w:lang w:val="en-GB"/>
        </w:rPr>
      </w:pPr>
      <w:r w:rsidRPr="003128DE">
        <w:rPr>
          <w:rFonts w:ascii="Arial" w:hAnsi="Arial" w:cs="Arial"/>
          <w:i/>
          <w:iCs/>
          <w:color w:val="2F5496"/>
          <w:lang w:val="en-GB"/>
        </w:rPr>
        <w:t xml:space="preserve">“Yes &amp; no. It’s the auditing of supports that needs to be </w:t>
      </w:r>
      <w:proofErr w:type="gramStart"/>
      <w:r w:rsidRPr="003128DE">
        <w:rPr>
          <w:rFonts w:ascii="Arial" w:hAnsi="Arial" w:cs="Arial"/>
          <w:i/>
          <w:iCs/>
          <w:color w:val="2F5496"/>
          <w:lang w:val="en-GB"/>
        </w:rPr>
        <w:t>looked into</w:t>
      </w:r>
      <w:proofErr w:type="gramEnd"/>
      <w:r w:rsidRPr="003128DE">
        <w:rPr>
          <w:rFonts w:ascii="Arial" w:hAnsi="Arial" w:cs="Arial"/>
          <w:i/>
          <w:iCs/>
          <w:color w:val="2F5496"/>
          <w:lang w:val="en-GB"/>
        </w:rPr>
        <w:t>. Even for organisations, who are registered, they are often seen doing the wrong things. Registration doesn’t really prevent poor supports.”</w:t>
      </w:r>
    </w:p>
    <w:p w14:paraId="77D30660" w14:textId="2EFE7C7C" w:rsidR="00461A9B" w:rsidRDefault="00461A9B" w:rsidP="0002099B">
      <w:pPr>
        <w:spacing w:before="360" w:after="80"/>
        <w:ind w:left="567" w:right="515"/>
        <w:rPr>
          <w:rFonts w:ascii="Arial" w:hAnsi="Arial" w:cs="Arial"/>
          <w:i/>
          <w:iCs/>
          <w:color w:val="2F5496"/>
          <w:lang w:val="en-GB"/>
        </w:rPr>
      </w:pPr>
      <w:r>
        <w:rPr>
          <w:rFonts w:ascii="Arial" w:hAnsi="Arial" w:cs="Arial"/>
          <w:i/>
          <w:iCs/>
          <w:color w:val="2F5496"/>
          <w:lang w:val="en-GB"/>
        </w:rPr>
        <w:t>“</w:t>
      </w:r>
      <w:r w:rsidRPr="00461A9B">
        <w:rPr>
          <w:rFonts w:ascii="Arial" w:hAnsi="Arial" w:cs="Arial"/>
          <w:i/>
          <w:iCs/>
          <w:color w:val="2F5496"/>
          <w:lang w:val="en-GB"/>
        </w:rPr>
        <w:t>I understand the reasoning behind mandatory registration but of itself it won't necessarily improve safety and quality. This comes down to vetting of the worker</w:t>
      </w:r>
      <w:r>
        <w:rPr>
          <w:rFonts w:ascii="Arial" w:hAnsi="Arial" w:cs="Arial"/>
          <w:i/>
          <w:iCs/>
          <w:color w:val="2F5496"/>
          <w:lang w:val="en-GB"/>
        </w:rPr>
        <w:t>.”</w:t>
      </w:r>
    </w:p>
    <w:p w14:paraId="66B45CE6" w14:textId="3B5D9358" w:rsidR="00461A9B" w:rsidRDefault="00461A9B" w:rsidP="0002099B">
      <w:pPr>
        <w:spacing w:before="360" w:after="80"/>
        <w:ind w:left="567" w:right="515"/>
        <w:rPr>
          <w:rFonts w:ascii="Arial" w:hAnsi="Arial" w:cs="Arial"/>
          <w:i/>
          <w:iCs/>
          <w:color w:val="2F5496"/>
          <w:lang w:val="en-GB"/>
        </w:rPr>
      </w:pPr>
      <w:r>
        <w:rPr>
          <w:rFonts w:ascii="Arial" w:hAnsi="Arial" w:cs="Arial"/>
          <w:i/>
          <w:iCs/>
          <w:color w:val="2F5496"/>
          <w:lang w:val="en-GB"/>
        </w:rPr>
        <w:t>“</w:t>
      </w:r>
      <w:r w:rsidRPr="00461A9B">
        <w:rPr>
          <w:rFonts w:ascii="Arial" w:hAnsi="Arial" w:cs="Arial"/>
          <w:i/>
          <w:iCs/>
          <w:color w:val="2F5496"/>
          <w:lang w:val="en-GB"/>
        </w:rPr>
        <w:t>I'm not sure that mandatory anything helps anyone. There needs to be a genuine desire to do right by others and those who don't need to be found and weeded out.</w:t>
      </w:r>
      <w:r>
        <w:rPr>
          <w:rFonts w:ascii="Arial" w:hAnsi="Arial" w:cs="Arial"/>
          <w:i/>
          <w:iCs/>
          <w:color w:val="2F5496"/>
          <w:lang w:val="en-GB"/>
        </w:rPr>
        <w:t>”</w:t>
      </w:r>
    </w:p>
    <w:p w14:paraId="26420150" w14:textId="7690CC4F" w:rsidR="003128DE" w:rsidRPr="00461A9B" w:rsidRDefault="00461A9B" w:rsidP="0002099B">
      <w:pPr>
        <w:spacing w:before="360" w:after="80"/>
        <w:ind w:left="567" w:right="515"/>
        <w:rPr>
          <w:rFonts w:ascii="Arial" w:hAnsi="Arial" w:cs="Arial"/>
          <w:i/>
          <w:iCs/>
          <w:color w:val="2F5496"/>
          <w:lang w:val="en-GB"/>
        </w:rPr>
      </w:pPr>
      <w:r>
        <w:rPr>
          <w:rFonts w:ascii="Arial" w:hAnsi="Arial" w:cs="Arial"/>
          <w:i/>
          <w:iCs/>
          <w:color w:val="2F5496"/>
          <w:lang w:val="en-GB"/>
        </w:rPr>
        <w:t>“</w:t>
      </w:r>
      <w:r w:rsidRPr="00461A9B">
        <w:rPr>
          <w:rFonts w:ascii="Arial" w:hAnsi="Arial" w:cs="Arial"/>
          <w:i/>
          <w:iCs/>
          <w:color w:val="2F5496"/>
          <w:lang w:val="en-GB"/>
        </w:rPr>
        <w:t xml:space="preserve">Registration alone does nothing. There needs to be strong standards, an </w:t>
      </w:r>
      <w:proofErr w:type="gramStart"/>
      <w:r w:rsidRPr="00461A9B">
        <w:rPr>
          <w:rFonts w:ascii="Arial" w:hAnsi="Arial" w:cs="Arial"/>
          <w:i/>
          <w:iCs/>
          <w:color w:val="2F5496"/>
          <w:lang w:val="en-GB"/>
        </w:rPr>
        <w:t>easy</w:t>
      </w:r>
      <w:proofErr w:type="gramEnd"/>
      <w:r w:rsidRPr="00461A9B">
        <w:rPr>
          <w:rFonts w:ascii="Arial" w:hAnsi="Arial" w:cs="Arial"/>
          <w:i/>
          <w:iCs/>
          <w:color w:val="2F5496"/>
          <w:lang w:val="en-GB"/>
        </w:rPr>
        <w:t xml:space="preserve"> accessible and timely way to report, and a body with power and resources to act on breaches</w:t>
      </w:r>
      <w:r>
        <w:rPr>
          <w:rFonts w:ascii="Arial" w:hAnsi="Arial" w:cs="Arial"/>
          <w:i/>
          <w:iCs/>
          <w:color w:val="2F5496"/>
          <w:lang w:val="en-GB"/>
        </w:rPr>
        <w:t>.”</w:t>
      </w:r>
    </w:p>
    <w:p w14:paraId="5381A6DA" w14:textId="77777777" w:rsidR="00FE31DA" w:rsidRDefault="00FE31DA" w:rsidP="0002099B">
      <w:pPr>
        <w:spacing w:before="360" w:after="80"/>
        <w:rPr>
          <w:rFonts w:ascii="Arial" w:eastAsiaTheme="majorEastAsia" w:hAnsi="Arial" w:cs="Arial"/>
          <w:b/>
          <w:bCs/>
          <w:color w:val="2F5496" w:themeColor="accent1" w:themeShade="BF"/>
          <w:sz w:val="52"/>
          <w:szCs w:val="52"/>
        </w:rPr>
      </w:pPr>
      <w:r>
        <w:rPr>
          <w:rFonts w:ascii="Arial" w:hAnsi="Arial" w:cs="Arial"/>
          <w:b/>
          <w:bCs/>
          <w:sz w:val="52"/>
          <w:szCs w:val="52"/>
        </w:rPr>
        <w:br w:type="page"/>
      </w:r>
    </w:p>
    <w:p w14:paraId="5F06B1A0" w14:textId="28334F9B" w:rsidR="00C82E7B" w:rsidRPr="00245AE2" w:rsidRDefault="00C82E7B" w:rsidP="0002099B">
      <w:pPr>
        <w:pStyle w:val="Heading1"/>
        <w:rPr>
          <w:rFonts w:ascii="VAG Rounded" w:hAnsi="VAG Rounded" w:cs="Arial"/>
          <w:b/>
          <w:bCs/>
          <w:sz w:val="52"/>
          <w:szCs w:val="52"/>
        </w:rPr>
      </w:pPr>
      <w:bookmarkStart w:id="26" w:name="_Toc192147316"/>
      <w:r w:rsidRPr="00245AE2">
        <w:rPr>
          <w:rFonts w:ascii="VAG Rounded" w:hAnsi="VAG Rounded" w:cs="Arial"/>
          <w:b/>
          <w:bCs/>
          <w:sz w:val="52"/>
          <w:szCs w:val="52"/>
        </w:rPr>
        <w:lastRenderedPageBreak/>
        <w:t>Response to Consultation Questio</w:t>
      </w:r>
      <w:r w:rsidRPr="00245AE2">
        <w:rPr>
          <w:rFonts w:ascii="VAG Rounded" w:hAnsi="VAG Rounded" w:cs="Arial"/>
          <w:b/>
          <w:bCs/>
          <w:color w:val="2F5496"/>
          <w:sz w:val="52"/>
          <w:szCs w:val="52"/>
        </w:rPr>
        <w:t>n</w:t>
      </w:r>
      <w:r w:rsidRPr="00245AE2">
        <w:rPr>
          <w:rFonts w:ascii="VAG Rounded" w:hAnsi="VAG Rounded" w:cs="Arial"/>
          <w:b/>
          <w:bCs/>
          <w:sz w:val="52"/>
          <w:szCs w:val="52"/>
        </w:rPr>
        <w:t>s</w:t>
      </w:r>
      <w:bookmarkEnd w:id="26"/>
      <w:r w:rsidRPr="00245AE2">
        <w:rPr>
          <w:rFonts w:ascii="VAG Rounded" w:hAnsi="VAG Rounded" w:cs="Arial"/>
          <w:b/>
          <w:bCs/>
          <w:sz w:val="52"/>
          <w:szCs w:val="52"/>
        </w:rPr>
        <w:t xml:space="preserve"> </w:t>
      </w:r>
    </w:p>
    <w:p w14:paraId="0C62036E" w14:textId="702CE6F1" w:rsidR="00C82E7B" w:rsidRPr="00245AE2" w:rsidRDefault="00C82E7B" w:rsidP="0002099B">
      <w:pPr>
        <w:pStyle w:val="ListParagraph"/>
        <w:numPr>
          <w:ilvl w:val="1"/>
          <w:numId w:val="2"/>
        </w:numPr>
        <w:spacing w:before="360" w:after="80"/>
        <w:ind w:left="284" w:hanging="284"/>
        <w:rPr>
          <w:rFonts w:ascii="VAG Rounded" w:hAnsi="VAG Rounded" w:cs="Arial"/>
          <w:b/>
          <w:bCs/>
          <w:color w:val="00884F"/>
          <w:sz w:val="32"/>
          <w:szCs w:val="32"/>
        </w:rPr>
      </w:pPr>
      <w:r w:rsidRPr="00245AE2">
        <w:rPr>
          <w:rFonts w:ascii="VAG Rounded" w:hAnsi="VAG Rounded" w:cs="Arial"/>
          <w:b/>
          <w:bCs/>
          <w:color w:val="00884F"/>
          <w:sz w:val="32"/>
          <w:szCs w:val="32"/>
        </w:rPr>
        <w:t>Definitio</w:t>
      </w:r>
      <w:r w:rsidR="00687E83" w:rsidRPr="00245AE2">
        <w:rPr>
          <w:rFonts w:ascii="VAG Rounded" w:hAnsi="VAG Rounded" w:cs="Arial"/>
          <w:b/>
          <w:bCs/>
          <w:color w:val="00884F"/>
          <w:sz w:val="32"/>
          <w:szCs w:val="32"/>
        </w:rPr>
        <w:t>n</w:t>
      </w:r>
    </w:p>
    <w:p w14:paraId="134A2D03" w14:textId="5D2BE1C1" w:rsidR="00D4200A" w:rsidRPr="00FD3848" w:rsidRDefault="4EF4D44E" w:rsidP="6EA32858">
      <w:pPr>
        <w:pStyle w:val="ListParagraph"/>
        <w:numPr>
          <w:ilvl w:val="2"/>
          <w:numId w:val="2"/>
        </w:numPr>
        <w:spacing w:before="360" w:after="80"/>
        <w:ind w:left="567" w:hanging="284"/>
        <w:rPr>
          <w:rFonts w:ascii="VAG Rounded" w:hAnsi="VAG Rounded" w:cs="Arial"/>
          <w:b/>
          <w:bCs/>
          <w:i/>
          <w:iCs/>
          <w:color w:val="000000" w:themeColor="text1"/>
        </w:rPr>
      </w:pPr>
      <w:r w:rsidRPr="6EA32858">
        <w:rPr>
          <w:rFonts w:ascii="VAG Rounded" w:hAnsi="VAG Rounded" w:cs="Arial"/>
          <w:b/>
          <w:bCs/>
        </w:rPr>
        <w:t xml:space="preserve">What are the benefits and risks of the approach we are considering </w:t>
      </w:r>
      <w:proofErr w:type="gramStart"/>
      <w:r w:rsidRPr="6EA32858">
        <w:rPr>
          <w:rFonts w:ascii="VAG Rounded" w:hAnsi="VAG Rounded" w:cs="Arial"/>
          <w:b/>
          <w:bCs/>
        </w:rPr>
        <w:t>to define</w:t>
      </w:r>
      <w:proofErr w:type="gramEnd"/>
      <w:r w:rsidRPr="6EA32858">
        <w:rPr>
          <w:rFonts w:ascii="VAG Rounded" w:hAnsi="VAG Rounded" w:cs="Arial"/>
          <w:b/>
          <w:bCs/>
        </w:rPr>
        <w:t xml:space="preserve"> Platform Providers? What other features could we include?</w:t>
      </w:r>
    </w:p>
    <w:p w14:paraId="468851FB" w14:textId="28D303F9" w:rsidR="00D01363" w:rsidRDefault="00D01363" w:rsidP="6EA32858">
      <w:pPr>
        <w:spacing w:before="360" w:after="80"/>
        <w:rPr>
          <w:rFonts w:ascii="Arial" w:hAnsi="Arial" w:cs="Arial"/>
          <w:color w:val="000000" w:themeColor="text1"/>
        </w:rPr>
      </w:pPr>
      <w:proofErr w:type="gramStart"/>
      <w:r w:rsidRPr="6EA32858">
        <w:rPr>
          <w:rFonts w:ascii="Arial" w:hAnsi="Arial" w:cs="Arial"/>
          <w:color w:val="000000" w:themeColor="text1"/>
        </w:rPr>
        <w:t>For the purpose of</w:t>
      </w:r>
      <w:proofErr w:type="gramEnd"/>
      <w:r w:rsidRPr="6EA32858">
        <w:rPr>
          <w:rFonts w:ascii="Arial" w:hAnsi="Arial" w:cs="Arial"/>
          <w:color w:val="000000" w:themeColor="text1"/>
        </w:rPr>
        <w:t xml:space="preserve"> the consultation, </w:t>
      </w:r>
      <w:r w:rsidR="00B72F34" w:rsidRPr="00C82E7B">
        <w:rPr>
          <w:rFonts w:ascii="Arial" w:hAnsi="Arial" w:cs="Arial"/>
          <w:lang w:val="en-GB"/>
        </w:rPr>
        <w:t>Platform Providers</w:t>
      </w:r>
      <w:r w:rsidR="00B72F34" w:rsidRPr="6EA32858">
        <w:rPr>
          <w:rFonts w:ascii="Arial" w:hAnsi="Arial" w:cs="Arial"/>
          <w:color w:val="000000" w:themeColor="text1"/>
        </w:rPr>
        <w:t xml:space="preserve"> </w:t>
      </w:r>
      <w:r w:rsidRPr="6EA32858">
        <w:rPr>
          <w:rFonts w:ascii="Arial" w:hAnsi="Arial" w:cs="Arial"/>
          <w:color w:val="000000" w:themeColor="text1"/>
        </w:rPr>
        <w:t xml:space="preserve">have been defined as </w:t>
      </w:r>
      <w:r w:rsidR="00292D4D" w:rsidRPr="6EA32858">
        <w:rPr>
          <w:rFonts w:ascii="Arial" w:hAnsi="Arial" w:cs="Arial"/>
          <w:color w:val="000000" w:themeColor="text1"/>
        </w:rPr>
        <w:t>‘</w:t>
      </w:r>
      <w:r w:rsidRPr="6EA32858">
        <w:rPr>
          <w:rFonts w:ascii="Arial" w:hAnsi="Arial" w:cs="Arial"/>
          <w:color w:val="000000" w:themeColor="text1"/>
        </w:rPr>
        <w:t>NDIS providers that use profile-based platforms to connect participants with workers to deliver NDIS supports, such as through an app or website where NDIS participants and workers create a profile.</w:t>
      </w:r>
      <w:r w:rsidR="00292D4D" w:rsidRPr="6EA32858">
        <w:rPr>
          <w:rFonts w:ascii="Arial" w:hAnsi="Arial" w:cs="Arial"/>
          <w:color w:val="000000" w:themeColor="text1"/>
        </w:rPr>
        <w:t>’</w:t>
      </w:r>
      <w:r w:rsidR="00292D4D" w:rsidRPr="6EA32858">
        <w:rPr>
          <w:rStyle w:val="FootnoteReference"/>
          <w:rFonts w:ascii="Arial" w:hAnsi="Arial" w:cs="Arial"/>
          <w:color w:val="000000" w:themeColor="text1"/>
        </w:rPr>
        <w:footnoteReference w:id="15"/>
      </w:r>
      <w:r w:rsidRPr="6EA32858">
        <w:rPr>
          <w:rFonts w:ascii="Arial" w:hAnsi="Arial" w:cs="Arial"/>
          <w:color w:val="000000" w:themeColor="text1"/>
        </w:rPr>
        <w:t xml:space="preserve"> Examples of </w:t>
      </w:r>
      <w:r w:rsidR="00B72F34" w:rsidRPr="00C82E7B">
        <w:rPr>
          <w:rFonts w:ascii="Arial" w:hAnsi="Arial" w:cs="Arial"/>
          <w:lang w:val="en-GB"/>
        </w:rPr>
        <w:t>Platform Providers</w:t>
      </w:r>
      <w:r w:rsidR="00B72F34" w:rsidRPr="6EA32858">
        <w:rPr>
          <w:rFonts w:ascii="Arial" w:hAnsi="Arial" w:cs="Arial"/>
          <w:color w:val="000000" w:themeColor="text1"/>
        </w:rPr>
        <w:t xml:space="preserve"> </w:t>
      </w:r>
      <w:r w:rsidRPr="6EA32858">
        <w:rPr>
          <w:rFonts w:ascii="Arial" w:hAnsi="Arial" w:cs="Arial"/>
          <w:color w:val="000000" w:themeColor="text1"/>
        </w:rPr>
        <w:t xml:space="preserve">include platforms like </w:t>
      </w:r>
      <w:proofErr w:type="spellStart"/>
      <w:r w:rsidRPr="6EA32858">
        <w:rPr>
          <w:rFonts w:ascii="Arial" w:hAnsi="Arial" w:cs="Arial"/>
          <w:color w:val="000000" w:themeColor="text1"/>
        </w:rPr>
        <w:t>HireUp</w:t>
      </w:r>
      <w:proofErr w:type="spellEnd"/>
      <w:r w:rsidRPr="6EA32858">
        <w:rPr>
          <w:rFonts w:ascii="Arial" w:hAnsi="Arial" w:cs="Arial"/>
          <w:color w:val="000000" w:themeColor="text1"/>
        </w:rPr>
        <w:t xml:space="preserve"> and Mable.</w:t>
      </w:r>
      <w:r w:rsidR="00E73603" w:rsidRPr="6EA32858">
        <w:rPr>
          <w:rStyle w:val="FootnoteReference"/>
          <w:rFonts w:ascii="Arial" w:hAnsi="Arial" w:cs="Arial"/>
          <w:color w:val="000000" w:themeColor="text1"/>
        </w:rPr>
        <w:footnoteReference w:id="16"/>
      </w:r>
      <w:r w:rsidRPr="6EA32858">
        <w:rPr>
          <w:rFonts w:ascii="Arial" w:hAnsi="Arial" w:cs="Arial"/>
          <w:color w:val="000000" w:themeColor="text1"/>
        </w:rPr>
        <w:t xml:space="preserve"> </w:t>
      </w:r>
    </w:p>
    <w:p w14:paraId="383C01C0" w14:textId="3B580360" w:rsidR="00D01363" w:rsidRPr="00D01363" w:rsidRDefault="00D01363" w:rsidP="0002099B">
      <w:pPr>
        <w:spacing w:before="360" w:after="80"/>
        <w:rPr>
          <w:rFonts w:ascii="Arial" w:hAnsi="Arial" w:cs="Arial"/>
          <w:color w:val="000000" w:themeColor="text1"/>
        </w:rPr>
      </w:pPr>
      <w:r w:rsidRPr="00D01363">
        <w:rPr>
          <w:rFonts w:ascii="Arial" w:hAnsi="Arial" w:cs="Arial"/>
          <w:color w:val="000000" w:themeColor="text1"/>
        </w:rPr>
        <w:t xml:space="preserve">The NDIS Commission is seeking feedback on how to define </w:t>
      </w:r>
      <w:r w:rsidR="00B72F34" w:rsidRPr="00C82E7B">
        <w:rPr>
          <w:rFonts w:ascii="Arial" w:hAnsi="Arial" w:cs="Arial"/>
          <w:lang w:val="en-GB"/>
        </w:rPr>
        <w:t>Platform Providers</w:t>
      </w:r>
      <w:r w:rsidR="00B72F34" w:rsidRPr="00D01363">
        <w:rPr>
          <w:rFonts w:ascii="Arial" w:hAnsi="Arial" w:cs="Arial"/>
          <w:color w:val="000000" w:themeColor="text1"/>
        </w:rPr>
        <w:t xml:space="preserve"> </w:t>
      </w:r>
      <w:r w:rsidRPr="00D01363">
        <w:rPr>
          <w:rFonts w:ascii="Arial" w:hAnsi="Arial" w:cs="Arial"/>
          <w:color w:val="000000" w:themeColor="text1"/>
        </w:rPr>
        <w:t xml:space="preserve">in a way that captures both existing and emerging models. They have suggested that the definition should include a foundational description of a platform-based service, recognition that </w:t>
      </w:r>
      <w:r w:rsidR="00B72F34" w:rsidRPr="00C82E7B">
        <w:rPr>
          <w:rFonts w:ascii="Arial" w:hAnsi="Arial" w:cs="Arial"/>
          <w:lang w:val="en-GB"/>
        </w:rPr>
        <w:t>Platform Providers</w:t>
      </w:r>
      <w:r w:rsidR="00B72F34" w:rsidRPr="00D01363">
        <w:rPr>
          <w:rFonts w:ascii="Arial" w:hAnsi="Arial" w:cs="Arial"/>
          <w:color w:val="000000" w:themeColor="text1"/>
        </w:rPr>
        <w:t xml:space="preserve"> </w:t>
      </w:r>
      <w:r w:rsidRPr="00D01363">
        <w:rPr>
          <w:rFonts w:ascii="Arial" w:hAnsi="Arial" w:cs="Arial"/>
          <w:color w:val="000000" w:themeColor="text1"/>
        </w:rPr>
        <w:t>collect fees, a description of their role in facilitating worker-participant service relationships, and clarity on the distinction between platform services (the digital infrastructure) and the actual services delivered through these platforms (such as personal care or allied health services).</w:t>
      </w:r>
      <w:r w:rsidR="00292D4D">
        <w:rPr>
          <w:rStyle w:val="FootnoteReference"/>
          <w:rFonts w:ascii="Arial" w:hAnsi="Arial" w:cs="Arial"/>
          <w:color w:val="000000" w:themeColor="text1"/>
        </w:rPr>
        <w:footnoteReference w:id="17"/>
      </w:r>
    </w:p>
    <w:p w14:paraId="761D94A6" w14:textId="661A0E86" w:rsidR="0064666D" w:rsidRDefault="00D01363" w:rsidP="6EA32858">
      <w:pPr>
        <w:spacing w:before="360" w:after="80"/>
        <w:rPr>
          <w:rFonts w:ascii="Arial" w:hAnsi="Arial" w:cs="Arial"/>
          <w:color w:val="000000" w:themeColor="text1"/>
        </w:rPr>
      </w:pPr>
      <w:r w:rsidRPr="6EA32858">
        <w:rPr>
          <w:rFonts w:ascii="Arial" w:hAnsi="Arial" w:cs="Arial"/>
          <w:color w:val="000000" w:themeColor="text1"/>
        </w:rPr>
        <w:t xml:space="preserve">A key benefit of the proposed definition is that it would promote consistency among </w:t>
      </w:r>
      <w:r w:rsidR="00B72F34" w:rsidRPr="00C82E7B">
        <w:rPr>
          <w:rFonts w:ascii="Arial" w:hAnsi="Arial" w:cs="Arial"/>
          <w:lang w:val="en-GB"/>
        </w:rPr>
        <w:t>Platform Providers</w:t>
      </w:r>
      <w:r w:rsidRPr="6EA32858">
        <w:rPr>
          <w:rFonts w:ascii="Arial" w:hAnsi="Arial" w:cs="Arial"/>
          <w:color w:val="000000" w:themeColor="text1"/>
        </w:rPr>
        <w:t xml:space="preserve">, ensuring that </w:t>
      </w:r>
      <w:r w:rsidR="0064666D" w:rsidRPr="6EA32858">
        <w:rPr>
          <w:rFonts w:ascii="Arial" w:hAnsi="Arial" w:cs="Arial"/>
          <w:color w:val="000000" w:themeColor="text1"/>
        </w:rPr>
        <w:t xml:space="preserve">the NDIS Commission </w:t>
      </w:r>
      <w:r w:rsidR="00D317D5">
        <w:rPr>
          <w:rFonts w:ascii="Arial" w:hAnsi="Arial" w:cs="Arial"/>
          <w:color w:val="000000" w:themeColor="text1"/>
        </w:rPr>
        <w:t>can</w:t>
      </w:r>
      <w:r w:rsidR="0064666D" w:rsidRPr="6EA32858">
        <w:rPr>
          <w:rFonts w:ascii="Arial" w:hAnsi="Arial" w:cs="Arial"/>
          <w:color w:val="000000" w:themeColor="text1"/>
        </w:rPr>
        <w:t xml:space="preserve"> monitor different types of platforms and ensure they meet obligations associated with quality and safety assurance. </w:t>
      </w:r>
      <w:r w:rsidRPr="6EA32858">
        <w:rPr>
          <w:rFonts w:ascii="Arial" w:hAnsi="Arial" w:cs="Arial"/>
          <w:color w:val="000000" w:themeColor="text1"/>
        </w:rPr>
        <w:t xml:space="preserve">Additionally, establishing a clear </w:t>
      </w:r>
      <w:r w:rsidR="0064666D" w:rsidRPr="6EA32858">
        <w:rPr>
          <w:rFonts w:ascii="Arial" w:hAnsi="Arial" w:cs="Arial"/>
          <w:color w:val="000000" w:themeColor="text1"/>
        </w:rPr>
        <w:t>definition</w:t>
      </w:r>
      <w:r w:rsidR="00D317D5">
        <w:rPr>
          <w:rFonts w:ascii="Arial" w:hAnsi="Arial" w:cs="Arial"/>
          <w:color w:val="000000" w:themeColor="text1"/>
        </w:rPr>
        <w:t xml:space="preserve"> of a</w:t>
      </w:r>
      <w:r w:rsidR="0064666D" w:rsidRPr="6EA32858">
        <w:rPr>
          <w:rFonts w:ascii="Arial" w:hAnsi="Arial" w:cs="Arial"/>
          <w:color w:val="000000" w:themeColor="text1"/>
        </w:rPr>
        <w:t xml:space="preserve"> regulatory</w:t>
      </w:r>
      <w:r w:rsidRPr="6EA32858">
        <w:rPr>
          <w:rFonts w:ascii="Arial" w:hAnsi="Arial" w:cs="Arial"/>
          <w:color w:val="000000" w:themeColor="text1"/>
        </w:rPr>
        <w:t xml:space="preserve"> category for </w:t>
      </w:r>
      <w:r w:rsidR="00B72F34" w:rsidRPr="00C82E7B">
        <w:rPr>
          <w:rFonts w:ascii="Arial" w:hAnsi="Arial" w:cs="Arial"/>
          <w:lang w:val="en-GB"/>
        </w:rPr>
        <w:t>Platform Providers</w:t>
      </w:r>
      <w:r w:rsidR="00B72F34" w:rsidRPr="6EA32858">
        <w:rPr>
          <w:rFonts w:ascii="Arial" w:hAnsi="Arial" w:cs="Arial"/>
          <w:color w:val="000000" w:themeColor="text1"/>
        </w:rPr>
        <w:t xml:space="preserve"> </w:t>
      </w:r>
      <w:r w:rsidRPr="6EA32858">
        <w:rPr>
          <w:rFonts w:ascii="Arial" w:hAnsi="Arial" w:cs="Arial"/>
          <w:color w:val="000000" w:themeColor="text1"/>
        </w:rPr>
        <w:t xml:space="preserve">would </w:t>
      </w:r>
      <w:r w:rsidR="0064666D" w:rsidRPr="6EA32858">
        <w:rPr>
          <w:rFonts w:ascii="Arial" w:hAnsi="Arial" w:cs="Arial"/>
          <w:color w:val="000000" w:themeColor="text1"/>
        </w:rPr>
        <w:t>help define the roles of platforms, workers and participants and clarify their relationship, which</w:t>
      </w:r>
      <w:r w:rsidR="00292D4D" w:rsidRPr="6EA32858">
        <w:rPr>
          <w:rFonts w:ascii="Arial" w:hAnsi="Arial" w:cs="Arial"/>
          <w:color w:val="000000" w:themeColor="text1"/>
        </w:rPr>
        <w:t xml:space="preserve"> previous inquiries have shown</w:t>
      </w:r>
      <w:r w:rsidR="0064666D" w:rsidRPr="6EA32858">
        <w:rPr>
          <w:rFonts w:ascii="Arial" w:hAnsi="Arial" w:cs="Arial"/>
          <w:color w:val="000000" w:themeColor="text1"/>
        </w:rPr>
        <w:t xml:space="preserve"> is currently unclear.</w:t>
      </w:r>
      <w:r w:rsidR="00292D4D" w:rsidRPr="6EA32858">
        <w:rPr>
          <w:rStyle w:val="FootnoteReference"/>
          <w:rFonts w:ascii="Arial" w:hAnsi="Arial" w:cs="Arial"/>
          <w:color w:val="000000" w:themeColor="text1"/>
        </w:rPr>
        <w:footnoteReference w:id="18"/>
      </w:r>
      <w:r w:rsidR="0064666D" w:rsidRPr="6EA32858">
        <w:rPr>
          <w:rFonts w:ascii="Arial" w:hAnsi="Arial" w:cs="Arial"/>
          <w:color w:val="000000" w:themeColor="text1"/>
        </w:rPr>
        <w:t xml:space="preserve"> </w:t>
      </w:r>
    </w:p>
    <w:p w14:paraId="571E0AC9" w14:textId="75934EDF" w:rsidR="00D01363" w:rsidRDefault="00D01363" w:rsidP="6EA32858">
      <w:pPr>
        <w:spacing w:before="360" w:after="80"/>
        <w:rPr>
          <w:rFonts w:ascii="Arial" w:hAnsi="Arial" w:cs="Arial"/>
          <w:color w:val="000000" w:themeColor="text1"/>
        </w:rPr>
      </w:pPr>
      <w:r w:rsidRPr="6EA32858">
        <w:rPr>
          <w:rFonts w:ascii="Arial" w:hAnsi="Arial" w:cs="Arial"/>
          <w:color w:val="000000" w:themeColor="text1"/>
        </w:rPr>
        <w:lastRenderedPageBreak/>
        <w:t>However,</w:t>
      </w:r>
      <w:r w:rsidR="0064666D" w:rsidRPr="6EA32858">
        <w:rPr>
          <w:rFonts w:ascii="Arial" w:hAnsi="Arial" w:cs="Arial"/>
          <w:color w:val="000000" w:themeColor="text1"/>
        </w:rPr>
        <w:t xml:space="preserve"> while the need for a definition of </w:t>
      </w:r>
      <w:r w:rsidR="00B72F34" w:rsidRPr="00C82E7B">
        <w:rPr>
          <w:rFonts w:ascii="Arial" w:hAnsi="Arial" w:cs="Arial"/>
          <w:lang w:val="en-GB"/>
        </w:rPr>
        <w:t>Platform Providers</w:t>
      </w:r>
      <w:r w:rsidR="00B72F34" w:rsidRPr="6EA32858">
        <w:rPr>
          <w:rFonts w:ascii="Arial" w:hAnsi="Arial" w:cs="Arial"/>
          <w:color w:val="000000" w:themeColor="text1"/>
        </w:rPr>
        <w:t xml:space="preserve"> </w:t>
      </w:r>
      <w:r w:rsidR="0064666D" w:rsidRPr="6EA32858">
        <w:rPr>
          <w:rFonts w:ascii="Arial" w:hAnsi="Arial" w:cs="Arial"/>
          <w:color w:val="000000" w:themeColor="text1"/>
        </w:rPr>
        <w:t xml:space="preserve">is </w:t>
      </w:r>
      <w:r w:rsidR="00292D4D" w:rsidRPr="6EA32858">
        <w:rPr>
          <w:rFonts w:ascii="Arial" w:hAnsi="Arial" w:cs="Arial"/>
          <w:color w:val="000000" w:themeColor="text1"/>
        </w:rPr>
        <w:t>apparent</w:t>
      </w:r>
      <w:r w:rsidR="0064666D" w:rsidRPr="6EA32858">
        <w:rPr>
          <w:rFonts w:ascii="Arial" w:hAnsi="Arial" w:cs="Arial"/>
          <w:color w:val="000000" w:themeColor="text1"/>
        </w:rPr>
        <w:t>,</w:t>
      </w:r>
      <w:r w:rsidRPr="6EA32858">
        <w:rPr>
          <w:rFonts w:ascii="Arial" w:hAnsi="Arial" w:cs="Arial"/>
          <w:color w:val="000000" w:themeColor="text1"/>
        </w:rPr>
        <w:t xml:space="preserve"> there are risks if the definition is either too broad or too narrow. A definition that is too narrow could create gaps in coverage, allowing some platforms to operate without sufficient safeguards. Some </w:t>
      </w:r>
      <w:proofErr w:type="gramStart"/>
      <w:r w:rsidRPr="6EA32858">
        <w:rPr>
          <w:rFonts w:ascii="Arial" w:hAnsi="Arial" w:cs="Arial"/>
          <w:color w:val="000000" w:themeColor="text1"/>
        </w:rPr>
        <w:t>hybrid</w:t>
      </w:r>
      <w:proofErr w:type="gramEnd"/>
      <w:r w:rsidRPr="6EA32858">
        <w:rPr>
          <w:rFonts w:ascii="Arial" w:hAnsi="Arial" w:cs="Arial"/>
          <w:color w:val="000000" w:themeColor="text1"/>
        </w:rPr>
        <w:t xml:space="preserve"> or emerging models might not fit neatly within the proposed criteria, potentially leaving participants exposed to </w:t>
      </w:r>
      <w:r w:rsidRPr="009758E2">
        <w:rPr>
          <w:rFonts w:ascii="Arial" w:hAnsi="Arial" w:cs="Arial"/>
          <w:color w:val="000000" w:themeColor="text1"/>
        </w:rPr>
        <w:t>unregulated service arrangements. On the other hand, an overly stringent definition could impose excessive regulatory requirements, limiting innovation</w:t>
      </w:r>
      <w:r w:rsidR="009758E2" w:rsidRPr="009758E2">
        <w:rPr>
          <w:rFonts w:ascii="Arial" w:hAnsi="Arial" w:cs="Arial"/>
          <w:color w:val="000000" w:themeColor="text1"/>
        </w:rPr>
        <w:t>,</w:t>
      </w:r>
      <w:r w:rsidRPr="009758E2">
        <w:rPr>
          <w:rFonts w:ascii="Arial" w:hAnsi="Arial" w:cs="Arial"/>
          <w:color w:val="000000" w:themeColor="text1"/>
        </w:rPr>
        <w:t xml:space="preserve"> reducing the flexibility that makes platform-based services appealing to participants</w:t>
      </w:r>
      <w:r w:rsidR="009758E2" w:rsidRPr="009758E2">
        <w:rPr>
          <w:rFonts w:ascii="Arial" w:hAnsi="Arial" w:cs="Arial"/>
          <w:color w:val="000000" w:themeColor="text1"/>
        </w:rPr>
        <w:t>, a</w:t>
      </w:r>
      <w:r w:rsidR="009758E2" w:rsidRPr="003A3AFB">
        <w:rPr>
          <w:rFonts w:ascii="Arial" w:hAnsi="Arial" w:cs="Arial"/>
          <w:color w:val="000000"/>
          <w:lang w:val="en-GB"/>
        </w:rPr>
        <w:t>s well as undermining access to essential services for many high priority communities such as first nations and rural, regional and remote communities where service alternatives are limited, at capacity or unavailable</w:t>
      </w:r>
      <w:r w:rsidRPr="009758E2">
        <w:rPr>
          <w:rFonts w:ascii="Arial" w:hAnsi="Arial" w:cs="Arial"/>
          <w:color w:val="000000" w:themeColor="text1"/>
        </w:rPr>
        <w:t>.</w:t>
      </w:r>
      <w:r w:rsidR="00292D4D" w:rsidRPr="009758E2">
        <w:rPr>
          <w:rStyle w:val="FootnoteReference"/>
          <w:rFonts w:ascii="Arial" w:hAnsi="Arial" w:cs="Arial"/>
          <w:color w:val="000000" w:themeColor="text1"/>
        </w:rPr>
        <w:footnoteReference w:id="19"/>
      </w:r>
    </w:p>
    <w:p w14:paraId="530DD7B1" w14:textId="44A684BA" w:rsidR="00687E83" w:rsidRDefault="4EF4D44E" w:rsidP="6EA32858">
      <w:pPr>
        <w:spacing w:before="360" w:after="80"/>
        <w:rPr>
          <w:rFonts w:ascii="Arial" w:hAnsi="Arial" w:cs="Arial"/>
          <w:color w:val="000000" w:themeColor="text1"/>
        </w:rPr>
      </w:pPr>
      <w:r w:rsidRPr="6EA32858">
        <w:rPr>
          <w:rFonts w:ascii="Arial" w:hAnsi="Arial" w:cs="Arial"/>
          <w:color w:val="000000" w:themeColor="text1"/>
        </w:rPr>
        <w:t>As it stands, the proposed definition appears to meet a good balance between being too narrow and too stringent, but feedback suggests that it needs some work to adequately cover the unique position of platforms. Specifically, some respondents to the PWDA survey, indicated that the definition should specify the role of platforms as an online’ ‘intermediary’ between providers and participants, recognising that their role is to provide a digital means to connect participants with workers and that this is different to service provision of traditional providers, which provide support directly to participants.</w:t>
      </w:r>
    </w:p>
    <w:p w14:paraId="1DF1153B" w14:textId="2C5B0432" w:rsidR="00B54774" w:rsidRPr="00553331" w:rsidRDefault="00553331" w:rsidP="0002099B">
      <w:pPr>
        <w:spacing w:before="360" w:after="80"/>
        <w:ind w:left="1134" w:right="1133"/>
        <w:rPr>
          <w:rFonts w:ascii="Arial" w:hAnsi="Arial" w:cs="Arial"/>
          <w:i/>
          <w:iCs/>
          <w:color w:val="2F5496"/>
        </w:rPr>
      </w:pPr>
      <w:r w:rsidRPr="00553331">
        <w:rPr>
          <w:rFonts w:ascii="Arial" w:hAnsi="Arial" w:cs="Arial"/>
          <w:i/>
          <w:iCs/>
          <w:color w:val="2F5496"/>
        </w:rPr>
        <w:t>“</w:t>
      </w:r>
      <w:r w:rsidR="00B54774" w:rsidRPr="00B54774">
        <w:rPr>
          <w:rFonts w:ascii="Arial" w:hAnsi="Arial" w:cs="Arial"/>
          <w:i/>
          <w:iCs/>
          <w:color w:val="2F5496"/>
        </w:rPr>
        <w:t>The word Online should be included</w:t>
      </w:r>
      <w:r w:rsidRPr="00553331">
        <w:rPr>
          <w:rFonts w:ascii="Arial" w:hAnsi="Arial" w:cs="Arial"/>
          <w:i/>
          <w:iCs/>
          <w:color w:val="2F5496"/>
        </w:rPr>
        <w:t>.”</w:t>
      </w:r>
    </w:p>
    <w:p w14:paraId="50B63B71" w14:textId="5785FF04" w:rsidR="00B54774" w:rsidRPr="00553331" w:rsidRDefault="00553331" w:rsidP="0002099B">
      <w:pPr>
        <w:spacing w:before="360" w:after="80"/>
        <w:ind w:left="1134" w:right="1133"/>
        <w:rPr>
          <w:rFonts w:ascii="Arial" w:hAnsi="Arial" w:cs="Arial"/>
          <w:i/>
          <w:iCs/>
          <w:color w:val="2F5496"/>
        </w:rPr>
      </w:pPr>
      <w:r w:rsidRPr="00553331">
        <w:rPr>
          <w:rFonts w:ascii="Arial" w:hAnsi="Arial" w:cs="Arial"/>
          <w:i/>
          <w:iCs/>
          <w:color w:val="2F5496"/>
        </w:rPr>
        <w:t>“Maybe include word 'intermediate</w:t>
      </w:r>
      <w:r>
        <w:rPr>
          <w:rFonts w:ascii="Arial" w:hAnsi="Arial" w:cs="Arial"/>
          <w:i/>
          <w:iCs/>
          <w:color w:val="2F5496"/>
        </w:rPr>
        <w:t>.”</w:t>
      </w:r>
    </w:p>
    <w:p w14:paraId="732EADE4" w14:textId="58AEAE5F" w:rsidR="00481200" w:rsidRDefault="00481200" w:rsidP="0002099B">
      <w:pPr>
        <w:spacing w:before="360" w:after="80"/>
        <w:rPr>
          <w:rFonts w:ascii="Arial" w:hAnsi="Arial" w:cs="Arial"/>
          <w:color w:val="000000" w:themeColor="text1"/>
        </w:rPr>
      </w:pPr>
      <w:r>
        <w:rPr>
          <w:rFonts w:ascii="Arial" w:hAnsi="Arial" w:cs="Arial"/>
          <w:color w:val="000000" w:themeColor="text1"/>
        </w:rPr>
        <w:t xml:space="preserve">Additionally, some respondents suggested clarifying in the definition, </w:t>
      </w:r>
      <w:r w:rsidR="00665838">
        <w:rPr>
          <w:rFonts w:ascii="Arial" w:hAnsi="Arial" w:cs="Arial"/>
          <w:color w:val="000000" w:themeColor="text1"/>
        </w:rPr>
        <w:t xml:space="preserve">to specify </w:t>
      </w:r>
      <w:r>
        <w:rPr>
          <w:rFonts w:ascii="Arial" w:hAnsi="Arial" w:cs="Arial"/>
          <w:color w:val="000000" w:themeColor="text1"/>
        </w:rPr>
        <w:t xml:space="preserve">the relationship between the provider and the workers </w:t>
      </w:r>
      <w:r w:rsidR="00665838">
        <w:rPr>
          <w:rFonts w:ascii="Arial" w:hAnsi="Arial" w:cs="Arial"/>
          <w:color w:val="000000" w:themeColor="text1"/>
        </w:rPr>
        <w:t xml:space="preserve">as </w:t>
      </w:r>
      <w:r>
        <w:rPr>
          <w:rFonts w:ascii="Arial" w:hAnsi="Arial" w:cs="Arial"/>
          <w:color w:val="000000" w:themeColor="text1"/>
        </w:rPr>
        <w:t xml:space="preserve">one that involves gig or contract work. </w:t>
      </w:r>
    </w:p>
    <w:p w14:paraId="0EE3C594" w14:textId="4ECEFE58" w:rsidR="00481200" w:rsidRDefault="00481200" w:rsidP="0002099B">
      <w:pPr>
        <w:spacing w:before="360" w:after="80"/>
        <w:ind w:left="1134" w:right="1133"/>
        <w:rPr>
          <w:rFonts w:ascii="Arial" w:hAnsi="Arial" w:cs="Arial"/>
          <w:i/>
          <w:iCs/>
          <w:color w:val="2F5496"/>
        </w:rPr>
      </w:pPr>
      <w:r>
        <w:rPr>
          <w:rFonts w:ascii="Arial" w:hAnsi="Arial" w:cs="Arial"/>
          <w:i/>
          <w:iCs/>
          <w:color w:val="2F5496"/>
        </w:rPr>
        <w:t>“</w:t>
      </w:r>
      <w:r w:rsidRPr="00481200">
        <w:rPr>
          <w:rFonts w:ascii="Arial" w:hAnsi="Arial" w:cs="Arial"/>
          <w:i/>
          <w:iCs/>
          <w:color w:val="2F5496"/>
        </w:rPr>
        <w:t xml:space="preserve">Maybe add something about the gig economy (direct, short-term hire, fees paid to the platform for listing) nature of these platforms. Versus agencies, which employ workers directly. Yet may provide </w:t>
      </w:r>
      <w:r w:rsidRPr="00481200">
        <w:rPr>
          <w:rFonts w:ascii="Arial" w:hAnsi="Arial" w:cs="Arial"/>
          <w:i/>
          <w:iCs/>
          <w:color w:val="2F5496"/>
        </w:rPr>
        <w:lastRenderedPageBreak/>
        <w:t>choice of worker, profiles for workers, with benefits and input into the running of the agency</w:t>
      </w:r>
      <w:r>
        <w:rPr>
          <w:rFonts w:ascii="Arial" w:hAnsi="Arial" w:cs="Arial"/>
          <w:i/>
          <w:iCs/>
          <w:color w:val="2F5496"/>
        </w:rPr>
        <w:t>.”</w:t>
      </w:r>
    </w:p>
    <w:p w14:paraId="2DED1601" w14:textId="499548B9" w:rsidR="00553331" w:rsidRDefault="00553331" w:rsidP="0002099B">
      <w:pPr>
        <w:spacing w:before="360" w:after="80"/>
        <w:ind w:left="1134" w:right="1133"/>
        <w:rPr>
          <w:rFonts w:ascii="Arial" w:hAnsi="Arial" w:cs="Arial"/>
          <w:i/>
          <w:iCs/>
          <w:color w:val="2F5496"/>
        </w:rPr>
      </w:pPr>
      <w:r>
        <w:rPr>
          <w:rFonts w:ascii="Arial" w:hAnsi="Arial" w:cs="Arial"/>
          <w:i/>
          <w:iCs/>
          <w:color w:val="2F5496"/>
        </w:rPr>
        <w:t>“</w:t>
      </w:r>
      <w:r w:rsidRPr="00553331">
        <w:rPr>
          <w:rFonts w:ascii="Arial" w:hAnsi="Arial" w:cs="Arial"/>
          <w:i/>
          <w:iCs/>
          <w:color w:val="2F5496"/>
        </w:rPr>
        <w:t>I would like something added about it being a gig economy I.e. the workers are either employed on a casual basis or are independent contractors to the service</w:t>
      </w:r>
      <w:r>
        <w:rPr>
          <w:rFonts w:ascii="Arial" w:hAnsi="Arial" w:cs="Arial"/>
          <w:i/>
          <w:iCs/>
          <w:color w:val="2F5496"/>
        </w:rPr>
        <w:t>.”</w:t>
      </w:r>
    </w:p>
    <w:p w14:paraId="42AC569A" w14:textId="18C07DD3" w:rsidR="00663D65" w:rsidRPr="003A3AFB" w:rsidRDefault="4EF4D44E" w:rsidP="6EA32858">
      <w:pPr>
        <w:spacing w:before="360" w:after="80"/>
        <w:ind w:right="1133"/>
        <w:rPr>
          <w:rFonts w:ascii="Arial" w:hAnsi="Arial" w:cs="Arial"/>
          <w:b/>
          <w:bCs/>
          <w:color w:val="000000" w:themeColor="text1"/>
        </w:rPr>
      </w:pPr>
      <w:r w:rsidRPr="003A3AFB">
        <w:rPr>
          <w:rFonts w:ascii="Arial" w:hAnsi="Arial" w:cs="Arial"/>
          <w:b/>
          <w:bCs/>
          <w:color w:val="000000" w:themeColor="text1"/>
        </w:rPr>
        <w:t xml:space="preserve">Recommendation 1: </w:t>
      </w:r>
      <w:r w:rsidRPr="003A3AFB">
        <w:rPr>
          <w:rFonts w:ascii="Arial" w:hAnsi="Arial" w:cs="Arial"/>
          <w:color w:val="000000" w:themeColor="text1"/>
        </w:rPr>
        <w:t xml:space="preserve">Amend the definition of </w:t>
      </w:r>
      <w:r w:rsidR="00B72F34" w:rsidRPr="00C82E7B">
        <w:rPr>
          <w:rFonts w:ascii="Arial" w:hAnsi="Arial" w:cs="Arial"/>
          <w:lang w:val="en-GB"/>
        </w:rPr>
        <w:t>Platform Providers</w:t>
      </w:r>
      <w:r w:rsidR="00B72F34" w:rsidRPr="003A3AFB">
        <w:rPr>
          <w:rFonts w:ascii="Arial" w:hAnsi="Arial" w:cs="Arial"/>
          <w:color w:val="000000" w:themeColor="text1"/>
        </w:rPr>
        <w:t xml:space="preserve"> </w:t>
      </w:r>
      <w:r w:rsidRPr="003A3AFB">
        <w:rPr>
          <w:rFonts w:ascii="Arial" w:hAnsi="Arial" w:cs="Arial"/>
          <w:color w:val="000000" w:themeColor="text1"/>
        </w:rPr>
        <w:t>to</w:t>
      </w:r>
      <w:r w:rsidR="00663D65" w:rsidRPr="003A3AFB">
        <w:rPr>
          <w:rFonts w:ascii="Arial" w:hAnsi="Arial" w:cs="Arial"/>
          <w:color w:val="000000" w:themeColor="text1"/>
        </w:rPr>
        <w:t>:</w:t>
      </w:r>
      <w:r w:rsidRPr="003A3AFB">
        <w:rPr>
          <w:rFonts w:ascii="Arial" w:hAnsi="Arial" w:cs="Arial"/>
          <w:b/>
          <w:bCs/>
          <w:color w:val="000000" w:themeColor="text1"/>
        </w:rPr>
        <w:t xml:space="preserve"> </w:t>
      </w:r>
    </w:p>
    <w:p w14:paraId="3CA9C267" w14:textId="10D9AA92" w:rsidR="00663D65" w:rsidRPr="003A3AFB" w:rsidRDefault="4EF4D44E" w:rsidP="003A3AFB">
      <w:pPr>
        <w:pStyle w:val="ListParagraph"/>
        <w:numPr>
          <w:ilvl w:val="0"/>
          <w:numId w:val="9"/>
        </w:numPr>
        <w:spacing w:before="360" w:after="80"/>
        <w:ind w:right="1133"/>
        <w:rPr>
          <w:rFonts w:ascii="Arial" w:hAnsi="Arial" w:cs="Arial"/>
          <w:b/>
          <w:bCs/>
          <w:color w:val="000000" w:themeColor="text1"/>
        </w:rPr>
      </w:pPr>
      <w:r w:rsidRPr="003A3AFB">
        <w:rPr>
          <w:rFonts w:ascii="Arial" w:hAnsi="Arial" w:cs="Arial"/>
        </w:rPr>
        <w:t xml:space="preserve">explicitly state that </w:t>
      </w:r>
      <w:r w:rsidR="00B72F34" w:rsidRPr="00C82E7B">
        <w:rPr>
          <w:rFonts w:ascii="Arial" w:hAnsi="Arial" w:cs="Arial"/>
          <w:lang w:val="en-GB"/>
        </w:rPr>
        <w:t>Platform Providers</w:t>
      </w:r>
      <w:r w:rsidR="00B72F34" w:rsidRPr="003A3AFB">
        <w:rPr>
          <w:rFonts w:ascii="Arial" w:hAnsi="Arial" w:cs="Arial"/>
        </w:rPr>
        <w:t xml:space="preserve"> </w:t>
      </w:r>
      <w:r w:rsidRPr="003A3AFB">
        <w:rPr>
          <w:rFonts w:ascii="Arial" w:hAnsi="Arial" w:cs="Arial"/>
        </w:rPr>
        <w:t xml:space="preserve">function as </w:t>
      </w:r>
      <w:r w:rsidRPr="003A3AFB">
        <w:rPr>
          <w:rStyle w:val="Emphasis"/>
          <w:rFonts w:ascii="Arial" w:hAnsi="Arial" w:cs="Arial"/>
        </w:rPr>
        <w:t>online intermediaries</w:t>
      </w:r>
      <w:r w:rsidRPr="003A3AFB">
        <w:rPr>
          <w:rFonts w:ascii="Arial" w:hAnsi="Arial" w:cs="Arial"/>
        </w:rPr>
        <w:t xml:space="preserve">, connecting participants with workers rather than directly delivering </w:t>
      </w:r>
      <w:proofErr w:type="gramStart"/>
      <w:r w:rsidRPr="003A3AFB">
        <w:rPr>
          <w:rFonts w:ascii="Arial" w:hAnsi="Arial" w:cs="Arial"/>
        </w:rPr>
        <w:t>services</w:t>
      </w:r>
      <w:r w:rsidR="00663D65" w:rsidRPr="003A3AFB">
        <w:rPr>
          <w:rFonts w:ascii="Arial" w:hAnsi="Arial" w:cs="Arial"/>
        </w:rPr>
        <w:t>;</w:t>
      </w:r>
      <w:proofErr w:type="gramEnd"/>
      <w:r w:rsidRPr="003A3AFB">
        <w:rPr>
          <w:rFonts w:ascii="Arial" w:hAnsi="Arial" w:cs="Arial"/>
        </w:rPr>
        <w:t xml:space="preserve"> </w:t>
      </w:r>
    </w:p>
    <w:p w14:paraId="5A73D132" w14:textId="1F990088" w:rsidR="00490B7C" w:rsidRPr="003A3AFB" w:rsidRDefault="4EF4D44E" w:rsidP="003A3AFB">
      <w:pPr>
        <w:pStyle w:val="ListParagraph"/>
        <w:numPr>
          <w:ilvl w:val="0"/>
          <w:numId w:val="9"/>
        </w:numPr>
        <w:spacing w:before="360" w:after="80"/>
        <w:ind w:right="1133"/>
        <w:rPr>
          <w:rFonts w:ascii="Arial" w:hAnsi="Arial" w:cs="Arial"/>
          <w:b/>
          <w:bCs/>
          <w:color w:val="000000" w:themeColor="text1"/>
        </w:rPr>
      </w:pPr>
      <w:r w:rsidRPr="003A3AFB">
        <w:rPr>
          <w:rFonts w:ascii="Arial" w:hAnsi="Arial" w:cs="Arial"/>
        </w:rPr>
        <w:t xml:space="preserve">include an acknowledgement that many platform workers operate as independent contractors or casual employees, rather than being directly employed by the platform. </w:t>
      </w:r>
      <w:r w:rsidR="00663D65">
        <w:rPr>
          <w:rFonts w:ascii="Arial" w:hAnsi="Arial" w:cs="Arial"/>
        </w:rPr>
        <w:br/>
      </w:r>
    </w:p>
    <w:p w14:paraId="43E50CB1" w14:textId="443078E9" w:rsidR="00687E83" w:rsidRPr="00245AE2" w:rsidRDefault="00687E83" w:rsidP="0002099B">
      <w:pPr>
        <w:pStyle w:val="ListParagraph"/>
        <w:numPr>
          <w:ilvl w:val="1"/>
          <w:numId w:val="2"/>
        </w:numPr>
        <w:spacing w:before="360" w:after="80"/>
        <w:ind w:left="284" w:hanging="283"/>
        <w:rPr>
          <w:rFonts w:ascii="VAG Rounded" w:hAnsi="VAG Rounded" w:cs="Arial"/>
          <w:b/>
          <w:bCs/>
          <w:color w:val="00884F"/>
          <w:sz w:val="32"/>
          <w:szCs w:val="32"/>
        </w:rPr>
      </w:pPr>
      <w:r w:rsidRPr="00687E83">
        <w:rPr>
          <w:rFonts w:ascii="VAG Rounded" w:hAnsi="VAG Rounded" w:cs="Arial"/>
          <w:b/>
          <w:bCs/>
          <w:color w:val="00884F"/>
          <w:sz w:val="32"/>
          <w:szCs w:val="32"/>
        </w:rPr>
        <w:t xml:space="preserve">Registration of Platform Providers </w:t>
      </w:r>
    </w:p>
    <w:p w14:paraId="0869C922" w14:textId="00B9D7E1" w:rsidR="00D42EF9" w:rsidRPr="00FD3848" w:rsidRDefault="00687E83" w:rsidP="0002099B">
      <w:pPr>
        <w:pStyle w:val="ListParagraph"/>
        <w:numPr>
          <w:ilvl w:val="2"/>
          <w:numId w:val="2"/>
        </w:numPr>
        <w:spacing w:before="360" w:after="80"/>
        <w:ind w:left="567" w:hanging="283"/>
        <w:rPr>
          <w:rFonts w:ascii="VAG Rounded" w:hAnsi="VAG Rounded" w:cs="Arial"/>
          <w:b/>
          <w:bCs/>
          <w:i/>
          <w:iCs/>
          <w:lang w:bidi="en-AU"/>
        </w:rPr>
      </w:pPr>
      <w:r w:rsidRPr="00FD3848">
        <w:rPr>
          <w:rFonts w:ascii="VAG Rounded" w:hAnsi="VAG Rounded" w:cs="Arial"/>
          <w:b/>
          <w:bCs/>
          <w:i/>
          <w:iCs/>
          <w:lang w:bidi="en-AU"/>
        </w:rPr>
        <w:t>How can the registration of Platform Providers support Platform Providers to deliver high quality and safe services?</w:t>
      </w:r>
    </w:p>
    <w:p w14:paraId="34BED19D" w14:textId="429764C1" w:rsidR="009D4F20" w:rsidRPr="00B346AA" w:rsidRDefault="128E97F5" w:rsidP="128E97F5">
      <w:pPr>
        <w:spacing w:before="360" w:after="80"/>
        <w:rPr>
          <w:rFonts w:ascii="Arial" w:hAnsi="Arial" w:cs="Arial"/>
          <w:lang w:val="en-GB" w:bidi="en-AU"/>
        </w:rPr>
      </w:pPr>
      <w:r w:rsidRPr="00B346AA">
        <w:rPr>
          <w:rFonts w:ascii="Arial" w:hAnsi="Arial" w:cs="Arial"/>
          <w:lang w:val="en-GB" w:bidi="en-AU"/>
        </w:rPr>
        <w:t>As indicated by previous inquiries,</w:t>
      </w:r>
      <w:r w:rsidR="007A0AA2" w:rsidRPr="00B346AA">
        <w:rPr>
          <w:rStyle w:val="FootnoteReference"/>
          <w:rFonts w:ascii="Arial" w:hAnsi="Arial" w:cs="Arial"/>
          <w:lang w:val="en-GB" w:bidi="en-AU"/>
        </w:rPr>
        <w:footnoteReference w:id="20"/>
      </w:r>
      <w:r w:rsidRPr="00B346AA">
        <w:rPr>
          <w:rFonts w:ascii="Arial" w:hAnsi="Arial" w:cs="Arial"/>
          <w:lang w:val="en-GB" w:bidi="en-AU"/>
        </w:rPr>
        <w:t xml:space="preserve"> </w:t>
      </w:r>
      <w:proofErr w:type="gramStart"/>
      <w:r w:rsidRPr="00B346AA">
        <w:rPr>
          <w:rFonts w:ascii="Arial" w:hAnsi="Arial" w:cs="Arial"/>
          <w:lang w:val="en-GB" w:bidi="en-AU"/>
        </w:rPr>
        <w:t>it is clear that increased</w:t>
      </w:r>
      <w:proofErr w:type="gramEnd"/>
      <w:r w:rsidRPr="00B346AA">
        <w:rPr>
          <w:rFonts w:ascii="Arial" w:hAnsi="Arial" w:cs="Arial"/>
          <w:lang w:val="en-GB" w:bidi="en-AU"/>
        </w:rPr>
        <w:t xml:space="preserve"> monitoring and oversight of </w:t>
      </w:r>
      <w:r w:rsidR="00B72F34" w:rsidRPr="00C82E7B">
        <w:rPr>
          <w:rFonts w:ascii="Arial" w:hAnsi="Arial" w:cs="Arial"/>
          <w:lang w:val="en-GB"/>
        </w:rPr>
        <w:t>Platform Providers</w:t>
      </w:r>
      <w:r w:rsidR="00B72F34" w:rsidRPr="00B346AA">
        <w:rPr>
          <w:rFonts w:ascii="Arial" w:hAnsi="Arial" w:cs="Arial"/>
          <w:lang w:val="en-GB" w:bidi="en-AU"/>
        </w:rPr>
        <w:t xml:space="preserve"> </w:t>
      </w:r>
      <w:r w:rsidRPr="00B346AA">
        <w:rPr>
          <w:rFonts w:ascii="Arial" w:hAnsi="Arial" w:cs="Arial"/>
          <w:lang w:val="en-GB" w:bidi="en-AU"/>
        </w:rPr>
        <w:t>is an essential to ensure that services delivered through digital platforms are providing safe and quality services. Among survey responses, PWDA members were split on their views about whether the mandatory registration of</w:t>
      </w:r>
      <w:r w:rsidR="00B72F34" w:rsidRPr="00B72F34">
        <w:rPr>
          <w:rFonts w:ascii="Arial" w:hAnsi="Arial" w:cs="Arial"/>
          <w:lang w:val="en-GB"/>
        </w:rPr>
        <w:t xml:space="preserve"> </w:t>
      </w:r>
      <w:r w:rsidR="00B72F34" w:rsidRPr="00C82E7B">
        <w:rPr>
          <w:rFonts w:ascii="Arial" w:hAnsi="Arial" w:cs="Arial"/>
          <w:lang w:val="en-GB"/>
        </w:rPr>
        <w:t>Platform Providers</w:t>
      </w:r>
      <w:r w:rsidRPr="00B346AA">
        <w:rPr>
          <w:rFonts w:ascii="Arial" w:hAnsi="Arial" w:cs="Arial"/>
          <w:lang w:val="en-GB" w:bidi="en-AU"/>
        </w:rPr>
        <w:t xml:space="preserve"> would be effective at improving the quality and safety of services, with </w:t>
      </w:r>
      <w:r w:rsidR="00B346AA" w:rsidRPr="00B346AA">
        <w:rPr>
          <w:rFonts w:ascii="Arial" w:hAnsi="Arial" w:cs="Arial"/>
          <w:lang w:val="en-GB" w:bidi="en-AU"/>
        </w:rPr>
        <w:t>52</w:t>
      </w:r>
      <w:r w:rsidRPr="00B346AA">
        <w:rPr>
          <w:rFonts w:ascii="Arial" w:hAnsi="Arial" w:cs="Arial"/>
          <w:lang w:val="en-GB" w:bidi="en-AU"/>
        </w:rPr>
        <w:t xml:space="preserve">% of those who responded to the question saying it would be effective, </w:t>
      </w:r>
      <w:r w:rsidR="00B346AA" w:rsidRPr="00B346AA">
        <w:rPr>
          <w:rFonts w:ascii="Arial" w:hAnsi="Arial" w:cs="Arial"/>
          <w:lang w:val="en-GB" w:bidi="en-AU"/>
        </w:rPr>
        <w:t>24</w:t>
      </w:r>
      <w:r w:rsidRPr="00B346AA">
        <w:rPr>
          <w:rFonts w:ascii="Arial" w:hAnsi="Arial" w:cs="Arial"/>
          <w:lang w:val="en-GB" w:bidi="en-AU"/>
        </w:rPr>
        <w:t xml:space="preserve">% saying it wouldn’t be effective and </w:t>
      </w:r>
      <w:r w:rsidR="00B346AA" w:rsidRPr="00B346AA">
        <w:rPr>
          <w:rFonts w:ascii="Arial" w:hAnsi="Arial" w:cs="Arial"/>
          <w:lang w:val="en-GB" w:bidi="en-AU"/>
        </w:rPr>
        <w:t>11</w:t>
      </w:r>
      <w:r w:rsidRPr="00B346AA">
        <w:rPr>
          <w:rFonts w:ascii="Arial" w:hAnsi="Arial" w:cs="Arial"/>
          <w:lang w:val="en-GB" w:bidi="en-AU"/>
        </w:rPr>
        <w:t xml:space="preserve">% saying they were ‘unsure’ If registration of </w:t>
      </w:r>
      <w:r w:rsidR="00B72F34" w:rsidRPr="00C82E7B">
        <w:rPr>
          <w:rFonts w:ascii="Arial" w:hAnsi="Arial" w:cs="Arial"/>
          <w:lang w:val="en-GB"/>
        </w:rPr>
        <w:t>Platform Providers</w:t>
      </w:r>
      <w:r w:rsidR="00B72F34" w:rsidRPr="00B346AA">
        <w:rPr>
          <w:rFonts w:ascii="Arial" w:hAnsi="Arial" w:cs="Arial"/>
          <w:lang w:val="en-GB" w:bidi="en-AU"/>
        </w:rPr>
        <w:t xml:space="preserve"> </w:t>
      </w:r>
      <w:r w:rsidRPr="00B346AA">
        <w:rPr>
          <w:rFonts w:ascii="Arial" w:hAnsi="Arial" w:cs="Arial"/>
          <w:lang w:val="en-GB" w:bidi="en-AU"/>
        </w:rPr>
        <w:t>would be effective</w:t>
      </w:r>
      <w:r w:rsidR="00B346AA" w:rsidRPr="00B346AA">
        <w:rPr>
          <w:rFonts w:ascii="Arial" w:hAnsi="Arial" w:cs="Arial"/>
          <w:lang w:val="en-GB" w:bidi="en-AU"/>
        </w:rPr>
        <w:t xml:space="preserve"> improving the quality and safety of services</w:t>
      </w:r>
      <w:r w:rsidRPr="00B346AA">
        <w:rPr>
          <w:rFonts w:ascii="Arial" w:hAnsi="Arial" w:cs="Arial"/>
          <w:lang w:val="en-GB" w:bidi="en-AU"/>
        </w:rPr>
        <w:t xml:space="preserve">. </w:t>
      </w:r>
      <w:r w:rsidRPr="00B346AA">
        <w:rPr>
          <w:rFonts w:ascii="Arial" w:hAnsi="Arial" w:cs="Arial"/>
          <w:lang w:val="en-GB"/>
        </w:rPr>
        <w:t xml:space="preserve">However, there was agreement that registration, done well and in combination with other measures, may effectively address issues </w:t>
      </w:r>
      <w:r w:rsidR="007A0AA2" w:rsidRPr="00B346AA">
        <w:rPr>
          <w:rFonts w:ascii="Arial" w:hAnsi="Arial" w:cs="Arial"/>
          <w:lang w:val="en-GB"/>
        </w:rPr>
        <w:t xml:space="preserve">safeguarding and quality issues. </w:t>
      </w:r>
    </w:p>
    <w:p w14:paraId="797B5623" w14:textId="7A7CA167" w:rsidR="009D4F20" w:rsidRPr="00187C7E" w:rsidRDefault="009D4F20" w:rsidP="00EA5586">
      <w:pPr>
        <w:pStyle w:val="Heading3"/>
        <w:rPr>
          <w:rFonts w:ascii="VAG Rounded" w:hAnsi="VAG Rounded"/>
          <w:b/>
          <w:bCs/>
          <w:lang w:bidi="en-AU"/>
        </w:rPr>
      </w:pPr>
      <w:bookmarkStart w:id="27" w:name="_Toc192147317"/>
      <w:r w:rsidRPr="00187C7E">
        <w:rPr>
          <w:rFonts w:ascii="VAG Rounded" w:hAnsi="VAG Rounded"/>
          <w:b/>
          <w:bCs/>
          <w:lang w:bidi="en-AU"/>
        </w:rPr>
        <w:lastRenderedPageBreak/>
        <w:t>Clarification of Service Relationships</w:t>
      </w:r>
      <w:bookmarkEnd w:id="27"/>
      <w:r w:rsidRPr="00187C7E">
        <w:rPr>
          <w:rFonts w:ascii="VAG Rounded" w:hAnsi="VAG Rounded"/>
          <w:b/>
          <w:bCs/>
          <w:lang w:bidi="en-AU"/>
        </w:rPr>
        <w:t xml:space="preserve"> </w:t>
      </w:r>
    </w:p>
    <w:p w14:paraId="59B1AF49" w14:textId="4238EB9B" w:rsidR="00490B7C" w:rsidRDefault="009D4F20" w:rsidP="6EA32858">
      <w:pPr>
        <w:spacing w:before="360" w:after="80"/>
        <w:rPr>
          <w:rFonts w:ascii="Arial" w:hAnsi="Arial" w:cs="Arial"/>
          <w:lang w:bidi="en-AU"/>
        </w:rPr>
      </w:pPr>
      <w:r w:rsidRPr="6EA32858">
        <w:rPr>
          <w:rFonts w:ascii="Arial" w:hAnsi="Arial" w:cs="Arial"/>
          <w:lang w:bidi="en-AU"/>
        </w:rPr>
        <w:t xml:space="preserve">One of the </w:t>
      </w:r>
      <w:r w:rsidR="00292D4D" w:rsidRPr="6EA32858">
        <w:rPr>
          <w:rFonts w:ascii="Arial" w:hAnsi="Arial" w:cs="Arial"/>
          <w:lang w:bidi="en-AU"/>
        </w:rPr>
        <w:t>key</w:t>
      </w:r>
      <w:r w:rsidRPr="6EA32858">
        <w:rPr>
          <w:rFonts w:ascii="Arial" w:hAnsi="Arial" w:cs="Arial"/>
          <w:lang w:bidi="en-AU"/>
        </w:rPr>
        <w:t xml:space="preserve"> </w:t>
      </w:r>
      <w:r w:rsidR="005138F6" w:rsidRPr="6EA32858">
        <w:rPr>
          <w:rFonts w:ascii="Arial" w:hAnsi="Arial" w:cs="Arial"/>
          <w:lang w:bidi="en-AU"/>
        </w:rPr>
        <w:t xml:space="preserve">issues </w:t>
      </w:r>
      <w:r w:rsidRPr="6EA32858">
        <w:rPr>
          <w:rFonts w:ascii="Arial" w:hAnsi="Arial" w:cs="Arial"/>
          <w:lang w:bidi="en-AU"/>
        </w:rPr>
        <w:t>identified in previous inquiries, including the 2023 NDIS Commission’s Own Motion Inquiry into Platform Providers, is the lack of clarity regarding service relationships.</w:t>
      </w:r>
      <w:r w:rsidR="00AB78C5" w:rsidRPr="6EA32858">
        <w:rPr>
          <w:rStyle w:val="FootnoteReference"/>
          <w:rFonts w:ascii="Arial" w:hAnsi="Arial" w:cs="Arial"/>
          <w:lang w:bidi="en-AU"/>
        </w:rPr>
        <w:footnoteReference w:id="21"/>
      </w:r>
      <w:r w:rsidRPr="6EA32858">
        <w:rPr>
          <w:rFonts w:ascii="Arial" w:hAnsi="Arial" w:cs="Arial"/>
          <w:lang w:bidi="en-AU"/>
        </w:rPr>
        <w:t xml:space="preserve"> </w:t>
      </w:r>
      <w:r w:rsidR="00AB78C5" w:rsidRPr="6EA32858">
        <w:rPr>
          <w:rFonts w:ascii="Arial" w:hAnsi="Arial" w:cs="Arial"/>
          <w:lang w:bidi="en-AU"/>
        </w:rPr>
        <w:t>Noting that m</w:t>
      </w:r>
      <w:r w:rsidRPr="6EA32858">
        <w:rPr>
          <w:rFonts w:ascii="Arial" w:hAnsi="Arial" w:cs="Arial"/>
          <w:lang w:bidi="en-AU"/>
        </w:rPr>
        <w:t xml:space="preserve">any participants and workers struggle to understand their legal and contractual obligations when engaging with a </w:t>
      </w:r>
      <w:r w:rsidR="00B72F34" w:rsidRPr="00C82E7B">
        <w:rPr>
          <w:rFonts w:ascii="Arial" w:hAnsi="Arial" w:cs="Arial"/>
          <w:lang w:val="en-GB"/>
        </w:rPr>
        <w:t>Platform Provider</w:t>
      </w:r>
      <w:r w:rsidR="00AB78C5" w:rsidRPr="6EA32858">
        <w:rPr>
          <w:rFonts w:ascii="Arial" w:hAnsi="Arial" w:cs="Arial"/>
          <w:lang w:bidi="en-AU"/>
        </w:rPr>
        <w:t>,</w:t>
      </w:r>
      <w:r w:rsidR="00AB78C5" w:rsidRPr="6EA32858">
        <w:rPr>
          <w:rStyle w:val="FootnoteReference"/>
          <w:rFonts w:ascii="Arial" w:hAnsi="Arial" w:cs="Arial"/>
          <w:lang w:bidi="en-AU"/>
        </w:rPr>
        <w:footnoteReference w:id="22"/>
      </w:r>
      <w:r w:rsidR="00AB78C5" w:rsidRPr="6EA32858">
        <w:rPr>
          <w:rFonts w:ascii="Arial" w:hAnsi="Arial" w:cs="Arial"/>
          <w:lang w:bidi="en-AU"/>
        </w:rPr>
        <w:t xml:space="preserve"> r</w:t>
      </w:r>
      <w:r w:rsidRPr="6EA32858">
        <w:rPr>
          <w:rFonts w:ascii="Arial" w:hAnsi="Arial" w:cs="Arial"/>
          <w:lang w:bidi="en-AU"/>
        </w:rPr>
        <w:t xml:space="preserve">egistration should require </w:t>
      </w:r>
      <w:r w:rsidR="00B72F34" w:rsidRPr="00C82E7B">
        <w:rPr>
          <w:rFonts w:ascii="Arial" w:hAnsi="Arial" w:cs="Arial"/>
          <w:lang w:val="en-GB"/>
        </w:rPr>
        <w:t>Platform Providers</w:t>
      </w:r>
      <w:r w:rsidR="00B72F34" w:rsidRPr="6EA32858">
        <w:rPr>
          <w:rFonts w:ascii="Arial" w:hAnsi="Arial" w:cs="Arial"/>
          <w:lang w:bidi="en-AU"/>
        </w:rPr>
        <w:t xml:space="preserve"> </w:t>
      </w:r>
      <w:r w:rsidRPr="6EA32858">
        <w:rPr>
          <w:rFonts w:ascii="Arial" w:hAnsi="Arial" w:cs="Arial"/>
          <w:lang w:bidi="en-AU"/>
        </w:rPr>
        <w:t xml:space="preserve">to clearly outline their role in the service relationship and what their legal rights and responsibilities are. Ideally, this clarification would prevent participants from being unnecessarily harmed and ensure accountability in cases of service failures, disputes, or misconduct. For example, if a participant experiences harm or financial exploitation, they need to know whether the platform has responsibilities regarding worker conduct, insurance, and dispute resolution, or if this responsibility sits with the worker/s. </w:t>
      </w:r>
    </w:p>
    <w:p w14:paraId="098685EE" w14:textId="4B60B4A3" w:rsidR="00490B7C" w:rsidRPr="00490B7C" w:rsidRDefault="00490B7C" w:rsidP="0002099B">
      <w:pPr>
        <w:spacing w:before="360" w:after="80"/>
        <w:rPr>
          <w:rFonts w:ascii="Arial" w:hAnsi="Arial" w:cs="Arial"/>
          <w:b/>
          <w:bCs/>
          <w:lang w:bidi="en-AU"/>
        </w:rPr>
      </w:pPr>
      <w:r w:rsidRPr="003A3AFB">
        <w:rPr>
          <w:rFonts w:ascii="Arial" w:hAnsi="Arial" w:cs="Arial"/>
          <w:b/>
          <w:bCs/>
          <w:lang w:bidi="en-AU"/>
        </w:rPr>
        <w:t xml:space="preserve">Recommendation </w:t>
      </w:r>
      <w:r w:rsidR="00663D65" w:rsidRPr="003A3AFB">
        <w:rPr>
          <w:rFonts w:ascii="Arial" w:hAnsi="Arial" w:cs="Arial"/>
          <w:b/>
          <w:bCs/>
          <w:lang w:bidi="en-AU"/>
        </w:rPr>
        <w:t>2</w:t>
      </w:r>
      <w:r w:rsidRPr="003A3AFB">
        <w:rPr>
          <w:rFonts w:ascii="Arial" w:hAnsi="Arial" w:cs="Arial"/>
          <w:b/>
          <w:bCs/>
          <w:lang w:bidi="en-AU"/>
        </w:rPr>
        <w:t xml:space="preserve">: </w:t>
      </w:r>
      <w:r w:rsidRPr="003A3AFB">
        <w:rPr>
          <w:rFonts w:ascii="Arial" w:hAnsi="Arial" w:cs="Arial"/>
          <w:lang w:bidi="en-AU"/>
        </w:rPr>
        <w:t xml:space="preserve">Require </w:t>
      </w:r>
      <w:r w:rsidR="00B72F34" w:rsidRPr="00C82E7B">
        <w:rPr>
          <w:rFonts w:ascii="Arial" w:hAnsi="Arial" w:cs="Arial"/>
          <w:lang w:val="en-GB"/>
        </w:rPr>
        <w:t>Platform Providers</w:t>
      </w:r>
      <w:r w:rsidR="00B72F34" w:rsidRPr="003A3AFB">
        <w:rPr>
          <w:rFonts w:ascii="Arial" w:hAnsi="Arial" w:cs="Arial"/>
          <w:lang w:bidi="en-AU"/>
        </w:rPr>
        <w:t xml:space="preserve"> </w:t>
      </w:r>
      <w:r w:rsidRPr="003A3AFB">
        <w:rPr>
          <w:rFonts w:ascii="Arial" w:hAnsi="Arial" w:cs="Arial"/>
          <w:lang w:bidi="en-AU"/>
        </w:rPr>
        <w:t>to clearly define service relationships as part of the registration process, ensuring participants and workers understand their legal rights and responsibilities. This will improve accountability, prevent harm, and clarify where responsibilities lie in cases of disputes or misconduct.</w:t>
      </w:r>
    </w:p>
    <w:p w14:paraId="4EA98D47" w14:textId="6D02EEB3" w:rsidR="009D4F20" w:rsidRPr="00187C7E" w:rsidRDefault="009D4F20" w:rsidP="00187C7E">
      <w:pPr>
        <w:pStyle w:val="Heading3"/>
        <w:rPr>
          <w:rFonts w:ascii="VAG Rounded" w:hAnsi="VAG Rounded"/>
          <w:b/>
          <w:bCs/>
          <w:lang w:bidi="en-AU"/>
        </w:rPr>
      </w:pPr>
      <w:bookmarkStart w:id="28" w:name="_Toc192147318"/>
      <w:r w:rsidRPr="00187C7E">
        <w:rPr>
          <w:rFonts w:ascii="VAG Rounded" w:hAnsi="VAG Rounded"/>
          <w:b/>
          <w:bCs/>
          <w:lang w:bidi="en-AU"/>
        </w:rPr>
        <w:t>Worker Checks Screening and Training</w:t>
      </w:r>
      <w:bookmarkEnd w:id="28"/>
    </w:p>
    <w:p w14:paraId="08BAE8AC" w14:textId="62A9CA97" w:rsidR="009D4F20" w:rsidRDefault="009D4F20" w:rsidP="6EA32858">
      <w:pPr>
        <w:spacing w:before="360" w:after="80"/>
        <w:rPr>
          <w:rFonts w:ascii="Arial" w:hAnsi="Arial" w:cs="Arial"/>
          <w:lang w:bidi="en-AU"/>
        </w:rPr>
      </w:pPr>
      <w:r w:rsidRPr="6EA32858">
        <w:rPr>
          <w:rFonts w:ascii="Arial" w:hAnsi="Arial" w:cs="Arial"/>
          <w:lang w:bidi="en-AU"/>
        </w:rPr>
        <w:t xml:space="preserve">Ensuring that workers providing NDIS supports through platforms have adequate training and screening is another essential component of a high-quality service system. At present, </w:t>
      </w:r>
      <w:r w:rsidR="00F3765B" w:rsidRPr="6EA32858">
        <w:rPr>
          <w:rFonts w:ascii="Arial" w:hAnsi="Arial" w:cs="Arial"/>
          <w:lang w:bidi="en-AU"/>
        </w:rPr>
        <w:t xml:space="preserve">evidence suggests that </w:t>
      </w:r>
      <w:r w:rsidRPr="6EA32858">
        <w:rPr>
          <w:rFonts w:ascii="Arial" w:hAnsi="Arial" w:cs="Arial"/>
          <w:lang w:bidi="en-AU"/>
        </w:rPr>
        <w:t>there is no uniform requirement for platform-based workers to undergo NDIS worker screening or disability-specific training,</w:t>
      </w:r>
      <w:r w:rsidR="002B2AA1" w:rsidRPr="6EA32858">
        <w:rPr>
          <w:rStyle w:val="FootnoteReference"/>
          <w:rFonts w:ascii="Arial" w:hAnsi="Arial" w:cs="Arial"/>
          <w:lang w:bidi="en-AU"/>
        </w:rPr>
        <w:footnoteReference w:id="23"/>
      </w:r>
      <w:r w:rsidRPr="6EA32858">
        <w:rPr>
          <w:rFonts w:ascii="Arial" w:hAnsi="Arial" w:cs="Arial"/>
          <w:lang w:bidi="en-AU"/>
        </w:rPr>
        <w:t xml:space="preserve"> </w:t>
      </w:r>
      <w:r w:rsidR="4EF4D44E" w:rsidRPr="6EA32858">
        <w:rPr>
          <w:rFonts w:ascii="Arial" w:hAnsi="Arial" w:cs="Arial"/>
          <w:lang w:bidi="en-AU"/>
        </w:rPr>
        <w:t>resulting in inconsistent</w:t>
      </w:r>
      <w:r w:rsidRPr="6EA32858">
        <w:rPr>
          <w:rFonts w:ascii="Arial" w:hAnsi="Arial" w:cs="Arial"/>
          <w:lang w:bidi="en-AU"/>
        </w:rPr>
        <w:t xml:space="preserve"> service quality and potential safety risks. As some respondents outlined in the PWDA survey</w:t>
      </w:r>
      <w:r w:rsidR="4EF4D44E" w:rsidRPr="6EA32858">
        <w:rPr>
          <w:rFonts w:ascii="Arial" w:hAnsi="Arial" w:cs="Arial"/>
          <w:lang w:bidi="en-AU"/>
        </w:rPr>
        <w:t xml:space="preserve"> there should be a minimum standard of training to increase competency and knowledge for potential and current workers offering supports via a </w:t>
      </w:r>
      <w:r w:rsidR="00B72F34" w:rsidRPr="00C82E7B">
        <w:rPr>
          <w:rFonts w:ascii="Arial" w:hAnsi="Arial" w:cs="Arial"/>
          <w:lang w:val="en-GB"/>
        </w:rPr>
        <w:t>Platform Providers</w:t>
      </w:r>
      <w:r w:rsidR="4EF4D44E" w:rsidRPr="6EA32858">
        <w:rPr>
          <w:rFonts w:ascii="Arial" w:hAnsi="Arial" w:cs="Arial"/>
          <w:lang w:bidi="en-AU"/>
        </w:rPr>
        <w:t>.</w:t>
      </w:r>
    </w:p>
    <w:p w14:paraId="580F6205" w14:textId="5D67C8A6" w:rsidR="003128DE" w:rsidRPr="006E1EDB" w:rsidRDefault="003128DE" w:rsidP="0002099B">
      <w:pPr>
        <w:tabs>
          <w:tab w:val="left" w:pos="8505"/>
        </w:tabs>
        <w:spacing w:before="360" w:after="80"/>
        <w:ind w:left="1134" w:right="1133"/>
        <w:rPr>
          <w:rFonts w:ascii="Arial" w:hAnsi="Arial" w:cs="Arial"/>
          <w:i/>
          <w:iCs/>
          <w:color w:val="2F5496"/>
          <w:lang w:val="en-GB"/>
        </w:rPr>
      </w:pPr>
      <w:r w:rsidRPr="006E1EDB">
        <w:rPr>
          <w:rFonts w:ascii="Arial" w:hAnsi="Arial" w:cs="Arial"/>
          <w:i/>
          <w:iCs/>
          <w:color w:val="2F5496"/>
          <w:lang w:val="en-GB"/>
        </w:rPr>
        <w:lastRenderedPageBreak/>
        <w:t>“</w:t>
      </w:r>
      <w:r w:rsidR="006E1EDB" w:rsidRPr="006E1EDB">
        <w:rPr>
          <w:rFonts w:ascii="Arial" w:hAnsi="Arial" w:cs="Arial"/>
          <w:i/>
          <w:iCs/>
          <w:color w:val="2F5496"/>
          <w:lang w:val="en-GB"/>
        </w:rPr>
        <w:t>Make sure that service providers staff have the appropriate training in working with people who have disabilities.”</w:t>
      </w:r>
    </w:p>
    <w:p w14:paraId="32B50974" w14:textId="2211717B" w:rsidR="006E1EDB" w:rsidRPr="006E1EDB" w:rsidRDefault="006E1EDB" w:rsidP="0002099B">
      <w:pPr>
        <w:tabs>
          <w:tab w:val="left" w:pos="8505"/>
        </w:tabs>
        <w:spacing w:before="360" w:after="80"/>
        <w:ind w:left="1134" w:right="1133"/>
        <w:rPr>
          <w:rFonts w:ascii="Arial" w:hAnsi="Arial" w:cs="Arial"/>
          <w:i/>
          <w:iCs/>
          <w:color w:val="2F5496"/>
          <w:lang w:val="en-GB"/>
        </w:rPr>
      </w:pPr>
      <w:r w:rsidRPr="006E1EDB">
        <w:rPr>
          <w:rFonts w:ascii="Arial" w:hAnsi="Arial" w:cs="Arial"/>
          <w:i/>
          <w:iCs/>
          <w:color w:val="2F5496"/>
          <w:lang w:val="en-GB"/>
        </w:rPr>
        <w:t>“Mandatory training on human rights, supported decision making support, NDIS worker screening check AND police check AND working with children check AND international screening check.”</w:t>
      </w:r>
    </w:p>
    <w:p w14:paraId="04701F5B" w14:textId="2F40B7B1" w:rsidR="006E1EDB" w:rsidRPr="003128DE" w:rsidRDefault="006E1EDB" w:rsidP="0002099B">
      <w:pPr>
        <w:tabs>
          <w:tab w:val="left" w:pos="8505"/>
        </w:tabs>
        <w:spacing w:before="360" w:after="80"/>
        <w:ind w:left="1134" w:right="1133"/>
        <w:rPr>
          <w:rFonts w:ascii="Arial" w:hAnsi="Arial" w:cs="Arial"/>
          <w:i/>
          <w:iCs/>
          <w:color w:val="FF0000"/>
          <w:lang w:val="en-GB"/>
        </w:rPr>
      </w:pPr>
      <w:r w:rsidRPr="006E1EDB">
        <w:rPr>
          <w:rFonts w:ascii="Arial" w:hAnsi="Arial" w:cs="Arial"/>
          <w:i/>
          <w:iCs/>
          <w:color w:val="2F5496"/>
          <w:lang w:val="en-GB"/>
        </w:rPr>
        <w:t xml:space="preserve">“All support providers </w:t>
      </w:r>
      <w:r w:rsidR="008820A3" w:rsidRPr="006E1EDB">
        <w:rPr>
          <w:rFonts w:ascii="Arial" w:hAnsi="Arial" w:cs="Arial"/>
          <w:i/>
          <w:iCs/>
          <w:color w:val="2F5496"/>
          <w:lang w:val="en-GB"/>
        </w:rPr>
        <w:t>includ</w:t>
      </w:r>
      <w:r w:rsidR="008820A3">
        <w:rPr>
          <w:rFonts w:ascii="Arial" w:hAnsi="Arial" w:cs="Arial"/>
          <w:i/>
          <w:iCs/>
          <w:color w:val="2F5496"/>
          <w:lang w:val="en-GB"/>
        </w:rPr>
        <w:t>ing</w:t>
      </w:r>
      <w:r w:rsidR="008820A3" w:rsidRPr="006E1EDB">
        <w:rPr>
          <w:rFonts w:ascii="Arial" w:hAnsi="Arial" w:cs="Arial"/>
          <w:i/>
          <w:iCs/>
          <w:color w:val="2F5496"/>
          <w:lang w:val="en-GB"/>
        </w:rPr>
        <w:t xml:space="preserve"> </w:t>
      </w:r>
      <w:r w:rsidRPr="006E1EDB">
        <w:rPr>
          <w:rFonts w:ascii="Arial" w:hAnsi="Arial" w:cs="Arial"/>
          <w:i/>
          <w:iCs/>
          <w:color w:val="2F5496"/>
          <w:lang w:val="en-GB"/>
        </w:rPr>
        <w:t xml:space="preserve">platform providers should undergo the same accreditation and screening for the safety and quality of </w:t>
      </w:r>
      <w:r>
        <w:rPr>
          <w:rFonts w:ascii="Arial" w:hAnsi="Arial" w:cs="Arial"/>
          <w:i/>
          <w:iCs/>
          <w:color w:val="2F5496"/>
          <w:lang w:val="en-GB"/>
        </w:rPr>
        <w:t>c</w:t>
      </w:r>
      <w:r w:rsidRPr="006E1EDB">
        <w:rPr>
          <w:rFonts w:ascii="Arial" w:hAnsi="Arial" w:cs="Arial"/>
          <w:i/>
          <w:iCs/>
          <w:color w:val="2F5496"/>
          <w:lang w:val="en-GB"/>
        </w:rPr>
        <w:t>onsumers with a disability”</w:t>
      </w:r>
    </w:p>
    <w:p w14:paraId="159898D5" w14:textId="643B570E" w:rsidR="009D4F20" w:rsidRPr="000317D3" w:rsidRDefault="4EF4D44E" w:rsidP="6EA32858">
      <w:pPr>
        <w:spacing w:before="360" w:after="80"/>
        <w:rPr>
          <w:rFonts w:ascii="Arial" w:hAnsi="Arial" w:cs="Arial"/>
          <w:lang w:bidi="en-AU"/>
        </w:rPr>
      </w:pPr>
      <w:r w:rsidRPr="6EA32858">
        <w:rPr>
          <w:rFonts w:ascii="Arial" w:hAnsi="Arial" w:cs="Arial"/>
          <w:lang w:bidi="en-AU"/>
        </w:rPr>
        <w:t xml:space="preserve">Registration should require </w:t>
      </w:r>
      <w:r w:rsidR="00B72F34" w:rsidRPr="00C82E7B">
        <w:rPr>
          <w:rFonts w:ascii="Arial" w:hAnsi="Arial" w:cs="Arial"/>
          <w:lang w:val="en-GB"/>
        </w:rPr>
        <w:t>Platform Providers</w:t>
      </w:r>
      <w:r w:rsidR="00B72F34" w:rsidRPr="6EA32858">
        <w:rPr>
          <w:rFonts w:ascii="Arial" w:hAnsi="Arial" w:cs="Arial"/>
          <w:lang w:bidi="en-AU"/>
        </w:rPr>
        <w:t xml:space="preserve"> </w:t>
      </w:r>
      <w:r w:rsidRPr="6EA32858">
        <w:rPr>
          <w:rFonts w:ascii="Arial" w:hAnsi="Arial" w:cs="Arial"/>
          <w:lang w:bidi="en-AU"/>
        </w:rPr>
        <w:t xml:space="preserve">to ensure all workers meet NDIS worker screening requirements before they are permitted to offer services. Additionally, there should be a mandatory minimum standard of training, including modules on disability rights, person-centred care, and trauma-informed support. As </w:t>
      </w:r>
      <w:r w:rsidR="00471B94">
        <w:rPr>
          <w:rFonts w:ascii="Arial" w:hAnsi="Arial" w:cs="Arial"/>
          <w:lang w:bidi="en-AU"/>
        </w:rPr>
        <w:t>w</w:t>
      </w:r>
      <w:r w:rsidRPr="6EA32858">
        <w:rPr>
          <w:rFonts w:ascii="Arial" w:hAnsi="Arial" w:cs="Arial"/>
          <w:lang w:bidi="en-AU"/>
        </w:rPr>
        <w:t>as highlighted by some PWDA members</w:t>
      </w:r>
      <w:proofErr w:type="gramStart"/>
      <w:r w:rsidRPr="6EA32858">
        <w:rPr>
          <w:rFonts w:ascii="Arial" w:hAnsi="Arial" w:cs="Arial"/>
          <w:lang w:bidi="en-AU"/>
        </w:rPr>
        <w:t>, ,</w:t>
      </w:r>
      <w:proofErr w:type="gramEnd"/>
      <w:r w:rsidRPr="6EA32858">
        <w:rPr>
          <w:rFonts w:ascii="Arial" w:hAnsi="Arial" w:cs="Arial"/>
          <w:lang w:bidi="en-AU"/>
        </w:rPr>
        <w:t xml:space="preserve"> trauma-informed training is particularly important for ensuring that workers understand how to provide safe and appropriate support for participants with trauma histories. </w:t>
      </w:r>
    </w:p>
    <w:p w14:paraId="5E75BC49" w14:textId="22565FDF" w:rsidR="003128DE" w:rsidRDefault="003128DE" w:rsidP="0002099B">
      <w:pPr>
        <w:spacing w:before="360" w:after="80"/>
        <w:ind w:left="1134" w:right="1134"/>
        <w:rPr>
          <w:rFonts w:ascii="Arial" w:hAnsi="Arial" w:cs="Arial"/>
          <w:i/>
          <w:iCs/>
          <w:color w:val="2F5496"/>
          <w:lang w:val="en-GB"/>
        </w:rPr>
      </w:pPr>
      <w:r w:rsidRPr="003128DE">
        <w:rPr>
          <w:rFonts w:ascii="Arial" w:hAnsi="Arial" w:cs="Arial"/>
          <w:i/>
          <w:iCs/>
          <w:color w:val="2F5496"/>
          <w:lang w:val="en-GB"/>
        </w:rPr>
        <w:t>“</w:t>
      </w:r>
      <w:r w:rsidR="006E1EDB" w:rsidRPr="006E1EDB">
        <w:rPr>
          <w:rFonts w:ascii="Arial" w:hAnsi="Arial" w:cs="Arial"/>
          <w:i/>
          <w:iCs/>
          <w:color w:val="2F5496"/>
          <w:lang w:val="en-GB"/>
        </w:rPr>
        <w:t xml:space="preserve">People lacked basic </w:t>
      </w:r>
      <w:r w:rsidR="00EE7D8D" w:rsidRPr="006E1EDB">
        <w:rPr>
          <w:rFonts w:ascii="Arial" w:hAnsi="Arial" w:cs="Arial"/>
          <w:i/>
          <w:iCs/>
          <w:color w:val="2F5496"/>
          <w:lang w:val="en-GB"/>
        </w:rPr>
        <w:t>knowledge,</w:t>
      </w:r>
      <w:r w:rsidR="006E1EDB" w:rsidRPr="006E1EDB">
        <w:rPr>
          <w:rFonts w:ascii="Arial" w:hAnsi="Arial" w:cs="Arial"/>
          <w:i/>
          <w:iCs/>
          <w:color w:val="2F5496"/>
          <w:lang w:val="en-GB"/>
        </w:rPr>
        <w:t xml:space="preserve"> and the standard of care was dismal. Unprofessional, zero professional boundaries, extremely unsafe for someone like me with an extensive trauma background.</w:t>
      </w:r>
      <w:r w:rsidR="006E1EDB">
        <w:rPr>
          <w:rFonts w:ascii="Arial" w:hAnsi="Arial" w:cs="Arial"/>
          <w:i/>
          <w:iCs/>
          <w:color w:val="2F5496"/>
          <w:lang w:val="en-GB"/>
        </w:rPr>
        <w:t>”</w:t>
      </w:r>
    </w:p>
    <w:p w14:paraId="13DCF6A4" w14:textId="175F5206" w:rsidR="00546CB0" w:rsidRPr="002D7EC3" w:rsidRDefault="00546CB0" w:rsidP="00546CB0">
      <w:pPr>
        <w:spacing w:before="360" w:after="80"/>
        <w:ind w:right="1134"/>
        <w:rPr>
          <w:rFonts w:ascii="Arial" w:hAnsi="Arial" w:cs="Arial"/>
          <w:i/>
          <w:iCs/>
          <w:color w:val="2F5496"/>
          <w:lang w:val="en-GB"/>
        </w:rPr>
      </w:pPr>
      <w:r w:rsidRPr="003A3AFB">
        <w:rPr>
          <w:rFonts w:ascii="Arial" w:hAnsi="Arial" w:cs="Arial"/>
          <w:b/>
          <w:bCs/>
        </w:rPr>
        <w:t xml:space="preserve">Recommendation </w:t>
      </w:r>
      <w:r w:rsidR="00663D65" w:rsidRPr="003A3AFB">
        <w:rPr>
          <w:rFonts w:ascii="Arial" w:hAnsi="Arial" w:cs="Arial"/>
          <w:b/>
          <w:bCs/>
        </w:rPr>
        <w:t>3</w:t>
      </w:r>
      <w:r w:rsidRPr="003A3AFB">
        <w:rPr>
          <w:rFonts w:ascii="Arial" w:hAnsi="Arial" w:cs="Arial"/>
          <w:b/>
          <w:bCs/>
        </w:rPr>
        <w:t>:</w:t>
      </w:r>
      <w:r w:rsidRPr="003A3AFB">
        <w:rPr>
          <w:rFonts w:ascii="Arial" w:hAnsi="Arial" w:cs="Arial"/>
        </w:rPr>
        <w:t xml:space="preserve"> The NDIS Commission should require </w:t>
      </w:r>
      <w:r w:rsidR="00B72F34" w:rsidRPr="00C82E7B">
        <w:rPr>
          <w:rFonts w:ascii="Arial" w:hAnsi="Arial" w:cs="Arial"/>
          <w:lang w:val="en-GB"/>
        </w:rPr>
        <w:t>Platform Providers</w:t>
      </w:r>
      <w:r w:rsidR="00B72F34" w:rsidRPr="003A3AFB">
        <w:rPr>
          <w:rFonts w:ascii="Arial" w:hAnsi="Arial" w:cs="Arial"/>
        </w:rPr>
        <w:t xml:space="preserve"> </w:t>
      </w:r>
      <w:r w:rsidRPr="003A3AFB">
        <w:rPr>
          <w:rFonts w:ascii="Arial" w:hAnsi="Arial" w:cs="Arial"/>
        </w:rPr>
        <w:t>to ensure all workers meet NDIS worker screening requirements before offering services. Additionally, platforms should ensure workers have training that reflects the type of support they are providing. At minimum, training should cover areas such as human rights, the Convention on the Rights of Persons with Disabilities (CRPD), safeguarding and supported decision-making. This could be done, at least in part, through making more use of the NDIS training modules.</w:t>
      </w:r>
      <w:r w:rsidRPr="002D7EC3">
        <w:rPr>
          <w:rFonts w:ascii="Arial" w:hAnsi="Arial" w:cs="Arial"/>
        </w:rPr>
        <w:t xml:space="preserve"> </w:t>
      </w:r>
    </w:p>
    <w:p w14:paraId="2B828162" w14:textId="650173B6" w:rsidR="000B331A" w:rsidRPr="00187C7E" w:rsidRDefault="000B331A" w:rsidP="00EA5586">
      <w:pPr>
        <w:pStyle w:val="Heading3"/>
        <w:rPr>
          <w:rFonts w:ascii="VAG Rounded" w:hAnsi="VAG Rounded"/>
          <w:b/>
          <w:bCs/>
          <w:lang w:bidi="en-AU"/>
        </w:rPr>
      </w:pPr>
      <w:bookmarkStart w:id="29" w:name="_Toc192147319"/>
      <w:r w:rsidRPr="00187C7E">
        <w:rPr>
          <w:rFonts w:ascii="VAG Rounded" w:hAnsi="VAG Rounded"/>
          <w:b/>
          <w:bCs/>
          <w:lang w:bidi="en-AU"/>
        </w:rPr>
        <w:lastRenderedPageBreak/>
        <w:t>Incentives to Address Service Gap Issues</w:t>
      </w:r>
      <w:bookmarkEnd w:id="29"/>
    </w:p>
    <w:p w14:paraId="59FB7B39" w14:textId="6C8052B2" w:rsidR="000B331A" w:rsidRDefault="001A24D0" w:rsidP="0002099B">
      <w:pPr>
        <w:spacing w:before="360" w:after="80"/>
        <w:rPr>
          <w:rFonts w:ascii="Arial" w:hAnsi="Arial" w:cs="Arial"/>
          <w:color w:val="000000" w:themeColor="text1"/>
        </w:rPr>
      </w:pPr>
      <w:r>
        <w:rPr>
          <w:rFonts w:ascii="Arial" w:hAnsi="Arial" w:cs="Arial"/>
          <w:color w:val="000000" w:themeColor="text1"/>
          <w:lang w:val="en-GB"/>
        </w:rPr>
        <w:t>Another</w:t>
      </w:r>
      <w:r w:rsidR="00CB6B25">
        <w:rPr>
          <w:rFonts w:ascii="Arial" w:hAnsi="Arial" w:cs="Arial"/>
          <w:color w:val="000000" w:themeColor="text1"/>
          <w:lang w:val="en-GB"/>
        </w:rPr>
        <w:t xml:space="preserve"> concern that became apparent through PDWA’s member survey </w:t>
      </w:r>
      <w:proofErr w:type="gramStart"/>
      <w:r w:rsidR="00CB6B25">
        <w:rPr>
          <w:rFonts w:ascii="Arial" w:hAnsi="Arial" w:cs="Arial"/>
          <w:color w:val="000000" w:themeColor="text1"/>
          <w:lang w:val="en-GB"/>
        </w:rPr>
        <w:t xml:space="preserve">was </w:t>
      </w:r>
      <w:r w:rsidR="00D85705">
        <w:rPr>
          <w:rFonts w:ascii="Arial" w:hAnsi="Arial" w:cs="Arial"/>
          <w:color w:val="000000" w:themeColor="text1"/>
        </w:rPr>
        <w:t xml:space="preserve"> service</w:t>
      </w:r>
      <w:proofErr w:type="gramEnd"/>
      <w:r w:rsidR="00D85705">
        <w:rPr>
          <w:rFonts w:ascii="Arial" w:hAnsi="Arial" w:cs="Arial"/>
          <w:color w:val="000000" w:themeColor="text1"/>
        </w:rPr>
        <w:t xml:space="preserve"> </w:t>
      </w:r>
      <w:r w:rsidR="000B331A" w:rsidRPr="000B331A">
        <w:rPr>
          <w:rFonts w:ascii="Arial" w:hAnsi="Arial" w:cs="Arial"/>
          <w:color w:val="000000" w:themeColor="text1"/>
        </w:rPr>
        <w:t xml:space="preserve">bookings being subject to last-minute cancellations, </w:t>
      </w:r>
      <w:r w:rsidR="00D85705" w:rsidRPr="000B331A">
        <w:rPr>
          <w:rFonts w:ascii="Arial" w:hAnsi="Arial" w:cs="Arial"/>
          <w:color w:val="000000" w:themeColor="text1"/>
        </w:rPr>
        <w:t>creat</w:t>
      </w:r>
      <w:r w:rsidR="00D85705">
        <w:rPr>
          <w:rFonts w:ascii="Arial" w:hAnsi="Arial" w:cs="Arial"/>
          <w:color w:val="000000" w:themeColor="text1"/>
        </w:rPr>
        <w:t>ing</w:t>
      </w:r>
      <w:r w:rsidR="00D85705" w:rsidRPr="000B331A">
        <w:rPr>
          <w:rFonts w:ascii="Arial" w:hAnsi="Arial" w:cs="Arial"/>
          <w:color w:val="000000" w:themeColor="text1"/>
        </w:rPr>
        <w:t xml:space="preserve"> </w:t>
      </w:r>
      <w:r w:rsidR="000B331A" w:rsidRPr="000B331A">
        <w:rPr>
          <w:rFonts w:ascii="Arial" w:hAnsi="Arial" w:cs="Arial"/>
          <w:color w:val="000000" w:themeColor="text1"/>
        </w:rPr>
        <w:t xml:space="preserve">significant instability for participants relying on scheduled supports. </w:t>
      </w:r>
    </w:p>
    <w:p w14:paraId="7040E2EC" w14:textId="75FF68D3" w:rsidR="006E1EDB" w:rsidRDefault="000B331A" w:rsidP="0002099B">
      <w:pPr>
        <w:spacing w:before="360" w:after="80"/>
        <w:ind w:left="1134" w:right="1134"/>
        <w:rPr>
          <w:rFonts w:ascii="Arial" w:hAnsi="Arial" w:cs="Arial"/>
          <w:i/>
          <w:iCs/>
          <w:color w:val="2F5496"/>
          <w:lang w:val="en-GB"/>
        </w:rPr>
      </w:pPr>
      <w:r w:rsidRPr="003128DE">
        <w:rPr>
          <w:rFonts w:ascii="Arial" w:hAnsi="Arial" w:cs="Arial"/>
          <w:i/>
          <w:iCs/>
          <w:color w:val="2F5496"/>
          <w:lang w:val="en-GB"/>
        </w:rPr>
        <w:t>“</w:t>
      </w:r>
      <w:r w:rsidR="006E1EDB" w:rsidRPr="006E1EDB">
        <w:rPr>
          <w:rFonts w:ascii="Arial" w:hAnsi="Arial" w:cs="Arial"/>
          <w:i/>
          <w:iCs/>
          <w:color w:val="2F5496"/>
          <w:lang w:val="en-GB"/>
        </w:rPr>
        <w:t>It is very annoying when people on the platform do not respond to messages. I feel the platform providers should monitor this and ensure responses are mandatory to save time wasting. There is no follow up from the providers (even when requested) for workers who constantly don't show for meetings or shifts with no explanation.</w:t>
      </w:r>
      <w:r w:rsidR="006E1EDB">
        <w:rPr>
          <w:rFonts w:ascii="Arial" w:hAnsi="Arial" w:cs="Arial"/>
          <w:i/>
          <w:iCs/>
          <w:color w:val="2F5496"/>
          <w:lang w:val="en-GB"/>
        </w:rPr>
        <w:t>”</w:t>
      </w:r>
    </w:p>
    <w:p w14:paraId="02C4FA26" w14:textId="4F00C3E1" w:rsidR="003101C1" w:rsidRDefault="003101C1" w:rsidP="0002099B">
      <w:pPr>
        <w:spacing w:before="360" w:after="80"/>
        <w:ind w:left="1134" w:right="1134"/>
        <w:rPr>
          <w:rFonts w:ascii="Arial" w:hAnsi="Arial" w:cs="Arial"/>
          <w:i/>
          <w:iCs/>
          <w:color w:val="2F5496"/>
          <w:lang w:val="en-GB"/>
        </w:rPr>
      </w:pPr>
      <w:r>
        <w:rPr>
          <w:rFonts w:ascii="Arial" w:hAnsi="Arial" w:cs="Arial"/>
          <w:i/>
          <w:iCs/>
          <w:color w:val="2F5496"/>
          <w:lang w:val="en-GB"/>
        </w:rPr>
        <w:t>“</w:t>
      </w:r>
      <w:r w:rsidRPr="003101C1">
        <w:rPr>
          <w:rFonts w:ascii="Arial" w:hAnsi="Arial" w:cs="Arial"/>
          <w:i/>
          <w:iCs/>
          <w:color w:val="2F5496"/>
          <w:lang w:val="en-GB"/>
        </w:rPr>
        <w:t>Because they are self</w:t>
      </w:r>
      <w:r>
        <w:rPr>
          <w:rFonts w:ascii="Arial" w:hAnsi="Arial" w:cs="Arial"/>
          <w:i/>
          <w:iCs/>
          <w:color w:val="2F5496"/>
          <w:lang w:val="en-GB"/>
        </w:rPr>
        <w:t>-</w:t>
      </w:r>
      <w:r w:rsidRPr="003101C1">
        <w:rPr>
          <w:rFonts w:ascii="Arial" w:hAnsi="Arial" w:cs="Arial"/>
          <w:i/>
          <w:iCs/>
          <w:color w:val="2F5496"/>
          <w:lang w:val="en-GB"/>
        </w:rPr>
        <w:t>employed, they are free to stop providing services when they wish.  Availability is not guaranteed</w:t>
      </w:r>
      <w:r>
        <w:rPr>
          <w:rFonts w:ascii="Arial" w:hAnsi="Arial" w:cs="Arial"/>
          <w:i/>
          <w:iCs/>
          <w:color w:val="2F5496"/>
          <w:lang w:val="en-GB"/>
        </w:rPr>
        <w:t>.”</w:t>
      </w:r>
    </w:p>
    <w:p w14:paraId="7ABED4F1" w14:textId="5F6E94BE" w:rsidR="003101C1" w:rsidRPr="000B331A" w:rsidRDefault="003101C1" w:rsidP="0002099B">
      <w:pPr>
        <w:spacing w:before="360" w:after="80"/>
        <w:ind w:left="1134" w:right="1134"/>
        <w:rPr>
          <w:rFonts w:ascii="Arial" w:hAnsi="Arial" w:cs="Arial"/>
          <w:i/>
          <w:iCs/>
          <w:color w:val="2F5496"/>
          <w:lang w:val="en-GB"/>
        </w:rPr>
      </w:pPr>
      <w:r>
        <w:rPr>
          <w:rFonts w:ascii="Arial" w:hAnsi="Arial" w:cs="Arial"/>
          <w:i/>
          <w:iCs/>
          <w:color w:val="2F5496"/>
          <w:lang w:val="en-GB"/>
        </w:rPr>
        <w:t>“</w:t>
      </w:r>
      <w:r w:rsidRPr="003101C1">
        <w:rPr>
          <w:rFonts w:ascii="Arial" w:hAnsi="Arial" w:cs="Arial"/>
          <w:i/>
          <w:iCs/>
          <w:color w:val="2F5496"/>
          <w:lang w:val="en-GB"/>
        </w:rPr>
        <w:t>Late cancellations of support with no back up.</w:t>
      </w:r>
      <w:r>
        <w:rPr>
          <w:rFonts w:ascii="Arial" w:hAnsi="Arial" w:cs="Arial"/>
          <w:i/>
          <w:iCs/>
          <w:color w:val="2F5496"/>
          <w:lang w:val="en-GB"/>
        </w:rPr>
        <w:t>”</w:t>
      </w:r>
    </w:p>
    <w:p w14:paraId="55E362E2" w14:textId="25B8F133" w:rsidR="000B331A" w:rsidRDefault="4EF4D44E" w:rsidP="6EA32858">
      <w:pPr>
        <w:spacing w:before="360" w:after="80"/>
        <w:rPr>
          <w:rFonts w:ascii="Arial" w:hAnsi="Arial" w:cs="Arial"/>
          <w:color w:val="000000" w:themeColor="text1"/>
        </w:rPr>
      </w:pPr>
      <w:r w:rsidRPr="6EA32858">
        <w:rPr>
          <w:rFonts w:ascii="Arial" w:hAnsi="Arial" w:cs="Arial"/>
          <w:color w:val="000000" w:themeColor="text1"/>
        </w:rPr>
        <w:t>Moreover</w:t>
      </w:r>
      <w:r w:rsidR="000B331A" w:rsidRPr="6EA32858">
        <w:rPr>
          <w:rFonts w:ascii="Arial" w:hAnsi="Arial" w:cs="Arial"/>
          <w:color w:val="000000" w:themeColor="text1"/>
        </w:rPr>
        <w:t xml:space="preserve">, </w:t>
      </w:r>
      <w:r w:rsidRPr="6EA32858">
        <w:rPr>
          <w:rFonts w:ascii="Arial" w:hAnsi="Arial" w:cs="Arial"/>
          <w:color w:val="000000" w:themeColor="text1"/>
        </w:rPr>
        <w:t xml:space="preserve">many </w:t>
      </w:r>
      <w:r w:rsidR="000B331A" w:rsidRPr="6EA32858">
        <w:rPr>
          <w:rFonts w:ascii="Arial" w:hAnsi="Arial" w:cs="Arial"/>
          <w:color w:val="000000" w:themeColor="text1"/>
        </w:rPr>
        <w:t xml:space="preserve">respondents said that workers often opt for ‘easier’ support jobs, such as those involving community outings, rather than taking on higher intensity </w:t>
      </w:r>
      <w:proofErr w:type="gramStart"/>
      <w:r w:rsidR="000B331A" w:rsidRPr="6EA32858">
        <w:rPr>
          <w:rFonts w:ascii="Arial" w:hAnsi="Arial" w:cs="Arial"/>
          <w:color w:val="000000" w:themeColor="text1"/>
        </w:rPr>
        <w:t>supports</w:t>
      </w:r>
      <w:proofErr w:type="gramEnd"/>
      <w:r w:rsidRPr="6EA32858">
        <w:rPr>
          <w:rFonts w:ascii="Arial" w:hAnsi="Arial" w:cs="Arial"/>
          <w:color w:val="000000" w:themeColor="text1"/>
        </w:rPr>
        <w:t xml:space="preserve"> or</w:t>
      </w:r>
      <w:r w:rsidR="000B331A" w:rsidRPr="6EA32858">
        <w:rPr>
          <w:rFonts w:ascii="Arial" w:hAnsi="Arial" w:cs="Arial"/>
          <w:color w:val="000000" w:themeColor="text1"/>
        </w:rPr>
        <w:t xml:space="preserve"> personal care supports that </w:t>
      </w:r>
      <w:r w:rsidRPr="6EA32858">
        <w:rPr>
          <w:rFonts w:ascii="Arial" w:hAnsi="Arial" w:cs="Arial"/>
          <w:color w:val="000000" w:themeColor="text1"/>
        </w:rPr>
        <w:t>are</w:t>
      </w:r>
      <w:r w:rsidR="000B331A" w:rsidRPr="6EA32858">
        <w:rPr>
          <w:rFonts w:ascii="Arial" w:hAnsi="Arial" w:cs="Arial"/>
          <w:color w:val="000000" w:themeColor="text1"/>
        </w:rPr>
        <w:t xml:space="preserve"> needed by some participants</w:t>
      </w:r>
      <w:r w:rsidRPr="6EA32858">
        <w:rPr>
          <w:rFonts w:ascii="Arial" w:hAnsi="Arial" w:cs="Arial"/>
          <w:color w:val="000000" w:themeColor="text1"/>
        </w:rPr>
        <w:t xml:space="preserve">. </w:t>
      </w:r>
      <w:r w:rsidR="000B331A" w:rsidRPr="6EA32858">
        <w:rPr>
          <w:rFonts w:ascii="Arial" w:hAnsi="Arial" w:cs="Arial"/>
          <w:color w:val="000000" w:themeColor="text1"/>
        </w:rPr>
        <w:t xml:space="preserve"> </w:t>
      </w:r>
      <w:r w:rsidRPr="6EA32858">
        <w:rPr>
          <w:rFonts w:ascii="Arial" w:hAnsi="Arial" w:cs="Arial"/>
          <w:color w:val="000000" w:themeColor="text1"/>
        </w:rPr>
        <w:t xml:space="preserve">Survey respondents also </w:t>
      </w:r>
      <w:r w:rsidR="000B331A" w:rsidRPr="6EA32858">
        <w:rPr>
          <w:rFonts w:ascii="Arial" w:hAnsi="Arial" w:cs="Arial"/>
          <w:color w:val="000000" w:themeColor="text1"/>
        </w:rPr>
        <w:t>noted there is a lack of workers available in rural, regional and remote areas and in off-peak times, such as in the evenings and on weekends</w:t>
      </w:r>
      <w:r w:rsidRPr="6EA32858">
        <w:rPr>
          <w:rFonts w:ascii="Arial" w:hAnsi="Arial" w:cs="Arial"/>
          <w:color w:val="000000" w:themeColor="text1"/>
        </w:rPr>
        <w:t xml:space="preserve"> and these</w:t>
      </w:r>
      <w:r w:rsidR="000B331A" w:rsidRPr="6EA32858">
        <w:rPr>
          <w:rFonts w:ascii="Arial" w:hAnsi="Arial" w:cs="Arial"/>
          <w:color w:val="000000" w:themeColor="text1"/>
        </w:rPr>
        <w:t xml:space="preserve"> – </w:t>
      </w:r>
      <w:r w:rsidRPr="6EA32858">
        <w:rPr>
          <w:rFonts w:ascii="Arial" w:hAnsi="Arial" w:cs="Arial"/>
          <w:color w:val="000000" w:themeColor="text1"/>
        </w:rPr>
        <w:t>\</w:t>
      </w:r>
      <w:r w:rsidR="000B331A" w:rsidRPr="6EA32858">
        <w:rPr>
          <w:rFonts w:ascii="Arial" w:hAnsi="Arial" w:cs="Arial"/>
          <w:color w:val="000000" w:themeColor="text1"/>
        </w:rPr>
        <w:t xml:space="preserve"> issues </w:t>
      </w:r>
      <w:r w:rsidRPr="6EA32858">
        <w:rPr>
          <w:rFonts w:ascii="Arial" w:hAnsi="Arial" w:cs="Arial"/>
          <w:color w:val="000000" w:themeColor="text1"/>
        </w:rPr>
        <w:t>are reflected</w:t>
      </w:r>
      <w:r w:rsidR="000B331A" w:rsidRPr="6EA32858">
        <w:rPr>
          <w:rFonts w:ascii="Arial" w:hAnsi="Arial" w:cs="Arial"/>
          <w:color w:val="000000" w:themeColor="text1"/>
        </w:rPr>
        <w:t xml:space="preserve"> in other studies and inquiries.</w:t>
      </w:r>
      <w:r w:rsidR="000B331A" w:rsidRPr="6EA32858">
        <w:rPr>
          <w:rStyle w:val="FootnoteReference"/>
          <w:rFonts w:ascii="Arial" w:hAnsi="Arial" w:cs="Arial"/>
          <w:color w:val="000000" w:themeColor="text1"/>
        </w:rPr>
        <w:footnoteReference w:id="24"/>
      </w:r>
      <w:r w:rsidR="000B331A" w:rsidRPr="6EA32858">
        <w:rPr>
          <w:rFonts w:ascii="Arial" w:hAnsi="Arial" w:cs="Arial"/>
          <w:color w:val="000000" w:themeColor="text1"/>
        </w:rPr>
        <w:t xml:space="preserve">  </w:t>
      </w:r>
    </w:p>
    <w:p w14:paraId="4B2A1F13" w14:textId="6EC85BD7" w:rsidR="006E1EDB" w:rsidRPr="006E1EDB" w:rsidRDefault="4EF4D44E" w:rsidP="6EA32858">
      <w:pPr>
        <w:spacing w:before="360" w:after="80"/>
        <w:ind w:left="1134" w:right="1133"/>
        <w:rPr>
          <w:rFonts w:ascii="Arial" w:hAnsi="Arial" w:cs="Arial"/>
          <w:i/>
          <w:iCs/>
          <w:color w:val="2F5496"/>
        </w:rPr>
      </w:pPr>
      <w:r w:rsidRPr="6EA32858">
        <w:rPr>
          <w:rFonts w:ascii="Arial" w:hAnsi="Arial" w:cs="Arial"/>
          <w:i/>
          <w:iCs/>
          <w:color w:val="2F5496" w:themeColor="accent1" w:themeShade="BF"/>
        </w:rPr>
        <w:t xml:space="preserve">“Some kind of way of enforcing that people can’t just take the easy shifts, cups of tea and social outings. It’s very difficult to compete when people can get the same alley right for doing that, cleaning up [continence] accidents, washing people, hoisting, managing challenging and changing situations, thinking on their feet. But we need their services so we can survive. What we wouldn’t want to see </w:t>
      </w:r>
      <w:r w:rsidRPr="6EA32858">
        <w:rPr>
          <w:rFonts w:ascii="Arial" w:hAnsi="Arial" w:cs="Arial"/>
          <w:i/>
          <w:iCs/>
          <w:color w:val="2F5496" w:themeColor="accent1" w:themeShade="BF"/>
        </w:rPr>
        <w:lastRenderedPageBreak/>
        <w:t>happen is that the platform providers only have the level of support like social outings and people companies providing.”</w:t>
      </w:r>
    </w:p>
    <w:p w14:paraId="19F7EDA1" w14:textId="64FA2079" w:rsidR="000B331A" w:rsidRDefault="000B331A" w:rsidP="0002099B">
      <w:pPr>
        <w:spacing w:before="360" w:after="80"/>
        <w:ind w:left="1134"/>
        <w:rPr>
          <w:rFonts w:ascii="Arial" w:hAnsi="Arial" w:cs="Arial"/>
          <w:i/>
          <w:iCs/>
          <w:color w:val="2F5496"/>
          <w:lang w:val="en-GB"/>
        </w:rPr>
      </w:pPr>
      <w:r w:rsidRPr="003128DE">
        <w:rPr>
          <w:rFonts w:ascii="Arial" w:hAnsi="Arial" w:cs="Arial"/>
          <w:i/>
          <w:iCs/>
          <w:color w:val="2F5496"/>
          <w:lang w:val="en-GB"/>
        </w:rPr>
        <w:t>“</w:t>
      </w:r>
      <w:r w:rsidR="006E1EDB" w:rsidRPr="006E1EDB">
        <w:rPr>
          <w:rFonts w:ascii="Arial" w:hAnsi="Arial" w:cs="Arial"/>
          <w:i/>
          <w:iCs/>
          <w:color w:val="2F5496"/>
          <w:lang w:val="en-GB"/>
        </w:rPr>
        <w:t>Hard to find right person in rural region.</w:t>
      </w:r>
      <w:r w:rsidR="006E1EDB">
        <w:rPr>
          <w:rFonts w:ascii="Arial" w:hAnsi="Arial" w:cs="Arial"/>
          <w:i/>
          <w:iCs/>
          <w:color w:val="2F5496"/>
          <w:lang w:val="en-GB"/>
        </w:rPr>
        <w:t>”</w:t>
      </w:r>
    </w:p>
    <w:p w14:paraId="7DA4079F" w14:textId="73FF8C3A" w:rsidR="006E1EDB" w:rsidRPr="003101C1" w:rsidRDefault="006E1EDB" w:rsidP="0002099B">
      <w:pPr>
        <w:spacing w:before="360" w:after="80"/>
        <w:ind w:left="1134"/>
        <w:rPr>
          <w:rFonts w:ascii="Arial" w:hAnsi="Arial" w:cs="Arial"/>
          <w:i/>
          <w:iCs/>
          <w:color w:val="2F5496"/>
        </w:rPr>
      </w:pPr>
      <w:r>
        <w:rPr>
          <w:rFonts w:ascii="Arial" w:hAnsi="Arial" w:cs="Arial"/>
          <w:i/>
          <w:iCs/>
          <w:color w:val="2F5496"/>
        </w:rPr>
        <w:t>“</w:t>
      </w:r>
      <w:r w:rsidRPr="006E1EDB">
        <w:rPr>
          <w:rFonts w:ascii="Arial" w:hAnsi="Arial" w:cs="Arial"/>
          <w:i/>
          <w:iCs/>
          <w:color w:val="2F5496"/>
        </w:rPr>
        <w:t>Connectivity issues, providers not available in regional, rural and remote areas</w:t>
      </w:r>
      <w:r>
        <w:rPr>
          <w:rFonts w:ascii="Arial" w:hAnsi="Arial" w:cs="Arial"/>
          <w:i/>
          <w:iCs/>
          <w:color w:val="2F5496"/>
        </w:rPr>
        <w:t>.”</w:t>
      </w:r>
    </w:p>
    <w:p w14:paraId="20379257" w14:textId="64B9C242" w:rsidR="00D2486D" w:rsidRDefault="4EF4D44E" w:rsidP="6EA32858">
      <w:pPr>
        <w:spacing w:before="360" w:after="80"/>
        <w:rPr>
          <w:rFonts w:ascii="Arial" w:hAnsi="Arial" w:cs="Arial"/>
          <w:color w:val="000000" w:themeColor="text1"/>
        </w:rPr>
      </w:pPr>
      <w:r w:rsidRPr="6EA32858">
        <w:rPr>
          <w:rFonts w:ascii="Arial" w:hAnsi="Arial" w:cs="Arial"/>
          <w:color w:val="000000" w:themeColor="text1"/>
        </w:rPr>
        <w:t xml:space="preserve">To address these challenges moving forward, it is essential that the registration process for </w:t>
      </w:r>
      <w:r w:rsidR="00B72F34" w:rsidRPr="00C82E7B">
        <w:rPr>
          <w:rFonts w:ascii="Arial" w:hAnsi="Arial" w:cs="Arial"/>
          <w:lang w:val="en-GB"/>
        </w:rPr>
        <w:t>Platform Providers</w:t>
      </w:r>
      <w:r w:rsidR="00B72F34" w:rsidRPr="6EA32858">
        <w:rPr>
          <w:rFonts w:ascii="Arial" w:hAnsi="Arial" w:cs="Arial"/>
          <w:color w:val="000000" w:themeColor="text1"/>
        </w:rPr>
        <w:t xml:space="preserve"> </w:t>
      </w:r>
      <w:r w:rsidRPr="6EA32858">
        <w:rPr>
          <w:rFonts w:ascii="Arial" w:hAnsi="Arial" w:cs="Arial"/>
          <w:color w:val="000000" w:themeColor="text1"/>
        </w:rPr>
        <w:t xml:space="preserve">include measures to ensure cancellations are minimised and more reliable support options are available. This could involve mandating as part of the registration process that </w:t>
      </w:r>
      <w:r w:rsidR="00B72F34" w:rsidRPr="00C82E7B">
        <w:rPr>
          <w:rFonts w:ascii="Arial" w:hAnsi="Arial" w:cs="Arial"/>
          <w:lang w:val="en-GB"/>
        </w:rPr>
        <w:t>Platform Providers</w:t>
      </w:r>
      <w:r w:rsidR="00B72F34" w:rsidRPr="6EA32858">
        <w:rPr>
          <w:rFonts w:ascii="Arial" w:hAnsi="Arial" w:cs="Arial"/>
          <w:color w:val="000000" w:themeColor="text1"/>
        </w:rPr>
        <w:t xml:space="preserve"> </w:t>
      </w:r>
      <w:r w:rsidRPr="6EA32858">
        <w:rPr>
          <w:rFonts w:ascii="Arial" w:hAnsi="Arial" w:cs="Arial"/>
          <w:color w:val="000000" w:themeColor="text1"/>
        </w:rPr>
        <w:t xml:space="preserve">establish clearer cancellation policies, with penalties or alternative arrangements for last-minute cancellations to reduce disruption for participants. </w:t>
      </w:r>
    </w:p>
    <w:p w14:paraId="40AA82E7" w14:textId="0C12E156" w:rsidR="005E6012" w:rsidRDefault="005E6012" w:rsidP="6EA32858">
      <w:pPr>
        <w:spacing w:before="360" w:after="80"/>
        <w:rPr>
          <w:rFonts w:ascii="Arial" w:hAnsi="Arial" w:cs="Arial"/>
          <w:color w:val="000000" w:themeColor="text1"/>
        </w:rPr>
      </w:pPr>
      <w:r w:rsidRPr="6EA32858">
        <w:rPr>
          <w:rFonts w:ascii="Arial" w:hAnsi="Arial" w:cs="Arial"/>
          <w:color w:val="000000" w:themeColor="text1"/>
        </w:rPr>
        <w:t xml:space="preserve">Additionally, </w:t>
      </w:r>
      <w:r w:rsidR="00490B7C" w:rsidRPr="6EA32858">
        <w:rPr>
          <w:rFonts w:ascii="Arial" w:hAnsi="Arial" w:cs="Arial"/>
          <w:color w:val="000000" w:themeColor="text1"/>
        </w:rPr>
        <w:t xml:space="preserve">the Australian Government, NDIA and NDIS Commission should encourage </w:t>
      </w:r>
      <w:r w:rsidR="00B72F34" w:rsidRPr="00C82E7B">
        <w:rPr>
          <w:rFonts w:ascii="Arial" w:hAnsi="Arial" w:cs="Arial"/>
          <w:lang w:val="en-GB"/>
        </w:rPr>
        <w:t>Platform Providers</w:t>
      </w:r>
      <w:r w:rsidR="00B72F34" w:rsidRPr="6EA32858">
        <w:rPr>
          <w:rFonts w:ascii="Arial" w:hAnsi="Arial" w:cs="Arial"/>
          <w:color w:val="000000" w:themeColor="text1"/>
        </w:rPr>
        <w:t xml:space="preserve"> </w:t>
      </w:r>
      <w:r w:rsidRPr="6EA32858">
        <w:rPr>
          <w:rFonts w:ascii="Arial" w:hAnsi="Arial" w:cs="Arial"/>
          <w:color w:val="000000" w:themeColor="text1"/>
        </w:rPr>
        <w:t xml:space="preserve">to create incentives for workers to take on </w:t>
      </w:r>
      <w:r w:rsidR="00E426DD" w:rsidRPr="6EA32858">
        <w:rPr>
          <w:rFonts w:ascii="Arial" w:hAnsi="Arial" w:cs="Arial"/>
          <w:color w:val="000000" w:themeColor="text1"/>
        </w:rPr>
        <w:t xml:space="preserve">roles that involve providing </w:t>
      </w:r>
      <w:r w:rsidR="4EF4D44E" w:rsidRPr="6EA32858">
        <w:rPr>
          <w:rFonts w:ascii="Arial" w:hAnsi="Arial" w:cs="Arial"/>
          <w:color w:val="000000" w:themeColor="text1"/>
        </w:rPr>
        <w:t>higher intensity</w:t>
      </w:r>
      <w:r w:rsidRPr="6EA32858">
        <w:rPr>
          <w:rFonts w:ascii="Arial" w:hAnsi="Arial" w:cs="Arial"/>
          <w:color w:val="000000" w:themeColor="text1"/>
        </w:rPr>
        <w:t xml:space="preserve"> support</w:t>
      </w:r>
      <w:r w:rsidR="00E426DD" w:rsidRPr="6EA32858">
        <w:rPr>
          <w:rFonts w:ascii="Arial" w:hAnsi="Arial" w:cs="Arial"/>
          <w:color w:val="000000" w:themeColor="text1"/>
        </w:rPr>
        <w:t xml:space="preserve">s or providing supports in rural, regional and remote areas. This could include </w:t>
      </w:r>
      <w:r w:rsidRPr="6EA32858">
        <w:rPr>
          <w:rFonts w:ascii="Arial" w:hAnsi="Arial" w:cs="Arial"/>
          <w:color w:val="000000" w:themeColor="text1"/>
        </w:rPr>
        <w:t xml:space="preserve">offering </w:t>
      </w:r>
      <w:r w:rsidR="00490B7C" w:rsidRPr="6EA32858">
        <w:rPr>
          <w:rFonts w:ascii="Arial" w:hAnsi="Arial" w:cs="Arial"/>
          <w:color w:val="000000" w:themeColor="text1"/>
        </w:rPr>
        <w:t>bonuses</w:t>
      </w:r>
      <w:r w:rsidRPr="6EA32858">
        <w:rPr>
          <w:rFonts w:ascii="Arial" w:hAnsi="Arial" w:cs="Arial"/>
          <w:color w:val="000000" w:themeColor="text1"/>
        </w:rPr>
        <w:t xml:space="preserve"> or </w:t>
      </w:r>
      <w:r w:rsidR="00E426DD" w:rsidRPr="6EA32858">
        <w:rPr>
          <w:rFonts w:ascii="Arial" w:hAnsi="Arial" w:cs="Arial"/>
          <w:color w:val="000000" w:themeColor="text1"/>
        </w:rPr>
        <w:t>free certified</w:t>
      </w:r>
      <w:r w:rsidRPr="6EA32858">
        <w:rPr>
          <w:rFonts w:ascii="Arial" w:hAnsi="Arial" w:cs="Arial"/>
          <w:color w:val="000000" w:themeColor="text1"/>
        </w:rPr>
        <w:t xml:space="preserve"> training; </w:t>
      </w:r>
      <w:r w:rsidR="00E426DD" w:rsidRPr="6EA32858">
        <w:rPr>
          <w:rFonts w:ascii="Arial" w:hAnsi="Arial" w:cs="Arial"/>
          <w:color w:val="000000" w:themeColor="text1"/>
        </w:rPr>
        <w:t xml:space="preserve">the latter of </w:t>
      </w:r>
      <w:r w:rsidRPr="6EA32858">
        <w:rPr>
          <w:rFonts w:ascii="Arial" w:hAnsi="Arial" w:cs="Arial"/>
          <w:color w:val="000000" w:themeColor="text1"/>
        </w:rPr>
        <w:t xml:space="preserve">which would align with the recommendations made by the NDIS Registration Taskforce </w:t>
      </w:r>
      <w:proofErr w:type="gramStart"/>
      <w:r w:rsidR="4EF4D44E" w:rsidRPr="6EA32858">
        <w:rPr>
          <w:rFonts w:ascii="Arial" w:hAnsi="Arial" w:cs="Arial"/>
          <w:color w:val="000000" w:themeColor="text1"/>
        </w:rPr>
        <w:t>in regard to</w:t>
      </w:r>
      <w:proofErr w:type="gramEnd"/>
      <w:r w:rsidRPr="6EA32858">
        <w:rPr>
          <w:rFonts w:ascii="Arial" w:hAnsi="Arial" w:cs="Arial"/>
          <w:color w:val="000000" w:themeColor="text1"/>
        </w:rPr>
        <w:t xml:space="preserve"> registering providers that offer higher risks supports to participants.</w:t>
      </w:r>
      <w:r w:rsidRPr="6EA32858">
        <w:rPr>
          <w:rStyle w:val="FootnoteReference"/>
          <w:rFonts w:ascii="Arial" w:hAnsi="Arial" w:cs="Arial"/>
          <w:color w:val="000000" w:themeColor="text1"/>
        </w:rPr>
        <w:footnoteReference w:id="25"/>
      </w:r>
      <w:r w:rsidRPr="6EA32858">
        <w:rPr>
          <w:rFonts w:ascii="Arial" w:hAnsi="Arial" w:cs="Arial"/>
          <w:color w:val="000000" w:themeColor="text1"/>
        </w:rPr>
        <w:t xml:space="preserve"> </w:t>
      </w:r>
    </w:p>
    <w:p w14:paraId="02193263" w14:textId="059F0918" w:rsidR="00490B7C" w:rsidRPr="003A3AFB" w:rsidRDefault="00490B7C" w:rsidP="0002099B">
      <w:pPr>
        <w:spacing w:before="360" w:after="80"/>
        <w:rPr>
          <w:rFonts w:ascii="Arial" w:hAnsi="Arial" w:cs="Arial"/>
          <w:color w:val="000000" w:themeColor="text1"/>
        </w:rPr>
      </w:pPr>
      <w:r w:rsidRPr="003A3AFB">
        <w:rPr>
          <w:rFonts w:ascii="Arial" w:hAnsi="Arial" w:cs="Arial"/>
          <w:b/>
          <w:bCs/>
          <w:color w:val="000000" w:themeColor="text1"/>
        </w:rPr>
        <w:t xml:space="preserve">Recommendation </w:t>
      </w:r>
      <w:r w:rsidR="00663D65" w:rsidRPr="003A3AFB">
        <w:rPr>
          <w:rFonts w:ascii="Arial" w:hAnsi="Arial" w:cs="Arial"/>
          <w:b/>
          <w:bCs/>
          <w:color w:val="000000" w:themeColor="text1"/>
        </w:rPr>
        <w:t>4</w:t>
      </w:r>
      <w:r w:rsidRPr="003A3AFB">
        <w:rPr>
          <w:rFonts w:ascii="Arial" w:hAnsi="Arial" w:cs="Arial"/>
          <w:b/>
          <w:bCs/>
          <w:color w:val="000000" w:themeColor="text1"/>
        </w:rPr>
        <w:t>:</w:t>
      </w:r>
      <w:r w:rsidRPr="003A3AFB">
        <w:rPr>
          <w:rFonts w:ascii="Arial" w:hAnsi="Arial" w:cs="Arial"/>
          <w:color w:val="000000" w:themeColor="text1"/>
        </w:rPr>
        <w:t xml:space="preserve"> The NDIS Commission should, as part of the registration process, require </w:t>
      </w:r>
      <w:r w:rsidR="00B72F34" w:rsidRPr="00C82E7B">
        <w:rPr>
          <w:rFonts w:ascii="Arial" w:hAnsi="Arial" w:cs="Arial"/>
          <w:lang w:val="en-GB"/>
        </w:rPr>
        <w:t>Platform Providers</w:t>
      </w:r>
      <w:r w:rsidR="00B72F34" w:rsidRPr="003A3AFB">
        <w:rPr>
          <w:rFonts w:ascii="Arial" w:hAnsi="Arial" w:cs="Arial"/>
          <w:color w:val="000000" w:themeColor="text1"/>
        </w:rPr>
        <w:t xml:space="preserve"> </w:t>
      </w:r>
      <w:r w:rsidRPr="003A3AFB">
        <w:rPr>
          <w:rFonts w:ascii="Arial" w:hAnsi="Arial" w:cs="Arial"/>
          <w:color w:val="000000" w:themeColor="text1"/>
        </w:rPr>
        <w:t xml:space="preserve">to implement clearer cancellation policies to minimise last-minute disruptions for participants. </w:t>
      </w:r>
    </w:p>
    <w:p w14:paraId="236A1CCC" w14:textId="06EEBBA9" w:rsidR="00490B7C" w:rsidRPr="005E6012" w:rsidRDefault="00490B7C" w:rsidP="0002099B">
      <w:pPr>
        <w:spacing w:before="360" w:after="80"/>
        <w:rPr>
          <w:rFonts w:ascii="Arial" w:hAnsi="Arial" w:cs="Arial"/>
          <w:color w:val="000000" w:themeColor="text1"/>
        </w:rPr>
      </w:pPr>
      <w:r w:rsidRPr="003A3AFB">
        <w:rPr>
          <w:rFonts w:ascii="Arial" w:hAnsi="Arial" w:cs="Arial"/>
          <w:b/>
          <w:bCs/>
          <w:color w:val="000000" w:themeColor="text1"/>
        </w:rPr>
        <w:t xml:space="preserve">Recommendation </w:t>
      </w:r>
      <w:r w:rsidR="00663D65" w:rsidRPr="003A3AFB">
        <w:rPr>
          <w:rFonts w:ascii="Arial" w:hAnsi="Arial" w:cs="Arial"/>
          <w:b/>
          <w:bCs/>
          <w:color w:val="000000" w:themeColor="text1"/>
        </w:rPr>
        <w:t>5</w:t>
      </w:r>
      <w:r w:rsidRPr="003A3AFB">
        <w:rPr>
          <w:rFonts w:ascii="Arial" w:hAnsi="Arial" w:cs="Arial"/>
          <w:b/>
          <w:bCs/>
          <w:color w:val="000000" w:themeColor="text1"/>
        </w:rPr>
        <w:t>:</w:t>
      </w:r>
      <w:r w:rsidRPr="003A3AFB">
        <w:rPr>
          <w:rFonts w:ascii="Arial" w:hAnsi="Arial" w:cs="Arial"/>
          <w:color w:val="000000" w:themeColor="text1"/>
        </w:rPr>
        <w:t xml:space="preserve"> The Australian Government, NDIA and NDIS Commission should encourage incentives such as bonuses or free certified training for platforms and workers that provide </w:t>
      </w:r>
      <w:r w:rsidR="00986D1D" w:rsidRPr="003A3AFB">
        <w:rPr>
          <w:rFonts w:ascii="Arial" w:hAnsi="Arial" w:cs="Arial"/>
          <w:color w:val="000000" w:themeColor="text1"/>
        </w:rPr>
        <w:t>higher intensity</w:t>
      </w:r>
      <w:r w:rsidRPr="003A3AFB">
        <w:rPr>
          <w:rFonts w:ascii="Arial" w:hAnsi="Arial" w:cs="Arial"/>
          <w:color w:val="000000" w:themeColor="text1"/>
        </w:rPr>
        <w:t xml:space="preserve"> supports, as well as supports in </w:t>
      </w:r>
      <w:r w:rsidR="00497994" w:rsidRPr="003A3AFB">
        <w:rPr>
          <w:rFonts w:ascii="Arial" w:hAnsi="Arial" w:cs="Arial"/>
          <w:color w:val="000000" w:themeColor="text1"/>
        </w:rPr>
        <w:t xml:space="preserve">under serviced </w:t>
      </w:r>
      <w:r w:rsidRPr="003A3AFB">
        <w:rPr>
          <w:rFonts w:ascii="Arial" w:hAnsi="Arial" w:cs="Arial"/>
          <w:color w:val="000000" w:themeColor="text1"/>
        </w:rPr>
        <w:t>markets and rural, regional, and remote areas.</w:t>
      </w:r>
    </w:p>
    <w:p w14:paraId="58C9AD85" w14:textId="12A4D489" w:rsidR="009D4F20" w:rsidRPr="00187C7E" w:rsidRDefault="009D4F20" w:rsidP="00EA5586">
      <w:pPr>
        <w:pStyle w:val="Heading3"/>
        <w:rPr>
          <w:rFonts w:ascii="VAG Rounded" w:hAnsi="VAG Rounded"/>
          <w:b/>
          <w:bCs/>
          <w:lang w:bidi="en-AU"/>
        </w:rPr>
      </w:pPr>
      <w:bookmarkStart w:id="30" w:name="_Toc192147320"/>
      <w:r w:rsidRPr="00187C7E">
        <w:rPr>
          <w:rFonts w:ascii="VAG Rounded" w:hAnsi="VAG Rounded"/>
          <w:b/>
          <w:bCs/>
          <w:lang w:bidi="en-AU"/>
        </w:rPr>
        <w:lastRenderedPageBreak/>
        <w:t>Complaints mechanisms</w:t>
      </w:r>
      <w:bookmarkEnd w:id="30"/>
      <w:r w:rsidRPr="00187C7E">
        <w:rPr>
          <w:rFonts w:ascii="VAG Rounded" w:hAnsi="VAG Rounded"/>
          <w:b/>
          <w:bCs/>
          <w:lang w:bidi="en-AU"/>
        </w:rPr>
        <w:t xml:space="preserve"> </w:t>
      </w:r>
    </w:p>
    <w:p w14:paraId="09AFC07B" w14:textId="317EADD6" w:rsidR="009D4F20" w:rsidRDefault="00913F69" w:rsidP="0002099B">
      <w:pPr>
        <w:spacing w:before="360" w:after="80"/>
        <w:rPr>
          <w:rFonts w:ascii="Arial" w:hAnsi="Arial" w:cs="Arial"/>
          <w:lang w:bidi="en-AU"/>
        </w:rPr>
      </w:pPr>
      <w:r>
        <w:rPr>
          <w:rFonts w:ascii="Arial" w:hAnsi="Arial" w:cs="Arial"/>
          <w:lang w:bidi="en-AU"/>
        </w:rPr>
        <w:t>An</w:t>
      </w:r>
      <w:r w:rsidR="00796C0F">
        <w:rPr>
          <w:rFonts w:ascii="Arial" w:hAnsi="Arial" w:cs="Arial"/>
          <w:lang w:bidi="en-AU"/>
        </w:rPr>
        <w:t>othe</w:t>
      </w:r>
      <w:r>
        <w:rPr>
          <w:rFonts w:ascii="Arial" w:hAnsi="Arial" w:cs="Arial"/>
          <w:lang w:bidi="en-AU"/>
        </w:rPr>
        <w:t xml:space="preserve">r essential aspect of mandatory registration </w:t>
      </w:r>
      <w:r w:rsidR="00986D1D">
        <w:rPr>
          <w:rFonts w:ascii="Arial" w:hAnsi="Arial" w:cs="Arial"/>
          <w:lang w:bidi="en-AU"/>
        </w:rPr>
        <w:t>is</w:t>
      </w:r>
      <w:r>
        <w:rPr>
          <w:rFonts w:ascii="Arial" w:hAnsi="Arial" w:cs="Arial"/>
          <w:lang w:bidi="en-AU"/>
        </w:rPr>
        <w:t xml:space="preserve"> the inclusion of</w:t>
      </w:r>
      <w:r w:rsidR="009D4F20" w:rsidRPr="009D4F20">
        <w:rPr>
          <w:rFonts w:ascii="Arial" w:hAnsi="Arial" w:cs="Arial"/>
          <w:lang w:bidi="en-AU"/>
        </w:rPr>
        <w:t xml:space="preserve"> robust and accessible complaints</w:t>
      </w:r>
      <w:r>
        <w:rPr>
          <w:rFonts w:ascii="Arial" w:hAnsi="Arial" w:cs="Arial"/>
          <w:lang w:bidi="en-AU"/>
        </w:rPr>
        <w:t xml:space="preserve"> processes for workers and participants</w:t>
      </w:r>
      <w:r w:rsidR="009D4F20" w:rsidRPr="009D4F20">
        <w:rPr>
          <w:rFonts w:ascii="Arial" w:hAnsi="Arial" w:cs="Arial"/>
          <w:lang w:bidi="en-AU"/>
        </w:rPr>
        <w:t xml:space="preserve">. Past reviews have found that complaint processes on </w:t>
      </w:r>
      <w:r w:rsidR="00B72F34" w:rsidRPr="00C82E7B">
        <w:rPr>
          <w:rFonts w:ascii="Arial" w:hAnsi="Arial" w:cs="Arial"/>
          <w:lang w:val="en-GB"/>
        </w:rPr>
        <w:t>Platform Providers</w:t>
      </w:r>
      <w:r w:rsidR="00B72F34" w:rsidRPr="009D4F20">
        <w:rPr>
          <w:rFonts w:ascii="Arial" w:hAnsi="Arial" w:cs="Arial"/>
          <w:lang w:bidi="en-AU"/>
        </w:rPr>
        <w:t xml:space="preserve"> </w:t>
      </w:r>
      <w:r w:rsidR="009D4F20" w:rsidRPr="009D4F20">
        <w:rPr>
          <w:rFonts w:ascii="Arial" w:hAnsi="Arial" w:cs="Arial"/>
          <w:lang w:bidi="en-AU"/>
        </w:rPr>
        <w:t>are often difficult to navigate and inconsistently applied</w:t>
      </w:r>
      <w:r w:rsidR="005138F6" w:rsidRPr="003101C1">
        <w:rPr>
          <w:rStyle w:val="FootnoteReference"/>
          <w:rFonts w:ascii="Arial" w:hAnsi="Arial" w:cs="Arial"/>
          <w:color w:val="000000" w:themeColor="text1"/>
          <w:lang w:bidi="en-AU"/>
        </w:rPr>
        <w:footnoteReference w:id="26"/>
      </w:r>
      <w:r w:rsidRPr="003101C1">
        <w:rPr>
          <w:rFonts w:ascii="Arial" w:hAnsi="Arial" w:cs="Arial"/>
          <w:color w:val="000000" w:themeColor="text1"/>
          <w:lang w:bidi="en-AU"/>
        </w:rPr>
        <w:t xml:space="preserve"> – issues which were also reflected in responses to the PWDA survey.</w:t>
      </w:r>
    </w:p>
    <w:p w14:paraId="113B50F5" w14:textId="504CFC5D" w:rsidR="003128DE" w:rsidRDefault="003128DE" w:rsidP="0002099B">
      <w:pPr>
        <w:spacing w:before="360" w:after="80"/>
        <w:ind w:left="1134" w:right="1134"/>
        <w:rPr>
          <w:rFonts w:ascii="Arial" w:hAnsi="Arial" w:cs="Arial"/>
          <w:i/>
          <w:iCs/>
          <w:color w:val="2F5496"/>
          <w:lang w:val="en-GB"/>
        </w:rPr>
      </w:pPr>
      <w:r w:rsidRPr="003128DE">
        <w:rPr>
          <w:rFonts w:ascii="Arial" w:hAnsi="Arial" w:cs="Arial"/>
          <w:i/>
          <w:iCs/>
          <w:color w:val="2F5496"/>
          <w:lang w:val="en-GB"/>
        </w:rPr>
        <w:t>“</w:t>
      </w:r>
      <w:r w:rsidR="003101C1" w:rsidRPr="003101C1">
        <w:rPr>
          <w:rFonts w:ascii="Arial" w:hAnsi="Arial" w:cs="Arial"/>
          <w:i/>
          <w:iCs/>
          <w:color w:val="2F5496"/>
          <w:lang w:val="en-GB"/>
        </w:rPr>
        <w:t>2 year plus complaint with NDIS Quality and Safety Commission. The staff are trying to hide behind any rule they can find because they appear to not be able to address my complaint.</w:t>
      </w:r>
      <w:r w:rsidR="003101C1">
        <w:rPr>
          <w:rFonts w:ascii="Arial" w:hAnsi="Arial" w:cs="Arial"/>
          <w:i/>
          <w:iCs/>
          <w:color w:val="2F5496"/>
          <w:lang w:val="en-GB"/>
        </w:rPr>
        <w:t>”</w:t>
      </w:r>
    </w:p>
    <w:p w14:paraId="5347F767" w14:textId="3953E800" w:rsidR="003101C1" w:rsidRDefault="003101C1" w:rsidP="0002099B">
      <w:pPr>
        <w:spacing w:before="360" w:after="80"/>
        <w:ind w:left="1134" w:right="1134"/>
        <w:rPr>
          <w:rFonts w:ascii="Arial" w:hAnsi="Arial" w:cs="Arial"/>
          <w:i/>
          <w:iCs/>
          <w:color w:val="2F5496"/>
          <w:lang w:val="en-GB"/>
        </w:rPr>
      </w:pPr>
      <w:r>
        <w:rPr>
          <w:rFonts w:ascii="Arial" w:hAnsi="Arial" w:cs="Arial"/>
          <w:i/>
          <w:iCs/>
          <w:color w:val="2F5496"/>
          <w:lang w:val="en-GB"/>
        </w:rPr>
        <w:t>“</w:t>
      </w:r>
      <w:r w:rsidRPr="003101C1">
        <w:rPr>
          <w:rFonts w:ascii="Arial" w:hAnsi="Arial" w:cs="Arial"/>
          <w:i/>
          <w:iCs/>
          <w:color w:val="2F5496"/>
          <w:lang w:val="en-GB"/>
        </w:rPr>
        <w:t>Repeated issues. They lack basic accountability for their workers.</w:t>
      </w:r>
      <w:r>
        <w:rPr>
          <w:rFonts w:ascii="Arial" w:hAnsi="Arial" w:cs="Arial"/>
          <w:i/>
          <w:iCs/>
          <w:color w:val="2F5496"/>
          <w:lang w:val="en-GB"/>
        </w:rPr>
        <w:t>”</w:t>
      </w:r>
    </w:p>
    <w:p w14:paraId="4C84FE1E" w14:textId="42E14875" w:rsidR="003101C1" w:rsidRDefault="003101C1" w:rsidP="0002099B">
      <w:pPr>
        <w:spacing w:before="360" w:after="80"/>
        <w:ind w:left="1134" w:right="1134"/>
        <w:rPr>
          <w:rFonts w:ascii="Arial" w:hAnsi="Arial" w:cs="Arial"/>
          <w:i/>
          <w:iCs/>
          <w:color w:val="2F5496"/>
          <w:lang w:val="en-GB"/>
        </w:rPr>
      </w:pPr>
      <w:r>
        <w:rPr>
          <w:rFonts w:ascii="Arial" w:hAnsi="Arial" w:cs="Arial"/>
          <w:i/>
          <w:iCs/>
          <w:color w:val="2F5496"/>
          <w:lang w:val="en-GB"/>
        </w:rPr>
        <w:t>“</w:t>
      </w:r>
      <w:r w:rsidRPr="003101C1">
        <w:rPr>
          <w:rFonts w:ascii="Arial" w:hAnsi="Arial" w:cs="Arial"/>
          <w:i/>
          <w:iCs/>
          <w:color w:val="2F5496"/>
          <w:lang w:val="en-GB"/>
        </w:rPr>
        <w:t>It's unclear what to do when a worker behaves inappropriately or unsafely.</w:t>
      </w:r>
      <w:r>
        <w:rPr>
          <w:rFonts w:ascii="Arial" w:hAnsi="Arial" w:cs="Arial"/>
          <w:i/>
          <w:iCs/>
          <w:color w:val="2F5496"/>
          <w:lang w:val="en-GB"/>
        </w:rPr>
        <w:t>”</w:t>
      </w:r>
    </w:p>
    <w:p w14:paraId="0AA94FB8" w14:textId="270DDB52" w:rsidR="009758E2" w:rsidRPr="00663D65" w:rsidRDefault="009758E2" w:rsidP="009758E2">
      <w:pPr>
        <w:spacing w:before="360" w:after="80"/>
        <w:ind w:right="1134"/>
        <w:rPr>
          <w:rFonts w:ascii="Arial" w:hAnsi="Arial" w:cs="Arial"/>
          <w:lang w:val="en-GB"/>
        </w:rPr>
      </w:pPr>
      <w:r w:rsidRPr="003A3AFB">
        <w:rPr>
          <w:rFonts w:ascii="Arial" w:hAnsi="Arial" w:cs="Arial"/>
          <w:b/>
          <w:bCs/>
          <w:color w:val="000000" w:themeColor="text1"/>
          <w:lang w:val="en-GB"/>
        </w:rPr>
        <w:t xml:space="preserve">Recommendation </w:t>
      </w:r>
      <w:r w:rsidR="00663D65" w:rsidRPr="003A3AFB">
        <w:rPr>
          <w:rFonts w:ascii="Arial" w:hAnsi="Arial" w:cs="Arial"/>
          <w:b/>
          <w:bCs/>
          <w:color w:val="000000" w:themeColor="text1"/>
          <w:lang w:val="en-GB"/>
        </w:rPr>
        <w:t>6</w:t>
      </w:r>
      <w:r w:rsidRPr="003A3AFB">
        <w:rPr>
          <w:rFonts w:ascii="Arial" w:hAnsi="Arial" w:cs="Arial"/>
          <w:b/>
          <w:bCs/>
          <w:color w:val="000000" w:themeColor="text1"/>
          <w:lang w:val="en-GB"/>
        </w:rPr>
        <w:t>:</w:t>
      </w:r>
      <w:r w:rsidRPr="003A3AFB">
        <w:rPr>
          <w:rFonts w:ascii="Arial" w:hAnsi="Arial" w:cs="Arial"/>
          <w:color w:val="000000" w:themeColor="text1"/>
          <w:lang w:val="en-GB"/>
        </w:rPr>
        <w:t xml:space="preserve"> In line with the recommendations of the NDIS Registration Taskforce, the NDIS Commission should </w:t>
      </w:r>
      <w:r w:rsidRPr="003A3AFB">
        <w:rPr>
          <w:rFonts w:ascii="Arial" w:hAnsi="Arial" w:cs="Arial"/>
          <w:lang w:val="en-GB"/>
        </w:rPr>
        <w:t xml:space="preserve">require </w:t>
      </w:r>
      <w:r w:rsidR="00B72F34" w:rsidRPr="00C82E7B">
        <w:rPr>
          <w:rFonts w:ascii="Arial" w:hAnsi="Arial" w:cs="Arial"/>
          <w:lang w:val="en-GB"/>
        </w:rPr>
        <w:t>Platform Providers</w:t>
      </w:r>
      <w:r w:rsidR="00B72F34" w:rsidRPr="003A3AFB">
        <w:rPr>
          <w:rFonts w:ascii="Arial" w:hAnsi="Arial" w:cs="Arial"/>
          <w:lang w:val="en-GB"/>
        </w:rPr>
        <w:t xml:space="preserve"> </w:t>
      </w:r>
      <w:r w:rsidRPr="003A3AFB">
        <w:rPr>
          <w:rFonts w:ascii="Arial" w:hAnsi="Arial" w:cs="Arial"/>
          <w:lang w:val="en-GB"/>
        </w:rPr>
        <w:t xml:space="preserve">to establish clear, accessible, and consistently applied complaints mechanisms for both participants and workers and inform people of these processes when they sign up to the platform. </w:t>
      </w:r>
      <w:r w:rsidR="00663D65" w:rsidRPr="003A3AFB">
        <w:rPr>
          <w:rFonts w:ascii="Arial" w:hAnsi="Arial" w:cs="Arial"/>
          <w:lang w:val="en-GB"/>
        </w:rPr>
        <w:t>As recommended by the</w:t>
      </w:r>
      <w:r w:rsidRPr="003A3AFB">
        <w:rPr>
          <w:rFonts w:ascii="Arial" w:hAnsi="Arial" w:cs="Arial"/>
          <w:lang w:val="en-GB"/>
        </w:rPr>
        <w:t xml:space="preserve"> Taskforce advice, the NDIS Commission should ‘publish a Practice Note or Guideline which sets out the process, timelines and handling of complaints. For example, a complaint should be acknowledged within 7 days and unless exceptional circumstances apply, resolved within 21 days.’</w:t>
      </w:r>
      <w:r w:rsidRPr="003A3AFB">
        <w:rPr>
          <w:rStyle w:val="FootnoteReference"/>
          <w:rFonts w:ascii="Arial" w:hAnsi="Arial" w:cs="Arial"/>
          <w:lang w:val="en-GB"/>
        </w:rPr>
        <w:footnoteReference w:id="27"/>
      </w:r>
    </w:p>
    <w:p w14:paraId="0AE6A80E" w14:textId="3E348295" w:rsidR="00F3765B" w:rsidRPr="00187C7E" w:rsidRDefault="00F3765B" w:rsidP="00EA5586">
      <w:pPr>
        <w:pStyle w:val="Heading3"/>
        <w:rPr>
          <w:rFonts w:ascii="VAG Rounded" w:hAnsi="VAG Rounded"/>
          <w:b/>
          <w:bCs/>
          <w:lang w:bidi="en-AU"/>
        </w:rPr>
      </w:pPr>
      <w:bookmarkStart w:id="31" w:name="_Toc192147321"/>
      <w:r w:rsidRPr="00187C7E">
        <w:rPr>
          <w:rFonts w:ascii="VAG Rounded" w:hAnsi="VAG Rounded"/>
          <w:b/>
          <w:bCs/>
          <w:lang w:bidi="en-AU"/>
        </w:rPr>
        <w:lastRenderedPageBreak/>
        <w:t xml:space="preserve">Data </w:t>
      </w:r>
      <w:r w:rsidR="00B06991" w:rsidRPr="00187C7E">
        <w:rPr>
          <w:rFonts w:ascii="VAG Rounded" w:hAnsi="VAG Rounded"/>
          <w:b/>
          <w:bCs/>
          <w:lang w:bidi="en-AU"/>
        </w:rPr>
        <w:t>Collection</w:t>
      </w:r>
      <w:bookmarkEnd w:id="31"/>
    </w:p>
    <w:p w14:paraId="7D3F0C7F" w14:textId="765BAB8F" w:rsidR="00B06991" w:rsidRDefault="4EF4D44E" w:rsidP="6EA32858">
      <w:pPr>
        <w:spacing w:before="360" w:after="80"/>
        <w:rPr>
          <w:rFonts w:ascii="Arial" w:hAnsi="Arial" w:cs="Arial"/>
          <w:lang w:bidi="en-AU"/>
        </w:rPr>
      </w:pPr>
      <w:r w:rsidRPr="6EA32858">
        <w:rPr>
          <w:rFonts w:ascii="Arial" w:hAnsi="Arial" w:cs="Arial"/>
          <w:lang w:bidi="en-AU"/>
        </w:rPr>
        <w:t>Consistent</w:t>
      </w:r>
      <w:r w:rsidR="00F3765B" w:rsidRPr="6EA32858">
        <w:rPr>
          <w:rFonts w:ascii="Arial" w:hAnsi="Arial" w:cs="Arial"/>
          <w:lang w:bidi="en-AU"/>
        </w:rPr>
        <w:t xml:space="preserve"> data collection requirements are crucial for improving service oversight and identifying systemic issues. At present, </w:t>
      </w:r>
      <w:r w:rsidR="00B72F34" w:rsidRPr="00C82E7B">
        <w:rPr>
          <w:rFonts w:ascii="Arial" w:hAnsi="Arial" w:cs="Arial"/>
          <w:lang w:val="en-GB"/>
        </w:rPr>
        <w:t>Platform Providers</w:t>
      </w:r>
      <w:r w:rsidR="00B72F34" w:rsidRPr="6EA32858">
        <w:rPr>
          <w:rFonts w:ascii="Arial" w:hAnsi="Arial" w:cs="Arial"/>
          <w:lang w:bidi="en-AU"/>
        </w:rPr>
        <w:t xml:space="preserve"> </w:t>
      </w:r>
      <w:r w:rsidR="00F3765B" w:rsidRPr="6EA32858">
        <w:rPr>
          <w:rFonts w:ascii="Arial" w:hAnsi="Arial" w:cs="Arial"/>
          <w:lang w:bidi="en-AU"/>
        </w:rPr>
        <w:t xml:space="preserve">collect and retain data in different ways, with </w:t>
      </w:r>
      <w:r w:rsidRPr="6EA32858">
        <w:rPr>
          <w:rFonts w:ascii="Arial" w:hAnsi="Arial" w:cs="Arial"/>
          <w:lang w:bidi="en-AU"/>
        </w:rPr>
        <w:t xml:space="preserve">minimal </w:t>
      </w:r>
      <w:r w:rsidR="00F3765B" w:rsidRPr="6EA32858">
        <w:rPr>
          <w:rFonts w:ascii="Arial" w:hAnsi="Arial" w:cs="Arial"/>
          <w:lang w:bidi="en-AU"/>
        </w:rPr>
        <w:t xml:space="preserve">standardisation </w:t>
      </w:r>
      <w:r w:rsidRPr="6EA32858">
        <w:rPr>
          <w:rFonts w:ascii="Arial" w:hAnsi="Arial" w:cs="Arial"/>
          <w:lang w:bidi="en-AU"/>
        </w:rPr>
        <w:t xml:space="preserve">and inconsistent </w:t>
      </w:r>
      <w:r w:rsidR="00F3765B" w:rsidRPr="6EA32858">
        <w:rPr>
          <w:rFonts w:ascii="Arial" w:hAnsi="Arial" w:cs="Arial"/>
          <w:lang w:bidi="en-AU"/>
        </w:rPr>
        <w:t>external reporting requirements.</w:t>
      </w:r>
      <w:r w:rsidR="006C360A" w:rsidRPr="6EA32858">
        <w:rPr>
          <w:rStyle w:val="FootnoteReference"/>
          <w:rFonts w:ascii="Arial" w:hAnsi="Arial" w:cs="Arial"/>
          <w:lang w:bidi="en-AU"/>
        </w:rPr>
        <w:footnoteReference w:id="28"/>
      </w:r>
      <w:r w:rsidR="00F3765B" w:rsidRPr="6EA32858">
        <w:rPr>
          <w:rFonts w:ascii="Arial" w:hAnsi="Arial" w:cs="Arial"/>
          <w:lang w:bidi="en-AU"/>
        </w:rPr>
        <w:t xml:space="preserve"> This creates gaps in understanding how platform services operate, where safety risks emerge and how participants experience platform-based supports. </w:t>
      </w:r>
      <w:r w:rsidR="003C14B7" w:rsidRPr="6EA32858">
        <w:rPr>
          <w:rFonts w:ascii="Arial" w:hAnsi="Arial" w:cs="Arial"/>
          <w:lang w:bidi="en-AU"/>
        </w:rPr>
        <w:t>To address this</w:t>
      </w:r>
      <w:r w:rsidRPr="6EA32858">
        <w:rPr>
          <w:rFonts w:ascii="Arial" w:hAnsi="Arial" w:cs="Arial"/>
          <w:lang w:bidi="en-AU"/>
        </w:rPr>
        <w:t xml:space="preserve"> concern</w:t>
      </w:r>
      <w:r w:rsidR="003C14B7" w:rsidRPr="6EA32858">
        <w:rPr>
          <w:rFonts w:ascii="Arial" w:hAnsi="Arial" w:cs="Arial"/>
          <w:lang w:bidi="en-AU"/>
        </w:rPr>
        <w:t>, r</w:t>
      </w:r>
      <w:r w:rsidR="00F3765B" w:rsidRPr="6EA32858">
        <w:rPr>
          <w:rFonts w:ascii="Arial" w:hAnsi="Arial" w:cs="Arial"/>
          <w:lang w:bidi="en-AU"/>
        </w:rPr>
        <w:t xml:space="preserve">egistration should mandate regular data reporting to the NDIS Commission, including </w:t>
      </w:r>
      <w:r w:rsidR="00EE2E0C" w:rsidRPr="6EA32858">
        <w:rPr>
          <w:rFonts w:ascii="Arial" w:hAnsi="Arial" w:cs="Arial"/>
          <w:lang w:bidi="en-AU"/>
        </w:rPr>
        <w:t>information such as</w:t>
      </w:r>
      <w:r w:rsidR="00843740" w:rsidRPr="6EA32858">
        <w:rPr>
          <w:rFonts w:ascii="Arial" w:hAnsi="Arial" w:cs="Arial"/>
          <w:lang w:bidi="en-AU"/>
        </w:rPr>
        <w:t xml:space="preserve"> </w:t>
      </w:r>
      <w:r w:rsidR="00F3765B" w:rsidRPr="6EA32858">
        <w:rPr>
          <w:rFonts w:ascii="Arial" w:hAnsi="Arial" w:cs="Arial"/>
          <w:lang w:bidi="en-AU"/>
        </w:rPr>
        <w:t>complaints</w:t>
      </w:r>
      <w:r w:rsidR="00843740" w:rsidRPr="6EA32858">
        <w:rPr>
          <w:rFonts w:ascii="Arial" w:hAnsi="Arial" w:cs="Arial"/>
          <w:lang w:bidi="en-AU"/>
        </w:rPr>
        <w:t xml:space="preserve"> received</w:t>
      </w:r>
      <w:r w:rsidR="003C14B7" w:rsidRPr="6EA32858">
        <w:rPr>
          <w:rFonts w:ascii="Arial" w:hAnsi="Arial" w:cs="Arial"/>
          <w:lang w:bidi="en-AU"/>
        </w:rPr>
        <w:t xml:space="preserve"> and </w:t>
      </w:r>
      <w:r w:rsidRPr="6EA32858">
        <w:rPr>
          <w:rFonts w:ascii="Arial" w:hAnsi="Arial" w:cs="Arial"/>
          <w:lang w:bidi="en-AU"/>
        </w:rPr>
        <w:t xml:space="preserve">recorded </w:t>
      </w:r>
      <w:r w:rsidR="00F3765B" w:rsidRPr="6EA32858">
        <w:rPr>
          <w:rFonts w:ascii="Arial" w:hAnsi="Arial" w:cs="Arial"/>
          <w:lang w:bidi="en-AU"/>
        </w:rPr>
        <w:t>incidents of misconduct</w:t>
      </w:r>
      <w:r w:rsidR="003C14B7" w:rsidRPr="6EA32858">
        <w:rPr>
          <w:rFonts w:ascii="Arial" w:hAnsi="Arial" w:cs="Arial"/>
          <w:lang w:bidi="en-AU"/>
        </w:rPr>
        <w:t xml:space="preserve">. </w:t>
      </w:r>
    </w:p>
    <w:p w14:paraId="28EF0E08" w14:textId="519206E1" w:rsidR="00622C1A" w:rsidRDefault="4EF4D44E" w:rsidP="6EA32858">
      <w:pPr>
        <w:spacing w:before="360" w:after="80"/>
        <w:rPr>
          <w:rFonts w:ascii="Arial" w:hAnsi="Arial" w:cs="Arial"/>
          <w:color w:val="000000" w:themeColor="text1"/>
          <w:lang w:bidi="en-AU"/>
        </w:rPr>
      </w:pPr>
      <w:r w:rsidRPr="6EA32858">
        <w:rPr>
          <w:rFonts w:ascii="Arial" w:hAnsi="Arial" w:cs="Arial"/>
          <w:color w:val="000000" w:themeColor="text1"/>
          <w:lang w:bidi="en-AU"/>
        </w:rPr>
        <w:t xml:space="preserve"> It should be noted</w:t>
      </w:r>
      <w:r w:rsidR="00EE2E0C" w:rsidRPr="6EA32858">
        <w:rPr>
          <w:rFonts w:ascii="Arial" w:hAnsi="Arial" w:cs="Arial"/>
          <w:color w:val="000000" w:themeColor="text1"/>
          <w:lang w:bidi="en-AU"/>
        </w:rPr>
        <w:t xml:space="preserve"> </w:t>
      </w:r>
      <w:r w:rsidR="00663D65">
        <w:rPr>
          <w:rFonts w:ascii="Arial" w:hAnsi="Arial" w:cs="Arial"/>
          <w:color w:val="000000" w:themeColor="text1"/>
          <w:lang w:bidi="en-AU"/>
        </w:rPr>
        <w:t xml:space="preserve">that </w:t>
      </w:r>
      <w:r w:rsidR="00EE2E0C" w:rsidRPr="6EA32858">
        <w:rPr>
          <w:rFonts w:ascii="Arial" w:hAnsi="Arial" w:cs="Arial"/>
          <w:color w:val="000000" w:themeColor="text1"/>
          <w:lang w:bidi="en-AU"/>
        </w:rPr>
        <w:t xml:space="preserve">the type of support a participant receives and duration the support is received for can impact the risk </w:t>
      </w:r>
      <w:r w:rsidR="00746450">
        <w:rPr>
          <w:rFonts w:ascii="Arial" w:hAnsi="Arial" w:cs="Arial"/>
          <w:color w:val="000000" w:themeColor="text1"/>
          <w:lang w:bidi="en-AU"/>
        </w:rPr>
        <w:t>of harm</w:t>
      </w:r>
      <w:r w:rsidR="00EE2E0C" w:rsidRPr="6EA32858">
        <w:rPr>
          <w:rFonts w:ascii="Arial" w:hAnsi="Arial" w:cs="Arial"/>
          <w:color w:val="000000" w:themeColor="text1"/>
          <w:lang w:bidi="en-AU"/>
        </w:rPr>
        <w:t xml:space="preserve">, information should be reported </w:t>
      </w:r>
      <w:r w:rsidR="0026445B" w:rsidRPr="6EA32858">
        <w:rPr>
          <w:rFonts w:ascii="Arial" w:hAnsi="Arial" w:cs="Arial"/>
          <w:color w:val="000000" w:themeColor="text1"/>
          <w:lang w:bidi="en-AU"/>
        </w:rPr>
        <w:t xml:space="preserve">on what type of supports are received by participants using </w:t>
      </w:r>
      <w:r w:rsidR="00B72F34" w:rsidRPr="00C82E7B">
        <w:rPr>
          <w:rFonts w:ascii="Arial" w:hAnsi="Arial" w:cs="Arial"/>
          <w:lang w:val="en-GB"/>
        </w:rPr>
        <w:t>Platform Providers</w:t>
      </w:r>
      <w:r w:rsidR="00B72F34" w:rsidRPr="6EA32858">
        <w:rPr>
          <w:rFonts w:ascii="Arial" w:hAnsi="Arial" w:cs="Arial"/>
          <w:color w:val="000000" w:themeColor="text1"/>
          <w:lang w:bidi="en-AU"/>
        </w:rPr>
        <w:t xml:space="preserve"> </w:t>
      </w:r>
      <w:r w:rsidR="0026445B" w:rsidRPr="6EA32858">
        <w:rPr>
          <w:rFonts w:ascii="Arial" w:hAnsi="Arial" w:cs="Arial"/>
          <w:color w:val="000000" w:themeColor="text1"/>
          <w:lang w:bidi="en-AU"/>
        </w:rPr>
        <w:t xml:space="preserve">and how they correlate to </w:t>
      </w:r>
      <w:r w:rsidR="00EE2E0C" w:rsidRPr="6EA32858">
        <w:rPr>
          <w:rFonts w:ascii="Arial" w:hAnsi="Arial" w:cs="Arial"/>
          <w:color w:val="000000" w:themeColor="text1"/>
          <w:lang w:bidi="en-AU"/>
        </w:rPr>
        <w:t>complaints and misconduct</w:t>
      </w:r>
      <w:r w:rsidR="0026445B" w:rsidRPr="6EA32858">
        <w:rPr>
          <w:rFonts w:ascii="Arial" w:hAnsi="Arial" w:cs="Arial"/>
          <w:color w:val="000000" w:themeColor="text1"/>
          <w:lang w:bidi="en-AU"/>
        </w:rPr>
        <w:t xml:space="preserve"> reports. </w:t>
      </w:r>
      <w:proofErr w:type="gramStart"/>
      <w:r w:rsidR="005B544A" w:rsidRPr="6EA32858">
        <w:rPr>
          <w:rFonts w:ascii="Arial" w:hAnsi="Arial" w:cs="Arial"/>
          <w:color w:val="000000" w:themeColor="text1"/>
          <w:lang w:bidi="en-AU"/>
        </w:rPr>
        <w:t>The NDIS Registration Taskforce,</w:t>
      </w:r>
      <w:proofErr w:type="gramEnd"/>
      <w:r w:rsidR="005B544A" w:rsidRPr="6EA32858">
        <w:rPr>
          <w:rFonts w:ascii="Arial" w:hAnsi="Arial" w:cs="Arial"/>
          <w:color w:val="000000" w:themeColor="text1"/>
          <w:lang w:bidi="en-AU"/>
        </w:rPr>
        <w:t xml:space="preserve"> noted that risk</w:t>
      </w:r>
      <w:r w:rsidR="00746450">
        <w:rPr>
          <w:rFonts w:ascii="Arial" w:hAnsi="Arial" w:cs="Arial"/>
          <w:color w:val="000000" w:themeColor="text1"/>
          <w:lang w:bidi="en-AU"/>
        </w:rPr>
        <w:t xml:space="preserve"> to participants</w:t>
      </w:r>
      <w:r w:rsidR="005B544A" w:rsidRPr="6EA32858">
        <w:rPr>
          <w:rFonts w:ascii="Arial" w:hAnsi="Arial" w:cs="Arial"/>
          <w:color w:val="000000" w:themeColor="text1"/>
          <w:lang w:bidi="en-AU"/>
        </w:rPr>
        <w:t xml:space="preserve"> can increase depending on the type of supports being provided and the length of time they are being provided for</w:t>
      </w:r>
      <w:r w:rsidRPr="6EA32858">
        <w:rPr>
          <w:rFonts w:ascii="Arial" w:hAnsi="Arial" w:cs="Arial"/>
          <w:color w:val="000000" w:themeColor="text1"/>
          <w:lang w:bidi="en-AU"/>
        </w:rPr>
        <w:t xml:space="preserve">. An example of this is </w:t>
      </w:r>
      <w:r w:rsidR="005B544A" w:rsidRPr="6EA32858">
        <w:rPr>
          <w:rFonts w:ascii="Arial" w:hAnsi="Arial" w:cs="Arial"/>
          <w:color w:val="000000" w:themeColor="text1"/>
          <w:lang w:bidi="en-AU"/>
        </w:rPr>
        <w:t>participants receiving personal and intimate care 24 hours a da</w:t>
      </w:r>
      <w:r w:rsidRPr="6EA32858">
        <w:rPr>
          <w:rFonts w:ascii="Arial" w:hAnsi="Arial" w:cs="Arial"/>
          <w:color w:val="000000" w:themeColor="text1"/>
          <w:lang w:bidi="en-AU"/>
        </w:rPr>
        <w:t>y, who experience significantly higher risks</w:t>
      </w:r>
      <w:r w:rsidR="005B544A" w:rsidRPr="6EA32858">
        <w:rPr>
          <w:rFonts w:ascii="Arial" w:hAnsi="Arial" w:cs="Arial"/>
          <w:color w:val="000000" w:themeColor="text1"/>
          <w:lang w:bidi="en-AU"/>
        </w:rPr>
        <w:t xml:space="preserve"> than someone receiving the same care </w:t>
      </w:r>
      <w:r w:rsidRPr="6EA32858">
        <w:rPr>
          <w:rFonts w:ascii="Arial" w:hAnsi="Arial" w:cs="Arial"/>
          <w:color w:val="000000" w:themeColor="text1"/>
          <w:lang w:bidi="en-AU"/>
        </w:rPr>
        <w:t>for only two</w:t>
      </w:r>
      <w:r w:rsidR="005B544A" w:rsidRPr="6EA32858">
        <w:rPr>
          <w:rFonts w:ascii="Arial" w:hAnsi="Arial" w:cs="Arial"/>
          <w:color w:val="000000" w:themeColor="text1"/>
          <w:lang w:bidi="en-AU"/>
        </w:rPr>
        <w:t xml:space="preserve"> hours a day.</w:t>
      </w:r>
      <w:r w:rsidR="009F5CEB" w:rsidRPr="6EA32858">
        <w:rPr>
          <w:rStyle w:val="FootnoteReference"/>
          <w:rFonts w:ascii="Arial" w:hAnsi="Arial" w:cs="Arial"/>
          <w:color w:val="000000" w:themeColor="text1"/>
          <w:lang w:bidi="en-AU"/>
        </w:rPr>
        <w:footnoteReference w:id="29"/>
      </w:r>
      <w:r w:rsidR="003C6B2D" w:rsidRPr="6EA32858">
        <w:rPr>
          <w:rFonts w:ascii="Arial" w:hAnsi="Arial" w:cs="Arial"/>
          <w:color w:val="000000" w:themeColor="text1"/>
          <w:lang w:bidi="en-AU"/>
        </w:rPr>
        <w:t xml:space="preserve"> </w:t>
      </w:r>
      <w:r w:rsidRPr="6EA32858">
        <w:rPr>
          <w:rFonts w:ascii="Arial" w:hAnsi="Arial" w:cs="Arial"/>
          <w:color w:val="000000" w:themeColor="text1"/>
          <w:lang w:bidi="en-AU"/>
        </w:rPr>
        <w:t xml:space="preserve">Reflecting </w:t>
      </w:r>
      <w:r w:rsidR="00622C1A" w:rsidRPr="6EA32858">
        <w:rPr>
          <w:rFonts w:ascii="Arial" w:hAnsi="Arial" w:cs="Arial"/>
          <w:color w:val="000000" w:themeColor="text1"/>
          <w:lang w:bidi="en-AU"/>
        </w:rPr>
        <w:t>this, the NDIS Registration Taskforce recommended there be different registration cate</w:t>
      </w:r>
      <w:r w:rsidR="009F5CEB" w:rsidRPr="6EA32858">
        <w:rPr>
          <w:rFonts w:ascii="Arial" w:hAnsi="Arial" w:cs="Arial"/>
          <w:color w:val="000000" w:themeColor="text1"/>
          <w:lang w:bidi="en-AU"/>
        </w:rPr>
        <w:t>g</w:t>
      </w:r>
      <w:r w:rsidR="00622C1A" w:rsidRPr="6EA32858">
        <w:rPr>
          <w:rFonts w:ascii="Arial" w:hAnsi="Arial" w:cs="Arial"/>
          <w:color w:val="000000" w:themeColor="text1"/>
          <w:lang w:bidi="en-AU"/>
        </w:rPr>
        <w:t xml:space="preserve">ories according to the risk associated with the supports being provided and that this should apply to </w:t>
      </w:r>
      <w:r w:rsidR="00B72F34" w:rsidRPr="00C82E7B">
        <w:rPr>
          <w:rFonts w:ascii="Arial" w:hAnsi="Arial" w:cs="Arial"/>
          <w:lang w:val="en-GB"/>
        </w:rPr>
        <w:t>Platform Providers</w:t>
      </w:r>
      <w:r w:rsidR="00622C1A" w:rsidRPr="6EA32858">
        <w:rPr>
          <w:rFonts w:ascii="Arial" w:hAnsi="Arial" w:cs="Arial"/>
          <w:color w:val="000000" w:themeColor="text1"/>
          <w:lang w:bidi="en-AU"/>
        </w:rPr>
        <w:t xml:space="preserve"> in the same way as </w:t>
      </w:r>
      <w:r w:rsidRPr="6EA32858">
        <w:rPr>
          <w:rFonts w:ascii="Arial" w:hAnsi="Arial" w:cs="Arial"/>
          <w:color w:val="000000" w:themeColor="text1"/>
          <w:lang w:bidi="en-AU"/>
        </w:rPr>
        <w:t>to traditional</w:t>
      </w:r>
      <w:r w:rsidR="00622C1A" w:rsidRPr="6EA32858">
        <w:rPr>
          <w:rFonts w:ascii="Arial" w:hAnsi="Arial" w:cs="Arial"/>
          <w:color w:val="000000" w:themeColor="text1"/>
          <w:lang w:bidi="en-AU"/>
        </w:rPr>
        <w:t xml:space="preserve"> providers.</w:t>
      </w:r>
      <w:r w:rsidR="00622C1A" w:rsidRPr="6EA32858">
        <w:rPr>
          <w:rStyle w:val="FootnoteReference"/>
          <w:rFonts w:ascii="Arial" w:hAnsi="Arial" w:cs="Arial"/>
          <w:color w:val="000000" w:themeColor="text1"/>
          <w:lang w:bidi="en-AU"/>
        </w:rPr>
        <w:footnoteReference w:id="30"/>
      </w:r>
      <w:r w:rsidR="00622C1A" w:rsidRPr="6EA32858">
        <w:rPr>
          <w:rFonts w:ascii="Arial" w:hAnsi="Arial" w:cs="Arial"/>
          <w:color w:val="000000" w:themeColor="text1"/>
          <w:lang w:bidi="en-AU"/>
        </w:rPr>
        <w:t xml:space="preserve">  </w:t>
      </w:r>
    </w:p>
    <w:p w14:paraId="76A311C2" w14:textId="53F11225" w:rsidR="00EE2E0C" w:rsidRDefault="003C6B2D" w:rsidP="0002099B">
      <w:pPr>
        <w:spacing w:before="360" w:after="80"/>
        <w:rPr>
          <w:rFonts w:ascii="Arial" w:hAnsi="Arial" w:cs="Arial"/>
          <w:color w:val="000000" w:themeColor="text1"/>
          <w:lang w:bidi="en-AU"/>
        </w:rPr>
      </w:pPr>
      <w:r w:rsidRPr="00556B6B">
        <w:rPr>
          <w:rFonts w:ascii="Arial" w:hAnsi="Arial" w:cs="Arial"/>
          <w:color w:val="000000" w:themeColor="text1"/>
          <w:lang w:bidi="en-AU"/>
        </w:rPr>
        <w:t xml:space="preserve">While </w:t>
      </w:r>
      <w:r w:rsidR="00556B6B" w:rsidRPr="00556B6B">
        <w:rPr>
          <w:rFonts w:ascii="Arial" w:hAnsi="Arial" w:cs="Arial"/>
          <w:color w:val="000000" w:themeColor="text1"/>
          <w:lang w:bidi="en-AU"/>
        </w:rPr>
        <w:t xml:space="preserve">the nature of </w:t>
      </w:r>
      <w:r w:rsidR="00B72F34" w:rsidRPr="00C82E7B">
        <w:rPr>
          <w:rFonts w:ascii="Arial" w:hAnsi="Arial" w:cs="Arial"/>
          <w:lang w:val="en-GB"/>
        </w:rPr>
        <w:t>Platform Providers</w:t>
      </w:r>
      <w:r w:rsidR="00B72F34">
        <w:rPr>
          <w:rFonts w:ascii="Arial" w:hAnsi="Arial" w:cs="Arial"/>
          <w:color w:val="000000" w:themeColor="text1"/>
          <w:lang w:bidi="en-AU"/>
        </w:rPr>
        <w:t xml:space="preserve"> </w:t>
      </w:r>
      <w:r w:rsidR="002168DF">
        <w:rPr>
          <w:rFonts w:ascii="Arial" w:hAnsi="Arial" w:cs="Arial"/>
          <w:color w:val="000000" w:themeColor="text1"/>
          <w:lang w:bidi="en-AU"/>
        </w:rPr>
        <w:t>usage</w:t>
      </w:r>
      <w:r w:rsidR="00556B6B" w:rsidRPr="00556B6B">
        <w:rPr>
          <w:rFonts w:ascii="Arial" w:hAnsi="Arial" w:cs="Arial"/>
          <w:color w:val="000000" w:themeColor="text1"/>
          <w:lang w:bidi="en-AU"/>
        </w:rPr>
        <w:t xml:space="preserve"> </w:t>
      </w:r>
      <w:r w:rsidR="003B53F5">
        <w:rPr>
          <w:rFonts w:ascii="Arial" w:hAnsi="Arial" w:cs="Arial"/>
          <w:color w:val="000000" w:themeColor="text1"/>
          <w:lang w:bidi="en-AU"/>
        </w:rPr>
        <w:t>provides some</w:t>
      </w:r>
      <w:r w:rsidR="00556B6B" w:rsidRPr="00556B6B">
        <w:rPr>
          <w:rFonts w:ascii="Arial" w:hAnsi="Arial" w:cs="Arial"/>
          <w:color w:val="000000" w:themeColor="text1"/>
          <w:lang w:bidi="en-AU"/>
        </w:rPr>
        <w:t xml:space="preserve"> natural safeguards, such as the ability to choose workers and stop and start services </w:t>
      </w:r>
      <w:r w:rsidR="003B53F5">
        <w:rPr>
          <w:rFonts w:ascii="Arial" w:hAnsi="Arial" w:cs="Arial"/>
          <w:color w:val="000000" w:themeColor="text1"/>
          <w:lang w:bidi="en-AU"/>
        </w:rPr>
        <w:t>according to participant preference</w:t>
      </w:r>
      <w:r w:rsidR="00556B6B" w:rsidRPr="00556B6B">
        <w:rPr>
          <w:rFonts w:ascii="Arial" w:hAnsi="Arial" w:cs="Arial"/>
          <w:color w:val="000000" w:themeColor="text1"/>
          <w:lang w:bidi="en-AU"/>
        </w:rPr>
        <w:t xml:space="preserve">, anecdotal stories </w:t>
      </w:r>
      <w:r w:rsidR="00556B6B">
        <w:rPr>
          <w:rFonts w:ascii="Arial" w:hAnsi="Arial" w:cs="Arial"/>
          <w:color w:val="000000" w:themeColor="text1"/>
          <w:lang w:bidi="en-AU"/>
        </w:rPr>
        <w:t xml:space="preserve">from participants </w:t>
      </w:r>
      <w:r w:rsidR="00850664">
        <w:rPr>
          <w:rFonts w:ascii="Arial" w:hAnsi="Arial" w:cs="Arial"/>
          <w:color w:val="000000" w:themeColor="text1"/>
          <w:lang w:bidi="en-AU"/>
        </w:rPr>
        <w:t xml:space="preserve">suggest that monitoring of supports is still necessary in this context to ensure participants </w:t>
      </w:r>
      <w:r w:rsidR="00431CE4">
        <w:rPr>
          <w:rFonts w:ascii="Arial" w:hAnsi="Arial" w:cs="Arial"/>
          <w:color w:val="000000" w:themeColor="text1"/>
          <w:lang w:bidi="en-AU"/>
        </w:rPr>
        <w:t xml:space="preserve">aren’t subject to unsafe or traumatic circumstances. </w:t>
      </w:r>
    </w:p>
    <w:p w14:paraId="7187224B" w14:textId="3C85071A" w:rsidR="003101C1" w:rsidRDefault="003101C1" w:rsidP="0002099B">
      <w:pPr>
        <w:spacing w:before="360" w:after="80"/>
        <w:ind w:left="1134" w:right="1134"/>
        <w:rPr>
          <w:rFonts w:ascii="Arial" w:hAnsi="Arial" w:cs="Arial"/>
          <w:i/>
          <w:iCs/>
          <w:color w:val="2F5496"/>
          <w:lang w:bidi="en-AU"/>
        </w:rPr>
      </w:pPr>
      <w:r w:rsidRPr="003101C1">
        <w:rPr>
          <w:rFonts w:ascii="Arial" w:hAnsi="Arial" w:cs="Arial"/>
          <w:i/>
          <w:iCs/>
          <w:color w:val="2F5496"/>
          <w:lang w:bidi="en-AU"/>
        </w:rPr>
        <w:lastRenderedPageBreak/>
        <w:t>“</w:t>
      </w:r>
      <w:r w:rsidR="005A1AB4" w:rsidRPr="003101C1">
        <w:rPr>
          <w:rFonts w:ascii="Arial" w:hAnsi="Arial" w:cs="Arial"/>
          <w:i/>
          <w:iCs/>
          <w:color w:val="2F5496"/>
          <w:lang w:bidi="en-AU"/>
        </w:rPr>
        <w:t>The</w:t>
      </w:r>
      <w:r w:rsidRPr="003101C1">
        <w:rPr>
          <w:rFonts w:ascii="Arial" w:hAnsi="Arial" w:cs="Arial"/>
          <w:i/>
          <w:iCs/>
          <w:color w:val="2F5496"/>
          <w:lang w:bidi="en-AU"/>
        </w:rPr>
        <w:t xml:space="preserve"> pattern of supports I am seeing is very entitled workers. </w:t>
      </w:r>
      <w:r w:rsidR="00702C2B">
        <w:rPr>
          <w:rFonts w:ascii="Arial" w:hAnsi="Arial" w:cs="Arial"/>
          <w:i/>
          <w:iCs/>
          <w:color w:val="2F5496"/>
          <w:lang w:bidi="en-AU"/>
        </w:rPr>
        <w:t>…</w:t>
      </w:r>
      <w:r w:rsidRPr="003101C1">
        <w:rPr>
          <w:rFonts w:ascii="Arial" w:hAnsi="Arial" w:cs="Arial"/>
          <w:i/>
          <w:iCs/>
          <w:color w:val="2F5496"/>
          <w:lang w:bidi="en-AU"/>
        </w:rPr>
        <w:t xml:space="preserve"> There have been many times when after a period of usage I realise they need breaks, arrive late, leave early, tell me their bored with my exercise program, can I ask for a new one! My </w:t>
      </w:r>
      <w:r w:rsidR="001F590F">
        <w:rPr>
          <w:rFonts w:ascii="Arial" w:hAnsi="Arial" w:cs="Arial"/>
          <w:i/>
          <w:iCs/>
          <w:color w:val="2F5496"/>
          <w:lang w:bidi="en-AU"/>
        </w:rPr>
        <w:t>c</w:t>
      </w:r>
      <w:r w:rsidR="001F590F" w:rsidRPr="003101C1">
        <w:rPr>
          <w:rFonts w:ascii="Arial" w:hAnsi="Arial" w:cs="Arial"/>
          <w:i/>
          <w:iCs/>
          <w:color w:val="2F5496"/>
          <w:lang w:bidi="en-AU"/>
        </w:rPr>
        <w:t xml:space="preserve">onstant </w:t>
      </w:r>
      <w:r w:rsidRPr="003101C1">
        <w:rPr>
          <w:rFonts w:ascii="Arial" w:hAnsi="Arial" w:cs="Arial"/>
          <w:i/>
          <w:iCs/>
          <w:color w:val="2F5496"/>
          <w:lang w:bidi="en-AU"/>
        </w:rPr>
        <w:t>issue with platform supports is you are extremely vulnerable and can be easily put in a position of "managing their needs" as no one is supervising how they are working with me. I consider participants in their homes under the NDIS are more vulnerable to abuse than participants in a group house setting as no one checks in sporadically on how they are going in their shift.”</w:t>
      </w:r>
    </w:p>
    <w:p w14:paraId="263C795C" w14:textId="576E8083" w:rsidR="003101C1" w:rsidRPr="003101C1" w:rsidRDefault="003101C1" w:rsidP="0002099B">
      <w:pPr>
        <w:spacing w:before="360" w:after="80"/>
        <w:ind w:left="1134" w:right="1134"/>
        <w:rPr>
          <w:rFonts w:ascii="Arial" w:hAnsi="Arial" w:cs="Arial"/>
          <w:i/>
          <w:iCs/>
          <w:color w:val="2F5496"/>
          <w:lang w:bidi="en-AU"/>
        </w:rPr>
      </w:pPr>
      <w:r>
        <w:rPr>
          <w:rFonts w:ascii="Arial" w:hAnsi="Arial" w:cs="Arial"/>
          <w:i/>
          <w:iCs/>
          <w:color w:val="2F5496"/>
          <w:lang w:bidi="en-AU"/>
        </w:rPr>
        <w:t>“</w:t>
      </w:r>
      <w:r w:rsidRPr="003101C1">
        <w:rPr>
          <w:rFonts w:ascii="Arial" w:hAnsi="Arial" w:cs="Arial"/>
          <w:i/>
          <w:iCs/>
          <w:color w:val="2F5496"/>
          <w:lang w:bidi="en-AU"/>
        </w:rPr>
        <w:t xml:space="preserve">People lacked basic </w:t>
      </w:r>
      <w:r w:rsidR="00BC5EF2" w:rsidRPr="003101C1">
        <w:rPr>
          <w:rFonts w:ascii="Arial" w:hAnsi="Arial" w:cs="Arial"/>
          <w:i/>
          <w:iCs/>
          <w:color w:val="2F5496"/>
          <w:lang w:bidi="en-AU"/>
        </w:rPr>
        <w:t>knowledge,</w:t>
      </w:r>
      <w:r w:rsidRPr="003101C1">
        <w:rPr>
          <w:rFonts w:ascii="Arial" w:hAnsi="Arial" w:cs="Arial"/>
          <w:i/>
          <w:iCs/>
          <w:color w:val="2F5496"/>
          <w:lang w:bidi="en-AU"/>
        </w:rPr>
        <w:t xml:space="preserve"> and the standard of care was dismal. Unprofessional, zero professional boundaries</w:t>
      </w:r>
      <w:r>
        <w:rPr>
          <w:rFonts w:ascii="Arial" w:hAnsi="Arial" w:cs="Arial"/>
          <w:i/>
          <w:iCs/>
          <w:color w:val="2F5496"/>
          <w:lang w:bidi="en-AU"/>
        </w:rPr>
        <w:t>.”</w:t>
      </w:r>
    </w:p>
    <w:p w14:paraId="172BEDE5" w14:textId="25379938" w:rsidR="00F3765B" w:rsidRDefault="4EF4D44E" w:rsidP="6EA32858">
      <w:pPr>
        <w:spacing w:before="360" w:after="80"/>
        <w:rPr>
          <w:rFonts w:ascii="Arial" w:hAnsi="Arial" w:cs="Arial"/>
          <w:color w:val="000000" w:themeColor="text1"/>
          <w:lang w:bidi="en-AU"/>
        </w:rPr>
      </w:pPr>
      <w:r w:rsidRPr="6EA32858">
        <w:rPr>
          <w:rFonts w:ascii="Arial" w:hAnsi="Arial" w:cs="Arial"/>
          <w:lang w:bidi="en-AU"/>
        </w:rPr>
        <w:t xml:space="preserve">In the context of </w:t>
      </w:r>
      <w:r w:rsidR="00B72F34" w:rsidRPr="00C82E7B">
        <w:rPr>
          <w:rFonts w:ascii="Arial" w:hAnsi="Arial" w:cs="Arial"/>
          <w:lang w:val="en-GB"/>
        </w:rPr>
        <w:t>Platform Provider</w:t>
      </w:r>
      <w:r w:rsidR="00B72F34">
        <w:rPr>
          <w:rFonts w:ascii="Arial" w:hAnsi="Arial" w:cs="Arial"/>
          <w:lang w:val="en-GB"/>
        </w:rPr>
        <w:t xml:space="preserve"> </w:t>
      </w:r>
      <w:r w:rsidRPr="6EA32858">
        <w:rPr>
          <w:rFonts w:ascii="Arial" w:hAnsi="Arial" w:cs="Arial"/>
          <w:lang w:bidi="en-AU"/>
        </w:rPr>
        <w:t xml:space="preserve">registration, data collection requirements should include demographic and NDIS plan information about participants, ensuring that the NDIS Commission and </w:t>
      </w:r>
      <w:r w:rsidR="00B72F34" w:rsidRPr="00C82E7B">
        <w:rPr>
          <w:rFonts w:ascii="Arial" w:hAnsi="Arial" w:cs="Arial"/>
          <w:lang w:val="en-GB"/>
        </w:rPr>
        <w:t>Platform Providers</w:t>
      </w:r>
      <w:r w:rsidR="00B72F34" w:rsidRPr="6EA32858">
        <w:rPr>
          <w:rFonts w:ascii="Arial" w:hAnsi="Arial" w:cs="Arial"/>
          <w:lang w:bidi="en-AU"/>
        </w:rPr>
        <w:t xml:space="preserve"> </w:t>
      </w:r>
      <w:r w:rsidRPr="6EA32858">
        <w:rPr>
          <w:rFonts w:ascii="Arial" w:hAnsi="Arial" w:cs="Arial"/>
          <w:lang w:bidi="en-AU"/>
        </w:rPr>
        <w:t>can monitor who is using platform-based services and whether certain groups</w:t>
      </w:r>
      <w:r w:rsidR="00486A42">
        <w:rPr>
          <w:rFonts w:ascii="Arial" w:hAnsi="Arial" w:cs="Arial"/>
          <w:lang w:bidi="en-AU"/>
        </w:rPr>
        <w:t xml:space="preserve"> e</w:t>
      </w:r>
      <w:r w:rsidRPr="6EA32858">
        <w:rPr>
          <w:rFonts w:ascii="Arial" w:hAnsi="Arial" w:cs="Arial"/>
          <w:lang w:bidi="en-AU"/>
        </w:rPr>
        <w:t>xperience barriers to access or disparities in service quality</w:t>
      </w:r>
      <w:r w:rsidRPr="6EA32858">
        <w:rPr>
          <w:rFonts w:ascii="Arial" w:hAnsi="Arial" w:cs="Arial"/>
          <w:color w:val="000000" w:themeColor="text1"/>
          <w:lang w:bidi="en-AU"/>
        </w:rPr>
        <w:t>. This data should capture key factors such as gender, race, ethnicity, disability type, geographic location, and socioeconomic status, while ensuring compliance with privacy and ethical data collection standards.</w:t>
      </w:r>
    </w:p>
    <w:p w14:paraId="02974EFD" w14:textId="70B8BCEB" w:rsidR="003101C1" w:rsidRPr="003101C1" w:rsidRDefault="003101C1" w:rsidP="0002099B">
      <w:pPr>
        <w:spacing w:before="360" w:after="80"/>
        <w:ind w:left="567"/>
        <w:rPr>
          <w:rFonts w:ascii="Arial" w:hAnsi="Arial" w:cs="Arial"/>
          <w:i/>
          <w:iCs/>
          <w:color w:val="2F5496"/>
          <w:lang w:val="en-GB"/>
        </w:rPr>
      </w:pPr>
      <w:r w:rsidRPr="003128DE">
        <w:rPr>
          <w:rFonts w:ascii="Arial" w:hAnsi="Arial" w:cs="Arial"/>
          <w:i/>
          <w:iCs/>
          <w:color w:val="2F5496"/>
          <w:lang w:val="en-GB"/>
        </w:rPr>
        <w:t>“</w:t>
      </w:r>
      <w:r>
        <w:rPr>
          <w:rFonts w:ascii="Arial" w:hAnsi="Arial" w:cs="Arial"/>
          <w:i/>
          <w:iCs/>
          <w:color w:val="2F5496"/>
          <w:lang w:val="en-GB"/>
        </w:rPr>
        <w:t>T</w:t>
      </w:r>
      <w:r w:rsidRPr="003101C1">
        <w:rPr>
          <w:rFonts w:ascii="Arial" w:hAnsi="Arial" w:cs="Arial"/>
          <w:i/>
          <w:iCs/>
          <w:color w:val="2F5496"/>
          <w:lang w:val="en-GB"/>
        </w:rPr>
        <w:t>hey give my details to completely the wrong people. I was sent a woman who hated dogs. I have a guide dog. Stupid process made it impossible to get my name off the platform database. NDIA are hopeless and don't help. and the NQSC is a joke. They didn't even want to know because it's not abuse. I beg to differ. My personal details are all ver</w:t>
      </w:r>
      <w:r>
        <w:rPr>
          <w:rFonts w:ascii="Arial" w:hAnsi="Arial" w:cs="Arial"/>
          <w:i/>
          <w:iCs/>
          <w:color w:val="2F5496"/>
          <w:lang w:val="en-GB"/>
        </w:rPr>
        <w:t>y</w:t>
      </w:r>
      <w:r w:rsidRPr="003101C1">
        <w:rPr>
          <w:rFonts w:ascii="Arial" w:hAnsi="Arial" w:cs="Arial"/>
          <w:i/>
          <w:iCs/>
          <w:color w:val="2F5496"/>
          <w:lang w:val="en-GB"/>
        </w:rPr>
        <w:t xml:space="preserve"> important to me.</w:t>
      </w:r>
      <w:r>
        <w:rPr>
          <w:rFonts w:ascii="Arial" w:hAnsi="Arial" w:cs="Arial"/>
          <w:i/>
          <w:iCs/>
          <w:color w:val="2F5496"/>
          <w:lang w:val="en-GB"/>
        </w:rPr>
        <w:t>”</w:t>
      </w:r>
    </w:p>
    <w:p w14:paraId="520B39C5" w14:textId="0AAB41DA" w:rsidR="00EE2E0C" w:rsidRDefault="4EF4D44E" w:rsidP="6EA32858">
      <w:pPr>
        <w:spacing w:before="360" w:after="80"/>
        <w:rPr>
          <w:rFonts w:ascii="Arial" w:hAnsi="Arial" w:cs="Arial"/>
          <w:lang w:bidi="en-AU"/>
        </w:rPr>
      </w:pPr>
      <w:r w:rsidRPr="6EA32858">
        <w:rPr>
          <w:rFonts w:ascii="Arial" w:hAnsi="Arial" w:cs="Arial"/>
          <w:lang w:bidi="en-AU"/>
        </w:rPr>
        <w:t>Currently</w:t>
      </w:r>
      <w:r w:rsidR="00EE2E0C" w:rsidRPr="6EA32858">
        <w:rPr>
          <w:rFonts w:ascii="Arial" w:hAnsi="Arial" w:cs="Arial"/>
          <w:lang w:bidi="en-AU"/>
        </w:rPr>
        <w:t xml:space="preserve">, the </w:t>
      </w:r>
      <w:r w:rsidRPr="6EA32858">
        <w:rPr>
          <w:rFonts w:ascii="Arial" w:hAnsi="Arial" w:cs="Arial"/>
          <w:lang w:bidi="en-AU"/>
        </w:rPr>
        <w:t xml:space="preserve">data </w:t>
      </w:r>
      <w:r w:rsidR="00EE2E0C" w:rsidRPr="6EA32858">
        <w:rPr>
          <w:rFonts w:ascii="Arial" w:hAnsi="Arial" w:cs="Arial"/>
          <w:lang w:bidi="en-AU"/>
        </w:rPr>
        <w:t xml:space="preserve">available </w:t>
      </w:r>
      <w:r w:rsidRPr="6EA32858">
        <w:rPr>
          <w:rFonts w:ascii="Arial" w:hAnsi="Arial" w:cs="Arial"/>
          <w:lang w:bidi="en-AU"/>
        </w:rPr>
        <w:t>reflects</w:t>
      </w:r>
      <w:r w:rsidR="00EE2E0C" w:rsidRPr="6EA32858">
        <w:rPr>
          <w:rFonts w:ascii="Arial" w:hAnsi="Arial" w:cs="Arial"/>
          <w:lang w:bidi="en-AU"/>
        </w:rPr>
        <w:t xml:space="preserve"> broader research </w:t>
      </w:r>
      <w:r w:rsidRPr="6EA32858">
        <w:rPr>
          <w:rFonts w:ascii="Arial" w:hAnsi="Arial" w:cs="Arial"/>
          <w:lang w:bidi="en-AU"/>
        </w:rPr>
        <w:t xml:space="preserve">regarding </w:t>
      </w:r>
      <w:r w:rsidR="00EE2E0C" w:rsidRPr="6EA32858">
        <w:rPr>
          <w:rFonts w:ascii="Arial" w:hAnsi="Arial" w:cs="Arial"/>
          <w:lang w:bidi="en-AU"/>
        </w:rPr>
        <w:t>the difficulties some groups face with accessing supports</w:t>
      </w:r>
      <w:r w:rsidRPr="6EA32858">
        <w:rPr>
          <w:rFonts w:ascii="Arial" w:hAnsi="Arial" w:cs="Arial"/>
          <w:lang w:bidi="en-AU"/>
        </w:rPr>
        <w:t>.</w:t>
      </w:r>
      <w:r w:rsidR="009F5CEB" w:rsidRPr="6EA32858">
        <w:rPr>
          <w:rStyle w:val="FootnoteReference"/>
          <w:rFonts w:ascii="Arial" w:hAnsi="Arial" w:cs="Arial"/>
          <w:lang w:bidi="en-AU"/>
        </w:rPr>
        <w:footnoteReference w:id="31"/>
      </w:r>
      <w:r w:rsidR="00EE2E0C" w:rsidRPr="6EA32858">
        <w:rPr>
          <w:rFonts w:ascii="Arial" w:hAnsi="Arial" w:cs="Arial"/>
          <w:lang w:bidi="en-AU"/>
        </w:rPr>
        <w:t xml:space="preserve"> </w:t>
      </w:r>
      <w:r w:rsidRPr="6EA32858">
        <w:rPr>
          <w:rFonts w:ascii="Arial" w:hAnsi="Arial" w:cs="Arial"/>
          <w:lang w:bidi="en-AU"/>
        </w:rPr>
        <w:t>P</w:t>
      </w:r>
      <w:r w:rsidR="00EE2E0C" w:rsidRPr="6EA32858">
        <w:rPr>
          <w:rFonts w:ascii="Arial" w:hAnsi="Arial" w:cs="Arial"/>
          <w:lang w:bidi="en-AU"/>
        </w:rPr>
        <w:t xml:space="preserve">articipants who are First Nations and those who </w:t>
      </w:r>
      <w:r w:rsidR="00EE2E0C" w:rsidRPr="6EA32858">
        <w:rPr>
          <w:rFonts w:ascii="Arial" w:hAnsi="Arial" w:cs="Arial"/>
          <w:lang w:bidi="en-AU"/>
        </w:rPr>
        <w:lastRenderedPageBreak/>
        <w:t xml:space="preserve">live in rural, regional and remote areas </w:t>
      </w:r>
      <w:r w:rsidRPr="6EA32858">
        <w:rPr>
          <w:rFonts w:ascii="Arial" w:hAnsi="Arial" w:cs="Arial"/>
          <w:lang w:bidi="en-AU"/>
        </w:rPr>
        <w:t xml:space="preserve">are </w:t>
      </w:r>
      <w:r w:rsidR="00EE2E0C" w:rsidRPr="6EA32858">
        <w:rPr>
          <w:rFonts w:ascii="Arial" w:hAnsi="Arial" w:cs="Arial"/>
          <w:lang w:bidi="en-AU"/>
        </w:rPr>
        <w:t xml:space="preserve">drastically underrepresented among </w:t>
      </w:r>
      <w:r w:rsidR="00B72F34" w:rsidRPr="00C82E7B">
        <w:rPr>
          <w:rFonts w:ascii="Arial" w:hAnsi="Arial" w:cs="Arial"/>
          <w:lang w:val="en-GB"/>
        </w:rPr>
        <w:t>Platform Provider</w:t>
      </w:r>
      <w:r w:rsidRPr="6EA32858">
        <w:rPr>
          <w:rFonts w:ascii="Arial" w:hAnsi="Arial" w:cs="Arial"/>
          <w:lang w:bidi="en-AU"/>
        </w:rPr>
        <w:t xml:space="preserve"> </w:t>
      </w:r>
      <w:r w:rsidR="00EE2E0C" w:rsidRPr="6EA32858">
        <w:rPr>
          <w:rFonts w:ascii="Arial" w:hAnsi="Arial" w:cs="Arial"/>
          <w:lang w:bidi="en-AU"/>
        </w:rPr>
        <w:t>users</w:t>
      </w:r>
      <w:r w:rsidR="009F5CEB" w:rsidRPr="6EA32858">
        <w:rPr>
          <w:rFonts w:ascii="Arial" w:hAnsi="Arial" w:cs="Arial"/>
          <w:lang w:bidi="en-AU"/>
        </w:rPr>
        <w:t>.</w:t>
      </w:r>
      <w:r w:rsidR="00EE2E0C" w:rsidRPr="6EA32858">
        <w:rPr>
          <w:rStyle w:val="FootnoteReference"/>
          <w:rFonts w:ascii="Arial" w:hAnsi="Arial" w:cs="Arial"/>
          <w:lang w:bidi="en-AU"/>
        </w:rPr>
        <w:footnoteReference w:id="32"/>
      </w:r>
      <w:r w:rsidR="00EE2E0C" w:rsidRPr="6EA32858">
        <w:rPr>
          <w:rFonts w:ascii="Arial" w:hAnsi="Arial" w:cs="Arial"/>
          <w:lang w:bidi="en-AU"/>
        </w:rPr>
        <w:t xml:space="preserve"> </w:t>
      </w:r>
      <w:r w:rsidR="009F5CEB" w:rsidRPr="6EA32858">
        <w:rPr>
          <w:rFonts w:ascii="Arial" w:hAnsi="Arial" w:cs="Arial"/>
          <w:lang w:bidi="en-AU"/>
        </w:rPr>
        <w:t>This also</w:t>
      </w:r>
      <w:r w:rsidR="00EE2E0C" w:rsidRPr="6EA32858">
        <w:rPr>
          <w:rFonts w:ascii="Arial" w:hAnsi="Arial" w:cs="Arial"/>
          <w:lang w:bidi="en-AU"/>
        </w:rPr>
        <w:t xml:space="preserve"> reflects </w:t>
      </w:r>
      <w:r w:rsidR="00DF0E21" w:rsidRPr="6EA32858">
        <w:rPr>
          <w:rFonts w:ascii="Arial" w:hAnsi="Arial" w:cs="Arial"/>
          <w:lang w:bidi="en-AU"/>
        </w:rPr>
        <w:t>feedback given in the PWDA survey</w:t>
      </w:r>
      <w:r w:rsidR="00EE2E0C" w:rsidRPr="6EA32858">
        <w:rPr>
          <w:rFonts w:ascii="Arial" w:hAnsi="Arial" w:cs="Arial"/>
          <w:lang w:bidi="en-AU"/>
        </w:rPr>
        <w:t>.</w:t>
      </w:r>
    </w:p>
    <w:p w14:paraId="616633A6" w14:textId="150483F7" w:rsidR="003101C1" w:rsidRPr="003101C1" w:rsidRDefault="003128DE" w:rsidP="0002099B">
      <w:pPr>
        <w:spacing w:before="360" w:after="80"/>
        <w:ind w:left="567"/>
        <w:rPr>
          <w:rFonts w:ascii="Arial" w:hAnsi="Arial" w:cs="Arial"/>
          <w:i/>
          <w:iCs/>
          <w:color w:val="2F5496"/>
          <w:lang w:val="en-GB"/>
        </w:rPr>
      </w:pPr>
      <w:r w:rsidRPr="003128DE">
        <w:rPr>
          <w:rFonts w:ascii="Arial" w:hAnsi="Arial" w:cs="Arial"/>
          <w:i/>
          <w:iCs/>
          <w:color w:val="2F5496"/>
          <w:lang w:val="en-GB"/>
        </w:rPr>
        <w:t>“</w:t>
      </w:r>
      <w:r w:rsidR="003101C1" w:rsidRPr="003101C1">
        <w:rPr>
          <w:rFonts w:ascii="Arial" w:hAnsi="Arial" w:cs="Arial"/>
          <w:i/>
          <w:iCs/>
          <w:color w:val="2F5496"/>
          <w:lang w:val="en-GB"/>
        </w:rPr>
        <w:t>No listings in regional areas so it's completely useless</w:t>
      </w:r>
      <w:r w:rsidR="003101C1">
        <w:rPr>
          <w:rFonts w:ascii="Arial" w:hAnsi="Arial" w:cs="Arial"/>
          <w:i/>
          <w:iCs/>
          <w:color w:val="2F5496"/>
          <w:lang w:val="en-GB"/>
        </w:rPr>
        <w:t>.”</w:t>
      </w:r>
    </w:p>
    <w:p w14:paraId="13B42139" w14:textId="0F5A9C61" w:rsidR="00EE2E0C" w:rsidRDefault="00EE2E0C" w:rsidP="6EA32858">
      <w:pPr>
        <w:spacing w:before="360" w:after="80"/>
        <w:rPr>
          <w:rFonts w:ascii="Arial" w:hAnsi="Arial" w:cs="Arial"/>
          <w:lang w:bidi="en-AU"/>
        </w:rPr>
      </w:pPr>
      <w:r w:rsidRPr="6EA32858">
        <w:rPr>
          <w:rFonts w:ascii="Arial" w:hAnsi="Arial" w:cs="Arial"/>
          <w:lang w:bidi="en-AU"/>
        </w:rPr>
        <w:t xml:space="preserve">However, while the data available does give </w:t>
      </w:r>
      <w:r w:rsidR="4EF4D44E" w:rsidRPr="6EA32858">
        <w:rPr>
          <w:rFonts w:ascii="Arial" w:hAnsi="Arial" w:cs="Arial"/>
          <w:lang w:bidi="en-AU"/>
        </w:rPr>
        <w:t xml:space="preserve">some </w:t>
      </w:r>
      <w:r w:rsidRPr="6EA32858">
        <w:rPr>
          <w:rFonts w:ascii="Arial" w:hAnsi="Arial" w:cs="Arial"/>
          <w:lang w:bidi="en-AU"/>
        </w:rPr>
        <w:t>important insights into participants who use</w:t>
      </w:r>
      <w:r w:rsidR="4EF4D44E" w:rsidRPr="6EA32858">
        <w:rPr>
          <w:rFonts w:ascii="Arial" w:hAnsi="Arial" w:cs="Arial"/>
          <w:lang w:bidi="en-AU"/>
        </w:rPr>
        <w:t>s</w:t>
      </w:r>
      <w:r w:rsidRPr="6EA32858">
        <w:rPr>
          <w:rFonts w:ascii="Arial" w:hAnsi="Arial" w:cs="Arial"/>
          <w:lang w:bidi="en-AU"/>
        </w:rPr>
        <w:t xml:space="preserve"> </w:t>
      </w:r>
      <w:r w:rsidR="00B72F34" w:rsidRPr="00C82E7B">
        <w:rPr>
          <w:rFonts w:ascii="Arial" w:hAnsi="Arial" w:cs="Arial"/>
          <w:lang w:val="en-GB"/>
        </w:rPr>
        <w:t>Platform Providers</w:t>
      </w:r>
      <w:r w:rsidRPr="6EA32858">
        <w:rPr>
          <w:rFonts w:ascii="Arial" w:hAnsi="Arial" w:cs="Arial"/>
          <w:lang w:bidi="en-AU"/>
        </w:rPr>
        <w:t xml:space="preserve">, the data captured and reported currently differs between </w:t>
      </w:r>
      <w:r w:rsidR="00B72F34" w:rsidRPr="00C82E7B">
        <w:rPr>
          <w:rFonts w:ascii="Arial" w:hAnsi="Arial" w:cs="Arial"/>
          <w:lang w:val="en-GB"/>
        </w:rPr>
        <w:t>Platform Providers</w:t>
      </w:r>
      <w:r w:rsidRPr="6EA32858">
        <w:rPr>
          <w:rFonts w:ascii="Arial" w:hAnsi="Arial" w:cs="Arial"/>
          <w:lang w:bidi="en-AU"/>
        </w:rPr>
        <w:t>,</w:t>
      </w:r>
      <w:r w:rsidRPr="6EA32858">
        <w:rPr>
          <w:rStyle w:val="FootnoteReference"/>
          <w:rFonts w:ascii="Arial" w:hAnsi="Arial" w:cs="Arial"/>
          <w:lang w:bidi="en-AU"/>
        </w:rPr>
        <w:footnoteReference w:id="33"/>
      </w:r>
      <w:r w:rsidRPr="6EA32858">
        <w:rPr>
          <w:rFonts w:ascii="Arial" w:hAnsi="Arial" w:cs="Arial"/>
          <w:lang w:bidi="en-AU"/>
        </w:rPr>
        <w:t xml:space="preserve"> </w:t>
      </w:r>
      <w:r w:rsidR="4EF4D44E" w:rsidRPr="6EA32858">
        <w:rPr>
          <w:rFonts w:ascii="Arial" w:hAnsi="Arial" w:cs="Arial"/>
          <w:lang w:bidi="en-AU"/>
        </w:rPr>
        <w:t>creating</w:t>
      </w:r>
      <w:r w:rsidRPr="6EA32858">
        <w:rPr>
          <w:rFonts w:ascii="Arial" w:hAnsi="Arial" w:cs="Arial"/>
          <w:lang w:bidi="en-AU"/>
        </w:rPr>
        <w:t xml:space="preserve"> difficulties with monitoring changes or improvements over time or </w:t>
      </w:r>
      <w:r w:rsidR="4EF4D44E" w:rsidRPr="6EA32858">
        <w:rPr>
          <w:rFonts w:ascii="Arial" w:hAnsi="Arial" w:cs="Arial"/>
          <w:lang w:bidi="en-AU"/>
        </w:rPr>
        <w:t xml:space="preserve">across </w:t>
      </w:r>
      <w:r w:rsidRPr="6EA32858">
        <w:rPr>
          <w:rFonts w:ascii="Arial" w:hAnsi="Arial" w:cs="Arial"/>
          <w:lang w:bidi="en-AU"/>
        </w:rPr>
        <w:t xml:space="preserve">platforms.  </w:t>
      </w:r>
    </w:p>
    <w:p w14:paraId="32E946DD" w14:textId="29E4A755" w:rsidR="00AF122F" w:rsidRPr="003A3AFB" w:rsidRDefault="00AF122F" w:rsidP="00AF122F">
      <w:pPr>
        <w:spacing w:before="360" w:after="80"/>
        <w:rPr>
          <w:rFonts w:ascii="Arial" w:hAnsi="Arial" w:cs="Arial"/>
          <w:lang w:bidi="en-AU"/>
        </w:rPr>
      </w:pPr>
      <w:r w:rsidRPr="003A3AFB">
        <w:rPr>
          <w:rFonts w:ascii="Arial" w:hAnsi="Arial" w:cs="Arial"/>
          <w:b/>
          <w:bCs/>
          <w:lang w:bidi="en-AU"/>
        </w:rPr>
        <w:t xml:space="preserve">Recommendation </w:t>
      </w:r>
      <w:r w:rsidR="00663D65" w:rsidRPr="003A3AFB">
        <w:rPr>
          <w:rFonts w:ascii="Arial" w:hAnsi="Arial" w:cs="Arial"/>
          <w:b/>
          <w:bCs/>
          <w:lang w:bidi="en-AU"/>
        </w:rPr>
        <w:t>7</w:t>
      </w:r>
      <w:r w:rsidRPr="003A3AFB">
        <w:rPr>
          <w:rFonts w:ascii="Arial" w:hAnsi="Arial" w:cs="Arial"/>
          <w:b/>
          <w:bCs/>
          <w:lang w:bidi="en-AU"/>
        </w:rPr>
        <w:t xml:space="preserve">: </w:t>
      </w:r>
      <w:r w:rsidRPr="003A3AFB">
        <w:rPr>
          <w:rFonts w:ascii="Arial" w:hAnsi="Arial" w:cs="Arial"/>
          <w:lang w:bidi="en-AU"/>
        </w:rPr>
        <w:t>The NDIS Commission must, as part of registration requirements, mandate consistent data collection and reporting for Platform Providers, including information on the types of supports provided, complaints, incidents of misconduct, participant demographics, service cancellations and availability of services, including in rural, regional and remote areas and in off-peak times.</w:t>
      </w:r>
    </w:p>
    <w:p w14:paraId="3DB0820E" w14:textId="0AE07DC9" w:rsidR="003D0675" w:rsidRPr="003A3AFB" w:rsidRDefault="4EF4D44E" w:rsidP="003A3AFB">
      <w:pPr>
        <w:spacing w:before="360" w:after="80"/>
        <w:rPr>
          <w:rFonts w:ascii="Arial" w:hAnsi="Arial" w:cs="Arial"/>
          <w:b/>
          <w:bCs/>
          <w:lang w:bidi="en-AU"/>
        </w:rPr>
      </w:pPr>
      <w:r w:rsidRPr="003A3AFB">
        <w:rPr>
          <w:rFonts w:ascii="Arial" w:hAnsi="Arial" w:cs="Arial"/>
          <w:b/>
          <w:bCs/>
          <w:lang w:bidi="en-AU"/>
        </w:rPr>
        <w:t>Recommendation 8</w:t>
      </w:r>
      <w:r w:rsidR="00663D65" w:rsidRPr="003A3AFB">
        <w:rPr>
          <w:rFonts w:ascii="Arial" w:hAnsi="Arial" w:cs="Arial"/>
          <w:b/>
          <w:bCs/>
          <w:lang w:bidi="en-AU"/>
        </w:rPr>
        <w:t>:</w:t>
      </w:r>
      <w:r w:rsidRPr="003A3AFB">
        <w:rPr>
          <w:rFonts w:ascii="Arial" w:hAnsi="Arial" w:cs="Arial"/>
          <w:lang w:bidi="en-AU"/>
        </w:rPr>
        <w:t xml:space="preserve"> The NDIS Commission must ensure that </w:t>
      </w:r>
      <w:r w:rsidR="00B72F34" w:rsidRPr="00C82E7B">
        <w:rPr>
          <w:rFonts w:ascii="Arial" w:hAnsi="Arial" w:cs="Arial"/>
          <w:lang w:val="en-GB"/>
        </w:rPr>
        <w:t>Platform Providers</w:t>
      </w:r>
      <w:r w:rsidR="00B72F34" w:rsidRPr="003A3AFB">
        <w:rPr>
          <w:rFonts w:ascii="Arial" w:hAnsi="Arial" w:cs="Arial"/>
          <w:lang w:bidi="en-AU"/>
        </w:rPr>
        <w:t xml:space="preserve"> </w:t>
      </w:r>
      <w:r w:rsidRPr="003A3AFB">
        <w:rPr>
          <w:rFonts w:ascii="Arial" w:hAnsi="Arial" w:cs="Arial"/>
          <w:lang w:bidi="en-AU"/>
        </w:rPr>
        <w:t>collect and store all information and data in accordance with all national privacy laws, including the Privacy Act 1988.</w:t>
      </w:r>
      <w:r w:rsidRPr="003A3AFB">
        <w:rPr>
          <w:rFonts w:ascii="Arial" w:hAnsi="Arial" w:cs="Arial"/>
          <w:b/>
          <w:bCs/>
          <w:lang w:bidi="en-AU"/>
        </w:rPr>
        <w:t xml:space="preserve"> </w:t>
      </w:r>
    </w:p>
    <w:p w14:paraId="66194CE0" w14:textId="55CC00CC" w:rsidR="00A40BF1" w:rsidRDefault="4EF4D44E" w:rsidP="0002099B">
      <w:pPr>
        <w:spacing w:before="360" w:after="80"/>
        <w:rPr>
          <w:rFonts w:ascii="Arial" w:hAnsi="Arial" w:cs="Arial"/>
          <w:b/>
          <w:bCs/>
          <w:highlight w:val="lightGray"/>
          <w:lang w:bidi="en-AU"/>
        </w:rPr>
      </w:pPr>
      <w:r w:rsidRPr="00790E63">
        <w:rPr>
          <w:rFonts w:ascii="Arial" w:hAnsi="Arial" w:cs="Arial"/>
          <w:b/>
          <w:bCs/>
          <w:lang w:bidi="en-AU"/>
        </w:rPr>
        <w:t xml:space="preserve">Recommendation </w:t>
      </w:r>
      <w:r w:rsidR="00663D65" w:rsidRPr="00790E63">
        <w:rPr>
          <w:rFonts w:ascii="Arial" w:hAnsi="Arial" w:cs="Arial"/>
          <w:b/>
          <w:bCs/>
          <w:lang w:bidi="en-AU"/>
        </w:rPr>
        <w:t>9:</w:t>
      </w:r>
      <w:r w:rsidRPr="00790E63">
        <w:rPr>
          <w:rFonts w:ascii="Arial" w:hAnsi="Arial" w:cs="Arial"/>
          <w:b/>
          <w:bCs/>
          <w:lang w:bidi="en-AU"/>
        </w:rPr>
        <w:t xml:space="preserve"> </w:t>
      </w:r>
      <w:r w:rsidRPr="00790E63">
        <w:rPr>
          <w:rFonts w:ascii="Arial" w:hAnsi="Arial" w:cs="Arial"/>
          <w:lang w:bidi="en-AU"/>
        </w:rPr>
        <w:t xml:space="preserve">The NDIS Commission must also collect and store all information </w:t>
      </w:r>
      <w:r w:rsidRPr="00276CFC">
        <w:rPr>
          <w:rFonts w:ascii="Arial" w:hAnsi="Arial" w:cs="Arial"/>
          <w:lang w:bidi="en-AU"/>
        </w:rPr>
        <w:t xml:space="preserve">and data in accordance with all national privacy laws, including the </w:t>
      </w:r>
      <w:r w:rsidRPr="00276CFC">
        <w:rPr>
          <w:rFonts w:ascii="Arial" w:hAnsi="Arial" w:cs="Arial"/>
          <w:i/>
          <w:iCs/>
          <w:lang w:bidi="en-AU"/>
        </w:rPr>
        <w:t>Privacy Act 1988</w:t>
      </w:r>
      <w:r w:rsidRPr="00276CFC">
        <w:rPr>
          <w:rFonts w:ascii="Arial" w:hAnsi="Arial" w:cs="Arial"/>
          <w:lang w:bidi="en-AU"/>
        </w:rPr>
        <w:t>.</w:t>
      </w:r>
      <w:r w:rsidRPr="00276CFC">
        <w:rPr>
          <w:rFonts w:ascii="Arial" w:hAnsi="Arial" w:cs="Arial"/>
          <w:b/>
          <w:bCs/>
          <w:lang w:bidi="en-AU"/>
        </w:rPr>
        <w:t xml:space="preserve"> </w:t>
      </w:r>
    </w:p>
    <w:p w14:paraId="6D22D806" w14:textId="486E0A78" w:rsidR="00806200" w:rsidRPr="00FD3848" w:rsidRDefault="4EF4D44E" w:rsidP="6EA32858">
      <w:pPr>
        <w:pStyle w:val="ListParagraph"/>
        <w:numPr>
          <w:ilvl w:val="2"/>
          <w:numId w:val="2"/>
        </w:numPr>
        <w:spacing w:before="360" w:after="80"/>
        <w:ind w:left="567" w:hanging="283"/>
        <w:rPr>
          <w:rFonts w:ascii="VAG Rounded" w:hAnsi="VAG Rounded" w:cs="Arial"/>
          <w:b/>
          <w:bCs/>
          <w:i/>
          <w:iCs/>
          <w:lang w:bidi="en-AU"/>
        </w:rPr>
      </w:pPr>
      <w:r w:rsidRPr="6EA32858">
        <w:rPr>
          <w:rFonts w:ascii="VAG Rounded" w:hAnsi="VAG Rounded" w:cs="Arial"/>
          <w:b/>
          <w:bCs/>
          <w:i/>
          <w:iCs/>
          <w:lang w:bidi="en-AU"/>
        </w:rPr>
        <w:t>How can the registration of Platform Providers ensure that innovation and choice and control are maintained and encouraged? </w:t>
      </w:r>
    </w:p>
    <w:p w14:paraId="65B3A894" w14:textId="5DFAED98" w:rsidR="00803FD1" w:rsidRDefault="4EF4D44E" w:rsidP="6EA32858">
      <w:pPr>
        <w:spacing w:before="360" w:after="80"/>
        <w:rPr>
          <w:rFonts w:ascii="Arial" w:hAnsi="Arial" w:cs="Arial"/>
          <w:lang w:bidi="en-AU"/>
        </w:rPr>
      </w:pPr>
      <w:r w:rsidRPr="6EA32858">
        <w:rPr>
          <w:rFonts w:ascii="Arial" w:hAnsi="Arial" w:cs="Arial"/>
          <w:lang w:bidi="en-AU"/>
        </w:rPr>
        <w:t xml:space="preserve">To ensure that innovation, choice, and control are maintained and encouraged in the registration of </w:t>
      </w:r>
      <w:r w:rsidR="00B72F34" w:rsidRPr="00C82E7B">
        <w:rPr>
          <w:rFonts w:ascii="Arial" w:hAnsi="Arial" w:cs="Arial"/>
          <w:lang w:val="en-GB"/>
        </w:rPr>
        <w:t>Platform Providers</w:t>
      </w:r>
      <w:r w:rsidRPr="6EA32858">
        <w:rPr>
          <w:rFonts w:ascii="Arial" w:hAnsi="Arial" w:cs="Arial"/>
          <w:lang w:bidi="en-AU"/>
        </w:rPr>
        <w:t xml:space="preserve">, the process must be designed to support diverse service offerings </w:t>
      </w:r>
      <w:r w:rsidR="00061494" w:rsidRPr="6EA32858">
        <w:rPr>
          <w:rFonts w:ascii="Arial" w:hAnsi="Arial" w:cs="Arial"/>
          <w:lang w:bidi="en-AU"/>
        </w:rPr>
        <w:t>that address</w:t>
      </w:r>
      <w:r w:rsidRPr="6EA32858">
        <w:rPr>
          <w:rFonts w:ascii="Arial" w:hAnsi="Arial" w:cs="Arial"/>
          <w:lang w:bidi="en-AU"/>
        </w:rPr>
        <w:t xml:space="preserve"> the needs of </w:t>
      </w:r>
      <w:r w:rsidR="003A39D4" w:rsidRPr="6EA32858">
        <w:rPr>
          <w:rFonts w:ascii="Arial" w:hAnsi="Arial" w:cs="Arial"/>
          <w:lang w:bidi="en-AU"/>
        </w:rPr>
        <w:t xml:space="preserve">NDIS </w:t>
      </w:r>
      <w:r w:rsidRPr="6EA32858">
        <w:rPr>
          <w:rFonts w:ascii="Arial" w:hAnsi="Arial" w:cs="Arial"/>
          <w:lang w:bidi="en-AU"/>
        </w:rPr>
        <w:t xml:space="preserve">participants </w:t>
      </w:r>
      <w:r w:rsidR="003A39D4" w:rsidRPr="6EA32858">
        <w:rPr>
          <w:rFonts w:ascii="Arial" w:hAnsi="Arial" w:cs="Arial"/>
          <w:lang w:bidi="en-AU"/>
        </w:rPr>
        <w:t>whilst remaining accessible and</w:t>
      </w:r>
      <w:r w:rsidR="00013A2E" w:rsidRPr="6EA32858">
        <w:rPr>
          <w:rFonts w:ascii="Arial" w:hAnsi="Arial" w:cs="Arial"/>
          <w:lang w:bidi="en-AU"/>
        </w:rPr>
        <w:t xml:space="preserve"> </w:t>
      </w:r>
      <w:r w:rsidR="004B4497" w:rsidRPr="6EA32858">
        <w:rPr>
          <w:rFonts w:ascii="Arial" w:hAnsi="Arial" w:cs="Arial"/>
          <w:lang w:bidi="en-AU"/>
        </w:rPr>
        <w:t xml:space="preserve">realistic for </w:t>
      </w:r>
      <w:r w:rsidRPr="6EA32858">
        <w:rPr>
          <w:rFonts w:ascii="Arial" w:hAnsi="Arial" w:cs="Arial"/>
          <w:lang w:bidi="en-AU"/>
        </w:rPr>
        <w:t xml:space="preserve">providers. </w:t>
      </w:r>
    </w:p>
    <w:p w14:paraId="2AC8AD1A" w14:textId="4496C7B3" w:rsidR="00803FD1" w:rsidRPr="00187C7E" w:rsidRDefault="00803FD1" w:rsidP="00EA5586">
      <w:pPr>
        <w:pStyle w:val="Heading3"/>
        <w:rPr>
          <w:rFonts w:ascii="VAG Rounded" w:hAnsi="VAG Rounded"/>
          <w:b/>
          <w:bCs/>
          <w:lang w:bidi="en-AU"/>
        </w:rPr>
      </w:pPr>
      <w:bookmarkStart w:id="32" w:name="_Toc192147322"/>
      <w:r w:rsidRPr="00187C7E">
        <w:rPr>
          <w:rFonts w:ascii="VAG Rounded" w:hAnsi="VAG Rounded"/>
          <w:b/>
          <w:bCs/>
          <w:lang w:bidi="en-AU"/>
        </w:rPr>
        <w:lastRenderedPageBreak/>
        <w:t>Simple Registration Requirements</w:t>
      </w:r>
      <w:bookmarkEnd w:id="32"/>
    </w:p>
    <w:p w14:paraId="2590055B" w14:textId="3A925639" w:rsidR="0045791B" w:rsidRDefault="004B4497" w:rsidP="6EA32858">
      <w:pPr>
        <w:spacing w:before="360" w:after="80"/>
        <w:rPr>
          <w:rFonts w:ascii="Arial" w:hAnsi="Arial" w:cs="Arial"/>
          <w:lang w:bidi="en-AU"/>
        </w:rPr>
      </w:pPr>
      <w:r w:rsidRPr="6EA32858">
        <w:rPr>
          <w:rFonts w:ascii="Arial" w:hAnsi="Arial" w:cs="Arial"/>
          <w:lang w:bidi="en-AU"/>
        </w:rPr>
        <w:t>It is of utmost impo</w:t>
      </w:r>
      <w:r w:rsidR="00F51F4C">
        <w:rPr>
          <w:rFonts w:ascii="Arial" w:hAnsi="Arial" w:cs="Arial"/>
          <w:lang w:bidi="en-AU"/>
        </w:rPr>
        <w:t>r</w:t>
      </w:r>
      <w:r w:rsidRPr="6EA32858">
        <w:rPr>
          <w:rFonts w:ascii="Arial" w:hAnsi="Arial" w:cs="Arial"/>
          <w:lang w:bidi="en-AU"/>
        </w:rPr>
        <w:t>tance that any</w:t>
      </w:r>
      <w:r w:rsidR="00803FD1" w:rsidRPr="6EA32858">
        <w:rPr>
          <w:rFonts w:ascii="Arial" w:hAnsi="Arial" w:cs="Arial"/>
          <w:lang w:bidi="en-AU"/>
        </w:rPr>
        <w:t xml:space="preserve"> registration requirements </w:t>
      </w:r>
      <w:r w:rsidRPr="6EA32858">
        <w:rPr>
          <w:rFonts w:ascii="Arial" w:hAnsi="Arial" w:cs="Arial"/>
          <w:lang w:bidi="en-AU"/>
        </w:rPr>
        <w:t>are</w:t>
      </w:r>
      <w:r w:rsidR="00803FD1" w:rsidRPr="6EA32858">
        <w:rPr>
          <w:rFonts w:ascii="Arial" w:hAnsi="Arial" w:cs="Arial"/>
          <w:lang w:bidi="en-AU"/>
        </w:rPr>
        <w:t xml:space="preserve"> simple and straightforward, </w:t>
      </w:r>
      <w:r w:rsidR="00BB46D2" w:rsidRPr="6EA32858">
        <w:rPr>
          <w:rFonts w:ascii="Arial" w:hAnsi="Arial" w:cs="Arial"/>
          <w:lang w:bidi="en-AU"/>
        </w:rPr>
        <w:t>for the process to be accessible and realistic for providers</w:t>
      </w:r>
      <w:r w:rsidR="00E9467D" w:rsidRPr="6EA32858">
        <w:rPr>
          <w:rFonts w:ascii="Arial" w:hAnsi="Arial" w:cs="Arial"/>
          <w:lang w:bidi="en-AU"/>
        </w:rPr>
        <w:t>, so that the process does not</w:t>
      </w:r>
      <w:r w:rsidR="00803FD1" w:rsidRPr="6EA32858">
        <w:rPr>
          <w:rFonts w:ascii="Arial" w:hAnsi="Arial" w:cs="Arial"/>
          <w:lang w:bidi="en-AU"/>
        </w:rPr>
        <w:t xml:space="preserve"> disadvantag</w:t>
      </w:r>
      <w:r w:rsidR="00E9467D" w:rsidRPr="6EA32858">
        <w:rPr>
          <w:rFonts w:ascii="Arial" w:hAnsi="Arial" w:cs="Arial"/>
          <w:lang w:bidi="en-AU"/>
        </w:rPr>
        <w:t>e</w:t>
      </w:r>
      <w:r w:rsidR="00803FD1" w:rsidRPr="6EA32858">
        <w:rPr>
          <w:rFonts w:ascii="Arial" w:hAnsi="Arial" w:cs="Arial"/>
          <w:lang w:bidi="en-AU"/>
        </w:rPr>
        <w:t xml:space="preserve"> small providers</w:t>
      </w:r>
      <w:r w:rsidR="00E9467D" w:rsidRPr="6EA32858">
        <w:rPr>
          <w:rFonts w:ascii="Arial" w:hAnsi="Arial" w:cs="Arial"/>
          <w:lang w:bidi="en-AU"/>
        </w:rPr>
        <w:t>, providers with fewer</w:t>
      </w:r>
      <w:r w:rsidR="00803FD1" w:rsidRPr="6EA32858">
        <w:rPr>
          <w:rFonts w:ascii="Arial" w:hAnsi="Arial" w:cs="Arial"/>
          <w:lang w:bidi="en-AU"/>
        </w:rPr>
        <w:t xml:space="preserve"> resources</w:t>
      </w:r>
      <w:r w:rsidR="00E9467D" w:rsidRPr="6EA32858">
        <w:rPr>
          <w:rFonts w:ascii="Arial" w:hAnsi="Arial" w:cs="Arial"/>
          <w:lang w:bidi="en-AU"/>
        </w:rPr>
        <w:t xml:space="preserve"> and providers </w:t>
      </w:r>
      <w:r w:rsidR="008B4FB8" w:rsidRPr="6EA32858">
        <w:rPr>
          <w:rFonts w:ascii="Arial" w:hAnsi="Arial" w:cs="Arial"/>
          <w:lang w:bidi="en-AU"/>
        </w:rPr>
        <w:t>serving</w:t>
      </w:r>
      <w:r w:rsidR="00E9467D" w:rsidRPr="6EA32858">
        <w:rPr>
          <w:rFonts w:ascii="Arial" w:hAnsi="Arial" w:cs="Arial"/>
          <w:lang w:bidi="en-AU"/>
        </w:rPr>
        <w:t xml:space="preserve"> marginalised or multiply disadvantaged cohorts within the NDIS participant community</w:t>
      </w:r>
      <w:r w:rsidR="00803FD1" w:rsidRPr="6EA32858">
        <w:rPr>
          <w:rFonts w:ascii="Arial" w:hAnsi="Arial" w:cs="Arial"/>
          <w:lang w:bidi="en-AU"/>
        </w:rPr>
        <w:t>. As PWDA has highlighted in multiple previous submissions,</w:t>
      </w:r>
      <w:r w:rsidR="00803FD1" w:rsidRPr="6EA32858">
        <w:rPr>
          <w:rStyle w:val="FootnoteReference"/>
          <w:rFonts w:ascii="Arial" w:hAnsi="Arial" w:cs="Arial"/>
          <w:lang w:bidi="en-AU"/>
        </w:rPr>
        <w:footnoteReference w:id="34"/>
      </w:r>
      <w:r w:rsidR="00803FD1" w:rsidRPr="6EA32858">
        <w:rPr>
          <w:rFonts w:ascii="Arial" w:hAnsi="Arial" w:cs="Arial"/>
          <w:lang w:bidi="en-AU"/>
        </w:rPr>
        <w:t xml:space="preserve"> we are concerned that introducing overly burdensome, time consuming or costly registration processes risks pushing out services that are smaller</w:t>
      </w:r>
      <w:r w:rsidR="00F53A6F" w:rsidRPr="6EA32858">
        <w:rPr>
          <w:rFonts w:ascii="Arial" w:hAnsi="Arial" w:cs="Arial"/>
          <w:lang w:bidi="en-AU"/>
        </w:rPr>
        <w:t>, or more specialised, or who otherwise</w:t>
      </w:r>
      <w:r w:rsidR="00803FD1" w:rsidRPr="6EA32858">
        <w:rPr>
          <w:rFonts w:ascii="Arial" w:hAnsi="Arial" w:cs="Arial"/>
          <w:lang w:bidi="en-AU"/>
        </w:rPr>
        <w:t xml:space="preserve"> have limited administration capacity. While it is likely that most </w:t>
      </w:r>
      <w:r w:rsidR="00B72F34" w:rsidRPr="00C82E7B">
        <w:rPr>
          <w:rFonts w:ascii="Arial" w:hAnsi="Arial" w:cs="Arial"/>
          <w:lang w:val="en-GB"/>
        </w:rPr>
        <w:t>Platform Providers</w:t>
      </w:r>
      <w:r w:rsidR="00803FD1" w:rsidRPr="6EA32858">
        <w:rPr>
          <w:rFonts w:ascii="Arial" w:hAnsi="Arial" w:cs="Arial"/>
          <w:lang w:bidi="en-AU"/>
        </w:rPr>
        <w:t xml:space="preserve"> would be large enough to handle administration associated with maintaining registration, it is worth noting</w:t>
      </w:r>
      <w:r w:rsidR="00F53A6F" w:rsidRPr="6EA32858">
        <w:rPr>
          <w:rFonts w:ascii="Arial" w:hAnsi="Arial" w:cs="Arial"/>
          <w:lang w:bidi="en-AU"/>
        </w:rPr>
        <w:t xml:space="preserve"> some</w:t>
      </w:r>
      <w:r w:rsidR="00803FD1" w:rsidRPr="6EA32858">
        <w:rPr>
          <w:rFonts w:ascii="Arial" w:hAnsi="Arial" w:cs="Arial"/>
          <w:lang w:bidi="en-AU"/>
        </w:rPr>
        <w:t xml:space="preserve">, </w:t>
      </w:r>
      <w:r w:rsidR="00B72F34" w:rsidRPr="00C82E7B">
        <w:rPr>
          <w:rFonts w:ascii="Arial" w:hAnsi="Arial" w:cs="Arial"/>
          <w:lang w:val="en-GB"/>
        </w:rPr>
        <w:t>Platform Providers</w:t>
      </w:r>
      <w:r w:rsidR="00B72F34" w:rsidRPr="6EA32858">
        <w:rPr>
          <w:rFonts w:ascii="Arial" w:hAnsi="Arial" w:cs="Arial"/>
          <w:lang w:bidi="en-AU"/>
        </w:rPr>
        <w:t xml:space="preserve"> </w:t>
      </w:r>
      <w:r w:rsidR="00803FD1" w:rsidRPr="6EA32858">
        <w:rPr>
          <w:rFonts w:ascii="Arial" w:hAnsi="Arial" w:cs="Arial"/>
          <w:lang w:bidi="en-AU"/>
        </w:rPr>
        <w:t>only</w:t>
      </w:r>
      <w:r w:rsidR="00040B0D" w:rsidRPr="6EA32858">
        <w:rPr>
          <w:rFonts w:ascii="Arial" w:hAnsi="Arial" w:cs="Arial"/>
          <w:lang w:bidi="en-AU"/>
        </w:rPr>
        <w:t xml:space="preserve"> engage </w:t>
      </w:r>
      <w:r w:rsidR="00803FD1" w:rsidRPr="6EA32858">
        <w:rPr>
          <w:rFonts w:ascii="Arial" w:hAnsi="Arial" w:cs="Arial"/>
          <w:lang w:bidi="en-AU"/>
        </w:rPr>
        <w:t>a small number of NDIS participants, which would not justify their increasing administrative burden.</w:t>
      </w:r>
    </w:p>
    <w:p w14:paraId="6BE05360" w14:textId="6FF0AD43" w:rsidR="00803FD1" w:rsidRPr="0045791B" w:rsidRDefault="0045791B" w:rsidP="0002099B">
      <w:pPr>
        <w:spacing w:before="360" w:after="80"/>
        <w:rPr>
          <w:rFonts w:ascii="Arial" w:hAnsi="Arial" w:cs="Arial"/>
          <w:b/>
          <w:bCs/>
          <w:lang w:bidi="en-AU"/>
        </w:rPr>
      </w:pPr>
      <w:r w:rsidRPr="003A3AFB">
        <w:rPr>
          <w:rFonts w:ascii="Arial" w:hAnsi="Arial" w:cs="Arial"/>
          <w:b/>
          <w:bCs/>
          <w:lang w:bidi="en-AU"/>
        </w:rPr>
        <w:t xml:space="preserve">Recommendation </w:t>
      </w:r>
      <w:r w:rsidR="00663D65" w:rsidRPr="003A3AFB">
        <w:rPr>
          <w:rFonts w:ascii="Arial" w:hAnsi="Arial" w:cs="Arial"/>
          <w:b/>
          <w:bCs/>
          <w:lang w:bidi="en-AU"/>
        </w:rPr>
        <w:t>10</w:t>
      </w:r>
      <w:r w:rsidRPr="003A3AFB">
        <w:rPr>
          <w:rFonts w:ascii="Arial" w:hAnsi="Arial" w:cs="Arial"/>
          <w:b/>
          <w:bCs/>
          <w:lang w:bidi="en-AU"/>
        </w:rPr>
        <w:t>:</w:t>
      </w:r>
      <w:r w:rsidRPr="003A3AFB">
        <w:rPr>
          <w:rFonts w:ascii="Arial" w:hAnsi="Arial" w:cs="Arial"/>
          <w:lang w:bidi="en-AU"/>
        </w:rPr>
        <w:t xml:space="preserve"> The NDIS Commission should </w:t>
      </w:r>
      <w:r w:rsidRPr="003A3AFB">
        <w:rPr>
          <w:rFonts w:ascii="Arial" w:hAnsi="Arial" w:cs="Arial"/>
        </w:rPr>
        <w:t>ensure that registration requirements are simple and proportionate to the size of providers and the type of supports they provide.</w:t>
      </w:r>
    </w:p>
    <w:p w14:paraId="1DA14BF3" w14:textId="453EA92F" w:rsidR="00803FD1" w:rsidRPr="00187C7E" w:rsidRDefault="00803FD1" w:rsidP="00EA5586">
      <w:pPr>
        <w:pStyle w:val="Heading3"/>
        <w:rPr>
          <w:rFonts w:ascii="VAG Rounded" w:hAnsi="VAG Rounded"/>
          <w:b/>
          <w:bCs/>
          <w:lang w:bidi="en-AU"/>
        </w:rPr>
      </w:pPr>
      <w:bookmarkStart w:id="33" w:name="_Toc192147323"/>
      <w:r w:rsidRPr="00187C7E">
        <w:rPr>
          <w:rFonts w:ascii="VAG Rounded" w:hAnsi="VAG Rounded"/>
          <w:b/>
          <w:bCs/>
          <w:lang w:bidi="en-AU"/>
        </w:rPr>
        <w:t>Registration Required for Platforms, Not Workers</w:t>
      </w:r>
      <w:bookmarkEnd w:id="33"/>
    </w:p>
    <w:p w14:paraId="22E08E01" w14:textId="6F137F00" w:rsidR="00803FD1" w:rsidRDefault="4EF4D44E" w:rsidP="6EA32858">
      <w:pPr>
        <w:spacing w:before="360" w:after="80"/>
        <w:rPr>
          <w:rFonts w:ascii="Arial" w:hAnsi="Arial" w:cs="Arial"/>
          <w:color w:val="000000" w:themeColor="text1"/>
          <w:lang w:bidi="en-AU"/>
        </w:rPr>
      </w:pPr>
      <w:r w:rsidRPr="6EA32858">
        <w:rPr>
          <w:rFonts w:ascii="Arial" w:hAnsi="Arial" w:cs="Arial"/>
          <w:color w:val="000000" w:themeColor="text1"/>
          <w:lang w:bidi="en-AU"/>
        </w:rPr>
        <w:t xml:space="preserve">PWDA believes registration should be required for the </w:t>
      </w:r>
      <w:r w:rsidR="00B72F34" w:rsidRPr="00C82E7B">
        <w:rPr>
          <w:rFonts w:ascii="Arial" w:hAnsi="Arial" w:cs="Arial"/>
          <w:lang w:val="en-GB"/>
        </w:rPr>
        <w:t>Platform Providers</w:t>
      </w:r>
      <w:r w:rsidR="00B72F34" w:rsidRPr="6EA32858">
        <w:rPr>
          <w:rFonts w:ascii="Arial" w:hAnsi="Arial" w:cs="Arial"/>
          <w:color w:val="000000" w:themeColor="text1"/>
          <w:lang w:bidi="en-AU"/>
        </w:rPr>
        <w:t xml:space="preserve"> </w:t>
      </w:r>
      <w:r w:rsidRPr="6EA32858">
        <w:rPr>
          <w:rFonts w:ascii="Arial" w:hAnsi="Arial" w:cs="Arial"/>
          <w:color w:val="000000" w:themeColor="text1"/>
          <w:lang w:bidi="en-AU"/>
        </w:rPr>
        <w:t xml:space="preserve">themselves, rather than individual workers. While it’s crucial to ensure workers are properly trained, screened, and held accountable, imposing individual registration requirements for workers could deter workers who previously provided worked as sole-traders or contractors operating solely through platforms. </w:t>
      </w:r>
    </w:p>
    <w:p w14:paraId="51AC786B" w14:textId="29A5028B" w:rsidR="003101C1" w:rsidRDefault="005B3140" w:rsidP="6EA32858">
      <w:pPr>
        <w:spacing w:before="360" w:after="80"/>
        <w:rPr>
          <w:rFonts w:ascii="Arial" w:hAnsi="Arial" w:cs="Arial"/>
          <w:color w:val="000000" w:themeColor="text1"/>
          <w:lang w:bidi="en-AU"/>
        </w:rPr>
      </w:pPr>
      <w:r w:rsidRPr="6EA32858">
        <w:rPr>
          <w:rFonts w:ascii="Arial" w:hAnsi="Arial" w:cs="Arial"/>
          <w:color w:val="000000" w:themeColor="text1"/>
          <w:lang w:bidi="en-AU"/>
        </w:rPr>
        <w:t>While PWDA acknowledges that an alternate option being proposed for participants to use unregistered workers is through registering for self-directed supports</w:t>
      </w:r>
      <w:r w:rsidR="00C006F4" w:rsidRPr="6EA32858">
        <w:rPr>
          <w:rFonts w:ascii="Arial" w:hAnsi="Arial" w:cs="Arial"/>
          <w:color w:val="000000" w:themeColor="text1"/>
          <w:lang w:bidi="en-AU"/>
        </w:rPr>
        <w:t xml:space="preserve"> and directly employing workers</w:t>
      </w:r>
      <w:r w:rsidRPr="6EA32858">
        <w:rPr>
          <w:rFonts w:ascii="Arial" w:hAnsi="Arial" w:cs="Arial"/>
          <w:color w:val="000000" w:themeColor="text1"/>
          <w:lang w:bidi="en-AU"/>
        </w:rPr>
        <w:t xml:space="preserve">, it </w:t>
      </w:r>
      <w:r w:rsidR="00C006F4" w:rsidRPr="6EA32858">
        <w:rPr>
          <w:rFonts w:ascii="Arial" w:hAnsi="Arial" w:cs="Arial"/>
          <w:color w:val="000000" w:themeColor="text1"/>
          <w:lang w:bidi="en-AU"/>
        </w:rPr>
        <w:t xml:space="preserve">likely that the administrative burden associated self-directing supports will be prohibitive for many individuals, leaving no other option but to use NDIS registered providers. As NDIS Registration Taskforce identified in its advice, accessing </w:t>
      </w:r>
      <w:r w:rsidR="002B64C6" w:rsidRPr="6EA32858">
        <w:rPr>
          <w:rFonts w:ascii="Arial" w:hAnsi="Arial" w:cs="Arial"/>
          <w:color w:val="000000" w:themeColor="text1"/>
          <w:lang w:bidi="en-AU"/>
        </w:rPr>
        <w:lastRenderedPageBreak/>
        <w:t>support</w:t>
      </w:r>
      <w:r w:rsidR="00C006F4" w:rsidRPr="6EA32858">
        <w:rPr>
          <w:rFonts w:ascii="Arial" w:hAnsi="Arial" w:cs="Arial"/>
          <w:color w:val="000000" w:themeColor="text1"/>
          <w:lang w:bidi="en-AU"/>
        </w:rPr>
        <w:t xml:space="preserve"> through </w:t>
      </w:r>
      <w:r w:rsidR="00B72F34" w:rsidRPr="00C82E7B">
        <w:rPr>
          <w:rFonts w:ascii="Arial" w:hAnsi="Arial" w:cs="Arial"/>
          <w:lang w:val="en-GB"/>
        </w:rPr>
        <w:t>Platform Providers</w:t>
      </w:r>
      <w:r w:rsidR="00B72F34" w:rsidRPr="6EA32858">
        <w:rPr>
          <w:rFonts w:ascii="Arial" w:hAnsi="Arial" w:cs="Arial"/>
          <w:color w:val="000000" w:themeColor="text1"/>
          <w:lang w:bidi="en-AU"/>
        </w:rPr>
        <w:t xml:space="preserve"> </w:t>
      </w:r>
      <w:r w:rsidR="00C006F4" w:rsidRPr="6EA32858">
        <w:rPr>
          <w:rFonts w:ascii="Arial" w:hAnsi="Arial" w:cs="Arial"/>
          <w:color w:val="000000" w:themeColor="text1"/>
          <w:lang w:bidi="en-AU"/>
        </w:rPr>
        <w:t xml:space="preserve">is an appealing option for these </w:t>
      </w:r>
      <w:r w:rsidR="003C14B7" w:rsidRPr="6EA32858">
        <w:rPr>
          <w:rFonts w:ascii="Arial" w:hAnsi="Arial" w:cs="Arial"/>
          <w:color w:val="000000" w:themeColor="text1"/>
          <w:lang w:bidi="en-AU"/>
        </w:rPr>
        <w:t>individuals</w:t>
      </w:r>
      <w:r w:rsidR="00C006F4" w:rsidRPr="6EA32858">
        <w:rPr>
          <w:rFonts w:ascii="Arial" w:hAnsi="Arial" w:cs="Arial"/>
          <w:color w:val="000000" w:themeColor="text1"/>
          <w:lang w:bidi="en-AU"/>
        </w:rPr>
        <w:t>,</w:t>
      </w:r>
      <w:r w:rsidR="002B64C6" w:rsidRPr="6EA32858">
        <w:rPr>
          <w:rStyle w:val="FootnoteReference"/>
          <w:rFonts w:ascii="Arial" w:hAnsi="Arial" w:cs="Arial"/>
          <w:color w:val="000000" w:themeColor="text1"/>
          <w:lang w:bidi="en-AU"/>
        </w:rPr>
        <w:footnoteReference w:id="35"/>
      </w:r>
      <w:r w:rsidR="00C006F4" w:rsidRPr="6EA32858">
        <w:rPr>
          <w:rFonts w:ascii="Arial" w:hAnsi="Arial" w:cs="Arial"/>
          <w:color w:val="000000" w:themeColor="text1"/>
          <w:lang w:bidi="en-AU"/>
        </w:rPr>
        <w:t xml:space="preserve"> offering </w:t>
      </w:r>
      <w:r w:rsidR="002B64C6" w:rsidRPr="6EA32858">
        <w:rPr>
          <w:rFonts w:ascii="Arial" w:hAnsi="Arial" w:cs="Arial"/>
          <w:color w:val="000000" w:themeColor="text1"/>
          <w:lang w:bidi="en-AU"/>
        </w:rPr>
        <w:t xml:space="preserve">the flexibility to access individual workers without the burden of </w:t>
      </w:r>
      <w:r w:rsidR="4EF4D44E" w:rsidRPr="6EA32858">
        <w:rPr>
          <w:rFonts w:ascii="Arial" w:hAnsi="Arial" w:cs="Arial"/>
          <w:color w:val="000000" w:themeColor="text1"/>
          <w:lang w:bidi="en-AU"/>
        </w:rPr>
        <w:t>direct employment</w:t>
      </w:r>
      <w:r w:rsidR="002B64C6" w:rsidRPr="6EA32858">
        <w:rPr>
          <w:rFonts w:ascii="Arial" w:hAnsi="Arial" w:cs="Arial"/>
          <w:color w:val="000000" w:themeColor="text1"/>
          <w:lang w:bidi="en-AU"/>
        </w:rPr>
        <w:t xml:space="preserve">. </w:t>
      </w:r>
    </w:p>
    <w:p w14:paraId="7F88AE0F" w14:textId="666ADF32" w:rsidR="001123A8" w:rsidRDefault="4EF4D44E" w:rsidP="6EA32858">
      <w:pPr>
        <w:spacing w:before="360" w:after="80"/>
        <w:rPr>
          <w:rFonts w:ascii="Arial" w:hAnsi="Arial" w:cs="Arial"/>
          <w:color w:val="000000" w:themeColor="text1"/>
          <w:lang w:bidi="en-AU"/>
        </w:rPr>
      </w:pPr>
      <w:r w:rsidRPr="6EA32858">
        <w:rPr>
          <w:rFonts w:ascii="Arial" w:hAnsi="Arial" w:cs="Arial"/>
          <w:color w:val="000000" w:themeColor="text1"/>
          <w:lang w:bidi="en-AU"/>
        </w:rPr>
        <w:t>The</w:t>
      </w:r>
      <w:r w:rsidR="002B64C6" w:rsidRPr="6EA32858">
        <w:rPr>
          <w:rFonts w:ascii="Arial" w:hAnsi="Arial" w:cs="Arial"/>
          <w:color w:val="000000" w:themeColor="text1"/>
          <w:lang w:bidi="en-AU"/>
        </w:rPr>
        <w:t xml:space="preserve"> NDIS Registration Taskforce in its repo</w:t>
      </w:r>
      <w:r w:rsidRPr="6EA32858">
        <w:rPr>
          <w:rFonts w:ascii="Arial" w:hAnsi="Arial" w:cs="Arial"/>
          <w:color w:val="000000" w:themeColor="text1"/>
          <w:lang w:bidi="en-AU"/>
        </w:rPr>
        <w:t>rt</w:t>
      </w:r>
      <w:r w:rsidR="002B64C6" w:rsidRPr="6EA32858">
        <w:rPr>
          <w:rFonts w:ascii="Arial" w:hAnsi="Arial" w:cs="Arial"/>
          <w:color w:val="000000" w:themeColor="text1"/>
          <w:lang w:bidi="en-AU"/>
        </w:rPr>
        <w:t xml:space="preserve"> also recommended a worker registration scheme,</w:t>
      </w:r>
      <w:r w:rsidR="002B64C6" w:rsidRPr="6EA32858">
        <w:rPr>
          <w:rStyle w:val="FootnoteReference"/>
          <w:rFonts w:ascii="Arial" w:hAnsi="Arial" w:cs="Arial"/>
          <w:color w:val="000000" w:themeColor="text1"/>
          <w:lang w:bidi="en-AU"/>
        </w:rPr>
        <w:footnoteReference w:id="36"/>
      </w:r>
      <w:r w:rsidRPr="6EA32858">
        <w:rPr>
          <w:rFonts w:ascii="Arial" w:hAnsi="Arial" w:cs="Arial"/>
          <w:color w:val="000000" w:themeColor="text1"/>
          <w:lang w:bidi="en-AU"/>
        </w:rPr>
        <w:t>however,</w:t>
      </w:r>
      <w:r w:rsidR="002B64C6" w:rsidRPr="6EA32858">
        <w:rPr>
          <w:rFonts w:ascii="Arial" w:hAnsi="Arial" w:cs="Arial"/>
          <w:color w:val="000000" w:themeColor="text1"/>
          <w:lang w:bidi="en-AU"/>
        </w:rPr>
        <w:t xml:space="preserve"> PWDA warns that applying this to workers who are already being screened and vetted through </w:t>
      </w:r>
      <w:r w:rsidR="00B72F34" w:rsidRPr="00C82E7B">
        <w:rPr>
          <w:rFonts w:ascii="Arial" w:hAnsi="Arial" w:cs="Arial"/>
          <w:lang w:val="en-GB"/>
        </w:rPr>
        <w:t>Platform Providers</w:t>
      </w:r>
      <w:r w:rsidR="00B72F34" w:rsidRPr="6EA32858">
        <w:rPr>
          <w:rFonts w:ascii="Arial" w:hAnsi="Arial" w:cs="Arial"/>
          <w:color w:val="000000" w:themeColor="text1"/>
          <w:lang w:bidi="en-AU"/>
        </w:rPr>
        <w:t xml:space="preserve"> </w:t>
      </w:r>
      <w:r w:rsidR="002B64C6" w:rsidRPr="6EA32858">
        <w:rPr>
          <w:rFonts w:ascii="Arial" w:hAnsi="Arial" w:cs="Arial"/>
          <w:color w:val="000000" w:themeColor="text1"/>
          <w:lang w:bidi="en-AU"/>
        </w:rPr>
        <w:t>registration obligations is a duplication of safeguards that would likely only serve to decrease support options for participants</w:t>
      </w:r>
      <w:r w:rsidRPr="6EA32858">
        <w:rPr>
          <w:rFonts w:ascii="Arial" w:hAnsi="Arial" w:cs="Arial"/>
          <w:color w:val="000000" w:themeColor="text1"/>
          <w:lang w:bidi="en-AU"/>
        </w:rPr>
        <w:t xml:space="preserve">. This would </w:t>
      </w:r>
      <w:r w:rsidR="001123A8" w:rsidRPr="6EA32858">
        <w:rPr>
          <w:rFonts w:ascii="Arial" w:hAnsi="Arial" w:cs="Arial"/>
          <w:color w:val="000000" w:themeColor="text1"/>
          <w:lang w:bidi="en-AU"/>
        </w:rPr>
        <w:t xml:space="preserve">particularly </w:t>
      </w:r>
      <w:r w:rsidRPr="6EA32858">
        <w:rPr>
          <w:rFonts w:ascii="Arial" w:hAnsi="Arial" w:cs="Arial"/>
          <w:color w:val="000000" w:themeColor="text1"/>
          <w:lang w:bidi="en-AU"/>
        </w:rPr>
        <w:t xml:space="preserve">impact </w:t>
      </w:r>
      <w:r w:rsidR="001123A8" w:rsidRPr="6EA32858">
        <w:rPr>
          <w:rFonts w:ascii="Arial" w:hAnsi="Arial" w:cs="Arial"/>
          <w:color w:val="000000" w:themeColor="text1"/>
          <w:lang w:bidi="en-AU"/>
        </w:rPr>
        <w:t xml:space="preserve">participants </w:t>
      </w:r>
      <w:r w:rsidRPr="6EA32858">
        <w:rPr>
          <w:rFonts w:ascii="Arial" w:hAnsi="Arial" w:cs="Arial"/>
          <w:color w:val="000000" w:themeColor="text1"/>
          <w:lang w:bidi="en-AU"/>
        </w:rPr>
        <w:t xml:space="preserve">who </w:t>
      </w:r>
      <w:r w:rsidR="001123A8" w:rsidRPr="6EA32858">
        <w:rPr>
          <w:rFonts w:ascii="Arial" w:hAnsi="Arial" w:cs="Arial"/>
          <w:color w:val="000000" w:themeColor="text1"/>
          <w:lang w:bidi="en-AU"/>
        </w:rPr>
        <w:t xml:space="preserve">require workers </w:t>
      </w:r>
      <w:r w:rsidR="00CF08AE" w:rsidRPr="6EA32858">
        <w:rPr>
          <w:rFonts w:ascii="Arial" w:hAnsi="Arial" w:cs="Arial"/>
          <w:color w:val="000000" w:themeColor="text1"/>
          <w:lang w:bidi="en-AU"/>
        </w:rPr>
        <w:t>from specific geographic or</w:t>
      </w:r>
      <w:r w:rsidR="001123A8" w:rsidRPr="6EA32858">
        <w:rPr>
          <w:rFonts w:ascii="Arial" w:hAnsi="Arial" w:cs="Arial"/>
          <w:color w:val="000000" w:themeColor="text1"/>
          <w:lang w:bidi="en-AU"/>
        </w:rPr>
        <w:t xml:space="preserve"> cultural backgrounds, </w:t>
      </w:r>
      <w:r w:rsidRPr="6EA32858">
        <w:rPr>
          <w:rFonts w:ascii="Arial" w:hAnsi="Arial" w:cs="Arial"/>
          <w:color w:val="000000" w:themeColor="text1"/>
          <w:lang w:bidi="en-AU"/>
        </w:rPr>
        <w:t xml:space="preserve">and such processes </w:t>
      </w:r>
      <w:r w:rsidR="001123A8" w:rsidRPr="6EA32858">
        <w:rPr>
          <w:rFonts w:ascii="Arial" w:hAnsi="Arial" w:cs="Arial"/>
          <w:color w:val="000000" w:themeColor="text1"/>
          <w:lang w:bidi="en-AU"/>
        </w:rPr>
        <w:t>may be associated with increased barriers to registration.</w:t>
      </w:r>
      <w:r w:rsidR="001123A8" w:rsidRPr="6EA32858">
        <w:rPr>
          <w:rStyle w:val="FootnoteReference"/>
          <w:rFonts w:ascii="Arial" w:hAnsi="Arial" w:cs="Arial"/>
          <w:color w:val="000000" w:themeColor="text1"/>
          <w:lang w:bidi="en-AU"/>
        </w:rPr>
        <w:footnoteReference w:id="37"/>
      </w:r>
      <w:r w:rsidR="001123A8" w:rsidRPr="6EA32858">
        <w:rPr>
          <w:rFonts w:ascii="Arial" w:hAnsi="Arial" w:cs="Arial"/>
          <w:color w:val="000000" w:themeColor="text1"/>
          <w:lang w:bidi="en-AU"/>
        </w:rPr>
        <w:t xml:space="preserve"> </w:t>
      </w:r>
    </w:p>
    <w:p w14:paraId="00DE79BF" w14:textId="58F4C831" w:rsidR="00461A9B" w:rsidRDefault="00461A9B" w:rsidP="0002099B">
      <w:pPr>
        <w:spacing w:before="360" w:after="80"/>
        <w:ind w:left="1134" w:right="1134"/>
        <w:rPr>
          <w:rFonts w:ascii="Arial" w:hAnsi="Arial" w:cs="Arial"/>
          <w:i/>
          <w:iCs/>
          <w:color w:val="2F5496"/>
          <w:lang w:bidi="en-AU"/>
        </w:rPr>
      </w:pPr>
      <w:r>
        <w:rPr>
          <w:rFonts w:ascii="Arial" w:hAnsi="Arial" w:cs="Arial"/>
          <w:i/>
          <w:iCs/>
          <w:color w:val="2F5496"/>
          <w:lang w:bidi="en-AU"/>
        </w:rPr>
        <w:t>“</w:t>
      </w:r>
      <w:r w:rsidRPr="00461A9B">
        <w:rPr>
          <w:rFonts w:ascii="Arial" w:hAnsi="Arial" w:cs="Arial"/>
          <w:i/>
          <w:iCs/>
          <w:color w:val="2F5496"/>
          <w:lang w:bidi="en-AU"/>
        </w:rPr>
        <w:t>For sole providers (support workers etc) it may make them quit.</w:t>
      </w:r>
      <w:r>
        <w:rPr>
          <w:rFonts w:ascii="Arial" w:hAnsi="Arial" w:cs="Arial"/>
          <w:i/>
          <w:iCs/>
          <w:color w:val="2F5496"/>
          <w:lang w:bidi="en-AU"/>
        </w:rPr>
        <w:t>”</w:t>
      </w:r>
    </w:p>
    <w:p w14:paraId="7AD0CF4A" w14:textId="3FD1A98A" w:rsidR="00461A9B" w:rsidRPr="00461A9B" w:rsidRDefault="00461A9B" w:rsidP="0002099B">
      <w:pPr>
        <w:pStyle w:val="ListParagraph"/>
        <w:spacing w:before="360" w:after="80"/>
        <w:ind w:left="1134" w:right="1134"/>
        <w:rPr>
          <w:rFonts w:ascii="Arial" w:hAnsi="Arial" w:cs="Arial"/>
          <w:color w:val="2F5496"/>
        </w:rPr>
      </w:pPr>
      <w:r w:rsidRPr="003101C1">
        <w:rPr>
          <w:rFonts w:ascii="Arial" w:hAnsi="Arial" w:cs="Arial"/>
          <w:i/>
          <w:iCs/>
          <w:color w:val="2F5496"/>
          <w:lang w:val="en-GB"/>
        </w:rPr>
        <w:t>“It will take away choice and control and give rural and remote people less workers to work with, as they are all leaving the industry if they are required to register been advised</w:t>
      </w:r>
      <w:r>
        <w:rPr>
          <w:rFonts w:ascii="Arial" w:hAnsi="Arial" w:cs="Arial"/>
          <w:i/>
          <w:iCs/>
          <w:color w:val="2F5496"/>
          <w:lang w:val="en-GB"/>
        </w:rPr>
        <w:t>.</w:t>
      </w:r>
      <w:r w:rsidRPr="003101C1">
        <w:rPr>
          <w:rFonts w:ascii="Arial" w:hAnsi="Arial" w:cs="Arial"/>
          <w:i/>
          <w:iCs/>
          <w:color w:val="2F5496"/>
          <w:lang w:val="en-GB"/>
        </w:rPr>
        <w:t>”</w:t>
      </w:r>
    </w:p>
    <w:p w14:paraId="6C948FCD" w14:textId="55D8891B" w:rsidR="003101C1" w:rsidRPr="003101C1" w:rsidRDefault="4EF4D44E" w:rsidP="6EA32858">
      <w:pPr>
        <w:spacing w:before="360" w:after="80"/>
        <w:ind w:left="1134" w:right="1134"/>
        <w:rPr>
          <w:rFonts w:ascii="Arial" w:hAnsi="Arial" w:cs="Arial"/>
          <w:i/>
          <w:iCs/>
          <w:color w:val="2F5496"/>
          <w:lang w:bidi="en-AU"/>
        </w:rPr>
      </w:pPr>
      <w:r w:rsidRPr="6EA32858">
        <w:rPr>
          <w:rFonts w:ascii="Arial" w:hAnsi="Arial" w:cs="Arial"/>
          <w:i/>
          <w:iCs/>
          <w:color w:val="2F5496" w:themeColor="accent1" w:themeShade="BF"/>
          <w:lang w:bidi="en-AU"/>
        </w:rPr>
        <w:t xml:space="preserve">“Our nonprofit cannot conform to new </w:t>
      </w:r>
      <w:proofErr w:type="gramStart"/>
      <w:r w:rsidRPr="6EA32858">
        <w:rPr>
          <w:rFonts w:ascii="Arial" w:hAnsi="Arial" w:cs="Arial"/>
          <w:i/>
          <w:iCs/>
          <w:color w:val="2F5496" w:themeColor="accent1" w:themeShade="BF"/>
          <w:lang w:bidi="en-AU"/>
        </w:rPr>
        <w:t>requirements,  so</w:t>
      </w:r>
      <w:proofErr w:type="gramEnd"/>
      <w:r w:rsidRPr="6EA32858">
        <w:rPr>
          <w:rFonts w:ascii="Arial" w:hAnsi="Arial" w:cs="Arial"/>
          <w:i/>
          <w:iCs/>
          <w:color w:val="2F5496" w:themeColor="accent1" w:themeShade="BF"/>
          <w:lang w:bidi="en-AU"/>
        </w:rPr>
        <w:t xml:space="preserve"> we would need exemption  from these by virtue of </w:t>
      </w:r>
      <w:proofErr w:type="spellStart"/>
      <w:r w:rsidRPr="6EA32858">
        <w:rPr>
          <w:rFonts w:ascii="Arial" w:hAnsi="Arial" w:cs="Arial"/>
          <w:i/>
          <w:iCs/>
          <w:color w:val="2F5496" w:themeColor="accent1" w:themeShade="BF"/>
          <w:lang w:bidi="en-AU"/>
        </w:rPr>
        <w:t>nfp</w:t>
      </w:r>
      <w:proofErr w:type="spellEnd"/>
      <w:r w:rsidRPr="6EA32858">
        <w:rPr>
          <w:rFonts w:ascii="Arial" w:hAnsi="Arial" w:cs="Arial"/>
          <w:i/>
          <w:iCs/>
          <w:color w:val="2F5496" w:themeColor="accent1" w:themeShade="BF"/>
          <w:lang w:bidi="en-AU"/>
        </w:rPr>
        <w:t xml:space="preserve"> status and philosophy  of peer , basis , reciprocity of support , not professional and client model.”</w:t>
      </w:r>
    </w:p>
    <w:p w14:paraId="07A5D42C" w14:textId="6F3E3F27" w:rsidR="001123A8" w:rsidRDefault="00D74CD3" w:rsidP="0002099B">
      <w:pPr>
        <w:spacing w:before="360" w:after="80"/>
        <w:rPr>
          <w:rFonts w:ascii="Arial" w:hAnsi="Arial" w:cs="Arial"/>
          <w:color w:val="000000" w:themeColor="text1"/>
          <w:lang w:bidi="en-AU"/>
        </w:rPr>
      </w:pPr>
      <w:r>
        <w:rPr>
          <w:rFonts w:ascii="Arial" w:hAnsi="Arial" w:cs="Arial"/>
          <w:color w:val="000000" w:themeColor="text1"/>
          <w:lang w:bidi="en-AU"/>
        </w:rPr>
        <w:t>Focusing</w:t>
      </w:r>
      <w:r w:rsidR="00803FD1" w:rsidRPr="00803FD1">
        <w:rPr>
          <w:rFonts w:ascii="Arial" w:hAnsi="Arial" w:cs="Arial"/>
          <w:color w:val="000000" w:themeColor="text1"/>
          <w:lang w:bidi="en-AU"/>
        </w:rPr>
        <w:t xml:space="preserve"> on platform-level registration </w:t>
      </w:r>
      <w:r>
        <w:rPr>
          <w:rFonts w:ascii="Arial" w:hAnsi="Arial" w:cs="Arial"/>
          <w:color w:val="000000" w:themeColor="text1"/>
          <w:lang w:bidi="en-AU"/>
        </w:rPr>
        <w:t xml:space="preserve">instead of registering individual workers, </w:t>
      </w:r>
      <w:r w:rsidR="00803FD1" w:rsidRPr="00803FD1">
        <w:rPr>
          <w:rFonts w:ascii="Arial" w:hAnsi="Arial" w:cs="Arial"/>
          <w:color w:val="000000" w:themeColor="text1"/>
          <w:lang w:bidi="en-AU"/>
        </w:rPr>
        <w:t>would provide more flexibility in the workforce, making it easier for workers to provide services across multiple platforms and</w:t>
      </w:r>
      <w:r>
        <w:rPr>
          <w:rFonts w:ascii="Arial" w:hAnsi="Arial" w:cs="Arial"/>
          <w:color w:val="000000" w:themeColor="text1"/>
          <w:lang w:bidi="en-AU"/>
        </w:rPr>
        <w:t xml:space="preserve"> allow</w:t>
      </w:r>
      <w:r w:rsidR="00803FD1" w:rsidRPr="00803FD1">
        <w:rPr>
          <w:rFonts w:ascii="Arial" w:hAnsi="Arial" w:cs="Arial"/>
          <w:color w:val="000000" w:themeColor="text1"/>
          <w:lang w:bidi="en-AU"/>
        </w:rPr>
        <w:t xml:space="preserve"> participants to access a larger pool of available workers.</w:t>
      </w:r>
    </w:p>
    <w:p w14:paraId="1D30E140" w14:textId="2C799415" w:rsidR="0072366D" w:rsidRPr="0072366D" w:rsidRDefault="0072366D" w:rsidP="0002099B">
      <w:pPr>
        <w:spacing w:before="360" w:after="80"/>
        <w:rPr>
          <w:rFonts w:ascii="Arial" w:hAnsi="Arial" w:cs="Arial"/>
          <w:color w:val="000000" w:themeColor="text1"/>
          <w:lang w:bidi="en-AU"/>
        </w:rPr>
      </w:pPr>
      <w:r w:rsidRPr="003A3AFB">
        <w:rPr>
          <w:rFonts w:ascii="Arial" w:hAnsi="Arial" w:cs="Arial"/>
          <w:b/>
          <w:bCs/>
          <w:color w:val="000000" w:themeColor="text1"/>
          <w:lang w:bidi="en-AU"/>
        </w:rPr>
        <w:lastRenderedPageBreak/>
        <w:t>Recommendation 1</w:t>
      </w:r>
      <w:r w:rsidR="00663D65" w:rsidRPr="003A3AFB">
        <w:rPr>
          <w:rFonts w:ascii="Arial" w:hAnsi="Arial" w:cs="Arial"/>
          <w:b/>
          <w:bCs/>
          <w:color w:val="000000" w:themeColor="text1"/>
          <w:lang w:bidi="en-AU"/>
        </w:rPr>
        <w:t>1</w:t>
      </w:r>
      <w:r w:rsidRPr="003A3AFB">
        <w:rPr>
          <w:rFonts w:ascii="Arial" w:hAnsi="Arial" w:cs="Arial"/>
          <w:b/>
          <w:bCs/>
          <w:color w:val="000000" w:themeColor="text1"/>
          <w:lang w:bidi="en-AU"/>
        </w:rPr>
        <w:t xml:space="preserve">: </w:t>
      </w:r>
      <w:r w:rsidRPr="003A3AFB">
        <w:rPr>
          <w:rFonts w:ascii="Arial" w:hAnsi="Arial" w:cs="Arial"/>
          <w:color w:val="000000" w:themeColor="text1"/>
          <w:lang w:bidi="en-AU"/>
        </w:rPr>
        <w:t xml:space="preserve">When implementing mandatory registration for </w:t>
      </w:r>
      <w:r w:rsidR="00B72F34" w:rsidRPr="00C82E7B">
        <w:rPr>
          <w:rFonts w:ascii="Arial" w:hAnsi="Arial" w:cs="Arial"/>
          <w:lang w:val="en-GB"/>
        </w:rPr>
        <w:t>Platform Providers</w:t>
      </w:r>
      <w:r w:rsidRPr="003A3AFB">
        <w:rPr>
          <w:rFonts w:ascii="Arial" w:hAnsi="Arial" w:cs="Arial"/>
          <w:color w:val="000000" w:themeColor="text1"/>
          <w:lang w:bidi="en-AU"/>
        </w:rPr>
        <w:t>, the NDIS Commission should include provisions to screen workers. However, individual workers listing their services on digital platforms should not be required to register separately. This will prevent duplicate obligations and avoid reducing workforce availability.</w:t>
      </w:r>
    </w:p>
    <w:p w14:paraId="77977F93" w14:textId="1DF4684E" w:rsidR="001123A8" w:rsidRPr="00187C7E" w:rsidRDefault="002B64C6" w:rsidP="00EA5586">
      <w:pPr>
        <w:pStyle w:val="Heading3"/>
        <w:rPr>
          <w:rFonts w:ascii="VAG Rounded" w:hAnsi="VAG Rounded"/>
          <w:b/>
          <w:bCs/>
          <w:lang w:bidi="en-AU"/>
        </w:rPr>
      </w:pPr>
      <w:bookmarkStart w:id="34" w:name="_Toc192147324"/>
      <w:r w:rsidRPr="00187C7E">
        <w:rPr>
          <w:rFonts w:ascii="VAG Rounded" w:hAnsi="VAG Rounded"/>
          <w:b/>
          <w:bCs/>
          <w:lang w:bidi="en-AU"/>
        </w:rPr>
        <w:t xml:space="preserve">Flexibility </w:t>
      </w:r>
      <w:r w:rsidR="001123A8" w:rsidRPr="00187C7E">
        <w:rPr>
          <w:rFonts w:ascii="VAG Rounded" w:hAnsi="VAG Rounded"/>
          <w:b/>
          <w:bCs/>
          <w:lang w:bidi="en-AU"/>
        </w:rPr>
        <w:t>must be Maintained</w:t>
      </w:r>
      <w:r w:rsidRPr="00187C7E">
        <w:rPr>
          <w:rFonts w:ascii="VAG Rounded" w:hAnsi="VAG Rounded"/>
          <w:b/>
          <w:bCs/>
          <w:lang w:bidi="en-AU"/>
        </w:rPr>
        <w:t xml:space="preserve"> for Marginalised Cohorts</w:t>
      </w:r>
      <w:bookmarkEnd w:id="34"/>
      <w:r w:rsidRPr="00187C7E">
        <w:rPr>
          <w:rFonts w:ascii="VAG Rounded" w:hAnsi="VAG Rounded"/>
          <w:b/>
          <w:bCs/>
          <w:lang w:bidi="en-AU"/>
        </w:rPr>
        <w:t xml:space="preserve">  </w:t>
      </w:r>
    </w:p>
    <w:p w14:paraId="3A262904" w14:textId="0C46F09C" w:rsidR="003101C1" w:rsidRDefault="001123A8" w:rsidP="6EA32858">
      <w:pPr>
        <w:pStyle w:val="ListParagraph"/>
        <w:spacing w:before="360" w:after="80"/>
        <w:ind w:left="0"/>
        <w:rPr>
          <w:rFonts w:ascii="Arial" w:hAnsi="Arial" w:cs="Arial"/>
          <w:color w:val="000000" w:themeColor="text1"/>
        </w:rPr>
      </w:pPr>
      <w:r w:rsidRPr="6EA32858">
        <w:rPr>
          <w:rFonts w:ascii="Arial" w:hAnsi="Arial" w:cs="Arial"/>
          <w:lang w:bidi="en-AU"/>
        </w:rPr>
        <w:t xml:space="preserve">As </w:t>
      </w:r>
      <w:r w:rsidR="00CF08AE" w:rsidRPr="6EA32858">
        <w:rPr>
          <w:rFonts w:ascii="Arial" w:hAnsi="Arial" w:cs="Arial"/>
          <w:lang w:bidi="en-AU"/>
        </w:rPr>
        <w:t>PWDA has highlighted in previous submissions,</w:t>
      </w:r>
      <w:r w:rsidR="00796C0F">
        <w:rPr>
          <w:rStyle w:val="FootnoteReference"/>
          <w:rFonts w:ascii="Arial" w:hAnsi="Arial" w:cs="Arial"/>
          <w:lang w:bidi="en-AU"/>
        </w:rPr>
        <w:footnoteReference w:id="38"/>
      </w:r>
      <w:r w:rsidR="00CF08AE" w:rsidRPr="6EA32858">
        <w:rPr>
          <w:rFonts w:ascii="Arial" w:hAnsi="Arial" w:cs="Arial"/>
          <w:lang w:bidi="en-AU"/>
        </w:rPr>
        <w:t xml:space="preserve"> measures must be put in place to ensure that increased administrative obligations associated with registration, worker screenings and checks do not decrease the number of workers available in communities that already have </w:t>
      </w:r>
      <w:r w:rsidR="4EF4D44E" w:rsidRPr="6EA32858">
        <w:rPr>
          <w:rFonts w:ascii="Arial" w:hAnsi="Arial" w:cs="Arial"/>
          <w:lang w:bidi="en-AU"/>
        </w:rPr>
        <w:t xml:space="preserve">under-serviced </w:t>
      </w:r>
      <w:r w:rsidR="00CF08AE" w:rsidRPr="6EA32858">
        <w:rPr>
          <w:rFonts w:ascii="Arial" w:hAnsi="Arial" w:cs="Arial"/>
          <w:lang w:bidi="en-AU"/>
        </w:rPr>
        <w:t xml:space="preserve">markets, such as in First Nations communities and regional rural and remote locations. </w:t>
      </w:r>
      <w:r w:rsidR="00CF08AE" w:rsidRPr="6EA32858">
        <w:rPr>
          <w:rFonts w:ascii="Arial" w:hAnsi="Arial" w:cs="Arial"/>
          <w:color w:val="000000" w:themeColor="text1"/>
        </w:rPr>
        <w:t>As it stands, First Nations and rural, regional and remote communities already face significant barriers to accessing supports, with traditional registered providers often being unavailable or unsuitable</w:t>
      </w:r>
      <w:r w:rsidR="00CF08AE" w:rsidRPr="6EA32858">
        <w:rPr>
          <w:rStyle w:val="FootnoteReference"/>
          <w:rFonts w:ascii="Arial" w:hAnsi="Arial" w:cs="Arial"/>
          <w:color w:val="000000" w:themeColor="text1"/>
        </w:rPr>
        <w:footnoteReference w:id="39"/>
      </w:r>
      <w:r w:rsidR="00CF08AE" w:rsidRPr="6EA32858">
        <w:rPr>
          <w:rFonts w:ascii="Arial" w:hAnsi="Arial" w:cs="Arial"/>
          <w:color w:val="000000" w:themeColor="text1"/>
        </w:rPr>
        <w:t xml:space="preserve"> and workers</w:t>
      </w:r>
      <w:r w:rsidR="4EF4D44E" w:rsidRPr="6EA32858">
        <w:rPr>
          <w:rFonts w:ascii="Arial" w:hAnsi="Arial" w:cs="Arial"/>
          <w:color w:val="000000" w:themeColor="text1"/>
        </w:rPr>
        <w:t xml:space="preserve"> available</w:t>
      </w:r>
      <w:r w:rsidR="00CF08AE" w:rsidRPr="6EA32858">
        <w:rPr>
          <w:rFonts w:ascii="Arial" w:hAnsi="Arial" w:cs="Arial"/>
          <w:color w:val="000000" w:themeColor="text1"/>
        </w:rPr>
        <w:t xml:space="preserve"> on platforms being extremely limited.</w:t>
      </w:r>
      <w:r w:rsidR="003101C1" w:rsidRPr="6EA32858">
        <w:rPr>
          <w:rFonts w:ascii="Arial" w:hAnsi="Arial" w:cs="Arial"/>
          <w:color w:val="000000" w:themeColor="text1"/>
        </w:rPr>
        <w:t xml:space="preserve"> </w:t>
      </w:r>
    </w:p>
    <w:p w14:paraId="03A4043F" w14:textId="77777777" w:rsidR="00CF08AE" w:rsidRDefault="00CF08AE" w:rsidP="0002099B">
      <w:pPr>
        <w:pStyle w:val="ListParagraph"/>
        <w:spacing w:before="360" w:after="80"/>
        <w:ind w:left="0"/>
        <w:rPr>
          <w:rFonts w:ascii="Arial" w:hAnsi="Arial" w:cs="Arial"/>
          <w:color w:val="000000" w:themeColor="text1"/>
        </w:rPr>
      </w:pPr>
    </w:p>
    <w:p w14:paraId="2E9FAB0A" w14:textId="7D7EB83A" w:rsidR="00CF08AE" w:rsidRDefault="4EF4D44E" w:rsidP="6EA32858">
      <w:pPr>
        <w:pStyle w:val="ListParagraph"/>
        <w:spacing w:before="360" w:after="80"/>
        <w:ind w:left="0"/>
        <w:rPr>
          <w:rFonts w:ascii="Arial" w:hAnsi="Arial" w:cs="Arial"/>
          <w:color w:val="000000" w:themeColor="text1"/>
        </w:rPr>
      </w:pPr>
      <w:r w:rsidRPr="6EA32858">
        <w:rPr>
          <w:rFonts w:ascii="Arial" w:hAnsi="Arial" w:cs="Arial"/>
          <w:color w:val="000000" w:themeColor="text1"/>
        </w:rPr>
        <w:t xml:space="preserve">For these reasons, it is essential that increased requirements on workers, implemented through platform registration, do not further decrease availability of supports for these cohorts. </w:t>
      </w:r>
      <w:proofErr w:type="gramStart"/>
      <w:r w:rsidRPr="6EA32858">
        <w:rPr>
          <w:rFonts w:ascii="Arial" w:hAnsi="Arial" w:cs="Arial"/>
          <w:color w:val="000000" w:themeColor="text1"/>
        </w:rPr>
        <w:t>In order to</w:t>
      </w:r>
      <w:proofErr w:type="gramEnd"/>
      <w:r w:rsidRPr="6EA32858">
        <w:rPr>
          <w:rFonts w:ascii="Arial" w:hAnsi="Arial" w:cs="Arial"/>
          <w:color w:val="000000" w:themeColor="text1"/>
        </w:rPr>
        <w:t xml:space="preserve"> mitigate this, it </w:t>
      </w:r>
      <w:r w:rsidR="00E537B9" w:rsidRPr="6EA32858">
        <w:rPr>
          <w:rFonts w:ascii="Arial" w:hAnsi="Arial" w:cs="Arial"/>
          <w:color w:val="000000" w:themeColor="text1"/>
        </w:rPr>
        <w:t>is crucial</w:t>
      </w:r>
      <w:r w:rsidRPr="6EA32858">
        <w:rPr>
          <w:rFonts w:ascii="Arial" w:hAnsi="Arial" w:cs="Arial"/>
          <w:color w:val="000000" w:themeColor="text1"/>
        </w:rPr>
        <w:t xml:space="preserve"> the NDIS Commission </w:t>
      </w:r>
      <w:r w:rsidR="00E537B9" w:rsidRPr="6EA32858">
        <w:rPr>
          <w:rFonts w:ascii="Arial" w:hAnsi="Arial" w:cs="Arial"/>
          <w:color w:val="000000" w:themeColor="text1"/>
        </w:rPr>
        <w:t>work alon</w:t>
      </w:r>
      <w:r w:rsidR="006716E6" w:rsidRPr="6EA32858">
        <w:rPr>
          <w:rFonts w:ascii="Arial" w:hAnsi="Arial" w:cs="Arial"/>
          <w:color w:val="000000" w:themeColor="text1"/>
        </w:rPr>
        <w:t>g</w:t>
      </w:r>
      <w:r w:rsidR="00E537B9" w:rsidRPr="6EA32858">
        <w:rPr>
          <w:rFonts w:ascii="Arial" w:hAnsi="Arial" w:cs="Arial"/>
          <w:color w:val="000000" w:themeColor="text1"/>
        </w:rPr>
        <w:t>side</w:t>
      </w:r>
      <w:r w:rsidRPr="6EA32858">
        <w:rPr>
          <w:rFonts w:ascii="Arial" w:hAnsi="Arial" w:cs="Arial"/>
          <w:color w:val="000000" w:themeColor="text1"/>
        </w:rPr>
        <w:t xml:space="preserve"> these communities through consultation and genuine co-design to determine what appropriate obligations would look like. </w:t>
      </w:r>
    </w:p>
    <w:p w14:paraId="109B9515" w14:textId="77777777" w:rsidR="00CF08AE" w:rsidRDefault="00CF08AE" w:rsidP="0002099B">
      <w:pPr>
        <w:pStyle w:val="ListParagraph"/>
        <w:spacing w:before="360" w:after="80"/>
        <w:ind w:left="0"/>
        <w:rPr>
          <w:rFonts w:ascii="Arial" w:hAnsi="Arial" w:cs="Arial"/>
          <w:color w:val="000000" w:themeColor="text1"/>
        </w:rPr>
      </w:pPr>
    </w:p>
    <w:p w14:paraId="7EDE8FF0" w14:textId="0F82EA12" w:rsidR="00624355" w:rsidRDefault="00CF08AE" w:rsidP="6EA32858">
      <w:pPr>
        <w:pStyle w:val="ListParagraph"/>
        <w:spacing w:before="360" w:after="80"/>
        <w:ind w:left="0"/>
        <w:rPr>
          <w:rFonts w:ascii="Arial" w:hAnsi="Arial" w:cs="Arial"/>
          <w:color w:val="000000" w:themeColor="text1"/>
        </w:rPr>
      </w:pPr>
      <w:r w:rsidRPr="6EA32858">
        <w:rPr>
          <w:rFonts w:ascii="Arial" w:hAnsi="Arial" w:cs="Arial"/>
          <w:color w:val="000000" w:themeColor="text1"/>
        </w:rPr>
        <w:t xml:space="preserve">Additionally, </w:t>
      </w:r>
      <w:r w:rsidR="00624355" w:rsidRPr="6EA32858">
        <w:rPr>
          <w:rFonts w:ascii="Arial" w:hAnsi="Arial" w:cs="Arial"/>
          <w:color w:val="000000" w:themeColor="text1"/>
        </w:rPr>
        <w:t xml:space="preserve">registration should require </w:t>
      </w:r>
      <w:r w:rsidR="00B72F34" w:rsidRPr="00C82E7B">
        <w:rPr>
          <w:rFonts w:ascii="Arial" w:hAnsi="Arial" w:cs="Arial"/>
          <w:lang w:val="en-GB"/>
        </w:rPr>
        <w:t>Platform Providers</w:t>
      </w:r>
      <w:r w:rsidR="00624355" w:rsidRPr="6EA32858">
        <w:rPr>
          <w:rFonts w:ascii="Arial" w:hAnsi="Arial" w:cs="Arial"/>
          <w:color w:val="000000" w:themeColor="text1"/>
        </w:rPr>
        <w:t>, to implement accessible navigation systems</w:t>
      </w:r>
      <w:r w:rsidR="4EF4D44E" w:rsidRPr="6EA32858">
        <w:rPr>
          <w:rFonts w:ascii="Arial" w:hAnsi="Arial" w:cs="Arial"/>
          <w:color w:val="000000" w:themeColor="text1"/>
        </w:rPr>
        <w:t xml:space="preserve"> and support them through training and resource distribution</w:t>
      </w:r>
      <w:r w:rsidR="00624355" w:rsidRPr="6EA32858">
        <w:rPr>
          <w:rFonts w:ascii="Arial" w:hAnsi="Arial" w:cs="Arial"/>
          <w:color w:val="000000" w:themeColor="text1"/>
        </w:rPr>
        <w:t>, which</w:t>
      </w:r>
      <w:r w:rsidR="4EF4D44E" w:rsidRPr="6EA32858">
        <w:rPr>
          <w:rFonts w:ascii="Arial" w:hAnsi="Arial" w:cs="Arial"/>
          <w:color w:val="000000" w:themeColor="text1"/>
        </w:rPr>
        <w:t xml:space="preserve"> should</w:t>
      </w:r>
      <w:r w:rsidR="00624355" w:rsidRPr="6EA32858">
        <w:rPr>
          <w:rFonts w:ascii="Arial" w:hAnsi="Arial" w:cs="Arial"/>
          <w:color w:val="000000" w:themeColor="text1"/>
        </w:rPr>
        <w:t xml:space="preserve"> include filter functions that allow participants to find workers with specific expertise or cultural backgrounds.</w:t>
      </w:r>
      <w:r w:rsidR="006716E6" w:rsidRPr="6EA32858">
        <w:rPr>
          <w:rFonts w:ascii="Arial" w:hAnsi="Arial" w:cs="Arial"/>
          <w:color w:val="000000" w:themeColor="text1"/>
        </w:rPr>
        <w:t xml:space="preserve"> The</w:t>
      </w:r>
      <w:r w:rsidR="00624355" w:rsidRPr="6EA32858">
        <w:rPr>
          <w:rFonts w:ascii="Arial" w:hAnsi="Arial" w:cs="Arial"/>
          <w:color w:val="000000" w:themeColor="text1"/>
        </w:rPr>
        <w:t xml:space="preserve"> Own Motion Inquiry and PWDA’s survey, </w:t>
      </w:r>
      <w:r w:rsidR="006716E6" w:rsidRPr="6EA32858">
        <w:rPr>
          <w:rFonts w:ascii="Arial" w:hAnsi="Arial" w:cs="Arial"/>
          <w:color w:val="000000" w:themeColor="text1"/>
        </w:rPr>
        <w:t>both</w:t>
      </w:r>
      <w:r w:rsidR="00624355" w:rsidRPr="6EA32858">
        <w:rPr>
          <w:rFonts w:ascii="Arial" w:hAnsi="Arial" w:cs="Arial"/>
          <w:color w:val="000000" w:themeColor="text1"/>
        </w:rPr>
        <w:t xml:space="preserve"> </w:t>
      </w:r>
      <w:r w:rsidR="00C815D2" w:rsidRPr="6EA32858">
        <w:rPr>
          <w:rFonts w:ascii="Arial" w:hAnsi="Arial" w:cs="Arial"/>
          <w:color w:val="000000" w:themeColor="text1"/>
        </w:rPr>
        <w:t xml:space="preserve">reinforced the reality that </w:t>
      </w:r>
      <w:r w:rsidR="00624355" w:rsidRPr="6EA32858">
        <w:rPr>
          <w:rFonts w:ascii="Arial" w:hAnsi="Arial" w:cs="Arial"/>
          <w:color w:val="000000" w:themeColor="text1"/>
        </w:rPr>
        <w:t xml:space="preserve">many people with disability who use </w:t>
      </w:r>
      <w:r w:rsidR="00B72F34" w:rsidRPr="00C82E7B">
        <w:rPr>
          <w:rFonts w:ascii="Arial" w:hAnsi="Arial" w:cs="Arial"/>
          <w:lang w:val="en-GB"/>
        </w:rPr>
        <w:t>Platform Providers</w:t>
      </w:r>
      <w:r w:rsidR="00624355" w:rsidRPr="6EA32858">
        <w:rPr>
          <w:rFonts w:ascii="Arial" w:hAnsi="Arial" w:cs="Arial"/>
          <w:color w:val="000000" w:themeColor="text1"/>
        </w:rPr>
        <w:t xml:space="preserve">, </w:t>
      </w:r>
      <w:r w:rsidR="00C815D2" w:rsidRPr="6EA32858">
        <w:rPr>
          <w:rFonts w:ascii="Arial" w:hAnsi="Arial" w:cs="Arial"/>
          <w:color w:val="000000" w:themeColor="text1"/>
        </w:rPr>
        <w:t>benefit significantly</w:t>
      </w:r>
      <w:r w:rsidR="00624355" w:rsidRPr="6EA32858">
        <w:rPr>
          <w:rFonts w:ascii="Arial" w:hAnsi="Arial" w:cs="Arial"/>
          <w:color w:val="000000" w:themeColor="text1"/>
        </w:rPr>
        <w:t xml:space="preserve"> </w:t>
      </w:r>
      <w:r w:rsidR="00624355" w:rsidRPr="6EA32858">
        <w:rPr>
          <w:rFonts w:ascii="Arial" w:hAnsi="Arial" w:cs="Arial"/>
          <w:color w:val="000000" w:themeColor="text1"/>
        </w:rPr>
        <w:lastRenderedPageBreak/>
        <w:t>from the ability to use filters to find workers who are inclusive of diverse identities, such as</w:t>
      </w:r>
      <w:r w:rsidR="006B4375" w:rsidRPr="6EA32858">
        <w:rPr>
          <w:rFonts w:ascii="Arial" w:hAnsi="Arial" w:cs="Arial"/>
          <w:color w:val="000000" w:themeColor="text1"/>
        </w:rPr>
        <w:t xml:space="preserve"> culturally and linguistically diverse (CaLD) people</w:t>
      </w:r>
      <w:r w:rsidR="4EF4D44E" w:rsidRPr="6EA32858">
        <w:rPr>
          <w:rFonts w:ascii="Arial" w:hAnsi="Arial" w:cs="Arial"/>
          <w:color w:val="000000" w:themeColor="text1"/>
        </w:rPr>
        <w:t xml:space="preserve"> and</w:t>
      </w:r>
      <w:r w:rsidR="00624355" w:rsidRPr="6EA32858">
        <w:rPr>
          <w:rFonts w:ascii="Arial" w:hAnsi="Arial" w:cs="Arial"/>
          <w:color w:val="000000" w:themeColor="text1"/>
        </w:rPr>
        <w:t xml:space="preserve"> LGBTIQA+ communities.</w:t>
      </w:r>
      <w:r w:rsidR="00624355" w:rsidRPr="6EA32858">
        <w:rPr>
          <w:rStyle w:val="FootnoteReference"/>
          <w:rFonts w:ascii="Arial" w:hAnsi="Arial" w:cs="Arial"/>
          <w:color w:val="000000" w:themeColor="text1"/>
        </w:rPr>
        <w:footnoteReference w:id="40"/>
      </w:r>
      <w:r w:rsidR="00624355" w:rsidRPr="6EA32858">
        <w:rPr>
          <w:rFonts w:ascii="Arial" w:hAnsi="Arial" w:cs="Arial"/>
          <w:color w:val="000000" w:themeColor="text1"/>
        </w:rPr>
        <w:t xml:space="preserve">  </w:t>
      </w:r>
    </w:p>
    <w:p w14:paraId="4BFA87C3" w14:textId="353E8DCD" w:rsidR="003101C1" w:rsidRDefault="003101C1" w:rsidP="0002099B">
      <w:pPr>
        <w:spacing w:before="360" w:after="80"/>
        <w:ind w:left="567"/>
        <w:rPr>
          <w:rFonts w:ascii="Arial" w:hAnsi="Arial" w:cs="Arial"/>
          <w:i/>
          <w:iCs/>
          <w:color w:val="2F5496"/>
          <w:lang w:val="en-GB"/>
        </w:rPr>
      </w:pPr>
      <w:r>
        <w:rPr>
          <w:rFonts w:ascii="Arial" w:hAnsi="Arial" w:cs="Arial"/>
          <w:i/>
          <w:iCs/>
          <w:color w:val="2F5496"/>
          <w:lang w:val="en-GB"/>
        </w:rPr>
        <w:t>“</w:t>
      </w:r>
      <w:r w:rsidRPr="003101C1">
        <w:rPr>
          <w:rFonts w:ascii="Arial" w:hAnsi="Arial" w:cs="Arial"/>
          <w:i/>
          <w:iCs/>
          <w:color w:val="2F5496"/>
          <w:lang w:val="en-GB"/>
        </w:rPr>
        <w:t xml:space="preserve">A participant from a </w:t>
      </w:r>
      <w:r w:rsidR="00C663F3">
        <w:rPr>
          <w:rFonts w:ascii="Arial" w:hAnsi="Arial" w:cs="Arial"/>
          <w:i/>
          <w:iCs/>
          <w:color w:val="2F5496"/>
          <w:lang w:val="en-GB"/>
        </w:rPr>
        <w:t>C</w:t>
      </w:r>
      <w:r w:rsidR="00C663F3" w:rsidRPr="003101C1">
        <w:rPr>
          <w:rFonts w:ascii="Arial" w:hAnsi="Arial" w:cs="Arial"/>
          <w:i/>
          <w:iCs/>
          <w:color w:val="2F5496"/>
          <w:lang w:val="en-GB"/>
        </w:rPr>
        <w:t>a</w:t>
      </w:r>
      <w:r w:rsidR="00C663F3">
        <w:rPr>
          <w:rFonts w:ascii="Arial" w:hAnsi="Arial" w:cs="Arial"/>
          <w:i/>
          <w:iCs/>
          <w:color w:val="2F5496"/>
          <w:lang w:val="en-GB"/>
        </w:rPr>
        <w:t>LD</w:t>
      </w:r>
      <w:r w:rsidR="00C663F3" w:rsidRPr="003101C1">
        <w:rPr>
          <w:rFonts w:ascii="Arial" w:hAnsi="Arial" w:cs="Arial"/>
          <w:i/>
          <w:iCs/>
          <w:color w:val="2F5496"/>
          <w:lang w:val="en-GB"/>
        </w:rPr>
        <w:t xml:space="preserve"> </w:t>
      </w:r>
      <w:r w:rsidRPr="003101C1">
        <w:rPr>
          <w:rFonts w:ascii="Arial" w:hAnsi="Arial" w:cs="Arial"/>
          <w:i/>
          <w:iCs/>
          <w:color w:val="2F5496"/>
          <w:lang w:val="en-GB"/>
        </w:rPr>
        <w:t>background may also prefer someone from a similar background.</w:t>
      </w:r>
      <w:r>
        <w:rPr>
          <w:rFonts w:ascii="Arial" w:hAnsi="Arial" w:cs="Arial"/>
          <w:i/>
          <w:iCs/>
          <w:color w:val="2F5496"/>
          <w:lang w:val="en-GB"/>
        </w:rPr>
        <w:t>”</w:t>
      </w:r>
    </w:p>
    <w:p w14:paraId="34393383" w14:textId="1F714D73" w:rsidR="0045791B" w:rsidRPr="003A3AFB" w:rsidRDefault="4EF4D44E" w:rsidP="6EA32858">
      <w:pPr>
        <w:spacing w:before="360" w:after="80"/>
        <w:rPr>
          <w:rFonts w:ascii="Arial" w:hAnsi="Arial" w:cs="Arial"/>
        </w:rPr>
      </w:pPr>
      <w:r w:rsidRPr="003A3AFB">
        <w:rPr>
          <w:rFonts w:ascii="Arial" w:hAnsi="Arial" w:cs="Arial"/>
          <w:b/>
          <w:bCs/>
          <w:color w:val="000000" w:themeColor="text1"/>
        </w:rPr>
        <w:t>Recommendation 1</w:t>
      </w:r>
      <w:r w:rsidR="00663D65" w:rsidRPr="003A3AFB">
        <w:rPr>
          <w:rFonts w:ascii="Arial" w:hAnsi="Arial" w:cs="Arial"/>
          <w:b/>
          <w:bCs/>
          <w:color w:val="000000" w:themeColor="text1"/>
        </w:rPr>
        <w:t>2</w:t>
      </w:r>
      <w:r w:rsidRPr="003A3AFB">
        <w:rPr>
          <w:rFonts w:ascii="Arial" w:hAnsi="Arial" w:cs="Arial"/>
          <w:b/>
          <w:bCs/>
          <w:color w:val="000000" w:themeColor="text1"/>
        </w:rPr>
        <w:t>:</w:t>
      </w:r>
      <w:r w:rsidRPr="003A3AFB">
        <w:rPr>
          <w:rFonts w:ascii="Arial" w:hAnsi="Arial" w:cs="Arial"/>
          <w:i/>
          <w:iCs/>
          <w:color w:val="000000" w:themeColor="text1"/>
        </w:rPr>
        <w:t xml:space="preserve"> </w:t>
      </w:r>
      <w:r w:rsidRPr="003A3AFB">
        <w:rPr>
          <w:rFonts w:ascii="Arial" w:hAnsi="Arial" w:cs="Arial"/>
          <w:color w:val="000000" w:themeColor="text1"/>
        </w:rPr>
        <w:t>To prevent registration requirements from further limiting workforce availability in communities with existing shortages, such as First Nations and rural, regional, and remote areas, the NDIS Commission should collaborate with these communities through consultation and genuine co-design to develop appropriate worker obligations.</w:t>
      </w:r>
    </w:p>
    <w:p w14:paraId="14D4B10B" w14:textId="254E630B" w:rsidR="00590905" w:rsidRPr="0045791B" w:rsidRDefault="00590905" w:rsidP="00590905">
      <w:pPr>
        <w:spacing w:before="360" w:after="80"/>
        <w:rPr>
          <w:rFonts w:ascii="Arial" w:hAnsi="Arial" w:cs="Arial"/>
        </w:rPr>
      </w:pPr>
      <w:r w:rsidRPr="003A3AFB">
        <w:rPr>
          <w:rFonts w:ascii="Arial" w:hAnsi="Arial" w:cs="Arial"/>
          <w:b/>
          <w:bCs/>
          <w:color w:val="000000" w:themeColor="text1"/>
        </w:rPr>
        <w:t>Recommendation 1</w:t>
      </w:r>
      <w:r w:rsidR="00AA139E" w:rsidRPr="003A3AFB">
        <w:rPr>
          <w:rFonts w:ascii="Arial" w:hAnsi="Arial" w:cs="Arial"/>
          <w:b/>
          <w:bCs/>
          <w:color w:val="000000" w:themeColor="text1"/>
        </w:rPr>
        <w:t>3</w:t>
      </w:r>
      <w:r w:rsidRPr="003A3AFB">
        <w:rPr>
          <w:rFonts w:ascii="Arial" w:hAnsi="Arial" w:cs="Arial"/>
          <w:b/>
          <w:bCs/>
          <w:color w:val="000000" w:themeColor="text1"/>
        </w:rPr>
        <w:t>:</w:t>
      </w:r>
      <w:r w:rsidRPr="003A3AFB">
        <w:rPr>
          <w:rFonts w:ascii="Arial" w:hAnsi="Arial" w:cs="Arial"/>
        </w:rPr>
        <w:t xml:space="preserve"> </w:t>
      </w:r>
      <w:r w:rsidR="00AA139E">
        <w:rPr>
          <w:rFonts w:ascii="Arial" w:hAnsi="Arial" w:cs="Arial"/>
        </w:rPr>
        <w:t>As part of registration requirements, the NDIS Commission should require P</w:t>
      </w:r>
      <w:r w:rsidRPr="003A3AFB">
        <w:rPr>
          <w:rFonts w:ascii="Arial" w:hAnsi="Arial" w:cs="Arial"/>
        </w:rPr>
        <w:t xml:space="preserve">latform </w:t>
      </w:r>
      <w:r w:rsidR="00AA139E">
        <w:rPr>
          <w:rFonts w:ascii="Arial" w:hAnsi="Arial" w:cs="Arial"/>
        </w:rPr>
        <w:t>P</w:t>
      </w:r>
      <w:r w:rsidRPr="003A3AFB">
        <w:rPr>
          <w:rFonts w:ascii="Arial" w:hAnsi="Arial" w:cs="Arial"/>
        </w:rPr>
        <w:t>roviders should be required to implement accessible navigation systems with filters to help participants find workers who have specific expertise, speak specific languages or come from specific cultural or social backgrounds.</w:t>
      </w:r>
    </w:p>
    <w:p w14:paraId="68ED131C" w14:textId="77777777" w:rsidR="00423B03" w:rsidRPr="00187C7E" w:rsidRDefault="002B64C6" w:rsidP="00EA5586">
      <w:pPr>
        <w:pStyle w:val="Heading3"/>
        <w:rPr>
          <w:rFonts w:ascii="VAG Rounded" w:hAnsi="VAG Rounded"/>
          <w:b/>
          <w:bCs/>
          <w:lang w:bidi="en-AU"/>
        </w:rPr>
      </w:pPr>
      <w:bookmarkStart w:id="35" w:name="_Toc192147325"/>
      <w:r w:rsidRPr="00187C7E">
        <w:rPr>
          <w:rFonts w:ascii="VAG Rounded" w:hAnsi="VAG Rounded"/>
          <w:b/>
          <w:bCs/>
          <w:lang w:bidi="en-AU"/>
        </w:rPr>
        <w:t>Ensure</w:t>
      </w:r>
      <w:r w:rsidR="00D42EF9" w:rsidRPr="00187C7E">
        <w:rPr>
          <w:rFonts w:ascii="VAG Rounded" w:hAnsi="VAG Rounded"/>
          <w:b/>
          <w:bCs/>
          <w:lang w:bidi="en-AU"/>
        </w:rPr>
        <w:t xml:space="preserve"> </w:t>
      </w:r>
      <w:r w:rsidRPr="00187C7E">
        <w:rPr>
          <w:rFonts w:ascii="VAG Rounded" w:hAnsi="VAG Rounded"/>
          <w:b/>
          <w:bCs/>
          <w:lang w:bidi="en-AU"/>
        </w:rPr>
        <w:t>C</w:t>
      </w:r>
      <w:r w:rsidR="00D42EF9" w:rsidRPr="00187C7E">
        <w:rPr>
          <w:rFonts w:ascii="VAG Rounded" w:hAnsi="VAG Rounded"/>
          <w:b/>
          <w:bCs/>
          <w:lang w:bidi="en-AU"/>
        </w:rPr>
        <w:t xml:space="preserve">ost is </w:t>
      </w:r>
      <w:r w:rsidRPr="00187C7E">
        <w:rPr>
          <w:rFonts w:ascii="VAG Rounded" w:hAnsi="VAG Rounded"/>
          <w:b/>
          <w:bCs/>
          <w:lang w:bidi="en-AU"/>
        </w:rPr>
        <w:t>No</w:t>
      </w:r>
      <w:r w:rsidR="00D42EF9" w:rsidRPr="00187C7E">
        <w:rPr>
          <w:rFonts w:ascii="VAG Rounded" w:hAnsi="VAG Rounded"/>
          <w:b/>
          <w:bCs/>
          <w:lang w:bidi="en-AU"/>
        </w:rPr>
        <w:t xml:space="preserve">t </w:t>
      </w:r>
      <w:r w:rsidRPr="00187C7E">
        <w:rPr>
          <w:rFonts w:ascii="VAG Rounded" w:hAnsi="VAG Rounded"/>
          <w:b/>
          <w:bCs/>
          <w:lang w:bidi="en-AU"/>
        </w:rPr>
        <w:t>P</w:t>
      </w:r>
      <w:r w:rsidR="00D42EF9" w:rsidRPr="00187C7E">
        <w:rPr>
          <w:rFonts w:ascii="VAG Rounded" w:hAnsi="VAG Rounded"/>
          <w:b/>
          <w:bCs/>
          <w:lang w:bidi="en-AU"/>
        </w:rPr>
        <w:t xml:space="preserve">assed onto </w:t>
      </w:r>
      <w:r w:rsidRPr="00187C7E">
        <w:rPr>
          <w:rFonts w:ascii="VAG Rounded" w:hAnsi="VAG Rounded"/>
          <w:b/>
          <w:bCs/>
          <w:lang w:bidi="en-AU"/>
        </w:rPr>
        <w:t>P</w:t>
      </w:r>
      <w:r w:rsidR="00C238B7" w:rsidRPr="00187C7E">
        <w:rPr>
          <w:rFonts w:ascii="VAG Rounded" w:hAnsi="VAG Rounded"/>
          <w:b/>
          <w:bCs/>
          <w:lang w:bidi="en-AU"/>
        </w:rPr>
        <w:t>articipants</w:t>
      </w:r>
      <w:bookmarkEnd w:id="35"/>
      <w:r w:rsidR="00C238B7" w:rsidRPr="00187C7E">
        <w:rPr>
          <w:rFonts w:ascii="VAG Rounded" w:hAnsi="VAG Rounded"/>
          <w:b/>
          <w:bCs/>
          <w:lang w:bidi="en-AU"/>
        </w:rPr>
        <w:t xml:space="preserve"> </w:t>
      </w:r>
    </w:p>
    <w:p w14:paraId="1F4F6322" w14:textId="22008466" w:rsidR="0064739A" w:rsidRDefault="0064739A" w:rsidP="0002099B">
      <w:pPr>
        <w:spacing w:before="360" w:after="80"/>
        <w:rPr>
          <w:rFonts w:ascii="Arial" w:hAnsi="Arial" w:cs="Arial"/>
          <w:lang w:bidi="en-AU"/>
        </w:rPr>
      </w:pPr>
      <w:r w:rsidRPr="0064739A">
        <w:rPr>
          <w:rFonts w:ascii="Arial" w:hAnsi="Arial" w:cs="Arial"/>
          <w:lang w:bidi="en-AU"/>
        </w:rPr>
        <w:t xml:space="preserve">A key issue identified in previous inquiries is the duplication of costs within </w:t>
      </w:r>
      <w:r w:rsidR="00B72F34" w:rsidRPr="00C82E7B">
        <w:rPr>
          <w:rFonts w:ascii="Arial" w:hAnsi="Arial" w:cs="Arial"/>
          <w:lang w:val="en-GB"/>
        </w:rPr>
        <w:t>Platform Providers</w:t>
      </w:r>
      <w:r w:rsidR="00B72F34" w:rsidRPr="0064739A">
        <w:rPr>
          <w:rFonts w:ascii="Arial" w:hAnsi="Arial" w:cs="Arial"/>
          <w:lang w:bidi="en-AU"/>
        </w:rPr>
        <w:t xml:space="preserve"> </w:t>
      </w:r>
      <w:r w:rsidRPr="0064739A">
        <w:rPr>
          <w:rFonts w:ascii="Arial" w:hAnsi="Arial" w:cs="Arial"/>
          <w:lang w:bidi="en-AU"/>
        </w:rPr>
        <w:t xml:space="preserve">models, where fees are charged to both participants and providers but ultimately </w:t>
      </w:r>
      <w:r>
        <w:rPr>
          <w:rFonts w:ascii="Arial" w:hAnsi="Arial" w:cs="Arial"/>
          <w:lang w:bidi="en-AU"/>
        </w:rPr>
        <w:t xml:space="preserve">both </w:t>
      </w:r>
      <w:r w:rsidRPr="0064739A">
        <w:rPr>
          <w:rFonts w:ascii="Arial" w:hAnsi="Arial" w:cs="Arial"/>
          <w:lang w:bidi="en-AU"/>
        </w:rPr>
        <w:t>come from participant funding.</w:t>
      </w:r>
      <w:r w:rsidR="00AA282B">
        <w:rPr>
          <w:rStyle w:val="FootnoteReference"/>
          <w:rFonts w:ascii="Arial" w:hAnsi="Arial" w:cs="Arial"/>
          <w:lang w:bidi="en-AU"/>
        </w:rPr>
        <w:footnoteReference w:id="41"/>
      </w:r>
      <w:r w:rsidRPr="0064739A">
        <w:rPr>
          <w:rFonts w:ascii="Arial" w:hAnsi="Arial" w:cs="Arial"/>
          <w:lang w:bidi="en-AU"/>
        </w:rPr>
        <w:t xml:space="preserve"> </w:t>
      </w:r>
      <w:r w:rsidR="00AA282B">
        <w:rPr>
          <w:rFonts w:ascii="Arial" w:hAnsi="Arial" w:cs="Arial"/>
          <w:lang w:bidi="en-AU"/>
        </w:rPr>
        <w:t>As highlighted in the Own Motion In</w:t>
      </w:r>
      <w:r w:rsidR="00A36930">
        <w:rPr>
          <w:rFonts w:ascii="Arial" w:hAnsi="Arial" w:cs="Arial"/>
          <w:lang w:bidi="en-AU"/>
        </w:rPr>
        <w:t>quiry,</w:t>
      </w:r>
      <w:r w:rsidRPr="0064739A">
        <w:rPr>
          <w:rFonts w:ascii="Arial" w:hAnsi="Arial" w:cs="Arial"/>
          <w:lang w:bidi="en-AU"/>
        </w:rPr>
        <w:t xml:space="preserve"> platforms deduct a percentage from provider earnings while also charging service or subscription fees to participants, creating layered costs that reduce the funding available for direct support.</w:t>
      </w:r>
      <w:r w:rsidR="00AA282B">
        <w:rPr>
          <w:rStyle w:val="FootnoteReference"/>
          <w:rFonts w:ascii="Arial" w:hAnsi="Arial" w:cs="Arial"/>
          <w:lang w:bidi="en-AU"/>
        </w:rPr>
        <w:footnoteReference w:id="42"/>
      </w:r>
      <w:r w:rsidRPr="0064739A">
        <w:rPr>
          <w:rFonts w:ascii="Arial" w:hAnsi="Arial" w:cs="Arial"/>
          <w:lang w:bidi="en-AU"/>
        </w:rPr>
        <w:t xml:space="preserve"> </w:t>
      </w:r>
      <w:r>
        <w:rPr>
          <w:rFonts w:ascii="Arial" w:hAnsi="Arial" w:cs="Arial"/>
          <w:lang w:bidi="en-AU"/>
        </w:rPr>
        <w:t>This was also an issue raised in some responses to the PWDA survey:</w:t>
      </w:r>
    </w:p>
    <w:p w14:paraId="6BF9534E" w14:textId="63B4BB23" w:rsidR="0064739A" w:rsidRDefault="0064739A" w:rsidP="0002099B">
      <w:pPr>
        <w:spacing w:before="360" w:after="80"/>
        <w:ind w:left="567"/>
        <w:rPr>
          <w:rFonts w:ascii="Arial" w:hAnsi="Arial" w:cs="Arial"/>
          <w:i/>
          <w:iCs/>
          <w:color w:val="2F5496"/>
          <w:lang w:val="en-GB"/>
        </w:rPr>
      </w:pPr>
      <w:r w:rsidRPr="003128DE">
        <w:rPr>
          <w:rFonts w:ascii="Arial" w:hAnsi="Arial" w:cs="Arial"/>
          <w:i/>
          <w:iCs/>
          <w:color w:val="2F5496"/>
          <w:lang w:val="en-GB"/>
        </w:rPr>
        <w:t>“</w:t>
      </w:r>
      <w:r w:rsidR="003101C1" w:rsidRPr="003101C1">
        <w:rPr>
          <w:rFonts w:ascii="Arial" w:hAnsi="Arial" w:cs="Arial"/>
          <w:i/>
          <w:iCs/>
          <w:color w:val="2F5496"/>
          <w:lang w:val="en-GB"/>
        </w:rPr>
        <w:t xml:space="preserve">Requiring a platform to be registered will require the service provider to </w:t>
      </w:r>
      <w:r w:rsidR="00101E72" w:rsidRPr="003101C1">
        <w:rPr>
          <w:rFonts w:ascii="Arial" w:hAnsi="Arial" w:cs="Arial"/>
          <w:i/>
          <w:iCs/>
          <w:color w:val="2F5496"/>
          <w:lang w:val="en-GB"/>
        </w:rPr>
        <w:t>increase</w:t>
      </w:r>
      <w:r w:rsidR="003101C1" w:rsidRPr="003101C1">
        <w:rPr>
          <w:rFonts w:ascii="Arial" w:hAnsi="Arial" w:cs="Arial"/>
          <w:i/>
          <w:iCs/>
          <w:color w:val="2F5496"/>
          <w:lang w:val="en-GB"/>
        </w:rPr>
        <w:t xml:space="preserve"> their fees which will in turn be passed on to the participant. Also, I am unsure about what requirements the NDIA has with regards to service </w:t>
      </w:r>
      <w:r w:rsidR="00101E72" w:rsidRPr="003101C1">
        <w:rPr>
          <w:rFonts w:ascii="Arial" w:hAnsi="Arial" w:cs="Arial"/>
          <w:i/>
          <w:iCs/>
          <w:color w:val="2F5496"/>
          <w:lang w:val="en-GB"/>
        </w:rPr>
        <w:t>providers,</w:t>
      </w:r>
      <w:r w:rsidR="003101C1" w:rsidRPr="003101C1">
        <w:rPr>
          <w:rFonts w:ascii="Arial" w:hAnsi="Arial" w:cs="Arial"/>
          <w:i/>
          <w:iCs/>
          <w:color w:val="2F5496"/>
          <w:lang w:val="en-GB"/>
        </w:rPr>
        <w:t xml:space="preserve"> but service </w:t>
      </w:r>
      <w:r w:rsidR="003101C1" w:rsidRPr="003101C1">
        <w:rPr>
          <w:rFonts w:ascii="Arial" w:hAnsi="Arial" w:cs="Arial"/>
          <w:i/>
          <w:iCs/>
          <w:color w:val="2F5496"/>
          <w:lang w:val="en-GB"/>
        </w:rPr>
        <w:lastRenderedPageBreak/>
        <w:t>providers impose a minimum time for support workers. Using platform providers probably does not require this</w:t>
      </w:r>
      <w:r w:rsidR="003101C1">
        <w:rPr>
          <w:rFonts w:ascii="Arial" w:hAnsi="Arial" w:cs="Arial"/>
          <w:i/>
          <w:iCs/>
          <w:color w:val="2F5496"/>
          <w:lang w:val="en-GB"/>
        </w:rPr>
        <w:t>.”</w:t>
      </w:r>
    </w:p>
    <w:p w14:paraId="386EFF35" w14:textId="277C1F88" w:rsidR="003101C1" w:rsidRDefault="003101C1" w:rsidP="0002099B">
      <w:pPr>
        <w:spacing w:before="360" w:after="80"/>
        <w:ind w:left="567"/>
        <w:rPr>
          <w:rFonts w:ascii="Arial" w:hAnsi="Arial" w:cs="Arial"/>
          <w:i/>
          <w:iCs/>
          <w:color w:val="2F5496"/>
          <w:lang w:val="en-GB"/>
        </w:rPr>
      </w:pPr>
      <w:r w:rsidRPr="006B4375">
        <w:rPr>
          <w:rFonts w:ascii="Arial" w:hAnsi="Arial" w:cs="Arial"/>
          <w:i/>
          <w:iCs/>
          <w:color w:val="2F5496"/>
          <w:lang w:val="en-GB"/>
        </w:rPr>
        <w:t xml:space="preserve">“I will not be able to have my </w:t>
      </w:r>
      <w:r w:rsidR="009140BF" w:rsidRPr="006B4375">
        <w:rPr>
          <w:rFonts w:ascii="Arial" w:hAnsi="Arial" w:cs="Arial"/>
          <w:i/>
          <w:iCs/>
          <w:color w:val="2F5496"/>
          <w:lang w:val="en-GB"/>
        </w:rPr>
        <w:t>indepe</w:t>
      </w:r>
      <w:r w:rsidR="009140BF">
        <w:rPr>
          <w:rFonts w:ascii="Arial" w:hAnsi="Arial" w:cs="Arial"/>
          <w:i/>
          <w:iCs/>
          <w:color w:val="2F5496"/>
          <w:lang w:val="en-GB"/>
        </w:rPr>
        <w:t>ndent</w:t>
      </w:r>
      <w:r w:rsidR="00101E72" w:rsidRPr="006B4375">
        <w:rPr>
          <w:rFonts w:ascii="Arial" w:hAnsi="Arial" w:cs="Arial"/>
          <w:i/>
          <w:iCs/>
          <w:color w:val="2F5496"/>
          <w:lang w:val="en-GB"/>
        </w:rPr>
        <w:t xml:space="preserve"> </w:t>
      </w:r>
      <w:r w:rsidRPr="006B4375">
        <w:rPr>
          <w:rFonts w:ascii="Arial" w:hAnsi="Arial" w:cs="Arial"/>
          <w:i/>
          <w:iCs/>
          <w:color w:val="2F5496"/>
          <w:lang w:val="en-GB"/>
        </w:rPr>
        <w:t>sole trader SW's and prices will raise.”</w:t>
      </w:r>
    </w:p>
    <w:p w14:paraId="03405DFB" w14:textId="5F6663BC" w:rsidR="006B4375" w:rsidRPr="006B4375" w:rsidRDefault="006B4375" w:rsidP="0002099B">
      <w:pPr>
        <w:spacing w:before="360" w:after="80"/>
        <w:ind w:left="567"/>
        <w:rPr>
          <w:rFonts w:ascii="Arial" w:hAnsi="Arial" w:cs="Arial"/>
          <w:i/>
          <w:iCs/>
          <w:color w:val="2F5496"/>
          <w:lang w:val="en-GB"/>
        </w:rPr>
      </w:pPr>
      <w:r>
        <w:rPr>
          <w:rFonts w:ascii="Arial" w:hAnsi="Arial" w:cs="Arial"/>
          <w:i/>
          <w:iCs/>
          <w:color w:val="2F5496"/>
          <w:lang w:val="en-GB"/>
        </w:rPr>
        <w:t>“</w:t>
      </w:r>
      <w:r w:rsidRPr="006B4375">
        <w:rPr>
          <w:rFonts w:ascii="Arial" w:hAnsi="Arial" w:cs="Arial"/>
          <w:i/>
          <w:iCs/>
          <w:color w:val="2F5496"/>
          <w:lang w:val="en-GB"/>
        </w:rPr>
        <w:t>I hope though that there will be standards of practice that reduce over-billing</w:t>
      </w:r>
      <w:r>
        <w:rPr>
          <w:rFonts w:ascii="Arial" w:hAnsi="Arial" w:cs="Arial"/>
          <w:i/>
          <w:iCs/>
          <w:color w:val="2F5496"/>
          <w:lang w:val="en-GB"/>
        </w:rPr>
        <w:t>.”</w:t>
      </w:r>
    </w:p>
    <w:p w14:paraId="6920FD5C" w14:textId="3BC96D8B" w:rsidR="0064739A" w:rsidRPr="0064739A" w:rsidRDefault="0064739A" w:rsidP="0002099B">
      <w:pPr>
        <w:spacing w:before="360" w:after="80"/>
        <w:rPr>
          <w:rFonts w:ascii="Arial" w:hAnsi="Arial" w:cs="Arial"/>
          <w:lang w:bidi="en-AU"/>
        </w:rPr>
      </w:pPr>
      <w:r>
        <w:rPr>
          <w:rFonts w:ascii="Arial" w:hAnsi="Arial" w:cs="Arial"/>
          <w:lang w:bidi="en-AU"/>
        </w:rPr>
        <w:t xml:space="preserve">Given that mandatory registration will </w:t>
      </w:r>
      <w:r w:rsidR="00BE5706">
        <w:rPr>
          <w:rFonts w:ascii="Arial" w:hAnsi="Arial" w:cs="Arial"/>
          <w:lang w:bidi="en-AU"/>
        </w:rPr>
        <w:t xml:space="preserve">inevitably </w:t>
      </w:r>
      <w:r>
        <w:rPr>
          <w:rFonts w:ascii="Arial" w:hAnsi="Arial" w:cs="Arial"/>
          <w:lang w:bidi="en-AU"/>
        </w:rPr>
        <w:t xml:space="preserve">increase administrative work for providers and platforms, </w:t>
      </w:r>
      <w:r w:rsidR="00BE5706">
        <w:rPr>
          <w:rFonts w:ascii="Arial" w:hAnsi="Arial" w:cs="Arial"/>
          <w:lang w:bidi="en-AU"/>
        </w:rPr>
        <w:t>PWDA is concerned</w:t>
      </w:r>
      <w:r>
        <w:rPr>
          <w:rFonts w:ascii="Arial" w:hAnsi="Arial" w:cs="Arial"/>
          <w:lang w:bidi="en-AU"/>
        </w:rPr>
        <w:t xml:space="preserve"> the cost of this work will also be passed onto </w:t>
      </w:r>
      <w:r w:rsidR="00BE5706">
        <w:rPr>
          <w:rFonts w:ascii="Arial" w:hAnsi="Arial" w:cs="Arial"/>
          <w:lang w:bidi="en-AU"/>
        </w:rPr>
        <w:t xml:space="preserve">NDIS </w:t>
      </w:r>
      <w:r>
        <w:rPr>
          <w:rFonts w:ascii="Arial" w:hAnsi="Arial" w:cs="Arial"/>
          <w:lang w:bidi="en-AU"/>
        </w:rPr>
        <w:t xml:space="preserve">participants. </w:t>
      </w:r>
      <w:r w:rsidR="005F1B17">
        <w:rPr>
          <w:rFonts w:ascii="Arial" w:hAnsi="Arial" w:cs="Arial"/>
          <w:lang w:bidi="en-AU"/>
        </w:rPr>
        <w:t>If</w:t>
      </w:r>
      <w:r w:rsidRPr="0064739A">
        <w:rPr>
          <w:rFonts w:ascii="Arial" w:hAnsi="Arial" w:cs="Arial"/>
          <w:lang w:bidi="en-AU"/>
        </w:rPr>
        <w:t xml:space="preserve"> double registration obligations arise, where both the platform and </w:t>
      </w:r>
      <w:r w:rsidR="00AA282B">
        <w:rPr>
          <w:rFonts w:ascii="Arial" w:hAnsi="Arial" w:cs="Arial"/>
          <w:lang w:bidi="en-AU"/>
        </w:rPr>
        <w:t>workers</w:t>
      </w:r>
      <w:r w:rsidRPr="0064739A">
        <w:rPr>
          <w:rFonts w:ascii="Arial" w:hAnsi="Arial" w:cs="Arial"/>
          <w:lang w:bidi="en-AU"/>
        </w:rPr>
        <w:t xml:space="preserve"> must </w:t>
      </w:r>
      <w:r w:rsidR="00AA282B">
        <w:rPr>
          <w:rFonts w:ascii="Arial" w:hAnsi="Arial" w:cs="Arial"/>
          <w:lang w:bidi="en-AU"/>
        </w:rPr>
        <w:t>be NDIS registered</w:t>
      </w:r>
      <w:r w:rsidRPr="0064739A">
        <w:rPr>
          <w:rFonts w:ascii="Arial" w:hAnsi="Arial" w:cs="Arial"/>
          <w:lang w:bidi="en-AU"/>
        </w:rPr>
        <w:t xml:space="preserve">, </w:t>
      </w:r>
      <w:r w:rsidR="005F1B17">
        <w:rPr>
          <w:rFonts w:ascii="Arial" w:hAnsi="Arial" w:cs="Arial"/>
          <w:lang w:bidi="en-AU"/>
        </w:rPr>
        <w:t>this will l</w:t>
      </w:r>
      <w:r w:rsidRPr="0064739A">
        <w:rPr>
          <w:rFonts w:ascii="Arial" w:hAnsi="Arial" w:cs="Arial"/>
          <w:lang w:bidi="en-AU"/>
        </w:rPr>
        <w:t>ead to increased compliance costs that may be passed onto participants</w:t>
      </w:r>
      <w:r w:rsidR="005F1B17">
        <w:rPr>
          <w:rFonts w:ascii="Arial" w:hAnsi="Arial" w:cs="Arial"/>
          <w:lang w:bidi="en-AU"/>
        </w:rPr>
        <w:t xml:space="preserve"> and undermine the quality of supports</w:t>
      </w:r>
      <w:r w:rsidR="00F9375D">
        <w:rPr>
          <w:rFonts w:ascii="Arial" w:hAnsi="Arial" w:cs="Arial"/>
          <w:lang w:bidi="en-AU"/>
        </w:rPr>
        <w:t xml:space="preserve"> for participants as well as being less </w:t>
      </w:r>
      <w:r w:rsidR="005F1B17">
        <w:rPr>
          <w:rFonts w:ascii="Arial" w:hAnsi="Arial" w:cs="Arial"/>
          <w:lang w:bidi="en-AU"/>
        </w:rPr>
        <w:t>financial</w:t>
      </w:r>
      <w:r w:rsidR="00854266">
        <w:rPr>
          <w:rFonts w:ascii="Arial" w:hAnsi="Arial" w:cs="Arial"/>
          <w:lang w:bidi="en-AU"/>
        </w:rPr>
        <w:t>ly</w:t>
      </w:r>
      <w:r w:rsidR="005F1B17">
        <w:rPr>
          <w:rFonts w:ascii="Arial" w:hAnsi="Arial" w:cs="Arial"/>
          <w:lang w:bidi="en-AU"/>
        </w:rPr>
        <w:t xml:space="preserve"> </w:t>
      </w:r>
      <w:r w:rsidR="00F9375D">
        <w:rPr>
          <w:rFonts w:ascii="Arial" w:hAnsi="Arial" w:cs="Arial"/>
          <w:lang w:bidi="en-AU"/>
        </w:rPr>
        <w:t xml:space="preserve">efficient for participants and the NDIA alike. </w:t>
      </w:r>
      <w:r w:rsidR="005F1B17">
        <w:rPr>
          <w:rFonts w:ascii="Arial" w:hAnsi="Arial" w:cs="Arial"/>
          <w:lang w:bidi="en-AU"/>
        </w:rPr>
        <w:t xml:space="preserve"> </w:t>
      </w:r>
    </w:p>
    <w:p w14:paraId="735A8E00" w14:textId="30328DAB" w:rsidR="00C238B7" w:rsidRDefault="4EF4D44E" w:rsidP="6EA32858">
      <w:pPr>
        <w:spacing w:before="360" w:after="80"/>
        <w:rPr>
          <w:rFonts w:ascii="Arial" w:hAnsi="Arial" w:cs="Arial"/>
          <w:lang w:bidi="en-AU"/>
        </w:rPr>
      </w:pPr>
      <w:r w:rsidRPr="6EA32858">
        <w:rPr>
          <w:rFonts w:ascii="Arial" w:hAnsi="Arial" w:cs="Arial"/>
          <w:lang w:bidi="en-AU"/>
        </w:rPr>
        <w:t xml:space="preserve">To prevent </w:t>
      </w:r>
      <w:r w:rsidR="00F9375D" w:rsidRPr="6EA32858">
        <w:rPr>
          <w:rFonts w:ascii="Arial" w:hAnsi="Arial" w:cs="Arial"/>
          <w:lang w:bidi="en-AU"/>
        </w:rPr>
        <w:t xml:space="preserve">the </w:t>
      </w:r>
      <w:proofErr w:type="gramStart"/>
      <w:r w:rsidR="00F9375D" w:rsidRPr="6EA32858">
        <w:rPr>
          <w:rFonts w:ascii="Arial" w:hAnsi="Arial" w:cs="Arial"/>
          <w:lang w:bidi="en-AU"/>
        </w:rPr>
        <w:t>aforementioned outcomes</w:t>
      </w:r>
      <w:proofErr w:type="gramEnd"/>
      <w:r w:rsidRPr="6EA32858">
        <w:rPr>
          <w:rFonts w:ascii="Arial" w:hAnsi="Arial" w:cs="Arial"/>
          <w:lang w:bidi="en-AU"/>
        </w:rPr>
        <w:t xml:space="preserve">, the registration process must include measures </w:t>
      </w:r>
      <w:r w:rsidR="00E2127C" w:rsidRPr="6EA32858">
        <w:rPr>
          <w:rFonts w:ascii="Arial" w:hAnsi="Arial" w:cs="Arial"/>
          <w:lang w:bidi="en-AU"/>
        </w:rPr>
        <w:t>reduce or eliminate</w:t>
      </w:r>
      <w:r w:rsidRPr="6EA32858">
        <w:rPr>
          <w:rFonts w:ascii="Arial" w:hAnsi="Arial" w:cs="Arial"/>
          <w:lang w:bidi="en-AU"/>
        </w:rPr>
        <w:t xml:space="preserve"> the need for platforms to shift costs onto participant</w:t>
      </w:r>
      <w:r w:rsidR="00E2127C" w:rsidRPr="6EA32858">
        <w:rPr>
          <w:rFonts w:ascii="Arial" w:hAnsi="Arial" w:cs="Arial"/>
          <w:lang w:bidi="en-AU"/>
        </w:rPr>
        <w:t>s,</w:t>
      </w:r>
      <w:r w:rsidRPr="6EA32858">
        <w:rPr>
          <w:rFonts w:ascii="Arial" w:hAnsi="Arial" w:cs="Arial"/>
          <w:lang w:bidi="en-AU"/>
        </w:rPr>
        <w:t xml:space="preserve"> </w:t>
      </w:r>
      <w:r w:rsidR="00E2127C" w:rsidRPr="6EA32858">
        <w:rPr>
          <w:rFonts w:ascii="Arial" w:hAnsi="Arial" w:cs="Arial"/>
          <w:lang w:bidi="en-AU"/>
        </w:rPr>
        <w:t>such as</w:t>
      </w:r>
      <w:r w:rsidRPr="6EA32858">
        <w:rPr>
          <w:rFonts w:ascii="Arial" w:hAnsi="Arial" w:cs="Arial"/>
          <w:lang w:bidi="en-AU"/>
        </w:rPr>
        <w:t xml:space="preserve"> regulating platform fees, </w:t>
      </w:r>
      <w:r w:rsidR="00E2127C" w:rsidRPr="6EA32858">
        <w:rPr>
          <w:rFonts w:ascii="Arial" w:hAnsi="Arial" w:cs="Arial"/>
          <w:lang w:bidi="en-AU"/>
        </w:rPr>
        <w:t>and</w:t>
      </w:r>
      <w:r w:rsidRPr="6EA32858">
        <w:rPr>
          <w:rFonts w:ascii="Arial" w:hAnsi="Arial" w:cs="Arial"/>
          <w:lang w:bidi="en-AU"/>
        </w:rPr>
        <w:t xml:space="preserve"> putting price caps on services. Without </w:t>
      </w:r>
      <w:r w:rsidR="00E2127C" w:rsidRPr="6EA32858">
        <w:rPr>
          <w:rFonts w:ascii="Arial" w:hAnsi="Arial" w:cs="Arial"/>
          <w:lang w:bidi="en-AU"/>
        </w:rPr>
        <w:t xml:space="preserve">appropriate </w:t>
      </w:r>
      <w:r w:rsidRPr="6EA32858">
        <w:rPr>
          <w:rFonts w:ascii="Arial" w:hAnsi="Arial" w:cs="Arial"/>
          <w:lang w:bidi="en-AU"/>
        </w:rPr>
        <w:t xml:space="preserve">safeguards, registration could inadvertently limit participant choice by making platform-based supports less affordable. By establishing clear oversight and pricing guidelines, the system can balance regulation with accessibility, ensuring participants are not financially disadvantaged for using </w:t>
      </w:r>
      <w:r w:rsidR="00B72F34" w:rsidRPr="00C82E7B">
        <w:rPr>
          <w:rFonts w:ascii="Arial" w:hAnsi="Arial" w:cs="Arial"/>
          <w:lang w:val="en-GB"/>
        </w:rPr>
        <w:t>Platform Providers</w:t>
      </w:r>
      <w:r w:rsidRPr="6EA32858">
        <w:rPr>
          <w:rFonts w:ascii="Arial" w:hAnsi="Arial" w:cs="Arial"/>
          <w:lang w:bidi="en-AU"/>
        </w:rPr>
        <w:t>.</w:t>
      </w:r>
    </w:p>
    <w:p w14:paraId="205E2DAF" w14:textId="48DE65AA" w:rsidR="0045791B" w:rsidRPr="0045791B" w:rsidRDefault="0045791B" w:rsidP="0002099B">
      <w:pPr>
        <w:spacing w:before="360" w:after="80"/>
        <w:rPr>
          <w:rFonts w:ascii="Arial" w:hAnsi="Arial" w:cs="Arial"/>
          <w:lang w:bidi="en-AU"/>
        </w:rPr>
      </w:pPr>
      <w:r w:rsidRPr="003A3AFB">
        <w:rPr>
          <w:rFonts w:ascii="Arial" w:hAnsi="Arial" w:cs="Arial"/>
          <w:b/>
          <w:bCs/>
          <w:lang w:bidi="en-AU"/>
        </w:rPr>
        <w:t xml:space="preserve">Recommendation </w:t>
      </w:r>
      <w:r w:rsidR="001E1E31" w:rsidRPr="003A3AFB">
        <w:rPr>
          <w:rFonts w:ascii="Arial" w:hAnsi="Arial" w:cs="Arial"/>
          <w:b/>
          <w:bCs/>
          <w:lang w:bidi="en-AU"/>
        </w:rPr>
        <w:t>1</w:t>
      </w:r>
      <w:r w:rsidR="00AA139E">
        <w:rPr>
          <w:rFonts w:ascii="Arial" w:hAnsi="Arial" w:cs="Arial"/>
          <w:b/>
          <w:bCs/>
          <w:lang w:bidi="en-AU"/>
        </w:rPr>
        <w:t>4</w:t>
      </w:r>
      <w:r w:rsidRPr="003A3AFB">
        <w:rPr>
          <w:rFonts w:ascii="Arial" w:hAnsi="Arial" w:cs="Arial"/>
          <w:b/>
          <w:bCs/>
          <w:lang w:bidi="en-AU"/>
        </w:rPr>
        <w:t>:</w:t>
      </w:r>
      <w:r w:rsidRPr="003A3AFB">
        <w:rPr>
          <w:rFonts w:ascii="Arial" w:hAnsi="Arial" w:cs="Arial"/>
          <w:lang w:bidi="en-AU"/>
        </w:rPr>
        <w:t xml:space="preserve"> </w:t>
      </w:r>
      <w:r w:rsidRPr="003A3AFB">
        <w:rPr>
          <w:rFonts w:ascii="Arial" w:hAnsi="Arial" w:cs="Arial"/>
        </w:rPr>
        <w:t xml:space="preserve">To prevent the cost of registration from being passed onto participants, the NDIS Commission </w:t>
      </w:r>
      <w:r w:rsidR="005D0995" w:rsidRPr="003A3AFB">
        <w:rPr>
          <w:rFonts w:ascii="Arial" w:hAnsi="Arial" w:cs="Arial"/>
        </w:rPr>
        <w:t xml:space="preserve">must </w:t>
      </w:r>
      <w:r w:rsidRPr="003A3AFB">
        <w:rPr>
          <w:rFonts w:ascii="Arial" w:hAnsi="Arial" w:cs="Arial"/>
        </w:rPr>
        <w:t>implement measures such as regulating platform fees, setting price caps, and ensuring that compliance costs are not duplicated in platform fees. Additionally, the NDIS Commission should avoid duplicating registration requirements across both Platform Providers and individual workers who list their services on the platforms.</w:t>
      </w:r>
      <w:r w:rsidRPr="0045791B">
        <w:rPr>
          <w:rFonts w:ascii="Arial" w:hAnsi="Arial" w:cs="Arial"/>
        </w:rPr>
        <w:t xml:space="preserve"> </w:t>
      </w:r>
    </w:p>
    <w:p w14:paraId="0D569C6C" w14:textId="2EFCA84D" w:rsidR="00D42EF9" w:rsidRPr="00FD3848" w:rsidRDefault="4EF4D44E" w:rsidP="6EA32858">
      <w:pPr>
        <w:pStyle w:val="ListParagraph"/>
        <w:numPr>
          <w:ilvl w:val="2"/>
          <w:numId w:val="2"/>
        </w:numPr>
        <w:spacing w:before="360" w:after="80"/>
        <w:ind w:left="567" w:hanging="283"/>
        <w:rPr>
          <w:rFonts w:ascii="VAG Rounded" w:hAnsi="VAG Rounded" w:cs="Arial"/>
          <w:b/>
          <w:bCs/>
          <w:i/>
          <w:iCs/>
        </w:rPr>
      </w:pPr>
      <w:r w:rsidRPr="6EA32858">
        <w:rPr>
          <w:rFonts w:ascii="VAG Rounded" w:hAnsi="VAG Rounded" w:cs="Arial"/>
          <w:b/>
          <w:bCs/>
          <w:i/>
          <w:iCs/>
        </w:rPr>
        <w:t>How can the NDIS Commission ensure a smooth transition to mandatory registration for participants, workers and providers?</w:t>
      </w:r>
    </w:p>
    <w:p w14:paraId="1EBB0AD2" w14:textId="5EADD91F" w:rsidR="00624355" w:rsidRPr="00624355" w:rsidRDefault="4EF4D44E" w:rsidP="6EA32858">
      <w:pPr>
        <w:spacing w:before="360" w:after="80"/>
        <w:rPr>
          <w:rFonts w:ascii="Arial" w:hAnsi="Arial" w:cs="Arial"/>
        </w:rPr>
      </w:pPr>
      <w:r w:rsidRPr="6EA32858">
        <w:rPr>
          <w:rFonts w:ascii="Arial" w:hAnsi="Arial" w:cs="Arial"/>
        </w:rPr>
        <w:lastRenderedPageBreak/>
        <w:t xml:space="preserve">A well-planned transition to mandatory registration for </w:t>
      </w:r>
      <w:r w:rsidR="00B72F34" w:rsidRPr="00C82E7B">
        <w:rPr>
          <w:rFonts w:ascii="Arial" w:hAnsi="Arial" w:cs="Arial"/>
          <w:lang w:val="en-GB"/>
        </w:rPr>
        <w:t>Platform Providers</w:t>
      </w:r>
      <w:r w:rsidR="00B72F34" w:rsidRPr="6EA32858">
        <w:rPr>
          <w:rFonts w:ascii="Arial" w:hAnsi="Arial" w:cs="Arial"/>
        </w:rPr>
        <w:t xml:space="preserve"> </w:t>
      </w:r>
      <w:r w:rsidRPr="6EA32858">
        <w:rPr>
          <w:rFonts w:ascii="Arial" w:hAnsi="Arial" w:cs="Arial"/>
        </w:rPr>
        <w:t xml:space="preserve">is essential to minimise </w:t>
      </w:r>
      <w:r w:rsidR="00B915E6" w:rsidRPr="6EA32858">
        <w:rPr>
          <w:rFonts w:ascii="Arial" w:hAnsi="Arial" w:cs="Arial"/>
        </w:rPr>
        <w:t xml:space="preserve">service </w:t>
      </w:r>
      <w:r w:rsidRPr="6EA32858">
        <w:rPr>
          <w:rFonts w:ascii="Arial" w:hAnsi="Arial" w:cs="Arial"/>
        </w:rPr>
        <w:t>disruption, ensure compliance, and protect participant choice and control</w:t>
      </w:r>
      <w:r w:rsidR="009416C1" w:rsidRPr="6EA32858">
        <w:rPr>
          <w:rFonts w:ascii="Arial" w:hAnsi="Arial" w:cs="Arial"/>
        </w:rPr>
        <w:t xml:space="preserve"> and continuity of supports</w:t>
      </w:r>
      <w:r w:rsidRPr="6EA32858">
        <w:rPr>
          <w:rFonts w:ascii="Arial" w:hAnsi="Arial" w:cs="Arial"/>
        </w:rPr>
        <w:t>. The NDIS Commission can facilitate this transition by providing clear information and resources</w:t>
      </w:r>
      <w:r w:rsidR="00796C0F">
        <w:rPr>
          <w:rFonts w:ascii="Arial" w:hAnsi="Arial" w:cs="Arial"/>
        </w:rPr>
        <w:t>, co-designed with participants</w:t>
      </w:r>
      <w:r w:rsidRPr="6EA32858">
        <w:rPr>
          <w:rFonts w:ascii="Arial" w:hAnsi="Arial" w:cs="Arial"/>
        </w:rPr>
        <w:t xml:space="preserve">, offering training for both participants and workers, and ensuring continuity of supports for individuals.  </w:t>
      </w:r>
    </w:p>
    <w:p w14:paraId="089AD676" w14:textId="77777777" w:rsidR="00624355" w:rsidRPr="00187C7E" w:rsidRDefault="00624355" w:rsidP="00EA5586">
      <w:pPr>
        <w:pStyle w:val="Heading3"/>
        <w:rPr>
          <w:rFonts w:ascii="VAG Rounded" w:hAnsi="VAG Rounded"/>
          <w:b/>
          <w:bCs/>
        </w:rPr>
      </w:pPr>
      <w:bookmarkStart w:id="36" w:name="_Toc192147326"/>
      <w:r w:rsidRPr="00187C7E">
        <w:rPr>
          <w:rFonts w:ascii="VAG Rounded" w:hAnsi="VAG Rounded"/>
          <w:b/>
          <w:bCs/>
        </w:rPr>
        <w:t>Provision of Information and Resources</w:t>
      </w:r>
      <w:bookmarkEnd w:id="36"/>
    </w:p>
    <w:p w14:paraId="4905AB1C" w14:textId="1026D9CF" w:rsidR="00624355" w:rsidRDefault="00624355" w:rsidP="0002099B">
      <w:pPr>
        <w:spacing w:before="360" w:after="80"/>
        <w:rPr>
          <w:rFonts w:ascii="Arial" w:hAnsi="Arial" w:cs="Arial"/>
        </w:rPr>
      </w:pPr>
      <w:r w:rsidRPr="00624355">
        <w:rPr>
          <w:rFonts w:ascii="Arial" w:hAnsi="Arial" w:cs="Arial"/>
        </w:rPr>
        <w:t xml:space="preserve">The success of mandatory registration will depend on effective communication and education. Many participants, workers, and </w:t>
      </w:r>
      <w:r w:rsidR="00B72F34" w:rsidRPr="00C82E7B">
        <w:rPr>
          <w:rFonts w:ascii="Arial" w:hAnsi="Arial" w:cs="Arial"/>
          <w:lang w:val="en-GB"/>
        </w:rPr>
        <w:t>Platform Providers</w:t>
      </w:r>
      <w:r w:rsidR="00B72F34" w:rsidRPr="00624355">
        <w:rPr>
          <w:rFonts w:ascii="Arial" w:hAnsi="Arial" w:cs="Arial"/>
        </w:rPr>
        <w:t xml:space="preserve"> </w:t>
      </w:r>
      <w:r w:rsidRPr="00624355">
        <w:rPr>
          <w:rFonts w:ascii="Arial" w:hAnsi="Arial" w:cs="Arial"/>
        </w:rPr>
        <w:t xml:space="preserve">may be unfamiliar with the registration process or uncertain about how it will affect them. The NDIS Commission should ensure that accessible, easy-to-understand information is widely distributed through multiple channels, including NDIS newsletters, social media, provider networks, </w:t>
      </w:r>
      <w:r w:rsidRPr="00490476">
        <w:rPr>
          <w:rFonts w:ascii="Arial" w:hAnsi="Arial" w:cs="Arial"/>
        </w:rPr>
        <w:t>D</w:t>
      </w:r>
      <w:r w:rsidRPr="00624355">
        <w:rPr>
          <w:rFonts w:ascii="Arial" w:hAnsi="Arial" w:cs="Arial"/>
        </w:rPr>
        <w:t xml:space="preserve">isability </w:t>
      </w:r>
      <w:r w:rsidRPr="00490476">
        <w:rPr>
          <w:rFonts w:ascii="Arial" w:hAnsi="Arial" w:cs="Arial"/>
        </w:rPr>
        <w:t>Representative O</w:t>
      </w:r>
      <w:r w:rsidRPr="00624355">
        <w:rPr>
          <w:rFonts w:ascii="Arial" w:hAnsi="Arial" w:cs="Arial"/>
        </w:rPr>
        <w:t>rganisations</w:t>
      </w:r>
      <w:r w:rsidRPr="00490476">
        <w:rPr>
          <w:rFonts w:ascii="Arial" w:hAnsi="Arial" w:cs="Arial"/>
        </w:rPr>
        <w:t xml:space="preserve"> (DROs)</w:t>
      </w:r>
      <w:r w:rsidRPr="00624355">
        <w:rPr>
          <w:rFonts w:ascii="Arial" w:hAnsi="Arial" w:cs="Arial"/>
        </w:rPr>
        <w:t xml:space="preserve"> </w:t>
      </w:r>
      <w:r w:rsidR="00490476" w:rsidRPr="00490476">
        <w:rPr>
          <w:rFonts w:ascii="Arial" w:hAnsi="Arial" w:cs="Arial"/>
        </w:rPr>
        <w:t>and</w:t>
      </w:r>
      <w:r w:rsidRPr="00624355">
        <w:rPr>
          <w:rFonts w:ascii="Arial" w:hAnsi="Arial" w:cs="Arial"/>
        </w:rPr>
        <w:t xml:space="preserve"> </w:t>
      </w:r>
      <w:r w:rsidR="00490476" w:rsidRPr="00490476">
        <w:rPr>
          <w:rFonts w:ascii="Arial" w:hAnsi="Arial" w:cs="Arial"/>
        </w:rPr>
        <w:t xml:space="preserve">digital </w:t>
      </w:r>
      <w:r w:rsidRPr="00624355">
        <w:rPr>
          <w:rFonts w:ascii="Arial" w:hAnsi="Arial" w:cs="Arial"/>
        </w:rPr>
        <w:t>platfor</w:t>
      </w:r>
      <w:r w:rsidR="00490476" w:rsidRPr="00490476">
        <w:rPr>
          <w:rFonts w:ascii="Arial" w:hAnsi="Arial" w:cs="Arial"/>
        </w:rPr>
        <w:t>ms themselves</w:t>
      </w:r>
      <w:r w:rsidRPr="00624355">
        <w:rPr>
          <w:rFonts w:ascii="Arial" w:hAnsi="Arial" w:cs="Arial"/>
        </w:rPr>
        <w:t>.</w:t>
      </w:r>
    </w:p>
    <w:p w14:paraId="74663A09" w14:textId="043F15DE" w:rsidR="00490476" w:rsidRDefault="00490476" w:rsidP="0002099B">
      <w:pPr>
        <w:spacing w:before="360" w:after="80"/>
        <w:rPr>
          <w:rFonts w:ascii="Arial" w:hAnsi="Arial" w:cs="Arial"/>
        </w:rPr>
      </w:pPr>
      <w:r>
        <w:rPr>
          <w:rFonts w:ascii="Arial" w:hAnsi="Arial" w:cs="Arial"/>
        </w:rPr>
        <w:t>In the PWDA survey, some specific ways respondents suggested this could be done included:</w:t>
      </w:r>
    </w:p>
    <w:p w14:paraId="6FAC9CDF" w14:textId="29B3CD28" w:rsidR="00461A9B" w:rsidRDefault="00461A9B" w:rsidP="0002099B">
      <w:pPr>
        <w:pStyle w:val="ListParagraph"/>
        <w:numPr>
          <w:ilvl w:val="0"/>
          <w:numId w:val="7"/>
        </w:numPr>
        <w:spacing w:before="360" w:after="80"/>
        <w:ind w:left="567" w:hanging="283"/>
        <w:rPr>
          <w:rFonts w:ascii="Arial" w:hAnsi="Arial" w:cs="Arial"/>
        </w:rPr>
      </w:pPr>
      <w:r>
        <w:rPr>
          <w:rFonts w:ascii="Arial" w:hAnsi="Arial" w:cs="Arial"/>
        </w:rPr>
        <w:t>Clear and simplified information and processes for registration</w:t>
      </w:r>
    </w:p>
    <w:p w14:paraId="2838ACD9" w14:textId="1E13BC1F" w:rsidR="00461A9B" w:rsidRDefault="00461A9B" w:rsidP="0002099B">
      <w:pPr>
        <w:spacing w:before="360" w:after="80"/>
        <w:ind w:left="1058"/>
        <w:rPr>
          <w:rFonts w:ascii="Arial" w:hAnsi="Arial" w:cs="Arial"/>
          <w:i/>
          <w:iCs/>
          <w:color w:val="2F5496"/>
        </w:rPr>
      </w:pPr>
      <w:r>
        <w:rPr>
          <w:rFonts w:ascii="Arial" w:hAnsi="Arial" w:cs="Arial"/>
          <w:i/>
          <w:iCs/>
          <w:color w:val="2F5496"/>
        </w:rPr>
        <w:t>“</w:t>
      </w:r>
      <w:r w:rsidRPr="00461A9B">
        <w:rPr>
          <w:rFonts w:ascii="Arial" w:hAnsi="Arial" w:cs="Arial"/>
          <w:i/>
          <w:iCs/>
          <w:color w:val="2F5496"/>
        </w:rPr>
        <w:t>Simple to follow information on requirements for registration. Low fees</w:t>
      </w:r>
      <w:r>
        <w:rPr>
          <w:rFonts w:ascii="Arial" w:hAnsi="Arial" w:cs="Arial"/>
          <w:i/>
          <w:iCs/>
          <w:color w:val="2F5496"/>
        </w:rPr>
        <w:t>.”</w:t>
      </w:r>
    </w:p>
    <w:p w14:paraId="656789DA" w14:textId="550184B4" w:rsidR="00461A9B" w:rsidRPr="00461A9B" w:rsidRDefault="00461A9B" w:rsidP="0002099B">
      <w:pPr>
        <w:spacing w:before="360" w:after="80"/>
        <w:ind w:left="1058"/>
        <w:rPr>
          <w:rFonts w:ascii="Arial" w:hAnsi="Arial" w:cs="Arial"/>
          <w:i/>
          <w:iCs/>
          <w:color w:val="2F5496"/>
        </w:rPr>
      </w:pPr>
      <w:r>
        <w:rPr>
          <w:rFonts w:ascii="Arial" w:hAnsi="Arial" w:cs="Arial"/>
          <w:i/>
          <w:iCs/>
          <w:color w:val="2F5496"/>
        </w:rPr>
        <w:t>“A</w:t>
      </w:r>
      <w:r w:rsidRPr="00461A9B">
        <w:rPr>
          <w:rFonts w:ascii="Arial" w:hAnsi="Arial" w:cs="Arial"/>
          <w:i/>
          <w:iCs/>
          <w:color w:val="2F5496"/>
        </w:rPr>
        <w:t>ctual break down information of requirements.</w:t>
      </w:r>
      <w:r>
        <w:rPr>
          <w:rFonts w:ascii="Arial" w:hAnsi="Arial" w:cs="Arial"/>
          <w:i/>
          <w:iCs/>
          <w:color w:val="2F5496"/>
        </w:rPr>
        <w:t>”</w:t>
      </w:r>
    </w:p>
    <w:p w14:paraId="0B00C6EA" w14:textId="602B140A" w:rsidR="00461A9B" w:rsidRPr="00461A9B" w:rsidRDefault="00461A9B" w:rsidP="0002099B">
      <w:pPr>
        <w:pStyle w:val="ListParagraph"/>
        <w:numPr>
          <w:ilvl w:val="0"/>
          <w:numId w:val="7"/>
        </w:numPr>
        <w:spacing w:before="360" w:after="80"/>
        <w:ind w:left="567" w:hanging="284"/>
        <w:rPr>
          <w:rFonts w:ascii="Arial" w:hAnsi="Arial" w:cs="Arial"/>
        </w:rPr>
      </w:pPr>
      <w:r>
        <w:rPr>
          <w:rFonts w:ascii="Arial" w:hAnsi="Arial" w:cs="Arial"/>
        </w:rPr>
        <w:t xml:space="preserve">Information in multiple, accessible formats </w:t>
      </w:r>
    </w:p>
    <w:p w14:paraId="3CD38CEF" w14:textId="16EEFFE1" w:rsidR="00461A9B" w:rsidRPr="00461A9B" w:rsidRDefault="4EF4D44E" w:rsidP="6EA32858">
      <w:pPr>
        <w:spacing w:before="360" w:after="80"/>
        <w:ind w:left="1134" w:right="1134"/>
        <w:rPr>
          <w:rFonts w:ascii="Arial" w:hAnsi="Arial" w:cs="Arial"/>
          <w:i/>
          <w:iCs/>
          <w:color w:val="2F5496"/>
        </w:rPr>
      </w:pPr>
      <w:proofErr w:type="gramStart"/>
      <w:r w:rsidRPr="6EA32858">
        <w:rPr>
          <w:rFonts w:ascii="Arial" w:hAnsi="Arial" w:cs="Arial"/>
          <w:i/>
          <w:iCs/>
          <w:color w:val="2F5496" w:themeColor="accent1" w:themeShade="BF"/>
        </w:rPr>
        <w:t>“ Plain</w:t>
      </w:r>
      <w:proofErr w:type="gramEnd"/>
      <w:r w:rsidRPr="6EA32858">
        <w:rPr>
          <w:rFonts w:ascii="Arial" w:hAnsi="Arial" w:cs="Arial"/>
          <w:i/>
          <w:iCs/>
          <w:color w:val="2F5496" w:themeColor="accent1" w:themeShade="BF"/>
        </w:rPr>
        <w:t xml:space="preserve"> language guides explaining what mandatory registration means, who it applies to, and what the process involves.  • Easy-read and translated materials for people with disabilities and those from non-English-speaking backgrounds.  • Infographics and videos to break down complex information into digestible steps.  • A dedicated website or portal with FAQs, key dates, and checklists.”</w:t>
      </w:r>
    </w:p>
    <w:p w14:paraId="679E4D43" w14:textId="02C4921D" w:rsidR="00461A9B" w:rsidRPr="00461A9B" w:rsidRDefault="00461A9B" w:rsidP="0002099B">
      <w:pPr>
        <w:spacing w:before="360" w:after="80"/>
        <w:ind w:left="1134" w:right="1134"/>
        <w:rPr>
          <w:rFonts w:ascii="Arial" w:hAnsi="Arial" w:cs="Arial"/>
          <w:i/>
          <w:iCs/>
          <w:color w:val="2F5496"/>
        </w:rPr>
      </w:pPr>
      <w:r w:rsidRPr="00461A9B">
        <w:rPr>
          <w:rFonts w:ascii="Arial" w:hAnsi="Arial" w:cs="Arial"/>
          <w:i/>
          <w:iCs/>
          <w:color w:val="2F5496"/>
        </w:rPr>
        <w:lastRenderedPageBreak/>
        <w:t>“Costs, detailed how-to guides”</w:t>
      </w:r>
    </w:p>
    <w:p w14:paraId="0D9360E7" w14:textId="5C53245F" w:rsidR="00461A9B" w:rsidRPr="00461A9B" w:rsidRDefault="00461A9B" w:rsidP="0002099B">
      <w:pPr>
        <w:spacing w:before="360" w:after="80"/>
        <w:ind w:left="1134" w:right="1134"/>
        <w:rPr>
          <w:rFonts w:ascii="Arial" w:hAnsi="Arial" w:cs="Arial"/>
          <w:i/>
          <w:iCs/>
          <w:color w:val="2F5496"/>
        </w:rPr>
      </w:pPr>
      <w:r w:rsidRPr="00461A9B">
        <w:rPr>
          <w:rFonts w:ascii="Arial" w:hAnsi="Arial" w:cs="Arial"/>
          <w:i/>
          <w:iCs/>
          <w:color w:val="2F5496"/>
        </w:rPr>
        <w:t>“Plain English statements, videos and visual diagrams of what registration will offer.”</w:t>
      </w:r>
    </w:p>
    <w:p w14:paraId="55FF42C9" w14:textId="4D8AC818" w:rsidR="00461A9B" w:rsidRPr="00461A9B" w:rsidRDefault="00461A9B" w:rsidP="0002099B">
      <w:pPr>
        <w:pStyle w:val="ListParagraph"/>
        <w:numPr>
          <w:ilvl w:val="0"/>
          <w:numId w:val="7"/>
        </w:numPr>
        <w:spacing w:before="360" w:after="80"/>
        <w:ind w:left="567" w:hanging="283"/>
        <w:rPr>
          <w:rFonts w:ascii="Arial" w:hAnsi="Arial" w:cs="Arial"/>
        </w:rPr>
      </w:pPr>
      <w:r>
        <w:rPr>
          <w:rFonts w:ascii="Arial" w:hAnsi="Arial" w:cs="Arial"/>
        </w:rPr>
        <w:t xml:space="preserve">Direct updates for participants and providers </w:t>
      </w:r>
    </w:p>
    <w:p w14:paraId="6FA1F087" w14:textId="0086CB64" w:rsidR="00461A9B" w:rsidRDefault="00461A9B" w:rsidP="0002099B">
      <w:pPr>
        <w:spacing w:before="360" w:after="80"/>
        <w:ind w:left="1134" w:right="1134"/>
        <w:rPr>
          <w:rFonts w:ascii="Arial" w:hAnsi="Arial" w:cs="Arial"/>
          <w:i/>
          <w:iCs/>
          <w:color w:val="2F5496"/>
        </w:rPr>
      </w:pPr>
      <w:r>
        <w:rPr>
          <w:rFonts w:ascii="Arial" w:hAnsi="Arial" w:cs="Arial"/>
          <w:i/>
          <w:iCs/>
          <w:color w:val="2F5496"/>
        </w:rPr>
        <w:t>“</w:t>
      </w:r>
      <w:r w:rsidRPr="00461A9B">
        <w:rPr>
          <w:rFonts w:ascii="Arial" w:hAnsi="Arial" w:cs="Arial"/>
          <w:i/>
          <w:iCs/>
          <w:color w:val="2F5496"/>
        </w:rPr>
        <w:t>Contact participants who use Platforms and let them know when mandatory registration is starting and how it will change their use of the service.</w:t>
      </w:r>
      <w:r>
        <w:rPr>
          <w:rFonts w:ascii="Arial" w:hAnsi="Arial" w:cs="Arial"/>
          <w:i/>
          <w:iCs/>
          <w:color w:val="2F5496"/>
        </w:rPr>
        <w:t>”</w:t>
      </w:r>
    </w:p>
    <w:p w14:paraId="7ED4E717" w14:textId="28EF3C7C" w:rsidR="00461A9B" w:rsidRDefault="00461A9B" w:rsidP="0002099B">
      <w:pPr>
        <w:spacing w:before="360" w:after="80"/>
        <w:ind w:left="1134" w:right="1134"/>
        <w:rPr>
          <w:rFonts w:ascii="Arial" w:hAnsi="Arial" w:cs="Arial"/>
          <w:i/>
          <w:iCs/>
          <w:color w:val="2F5496"/>
        </w:rPr>
      </w:pPr>
      <w:r>
        <w:rPr>
          <w:rFonts w:ascii="Arial" w:hAnsi="Arial" w:cs="Arial"/>
          <w:i/>
          <w:iCs/>
          <w:color w:val="2F5496"/>
        </w:rPr>
        <w:t>“</w:t>
      </w:r>
      <w:r w:rsidRPr="00461A9B">
        <w:rPr>
          <w:rFonts w:ascii="Arial" w:hAnsi="Arial" w:cs="Arial"/>
          <w:i/>
          <w:iCs/>
          <w:color w:val="2F5496"/>
        </w:rPr>
        <w:t>Clear written &amp; verbal communication with all NDIS recipients of what mandatory registration means, especially those with an intellectual impairment.</w:t>
      </w:r>
      <w:r>
        <w:rPr>
          <w:rFonts w:ascii="Arial" w:hAnsi="Arial" w:cs="Arial"/>
          <w:i/>
          <w:iCs/>
          <w:color w:val="2F5496"/>
        </w:rPr>
        <w:t>”</w:t>
      </w:r>
    </w:p>
    <w:p w14:paraId="6101D714" w14:textId="59C6B97E" w:rsidR="00461A9B" w:rsidRDefault="00461A9B" w:rsidP="0002099B">
      <w:pPr>
        <w:spacing w:before="360" w:after="80"/>
        <w:ind w:left="1134" w:right="1134"/>
        <w:rPr>
          <w:rFonts w:ascii="Arial" w:hAnsi="Arial" w:cs="Arial"/>
          <w:i/>
          <w:iCs/>
          <w:color w:val="2F5496"/>
        </w:rPr>
      </w:pPr>
      <w:r>
        <w:rPr>
          <w:rFonts w:ascii="Arial" w:hAnsi="Arial" w:cs="Arial"/>
          <w:i/>
          <w:iCs/>
          <w:color w:val="2F5496"/>
        </w:rPr>
        <w:t>“</w:t>
      </w:r>
      <w:r w:rsidRPr="00461A9B">
        <w:rPr>
          <w:rFonts w:ascii="Arial" w:hAnsi="Arial" w:cs="Arial"/>
          <w:i/>
          <w:iCs/>
          <w:color w:val="2F5496"/>
        </w:rPr>
        <w:t>Facts about what the provider or their workers must do and change to current operation being clear. Providers should not be putting prices up if there is not an ongoing change in how they work.</w:t>
      </w:r>
      <w:r>
        <w:rPr>
          <w:rFonts w:ascii="Arial" w:hAnsi="Arial" w:cs="Arial"/>
          <w:i/>
          <w:iCs/>
          <w:color w:val="2F5496"/>
        </w:rPr>
        <w:t>”</w:t>
      </w:r>
    </w:p>
    <w:p w14:paraId="7307A9C9" w14:textId="21732BD9" w:rsidR="00461A9B" w:rsidRPr="00461A9B" w:rsidRDefault="4EF4D44E" w:rsidP="6EA32858">
      <w:pPr>
        <w:spacing w:before="360" w:after="80"/>
        <w:ind w:left="1134" w:right="1134"/>
        <w:rPr>
          <w:rFonts w:ascii="Arial" w:hAnsi="Arial" w:cs="Arial"/>
          <w:i/>
          <w:iCs/>
          <w:color w:val="2F5496"/>
        </w:rPr>
      </w:pPr>
      <w:r w:rsidRPr="6EA32858">
        <w:rPr>
          <w:rFonts w:ascii="Arial" w:hAnsi="Arial" w:cs="Arial"/>
          <w:i/>
          <w:iCs/>
          <w:color w:val="2F5496" w:themeColor="accent1" w:themeShade="BF"/>
        </w:rPr>
        <w:t>“Information should come from LACs, Support Coordinators etc. to tell participants and providers + running educational sessions for providers. I don't' know how unregistered solo providers will get reached- maybe having the NDIS send out letters/emails to all providers who get invoices paid?”</w:t>
      </w:r>
    </w:p>
    <w:p w14:paraId="23C69EA2" w14:textId="7C68CBFD" w:rsidR="00497D1F" w:rsidRPr="00497D1F" w:rsidRDefault="4EF4D44E" w:rsidP="6EA32858">
      <w:pPr>
        <w:pStyle w:val="ListParagraph"/>
        <w:numPr>
          <w:ilvl w:val="0"/>
          <w:numId w:val="7"/>
        </w:numPr>
        <w:spacing w:before="360" w:after="80"/>
        <w:ind w:left="567" w:hanging="283"/>
        <w:rPr>
          <w:rFonts w:ascii="Arial" w:hAnsi="Arial" w:cs="Arial"/>
          <w:color w:val="000000" w:themeColor="text1"/>
        </w:rPr>
      </w:pPr>
      <w:r w:rsidRPr="6EA32858">
        <w:rPr>
          <w:rFonts w:ascii="Arial" w:hAnsi="Arial" w:cs="Arial"/>
          <w:color w:val="000000" w:themeColor="text1"/>
        </w:rPr>
        <w:t xml:space="preserve">Ways to identify registration status of providers </w:t>
      </w:r>
    </w:p>
    <w:p w14:paraId="1D9CA3EF" w14:textId="51903F4B" w:rsidR="00461A9B" w:rsidRDefault="4EF4D44E" w:rsidP="6EA32858">
      <w:pPr>
        <w:pStyle w:val="ListParagraph"/>
        <w:spacing w:before="360" w:after="80"/>
        <w:ind w:left="1134"/>
        <w:rPr>
          <w:rFonts w:ascii="Arial" w:hAnsi="Arial" w:cs="Arial"/>
          <w:i/>
          <w:iCs/>
          <w:color w:val="2F5496"/>
        </w:rPr>
      </w:pPr>
      <w:r w:rsidRPr="6EA32858">
        <w:rPr>
          <w:rFonts w:ascii="Arial" w:hAnsi="Arial" w:cs="Arial"/>
          <w:i/>
          <w:iCs/>
          <w:color w:val="2F5496" w:themeColor="accent1" w:themeShade="BF"/>
        </w:rPr>
        <w:t>“Awareness of how to check of providers are registered- look for a logo on their website?  How to make complaints if needed”</w:t>
      </w:r>
    </w:p>
    <w:p w14:paraId="343B0AD7" w14:textId="77777777" w:rsidR="00461A9B" w:rsidRPr="00461A9B" w:rsidRDefault="00461A9B" w:rsidP="0002099B">
      <w:pPr>
        <w:pStyle w:val="ListParagraph"/>
        <w:spacing w:before="360" w:after="80"/>
        <w:ind w:left="1134"/>
        <w:rPr>
          <w:rFonts w:ascii="Arial" w:hAnsi="Arial" w:cs="Arial"/>
          <w:color w:val="2F5496"/>
        </w:rPr>
      </w:pPr>
    </w:p>
    <w:p w14:paraId="52750216" w14:textId="6C764B38" w:rsidR="00461A9B" w:rsidRPr="00461A9B" w:rsidRDefault="00461A9B" w:rsidP="0002099B">
      <w:pPr>
        <w:pStyle w:val="ListParagraph"/>
        <w:numPr>
          <w:ilvl w:val="0"/>
          <w:numId w:val="7"/>
        </w:numPr>
        <w:spacing w:before="360" w:after="80"/>
        <w:ind w:left="567" w:hanging="283"/>
        <w:rPr>
          <w:rFonts w:ascii="Arial" w:hAnsi="Arial" w:cs="Arial"/>
          <w:color w:val="000000" w:themeColor="text1"/>
        </w:rPr>
      </w:pPr>
      <w:r w:rsidRPr="00461A9B">
        <w:rPr>
          <w:rFonts w:ascii="Arial" w:hAnsi="Arial" w:cs="Arial"/>
          <w:color w:val="000000" w:themeColor="text1"/>
        </w:rPr>
        <w:t xml:space="preserve">Co-Design with people with disability </w:t>
      </w:r>
    </w:p>
    <w:p w14:paraId="722A4EFF" w14:textId="7E7E0B4E" w:rsidR="00461A9B" w:rsidRDefault="00461A9B" w:rsidP="0002099B">
      <w:pPr>
        <w:pStyle w:val="ListParagraph"/>
        <w:spacing w:before="360" w:after="80"/>
        <w:ind w:left="1134"/>
        <w:rPr>
          <w:rFonts w:ascii="Arial" w:hAnsi="Arial" w:cs="Arial"/>
          <w:i/>
          <w:iCs/>
          <w:color w:val="2F5496"/>
        </w:rPr>
      </w:pPr>
      <w:r>
        <w:rPr>
          <w:rFonts w:ascii="Arial" w:hAnsi="Arial" w:cs="Arial"/>
          <w:i/>
          <w:iCs/>
          <w:color w:val="2F5496"/>
        </w:rPr>
        <w:t>“M</w:t>
      </w:r>
      <w:r w:rsidRPr="00461A9B">
        <w:rPr>
          <w:rFonts w:ascii="Arial" w:hAnsi="Arial" w:cs="Arial"/>
          <w:i/>
          <w:iCs/>
          <w:color w:val="2F5496"/>
        </w:rPr>
        <w:t>eaningful co-design with disabled people. Some concern for actual safety and quality would be good, too - as registration does not guarantee anything but pushing small providers out</w:t>
      </w:r>
      <w:r>
        <w:rPr>
          <w:rFonts w:ascii="Arial" w:hAnsi="Arial" w:cs="Arial"/>
          <w:i/>
          <w:iCs/>
          <w:color w:val="2F5496"/>
        </w:rPr>
        <w:t>.”</w:t>
      </w:r>
    </w:p>
    <w:p w14:paraId="55F0FCD8" w14:textId="2AC31DD1" w:rsidR="0045791B" w:rsidRPr="0045791B" w:rsidRDefault="0045791B" w:rsidP="0045791B">
      <w:pPr>
        <w:spacing w:before="360" w:after="80"/>
        <w:rPr>
          <w:rFonts w:ascii="Arial" w:hAnsi="Arial" w:cs="Arial"/>
          <w:i/>
          <w:iCs/>
          <w:color w:val="2F5496"/>
        </w:rPr>
      </w:pPr>
      <w:r w:rsidRPr="003A3AFB">
        <w:rPr>
          <w:rFonts w:ascii="Arial" w:hAnsi="Arial" w:cs="Arial"/>
          <w:b/>
          <w:bCs/>
          <w:color w:val="000000" w:themeColor="text1"/>
        </w:rPr>
        <w:lastRenderedPageBreak/>
        <w:t xml:space="preserve">Recommendation </w:t>
      </w:r>
      <w:r w:rsidR="001E1E31" w:rsidRPr="003A3AFB">
        <w:rPr>
          <w:rFonts w:ascii="Arial" w:hAnsi="Arial" w:cs="Arial"/>
          <w:b/>
          <w:bCs/>
          <w:color w:val="000000" w:themeColor="text1"/>
        </w:rPr>
        <w:t>1</w:t>
      </w:r>
      <w:r w:rsidR="00AA139E">
        <w:rPr>
          <w:rFonts w:ascii="Arial" w:hAnsi="Arial" w:cs="Arial"/>
          <w:b/>
          <w:bCs/>
          <w:color w:val="000000" w:themeColor="text1"/>
        </w:rPr>
        <w:t>5</w:t>
      </w:r>
      <w:r w:rsidRPr="003A3AFB">
        <w:rPr>
          <w:rFonts w:ascii="Arial" w:hAnsi="Arial" w:cs="Arial"/>
          <w:b/>
          <w:bCs/>
          <w:color w:val="000000" w:themeColor="text1"/>
        </w:rPr>
        <w:t>:</w:t>
      </w:r>
      <w:r w:rsidRPr="003A3AFB">
        <w:rPr>
          <w:rFonts w:ascii="Arial" w:hAnsi="Arial" w:cs="Arial"/>
          <w:i/>
          <w:iCs/>
          <w:color w:val="000000" w:themeColor="text1"/>
        </w:rPr>
        <w:t xml:space="preserve"> </w:t>
      </w:r>
      <w:r w:rsidRPr="003A3AFB">
        <w:rPr>
          <w:rFonts w:ascii="Arial" w:hAnsi="Arial" w:cs="Arial"/>
        </w:rPr>
        <w:t>To ensure a smooth transition to mandatory registration, the NDIS Commission should provide clear, accessible information in multiple formats, including plain language guides, videos, infographics, and translated materials</w:t>
      </w:r>
      <w:r w:rsidR="00AA139E">
        <w:rPr>
          <w:rFonts w:ascii="Arial" w:hAnsi="Arial" w:cs="Arial"/>
        </w:rPr>
        <w:t>, co-designed with people with disability</w:t>
      </w:r>
      <w:r w:rsidRPr="003A3AFB">
        <w:rPr>
          <w:rFonts w:ascii="Arial" w:hAnsi="Arial" w:cs="Arial"/>
        </w:rPr>
        <w:t>. Direct updates should be provided to participants and providers through multiple channels and co-design with people with disability should be embedded in the transition process.</w:t>
      </w:r>
    </w:p>
    <w:p w14:paraId="68EAD44A" w14:textId="79EB402B" w:rsidR="00490476" w:rsidRPr="00EA5586" w:rsidRDefault="00490476" w:rsidP="00EA5586">
      <w:pPr>
        <w:pStyle w:val="Heading3"/>
        <w:rPr>
          <w:rFonts w:ascii="VAG Rounded" w:hAnsi="VAG Rounded"/>
          <w:b/>
          <w:bCs/>
        </w:rPr>
      </w:pPr>
      <w:bookmarkStart w:id="37" w:name="_Toc192147327"/>
      <w:r w:rsidRPr="00EA5586">
        <w:rPr>
          <w:rFonts w:ascii="VAG Rounded" w:hAnsi="VAG Rounded"/>
          <w:b/>
          <w:bCs/>
        </w:rPr>
        <w:t>Ensure Continuity of Supports</w:t>
      </w:r>
      <w:bookmarkEnd w:id="37"/>
      <w:r w:rsidRPr="00EA5586">
        <w:rPr>
          <w:rFonts w:ascii="VAG Rounded" w:hAnsi="VAG Rounded"/>
          <w:b/>
          <w:bCs/>
        </w:rPr>
        <w:t xml:space="preserve"> </w:t>
      </w:r>
    </w:p>
    <w:p w14:paraId="7F7BCD33" w14:textId="2608A228" w:rsidR="00F86BA0" w:rsidRPr="00F86BA0" w:rsidRDefault="00F86BA0" w:rsidP="6EA32858">
      <w:pPr>
        <w:spacing w:before="360" w:after="80"/>
        <w:rPr>
          <w:rFonts w:ascii="Arial" w:hAnsi="Arial" w:cs="Arial"/>
          <w:color w:val="000000" w:themeColor="text1"/>
        </w:rPr>
      </w:pPr>
      <w:r w:rsidRPr="6EA32858">
        <w:rPr>
          <w:rFonts w:ascii="Arial" w:hAnsi="Arial" w:cs="Arial"/>
          <w:color w:val="000000" w:themeColor="text1"/>
        </w:rPr>
        <w:t xml:space="preserve">A critical aspect of the transition to mandatory registration is ensuring that participants do not experience service disruptions due to delays in </w:t>
      </w:r>
      <w:r w:rsidR="00B72F34" w:rsidRPr="00C82E7B">
        <w:rPr>
          <w:rFonts w:ascii="Arial" w:hAnsi="Arial" w:cs="Arial"/>
          <w:lang w:val="en-GB"/>
        </w:rPr>
        <w:t>Platform Providers</w:t>
      </w:r>
      <w:r w:rsidR="00B72F34" w:rsidRPr="6EA32858">
        <w:rPr>
          <w:rFonts w:ascii="Arial" w:hAnsi="Arial" w:cs="Arial"/>
          <w:color w:val="000000" w:themeColor="text1"/>
        </w:rPr>
        <w:t xml:space="preserve"> </w:t>
      </w:r>
      <w:r w:rsidRPr="6EA32858">
        <w:rPr>
          <w:rFonts w:ascii="Arial" w:hAnsi="Arial" w:cs="Arial"/>
          <w:color w:val="000000" w:themeColor="text1"/>
        </w:rPr>
        <w:t>registration or compliance requirements. Many participants rely on platform-based services for daily support, personal care, and community access</w:t>
      </w:r>
      <w:r w:rsidR="00245AE2" w:rsidRPr="6EA32858">
        <w:rPr>
          <w:rFonts w:ascii="Arial" w:hAnsi="Arial" w:cs="Arial"/>
          <w:color w:val="000000" w:themeColor="text1"/>
        </w:rPr>
        <w:t>;</w:t>
      </w:r>
      <w:r w:rsidR="00245AE2" w:rsidRPr="6EA32858">
        <w:rPr>
          <w:rStyle w:val="FootnoteReference"/>
          <w:rFonts w:ascii="Arial" w:hAnsi="Arial" w:cs="Arial"/>
          <w:color w:val="000000" w:themeColor="text1"/>
        </w:rPr>
        <w:footnoteReference w:id="43"/>
      </w:r>
      <w:r w:rsidR="00245AE2" w:rsidRPr="6EA32858">
        <w:rPr>
          <w:rFonts w:ascii="Arial" w:hAnsi="Arial" w:cs="Arial"/>
          <w:color w:val="000000" w:themeColor="text1"/>
        </w:rPr>
        <w:t xml:space="preserve"> meaning that</w:t>
      </w:r>
      <w:r w:rsidRPr="6EA32858">
        <w:rPr>
          <w:rFonts w:ascii="Arial" w:hAnsi="Arial" w:cs="Arial"/>
          <w:color w:val="000000" w:themeColor="text1"/>
        </w:rPr>
        <w:t xml:space="preserve"> any gaps in service delivery could have serious consequences for their</w:t>
      </w:r>
      <w:r w:rsidR="000740A7">
        <w:rPr>
          <w:rFonts w:ascii="Arial" w:hAnsi="Arial" w:cs="Arial"/>
          <w:color w:val="000000" w:themeColor="text1"/>
        </w:rPr>
        <w:t xml:space="preserve"> </w:t>
      </w:r>
      <w:proofErr w:type="gramStart"/>
      <w:r w:rsidR="000740A7">
        <w:rPr>
          <w:rFonts w:ascii="Arial" w:hAnsi="Arial" w:cs="Arial"/>
          <w:color w:val="000000" w:themeColor="text1"/>
        </w:rPr>
        <w:t xml:space="preserve">safety, </w:t>
      </w:r>
      <w:r w:rsidRPr="6EA32858">
        <w:rPr>
          <w:rFonts w:ascii="Arial" w:hAnsi="Arial" w:cs="Arial"/>
          <w:color w:val="000000" w:themeColor="text1"/>
        </w:rPr>
        <w:t xml:space="preserve"> wellbeing</w:t>
      </w:r>
      <w:proofErr w:type="gramEnd"/>
      <w:r w:rsidRPr="6EA32858">
        <w:rPr>
          <w:rFonts w:ascii="Arial" w:hAnsi="Arial" w:cs="Arial"/>
          <w:color w:val="000000" w:themeColor="text1"/>
        </w:rPr>
        <w:t xml:space="preserve"> and independence. </w:t>
      </w:r>
    </w:p>
    <w:p w14:paraId="270322FF" w14:textId="2B0404AD" w:rsidR="00F86BA0" w:rsidRDefault="4EF4D44E" w:rsidP="6EA32858">
      <w:pPr>
        <w:spacing w:before="360" w:after="80"/>
        <w:rPr>
          <w:rFonts w:ascii="Arial" w:hAnsi="Arial" w:cs="Arial"/>
          <w:color w:val="000000" w:themeColor="text1"/>
        </w:rPr>
      </w:pPr>
      <w:r w:rsidRPr="6EA32858">
        <w:rPr>
          <w:rFonts w:ascii="Arial" w:hAnsi="Arial" w:cs="Arial"/>
          <w:color w:val="000000" w:themeColor="text1"/>
        </w:rPr>
        <w:t xml:space="preserve">To prevent disruptions, the NDIS Commission should implement a phased transition approach, allowing providers sufficient time to meet new registration requirements while continuing to operate – especially if both </w:t>
      </w:r>
      <w:r w:rsidR="00B72F34" w:rsidRPr="00C82E7B">
        <w:rPr>
          <w:rFonts w:ascii="Arial" w:hAnsi="Arial" w:cs="Arial"/>
          <w:lang w:val="en-GB"/>
        </w:rPr>
        <w:t>Platform Providers</w:t>
      </w:r>
      <w:r w:rsidR="00B72F34" w:rsidRPr="6EA32858">
        <w:rPr>
          <w:rFonts w:ascii="Arial" w:hAnsi="Arial" w:cs="Arial"/>
          <w:color w:val="000000" w:themeColor="text1"/>
        </w:rPr>
        <w:t xml:space="preserve"> </w:t>
      </w:r>
      <w:r w:rsidRPr="6EA32858">
        <w:rPr>
          <w:rFonts w:ascii="Arial" w:hAnsi="Arial" w:cs="Arial"/>
          <w:color w:val="000000" w:themeColor="text1"/>
        </w:rPr>
        <w:t xml:space="preserve">and the workers listed on them are required to meet new registration requirements. </w:t>
      </w:r>
    </w:p>
    <w:p w14:paraId="37AB46DB" w14:textId="1A5B9E5D" w:rsidR="00461A9B" w:rsidRPr="00461A9B" w:rsidRDefault="4EF4D44E" w:rsidP="6EA32858">
      <w:pPr>
        <w:spacing w:before="360" w:after="80"/>
        <w:ind w:left="1134" w:right="1134"/>
        <w:rPr>
          <w:rFonts w:ascii="Arial" w:hAnsi="Arial" w:cs="Arial"/>
          <w:i/>
          <w:iCs/>
          <w:color w:val="2F5496"/>
        </w:rPr>
      </w:pPr>
      <w:r w:rsidRPr="6EA32858">
        <w:rPr>
          <w:rFonts w:ascii="Arial" w:hAnsi="Arial" w:cs="Arial"/>
          <w:i/>
          <w:iCs/>
          <w:color w:val="2F5496" w:themeColor="accent1" w:themeShade="BF"/>
        </w:rPr>
        <w:t xml:space="preserve">“The change guideline &amp; having plenty of time for registration. A cross over period, so that people being supported doesn’t </w:t>
      </w:r>
      <w:r w:rsidR="003B1493" w:rsidRPr="6EA32858">
        <w:rPr>
          <w:rFonts w:ascii="Arial" w:hAnsi="Arial" w:cs="Arial"/>
          <w:i/>
          <w:iCs/>
          <w:color w:val="2F5496" w:themeColor="accent1" w:themeShade="BF"/>
        </w:rPr>
        <w:t>lose</w:t>
      </w:r>
      <w:r w:rsidRPr="6EA32858">
        <w:rPr>
          <w:rFonts w:ascii="Arial" w:hAnsi="Arial" w:cs="Arial"/>
          <w:i/>
          <w:iCs/>
          <w:color w:val="2F5496" w:themeColor="accent1" w:themeShade="BF"/>
        </w:rPr>
        <w:t xml:space="preserve"> their current supports short term.”</w:t>
      </w:r>
    </w:p>
    <w:p w14:paraId="111A4208" w14:textId="6E021A0E" w:rsidR="00490476" w:rsidRDefault="4EF4D44E" w:rsidP="6EA32858">
      <w:pPr>
        <w:spacing w:before="360" w:after="80"/>
        <w:rPr>
          <w:rFonts w:ascii="Arial" w:hAnsi="Arial" w:cs="Arial"/>
          <w:color w:val="000000" w:themeColor="text1"/>
        </w:rPr>
      </w:pPr>
      <w:r w:rsidRPr="6EA32858">
        <w:rPr>
          <w:rFonts w:ascii="Arial" w:hAnsi="Arial" w:cs="Arial"/>
          <w:color w:val="000000" w:themeColor="text1"/>
        </w:rPr>
        <w:t xml:space="preserve">Additionally, there should be clear contingency plans for participants whose regular providers face delays in registration, ensuring they can still access support and are not left in a service gap </w:t>
      </w:r>
      <w:proofErr w:type="gramStart"/>
      <w:r w:rsidRPr="6EA32858">
        <w:rPr>
          <w:rFonts w:ascii="Arial" w:hAnsi="Arial" w:cs="Arial"/>
          <w:color w:val="000000" w:themeColor="text1"/>
        </w:rPr>
        <w:t>as a result of</w:t>
      </w:r>
      <w:proofErr w:type="gramEnd"/>
      <w:r w:rsidRPr="6EA32858">
        <w:rPr>
          <w:rFonts w:ascii="Arial" w:hAnsi="Arial" w:cs="Arial"/>
          <w:color w:val="000000" w:themeColor="text1"/>
        </w:rPr>
        <w:t xml:space="preserve"> complex bureaucracy. The NDIS Commission should also work closely with </w:t>
      </w:r>
      <w:r w:rsidR="00B72F34" w:rsidRPr="00C82E7B">
        <w:rPr>
          <w:rFonts w:ascii="Arial" w:hAnsi="Arial" w:cs="Arial"/>
          <w:lang w:val="en-GB"/>
        </w:rPr>
        <w:t>Platform Providers</w:t>
      </w:r>
      <w:r w:rsidRPr="6EA32858">
        <w:rPr>
          <w:rFonts w:ascii="Arial" w:hAnsi="Arial" w:cs="Arial"/>
          <w:color w:val="000000" w:themeColor="text1"/>
        </w:rPr>
        <w:t xml:space="preserve">, disability advocacy organisations, and participant-led networks to monitor the transition and respond quickly to emerging issues, preventing unintended service gaps. </w:t>
      </w:r>
    </w:p>
    <w:p w14:paraId="1683A73D" w14:textId="2A12DA0A" w:rsidR="0045791B" w:rsidRPr="00F86BA0" w:rsidRDefault="4EF4D44E" w:rsidP="6EA32858">
      <w:pPr>
        <w:spacing w:before="360" w:after="80"/>
        <w:rPr>
          <w:rFonts w:ascii="Arial" w:hAnsi="Arial" w:cs="Arial"/>
          <w:color w:val="000000" w:themeColor="text1"/>
        </w:rPr>
      </w:pPr>
      <w:r w:rsidRPr="003A3AFB">
        <w:rPr>
          <w:rFonts w:ascii="Arial" w:hAnsi="Arial" w:cs="Arial"/>
          <w:b/>
          <w:bCs/>
          <w:color w:val="000000" w:themeColor="text1"/>
        </w:rPr>
        <w:lastRenderedPageBreak/>
        <w:t>Recommendation 1</w:t>
      </w:r>
      <w:r w:rsidR="00AA139E" w:rsidRPr="003A3AFB">
        <w:rPr>
          <w:rFonts w:ascii="Arial" w:hAnsi="Arial" w:cs="Arial"/>
          <w:b/>
          <w:bCs/>
          <w:color w:val="000000" w:themeColor="text1"/>
        </w:rPr>
        <w:t>6</w:t>
      </w:r>
      <w:r w:rsidRPr="003A3AFB">
        <w:rPr>
          <w:rFonts w:ascii="Arial" w:hAnsi="Arial" w:cs="Arial"/>
          <w:b/>
          <w:bCs/>
          <w:color w:val="000000" w:themeColor="text1"/>
        </w:rPr>
        <w:t>:</w:t>
      </w:r>
      <w:r w:rsidRPr="003A3AFB">
        <w:rPr>
          <w:rFonts w:ascii="Arial" w:hAnsi="Arial" w:cs="Arial"/>
          <w:color w:val="000000" w:themeColor="text1"/>
        </w:rPr>
        <w:t xml:space="preserve"> To ensure continuity of supports during the transition to mandatory registration for Platform Providers, the NDIS Commission should implement a phased transition approach with time allowed for Platform Providers to register, without participants who use them losing their supports in the interim. Additionally, there should be clear contingency plans for participants whose regular providers face delays in registration. Through the transition period, the NDIS Commission should maintain communication with </w:t>
      </w:r>
      <w:r w:rsidR="00B72F34" w:rsidRPr="00C82E7B">
        <w:rPr>
          <w:rFonts w:ascii="Arial" w:hAnsi="Arial" w:cs="Arial"/>
          <w:lang w:val="en-GB"/>
        </w:rPr>
        <w:t>Platform Providers</w:t>
      </w:r>
      <w:r w:rsidR="00B72F34" w:rsidRPr="003A3AFB">
        <w:rPr>
          <w:rFonts w:ascii="Arial" w:hAnsi="Arial" w:cs="Arial"/>
          <w:color w:val="000000" w:themeColor="text1"/>
        </w:rPr>
        <w:t xml:space="preserve"> </w:t>
      </w:r>
      <w:r w:rsidRPr="003A3AFB">
        <w:rPr>
          <w:rFonts w:ascii="Arial" w:hAnsi="Arial" w:cs="Arial"/>
          <w:color w:val="000000" w:themeColor="text1"/>
        </w:rPr>
        <w:t>and disability representative organisations to monitor and address emerging issues.</w:t>
      </w:r>
    </w:p>
    <w:p w14:paraId="6948D231" w14:textId="77777777" w:rsidR="00187C7E" w:rsidRDefault="00187C7E" w:rsidP="00187C7E">
      <w:pPr>
        <w:spacing w:before="360" w:after="80"/>
        <w:rPr>
          <w:rFonts w:ascii="VAG Rounded" w:hAnsi="VAG Rounded" w:cs="Arial"/>
          <w:b/>
          <w:bCs/>
          <w:color w:val="2F5496" w:themeColor="accent1" w:themeShade="BF"/>
          <w:sz w:val="52"/>
          <w:szCs w:val="52"/>
        </w:rPr>
      </w:pPr>
    </w:p>
    <w:p w14:paraId="3C9B4FA0" w14:textId="151888E7" w:rsidR="00CC09AE" w:rsidRPr="00187C7E" w:rsidRDefault="00CC09AE" w:rsidP="00187C7E">
      <w:pPr>
        <w:pStyle w:val="Heading3"/>
        <w:rPr>
          <w:rFonts w:ascii="VAG Rounded" w:hAnsi="VAG Rounded"/>
          <w:b/>
          <w:bCs/>
          <w:sz w:val="52"/>
          <w:szCs w:val="52"/>
        </w:rPr>
      </w:pPr>
      <w:bookmarkStart w:id="38" w:name="_Toc192147328"/>
      <w:r w:rsidRPr="00187C7E">
        <w:rPr>
          <w:rFonts w:ascii="VAG Rounded" w:hAnsi="VAG Rounded"/>
          <w:b/>
          <w:bCs/>
          <w:sz w:val="52"/>
          <w:szCs w:val="52"/>
        </w:rPr>
        <w:t xml:space="preserve">Moving Forward </w:t>
      </w:r>
      <w:r w:rsidR="00DF6DD8" w:rsidRPr="00187C7E">
        <w:rPr>
          <w:rFonts w:ascii="VAG Rounded" w:hAnsi="VAG Rounded"/>
          <w:b/>
          <w:bCs/>
          <w:sz w:val="52"/>
          <w:szCs w:val="52"/>
        </w:rPr>
        <w:t>and Conclusion</w:t>
      </w:r>
      <w:bookmarkEnd w:id="38"/>
    </w:p>
    <w:p w14:paraId="6C7EC8BF" w14:textId="2AD30D71" w:rsidR="00DF6DD8" w:rsidRDefault="4EF4D44E" w:rsidP="6EA32858">
      <w:pPr>
        <w:spacing w:before="360" w:after="80"/>
        <w:rPr>
          <w:rFonts w:ascii="Arial" w:hAnsi="Arial" w:cs="Arial"/>
        </w:rPr>
      </w:pPr>
      <w:r w:rsidRPr="6EA32858">
        <w:rPr>
          <w:rFonts w:ascii="Arial" w:hAnsi="Arial" w:cs="Arial"/>
        </w:rPr>
        <w:t xml:space="preserve">Moving forward, ensuring the registration process for </w:t>
      </w:r>
      <w:r w:rsidR="00B72F34" w:rsidRPr="00C82E7B">
        <w:rPr>
          <w:rFonts w:ascii="Arial" w:hAnsi="Arial" w:cs="Arial"/>
          <w:lang w:val="en-GB"/>
        </w:rPr>
        <w:t>Platform Providers</w:t>
      </w:r>
      <w:r w:rsidR="00B72F34" w:rsidRPr="6EA32858">
        <w:rPr>
          <w:rFonts w:ascii="Arial" w:hAnsi="Arial" w:cs="Arial"/>
        </w:rPr>
        <w:t xml:space="preserve"> </w:t>
      </w:r>
      <w:r w:rsidRPr="6EA32858">
        <w:rPr>
          <w:rFonts w:ascii="Arial" w:hAnsi="Arial" w:cs="Arial"/>
        </w:rPr>
        <w:t xml:space="preserve">strikes a balance between ensuring the safety and quality of services, whilst avoiding decreasing choice and control for participants will be essential for meeting the identified issues, while maintaining the effectiveness of </w:t>
      </w:r>
      <w:r w:rsidR="00B72F34" w:rsidRPr="00C82E7B">
        <w:rPr>
          <w:rFonts w:ascii="Arial" w:hAnsi="Arial" w:cs="Arial"/>
          <w:lang w:val="en-GB"/>
        </w:rPr>
        <w:t>Platform Providers</w:t>
      </w:r>
      <w:r w:rsidR="00B72F34" w:rsidRPr="6EA32858">
        <w:rPr>
          <w:rFonts w:ascii="Arial" w:hAnsi="Arial" w:cs="Arial"/>
        </w:rPr>
        <w:t xml:space="preserve"> </w:t>
      </w:r>
      <w:r w:rsidRPr="6EA32858">
        <w:rPr>
          <w:rFonts w:ascii="Arial" w:hAnsi="Arial" w:cs="Arial"/>
        </w:rPr>
        <w:t xml:space="preserve">services.  </w:t>
      </w:r>
    </w:p>
    <w:p w14:paraId="4C8BD561" w14:textId="01E06E25" w:rsidR="00F86BA0" w:rsidRPr="00F86BA0" w:rsidRDefault="00DF6DD8" w:rsidP="0002099B">
      <w:pPr>
        <w:spacing w:before="360" w:after="80"/>
        <w:rPr>
          <w:rFonts w:ascii="Arial" w:hAnsi="Arial" w:cs="Arial"/>
        </w:rPr>
      </w:pPr>
      <w:r>
        <w:rPr>
          <w:rFonts w:ascii="Arial" w:hAnsi="Arial" w:cs="Arial"/>
        </w:rPr>
        <w:t xml:space="preserve">To avoid implementing contradicting frameworks, the </w:t>
      </w:r>
      <w:r w:rsidR="00F86BA0" w:rsidRPr="00F86BA0">
        <w:rPr>
          <w:rFonts w:ascii="Arial" w:hAnsi="Arial" w:cs="Arial"/>
        </w:rPr>
        <w:t xml:space="preserve">NDIS Commission must </w:t>
      </w:r>
      <w:r>
        <w:rPr>
          <w:rFonts w:ascii="Arial" w:hAnsi="Arial" w:cs="Arial"/>
        </w:rPr>
        <w:t xml:space="preserve">also ensure </w:t>
      </w:r>
      <w:r w:rsidR="000740A7">
        <w:rPr>
          <w:rFonts w:ascii="Arial" w:hAnsi="Arial" w:cs="Arial"/>
        </w:rPr>
        <w:t>alignment of</w:t>
      </w:r>
      <w:r w:rsidR="00F86BA0" w:rsidRPr="00F86BA0">
        <w:rPr>
          <w:rFonts w:ascii="Arial" w:hAnsi="Arial" w:cs="Arial"/>
        </w:rPr>
        <w:t xml:space="preserve"> this reform with existing and emerging NDIS frameworks, including </w:t>
      </w:r>
      <w:r>
        <w:rPr>
          <w:rFonts w:ascii="Arial" w:hAnsi="Arial" w:cs="Arial"/>
        </w:rPr>
        <w:t xml:space="preserve">those relating </w:t>
      </w:r>
      <w:r w:rsidR="00F86BA0" w:rsidRPr="00F86BA0">
        <w:rPr>
          <w:rFonts w:ascii="Arial" w:hAnsi="Arial" w:cs="Arial"/>
        </w:rPr>
        <w:t xml:space="preserve">self-directed supports and the broader mandatory provider registration process. </w:t>
      </w:r>
      <w:r>
        <w:rPr>
          <w:rFonts w:ascii="Arial" w:hAnsi="Arial" w:cs="Arial"/>
        </w:rPr>
        <w:t>At every stage of design and implementation,</w:t>
      </w:r>
      <w:r w:rsidR="00F86BA0" w:rsidRPr="00F86BA0">
        <w:rPr>
          <w:rFonts w:ascii="Arial" w:hAnsi="Arial" w:cs="Arial"/>
        </w:rPr>
        <w:t xml:space="preserve"> co-design with people with disability and representative organisations</w:t>
      </w:r>
      <w:r w:rsidR="00AD1E62">
        <w:rPr>
          <w:rFonts w:ascii="Arial" w:hAnsi="Arial" w:cs="Arial"/>
        </w:rPr>
        <w:t xml:space="preserve"> </w:t>
      </w:r>
      <w:r w:rsidR="00F86BA0" w:rsidRPr="00F86BA0">
        <w:rPr>
          <w:rFonts w:ascii="Arial" w:hAnsi="Arial" w:cs="Arial"/>
        </w:rPr>
        <w:t xml:space="preserve">must </w:t>
      </w:r>
      <w:r>
        <w:rPr>
          <w:rFonts w:ascii="Arial" w:hAnsi="Arial" w:cs="Arial"/>
        </w:rPr>
        <w:t>also remain</w:t>
      </w:r>
      <w:r w:rsidR="00F86BA0" w:rsidRPr="00F86BA0">
        <w:rPr>
          <w:rFonts w:ascii="Arial" w:hAnsi="Arial" w:cs="Arial"/>
        </w:rPr>
        <w:t xml:space="preserve"> central.</w:t>
      </w:r>
    </w:p>
    <w:p w14:paraId="2B85C02F" w14:textId="59B38A0F" w:rsidR="00F86BA0" w:rsidRPr="00EA5586" w:rsidRDefault="00F86BA0" w:rsidP="00EA5586">
      <w:pPr>
        <w:pStyle w:val="Heading3"/>
        <w:rPr>
          <w:rFonts w:ascii="VAG Rounded" w:hAnsi="VAG Rounded"/>
          <w:b/>
          <w:bCs/>
        </w:rPr>
      </w:pPr>
      <w:bookmarkStart w:id="39" w:name="_Toc192147329"/>
      <w:r w:rsidRPr="00EA5586">
        <w:rPr>
          <w:rFonts w:ascii="VAG Rounded" w:hAnsi="VAG Rounded"/>
          <w:b/>
          <w:bCs/>
        </w:rPr>
        <w:t>Alignment with Self-Management and Self-Directed Supports Arrangements</w:t>
      </w:r>
      <w:bookmarkEnd w:id="39"/>
      <w:r w:rsidRPr="00EA5586">
        <w:rPr>
          <w:rFonts w:ascii="VAG Rounded" w:hAnsi="VAG Rounded"/>
          <w:b/>
          <w:bCs/>
        </w:rPr>
        <w:t xml:space="preserve"> </w:t>
      </w:r>
    </w:p>
    <w:p w14:paraId="452A8BAA" w14:textId="20B19006" w:rsidR="00F86BA0" w:rsidRDefault="4EF4D44E" w:rsidP="6EA32858">
      <w:pPr>
        <w:spacing w:before="360" w:after="80"/>
        <w:rPr>
          <w:rFonts w:ascii="Arial" w:hAnsi="Arial" w:cs="Arial"/>
        </w:rPr>
      </w:pPr>
      <w:r w:rsidRPr="6EA32858">
        <w:rPr>
          <w:rFonts w:ascii="Arial" w:hAnsi="Arial" w:cs="Arial"/>
        </w:rPr>
        <w:t xml:space="preserve">Many NDIS participants use </w:t>
      </w:r>
      <w:r w:rsidR="00B72F34" w:rsidRPr="00C82E7B">
        <w:rPr>
          <w:rFonts w:ascii="Arial" w:hAnsi="Arial" w:cs="Arial"/>
          <w:lang w:val="en-GB"/>
        </w:rPr>
        <w:t>Platform Providers</w:t>
      </w:r>
      <w:r w:rsidR="00B72F34" w:rsidRPr="6EA32858">
        <w:rPr>
          <w:rFonts w:ascii="Arial" w:hAnsi="Arial" w:cs="Arial"/>
        </w:rPr>
        <w:t xml:space="preserve"> </w:t>
      </w:r>
      <w:proofErr w:type="gramStart"/>
      <w:r w:rsidRPr="6EA32858">
        <w:rPr>
          <w:rFonts w:ascii="Arial" w:hAnsi="Arial" w:cs="Arial"/>
        </w:rPr>
        <w:t>as a way to</w:t>
      </w:r>
      <w:proofErr w:type="gramEnd"/>
      <w:r w:rsidRPr="6EA32858">
        <w:rPr>
          <w:rFonts w:ascii="Arial" w:hAnsi="Arial" w:cs="Arial"/>
        </w:rPr>
        <w:t xml:space="preserve"> exercise greater choice and control over their supports, particularly those who self-manage their funding. It is essential that registration requirements do not undermine the flexibility that makes </w:t>
      </w:r>
      <w:r w:rsidR="00B72F34" w:rsidRPr="00C82E7B">
        <w:rPr>
          <w:rFonts w:ascii="Arial" w:hAnsi="Arial" w:cs="Arial"/>
          <w:lang w:val="en-GB"/>
        </w:rPr>
        <w:t>Platform Providers</w:t>
      </w:r>
      <w:r w:rsidR="00B72F34" w:rsidRPr="6EA32858">
        <w:rPr>
          <w:rFonts w:ascii="Arial" w:hAnsi="Arial" w:cs="Arial"/>
        </w:rPr>
        <w:t xml:space="preserve"> </w:t>
      </w:r>
      <w:r w:rsidRPr="6EA32858">
        <w:rPr>
          <w:rFonts w:ascii="Arial" w:hAnsi="Arial" w:cs="Arial"/>
        </w:rPr>
        <w:t xml:space="preserve">valuable. Regulation should ensure necessary safeguards without adding excessive administrative burdens that could make it harder for participants to directly </w:t>
      </w:r>
      <w:r w:rsidRPr="6EA32858">
        <w:rPr>
          <w:rFonts w:ascii="Arial" w:hAnsi="Arial" w:cs="Arial"/>
        </w:rPr>
        <w:lastRenderedPageBreak/>
        <w:t xml:space="preserve">engage with workers or otherwise deter workers from offering services through platforms. The NDIS Commission should also ensure that platform-based models remain economically viable for both participants and providers and that mandatory registration does not inadvertently result in providers passing excessive administrative costs onto participants.  </w:t>
      </w:r>
    </w:p>
    <w:p w14:paraId="230E6001" w14:textId="3777A573" w:rsidR="0045791B" w:rsidRPr="0045791B" w:rsidRDefault="0045791B" w:rsidP="0002099B">
      <w:pPr>
        <w:spacing w:before="360" w:after="80"/>
        <w:rPr>
          <w:rFonts w:ascii="Arial" w:hAnsi="Arial" w:cs="Arial"/>
        </w:rPr>
      </w:pPr>
      <w:r w:rsidRPr="003A3AFB">
        <w:rPr>
          <w:rStyle w:val="Strong"/>
          <w:rFonts w:ascii="Arial" w:hAnsi="Arial" w:cs="Arial"/>
        </w:rPr>
        <w:t>Recommendation 17:</w:t>
      </w:r>
      <w:r w:rsidRPr="003A3AFB">
        <w:rPr>
          <w:rFonts w:ascii="Arial" w:hAnsi="Arial" w:cs="Arial"/>
        </w:rPr>
        <w:t xml:space="preserve"> The NDIS Commission must ensure that the implementation of mandatory registration processes for Platform Providers aligns with existing and emerging NDIS frameworks, particularly those relating to self-directed supports and self-management, to avoid conflicting requirements.</w:t>
      </w:r>
    </w:p>
    <w:p w14:paraId="0C3CC244" w14:textId="77777777" w:rsidR="00F86BA0" w:rsidRPr="00EA5586" w:rsidRDefault="00F86BA0" w:rsidP="00EA5586">
      <w:pPr>
        <w:pStyle w:val="Heading3"/>
        <w:rPr>
          <w:rFonts w:ascii="VAG Rounded" w:hAnsi="VAG Rounded"/>
          <w:b/>
          <w:bCs/>
        </w:rPr>
      </w:pPr>
      <w:bookmarkStart w:id="40" w:name="_Toc192147330"/>
      <w:r w:rsidRPr="00EA5586">
        <w:rPr>
          <w:rFonts w:ascii="VAG Rounded" w:hAnsi="VAG Rounded"/>
          <w:b/>
          <w:bCs/>
        </w:rPr>
        <w:t>Alignment with Mandatory Registration of Other Providers</w:t>
      </w:r>
      <w:bookmarkEnd w:id="40"/>
    </w:p>
    <w:p w14:paraId="11F56573" w14:textId="6BAE6176" w:rsidR="00F86BA0" w:rsidRDefault="00F86BA0" w:rsidP="0002099B">
      <w:pPr>
        <w:spacing w:before="360" w:after="80"/>
        <w:rPr>
          <w:rFonts w:ascii="Arial" w:hAnsi="Arial" w:cs="Arial"/>
        </w:rPr>
      </w:pPr>
      <w:r w:rsidRPr="00F86BA0">
        <w:rPr>
          <w:rFonts w:ascii="Arial" w:hAnsi="Arial" w:cs="Arial"/>
        </w:rPr>
        <w:t xml:space="preserve">The introduction of mandatory registration for </w:t>
      </w:r>
      <w:r w:rsidR="00B72F34" w:rsidRPr="00C82E7B">
        <w:rPr>
          <w:rFonts w:ascii="Arial" w:hAnsi="Arial" w:cs="Arial"/>
          <w:lang w:val="en-GB"/>
        </w:rPr>
        <w:t>Platform Providers</w:t>
      </w:r>
      <w:r w:rsidR="00B72F34" w:rsidRPr="00F86BA0">
        <w:rPr>
          <w:rFonts w:ascii="Arial" w:hAnsi="Arial" w:cs="Arial"/>
        </w:rPr>
        <w:t xml:space="preserve"> </w:t>
      </w:r>
      <w:r w:rsidRPr="00F86BA0">
        <w:rPr>
          <w:rFonts w:ascii="Arial" w:hAnsi="Arial" w:cs="Arial"/>
        </w:rPr>
        <w:t xml:space="preserve">must be consistent with broader NDIS reforms to provider registration. Given that traditional providers are also moving toward mandatory registration, the NDIS Commission should ensure that </w:t>
      </w:r>
      <w:r w:rsidR="00B72F34" w:rsidRPr="00C82E7B">
        <w:rPr>
          <w:rFonts w:ascii="Arial" w:hAnsi="Arial" w:cs="Arial"/>
          <w:lang w:val="en-GB"/>
        </w:rPr>
        <w:t>Platform Providers</w:t>
      </w:r>
      <w:r w:rsidR="00B72F34" w:rsidRPr="00F86BA0">
        <w:rPr>
          <w:rFonts w:ascii="Arial" w:hAnsi="Arial" w:cs="Arial"/>
        </w:rPr>
        <w:t xml:space="preserve"> </w:t>
      </w:r>
      <w:r w:rsidRPr="00F86BA0">
        <w:rPr>
          <w:rFonts w:ascii="Arial" w:hAnsi="Arial" w:cs="Arial"/>
        </w:rPr>
        <w:t xml:space="preserve">are held to equivalent standards while recognising the unique nature of their service model. </w:t>
      </w:r>
    </w:p>
    <w:p w14:paraId="67880ED2" w14:textId="0383C2EB" w:rsidR="0045791B" w:rsidRPr="00F86BA0" w:rsidRDefault="4EF4D44E" w:rsidP="6EA32858">
      <w:pPr>
        <w:spacing w:before="360" w:after="80"/>
        <w:rPr>
          <w:rFonts w:ascii="Arial" w:hAnsi="Arial" w:cs="Arial"/>
        </w:rPr>
      </w:pPr>
      <w:r w:rsidRPr="003A3AFB">
        <w:rPr>
          <w:rFonts w:ascii="Arial" w:hAnsi="Arial" w:cs="Arial"/>
          <w:b/>
          <w:bCs/>
        </w:rPr>
        <w:t>Recommendation 18:</w:t>
      </w:r>
      <w:r w:rsidRPr="003A3AFB">
        <w:rPr>
          <w:rFonts w:ascii="Arial" w:hAnsi="Arial" w:cs="Arial"/>
        </w:rPr>
        <w:t xml:space="preserve"> The NDIS Commission should ensure that mandatory registration for </w:t>
      </w:r>
      <w:r w:rsidR="00B72F34" w:rsidRPr="00C82E7B">
        <w:rPr>
          <w:rFonts w:ascii="Arial" w:hAnsi="Arial" w:cs="Arial"/>
          <w:lang w:val="en-GB"/>
        </w:rPr>
        <w:t>Platform Providers</w:t>
      </w:r>
      <w:r w:rsidR="00B72F34" w:rsidRPr="003A3AFB">
        <w:rPr>
          <w:rFonts w:ascii="Arial" w:hAnsi="Arial" w:cs="Arial"/>
        </w:rPr>
        <w:t xml:space="preserve"> </w:t>
      </w:r>
      <w:r w:rsidRPr="003A3AFB">
        <w:rPr>
          <w:rFonts w:ascii="Arial" w:hAnsi="Arial" w:cs="Arial"/>
        </w:rPr>
        <w:t xml:space="preserve">aligns with broader NDIS provider registration reforms. While </w:t>
      </w:r>
      <w:r w:rsidR="00B72F34" w:rsidRPr="00C82E7B">
        <w:rPr>
          <w:rFonts w:ascii="Arial" w:hAnsi="Arial" w:cs="Arial"/>
          <w:lang w:val="en-GB"/>
        </w:rPr>
        <w:t>Platform Providers</w:t>
      </w:r>
      <w:r w:rsidR="00B72F34" w:rsidRPr="003A3AFB">
        <w:rPr>
          <w:rFonts w:ascii="Arial" w:hAnsi="Arial" w:cs="Arial"/>
        </w:rPr>
        <w:t xml:space="preserve"> </w:t>
      </w:r>
      <w:r w:rsidRPr="003A3AFB">
        <w:rPr>
          <w:rFonts w:ascii="Arial" w:hAnsi="Arial" w:cs="Arial"/>
        </w:rPr>
        <w:t>should be held to equivalent standards as traditional providers, the registration framework must account for the unique nature of platform-based service delivery to avoid unnecessary administrative burdens and maintain participant choice and flexibility.</w:t>
      </w:r>
    </w:p>
    <w:p w14:paraId="0E41AFD7" w14:textId="77777777" w:rsidR="00F86BA0" w:rsidRPr="00EA5586" w:rsidRDefault="00F86BA0" w:rsidP="00EA5586">
      <w:pPr>
        <w:pStyle w:val="Heading3"/>
        <w:rPr>
          <w:rFonts w:ascii="VAG Rounded" w:hAnsi="VAG Rounded"/>
          <w:b/>
          <w:bCs/>
        </w:rPr>
      </w:pPr>
      <w:bookmarkStart w:id="41" w:name="_Toc192147331"/>
      <w:r w:rsidRPr="00EA5586">
        <w:rPr>
          <w:rFonts w:ascii="VAG Rounded" w:hAnsi="VAG Rounded"/>
          <w:b/>
          <w:bCs/>
        </w:rPr>
        <w:t>Work in Co-Design with People with Disability and Representative Organisations</w:t>
      </w:r>
      <w:bookmarkEnd w:id="41"/>
    </w:p>
    <w:p w14:paraId="4ABBEB34" w14:textId="77777777" w:rsidR="0045791B" w:rsidRDefault="4EF4D44E" w:rsidP="6EA32858">
      <w:pPr>
        <w:spacing w:before="360" w:after="80"/>
        <w:rPr>
          <w:rFonts w:ascii="Arial" w:hAnsi="Arial" w:cs="Arial"/>
        </w:rPr>
      </w:pPr>
      <w:r w:rsidRPr="6EA32858">
        <w:rPr>
          <w:rFonts w:ascii="Arial" w:hAnsi="Arial" w:cs="Arial"/>
        </w:rPr>
        <w:t xml:space="preserve">The success of this reform depends on genuine co-design with people with disability to ensure that the registration process strengthens safety and quality without restricting choice and autonomy. People with disability and representative organisations must be </w:t>
      </w:r>
      <w:r w:rsidRPr="6EA32858">
        <w:rPr>
          <w:rFonts w:ascii="Arial" w:hAnsi="Arial" w:cs="Arial"/>
        </w:rPr>
        <w:lastRenderedPageBreak/>
        <w:t>involved at every stage of policy design and implementation; with particular attention paid to those who represent multiply marginalised populations.</w:t>
      </w:r>
    </w:p>
    <w:p w14:paraId="0F833B0C" w14:textId="47A59D65" w:rsidR="00553BFB" w:rsidRPr="00172C05" w:rsidRDefault="4EF4D44E" w:rsidP="6EA32858">
      <w:pPr>
        <w:spacing w:before="360" w:after="80"/>
        <w:rPr>
          <w:rFonts w:ascii="Arial" w:hAnsi="Arial" w:cs="Arial"/>
        </w:rPr>
      </w:pPr>
      <w:r w:rsidRPr="003A3AFB">
        <w:rPr>
          <w:rFonts w:ascii="Arial" w:hAnsi="Arial" w:cs="Arial"/>
          <w:b/>
          <w:bCs/>
        </w:rPr>
        <w:t>Recommendation 19:</w:t>
      </w:r>
      <w:r w:rsidRPr="003A3AFB">
        <w:rPr>
          <w:rFonts w:ascii="Arial" w:hAnsi="Arial" w:cs="Arial"/>
        </w:rPr>
        <w:t xml:space="preserve"> The NDIS Commission must engage in genuine co-design with people with disability and representative organisations at every stage of the policy design and implementation process. This should include prioritising input from multiply marginalised communities to ensure that registration requirements enhance safety and quality without restricting choice, autonomy, or access to supports.</w:t>
      </w:r>
      <w:r w:rsidRPr="6EA32858">
        <w:rPr>
          <w:rFonts w:ascii="Arial" w:hAnsi="Arial" w:cs="Arial"/>
        </w:rPr>
        <w:br w:type="page"/>
      </w:r>
    </w:p>
    <w:p w14:paraId="387CFBE0" w14:textId="77777777" w:rsidR="00553BFB" w:rsidRPr="00172C05" w:rsidRDefault="00553BFB" w:rsidP="0002099B">
      <w:pPr>
        <w:spacing w:before="360" w:after="80"/>
        <w:rPr>
          <w:rFonts w:ascii="Arial" w:hAnsi="Arial" w:cs="Arial"/>
        </w:rPr>
        <w:sectPr w:rsidR="00553BFB" w:rsidRPr="00172C05" w:rsidSect="003101C1">
          <w:footerReference w:type="default" r:id="rId16"/>
          <w:pgSz w:w="11906" w:h="16838" w:code="9"/>
          <w:pgMar w:top="1701" w:right="1133" w:bottom="1928" w:left="1134" w:header="284" w:footer="510" w:gutter="0"/>
          <w:cols w:space="708"/>
          <w:docGrid w:linePitch="360"/>
        </w:sectPr>
      </w:pPr>
    </w:p>
    <w:p w14:paraId="2DD782EA" w14:textId="77777777" w:rsidR="00553BFB" w:rsidRPr="00172C05" w:rsidRDefault="00553BFB" w:rsidP="0002099B">
      <w:pPr>
        <w:tabs>
          <w:tab w:val="left" w:pos="2327"/>
        </w:tabs>
        <w:spacing w:before="360" w:after="80"/>
        <w:rPr>
          <w:rFonts w:ascii="Arial" w:hAnsi="Arial" w:cs="Arial"/>
          <w:color w:val="000000"/>
        </w:rPr>
      </w:pPr>
    </w:p>
    <w:p w14:paraId="3FC609DF" w14:textId="77777777" w:rsidR="00553BFB" w:rsidRPr="00172C05" w:rsidRDefault="00553BFB" w:rsidP="0002099B">
      <w:pPr>
        <w:tabs>
          <w:tab w:val="left" w:pos="2327"/>
        </w:tabs>
        <w:spacing w:before="360" w:after="80"/>
        <w:rPr>
          <w:rFonts w:ascii="Arial" w:hAnsi="Arial" w:cs="Arial"/>
          <w:color w:val="000000"/>
        </w:rPr>
      </w:pPr>
      <w:r w:rsidRPr="00172C05">
        <w:rPr>
          <w:rFonts w:ascii="Arial" w:hAnsi="Arial" w:cs="Arial"/>
          <w:color w:val="000000"/>
        </w:rPr>
        <w:br/>
      </w:r>
      <w:r w:rsidRPr="00172C05">
        <w:rPr>
          <w:rFonts w:ascii="Arial" w:hAnsi="Arial" w:cs="Arial"/>
          <w:noProof/>
          <w:lang w:eastAsia="en-AU"/>
        </w:rPr>
        <w:drawing>
          <wp:anchor distT="0" distB="0" distL="114300" distR="114300" simplePos="0" relativeHeight="251658242" behindDoc="1" locked="1" layoutInCell="1" allowOverlap="1" wp14:anchorId="3F8B5795" wp14:editId="5FABB9D5">
            <wp:simplePos x="0" y="0"/>
            <wp:positionH relativeFrom="page">
              <wp:align>left</wp:align>
            </wp:positionH>
            <wp:positionV relativeFrom="page">
              <wp:align>bottom</wp:align>
            </wp:positionV>
            <wp:extent cx="7559675" cy="10690860"/>
            <wp:effectExtent l="0" t="0" r="3175" b="0"/>
            <wp:wrapNone/>
            <wp:docPr id="1551068839" name="Picture 1551068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r w:rsidRPr="00172C05">
        <w:rPr>
          <w:rFonts w:ascii="Arial" w:hAnsi="Arial" w:cs="Arial"/>
          <w:color w:val="000000"/>
        </w:rPr>
        <w:t>People with Disability Australia (PWDA) is a national disability rights and advocacy organisation made up of, and led by, people with disability.</w:t>
      </w:r>
    </w:p>
    <w:p w14:paraId="2B759910" w14:textId="77777777" w:rsidR="00553BFB" w:rsidRPr="00172C05" w:rsidRDefault="00553BFB" w:rsidP="0002099B">
      <w:pPr>
        <w:tabs>
          <w:tab w:val="left" w:pos="2327"/>
        </w:tabs>
        <w:spacing w:before="360" w:after="80"/>
        <w:rPr>
          <w:rFonts w:ascii="Arial" w:hAnsi="Arial" w:cs="Arial"/>
        </w:rPr>
      </w:pPr>
      <w:r w:rsidRPr="00172C05">
        <w:rPr>
          <w:rFonts w:ascii="Arial" w:hAnsi="Arial" w:cs="Arial"/>
          <w:color w:val="000000"/>
        </w:rPr>
        <w:t>For individual advocacy support contact PWDA</w:t>
      </w:r>
      <w:r w:rsidRPr="00172C05">
        <w:rPr>
          <w:rFonts w:ascii="Arial" w:hAnsi="Arial" w:cs="Arial"/>
          <w:b/>
          <w:bCs/>
          <w:color w:val="000000"/>
        </w:rPr>
        <w:t xml:space="preserve"> </w:t>
      </w:r>
      <w:r w:rsidRPr="00172C05">
        <w:rPr>
          <w:rFonts w:ascii="Arial" w:hAnsi="Arial" w:cs="Arial"/>
          <w:color w:val="000000"/>
        </w:rPr>
        <w:t xml:space="preserve">between 9 am and 5 pm (AEST/AEDT) Monday to Friday via phone (toll free) on </w:t>
      </w:r>
      <w:r w:rsidRPr="00172C05">
        <w:rPr>
          <w:rFonts w:ascii="Arial" w:hAnsi="Arial" w:cs="Arial"/>
          <w:b/>
          <w:bCs/>
          <w:color w:val="000000"/>
        </w:rPr>
        <w:t xml:space="preserve">1800 843 929 </w:t>
      </w:r>
      <w:r w:rsidRPr="00172C05">
        <w:rPr>
          <w:rFonts w:ascii="Arial" w:hAnsi="Arial" w:cs="Arial"/>
          <w:color w:val="000000"/>
        </w:rPr>
        <w:t xml:space="preserve">or via email at </w:t>
      </w:r>
      <w:hyperlink r:id="rId18" w:history="1">
        <w:r w:rsidRPr="00172C05">
          <w:rPr>
            <w:rStyle w:val="Hyperlink"/>
            <w:rFonts w:ascii="Arial" w:hAnsi="Arial" w:cs="Arial"/>
          </w:rPr>
          <w:t>pwd@pwd.org.au</w:t>
        </w:r>
      </w:hyperlink>
      <w:r w:rsidRPr="00172C05">
        <w:rPr>
          <w:rFonts w:ascii="Arial" w:hAnsi="Arial" w:cs="Arial"/>
          <w:color w:val="000000"/>
        </w:rPr>
        <w:t xml:space="preserve"> </w:t>
      </w:r>
    </w:p>
    <w:p w14:paraId="597DC79D" w14:textId="77777777" w:rsidR="00553BFB" w:rsidRPr="00172C05" w:rsidRDefault="00553BFB" w:rsidP="0002099B">
      <w:pPr>
        <w:pStyle w:val="PWDAContacts"/>
        <w:spacing w:before="360" w:after="80" w:line="360" w:lineRule="auto"/>
        <w:rPr>
          <w:rFonts w:ascii="Arial" w:hAnsi="Arial" w:cs="Arial"/>
          <w:b/>
          <w:bCs/>
          <w:color w:val="000000"/>
          <w:sz w:val="24"/>
        </w:rPr>
      </w:pPr>
      <w:r w:rsidRPr="00172C05">
        <w:rPr>
          <w:rFonts w:ascii="Arial" w:hAnsi="Arial" w:cs="Arial"/>
          <w:b/>
          <w:bCs/>
          <w:color w:val="000000"/>
          <w:sz w:val="24"/>
        </w:rPr>
        <w:t>Submission contact</w:t>
      </w:r>
    </w:p>
    <w:p w14:paraId="495FB2D8" w14:textId="77777777" w:rsidR="00553BFB" w:rsidRPr="00172C05" w:rsidRDefault="00553BFB" w:rsidP="0002099B">
      <w:pPr>
        <w:pStyle w:val="PWDAContacts"/>
        <w:spacing w:before="360" w:after="80" w:line="360" w:lineRule="auto"/>
        <w:rPr>
          <w:rFonts w:ascii="Arial" w:hAnsi="Arial" w:cs="Arial"/>
          <w:color w:val="000000"/>
          <w:sz w:val="24"/>
        </w:rPr>
      </w:pPr>
      <w:r w:rsidRPr="00172C05">
        <w:rPr>
          <w:rFonts w:ascii="Arial" w:hAnsi="Arial" w:cs="Arial"/>
          <w:color w:val="000000"/>
          <w:sz w:val="24"/>
        </w:rPr>
        <w:t xml:space="preserve">Megan Spindler-Smith </w:t>
      </w:r>
    </w:p>
    <w:p w14:paraId="3804F0E2" w14:textId="775CD604" w:rsidR="00D42EF9" w:rsidRPr="00DF6DD8" w:rsidRDefault="00553BFB" w:rsidP="0002099B">
      <w:pPr>
        <w:spacing w:before="360" w:after="80"/>
        <w:rPr>
          <w:rFonts w:ascii="Arial" w:hAnsi="Arial" w:cs="Arial"/>
        </w:rPr>
      </w:pPr>
      <w:r w:rsidRPr="00172C05">
        <w:rPr>
          <w:rFonts w:ascii="Arial" w:hAnsi="Arial" w:cs="Arial"/>
          <w:color w:val="000000"/>
        </w:rPr>
        <w:t>Deputy CEO</w:t>
      </w:r>
    </w:p>
    <w:sectPr w:rsidR="00D42EF9" w:rsidRPr="00DF6DD8" w:rsidSect="00E84C7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664DB" w14:textId="77777777" w:rsidR="00AF6C49" w:rsidRDefault="00AF6C49" w:rsidP="00C82E7B">
      <w:pPr>
        <w:spacing w:before="0" w:after="0" w:line="240" w:lineRule="auto"/>
      </w:pPr>
      <w:r>
        <w:separator/>
      </w:r>
    </w:p>
  </w:endnote>
  <w:endnote w:type="continuationSeparator" w:id="0">
    <w:p w14:paraId="71E431A8" w14:textId="77777777" w:rsidR="00AF6C49" w:rsidRDefault="00AF6C49" w:rsidP="00C82E7B">
      <w:pPr>
        <w:spacing w:before="0" w:after="0" w:line="240" w:lineRule="auto"/>
      </w:pPr>
      <w:r>
        <w:continuationSeparator/>
      </w:r>
    </w:p>
  </w:endnote>
  <w:endnote w:type="continuationNotice" w:id="1">
    <w:p w14:paraId="14479500" w14:textId="77777777" w:rsidR="00AF6C49" w:rsidRDefault="00AF6C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 Rounded">
    <w:altName w:val="Calibri"/>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424E" w14:textId="3C21404B" w:rsidR="00534844" w:rsidRDefault="00606608" w:rsidP="00606608">
    <w:pPr>
      <w:pStyle w:val="Footer"/>
      <w:tabs>
        <w:tab w:val="clear" w:pos="4680"/>
        <w:tab w:val="clear" w:pos="9360"/>
        <w:tab w:val="right" w:pos="2835"/>
        <w:tab w:val="right" w:pos="8505"/>
        <w:tab w:val="right" w:pos="9639"/>
      </w:tabs>
      <w:jc w:val="right"/>
    </w:pPr>
    <w:r>
      <w:rPr>
        <w:noProof/>
        <w:lang w:eastAsia="en-AU"/>
      </w:rPr>
      <w:drawing>
        <wp:anchor distT="0" distB="0" distL="114300" distR="114300" simplePos="0" relativeHeight="251658240" behindDoc="0" locked="0" layoutInCell="1" allowOverlap="1" wp14:anchorId="1F055CD3" wp14:editId="2BC6DC67">
          <wp:simplePos x="0" y="0"/>
          <wp:positionH relativeFrom="column">
            <wp:posOffset>-375285</wp:posOffset>
          </wp:positionH>
          <wp:positionV relativeFrom="paragraph">
            <wp:posOffset>-91440</wp:posOffset>
          </wp:positionV>
          <wp:extent cx="488874" cy="518160"/>
          <wp:effectExtent l="0" t="0" r="0" b="2540"/>
          <wp:wrapNone/>
          <wp:docPr id="1000283278" name="Picture 1000283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8874" cy="518160"/>
                  </a:xfrm>
                  <a:prstGeom prst="rect">
                    <a:avLst/>
                  </a:prstGeom>
                </pic:spPr>
              </pic:pic>
            </a:graphicData>
          </a:graphic>
          <wp14:sizeRelH relativeFrom="margin">
            <wp14:pctWidth>0</wp14:pctWidth>
          </wp14:sizeRelH>
          <wp14:sizeRelV relativeFrom="margin">
            <wp14:pctHeight>0</wp14:pctHeight>
          </wp14:sizeRelV>
        </wp:anchor>
      </w:drawing>
    </w:r>
    <w:r>
      <w:rPr>
        <w:noProof/>
      </w:rPr>
      <w:fldChar w:fldCharType="begin"/>
    </w:r>
    <w:r>
      <w:rPr>
        <w:noProof/>
      </w:rPr>
      <w:instrText xml:space="preserve"> STYLEREF  "Heading 1"  \* MERGEFORMAT </w:instrText>
    </w:r>
    <w:r>
      <w:rPr>
        <w:noProof/>
      </w:rPr>
      <w:fldChar w:fldCharType="separate"/>
    </w:r>
    <w:r w:rsidR="009A59BB">
      <w:rPr>
        <w:noProof/>
      </w:rPr>
      <w:t>Executive Summary</w:t>
    </w:r>
    <w:r>
      <w:rPr>
        <w:noProof/>
      </w:rPr>
      <w:fldChar w:fldCharType="end"/>
    </w:r>
    <w:r>
      <w:rPr>
        <w:noProof/>
      </w:rP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E1AF" w14:textId="321335DB" w:rsidR="00553BFB" w:rsidRDefault="00553BFB" w:rsidP="00606608">
    <w:pPr>
      <w:pStyle w:val="Footer"/>
      <w:tabs>
        <w:tab w:val="clear" w:pos="4680"/>
        <w:tab w:val="clear" w:pos="9360"/>
        <w:tab w:val="right" w:pos="8505"/>
        <w:tab w:val="right" w:pos="9639"/>
      </w:tabs>
      <w:jc w:val="right"/>
    </w:pPr>
    <w:r>
      <w:rPr>
        <w:noProof/>
        <w:lang w:eastAsia="en-AU"/>
      </w:rPr>
      <w:drawing>
        <wp:anchor distT="0" distB="0" distL="114300" distR="114300" simplePos="0" relativeHeight="251658241" behindDoc="1" locked="0" layoutInCell="1" allowOverlap="1" wp14:anchorId="798538A0" wp14:editId="06DA5780">
          <wp:simplePos x="0" y="0"/>
          <wp:positionH relativeFrom="column">
            <wp:posOffset>-215265</wp:posOffset>
          </wp:positionH>
          <wp:positionV relativeFrom="paragraph">
            <wp:posOffset>-163195</wp:posOffset>
          </wp:positionV>
          <wp:extent cx="468000" cy="496036"/>
          <wp:effectExtent l="0" t="0" r="8255" b="0"/>
          <wp:wrapTight wrapText="bothSides">
            <wp:wrapPolygon edited="0">
              <wp:start x="4396" y="0"/>
              <wp:lineTo x="0" y="5808"/>
              <wp:lineTo x="0" y="9127"/>
              <wp:lineTo x="879" y="13275"/>
              <wp:lineTo x="4396" y="20743"/>
              <wp:lineTo x="21102" y="20743"/>
              <wp:lineTo x="21102" y="5808"/>
              <wp:lineTo x="9672" y="0"/>
              <wp:lineTo x="4396" y="0"/>
            </wp:wrapPolygon>
          </wp:wrapTight>
          <wp:docPr id="2133502581" name="Picture 2133502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68000" cy="496036"/>
                  </a:xfrm>
                  <a:prstGeom prst="rect">
                    <a:avLst/>
                  </a:prstGeom>
                </pic:spPr>
              </pic:pic>
            </a:graphicData>
          </a:graphic>
        </wp:anchor>
      </w:drawing>
    </w:r>
    <w:r>
      <w:tab/>
      <w:t xml:space="preserve">  </w:t>
    </w:r>
    <w:r w:rsidRPr="00B237A1">
      <w:rPr>
        <w:rFonts w:asciiTheme="minorHAnsi" w:hAnsiTheme="minorHAnsi" w:cstheme="minorHAnsi"/>
        <w:sz w:val="22"/>
        <w:szCs w:val="22"/>
      </w:rPr>
      <w:t xml:space="preserve">Response </w:t>
    </w:r>
    <w:r>
      <w:rPr>
        <w:rFonts w:asciiTheme="minorHAnsi" w:hAnsiTheme="minorHAnsi" w:cstheme="minorHAnsi"/>
        <w:sz w:val="22"/>
        <w:szCs w:val="22"/>
      </w:rPr>
      <w:t xml:space="preserve">to Consultation on the </w:t>
    </w:r>
    <w:r w:rsidR="006331A7" w:rsidRPr="006331A7">
      <w:rPr>
        <w:rFonts w:asciiTheme="minorHAnsi" w:hAnsiTheme="minorHAnsi" w:cstheme="minorHAnsi"/>
        <w:sz w:val="22"/>
        <w:szCs w:val="22"/>
      </w:rPr>
      <w:t>Mandatory Registration of Platform Providers</w:t>
    </w:r>
    <w:r w:rsidRPr="00B237A1">
      <w:rPr>
        <w:rFonts w:asciiTheme="minorHAnsi" w:hAnsiTheme="minorHAnsi" w:cstheme="minorHAnsi"/>
        <w:sz w:val="22"/>
        <w:szCs w:val="22"/>
      </w:rPr>
      <w:t xml:space="preserve"> –</w:t>
    </w:r>
    <w:r w:rsidR="006331A7">
      <w:rPr>
        <w:rFonts w:asciiTheme="minorHAnsi" w:hAnsiTheme="minorHAnsi" w:cstheme="minorHAnsi"/>
        <w:sz w:val="22"/>
        <w:szCs w:val="22"/>
      </w:rPr>
      <w:t xml:space="preserve"> Feb </w:t>
    </w:r>
    <w:r w:rsidRPr="00B237A1">
      <w:rPr>
        <w:rFonts w:asciiTheme="minorHAnsi" w:hAnsiTheme="minorHAnsi" w:cstheme="minorHAnsi"/>
        <w:sz w:val="22"/>
        <w:szCs w:val="22"/>
      </w:rPr>
      <w:t>202</w:t>
    </w:r>
    <w:r w:rsidR="006331A7">
      <w:rPr>
        <w:rFonts w:asciiTheme="minorHAnsi" w:hAnsiTheme="minorHAnsi" w:cstheme="minorHAnsi"/>
        <w:sz w:val="22"/>
        <w:szCs w:val="22"/>
      </w:rPr>
      <w:t>5</w:t>
    </w:r>
    <w:r>
      <w:rPr>
        <w:rFonts w:asciiTheme="minorHAnsi" w:hAnsiTheme="minorHAnsi" w:cstheme="minorHAnsi"/>
        <w:noProof/>
      </w:rPr>
      <w:t xml:space="preserve">         </w:t>
    </w:r>
    <w:r w:rsidRPr="00B237A1">
      <w:rPr>
        <w:rFonts w:asciiTheme="minorHAnsi" w:hAnsiTheme="minorHAnsi" w:cstheme="minorHAnsi"/>
        <w:sz w:val="22"/>
        <w:szCs w:val="22"/>
      </w:rPr>
      <w:fldChar w:fldCharType="begin"/>
    </w:r>
    <w:r w:rsidRPr="00B237A1">
      <w:rPr>
        <w:rFonts w:asciiTheme="minorHAnsi" w:hAnsiTheme="minorHAnsi" w:cstheme="minorHAnsi"/>
        <w:sz w:val="22"/>
        <w:szCs w:val="22"/>
      </w:rPr>
      <w:instrText xml:space="preserve"> PAGE   \* MERGEFORMAT </w:instrText>
    </w:r>
    <w:r w:rsidRPr="00B237A1">
      <w:rPr>
        <w:rFonts w:asciiTheme="minorHAnsi" w:hAnsiTheme="minorHAnsi" w:cstheme="minorHAnsi"/>
        <w:sz w:val="22"/>
        <w:szCs w:val="22"/>
      </w:rPr>
      <w:fldChar w:fldCharType="separate"/>
    </w:r>
    <w:r w:rsidRPr="00B237A1">
      <w:rPr>
        <w:rFonts w:asciiTheme="minorHAnsi" w:hAnsiTheme="minorHAnsi" w:cstheme="minorHAnsi"/>
        <w:noProof/>
        <w:sz w:val="22"/>
        <w:szCs w:val="22"/>
      </w:rPr>
      <w:t>19</w:t>
    </w:r>
    <w:r w:rsidRPr="00B237A1">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4B1D2" w14:textId="77777777" w:rsidR="00AF6C49" w:rsidRDefault="00AF6C49" w:rsidP="00C82E7B">
      <w:pPr>
        <w:spacing w:before="0" w:after="0" w:line="240" w:lineRule="auto"/>
      </w:pPr>
      <w:r>
        <w:separator/>
      </w:r>
    </w:p>
  </w:footnote>
  <w:footnote w:type="continuationSeparator" w:id="0">
    <w:p w14:paraId="03E5E414" w14:textId="77777777" w:rsidR="00AF6C49" w:rsidRDefault="00AF6C49" w:rsidP="00C82E7B">
      <w:pPr>
        <w:spacing w:before="0" w:after="0" w:line="240" w:lineRule="auto"/>
      </w:pPr>
      <w:r>
        <w:continuationSeparator/>
      </w:r>
    </w:p>
  </w:footnote>
  <w:footnote w:type="continuationNotice" w:id="1">
    <w:p w14:paraId="2B4D7F7A" w14:textId="77777777" w:rsidR="00AF6C49" w:rsidRDefault="00AF6C49">
      <w:pPr>
        <w:spacing w:before="0" w:after="0" w:line="240" w:lineRule="auto"/>
      </w:pPr>
    </w:p>
  </w:footnote>
  <w:footnote w:id="2">
    <w:p w14:paraId="42A8C52B" w14:textId="7AD31FD2" w:rsidR="00622C1A" w:rsidRPr="00B42DF3" w:rsidRDefault="00622C1A" w:rsidP="00B42DF3">
      <w:pPr>
        <w:pStyle w:val="FootnoteText"/>
        <w:ind w:left="567" w:hanging="567"/>
        <w:rPr>
          <w:rFonts w:ascii="Arial" w:hAnsi="Arial" w:cs="Arial"/>
          <w:sz w:val="16"/>
          <w:szCs w:val="16"/>
          <w:lang w:val="en-US"/>
        </w:rPr>
      </w:pPr>
      <w:r w:rsidRPr="00B42DF3">
        <w:rPr>
          <w:rStyle w:val="FootnoteReference"/>
          <w:rFonts w:ascii="Arial" w:hAnsi="Arial" w:cs="Arial"/>
          <w:sz w:val="16"/>
          <w:szCs w:val="16"/>
        </w:rPr>
        <w:footnoteRef/>
      </w:r>
      <w:r w:rsidRPr="00B42DF3">
        <w:rPr>
          <w:rFonts w:ascii="Arial" w:hAnsi="Arial" w:cs="Arial"/>
          <w:sz w:val="16"/>
          <w:szCs w:val="16"/>
        </w:rPr>
        <w:t xml:space="preserve"> NDIS Quality and </w:t>
      </w:r>
      <w:r w:rsidRPr="00B42DF3">
        <w:rPr>
          <w:rFonts w:ascii="Arial" w:hAnsi="Arial" w:cs="Arial"/>
          <w:color w:val="000000" w:themeColor="text1"/>
          <w:sz w:val="16"/>
          <w:szCs w:val="16"/>
        </w:rPr>
        <w:t xml:space="preserve">Safeguards Commission (2024) </w:t>
      </w:r>
      <w:hyperlink r:id="rId1" w:anchor="paragraph-id-10025" w:history="1">
        <w:r w:rsidRPr="00B42DF3">
          <w:rPr>
            <w:rStyle w:val="Hyperlink"/>
            <w:rFonts w:ascii="Arial" w:hAnsi="Arial" w:cs="Arial"/>
            <w:i/>
            <w:iCs/>
            <w:color w:val="000000" w:themeColor="text1"/>
            <w:sz w:val="16"/>
            <w:szCs w:val="16"/>
            <w:u w:val="none"/>
          </w:rPr>
          <w:t xml:space="preserve">Consultation Paper: </w:t>
        </w:r>
        <w:r w:rsidRPr="00B42DF3">
          <w:rPr>
            <w:rStyle w:val="Hyperlink"/>
            <w:rFonts w:ascii="Arial" w:hAnsi="Arial" w:cs="Arial"/>
            <w:i/>
            <w:iCs/>
            <w:color w:val="000000" w:themeColor="text1"/>
            <w:sz w:val="16"/>
            <w:szCs w:val="16"/>
            <w:u w:val="none"/>
            <w:lang w:val="en-GB"/>
          </w:rPr>
          <w:t>Registration of Platform Providers</w:t>
        </w:r>
      </w:hyperlink>
      <w:r w:rsidRPr="00B42DF3">
        <w:rPr>
          <w:rFonts w:ascii="Arial" w:hAnsi="Arial" w:cs="Arial"/>
          <w:color w:val="000000" w:themeColor="text1"/>
          <w:sz w:val="16"/>
          <w:szCs w:val="16"/>
          <w:lang w:val="en-GB"/>
        </w:rPr>
        <w:t>, Australian Government, Canberra</w:t>
      </w:r>
      <w:r w:rsidR="00E42E0E" w:rsidRPr="00B42DF3">
        <w:rPr>
          <w:rFonts w:ascii="Arial" w:hAnsi="Arial" w:cs="Arial"/>
          <w:color w:val="000000" w:themeColor="text1"/>
          <w:sz w:val="16"/>
          <w:szCs w:val="16"/>
          <w:lang w:val="en-GB"/>
        </w:rPr>
        <w:t xml:space="preserve">, p. 8. </w:t>
      </w:r>
    </w:p>
  </w:footnote>
  <w:footnote w:id="3">
    <w:p w14:paraId="7B549936" w14:textId="77777777" w:rsidR="00AA139E" w:rsidRPr="00490B7C" w:rsidRDefault="00AA139E" w:rsidP="00AA139E">
      <w:pPr>
        <w:pStyle w:val="FootnoteText"/>
        <w:ind w:left="567" w:hanging="567"/>
        <w:rPr>
          <w:lang w:val="en-US"/>
        </w:rPr>
      </w:pPr>
      <w:r>
        <w:rPr>
          <w:rStyle w:val="FootnoteReference"/>
        </w:rPr>
        <w:footnoteRef/>
      </w:r>
      <w:r>
        <w:t xml:space="preserve"> </w:t>
      </w:r>
      <w:r w:rsidRPr="00B42DF3">
        <w:rPr>
          <w:rFonts w:ascii="Arial" w:hAnsi="Arial" w:cs="Arial"/>
          <w:bCs/>
          <w:sz w:val="16"/>
          <w:szCs w:val="16"/>
          <w:lang w:val="en-GB"/>
        </w:rPr>
        <w:t xml:space="preserve">NDIS Provider and Worker Registration Taskforce (2024) </w:t>
      </w:r>
      <w:r w:rsidRPr="00B42DF3">
        <w:rPr>
          <w:rFonts w:ascii="Arial" w:hAnsi="Arial" w:cs="Arial"/>
          <w:i/>
          <w:iCs/>
          <w:sz w:val="16"/>
          <w:szCs w:val="16"/>
          <w:lang w:val="en-GB"/>
        </w:rPr>
        <w:t>NDIS Provider and Worker Registration Taskforce Advice.</w:t>
      </w:r>
      <w:r w:rsidRPr="00B42DF3">
        <w:rPr>
          <w:rFonts w:ascii="Arial" w:hAnsi="Arial" w:cs="Arial"/>
          <w:sz w:val="16"/>
          <w:szCs w:val="16"/>
          <w:lang w:val="en-GB"/>
        </w:rPr>
        <w:t xml:space="preserve"> Australian Government, Department of Social Services. </w:t>
      </w:r>
      <w:r w:rsidRPr="00B42DF3">
        <w:rPr>
          <w:rFonts w:ascii="Arial" w:hAnsi="Arial" w:cs="Arial"/>
          <w:sz w:val="16"/>
          <w:szCs w:val="16"/>
        </w:rPr>
        <w:t xml:space="preserve">Permalink: </w:t>
      </w:r>
      <w:hyperlink r:id="rId2" w:history="1">
        <w:r w:rsidRPr="00B42DF3">
          <w:rPr>
            <w:rStyle w:val="Hyperlink"/>
            <w:rFonts w:ascii="Arial" w:hAnsi="Arial" w:cs="Arial"/>
            <w:color w:val="000000" w:themeColor="text1"/>
            <w:sz w:val="16"/>
            <w:szCs w:val="16"/>
            <w:u w:val="none"/>
          </w:rPr>
          <w:t>www.dss.gov.au/node/2232</w:t>
        </w:r>
      </w:hyperlink>
      <w:r w:rsidRPr="00B42DF3">
        <w:rPr>
          <w:rFonts w:ascii="Arial" w:hAnsi="Arial" w:cs="Arial"/>
          <w:color w:val="000000" w:themeColor="text1"/>
          <w:sz w:val="16"/>
          <w:szCs w:val="16"/>
        </w:rPr>
        <w:t>, p.</w:t>
      </w:r>
      <w:r>
        <w:rPr>
          <w:rFonts w:ascii="Arial" w:hAnsi="Arial" w:cs="Arial"/>
          <w:color w:val="000000" w:themeColor="text1"/>
          <w:sz w:val="16"/>
          <w:szCs w:val="16"/>
        </w:rPr>
        <w:t xml:space="preserve"> 62</w:t>
      </w:r>
    </w:p>
  </w:footnote>
  <w:footnote w:id="4">
    <w:p w14:paraId="75FAAFB1" w14:textId="77777777" w:rsidR="00E73603" w:rsidRPr="00B42DF3" w:rsidRDefault="00E73603" w:rsidP="00B42DF3">
      <w:pPr>
        <w:pStyle w:val="FootnoteText"/>
        <w:ind w:left="567" w:hanging="567"/>
        <w:rPr>
          <w:rFonts w:ascii="Arial" w:hAnsi="Arial" w:cs="Arial"/>
          <w:color w:val="000000" w:themeColor="text1"/>
          <w:sz w:val="16"/>
          <w:szCs w:val="16"/>
          <w:lang w:val="en-GB"/>
        </w:rPr>
      </w:pPr>
      <w:r w:rsidRPr="00B42DF3">
        <w:rPr>
          <w:rStyle w:val="FootnoteReference"/>
          <w:rFonts w:ascii="Arial" w:hAnsi="Arial" w:cs="Arial"/>
          <w:sz w:val="16"/>
          <w:szCs w:val="16"/>
        </w:rPr>
        <w:footnoteRef/>
      </w:r>
      <w:r w:rsidRPr="00B42DF3">
        <w:rPr>
          <w:rFonts w:ascii="Arial" w:hAnsi="Arial" w:cs="Arial"/>
          <w:sz w:val="16"/>
          <w:szCs w:val="16"/>
        </w:rPr>
        <w:t xml:space="preserve"> NDIS </w:t>
      </w:r>
      <w:r w:rsidRPr="00B42DF3">
        <w:rPr>
          <w:rFonts w:ascii="Arial" w:hAnsi="Arial" w:cs="Arial"/>
          <w:color w:val="000000" w:themeColor="text1"/>
          <w:sz w:val="16"/>
          <w:szCs w:val="16"/>
        </w:rPr>
        <w:t>Quality and Safeguards Commission (202</w:t>
      </w:r>
      <w:r w:rsidR="00622C1A" w:rsidRPr="00B42DF3">
        <w:rPr>
          <w:rFonts w:ascii="Arial" w:hAnsi="Arial" w:cs="Arial"/>
          <w:color w:val="000000" w:themeColor="text1"/>
          <w:sz w:val="16"/>
          <w:szCs w:val="16"/>
        </w:rPr>
        <w:t>3</w:t>
      </w:r>
      <w:r w:rsidRPr="00B42DF3">
        <w:rPr>
          <w:rFonts w:ascii="Arial" w:hAnsi="Arial" w:cs="Arial"/>
          <w:color w:val="000000" w:themeColor="text1"/>
          <w:sz w:val="16"/>
          <w:szCs w:val="16"/>
        </w:rPr>
        <w:t xml:space="preserve">) </w:t>
      </w:r>
      <w:hyperlink r:id="rId3" w:history="1">
        <w:r w:rsidR="00622C1A" w:rsidRPr="00622C1A">
          <w:rPr>
            <w:rStyle w:val="Hyperlink"/>
            <w:rFonts w:ascii="Arial" w:hAnsi="Arial" w:cs="Arial"/>
            <w:i/>
            <w:iCs/>
            <w:color w:val="000000" w:themeColor="text1"/>
            <w:sz w:val="16"/>
            <w:szCs w:val="16"/>
            <w:u w:val="none"/>
            <w:lang w:val="en-GB"/>
          </w:rPr>
          <w:t>Insights Report</w:t>
        </w:r>
        <w:r w:rsidR="00622C1A" w:rsidRPr="00B42DF3">
          <w:rPr>
            <w:rStyle w:val="Hyperlink"/>
            <w:rFonts w:ascii="Arial" w:hAnsi="Arial" w:cs="Arial"/>
            <w:i/>
            <w:iCs/>
            <w:color w:val="000000" w:themeColor="text1"/>
            <w:sz w:val="16"/>
            <w:szCs w:val="16"/>
            <w:u w:val="none"/>
            <w:lang w:val="en-GB"/>
          </w:rPr>
          <w:t xml:space="preserve">: Own Motion Inquiry into how Platform Providers operate in the NDIS Market </w:t>
        </w:r>
        <w:r w:rsidRPr="00B42DF3">
          <w:rPr>
            <w:rStyle w:val="Hyperlink"/>
            <w:rFonts w:ascii="Arial" w:hAnsi="Arial" w:cs="Arial"/>
            <w:i/>
            <w:iCs/>
            <w:color w:val="000000" w:themeColor="text1"/>
            <w:sz w:val="16"/>
            <w:szCs w:val="16"/>
            <w:u w:val="none"/>
            <w:lang w:val="en-GB"/>
          </w:rPr>
          <w:t>Australian Government</w:t>
        </w:r>
      </w:hyperlink>
      <w:r w:rsidRPr="00B42DF3">
        <w:rPr>
          <w:rFonts w:ascii="Arial" w:hAnsi="Arial" w:cs="Arial"/>
          <w:color w:val="000000" w:themeColor="text1"/>
          <w:sz w:val="16"/>
          <w:szCs w:val="16"/>
          <w:lang w:val="en-GB"/>
        </w:rPr>
        <w:t>, Canberra, pp. 7-9.</w:t>
      </w:r>
    </w:p>
  </w:footnote>
  <w:footnote w:id="5">
    <w:p w14:paraId="2D330DF7" w14:textId="77777777" w:rsidR="00E73603" w:rsidRPr="00B42DF3" w:rsidRDefault="00E73603">
      <w:pPr>
        <w:pStyle w:val="FootnoteText"/>
        <w:rPr>
          <w:rFonts w:ascii="Arial" w:hAnsi="Arial" w:cs="Arial"/>
          <w:color w:val="000000" w:themeColor="text1"/>
          <w:sz w:val="16"/>
          <w:szCs w:val="16"/>
          <w:lang w:val="en-US"/>
        </w:rPr>
      </w:pPr>
      <w:r w:rsidRPr="00B42DF3">
        <w:rPr>
          <w:rStyle w:val="FootnoteReference"/>
          <w:rFonts w:ascii="Arial" w:hAnsi="Arial" w:cs="Arial"/>
          <w:color w:val="000000" w:themeColor="text1"/>
          <w:sz w:val="16"/>
          <w:szCs w:val="16"/>
        </w:rPr>
        <w:footnoteRef/>
      </w:r>
      <w:r w:rsidRPr="00B42DF3">
        <w:rPr>
          <w:rFonts w:ascii="Arial" w:hAnsi="Arial" w:cs="Arial"/>
          <w:color w:val="000000" w:themeColor="text1"/>
          <w:sz w:val="16"/>
          <w:szCs w:val="16"/>
        </w:rPr>
        <w:t xml:space="preserve"> Ibid.</w:t>
      </w:r>
    </w:p>
  </w:footnote>
  <w:footnote w:id="6">
    <w:p w14:paraId="1AAB8F87" w14:textId="77777777" w:rsidR="00E73603" w:rsidRPr="00B42DF3" w:rsidRDefault="00E73603">
      <w:pPr>
        <w:pStyle w:val="FootnoteText"/>
        <w:rPr>
          <w:rFonts w:ascii="Arial" w:hAnsi="Arial" w:cs="Arial"/>
          <w:color w:val="000000" w:themeColor="text1"/>
          <w:sz w:val="16"/>
          <w:szCs w:val="16"/>
          <w:lang w:val="en-US"/>
        </w:rPr>
      </w:pPr>
      <w:r w:rsidRPr="00B42DF3">
        <w:rPr>
          <w:rStyle w:val="FootnoteReference"/>
          <w:rFonts w:ascii="Arial" w:hAnsi="Arial" w:cs="Arial"/>
          <w:color w:val="000000" w:themeColor="text1"/>
          <w:sz w:val="16"/>
          <w:szCs w:val="16"/>
        </w:rPr>
        <w:footnoteRef/>
      </w:r>
      <w:r w:rsidRPr="00B42DF3">
        <w:rPr>
          <w:rFonts w:ascii="Arial" w:hAnsi="Arial" w:cs="Arial"/>
          <w:color w:val="000000" w:themeColor="text1"/>
          <w:sz w:val="16"/>
          <w:szCs w:val="16"/>
        </w:rPr>
        <w:t xml:space="preserve"> </w:t>
      </w:r>
      <w:r w:rsidRPr="00B42DF3">
        <w:rPr>
          <w:rFonts w:ascii="Arial" w:hAnsi="Arial" w:cs="Arial"/>
          <w:color w:val="000000" w:themeColor="text1"/>
          <w:sz w:val="16"/>
          <w:szCs w:val="16"/>
          <w:lang w:val="en-US"/>
        </w:rPr>
        <w:t>Ibid, p. 29.</w:t>
      </w:r>
    </w:p>
  </w:footnote>
  <w:footnote w:id="7">
    <w:p w14:paraId="54DB3AD7" w14:textId="4BAC6F39" w:rsidR="00E42E0E" w:rsidRPr="00B42DF3" w:rsidRDefault="00E42E0E" w:rsidP="00B42DF3">
      <w:pPr>
        <w:pStyle w:val="FootnoteText"/>
        <w:ind w:left="567" w:hanging="567"/>
        <w:rPr>
          <w:rFonts w:ascii="Arial" w:hAnsi="Arial" w:cs="Arial"/>
          <w:color w:val="000000" w:themeColor="text1"/>
          <w:sz w:val="16"/>
          <w:szCs w:val="16"/>
          <w:lang w:val="en-US"/>
        </w:rPr>
      </w:pPr>
      <w:r w:rsidRPr="00B42DF3">
        <w:rPr>
          <w:rStyle w:val="FootnoteReference"/>
          <w:rFonts w:ascii="Arial" w:hAnsi="Arial" w:cs="Arial"/>
          <w:color w:val="000000" w:themeColor="text1"/>
          <w:sz w:val="16"/>
          <w:szCs w:val="16"/>
        </w:rPr>
        <w:footnoteRef/>
      </w:r>
      <w:r w:rsidRPr="00B42DF3">
        <w:rPr>
          <w:rFonts w:ascii="Arial" w:hAnsi="Arial" w:cs="Arial"/>
          <w:color w:val="000000" w:themeColor="text1"/>
          <w:sz w:val="16"/>
          <w:szCs w:val="16"/>
        </w:rPr>
        <w:t xml:space="preserve"> NDIS Review (2023) </w:t>
      </w:r>
      <w:r w:rsidRPr="00B42DF3">
        <w:rPr>
          <w:rFonts w:ascii="Arial" w:hAnsi="Arial" w:cs="Arial"/>
          <w:i/>
          <w:iCs/>
          <w:color w:val="000000" w:themeColor="text1"/>
          <w:sz w:val="16"/>
          <w:szCs w:val="16"/>
          <w:lang w:val="en-GB"/>
        </w:rPr>
        <w:t xml:space="preserve">Working together to deliver the NDIS. Independent Review into the National Disability Insurance </w:t>
      </w:r>
      <w:r w:rsidRPr="00B42DF3">
        <w:rPr>
          <w:rFonts w:ascii="Arial" w:hAnsi="Arial" w:cs="Arial"/>
          <w:i/>
          <w:iCs/>
          <w:color w:val="000000" w:themeColor="text1"/>
          <w:sz w:val="16"/>
          <w:szCs w:val="16"/>
          <w:lang w:val="en-GB"/>
        </w:rPr>
        <w:br/>
        <w:t>Scheme Final Report</w:t>
      </w:r>
      <w:r w:rsidRPr="00B42DF3">
        <w:rPr>
          <w:rFonts w:ascii="Arial" w:hAnsi="Arial" w:cs="Arial"/>
          <w:color w:val="000000" w:themeColor="text1"/>
          <w:sz w:val="16"/>
          <w:szCs w:val="16"/>
          <w:lang w:val="en-GB"/>
        </w:rPr>
        <w:t xml:space="preserve">. Commonwealth of Australia, Department of the Prime Minister and Cabinet, </w:t>
      </w:r>
      <w:r w:rsidRPr="00B42DF3">
        <w:rPr>
          <w:rFonts w:ascii="Arial" w:hAnsi="Arial" w:cs="Arial"/>
          <w:color w:val="000000" w:themeColor="text1"/>
          <w:sz w:val="16"/>
          <w:szCs w:val="16"/>
        </w:rPr>
        <w:t>ISBN 978-1-925365-34-4</w:t>
      </w:r>
    </w:p>
  </w:footnote>
  <w:footnote w:id="8">
    <w:p w14:paraId="57CF8C94" w14:textId="64371C98" w:rsidR="00E42E0E" w:rsidRPr="00E42E0E" w:rsidRDefault="00E42E0E" w:rsidP="00B42DF3">
      <w:pPr>
        <w:pStyle w:val="FootnoteText"/>
        <w:ind w:left="567" w:hanging="567"/>
        <w:rPr>
          <w:rFonts w:ascii="Arial" w:hAnsi="Arial" w:cs="Arial"/>
          <w:sz w:val="16"/>
          <w:szCs w:val="16"/>
          <w:lang w:val="en-US"/>
        </w:rPr>
      </w:pPr>
      <w:r w:rsidRPr="00B42DF3">
        <w:rPr>
          <w:rStyle w:val="FootnoteReference"/>
          <w:rFonts w:ascii="Arial" w:hAnsi="Arial" w:cs="Arial"/>
          <w:color w:val="000000" w:themeColor="text1"/>
          <w:sz w:val="16"/>
          <w:szCs w:val="16"/>
        </w:rPr>
        <w:footnoteRef/>
      </w:r>
      <w:r w:rsidRPr="00B42DF3">
        <w:rPr>
          <w:rFonts w:ascii="Arial" w:hAnsi="Arial" w:cs="Arial"/>
          <w:color w:val="000000" w:themeColor="text1"/>
          <w:sz w:val="16"/>
          <w:szCs w:val="16"/>
        </w:rPr>
        <w:t xml:space="preserve"> Australian Government (2025) ‘</w:t>
      </w:r>
      <w:hyperlink r:id="rId4" w:history="1">
        <w:r w:rsidRPr="00B42DF3">
          <w:rPr>
            <w:rStyle w:val="Hyperlink"/>
            <w:rFonts w:ascii="Arial" w:hAnsi="Arial" w:cs="Arial"/>
            <w:color w:val="000000" w:themeColor="text1"/>
            <w:sz w:val="16"/>
            <w:szCs w:val="16"/>
            <w:u w:val="none"/>
          </w:rPr>
          <w:t>Royal Commission into Violence Abuse, Neglect and Exploitation of People with Disability</w:t>
        </w:r>
      </w:hyperlink>
      <w:r w:rsidRPr="00B42DF3">
        <w:rPr>
          <w:rFonts w:ascii="Arial" w:hAnsi="Arial" w:cs="Arial"/>
          <w:color w:val="000000" w:themeColor="text1"/>
          <w:sz w:val="16"/>
          <w:szCs w:val="16"/>
        </w:rPr>
        <w:t xml:space="preserve">,’ Commonwealth of Australia. </w:t>
      </w:r>
    </w:p>
  </w:footnote>
  <w:footnote w:id="9">
    <w:p w14:paraId="42ADFCDE" w14:textId="77777777" w:rsidR="00E73603" w:rsidRPr="00C56FCE" w:rsidRDefault="00E73603" w:rsidP="008E2C9B">
      <w:pPr>
        <w:pStyle w:val="FootnoteText"/>
        <w:ind w:left="567" w:hanging="567"/>
        <w:rPr>
          <w:rFonts w:ascii="Arial" w:hAnsi="Arial" w:cs="Arial"/>
          <w:color w:val="000000" w:themeColor="text1"/>
          <w:sz w:val="16"/>
          <w:szCs w:val="16"/>
          <w:lang w:val="en-GB"/>
        </w:rPr>
      </w:pPr>
      <w:r w:rsidRPr="00C56FCE">
        <w:rPr>
          <w:rStyle w:val="FootnoteReference"/>
          <w:rFonts w:ascii="Arial" w:hAnsi="Arial" w:cs="Arial"/>
          <w:sz w:val="16"/>
          <w:szCs w:val="16"/>
        </w:rPr>
        <w:footnoteRef/>
      </w:r>
      <w:r w:rsidRPr="00C56FCE">
        <w:rPr>
          <w:rFonts w:ascii="Arial" w:hAnsi="Arial" w:cs="Arial"/>
          <w:sz w:val="16"/>
          <w:szCs w:val="16"/>
        </w:rPr>
        <w:t xml:space="preserve"> </w:t>
      </w:r>
      <w:r w:rsidR="008E2C9B" w:rsidRPr="00C56FCE">
        <w:rPr>
          <w:rFonts w:ascii="Arial" w:hAnsi="Arial" w:cs="Arial"/>
          <w:bCs/>
          <w:sz w:val="16"/>
          <w:szCs w:val="16"/>
          <w:lang w:val="en-GB"/>
        </w:rPr>
        <w:t xml:space="preserve">NDIS Provider and Worker Registration Taskforce (2024) </w:t>
      </w:r>
      <w:r w:rsidR="008E2C9B" w:rsidRPr="00C56FCE">
        <w:rPr>
          <w:rFonts w:ascii="Arial" w:hAnsi="Arial" w:cs="Arial"/>
          <w:i/>
          <w:iCs/>
          <w:sz w:val="16"/>
          <w:szCs w:val="16"/>
          <w:lang w:val="en-GB"/>
        </w:rPr>
        <w:t>NDIS Provider and Worker Registration Taskforce Advice.</w:t>
      </w:r>
      <w:r w:rsidR="008E2C9B" w:rsidRPr="00C56FCE">
        <w:rPr>
          <w:rFonts w:ascii="Arial" w:hAnsi="Arial" w:cs="Arial"/>
          <w:sz w:val="16"/>
          <w:szCs w:val="16"/>
          <w:lang w:val="en-GB"/>
        </w:rPr>
        <w:t xml:space="preserve"> </w:t>
      </w:r>
      <w:r w:rsidR="008E2C9B" w:rsidRPr="00C56FCE">
        <w:rPr>
          <w:rFonts w:ascii="Arial" w:hAnsi="Arial" w:cs="Arial"/>
          <w:sz w:val="16"/>
          <w:szCs w:val="16"/>
          <w:lang w:val="en-GB"/>
        </w:rPr>
        <w:br/>
        <w:t xml:space="preserve">Australian Government, Department of Social Services. </w:t>
      </w:r>
      <w:r w:rsidR="008E2C9B" w:rsidRPr="00C56FCE">
        <w:rPr>
          <w:rFonts w:ascii="Arial" w:hAnsi="Arial" w:cs="Arial"/>
          <w:sz w:val="16"/>
          <w:szCs w:val="16"/>
        </w:rPr>
        <w:t xml:space="preserve">Permalink: </w:t>
      </w:r>
      <w:hyperlink r:id="rId5" w:history="1">
        <w:r w:rsidR="008E2C9B" w:rsidRPr="00C56FCE">
          <w:rPr>
            <w:rStyle w:val="Hyperlink"/>
            <w:rFonts w:ascii="Arial" w:hAnsi="Arial" w:cs="Arial"/>
            <w:color w:val="000000" w:themeColor="text1"/>
            <w:sz w:val="16"/>
            <w:szCs w:val="16"/>
            <w:u w:val="none"/>
          </w:rPr>
          <w:t>www.dss.gov.au/node/2232</w:t>
        </w:r>
      </w:hyperlink>
      <w:r w:rsidR="008E2C9B" w:rsidRPr="00C56FCE">
        <w:rPr>
          <w:rFonts w:ascii="Arial" w:hAnsi="Arial" w:cs="Arial"/>
          <w:color w:val="000000" w:themeColor="text1"/>
          <w:sz w:val="16"/>
          <w:szCs w:val="16"/>
        </w:rPr>
        <w:t>, p. 5.</w:t>
      </w:r>
    </w:p>
  </w:footnote>
  <w:footnote w:id="10">
    <w:p w14:paraId="50D8E1B8" w14:textId="05F8C28F" w:rsidR="00EB0405" w:rsidRPr="00C56FCE" w:rsidRDefault="00EB0405">
      <w:pPr>
        <w:pStyle w:val="FootnoteText"/>
        <w:rPr>
          <w:rFonts w:ascii="Arial" w:hAnsi="Arial" w:cs="Arial"/>
          <w:sz w:val="16"/>
          <w:szCs w:val="16"/>
          <w:lang w:val="en-US"/>
        </w:rPr>
      </w:pPr>
      <w:r w:rsidRPr="00C56FCE">
        <w:rPr>
          <w:rStyle w:val="FootnoteReference"/>
          <w:rFonts w:ascii="Arial" w:hAnsi="Arial" w:cs="Arial"/>
          <w:sz w:val="16"/>
          <w:szCs w:val="16"/>
        </w:rPr>
        <w:footnoteRef/>
      </w:r>
      <w:r w:rsidRPr="00C56FCE">
        <w:rPr>
          <w:rFonts w:ascii="Arial" w:hAnsi="Arial" w:cs="Arial"/>
          <w:sz w:val="16"/>
          <w:szCs w:val="16"/>
        </w:rPr>
        <w:t xml:space="preserve"> </w:t>
      </w:r>
      <w:r w:rsidRPr="00C56FCE">
        <w:rPr>
          <w:rFonts w:ascii="Arial" w:hAnsi="Arial" w:cs="Arial"/>
          <w:sz w:val="16"/>
          <w:szCs w:val="16"/>
          <w:lang w:val="en-US"/>
        </w:rPr>
        <w:t xml:space="preserve">Ibid, pp. 62-63. </w:t>
      </w:r>
    </w:p>
  </w:footnote>
  <w:footnote w:id="11">
    <w:p w14:paraId="59D7E5F0" w14:textId="6210E0CB" w:rsidR="00EB0405" w:rsidRPr="00EB0405" w:rsidRDefault="00EB0405" w:rsidP="00EB0405">
      <w:pPr>
        <w:pStyle w:val="FootnoteText"/>
        <w:ind w:left="567" w:hanging="567"/>
        <w:rPr>
          <w:lang w:val="en-US"/>
        </w:rPr>
      </w:pPr>
      <w:r w:rsidRPr="00C56FCE">
        <w:rPr>
          <w:rStyle w:val="FootnoteReference"/>
          <w:rFonts w:ascii="Arial" w:hAnsi="Arial" w:cs="Arial"/>
          <w:sz w:val="16"/>
          <w:szCs w:val="16"/>
        </w:rPr>
        <w:footnoteRef/>
      </w:r>
      <w:r w:rsidRPr="00C56FCE">
        <w:rPr>
          <w:rFonts w:ascii="Arial" w:hAnsi="Arial" w:cs="Arial"/>
          <w:sz w:val="16"/>
          <w:szCs w:val="16"/>
        </w:rPr>
        <w:t xml:space="preserve"> NDIS Quality and </w:t>
      </w:r>
      <w:r w:rsidRPr="00C56FCE">
        <w:rPr>
          <w:rFonts w:ascii="Arial" w:hAnsi="Arial" w:cs="Arial"/>
          <w:color w:val="000000" w:themeColor="text1"/>
          <w:sz w:val="16"/>
          <w:szCs w:val="16"/>
        </w:rPr>
        <w:t xml:space="preserve">Safeguards Commission (2024) </w:t>
      </w:r>
      <w:hyperlink r:id="rId6" w:anchor="paragraph-id-10025" w:history="1">
        <w:r w:rsidRPr="00C56FCE">
          <w:rPr>
            <w:rStyle w:val="Hyperlink"/>
            <w:rFonts w:ascii="Arial" w:hAnsi="Arial" w:cs="Arial"/>
            <w:i/>
            <w:iCs/>
            <w:color w:val="000000" w:themeColor="text1"/>
            <w:sz w:val="16"/>
            <w:szCs w:val="16"/>
            <w:u w:val="none"/>
          </w:rPr>
          <w:t xml:space="preserve">Consultation Paper: </w:t>
        </w:r>
        <w:r w:rsidRPr="00C56FCE">
          <w:rPr>
            <w:rStyle w:val="Hyperlink"/>
            <w:rFonts w:ascii="Arial" w:hAnsi="Arial" w:cs="Arial"/>
            <w:i/>
            <w:iCs/>
            <w:color w:val="000000" w:themeColor="text1"/>
            <w:sz w:val="16"/>
            <w:szCs w:val="16"/>
            <w:u w:val="none"/>
            <w:lang w:val="en-GB"/>
          </w:rPr>
          <w:t>Registration of Platform Providers</w:t>
        </w:r>
      </w:hyperlink>
      <w:r w:rsidRPr="00C56FCE">
        <w:rPr>
          <w:rFonts w:ascii="Arial" w:hAnsi="Arial" w:cs="Arial"/>
          <w:color w:val="000000" w:themeColor="text1"/>
          <w:sz w:val="16"/>
          <w:szCs w:val="16"/>
          <w:lang w:val="en-GB"/>
        </w:rPr>
        <w:t>, Australian Government, Canberra, p. 5.</w:t>
      </w:r>
      <w:r>
        <w:rPr>
          <w:rFonts w:ascii="Arial" w:hAnsi="Arial" w:cs="Arial"/>
          <w:color w:val="000000" w:themeColor="text1"/>
          <w:sz w:val="16"/>
          <w:szCs w:val="16"/>
          <w:lang w:val="en-GB"/>
        </w:rPr>
        <w:t xml:space="preserve"> </w:t>
      </w:r>
    </w:p>
  </w:footnote>
  <w:footnote w:id="12">
    <w:p w14:paraId="128E913A" w14:textId="77777777" w:rsidR="00632581" w:rsidRPr="00E42E0E" w:rsidRDefault="00632581" w:rsidP="00632581">
      <w:pPr>
        <w:pStyle w:val="FootnoteText"/>
        <w:ind w:left="567" w:hanging="567"/>
        <w:rPr>
          <w:rFonts w:ascii="Arial" w:hAnsi="Arial" w:cs="Arial"/>
          <w:sz w:val="16"/>
          <w:szCs w:val="16"/>
          <w:lang w:val="en-GB"/>
        </w:rPr>
      </w:pPr>
      <w:r w:rsidRPr="00E42E0E">
        <w:rPr>
          <w:rStyle w:val="FootnoteReference"/>
          <w:rFonts w:ascii="Arial" w:hAnsi="Arial" w:cs="Arial"/>
          <w:sz w:val="16"/>
          <w:szCs w:val="16"/>
        </w:rPr>
        <w:footnoteRef/>
      </w:r>
      <w:r w:rsidRPr="00E42E0E">
        <w:rPr>
          <w:rFonts w:ascii="Arial" w:hAnsi="Arial" w:cs="Arial"/>
          <w:sz w:val="16"/>
          <w:szCs w:val="16"/>
        </w:rPr>
        <w:t xml:space="preserve"> NDIS Quality and Safeguards Commission (2024) </w:t>
      </w:r>
      <w:hyperlink r:id="rId7" w:anchor="paragraph-id-10025" w:history="1">
        <w:r w:rsidRPr="00E42E0E">
          <w:rPr>
            <w:rStyle w:val="Hyperlink"/>
            <w:rFonts w:ascii="Arial" w:hAnsi="Arial" w:cs="Arial"/>
            <w:i/>
            <w:iCs/>
            <w:sz w:val="16"/>
            <w:szCs w:val="16"/>
            <w:u w:val="none"/>
          </w:rPr>
          <w:t xml:space="preserve">Consultation Paper: </w:t>
        </w:r>
        <w:r w:rsidRPr="00E42E0E">
          <w:rPr>
            <w:rStyle w:val="Hyperlink"/>
            <w:rFonts w:ascii="Arial" w:hAnsi="Arial" w:cs="Arial"/>
            <w:i/>
            <w:iCs/>
            <w:sz w:val="16"/>
            <w:szCs w:val="16"/>
            <w:u w:val="none"/>
            <w:lang w:val="en-GB"/>
          </w:rPr>
          <w:t>Registration of Platform Providers</w:t>
        </w:r>
      </w:hyperlink>
      <w:r w:rsidRPr="00E42E0E">
        <w:rPr>
          <w:rFonts w:ascii="Arial" w:hAnsi="Arial" w:cs="Arial"/>
          <w:sz w:val="16"/>
          <w:szCs w:val="16"/>
          <w:lang w:val="en-GB"/>
        </w:rPr>
        <w:t>, Australian Government, Canberra, p. 11.</w:t>
      </w:r>
    </w:p>
  </w:footnote>
  <w:footnote w:id="13">
    <w:p w14:paraId="02661153" w14:textId="77777777" w:rsidR="00632581" w:rsidRPr="00E42E0E" w:rsidRDefault="00632581" w:rsidP="00632581">
      <w:pPr>
        <w:pStyle w:val="FootnoteText"/>
        <w:ind w:left="567" w:hanging="567"/>
        <w:rPr>
          <w:rFonts w:ascii="Arial" w:hAnsi="Arial" w:cs="Arial"/>
          <w:sz w:val="16"/>
          <w:szCs w:val="16"/>
          <w:lang w:val="en-US"/>
        </w:rPr>
      </w:pPr>
      <w:r w:rsidRPr="00E42E0E">
        <w:rPr>
          <w:rStyle w:val="FootnoteReference"/>
          <w:rFonts w:ascii="Arial" w:hAnsi="Arial" w:cs="Arial"/>
          <w:sz w:val="16"/>
          <w:szCs w:val="16"/>
        </w:rPr>
        <w:footnoteRef/>
      </w:r>
      <w:r w:rsidRPr="00E42E0E">
        <w:rPr>
          <w:rFonts w:ascii="Arial" w:hAnsi="Arial" w:cs="Arial"/>
          <w:sz w:val="16"/>
          <w:szCs w:val="16"/>
        </w:rPr>
        <w:t xml:space="preserve"> NDIS Quality and Safeguards Commission (2023</w:t>
      </w:r>
      <w:r w:rsidRPr="00E42E0E">
        <w:rPr>
          <w:rFonts w:ascii="Arial" w:hAnsi="Arial" w:cs="Arial"/>
          <w:i/>
          <w:iCs/>
          <w:color w:val="000000" w:themeColor="text1"/>
          <w:sz w:val="16"/>
          <w:szCs w:val="16"/>
        </w:rPr>
        <w:t xml:space="preserve">) </w:t>
      </w:r>
      <w:hyperlink r:id="rId8" w:history="1">
        <w:r w:rsidRPr="00622C1A">
          <w:rPr>
            <w:rStyle w:val="Hyperlink"/>
            <w:rFonts w:ascii="Arial" w:hAnsi="Arial" w:cs="Arial"/>
            <w:i/>
            <w:iCs/>
            <w:color w:val="000000" w:themeColor="text1"/>
            <w:sz w:val="16"/>
            <w:szCs w:val="16"/>
            <w:u w:val="none"/>
            <w:lang w:val="en-GB"/>
          </w:rPr>
          <w:t>Insights Report</w:t>
        </w:r>
        <w:r w:rsidRPr="00E42E0E">
          <w:rPr>
            <w:rStyle w:val="Hyperlink"/>
            <w:rFonts w:ascii="Arial" w:hAnsi="Arial" w:cs="Arial"/>
            <w:i/>
            <w:iCs/>
            <w:color w:val="000000" w:themeColor="text1"/>
            <w:sz w:val="16"/>
            <w:szCs w:val="16"/>
            <w:u w:val="none"/>
            <w:lang w:val="en-GB"/>
          </w:rPr>
          <w:t>: Own Motion Inquiry into how Platform Providers operate in the NDIS Market Australian Government</w:t>
        </w:r>
      </w:hyperlink>
      <w:r w:rsidRPr="00E42E0E">
        <w:rPr>
          <w:rFonts w:ascii="Arial" w:hAnsi="Arial" w:cs="Arial"/>
          <w:i/>
          <w:iCs/>
          <w:color w:val="000000" w:themeColor="text1"/>
          <w:sz w:val="16"/>
          <w:szCs w:val="16"/>
          <w:lang w:val="en-GB"/>
        </w:rPr>
        <w:t>, Canberra</w:t>
      </w:r>
      <w:r w:rsidRPr="00E42E0E">
        <w:rPr>
          <w:rFonts w:ascii="Arial" w:hAnsi="Arial" w:cs="Arial"/>
          <w:sz w:val="16"/>
          <w:szCs w:val="16"/>
          <w:lang w:val="en-GB"/>
        </w:rPr>
        <w:t xml:space="preserve">, p. 23. </w:t>
      </w:r>
    </w:p>
  </w:footnote>
  <w:footnote w:id="14">
    <w:p w14:paraId="27CAADC9" w14:textId="77777777" w:rsidR="00C82E7B" w:rsidRPr="00B42DF3" w:rsidRDefault="00C82E7B" w:rsidP="00C82E7B">
      <w:pPr>
        <w:pStyle w:val="FootnoteText"/>
        <w:ind w:left="567" w:hanging="567"/>
        <w:rPr>
          <w:rFonts w:ascii="Arial" w:hAnsi="Arial" w:cs="Arial"/>
          <w:sz w:val="16"/>
          <w:szCs w:val="16"/>
          <w:lang w:val="en-GB"/>
        </w:rPr>
      </w:pPr>
      <w:r w:rsidRPr="00B42DF3">
        <w:rPr>
          <w:rStyle w:val="FootnoteReference"/>
          <w:rFonts w:ascii="Arial" w:hAnsi="Arial" w:cs="Arial"/>
          <w:sz w:val="16"/>
          <w:szCs w:val="16"/>
        </w:rPr>
        <w:footnoteRef/>
      </w:r>
      <w:r w:rsidRPr="00B42DF3">
        <w:rPr>
          <w:rFonts w:ascii="Arial" w:hAnsi="Arial" w:cs="Arial"/>
          <w:sz w:val="16"/>
          <w:szCs w:val="16"/>
        </w:rPr>
        <w:t xml:space="preserve"> </w:t>
      </w:r>
      <w:r w:rsidR="00E42E0E" w:rsidRPr="00B42DF3">
        <w:rPr>
          <w:rFonts w:ascii="Arial" w:hAnsi="Arial" w:cs="Arial"/>
          <w:sz w:val="16"/>
          <w:szCs w:val="16"/>
        </w:rPr>
        <w:t xml:space="preserve">NDIS Quality and Safeguards Commission (2024) </w:t>
      </w:r>
      <w:hyperlink r:id="rId9" w:anchor="paragraph-id-10025" w:history="1">
        <w:r w:rsidR="00E42E0E" w:rsidRPr="00B42DF3">
          <w:rPr>
            <w:rStyle w:val="Hyperlink"/>
            <w:rFonts w:ascii="Arial" w:hAnsi="Arial" w:cs="Arial"/>
            <w:i/>
            <w:iCs/>
            <w:sz w:val="16"/>
            <w:szCs w:val="16"/>
          </w:rPr>
          <w:t xml:space="preserve">Consultation Paper: </w:t>
        </w:r>
        <w:r w:rsidR="00E42E0E" w:rsidRPr="00B42DF3">
          <w:rPr>
            <w:rStyle w:val="Hyperlink"/>
            <w:rFonts w:ascii="Arial" w:hAnsi="Arial" w:cs="Arial"/>
            <w:i/>
            <w:iCs/>
            <w:sz w:val="16"/>
            <w:szCs w:val="16"/>
            <w:lang w:val="en-GB"/>
          </w:rPr>
          <w:t>Registration of Platform Provider</w:t>
        </w:r>
        <w:r w:rsidR="00E42E0E" w:rsidRPr="00B42DF3">
          <w:rPr>
            <w:rStyle w:val="Hyperlink"/>
            <w:rFonts w:ascii="Arial" w:hAnsi="Arial" w:cs="Arial"/>
            <w:sz w:val="16"/>
            <w:szCs w:val="16"/>
            <w:lang w:val="en-GB"/>
          </w:rPr>
          <w:t>s</w:t>
        </w:r>
      </w:hyperlink>
      <w:r w:rsidR="00E42E0E" w:rsidRPr="00B42DF3">
        <w:rPr>
          <w:rFonts w:ascii="Arial" w:hAnsi="Arial" w:cs="Arial"/>
          <w:sz w:val="16"/>
          <w:szCs w:val="16"/>
          <w:lang w:val="en-GB"/>
        </w:rPr>
        <w:t>, Australian Government, Canberra.</w:t>
      </w:r>
    </w:p>
  </w:footnote>
  <w:footnote w:id="15">
    <w:p w14:paraId="2A00304E" w14:textId="065D8E77" w:rsidR="00292D4D" w:rsidRPr="00E42E0E" w:rsidRDefault="00292D4D" w:rsidP="00B42DF3">
      <w:pPr>
        <w:pStyle w:val="FootnoteText"/>
        <w:ind w:left="567" w:hanging="567"/>
        <w:rPr>
          <w:rFonts w:ascii="Arial" w:hAnsi="Arial" w:cs="Arial"/>
          <w:sz w:val="16"/>
          <w:szCs w:val="16"/>
          <w:lang w:val="en-GB"/>
        </w:rPr>
      </w:pPr>
      <w:r w:rsidRPr="00E42E0E">
        <w:rPr>
          <w:rStyle w:val="FootnoteReference"/>
          <w:rFonts w:ascii="Arial" w:hAnsi="Arial" w:cs="Arial"/>
          <w:sz w:val="16"/>
          <w:szCs w:val="16"/>
        </w:rPr>
        <w:footnoteRef/>
      </w:r>
      <w:r w:rsidRPr="00E42E0E">
        <w:rPr>
          <w:rFonts w:ascii="Arial" w:hAnsi="Arial" w:cs="Arial"/>
          <w:sz w:val="16"/>
          <w:szCs w:val="16"/>
        </w:rPr>
        <w:t xml:space="preserve"> </w:t>
      </w:r>
      <w:r w:rsidR="00E73603" w:rsidRPr="00E42E0E">
        <w:rPr>
          <w:rFonts w:ascii="Arial" w:hAnsi="Arial" w:cs="Arial"/>
          <w:sz w:val="16"/>
          <w:szCs w:val="16"/>
        </w:rPr>
        <w:t xml:space="preserve">NDIS Quality and Safeguards Commission (2024) </w:t>
      </w:r>
      <w:hyperlink r:id="rId10" w:anchor="paragraph-id-10025" w:history="1">
        <w:r w:rsidR="00E73603" w:rsidRPr="00E42E0E">
          <w:rPr>
            <w:rStyle w:val="Hyperlink"/>
            <w:rFonts w:ascii="Arial" w:hAnsi="Arial" w:cs="Arial"/>
            <w:i/>
            <w:iCs/>
            <w:sz w:val="16"/>
            <w:szCs w:val="16"/>
            <w:u w:val="none"/>
          </w:rPr>
          <w:t xml:space="preserve">Consultation Paper: </w:t>
        </w:r>
        <w:r w:rsidR="00E73603" w:rsidRPr="00E42E0E">
          <w:rPr>
            <w:rStyle w:val="Hyperlink"/>
            <w:rFonts w:ascii="Arial" w:hAnsi="Arial" w:cs="Arial"/>
            <w:i/>
            <w:iCs/>
            <w:sz w:val="16"/>
            <w:szCs w:val="16"/>
            <w:u w:val="none"/>
            <w:lang w:val="en-GB"/>
          </w:rPr>
          <w:t>Registration of Platform Providers</w:t>
        </w:r>
      </w:hyperlink>
      <w:r w:rsidR="00E73603" w:rsidRPr="00E42E0E">
        <w:rPr>
          <w:rFonts w:ascii="Arial" w:hAnsi="Arial" w:cs="Arial"/>
          <w:sz w:val="16"/>
          <w:szCs w:val="16"/>
          <w:lang w:val="en-GB"/>
        </w:rPr>
        <w:t>, Australian Government, Canberra, p. 11.</w:t>
      </w:r>
    </w:p>
  </w:footnote>
  <w:footnote w:id="16">
    <w:p w14:paraId="11155FE3" w14:textId="14C90F30" w:rsidR="00E73603" w:rsidRPr="00E42E0E" w:rsidRDefault="00E73603" w:rsidP="00B42DF3">
      <w:pPr>
        <w:pStyle w:val="FootnoteText"/>
        <w:ind w:left="567" w:hanging="567"/>
        <w:rPr>
          <w:rFonts w:ascii="Arial" w:hAnsi="Arial" w:cs="Arial"/>
          <w:sz w:val="16"/>
          <w:szCs w:val="16"/>
          <w:lang w:val="en-US"/>
        </w:rPr>
      </w:pPr>
      <w:r w:rsidRPr="00E42E0E">
        <w:rPr>
          <w:rStyle w:val="FootnoteReference"/>
          <w:rFonts w:ascii="Arial" w:hAnsi="Arial" w:cs="Arial"/>
          <w:sz w:val="16"/>
          <w:szCs w:val="16"/>
        </w:rPr>
        <w:footnoteRef/>
      </w:r>
      <w:r w:rsidRPr="00E42E0E">
        <w:rPr>
          <w:rFonts w:ascii="Arial" w:hAnsi="Arial" w:cs="Arial"/>
          <w:sz w:val="16"/>
          <w:szCs w:val="16"/>
        </w:rPr>
        <w:t xml:space="preserve"> </w:t>
      </w:r>
      <w:r w:rsidR="00E42E0E" w:rsidRPr="00E42E0E">
        <w:rPr>
          <w:rFonts w:ascii="Arial" w:hAnsi="Arial" w:cs="Arial"/>
          <w:sz w:val="16"/>
          <w:szCs w:val="16"/>
        </w:rPr>
        <w:t>NDIS Quality and Safeguards Commission (2023</w:t>
      </w:r>
      <w:r w:rsidR="00E42E0E" w:rsidRPr="00E42E0E">
        <w:rPr>
          <w:rFonts w:ascii="Arial" w:hAnsi="Arial" w:cs="Arial"/>
          <w:i/>
          <w:iCs/>
          <w:color w:val="000000" w:themeColor="text1"/>
          <w:sz w:val="16"/>
          <w:szCs w:val="16"/>
        </w:rPr>
        <w:t xml:space="preserve">) </w:t>
      </w:r>
      <w:hyperlink r:id="rId11" w:history="1">
        <w:r w:rsidR="00E42E0E" w:rsidRPr="00622C1A">
          <w:rPr>
            <w:rStyle w:val="Hyperlink"/>
            <w:rFonts w:ascii="Arial" w:hAnsi="Arial" w:cs="Arial"/>
            <w:i/>
            <w:iCs/>
            <w:color w:val="000000" w:themeColor="text1"/>
            <w:sz w:val="16"/>
            <w:szCs w:val="16"/>
            <w:u w:val="none"/>
            <w:lang w:val="en-GB"/>
          </w:rPr>
          <w:t>Insights Report</w:t>
        </w:r>
        <w:r w:rsidR="00E42E0E" w:rsidRPr="00E42E0E">
          <w:rPr>
            <w:rStyle w:val="Hyperlink"/>
            <w:rFonts w:ascii="Arial" w:hAnsi="Arial" w:cs="Arial"/>
            <w:i/>
            <w:iCs/>
            <w:color w:val="000000" w:themeColor="text1"/>
            <w:sz w:val="16"/>
            <w:szCs w:val="16"/>
            <w:u w:val="none"/>
            <w:lang w:val="en-GB"/>
          </w:rPr>
          <w:t>: Own Motion Inquiry into how Platform Providers operate in the NDIS Market Australian Government</w:t>
        </w:r>
      </w:hyperlink>
      <w:r w:rsidR="00E42E0E" w:rsidRPr="00E42E0E">
        <w:rPr>
          <w:rFonts w:ascii="Arial" w:hAnsi="Arial" w:cs="Arial"/>
          <w:i/>
          <w:iCs/>
          <w:color w:val="000000" w:themeColor="text1"/>
          <w:sz w:val="16"/>
          <w:szCs w:val="16"/>
          <w:lang w:val="en-GB"/>
        </w:rPr>
        <w:t>, Canberra</w:t>
      </w:r>
      <w:r w:rsidR="00E42E0E" w:rsidRPr="00E42E0E">
        <w:rPr>
          <w:rFonts w:ascii="Arial" w:hAnsi="Arial" w:cs="Arial"/>
          <w:sz w:val="16"/>
          <w:szCs w:val="16"/>
          <w:lang w:val="en-GB"/>
        </w:rPr>
        <w:t xml:space="preserve">, p. 23. </w:t>
      </w:r>
    </w:p>
  </w:footnote>
  <w:footnote w:id="17">
    <w:p w14:paraId="7EFB185E" w14:textId="050C2C0F" w:rsidR="00292D4D" w:rsidRPr="00292D4D" w:rsidRDefault="00292D4D" w:rsidP="00B42DF3">
      <w:pPr>
        <w:pStyle w:val="FootnoteText"/>
        <w:ind w:left="567" w:hanging="567"/>
        <w:rPr>
          <w:lang w:val="en-US"/>
        </w:rPr>
      </w:pPr>
      <w:r w:rsidRPr="00E42E0E">
        <w:rPr>
          <w:rStyle w:val="FootnoteReference"/>
          <w:rFonts w:ascii="Arial" w:hAnsi="Arial" w:cs="Arial"/>
          <w:sz w:val="16"/>
          <w:szCs w:val="16"/>
        </w:rPr>
        <w:footnoteRef/>
      </w:r>
      <w:r w:rsidRPr="00E42E0E">
        <w:rPr>
          <w:rFonts w:ascii="Arial" w:hAnsi="Arial" w:cs="Arial"/>
          <w:sz w:val="16"/>
          <w:szCs w:val="16"/>
        </w:rPr>
        <w:t xml:space="preserve"> </w:t>
      </w:r>
      <w:r w:rsidR="00E42E0E" w:rsidRPr="00E42E0E">
        <w:rPr>
          <w:rFonts w:ascii="Arial" w:hAnsi="Arial" w:cs="Arial"/>
          <w:sz w:val="16"/>
          <w:szCs w:val="16"/>
        </w:rPr>
        <w:t xml:space="preserve">NDIS Quality and Safeguards Commission (2024) </w:t>
      </w:r>
      <w:hyperlink r:id="rId12" w:anchor="paragraph-id-10025" w:history="1">
        <w:r w:rsidR="00E42E0E" w:rsidRPr="00E42E0E">
          <w:rPr>
            <w:rStyle w:val="Hyperlink"/>
            <w:rFonts w:ascii="Arial" w:hAnsi="Arial" w:cs="Arial"/>
            <w:i/>
            <w:iCs/>
            <w:sz w:val="16"/>
            <w:szCs w:val="16"/>
            <w:u w:val="none"/>
          </w:rPr>
          <w:t xml:space="preserve">Consultation Paper: </w:t>
        </w:r>
        <w:r w:rsidR="00E42E0E" w:rsidRPr="00E42E0E">
          <w:rPr>
            <w:rStyle w:val="Hyperlink"/>
            <w:rFonts w:ascii="Arial" w:hAnsi="Arial" w:cs="Arial"/>
            <w:i/>
            <w:iCs/>
            <w:sz w:val="16"/>
            <w:szCs w:val="16"/>
            <w:u w:val="none"/>
            <w:lang w:val="en-GB"/>
          </w:rPr>
          <w:t>Registration of Platform Providers</w:t>
        </w:r>
      </w:hyperlink>
      <w:r w:rsidR="00E42E0E" w:rsidRPr="00E42E0E">
        <w:rPr>
          <w:rFonts w:ascii="Arial" w:hAnsi="Arial" w:cs="Arial"/>
          <w:sz w:val="16"/>
          <w:szCs w:val="16"/>
          <w:lang w:val="en-GB"/>
        </w:rPr>
        <w:t>, Australian Government, Canberra, p. 6.</w:t>
      </w:r>
      <w:r w:rsidR="00E42E0E">
        <w:rPr>
          <w:lang w:val="en-GB"/>
        </w:rPr>
        <w:t xml:space="preserve"> </w:t>
      </w:r>
    </w:p>
  </w:footnote>
  <w:footnote w:id="18">
    <w:p w14:paraId="7B53AB20" w14:textId="47F0EBA0" w:rsidR="00292D4D" w:rsidRPr="00292D4D" w:rsidRDefault="00292D4D" w:rsidP="00B42DF3">
      <w:pPr>
        <w:pStyle w:val="FootnoteText"/>
        <w:ind w:left="567" w:hanging="567"/>
        <w:rPr>
          <w:lang w:val="en-US"/>
        </w:rPr>
      </w:pPr>
      <w:r>
        <w:rPr>
          <w:rStyle w:val="FootnoteReference"/>
        </w:rPr>
        <w:footnoteRef/>
      </w:r>
      <w:r>
        <w:t xml:space="preserve"> </w:t>
      </w:r>
      <w:r w:rsidR="00E42E0E" w:rsidRPr="00E42E0E">
        <w:rPr>
          <w:rFonts w:ascii="Arial" w:hAnsi="Arial" w:cs="Arial"/>
          <w:sz w:val="16"/>
          <w:szCs w:val="16"/>
        </w:rPr>
        <w:t>NDIS Quality and Safeguards Commission (2023</w:t>
      </w:r>
      <w:r w:rsidR="00E42E0E" w:rsidRPr="00E42E0E">
        <w:rPr>
          <w:rFonts w:ascii="Arial" w:hAnsi="Arial" w:cs="Arial"/>
          <w:i/>
          <w:iCs/>
          <w:color w:val="000000" w:themeColor="text1"/>
          <w:sz w:val="16"/>
          <w:szCs w:val="16"/>
        </w:rPr>
        <w:t xml:space="preserve">) </w:t>
      </w:r>
      <w:hyperlink r:id="rId13" w:history="1">
        <w:r w:rsidR="00E42E0E" w:rsidRPr="00622C1A">
          <w:rPr>
            <w:rStyle w:val="Hyperlink"/>
            <w:rFonts w:ascii="Arial" w:hAnsi="Arial" w:cs="Arial"/>
            <w:i/>
            <w:iCs/>
            <w:color w:val="000000" w:themeColor="text1"/>
            <w:sz w:val="16"/>
            <w:szCs w:val="16"/>
            <w:u w:val="none"/>
            <w:lang w:val="en-GB"/>
          </w:rPr>
          <w:t>Insights Report</w:t>
        </w:r>
        <w:r w:rsidR="00E42E0E" w:rsidRPr="00E42E0E">
          <w:rPr>
            <w:rStyle w:val="Hyperlink"/>
            <w:rFonts w:ascii="Arial" w:hAnsi="Arial" w:cs="Arial"/>
            <w:i/>
            <w:iCs/>
            <w:color w:val="000000" w:themeColor="text1"/>
            <w:sz w:val="16"/>
            <w:szCs w:val="16"/>
            <w:u w:val="none"/>
            <w:lang w:val="en-GB"/>
          </w:rPr>
          <w:t>: Own Motion Inquiry into how Platform Providers operate in the NDIS Market Australian Government</w:t>
        </w:r>
      </w:hyperlink>
      <w:r w:rsidR="00E42E0E" w:rsidRPr="00E42E0E">
        <w:rPr>
          <w:rFonts w:ascii="Arial" w:hAnsi="Arial" w:cs="Arial"/>
          <w:i/>
          <w:iCs/>
          <w:color w:val="000000" w:themeColor="text1"/>
          <w:sz w:val="16"/>
          <w:szCs w:val="16"/>
          <w:lang w:val="en-GB"/>
        </w:rPr>
        <w:t>, Canberra</w:t>
      </w:r>
      <w:r w:rsidR="00E42E0E" w:rsidRPr="00E42E0E">
        <w:rPr>
          <w:rFonts w:ascii="Arial" w:hAnsi="Arial" w:cs="Arial"/>
          <w:sz w:val="16"/>
          <w:szCs w:val="16"/>
          <w:lang w:val="en-GB"/>
        </w:rPr>
        <w:t>, p</w:t>
      </w:r>
      <w:r w:rsidR="005138F6">
        <w:rPr>
          <w:rFonts w:ascii="Arial" w:hAnsi="Arial" w:cs="Arial"/>
          <w:sz w:val="16"/>
          <w:szCs w:val="16"/>
          <w:lang w:val="en-GB"/>
        </w:rPr>
        <w:t xml:space="preserve">p. 19, 27. </w:t>
      </w:r>
    </w:p>
  </w:footnote>
  <w:footnote w:id="19">
    <w:p w14:paraId="3F29C6EA" w14:textId="312C7D77" w:rsidR="00292D4D" w:rsidRPr="007D3174" w:rsidRDefault="00292D4D" w:rsidP="00B42DF3">
      <w:pPr>
        <w:pStyle w:val="FootnoteText"/>
        <w:ind w:left="567" w:hanging="567"/>
        <w:rPr>
          <w:rFonts w:ascii="Arial" w:hAnsi="Arial" w:cs="Arial"/>
          <w:sz w:val="16"/>
          <w:szCs w:val="16"/>
          <w:lang w:val="en-US"/>
        </w:rPr>
      </w:pPr>
      <w:r w:rsidRPr="007D3174">
        <w:rPr>
          <w:rStyle w:val="FootnoteReference"/>
          <w:rFonts w:ascii="Arial" w:hAnsi="Arial" w:cs="Arial"/>
          <w:sz w:val="16"/>
          <w:szCs w:val="16"/>
        </w:rPr>
        <w:footnoteRef/>
      </w:r>
      <w:r w:rsidRPr="007D3174">
        <w:rPr>
          <w:rFonts w:ascii="Arial" w:hAnsi="Arial" w:cs="Arial"/>
          <w:sz w:val="16"/>
          <w:szCs w:val="16"/>
        </w:rPr>
        <w:t xml:space="preserve"> </w:t>
      </w:r>
      <w:r w:rsidR="005138F6" w:rsidRPr="007D3174">
        <w:rPr>
          <w:rFonts w:ascii="Arial" w:hAnsi="Arial" w:cs="Arial"/>
          <w:sz w:val="16"/>
          <w:szCs w:val="16"/>
        </w:rPr>
        <w:t xml:space="preserve">Ibid, p. 16; </w:t>
      </w:r>
      <w:r w:rsidR="00245AE2" w:rsidRPr="007D3174">
        <w:rPr>
          <w:rFonts w:ascii="Arial" w:hAnsi="Arial" w:cs="Arial"/>
          <w:bCs/>
          <w:sz w:val="16"/>
          <w:szCs w:val="16"/>
          <w:lang w:val="en-GB"/>
        </w:rPr>
        <w:t xml:space="preserve">NDIS Provider and Worker Registration Taskforce (2024) </w:t>
      </w:r>
      <w:r w:rsidR="00245AE2" w:rsidRPr="007D3174">
        <w:rPr>
          <w:rFonts w:ascii="Arial" w:hAnsi="Arial" w:cs="Arial"/>
          <w:i/>
          <w:iCs/>
          <w:sz w:val="16"/>
          <w:szCs w:val="16"/>
          <w:lang w:val="en-GB"/>
        </w:rPr>
        <w:t>NDIS Provider and Worker Registration Taskforce Advice.</w:t>
      </w:r>
      <w:r w:rsidR="00245AE2" w:rsidRPr="007D3174">
        <w:rPr>
          <w:rFonts w:ascii="Arial" w:hAnsi="Arial" w:cs="Arial"/>
          <w:sz w:val="16"/>
          <w:szCs w:val="16"/>
          <w:lang w:val="en-GB"/>
        </w:rPr>
        <w:t xml:space="preserve"> Australian Government, Department of Social Services. </w:t>
      </w:r>
      <w:r w:rsidR="00245AE2" w:rsidRPr="007D3174">
        <w:rPr>
          <w:rFonts w:ascii="Arial" w:hAnsi="Arial" w:cs="Arial"/>
          <w:sz w:val="16"/>
          <w:szCs w:val="16"/>
        </w:rPr>
        <w:t xml:space="preserve">Permalink: </w:t>
      </w:r>
      <w:hyperlink r:id="rId14" w:history="1">
        <w:r w:rsidR="00245AE2" w:rsidRPr="007D3174">
          <w:rPr>
            <w:rStyle w:val="Hyperlink"/>
            <w:rFonts w:ascii="Arial" w:hAnsi="Arial" w:cs="Arial"/>
            <w:color w:val="000000" w:themeColor="text1"/>
            <w:sz w:val="16"/>
            <w:szCs w:val="16"/>
            <w:u w:val="none"/>
          </w:rPr>
          <w:t>www.dss.gov.au/node/2232</w:t>
        </w:r>
      </w:hyperlink>
      <w:r w:rsidR="00245AE2" w:rsidRPr="007D3174">
        <w:rPr>
          <w:rFonts w:ascii="Arial" w:hAnsi="Arial" w:cs="Arial"/>
          <w:color w:val="000000" w:themeColor="text1"/>
          <w:sz w:val="16"/>
          <w:szCs w:val="16"/>
        </w:rPr>
        <w:t>, pp. 44-45.</w:t>
      </w:r>
    </w:p>
  </w:footnote>
  <w:footnote w:id="20">
    <w:p w14:paraId="18A6EB05" w14:textId="44E4B402" w:rsidR="007A0AA2" w:rsidRPr="003A3AFB" w:rsidRDefault="007A0AA2" w:rsidP="003A3AFB">
      <w:pPr>
        <w:pStyle w:val="FootnoteText"/>
        <w:ind w:left="567" w:hanging="567"/>
        <w:rPr>
          <w:rFonts w:ascii="Arial" w:hAnsi="Arial" w:cs="Arial"/>
          <w:color w:val="000000" w:themeColor="text1"/>
          <w:sz w:val="16"/>
          <w:szCs w:val="16"/>
          <w:lang w:val="en-GB"/>
        </w:rPr>
      </w:pPr>
      <w:r w:rsidRPr="003A3AFB">
        <w:rPr>
          <w:rStyle w:val="FootnoteReference"/>
          <w:rFonts w:ascii="Arial" w:hAnsi="Arial" w:cs="Arial"/>
          <w:sz w:val="16"/>
          <w:szCs w:val="16"/>
        </w:rPr>
        <w:footnoteRef/>
      </w:r>
      <w:r w:rsidRPr="003A3AFB">
        <w:rPr>
          <w:rFonts w:ascii="Arial" w:hAnsi="Arial" w:cs="Arial"/>
          <w:sz w:val="16"/>
          <w:szCs w:val="16"/>
        </w:rPr>
        <w:t xml:space="preserve"> See e.g. </w:t>
      </w:r>
      <w:r w:rsidRPr="007A0AA2">
        <w:rPr>
          <w:rFonts w:ascii="Arial" w:hAnsi="Arial" w:cs="Arial"/>
          <w:sz w:val="16"/>
          <w:szCs w:val="16"/>
        </w:rPr>
        <w:t xml:space="preserve">NDIS </w:t>
      </w:r>
      <w:r w:rsidRPr="007A0AA2">
        <w:rPr>
          <w:rFonts w:ascii="Arial" w:hAnsi="Arial" w:cs="Arial"/>
          <w:color w:val="000000" w:themeColor="text1"/>
          <w:sz w:val="16"/>
          <w:szCs w:val="16"/>
        </w:rPr>
        <w:t xml:space="preserve">Quality and Safeguards Commission (2023) </w:t>
      </w:r>
      <w:hyperlink r:id="rId15" w:history="1">
        <w:r w:rsidRPr="007A0AA2">
          <w:rPr>
            <w:rStyle w:val="Hyperlink"/>
            <w:rFonts w:ascii="Arial" w:hAnsi="Arial" w:cs="Arial"/>
            <w:i/>
            <w:iCs/>
            <w:color w:val="000000" w:themeColor="text1"/>
            <w:sz w:val="16"/>
            <w:szCs w:val="16"/>
            <w:u w:val="none"/>
            <w:lang w:val="en-GB"/>
          </w:rPr>
          <w:t>Insights Report: Own Motion Inquiry into how Platform Providers operate in the NDIS Market Australian Government</w:t>
        </w:r>
      </w:hyperlink>
      <w:r w:rsidRPr="007A0AA2">
        <w:rPr>
          <w:rFonts w:ascii="Arial" w:hAnsi="Arial" w:cs="Arial"/>
          <w:color w:val="000000" w:themeColor="text1"/>
          <w:sz w:val="16"/>
          <w:szCs w:val="16"/>
          <w:lang w:val="en-GB"/>
        </w:rPr>
        <w:t xml:space="preserve">, Canberra, pp. 6. </w:t>
      </w:r>
    </w:p>
  </w:footnote>
  <w:footnote w:id="21">
    <w:p w14:paraId="294F69E0" w14:textId="537CAEAF" w:rsidR="00AB78C5" w:rsidRPr="005138F6" w:rsidRDefault="00AB78C5" w:rsidP="00B42DF3">
      <w:pPr>
        <w:pStyle w:val="FootnoteText"/>
        <w:ind w:left="567" w:hanging="567"/>
        <w:rPr>
          <w:rFonts w:ascii="Arial" w:hAnsi="Arial" w:cs="Arial"/>
          <w:sz w:val="16"/>
          <w:szCs w:val="16"/>
          <w:lang w:val="en-US"/>
        </w:rPr>
      </w:pPr>
      <w:r w:rsidRPr="005138F6">
        <w:rPr>
          <w:rStyle w:val="FootnoteReference"/>
          <w:rFonts w:ascii="Arial" w:hAnsi="Arial" w:cs="Arial"/>
          <w:sz w:val="16"/>
          <w:szCs w:val="16"/>
        </w:rPr>
        <w:footnoteRef/>
      </w:r>
      <w:r w:rsidRPr="005138F6">
        <w:rPr>
          <w:rFonts w:ascii="Arial" w:hAnsi="Arial" w:cs="Arial"/>
          <w:sz w:val="16"/>
          <w:szCs w:val="16"/>
        </w:rPr>
        <w:t xml:space="preserve"> </w:t>
      </w:r>
      <w:r w:rsidR="005138F6" w:rsidRPr="005138F6">
        <w:rPr>
          <w:rFonts w:ascii="Arial" w:hAnsi="Arial" w:cs="Arial"/>
          <w:sz w:val="16"/>
          <w:szCs w:val="16"/>
        </w:rPr>
        <w:t>NDIS Quality and Safeguards Commission (2023</w:t>
      </w:r>
      <w:r w:rsidR="005138F6" w:rsidRPr="005138F6">
        <w:rPr>
          <w:rFonts w:ascii="Arial" w:hAnsi="Arial" w:cs="Arial"/>
          <w:i/>
          <w:iCs/>
          <w:color w:val="000000" w:themeColor="text1"/>
          <w:sz w:val="16"/>
          <w:szCs w:val="16"/>
        </w:rPr>
        <w:t xml:space="preserve">) </w:t>
      </w:r>
      <w:hyperlink r:id="rId16" w:history="1">
        <w:r w:rsidR="005138F6" w:rsidRPr="00622C1A">
          <w:rPr>
            <w:rStyle w:val="Hyperlink"/>
            <w:rFonts w:ascii="Arial" w:hAnsi="Arial" w:cs="Arial"/>
            <w:i/>
            <w:iCs/>
            <w:color w:val="000000" w:themeColor="text1"/>
            <w:sz w:val="16"/>
            <w:szCs w:val="16"/>
            <w:u w:val="none"/>
            <w:lang w:val="en-GB"/>
          </w:rPr>
          <w:t>Insights Report</w:t>
        </w:r>
        <w:r w:rsidR="005138F6" w:rsidRPr="005138F6">
          <w:rPr>
            <w:rStyle w:val="Hyperlink"/>
            <w:rFonts w:ascii="Arial" w:hAnsi="Arial" w:cs="Arial"/>
            <w:i/>
            <w:iCs/>
            <w:color w:val="000000" w:themeColor="text1"/>
            <w:sz w:val="16"/>
            <w:szCs w:val="16"/>
            <w:u w:val="none"/>
            <w:lang w:val="en-GB"/>
          </w:rPr>
          <w:t>: Own Motion Inquiry into how Platform Providers operate in the NDIS Market Australian Government</w:t>
        </w:r>
      </w:hyperlink>
      <w:r w:rsidR="005138F6" w:rsidRPr="005138F6">
        <w:rPr>
          <w:rFonts w:ascii="Arial" w:hAnsi="Arial" w:cs="Arial"/>
          <w:i/>
          <w:iCs/>
          <w:color w:val="000000" w:themeColor="text1"/>
          <w:sz w:val="16"/>
          <w:szCs w:val="16"/>
          <w:lang w:val="en-GB"/>
        </w:rPr>
        <w:t>, Canberra</w:t>
      </w:r>
      <w:r w:rsidR="005138F6" w:rsidRPr="005138F6">
        <w:rPr>
          <w:rFonts w:ascii="Arial" w:hAnsi="Arial" w:cs="Arial"/>
          <w:sz w:val="16"/>
          <w:szCs w:val="16"/>
          <w:lang w:val="en-GB"/>
        </w:rPr>
        <w:t>, pp. 19, 27.</w:t>
      </w:r>
    </w:p>
  </w:footnote>
  <w:footnote w:id="22">
    <w:p w14:paraId="4A373380" w14:textId="1A87060F" w:rsidR="00AB78C5" w:rsidRPr="005138F6" w:rsidRDefault="00AB78C5">
      <w:pPr>
        <w:pStyle w:val="FootnoteText"/>
        <w:rPr>
          <w:rFonts w:ascii="Arial" w:hAnsi="Arial" w:cs="Arial"/>
          <w:sz w:val="16"/>
          <w:szCs w:val="16"/>
          <w:lang w:val="en-US"/>
        </w:rPr>
      </w:pPr>
      <w:r w:rsidRPr="005138F6">
        <w:rPr>
          <w:rStyle w:val="FootnoteReference"/>
          <w:rFonts w:ascii="Arial" w:hAnsi="Arial" w:cs="Arial"/>
          <w:sz w:val="16"/>
          <w:szCs w:val="16"/>
        </w:rPr>
        <w:footnoteRef/>
      </w:r>
      <w:r w:rsidRPr="005138F6">
        <w:rPr>
          <w:rFonts w:ascii="Arial" w:hAnsi="Arial" w:cs="Arial"/>
          <w:sz w:val="16"/>
          <w:szCs w:val="16"/>
        </w:rPr>
        <w:t xml:space="preserve"> </w:t>
      </w:r>
      <w:r w:rsidR="005138F6" w:rsidRPr="005138F6">
        <w:rPr>
          <w:rFonts w:ascii="Arial" w:hAnsi="Arial" w:cs="Arial"/>
          <w:sz w:val="16"/>
          <w:szCs w:val="16"/>
        </w:rPr>
        <w:t>Ibid.</w:t>
      </w:r>
    </w:p>
  </w:footnote>
  <w:footnote w:id="23">
    <w:p w14:paraId="60A630D6" w14:textId="3CBDA252" w:rsidR="002B2AA1" w:rsidRPr="002B2AA1" w:rsidRDefault="002B2AA1" w:rsidP="00B42DF3">
      <w:pPr>
        <w:pStyle w:val="FootnoteText"/>
        <w:ind w:left="567" w:hanging="567"/>
        <w:rPr>
          <w:lang w:val="en-US"/>
        </w:rPr>
      </w:pPr>
      <w:r w:rsidRPr="005138F6">
        <w:rPr>
          <w:rStyle w:val="FootnoteReference"/>
          <w:rFonts w:ascii="Arial" w:hAnsi="Arial" w:cs="Arial"/>
          <w:sz w:val="16"/>
          <w:szCs w:val="16"/>
        </w:rPr>
        <w:footnoteRef/>
      </w:r>
      <w:r w:rsidRPr="005138F6">
        <w:rPr>
          <w:rFonts w:ascii="Arial" w:hAnsi="Arial" w:cs="Arial"/>
          <w:sz w:val="16"/>
          <w:szCs w:val="16"/>
        </w:rPr>
        <w:t xml:space="preserve"> </w:t>
      </w:r>
      <w:r w:rsidR="005138F6" w:rsidRPr="005138F6">
        <w:rPr>
          <w:rFonts w:ascii="Arial" w:hAnsi="Arial" w:cs="Arial"/>
          <w:sz w:val="16"/>
          <w:szCs w:val="16"/>
        </w:rPr>
        <w:t xml:space="preserve">Ibid, p. 25; </w:t>
      </w:r>
      <w:r w:rsidR="005138F6" w:rsidRPr="005138F6">
        <w:rPr>
          <w:rFonts w:ascii="Arial" w:hAnsi="Arial" w:cs="Arial"/>
          <w:bCs/>
          <w:sz w:val="16"/>
          <w:szCs w:val="16"/>
          <w:lang w:val="en-GB"/>
        </w:rPr>
        <w:t xml:space="preserve">NDIS Provider and Worker Registration Taskforce (2024) </w:t>
      </w:r>
      <w:r w:rsidR="005138F6" w:rsidRPr="005138F6">
        <w:rPr>
          <w:rFonts w:ascii="Arial" w:hAnsi="Arial" w:cs="Arial"/>
          <w:i/>
          <w:iCs/>
          <w:sz w:val="16"/>
          <w:szCs w:val="16"/>
          <w:lang w:val="en-GB"/>
        </w:rPr>
        <w:t>NDIS Provider and Worker Registration Taskforce Advice.</w:t>
      </w:r>
      <w:r w:rsidR="005138F6" w:rsidRPr="005138F6">
        <w:rPr>
          <w:rFonts w:ascii="Arial" w:hAnsi="Arial" w:cs="Arial"/>
          <w:sz w:val="16"/>
          <w:szCs w:val="16"/>
          <w:lang w:val="en-GB"/>
        </w:rPr>
        <w:t xml:space="preserve"> Australian Government, Department of Social Services. </w:t>
      </w:r>
      <w:r w:rsidR="005138F6" w:rsidRPr="005138F6">
        <w:rPr>
          <w:rFonts w:ascii="Arial" w:hAnsi="Arial" w:cs="Arial"/>
          <w:sz w:val="16"/>
          <w:szCs w:val="16"/>
        </w:rPr>
        <w:t xml:space="preserve">Permalink: </w:t>
      </w:r>
      <w:hyperlink r:id="rId17" w:history="1">
        <w:r w:rsidR="005138F6" w:rsidRPr="005138F6">
          <w:rPr>
            <w:rStyle w:val="Hyperlink"/>
            <w:rFonts w:ascii="Arial" w:hAnsi="Arial" w:cs="Arial"/>
            <w:color w:val="000000" w:themeColor="text1"/>
            <w:sz w:val="16"/>
            <w:szCs w:val="16"/>
            <w:u w:val="none"/>
          </w:rPr>
          <w:t>www.dss.gov.au/node/2232</w:t>
        </w:r>
      </w:hyperlink>
      <w:r w:rsidR="005138F6" w:rsidRPr="005138F6">
        <w:rPr>
          <w:rFonts w:ascii="Arial" w:hAnsi="Arial" w:cs="Arial"/>
          <w:color w:val="000000" w:themeColor="text1"/>
          <w:sz w:val="16"/>
          <w:szCs w:val="16"/>
        </w:rPr>
        <w:t>, p. 46.</w:t>
      </w:r>
    </w:p>
  </w:footnote>
  <w:footnote w:id="24">
    <w:p w14:paraId="0E8B86CB" w14:textId="36BBC4C1" w:rsidR="000B331A" w:rsidRPr="005E6012" w:rsidRDefault="000B331A">
      <w:pPr>
        <w:pStyle w:val="FootnoteText"/>
        <w:rPr>
          <w:rFonts w:ascii="Arial" w:hAnsi="Arial" w:cs="Arial"/>
          <w:sz w:val="16"/>
          <w:szCs w:val="16"/>
          <w:lang w:val="en-US"/>
        </w:rPr>
      </w:pPr>
      <w:r w:rsidRPr="005E6012">
        <w:rPr>
          <w:rStyle w:val="FootnoteReference"/>
          <w:rFonts w:ascii="Arial" w:hAnsi="Arial" w:cs="Arial"/>
          <w:sz w:val="16"/>
          <w:szCs w:val="16"/>
        </w:rPr>
        <w:footnoteRef/>
      </w:r>
      <w:r w:rsidRPr="005E6012">
        <w:rPr>
          <w:rFonts w:ascii="Arial" w:hAnsi="Arial" w:cs="Arial"/>
          <w:sz w:val="16"/>
          <w:szCs w:val="16"/>
        </w:rPr>
        <w:t xml:space="preserve"> See e.g NDIS Quality and Safeguards Commission (2023</w:t>
      </w:r>
      <w:r w:rsidRPr="005E6012">
        <w:rPr>
          <w:rFonts w:ascii="Arial" w:hAnsi="Arial" w:cs="Arial"/>
          <w:i/>
          <w:iCs/>
          <w:color w:val="000000" w:themeColor="text1"/>
          <w:sz w:val="16"/>
          <w:szCs w:val="16"/>
        </w:rPr>
        <w:t xml:space="preserve">) </w:t>
      </w:r>
      <w:hyperlink r:id="rId18" w:history="1">
        <w:r w:rsidRPr="00622C1A">
          <w:rPr>
            <w:rStyle w:val="Hyperlink"/>
            <w:rFonts w:ascii="Arial" w:hAnsi="Arial" w:cs="Arial"/>
            <w:i/>
            <w:iCs/>
            <w:color w:val="000000" w:themeColor="text1"/>
            <w:sz w:val="16"/>
            <w:szCs w:val="16"/>
            <w:u w:val="none"/>
            <w:lang w:val="en-GB"/>
          </w:rPr>
          <w:t>Insights Report</w:t>
        </w:r>
        <w:r w:rsidRPr="005E6012">
          <w:rPr>
            <w:rStyle w:val="Hyperlink"/>
            <w:rFonts w:ascii="Arial" w:hAnsi="Arial" w:cs="Arial"/>
            <w:i/>
            <w:iCs/>
            <w:color w:val="000000" w:themeColor="text1"/>
            <w:sz w:val="16"/>
            <w:szCs w:val="16"/>
            <w:u w:val="none"/>
            <w:lang w:val="en-GB"/>
          </w:rPr>
          <w:t>: Own Motion Inquiry into how Platform Providers operate in the NDIS Market Australian Government</w:t>
        </w:r>
      </w:hyperlink>
      <w:r w:rsidRPr="005E6012">
        <w:rPr>
          <w:rFonts w:ascii="Arial" w:hAnsi="Arial" w:cs="Arial"/>
          <w:i/>
          <w:iCs/>
          <w:color w:val="000000" w:themeColor="text1"/>
          <w:sz w:val="16"/>
          <w:szCs w:val="16"/>
          <w:lang w:val="en-GB"/>
        </w:rPr>
        <w:t>, Canberra</w:t>
      </w:r>
      <w:r w:rsidRPr="005E6012">
        <w:rPr>
          <w:rFonts w:ascii="Arial" w:hAnsi="Arial" w:cs="Arial"/>
          <w:sz w:val="16"/>
          <w:szCs w:val="16"/>
          <w:lang w:val="en-GB"/>
        </w:rPr>
        <w:t xml:space="preserve">, p. 11. </w:t>
      </w:r>
    </w:p>
  </w:footnote>
  <w:footnote w:id="25">
    <w:p w14:paraId="3E080B83" w14:textId="0E51090B" w:rsidR="005E6012" w:rsidRPr="00B42DF3" w:rsidRDefault="005E6012" w:rsidP="007D3174">
      <w:pPr>
        <w:pStyle w:val="FootnoteText"/>
        <w:ind w:left="567" w:hanging="567"/>
        <w:rPr>
          <w:rFonts w:ascii="Arial" w:hAnsi="Arial" w:cs="Arial"/>
          <w:sz w:val="16"/>
          <w:szCs w:val="16"/>
          <w:lang w:val="en-US"/>
        </w:rPr>
      </w:pPr>
      <w:r w:rsidRPr="00B42DF3">
        <w:rPr>
          <w:rStyle w:val="FootnoteReference"/>
          <w:rFonts w:ascii="Arial" w:hAnsi="Arial" w:cs="Arial"/>
          <w:sz w:val="16"/>
          <w:szCs w:val="16"/>
        </w:rPr>
        <w:footnoteRef/>
      </w:r>
      <w:r w:rsidRPr="00B42DF3">
        <w:rPr>
          <w:rFonts w:ascii="Arial" w:hAnsi="Arial" w:cs="Arial"/>
          <w:sz w:val="16"/>
          <w:szCs w:val="16"/>
        </w:rPr>
        <w:t xml:space="preserve"> </w:t>
      </w:r>
      <w:r w:rsidRPr="00B42DF3">
        <w:rPr>
          <w:rFonts w:ascii="Arial" w:hAnsi="Arial" w:cs="Arial"/>
          <w:bCs/>
          <w:sz w:val="16"/>
          <w:szCs w:val="16"/>
          <w:lang w:val="en-GB"/>
        </w:rPr>
        <w:t xml:space="preserve">NDIS Provider and Worker Registration Taskforce (2024) </w:t>
      </w:r>
      <w:r w:rsidRPr="00B42DF3">
        <w:rPr>
          <w:rFonts w:ascii="Arial" w:hAnsi="Arial" w:cs="Arial"/>
          <w:i/>
          <w:iCs/>
          <w:sz w:val="16"/>
          <w:szCs w:val="16"/>
          <w:lang w:val="en-GB"/>
        </w:rPr>
        <w:t>NDIS Provider and Worker Registration Taskforce Advice.</w:t>
      </w:r>
      <w:r w:rsidRPr="00B42DF3">
        <w:rPr>
          <w:rFonts w:ascii="Arial" w:hAnsi="Arial" w:cs="Arial"/>
          <w:sz w:val="16"/>
          <w:szCs w:val="16"/>
          <w:lang w:val="en-GB"/>
        </w:rPr>
        <w:t xml:space="preserve"> Australian Government, Department of Social Services. </w:t>
      </w:r>
      <w:r w:rsidRPr="00B42DF3">
        <w:rPr>
          <w:rFonts w:ascii="Arial" w:hAnsi="Arial" w:cs="Arial"/>
          <w:sz w:val="16"/>
          <w:szCs w:val="16"/>
        </w:rPr>
        <w:t xml:space="preserve">Permalink: </w:t>
      </w:r>
      <w:hyperlink r:id="rId19" w:history="1">
        <w:r w:rsidRPr="00B42DF3">
          <w:rPr>
            <w:rStyle w:val="Hyperlink"/>
            <w:rFonts w:ascii="Arial" w:hAnsi="Arial" w:cs="Arial"/>
            <w:color w:val="000000" w:themeColor="text1"/>
            <w:sz w:val="16"/>
            <w:szCs w:val="16"/>
            <w:u w:val="none"/>
          </w:rPr>
          <w:t>www.dss.gov.au/node/2232</w:t>
        </w:r>
      </w:hyperlink>
      <w:r w:rsidRPr="00B42DF3">
        <w:rPr>
          <w:rFonts w:ascii="Arial" w:hAnsi="Arial" w:cs="Arial"/>
          <w:color w:val="000000" w:themeColor="text1"/>
          <w:sz w:val="16"/>
          <w:szCs w:val="16"/>
        </w:rPr>
        <w:t xml:space="preserve">, p. </w:t>
      </w:r>
      <w:r w:rsidR="00490B7C">
        <w:rPr>
          <w:rFonts w:ascii="Arial" w:hAnsi="Arial" w:cs="Arial"/>
          <w:color w:val="000000" w:themeColor="text1"/>
          <w:sz w:val="16"/>
          <w:szCs w:val="16"/>
        </w:rPr>
        <w:t>8</w:t>
      </w:r>
    </w:p>
  </w:footnote>
  <w:footnote w:id="26">
    <w:p w14:paraId="0ECDB496" w14:textId="32168E17" w:rsidR="005138F6" w:rsidRPr="00B42DF3" w:rsidRDefault="005138F6" w:rsidP="007D3174">
      <w:pPr>
        <w:pStyle w:val="FootnoteText"/>
        <w:ind w:left="567" w:hanging="567"/>
        <w:rPr>
          <w:rFonts w:ascii="Arial" w:hAnsi="Arial" w:cs="Arial"/>
          <w:sz w:val="16"/>
          <w:szCs w:val="16"/>
          <w:lang w:val="en-US"/>
        </w:rPr>
      </w:pPr>
      <w:r w:rsidRPr="00B42DF3">
        <w:rPr>
          <w:rStyle w:val="FootnoteReference"/>
          <w:rFonts w:ascii="Arial" w:hAnsi="Arial" w:cs="Arial"/>
          <w:sz w:val="16"/>
          <w:szCs w:val="16"/>
        </w:rPr>
        <w:footnoteRef/>
      </w:r>
      <w:r w:rsidRPr="00B42DF3">
        <w:rPr>
          <w:rFonts w:ascii="Arial" w:hAnsi="Arial" w:cs="Arial"/>
          <w:sz w:val="16"/>
          <w:szCs w:val="16"/>
        </w:rPr>
        <w:t xml:space="preserve"> </w:t>
      </w:r>
      <w:r w:rsidR="003639BF" w:rsidRPr="00B42DF3">
        <w:rPr>
          <w:rFonts w:ascii="Arial" w:hAnsi="Arial" w:cs="Arial"/>
          <w:sz w:val="16"/>
          <w:szCs w:val="16"/>
        </w:rPr>
        <w:t>NDIS Quality and Safeguards Commission (2023</w:t>
      </w:r>
      <w:r w:rsidR="003639BF" w:rsidRPr="00B42DF3">
        <w:rPr>
          <w:rFonts w:ascii="Arial" w:hAnsi="Arial" w:cs="Arial"/>
          <w:i/>
          <w:iCs/>
          <w:color w:val="000000" w:themeColor="text1"/>
          <w:sz w:val="16"/>
          <w:szCs w:val="16"/>
        </w:rPr>
        <w:t xml:space="preserve">) </w:t>
      </w:r>
      <w:hyperlink r:id="rId20" w:history="1">
        <w:r w:rsidR="003639BF" w:rsidRPr="00622C1A">
          <w:rPr>
            <w:rStyle w:val="Hyperlink"/>
            <w:rFonts w:ascii="Arial" w:hAnsi="Arial" w:cs="Arial"/>
            <w:i/>
            <w:iCs/>
            <w:color w:val="000000" w:themeColor="text1"/>
            <w:sz w:val="16"/>
            <w:szCs w:val="16"/>
            <w:u w:val="none"/>
            <w:lang w:val="en-GB"/>
          </w:rPr>
          <w:t>Insights Report</w:t>
        </w:r>
        <w:r w:rsidR="003639BF" w:rsidRPr="00B42DF3">
          <w:rPr>
            <w:rStyle w:val="Hyperlink"/>
            <w:rFonts w:ascii="Arial" w:hAnsi="Arial" w:cs="Arial"/>
            <w:i/>
            <w:iCs/>
            <w:color w:val="000000" w:themeColor="text1"/>
            <w:sz w:val="16"/>
            <w:szCs w:val="16"/>
            <w:u w:val="none"/>
            <w:lang w:val="en-GB"/>
          </w:rPr>
          <w:t>: Own Motion Inquiry into how Platform Providers operate in the NDIS Market Australian Government</w:t>
        </w:r>
      </w:hyperlink>
      <w:r w:rsidR="003639BF" w:rsidRPr="00B42DF3">
        <w:rPr>
          <w:rFonts w:ascii="Arial" w:hAnsi="Arial" w:cs="Arial"/>
          <w:i/>
          <w:iCs/>
          <w:color w:val="000000" w:themeColor="text1"/>
          <w:sz w:val="16"/>
          <w:szCs w:val="16"/>
          <w:lang w:val="en-GB"/>
        </w:rPr>
        <w:t>, Canberra</w:t>
      </w:r>
      <w:r w:rsidR="003639BF" w:rsidRPr="00B42DF3">
        <w:rPr>
          <w:rFonts w:ascii="Arial" w:hAnsi="Arial" w:cs="Arial"/>
          <w:sz w:val="16"/>
          <w:szCs w:val="16"/>
          <w:lang w:val="en-GB"/>
        </w:rPr>
        <w:t xml:space="preserve">, p. </w:t>
      </w:r>
      <w:r w:rsidR="005E6012" w:rsidRPr="00B42DF3">
        <w:rPr>
          <w:rFonts w:ascii="Arial" w:hAnsi="Arial" w:cs="Arial"/>
          <w:sz w:val="16"/>
          <w:szCs w:val="16"/>
          <w:lang w:val="en-GB"/>
        </w:rPr>
        <w:t>35.</w:t>
      </w:r>
    </w:p>
  </w:footnote>
  <w:footnote w:id="27">
    <w:p w14:paraId="409A64E5" w14:textId="77777777" w:rsidR="009758E2" w:rsidRPr="00490B7C" w:rsidRDefault="009758E2" w:rsidP="009758E2">
      <w:pPr>
        <w:pStyle w:val="FootnoteText"/>
        <w:ind w:left="567" w:hanging="567"/>
        <w:rPr>
          <w:lang w:val="en-US"/>
        </w:rPr>
      </w:pPr>
      <w:r>
        <w:rPr>
          <w:rStyle w:val="FootnoteReference"/>
        </w:rPr>
        <w:footnoteRef/>
      </w:r>
      <w:r>
        <w:t xml:space="preserve"> </w:t>
      </w:r>
      <w:r w:rsidRPr="00B42DF3">
        <w:rPr>
          <w:rFonts w:ascii="Arial" w:hAnsi="Arial" w:cs="Arial"/>
          <w:bCs/>
          <w:sz w:val="16"/>
          <w:szCs w:val="16"/>
          <w:lang w:val="en-GB"/>
        </w:rPr>
        <w:t xml:space="preserve">NDIS Provider and Worker Registration Taskforce (2024) </w:t>
      </w:r>
      <w:r w:rsidRPr="00B42DF3">
        <w:rPr>
          <w:rFonts w:ascii="Arial" w:hAnsi="Arial" w:cs="Arial"/>
          <w:i/>
          <w:iCs/>
          <w:sz w:val="16"/>
          <w:szCs w:val="16"/>
          <w:lang w:val="en-GB"/>
        </w:rPr>
        <w:t>NDIS Provider and Worker Registration Taskforce Advice.</w:t>
      </w:r>
      <w:r w:rsidRPr="00B42DF3">
        <w:rPr>
          <w:rFonts w:ascii="Arial" w:hAnsi="Arial" w:cs="Arial"/>
          <w:sz w:val="16"/>
          <w:szCs w:val="16"/>
          <w:lang w:val="en-GB"/>
        </w:rPr>
        <w:t xml:space="preserve"> Australian Government, Department of Social Services. </w:t>
      </w:r>
      <w:r w:rsidRPr="00B42DF3">
        <w:rPr>
          <w:rFonts w:ascii="Arial" w:hAnsi="Arial" w:cs="Arial"/>
          <w:sz w:val="16"/>
          <w:szCs w:val="16"/>
        </w:rPr>
        <w:t xml:space="preserve">Permalink: </w:t>
      </w:r>
      <w:hyperlink r:id="rId21" w:history="1">
        <w:r w:rsidRPr="00B42DF3">
          <w:rPr>
            <w:rStyle w:val="Hyperlink"/>
            <w:rFonts w:ascii="Arial" w:hAnsi="Arial" w:cs="Arial"/>
            <w:color w:val="000000" w:themeColor="text1"/>
            <w:sz w:val="16"/>
            <w:szCs w:val="16"/>
            <w:u w:val="none"/>
          </w:rPr>
          <w:t>www.dss.gov.au/node/2232</w:t>
        </w:r>
      </w:hyperlink>
      <w:r w:rsidRPr="00B42DF3">
        <w:rPr>
          <w:rFonts w:ascii="Arial" w:hAnsi="Arial" w:cs="Arial"/>
          <w:color w:val="000000" w:themeColor="text1"/>
          <w:sz w:val="16"/>
          <w:szCs w:val="16"/>
        </w:rPr>
        <w:t>, p.</w:t>
      </w:r>
      <w:r>
        <w:rPr>
          <w:rFonts w:ascii="Arial" w:hAnsi="Arial" w:cs="Arial"/>
          <w:color w:val="000000" w:themeColor="text1"/>
          <w:sz w:val="16"/>
          <w:szCs w:val="16"/>
        </w:rPr>
        <w:t xml:space="preserve"> 62</w:t>
      </w:r>
    </w:p>
  </w:footnote>
  <w:footnote w:id="28">
    <w:p w14:paraId="0E0057DA" w14:textId="659E8B40" w:rsidR="006C360A" w:rsidRPr="006C360A" w:rsidRDefault="006C360A" w:rsidP="00490B7C">
      <w:pPr>
        <w:pStyle w:val="FootnoteText"/>
        <w:ind w:left="567" w:hanging="567"/>
        <w:rPr>
          <w:lang w:val="en-US"/>
        </w:rPr>
      </w:pPr>
      <w:r w:rsidRPr="00B42DF3">
        <w:rPr>
          <w:rStyle w:val="FootnoteReference"/>
          <w:rFonts w:ascii="Arial" w:hAnsi="Arial" w:cs="Arial"/>
          <w:sz w:val="16"/>
          <w:szCs w:val="16"/>
        </w:rPr>
        <w:footnoteRef/>
      </w:r>
      <w:r w:rsidRPr="00B42DF3">
        <w:rPr>
          <w:rFonts w:ascii="Arial" w:hAnsi="Arial" w:cs="Arial"/>
          <w:sz w:val="16"/>
          <w:szCs w:val="16"/>
        </w:rPr>
        <w:t xml:space="preserve"> </w:t>
      </w:r>
      <w:r w:rsidR="00490B7C" w:rsidRPr="00B42DF3">
        <w:rPr>
          <w:rFonts w:ascii="Arial" w:hAnsi="Arial" w:cs="Arial"/>
          <w:sz w:val="16"/>
          <w:szCs w:val="16"/>
        </w:rPr>
        <w:t>NDIS Quality and Safeguards Commission (2023</w:t>
      </w:r>
      <w:r w:rsidR="00490B7C" w:rsidRPr="00B42DF3">
        <w:rPr>
          <w:rFonts w:ascii="Arial" w:hAnsi="Arial" w:cs="Arial"/>
          <w:i/>
          <w:iCs/>
          <w:color w:val="000000" w:themeColor="text1"/>
          <w:sz w:val="16"/>
          <w:szCs w:val="16"/>
        </w:rPr>
        <w:t xml:space="preserve">) </w:t>
      </w:r>
      <w:hyperlink r:id="rId22" w:history="1">
        <w:r w:rsidR="00490B7C" w:rsidRPr="00622C1A">
          <w:rPr>
            <w:rStyle w:val="Hyperlink"/>
            <w:rFonts w:ascii="Arial" w:hAnsi="Arial" w:cs="Arial"/>
            <w:i/>
            <w:iCs/>
            <w:color w:val="000000" w:themeColor="text1"/>
            <w:sz w:val="16"/>
            <w:szCs w:val="16"/>
            <w:u w:val="none"/>
            <w:lang w:val="en-GB"/>
          </w:rPr>
          <w:t>Insights Report</w:t>
        </w:r>
        <w:r w:rsidR="00490B7C" w:rsidRPr="00B42DF3">
          <w:rPr>
            <w:rStyle w:val="Hyperlink"/>
            <w:rFonts w:ascii="Arial" w:hAnsi="Arial" w:cs="Arial"/>
            <w:i/>
            <w:iCs/>
            <w:color w:val="000000" w:themeColor="text1"/>
            <w:sz w:val="16"/>
            <w:szCs w:val="16"/>
            <w:u w:val="none"/>
            <w:lang w:val="en-GB"/>
          </w:rPr>
          <w:t>: Own Motion Inquiry into how Platform Providers operate in the NDIS Market Australian Government</w:t>
        </w:r>
      </w:hyperlink>
      <w:r w:rsidR="00490B7C" w:rsidRPr="00B42DF3">
        <w:rPr>
          <w:rFonts w:ascii="Arial" w:hAnsi="Arial" w:cs="Arial"/>
          <w:i/>
          <w:iCs/>
          <w:color w:val="000000" w:themeColor="text1"/>
          <w:sz w:val="16"/>
          <w:szCs w:val="16"/>
          <w:lang w:val="en-GB"/>
        </w:rPr>
        <w:t>, Canberra</w:t>
      </w:r>
      <w:r w:rsidR="00490B7C" w:rsidRPr="00B42DF3">
        <w:rPr>
          <w:rFonts w:ascii="Arial" w:hAnsi="Arial" w:cs="Arial"/>
          <w:sz w:val="16"/>
          <w:szCs w:val="16"/>
          <w:lang w:val="en-GB"/>
        </w:rPr>
        <w:t xml:space="preserve">, </w:t>
      </w:r>
      <w:r w:rsidR="003639BF" w:rsidRPr="00B42DF3">
        <w:rPr>
          <w:rFonts w:ascii="Arial" w:hAnsi="Arial" w:cs="Arial"/>
          <w:sz w:val="16"/>
          <w:szCs w:val="16"/>
        </w:rPr>
        <w:t xml:space="preserve"> p. </w:t>
      </w:r>
      <w:r w:rsidR="009F5CEB" w:rsidRPr="00B42DF3">
        <w:rPr>
          <w:rFonts w:ascii="Arial" w:hAnsi="Arial" w:cs="Arial"/>
          <w:sz w:val="16"/>
          <w:szCs w:val="16"/>
        </w:rPr>
        <w:t>26.</w:t>
      </w:r>
      <w:r w:rsidR="009F5CEB">
        <w:t xml:space="preserve"> </w:t>
      </w:r>
    </w:p>
  </w:footnote>
  <w:footnote w:id="29">
    <w:p w14:paraId="46795271" w14:textId="09901909" w:rsidR="009F5CEB" w:rsidRPr="00B42DF3" w:rsidRDefault="009F5CEB" w:rsidP="007D3174">
      <w:pPr>
        <w:pStyle w:val="FootnoteText"/>
        <w:ind w:left="567" w:hanging="567"/>
        <w:rPr>
          <w:rFonts w:ascii="Arial" w:hAnsi="Arial" w:cs="Arial"/>
          <w:sz w:val="16"/>
          <w:szCs w:val="16"/>
          <w:lang w:val="en-US"/>
        </w:rPr>
      </w:pPr>
      <w:r w:rsidRPr="00B42DF3">
        <w:rPr>
          <w:rStyle w:val="FootnoteReference"/>
          <w:rFonts w:ascii="Arial" w:hAnsi="Arial" w:cs="Arial"/>
          <w:sz w:val="16"/>
          <w:szCs w:val="16"/>
        </w:rPr>
        <w:footnoteRef/>
      </w:r>
      <w:r w:rsidRPr="00B42DF3">
        <w:rPr>
          <w:rFonts w:ascii="Arial" w:hAnsi="Arial" w:cs="Arial"/>
          <w:sz w:val="16"/>
          <w:szCs w:val="16"/>
        </w:rPr>
        <w:t xml:space="preserve"> </w:t>
      </w:r>
      <w:r w:rsidRPr="00B42DF3">
        <w:rPr>
          <w:rFonts w:ascii="Arial" w:hAnsi="Arial" w:cs="Arial"/>
          <w:bCs/>
          <w:sz w:val="16"/>
          <w:szCs w:val="16"/>
          <w:lang w:val="en-GB"/>
        </w:rPr>
        <w:t xml:space="preserve">NDIS Provider and Worker Registration Taskforce (2024) </w:t>
      </w:r>
      <w:r w:rsidRPr="00B42DF3">
        <w:rPr>
          <w:rFonts w:ascii="Arial" w:hAnsi="Arial" w:cs="Arial"/>
          <w:i/>
          <w:iCs/>
          <w:sz w:val="16"/>
          <w:szCs w:val="16"/>
          <w:lang w:val="en-GB"/>
        </w:rPr>
        <w:t>NDIS Provider and Worker Registration Taskforce Advice.</w:t>
      </w:r>
      <w:r w:rsidRPr="00B42DF3">
        <w:rPr>
          <w:rFonts w:ascii="Arial" w:hAnsi="Arial" w:cs="Arial"/>
          <w:sz w:val="16"/>
          <w:szCs w:val="16"/>
          <w:lang w:val="en-GB"/>
        </w:rPr>
        <w:t xml:space="preserve"> Australian Government, Department of Social Services. </w:t>
      </w:r>
      <w:r w:rsidRPr="00B42DF3">
        <w:rPr>
          <w:rFonts w:ascii="Arial" w:hAnsi="Arial" w:cs="Arial"/>
          <w:sz w:val="16"/>
          <w:szCs w:val="16"/>
        </w:rPr>
        <w:t>Permalink</w:t>
      </w:r>
      <w:r w:rsidRPr="00B42DF3">
        <w:rPr>
          <w:rFonts w:ascii="Arial" w:hAnsi="Arial" w:cs="Arial"/>
          <w:color w:val="000000" w:themeColor="text1"/>
          <w:sz w:val="16"/>
          <w:szCs w:val="16"/>
        </w:rPr>
        <w:t xml:space="preserve">: </w:t>
      </w:r>
      <w:hyperlink r:id="rId23" w:history="1">
        <w:r w:rsidRPr="00B42DF3">
          <w:rPr>
            <w:rStyle w:val="Hyperlink"/>
            <w:rFonts w:ascii="Arial" w:hAnsi="Arial" w:cs="Arial"/>
            <w:color w:val="000000" w:themeColor="text1"/>
            <w:sz w:val="16"/>
            <w:szCs w:val="16"/>
            <w:u w:val="none"/>
          </w:rPr>
          <w:t>www.dss.gov.au/node/2232</w:t>
        </w:r>
      </w:hyperlink>
      <w:r w:rsidRPr="00B42DF3">
        <w:rPr>
          <w:rFonts w:ascii="Arial" w:hAnsi="Arial" w:cs="Arial"/>
          <w:color w:val="000000" w:themeColor="text1"/>
          <w:sz w:val="16"/>
          <w:szCs w:val="16"/>
        </w:rPr>
        <w:t xml:space="preserve">, p. 32. </w:t>
      </w:r>
    </w:p>
  </w:footnote>
  <w:footnote w:id="30">
    <w:p w14:paraId="49B48253" w14:textId="3C23C5B4" w:rsidR="00622C1A" w:rsidRPr="00622C1A" w:rsidRDefault="00622C1A">
      <w:pPr>
        <w:pStyle w:val="FootnoteText"/>
        <w:rPr>
          <w:lang w:val="en-US"/>
        </w:rPr>
      </w:pPr>
      <w:r w:rsidRPr="00B42DF3">
        <w:rPr>
          <w:rStyle w:val="FootnoteReference"/>
          <w:rFonts w:ascii="Arial" w:hAnsi="Arial" w:cs="Arial"/>
          <w:sz w:val="16"/>
          <w:szCs w:val="16"/>
        </w:rPr>
        <w:footnoteRef/>
      </w:r>
      <w:r w:rsidRPr="00B42DF3">
        <w:rPr>
          <w:rFonts w:ascii="Arial" w:hAnsi="Arial" w:cs="Arial"/>
          <w:sz w:val="16"/>
          <w:szCs w:val="16"/>
        </w:rPr>
        <w:t xml:space="preserve"> </w:t>
      </w:r>
      <w:r w:rsidR="009F5CEB" w:rsidRPr="00B42DF3">
        <w:rPr>
          <w:rFonts w:ascii="Arial" w:hAnsi="Arial" w:cs="Arial"/>
          <w:sz w:val="16"/>
          <w:szCs w:val="16"/>
        </w:rPr>
        <w:t>Ibid, p. 5.</w:t>
      </w:r>
      <w:r w:rsidR="009F5CEB">
        <w:t xml:space="preserve"> </w:t>
      </w:r>
    </w:p>
  </w:footnote>
  <w:footnote w:id="31">
    <w:p w14:paraId="1E3B8EA4" w14:textId="3DDB6566" w:rsidR="009F5CEB" w:rsidRPr="009F5CEB" w:rsidRDefault="009F5CEB" w:rsidP="007D3174">
      <w:pPr>
        <w:pStyle w:val="FootnoteText"/>
        <w:ind w:left="567" w:hanging="567"/>
        <w:rPr>
          <w:rFonts w:ascii="Arial" w:hAnsi="Arial" w:cs="Arial"/>
          <w:sz w:val="16"/>
          <w:szCs w:val="16"/>
          <w:lang w:val="en-US"/>
        </w:rPr>
      </w:pPr>
      <w:r w:rsidRPr="009F5CEB">
        <w:rPr>
          <w:rStyle w:val="FootnoteReference"/>
          <w:rFonts w:ascii="Arial" w:hAnsi="Arial" w:cs="Arial"/>
          <w:sz w:val="16"/>
          <w:szCs w:val="16"/>
        </w:rPr>
        <w:footnoteRef/>
      </w:r>
      <w:r w:rsidRPr="009F5CEB">
        <w:rPr>
          <w:rFonts w:ascii="Arial" w:hAnsi="Arial" w:cs="Arial"/>
          <w:sz w:val="16"/>
          <w:szCs w:val="16"/>
        </w:rPr>
        <w:t xml:space="preserve"> </w:t>
      </w:r>
      <w:r w:rsidRPr="009F5CEB">
        <w:rPr>
          <w:rFonts w:ascii="Arial" w:hAnsi="Arial" w:cs="Arial"/>
          <w:sz w:val="16"/>
          <w:szCs w:val="16"/>
          <w:lang w:val="en-US"/>
        </w:rPr>
        <w:t xml:space="preserve">See e.g. </w:t>
      </w:r>
      <w:r w:rsidRPr="009F5CEB">
        <w:rPr>
          <w:rFonts w:ascii="Arial" w:hAnsi="Arial" w:cs="Arial"/>
          <w:sz w:val="16"/>
          <w:szCs w:val="16"/>
        </w:rPr>
        <w:t xml:space="preserve">NDIS Review (2023) </w:t>
      </w:r>
      <w:r w:rsidRPr="009F5CEB">
        <w:rPr>
          <w:rFonts w:ascii="Arial" w:hAnsi="Arial" w:cs="Arial"/>
          <w:i/>
          <w:iCs/>
          <w:sz w:val="16"/>
          <w:szCs w:val="16"/>
        </w:rPr>
        <w:t>Working together to deliver the NDIS: Final Report</w:t>
      </w:r>
      <w:r w:rsidRPr="009F5CEB">
        <w:rPr>
          <w:rFonts w:ascii="Arial" w:hAnsi="Arial" w:cs="Arial"/>
          <w:sz w:val="16"/>
          <w:szCs w:val="16"/>
        </w:rPr>
        <w:t>, Independent Review of the National Disability Insurance Scheme, Australian Government, pp.186-197</w:t>
      </w:r>
    </w:p>
  </w:footnote>
  <w:footnote w:id="32">
    <w:p w14:paraId="4511B1B1" w14:textId="09DA29D1" w:rsidR="00EE2E0C" w:rsidRPr="009F5CEB" w:rsidRDefault="00EE2E0C" w:rsidP="007D3174">
      <w:pPr>
        <w:pStyle w:val="FootnoteText"/>
        <w:ind w:left="567" w:hanging="567"/>
        <w:rPr>
          <w:rFonts w:ascii="Arial" w:hAnsi="Arial" w:cs="Arial"/>
          <w:sz w:val="16"/>
          <w:szCs w:val="16"/>
          <w:lang w:val="en-US"/>
        </w:rPr>
      </w:pPr>
      <w:r w:rsidRPr="009F5CEB">
        <w:rPr>
          <w:rStyle w:val="FootnoteReference"/>
          <w:rFonts w:ascii="Arial" w:hAnsi="Arial" w:cs="Arial"/>
          <w:sz w:val="16"/>
          <w:szCs w:val="16"/>
        </w:rPr>
        <w:footnoteRef/>
      </w:r>
      <w:r w:rsidRPr="009F5CEB">
        <w:rPr>
          <w:rFonts w:ascii="Arial" w:hAnsi="Arial" w:cs="Arial"/>
          <w:sz w:val="16"/>
          <w:szCs w:val="16"/>
        </w:rPr>
        <w:t xml:space="preserve"> </w:t>
      </w:r>
      <w:r w:rsidR="009F5CEB" w:rsidRPr="009F5CEB">
        <w:rPr>
          <w:rFonts w:ascii="Arial" w:hAnsi="Arial" w:cs="Arial"/>
          <w:sz w:val="16"/>
          <w:szCs w:val="16"/>
        </w:rPr>
        <w:t>NDIS Quality and Safeguards Commission (2023</w:t>
      </w:r>
      <w:r w:rsidR="009F5CEB" w:rsidRPr="009F5CEB">
        <w:rPr>
          <w:rFonts w:ascii="Arial" w:hAnsi="Arial" w:cs="Arial"/>
          <w:i/>
          <w:iCs/>
          <w:color w:val="000000" w:themeColor="text1"/>
          <w:sz w:val="16"/>
          <w:szCs w:val="16"/>
        </w:rPr>
        <w:t xml:space="preserve">) </w:t>
      </w:r>
      <w:hyperlink r:id="rId24" w:history="1">
        <w:r w:rsidR="009F5CEB" w:rsidRPr="00622C1A">
          <w:rPr>
            <w:rStyle w:val="Hyperlink"/>
            <w:rFonts w:ascii="Arial" w:hAnsi="Arial" w:cs="Arial"/>
            <w:i/>
            <w:iCs/>
            <w:color w:val="000000" w:themeColor="text1"/>
            <w:sz w:val="16"/>
            <w:szCs w:val="16"/>
            <w:u w:val="none"/>
            <w:lang w:val="en-GB"/>
          </w:rPr>
          <w:t>Insights Report</w:t>
        </w:r>
        <w:r w:rsidR="009F5CEB" w:rsidRPr="009F5CEB">
          <w:rPr>
            <w:rStyle w:val="Hyperlink"/>
            <w:rFonts w:ascii="Arial" w:hAnsi="Arial" w:cs="Arial"/>
            <w:i/>
            <w:iCs/>
            <w:color w:val="000000" w:themeColor="text1"/>
            <w:sz w:val="16"/>
            <w:szCs w:val="16"/>
            <w:u w:val="none"/>
            <w:lang w:val="en-GB"/>
          </w:rPr>
          <w:t>: Own Motion Inquiry into how Platform Providers operate in the NDIS Market Australian Government</w:t>
        </w:r>
      </w:hyperlink>
      <w:r w:rsidR="009F5CEB" w:rsidRPr="009F5CEB">
        <w:rPr>
          <w:rFonts w:ascii="Arial" w:hAnsi="Arial" w:cs="Arial"/>
          <w:i/>
          <w:iCs/>
          <w:color w:val="000000" w:themeColor="text1"/>
          <w:sz w:val="16"/>
          <w:szCs w:val="16"/>
          <w:lang w:val="en-GB"/>
        </w:rPr>
        <w:t>, Canberra</w:t>
      </w:r>
      <w:r w:rsidR="009F5CEB" w:rsidRPr="009F5CEB">
        <w:rPr>
          <w:rFonts w:ascii="Arial" w:hAnsi="Arial" w:cs="Arial"/>
          <w:sz w:val="16"/>
          <w:szCs w:val="16"/>
          <w:lang w:val="en-GB"/>
        </w:rPr>
        <w:t xml:space="preserve">, p. 7. </w:t>
      </w:r>
    </w:p>
  </w:footnote>
  <w:footnote w:id="33">
    <w:p w14:paraId="1A70B2C1" w14:textId="200730AD" w:rsidR="00EE2E0C" w:rsidRPr="00EE2E0C" w:rsidRDefault="00EE2E0C">
      <w:pPr>
        <w:pStyle w:val="FootnoteText"/>
        <w:rPr>
          <w:lang w:val="en-US"/>
        </w:rPr>
      </w:pPr>
      <w:r w:rsidRPr="009F5CEB">
        <w:rPr>
          <w:rStyle w:val="FootnoteReference"/>
          <w:rFonts w:ascii="Arial" w:hAnsi="Arial" w:cs="Arial"/>
          <w:sz w:val="16"/>
          <w:szCs w:val="16"/>
        </w:rPr>
        <w:footnoteRef/>
      </w:r>
      <w:r w:rsidRPr="009F5CEB">
        <w:rPr>
          <w:rFonts w:ascii="Arial" w:hAnsi="Arial" w:cs="Arial"/>
          <w:sz w:val="16"/>
          <w:szCs w:val="16"/>
        </w:rPr>
        <w:t xml:space="preserve"> </w:t>
      </w:r>
      <w:r w:rsidR="009F5CEB" w:rsidRPr="009F5CEB">
        <w:rPr>
          <w:rFonts w:ascii="Arial" w:hAnsi="Arial" w:cs="Arial"/>
          <w:sz w:val="16"/>
          <w:szCs w:val="16"/>
        </w:rPr>
        <w:t>Ibid, p. 26.</w:t>
      </w:r>
    </w:p>
  </w:footnote>
  <w:footnote w:id="34">
    <w:p w14:paraId="4335C0C5" w14:textId="5D19E1BC" w:rsidR="00803FD1" w:rsidRPr="009F5CEB" w:rsidRDefault="00803FD1">
      <w:pPr>
        <w:pStyle w:val="FootnoteText"/>
        <w:rPr>
          <w:rFonts w:ascii="Arial" w:hAnsi="Arial" w:cs="Arial"/>
          <w:sz w:val="16"/>
          <w:szCs w:val="16"/>
          <w:lang w:val="en-US"/>
        </w:rPr>
      </w:pPr>
      <w:r w:rsidRPr="009F5CEB">
        <w:rPr>
          <w:rStyle w:val="FootnoteReference"/>
          <w:rFonts w:ascii="Arial" w:hAnsi="Arial" w:cs="Arial"/>
          <w:sz w:val="16"/>
          <w:szCs w:val="16"/>
        </w:rPr>
        <w:footnoteRef/>
      </w:r>
      <w:r w:rsidRPr="009F5CEB">
        <w:rPr>
          <w:rFonts w:ascii="Arial" w:hAnsi="Arial" w:cs="Arial"/>
          <w:sz w:val="16"/>
          <w:szCs w:val="16"/>
        </w:rPr>
        <w:t xml:space="preserve"> </w:t>
      </w:r>
      <w:r w:rsidRPr="009F5CEB">
        <w:rPr>
          <w:rFonts w:ascii="Arial" w:hAnsi="Arial" w:cs="Arial"/>
          <w:sz w:val="16"/>
          <w:szCs w:val="16"/>
          <w:lang w:val="en-US"/>
        </w:rPr>
        <w:t xml:space="preserve">See e.g. </w:t>
      </w:r>
    </w:p>
  </w:footnote>
  <w:footnote w:id="35">
    <w:p w14:paraId="040D8D34" w14:textId="1AF9D4BA" w:rsidR="002B64C6" w:rsidRPr="009F5CEB" w:rsidRDefault="002B64C6" w:rsidP="00A94370">
      <w:pPr>
        <w:pStyle w:val="FootnoteText"/>
        <w:ind w:left="567" w:hanging="567"/>
        <w:rPr>
          <w:rFonts w:ascii="Arial" w:hAnsi="Arial" w:cs="Arial"/>
          <w:sz w:val="16"/>
          <w:szCs w:val="16"/>
          <w:lang w:val="en-US"/>
        </w:rPr>
      </w:pPr>
      <w:r w:rsidRPr="009F5CEB">
        <w:rPr>
          <w:rStyle w:val="FootnoteReference"/>
          <w:rFonts w:ascii="Arial" w:hAnsi="Arial" w:cs="Arial"/>
          <w:sz w:val="16"/>
          <w:szCs w:val="16"/>
        </w:rPr>
        <w:footnoteRef/>
      </w:r>
      <w:r w:rsidRPr="009F5CEB">
        <w:rPr>
          <w:rFonts w:ascii="Arial" w:hAnsi="Arial" w:cs="Arial"/>
          <w:sz w:val="16"/>
          <w:szCs w:val="16"/>
        </w:rPr>
        <w:t xml:space="preserve"> </w:t>
      </w:r>
      <w:r w:rsidR="00245AE2" w:rsidRPr="00236CE0">
        <w:rPr>
          <w:rFonts w:ascii="Arial" w:hAnsi="Arial" w:cs="Arial"/>
          <w:bCs/>
          <w:sz w:val="16"/>
          <w:szCs w:val="16"/>
          <w:lang w:val="en-GB"/>
        </w:rPr>
        <w:t xml:space="preserve">NDIS Provider and Worker Registration Taskforce (2024) </w:t>
      </w:r>
      <w:r w:rsidR="00245AE2" w:rsidRPr="00236CE0">
        <w:rPr>
          <w:rFonts w:ascii="Arial" w:hAnsi="Arial" w:cs="Arial"/>
          <w:i/>
          <w:iCs/>
          <w:sz w:val="16"/>
          <w:szCs w:val="16"/>
          <w:lang w:val="en-GB"/>
        </w:rPr>
        <w:t>NDIS Provider and Worker Registration Taskforce Advice.</w:t>
      </w:r>
      <w:r w:rsidR="00245AE2" w:rsidRPr="00236CE0">
        <w:rPr>
          <w:rFonts w:ascii="Arial" w:hAnsi="Arial" w:cs="Arial"/>
          <w:sz w:val="16"/>
          <w:szCs w:val="16"/>
          <w:lang w:val="en-GB"/>
        </w:rPr>
        <w:t xml:space="preserve"> Australian Government, Department of Social Services. </w:t>
      </w:r>
      <w:r w:rsidR="00245AE2" w:rsidRPr="00236CE0">
        <w:rPr>
          <w:rFonts w:ascii="Arial" w:hAnsi="Arial" w:cs="Arial"/>
          <w:sz w:val="16"/>
          <w:szCs w:val="16"/>
        </w:rPr>
        <w:t>Permalink</w:t>
      </w:r>
      <w:r w:rsidR="00245AE2" w:rsidRPr="00236CE0">
        <w:rPr>
          <w:rFonts w:ascii="Arial" w:hAnsi="Arial" w:cs="Arial"/>
          <w:color w:val="000000" w:themeColor="text1"/>
          <w:sz w:val="16"/>
          <w:szCs w:val="16"/>
        </w:rPr>
        <w:t xml:space="preserve">: </w:t>
      </w:r>
      <w:hyperlink r:id="rId25" w:history="1">
        <w:r w:rsidR="00245AE2" w:rsidRPr="00236CE0">
          <w:rPr>
            <w:rStyle w:val="Hyperlink"/>
            <w:rFonts w:ascii="Arial" w:hAnsi="Arial" w:cs="Arial"/>
            <w:color w:val="000000" w:themeColor="text1"/>
            <w:sz w:val="16"/>
            <w:szCs w:val="16"/>
            <w:u w:val="none"/>
          </w:rPr>
          <w:t>www.dss.gov.au/node/2232</w:t>
        </w:r>
      </w:hyperlink>
      <w:r w:rsidR="00245AE2" w:rsidRPr="00236CE0">
        <w:rPr>
          <w:rFonts w:ascii="Arial" w:hAnsi="Arial" w:cs="Arial"/>
          <w:color w:val="000000" w:themeColor="text1"/>
          <w:sz w:val="16"/>
          <w:szCs w:val="16"/>
        </w:rPr>
        <w:t xml:space="preserve">, p. </w:t>
      </w:r>
      <w:r w:rsidR="00245AE2">
        <w:rPr>
          <w:rFonts w:ascii="Arial" w:hAnsi="Arial" w:cs="Arial"/>
          <w:color w:val="000000" w:themeColor="text1"/>
          <w:sz w:val="16"/>
          <w:szCs w:val="16"/>
        </w:rPr>
        <w:t>45.</w:t>
      </w:r>
    </w:p>
  </w:footnote>
  <w:footnote w:id="36">
    <w:p w14:paraId="05A06FAD" w14:textId="0E1E21DA" w:rsidR="002B64C6" w:rsidRPr="00CF08AE" w:rsidRDefault="002B64C6">
      <w:pPr>
        <w:pStyle w:val="FootnoteText"/>
        <w:rPr>
          <w:rFonts w:ascii="Arial" w:hAnsi="Arial" w:cs="Arial"/>
          <w:sz w:val="16"/>
          <w:szCs w:val="16"/>
          <w:lang w:val="en-US"/>
        </w:rPr>
      </w:pPr>
      <w:r w:rsidRPr="009F5CEB">
        <w:rPr>
          <w:rStyle w:val="FootnoteReference"/>
          <w:rFonts w:ascii="Arial" w:hAnsi="Arial" w:cs="Arial"/>
          <w:sz w:val="16"/>
          <w:szCs w:val="16"/>
        </w:rPr>
        <w:footnoteRef/>
      </w:r>
      <w:r w:rsidRPr="00CF08AE">
        <w:rPr>
          <w:rFonts w:ascii="Arial" w:hAnsi="Arial" w:cs="Arial"/>
          <w:sz w:val="16"/>
          <w:szCs w:val="16"/>
        </w:rPr>
        <w:t xml:space="preserve"> </w:t>
      </w:r>
      <w:r w:rsidR="00B42DF3">
        <w:rPr>
          <w:rFonts w:ascii="Arial" w:hAnsi="Arial" w:cs="Arial"/>
          <w:sz w:val="16"/>
          <w:szCs w:val="16"/>
        </w:rPr>
        <w:t xml:space="preserve">Ibid, p. 8. </w:t>
      </w:r>
    </w:p>
  </w:footnote>
  <w:footnote w:id="37">
    <w:p w14:paraId="6B3EB9D4" w14:textId="53EEFCA6" w:rsidR="001123A8" w:rsidRPr="001123A8" w:rsidRDefault="001123A8" w:rsidP="00A94370">
      <w:pPr>
        <w:pStyle w:val="FootnoteText"/>
        <w:ind w:left="567" w:hanging="567"/>
        <w:rPr>
          <w:lang w:val="en-US"/>
        </w:rPr>
      </w:pPr>
      <w:r w:rsidRPr="00CF08AE">
        <w:rPr>
          <w:rStyle w:val="FootnoteReference"/>
          <w:rFonts w:ascii="Arial" w:hAnsi="Arial" w:cs="Arial"/>
          <w:sz w:val="16"/>
          <w:szCs w:val="16"/>
        </w:rPr>
        <w:footnoteRef/>
      </w:r>
      <w:r w:rsidR="00CF08AE" w:rsidRPr="00CF08AE">
        <w:rPr>
          <w:rFonts w:ascii="Arial" w:hAnsi="Arial" w:cs="Arial"/>
          <w:color w:val="000000" w:themeColor="text1"/>
          <w:sz w:val="16"/>
          <w:szCs w:val="16"/>
        </w:rPr>
        <w:t xml:space="preserve"> For some people who are First Nations and/or from rural, regional and remote locations for example, the NDIS Registration Taskforce found that it can be common to have limited access to identification or other key legal forms of documentation as well as access to at home internet and Information, Communication and Technology (ICT) equipment, all of which are often essential for meeting registration obligations.</w:t>
      </w:r>
    </w:p>
  </w:footnote>
  <w:footnote w:id="38">
    <w:p w14:paraId="0CD84224" w14:textId="7B0E5421" w:rsidR="00796C0F" w:rsidRPr="00B346AA" w:rsidRDefault="00796C0F" w:rsidP="00B346AA">
      <w:pPr>
        <w:pStyle w:val="FootnoteText"/>
        <w:ind w:left="567" w:hanging="567"/>
        <w:rPr>
          <w:rFonts w:ascii="Arial" w:hAnsi="Arial" w:cs="Arial"/>
          <w:i/>
          <w:iCs/>
          <w:sz w:val="16"/>
          <w:szCs w:val="16"/>
        </w:rPr>
      </w:pPr>
      <w:r w:rsidRPr="00B346AA">
        <w:rPr>
          <w:rStyle w:val="FootnoteReference"/>
          <w:rFonts w:ascii="Arial" w:hAnsi="Arial" w:cs="Arial"/>
          <w:sz w:val="16"/>
          <w:szCs w:val="16"/>
        </w:rPr>
        <w:footnoteRef/>
      </w:r>
      <w:r w:rsidRPr="00B346AA">
        <w:rPr>
          <w:rFonts w:ascii="Arial" w:hAnsi="Arial" w:cs="Arial"/>
          <w:sz w:val="16"/>
          <w:szCs w:val="16"/>
        </w:rPr>
        <w:t xml:space="preserve"> </w:t>
      </w:r>
      <w:r w:rsidR="00E14AD6" w:rsidRPr="00B346AA">
        <w:rPr>
          <w:rFonts w:ascii="Arial" w:hAnsi="Arial" w:cs="Arial"/>
          <w:sz w:val="16"/>
          <w:szCs w:val="16"/>
          <w:lang w:val="en-US"/>
        </w:rPr>
        <w:t xml:space="preserve">See e.g. </w:t>
      </w:r>
      <w:r w:rsidR="00E14AD6" w:rsidRPr="00B346AA">
        <w:rPr>
          <w:rFonts w:ascii="Arial" w:hAnsi="Arial" w:cs="Arial"/>
          <w:sz w:val="16"/>
          <w:szCs w:val="16"/>
        </w:rPr>
        <w:t>People with Disability Australia (2024)</w:t>
      </w:r>
      <w:r w:rsidR="00E14AD6" w:rsidRPr="00B346AA">
        <w:rPr>
          <w:rFonts w:ascii="Arial" w:hAnsi="Arial" w:cs="Arial"/>
          <w:i/>
          <w:iCs/>
          <w:sz w:val="16"/>
          <w:szCs w:val="16"/>
          <w:lang w:val="en-GB"/>
        </w:rPr>
        <w:t xml:space="preserve"> </w:t>
      </w:r>
      <w:hyperlink r:id="rId26" w:history="1">
        <w:r w:rsidR="00E14AD6" w:rsidRPr="00B346AA">
          <w:rPr>
            <w:rStyle w:val="Hyperlink"/>
            <w:rFonts w:ascii="Arial" w:hAnsi="Arial" w:cs="Arial"/>
            <w:i/>
            <w:iCs/>
            <w:sz w:val="16"/>
            <w:szCs w:val="16"/>
            <w:lang w:val="en-GB"/>
          </w:rPr>
          <w:t>Here to Stay – Working to future proof the NDIS</w:t>
        </w:r>
      </w:hyperlink>
      <w:r w:rsidR="00E14AD6" w:rsidRPr="00B346AA">
        <w:rPr>
          <w:rFonts w:ascii="Arial" w:hAnsi="Arial" w:cs="Arial"/>
          <w:sz w:val="16"/>
          <w:szCs w:val="16"/>
        </w:rPr>
        <w:t xml:space="preserve">, People with Disability Australia, </w:t>
      </w:r>
      <w:r w:rsidR="00E14AD6">
        <w:rPr>
          <w:rFonts w:ascii="Arial" w:hAnsi="Arial" w:cs="Arial"/>
          <w:sz w:val="16"/>
          <w:szCs w:val="16"/>
        </w:rPr>
        <w:br/>
      </w:r>
      <w:r w:rsidR="00E14AD6" w:rsidRPr="00B346AA">
        <w:rPr>
          <w:rFonts w:ascii="Arial" w:hAnsi="Arial" w:cs="Arial"/>
          <w:sz w:val="16"/>
          <w:szCs w:val="16"/>
        </w:rPr>
        <w:t>Sydney</w:t>
      </w:r>
    </w:p>
  </w:footnote>
  <w:footnote w:id="39">
    <w:p w14:paraId="2124F3B0" w14:textId="77777777" w:rsidR="00CF08AE" w:rsidRPr="00F86BA0" w:rsidRDefault="00CF08AE" w:rsidP="00CF08AE">
      <w:pPr>
        <w:pStyle w:val="FootnoteText"/>
        <w:ind w:left="567" w:hanging="567"/>
        <w:rPr>
          <w:rFonts w:ascii="Arial" w:hAnsi="Arial" w:cs="Arial"/>
          <w:sz w:val="16"/>
          <w:szCs w:val="16"/>
        </w:rPr>
      </w:pPr>
      <w:r w:rsidRPr="00E14AD6">
        <w:rPr>
          <w:rStyle w:val="FootnoteReference"/>
          <w:rFonts w:ascii="Arial" w:hAnsi="Arial" w:cs="Arial"/>
          <w:sz w:val="16"/>
          <w:szCs w:val="16"/>
        </w:rPr>
        <w:footnoteRef/>
      </w:r>
      <w:r w:rsidRPr="00E14AD6">
        <w:rPr>
          <w:rFonts w:ascii="Arial" w:hAnsi="Arial" w:cs="Arial"/>
          <w:sz w:val="16"/>
          <w:szCs w:val="16"/>
        </w:rPr>
        <w:t xml:space="preserve"> See e.g. Independent Review of the National Disability Insurance Scheme, </w:t>
      </w:r>
      <w:r w:rsidRPr="00E14AD6">
        <w:rPr>
          <w:rFonts w:ascii="Arial" w:hAnsi="Arial" w:cs="Arial"/>
          <w:i/>
          <w:iCs/>
          <w:sz w:val="16"/>
          <w:szCs w:val="16"/>
        </w:rPr>
        <w:t>Working together to deliver the NDIS: Final Report</w:t>
      </w:r>
      <w:r w:rsidRPr="00E14AD6">
        <w:rPr>
          <w:rFonts w:ascii="Arial" w:hAnsi="Arial" w:cs="Arial"/>
          <w:sz w:val="16"/>
          <w:szCs w:val="16"/>
        </w:rPr>
        <w:t xml:space="preserve">, 27 </w:t>
      </w:r>
      <w:r w:rsidRPr="00E14AD6">
        <w:rPr>
          <w:rFonts w:ascii="Arial" w:hAnsi="Arial" w:cs="Arial"/>
          <w:sz w:val="16"/>
          <w:szCs w:val="16"/>
        </w:rPr>
        <w:br/>
        <w:t>October 2023, 186-197; Lathouris, O (</w:t>
      </w:r>
      <w:r w:rsidRPr="00E14AD6">
        <w:rPr>
          <w:rFonts w:ascii="Arial" w:hAnsi="Arial" w:cs="Arial"/>
          <w:color w:val="000000" w:themeColor="text1"/>
          <w:sz w:val="16"/>
          <w:szCs w:val="16"/>
        </w:rPr>
        <w:t xml:space="preserve">2024) ‘The power of the NDIS and the fight to keep it in remote Australia,’ </w:t>
      </w:r>
      <w:r w:rsidRPr="00E14AD6">
        <w:rPr>
          <w:rFonts w:ascii="Arial" w:hAnsi="Arial" w:cs="Arial"/>
          <w:i/>
          <w:iCs/>
          <w:color w:val="000000" w:themeColor="text1"/>
          <w:sz w:val="16"/>
          <w:szCs w:val="16"/>
        </w:rPr>
        <w:t>ABC News Online</w:t>
      </w:r>
      <w:r w:rsidRPr="00E14AD6">
        <w:rPr>
          <w:rFonts w:ascii="Arial" w:hAnsi="Arial" w:cs="Arial"/>
          <w:color w:val="000000" w:themeColor="text1"/>
          <w:sz w:val="16"/>
          <w:szCs w:val="16"/>
        </w:rPr>
        <w:t xml:space="preserve">, Viewed 24 January 2024 &lt; </w:t>
      </w:r>
      <w:hyperlink r:id="rId27" w:history="1">
        <w:r w:rsidRPr="00E14AD6">
          <w:rPr>
            <w:rStyle w:val="Hyperlink"/>
            <w:rFonts w:ascii="Arial" w:hAnsi="Arial" w:cs="Arial"/>
            <w:color w:val="000000" w:themeColor="text1"/>
            <w:sz w:val="16"/>
            <w:szCs w:val="16"/>
            <w:u w:val="none"/>
          </w:rPr>
          <w:t>https://www.abc.net.au/news/2024-09-06/ndis-remote-regional-nt-services-access-struggles/104301124</w:t>
        </w:r>
      </w:hyperlink>
      <w:r w:rsidRPr="00E14AD6">
        <w:rPr>
          <w:rFonts w:ascii="Arial" w:hAnsi="Arial" w:cs="Arial"/>
          <w:color w:val="000000" w:themeColor="text1"/>
          <w:sz w:val="16"/>
          <w:szCs w:val="16"/>
        </w:rPr>
        <w:t>&gt;.</w:t>
      </w:r>
      <w:r w:rsidRPr="00F86BA0">
        <w:rPr>
          <w:rFonts w:ascii="Arial" w:hAnsi="Arial" w:cs="Arial"/>
          <w:color w:val="000000" w:themeColor="text1"/>
          <w:sz w:val="16"/>
          <w:szCs w:val="16"/>
        </w:rPr>
        <w:t xml:space="preserve"> </w:t>
      </w:r>
    </w:p>
  </w:footnote>
  <w:footnote w:id="40">
    <w:p w14:paraId="79957A4A" w14:textId="6AF82D23" w:rsidR="00624355" w:rsidRPr="00F86BA0" w:rsidRDefault="00624355" w:rsidP="00A94370">
      <w:pPr>
        <w:pStyle w:val="FootnoteText"/>
        <w:ind w:left="567" w:hanging="567"/>
        <w:rPr>
          <w:rFonts w:ascii="Arial" w:hAnsi="Arial" w:cs="Arial"/>
          <w:sz w:val="16"/>
          <w:szCs w:val="16"/>
          <w:lang w:val="en-US"/>
        </w:rPr>
      </w:pPr>
      <w:r w:rsidRPr="00F86BA0">
        <w:rPr>
          <w:rStyle w:val="FootnoteReference"/>
          <w:rFonts w:ascii="Arial" w:hAnsi="Arial" w:cs="Arial"/>
          <w:sz w:val="16"/>
          <w:szCs w:val="16"/>
        </w:rPr>
        <w:footnoteRef/>
      </w:r>
      <w:r w:rsidRPr="00F86BA0">
        <w:rPr>
          <w:rFonts w:ascii="Arial" w:hAnsi="Arial" w:cs="Arial"/>
          <w:sz w:val="16"/>
          <w:szCs w:val="16"/>
        </w:rPr>
        <w:t xml:space="preserve"> </w:t>
      </w:r>
      <w:r w:rsidR="00245AE2" w:rsidRPr="009F5CEB">
        <w:rPr>
          <w:rFonts w:ascii="Arial" w:hAnsi="Arial" w:cs="Arial"/>
          <w:sz w:val="16"/>
          <w:szCs w:val="16"/>
        </w:rPr>
        <w:t>NDIS Quality and Safeguards Commission (2023</w:t>
      </w:r>
      <w:r w:rsidR="00245AE2" w:rsidRPr="009F5CEB">
        <w:rPr>
          <w:rFonts w:ascii="Arial" w:hAnsi="Arial" w:cs="Arial"/>
          <w:i/>
          <w:iCs/>
          <w:color w:val="000000" w:themeColor="text1"/>
          <w:sz w:val="16"/>
          <w:szCs w:val="16"/>
        </w:rPr>
        <w:t xml:space="preserve">) </w:t>
      </w:r>
      <w:hyperlink r:id="rId28" w:history="1">
        <w:r w:rsidR="00245AE2" w:rsidRPr="00622C1A">
          <w:rPr>
            <w:rStyle w:val="Hyperlink"/>
            <w:rFonts w:ascii="Arial" w:hAnsi="Arial" w:cs="Arial"/>
            <w:i/>
            <w:iCs/>
            <w:color w:val="000000" w:themeColor="text1"/>
            <w:sz w:val="16"/>
            <w:szCs w:val="16"/>
            <w:u w:val="none"/>
            <w:lang w:val="en-GB"/>
          </w:rPr>
          <w:t>Insights Report</w:t>
        </w:r>
        <w:r w:rsidR="00245AE2" w:rsidRPr="009F5CEB">
          <w:rPr>
            <w:rStyle w:val="Hyperlink"/>
            <w:rFonts w:ascii="Arial" w:hAnsi="Arial" w:cs="Arial"/>
            <w:i/>
            <w:iCs/>
            <w:color w:val="000000" w:themeColor="text1"/>
            <w:sz w:val="16"/>
            <w:szCs w:val="16"/>
            <w:u w:val="none"/>
            <w:lang w:val="en-GB"/>
          </w:rPr>
          <w:t>: Own Motion Inquiry into how Platform Providers operate in the NDIS Market Australian Government</w:t>
        </w:r>
      </w:hyperlink>
      <w:r w:rsidR="00245AE2" w:rsidRPr="009F5CEB">
        <w:rPr>
          <w:rFonts w:ascii="Arial" w:hAnsi="Arial" w:cs="Arial"/>
          <w:i/>
          <w:iCs/>
          <w:color w:val="000000" w:themeColor="text1"/>
          <w:sz w:val="16"/>
          <w:szCs w:val="16"/>
          <w:lang w:val="en-GB"/>
        </w:rPr>
        <w:t>, Canberra</w:t>
      </w:r>
      <w:r w:rsidR="00245AE2" w:rsidRPr="009F5CEB">
        <w:rPr>
          <w:rFonts w:ascii="Arial" w:hAnsi="Arial" w:cs="Arial"/>
          <w:sz w:val="16"/>
          <w:szCs w:val="16"/>
          <w:lang w:val="en-GB"/>
        </w:rPr>
        <w:t>, p</w:t>
      </w:r>
      <w:r w:rsidR="00245AE2">
        <w:rPr>
          <w:rFonts w:ascii="Arial" w:hAnsi="Arial" w:cs="Arial"/>
          <w:sz w:val="16"/>
          <w:szCs w:val="16"/>
          <w:lang w:val="en-GB"/>
        </w:rPr>
        <w:t>p. 7, 15.</w:t>
      </w:r>
    </w:p>
  </w:footnote>
  <w:footnote w:id="41">
    <w:p w14:paraId="7020DF84" w14:textId="57B66FBF" w:rsidR="00AA282B" w:rsidRPr="00A94370" w:rsidRDefault="00AA282B">
      <w:pPr>
        <w:pStyle w:val="FootnoteText"/>
        <w:rPr>
          <w:rFonts w:ascii="Arial" w:hAnsi="Arial" w:cs="Arial"/>
          <w:sz w:val="16"/>
          <w:szCs w:val="16"/>
          <w:lang w:val="en-US"/>
        </w:rPr>
      </w:pPr>
      <w:r w:rsidRPr="00A94370">
        <w:rPr>
          <w:rStyle w:val="FootnoteReference"/>
          <w:rFonts w:ascii="Arial" w:hAnsi="Arial" w:cs="Arial"/>
          <w:sz w:val="16"/>
          <w:szCs w:val="16"/>
        </w:rPr>
        <w:footnoteRef/>
      </w:r>
      <w:r w:rsidRPr="00A94370">
        <w:rPr>
          <w:rFonts w:ascii="Arial" w:hAnsi="Arial" w:cs="Arial"/>
          <w:sz w:val="16"/>
          <w:szCs w:val="16"/>
        </w:rPr>
        <w:t xml:space="preserve"> </w:t>
      </w:r>
      <w:r w:rsidR="00245AE2" w:rsidRPr="00A94370">
        <w:rPr>
          <w:rFonts w:ascii="Arial" w:hAnsi="Arial" w:cs="Arial"/>
          <w:sz w:val="16"/>
          <w:szCs w:val="16"/>
        </w:rPr>
        <w:t>Ibid, pp. 22-24.</w:t>
      </w:r>
    </w:p>
  </w:footnote>
  <w:footnote w:id="42">
    <w:p w14:paraId="200EAE61" w14:textId="2F8BFAE1" w:rsidR="00AA282B" w:rsidRPr="00F86BA0" w:rsidRDefault="00AA282B">
      <w:pPr>
        <w:pStyle w:val="FootnoteText"/>
        <w:rPr>
          <w:rFonts w:ascii="Arial" w:hAnsi="Arial" w:cs="Arial"/>
          <w:sz w:val="16"/>
          <w:szCs w:val="16"/>
          <w:lang w:val="en-US"/>
        </w:rPr>
      </w:pPr>
      <w:r w:rsidRPr="00A94370">
        <w:rPr>
          <w:rStyle w:val="FootnoteReference"/>
          <w:rFonts w:ascii="Arial" w:hAnsi="Arial" w:cs="Arial"/>
          <w:sz w:val="16"/>
          <w:szCs w:val="16"/>
        </w:rPr>
        <w:footnoteRef/>
      </w:r>
      <w:r w:rsidRPr="00A94370">
        <w:rPr>
          <w:rFonts w:ascii="Arial" w:hAnsi="Arial" w:cs="Arial"/>
          <w:sz w:val="16"/>
          <w:szCs w:val="16"/>
        </w:rPr>
        <w:t xml:space="preserve"> </w:t>
      </w:r>
      <w:r w:rsidR="00245AE2" w:rsidRPr="00A94370">
        <w:rPr>
          <w:rFonts w:ascii="Arial" w:hAnsi="Arial" w:cs="Arial"/>
          <w:sz w:val="16"/>
          <w:szCs w:val="16"/>
        </w:rPr>
        <w:t>Ibid.</w:t>
      </w:r>
      <w:r w:rsidR="00245AE2">
        <w:rPr>
          <w:rFonts w:ascii="Arial" w:hAnsi="Arial" w:cs="Arial"/>
          <w:sz w:val="16"/>
          <w:szCs w:val="16"/>
        </w:rPr>
        <w:t xml:space="preserve"> </w:t>
      </w:r>
    </w:p>
  </w:footnote>
  <w:footnote w:id="43">
    <w:p w14:paraId="53C52E73" w14:textId="2F2F9F55" w:rsidR="00245AE2" w:rsidRPr="00A94370" w:rsidRDefault="00245AE2">
      <w:pPr>
        <w:pStyle w:val="FootnoteText"/>
        <w:rPr>
          <w:rFonts w:ascii="Arial" w:hAnsi="Arial" w:cs="Arial"/>
          <w:sz w:val="16"/>
          <w:szCs w:val="16"/>
          <w:lang w:val="en-US"/>
        </w:rPr>
      </w:pPr>
      <w:r w:rsidRPr="00A94370">
        <w:rPr>
          <w:rStyle w:val="FootnoteReference"/>
          <w:rFonts w:ascii="Arial" w:hAnsi="Arial" w:cs="Arial"/>
          <w:sz w:val="16"/>
          <w:szCs w:val="16"/>
        </w:rPr>
        <w:footnoteRef/>
      </w:r>
      <w:r w:rsidRPr="00A94370">
        <w:rPr>
          <w:rFonts w:ascii="Arial" w:hAnsi="Arial" w:cs="Arial"/>
          <w:sz w:val="16"/>
          <w:szCs w:val="16"/>
        </w:rPr>
        <w:t xml:space="preserve"> Ibid, pp. 7, 8, 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E93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1D2E81"/>
    <w:multiLevelType w:val="hybridMultilevel"/>
    <w:tmpl w:val="7148569A"/>
    <w:lvl w:ilvl="0" w:tplc="255C96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232A3"/>
    <w:multiLevelType w:val="hybridMultilevel"/>
    <w:tmpl w:val="25FECF4E"/>
    <w:lvl w:ilvl="0" w:tplc="FFFFFFFF">
      <w:start w:val="1"/>
      <w:numFmt w:val="decimal"/>
      <w:lvlText w:val="%1."/>
      <w:lvlJc w:val="left"/>
      <w:pPr>
        <w:ind w:left="360" w:hanging="360"/>
      </w:pPr>
      <w:rPr>
        <w:rFonts w:hint="default"/>
      </w:rPr>
    </w:lvl>
    <w:lvl w:ilvl="1" w:tplc="24506C0A">
      <w:start w:val="1"/>
      <w:numFmt w:val="lowerLetter"/>
      <w:lvlText w:val="%2."/>
      <w:lvlJc w:val="left"/>
      <w:pPr>
        <w:ind w:left="786" w:hanging="360"/>
      </w:pPr>
      <w:rPr>
        <w:rFonts w:ascii="VAG Rounded" w:hAnsi="VAG Rounded" w:cs="Arial" w:hint="default"/>
        <w:b/>
        <w:bCs w:val="0"/>
        <w:color w:val="00884F"/>
      </w:rPr>
    </w:lvl>
    <w:lvl w:ilvl="2" w:tplc="9FA638EA">
      <w:start w:val="1"/>
      <w:numFmt w:val="lowerRoman"/>
      <w:lvlText w:val="%3."/>
      <w:lvlJc w:val="right"/>
      <w:pPr>
        <w:ind w:left="1800" w:hanging="180"/>
      </w:pPr>
      <w:rPr>
        <w:color w:val="000000" w:themeColor="text1"/>
      </w:rPr>
    </w:lvl>
    <w:lvl w:ilvl="3" w:tplc="BD04CBF2">
      <w:start w:val="185"/>
      <w:numFmt w:val="bullet"/>
      <w:lvlText w:val="-"/>
      <w:lvlJc w:val="left"/>
      <w:pPr>
        <w:ind w:left="2520" w:hanging="360"/>
      </w:pPr>
      <w:rPr>
        <w:rFonts w:ascii="Arial" w:eastAsiaTheme="minorHAnsi"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4113F5D"/>
    <w:multiLevelType w:val="multilevel"/>
    <w:tmpl w:val="55DEC05C"/>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4B9691E"/>
    <w:multiLevelType w:val="hybridMultilevel"/>
    <w:tmpl w:val="FD9C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30CA1"/>
    <w:multiLevelType w:val="hybridMultilevel"/>
    <w:tmpl w:val="E218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C0089"/>
    <w:multiLevelType w:val="hybridMultilevel"/>
    <w:tmpl w:val="A064A598"/>
    <w:lvl w:ilvl="0" w:tplc="EF0655E8">
      <w:start w:val="1"/>
      <w:numFmt w:val="decimal"/>
      <w:lvlText w:val="%1."/>
      <w:lvlJc w:val="left"/>
      <w:pPr>
        <w:ind w:left="2629" w:hanging="360"/>
      </w:pPr>
      <w:rPr>
        <w:rFonts w:hint="default"/>
      </w:rPr>
    </w:lvl>
    <w:lvl w:ilvl="1" w:tplc="DD02128C">
      <w:start w:val="1"/>
      <w:numFmt w:val="lowerLetter"/>
      <w:lvlText w:val="%2."/>
      <w:lvlJc w:val="left"/>
      <w:pPr>
        <w:ind w:left="1440" w:hanging="360"/>
      </w:pPr>
      <w:rPr>
        <w:b w:val="0"/>
        <w:bCs w:val="0"/>
        <w:i w:val="0"/>
        <w:iCs w:val="0"/>
      </w:rPr>
    </w:lvl>
    <w:lvl w:ilvl="2" w:tplc="64E8A2C4">
      <w:start w:val="1"/>
      <w:numFmt w:val="lowerRoman"/>
      <w:lvlText w:val="%3."/>
      <w:lvlJc w:val="right"/>
      <w:pPr>
        <w:ind w:left="2160" w:hanging="180"/>
      </w:pPr>
      <w:rPr>
        <w:b w:val="0"/>
        <w:bCs w:val="0"/>
        <w:i/>
        <w:i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C466E6"/>
    <w:multiLevelType w:val="hybridMultilevel"/>
    <w:tmpl w:val="BF70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46ADE"/>
    <w:multiLevelType w:val="multilevel"/>
    <w:tmpl w:val="E7F4FCC0"/>
    <w:lvl w:ilvl="0">
      <w:start w:val="1"/>
      <w:numFmt w:val="lowerLetter"/>
      <w:lvlText w:val="%1."/>
      <w:lvlJc w:val="left"/>
      <w:pPr>
        <w:ind w:left="720" w:hanging="360"/>
      </w:pPr>
      <w:rPr>
        <w:rFonts w:ascii="Arial" w:eastAsiaTheme="minorHAnsi" w:hAnsi="Arial" w:cs="Arial"/>
        <w:b w:val="0"/>
        <w:bCs w:val="0"/>
        <w:i w:val="0"/>
        <w:iCs w:val="0"/>
        <w:color w:val="000000" w:themeColor="text1"/>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194039">
    <w:abstractNumId w:val="4"/>
  </w:num>
  <w:num w:numId="2" w16cid:durableId="1620142017">
    <w:abstractNumId w:val="2"/>
  </w:num>
  <w:num w:numId="3" w16cid:durableId="1392970602">
    <w:abstractNumId w:val="1"/>
  </w:num>
  <w:num w:numId="4" w16cid:durableId="468548038">
    <w:abstractNumId w:val="8"/>
  </w:num>
  <w:num w:numId="5" w16cid:durableId="284434204">
    <w:abstractNumId w:val="3"/>
  </w:num>
  <w:num w:numId="6" w16cid:durableId="2134057388">
    <w:abstractNumId w:val="6"/>
  </w:num>
  <w:num w:numId="7" w16cid:durableId="250431717">
    <w:abstractNumId w:val="5"/>
  </w:num>
  <w:num w:numId="8" w16cid:durableId="283658105">
    <w:abstractNumId w:val="0"/>
  </w:num>
  <w:num w:numId="9" w16cid:durableId="202524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71"/>
    <w:rsid w:val="00010BE6"/>
    <w:rsid w:val="00013A2E"/>
    <w:rsid w:val="0002099B"/>
    <w:rsid w:val="00030B04"/>
    <w:rsid w:val="000317D3"/>
    <w:rsid w:val="00032B11"/>
    <w:rsid w:val="00040B0D"/>
    <w:rsid w:val="00061494"/>
    <w:rsid w:val="0006529C"/>
    <w:rsid w:val="00070D34"/>
    <w:rsid w:val="000740A7"/>
    <w:rsid w:val="000766A4"/>
    <w:rsid w:val="000A5919"/>
    <w:rsid w:val="000B331A"/>
    <w:rsid w:val="000B6C02"/>
    <w:rsid w:val="000D69C4"/>
    <w:rsid w:val="000E1195"/>
    <w:rsid w:val="000E5C4C"/>
    <w:rsid w:val="000F2368"/>
    <w:rsid w:val="000F6202"/>
    <w:rsid w:val="00101E72"/>
    <w:rsid w:val="00104574"/>
    <w:rsid w:val="001123A8"/>
    <w:rsid w:val="00115A22"/>
    <w:rsid w:val="00121DAC"/>
    <w:rsid w:val="00140AA0"/>
    <w:rsid w:val="00145067"/>
    <w:rsid w:val="00155DB7"/>
    <w:rsid w:val="00183DD0"/>
    <w:rsid w:val="00185484"/>
    <w:rsid w:val="00187C7E"/>
    <w:rsid w:val="001A24D0"/>
    <w:rsid w:val="001C78D1"/>
    <w:rsid w:val="001D08EB"/>
    <w:rsid w:val="001E1E31"/>
    <w:rsid w:val="001E7B69"/>
    <w:rsid w:val="001F590F"/>
    <w:rsid w:val="002168DF"/>
    <w:rsid w:val="002262C9"/>
    <w:rsid w:val="0022777D"/>
    <w:rsid w:val="0023700C"/>
    <w:rsid w:val="00245AE2"/>
    <w:rsid w:val="00257706"/>
    <w:rsid w:val="0026296F"/>
    <w:rsid w:val="0026445B"/>
    <w:rsid w:val="00276CFC"/>
    <w:rsid w:val="002803B1"/>
    <w:rsid w:val="00280555"/>
    <w:rsid w:val="00291E74"/>
    <w:rsid w:val="00292D4D"/>
    <w:rsid w:val="002A5965"/>
    <w:rsid w:val="002A70C5"/>
    <w:rsid w:val="002B2AA1"/>
    <w:rsid w:val="002B5FE8"/>
    <w:rsid w:val="002B64C6"/>
    <w:rsid w:val="002D04E4"/>
    <w:rsid w:val="002D1DF2"/>
    <w:rsid w:val="002D7EC3"/>
    <w:rsid w:val="002E0C71"/>
    <w:rsid w:val="002E200D"/>
    <w:rsid w:val="003101C1"/>
    <w:rsid w:val="003128DE"/>
    <w:rsid w:val="00314438"/>
    <w:rsid w:val="00314D8D"/>
    <w:rsid w:val="00322BFC"/>
    <w:rsid w:val="003261E9"/>
    <w:rsid w:val="0033071E"/>
    <w:rsid w:val="00332781"/>
    <w:rsid w:val="003372D4"/>
    <w:rsid w:val="0034010D"/>
    <w:rsid w:val="003639BF"/>
    <w:rsid w:val="00363CAF"/>
    <w:rsid w:val="00375D69"/>
    <w:rsid w:val="00391C34"/>
    <w:rsid w:val="003A00AE"/>
    <w:rsid w:val="003A39D4"/>
    <w:rsid w:val="003A3AFB"/>
    <w:rsid w:val="003A7E19"/>
    <w:rsid w:val="003B1493"/>
    <w:rsid w:val="003B4AB4"/>
    <w:rsid w:val="003B53F5"/>
    <w:rsid w:val="003C14B7"/>
    <w:rsid w:val="003C5BCE"/>
    <w:rsid w:val="003C6B2D"/>
    <w:rsid w:val="003C7C7C"/>
    <w:rsid w:val="003D0675"/>
    <w:rsid w:val="003E1039"/>
    <w:rsid w:val="003E1A60"/>
    <w:rsid w:val="003E6E2C"/>
    <w:rsid w:val="003F05A1"/>
    <w:rsid w:val="003F4199"/>
    <w:rsid w:val="003F66C6"/>
    <w:rsid w:val="0040494A"/>
    <w:rsid w:val="00405EC4"/>
    <w:rsid w:val="00423B03"/>
    <w:rsid w:val="00431CE4"/>
    <w:rsid w:val="00432424"/>
    <w:rsid w:val="004369EA"/>
    <w:rsid w:val="00440970"/>
    <w:rsid w:val="00445BF4"/>
    <w:rsid w:val="00453D7F"/>
    <w:rsid w:val="00457730"/>
    <w:rsid w:val="0045791B"/>
    <w:rsid w:val="00461A9B"/>
    <w:rsid w:val="00464472"/>
    <w:rsid w:val="00471B94"/>
    <w:rsid w:val="00481200"/>
    <w:rsid w:val="00483581"/>
    <w:rsid w:val="00486A42"/>
    <w:rsid w:val="00490476"/>
    <w:rsid w:val="00490B7C"/>
    <w:rsid w:val="00491692"/>
    <w:rsid w:val="00497994"/>
    <w:rsid w:val="00497D1F"/>
    <w:rsid w:val="004A35B4"/>
    <w:rsid w:val="004B4497"/>
    <w:rsid w:val="004D14BF"/>
    <w:rsid w:val="004D6EAC"/>
    <w:rsid w:val="004E3286"/>
    <w:rsid w:val="004F1C92"/>
    <w:rsid w:val="004F6CAD"/>
    <w:rsid w:val="004F75BD"/>
    <w:rsid w:val="005023F6"/>
    <w:rsid w:val="00511261"/>
    <w:rsid w:val="005138F6"/>
    <w:rsid w:val="00534844"/>
    <w:rsid w:val="00546CB0"/>
    <w:rsid w:val="00553331"/>
    <w:rsid w:val="00553BFB"/>
    <w:rsid w:val="00556B6B"/>
    <w:rsid w:val="005622E7"/>
    <w:rsid w:val="005732BF"/>
    <w:rsid w:val="005760DD"/>
    <w:rsid w:val="00590905"/>
    <w:rsid w:val="005A1AB4"/>
    <w:rsid w:val="005B16FD"/>
    <w:rsid w:val="005B3140"/>
    <w:rsid w:val="005B40C9"/>
    <w:rsid w:val="005B544A"/>
    <w:rsid w:val="005D0995"/>
    <w:rsid w:val="005D1964"/>
    <w:rsid w:val="005D30D4"/>
    <w:rsid w:val="005E6012"/>
    <w:rsid w:val="005F1B17"/>
    <w:rsid w:val="005F370D"/>
    <w:rsid w:val="00606608"/>
    <w:rsid w:val="00622C1A"/>
    <w:rsid w:val="00624355"/>
    <w:rsid w:val="00632581"/>
    <w:rsid w:val="006331A7"/>
    <w:rsid w:val="006435F8"/>
    <w:rsid w:val="0064666D"/>
    <w:rsid w:val="0064739A"/>
    <w:rsid w:val="0065027E"/>
    <w:rsid w:val="00653C9D"/>
    <w:rsid w:val="00654C92"/>
    <w:rsid w:val="00656387"/>
    <w:rsid w:val="00663D65"/>
    <w:rsid w:val="00665838"/>
    <w:rsid w:val="006716E6"/>
    <w:rsid w:val="006737C9"/>
    <w:rsid w:val="00687E83"/>
    <w:rsid w:val="006A2C8E"/>
    <w:rsid w:val="006B044A"/>
    <w:rsid w:val="006B4375"/>
    <w:rsid w:val="006C360A"/>
    <w:rsid w:val="006D6015"/>
    <w:rsid w:val="006E1EDB"/>
    <w:rsid w:val="006E68BF"/>
    <w:rsid w:val="006E6929"/>
    <w:rsid w:val="006F3C99"/>
    <w:rsid w:val="007005C4"/>
    <w:rsid w:val="00702C2B"/>
    <w:rsid w:val="0071518A"/>
    <w:rsid w:val="0072366D"/>
    <w:rsid w:val="00746450"/>
    <w:rsid w:val="0075640F"/>
    <w:rsid w:val="007653A0"/>
    <w:rsid w:val="0078459F"/>
    <w:rsid w:val="00790E63"/>
    <w:rsid w:val="00796402"/>
    <w:rsid w:val="00796C0F"/>
    <w:rsid w:val="007A0AA2"/>
    <w:rsid w:val="007A21A2"/>
    <w:rsid w:val="007A60EE"/>
    <w:rsid w:val="007C5D0C"/>
    <w:rsid w:val="007D2284"/>
    <w:rsid w:val="007D30D9"/>
    <w:rsid w:val="007D3174"/>
    <w:rsid w:val="007E019F"/>
    <w:rsid w:val="007E10B7"/>
    <w:rsid w:val="007F7798"/>
    <w:rsid w:val="00803FD1"/>
    <w:rsid w:val="00804F50"/>
    <w:rsid w:val="00806200"/>
    <w:rsid w:val="008406A0"/>
    <w:rsid w:val="00843740"/>
    <w:rsid w:val="00850664"/>
    <w:rsid w:val="00854266"/>
    <w:rsid w:val="0086375A"/>
    <w:rsid w:val="008820A3"/>
    <w:rsid w:val="008B42B0"/>
    <w:rsid w:val="008B4FB8"/>
    <w:rsid w:val="008B6B8D"/>
    <w:rsid w:val="008B6E67"/>
    <w:rsid w:val="008C5FAA"/>
    <w:rsid w:val="008D2102"/>
    <w:rsid w:val="008E2C9B"/>
    <w:rsid w:val="008E2E87"/>
    <w:rsid w:val="008E41D9"/>
    <w:rsid w:val="008F598B"/>
    <w:rsid w:val="00907972"/>
    <w:rsid w:val="00913F69"/>
    <w:rsid w:val="009140BF"/>
    <w:rsid w:val="009177CD"/>
    <w:rsid w:val="00927CFC"/>
    <w:rsid w:val="00940F06"/>
    <w:rsid w:val="009416C1"/>
    <w:rsid w:val="009423B5"/>
    <w:rsid w:val="0094506D"/>
    <w:rsid w:val="009562BB"/>
    <w:rsid w:val="009670CB"/>
    <w:rsid w:val="00970225"/>
    <w:rsid w:val="009758E2"/>
    <w:rsid w:val="00986D1D"/>
    <w:rsid w:val="009966C9"/>
    <w:rsid w:val="009A59BB"/>
    <w:rsid w:val="009A7172"/>
    <w:rsid w:val="009B371C"/>
    <w:rsid w:val="009B5924"/>
    <w:rsid w:val="009D4F20"/>
    <w:rsid w:val="009F5CEB"/>
    <w:rsid w:val="009F68BD"/>
    <w:rsid w:val="00A1205F"/>
    <w:rsid w:val="00A34B56"/>
    <w:rsid w:val="00A36930"/>
    <w:rsid w:val="00A40734"/>
    <w:rsid w:val="00A40BF1"/>
    <w:rsid w:val="00A65D34"/>
    <w:rsid w:val="00A829CE"/>
    <w:rsid w:val="00A848F4"/>
    <w:rsid w:val="00A94370"/>
    <w:rsid w:val="00AA139E"/>
    <w:rsid w:val="00AA282B"/>
    <w:rsid w:val="00AB78C5"/>
    <w:rsid w:val="00AD1A10"/>
    <w:rsid w:val="00AD1E62"/>
    <w:rsid w:val="00AD77F5"/>
    <w:rsid w:val="00AE3E7F"/>
    <w:rsid w:val="00AF01A3"/>
    <w:rsid w:val="00AF122F"/>
    <w:rsid w:val="00AF6C49"/>
    <w:rsid w:val="00AF796F"/>
    <w:rsid w:val="00AF7E81"/>
    <w:rsid w:val="00B06991"/>
    <w:rsid w:val="00B346AA"/>
    <w:rsid w:val="00B3599C"/>
    <w:rsid w:val="00B42DF3"/>
    <w:rsid w:val="00B44ECF"/>
    <w:rsid w:val="00B54774"/>
    <w:rsid w:val="00B62713"/>
    <w:rsid w:val="00B62B48"/>
    <w:rsid w:val="00B728D4"/>
    <w:rsid w:val="00B72F34"/>
    <w:rsid w:val="00B73113"/>
    <w:rsid w:val="00B915E6"/>
    <w:rsid w:val="00B919DC"/>
    <w:rsid w:val="00B97685"/>
    <w:rsid w:val="00BB1757"/>
    <w:rsid w:val="00BB46D2"/>
    <w:rsid w:val="00BB569C"/>
    <w:rsid w:val="00BC5EF2"/>
    <w:rsid w:val="00BE3A04"/>
    <w:rsid w:val="00BE5706"/>
    <w:rsid w:val="00BE7493"/>
    <w:rsid w:val="00BF41EE"/>
    <w:rsid w:val="00C006F4"/>
    <w:rsid w:val="00C22EFD"/>
    <w:rsid w:val="00C238B7"/>
    <w:rsid w:val="00C54001"/>
    <w:rsid w:val="00C56FCE"/>
    <w:rsid w:val="00C6119E"/>
    <w:rsid w:val="00C61CF1"/>
    <w:rsid w:val="00C663F3"/>
    <w:rsid w:val="00C815D2"/>
    <w:rsid w:val="00C82E7B"/>
    <w:rsid w:val="00C850C6"/>
    <w:rsid w:val="00CB6B25"/>
    <w:rsid w:val="00CC09AE"/>
    <w:rsid w:val="00CF08AE"/>
    <w:rsid w:val="00CF5F80"/>
    <w:rsid w:val="00D01363"/>
    <w:rsid w:val="00D07B4F"/>
    <w:rsid w:val="00D2486D"/>
    <w:rsid w:val="00D25CCD"/>
    <w:rsid w:val="00D317D5"/>
    <w:rsid w:val="00D31A2D"/>
    <w:rsid w:val="00D34987"/>
    <w:rsid w:val="00D4200A"/>
    <w:rsid w:val="00D423B0"/>
    <w:rsid w:val="00D42EF9"/>
    <w:rsid w:val="00D473D1"/>
    <w:rsid w:val="00D602FC"/>
    <w:rsid w:val="00D664C0"/>
    <w:rsid w:val="00D735CA"/>
    <w:rsid w:val="00D74CD3"/>
    <w:rsid w:val="00D800FE"/>
    <w:rsid w:val="00D85705"/>
    <w:rsid w:val="00D8586B"/>
    <w:rsid w:val="00D85DD2"/>
    <w:rsid w:val="00DB35D7"/>
    <w:rsid w:val="00DB5758"/>
    <w:rsid w:val="00DB57F3"/>
    <w:rsid w:val="00DB6667"/>
    <w:rsid w:val="00DC3C93"/>
    <w:rsid w:val="00DC5885"/>
    <w:rsid w:val="00DD3B8B"/>
    <w:rsid w:val="00DD721A"/>
    <w:rsid w:val="00DF0E21"/>
    <w:rsid w:val="00DF6DD8"/>
    <w:rsid w:val="00E06B65"/>
    <w:rsid w:val="00E12CDB"/>
    <w:rsid w:val="00E14AD6"/>
    <w:rsid w:val="00E2127C"/>
    <w:rsid w:val="00E27C47"/>
    <w:rsid w:val="00E426DD"/>
    <w:rsid w:val="00E42A15"/>
    <w:rsid w:val="00E42E0E"/>
    <w:rsid w:val="00E45C16"/>
    <w:rsid w:val="00E45F90"/>
    <w:rsid w:val="00E50A27"/>
    <w:rsid w:val="00E537B9"/>
    <w:rsid w:val="00E558CE"/>
    <w:rsid w:val="00E60A8F"/>
    <w:rsid w:val="00E73603"/>
    <w:rsid w:val="00E7365D"/>
    <w:rsid w:val="00E84C7E"/>
    <w:rsid w:val="00E91407"/>
    <w:rsid w:val="00E9365D"/>
    <w:rsid w:val="00E9467D"/>
    <w:rsid w:val="00EA5586"/>
    <w:rsid w:val="00EB0405"/>
    <w:rsid w:val="00EB6CEB"/>
    <w:rsid w:val="00EC02A3"/>
    <w:rsid w:val="00ED065E"/>
    <w:rsid w:val="00ED3AE2"/>
    <w:rsid w:val="00EE2E0C"/>
    <w:rsid w:val="00EE37D4"/>
    <w:rsid w:val="00EE778D"/>
    <w:rsid w:val="00EE7D8D"/>
    <w:rsid w:val="00EF10F4"/>
    <w:rsid w:val="00EF439C"/>
    <w:rsid w:val="00F00233"/>
    <w:rsid w:val="00F03618"/>
    <w:rsid w:val="00F22C7F"/>
    <w:rsid w:val="00F25194"/>
    <w:rsid w:val="00F3765B"/>
    <w:rsid w:val="00F40FF5"/>
    <w:rsid w:val="00F44A6D"/>
    <w:rsid w:val="00F46E53"/>
    <w:rsid w:val="00F51F4C"/>
    <w:rsid w:val="00F52597"/>
    <w:rsid w:val="00F53A6F"/>
    <w:rsid w:val="00F64AD4"/>
    <w:rsid w:val="00F80830"/>
    <w:rsid w:val="00F86BA0"/>
    <w:rsid w:val="00F9375D"/>
    <w:rsid w:val="00FC3B15"/>
    <w:rsid w:val="00FD3848"/>
    <w:rsid w:val="00FE31DA"/>
    <w:rsid w:val="00FF080F"/>
    <w:rsid w:val="128E97F5"/>
    <w:rsid w:val="4EF4D44E"/>
    <w:rsid w:val="6EA32858"/>
    <w:rsid w:val="7076B1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43F1"/>
  <w15:chartTrackingRefBased/>
  <w15:docId w15:val="{E79F7AA3-21EA-47C1-B6F0-DB942942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E0C71"/>
    <w:pPr>
      <w:spacing w:before="240" w:after="240" w:line="360" w:lineRule="auto"/>
    </w:pPr>
  </w:style>
  <w:style w:type="paragraph" w:styleId="Heading1">
    <w:name w:val="heading 1"/>
    <w:basedOn w:val="Normal"/>
    <w:next w:val="Normal"/>
    <w:link w:val="Heading1Char"/>
    <w:uiPriority w:val="9"/>
    <w:qFormat/>
    <w:rsid w:val="002E0C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0C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0C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1"/>
    <w:unhideWhenUsed/>
    <w:qFormat/>
    <w:rsid w:val="002E0C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0C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0C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C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C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C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C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0C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0C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1"/>
    <w:rsid w:val="002E0C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0C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0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C71"/>
    <w:rPr>
      <w:rFonts w:eastAsiaTheme="majorEastAsia" w:cstheme="majorBidi"/>
      <w:color w:val="272727" w:themeColor="text1" w:themeTint="D8"/>
    </w:rPr>
  </w:style>
  <w:style w:type="paragraph" w:styleId="Title">
    <w:name w:val="Title"/>
    <w:basedOn w:val="Normal"/>
    <w:next w:val="Normal"/>
    <w:link w:val="TitleChar"/>
    <w:uiPriority w:val="10"/>
    <w:qFormat/>
    <w:rsid w:val="002E0C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C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C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0C71"/>
    <w:rPr>
      <w:i/>
      <w:iCs/>
      <w:color w:val="404040" w:themeColor="text1" w:themeTint="BF"/>
    </w:rPr>
  </w:style>
  <w:style w:type="paragraph" w:styleId="ListParagraph">
    <w:name w:val="List Paragraph"/>
    <w:aliases w:val="Numbered List"/>
    <w:basedOn w:val="Normal"/>
    <w:link w:val="ListParagraphChar"/>
    <w:uiPriority w:val="34"/>
    <w:qFormat/>
    <w:rsid w:val="002E0C71"/>
    <w:pPr>
      <w:ind w:left="720"/>
      <w:contextualSpacing/>
    </w:pPr>
  </w:style>
  <w:style w:type="character" w:styleId="IntenseEmphasis">
    <w:name w:val="Intense Emphasis"/>
    <w:basedOn w:val="DefaultParagraphFont"/>
    <w:uiPriority w:val="21"/>
    <w:qFormat/>
    <w:rsid w:val="002E0C71"/>
    <w:rPr>
      <w:i/>
      <w:iCs/>
      <w:color w:val="2F5496" w:themeColor="accent1" w:themeShade="BF"/>
    </w:rPr>
  </w:style>
  <w:style w:type="paragraph" w:styleId="IntenseQuote">
    <w:name w:val="Intense Quote"/>
    <w:basedOn w:val="Normal"/>
    <w:next w:val="Normal"/>
    <w:link w:val="IntenseQuoteChar"/>
    <w:uiPriority w:val="30"/>
    <w:qFormat/>
    <w:rsid w:val="002E0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0C71"/>
    <w:rPr>
      <w:i/>
      <w:iCs/>
      <w:color w:val="2F5496" w:themeColor="accent1" w:themeShade="BF"/>
    </w:rPr>
  </w:style>
  <w:style w:type="character" w:styleId="IntenseReference">
    <w:name w:val="Intense Reference"/>
    <w:basedOn w:val="DefaultParagraphFont"/>
    <w:uiPriority w:val="32"/>
    <w:qFormat/>
    <w:rsid w:val="002E0C71"/>
    <w:rPr>
      <w:b/>
      <w:bCs/>
      <w:smallCaps/>
      <w:color w:val="2F5496" w:themeColor="accent1" w:themeShade="BF"/>
      <w:spacing w:val="5"/>
    </w:rPr>
  </w:style>
  <w:style w:type="paragraph" w:styleId="Footer">
    <w:name w:val="footer"/>
    <w:basedOn w:val="Normal"/>
    <w:link w:val="FooterChar"/>
    <w:uiPriority w:val="99"/>
    <w:unhideWhenUsed/>
    <w:rsid w:val="002E0C71"/>
    <w:pPr>
      <w:tabs>
        <w:tab w:val="center" w:pos="4680"/>
        <w:tab w:val="right" w:pos="9360"/>
      </w:tabs>
      <w:spacing w:after="0" w:line="240" w:lineRule="auto"/>
    </w:pPr>
    <w:rPr>
      <w:rFonts w:ascii="VAG Rounded" w:hAnsi="VAG Rounded"/>
      <w:color w:val="4472C4" w:themeColor="accent1"/>
    </w:rPr>
  </w:style>
  <w:style w:type="character" w:customStyle="1" w:styleId="FooterChar">
    <w:name w:val="Footer Char"/>
    <w:basedOn w:val="DefaultParagraphFont"/>
    <w:link w:val="Footer"/>
    <w:uiPriority w:val="99"/>
    <w:rsid w:val="002E0C71"/>
    <w:rPr>
      <w:rFonts w:ascii="VAG Rounded" w:hAnsi="VAG Rounded"/>
      <w:color w:val="4472C4" w:themeColor="accent1"/>
    </w:rPr>
  </w:style>
  <w:style w:type="character" w:styleId="Hyperlink">
    <w:name w:val="Hyperlink"/>
    <w:basedOn w:val="DefaultParagraphFont"/>
    <w:uiPriority w:val="99"/>
    <w:qFormat/>
    <w:rsid w:val="002E0C71"/>
    <w:rPr>
      <w:b w:val="0"/>
      <w:i w:val="0"/>
      <w:color w:val="005496"/>
      <w:u w:val="single"/>
    </w:rPr>
  </w:style>
  <w:style w:type="table" w:styleId="TableGrid">
    <w:name w:val="Table Grid"/>
    <w:basedOn w:val="TableNormal"/>
    <w:uiPriority w:val="39"/>
    <w:rsid w:val="002E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 Date"/>
    <w:uiPriority w:val="4"/>
    <w:qFormat/>
    <w:rsid w:val="002E0C71"/>
    <w:rPr>
      <w:caps/>
      <w:color w:val="FFFFFF" w:themeColor="background1"/>
      <w:sz w:val="38"/>
    </w:rPr>
  </w:style>
  <w:style w:type="paragraph" w:styleId="BodyText">
    <w:name w:val="Body Text"/>
    <w:basedOn w:val="Normal"/>
    <w:link w:val="BodyTextChar"/>
    <w:qFormat/>
    <w:rsid w:val="002E0C71"/>
    <w:rPr>
      <w:rFonts w:ascii="Arial" w:eastAsia="Arial" w:hAnsi="Arial" w:cs="Arial"/>
      <w:color w:val="000000"/>
      <w:lang w:val="en-US"/>
    </w:rPr>
  </w:style>
  <w:style w:type="character" w:customStyle="1" w:styleId="BodyTextChar">
    <w:name w:val="Body Text Char"/>
    <w:basedOn w:val="DefaultParagraphFont"/>
    <w:link w:val="BodyText"/>
    <w:rsid w:val="002E0C71"/>
    <w:rPr>
      <w:rFonts w:ascii="Arial" w:eastAsia="Arial" w:hAnsi="Arial" w:cs="Arial"/>
      <w:color w:val="000000"/>
      <w:lang w:val="en-US"/>
    </w:rPr>
  </w:style>
  <w:style w:type="character" w:styleId="CommentReference">
    <w:name w:val="annotation reference"/>
    <w:basedOn w:val="DefaultParagraphFont"/>
    <w:uiPriority w:val="99"/>
    <w:semiHidden/>
    <w:unhideWhenUsed/>
    <w:rsid w:val="002E0C71"/>
    <w:rPr>
      <w:sz w:val="16"/>
      <w:szCs w:val="16"/>
    </w:rPr>
  </w:style>
  <w:style w:type="paragraph" w:styleId="CommentText">
    <w:name w:val="annotation text"/>
    <w:basedOn w:val="Normal"/>
    <w:link w:val="CommentTextChar"/>
    <w:uiPriority w:val="99"/>
    <w:unhideWhenUsed/>
    <w:rsid w:val="002E0C71"/>
    <w:pPr>
      <w:spacing w:line="240" w:lineRule="auto"/>
    </w:pPr>
    <w:rPr>
      <w:sz w:val="20"/>
      <w:szCs w:val="20"/>
    </w:rPr>
  </w:style>
  <w:style w:type="character" w:customStyle="1" w:styleId="CommentTextChar">
    <w:name w:val="Comment Text Char"/>
    <w:basedOn w:val="DefaultParagraphFont"/>
    <w:link w:val="CommentText"/>
    <w:uiPriority w:val="99"/>
    <w:rsid w:val="002E0C71"/>
    <w:rPr>
      <w:sz w:val="20"/>
      <w:szCs w:val="20"/>
    </w:rPr>
  </w:style>
  <w:style w:type="character" w:styleId="UnresolvedMention">
    <w:name w:val="Unresolved Mention"/>
    <w:basedOn w:val="DefaultParagraphFont"/>
    <w:uiPriority w:val="99"/>
    <w:semiHidden/>
    <w:unhideWhenUsed/>
    <w:rsid w:val="00C82E7B"/>
    <w:rPr>
      <w:color w:val="605E5C"/>
      <w:shd w:val="clear" w:color="auto" w:fill="E1DFDD"/>
    </w:rPr>
  </w:style>
  <w:style w:type="paragraph" w:styleId="FootnoteText">
    <w:name w:val="footnote text"/>
    <w:basedOn w:val="Normal"/>
    <w:link w:val="FootnoteTextChar"/>
    <w:uiPriority w:val="99"/>
    <w:unhideWhenUsed/>
    <w:rsid w:val="00C82E7B"/>
    <w:pPr>
      <w:spacing w:before="0" w:after="0" w:line="240" w:lineRule="auto"/>
    </w:pPr>
    <w:rPr>
      <w:sz w:val="20"/>
      <w:szCs w:val="20"/>
    </w:rPr>
  </w:style>
  <w:style w:type="character" w:customStyle="1" w:styleId="FootnoteTextChar">
    <w:name w:val="Footnote Text Char"/>
    <w:basedOn w:val="DefaultParagraphFont"/>
    <w:link w:val="FootnoteText"/>
    <w:uiPriority w:val="99"/>
    <w:rsid w:val="00C82E7B"/>
    <w:rPr>
      <w:sz w:val="20"/>
      <w:szCs w:val="20"/>
    </w:rPr>
  </w:style>
  <w:style w:type="character" w:styleId="FootnoteReference">
    <w:name w:val="footnote reference"/>
    <w:basedOn w:val="DefaultParagraphFont"/>
    <w:uiPriority w:val="99"/>
    <w:semiHidden/>
    <w:unhideWhenUsed/>
    <w:rsid w:val="00C82E7B"/>
    <w:rPr>
      <w:vertAlign w:val="superscript"/>
    </w:rPr>
  </w:style>
  <w:style w:type="character" w:customStyle="1" w:styleId="ListParagraphChar">
    <w:name w:val="List Paragraph Char"/>
    <w:aliases w:val="Numbered List Char"/>
    <w:link w:val="ListParagraph"/>
    <w:uiPriority w:val="34"/>
    <w:qFormat/>
    <w:rsid w:val="00687E83"/>
  </w:style>
  <w:style w:type="character" w:styleId="FollowedHyperlink">
    <w:name w:val="FollowedHyperlink"/>
    <w:basedOn w:val="DefaultParagraphFont"/>
    <w:uiPriority w:val="99"/>
    <w:semiHidden/>
    <w:unhideWhenUsed/>
    <w:rsid w:val="008E2C9B"/>
    <w:rPr>
      <w:color w:val="954F72" w:themeColor="followedHyperlink"/>
      <w:u w:val="single"/>
    </w:rPr>
  </w:style>
  <w:style w:type="paragraph" w:customStyle="1" w:styleId="PWDAContacts">
    <w:name w:val="PWDA Contacts"/>
    <w:uiPriority w:val="5"/>
    <w:qFormat/>
    <w:rsid w:val="00553BFB"/>
    <w:pPr>
      <w:spacing w:before="80" w:line="240" w:lineRule="atLeast"/>
    </w:pPr>
    <w:rPr>
      <w:sz w:val="20"/>
    </w:rPr>
  </w:style>
  <w:style w:type="character" w:styleId="Emphasis">
    <w:name w:val="Emphasis"/>
    <w:basedOn w:val="DefaultParagraphFont"/>
    <w:uiPriority w:val="20"/>
    <w:qFormat/>
    <w:rsid w:val="00490B7C"/>
    <w:rPr>
      <w:i/>
      <w:iCs/>
    </w:rPr>
  </w:style>
  <w:style w:type="paragraph" w:styleId="NormalWeb">
    <w:name w:val="Normal (Web)"/>
    <w:basedOn w:val="Normal"/>
    <w:uiPriority w:val="99"/>
    <w:semiHidden/>
    <w:unhideWhenUsed/>
    <w:rsid w:val="00490B7C"/>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5791B"/>
    <w:rPr>
      <w:b/>
      <w:bCs/>
    </w:rPr>
  </w:style>
  <w:style w:type="paragraph" w:styleId="Header">
    <w:name w:val="header"/>
    <w:basedOn w:val="Normal"/>
    <w:link w:val="HeaderChar"/>
    <w:uiPriority w:val="99"/>
    <w:unhideWhenUsed/>
    <w:rsid w:val="006331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331A7"/>
  </w:style>
  <w:style w:type="paragraph" w:styleId="Revision">
    <w:name w:val="Revision"/>
    <w:hidden/>
    <w:uiPriority w:val="99"/>
    <w:semiHidden/>
    <w:rsid w:val="001D08EB"/>
  </w:style>
  <w:style w:type="paragraph" w:styleId="CommentSubject">
    <w:name w:val="annotation subject"/>
    <w:basedOn w:val="CommentText"/>
    <w:next w:val="CommentText"/>
    <w:link w:val="CommentSubjectChar"/>
    <w:uiPriority w:val="99"/>
    <w:semiHidden/>
    <w:unhideWhenUsed/>
    <w:rsid w:val="001D08EB"/>
    <w:rPr>
      <w:b/>
      <w:bCs/>
    </w:rPr>
  </w:style>
  <w:style w:type="character" w:customStyle="1" w:styleId="CommentSubjectChar">
    <w:name w:val="Comment Subject Char"/>
    <w:basedOn w:val="CommentTextChar"/>
    <w:link w:val="CommentSubject"/>
    <w:uiPriority w:val="99"/>
    <w:semiHidden/>
    <w:rsid w:val="001D08EB"/>
    <w:rPr>
      <w:b/>
      <w:bCs/>
      <w:sz w:val="20"/>
      <w:szCs w:val="20"/>
    </w:rPr>
  </w:style>
  <w:style w:type="paragraph" w:styleId="TOCHeading">
    <w:name w:val="TOC Heading"/>
    <w:basedOn w:val="Heading1"/>
    <w:next w:val="Normal"/>
    <w:uiPriority w:val="39"/>
    <w:unhideWhenUsed/>
    <w:qFormat/>
    <w:rsid w:val="00E27C47"/>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E27C47"/>
    <w:pPr>
      <w:spacing w:after="100"/>
    </w:pPr>
  </w:style>
  <w:style w:type="paragraph" w:styleId="TOC3">
    <w:name w:val="toc 3"/>
    <w:basedOn w:val="Normal"/>
    <w:next w:val="Normal"/>
    <w:autoRedefine/>
    <w:uiPriority w:val="39"/>
    <w:unhideWhenUsed/>
    <w:rsid w:val="00EA558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120">
      <w:bodyDiv w:val="1"/>
      <w:marLeft w:val="0"/>
      <w:marRight w:val="0"/>
      <w:marTop w:val="0"/>
      <w:marBottom w:val="0"/>
      <w:divBdr>
        <w:top w:val="none" w:sz="0" w:space="0" w:color="auto"/>
        <w:left w:val="none" w:sz="0" w:space="0" w:color="auto"/>
        <w:bottom w:val="none" w:sz="0" w:space="0" w:color="auto"/>
        <w:right w:val="none" w:sz="0" w:space="0" w:color="auto"/>
      </w:divBdr>
    </w:div>
    <w:div w:id="21977202">
      <w:bodyDiv w:val="1"/>
      <w:marLeft w:val="0"/>
      <w:marRight w:val="0"/>
      <w:marTop w:val="0"/>
      <w:marBottom w:val="0"/>
      <w:divBdr>
        <w:top w:val="none" w:sz="0" w:space="0" w:color="auto"/>
        <w:left w:val="none" w:sz="0" w:space="0" w:color="auto"/>
        <w:bottom w:val="none" w:sz="0" w:space="0" w:color="auto"/>
        <w:right w:val="none" w:sz="0" w:space="0" w:color="auto"/>
      </w:divBdr>
    </w:div>
    <w:div w:id="166480664">
      <w:bodyDiv w:val="1"/>
      <w:marLeft w:val="0"/>
      <w:marRight w:val="0"/>
      <w:marTop w:val="0"/>
      <w:marBottom w:val="0"/>
      <w:divBdr>
        <w:top w:val="none" w:sz="0" w:space="0" w:color="auto"/>
        <w:left w:val="none" w:sz="0" w:space="0" w:color="auto"/>
        <w:bottom w:val="none" w:sz="0" w:space="0" w:color="auto"/>
        <w:right w:val="none" w:sz="0" w:space="0" w:color="auto"/>
      </w:divBdr>
    </w:div>
    <w:div w:id="181431331">
      <w:bodyDiv w:val="1"/>
      <w:marLeft w:val="0"/>
      <w:marRight w:val="0"/>
      <w:marTop w:val="0"/>
      <w:marBottom w:val="0"/>
      <w:divBdr>
        <w:top w:val="none" w:sz="0" w:space="0" w:color="auto"/>
        <w:left w:val="none" w:sz="0" w:space="0" w:color="auto"/>
        <w:bottom w:val="none" w:sz="0" w:space="0" w:color="auto"/>
        <w:right w:val="none" w:sz="0" w:space="0" w:color="auto"/>
      </w:divBdr>
    </w:div>
    <w:div w:id="260534719">
      <w:bodyDiv w:val="1"/>
      <w:marLeft w:val="0"/>
      <w:marRight w:val="0"/>
      <w:marTop w:val="0"/>
      <w:marBottom w:val="0"/>
      <w:divBdr>
        <w:top w:val="none" w:sz="0" w:space="0" w:color="auto"/>
        <w:left w:val="none" w:sz="0" w:space="0" w:color="auto"/>
        <w:bottom w:val="none" w:sz="0" w:space="0" w:color="auto"/>
        <w:right w:val="none" w:sz="0" w:space="0" w:color="auto"/>
      </w:divBdr>
    </w:div>
    <w:div w:id="261106252">
      <w:bodyDiv w:val="1"/>
      <w:marLeft w:val="0"/>
      <w:marRight w:val="0"/>
      <w:marTop w:val="0"/>
      <w:marBottom w:val="0"/>
      <w:divBdr>
        <w:top w:val="none" w:sz="0" w:space="0" w:color="auto"/>
        <w:left w:val="none" w:sz="0" w:space="0" w:color="auto"/>
        <w:bottom w:val="none" w:sz="0" w:space="0" w:color="auto"/>
        <w:right w:val="none" w:sz="0" w:space="0" w:color="auto"/>
      </w:divBdr>
    </w:div>
    <w:div w:id="406652988">
      <w:bodyDiv w:val="1"/>
      <w:marLeft w:val="0"/>
      <w:marRight w:val="0"/>
      <w:marTop w:val="0"/>
      <w:marBottom w:val="0"/>
      <w:divBdr>
        <w:top w:val="none" w:sz="0" w:space="0" w:color="auto"/>
        <w:left w:val="none" w:sz="0" w:space="0" w:color="auto"/>
        <w:bottom w:val="none" w:sz="0" w:space="0" w:color="auto"/>
        <w:right w:val="none" w:sz="0" w:space="0" w:color="auto"/>
      </w:divBdr>
    </w:div>
    <w:div w:id="421609884">
      <w:bodyDiv w:val="1"/>
      <w:marLeft w:val="0"/>
      <w:marRight w:val="0"/>
      <w:marTop w:val="0"/>
      <w:marBottom w:val="0"/>
      <w:divBdr>
        <w:top w:val="none" w:sz="0" w:space="0" w:color="auto"/>
        <w:left w:val="none" w:sz="0" w:space="0" w:color="auto"/>
        <w:bottom w:val="none" w:sz="0" w:space="0" w:color="auto"/>
        <w:right w:val="none" w:sz="0" w:space="0" w:color="auto"/>
      </w:divBdr>
    </w:div>
    <w:div w:id="464742958">
      <w:bodyDiv w:val="1"/>
      <w:marLeft w:val="0"/>
      <w:marRight w:val="0"/>
      <w:marTop w:val="0"/>
      <w:marBottom w:val="0"/>
      <w:divBdr>
        <w:top w:val="none" w:sz="0" w:space="0" w:color="auto"/>
        <w:left w:val="none" w:sz="0" w:space="0" w:color="auto"/>
        <w:bottom w:val="none" w:sz="0" w:space="0" w:color="auto"/>
        <w:right w:val="none" w:sz="0" w:space="0" w:color="auto"/>
      </w:divBdr>
    </w:div>
    <w:div w:id="465515418">
      <w:bodyDiv w:val="1"/>
      <w:marLeft w:val="0"/>
      <w:marRight w:val="0"/>
      <w:marTop w:val="0"/>
      <w:marBottom w:val="0"/>
      <w:divBdr>
        <w:top w:val="none" w:sz="0" w:space="0" w:color="auto"/>
        <w:left w:val="none" w:sz="0" w:space="0" w:color="auto"/>
        <w:bottom w:val="none" w:sz="0" w:space="0" w:color="auto"/>
        <w:right w:val="none" w:sz="0" w:space="0" w:color="auto"/>
      </w:divBdr>
    </w:div>
    <w:div w:id="580068294">
      <w:bodyDiv w:val="1"/>
      <w:marLeft w:val="0"/>
      <w:marRight w:val="0"/>
      <w:marTop w:val="0"/>
      <w:marBottom w:val="0"/>
      <w:divBdr>
        <w:top w:val="none" w:sz="0" w:space="0" w:color="auto"/>
        <w:left w:val="none" w:sz="0" w:space="0" w:color="auto"/>
        <w:bottom w:val="none" w:sz="0" w:space="0" w:color="auto"/>
        <w:right w:val="none" w:sz="0" w:space="0" w:color="auto"/>
      </w:divBdr>
    </w:div>
    <w:div w:id="764962887">
      <w:bodyDiv w:val="1"/>
      <w:marLeft w:val="0"/>
      <w:marRight w:val="0"/>
      <w:marTop w:val="0"/>
      <w:marBottom w:val="0"/>
      <w:divBdr>
        <w:top w:val="none" w:sz="0" w:space="0" w:color="auto"/>
        <w:left w:val="none" w:sz="0" w:space="0" w:color="auto"/>
        <w:bottom w:val="none" w:sz="0" w:space="0" w:color="auto"/>
        <w:right w:val="none" w:sz="0" w:space="0" w:color="auto"/>
      </w:divBdr>
    </w:div>
    <w:div w:id="791170836">
      <w:bodyDiv w:val="1"/>
      <w:marLeft w:val="0"/>
      <w:marRight w:val="0"/>
      <w:marTop w:val="0"/>
      <w:marBottom w:val="0"/>
      <w:divBdr>
        <w:top w:val="none" w:sz="0" w:space="0" w:color="auto"/>
        <w:left w:val="none" w:sz="0" w:space="0" w:color="auto"/>
        <w:bottom w:val="none" w:sz="0" w:space="0" w:color="auto"/>
        <w:right w:val="none" w:sz="0" w:space="0" w:color="auto"/>
      </w:divBdr>
    </w:div>
    <w:div w:id="797604037">
      <w:bodyDiv w:val="1"/>
      <w:marLeft w:val="0"/>
      <w:marRight w:val="0"/>
      <w:marTop w:val="0"/>
      <w:marBottom w:val="0"/>
      <w:divBdr>
        <w:top w:val="none" w:sz="0" w:space="0" w:color="auto"/>
        <w:left w:val="none" w:sz="0" w:space="0" w:color="auto"/>
        <w:bottom w:val="none" w:sz="0" w:space="0" w:color="auto"/>
        <w:right w:val="none" w:sz="0" w:space="0" w:color="auto"/>
      </w:divBdr>
    </w:div>
    <w:div w:id="851266732">
      <w:bodyDiv w:val="1"/>
      <w:marLeft w:val="0"/>
      <w:marRight w:val="0"/>
      <w:marTop w:val="0"/>
      <w:marBottom w:val="0"/>
      <w:divBdr>
        <w:top w:val="none" w:sz="0" w:space="0" w:color="auto"/>
        <w:left w:val="none" w:sz="0" w:space="0" w:color="auto"/>
        <w:bottom w:val="none" w:sz="0" w:space="0" w:color="auto"/>
        <w:right w:val="none" w:sz="0" w:space="0" w:color="auto"/>
      </w:divBdr>
    </w:div>
    <w:div w:id="1093862015">
      <w:bodyDiv w:val="1"/>
      <w:marLeft w:val="0"/>
      <w:marRight w:val="0"/>
      <w:marTop w:val="0"/>
      <w:marBottom w:val="0"/>
      <w:divBdr>
        <w:top w:val="none" w:sz="0" w:space="0" w:color="auto"/>
        <w:left w:val="none" w:sz="0" w:space="0" w:color="auto"/>
        <w:bottom w:val="none" w:sz="0" w:space="0" w:color="auto"/>
        <w:right w:val="none" w:sz="0" w:space="0" w:color="auto"/>
      </w:divBdr>
    </w:div>
    <w:div w:id="1126125255">
      <w:bodyDiv w:val="1"/>
      <w:marLeft w:val="0"/>
      <w:marRight w:val="0"/>
      <w:marTop w:val="0"/>
      <w:marBottom w:val="0"/>
      <w:divBdr>
        <w:top w:val="none" w:sz="0" w:space="0" w:color="auto"/>
        <w:left w:val="none" w:sz="0" w:space="0" w:color="auto"/>
        <w:bottom w:val="none" w:sz="0" w:space="0" w:color="auto"/>
        <w:right w:val="none" w:sz="0" w:space="0" w:color="auto"/>
      </w:divBdr>
    </w:div>
    <w:div w:id="1151169635">
      <w:bodyDiv w:val="1"/>
      <w:marLeft w:val="0"/>
      <w:marRight w:val="0"/>
      <w:marTop w:val="0"/>
      <w:marBottom w:val="0"/>
      <w:divBdr>
        <w:top w:val="none" w:sz="0" w:space="0" w:color="auto"/>
        <w:left w:val="none" w:sz="0" w:space="0" w:color="auto"/>
        <w:bottom w:val="none" w:sz="0" w:space="0" w:color="auto"/>
        <w:right w:val="none" w:sz="0" w:space="0" w:color="auto"/>
      </w:divBdr>
    </w:div>
    <w:div w:id="1175999807">
      <w:bodyDiv w:val="1"/>
      <w:marLeft w:val="0"/>
      <w:marRight w:val="0"/>
      <w:marTop w:val="0"/>
      <w:marBottom w:val="0"/>
      <w:divBdr>
        <w:top w:val="none" w:sz="0" w:space="0" w:color="auto"/>
        <w:left w:val="none" w:sz="0" w:space="0" w:color="auto"/>
        <w:bottom w:val="none" w:sz="0" w:space="0" w:color="auto"/>
        <w:right w:val="none" w:sz="0" w:space="0" w:color="auto"/>
      </w:divBdr>
    </w:div>
    <w:div w:id="1248659985">
      <w:bodyDiv w:val="1"/>
      <w:marLeft w:val="0"/>
      <w:marRight w:val="0"/>
      <w:marTop w:val="0"/>
      <w:marBottom w:val="0"/>
      <w:divBdr>
        <w:top w:val="none" w:sz="0" w:space="0" w:color="auto"/>
        <w:left w:val="none" w:sz="0" w:space="0" w:color="auto"/>
        <w:bottom w:val="none" w:sz="0" w:space="0" w:color="auto"/>
        <w:right w:val="none" w:sz="0" w:space="0" w:color="auto"/>
      </w:divBdr>
    </w:div>
    <w:div w:id="1270308584">
      <w:bodyDiv w:val="1"/>
      <w:marLeft w:val="0"/>
      <w:marRight w:val="0"/>
      <w:marTop w:val="0"/>
      <w:marBottom w:val="0"/>
      <w:divBdr>
        <w:top w:val="none" w:sz="0" w:space="0" w:color="auto"/>
        <w:left w:val="none" w:sz="0" w:space="0" w:color="auto"/>
        <w:bottom w:val="none" w:sz="0" w:space="0" w:color="auto"/>
        <w:right w:val="none" w:sz="0" w:space="0" w:color="auto"/>
      </w:divBdr>
    </w:div>
    <w:div w:id="1301612682">
      <w:bodyDiv w:val="1"/>
      <w:marLeft w:val="0"/>
      <w:marRight w:val="0"/>
      <w:marTop w:val="0"/>
      <w:marBottom w:val="0"/>
      <w:divBdr>
        <w:top w:val="none" w:sz="0" w:space="0" w:color="auto"/>
        <w:left w:val="none" w:sz="0" w:space="0" w:color="auto"/>
        <w:bottom w:val="none" w:sz="0" w:space="0" w:color="auto"/>
        <w:right w:val="none" w:sz="0" w:space="0" w:color="auto"/>
      </w:divBdr>
    </w:div>
    <w:div w:id="1311598814">
      <w:bodyDiv w:val="1"/>
      <w:marLeft w:val="0"/>
      <w:marRight w:val="0"/>
      <w:marTop w:val="0"/>
      <w:marBottom w:val="0"/>
      <w:divBdr>
        <w:top w:val="none" w:sz="0" w:space="0" w:color="auto"/>
        <w:left w:val="none" w:sz="0" w:space="0" w:color="auto"/>
        <w:bottom w:val="none" w:sz="0" w:space="0" w:color="auto"/>
        <w:right w:val="none" w:sz="0" w:space="0" w:color="auto"/>
      </w:divBdr>
    </w:div>
    <w:div w:id="1450856943">
      <w:bodyDiv w:val="1"/>
      <w:marLeft w:val="0"/>
      <w:marRight w:val="0"/>
      <w:marTop w:val="0"/>
      <w:marBottom w:val="0"/>
      <w:divBdr>
        <w:top w:val="none" w:sz="0" w:space="0" w:color="auto"/>
        <w:left w:val="none" w:sz="0" w:space="0" w:color="auto"/>
        <w:bottom w:val="none" w:sz="0" w:space="0" w:color="auto"/>
        <w:right w:val="none" w:sz="0" w:space="0" w:color="auto"/>
      </w:divBdr>
    </w:div>
    <w:div w:id="1593393910">
      <w:bodyDiv w:val="1"/>
      <w:marLeft w:val="0"/>
      <w:marRight w:val="0"/>
      <w:marTop w:val="0"/>
      <w:marBottom w:val="0"/>
      <w:divBdr>
        <w:top w:val="none" w:sz="0" w:space="0" w:color="auto"/>
        <w:left w:val="none" w:sz="0" w:space="0" w:color="auto"/>
        <w:bottom w:val="none" w:sz="0" w:space="0" w:color="auto"/>
        <w:right w:val="none" w:sz="0" w:space="0" w:color="auto"/>
      </w:divBdr>
    </w:div>
    <w:div w:id="1666085535">
      <w:bodyDiv w:val="1"/>
      <w:marLeft w:val="0"/>
      <w:marRight w:val="0"/>
      <w:marTop w:val="0"/>
      <w:marBottom w:val="0"/>
      <w:divBdr>
        <w:top w:val="none" w:sz="0" w:space="0" w:color="auto"/>
        <w:left w:val="none" w:sz="0" w:space="0" w:color="auto"/>
        <w:bottom w:val="none" w:sz="0" w:space="0" w:color="auto"/>
        <w:right w:val="none" w:sz="0" w:space="0" w:color="auto"/>
      </w:divBdr>
    </w:div>
    <w:div w:id="1685748237">
      <w:bodyDiv w:val="1"/>
      <w:marLeft w:val="0"/>
      <w:marRight w:val="0"/>
      <w:marTop w:val="0"/>
      <w:marBottom w:val="0"/>
      <w:divBdr>
        <w:top w:val="none" w:sz="0" w:space="0" w:color="auto"/>
        <w:left w:val="none" w:sz="0" w:space="0" w:color="auto"/>
        <w:bottom w:val="none" w:sz="0" w:space="0" w:color="auto"/>
        <w:right w:val="none" w:sz="0" w:space="0" w:color="auto"/>
      </w:divBdr>
    </w:div>
    <w:div w:id="1832287298">
      <w:bodyDiv w:val="1"/>
      <w:marLeft w:val="0"/>
      <w:marRight w:val="0"/>
      <w:marTop w:val="0"/>
      <w:marBottom w:val="0"/>
      <w:divBdr>
        <w:top w:val="none" w:sz="0" w:space="0" w:color="auto"/>
        <w:left w:val="none" w:sz="0" w:space="0" w:color="auto"/>
        <w:bottom w:val="none" w:sz="0" w:space="0" w:color="auto"/>
        <w:right w:val="none" w:sz="0" w:space="0" w:color="auto"/>
      </w:divBdr>
    </w:div>
    <w:div w:id="1833568533">
      <w:bodyDiv w:val="1"/>
      <w:marLeft w:val="0"/>
      <w:marRight w:val="0"/>
      <w:marTop w:val="0"/>
      <w:marBottom w:val="0"/>
      <w:divBdr>
        <w:top w:val="none" w:sz="0" w:space="0" w:color="auto"/>
        <w:left w:val="none" w:sz="0" w:space="0" w:color="auto"/>
        <w:bottom w:val="none" w:sz="0" w:space="0" w:color="auto"/>
        <w:right w:val="none" w:sz="0" w:space="0" w:color="auto"/>
      </w:divBdr>
    </w:div>
    <w:div w:id="1854372213">
      <w:bodyDiv w:val="1"/>
      <w:marLeft w:val="0"/>
      <w:marRight w:val="0"/>
      <w:marTop w:val="0"/>
      <w:marBottom w:val="0"/>
      <w:divBdr>
        <w:top w:val="none" w:sz="0" w:space="0" w:color="auto"/>
        <w:left w:val="none" w:sz="0" w:space="0" w:color="auto"/>
        <w:bottom w:val="none" w:sz="0" w:space="0" w:color="auto"/>
        <w:right w:val="none" w:sz="0" w:space="0" w:color="auto"/>
      </w:divBdr>
    </w:div>
    <w:div w:id="1892882594">
      <w:bodyDiv w:val="1"/>
      <w:marLeft w:val="0"/>
      <w:marRight w:val="0"/>
      <w:marTop w:val="0"/>
      <w:marBottom w:val="0"/>
      <w:divBdr>
        <w:top w:val="none" w:sz="0" w:space="0" w:color="auto"/>
        <w:left w:val="none" w:sz="0" w:space="0" w:color="auto"/>
        <w:bottom w:val="none" w:sz="0" w:space="0" w:color="auto"/>
        <w:right w:val="none" w:sz="0" w:space="0" w:color="auto"/>
      </w:divBdr>
    </w:div>
    <w:div w:id="19623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wd@pwd.org.au" TargetMode="External"/><Relationship Id="rId18" Type="http://schemas.openxmlformats.org/officeDocument/2006/relationships/hyperlink" Target="mailto:pwd@pwd.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ngage.dss.gov.au/selfdire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wd.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notes.xml.rels><?xml version="1.0" encoding="UTF-8" standalone="yes"?>
<Relationships xmlns="http://schemas.openxmlformats.org/package/2006/relationships"><Relationship Id="rId8" Type="http://schemas.openxmlformats.org/officeDocument/2006/relationships/hyperlink" Target="https://www.ndiscommission.gov.au/sites/default/files/2023-09/Own%20Motion%20Inquiry%20into%20Platform%20Providers%20-%20Insights%20Report_0.pdf" TargetMode="External"/><Relationship Id="rId13" Type="http://schemas.openxmlformats.org/officeDocument/2006/relationships/hyperlink" Target="https://www.ndiscommission.gov.au/sites/default/files/2023-09/Own%20Motion%20Inquiry%20into%20Platform%20Providers%20-%20Insights%20Report_0.pdf" TargetMode="External"/><Relationship Id="rId18" Type="http://schemas.openxmlformats.org/officeDocument/2006/relationships/hyperlink" Target="https://www.ndiscommission.gov.au/sites/default/files/2023-09/Own%20Motion%20Inquiry%20into%20Platform%20Providers%20-%20Insights%20Report_0.pdf" TargetMode="External"/><Relationship Id="rId26" Type="http://schemas.openxmlformats.org/officeDocument/2006/relationships/hyperlink" Target="https://pwd.org.au/here-to-stay-working-to-future-proof-the-ndis-2/" TargetMode="External"/><Relationship Id="rId3" Type="http://schemas.openxmlformats.org/officeDocument/2006/relationships/hyperlink" Target="https://www.ndiscommission.gov.au/sites/default/files/2023-09/Own%20Motion%20Inquiry%20into%20Platform%20Providers%20-%20Insights%20Report_0.pdf" TargetMode="External"/><Relationship Id="rId21" Type="http://schemas.openxmlformats.org/officeDocument/2006/relationships/hyperlink" Target="http://www.dss.gov.au/node/2232" TargetMode="External"/><Relationship Id="rId7" Type="http://schemas.openxmlformats.org/officeDocument/2006/relationships/hyperlink" Target="https://www.ndiscommission.gov.au/about-us/ndis-commission-reform-hub/mandatory-registration" TargetMode="External"/><Relationship Id="rId12" Type="http://schemas.openxmlformats.org/officeDocument/2006/relationships/hyperlink" Target="https://www.ndiscommission.gov.au/about-us/ndis-commission-reform-hub/mandatory-registration" TargetMode="External"/><Relationship Id="rId17" Type="http://schemas.openxmlformats.org/officeDocument/2006/relationships/hyperlink" Target="http://www.dss.gov.au/node/2232" TargetMode="External"/><Relationship Id="rId25" Type="http://schemas.openxmlformats.org/officeDocument/2006/relationships/hyperlink" Target="http://www.dss.gov.au/node/2232" TargetMode="External"/><Relationship Id="rId2" Type="http://schemas.openxmlformats.org/officeDocument/2006/relationships/hyperlink" Target="http://www.dss.gov.au/node/2232" TargetMode="External"/><Relationship Id="rId16" Type="http://schemas.openxmlformats.org/officeDocument/2006/relationships/hyperlink" Target="https://www.ndiscommission.gov.au/sites/default/files/2023-09/Own%20Motion%20Inquiry%20into%20Platform%20Providers%20-%20Insights%20Report_0.pdf" TargetMode="External"/><Relationship Id="rId20" Type="http://schemas.openxmlformats.org/officeDocument/2006/relationships/hyperlink" Target="https://www.ndiscommission.gov.au/sites/default/files/2023-09/Own%20Motion%20Inquiry%20into%20Platform%20Providers%20-%20Insights%20Report_0.pdf" TargetMode="External"/><Relationship Id="rId1" Type="http://schemas.openxmlformats.org/officeDocument/2006/relationships/hyperlink" Target="https://www.ndiscommission.gov.au/about-us/ndis-commission-reform-hub/mandatory-registration" TargetMode="External"/><Relationship Id="rId6" Type="http://schemas.openxmlformats.org/officeDocument/2006/relationships/hyperlink" Target="https://www.ndiscommission.gov.au/about-us/ndis-commission-reform-hub/mandatory-registration" TargetMode="External"/><Relationship Id="rId11" Type="http://schemas.openxmlformats.org/officeDocument/2006/relationships/hyperlink" Target="https://www.ndiscommission.gov.au/sites/default/files/2023-09/Own%20Motion%20Inquiry%20into%20Platform%20Providers%20-%20Insights%20Report_0.pdf" TargetMode="External"/><Relationship Id="rId24" Type="http://schemas.openxmlformats.org/officeDocument/2006/relationships/hyperlink" Target="https://www.ndiscommission.gov.au/sites/default/files/2023-09/Own%20Motion%20Inquiry%20into%20Platform%20Providers%20-%20Insights%20Report_0.pdf" TargetMode="External"/><Relationship Id="rId5" Type="http://schemas.openxmlformats.org/officeDocument/2006/relationships/hyperlink" Target="http://www.dss.gov.au/node/2232" TargetMode="External"/><Relationship Id="rId15" Type="http://schemas.openxmlformats.org/officeDocument/2006/relationships/hyperlink" Target="https://www.ndiscommission.gov.au/sites/default/files/2023-09/Own%20Motion%20Inquiry%20into%20Platform%20Providers%20-%20Insights%20Report_0.pdf" TargetMode="External"/><Relationship Id="rId23" Type="http://schemas.openxmlformats.org/officeDocument/2006/relationships/hyperlink" Target="http://www.dss.gov.au/node/2232" TargetMode="External"/><Relationship Id="rId28" Type="http://schemas.openxmlformats.org/officeDocument/2006/relationships/hyperlink" Target="https://www.ndiscommission.gov.au/sites/default/files/2023-09/Own%20Motion%20Inquiry%20into%20Platform%20Providers%20-%20Insights%20Report_0.pdf" TargetMode="External"/><Relationship Id="rId10" Type="http://schemas.openxmlformats.org/officeDocument/2006/relationships/hyperlink" Target="https://www.ndiscommission.gov.au/about-us/ndis-commission-reform-hub/mandatory-registration" TargetMode="External"/><Relationship Id="rId19" Type="http://schemas.openxmlformats.org/officeDocument/2006/relationships/hyperlink" Target="http://www.dss.gov.au/node/2232" TargetMode="External"/><Relationship Id="rId4" Type="http://schemas.openxmlformats.org/officeDocument/2006/relationships/hyperlink" Target="https://disability.royalcommission.gov.au/" TargetMode="External"/><Relationship Id="rId9" Type="http://schemas.openxmlformats.org/officeDocument/2006/relationships/hyperlink" Target="https://www.ndiscommission.gov.au/about-us/ndis-commission-reform-hub/mandatory-registration" TargetMode="External"/><Relationship Id="rId14" Type="http://schemas.openxmlformats.org/officeDocument/2006/relationships/hyperlink" Target="http://www.dss.gov.au/node/2232" TargetMode="External"/><Relationship Id="rId22" Type="http://schemas.openxmlformats.org/officeDocument/2006/relationships/hyperlink" Target="https://www.ndiscommission.gov.au/sites/default/files/2023-09/Own%20Motion%20Inquiry%20into%20Platform%20Providers%20-%20Insights%20Report_0.pdf" TargetMode="External"/><Relationship Id="rId27" Type="http://schemas.openxmlformats.org/officeDocument/2006/relationships/hyperlink" Target="https://www.abc.net.au/news/2024-09-06/ndis-remote-regional-nt-services-access-struggles/104301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28C2D-2621-4B80-8B40-111D1CD4BDE6}">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customXml/itemProps2.xml><?xml version="1.0" encoding="utf-8"?>
<ds:datastoreItem xmlns:ds="http://schemas.openxmlformats.org/officeDocument/2006/customXml" ds:itemID="{1F4ED266-FBC9-C84D-806A-ADA2E5606542}">
  <ds:schemaRefs>
    <ds:schemaRef ds:uri="http://schemas.openxmlformats.org/officeDocument/2006/bibliography"/>
  </ds:schemaRefs>
</ds:datastoreItem>
</file>

<file path=customXml/itemProps3.xml><?xml version="1.0" encoding="utf-8"?>
<ds:datastoreItem xmlns:ds="http://schemas.openxmlformats.org/officeDocument/2006/customXml" ds:itemID="{2E994211-197F-439B-ABD7-28D744882BFC}">
  <ds:schemaRefs>
    <ds:schemaRef ds:uri="http://schemas.microsoft.com/sharepoint/v3/contenttype/forms"/>
  </ds:schemaRefs>
</ds:datastoreItem>
</file>

<file path=customXml/itemProps4.xml><?xml version="1.0" encoding="utf-8"?>
<ds:datastoreItem xmlns:ds="http://schemas.openxmlformats.org/officeDocument/2006/customXml" ds:itemID="{E38A1871-C574-4285-BE28-3871E5272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9098</Words>
  <Characters>51864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Kylie Rees</cp:lastModifiedBy>
  <cp:revision>18</cp:revision>
  <cp:lastPrinted>2025-03-06T22:30:00Z</cp:lastPrinted>
  <dcterms:created xsi:type="dcterms:W3CDTF">2025-03-05T22:55:00Z</dcterms:created>
  <dcterms:modified xsi:type="dcterms:W3CDTF">2025-03-07T07:11:00Z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ies>
</file>