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303BB" w14:textId="149F37D8" w:rsidR="00F26119" w:rsidRPr="00172C05" w:rsidRDefault="00F26119" w:rsidP="00FD0994">
      <w:pPr>
        <w:pStyle w:val="Heading1"/>
        <w:rPr>
          <w:rFonts w:ascii="Arial" w:hAnsi="Arial" w:cs="Arial"/>
        </w:rPr>
      </w:pPr>
      <w:bookmarkStart w:id="0" w:name="_Toc136542538"/>
      <w:bookmarkStart w:id="1" w:name="_Toc136544398"/>
      <w:bookmarkStart w:id="2" w:name="_Toc136805641"/>
      <w:bookmarkStart w:id="3" w:name="_Toc136867589"/>
      <w:bookmarkStart w:id="4" w:name="_Toc140496512"/>
      <w:bookmarkStart w:id="5" w:name="_Toc121904078"/>
      <w:bookmarkStart w:id="6" w:name="_Toc121904238"/>
      <w:bookmarkStart w:id="7" w:name="_Toc122010537"/>
      <w:bookmarkStart w:id="8" w:name="_Toc136542539"/>
      <w:bookmarkStart w:id="9" w:name="_Toc136544399"/>
      <w:bookmarkStart w:id="10" w:name="_Toc136805642"/>
      <w:bookmarkStart w:id="11" w:name="_Toc136867590"/>
    </w:p>
    <w:p w14:paraId="1E363576" w14:textId="77777777" w:rsidR="00F26119" w:rsidRPr="00172C05" w:rsidRDefault="00F26119" w:rsidP="009429AB">
      <w:pPr>
        <w:pStyle w:val="BodyText"/>
        <w:rPr>
          <w:b/>
        </w:rPr>
        <w:sectPr w:rsidR="00F26119" w:rsidRPr="00172C05" w:rsidSect="00F26119">
          <w:footerReference w:type="default" r:id="rId8"/>
          <w:pgSz w:w="11906" w:h="16838" w:code="9"/>
          <w:pgMar w:top="8222" w:right="1134" w:bottom="1928" w:left="3686" w:header="284" w:footer="510" w:gutter="0"/>
          <w:cols w:space="708"/>
          <w:docGrid w:linePitch="360"/>
        </w:sectPr>
      </w:pPr>
      <w:bookmarkStart w:id="12" w:name="_Toc140496513"/>
      <w:bookmarkStart w:id="13" w:name="_Toc141200524"/>
      <w:bookmarkStart w:id="14" w:name="_Toc185411022"/>
      <w:bookmarkStart w:id="15" w:name="_Toc191305521"/>
      <w:bookmarkStart w:id="16" w:name="_Toc191305681"/>
      <w:bookmarkStart w:id="17" w:name="_Toc192072721"/>
      <w:bookmarkStart w:id="18" w:name="_Toc192073445"/>
      <w:bookmarkStart w:id="19" w:name="_Toc192073718"/>
      <w:bookmarkEnd w:id="0"/>
      <w:bookmarkEnd w:id="1"/>
      <w:bookmarkEnd w:id="2"/>
      <w:bookmarkEnd w:id="3"/>
      <w:bookmarkEnd w:id="4"/>
      <w:r w:rsidRPr="009429AB">
        <w:rPr>
          <w:b/>
          <w:noProof/>
          <w:color w:val="FFFFFF" w:themeColor="background1"/>
          <w:lang w:eastAsia="en-AU"/>
        </w:rPr>
        <w:drawing>
          <wp:anchor distT="0" distB="0" distL="114300" distR="114300" simplePos="0" relativeHeight="251659264" behindDoc="1" locked="1" layoutInCell="1" allowOverlap="1" wp14:anchorId="0B6F1F93" wp14:editId="411B085F">
            <wp:simplePos x="0" y="0"/>
            <wp:positionH relativeFrom="page">
              <wp:align>right</wp:align>
            </wp:positionH>
            <wp:positionV relativeFrom="page">
              <wp:align>top</wp:align>
            </wp:positionV>
            <wp:extent cx="7559675" cy="1069086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bookmarkEnd w:id="5"/>
      <w:bookmarkEnd w:id="6"/>
      <w:r w:rsidRPr="009429AB">
        <w:rPr>
          <w:color w:val="FFFFFF" w:themeColor="background1"/>
        </w:rPr>
        <w:t>PWDA Response to the</w:t>
      </w:r>
      <w:bookmarkEnd w:id="7"/>
      <w:bookmarkEnd w:id="8"/>
      <w:bookmarkEnd w:id="9"/>
      <w:bookmarkEnd w:id="10"/>
      <w:bookmarkEnd w:id="11"/>
      <w:bookmarkEnd w:id="12"/>
      <w:bookmarkEnd w:id="13"/>
      <w:r w:rsidRPr="009429AB">
        <w:rPr>
          <w:color w:val="FFFFFF" w:themeColor="background1"/>
        </w:rPr>
        <w:t xml:space="preserve"> NDIS Quality and Safeguards Commission Consultation Paper on Mandatory Registration for </w:t>
      </w:r>
      <w:r w:rsidRPr="009429AB">
        <w:rPr>
          <w:noProof/>
          <w:color w:val="FFFFFF" w:themeColor="background1"/>
          <w:lang w:eastAsia="en-AU"/>
        </w:rPr>
        <mc:AlternateContent>
          <mc:Choice Requires="wps">
            <w:drawing>
              <wp:anchor distT="0" distB="0" distL="114300" distR="114300" simplePos="0" relativeHeight="251660288" behindDoc="0" locked="0" layoutInCell="1" allowOverlap="1" wp14:anchorId="451CF74C" wp14:editId="03480484">
                <wp:simplePos x="0" y="0"/>
                <wp:positionH relativeFrom="page">
                  <wp:posOffset>542128</wp:posOffset>
                </wp:positionH>
                <wp:positionV relativeFrom="page">
                  <wp:posOffset>9399152</wp:posOffset>
                </wp:positionV>
                <wp:extent cx="1296000" cy="1052423"/>
                <wp:effectExtent l="0" t="0" r="0" b="14605"/>
                <wp:wrapNone/>
                <wp:docPr id="6" name="Text Box 6"/>
                <wp:cNvGraphicFramePr/>
                <a:graphic xmlns:a="http://schemas.openxmlformats.org/drawingml/2006/main">
                  <a:graphicData uri="http://schemas.microsoft.com/office/word/2010/wordprocessingShape">
                    <wps:wsp>
                      <wps:cNvSpPr txBox="1"/>
                      <wps:spPr>
                        <a:xfrm>
                          <a:off x="0" y="0"/>
                          <a:ext cx="1296000" cy="1052423"/>
                        </a:xfrm>
                        <a:prstGeom prst="rect">
                          <a:avLst/>
                        </a:prstGeom>
                        <a:noFill/>
                        <a:ln w="6350">
                          <a:noFill/>
                        </a:ln>
                      </wps:spPr>
                      <wps:txbx>
                        <w:txbxContent>
                          <w:p w14:paraId="3AF19879" w14:textId="55AB4ABE" w:rsidR="00F26119" w:rsidRDefault="00963C19" w:rsidP="00F26119">
                            <w:pPr>
                              <w:pStyle w:val="TitleDate"/>
                              <w:rPr>
                                <w:rFonts w:ascii="VAG Rounded" w:hAnsi="VAG Rounded"/>
                                <w:lang w:val="en-US"/>
                              </w:rPr>
                            </w:pPr>
                            <w:r>
                              <w:rPr>
                                <w:rFonts w:ascii="VAG Rounded" w:hAnsi="VAG Rounded"/>
                                <w:lang w:val="en-US"/>
                              </w:rPr>
                              <w:t>MARCH</w:t>
                            </w:r>
                          </w:p>
                          <w:p w14:paraId="61733EBC" w14:textId="77777777" w:rsidR="00F26119" w:rsidRPr="000A3A30" w:rsidRDefault="00F26119" w:rsidP="00F26119">
                            <w:pPr>
                              <w:pStyle w:val="TitleDate"/>
                              <w:rPr>
                                <w:rFonts w:ascii="VAG Rounded" w:hAnsi="VAG Rounded"/>
                                <w:lang w:val="en-US"/>
                              </w:rPr>
                            </w:pPr>
                            <w:r>
                              <w:rPr>
                                <w:rFonts w:ascii="VAG Rounded" w:hAnsi="VAG Rounded"/>
                                <w:lang w:val="en-US"/>
                              </w:rPr>
                              <w:t>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CF74C" id="_x0000_t202" coordsize="21600,21600" o:spt="202" path="m,l,21600r21600,l21600,xe">
                <v:stroke joinstyle="miter"/>
                <v:path gradientshapeok="t" o:connecttype="rect"/>
              </v:shapetype>
              <v:shape id="Text Box 6" o:spid="_x0000_s1026" type="#_x0000_t202" style="position:absolute;margin-left:42.7pt;margin-top:740.1pt;width:102.05pt;height:82.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" filled="f" stroked="f" strokeweight=".5pt">
                <v:textbox inset="0,0,0,0">
                  <w:txbxContent>
                    <w:p w14:paraId="3AF19879" w14:textId="55AB4ABE" w:rsidR="00F26119" w:rsidRDefault="00963C19" w:rsidP="00F26119">
                      <w:pPr>
                        <w:pStyle w:val="TitleDate"/>
                        <w:rPr>
                          <w:rFonts w:ascii="VAG Rounded" w:hAnsi="VAG Rounded"/>
                          <w:lang w:val="en-US"/>
                        </w:rPr>
                      </w:pPr>
                      <w:r>
                        <w:rPr>
                          <w:rFonts w:ascii="VAG Rounded" w:hAnsi="VAG Rounded"/>
                          <w:lang w:val="en-US"/>
                        </w:rPr>
                        <w:t>MARCH</w:t>
                      </w:r>
                    </w:p>
                    <w:p w14:paraId="61733EBC" w14:textId="77777777" w:rsidR="00F26119" w:rsidRPr="000A3A30" w:rsidRDefault="00F26119" w:rsidP="00F26119">
                      <w:pPr>
                        <w:pStyle w:val="TitleDate"/>
                        <w:rPr>
                          <w:rFonts w:ascii="VAG Rounded" w:hAnsi="VAG Rounded"/>
                          <w:lang w:val="en-US"/>
                        </w:rPr>
                      </w:pPr>
                      <w:r>
                        <w:rPr>
                          <w:rFonts w:ascii="VAG Rounded" w:hAnsi="VAG Rounded"/>
                          <w:lang w:val="en-US"/>
                        </w:rPr>
                        <w:t>2025</w:t>
                      </w:r>
                    </w:p>
                  </w:txbxContent>
                </v:textbox>
                <w10:wrap anchorx="page" anchory="page"/>
              </v:shape>
            </w:pict>
          </mc:Fallback>
        </mc:AlternateContent>
      </w:r>
      <w:bookmarkEnd w:id="14"/>
      <w:r w:rsidRPr="009429AB">
        <w:rPr>
          <w:color w:val="FFFFFF" w:themeColor="background1"/>
        </w:rPr>
        <w:t>Supported Independent Living (SIL) and Support Coordination</w:t>
      </w:r>
      <w:r w:rsidRPr="009429AB">
        <w:rPr>
          <w:i/>
          <w:iCs/>
          <w:color w:val="FFFFFF" w:themeColor="background1"/>
        </w:rPr>
        <w:t>.</w:t>
      </w:r>
      <w:bookmarkEnd w:id="15"/>
      <w:bookmarkEnd w:id="16"/>
      <w:bookmarkEnd w:id="17"/>
      <w:bookmarkEnd w:id="18"/>
      <w:bookmarkEnd w:id="19"/>
    </w:p>
    <w:p w14:paraId="20ADB614" w14:textId="77777777" w:rsidR="00F26119" w:rsidRPr="0052028A" w:rsidRDefault="00F26119" w:rsidP="0052028A">
      <w:pPr>
        <w:pStyle w:val="BodyText"/>
        <w:rPr>
          <w:rFonts w:ascii="VAG Rounded" w:hAnsi="VAG Rounded"/>
          <w:b/>
          <w:bCs/>
          <w:sz w:val="52"/>
          <w:szCs w:val="52"/>
        </w:rPr>
      </w:pPr>
      <w:bookmarkStart w:id="20" w:name="_Toc121904239"/>
      <w:bookmarkStart w:id="21" w:name="_Toc122010538"/>
      <w:bookmarkStart w:id="22" w:name="_Toc136542540"/>
      <w:bookmarkStart w:id="23" w:name="_Toc136544400"/>
      <w:bookmarkStart w:id="24" w:name="_Toc136805643"/>
      <w:bookmarkStart w:id="25" w:name="_Toc136867591"/>
      <w:bookmarkStart w:id="26" w:name="_Toc185411023"/>
      <w:bookmarkStart w:id="27" w:name="_Toc191305522"/>
      <w:bookmarkStart w:id="28" w:name="_Toc191305682"/>
      <w:bookmarkStart w:id="29" w:name="_Toc192072722"/>
      <w:bookmarkStart w:id="30" w:name="_Toc192073446"/>
      <w:bookmarkStart w:id="31" w:name="_Toc192073719"/>
      <w:r w:rsidRPr="0052028A">
        <w:rPr>
          <w:rFonts w:ascii="VAG Rounded" w:hAnsi="VAG Rounded"/>
          <w:b/>
          <w:bCs/>
          <w:color w:val="2F5496" w:themeColor="accent1" w:themeShade="BF"/>
          <w:sz w:val="52"/>
          <w:szCs w:val="52"/>
        </w:rPr>
        <w:lastRenderedPageBreak/>
        <w:t>Copyright information</w:t>
      </w:r>
      <w:bookmarkEnd w:id="20"/>
      <w:bookmarkEnd w:id="21"/>
      <w:bookmarkEnd w:id="22"/>
      <w:bookmarkEnd w:id="23"/>
      <w:bookmarkEnd w:id="24"/>
      <w:bookmarkEnd w:id="25"/>
      <w:bookmarkEnd w:id="26"/>
      <w:bookmarkEnd w:id="27"/>
      <w:bookmarkEnd w:id="28"/>
      <w:bookmarkEnd w:id="29"/>
      <w:bookmarkEnd w:id="30"/>
      <w:bookmarkEnd w:id="31"/>
    </w:p>
    <w:p w14:paraId="432ED84F" w14:textId="77777777" w:rsidR="00F26119" w:rsidRPr="009429AB" w:rsidRDefault="00F26119" w:rsidP="009429AB">
      <w:pPr>
        <w:pStyle w:val="BodyText"/>
      </w:pPr>
      <w:r w:rsidRPr="009429AB">
        <w:t xml:space="preserve">PWDA Response to the NDIS Commission Consultation on The Mandatory Registration of Supported Independent Living (SIL) and Support Coordination. </w:t>
      </w:r>
    </w:p>
    <w:p w14:paraId="772D2DA1" w14:textId="69DEB3E6" w:rsidR="00F26119" w:rsidRPr="009429AB" w:rsidRDefault="00F26119" w:rsidP="009429AB">
      <w:pPr>
        <w:pStyle w:val="BodyText"/>
        <w:rPr>
          <w:rStyle w:val="Hyperlink"/>
          <w:color w:val="000000"/>
          <w:u w:val="none"/>
        </w:rPr>
      </w:pPr>
      <w:r w:rsidRPr="009429AB">
        <w:t>First published in 2025 by People with Disability Australia Ltd.</w:t>
      </w:r>
      <w:r w:rsidRPr="009429AB">
        <w:br/>
      </w:r>
      <w:r w:rsidR="006C79FC">
        <w:t>PO BOX 666</w:t>
      </w:r>
      <w:r w:rsidRPr="009429AB">
        <w:t>,</w:t>
      </w:r>
      <w:r w:rsidR="006C79FC">
        <w:t xml:space="preserve"> Strawberry Hills,</w:t>
      </w:r>
      <w:r w:rsidRPr="009429AB">
        <w:t xml:space="preserve"> New South Wales, Australia 201</w:t>
      </w:r>
      <w:r w:rsidR="006C79FC">
        <w:t>2</w:t>
      </w:r>
      <w:r w:rsidRPr="009429AB">
        <w:br/>
        <w:t>Head office also in Sydney</w:t>
      </w:r>
      <w:r w:rsidRPr="009429AB">
        <w:br/>
        <w:t xml:space="preserve">Email: </w:t>
      </w:r>
      <w:hyperlink r:id="rId10" w:history="1">
        <w:r w:rsidRPr="009429AB">
          <w:rPr>
            <w:rStyle w:val="Hyperlink"/>
            <w:color w:val="000000"/>
            <w:u w:val="none"/>
          </w:rPr>
          <w:t>pwd@pwd.org.au</w:t>
        </w:r>
      </w:hyperlink>
      <w:r w:rsidRPr="009429AB">
        <w:br/>
        <w:t>Phone: +61 2 9370 3100 Fax: +61 2 9318 1372</w:t>
      </w:r>
      <w:r w:rsidRPr="009429AB">
        <w:br/>
        <w:t xml:space="preserve">URL: </w:t>
      </w:r>
      <w:hyperlink r:id="rId11" w:history="1">
        <w:r w:rsidRPr="009429AB">
          <w:rPr>
            <w:rStyle w:val="Hyperlink"/>
            <w:color w:val="000000"/>
            <w:u w:val="none"/>
          </w:rPr>
          <w:t>www.pwd.org.au</w:t>
        </w:r>
      </w:hyperlink>
    </w:p>
    <w:p w14:paraId="1B3C7F03" w14:textId="77777777" w:rsidR="00F26119" w:rsidRPr="009429AB" w:rsidRDefault="00F26119" w:rsidP="009429AB">
      <w:pPr>
        <w:pStyle w:val="BodyText"/>
      </w:pPr>
      <w:r w:rsidRPr="009429AB">
        <w:t>Typeset in Arial 12 and 14 pt and VAG Rounded 16 and 26 pt</w:t>
      </w:r>
    </w:p>
    <w:p w14:paraId="7AE163CA" w14:textId="77777777" w:rsidR="00F26119" w:rsidRPr="009429AB" w:rsidRDefault="00F26119" w:rsidP="009429AB">
      <w:pPr>
        <w:pStyle w:val="BodyText"/>
      </w:pPr>
      <w:r w:rsidRPr="009429AB">
        <w:t>© People with Disability Australia Ltd. 2025. The moral rights of the authors have been asserted</w:t>
      </w:r>
    </w:p>
    <w:p w14:paraId="33BE2416" w14:textId="77777777" w:rsidR="00F26119" w:rsidRPr="009429AB" w:rsidRDefault="00F26119" w:rsidP="009429AB">
      <w:pPr>
        <w:pStyle w:val="BodyText"/>
      </w:pPr>
      <w:r w:rsidRPr="009429AB">
        <w:t>National Library of Australia Cataloguing-in-Publication data: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7612"/>
      </w:tblGrid>
      <w:tr w:rsidR="00F26119" w:rsidRPr="009429AB" w14:paraId="3961283A" w14:textId="77777777" w:rsidTr="00A97FEC">
        <w:tc>
          <w:tcPr>
            <w:tcW w:w="1413" w:type="dxa"/>
          </w:tcPr>
          <w:p w14:paraId="207B2275" w14:textId="77777777" w:rsidR="00F26119" w:rsidRPr="009429AB" w:rsidRDefault="00F26119" w:rsidP="009429AB">
            <w:pPr>
              <w:pStyle w:val="BodyText"/>
            </w:pPr>
            <w:r w:rsidRPr="009429AB">
              <w:t>Creator(s):</w:t>
            </w:r>
          </w:p>
        </w:tc>
        <w:tc>
          <w:tcPr>
            <w:tcW w:w="8215" w:type="dxa"/>
          </w:tcPr>
          <w:p w14:paraId="2EE59A67" w14:textId="77777777" w:rsidR="00F26119" w:rsidRPr="009429AB" w:rsidRDefault="00F26119" w:rsidP="009429AB">
            <w:pPr>
              <w:pStyle w:val="BodyText"/>
            </w:pPr>
            <w:r w:rsidRPr="009429AB">
              <w:t>Heidi La Paglia Reid</w:t>
            </w:r>
          </w:p>
        </w:tc>
      </w:tr>
      <w:tr w:rsidR="00F26119" w:rsidRPr="009429AB" w14:paraId="150D6064" w14:textId="77777777" w:rsidTr="00A97FEC">
        <w:trPr>
          <w:trHeight w:val="990"/>
        </w:trPr>
        <w:tc>
          <w:tcPr>
            <w:tcW w:w="1413" w:type="dxa"/>
          </w:tcPr>
          <w:p w14:paraId="5F51057F" w14:textId="77777777" w:rsidR="00F26119" w:rsidRPr="009429AB" w:rsidRDefault="00F26119" w:rsidP="009429AB">
            <w:pPr>
              <w:pStyle w:val="BodyText"/>
            </w:pPr>
            <w:r w:rsidRPr="009429AB">
              <w:t>Title:</w:t>
            </w:r>
          </w:p>
        </w:tc>
        <w:tc>
          <w:tcPr>
            <w:tcW w:w="8215" w:type="dxa"/>
          </w:tcPr>
          <w:p w14:paraId="424CBD77" w14:textId="03DA9DB2" w:rsidR="00F26119" w:rsidRPr="009429AB" w:rsidRDefault="00F26119" w:rsidP="009429AB">
            <w:pPr>
              <w:pStyle w:val="BodyText"/>
            </w:pPr>
            <w:r w:rsidRPr="009429AB">
              <w:t xml:space="preserve">Response to the NDIS Commission Consultation on The Mandatory Registration of </w:t>
            </w:r>
            <w:r w:rsidR="00DA0B18" w:rsidRPr="009429AB">
              <w:t>Supported Independent Living (SIL) and Support Coordination</w:t>
            </w:r>
          </w:p>
        </w:tc>
      </w:tr>
    </w:tbl>
    <w:p w14:paraId="3937BA2F" w14:textId="77777777" w:rsidR="004C7384" w:rsidRPr="009429AB" w:rsidRDefault="00F26119" w:rsidP="009429AB">
      <w:pPr>
        <w:pStyle w:val="BodyText"/>
      </w:pPr>
      <w:r w:rsidRPr="009429AB">
        <w:t>All rights reserved. Except as permitted with the Australian Copyright Act 1968 (for example, a fair dealing for the purposes of study, criticism or review), no part of this book may be reproduced, stored in a retrieval system, communication or transmitted in any form or by any means without prior written permission. All inquiries should be made to the publisher at the address above.</w:t>
      </w:r>
    </w:p>
    <w:p w14:paraId="1749E6E0" w14:textId="6F76BCD9" w:rsidR="00F26119" w:rsidRPr="009429AB" w:rsidRDefault="00F26119" w:rsidP="009429AB">
      <w:pPr>
        <w:pStyle w:val="BodyText"/>
      </w:pPr>
      <w:r w:rsidRPr="009429AB">
        <w:t xml:space="preserve">Suggested citation: </w:t>
      </w:r>
    </w:p>
    <w:p w14:paraId="49A5D55A" w14:textId="3FF686B2" w:rsidR="00F26119" w:rsidRPr="009429AB" w:rsidRDefault="00F26119" w:rsidP="009429AB">
      <w:pPr>
        <w:pStyle w:val="BodyText"/>
      </w:pPr>
      <w:r w:rsidRPr="006C79FC">
        <w:lastRenderedPageBreak/>
        <w:t>La Paglia Reid, H.,</w:t>
      </w:r>
      <w:r w:rsidRPr="009429AB">
        <w:t xml:space="preserve"> PWDA Response to the NDIS Commission Consultation on the Mandatory Registration of Supported Independent Living (SIL) and Support Coordination, </w:t>
      </w:r>
      <w:r w:rsidR="00D912A0">
        <w:t>06</w:t>
      </w:r>
      <w:r w:rsidRPr="009429AB">
        <w:t xml:space="preserve"> </w:t>
      </w:r>
      <w:r w:rsidR="00963C19" w:rsidRPr="009429AB">
        <w:t>March</w:t>
      </w:r>
      <w:r w:rsidRPr="009429AB">
        <w:t xml:space="preserve"> 2025, People with Disability Australia, Sydney.</w:t>
      </w:r>
      <w:r w:rsidRPr="009429AB">
        <w:br w:type="page"/>
      </w:r>
    </w:p>
    <w:p w14:paraId="79F6B848" w14:textId="77777777" w:rsidR="00F26119" w:rsidRPr="0055256C" w:rsidRDefault="00F26119" w:rsidP="0055256C">
      <w:pPr>
        <w:pStyle w:val="BodyText"/>
        <w:rPr>
          <w:rFonts w:ascii="VAG Rounded" w:hAnsi="VAG Rounded"/>
          <w:b/>
          <w:bCs/>
          <w:color w:val="2F5496" w:themeColor="accent1" w:themeShade="BF"/>
          <w:sz w:val="52"/>
          <w:szCs w:val="52"/>
        </w:rPr>
      </w:pPr>
      <w:bookmarkStart w:id="32" w:name="_Toc191305523"/>
      <w:bookmarkStart w:id="33" w:name="_Toc191305683"/>
      <w:bookmarkStart w:id="34" w:name="_Toc192072723"/>
      <w:bookmarkStart w:id="35" w:name="_Toc192073447"/>
      <w:bookmarkStart w:id="36" w:name="_Toc192073720"/>
      <w:r w:rsidRPr="0055256C">
        <w:rPr>
          <w:rFonts w:ascii="VAG Rounded" w:hAnsi="VAG Rounded"/>
          <w:b/>
          <w:bCs/>
          <w:color w:val="2F5496" w:themeColor="accent1" w:themeShade="BF"/>
          <w:sz w:val="52"/>
          <w:szCs w:val="52"/>
        </w:rPr>
        <w:lastRenderedPageBreak/>
        <w:t>About PWDA</w:t>
      </w:r>
      <w:bookmarkEnd w:id="32"/>
      <w:bookmarkEnd w:id="33"/>
      <w:bookmarkEnd w:id="34"/>
      <w:bookmarkEnd w:id="35"/>
      <w:bookmarkEnd w:id="36"/>
    </w:p>
    <w:p w14:paraId="09089327" w14:textId="77777777" w:rsidR="00F26119" w:rsidRPr="00172C05" w:rsidRDefault="00F26119" w:rsidP="009429AB">
      <w:pPr>
        <w:pStyle w:val="BodyText"/>
      </w:pPr>
      <w:r w:rsidRPr="00172C05">
        <w:t xml:space="preserve">People with Disability Australia (PWDA) is a national disability rights and advocacy </w:t>
      </w:r>
      <w:proofErr w:type="spellStart"/>
      <w:r w:rsidRPr="00172C05">
        <w:t>organisation</w:t>
      </w:r>
      <w:proofErr w:type="spellEnd"/>
      <w:r w:rsidRPr="00172C05">
        <w:t xml:space="preserve"> made up of, and led by, people with disability.</w:t>
      </w:r>
    </w:p>
    <w:p w14:paraId="2901EF59" w14:textId="77777777" w:rsidR="00F26119" w:rsidRPr="00172C05" w:rsidRDefault="00F26119" w:rsidP="009429AB">
      <w:pPr>
        <w:pStyle w:val="BodyText"/>
      </w:pPr>
      <w:r w:rsidRPr="00172C05">
        <w:t xml:space="preserve">We have a vision of a socially just, accessible and inclusive community in which the contribution, potential and diversity of people with disability are not only </w:t>
      </w:r>
      <w:proofErr w:type="spellStart"/>
      <w:r w:rsidRPr="00172C05">
        <w:t>recognised</w:t>
      </w:r>
      <w:proofErr w:type="spellEnd"/>
      <w:r w:rsidRPr="00172C05">
        <w:t xml:space="preserve"> and respected but also celebrated.</w:t>
      </w:r>
    </w:p>
    <w:p w14:paraId="4A47FB4E" w14:textId="77777777" w:rsidR="00F26119" w:rsidRPr="00172C05" w:rsidRDefault="00F26119" w:rsidP="009429AB">
      <w:pPr>
        <w:pStyle w:val="BodyText"/>
      </w:pPr>
      <w:r w:rsidRPr="00172C05">
        <w:t xml:space="preserve">PWDA was established in 1981, during the International Year of Disabled Persons. </w:t>
      </w:r>
    </w:p>
    <w:p w14:paraId="4680AE3C" w14:textId="77777777" w:rsidR="00F26119" w:rsidRPr="00172C05" w:rsidRDefault="00F26119" w:rsidP="009429AB">
      <w:pPr>
        <w:pStyle w:val="BodyText"/>
      </w:pPr>
      <w:r w:rsidRPr="00172C05">
        <w:t xml:space="preserve">We are a peak, non-profit, non-government </w:t>
      </w:r>
      <w:proofErr w:type="spellStart"/>
      <w:r w:rsidRPr="00172C05">
        <w:t>organisation</w:t>
      </w:r>
      <w:proofErr w:type="spellEnd"/>
      <w:r w:rsidRPr="00172C05">
        <w:t xml:space="preserve"> that represents the interests of people with all kinds of disability.</w:t>
      </w:r>
    </w:p>
    <w:p w14:paraId="51A917E6" w14:textId="77777777" w:rsidR="00F26119" w:rsidRPr="00172C05" w:rsidRDefault="00F26119" w:rsidP="009429AB">
      <w:pPr>
        <w:pStyle w:val="BodyText"/>
      </w:pPr>
      <w:r w:rsidRPr="00172C05">
        <w:t xml:space="preserve">We also represent people with </w:t>
      </w:r>
      <w:proofErr w:type="gramStart"/>
      <w:r w:rsidRPr="00172C05">
        <w:t>disability</w:t>
      </w:r>
      <w:proofErr w:type="gramEnd"/>
      <w:r w:rsidRPr="00172C05">
        <w:t xml:space="preserve"> at the United Nations, particularly in relation to the United Nations Convention on the Rights of Persons with Disabilities (CRPD).</w:t>
      </w:r>
    </w:p>
    <w:p w14:paraId="5F06C62B" w14:textId="77777777" w:rsidR="00F26119" w:rsidRPr="00172C05" w:rsidRDefault="00F26119" w:rsidP="009429AB">
      <w:pPr>
        <w:pStyle w:val="BodyText"/>
      </w:pPr>
      <w:r w:rsidRPr="00172C05">
        <w:t xml:space="preserve">Our work is grounded in a human rights framework that </w:t>
      </w:r>
      <w:proofErr w:type="spellStart"/>
      <w:r w:rsidRPr="00172C05">
        <w:t>recognises</w:t>
      </w:r>
      <w:proofErr w:type="spellEnd"/>
      <w:r w:rsidRPr="00172C05">
        <w:t xml:space="preserve"> the CRPD and related mechanisms as fundamental tools for advancing the rights of people with disability.</w:t>
      </w:r>
    </w:p>
    <w:p w14:paraId="21ED43E1" w14:textId="77777777" w:rsidR="00F26119" w:rsidRPr="00172C05" w:rsidRDefault="00F26119" w:rsidP="009429AB">
      <w:pPr>
        <w:pStyle w:val="BodyText"/>
      </w:pPr>
      <w:r w:rsidRPr="00172C05">
        <w:t xml:space="preserve">PWDA is a member of Disabled People’s </w:t>
      </w:r>
      <w:proofErr w:type="spellStart"/>
      <w:r w:rsidRPr="00172C05">
        <w:t>Organisations</w:t>
      </w:r>
      <w:proofErr w:type="spellEnd"/>
      <w:r w:rsidRPr="00172C05">
        <w:t xml:space="preserve"> Australia (DPO Australia), along with the First People’s Disability Network, National Ethnic Disability Alliance and Women with Disabilities Australia.</w:t>
      </w:r>
    </w:p>
    <w:p w14:paraId="2651C391" w14:textId="77777777" w:rsidR="00F26119" w:rsidRPr="00172C05" w:rsidRDefault="00F26119" w:rsidP="009429AB">
      <w:pPr>
        <w:pStyle w:val="BodyText"/>
      </w:pPr>
      <w:r w:rsidRPr="00172C05">
        <w:t xml:space="preserve">DPOs collectively form a disability rights movement that places people with disability at the </w:t>
      </w:r>
      <w:proofErr w:type="spellStart"/>
      <w:r w:rsidRPr="00172C05">
        <w:t>centre</w:t>
      </w:r>
      <w:proofErr w:type="spellEnd"/>
      <w:r w:rsidRPr="00172C05">
        <w:t xml:space="preserve"> of decision-making in all aspects of our lives.</w:t>
      </w:r>
    </w:p>
    <w:p w14:paraId="29C84753" w14:textId="1536CBD7" w:rsidR="003C4D42" w:rsidRDefault="00F26119" w:rsidP="009429AB">
      <w:pPr>
        <w:pStyle w:val="BodyText"/>
      </w:pPr>
      <w:r w:rsidRPr="00172C05">
        <w:t xml:space="preserve">‘Nothing About Us, Without Us’ is the motto of Disabled Peoples’ International. </w:t>
      </w:r>
    </w:p>
    <w:p w14:paraId="7236C5C7" w14:textId="77777777" w:rsidR="003C4D42" w:rsidRDefault="003C4D42">
      <w:pPr>
        <w:spacing w:before="0" w:after="0" w:line="240" w:lineRule="auto"/>
        <w:rPr>
          <w:rFonts w:ascii="Arial" w:hAnsi="Arial" w:cs="Arial"/>
        </w:rPr>
      </w:pPr>
      <w:r>
        <w:rPr>
          <w:rFonts w:ascii="Arial" w:hAnsi="Arial" w:cs="Arial"/>
        </w:rPr>
        <w:br w:type="page"/>
      </w:r>
    </w:p>
    <w:bookmarkStart w:id="37" w:name="_Toc191305684" w:displacedByCustomXml="next"/>
    <w:sdt>
      <w:sdtPr>
        <w:rPr>
          <w:rFonts w:ascii="Arial" w:hAnsi="Arial" w:cs="Arial"/>
          <w:sz w:val="24"/>
          <w:szCs w:val="24"/>
        </w:rPr>
        <w:id w:val="-85934111"/>
        <w:docPartObj>
          <w:docPartGallery w:val="Table of Contents"/>
          <w:docPartUnique/>
        </w:docPartObj>
      </w:sdtPr>
      <w:sdtEndPr>
        <w:rPr>
          <w:b w:val="0"/>
          <w:bCs w:val="0"/>
          <w:noProof/>
        </w:rPr>
      </w:sdtEndPr>
      <w:sdtContent>
        <w:p w14:paraId="451C4980" w14:textId="77777777" w:rsidR="0075781F" w:rsidRPr="00B0187C" w:rsidRDefault="00B25975" w:rsidP="0075781F">
          <w:pPr>
            <w:pStyle w:val="TOCHeading"/>
            <w:rPr>
              <w:rFonts w:ascii="Arial" w:hAnsi="Arial" w:cs="Arial"/>
              <w:noProof/>
              <w:sz w:val="24"/>
              <w:szCs w:val="24"/>
            </w:rPr>
          </w:pPr>
          <w:r w:rsidRPr="00B0187C">
            <w:rPr>
              <w:rFonts w:ascii="VAG Rounded" w:hAnsi="VAG Rounded" w:cs="Arial"/>
              <w:sz w:val="52"/>
              <w:szCs w:val="52"/>
            </w:rPr>
            <w:t>Table of Contents</w:t>
          </w:r>
          <w:r w:rsidR="0075781F" w:rsidRPr="00B0187C">
            <w:rPr>
              <w:rFonts w:ascii="Arial" w:hAnsi="Arial" w:cs="Arial"/>
              <w:sz w:val="24"/>
              <w:szCs w:val="24"/>
            </w:rPr>
            <w:fldChar w:fldCharType="begin"/>
          </w:r>
          <w:r w:rsidR="0075781F" w:rsidRPr="00B0187C">
            <w:rPr>
              <w:rFonts w:ascii="Arial" w:hAnsi="Arial" w:cs="Arial"/>
              <w:sz w:val="24"/>
              <w:szCs w:val="24"/>
            </w:rPr>
            <w:instrText xml:space="preserve"> TOC \o "1-3" \h \z \u </w:instrText>
          </w:r>
          <w:r w:rsidR="0075781F" w:rsidRPr="00B0187C">
            <w:rPr>
              <w:rFonts w:ascii="Arial" w:hAnsi="Arial" w:cs="Arial"/>
              <w:sz w:val="24"/>
              <w:szCs w:val="24"/>
            </w:rPr>
            <w:fldChar w:fldCharType="separate"/>
          </w:r>
        </w:p>
        <w:p w14:paraId="693C7A74" w14:textId="7928F8BA" w:rsidR="0075781F" w:rsidRPr="00B0187C" w:rsidRDefault="0075781F">
          <w:pPr>
            <w:pStyle w:val="TOC1"/>
            <w:tabs>
              <w:tab w:val="right" w:leader="dot" w:pos="9010"/>
            </w:tabs>
            <w:rPr>
              <w:rFonts w:ascii="Arial" w:eastAsiaTheme="minorEastAsia" w:hAnsi="Arial" w:cs="Arial"/>
              <w:b w:val="0"/>
              <w:bCs w:val="0"/>
              <w:caps w:val="0"/>
              <w:noProof/>
              <w:color w:val="2F5496" w:themeColor="accent1" w:themeShade="BF"/>
              <w:kern w:val="2"/>
              <w:lang w:eastAsia="en-AU"/>
              <w14:ligatures w14:val="standardContextual"/>
            </w:rPr>
          </w:pPr>
          <w:hyperlink w:anchor="_Toc192094213" w:history="1">
            <w:r w:rsidRPr="00B0187C">
              <w:rPr>
                <w:rStyle w:val="Hyperlink"/>
                <w:rFonts w:ascii="Arial" w:hAnsi="Arial" w:cs="Arial"/>
                <w:noProof/>
                <w:color w:val="2F5496" w:themeColor="accent1" w:themeShade="BF"/>
              </w:rPr>
              <w:t>Executive Summary</w:t>
            </w:r>
            <w:r w:rsidRPr="00B0187C">
              <w:rPr>
                <w:rFonts w:ascii="Arial" w:hAnsi="Arial" w:cs="Arial"/>
                <w:noProof/>
                <w:webHidden/>
                <w:color w:val="2F5496" w:themeColor="accent1" w:themeShade="BF"/>
              </w:rPr>
              <w:tab/>
            </w:r>
            <w:r w:rsidRPr="00B0187C">
              <w:rPr>
                <w:rFonts w:ascii="Arial" w:hAnsi="Arial" w:cs="Arial"/>
                <w:noProof/>
                <w:webHidden/>
                <w:color w:val="2F5496" w:themeColor="accent1" w:themeShade="BF"/>
              </w:rPr>
              <w:fldChar w:fldCharType="begin"/>
            </w:r>
            <w:r w:rsidRPr="00B0187C">
              <w:rPr>
                <w:rFonts w:ascii="Arial" w:hAnsi="Arial" w:cs="Arial"/>
                <w:noProof/>
                <w:webHidden/>
                <w:color w:val="2F5496" w:themeColor="accent1" w:themeShade="BF"/>
              </w:rPr>
              <w:instrText xml:space="preserve"> PAGEREF _Toc192094213 \h </w:instrText>
            </w:r>
            <w:r w:rsidRPr="00B0187C">
              <w:rPr>
                <w:rFonts w:ascii="Arial" w:hAnsi="Arial" w:cs="Arial"/>
                <w:noProof/>
                <w:webHidden/>
                <w:color w:val="2F5496" w:themeColor="accent1" w:themeShade="BF"/>
              </w:rPr>
            </w:r>
            <w:r w:rsidRPr="00B0187C">
              <w:rPr>
                <w:rFonts w:ascii="Arial" w:hAnsi="Arial" w:cs="Arial"/>
                <w:noProof/>
                <w:webHidden/>
                <w:color w:val="2F5496" w:themeColor="accent1" w:themeShade="BF"/>
              </w:rPr>
              <w:fldChar w:fldCharType="separate"/>
            </w:r>
            <w:r w:rsidR="00EA18C1">
              <w:rPr>
                <w:rFonts w:ascii="Arial" w:hAnsi="Arial" w:cs="Arial"/>
                <w:noProof/>
                <w:webHidden/>
                <w:color w:val="2F5496" w:themeColor="accent1" w:themeShade="BF"/>
              </w:rPr>
              <w:t>7</w:t>
            </w:r>
            <w:r w:rsidRPr="00B0187C">
              <w:rPr>
                <w:rFonts w:ascii="Arial" w:hAnsi="Arial" w:cs="Arial"/>
                <w:noProof/>
                <w:webHidden/>
                <w:color w:val="2F5496" w:themeColor="accent1" w:themeShade="BF"/>
              </w:rPr>
              <w:fldChar w:fldCharType="end"/>
            </w:r>
          </w:hyperlink>
        </w:p>
        <w:p w14:paraId="5032B4DE" w14:textId="27CFB3A1" w:rsidR="0075781F" w:rsidRPr="00B0187C" w:rsidRDefault="0075781F">
          <w:pPr>
            <w:pStyle w:val="TOC1"/>
            <w:tabs>
              <w:tab w:val="right" w:leader="dot" w:pos="9010"/>
            </w:tabs>
            <w:rPr>
              <w:rFonts w:ascii="Arial" w:eastAsiaTheme="minorEastAsia" w:hAnsi="Arial" w:cs="Arial"/>
              <w:b w:val="0"/>
              <w:bCs w:val="0"/>
              <w:caps w:val="0"/>
              <w:noProof/>
              <w:color w:val="2F5496" w:themeColor="accent1" w:themeShade="BF"/>
              <w:kern w:val="2"/>
              <w:lang w:eastAsia="en-AU"/>
              <w14:ligatures w14:val="standardContextual"/>
            </w:rPr>
          </w:pPr>
          <w:hyperlink w:anchor="_Toc192094214" w:history="1">
            <w:r w:rsidRPr="00B0187C">
              <w:rPr>
                <w:rStyle w:val="Hyperlink"/>
                <w:rFonts w:ascii="Arial" w:hAnsi="Arial" w:cs="Arial"/>
                <w:noProof/>
                <w:color w:val="2F5496" w:themeColor="accent1" w:themeShade="BF"/>
              </w:rPr>
              <w:t>Summary of Recommendations</w:t>
            </w:r>
            <w:r w:rsidRPr="00B0187C">
              <w:rPr>
                <w:rFonts w:ascii="Arial" w:hAnsi="Arial" w:cs="Arial"/>
                <w:noProof/>
                <w:webHidden/>
                <w:color w:val="2F5496" w:themeColor="accent1" w:themeShade="BF"/>
              </w:rPr>
              <w:tab/>
            </w:r>
            <w:r w:rsidRPr="00B0187C">
              <w:rPr>
                <w:rFonts w:ascii="Arial" w:hAnsi="Arial" w:cs="Arial"/>
                <w:noProof/>
                <w:webHidden/>
                <w:color w:val="2F5496" w:themeColor="accent1" w:themeShade="BF"/>
              </w:rPr>
              <w:fldChar w:fldCharType="begin"/>
            </w:r>
            <w:r w:rsidRPr="00B0187C">
              <w:rPr>
                <w:rFonts w:ascii="Arial" w:hAnsi="Arial" w:cs="Arial"/>
                <w:noProof/>
                <w:webHidden/>
                <w:color w:val="2F5496" w:themeColor="accent1" w:themeShade="BF"/>
              </w:rPr>
              <w:instrText xml:space="preserve"> PAGEREF _Toc192094214 \h </w:instrText>
            </w:r>
            <w:r w:rsidRPr="00B0187C">
              <w:rPr>
                <w:rFonts w:ascii="Arial" w:hAnsi="Arial" w:cs="Arial"/>
                <w:noProof/>
                <w:webHidden/>
                <w:color w:val="2F5496" w:themeColor="accent1" w:themeShade="BF"/>
              </w:rPr>
            </w:r>
            <w:r w:rsidRPr="00B0187C">
              <w:rPr>
                <w:rFonts w:ascii="Arial" w:hAnsi="Arial" w:cs="Arial"/>
                <w:noProof/>
                <w:webHidden/>
                <w:color w:val="2F5496" w:themeColor="accent1" w:themeShade="BF"/>
              </w:rPr>
              <w:fldChar w:fldCharType="separate"/>
            </w:r>
            <w:r w:rsidR="00EA18C1">
              <w:rPr>
                <w:rFonts w:ascii="Arial" w:hAnsi="Arial" w:cs="Arial"/>
                <w:noProof/>
                <w:webHidden/>
                <w:color w:val="2F5496" w:themeColor="accent1" w:themeShade="BF"/>
              </w:rPr>
              <w:t>9</w:t>
            </w:r>
            <w:r w:rsidRPr="00B0187C">
              <w:rPr>
                <w:rFonts w:ascii="Arial" w:hAnsi="Arial" w:cs="Arial"/>
                <w:noProof/>
                <w:webHidden/>
                <w:color w:val="2F5496" w:themeColor="accent1" w:themeShade="BF"/>
              </w:rPr>
              <w:fldChar w:fldCharType="end"/>
            </w:r>
          </w:hyperlink>
        </w:p>
        <w:p w14:paraId="445184BC" w14:textId="16BFD4A7" w:rsidR="0075781F" w:rsidRPr="00B0187C" w:rsidRDefault="0075781F">
          <w:pPr>
            <w:pStyle w:val="TOC1"/>
            <w:tabs>
              <w:tab w:val="right" w:leader="dot" w:pos="9010"/>
            </w:tabs>
            <w:rPr>
              <w:rFonts w:ascii="Arial" w:eastAsiaTheme="minorEastAsia" w:hAnsi="Arial" w:cs="Arial"/>
              <w:b w:val="0"/>
              <w:bCs w:val="0"/>
              <w:caps w:val="0"/>
              <w:noProof/>
              <w:color w:val="2F5496" w:themeColor="accent1" w:themeShade="BF"/>
              <w:kern w:val="2"/>
              <w:lang w:eastAsia="en-AU"/>
              <w14:ligatures w14:val="standardContextual"/>
            </w:rPr>
          </w:pPr>
          <w:hyperlink w:anchor="_Toc192094215" w:history="1">
            <w:r w:rsidRPr="00B0187C">
              <w:rPr>
                <w:rStyle w:val="Hyperlink"/>
                <w:rFonts w:ascii="Arial" w:hAnsi="Arial" w:cs="Arial"/>
                <w:noProof/>
                <w:color w:val="2F5496" w:themeColor="accent1" w:themeShade="BF"/>
              </w:rPr>
              <w:t>Background to Consultation</w:t>
            </w:r>
            <w:r w:rsidRPr="00B0187C">
              <w:rPr>
                <w:rFonts w:ascii="Arial" w:hAnsi="Arial" w:cs="Arial"/>
                <w:noProof/>
                <w:webHidden/>
                <w:color w:val="2F5496" w:themeColor="accent1" w:themeShade="BF"/>
              </w:rPr>
              <w:tab/>
            </w:r>
            <w:r w:rsidRPr="00B0187C">
              <w:rPr>
                <w:rFonts w:ascii="Arial" w:hAnsi="Arial" w:cs="Arial"/>
                <w:noProof/>
                <w:webHidden/>
                <w:color w:val="2F5496" w:themeColor="accent1" w:themeShade="BF"/>
              </w:rPr>
              <w:fldChar w:fldCharType="begin"/>
            </w:r>
            <w:r w:rsidRPr="00B0187C">
              <w:rPr>
                <w:rFonts w:ascii="Arial" w:hAnsi="Arial" w:cs="Arial"/>
                <w:noProof/>
                <w:webHidden/>
                <w:color w:val="2F5496" w:themeColor="accent1" w:themeShade="BF"/>
              </w:rPr>
              <w:instrText xml:space="preserve"> PAGEREF _Toc192094215 \h </w:instrText>
            </w:r>
            <w:r w:rsidRPr="00B0187C">
              <w:rPr>
                <w:rFonts w:ascii="Arial" w:hAnsi="Arial" w:cs="Arial"/>
                <w:noProof/>
                <w:webHidden/>
                <w:color w:val="2F5496" w:themeColor="accent1" w:themeShade="BF"/>
              </w:rPr>
            </w:r>
            <w:r w:rsidRPr="00B0187C">
              <w:rPr>
                <w:rFonts w:ascii="Arial" w:hAnsi="Arial" w:cs="Arial"/>
                <w:noProof/>
                <w:webHidden/>
                <w:color w:val="2F5496" w:themeColor="accent1" w:themeShade="BF"/>
              </w:rPr>
              <w:fldChar w:fldCharType="separate"/>
            </w:r>
            <w:r w:rsidR="00EA18C1">
              <w:rPr>
                <w:rFonts w:ascii="Arial" w:hAnsi="Arial" w:cs="Arial"/>
                <w:noProof/>
                <w:webHidden/>
                <w:color w:val="2F5496" w:themeColor="accent1" w:themeShade="BF"/>
              </w:rPr>
              <w:t>12</w:t>
            </w:r>
            <w:r w:rsidRPr="00B0187C">
              <w:rPr>
                <w:rFonts w:ascii="Arial" w:hAnsi="Arial" w:cs="Arial"/>
                <w:noProof/>
                <w:webHidden/>
                <w:color w:val="2F5496" w:themeColor="accent1" w:themeShade="BF"/>
              </w:rPr>
              <w:fldChar w:fldCharType="end"/>
            </w:r>
          </w:hyperlink>
        </w:p>
        <w:p w14:paraId="065E0335" w14:textId="3BE2E7D3" w:rsidR="0075781F" w:rsidRPr="00B0187C" w:rsidRDefault="0075781F">
          <w:pPr>
            <w:pStyle w:val="TOC1"/>
            <w:tabs>
              <w:tab w:val="right" w:leader="dot" w:pos="9010"/>
            </w:tabs>
            <w:rPr>
              <w:rFonts w:ascii="Arial" w:eastAsiaTheme="minorEastAsia" w:hAnsi="Arial" w:cs="Arial"/>
              <w:b w:val="0"/>
              <w:bCs w:val="0"/>
              <w:caps w:val="0"/>
              <w:noProof/>
              <w:color w:val="2F5496" w:themeColor="accent1" w:themeShade="BF"/>
              <w:kern w:val="2"/>
              <w:lang w:eastAsia="en-AU"/>
              <w14:ligatures w14:val="standardContextual"/>
            </w:rPr>
          </w:pPr>
          <w:hyperlink w:anchor="_Toc192094216" w:history="1">
            <w:r w:rsidRPr="00B0187C">
              <w:rPr>
                <w:rStyle w:val="Hyperlink"/>
                <w:rFonts w:ascii="Arial" w:hAnsi="Arial" w:cs="Arial"/>
                <w:noProof/>
                <w:color w:val="2F5496" w:themeColor="accent1" w:themeShade="BF"/>
              </w:rPr>
              <w:t>PWDA Survey</w:t>
            </w:r>
            <w:r w:rsidRPr="00B0187C">
              <w:rPr>
                <w:rFonts w:ascii="Arial" w:hAnsi="Arial" w:cs="Arial"/>
                <w:noProof/>
                <w:webHidden/>
                <w:color w:val="2F5496" w:themeColor="accent1" w:themeShade="BF"/>
              </w:rPr>
              <w:tab/>
            </w:r>
            <w:r w:rsidRPr="00B0187C">
              <w:rPr>
                <w:rFonts w:ascii="Arial" w:hAnsi="Arial" w:cs="Arial"/>
                <w:noProof/>
                <w:webHidden/>
                <w:color w:val="2F5496" w:themeColor="accent1" w:themeShade="BF"/>
              </w:rPr>
              <w:fldChar w:fldCharType="begin"/>
            </w:r>
            <w:r w:rsidRPr="00B0187C">
              <w:rPr>
                <w:rFonts w:ascii="Arial" w:hAnsi="Arial" w:cs="Arial"/>
                <w:noProof/>
                <w:webHidden/>
                <w:color w:val="2F5496" w:themeColor="accent1" w:themeShade="BF"/>
              </w:rPr>
              <w:instrText xml:space="preserve"> PAGEREF _Toc192094216 \h </w:instrText>
            </w:r>
            <w:r w:rsidRPr="00B0187C">
              <w:rPr>
                <w:rFonts w:ascii="Arial" w:hAnsi="Arial" w:cs="Arial"/>
                <w:noProof/>
                <w:webHidden/>
                <w:color w:val="2F5496" w:themeColor="accent1" w:themeShade="BF"/>
              </w:rPr>
            </w:r>
            <w:r w:rsidRPr="00B0187C">
              <w:rPr>
                <w:rFonts w:ascii="Arial" w:hAnsi="Arial" w:cs="Arial"/>
                <w:noProof/>
                <w:webHidden/>
                <w:color w:val="2F5496" w:themeColor="accent1" w:themeShade="BF"/>
              </w:rPr>
              <w:fldChar w:fldCharType="separate"/>
            </w:r>
            <w:r w:rsidR="00EA18C1">
              <w:rPr>
                <w:rFonts w:ascii="Arial" w:hAnsi="Arial" w:cs="Arial"/>
                <w:noProof/>
                <w:webHidden/>
                <w:color w:val="2F5496" w:themeColor="accent1" w:themeShade="BF"/>
              </w:rPr>
              <w:t>15</w:t>
            </w:r>
            <w:r w:rsidRPr="00B0187C">
              <w:rPr>
                <w:rFonts w:ascii="Arial" w:hAnsi="Arial" w:cs="Arial"/>
                <w:noProof/>
                <w:webHidden/>
                <w:color w:val="2F5496" w:themeColor="accent1" w:themeShade="BF"/>
              </w:rPr>
              <w:fldChar w:fldCharType="end"/>
            </w:r>
          </w:hyperlink>
        </w:p>
        <w:p w14:paraId="5FADB2BD" w14:textId="78A3F51A" w:rsidR="0075781F" w:rsidRPr="00B0187C" w:rsidRDefault="0075781F">
          <w:pPr>
            <w:pStyle w:val="TOC3"/>
            <w:tabs>
              <w:tab w:val="right" w:leader="dot" w:pos="9010"/>
            </w:tabs>
            <w:rPr>
              <w:rFonts w:ascii="Arial" w:eastAsiaTheme="minorEastAsia" w:hAnsi="Arial" w:cs="Arial"/>
              <w:noProof/>
              <w:color w:val="2F5496" w:themeColor="accent1" w:themeShade="BF"/>
              <w:kern w:val="2"/>
              <w:sz w:val="24"/>
              <w:szCs w:val="24"/>
              <w:lang w:eastAsia="en-AU"/>
              <w14:ligatures w14:val="standardContextual"/>
            </w:rPr>
          </w:pPr>
          <w:hyperlink w:anchor="_Toc192094217" w:history="1">
            <w:r w:rsidRPr="00B0187C">
              <w:rPr>
                <w:rStyle w:val="Hyperlink"/>
                <w:rFonts w:ascii="Arial" w:hAnsi="Arial" w:cs="Arial"/>
                <w:bCs/>
                <w:noProof/>
                <w:color w:val="2F5496" w:themeColor="accent1" w:themeShade="BF"/>
                <w:sz w:val="24"/>
                <w:szCs w:val="24"/>
                <w:lang w:val="en-GB"/>
              </w:rPr>
              <w:t>Support Coordination</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_Toc192094217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15</w:t>
            </w:r>
            <w:r w:rsidRPr="00B0187C">
              <w:rPr>
                <w:rFonts w:ascii="Arial" w:hAnsi="Arial" w:cs="Arial"/>
                <w:noProof/>
                <w:webHidden/>
                <w:color w:val="2F5496" w:themeColor="accent1" w:themeShade="BF"/>
                <w:sz w:val="24"/>
                <w:szCs w:val="24"/>
              </w:rPr>
              <w:fldChar w:fldCharType="end"/>
            </w:r>
          </w:hyperlink>
        </w:p>
        <w:p w14:paraId="25AED620" w14:textId="03674EAC" w:rsidR="0075781F" w:rsidRPr="00B0187C" w:rsidRDefault="0075781F">
          <w:pPr>
            <w:pStyle w:val="TOC3"/>
            <w:tabs>
              <w:tab w:val="right" w:leader="dot" w:pos="9010"/>
            </w:tabs>
            <w:rPr>
              <w:rFonts w:ascii="Arial" w:eastAsiaTheme="minorEastAsia" w:hAnsi="Arial" w:cs="Arial"/>
              <w:noProof/>
              <w:color w:val="2F5496" w:themeColor="accent1" w:themeShade="BF"/>
              <w:kern w:val="2"/>
              <w:sz w:val="24"/>
              <w:szCs w:val="24"/>
              <w:lang w:eastAsia="en-AU"/>
              <w14:ligatures w14:val="standardContextual"/>
            </w:rPr>
          </w:pPr>
          <w:hyperlink w:anchor="_Toc192094218" w:history="1">
            <w:r w:rsidRPr="00B0187C">
              <w:rPr>
                <w:rStyle w:val="Hyperlink"/>
                <w:rFonts w:ascii="Arial" w:hAnsi="Arial" w:cs="Arial"/>
                <w:bCs/>
                <w:noProof/>
                <w:color w:val="2F5496" w:themeColor="accent1" w:themeShade="BF"/>
                <w:sz w:val="24"/>
                <w:szCs w:val="24"/>
                <w:lang w:val="en-GB"/>
              </w:rPr>
              <w:t>SIL</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_Toc192094218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17</w:t>
            </w:r>
            <w:r w:rsidRPr="00B0187C">
              <w:rPr>
                <w:rFonts w:ascii="Arial" w:hAnsi="Arial" w:cs="Arial"/>
                <w:noProof/>
                <w:webHidden/>
                <w:color w:val="2F5496" w:themeColor="accent1" w:themeShade="BF"/>
                <w:sz w:val="24"/>
                <w:szCs w:val="24"/>
              </w:rPr>
              <w:fldChar w:fldCharType="end"/>
            </w:r>
          </w:hyperlink>
        </w:p>
        <w:p w14:paraId="3F595ED2" w14:textId="4FF68BFF" w:rsidR="0075781F" w:rsidRPr="00B0187C" w:rsidRDefault="0075781F">
          <w:pPr>
            <w:pStyle w:val="TOC1"/>
            <w:tabs>
              <w:tab w:val="right" w:leader="dot" w:pos="9010"/>
            </w:tabs>
            <w:rPr>
              <w:rFonts w:ascii="Arial" w:eastAsiaTheme="minorEastAsia" w:hAnsi="Arial" w:cs="Arial"/>
              <w:b w:val="0"/>
              <w:bCs w:val="0"/>
              <w:caps w:val="0"/>
              <w:noProof/>
              <w:color w:val="2F5496" w:themeColor="accent1" w:themeShade="BF"/>
              <w:kern w:val="2"/>
              <w:lang w:eastAsia="en-AU"/>
              <w14:ligatures w14:val="standardContextual"/>
            </w:rPr>
          </w:pPr>
          <w:hyperlink w:anchor="_Toc192094219" w:history="1">
            <w:r w:rsidRPr="00B0187C">
              <w:rPr>
                <w:rStyle w:val="Hyperlink"/>
                <w:rFonts w:ascii="Arial" w:hAnsi="Arial" w:cs="Arial"/>
                <w:noProof/>
                <w:color w:val="2F5496" w:themeColor="accent1" w:themeShade="BF"/>
              </w:rPr>
              <w:t>Response to Consultation Questions</w:t>
            </w:r>
            <w:r w:rsidRPr="00B0187C">
              <w:rPr>
                <w:rFonts w:ascii="Arial" w:hAnsi="Arial" w:cs="Arial"/>
                <w:noProof/>
                <w:webHidden/>
                <w:color w:val="2F5496" w:themeColor="accent1" w:themeShade="BF"/>
              </w:rPr>
              <w:tab/>
            </w:r>
            <w:r w:rsidRPr="00B0187C">
              <w:rPr>
                <w:rFonts w:ascii="Arial" w:hAnsi="Arial" w:cs="Arial"/>
                <w:noProof/>
                <w:webHidden/>
                <w:color w:val="2F5496" w:themeColor="accent1" w:themeShade="BF"/>
              </w:rPr>
              <w:fldChar w:fldCharType="begin"/>
            </w:r>
            <w:r w:rsidRPr="00B0187C">
              <w:rPr>
                <w:rFonts w:ascii="Arial" w:hAnsi="Arial" w:cs="Arial"/>
                <w:noProof/>
                <w:webHidden/>
                <w:color w:val="2F5496" w:themeColor="accent1" w:themeShade="BF"/>
              </w:rPr>
              <w:instrText xml:space="preserve"> PAGEREF _Toc192094219 \h </w:instrText>
            </w:r>
            <w:r w:rsidRPr="00B0187C">
              <w:rPr>
                <w:rFonts w:ascii="Arial" w:hAnsi="Arial" w:cs="Arial"/>
                <w:noProof/>
                <w:webHidden/>
                <w:color w:val="2F5496" w:themeColor="accent1" w:themeShade="BF"/>
              </w:rPr>
            </w:r>
            <w:r w:rsidRPr="00B0187C">
              <w:rPr>
                <w:rFonts w:ascii="Arial" w:hAnsi="Arial" w:cs="Arial"/>
                <w:noProof/>
                <w:webHidden/>
                <w:color w:val="2F5496" w:themeColor="accent1" w:themeShade="BF"/>
              </w:rPr>
              <w:fldChar w:fldCharType="separate"/>
            </w:r>
            <w:r w:rsidR="00EA18C1">
              <w:rPr>
                <w:rFonts w:ascii="Arial" w:hAnsi="Arial" w:cs="Arial"/>
                <w:noProof/>
                <w:webHidden/>
                <w:color w:val="2F5496" w:themeColor="accent1" w:themeShade="BF"/>
              </w:rPr>
              <w:t>20</w:t>
            </w:r>
            <w:r w:rsidRPr="00B0187C">
              <w:rPr>
                <w:rFonts w:ascii="Arial" w:hAnsi="Arial" w:cs="Arial"/>
                <w:noProof/>
                <w:webHidden/>
                <w:color w:val="2F5496" w:themeColor="accent1" w:themeShade="BF"/>
              </w:rPr>
              <w:fldChar w:fldCharType="end"/>
            </w:r>
          </w:hyperlink>
        </w:p>
        <w:p w14:paraId="629765EB" w14:textId="14BC5BCB" w:rsidR="0075781F" w:rsidRPr="00B0187C" w:rsidRDefault="0075781F">
          <w:pPr>
            <w:pStyle w:val="TOC2"/>
            <w:tabs>
              <w:tab w:val="right" w:leader="dot" w:pos="9010"/>
            </w:tabs>
            <w:rPr>
              <w:rFonts w:ascii="Arial" w:eastAsiaTheme="minorEastAsia" w:hAnsi="Arial" w:cs="Arial"/>
              <w:b w:val="0"/>
              <w:bCs w:val="0"/>
              <w:noProof/>
              <w:color w:val="2F5496" w:themeColor="accent1" w:themeShade="BF"/>
              <w:kern w:val="2"/>
              <w:sz w:val="24"/>
              <w:szCs w:val="24"/>
              <w:lang w:eastAsia="en-AU"/>
              <w14:ligatures w14:val="standardContextual"/>
            </w:rPr>
          </w:pPr>
          <w:hyperlink w:anchor="_Toc192094220" w:history="1">
            <w:r w:rsidRPr="00B0187C">
              <w:rPr>
                <w:rStyle w:val="Hyperlink"/>
                <w:rFonts w:ascii="Arial" w:hAnsi="Arial" w:cs="Arial"/>
                <w:i/>
                <w:iCs/>
                <w:noProof/>
                <w:color w:val="2F5496" w:themeColor="accent1" w:themeShade="BF"/>
                <w:sz w:val="24"/>
                <w:szCs w:val="24"/>
                <w:lang w:val="en-GB"/>
              </w:rPr>
              <w:t>Do you think the proposed mandatory registration changes for SIL and Support Coordination will impact the ways participants access and receive these supports?</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_Toc192094220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20</w:t>
            </w:r>
            <w:r w:rsidRPr="00B0187C">
              <w:rPr>
                <w:rFonts w:ascii="Arial" w:hAnsi="Arial" w:cs="Arial"/>
                <w:noProof/>
                <w:webHidden/>
                <w:color w:val="2F5496" w:themeColor="accent1" w:themeShade="BF"/>
                <w:sz w:val="24"/>
                <w:szCs w:val="24"/>
              </w:rPr>
              <w:fldChar w:fldCharType="end"/>
            </w:r>
          </w:hyperlink>
        </w:p>
        <w:p w14:paraId="652DDB16" w14:textId="207403F4" w:rsidR="0075781F" w:rsidRPr="00B0187C" w:rsidRDefault="0075781F">
          <w:pPr>
            <w:pStyle w:val="TOC3"/>
            <w:tabs>
              <w:tab w:val="right" w:leader="dot" w:pos="9010"/>
            </w:tabs>
            <w:rPr>
              <w:rFonts w:ascii="Arial" w:eastAsiaTheme="minorEastAsia" w:hAnsi="Arial" w:cs="Arial"/>
              <w:noProof/>
              <w:color w:val="2F5496" w:themeColor="accent1" w:themeShade="BF"/>
              <w:kern w:val="2"/>
              <w:sz w:val="24"/>
              <w:szCs w:val="24"/>
              <w:lang w:eastAsia="en-AU"/>
              <w14:ligatures w14:val="standardContextual"/>
            </w:rPr>
          </w:pPr>
          <w:hyperlink w:anchor="_Toc192094221" w:history="1">
            <w:r w:rsidRPr="00B0187C">
              <w:rPr>
                <w:rStyle w:val="Hyperlink"/>
                <w:rFonts w:ascii="Arial" w:hAnsi="Arial" w:cs="Arial"/>
                <w:noProof/>
                <w:color w:val="2F5496" w:themeColor="accent1" w:themeShade="BF"/>
                <w:sz w:val="24"/>
                <w:szCs w:val="24"/>
              </w:rPr>
              <w:t>Context</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_Toc192094221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20</w:t>
            </w:r>
            <w:r w:rsidRPr="00B0187C">
              <w:rPr>
                <w:rFonts w:ascii="Arial" w:hAnsi="Arial" w:cs="Arial"/>
                <w:noProof/>
                <w:webHidden/>
                <w:color w:val="2F5496" w:themeColor="accent1" w:themeShade="BF"/>
                <w:sz w:val="24"/>
                <w:szCs w:val="24"/>
              </w:rPr>
              <w:fldChar w:fldCharType="end"/>
            </w:r>
          </w:hyperlink>
        </w:p>
        <w:p w14:paraId="2B3AB85B" w14:textId="2CCC2382" w:rsidR="0075781F" w:rsidRPr="00B0187C" w:rsidRDefault="0075781F">
          <w:pPr>
            <w:pStyle w:val="TOC3"/>
            <w:tabs>
              <w:tab w:val="right" w:leader="dot" w:pos="9010"/>
            </w:tabs>
            <w:rPr>
              <w:rFonts w:ascii="Arial" w:eastAsiaTheme="minorEastAsia" w:hAnsi="Arial" w:cs="Arial"/>
              <w:noProof/>
              <w:color w:val="2F5496" w:themeColor="accent1" w:themeShade="BF"/>
              <w:kern w:val="2"/>
              <w:sz w:val="24"/>
              <w:szCs w:val="24"/>
              <w:lang w:eastAsia="en-AU"/>
              <w14:ligatures w14:val="standardContextual"/>
            </w:rPr>
          </w:pPr>
          <w:hyperlink w:anchor="_Toc192094222" w:history="1">
            <w:r w:rsidRPr="00B0187C">
              <w:rPr>
                <w:rStyle w:val="Hyperlink"/>
                <w:rFonts w:ascii="Arial" w:hAnsi="Arial" w:cs="Arial"/>
                <w:noProof/>
                <w:color w:val="2F5496" w:themeColor="accent1" w:themeShade="BF"/>
                <w:sz w:val="24"/>
                <w:szCs w:val="24"/>
              </w:rPr>
              <w:t>Participant Choice and Control Must be Maintained</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_Toc192094222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21</w:t>
            </w:r>
            <w:r w:rsidRPr="00B0187C">
              <w:rPr>
                <w:rFonts w:ascii="Arial" w:hAnsi="Arial" w:cs="Arial"/>
                <w:noProof/>
                <w:webHidden/>
                <w:color w:val="2F5496" w:themeColor="accent1" w:themeShade="BF"/>
                <w:sz w:val="24"/>
                <w:szCs w:val="24"/>
              </w:rPr>
              <w:fldChar w:fldCharType="end"/>
            </w:r>
          </w:hyperlink>
        </w:p>
        <w:p w14:paraId="06BF3AFA" w14:textId="3FB06F30" w:rsidR="0075781F" w:rsidRPr="00B0187C" w:rsidRDefault="0075781F">
          <w:pPr>
            <w:pStyle w:val="TOC3"/>
            <w:tabs>
              <w:tab w:val="right" w:leader="dot" w:pos="9010"/>
            </w:tabs>
            <w:rPr>
              <w:rFonts w:ascii="Arial" w:eastAsiaTheme="minorEastAsia" w:hAnsi="Arial" w:cs="Arial"/>
              <w:noProof/>
              <w:color w:val="2F5496" w:themeColor="accent1" w:themeShade="BF"/>
              <w:kern w:val="2"/>
              <w:sz w:val="24"/>
              <w:szCs w:val="24"/>
              <w:lang w:eastAsia="en-AU"/>
              <w14:ligatures w14:val="standardContextual"/>
            </w:rPr>
          </w:pPr>
          <w:hyperlink w:anchor="_Toc192094223" w:history="1">
            <w:r w:rsidRPr="00B0187C">
              <w:rPr>
                <w:rStyle w:val="Hyperlink"/>
                <w:rFonts w:ascii="Arial" w:hAnsi="Arial" w:cs="Arial"/>
                <w:noProof/>
                <w:color w:val="2F5496" w:themeColor="accent1" w:themeShade="BF"/>
                <w:sz w:val="24"/>
                <w:szCs w:val="24"/>
              </w:rPr>
              <w:t>Not all SIL and Support Coordination is the Same</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_Toc192094223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22</w:t>
            </w:r>
            <w:r w:rsidRPr="00B0187C">
              <w:rPr>
                <w:rFonts w:ascii="Arial" w:hAnsi="Arial" w:cs="Arial"/>
                <w:noProof/>
                <w:webHidden/>
                <w:color w:val="2F5496" w:themeColor="accent1" w:themeShade="BF"/>
                <w:sz w:val="24"/>
                <w:szCs w:val="24"/>
              </w:rPr>
              <w:fldChar w:fldCharType="end"/>
            </w:r>
          </w:hyperlink>
        </w:p>
        <w:p w14:paraId="714639F8" w14:textId="7DD50E79" w:rsidR="0075781F" w:rsidRPr="00B0187C" w:rsidRDefault="0075781F">
          <w:pPr>
            <w:pStyle w:val="TOC3"/>
            <w:tabs>
              <w:tab w:val="right" w:leader="dot" w:pos="9010"/>
            </w:tabs>
            <w:rPr>
              <w:rFonts w:ascii="Arial" w:eastAsiaTheme="minorEastAsia" w:hAnsi="Arial" w:cs="Arial"/>
              <w:noProof/>
              <w:color w:val="2F5496" w:themeColor="accent1" w:themeShade="BF"/>
              <w:kern w:val="2"/>
              <w:sz w:val="24"/>
              <w:szCs w:val="24"/>
              <w:lang w:eastAsia="en-AU"/>
              <w14:ligatures w14:val="standardContextual"/>
            </w:rPr>
          </w:pPr>
          <w:hyperlink w:anchor="_Toc192094224" w:history="1">
            <w:r w:rsidRPr="00B0187C">
              <w:rPr>
                <w:rStyle w:val="Hyperlink"/>
                <w:rFonts w:ascii="Arial" w:hAnsi="Arial" w:cs="Arial"/>
                <w:noProof/>
                <w:color w:val="2F5496" w:themeColor="accent1" w:themeShade="BF"/>
                <w:sz w:val="24"/>
                <w:szCs w:val="24"/>
              </w:rPr>
              <w:t>Failure to Address Conflicts of Interest</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_Toc192094224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24</w:t>
            </w:r>
            <w:r w:rsidRPr="00B0187C">
              <w:rPr>
                <w:rFonts w:ascii="Arial" w:hAnsi="Arial" w:cs="Arial"/>
                <w:noProof/>
                <w:webHidden/>
                <w:color w:val="2F5496" w:themeColor="accent1" w:themeShade="BF"/>
                <w:sz w:val="24"/>
                <w:szCs w:val="24"/>
              </w:rPr>
              <w:fldChar w:fldCharType="end"/>
            </w:r>
          </w:hyperlink>
        </w:p>
        <w:p w14:paraId="2E2AE54B" w14:textId="1CCA5D21" w:rsidR="0075781F" w:rsidRPr="00B0187C" w:rsidRDefault="0075781F">
          <w:pPr>
            <w:pStyle w:val="TOC3"/>
            <w:tabs>
              <w:tab w:val="right" w:leader="dot" w:pos="9010"/>
            </w:tabs>
            <w:rPr>
              <w:rFonts w:ascii="Arial" w:eastAsiaTheme="minorEastAsia" w:hAnsi="Arial" w:cs="Arial"/>
              <w:noProof/>
              <w:color w:val="2F5496" w:themeColor="accent1" w:themeShade="BF"/>
              <w:kern w:val="2"/>
              <w:sz w:val="24"/>
              <w:szCs w:val="24"/>
              <w:lang w:eastAsia="en-AU"/>
              <w14:ligatures w14:val="standardContextual"/>
            </w:rPr>
          </w:pPr>
          <w:hyperlink w:anchor="_Toc192094225" w:history="1">
            <w:r w:rsidRPr="00B0187C">
              <w:rPr>
                <w:rStyle w:val="Hyperlink"/>
                <w:rFonts w:ascii="Arial" w:hAnsi="Arial" w:cs="Arial"/>
                <w:noProof/>
                <w:color w:val="2F5496" w:themeColor="accent1" w:themeShade="BF"/>
                <w:sz w:val="24"/>
                <w:szCs w:val="24"/>
              </w:rPr>
              <w:t>Risk of Market Monopolisation</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_Toc192094225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26</w:t>
            </w:r>
            <w:r w:rsidRPr="00B0187C">
              <w:rPr>
                <w:rFonts w:ascii="Arial" w:hAnsi="Arial" w:cs="Arial"/>
                <w:noProof/>
                <w:webHidden/>
                <w:color w:val="2F5496" w:themeColor="accent1" w:themeShade="BF"/>
                <w:sz w:val="24"/>
                <w:szCs w:val="24"/>
              </w:rPr>
              <w:fldChar w:fldCharType="end"/>
            </w:r>
          </w:hyperlink>
        </w:p>
        <w:p w14:paraId="3EAB2E03" w14:textId="74BC8F73" w:rsidR="0075781F" w:rsidRPr="00B0187C" w:rsidRDefault="0075781F">
          <w:pPr>
            <w:pStyle w:val="TOC3"/>
            <w:tabs>
              <w:tab w:val="right" w:leader="dot" w:pos="9010"/>
            </w:tabs>
            <w:rPr>
              <w:rFonts w:ascii="Arial" w:eastAsiaTheme="minorEastAsia" w:hAnsi="Arial" w:cs="Arial"/>
              <w:noProof/>
              <w:color w:val="2F5496" w:themeColor="accent1" w:themeShade="BF"/>
              <w:kern w:val="2"/>
              <w:sz w:val="24"/>
              <w:szCs w:val="24"/>
              <w:lang w:eastAsia="en-AU"/>
              <w14:ligatures w14:val="standardContextual"/>
            </w:rPr>
          </w:pPr>
          <w:hyperlink w:anchor="_Toc192094226" w:history="1">
            <w:r w:rsidRPr="00B0187C">
              <w:rPr>
                <w:rStyle w:val="Hyperlink"/>
                <w:rFonts w:ascii="Arial" w:hAnsi="Arial" w:cs="Arial"/>
                <w:noProof/>
                <w:color w:val="2F5496" w:themeColor="accent1" w:themeShade="BF"/>
                <w:sz w:val="24"/>
                <w:szCs w:val="24"/>
              </w:rPr>
              <w:t>Transition process must Ensure Continuity of Supports</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_Toc192094226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27</w:t>
            </w:r>
            <w:r w:rsidRPr="00B0187C">
              <w:rPr>
                <w:rFonts w:ascii="Arial" w:hAnsi="Arial" w:cs="Arial"/>
                <w:noProof/>
                <w:webHidden/>
                <w:color w:val="2F5496" w:themeColor="accent1" w:themeShade="BF"/>
                <w:sz w:val="24"/>
                <w:szCs w:val="24"/>
              </w:rPr>
              <w:fldChar w:fldCharType="end"/>
            </w:r>
          </w:hyperlink>
        </w:p>
        <w:p w14:paraId="4810F2AB" w14:textId="7F80F115" w:rsidR="0075781F" w:rsidRPr="00B0187C" w:rsidRDefault="0075781F">
          <w:pPr>
            <w:pStyle w:val="TOC2"/>
            <w:tabs>
              <w:tab w:val="right" w:leader="dot" w:pos="9010"/>
            </w:tabs>
            <w:rPr>
              <w:rFonts w:ascii="Arial" w:eastAsiaTheme="minorEastAsia" w:hAnsi="Arial" w:cs="Arial"/>
              <w:b w:val="0"/>
              <w:bCs w:val="0"/>
              <w:noProof/>
              <w:color w:val="2F5496" w:themeColor="accent1" w:themeShade="BF"/>
              <w:kern w:val="2"/>
              <w:sz w:val="24"/>
              <w:szCs w:val="24"/>
              <w:lang w:eastAsia="en-AU"/>
              <w14:ligatures w14:val="standardContextual"/>
            </w:rPr>
          </w:pPr>
          <w:hyperlink w:anchor="_Toc192094227" w:history="1">
            <w:r w:rsidRPr="00B0187C">
              <w:rPr>
                <w:rStyle w:val="Hyperlink"/>
                <w:rFonts w:ascii="Arial" w:hAnsi="Arial" w:cs="Arial"/>
                <w:i/>
                <w:iCs/>
                <w:noProof/>
                <w:color w:val="2F5496" w:themeColor="accent1" w:themeShade="BF"/>
                <w:sz w:val="24"/>
                <w:szCs w:val="24"/>
                <w:lang w:val="en-GB"/>
              </w:rPr>
              <w:t>Do you think the proposed transition arrangements will help manage these impacts?</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_Toc192094227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28</w:t>
            </w:r>
            <w:r w:rsidRPr="00B0187C">
              <w:rPr>
                <w:rFonts w:ascii="Arial" w:hAnsi="Arial" w:cs="Arial"/>
                <w:noProof/>
                <w:webHidden/>
                <w:color w:val="2F5496" w:themeColor="accent1" w:themeShade="BF"/>
                <w:sz w:val="24"/>
                <w:szCs w:val="24"/>
              </w:rPr>
              <w:fldChar w:fldCharType="end"/>
            </w:r>
          </w:hyperlink>
        </w:p>
        <w:p w14:paraId="4D3A7232" w14:textId="743C40DF" w:rsidR="0075781F" w:rsidRPr="00B0187C" w:rsidRDefault="0075781F">
          <w:pPr>
            <w:pStyle w:val="TOC3"/>
            <w:tabs>
              <w:tab w:val="right" w:leader="dot" w:pos="9010"/>
            </w:tabs>
            <w:rPr>
              <w:rFonts w:ascii="Arial" w:eastAsiaTheme="minorEastAsia" w:hAnsi="Arial" w:cs="Arial"/>
              <w:noProof/>
              <w:color w:val="2F5496" w:themeColor="accent1" w:themeShade="BF"/>
              <w:kern w:val="2"/>
              <w:sz w:val="24"/>
              <w:szCs w:val="24"/>
              <w:lang w:eastAsia="en-AU"/>
              <w14:ligatures w14:val="standardContextual"/>
            </w:rPr>
          </w:pPr>
          <w:hyperlink w:anchor="_Toc192094228" w:history="1">
            <w:r w:rsidRPr="00B0187C">
              <w:rPr>
                <w:rStyle w:val="Hyperlink"/>
                <w:rFonts w:ascii="Arial" w:hAnsi="Arial" w:cs="Arial"/>
                <w:noProof/>
                <w:color w:val="2F5496" w:themeColor="accent1" w:themeShade="BF"/>
                <w:sz w:val="24"/>
                <w:szCs w:val="24"/>
              </w:rPr>
              <w:t>Context</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_Toc192094228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28</w:t>
            </w:r>
            <w:r w:rsidRPr="00B0187C">
              <w:rPr>
                <w:rFonts w:ascii="Arial" w:hAnsi="Arial" w:cs="Arial"/>
                <w:noProof/>
                <w:webHidden/>
                <w:color w:val="2F5496" w:themeColor="accent1" w:themeShade="BF"/>
                <w:sz w:val="24"/>
                <w:szCs w:val="24"/>
              </w:rPr>
              <w:fldChar w:fldCharType="end"/>
            </w:r>
          </w:hyperlink>
        </w:p>
        <w:p w14:paraId="563BCD77" w14:textId="5909C0B3" w:rsidR="0075781F" w:rsidRPr="00B0187C" w:rsidRDefault="0075781F">
          <w:pPr>
            <w:pStyle w:val="TOC3"/>
            <w:tabs>
              <w:tab w:val="right" w:leader="dot" w:pos="9010"/>
            </w:tabs>
            <w:rPr>
              <w:rFonts w:ascii="Arial" w:eastAsiaTheme="minorEastAsia" w:hAnsi="Arial" w:cs="Arial"/>
              <w:noProof/>
              <w:color w:val="2F5496" w:themeColor="accent1" w:themeShade="BF"/>
              <w:kern w:val="2"/>
              <w:sz w:val="24"/>
              <w:szCs w:val="24"/>
              <w:lang w:eastAsia="en-AU"/>
              <w14:ligatures w14:val="standardContextual"/>
            </w:rPr>
          </w:pPr>
          <w:hyperlink w:anchor="_Toc192094229" w:history="1">
            <w:r w:rsidRPr="00B0187C">
              <w:rPr>
                <w:rStyle w:val="Hyperlink"/>
                <w:rFonts w:ascii="Arial" w:hAnsi="Arial" w:cs="Arial"/>
                <w:noProof/>
                <w:color w:val="2F5496" w:themeColor="accent1" w:themeShade="BF"/>
                <w:sz w:val="24"/>
                <w:szCs w:val="24"/>
              </w:rPr>
              <w:t>Continuity of Supports</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_Toc192094229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29</w:t>
            </w:r>
            <w:r w:rsidRPr="00B0187C">
              <w:rPr>
                <w:rFonts w:ascii="Arial" w:hAnsi="Arial" w:cs="Arial"/>
                <w:noProof/>
                <w:webHidden/>
                <w:color w:val="2F5496" w:themeColor="accent1" w:themeShade="BF"/>
                <w:sz w:val="24"/>
                <w:szCs w:val="24"/>
              </w:rPr>
              <w:fldChar w:fldCharType="end"/>
            </w:r>
          </w:hyperlink>
        </w:p>
        <w:p w14:paraId="4F463E3F" w14:textId="3AC04D34" w:rsidR="0075781F" w:rsidRPr="00B0187C" w:rsidRDefault="0075781F">
          <w:pPr>
            <w:pStyle w:val="TOC3"/>
            <w:tabs>
              <w:tab w:val="right" w:leader="dot" w:pos="9010"/>
            </w:tabs>
            <w:rPr>
              <w:rFonts w:ascii="Arial" w:eastAsiaTheme="minorEastAsia" w:hAnsi="Arial" w:cs="Arial"/>
              <w:noProof/>
              <w:color w:val="2F5496" w:themeColor="accent1" w:themeShade="BF"/>
              <w:kern w:val="2"/>
              <w:sz w:val="24"/>
              <w:szCs w:val="24"/>
              <w:lang w:eastAsia="en-AU"/>
              <w14:ligatures w14:val="standardContextual"/>
            </w:rPr>
          </w:pPr>
          <w:hyperlink w:anchor="_Toc192094230" w:history="1">
            <w:r w:rsidRPr="00B0187C">
              <w:rPr>
                <w:rStyle w:val="Hyperlink"/>
                <w:rFonts w:ascii="Arial" w:hAnsi="Arial" w:cs="Arial"/>
                <w:noProof/>
                <w:color w:val="2F5496" w:themeColor="accent1" w:themeShade="BF"/>
                <w:sz w:val="24"/>
                <w:szCs w:val="24"/>
              </w:rPr>
              <w:t>Tiered Approach to Registration</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_Toc192094230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30</w:t>
            </w:r>
            <w:r w:rsidRPr="00B0187C">
              <w:rPr>
                <w:rFonts w:ascii="Arial" w:hAnsi="Arial" w:cs="Arial"/>
                <w:noProof/>
                <w:webHidden/>
                <w:color w:val="2F5496" w:themeColor="accent1" w:themeShade="BF"/>
                <w:sz w:val="24"/>
                <w:szCs w:val="24"/>
              </w:rPr>
              <w:fldChar w:fldCharType="end"/>
            </w:r>
          </w:hyperlink>
        </w:p>
        <w:p w14:paraId="54CEE5EE" w14:textId="0FBEB622" w:rsidR="0075781F" w:rsidRPr="00B0187C" w:rsidRDefault="0075781F">
          <w:pPr>
            <w:pStyle w:val="TOC3"/>
            <w:tabs>
              <w:tab w:val="right" w:leader="dot" w:pos="9010"/>
            </w:tabs>
            <w:rPr>
              <w:rFonts w:ascii="Arial" w:eastAsiaTheme="minorEastAsia" w:hAnsi="Arial" w:cs="Arial"/>
              <w:noProof/>
              <w:color w:val="2F5496" w:themeColor="accent1" w:themeShade="BF"/>
              <w:kern w:val="2"/>
              <w:sz w:val="24"/>
              <w:szCs w:val="24"/>
              <w:lang w:eastAsia="en-AU"/>
              <w14:ligatures w14:val="standardContextual"/>
            </w:rPr>
          </w:pPr>
          <w:hyperlink w:anchor="_Toc192094231" w:history="1">
            <w:r w:rsidRPr="00B0187C">
              <w:rPr>
                <w:rStyle w:val="Hyperlink"/>
                <w:rFonts w:ascii="Arial" w:hAnsi="Arial" w:cs="Arial"/>
                <w:noProof/>
                <w:color w:val="2F5496" w:themeColor="accent1" w:themeShade="BF"/>
                <w:sz w:val="24"/>
                <w:szCs w:val="24"/>
              </w:rPr>
              <w:t>Market Monopolisation and Conflicts of Interest</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_Toc192094231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31</w:t>
            </w:r>
            <w:r w:rsidRPr="00B0187C">
              <w:rPr>
                <w:rFonts w:ascii="Arial" w:hAnsi="Arial" w:cs="Arial"/>
                <w:noProof/>
                <w:webHidden/>
                <w:color w:val="2F5496" w:themeColor="accent1" w:themeShade="BF"/>
                <w:sz w:val="24"/>
                <w:szCs w:val="24"/>
              </w:rPr>
              <w:fldChar w:fldCharType="end"/>
            </w:r>
          </w:hyperlink>
        </w:p>
        <w:p w14:paraId="2057BCA5" w14:textId="0989A88D" w:rsidR="0075781F" w:rsidRPr="00B0187C" w:rsidRDefault="0075781F">
          <w:pPr>
            <w:pStyle w:val="TOC2"/>
            <w:tabs>
              <w:tab w:val="right" w:leader="dot" w:pos="9010"/>
            </w:tabs>
            <w:rPr>
              <w:rFonts w:ascii="Arial" w:eastAsiaTheme="minorEastAsia" w:hAnsi="Arial" w:cs="Arial"/>
              <w:b w:val="0"/>
              <w:bCs w:val="0"/>
              <w:noProof/>
              <w:color w:val="2F5496" w:themeColor="accent1" w:themeShade="BF"/>
              <w:kern w:val="2"/>
              <w:sz w:val="24"/>
              <w:szCs w:val="24"/>
              <w:lang w:eastAsia="en-AU"/>
              <w14:ligatures w14:val="standardContextual"/>
            </w:rPr>
          </w:pPr>
          <w:hyperlink w:anchor="_Toc192094232" w:history="1">
            <w:r w:rsidRPr="00B0187C">
              <w:rPr>
                <w:rStyle w:val="Hyperlink"/>
                <w:rFonts w:ascii="Arial" w:hAnsi="Arial" w:cs="Arial"/>
                <w:i/>
                <w:iCs/>
                <w:noProof/>
                <w:color w:val="2F5496" w:themeColor="accent1" w:themeShade="BF"/>
                <w:sz w:val="24"/>
                <w:szCs w:val="24"/>
                <w:lang w:val="en-GB"/>
              </w:rPr>
              <w:t>What support or information would help people prepare for these changes?</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_Toc192094232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32</w:t>
            </w:r>
            <w:r w:rsidRPr="00B0187C">
              <w:rPr>
                <w:rFonts w:ascii="Arial" w:hAnsi="Arial" w:cs="Arial"/>
                <w:noProof/>
                <w:webHidden/>
                <w:color w:val="2F5496" w:themeColor="accent1" w:themeShade="BF"/>
                <w:sz w:val="24"/>
                <w:szCs w:val="24"/>
              </w:rPr>
              <w:fldChar w:fldCharType="end"/>
            </w:r>
          </w:hyperlink>
        </w:p>
        <w:p w14:paraId="60ECCFF8" w14:textId="728ACABF" w:rsidR="0075781F" w:rsidRPr="00B0187C" w:rsidRDefault="0075781F">
          <w:pPr>
            <w:pStyle w:val="TOC3"/>
            <w:tabs>
              <w:tab w:val="right" w:leader="dot" w:pos="9010"/>
            </w:tabs>
            <w:rPr>
              <w:rFonts w:ascii="Arial" w:eastAsiaTheme="minorEastAsia" w:hAnsi="Arial" w:cs="Arial"/>
              <w:noProof/>
              <w:color w:val="2F5496" w:themeColor="accent1" w:themeShade="BF"/>
              <w:kern w:val="2"/>
              <w:sz w:val="24"/>
              <w:szCs w:val="24"/>
              <w:lang w:eastAsia="en-AU"/>
              <w14:ligatures w14:val="standardContextual"/>
            </w:rPr>
          </w:pPr>
          <w:hyperlink w:anchor="_Toc192094233" w:history="1">
            <w:r w:rsidRPr="00B0187C">
              <w:rPr>
                <w:rStyle w:val="Hyperlink"/>
                <w:rFonts w:ascii="Arial" w:eastAsia="Times New Roman" w:hAnsi="Arial" w:cs="Arial"/>
                <w:noProof/>
                <w:color w:val="2F5496" w:themeColor="accent1" w:themeShade="BF"/>
                <w:sz w:val="24"/>
                <w:szCs w:val="24"/>
                <w:lang w:eastAsia="en-GB"/>
              </w:rPr>
              <w:t>Accessible and Transparent Communication</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_Toc192094233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32</w:t>
            </w:r>
            <w:r w:rsidRPr="00B0187C">
              <w:rPr>
                <w:rFonts w:ascii="Arial" w:hAnsi="Arial" w:cs="Arial"/>
                <w:noProof/>
                <w:webHidden/>
                <w:color w:val="2F5496" w:themeColor="accent1" w:themeShade="BF"/>
                <w:sz w:val="24"/>
                <w:szCs w:val="24"/>
              </w:rPr>
              <w:fldChar w:fldCharType="end"/>
            </w:r>
          </w:hyperlink>
        </w:p>
        <w:p w14:paraId="77F3489D" w14:textId="433BD80A" w:rsidR="0075781F" w:rsidRPr="00B0187C" w:rsidRDefault="0075781F">
          <w:pPr>
            <w:pStyle w:val="TOC3"/>
            <w:tabs>
              <w:tab w:val="right" w:leader="dot" w:pos="9010"/>
            </w:tabs>
            <w:rPr>
              <w:rFonts w:ascii="Arial" w:eastAsiaTheme="minorEastAsia" w:hAnsi="Arial" w:cs="Arial"/>
              <w:noProof/>
              <w:color w:val="2F5496" w:themeColor="accent1" w:themeShade="BF"/>
              <w:kern w:val="2"/>
              <w:sz w:val="24"/>
              <w:szCs w:val="24"/>
              <w:lang w:eastAsia="en-AU"/>
              <w14:ligatures w14:val="standardContextual"/>
            </w:rPr>
          </w:pPr>
          <w:hyperlink w:anchor="_Toc192094234" w:history="1">
            <w:r w:rsidRPr="00B0187C">
              <w:rPr>
                <w:rStyle w:val="Hyperlink"/>
                <w:rFonts w:ascii="Arial" w:hAnsi="Arial" w:cs="Arial"/>
                <w:noProof/>
                <w:color w:val="2F5496" w:themeColor="accent1" w:themeShade="BF"/>
                <w:sz w:val="24"/>
                <w:szCs w:val="24"/>
              </w:rPr>
              <w:t>A Simple, Low-Cost Registration Process</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_Toc192094234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33</w:t>
            </w:r>
            <w:r w:rsidRPr="00B0187C">
              <w:rPr>
                <w:rFonts w:ascii="Arial" w:hAnsi="Arial" w:cs="Arial"/>
                <w:noProof/>
                <w:webHidden/>
                <w:color w:val="2F5496" w:themeColor="accent1" w:themeShade="BF"/>
                <w:sz w:val="24"/>
                <w:szCs w:val="24"/>
              </w:rPr>
              <w:fldChar w:fldCharType="end"/>
            </w:r>
          </w:hyperlink>
        </w:p>
        <w:p w14:paraId="4B35A1FA" w14:textId="2E7EDD78" w:rsidR="0075781F" w:rsidRPr="00B0187C" w:rsidRDefault="0075781F">
          <w:pPr>
            <w:pStyle w:val="TOC3"/>
            <w:tabs>
              <w:tab w:val="right" w:leader="dot" w:pos="9010"/>
            </w:tabs>
            <w:rPr>
              <w:rFonts w:ascii="Arial" w:eastAsiaTheme="minorEastAsia" w:hAnsi="Arial" w:cs="Arial"/>
              <w:noProof/>
              <w:color w:val="2F5496" w:themeColor="accent1" w:themeShade="BF"/>
              <w:kern w:val="2"/>
              <w:sz w:val="24"/>
              <w:szCs w:val="24"/>
              <w:lang w:eastAsia="en-AU"/>
              <w14:ligatures w14:val="standardContextual"/>
            </w:rPr>
          </w:pPr>
          <w:hyperlink w:anchor="_Toc192094235" w:history="1">
            <w:r w:rsidRPr="00B0187C">
              <w:rPr>
                <w:rStyle w:val="Hyperlink"/>
                <w:rFonts w:ascii="Arial" w:hAnsi="Arial" w:cs="Arial"/>
                <w:noProof/>
                <w:color w:val="2F5496" w:themeColor="accent1" w:themeShade="BF"/>
                <w:sz w:val="24"/>
                <w:szCs w:val="24"/>
              </w:rPr>
              <w:t>A Grace Period</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_Toc192094235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34</w:t>
            </w:r>
            <w:r w:rsidRPr="00B0187C">
              <w:rPr>
                <w:rFonts w:ascii="Arial" w:hAnsi="Arial" w:cs="Arial"/>
                <w:noProof/>
                <w:webHidden/>
                <w:color w:val="2F5496" w:themeColor="accent1" w:themeShade="BF"/>
                <w:sz w:val="24"/>
                <w:szCs w:val="24"/>
              </w:rPr>
              <w:fldChar w:fldCharType="end"/>
            </w:r>
          </w:hyperlink>
        </w:p>
        <w:p w14:paraId="6393BFDF" w14:textId="165FFDC0" w:rsidR="0075781F" w:rsidRPr="00B0187C" w:rsidRDefault="0075781F">
          <w:pPr>
            <w:pStyle w:val="TOC3"/>
            <w:tabs>
              <w:tab w:val="right" w:leader="dot" w:pos="9010"/>
            </w:tabs>
            <w:rPr>
              <w:rFonts w:ascii="Arial" w:eastAsiaTheme="minorEastAsia" w:hAnsi="Arial" w:cs="Arial"/>
              <w:noProof/>
              <w:color w:val="2F5496" w:themeColor="accent1" w:themeShade="BF"/>
              <w:kern w:val="2"/>
              <w:sz w:val="24"/>
              <w:szCs w:val="24"/>
              <w:lang w:eastAsia="en-AU"/>
              <w14:ligatures w14:val="standardContextual"/>
            </w:rPr>
          </w:pPr>
          <w:hyperlink w:anchor="_Toc192094236" w:history="1">
            <w:r w:rsidRPr="00B0187C">
              <w:rPr>
                <w:rStyle w:val="Hyperlink"/>
                <w:rFonts w:ascii="Arial" w:hAnsi="Arial" w:cs="Arial"/>
                <w:noProof/>
                <w:color w:val="2F5496" w:themeColor="accent1" w:themeShade="BF"/>
                <w:sz w:val="24"/>
                <w:szCs w:val="24"/>
              </w:rPr>
              <w:t>Supporting Participants Through the Transition</w:t>
            </w:r>
            <w:r w:rsidRPr="00B0187C">
              <w:rPr>
                <w:rFonts w:ascii="Arial" w:hAnsi="Arial" w:cs="Arial"/>
                <w:noProof/>
                <w:webHidden/>
                <w:color w:val="2F5496" w:themeColor="accent1" w:themeShade="BF"/>
                <w:sz w:val="24"/>
                <w:szCs w:val="24"/>
              </w:rPr>
              <w:tab/>
            </w:r>
            <w:r w:rsidRPr="00B0187C">
              <w:rPr>
                <w:rFonts w:ascii="Arial" w:hAnsi="Arial" w:cs="Arial"/>
                <w:noProof/>
                <w:webHidden/>
                <w:color w:val="2F5496" w:themeColor="accent1" w:themeShade="BF"/>
                <w:sz w:val="24"/>
                <w:szCs w:val="24"/>
              </w:rPr>
              <w:fldChar w:fldCharType="begin"/>
            </w:r>
            <w:r w:rsidRPr="00B0187C">
              <w:rPr>
                <w:rFonts w:ascii="Arial" w:hAnsi="Arial" w:cs="Arial"/>
                <w:noProof/>
                <w:webHidden/>
                <w:color w:val="2F5496" w:themeColor="accent1" w:themeShade="BF"/>
                <w:sz w:val="24"/>
                <w:szCs w:val="24"/>
              </w:rPr>
              <w:instrText xml:space="preserve"> PAGEREF _Toc192094236 \h </w:instrText>
            </w:r>
            <w:r w:rsidRPr="00B0187C">
              <w:rPr>
                <w:rFonts w:ascii="Arial" w:hAnsi="Arial" w:cs="Arial"/>
                <w:noProof/>
                <w:webHidden/>
                <w:color w:val="2F5496" w:themeColor="accent1" w:themeShade="BF"/>
                <w:sz w:val="24"/>
                <w:szCs w:val="24"/>
              </w:rPr>
            </w:r>
            <w:r w:rsidRPr="00B0187C">
              <w:rPr>
                <w:rFonts w:ascii="Arial" w:hAnsi="Arial" w:cs="Arial"/>
                <w:noProof/>
                <w:webHidden/>
                <w:color w:val="2F5496" w:themeColor="accent1" w:themeShade="BF"/>
                <w:sz w:val="24"/>
                <w:szCs w:val="24"/>
              </w:rPr>
              <w:fldChar w:fldCharType="separate"/>
            </w:r>
            <w:r w:rsidR="00EA18C1">
              <w:rPr>
                <w:rFonts w:ascii="Arial" w:hAnsi="Arial" w:cs="Arial"/>
                <w:noProof/>
                <w:webHidden/>
                <w:color w:val="2F5496" w:themeColor="accent1" w:themeShade="BF"/>
                <w:sz w:val="24"/>
                <w:szCs w:val="24"/>
              </w:rPr>
              <w:t>35</w:t>
            </w:r>
            <w:r w:rsidRPr="00B0187C">
              <w:rPr>
                <w:rFonts w:ascii="Arial" w:hAnsi="Arial" w:cs="Arial"/>
                <w:noProof/>
                <w:webHidden/>
                <w:color w:val="2F5496" w:themeColor="accent1" w:themeShade="BF"/>
                <w:sz w:val="24"/>
                <w:szCs w:val="24"/>
              </w:rPr>
              <w:fldChar w:fldCharType="end"/>
            </w:r>
          </w:hyperlink>
        </w:p>
        <w:p w14:paraId="3634B5DD" w14:textId="53DB75E3" w:rsidR="0075781F" w:rsidRPr="00B0187C" w:rsidRDefault="0075781F">
          <w:pPr>
            <w:pStyle w:val="TOC1"/>
            <w:tabs>
              <w:tab w:val="right" w:leader="dot" w:pos="9010"/>
            </w:tabs>
            <w:rPr>
              <w:rFonts w:ascii="Arial" w:eastAsiaTheme="minorEastAsia" w:hAnsi="Arial" w:cs="Arial"/>
              <w:b w:val="0"/>
              <w:bCs w:val="0"/>
              <w:caps w:val="0"/>
              <w:noProof/>
              <w:color w:val="2F5496" w:themeColor="accent1" w:themeShade="BF"/>
              <w:kern w:val="2"/>
              <w:lang w:eastAsia="en-AU"/>
              <w14:ligatures w14:val="standardContextual"/>
            </w:rPr>
          </w:pPr>
          <w:hyperlink w:anchor="_Toc192094237" w:history="1">
            <w:r w:rsidRPr="00B0187C">
              <w:rPr>
                <w:rStyle w:val="Hyperlink"/>
                <w:rFonts w:ascii="Arial" w:hAnsi="Arial" w:cs="Arial"/>
                <w:noProof/>
                <w:color w:val="2F5496" w:themeColor="accent1" w:themeShade="BF"/>
              </w:rPr>
              <w:t>Moving Forward and Conclusion</w:t>
            </w:r>
            <w:r w:rsidRPr="00B0187C">
              <w:rPr>
                <w:rFonts w:ascii="Arial" w:hAnsi="Arial" w:cs="Arial"/>
                <w:noProof/>
                <w:webHidden/>
                <w:color w:val="2F5496" w:themeColor="accent1" w:themeShade="BF"/>
              </w:rPr>
              <w:tab/>
            </w:r>
            <w:r w:rsidRPr="00B0187C">
              <w:rPr>
                <w:rFonts w:ascii="Arial" w:hAnsi="Arial" w:cs="Arial"/>
                <w:noProof/>
                <w:webHidden/>
                <w:color w:val="2F5496" w:themeColor="accent1" w:themeShade="BF"/>
              </w:rPr>
              <w:fldChar w:fldCharType="begin"/>
            </w:r>
            <w:r w:rsidRPr="00B0187C">
              <w:rPr>
                <w:rFonts w:ascii="Arial" w:hAnsi="Arial" w:cs="Arial"/>
                <w:noProof/>
                <w:webHidden/>
                <w:color w:val="2F5496" w:themeColor="accent1" w:themeShade="BF"/>
              </w:rPr>
              <w:instrText xml:space="preserve"> PAGEREF _Toc192094237 \h </w:instrText>
            </w:r>
            <w:r w:rsidRPr="00B0187C">
              <w:rPr>
                <w:rFonts w:ascii="Arial" w:hAnsi="Arial" w:cs="Arial"/>
                <w:noProof/>
                <w:webHidden/>
                <w:color w:val="2F5496" w:themeColor="accent1" w:themeShade="BF"/>
              </w:rPr>
            </w:r>
            <w:r w:rsidRPr="00B0187C">
              <w:rPr>
                <w:rFonts w:ascii="Arial" w:hAnsi="Arial" w:cs="Arial"/>
                <w:noProof/>
                <w:webHidden/>
                <w:color w:val="2F5496" w:themeColor="accent1" w:themeShade="BF"/>
              </w:rPr>
              <w:fldChar w:fldCharType="separate"/>
            </w:r>
            <w:r w:rsidR="00EA18C1">
              <w:rPr>
                <w:rFonts w:ascii="Arial" w:hAnsi="Arial" w:cs="Arial"/>
                <w:noProof/>
                <w:webHidden/>
                <w:color w:val="2F5496" w:themeColor="accent1" w:themeShade="BF"/>
              </w:rPr>
              <w:t>36</w:t>
            </w:r>
            <w:r w:rsidRPr="00B0187C">
              <w:rPr>
                <w:rFonts w:ascii="Arial" w:hAnsi="Arial" w:cs="Arial"/>
                <w:noProof/>
                <w:webHidden/>
                <w:color w:val="2F5496" w:themeColor="accent1" w:themeShade="BF"/>
              </w:rPr>
              <w:fldChar w:fldCharType="end"/>
            </w:r>
          </w:hyperlink>
        </w:p>
        <w:p w14:paraId="624870BB" w14:textId="5E462C3F" w:rsidR="00B25975" w:rsidRPr="005C7CFD" w:rsidRDefault="0075781F" w:rsidP="0075781F">
          <w:pPr>
            <w:pStyle w:val="TOCHeading"/>
            <w:rPr>
              <w:rFonts w:ascii="Arial" w:hAnsi="Arial" w:cs="Arial"/>
              <w:sz w:val="24"/>
              <w:szCs w:val="24"/>
            </w:rPr>
          </w:pPr>
          <w:r w:rsidRPr="00B0187C">
            <w:rPr>
              <w:rFonts w:ascii="Arial" w:hAnsi="Arial" w:cs="Arial"/>
              <w:sz w:val="24"/>
              <w:szCs w:val="24"/>
            </w:rPr>
            <w:fldChar w:fldCharType="end"/>
          </w:r>
        </w:p>
      </w:sdtContent>
    </w:sdt>
    <w:p w14:paraId="4A88CCD8" w14:textId="325B8A81" w:rsidR="003937C8" w:rsidRDefault="003937C8">
      <w:pPr>
        <w:spacing w:before="0" w:after="0" w:line="240" w:lineRule="auto"/>
        <w:rPr>
          <w:rFonts w:ascii="VAG Rounded" w:eastAsiaTheme="majorEastAsia" w:hAnsi="VAG Rounded" w:cs="Arial"/>
          <w:b/>
          <w:bCs/>
          <w:color w:val="2F5496" w:themeColor="accent1" w:themeShade="BF"/>
          <w:sz w:val="52"/>
          <w:szCs w:val="52"/>
        </w:rPr>
      </w:pPr>
    </w:p>
    <w:p w14:paraId="52E51F42" w14:textId="77777777" w:rsidR="00B25975" w:rsidRDefault="00B25975">
      <w:pPr>
        <w:spacing w:before="0" w:after="0" w:line="240" w:lineRule="auto"/>
        <w:rPr>
          <w:rFonts w:ascii="VAG Rounded" w:eastAsiaTheme="majorEastAsia" w:hAnsi="VAG Rounded" w:cs="Arial"/>
          <w:b/>
          <w:bCs/>
          <w:color w:val="2F5496" w:themeColor="accent1" w:themeShade="BF"/>
          <w:sz w:val="52"/>
          <w:szCs w:val="52"/>
        </w:rPr>
      </w:pPr>
    </w:p>
    <w:p w14:paraId="251C6872" w14:textId="77777777" w:rsidR="00E6770B" w:rsidRDefault="00E6770B">
      <w:pPr>
        <w:spacing w:before="0" w:after="0" w:line="240" w:lineRule="auto"/>
        <w:rPr>
          <w:rFonts w:ascii="VAG Rounded" w:eastAsiaTheme="majorEastAsia" w:hAnsi="VAG Rounded" w:cs="Arial"/>
          <w:b/>
          <w:bCs/>
          <w:color w:val="2F5496" w:themeColor="accent1" w:themeShade="BF"/>
          <w:sz w:val="52"/>
          <w:szCs w:val="52"/>
        </w:rPr>
      </w:pPr>
    </w:p>
    <w:p w14:paraId="18A04025" w14:textId="77777777" w:rsidR="00E6770B" w:rsidRDefault="00E6770B">
      <w:pPr>
        <w:spacing w:before="0" w:after="0" w:line="240" w:lineRule="auto"/>
        <w:rPr>
          <w:rFonts w:ascii="VAG Rounded" w:eastAsiaTheme="majorEastAsia" w:hAnsi="VAG Rounded" w:cs="Arial"/>
          <w:b/>
          <w:bCs/>
          <w:color w:val="2F5496" w:themeColor="accent1" w:themeShade="BF"/>
          <w:sz w:val="52"/>
          <w:szCs w:val="52"/>
        </w:rPr>
      </w:pPr>
    </w:p>
    <w:p w14:paraId="0BE8A59B" w14:textId="77777777" w:rsidR="00E6770B" w:rsidRDefault="00E6770B">
      <w:pPr>
        <w:spacing w:before="0" w:after="0" w:line="240" w:lineRule="auto"/>
        <w:rPr>
          <w:rFonts w:ascii="VAG Rounded" w:eastAsiaTheme="majorEastAsia" w:hAnsi="VAG Rounded" w:cs="Arial"/>
          <w:b/>
          <w:bCs/>
          <w:color w:val="2F5496" w:themeColor="accent1" w:themeShade="BF"/>
          <w:sz w:val="52"/>
          <w:szCs w:val="52"/>
        </w:rPr>
      </w:pPr>
    </w:p>
    <w:p w14:paraId="03B82CFF" w14:textId="77777777" w:rsidR="00E6770B" w:rsidRDefault="00E6770B">
      <w:pPr>
        <w:spacing w:before="0" w:after="0" w:line="240" w:lineRule="auto"/>
        <w:rPr>
          <w:rFonts w:ascii="VAG Rounded" w:eastAsiaTheme="majorEastAsia" w:hAnsi="VAG Rounded" w:cs="Arial"/>
          <w:b/>
          <w:bCs/>
          <w:color w:val="2F5496" w:themeColor="accent1" w:themeShade="BF"/>
          <w:sz w:val="52"/>
          <w:szCs w:val="52"/>
        </w:rPr>
      </w:pPr>
    </w:p>
    <w:p w14:paraId="53A4BB18" w14:textId="77F3C3FF" w:rsidR="00630017" w:rsidRDefault="00630017">
      <w:pPr>
        <w:spacing w:before="0" w:after="0" w:line="240" w:lineRule="auto"/>
        <w:rPr>
          <w:rFonts w:ascii="VAG Rounded" w:eastAsiaTheme="majorEastAsia" w:hAnsi="VAG Rounded" w:cs="Arial"/>
          <w:b/>
          <w:bCs/>
          <w:color w:val="2F5496" w:themeColor="accent1" w:themeShade="BF"/>
          <w:sz w:val="52"/>
          <w:szCs w:val="52"/>
        </w:rPr>
      </w:pPr>
      <w:r>
        <w:rPr>
          <w:rFonts w:ascii="VAG Rounded" w:eastAsiaTheme="majorEastAsia" w:hAnsi="VAG Rounded" w:cs="Arial"/>
          <w:b/>
          <w:bCs/>
          <w:color w:val="2F5496" w:themeColor="accent1" w:themeShade="BF"/>
          <w:sz w:val="52"/>
          <w:szCs w:val="52"/>
        </w:rPr>
        <w:br w:type="page"/>
      </w:r>
    </w:p>
    <w:p w14:paraId="5DB303F2" w14:textId="77777777" w:rsidR="00B25975" w:rsidRDefault="00B25975">
      <w:pPr>
        <w:spacing w:before="0" w:after="0" w:line="240" w:lineRule="auto"/>
        <w:rPr>
          <w:rFonts w:ascii="VAG Rounded" w:eastAsiaTheme="majorEastAsia" w:hAnsi="VAG Rounded" w:cs="Arial"/>
          <w:b/>
          <w:bCs/>
          <w:color w:val="2F5496" w:themeColor="accent1" w:themeShade="BF"/>
          <w:sz w:val="52"/>
          <w:szCs w:val="52"/>
        </w:rPr>
      </w:pPr>
    </w:p>
    <w:p w14:paraId="5833A253" w14:textId="0902C694" w:rsidR="00F26119" w:rsidRDefault="00F26119" w:rsidP="00FD0994">
      <w:pPr>
        <w:pStyle w:val="Heading1"/>
        <w:rPr>
          <w:rFonts w:ascii="VAG Rounded" w:hAnsi="VAG Rounded" w:cs="Arial"/>
          <w:b/>
          <w:bCs/>
          <w:sz w:val="52"/>
          <w:szCs w:val="52"/>
        </w:rPr>
      </w:pPr>
      <w:bookmarkStart w:id="38" w:name="_Toc192094213"/>
      <w:r w:rsidRPr="00245AE2">
        <w:rPr>
          <w:rFonts w:ascii="VAG Rounded" w:hAnsi="VAG Rounded" w:cs="Arial"/>
          <w:b/>
          <w:bCs/>
          <w:sz w:val="52"/>
          <w:szCs w:val="52"/>
        </w:rPr>
        <w:t>Executive Summary</w:t>
      </w:r>
      <w:bookmarkEnd w:id="37"/>
      <w:bookmarkEnd w:id="38"/>
      <w:r w:rsidRPr="00245AE2">
        <w:rPr>
          <w:rFonts w:ascii="VAG Rounded" w:hAnsi="VAG Rounded" w:cs="Arial"/>
          <w:b/>
          <w:bCs/>
          <w:sz w:val="52"/>
          <w:szCs w:val="52"/>
        </w:rPr>
        <w:t xml:space="preserve"> </w:t>
      </w:r>
    </w:p>
    <w:p w14:paraId="102A9EDC" w14:textId="6807DF37" w:rsidR="006C2B4C" w:rsidRDefault="006C2B4C" w:rsidP="00FD0994">
      <w:pPr>
        <w:spacing w:before="360" w:after="80"/>
        <w:rPr>
          <w:rFonts w:ascii="Arial" w:hAnsi="Arial" w:cs="Arial"/>
        </w:rPr>
      </w:pPr>
      <w:r w:rsidRPr="00DC3C93">
        <w:rPr>
          <w:rFonts w:ascii="Arial" w:hAnsi="Arial" w:cs="Arial"/>
        </w:rPr>
        <w:t xml:space="preserve">Following the September 2024 announcement from the </w:t>
      </w:r>
      <w:r w:rsidRPr="00C82E7B">
        <w:rPr>
          <w:rFonts w:ascii="Arial" w:hAnsi="Arial" w:cs="Arial"/>
          <w:lang w:val="en-GB"/>
        </w:rPr>
        <w:t>Minister for Government Services and the NDIS, the Hon Bill Shorten MP</w:t>
      </w:r>
      <w:r w:rsidRPr="00DC3C93">
        <w:rPr>
          <w:rFonts w:ascii="Arial" w:hAnsi="Arial" w:cs="Arial"/>
          <w:lang w:val="en-GB"/>
        </w:rPr>
        <w:t xml:space="preserve">, </w:t>
      </w:r>
      <w:r w:rsidRPr="00C82E7B">
        <w:rPr>
          <w:rFonts w:ascii="Arial" w:hAnsi="Arial" w:cs="Arial"/>
          <w:lang w:val="en-GB"/>
        </w:rPr>
        <w:t xml:space="preserve">that registration of </w:t>
      </w:r>
      <w:r>
        <w:rPr>
          <w:rFonts w:ascii="Arial" w:hAnsi="Arial" w:cs="Arial"/>
          <w:lang w:val="en-GB"/>
        </w:rPr>
        <w:t>Supported Independent Living (SIL) and Support Coordination</w:t>
      </w:r>
      <w:r w:rsidRPr="00C82E7B">
        <w:rPr>
          <w:rFonts w:ascii="Arial" w:hAnsi="Arial" w:cs="Arial"/>
          <w:lang w:val="en-GB"/>
        </w:rPr>
        <w:t xml:space="preserve"> </w:t>
      </w:r>
      <w:r w:rsidRPr="00DC3C93">
        <w:rPr>
          <w:rFonts w:ascii="Arial" w:hAnsi="Arial" w:cs="Arial"/>
          <w:lang w:val="en-GB"/>
        </w:rPr>
        <w:t xml:space="preserve">would soon become mandatory, PWDA welcomes the commitment from the </w:t>
      </w:r>
      <w:r w:rsidRPr="00DC3C93">
        <w:rPr>
          <w:rFonts w:ascii="Arial" w:hAnsi="Arial" w:cs="Arial"/>
        </w:rPr>
        <w:t>NDIS Quality and Safeguards Commission (hereinafter referred to as the ‘NDIS Commission’) to consult with the community on these changes.</w:t>
      </w:r>
      <w:r>
        <w:rPr>
          <w:rStyle w:val="FootnoteReference"/>
          <w:rFonts w:ascii="Arial" w:hAnsi="Arial" w:cs="Arial"/>
        </w:rPr>
        <w:footnoteReference w:id="1"/>
      </w:r>
      <w:r w:rsidRPr="00DC3C93">
        <w:rPr>
          <w:rFonts w:ascii="Arial" w:hAnsi="Arial" w:cs="Arial"/>
        </w:rPr>
        <w:t xml:space="preserve"> </w:t>
      </w:r>
    </w:p>
    <w:p w14:paraId="217C5292" w14:textId="21B0227F" w:rsidR="00F83B10" w:rsidRPr="00F83B10" w:rsidRDefault="00F83B10" w:rsidP="00F83B10">
      <w:pPr>
        <w:spacing w:before="360" w:after="80"/>
        <w:rPr>
          <w:rFonts w:ascii="Arial" w:hAnsi="Arial" w:cs="Arial"/>
        </w:rPr>
      </w:pPr>
      <w:r>
        <w:rPr>
          <w:rFonts w:ascii="Arial" w:hAnsi="Arial" w:cs="Arial"/>
        </w:rPr>
        <w:t xml:space="preserve">In </w:t>
      </w:r>
      <w:r w:rsidRPr="00F83B10">
        <w:rPr>
          <w:rFonts w:ascii="Arial" w:hAnsi="Arial" w:cs="Arial"/>
        </w:rPr>
        <w:t xml:space="preserve">responding to this consultation, PWDA has drawn on evidence from previous inquiries as well as insights from a recent survey conducted with PWDA members and the broader disability community. PWDA outlines key concerns from participants and providers </w:t>
      </w:r>
      <w:r w:rsidR="00884309">
        <w:rPr>
          <w:rFonts w:ascii="Arial" w:hAnsi="Arial" w:cs="Arial"/>
        </w:rPr>
        <w:t>regarding</w:t>
      </w:r>
      <w:r w:rsidR="00884309" w:rsidRPr="00F83B10">
        <w:rPr>
          <w:rFonts w:ascii="Arial" w:hAnsi="Arial" w:cs="Arial"/>
        </w:rPr>
        <w:t xml:space="preserve"> </w:t>
      </w:r>
      <w:r w:rsidRPr="00F83B10">
        <w:rPr>
          <w:rFonts w:ascii="Arial" w:hAnsi="Arial" w:cs="Arial"/>
        </w:rPr>
        <w:t>the potential negative impacts of mandatory registration, including over-regulation, market monopolisation, and the undermining of participant choice and control.</w:t>
      </w:r>
    </w:p>
    <w:p w14:paraId="7A663316" w14:textId="7D282E09" w:rsidR="00884309" w:rsidRDefault="00F83B10" w:rsidP="00F83B10">
      <w:pPr>
        <w:spacing w:before="360" w:after="80"/>
        <w:rPr>
          <w:rFonts w:ascii="Arial" w:hAnsi="Arial" w:cs="Arial"/>
        </w:rPr>
      </w:pPr>
      <w:r w:rsidRPr="00F83B10">
        <w:rPr>
          <w:rFonts w:ascii="Arial" w:hAnsi="Arial" w:cs="Arial"/>
        </w:rPr>
        <w:t xml:space="preserve">Over-regulation risks imposing unnecessary administrative and financial burdens, particularly on small, independent, and peer-led providers that already deliver high-quality, individualised supports. </w:t>
      </w:r>
      <w:r w:rsidR="00E034E9" w:rsidRPr="00F83B10">
        <w:rPr>
          <w:rFonts w:ascii="Arial" w:hAnsi="Arial" w:cs="Arial"/>
        </w:rPr>
        <w:t xml:space="preserve">Market monopolisation is </w:t>
      </w:r>
      <w:r w:rsidR="007225BB">
        <w:rPr>
          <w:rFonts w:ascii="Arial" w:hAnsi="Arial" w:cs="Arial"/>
        </w:rPr>
        <w:t>also a</w:t>
      </w:r>
      <w:r w:rsidR="007225BB" w:rsidRPr="00F83B10">
        <w:rPr>
          <w:rFonts w:ascii="Arial" w:hAnsi="Arial" w:cs="Arial"/>
        </w:rPr>
        <w:t xml:space="preserve"> </w:t>
      </w:r>
      <w:r w:rsidR="00E034E9" w:rsidRPr="00F83B10">
        <w:rPr>
          <w:rFonts w:ascii="Arial" w:hAnsi="Arial" w:cs="Arial"/>
        </w:rPr>
        <w:t>significant concern</w:t>
      </w:r>
      <w:r w:rsidR="00E034E9">
        <w:rPr>
          <w:rFonts w:ascii="Arial" w:hAnsi="Arial" w:cs="Arial"/>
        </w:rPr>
        <w:t xml:space="preserve"> among the community</w:t>
      </w:r>
      <w:r w:rsidR="00E034E9" w:rsidRPr="00F83B10">
        <w:rPr>
          <w:rFonts w:ascii="Arial" w:hAnsi="Arial" w:cs="Arial"/>
        </w:rPr>
        <w:t xml:space="preserve">, </w:t>
      </w:r>
      <w:r w:rsidR="00E034E9">
        <w:rPr>
          <w:rFonts w:ascii="Arial" w:hAnsi="Arial" w:cs="Arial"/>
        </w:rPr>
        <w:t>with issues being raised about how</w:t>
      </w:r>
      <w:r w:rsidR="00E034E9" w:rsidRPr="00F83B10">
        <w:rPr>
          <w:rFonts w:ascii="Arial" w:hAnsi="Arial" w:cs="Arial"/>
        </w:rPr>
        <w:t xml:space="preserve"> increased compliance costs </w:t>
      </w:r>
      <w:r w:rsidR="00E034E9">
        <w:rPr>
          <w:rFonts w:ascii="Arial" w:hAnsi="Arial" w:cs="Arial"/>
        </w:rPr>
        <w:t xml:space="preserve">and administrative burdens </w:t>
      </w:r>
      <w:r w:rsidR="00E034E9" w:rsidRPr="00F83B10">
        <w:rPr>
          <w:rFonts w:ascii="Arial" w:hAnsi="Arial" w:cs="Arial"/>
        </w:rPr>
        <w:t xml:space="preserve">may push small and independent providers out of the market, leading to a concentration of services among large providers. </w:t>
      </w:r>
    </w:p>
    <w:p w14:paraId="39787418" w14:textId="180E5F2E" w:rsidR="00F83B10" w:rsidRPr="00F83B10" w:rsidRDefault="00F83B10" w:rsidP="00F83B10">
      <w:pPr>
        <w:spacing w:before="360" w:after="80"/>
        <w:rPr>
          <w:rFonts w:ascii="Arial" w:hAnsi="Arial" w:cs="Arial"/>
        </w:rPr>
      </w:pPr>
      <w:r w:rsidRPr="00F83B10">
        <w:rPr>
          <w:rFonts w:ascii="Arial" w:hAnsi="Arial" w:cs="Arial"/>
        </w:rPr>
        <w:t>Additionally, mandatory registration may undermine participant choice and control, as many participants prefer to engage unregistered providers due to their flexibility, cultural safety, and responsiveness. The proposed changes could significantly limit the ability of participants</w:t>
      </w:r>
      <w:r>
        <w:rPr>
          <w:rFonts w:ascii="Arial" w:hAnsi="Arial" w:cs="Arial"/>
        </w:rPr>
        <w:t xml:space="preserve"> </w:t>
      </w:r>
      <w:r w:rsidRPr="00F83B10">
        <w:rPr>
          <w:rFonts w:ascii="Arial" w:hAnsi="Arial" w:cs="Arial"/>
        </w:rPr>
        <w:t>to choose the supports that best meet their needs.</w:t>
      </w:r>
    </w:p>
    <w:p w14:paraId="339592DA" w14:textId="51104680" w:rsidR="00884309" w:rsidRDefault="00F83B10" w:rsidP="00F83B10">
      <w:pPr>
        <w:spacing w:before="360" w:after="80"/>
        <w:rPr>
          <w:rFonts w:ascii="Arial" w:hAnsi="Arial" w:cs="Arial"/>
        </w:rPr>
      </w:pPr>
      <w:r w:rsidRPr="00F83B10">
        <w:rPr>
          <w:rFonts w:ascii="Arial" w:hAnsi="Arial" w:cs="Arial"/>
        </w:rPr>
        <w:lastRenderedPageBreak/>
        <w:t xml:space="preserve">PWDA </w:t>
      </w:r>
      <w:r w:rsidR="00884309">
        <w:rPr>
          <w:rFonts w:ascii="Arial" w:hAnsi="Arial" w:cs="Arial"/>
        </w:rPr>
        <w:t>believes there are several</w:t>
      </w:r>
      <w:r w:rsidRPr="00F83B10">
        <w:rPr>
          <w:rFonts w:ascii="Arial" w:hAnsi="Arial" w:cs="Arial"/>
        </w:rPr>
        <w:t xml:space="preserve"> key solutions to address these concerns</w:t>
      </w:r>
      <w:r w:rsidR="00C06F51">
        <w:rPr>
          <w:rFonts w:ascii="Arial" w:hAnsi="Arial" w:cs="Arial"/>
        </w:rPr>
        <w:t>, including:</w:t>
      </w:r>
    </w:p>
    <w:p w14:paraId="2C0CD524" w14:textId="77777777" w:rsidR="00884309" w:rsidRDefault="00F83B10" w:rsidP="00884309">
      <w:pPr>
        <w:pStyle w:val="ListParagraph"/>
        <w:numPr>
          <w:ilvl w:val="0"/>
          <w:numId w:val="11"/>
        </w:numPr>
        <w:spacing w:before="360" w:after="80"/>
        <w:rPr>
          <w:rFonts w:ascii="Arial" w:hAnsi="Arial" w:cs="Arial"/>
        </w:rPr>
      </w:pPr>
      <w:r w:rsidRPr="005C064B">
        <w:rPr>
          <w:rFonts w:ascii="Arial" w:hAnsi="Arial" w:cs="Arial"/>
        </w:rPr>
        <w:t>A simple, low-cost registration process should be implemented to ensure that requirements are proportionate to provider capacity and the level of risk involved in service delivery</w:t>
      </w:r>
    </w:p>
    <w:p w14:paraId="747397DF" w14:textId="786D71C4" w:rsidR="00884309" w:rsidRDefault="00F83B10" w:rsidP="00884309">
      <w:pPr>
        <w:pStyle w:val="ListParagraph"/>
        <w:numPr>
          <w:ilvl w:val="0"/>
          <w:numId w:val="11"/>
        </w:numPr>
        <w:spacing w:before="360" w:after="80"/>
        <w:rPr>
          <w:rFonts w:ascii="Arial" w:hAnsi="Arial" w:cs="Arial"/>
        </w:rPr>
      </w:pPr>
      <w:r w:rsidRPr="005C064B">
        <w:rPr>
          <w:rFonts w:ascii="Arial" w:hAnsi="Arial" w:cs="Arial"/>
        </w:rPr>
        <w:t xml:space="preserve"> Grace periods and transition support should be provided to allow providers adequate time to meet new requirements while continuing to deliver essential supports; </w:t>
      </w:r>
    </w:p>
    <w:p w14:paraId="6E0E91C7" w14:textId="19B2612B" w:rsidR="00F83B10" w:rsidRPr="005C064B" w:rsidRDefault="00884309" w:rsidP="005C064B">
      <w:pPr>
        <w:pStyle w:val="ListParagraph"/>
        <w:numPr>
          <w:ilvl w:val="0"/>
          <w:numId w:val="11"/>
        </w:numPr>
        <w:spacing w:before="360" w:after="80"/>
        <w:rPr>
          <w:rFonts w:ascii="Arial" w:hAnsi="Arial" w:cs="Arial"/>
        </w:rPr>
      </w:pPr>
      <w:r>
        <w:rPr>
          <w:rFonts w:ascii="Arial" w:hAnsi="Arial" w:cs="Arial"/>
        </w:rPr>
        <w:t>A</w:t>
      </w:r>
      <w:r w:rsidR="00F83B10" w:rsidRPr="005C064B">
        <w:rPr>
          <w:rFonts w:ascii="Arial" w:hAnsi="Arial" w:cs="Arial"/>
        </w:rPr>
        <w:t xml:space="preserve">dditional guidance, financial assistance, and administrative support should be made available to sole traders, microbusinesses, and grassroots organisations to help them navigate the registration process. </w:t>
      </w:r>
    </w:p>
    <w:p w14:paraId="5D0A9A61" w14:textId="6B4676ED" w:rsidR="00F83B10" w:rsidRPr="00F83B10" w:rsidRDefault="00884309" w:rsidP="00F83B10">
      <w:pPr>
        <w:spacing w:before="360" w:after="80"/>
        <w:rPr>
          <w:rFonts w:ascii="Arial" w:hAnsi="Arial" w:cs="Arial"/>
        </w:rPr>
      </w:pPr>
      <w:r>
        <w:rPr>
          <w:rFonts w:ascii="Arial" w:hAnsi="Arial" w:cs="Arial"/>
        </w:rPr>
        <w:t>Moreover</w:t>
      </w:r>
      <w:r w:rsidR="00F83B10">
        <w:rPr>
          <w:rFonts w:ascii="Arial" w:hAnsi="Arial" w:cs="Arial"/>
        </w:rPr>
        <w:t>, r</w:t>
      </w:r>
      <w:r w:rsidR="00F83B10" w:rsidRPr="00F83B10">
        <w:rPr>
          <w:rFonts w:ascii="Arial" w:hAnsi="Arial" w:cs="Arial"/>
        </w:rPr>
        <w:t xml:space="preserve">ather than enforcing a blanket registration mandate, a targeted approach should be taken, requiring registration only where it is necessary to manage specific risks, such as in closed settings like group homes. </w:t>
      </w:r>
    </w:p>
    <w:p w14:paraId="7AD15706" w14:textId="3C06F1F4" w:rsidR="00F83B10" w:rsidRPr="00F83B10" w:rsidRDefault="00F83B10" w:rsidP="00F83B10">
      <w:pPr>
        <w:spacing w:before="360" w:after="80"/>
        <w:rPr>
          <w:rFonts w:ascii="Arial" w:hAnsi="Arial" w:cs="Arial"/>
        </w:rPr>
      </w:pPr>
      <w:r w:rsidRPr="00F83B10">
        <w:rPr>
          <w:rFonts w:ascii="Arial" w:hAnsi="Arial" w:cs="Arial"/>
        </w:rPr>
        <w:t>PWDA supports efforts to improve quality and safety for NDIS participants</w:t>
      </w:r>
      <w:r w:rsidR="00884309">
        <w:rPr>
          <w:rFonts w:ascii="Arial" w:hAnsi="Arial" w:cs="Arial"/>
        </w:rPr>
        <w:t>.</w:t>
      </w:r>
      <w:r w:rsidR="0087436B">
        <w:rPr>
          <w:rFonts w:ascii="Arial" w:hAnsi="Arial" w:cs="Arial"/>
        </w:rPr>
        <w:t xml:space="preserve"> </w:t>
      </w:r>
      <w:r w:rsidR="00884309">
        <w:rPr>
          <w:rFonts w:ascii="Arial" w:hAnsi="Arial" w:cs="Arial"/>
        </w:rPr>
        <w:t>However we feel strongly that</w:t>
      </w:r>
      <w:r w:rsidRPr="00F83B10">
        <w:rPr>
          <w:rFonts w:ascii="Arial" w:hAnsi="Arial" w:cs="Arial"/>
        </w:rPr>
        <w:t>,</w:t>
      </w:r>
      <w:r>
        <w:rPr>
          <w:rFonts w:ascii="Arial" w:hAnsi="Arial" w:cs="Arial"/>
        </w:rPr>
        <w:t xml:space="preserve"> the design and implementation of additional registration</w:t>
      </w:r>
      <w:r w:rsidR="00884309">
        <w:rPr>
          <w:rFonts w:ascii="Arial" w:hAnsi="Arial" w:cs="Arial"/>
        </w:rPr>
        <w:t xml:space="preserve"> needs to be </w:t>
      </w:r>
      <w:r w:rsidR="00680912">
        <w:rPr>
          <w:rFonts w:ascii="Arial" w:hAnsi="Arial" w:cs="Arial"/>
        </w:rPr>
        <w:t>approached and implemented</w:t>
      </w:r>
      <w:r w:rsidR="00884309">
        <w:rPr>
          <w:rFonts w:ascii="Arial" w:hAnsi="Arial" w:cs="Arial"/>
        </w:rPr>
        <w:t xml:space="preserve"> in a manner that ensures </w:t>
      </w:r>
      <w:r w:rsidR="00680912">
        <w:rPr>
          <w:rFonts w:ascii="Arial" w:hAnsi="Arial" w:cs="Arial"/>
        </w:rPr>
        <w:t>any new</w:t>
      </w:r>
      <w:r w:rsidRPr="00F83B10">
        <w:rPr>
          <w:rFonts w:ascii="Arial" w:hAnsi="Arial" w:cs="Arial"/>
        </w:rPr>
        <w:t xml:space="preserve"> measures do not create new barriers to access or diminish the  rights of people with disability to exercise control over their own lives.</w:t>
      </w:r>
    </w:p>
    <w:p w14:paraId="151E8A4A" w14:textId="4BB16E1D" w:rsidR="005F5459" w:rsidRDefault="005F5459" w:rsidP="00FD0994">
      <w:pPr>
        <w:spacing w:before="360" w:after="80"/>
        <w:rPr>
          <w:rFonts w:ascii="VAG Rounded" w:eastAsiaTheme="majorEastAsia" w:hAnsi="VAG Rounded" w:cs="Arial"/>
          <w:b/>
          <w:bCs/>
          <w:color w:val="2F5496" w:themeColor="accent1" w:themeShade="BF"/>
          <w:sz w:val="52"/>
          <w:szCs w:val="52"/>
        </w:rPr>
      </w:pPr>
    </w:p>
    <w:p w14:paraId="588555E2" w14:textId="77777777" w:rsidR="00F83B10" w:rsidRDefault="00F83B10">
      <w:pPr>
        <w:spacing w:before="0" w:after="0" w:line="240" w:lineRule="auto"/>
        <w:rPr>
          <w:rFonts w:ascii="VAG Rounded" w:eastAsiaTheme="majorEastAsia" w:hAnsi="VAG Rounded" w:cs="Arial"/>
          <w:b/>
          <w:bCs/>
          <w:color w:val="2F5496" w:themeColor="accent1" w:themeShade="BF"/>
          <w:sz w:val="52"/>
          <w:szCs w:val="52"/>
        </w:rPr>
      </w:pPr>
      <w:r>
        <w:rPr>
          <w:rFonts w:ascii="VAG Rounded" w:hAnsi="VAG Rounded" w:cs="Arial"/>
          <w:b/>
          <w:bCs/>
          <w:sz w:val="52"/>
          <w:szCs w:val="52"/>
        </w:rPr>
        <w:br w:type="page"/>
      </w:r>
    </w:p>
    <w:p w14:paraId="4FE7233E" w14:textId="5CF906C3" w:rsidR="00F26119" w:rsidRPr="00245AE2" w:rsidRDefault="00F26119" w:rsidP="00FD0994">
      <w:pPr>
        <w:pStyle w:val="Heading1"/>
        <w:rPr>
          <w:rFonts w:ascii="VAG Rounded" w:hAnsi="VAG Rounded" w:cs="Arial"/>
          <w:b/>
          <w:bCs/>
          <w:sz w:val="52"/>
          <w:szCs w:val="52"/>
        </w:rPr>
      </w:pPr>
      <w:bookmarkStart w:id="40" w:name="_Toc191305685"/>
      <w:bookmarkStart w:id="41" w:name="_Toc192094214"/>
      <w:r w:rsidRPr="00245AE2">
        <w:rPr>
          <w:rFonts w:ascii="VAG Rounded" w:hAnsi="VAG Rounded" w:cs="Arial"/>
          <w:b/>
          <w:bCs/>
          <w:sz w:val="52"/>
          <w:szCs w:val="52"/>
        </w:rPr>
        <w:lastRenderedPageBreak/>
        <w:t xml:space="preserve">Summary </w:t>
      </w:r>
      <w:r w:rsidRPr="00245AE2">
        <w:rPr>
          <w:rFonts w:ascii="VAG Rounded" w:hAnsi="VAG Rounded" w:cs="Arial"/>
          <w:b/>
          <w:bCs/>
          <w:color w:val="2F5496"/>
          <w:sz w:val="52"/>
          <w:szCs w:val="52"/>
        </w:rPr>
        <w:t>of Recommendations</w:t>
      </w:r>
      <w:bookmarkEnd w:id="40"/>
      <w:bookmarkEnd w:id="41"/>
      <w:r w:rsidRPr="00245AE2">
        <w:rPr>
          <w:rFonts w:ascii="VAG Rounded" w:hAnsi="VAG Rounded" w:cs="Arial"/>
          <w:b/>
          <w:bCs/>
          <w:sz w:val="52"/>
          <w:szCs w:val="52"/>
        </w:rPr>
        <w:t xml:space="preserve"> </w:t>
      </w:r>
    </w:p>
    <w:p w14:paraId="60936BF5" w14:textId="77777777" w:rsidR="00980AA2" w:rsidRDefault="00980AA2" w:rsidP="00980AA2">
      <w:pPr>
        <w:spacing w:before="360" w:after="80"/>
        <w:rPr>
          <w:rFonts w:ascii="Arial" w:hAnsi="Arial" w:cs="Arial"/>
          <w:color w:val="000000" w:themeColor="text1"/>
        </w:rPr>
      </w:pPr>
      <w:r w:rsidRPr="00046BD0">
        <w:rPr>
          <w:rFonts w:ascii="Arial" w:hAnsi="Arial" w:cs="Arial"/>
          <w:b/>
          <w:bCs/>
          <w:color w:val="000000" w:themeColor="text1"/>
        </w:rPr>
        <w:t>Recommendation 1:</w:t>
      </w:r>
      <w:r w:rsidRPr="00046BD0">
        <w:rPr>
          <w:rFonts w:ascii="Arial" w:hAnsi="Arial" w:cs="Arial"/>
          <w:color w:val="000000" w:themeColor="text1"/>
        </w:rPr>
        <w:t xml:space="preserve"> The NDIS Commission should ensure that mandatory registration requirements do not limit participant choice and control by maintaining pathways for self-managed </w:t>
      </w:r>
      <w:r>
        <w:rPr>
          <w:rFonts w:ascii="Arial" w:hAnsi="Arial" w:cs="Arial"/>
          <w:color w:val="000000" w:themeColor="text1"/>
        </w:rPr>
        <w:t>participants and participants registered for self-directed registration</w:t>
      </w:r>
      <w:r w:rsidRPr="00046BD0">
        <w:rPr>
          <w:rFonts w:ascii="Arial" w:hAnsi="Arial" w:cs="Arial"/>
          <w:color w:val="000000" w:themeColor="text1"/>
        </w:rPr>
        <w:t xml:space="preserve"> to engage non-registered providers where appropriate.</w:t>
      </w:r>
    </w:p>
    <w:p w14:paraId="271451BF" w14:textId="0279718E" w:rsidR="00980AA2" w:rsidRPr="00CF684C" w:rsidRDefault="00980AA2" w:rsidP="00980AA2">
      <w:pPr>
        <w:pStyle w:val="NormalWeb"/>
        <w:spacing w:line="360" w:lineRule="auto"/>
        <w:rPr>
          <w:rFonts w:ascii="Arial" w:hAnsi="Arial" w:cs="Arial"/>
        </w:rPr>
      </w:pPr>
      <w:r w:rsidRPr="00B107BC">
        <w:rPr>
          <w:rFonts w:ascii="Arial" w:eastAsiaTheme="majorEastAsia" w:hAnsi="Arial" w:cs="Arial"/>
          <w:b/>
          <w:bCs/>
        </w:rPr>
        <w:t xml:space="preserve">Recommendation </w:t>
      </w:r>
      <w:r w:rsidRPr="00CF684C">
        <w:rPr>
          <w:rFonts w:ascii="Arial" w:hAnsi="Arial" w:cs="Arial"/>
          <w:b/>
          <w:bCs/>
        </w:rPr>
        <w:t>2</w:t>
      </w:r>
      <w:r w:rsidRPr="00B107BC">
        <w:rPr>
          <w:rFonts w:ascii="Arial" w:eastAsiaTheme="majorEastAsia" w:hAnsi="Arial" w:cs="Arial"/>
          <w:b/>
          <w:bCs/>
        </w:rPr>
        <w:t>:</w:t>
      </w:r>
      <w:r w:rsidRPr="00B107BC">
        <w:rPr>
          <w:rFonts w:ascii="Arial" w:hAnsi="Arial" w:cs="Arial"/>
        </w:rPr>
        <w:t xml:space="preserve"> T</w:t>
      </w:r>
      <w:r w:rsidRPr="00CF684C">
        <w:rPr>
          <w:rFonts w:ascii="Arial" w:hAnsi="Arial" w:cs="Arial"/>
        </w:rPr>
        <w:t>aking into account the different settings and circumstances in which supports are received,</w:t>
      </w:r>
      <w:r w:rsidRPr="00B107BC">
        <w:rPr>
          <w:rFonts w:ascii="Arial" w:hAnsi="Arial" w:cs="Arial"/>
        </w:rPr>
        <w:t xml:space="preserve"> </w:t>
      </w:r>
      <w:r w:rsidR="0017444B">
        <w:rPr>
          <w:rFonts w:ascii="Arial" w:hAnsi="Arial" w:cs="Arial"/>
        </w:rPr>
        <w:t xml:space="preserve">the </w:t>
      </w:r>
      <w:r w:rsidRPr="00B107BC">
        <w:rPr>
          <w:rFonts w:ascii="Arial" w:hAnsi="Arial" w:cs="Arial"/>
        </w:rPr>
        <w:t xml:space="preserve">NDIS Commission should implement a tiered approach </w:t>
      </w:r>
      <w:r w:rsidRPr="00CF684C">
        <w:rPr>
          <w:rFonts w:ascii="Arial" w:hAnsi="Arial" w:cs="Arial"/>
        </w:rPr>
        <w:t xml:space="preserve">to registration and compliance </w:t>
      </w:r>
      <w:r w:rsidRPr="00B107BC">
        <w:rPr>
          <w:rFonts w:ascii="Arial" w:hAnsi="Arial" w:cs="Arial"/>
        </w:rPr>
        <w:t xml:space="preserve">that aligns with the level of risk associated with each service type. </w:t>
      </w:r>
      <w:r w:rsidRPr="00CF684C">
        <w:rPr>
          <w:rFonts w:ascii="Arial" w:hAnsi="Arial" w:cs="Arial"/>
        </w:rPr>
        <w:t>This should include alternative compliance pathways for low-risk SIL and Support Coordination providers, such as a streamlined audit process or registration exemptions for small providers that meet specific quality criteria.</w:t>
      </w:r>
    </w:p>
    <w:p w14:paraId="5190CC99" w14:textId="28B09758" w:rsidR="00980AA2" w:rsidRPr="00CF684C" w:rsidRDefault="00980AA2" w:rsidP="00980AA2">
      <w:pPr>
        <w:pStyle w:val="NormalWeb"/>
        <w:spacing w:line="360" w:lineRule="auto"/>
        <w:rPr>
          <w:rFonts w:ascii="Arial" w:hAnsi="Arial" w:cs="Arial"/>
        </w:rPr>
      </w:pPr>
      <w:r w:rsidRPr="00B107BC">
        <w:rPr>
          <w:rFonts w:ascii="Arial" w:eastAsiaTheme="majorEastAsia" w:hAnsi="Arial" w:cs="Arial"/>
          <w:b/>
          <w:bCs/>
        </w:rPr>
        <w:t xml:space="preserve">Recommendation </w:t>
      </w:r>
      <w:r w:rsidRPr="00CF684C">
        <w:rPr>
          <w:rFonts w:ascii="Arial" w:hAnsi="Arial" w:cs="Arial"/>
          <w:b/>
          <w:bCs/>
        </w:rPr>
        <w:t>3</w:t>
      </w:r>
      <w:r w:rsidRPr="00B107BC">
        <w:rPr>
          <w:rFonts w:ascii="Arial" w:eastAsiaTheme="majorEastAsia" w:hAnsi="Arial" w:cs="Arial"/>
          <w:b/>
          <w:bCs/>
        </w:rPr>
        <w:t>:</w:t>
      </w:r>
      <w:r w:rsidRPr="00CF684C">
        <w:rPr>
          <w:rFonts w:ascii="Arial" w:hAnsi="Arial" w:cs="Arial"/>
          <w:b/>
          <w:bCs/>
        </w:rPr>
        <w:t xml:space="preserve"> </w:t>
      </w:r>
      <w:r w:rsidRPr="00CF684C">
        <w:rPr>
          <w:rFonts w:ascii="Arial" w:hAnsi="Arial" w:cs="Arial"/>
        </w:rPr>
        <w:t xml:space="preserve">The NDIS Commission should prohibit </w:t>
      </w:r>
      <w:r w:rsidR="009C1C19">
        <w:rPr>
          <w:rFonts w:ascii="Arial" w:hAnsi="Arial" w:cs="Arial"/>
        </w:rPr>
        <w:t xml:space="preserve">any provider from delivering both </w:t>
      </w:r>
      <w:r w:rsidRPr="00CF684C">
        <w:rPr>
          <w:rFonts w:ascii="Arial" w:hAnsi="Arial" w:cs="Arial"/>
        </w:rPr>
        <w:t xml:space="preserve">SIL </w:t>
      </w:r>
      <w:r w:rsidR="009C1C19">
        <w:rPr>
          <w:rFonts w:ascii="Arial" w:hAnsi="Arial" w:cs="Arial"/>
        </w:rPr>
        <w:t>and</w:t>
      </w:r>
      <w:r w:rsidRPr="00CF684C">
        <w:rPr>
          <w:rFonts w:ascii="Arial" w:hAnsi="Arial" w:cs="Arial"/>
        </w:rPr>
        <w:t xml:space="preserve"> Support Coordination to the same participant to ensure independent oversight and prevent conflicts of interest.</w:t>
      </w:r>
    </w:p>
    <w:p w14:paraId="3293B8AB" w14:textId="77777777" w:rsidR="000A466A" w:rsidRDefault="000A466A" w:rsidP="000A466A">
      <w:pPr>
        <w:pStyle w:val="NormalWeb"/>
        <w:spacing w:line="360" w:lineRule="auto"/>
        <w:rPr>
          <w:rFonts w:ascii="Arial" w:hAnsi="Arial" w:cs="Arial"/>
        </w:rPr>
      </w:pPr>
      <w:r w:rsidRPr="00CF684C">
        <w:rPr>
          <w:rStyle w:val="Strong"/>
          <w:rFonts w:ascii="Arial" w:eastAsiaTheme="majorEastAsia" w:hAnsi="Arial" w:cs="Arial"/>
        </w:rPr>
        <w:t>Recommendation 4:</w:t>
      </w:r>
      <w:r w:rsidRPr="00CF684C">
        <w:rPr>
          <w:rFonts w:ascii="Arial" w:hAnsi="Arial" w:cs="Arial"/>
        </w:rPr>
        <w:t xml:space="preserve"> The NDIS Commission should implement stronger monitoring and enforcement mechanisms to prevent coercion and provider self-referrals within SIL and Support Coordination services and to support participants to be able to make fully informed decisions about their supports, free from manipulation or coercion. </w:t>
      </w:r>
      <w:r>
        <w:rPr>
          <w:rFonts w:ascii="Arial" w:hAnsi="Arial" w:cs="Arial"/>
        </w:rPr>
        <w:t xml:space="preserve">This should include clear, accessible and easy to navigate processes that support participants to make complaints where provider coercion or misconduct occurs.  </w:t>
      </w:r>
    </w:p>
    <w:p w14:paraId="6FC6ABCE" w14:textId="77777777" w:rsidR="00980AA2" w:rsidRPr="00CF684C" w:rsidRDefault="00980AA2" w:rsidP="00980AA2">
      <w:pPr>
        <w:pStyle w:val="NormalWeb"/>
        <w:spacing w:line="360" w:lineRule="auto"/>
        <w:rPr>
          <w:rFonts w:ascii="Arial" w:hAnsi="Arial" w:cs="Arial"/>
        </w:rPr>
      </w:pPr>
      <w:r w:rsidRPr="00CF684C">
        <w:rPr>
          <w:rStyle w:val="Strong"/>
          <w:rFonts w:ascii="Arial" w:eastAsiaTheme="majorEastAsia" w:hAnsi="Arial" w:cs="Arial"/>
        </w:rPr>
        <w:t>Recommendation 5:</w:t>
      </w:r>
      <w:r w:rsidRPr="00CF684C">
        <w:rPr>
          <w:rFonts w:ascii="Arial" w:hAnsi="Arial" w:cs="Arial"/>
        </w:rPr>
        <w:t xml:space="preserve"> The NDIS Commission should maintain participant choice and control by ensuring that self-managed participants can continue to access unregistered providers where appropriate, particularly in rural and remote areas and within culturally specific service models.</w:t>
      </w:r>
    </w:p>
    <w:p w14:paraId="3BA9F03D" w14:textId="77777777" w:rsidR="000A466A" w:rsidRPr="00CF684C" w:rsidRDefault="000A466A" w:rsidP="000A466A">
      <w:pPr>
        <w:pStyle w:val="NormalWeb"/>
        <w:spacing w:line="360" w:lineRule="auto"/>
        <w:rPr>
          <w:rFonts w:ascii="Arial" w:hAnsi="Arial" w:cs="Arial"/>
        </w:rPr>
      </w:pPr>
      <w:r w:rsidRPr="00CF684C">
        <w:rPr>
          <w:rStyle w:val="Strong"/>
          <w:rFonts w:ascii="Arial" w:eastAsiaTheme="majorEastAsia" w:hAnsi="Arial" w:cs="Arial"/>
        </w:rPr>
        <w:lastRenderedPageBreak/>
        <w:t>Recommendation 6:</w:t>
      </w:r>
      <w:r w:rsidRPr="00CF684C">
        <w:rPr>
          <w:rFonts w:ascii="Arial" w:hAnsi="Arial" w:cs="Arial"/>
        </w:rPr>
        <w:t xml:space="preserve"> The NDIS Commission should actively </w:t>
      </w:r>
      <w:r>
        <w:rPr>
          <w:rFonts w:ascii="Arial" w:hAnsi="Arial" w:cs="Arial"/>
        </w:rPr>
        <w:t xml:space="preserve">collect data on and </w:t>
      </w:r>
      <w:r w:rsidRPr="00CF684C">
        <w:rPr>
          <w:rFonts w:ascii="Arial" w:hAnsi="Arial" w:cs="Arial"/>
        </w:rPr>
        <w:t>monitor the impact of mandatory registration on service diversity and take corrective action if it leads to reduced provider competition or increased service costs.</w:t>
      </w:r>
    </w:p>
    <w:p w14:paraId="7DA1E1D9" w14:textId="77777777" w:rsidR="00980AA2" w:rsidRPr="00F72E39" w:rsidRDefault="00980AA2" w:rsidP="00980AA2">
      <w:pPr>
        <w:spacing w:before="360" w:after="80"/>
        <w:rPr>
          <w:rFonts w:ascii="Arial" w:hAnsi="Arial" w:cs="Arial"/>
          <w:color w:val="000000" w:themeColor="text1"/>
        </w:rPr>
      </w:pPr>
      <w:r w:rsidRPr="00F72E39">
        <w:rPr>
          <w:rStyle w:val="Strong"/>
          <w:rFonts w:ascii="Arial" w:hAnsi="Arial" w:cs="Arial"/>
        </w:rPr>
        <w:t xml:space="preserve">Recommendation </w:t>
      </w:r>
      <w:r>
        <w:rPr>
          <w:rStyle w:val="Strong"/>
          <w:rFonts w:ascii="Arial" w:hAnsi="Arial" w:cs="Arial"/>
        </w:rPr>
        <w:t>7</w:t>
      </w:r>
      <w:r w:rsidRPr="00F72E39">
        <w:rPr>
          <w:rStyle w:val="Strong"/>
          <w:rFonts w:ascii="Arial" w:hAnsi="Arial" w:cs="Arial"/>
        </w:rPr>
        <w:t>:</w:t>
      </w:r>
      <w:r w:rsidRPr="00F72E39">
        <w:rPr>
          <w:rFonts w:ascii="Arial" w:hAnsi="Arial" w:cs="Arial"/>
        </w:rPr>
        <w:t xml:space="preserve"> The NDIS Commission should consider exceptions or additional transition support for small, independent, and peer-led providers that may struggle with registration requirements due to limited administrative capacity, ensuring participants relying on these providers are not unintentionally disadvantaged.</w:t>
      </w:r>
    </w:p>
    <w:p w14:paraId="46624EB2" w14:textId="77777777" w:rsidR="00980AA2" w:rsidRDefault="00980AA2" w:rsidP="00980AA2">
      <w:pPr>
        <w:pStyle w:val="NormalWeb"/>
        <w:spacing w:line="360" w:lineRule="auto"/>
        <w:rPr>
          <w:rFonts w:ascii="Arial" w:hAnsi="Arial" w:cs="Arial"/>
        </w:rPr>
      </w:pPr>
      <w:r w:rsidRPr="00B107BC">
        <w:rPr>
          <w:rStyle w:val="Strong"/>
          <w:rFonts w:ascii="Arial" w:eastAsiaTheme="majorEastAsia" w:hAnsi="Arial" w:cs="Arial"/>
        </w:rPr>
        <w:t xml:space="preserve">Recommendation </w:t>
      </w:r>
      <w:r>
        <w:rPr>
          <w:rStyle w:val="Strong"/>
          <w:rFonts w:ascii="Arial" w:eastAsiaTheme="majorEastAsia" w:hAnsi="Arial" w:cs="Arial"/>
        </w:rPr>
        <w:t>8</w:t>
      </w:r>
      <w:r w:rsidRPr="00B107BC">
        <w:rPr>
          <w:rStyle w:val="Strong"/>
          <w:rFonts w:ascii="Arial" w:eastAsiaTheme="majorEastAsia" w:hAnsi="Arial" w:cs="Arial"/>
        </w:rPr>
        <w:t>:</w:t>
      </w:r>
      <w:r w:rsidRPr="00B107BC">
        <w:rPr>
          <w:rFonts w:ascii="Arial" w:hAnsi="Arial" w:cs="Arial"/>
        </w:rPr>
        <w:t xml:space="preserve"> If Mandatory registration is to go</w:t>
      </w:r>
      <w:r>
        <w:rPr>
          <w:rFonts w:ascii="Arial" w:hAnsi="Arial" w:cs="Arial"/>
        </w:rPr>
        <w:t xml:space="preserve"> a</w:t>
      </w:r>
      <w:r w:rsidRPr="00B107BC">
        <w:rPr>
          <w:rFonts w:ascii="Arial" w:hAnsi="Arial" w:cs="Arial"/>
        </w:rPr>
        <w:t>head for all SIL and Support Coordination providers, the Australian Government and / or NDIS Commission should provide financial assistance, administrative support, and clear guidance to sole traders, microbusinesses, and peer-led organisations to help them navigate the registration process and remain in the NDIS market.</w:t>
      </w:r>
    </w:p>
    <w:p w14:paraId="25C79C82" w14:textId="77777777" w:rsidR="002A57EF" w:rsidRPr="00CF684C" w:rsidRDefault="002A57EF" w:rsidP="002A57EF">
      <w:pPr>
        <w:spacing w:before="360" w:after="80"/>
        <w:rPr>
          <w:rFonts w:ascii="Arial" w:hAnsi="Arial" w:cs="Arial"/>
        </w:rPr>
      </w:pPr>
      <w:r w:rsidRPr="00CF684C">
        <w:rPr>
          <w:rStyle w:val="Strong"/>
          <w:rFonts w:ascii="Arial" w:eastAsiaTheme="majorEastAsia" w:hAnsi="Arial" w:cs="Arial"/>
        </w:rPr>
        <w:t xml:space="preserve">Recommendation </w:t>
      </w:r>
      <w:r>
        <w:rPr>
          <w:rStyle w:val="Strong"/>
          <w:rFonts w:ascii="Arial" w:eastAsiaTheme="majorEastAsia" w:hAnsi="Arial" w:cs="Arial"/>
        </w:rPr>
        <w:t>9</w:t>
      </w:r>
      <w:r w:rsidRPr="00CF684C">
        <w:rPr>
          <w:rStyle w:val="Strong"/>
          <w:rFonts w:ascii="Arial" w:eastAsiaTheme="majorEastAsia" w:hAnsi="Arial" w:cs="Arial"/>
        </w:rPr>
        <w:t>:</w:t>
      </w:r>
      <w:r w:rsidRPr="00CF684C">
        <w:rPr>
          <w:rFonts w:ascii="Arial" w:hAnsi="Arial" w:cs="Arial"/>
        </w:rPr>
        <w:t xml:space="preserve"> </w:t>
      </w:r>
      <w:r>
        <w:rPr>
          <w:rFonts w:ascii="Arial" w:hAnsi="Arial" w:cs="Arial"/>
          <w:color w:val="000000" w:themeColor="text1"/>
        </w:rPr>
        <w:t xml:space="preserve">The </w:t>
      </w:r>
      <w:r w:rsidRPr="00E113D9">
        <w:rPr>
          <w:rFonts w:ascii="Arial" w:hAnsi="Arial" w:cs="Arial"/>
          <w:color w:val="000000" w:themeColor="text1"/>
        </w:rPr>
        <w:t xml:space="preserve">NDIS Commission </w:t>
      </w:r>
      <w:r>
        <w:rPr>
          <w:rFonts w:ascii="Arial" w:hAnsi="Arial" w:cs="Arial"/>
          <w:color w:val="000000" w:themeColor="text1"/>
        </w:rPr>
        <w:t xml:space="preserve">should work with </w:t>
      </w:r>
      <w:r w:rsidRPr="008B7DF5">
        <w:rPr>
          <w:rFonts w:ascii="Arial" w:hAnsi="Arial" w:cs="Arial"/>
          <w:color w:val="000000" w:themeColor="text1"/>
          <w:lang w:val="en-GB"/>
        </w:rPr>
        <w:t xml:space="preserve">NDIS participants, their supporters and representative organisations </w:t>
      </w:r>
      <w:r>
        <w:rPr>
          <w:rFonts w:ascii="Arial" w:hAnsi="Arial" w:cs="Arial"/>
          <w:color w:val="000000" w:themeColor="text1"/>
          <w:lang w:val="en-GB"/>
        </w:rPr>
        <w:t xml:space="preserve"> to </w:t>
      </w:r>
      <w:r w:rsidRPr="008B7DF5">
        <w:rPr>
          <w:rFonts w:ascii="Arial" w:hAnsi="Arial" w:cs="Arial"/>
          <w:color w:val="000000" w:themeColor="text1"/>
          <w:lang w:val="en-GB"/>
        </w:rPr>
        <w:t>co</w:t>
      </w:r>
      <w:r>
        <w:rPr>
          <w:rFonts w:ascii="Arial" w:hAnsi="Arial" w:cs="Arial"/>
          <w:color w:val="000000" w:themeColor="text1"/>
          <w:lang w:val="en-GB"/>
        </w:rPr>
        <w:t>-</w:t>
      </w:r>
      <w:r w:rsidRPr="008B7DF5">
        <w:rPr>
          <w:rFonts w:ascii="Arial" w:hAnsi="Arial" w:cs="Arial"/>
          <w:color w:val="000000" w:themeColor="text1"/>
          <w:lang w:val="en-GB"/>
        </w:rPr>
        <w:t xml:space="preserve">design communications </w:t>
      </w:r>
      <w:r>
        <w:rPr>
          <w:rFonts w:ascii="Arial" w:hAnsi="Arial" w:cs="Arial"/>
          <w:color w:val="000000" w:themeColor="text1"/>
          <w:lang w:val="en-GB"/>
        </w:rPr>
        <w:t>that</w:t>
      </w:r>
      <w:r w:rsidRPr="008B7DF5">
        <w:rPr>
          <w:rFonts w:ascii="Arial" w:hAnsi="Arial" w:cs="Arial"/>
          <w:color w:val="000000" w:themeColor="text1"/>
          <w:lang w:val="en-GB"/>
        </w:rPr>
        <w:t xml:space="preserve"> provide</w:t>
      </w:r>
      <w:r>
        <w:rPr>
          <w:rFonts w:ascii="Arial" w:hAnsi="Arial" w:cs="Arial"/>
          <w:color w:val="000000" w:themeColor="text1"/>
          <w:lang w:val="en-GB"/>
        </w:rPr>
        <w:t xml:space="preserve"> </w:t>
      </w:r>
      <w:r>
        <w:rPr>
          <w:rFonts w:ascii="Arial" w:hAnsi="Arial" w:cs="Arial"/>
          <w:color w:val="000000" w:themeColor="text1"/>
        </w:rPr>
        <w:t xml:space="preserve">clear accessible information about the changes. The NDIS Commission should also provide and widely distribute </w:t>
      </w:r>
      <w:r w:rsidRPr="00E113D9">
        <w:rPr>
          <w:rFonts w:ascii="Arial" w:hAnsi="Arial" w:cs="Arial"/>
          <w:color w:val="000000" w:themeColor="text1"/>
        </w:rPr>
        <w:t>a structured</w:t>
      </w:r>
      <w:r>
        <w:rPr>
          <w:rFonts w:ascii="Arial" w:hAnsi="Arial" w:cs="Arial"/>
          <w:color w:val="000000" w:themeColor="text1"/>
        </w:rPr>
        <w:t xml:space="preserve"> </w:t>
      </w:r>
      <w:r w:rsidRPr="00E113D9">
        <w:rPr>
          <w:rFonts w:ascii="Arial" w:hAnsi="Arial" w:cs="Arial"/>
          <w:color w:val="000000" w:themeColor="text1"/>
        </w:rPr>
        <w:t xml:space="preserve">timeline </w:t>
      </w:r>
      <w:r>
        <w:rPr>
          <w:rFonts w:ascii="Arial" w:hAnsi="Arial" w:cs="Arial"/>
          <w:color w:val="000000" w:themeColor="text1"/>
        </w:rPr>
        <w:t xml:space="preserve">detailing when </w:t>
      </w:r>
      <w:r w:rsidRPr="00E113D9">
        <w:rPr>
          <w:rFonts w:ascii="Arial" w:hAnsi="Arial" w:cs="Arial"/>
          <w:color w:val="000000" w:themeColor="text1"/>
        </w:rPr>
        <w:t>changes will take effect and what actions are required</w:t>
      </w:r>
      <w:r>
        <w:rPr>
          <w:rFonts w:ascii="Arial" w:hAnsi="Arial" w:cs="Arial"/>
          <w:color w:val="000000" w:themeColor="text1"/>
        </w:rPr>
        <w:t xml:space="preserve"> from participants and providers</w:t>
      </w:r>
      <w:r w:rsidRPr="00E113D9">
        <w:rPr>
          <w:rFonts w:ascii="Arial" w:hAnsi="Arial" w:cs="Arial"/>
          <w:color w:val="000000" w:themeColor="text1"/>
        </w:rPr>
        <w:t>.</w:t>
      </w:r>
      <w:r>
        <w:rPr>
          <w:rFonts w:ascii="Arial" w:hAnsi="Arial" w:cs="Arial"/>
          <w:color w:val="000000" w:themeColor="text1"/>
        </w:rPr>
        <w:t xml:space="preserve"> </w:t>
      </w:r>
      <w:r>
        <w:rPr>
          <w:rFonts w:ascii="Arial" w:eastAsia="Times New Roman" w:hAnsi="Arial" w:cs="Arial"/>
          <w:lang w:eastAsia="en-GB"/>
        </w:rPr>
        <w:t>As part of these communications, the N</w:t>
      </w:r>
      <w:r w:rsidRPr="00CF684C">
        <w:rPr>
          <w:rFonts w:ascii="Arial" w:hAnsi="Arial" w:cs="Arial"/>
        </w:rPr>
        <w:t xml:space="preserve">DIS Commission should develop and distribute accessible, easy-to-understand information about registration changes in multiple formats, including Easy Read, </w:t>
      </w:r>
      <w:proofErr w:type="spellStart"/>
      <w:r w:rsidRPr="00CF684C">
        <w:rPr>
          <w:rFonts w:ascii="Arial" w:hAnsi="Arial" w:cs="Arial"/>
        </w:rPr>
        <w:t>Auslan</w:t>
      </w:r>
      <w:proofErr w:type="spellEnd"/>
      <w:r w:rsidRPr="00CF684C">
        <w:rPr>
          <w:rFonts w:ascii="Arial" w:hAnsi="Arial" w:cs="Arial"/>
        </w:rPr>
        <w:t>, audio, and plain English</w:t>
      </w:r>
      <w:r>
        <w:rPr>
          <w:rFonts w:ascii="Arial" w:hAnsi="Arial" w:cs="Arial"/>
        </w:rPr>
        <w:t xml:space="preserve">. </w:t>
      </w:r>
    </w:p>
    <w:p w14:paraId="0C5D52D9" w14:textId="77777777" w:rsidR="008B7DF5" w:rsidRDefault="008B7DF5" w:rsidP="008B7DF5">
      <w:pPr>
        <w:spacing w:before="100" w:beforeAutospacing="1" w:after="100" w:afterAutospacing="1"/>
        <w:ind w:right="1134"/>
        <w:rPr>
          <w:rFonts w:ascii="Arial" w:eastAsia="Times New Roman" w:hAnsi="Arial" w:cs="Arial"/>
          <w:color w:val="2F5496"/>
          <w:lang w:eastAsia="en-GB"/>
        </w:rPr>
      </w:pPr>
      <w:r w:rsidRPr="00CF684C">
        <w:rPr>
          <w:rStyle w:val="Strong"/>
          <w:rFonts w:ascii="Arial" w:hAnsi="Arial" w:cs="Arial"/>
        </w:rPr>
        <w:t xml:space="preserve">Recommendation </w:t>
      </w:r>
      <w:r>
        <w:rPr>
          <w:rStyle w:val="Strong"/>
          <w:rFonts w:ascii="Arial" w:hAnsi="Arial" w:cs="Arial"/>
        </w:rPr>
        <w:t>10</w:t>
      </w:r>
      <w:r w:rsidRPr="00CF684C">
        <w:rPr>
          <w:rStyle w:val="Strong"/>
          <w:rFonts w:ascii="Arial" w:hAnsi="Arial" w:cs="Arial"/>
        </w:rPr>
        <w:t>:</w:t>
      </w:r>
      <w:r w:rsidRPr="00CF684C">
        <w:rPr>
          <w:rFonts w:ascii="Arial" w:hAnsi="Arial" w:cs="Arial"/>
        </w:rPr>
        <w:t xml:space="preserve"> The Australian Government, NDIA, and NDIS Commission should introduce a streamlined, low-cost registration option for sole traders and microbusinesses to reduce administrative </w:t>
      </w:r>
      <w:r>
        <w:rPr>
          <w:rFonts w:ascii="Arial" w:hAnsi="Arial" w:cs="Arial"/>
        </w:rPr>
        <w:t xml:space="preserve">and financial </w:t>
      </w:r>
      <w:r w:rsidRPr="00CF684C">
        <w:rPr>
          <w:rFonts w:ascii="Arial" w:hAnsi="Arial" w:cs="Arial"/>
        </w:rPr>
        <w:t>barriers while maintaining service quality and oversight.</w:t>
      </w:r>
    </w:p>
    <w:p w14:paraId="2FC0EEFE" w14:textId="77777777" w:rsidR="008B7DF5" w:rsidRPr="00CF684C" w:rsidRDefault="008B7DF5" w:rsidP="008B7DF5">
      <w:pPr>
        <w:pStyle w:val="NormalWeb"/>
        <w:spacing w:line="360" w:lineRule="auto"/>
        <w:rPr>
          <w:rFonts w:ascii="Arial" w:hAnsi="Arial" w:cs="Arial"/>
        </w:rPr>
      </w:pPr>
      <w:r w:rsidRPr="00CF684C">
        <w:rPr>
          <w:rStyle w:val="Strong"/>
          <w:rFonts w:ascii="Arial" w:eastAsiaTheme="majorEastAsia" w:hAnsi="Arial" w:cs="Arial"/>
        </w:rPr>
        <w:t xml:space="preserve">Recommendation </w:t>
      </w:r>
      <w:r>
        <w:rPr>
          <w:rStyle w:val="Strong"/>
          <w:rFonts w:ascii="Arial" w:eastAsiaTheme="majorEastAsia" w:hAnsi="Arial" w:cs="Arial"/>
        </w:rPr>
        <w:t>11</w:t>
      </w:r>
      <w:r w:rsidRPr="00CF684C">
        <w:rPr>
          <w:rStyle w:val="Strong"/>
          <w:rFonts w:ascii="Arial" w:eastAsiaTheme="majorEastAsia" w:hAnsi="Arial" w:cs="Arial"/>
        </w:rPr>
        <w:t>:</w:t>
      </w:r>
      <w:r w:rsidRPr="00CF684C">
        <w:rPr>
          <w:rFonts w:ascii="Arial" w:hAnsi="Arial" w:cs="Arial"/>
        </w:rPr>
        <w:t xml:space="preserve"> The NDIS Commission should establish a grace period and provisional registration option to allow providers to continue service delivery while meeting new registration requirements, preventing service disruptions for participants.</w:t>
      </w:r>
      <w:r>
        <w:rPr>
          <w:rFonts w:ascii="Arial" w:hAnsi="Arial" w:cs="Arial"/>
        </w:rPr>
        <w:t xml:space="preserve"> The Commission should also provide additional support and / or allow </w:t>
      </w:r>
      <w:r>
        <w:rPr>
          <w:rFonts w:ascii="Arial" w:hAnsi="Arial" w:cs="Arial"/>
        </w:rPr>
        <w:lastRenderedPageBreak/>
        <w:t xml:space="preserve">exceptions to the proposed timeline for </w:t>
      </w:r>
      <w:r w:rsidRPr="004F0782">
        <w:rPr>
          <w:rFonts w:ascii="Arial" w:hAnsi="Arial" w:cs="Arial"/>
        </w:rPr>
        <w:t>small, independent providers</w:t>
      </w:r>
      <w:r>
        <w:rPr>
          <w:rFonts w:ascii="Arial" w:hAnsi="Arial" w:cs="Arial"/>
        </w:rPr>
        <w:t xml:space="preserve"> struggle to meet the registration </w:t>
      </w:r>
      <w:proofErr w:type="gramStart"/>
      <w:r>
        <w:rPr>
          <w:rFonts w:ascii="Arial" w:hAnsi="Arial" w:cs="Arial"/>
        </w:rPr>
        <w:t>deadlines,</w:t>
      </w:r>
      <w:proofErr w:type="gramEnd"/>
      <w:r>
        <w:rPr>
          <w:rFonts w:ascii="Arial" w:hAnsi="Arial" w:cs="Arial"/>
        </w:rPr>
        <w:t xml:space="preserve"> despite providing safe and quality supports to participants.</w:t>
      </w:r>
    </w:p>
    <w:p w14:paraId="1CEC0469" w14:textId="77777777" w:rsidR="00980AA2" w:rsidRDefault="00980AA2" w:rsidP="00980AA2">
      <w:pPr>
        <w:pStyle w:val="NormalWeb"/>
        <w:spacing w:line="360" w:lineRule="auto"/>
        <w:rPr>
          <w:rFonts w:ascii="Arial" w:hAnsi="Arial" w:cs="Arial"/>
        </w:rPr>
      </w:pPr>
      <w:r w:rsidRPr="00CF684C">
        <w:rPr>
          <w:rStyle w:val="Strong"/>
          <w:rFonts w:ascii="Arial" w:eastAsiaTheme="majorEastAsia" w:hAnsi="Arial" w:cs="Arial"/>
        </w:rPr>
        <w:t xml:space="preserve">Recommendation </w:t>
      </w:r>
      <w:r>
        <w:rPr>
          <w:rStyle w:val="Strong"/>
          <w:rFonts w:ascii="Arial" w:eastAsiaTheme="majorEastAsia" w:hAnsi="Arial" w:cs="Arial"/>
        </w:rPr>
        <w:t>12</w:t>
      </w:r>
      <w:r w:rsidRPr="00CF684C">
        <w:rPr>
          <w:rStyle w:val="Strong"/>
          <w:rFonts w:ascii="Arial" w:eastAsiaTheme="majorEastAsia" w:hAnsi="Arial" w:cs="Arial"/>
        </w:rPr>
        <w:t>:</w:t>
      </w:r>
      <w:r w:rsidRPr="00CF684C">
        <w:rPr>
          <w:rFonts w:ascii="Arial" w:hAnsi="Arial" w:cs="Arial"/>
        </w:rPr>
        <w:t xml:space="preserve"> The NDIS Commission should create a publicly available, accessible, up to date and user</w:t>
      </w:r>
      <w:r>
        <w:rPr>
          <w:rFonts w:ascii="Arial" w:hAnsi="Arial" w:cs="Arial"/>
        </w:rPr>
        <w:t>-</w:t>
      </w:r>
      <w:r w:rsidRPr="00CF684C">
        <w:rPr>
          <w:rFonts w:ascii="Arial" w:hAnsi="Arial" w:cs="Arial"/>
        </w:rPr>
        <w:t>friendly directory of registered providers, including small, independent, and culturally specific providers, to support participant choice and service transparency.</w:t>
      </w:r>
    </w:p>
    <w:p w14:paraId="63F4AC24" w14:textId="024A7A07" w:rsidR="005903CE" w:rsidRPr="005C064B" w:rsidRDefault="005903CE" w:rsidP="00980AA2">
      <w:pPr>
        <w:pStyle w:val="NormalWeb"/>
        <w:spacing w:line="360" w:lineRule="auto"/>
        <w:rPr>
          <w:rFonts w:ascii="Arial" w:hAnsi="Arial" w:cs="Arial"/>
          <w:b/>
          <w:bCs/>
        </w:rPr>
      </w:pPr>
      <w:r w:rsidRPr="005903CE">
        <w:rPr>
          <w:rFonts w:ascii="Arial" w:hAnsi="Arial" w:cs="Arial"/>
          <w:b/>
          <w:bCs/>
        </w:rPr>
        <w:t xml:space="preserve">Recommendation 13: </w:t>
      </w:r>
      <w:r w:rsidRPr="00626D65">
        <w:rPr>
          <w:rFonts w:ascii="Arial" w:hAnsi="Arial" w:cs="Arial"/>
        </w:rPr>
        <w:t>The NDIS Commission should ensure that NDIS participants are</w:t>
      </w:r>
      <w:r w:rsidRPr="005903CE">
        <w:rPr>
          <w:rFonts w:ascii="Arial" w:hAnsi="Arial" w:cs="Arial"/>
          <w:b/>
          <w:bCs/>
        </w:rPr>
        <w:t xml:space="preserve"> not</w:t>
      </w:r>
      <w:r w:rsidRPr="005903CE">
        <w:rPr>
          <w:rFonts w:ascii="Arial" w:hAnsi="Arial" w:cs="Arial"/>
        </w:rPr>
        <w:t xml:space="preserve"> penalised for unintentionally accessing supports from unregistered services. </w:t>
      </w:r>
    </w:p>
    <w:p w14:paraId="2571DE87" w14:textId="3BF345DB" w:rsidR="00980AA2" w:rsidRPr="00CF684C" w:rsidRDefault="00980AA2" w:rsidP="00980AA2">
      <w:pPr>
        <w:pStyle w:val="NormalWeb"/>
        <w:spacing w:line="360" w:lineRule="auto"/>
        <w:rPr>
          <w:rFonts w:ascii="Arial" w:hAnsi="Arial" w:cs="Arial"/>
        </w:rPr>
      </w:pPr>
      <w:r w:rsidRPr="00CF684C">
        <w:rPr>
          <w:rStyle w:val="Strong"/>
          <w:rFonts w:ascii="Arial" w:eastAsiaTheme="majorEastAsia" w:hAnsi="Arial" w:cs="Arial"/>
        </w:rPr>
        <w:t xml:space="preserve">Recommendation </w:t>
      </w:r>
      <w:r>
        <w:rPr>
          <w:rStyle w:val="Strong"/>
          <w:rFonts w:ascii="Arial" w:eastAsiaTheme="majorEastAsia" w:hAnsi="Arial" w:cs="Arial"/>
        </w:rPr>
        <w:t>1</w:t>
      </w:r>
      <w:r w:rsidR="005903CE">
        <w:rPr>
          <w:rStyle w:val="Strong"/>
          <w:rFonts w:ascii="Arial" w:eastAsiaTheme="majorEastAsia" w:hAnsi="Arial" w:cs="Arial"/>
        </w:rPr>
        <w:t>4</w:t>
      </w:r>
      <w:r w:rsidRPr="00CF684C">
        <w:rPr>
          <w:rStyle w:val="Strong"/>
          <w:rFonts w:ascii="Arial" w:eastAsiaTheme="majorEastAsia" w:hAnsi="Arial" w:cs="Arial"/>
        </w:rPr>
        <w:t>:</w:t>
      </w:r>
      <w:r w:rsidRPr="00CF684C">
        <w:rPr>
          <w:rFonts w:ascii="Arial" w:hAnsi="Arial" w:cs="Arial"/>
        </w:rPr>
        <w:t xml:space="preserve"> The NDIS Commission should ensure that mandatory registration aligns with broader NDIS reforms, particularly self-directed supports, to prevent conflicting policies that could restrict participant choice and control.</w:t>
      </w:r>
    </w:p>
    <w:p w14:paraId="1C72B0BB" w14:textId="7ECBC576" w:rsidR="00980AA2" w:rsidRPr="00CF684C" w:rsidRDefault="00980AA2" w:rsidP="00980AA2">
      <w:pPr>
        <w:pStyle w:val="NormalWeb"/>
        <w:spacing w:line="360" w:lineRule="auto"/>
        <w:rPr>
          <w:rFonts w:ascii="Arial" w:hAnsi="Arial" w:cs="Arial"/>
        </w:rPr>
      </w:pPr>
      <w:r w:rsidRPr="00CF684C">
        <w:rPr>
          <w:rStyle w:val="Strong"/>
          <w:rFonts w:ascii="Arial" w:eastAsiaTheme="majorEastAsia" w:hAnsi="Arial" w:cs="Arial"/>
        </w:rPr>
        <w:t>Recommendation</w:t>
      </w:r>
      <w:r>
        <w:rPr>
          <w:rStyle w:val="Strong"/>
          <w:rFonts w:ascii="Arial" w:eastAsiaTheme="majorEastAsia" w:hAnsi="Arial" w:cs="Arial"/>
        </w:rPr>
        <w:t xml:space="preserve"> 1</w:t>
      </w:r>
      <w:r w:rsidR="005903CE">
        <w:rPr>
          <w:rStyle w:val="Strong"/>
          <w:rFonts w:ascii="Arial" w:eastAsiaTheme="majorEastAsia" w:hAnsi="Arial" w:cs="Arial"/>
        </w:rPr>
        <w:t>5</w:t>
      </w:r>
      <w:r w:rsidRPr="00CF684C">
        <w:rPr>
          <w:rStyle w:val="Strong"/>
          <w:rFonts w:ascii="Arial" w:eastAsiaTheme="majorEastAsia" w:hAnsi="Arial" w:cs="Arial"/>
        </w:rPr>
        <w:t>:</w:t>
      </w:r>
      <w:r w:rsidRPr="00CF684C">
        <w:rPr>
          <w:rFonts w:ascii="Arial" w:hAnsi="Arial" w:cs="Arial"/>
        </w:rPr>
        <w:t xml:space="preserve"> The NDIS Commission should prioritise co-design with the disability community at every stage of the reform process, ensuring that people with disability and their representative organisations, including First Nations communities, culturally and linguistically diverse (CALD) participants, and those in rural and remote areas, have a central role in shaping policy changes.</w:t>
      </w:r>
    </w:p>
    <w:p w14:paraId="76F2C34B" w14:textId="77777777" w:rsidR="00980AA2" w:rsidRDefault="00980AA2" w:rsidP="00980AA2"/>
    <w:p w14:paraId="0DBD2E52" w14:textId="72707DB5" w:rsidR="00115C00" w:rsidRDefault="00115C00" w:rsidP="00FD0994">
      <w:pPr>
        <w:spacing w:before="360" w:after="80"/>
        <w:rPr>
          <w:rFonts w:ascii="VAG Rounded" w:eastAsiaTheme="majorEastAsia" w:hAnsi="VAG Rounded" w:cs="Arial"/>
          <w:b/>
          <w:bCs/>
          <w:color w:val="2F5496" w:themeColor="accent1" w:themeShade="BF"/>
          <w:sz w:val="52"/>
          <w:szCs w:val="52"/>
        </w:rPr>
      </w:pPr>
    </w:p>
    <w:p w14:paraId="33C9A958" w14:textId="77777777" w:rsidR="00980AA2" w:rsidRDefault="00980AA2">
      <w:pPr>
        <w:spacing w:before="0" w:after="0" w:line="240" w:lineRule="auto"/>
        <w:rPr>
          <w:rFonts w:ascii="VAG Rounded" w:eastAsiaTheme="majorEastAsia" w:hAnsi="VAG Rounded" w:cs="Arial"/>
          <w:b/>
          <w:bCs/>
          <w:color w:val="2F5496" w:themeColor="accent1" w:themeShade="BF"/>
          <w:sz w:val="52"/>
          <w:szCs w:val="52"/>
        </w:rPr>
      </w:pPr>
      <w:r>
        <w:rPr>
          <w:rFonts w:ascii="VAG Rounded" w:hAnsi="VAG Rounded" w:cs="Arial"/>
          <w:b/>
          <w:bCs/>
          <w:sz w:val="52"/>
          <w:szCs w:val="52"/>
        </w:rPr>
        <w:br w:type="page"/>
      </w:r>
    </w:p>
    <w:p w14:paraId="713FDA3C" w14:textId="1473A690" w:rsidR="00F26119" w:rsidRDefault="00F26119" w:rsidP="00FD0994">
      <w:pPr>
        <w:pStyle w:val="Heading1"/>
        <w:rPr>
          <w:rFonts w:ascii="VAG Rounded" w:hAnsi="VAG Rounded" w:cs="Arial"/>
          <w:b/>
          <w:bCs/>
          <w:sz w:val="52"/>
          <w:szCs w:val="52"/>
        </w:rPr>
      </w:pPr>
      <w:bookmarkStart w:id="42" w:name="_Toc191305686"/>
      <w:bookmarkStart w:id="43" w:name="_Toc192094215"/>
      <w:r w:rsidRPr="00245AE2">
        <w:rPr>
          <w:rFonts w:ascii="VAG Rounded" w:hAnsi="VAG Rounded" w:cs="Arial"/>
          <w:b/>
          <w:bCs/>
          <w:sz w:val="52"/>
          <w:szCs w:val="52"/>
        </w:rPr>
        <w:lastRenderedPageBreak/>
        <w:t>Background to Consultation</w:t>
      </w:r>
      <w:bookmarkEnd w:id="42"/>
      <w:bookmarkEnd w:id="43"/>
    </w:p>
    <w:p w14:paraId="57014B59" w14:textId="70D5FB3C" w:rsidR="00115C00" w:rsidRPr="00115C00" w:rsidRDefault="00115C00" w:rsidP="00FD0994">
      <w:pPr>
        <w:spacing w:before="360" w:after="80"/>
        <w:rPr>
          <w:rFonts w:ascii="Arial" w:hAnsi="Arial" w:cs="Arial"/>
        </w:rPr>
      </w:pPr>
      <w:r w:rsidRPr="00115C00">
        <w:rPr>
          <w:rFonts w:ascii="Arial" w:hAnsi="Arial" w:cs="Arial"/>
        </w:rPr>
        <w:t xml:space="preserve">The provision of </w:t>
      </w:r>
      <w:r w:rsidR="002C092E">
        <w:rPr>
          <w:rFonts w:ascii="Arial" w:hAnsi="Arial" w:cs="Arial"/>
        </w:rPr>
        <w:t>SIL</w:t>
      </w:r>
      <w:r w:rsidRPr="00115C00">
        <w:rPr>
          <w:rFonts w:ascii="Arial" w:hAnsi="Arial" w:cs="Arial"/>
        </w:rPr>
        <w:t xml:space="preserve"> and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 xml:space="preserve">oordination </w:t>
      </w:r>
      <w:r w:rsidRPr="00115C00">
        <w:rPr>
          <w:rFonts w:ascii="Arial" w:hAnsi="Arial" w:cs="Arial"/>
        </w:rPr>
        <w:t>within the NDIS has been the subject of multiple inquiries and reviews,</w:t>
      </w:r>
      <w:r w:rsidR="00732C49">
        <w:rPr>
          <w:rFonts w:ascii="Arial" w:hAnsi="Arial" w:cs="Arial"/>
        </w:rPr>
        <w:t xml:space="preserve"> which have</w:t>
      </w:r>
      <w:r w:rsidRPr="00115C00">
        <w:rPr>
          <w:rFonts w:ascii="Arial" w:hAnsi="Arial" w:cs="Arial"/>
        </w:rPr>
        <w:t xml:space="preserve"> highlight</w:t>
      </w:r>
      <w:r w:rsidR="00732C49">
        <w:rPr>
          <w:rFonts w:ascii="Arial" w:hAnsi="Arial" w:cs="Arial"/>
        </w:rPr>
        <w:t>ed</w:t>
      </w:r>
      <w:r w:rsidRPr="00115C00">
        <w:rPr>
          <w:rFonts w:ascii="Arial" w:hAnsi="Arial" w:cs="Arial"/>
        </w:rPr>
        <w:t xml:space="preserve"> both critical safeguarding concerns and the need for improved service quality and oversight.</w:t>
      </w:r>
      <w:r w:rsidR="00732C49">
        <w:rPr>
          <w:rStyle w:val="FootnoteReference"/>
          <w:rFonts w:ascii="Arial" w:hAnsi="Arial" w:cs="Arial"/>
        </w:rPr>
        <w:footnoteReference w:id="2"/>
      </w:r>
      <w:r w:rsidRPr="00115C00">
        <w:rPr>
          <w:rFonts w:ascii="Arial" w:hAnsi="Arial" w:cs="Arial"/>
        </w:rPr>
        <w:t xml:space="preserve"> The current consultation on the mandatory registration of SIL and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 xml:space="preserve">oordination </w:t>
      </w:r>
      <w:r w:rsidRPr="00115C00">
        <w:rPr>
          <w:rFonts w:ascii="Arial" w:hAnsi="Arial" w:cs="Arial"/>
        </w:rPr>
        <w:t xml:space="preserve">providers builds on findings from previous investigations, including the Own Motion Inquiry into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 xml:space="preserve">oordination </w:t>
      </w:r>
      <w:r w:rsidRPr="00115C00">
        <w:rPr>
          <w:rFonts w:ascii="Arial" w:hAnsi="Arial" w:cs="Arial"/>
        </w:rPr>
        <w:t>and Plan Management, the Own Motion Inquiry into Aspects of Supported Accommodation, the NDIS Review, and the Royal Commission into Violence, Abuse, Neglect, and Exploitation of People with Disability.</w:t>
      </w:r>
      <w:r w:rsidR="00732C49">
        <w:rPr>
          <w:rStyle w:val="FootnoteReference"/>
          <w:rFonts w:ascii="Arial" w:hAnsi="Arial" w:cs="Arial"/>
        </w:rPr>
        <w:footnoteReference w:id="3"/>
      </w:r>
      <w:r w:rsidRPr="00115C00">
        <w:rPr>
          <w:rFonts w:ascii="Arial" w:hAnsi="Arial" w:cs="Arial"/>
        </w:rPr>
        <w:t xml:space="preserve"> These inquiries found significant gaps in regulation, leading to inconsistent service quality</w:t>
      </w:r>
      <w:r w:rsidR="00F64360">
        <w:rPr>
          <w:rFonts w:ascii="Arial" w:hAnsi="Arial" w:cs="Arial"/>
        </w:rPr>
        <w:t xml:space="preserve"> and </w:t>
      </w:r>
      <w:r w:rsidRPr="00115C00">
        <w:rPr>
          <w:rFonts w:ascii="Arial" w:hAnsi="Arial" w:cs="Arial"/>
        </w:rPr>
        <w:t xml:space="preserve">risks to participant safety, and conflicts of interest in both SIL and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 xml:space="preserve">oordination </w:t>
      </w:r>
      <w:r w:rsidRPr="00115C00">
        <w:rPr>
          <w:rFonts w:ascii="Arial" w:hAnsi="Arial" w:cs="Arial"/>
        </w:rPr>
        <w:t>services.</w:t>
      </w:r>
      <w:r w:rsidR="00732C49">
        <w:rPr>
          <w:rStyle w:val="FootnoteReference"/>
          <w:rFonts w:ascii="Arial" w:hAnsi="Arial" w:cs="Arial"/>
        </w:rPr>
        <w:footnoteReference w:id="4"/>
      </w:r>
    </w:p>
    <w:p w14:paraId="67B478D6" w14:textId="5C1419F7" w:rsidR="00115C00" w:rsidRPr="00115C00" w:rsidRDefault="00C9673C" w:rsidP="00FD0994">
      <w:pPr>
        <w:spacing w:before="360" w:after="80"/>
        <w:rPr>
          <w:rFonts w:ascii="Arial" w:hAnsi="Arial" w:cs="Arial"/>
        </w:rPr>
      </w:pPr>
      <w:r>
        <w:rPr>
          <w:rFonts w:ascii="Arial" w:hAnsi="Arial" w:cs="Arial"/>
        </w:rPr>
        <w:t>S</w:t>
      </w:r>
      <w:r w:rsidRPr="00163A86">
        <w:rPr>
          <w:rFonts w:ascii="Arial" w:hAnsi="Arial" w:cs="Arial"/>
        </w:rPr>
        <w:t xml:space="preserve">upport </w:t>
      </w:r>
      <w:r>
        <w:rPr>
          <w:rFonts w:ascii="Arial" w:hAnsi="Arial" w:cs="Arial"/>
        </w:rPr>
        <w:t>C</w:t>
      </w:r>
      <w:r w:rsidRPr="00163A86">
        <w:rPr>
          <w:rFonts w:ascii="Arial" w:hAnsi="Arial" w:cs="Arial"/>
        </w:rPr>
        <w:t xml:space="preserve">oordination </w:t>
      </w:r>
      <w:r w:rsidR="00115C00" w:rsidRPr="00115C00">
        <w:rPr>
          <w:rFonts w:ascii="Arial" w:hAnsi="Arial" w:cs="Arial"/>
        </w:rPr>
        <w:t>is intended to be an intermediary service that helps NDIS participants understand and implement their plans, connect with providers, and build their capacity to manage their own supports.</w:t>
      </w:r>
      <w:r w:rsidR="00732C49">
        <w:rPr>
          <w:rStyle w:val="FootnoteReference"/>
          <w:rFonts w:ascii="Arial" w:hAnsi="Arial" w:cs="Arial"/>
        </w:rPr>
        <w:footnoteReference w:id="5"/>
      </w:r>
      <w:r w:rsidR="00115C00" w:rsidRPr="00115C00">
        <w:rPr>
          <w:rFonts w:ascii="Arial" w:hAnsi="Arial" w:cs="Arial"/>
        </w:rPr>
        <w:t xml:space="preserve"> However, the Own Motion Inquiry into Support Coordination and Plan Management found that numerous issues were impacting participants. A major concern was conflict of interest, where support coordinators who also provided other services influenced participants to use their own or affiliated services, sometimes coercing them into particular providers or discouraging them from changing providers.</w:t>
      </w:r>
      <w:r w:rsidR="00732C49">
        <w:rPr>
          <w:rStyle w:val="FootnoteReference"/>
          <w:rFonts w:ascii="Arial" w:hAnsi="Arial" w:cs="Arial"/>
        </w:rPr>
        <w:footnoteReference w:id="6"/>
      </w:r>
      <w:r w:rsidR="00115C00" w:rsidRPr="00115C00">
        <w:rPr>
          <w:rFonts w:ascii="Arial" w:hAnsi="Arial" w:cs="Arial"/>
        </w:rPr>
        <w:t xml:space="preserve"> Other issues included </w:t>
      </w:r>
      <w:r w:rsidR="00732C49">
        <w:rPr>
          <w:rFonts w:ascii="Arial" w:hAnsi="Arial" w:cs="Arial"/>
        </w:rPr>
        <w:t>providers</w:t>
      </w:r>
      <w:r w:rsidR="00F64360">
        <w:rPr>
          <w:rFonts w:ascii="Arial" w:hAnsi="Arial" w:cs="Arial"/>
        </w:rPr>
        <w:t xml:space="preserve"> </w:t>
      </w:r>
      <w:r w:rsidR="00F64360" w:rsidRPr="00115C00">
        <w:rPr>
          <w:rFonts w:ascii="Arial" w:hAnsi="Arial" w:cs="Arial"/>
        </w:rPr>
        <w:t xml:space="preserve">leaving </w:t>
      </w:r>
      <w:r w:rsidR="00F64360" w:rsidRPr="00115C00">
        <w:rPr>
          <w:rFonts w:ascii="Arial" w:hAnsi="Arial" w:cs="Arial"/>
        </w:rPr>
        <w:lastRenderedPageBreak/>
        <w:t xml:space="preserve">participants without adequate support, </w:t>
      </w:r>
      <w:r w:rsidR="00F64360">
        <w:rPr>
          <w:rFonts w:ascii="Arial" w:hAnsi="Arial" w:cs="Arial"/>
        </w:rPr>
        <w:t xml:space="preserve">over or underusing funds and </w:t>
      </w:r>
      <w:r w:rsidR="00115C00" w:rsidRPr="00115C00">
        <w:rPr>
          <w:rFonts w:ascii="Arial" w:hAnsi="Arial" w:cs="Arial"/>
        </w:rPr>
        <w:t>denying participants choice and control by refusing to act on their preferences.</w:t>
      </w:r>
      <w:r w:rsidR="00732C49">
        <w:rPr>
          <w:rStyle w:val="FootnoteReference"/>
          <w:rFonts w:ascii="Arial" w:hAnsi="Arial" w:cs="Arial"/>
        </w:rPr>
        <w:footnoteReference w:id="7"/>
      </w:r>
      <w:r w:rsidR="00115C00" w:rsidRPr="00115C00">
        <w:rPr>
          <w:rFonts w:ascii="Arial" w:hAnsi="Arial" w:cs="Arial"/>
        </w:rPr>
        <w:t xml:space="preserve"> Safety concerns were also identified</w:t>
      </w:r>
      <w:r w:rsidR="00732C49">
        <w:rPr>
          <w:rFonts w:ascii="Arial" w:hAnsi="Arial" w:cs="Arial"/>
        </w:rPr>
        <w:t xml:space="preserve"> through findings where workers and providers had breached privacy, committed acts of </w:t>
      </w:r>
      <w:r w:rsidR="00115C00" w:rsidRPr="00115C00">
        <w:rPr>
          <w:rFonts w:ascii="Arial" w:hAnsi="Arial" w:cs="Arial"/>
        </w:rPr>
        <w:t xml:space="preserve">verbal abuse, and </w:t>
      </w:r>
      <w:r w:rsidR="00732C49">
        <w:rPr>
          <w:rFonts w:ascii="Arial" w:hAnsi="Arial" w:cs="Arial"/>
        </w:rPr>
        <w:t>failed to</w:t>
      </w:r>
      <w:r w:rsidR="00115C00" w:rsidRPr="00115C00">
        <w:rPr>
          <w:rFonts w:ascii="Arial" w:hAnsi="Arial" w:cs="Arial"/>
        </w:rPr>
        <w:t xml:space="preserve"> </w:t>
      </w:r>
      <w:r w:rsidR="00732C49">
        <w:rPr>
          <w:rFonts w:ascii="Arial" w:hAnsi="Arial" w:cs="Arial"/>
        </w:rPr>
        <w:t>adequately respond to</w:t>
      </w:r>
      <w:r w:rsidR="00115C00" w:rsidRPr="00115C00">
        <w:rPr>
          <w:rFonts w:ascii="Arial" w:hAnsi="Arial" w:cs="Arial"/>
        </w:rPr>
        <w:t xml:space="preserve"> complaint</w:t>
      </w:r>
      <w:r w:rsidR="00732C49">
        <w:rPr>
          <w:rFonts w:ascii="Arial" w:hAnsi="Arial" w:cs="Arial"/>
        </w:rPr>
        <w:t>s</w:t>
      </w:r>
      <w:r w:rsidR="00115C00" w:rsidRPr="00115C00">
        <w:rPr>
          <w:rFonts w:ascii="Arial" w:hAnsi="Arial" w:cs="Arial"/>
        </w:rPr>
        <w:t>.</w:t>
      </w:r>
      <w:r w:rsidR="00732C49">
        <w:rPr>
          <w:rStyle w:val="FootnoteReference"/>
          <w:rFonts w:ascii="Arial" w:hAnsi="Arial" w:cs="Arial"/>
        </w:rPr>
        <w:footnoteReference w:id="8"/>
      </w:r>
      <w:r w:rsidR="00115C00" w:rsidRPr="00115C00">
        <w:rPr>
          <w:rFonts w:ascii="Arial" w:hAnsi="Arial" w:cs="Arial"/>
        </w:rPr>
        <w:t xml:space="preserve"> </w:t>
      </w:r>
    </w:p>
    <w:p w14:paraId="118C9771" w14:textId="172CDAD0" w:rsidR="00115C00" w:rsidRPr="00115C00" w:rsidRDefault="00115C00" w:rsidP="00FD0994">
      <w:pPr>
        <w:spacing w:before="360" w:after="80"/>
        <w:rPr>
          <w:rFonts w:ascii="Arial" w:hAnsi="Arial" w:cs="Arial"/>
        </w:rPr>
      </w:pPr>
      <w:r w:rsidRPr="00115C00">
        <w:rPr>
          <w:rFonts w:ascii="Arial" w:hAnsi="Arial" w:cs="Arial"/>
        </w:rPr>
        <w:t xml:space="preserve">The Own Motion Inquiry into Aspects of Supported Accommodation, which examined settings where SIL is commonly provided, identified similar concerns regarding poor provider practices, </w:t>
      </w:r>
      <w:r w:rsidR="00F64360">
        <w:rPr>
          <w:rFonts w:ascii="Arial" w:hAnsi="Arial" w:cs="Arial"/>
        </w:rPr>
        <w:t>violence and abuse</w:t>
      </w:r>
      <w:r w:rsidR="00E83435">
        <w:rPr>
          <w:rFonts w:ascii="Arial" w:hAnsi="Arial" w:cs="Arial"/>
        </w:rPr>
        <w:t>,</w:t>
      </w:r>
      <w:r w:rsidR="00F64360">
        <w:rPr>
          <w:rFonts w:ascii="Arial" w:hAnsi="Arial" w:cs="Arial"/>
        </w:rPr>
        <w:t xml:space="preserve"> and </w:t>
      </w:r>
      <w:r w:rsidR="00F64360" w:rsidRPr="00115C00">
        <w:rPr>
          <w:rFonts w:ascii="Arial" w:hAnsi="Arial" w:cs="Arial"/>
        </w:rPr>
        <w:t>limited choice of providers</w:t>
      </w:r>
      <w:r w:rsidRPr="00115C00">
        <w:rPr>
          <w:rFonts w:ascii="Arial" w:hAnsi="Arial" w:cs="Arial"/>
        </w:rPr>
        <w:t>.</w:t>
      </w:r>
      <w:r w:rsidR="00732C49">
        <w:rPr>
          <w:rStyle w:val="FootnoteReference"/>
          <w:rFonts w:ascii="Arial" w:hAnsi="Arial" w:cs="Arial"/>
        </w:rPr>
        <w:footnoteReference w:id="9"/>
      </w:r>
      <w:r w:rsidRPr="00115C00">
        <w:rPr>
          <w:rFonts w:ascii="Arial" w:hAnsi="Arial" w:cs="Arial"/>
        </w:rPr>
        <w:t xml:space="preserve"> The inquiry found that, while participants theoretically have the right to choose their SIL provider, in practice, this choice is often restricted</w:t>
      </w:r>
      <w:r w:rsidR="00EE0F49">
        <w:rPr>
          <w:rFonts w:ascii="Arial" w:hAnsi="Arial" w:cs="Arial"/>
        </w:rPr>
        <w:t>, particularly</w:t>
      </w:r>
      <w:r w:rsidRPr="00115C00">
        <w:rPr>
          <w:rFonts w:ascii="Arial" w:hAnsi="Arial" w:cs="Arial"/>
        </w:rPr>
        <w:t xml:space="preserve"> in shared living environments where multiple participants rely on </w:t>
      </w:r>
      <w:r w:rsidR="00732C49">
        <w:rPr>
          <w:rFonts w:ascii="Arial" w:hAnsi="Arial" w:cs="Arial"/>
        </w:rPr>
        <w:t>shared supports</w:t>
      </w:r>
      <w:r w:rsidRPr="00115C00">
        <w:rPr>
          <w:rFonts w:ascii="Arial" w:hAnsi="Arial" w:cs="Arial"/>
        </w:rPr>
        <w:t>.</w:t>
      </w:r>
      <w:r w:rsidR="00732C49">
        <w:rPr>
          <w:rStyle w:val="FootnoteReference"/>
          <w:rFonts w:ascii="Arial" w:hAnsi="Arial" w:cs="Arial"/>
        </w:rPr>
        <w:footnoteReference w:id="10"/>
      </w:r>
      <w:r w:rsidRPr="00115C00">
        <w:rPr>
          <w:rFonts w:ascii="Arial" w:hAnsi="Arial" w:cs="Arial"/>
        </w:rPr>
        <w:t xml:space="preserve"> The inquiry also documented instances of abuse and neglect, including verbal and physical abuse, emotional coercion, rough handling, controlling behavio</w:t>
      </w:r>
      <w:r>
        <w:rPr>
          <w:rFonts w:ascii="Arial" w:hAnsi="Arial" w:cs="Arial"/>
        </w:rPr>
        <w:t>u</w:t>
      </w:r>
      <w:r w:rsidRPr="00115C00">
        <w:rPr>
          <w:rFonts w:ascii="Arial" w:hAnsi="Arial" w:cs="Arial"/>
        </w:rPr>
        <w:t>r and failure to provide or correctly administer medications.</w:t>
      </w:r>
      <w:r w:rsidR="00732C49">
        <w:rPr>
          <w:rStyle w:val="FootnoteReference"/>
          <w:rFonts w:ascii="Arial" w:hAnsi="Arial" w:cs="Arial"/>
        </w:rPr>
        <w:footnoteReference w:id="11"/>
      </w:r>
      <w:r w:rsidRPr="00115C00">
        <w:rPr>
          <w:rFonts w:ascii="Arial" w:hAnsi="Arial" w:cs="Arial"/>
        </w:rPr>
        <w:t xml:space="preserve"> Further, staffing issues and procedural failures were found to contribute to service gaps, such as workers leaving shifts early, neglecting hygiene needs, or creating unsafe conditions by failing to provide gender-appropriate support.</w:t>
      </w:r>
      <w:r w:rsidR="00732C49">
        <w:rPr>
          <w:rStyle w:val="FootnoteReference"/>
          <w:rFonts w:ascii="Arial" w:hAnsi="Arial" w:cs="Arial"/>
        </w:rPr>
        <w:footnoteReference w:id="12"/>
      </w:r>
      <w:r w:rsidRPr="00115C00">
        <w:rPr>
          <w:rFonts w:ascii="Arial" w:hAnsi="Arial" w:cs="Arial"/>
        </w:rPr>
        <w:t xml:space="preserve"> While this inquiry did not specifically recommend mandatory registration, it did call for increased monitoring and oversight, including strengthening the NDIS Practice Standards</w:t>
      </w:r>
      <w:r w:rsidR="00BF2267">
        <w:rPr>
          <w:rStyle w:val="FootnoteReference"/>
          <w:rFonts w:ascii="Arial" w:hAnsi="Arial" w:cs="Arial"/>
        </w:rPr>
        <w:footnoteReference w:id="13"/>
      </w:r>
      <w:r w:rsidR="00BF2267">
        <w:rPr>
          <w:rFonts w:ascii="Arial" w:hAnsi="Arial" w:cs="Arial"/>
        </w:rPr>
        <w:t xml:space="preserve"> - which</w:t>
      </w:r>
      <w:r w:rsidRPr="00115C00">
        <w:rPr>
          <w:rFonts w:ascii="Arial" w:hAnsi="Arial" w:cs="Arial"/>
        </w:rPr>
        <w:t xml:space="preserve"> currently apply only to registered providers.</w:t>
      </w:r>
    </w:p>
    <w:p w14:paraId="512099AF" w14:textId="283D3A29" w:rsidR="00C06F51" w:rsidRDefault="00115C00" w:rsidP="00FD0994">
      <w:pPr>
        <w:spacing w:before="360" w:after="80"/>
        <w:rPr>
          <w:rFonts w:ascii="Arial" w:hAnsi="Arial" w:cs="Arial"/>
        </w:rPr>
      </w:pPr>
      <w:r>
        <w:rPr>
          <w:rFonts w:ascii="Arial" w:hAnsi="Arial" w:cs="Arial"/>
        </w:rPr>
        <w:t xml:space="preserve">Following on from these inquiries and </w:t>
      </w:r>
      <w:r w:rsidR="00732C49">
        <w:rPr>
          <w:rFonts w:ascii="Arial" w:hAnsi="Arial" w:cs="Arial"/>
        </w:rPr>
        <w:t xml:space="preserve">after conducting </w:t>
      </w:r>
      <w:r>
        <w:rPr>
          <w:rFonts w:ascii="Arial" w:hAnsi="Arial" w:cs="Arial"/>
        </w:rPr>
        <w:t xml:space="preserve">its own extensive consultations, the NDIS Review recommended in 2023 that all providers </w:t>
      </w:r>
      <w:r w:rsidR="00732C49">
        <w:rPr>
          <w:rFonts w:ascii="Arial" w:hAnsi="Arial" w:cs="Arial"/>
        </w:rPr>
        <w:t xml:space="preserve">of NDIS </w:t>
      </w:r>
      <w:r w:rsidR="00732C49" w:rsidRPr="00C06F51">
        <w:rPr>
          <w:rFonts w:ascii="Arial" w:hAnsi="Arial" w:cs="Arial"/>
        </w:rPr>
        <w:t xml:space="preserve">supports </w:t>
      </w:r>
      <w:r w:rsidRPr="00C06F51">
        <w:rPr>
          <w:rFonts w:ascii="Arial" w:hAnsi="Arial" w:cs="Arial"/>
        </w:rPr>
        <w:t>be registered.</w:t>
      </w:r>
      <w:r w:rsidR="00732C49" w:rsidRPr="00C06F51">
        <w:rPr>
          <w:rStyle w:val="FootnoteReference"/>
          <w:rFonts w:ascii="Arial" w:hAnsi="Arial" w:cs="Arial"/>
        </w:rPr>
        <w:footnoteReference w:id="14"/>
      </w:r>
      <w:r w:rsidRPr="00C06F51">
        <w:rPr>
          <w:rFonts w:ascii="Arial" w:hAnsi="Arial" w:cs="Arial"/>
        </w:rPr>
        <w:t xml:space="preserve"> </w:t>
      </w:r>
      <w:r w:rsidR="00C06F51" w:rsidRPr="005C064B">
        <w:rPr>
          <w:rFonts w:ascii="Arial" w:hAnsi="Arial" w:cs="Arial"/>
        </w:rPr>
        <w:t xml:space="preserve">In response to significant community opposition to this recommendation, stemming from concerns about how the proposed changes could limit participant choice, reduce the availability of diverse and specialised services, </w:t>
      </w:r>
      <w:r w:rsidR="00C06F51" w:rsidRPr="005C064B">
        <w:rPr>
          <w:rFonts w:ascii="Arial" w:hAnsi="Arial" w:cs="Arial"/>
        </w:rPr>
        <w:lastRenderedPageBreak/>
        <w:t xml:space="preserve">government established the NDIS Provider and Worker Registration Taskforce (hereinafter referred to as the ‘NDIS Registration Taskforce’) in 2024 </w:t>
      </w:r>
      <w:r w:rsidR="00C06F51" w:rsidRPr="00C06F51">
        <w:rPr>
          <w:rFonts w:ascii="Arial" w:hAnsi="Arial" w:cs="Arial"/>
        </w:rPr>
        <w:t>t</w:t>
      </w:r>
      <w:r w:rsidRPr="00C06F51">
        <w:rPr>
          <w:rFonts w:ascii="Arial" w:hAnsi="Arial" w:cs="Arial"/>
        </w:rPr>
        <w:t>o give further consideration to this recommendation and to advise on an appropriate registration model for NDIS providers.</w:t>
      </w:r>
      <w:r w:rsidR="00BF2267" w:rsidRPr="00C06F51">
        <w:rPr>
          <w:rStyle w:val="FootnoteReference"/>
          <w:rFonts w:ascii="Arial" w:hAnsi="Arial" w:cs="Arial"/>
        </w:rPr>
        <w:footnoteReference w:id="15"/>
      </w:r>
      <w:r w:rsidRPr="00115C00">
        <w:rPr>
          <w:rFonts w:ascii="Arial" w:hAnsi="Arial" w:cs="Arial"/>
        </w:rPr>
        <w:t xml:space="preserve"> </w:t>
      </w:r>
    </w:p>
    <w:p w14:paraId="599A7A87" w14:textId="5FA4D231" w:rsidR="00115C00" w:rsidRPr="00115C00" w:rsidRDefault="00115C00" w:rsidP="00FD0994">
      <w:pPr>
        <w:spacing w:before="360" w:after="80"/>
        <w:rPr>
          <w:rFonts w:ascii="Arial" w:hAnsi="Arial" w:cs="Arial"/>
        </w:rPr>
      </w:pPr>
      <w:r w:rsidRPr="00115C00">
        <w:rPr>
          <w:rFonts w:ascii="Arial" w:hAnsi="Arial" w:cs="Arial"/>
        </w:rPr>
        <w:t>In consultation with the disability community and other stakeholders, the Taskforce proposed a graduated risk-proportionate registration model with four registration categories.</w:t>
      </w:r>
      <w:r w:rsidR="00BF2267">
        <w:rPr>
          <w:rStyle w:val="FootnoteReference"/>
          <w:rFonts w:ascii="Arial" w:hAnsi="Arial" w:cs="Arial"/>
        </w:rPr>
        <w:footnoteReference w:id="16"/>
      </w:r>
      <w:r w:rsidRPr="00115C00">
        <w:rPr>
          <w:rFonts w:ascii="Arial" w:hAnsi="Arial" w:cs="Arial"/>
        </w:rPr>
        <w:t xml:space="preserve"> Under this framework, SIL providers would be required to obtain </w:t>
      </w:r>
      <w:r>
        <w:rPr>
          <w:rFonts w:ascii="Arial" w:hAnsi="Arial" w:cs="Arial"/>
        </w:rPr>
        <w:t>‘</w:t>
      </w:r>
      <w:r w:rsidRPr="00115C00">
        <w:rPr>
          <w:rFonts w:ascii="Arial" w:hAnsi="Arial" w:cs="Arial"/>
        </w:rPr>
        <w:t>Advanced Registration,</w:t>
      </w:r>
      <w:r>
        <w:rPr>
          <w:rFonts w:ascii="Arial" w:hAnsi="Arial" w:cs="Arial"/>
        </w:rPr>
        <w:t>’</w:t>
      </w:r>
      <w:r w:rsidRPr="00115C00">
        <w:rPr>
          <w:rFonts w:ascii="Arial" w:hAnsi="Arial" w:cs="Arial"/>
        </w:rPr>
        <w:t xml:space="preserve"> recogni</w:t>
      </w:r>
      <w:r>
        <w:rPr>
          <w:rFonts w:ascii="Arial" w:hAnsi="Arial" w:cs="Arial"/>
        </w:rPr>
        <w:t>si</w:t>
      </w:r>
      <w:r w:rsidRPr="00115C00">
        <w:rPr>
          <w:rFonts w:ascii="Arial" w:hAnsi="Arial" w:cs="Arial"/>
        </w:rPr>
        <w:t>ng the high-risk nature of these services.</w:t>
      </w:r>
      <w:r w:rsidR="00BF2267">
        <w:rPr>
          <w:rStyle w:val="FootnoteReference"/>
          <w:rFonts w:ascii="Arial" w:hAnsi="Arial" w:cs="Arial"/>
        </w:rPr>
        <w:footnoteReference w:id="17"/>
      </w:r>
      <w:r w:rsidRPr="00115C00">
        <w:rPr>
          <w:rFonts w:ascii="Arial" w:hAnsi="Arial" w:cs="Arial"/>
        </w:rPr>
        <w:t xml:space="preserve"> The Taskforce recommended that all SIL and Home and Living providers be registered as a matter of urgency within 12 months.</w:t>
      </w:r>
      <w:r w:rsidR="00732C49">
        <w:rPr>
          <w:rStyle w:val="FootnoteReference"/>
          <w:rFonts w:ascii="Arial" w:hAnsi="Arial" w:cs="Arial"/>
        </w:rPr>
        <w:footnoteReference w:id="18"/>
      </w:r>
    </w:p>
    <w:p w14:paraId="165B7AE4" w14:textId="0A350B99" w:rsidR="00115C00" w:rsidRDefault="00115C00" w:rsidP="00FD0994">
      <w:pPr>
        <w:spacing w:before="360" w:after="80"/>
        <w:rPr>
          <w:rFonts w:ascii="Arial" w:hAnsi="Arial" w:cs="Arial"/>
        </w:rPr>
      </w:pPr>
      <w:r w:rsidRPr="00115C00">
        <w:rPr>
          <w:rFonts w:ascii="Arial" w:hAnsi="Arial" w:cs="Arial"/>
        </w:rPr>
        <w:t xml:space="preserve">The Taskforce also recommended mandatory registration for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oordination</w:t>
      </w:r>
      <w:r>
        <w:rPr>
          <w:rFonts w:ascii="Arial" w:hAnsi="Arial" w:cs="Arial"/>
        </w:rPr>
        <w:t xml:space="preserve">. </w:t>
      </w:r>
      <w:r w:rsidR="00BF2267">
        <w:rPr>
          <w:rFonts w:ascii="Arial" w:hAnsi="Arial" w:cs="Arial"/>
        </w:rPr>
        <w:t>However, specific references were only made in regards to Level 3 - ‘Specialist Support Coordination’ being ‘high-risk,’ with limited attention giving to any safety and quality issues  associated with ‘Level 1- Support Co</w:t>
      </w:r>
      <w:r w:rsidR="00C06F51">
        <w:rPr>
          <w:rFonts w:ascii="Arial" w:hAnsi="Arial" w:cs="Arial"/>
        </w:rPr>
        <w:t>nnection’</w:t>
      </w:r>
      <w:r w:rsidR="00BF2267">
        <w:rPr>
          <w:rFonts w:ascii="Arial" w:hAnsi="Arial" w:cs="Arial"/>
        </w:rPr>
        <w:t xml:space="preserve"> and ‘Level 2 – Coordination of Supports.’</w:t>
      </w:r>
      <w:r w:rsidR="00C06F51">
        <w:rPr>
          <w:rStyle w:val="FootnoteReference"/>
          <w:rFonts w:ascii="Arial" w:hAnsi="Arial" w:cs="Arial"/>
        </w:rPr>
        <w:footnoteReference w:id="19"/>
      </w:r>
    </w:p>
    <w:p w14:paraId="784BAEA0" w14:textId="300AB184" w:rsidR="007E406D" w:rsidRPr="004D774A" w:rsidRDefault="00BF2267" w:rsidP="00FD0994">
      <w:pPr>
        <w:spacing w:before="360" w:after="80"/>
        <w:rPr>
          <w:rFonts w:ascii="Arial" w:hAnsi="Arial" w:cs="Arial"/>
        </w:rPr>
      </w:pPr>
      <w:r>
        <w:rPr>
          <w:rFonts w:ascii="Arial" w:hAnsi="Arial" w:cs="Arial"/>
        </w:rPr>
        <w:t>Drawing on previous inquiries and the Taskforce advice, on</w:t>
      </w:r>
      <w:r w:rsidR="00115C00" w:rsidRPr="00115C00">
        <w:rPr>
          <w:rFonts w:ascii="Arial" w:hAnsi="Arial" w:cs="Arial"/>
        </w:rPr>
        <w:t xml:space="preserve"> 16 September 2024, the Minister for Government Services and the NDIS, the Hon Bill Shorten MP, announced the government’s commitment to mandatory registration for all SIL and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 xml:space="preserve">oordination </w:t>
      </w:r>
      <w:r w:rsidR="00115C00" w:rsidRPr="00115C00">
        <w:rPr>
          <w:rFonts w:ascii="Arial" w:hAnsi="Arial" w:cs="Arial"/>
        </w:rPr>
        <w:t>providers, with implementation proposed no earlier than 1 July 2025.</w:t>
      </w:r>
      <w:r>
        <w:rPr>
          <w:rStyle w:val="FootnoteReference"/>
          <w:rFonts w:ascii="Arial" w:hAnsi="Arial" w:cs="Arial"/>
        </w:rPr>
        <w:footnoteReference w:id="20"/>
      </w:r>
      <w:r w:rsidR="006C40AC">
        <w:rPr>
          <w:rFonts w:ascii="Arial" w:hAnsi="Arial" w:cs="Arial"/>
        </w:rPr>
        <w:t xml:space="preserve"> </w:t>
      </w:r>
      <w:r w:rsidR="00115C00" w:rsidRPr="00115C00">
        <w:rPr>
          <w:rFonts w:ascii="Arial" w:hAnsi="Arial" w:cs="Arial"/>
        </w:rPr>
        <w:t>The current consultation</w:t>
      </w:r>
      <w:r>
        <w:rPr>
          <w:rStyle w:val="FootnoteReference"/>
          <w:rFonts w:ascii="Arial" w:hAnsi="Arial" w:cs="Arial"/>
        </w:rPr>
        <w:footnoteReference w:id="21"/>
      </w:r>
      <w:r w:rsidR="00115C00" w:rsidRPr="00115C00">
        <w:rPr>
          <w:rFonts w:ascii="Arial" w:hAnsi="Arial" w:cs="Arial"/>
        </w:rPr>
        <w:t xml:space="preserve"> seeks feedback on the potential impacts of these changes, the effectiveness of proposed transition arrangements, and what support may be needed to assist participants and providers in adapting to the new requirements.</w:t>
      </w:r>
    </w:p>
    <w:p w14:paraId="39A43266" w14:textId="1590E6F0" w:rsidR="00F26119" w:rsidRPr="004D774A" w:rsidRDefault="004A5F3C" w:rsidP="003C4D42">
      <w:pPr>
        <w:pStyle w:val="Heading1"/>
        <w:rPr>
          <w:rFonts w:ascii="VAG Rounded" w:hAnsi="VAG Rounded" w:cs="Arial"/>
          <w:b/>
          <w:bCs/>
          <w:sz w:val="52"/>
          <w:szCs w:val="52"/>
        </w:rPr>
      </w:pPr>
      <w:r>
        <w:rPr>
          <w:rFonts w:ascii="VAG Rounded" w:hAnsi="VAG Rounded" w:cs="Arial"/>
          <w:b/>
          <w:bCs/>
          <w:sz w:val="52"/>
          <w:szCs w:val="52"/>
        </w:rPr>
        <w:br w:type="page"/>
      </w:r>
      <w:bookmarkStart w:id="44" w:name="_Toc191305687"/>
      <w:bookmarkStart w:id="45" w:name="_Toc192094216"/>
      <w:r w:rsidR="00F26119" w:rsidRPr="004D774A">
        <w:rPr>
          <w:rFonts w:ascii="VAG Rounded" w:hAnsi="VAG Rounded" w:cs="Arial"/>
          <w:b/>
          <w:bCs/>
          <w:color w:val="2F5496"/>
          <w:sz w:val="52"/>
          <w:szCs w:val="52"/>
        </w:rPr>
        <w:lastRenderedPageBreak/>
        <w:t>PWDA Survey</w:t>
      </w:r>
      <w:bookmarkEnd w:id="44"/>
      <w:bookmarkEnd w:id="45"/>
      <w:r w:rsidR="00F26119" w:rsidRPr="004D774A">
        <w:rPr>
          <w:rFonts w:ascii="VAG Rounded" w:hAnsi="VAG Rounded" w:cs="Arial"/>
          <w:b/>
          <w:bCs/>
          <w:color w:val="2F5496"/>
          <w:sz w:val="52"/>
          <w:szCs w:val="52"/>
        </w:rPr>
        <w:t xml:space="preserve"> </w:t>
      </w:r>
    </w:p>
    <w:p w14:paraId="2FEFFB91" w14:textId="0EDD2798" w:rsidR="006C2B4C" w:rsidRPr="00445B7A" w:rsidRDefault="006C2B4C" w:rsidP="00FD0994">
      <w:pPr>
        <w:spacing w:before="360" w:after="80"/>
        <w:rPr>
          <w:rFonts w:ascii="Arial" w:hAnsi="Arial" w:cs="Arial"/>
          <w:lang w:val="en-GB"/>
        </w:rPr>
      </w:pPr>
      <w:r w:rsidRPr="00445B7A">
        <w:rPr>
          <w:rFonts w:ascii="Arial" w:hAnsi="Arial" w:cs="Arial"/>
          <w:lang w:val="en-GB"/>
        </w:rPr>
        <w:t>In January 2025, PWDA launched a survey</w:t>
      </w:r>
      <w:r w:rsidR="00BF2267">
        <w:rPr>
          <w:rStyle w:val="FootnoteReference"/>
          <w:rFonts w:ascii="Arial" w:hAnsi="Arial" w:cs="Arial"/>
          <w:lang w:val="en-GB"/>
        </w:rPr>
        <w:footnoteReference w:id="22"/>
      </w:r>
      <w:r w:rsidRPr="00445B7A">
        <w:rPr>
          <w:rFonts w:ascii="Arial" w:hAnsi="Arial" w:cs="Arial"/>
          <w:lang w:val="en-GB"/>
        </w:rPr>
        <w:t xml:space="preserve"> to gain feedback from its members and the broader disability community on the mandatory registration of platform providers, </w:t>
      </w:r>
      <w:r w:rsidR="002C092E">
        <w:rPr>
          <w:rFonts w:ascii="Arial" w:hAnsi="Arial" w:cs="Arial"/>
          <w:lang w:val="en-GB"/>
        </w:rPr>
        <w:t>SIL</w:t>
      </w:r>
      <w:r w:rsidRPr="00445B7A">
        <w:rPr>
          <w:rFonts w:ascii="Arial" w:hAnsi="Arial" w:cs="Arial"/>
          <w:lang w:val="en-GB"/>
        </w:rPr>
        <w:t xml:space="preserve"> and </w:t>
      </w:r>
      <w:r w:rsidR="002C092E">
        <w:rPr>
          <w:rFonts w:ascii="Arial" w:hAnsi="Arial" w:cs="Arial"/>
          <w:lang w:val="en-GB"/>
        </w:rPr>
        <w:t>S</w:t>
      </w:r>
      <w:r w:rsidRPr="00445B7A">
        <w:rPr>
          <w:rFonts w:ascii="Arial" w:hAnsi="Arial" w:cs="Arial"/>
          <w:lang w:val="en-GB"/>
        </w:rPr>
        <w:t xml:space="preserve">upport </w:t>
      </w:r>
      <w:r w:rsidR="002C092E">
        <w:rPr>
          <w:rFonts w:ascii="Arial" w:hAnsi="Arial" w:cs="Arial"/>
          <w:lang w:val="en-GB"/>
        </w:rPr>
        <w:t>C</w:t>
      </w:r>
      <w:r w:rsidRPr="00445B7A">
        <w:rPr>
          <w:rFonts w:ascii="Arial" w:hAnsi="Arial" w:cs="Arial"/>
          <w:lang w:val="en-GB"/>
        </w:rPr>
        <w:t xml:space="preserve">oordination. Relevant to this </w:t>
      </w:r>
      <w:r w:rsidR="00C06F51">
        <w:rPr>
          <w:rFonts w:ascii="Arial" w:hAnsi="Arial" w:cs="Arial"/>
          <w:lang w:val="en-GB"/>
        </w:rPr>
        <w:t>consultation</w:t>
      </w:r>
      <w:r w:rsidRPr="00445B7A">
        <w:rPr>
          <w:rFonts w:ascii="Arial" w:hAnsi="Arial" w:cs="Arial"/>
          <w:lang w:val="en-GB"/>
        </w:rPr>
        <w:t xml:space="preserve">, the survey asked questions about how many respondents had used SIL and Support Coordination, </w:t>
      </w:r>
      <w:r w:rsidR="005F5459" w:rsidRPr="00445B7A">
        <w:rPr>
          <w:rFonts w:ascii="Arial" w:hAnsi="Arial" w:cs="Arial"/>
          <w:lang w:val="en-GB"/>
        </w:rPr>
        <w:t xml:space="preserve">whether the providers they had used were registered, </w:t>
      </w:r>
      <w:r w:rsidRPr="00445B7A">
        <w:rPr>
          <w:rFonts w:ascii="Arial" w:hAnsi="Arial" w:cs="Arial"/>
          <w:lang w:val="en-GB"/>
        </w:rPr>
        <w:t xml:space="preserve">any benefits or issues they had experienced </w:t>
      </w:r>
      <w:r w:rsidR="005F5459" w:rsidRPr="00445B7A">
        <w:rPr>
          <w:rFonts w:ascii="Arial" w:hAnsi="Arial" w:cs="Arial"/>
          <w:lang w:val="en-GB"/>
        </w:rPr>
        <w:t xml:space="preserve">through accessing SIL and </w:t>
      </w:r>
      <w:r w:rsidR="002C092E">
        <w:rPr>
          <w:rFonts w:ascii="Arial" w:hAnsi="Arial" w:cs="Arial"/>
          <w:lang w:val="en-GB"/>
        </w:rPr>
        <w:t>S</w:t>
      </w:r>
      <w:r w:rsidR="005F5459" w:rsidRPr="00445B7A">
        <w:rPr>
          <w:rFonts w:ascii="Arial" w:hAnsi="Arial" w:cs="Arial"/>
          <w:lang w:val="en-GB"/>
        </w:rPr>
        <w:t xml:space="preserve">upport </w:t>
      </w:r>
      <w:r w:rsidR="002C092E">
        <w:rPr>
          <w:rFonts w:ascii="Arial" w:hAnsi="Arial" w:cs="Arial"/>
          <w:lang w:val="en-GB"/>
        </w:rPr>
        <w:t>C</w:t>
      </w:r>
      <w:r w:rsidR="005F5459" w:rsidRPr="00445B7A">
        <w:rPr>
          <w:rFonts w:ascii="Arial" w:hAnsi="Arial" w:cs="Arial"/>
          <w:lang w:val="en-GB"/>
        </w:rPr>
        <w:t>oordination</w:t>
      </w:r>
      <w:r w:rsidR="00A76BA2">
        <w:rPr>
          <w:rFonts w:ascii="Arial" w:hAnsi="Arial" w:cs="Arial"/>
          <w:lang w:val="en-GB"/>
        </w:rPr>
        <w:t>,</w:t>
      </w:r>
      <w:r w:rsidR="005F5459" w:rsidRPr="00445B7A">
        <w:rPr>
          <w:rFonts w:ascii="Arial" w:hAnsi="Arial" w:cs="Arial"/>
          <w:lang w:val="en-GB"/>
        </w:rPr>
        <w:t xml:space="preserve"> and</w:t>
      </w:r>
      <w:r w:rsidRPr="00445B7A">
        <w:rPr>
          <w:rFonts w:ascii="Arial" w:hAnsi="Arial" w:cs="Arial"/>
          <w:lang w:val="en-GB"/>
        </w:rPr>
        <w:t xml:space="preserve"> what their views were on how mandatory registration would impact their access to supports. </w:t>
      </w:r>
    </w:p>
    <w:p w14:paraId="1B65C13B" w14:textId="16156CA8" w:rsidR="000B7075" w:rsidRDefault="006C2B4C" w:rsidP="00FD0994">
      <w:pPr>
        <w:spacing w:before="360" w:after="80"/>
        <w:rPr>
          <w:rFonts w:ascii="Arial" w:hAnsi="Arial" w:cs="Arial"/>
          <w:lang w:val="en-GB"/>
        </w:rPr>
      </w:pPr>
      <w:r w:rsidRPr="00445B7A">
        <w:rPr>
          <w:rFonts w:ascii="Arial" w:hAnsi="Arial" w:cs="Arial"/>
          <w:lang w:val="en-GB"/>
        </w:rPr>
        <w:t>In total, the survey was open for approximately three weeks and gained a total of</w:t>
      </w:r>
      <w:r w:rsidR="00492F5A">
        <w:rPr>
          <w:rFonts w:ascii="Arial" w:hAnsi="Arial" w:cs="Arial"/>
          <w:lang w:val="en-GB"/>
        </w:rPr>
        <w:t xml:space="preserve"> 187</w:t>
      </w:r>
      <w:r w:rsidRPr="00445B7A">
        <w:rPr>
          <w:rFonts w:ascii="Arial" w:hAnsi="Arial" w:cs="Arial"/>
          <w:lang w:val="en-GB"/>
        </w:rPr>
        <w:t xml:space="preserve"> responses</w:t>
      </w:r>
      <w:r w:rsidR="00492F5A">
        <w:rPr>
          <w:rFonts w:ascii="Arial" w:hAnsi="Arial" w:cs="Arial"/>
          <w:lang w:val="en-GB"/>
        </w:rPr>
        <w:t xml:space="preserve">. 64% of these were from NDIS participants, 20% were from people with disability who are not NDIS participants and 33% were family members or carers of NDIS participants. Among these respondents, </w:t>
      </w:r>
      <w:r w:rsidR="00CF50E5">
        <w:rPr>
          <w:rFonts w:ascii="Arial" w:hAnsi="Arial" w:cs="Arial"/>
        </w:rPr>
        <w:t>15</w:t>
      </w:r>
      <w:r w:rsidRPr="00445B7A">
        <w:rPr>
          <w:rFonts w:ascii="Arial" w:hAnsi="Arial" w:cs="Arial"/>
          <w:lang w:val="en-GB"/>
        </w:rPr>
        <w:t xml:space="preserve">% </w:t>
      </w:r>
      <w:r w:rsidR="00492F5A">
        <w:rPr>
          <w:rFonts w:ascii="Arial" w:hAnsi="Arial" w:cs="Arial"/>
          <w:lang w:val="en-GB"/>
        </w:rPr>
        <w:t>said that they or the person that they care for</w:t>
      </w:r>
      <w:r w:rsidRPr="00445B7A">
        <w:rPr>
          <w:rFonts w:ascii="Arial" w:hAnsi="Arial" w:cs="Arial"/>
          <w:lang w:val="en-GB"/>
        </w:rPr>
        <w:t xml:space="preserve"> had used SIL and </w:t>
      </w:r>
      <w:r w:rsidR="00CF50E5" w:rsidRPr="00CF50E5">
        <w:rPr>
          <w:rFonts w:ascii="Arial" w:hAnsi="Arial" w:cs="Arial"/>
        </w:rPr>
        <w:t>49</w:t>
      </w:r>
      <w:r w:rsidRPr="00445B7A">
        <w:rPr>
          <w:rFonts w:ascii="Arial" w:hAnsi="Arial" w:cs="Arial"/>
          <w:lang w:val="en-GB"/>
        </w:rPr>
        <w:t xml:space="preserve">% </w:t>
      </w:r>
      <w:r w:rsidR="00492F5A">
        <w:rPr>
          <w:rFonts w:ascii="Arial" w:hAnsi="Arial" w:cs="Arial"/>
          <w:lang w:val="en-GB"/>
        </w:rPr>
        <w:t xml:space="preserve">said that they had accessed </w:t>
      </w:r>
      <w:r w:rsidRPr="00445B7A">
        <w:rPr>
          <w:rFonts w:ascii="Arial" w:hAnsi="Arial" w:cs="Arial"/>
          <w:lang w:val="en-GB"/>
        </w:rPr>
        <w:t xml:space="preserve">Support Coordination. </w:t>
      </w:r>
    </w:p>
    <w:p w14:paraId="18E92F8D" w14:textId="4EB46A6A" w:rsidR="007B5C08" w:rsidRDefault="007B5C08" w:rsidP="00FD0994">
      <w:pPr>
        <w:spacing w:before="360" w:after="80"/>
        <w:rPr>
          <w:rFonts w:ascii="Arial" w:hAnsi="Arial" w:cs="Arial"/>
          <w:lang w:val="en-GB"/>
        </w:rPr>
      </w:pPr>
      <w:r>
        <w:rPr>
          <w:rFonts w:ascii="Arial" w:hAnsi="Arial" w:cs="Arial"/>
          <w:lang w:val="en-GB"/>
        </w:rPr>
        <w:t xml:space="preserve">Notably, </w:t>
      </w:r>
      <w:r w:rsidR="006B5C56">
        <w:rPr>
          <w:rFonts w:ascii="Arial" w:hAnsi="Arial" w:cs="Arial"/>
          <w:lang w:val="en-GB"/>
        </w:rPr>
        <w:t xml:space="preserve">a </w:t>
      </w:r>
      <w:r>
        <w:rPr>
          <w:rFonts w:ascii="Arial" w:hAnsi="Arial" w:cs="Arial"/>
          <w:lang w:val="en-GB"/>
        </w:rPr>
        <w:t>large proportion (</w:t>
      </w:r>
      <w:r w:rsidR="00CF50E5">
        <w:rPr>
          <w:rFonts w:ascii="Arial" w:hAnsi="Arial" w:cs="Arial"/>
          <w:lang w:val="en-GB"/>
        </w:rPr>
        <w:t>32</w:t>
      </w:r>
      <w:r>
        <w:rPr>
          <w:rFonts w:ascii="Arial" w:hAnsi="Arial" w:cs="Arial"/>
          <w:lang w:val="en-GB"/>
        </w:rPr>
        <w:t>%) of respondents indicated that they lived in rural, regional and / or remote locations and a significant number said that they were Aboriginal or Torres Strait Islander (</w:t>
      </w:r>
      <w:r w:rsidR="00CF50E5">
        <w:rPr>
          <w:rFonts w:ascii="Arial" w:hAnsi="Arial" w:cs="Arial"/>
          <w:lang w:val="en-GB"/>
        </w:rPr>
        <w:t>9</w:t>
      </w:r>
      <w:r>
        <w:rPr>
          <w:rFonts w:ascii="Arial" w:hAnsi="Arial" w:cs="Arial"/>
          <w:lang w:val="en-GB"/>
        </w:rPr>
        <w:t>%)</w:t>
      </w:r>
      <w:r w:rsidR="00CF50E5">
        <w:rPr>
          <w:rFonts w:ascii="Arial" w:hAnsi="Arial" w:cs="Arial"/>
          <w:lang w:val="en-GB"/>
        </w:rPr>
        <w:t xml:space="preserve">, likely highlighting the significant impact that mandatory registration </w:t>
      </w:r>
      <w:r w:rsidR="00C06F51">
        <w:rPr>
          <w:rFonts w:ascii="Arial" w:hAnsi="Arial" w:cs="Arial"/>
          <w:lang w:val="en-GB"/>
        </w:rPr>
        <w:t xml:space="preserve">could have on these communities. </w:t>
      </w:r>
    </w:p>
    <w:p w14:paraId="1020DC09" w14:textId="51CF5E69" w:rsidR="006C2B4C" w:rsidRPr="00BF2C37" w:rsidRDefault="005F5459" w:rsidP="003C4D42">
      <w:pPr>
        <w:pStyle w:val="Heading3"/>
        <w:rPr>
          <w:rFonts w:cs="Arial"/>
          <w:szCs w:val="36"/>
          <w:lang w:val="en-GB"/>
        </w:rPr>
      </w:pPr>
      <w:bookmarkStart w:id="46" w:name="_Toc191305688"/>
      <w:bookmarkStart w:id="47" w:name="_Toc192094217"/>
      <w:r w:rsidRPr="00BF2C37">
        <w:rPr>
          <w:rFonts w:cs="Arial"/>
          <w:bCs/>
          <w:color w:val="2F5496"/>
          <w:szCs w:val="36"/>
          <w:lang w:val="en-GB"/>
        </w:rPr>
        <w:t>Support Coordination</w:t>
      </w:r>
      <w:bookmarkEnd w:id="46"/>
      <w:bookmarkEnd w:id="47"/>
      <w:r w:rsidRPr="00BF2C37">
        <w:rPr>
          <w:rFonts w:cs="Arial"/>
          <w:bCs/>
          <w:color w:val="2F5496"/>
          <w:szCs w:val="36"/>
          <w:lang w:val="en-GB"/>
        </w:rPr>
        <w:t xml:space="preserve"> </w:t>
      </w:r>
    </w:p>
    <w:p w14:paraId="3DE57207" w14:textId="6D34554C" w:rsidR="005F5459" w:rsidRPr="00CF50E5" w:rsidRDefault="00CF50E5" w:rsidP="00FD0994">
      <w:pPr>
        <w:spacing w:before="360" w:after="80"/>
        <w:rPr>
          <w:rFonts w:ascii="Arial" w:hAnsi="Arial" w:cs="Arial"/>
        </w:rPr>
      </w:pPr>
      <w:r w:rsidRPr="00CF50E5">
        <w:rPr>
          <w:rFonts w:ascii="Arial" w:hAnsi="Arial" w:cs="Arial"/>
        </w:rPr>
        <w:t>Among those who had received Support Coordination,</w:t>
      </w:r>
      <w:r w:rsidR="005F5459" w:rsidRPr="00CF50E5">
        <w:rPr>
          <w:rFonts w:ascii="Arial" w:hAnsi="Arial" w:cs="Arial"/>
        </w:rPr>
        <w:t xml:space="preserve"> </w:t>
      </w:r>
      <w:r w:rsidRPr="00CF50E5">
        <w:rPr>
          <w:rFonts w:ascii="Arial" w:hAnsi="Arial" w:cs="Arial"/>
        </w:rPr>
        <w:t>many (72%)</w:t>
      </w:r>
      <w:r w:rsidR="005F5459" w:rsidRPr="00CF50E5">
        <w:rPr>
          <w:rFonts w:ascii="Arial" w:hAnsi="Arial" w:cs="Arial"/>
        </w:rPr>
        <w:t xml:space="preserve"> indicated that they were allocated Levels 1 or 2, covering Support Connection or Coordination of Supports. A few responses </w:t>
      </w:r>
      <w:r w:rsidR="00445B7A" w:rsidRPr="00CF50E5">
        <w:rPr>
          <w:rFonts w:ascii="Arial" w:hAnsi="Arial" w:cs="Arial"/>
        </w:rPr>
        <w:t>(</w:t>
      </w:r>
      <w:r w:rsidRPr="00CF50E5">
        <w:rPr>
          <w:rFonts w:ascii="Arial" w:hAnsi="Arial" w:cs="Arial"/>
        </w:rPr>
        <w:t>14</w:t>
      </w:r>
      <w:r w:rsidR="00445B7A" w:rsidRPr="00CF50E5">
        <w:rPr>
          <w:rFonts w:ascii="Arial" w:hAnsi="Arial" w:cs="Arial"/>
        </w:rPr>
        <w:t>%)</w:t>
      </w:r>
      <w:r>
        <w:rPr>
          <w:rFonts w:ascii="Arial" w:hAnsi="Arial" w:cs="Arial"/>
        </w:rPr>
        <w:t xml:space="preserve"> </w:t>
      </w:r>
      <w:r w:rsidR="005F5459" w:rsidRPr="00CF50E5">
        <w:rPr>
          <w:rFonts w:ascii="Arial" w:hAnsi="Arial" w:cs="Arial"/>
        </w:rPr>
        <w:t xml:space="preserve">indicated a lack of clarity on their specific allocation. </w:t>
      </w:r>
    </w:p>
    <w:p w14:paraId="05244C26" w14:textId="552A8DAD" w:rsidR="005F5459" w:rsidRPr="00445B7A" w:rsidRDefault="00CF50E5" w:rsidP="00FD0994">
      <w:pPr>
        <w:spacing w:before="360" w:after="80"/>
        <w:rPr>
          <w:rFonts w:ascii="Arial" w:hAnsi="Arial" w:cs="Arial"/>
        </w:rPr>
      </w:pPr>
      <w:r>
        <w:rPr>
          <w:rFonts w:ascii="Arial" w:hAnsi="Arial" w:cs="Arial"/>
        </w:rPr>
        <w:lastRenderedPageBreak/>
        <w:t xml:space="preserve">In response to a question about </w:t>
      </w:r>
      <w:r w:rsidR="005F5459" w:rsidRPr="00445B7A">
        <w:rPr>
          <w:rFonts w:ascii="Arial" w:hAnsi="Arial" w:cs="Arial"/>
        </w:rPr>
        <w:t>whether the support coordinator or their company was registered with the NDIS</w:t>
      </w:r>
      <w:r>
        <w:rPr>
          <w:rFonts w:ascii="Arial" w:hAnsi="Arial" w:cs="Arial"/>
        </w:rPr>
        <w:t>, a large number of respondents (58%)</w:t>
      </w:r>
      <w:r w:rsidR="005F5459" w:rsidRPr="00445B7A">
        <w:rPr>
          <w:rFonts w:ascii="Arial" w:hAnsi="Arial" w:cs="Arial"/>
        </w:rPr>
        <w:t xml:space="preserve"> </w:t>
      </w:r>
      <w:r>
        <w:rPr>
          <w:rFonts w:ascii="Arial" w:hAnsi="Arial" w:cs="Arial"/>
        </w:rPr>
        <w:t>said</w:t>
      </w:r>
      <w:r w:rsidR="005F5459" w:rsidRPr="00445B7A">
        <w:rPr>
          <w:rFonts w:ascii="Arial" w:hAnsi="Arial" w:cs="Arial"/>
        </w:rPr>
        <w:t xml:space="preserve"> that the</w:t>
      </w:r>
      <w:r>
        <w:rPr>
          <w:rFonts w:ascii="Arial" w:hAnsi="Arial" w:cs="Arial"/>
        </w:rPr>
        <w:t xml:space="preserve"> coordinator or company they had used</w:t>
      </w:r>
      <w:r w:rsidR="005F5459" w:rsidRPr="00445B7A">
        <w:rPr>
          <w:rFonts w:ascii="Arial" w:hAnsi="Arial" w:cs="Arial"/>
        </w:rPr>
        <w:t xml:space="preserve"> </w:t>
      </w:r>
      <w:r>
        <w:rPr>
          <w:rFonts w:ascii="Arial" w:hAnsi="Arial" w:cs="Arial"/>
        </w:rPr>
        <w:t>was already</w:t>
      </w:r>
      <w:r w:rsidR="005F5459" w:rsidRPr="00445B7A">
        <w:rPr>
          <w:rFonts w:ascii="Arial" w:hAnsi="Arial" w:cs="Arial"/>
        </w:rPr>
        <w:t xml:space="preserve"> registered, </w:t>
      </w:r>
      <w:r>
        <w:rPr>
          <w:rFonts w:ascii="Arial" w:hAnsi="Arial" w:cs="Arial"/>
        </w:rPr>
        <w:t>while 22% said that the coordinator or company they used was not registered</w:t>
      </w:r>
      <w:r w:rsidR="005F5459" w:rsidRPr="00445B7A">
        <w:rPr>
          <w:rFonts w:ascii="Arial" w:hAnsi="Arial" w:cs="Arial"/>
        </w:rPr>
        <w:t>.</w:t>
      </w:r>
    </w:p>
    <w:p w14:paraId="098ECB19" w14:textId="452B141F" w:rsidR="005F5459" w:rsidRPr="00445B7A" w:rsidRDefault="005F5459" w:rsidP="00FD0994">
      <w:pPr>
        <w:spacing w:before="360" w:after="80"/>
        <w:rPr>
          <w:rFonts w:ascii="Arial" w:hAnsi="Arial" w:cs="Arial"/>
        </w:rPr>
      </w:pPr>
      <w:r w:rsidRPr="005F5459">
        <w:rPr>
          <w:rFonts w:ascii="Arial" w:hAnsi="Arial" w:cs="Arial"/>
        </w:rPr>
        <w:t xml:space="preserve">Respondents generally found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 xml:space="preserve">oordination </w:t>
      </w:r>
      <w:r w:rsidRPr="005F5459">
        <w:rPr>
          <w:rFonts w:ascii="Arial" w:hAnsi="Arial" w:cs="Arial"/>
        </w:rPr>
        <w:t>beneficial. Positive comments included the ability to better manage supports and improve outcomes.</w:t>
      </w:r>
      <w:r w:rsidRPr="00445B7A">
        <w:rPr>
          <w:rFonts w:ascii="Arial" w:hAnsi="Arial" w:cs="Arial"/>
        </w:rPr>
        <w:t xml:space="preserve"> </w:t>
      </w:r>
      <w:r w:rsidRPr="005F5459">
        <w:rPr>
          <w:rFonts w:ascii="Arial" w:hAnsi="Arial" w:cs="Arial"/>
        </w:rPr>
        <w:t xml:space="preserve">Some participants shared that without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oordination</w:t>
      </w:r>
      <w:r w:rsidRPr="005F5459">
        <w:rPr>
          <w:rFonts w:ascii="Arial" w:hAnsi="Arial" w:cs="Arial"/>
        </w:rPr>
        <w:t>, managing NDIS services would be overwhelming.</w:t>
      </w:r>
      <w:r w:rsidRPr="00445B7A">
        <w:rPr>
          <w:rFonts w:ascii="Arial" w:hAnsi="Arial" w:cs="Arial"/>
        </w:rPr>
        <w:t xml:space="preserve"> </w:t>
      </w:r>
    </w:p>
    <w:p w14:paraId="1086FF65" w14:textId="77777777" w:rsidR="005F5459" w:rsidRDefault="005F5459" w:rsidP="00FD0994">
      <w:pPr>
        <w:spacing w:before="360" w:after="80"/>
        <w:ind w:left="1134" w:right="1134"/>
        <w:rPr>
          <w:rFonts w:ascii="Arial" w:hAnsi="Arial" w:cs="Arial"/>
          <w:i/>
          <w:iCs/>
          <w:color w:val="2F5496"/>
        </w:rPr>
      </w:pPr>
      <w:r w:rsidRPr="007E406D">
        <w:rPr>
          <w:rFonts w:ascii="Arial" w:hAnsi="Arial" w:cs="Arial"/>
          <w:i/>
          <w:iCs/>
          <w:color w:val="2F5496"/>
        </w:rPr>
        <w:t>"I wouldn’t be able to manage without support coordination."</w:t>
      </w:r>
    </w:p>
    <w:p w14:paraId="2A3513C1" w14:textId="23EB7320" w:rsidR="004D774A" w:rsidRDefault="004D774A" w:rsidP="00FD0994">
      <w:pPr>
        <w:spacing w:before="360" w:after="80"/>
        <w:ind w:left="1134" w:right="1134"/>
        <w:rPr>
          <w:rFonts w:ascii="Arial" w:hAnsi="Arial" w:cs="Arial"/>
          <w:i/>
          <w:iCs/>
          <w:color w:val="2F5496"/>
        </w:rPr>
      </w:pPr>
      <w:r>
        <w:rPr>
          <w:rFonts w:ascii="Arial" w:hAnsi="Arial" w:cs="Arial"/>
          <w:i/>
          <w:iCs/>
          <w:color w:val="2F5496"/>
        </w:rPr>
        <w:t>“</w:t>
      </w:r>
      <w:r w:rsidRPr="004D774A">
        <w:rPr>
          <w:rFonts w:ascii="Arial" w:hAnsi="Arial" w:cs="Arial"/>
          <w:i/>
          <w:iCs/>
          <w:color w:val="2F5496"/>
        </w:rPr>
        <w:t>I am a plan nominate for family member and I have found that with my own fluctuating health and the circumstances of this family member, support coordination has been instrumental in helping to navigate things and deal with challenges when they arise and even just monitor and keep track</w:t>
      </w:r>
      <w:r>
        <w:rPr>
          <w:rFonts w:ascii="Arial" w:hAnsi="Arial" w:cs="Arial"/>
          <w:i/>
          <w:iCs/>
          <w:color w:val="2F5496"/>
        </w:rPr>
        <w:t>.”</w:t>
      </w:r>
    </w:p>
    <w:p w14:paraId="60714971" w14:textId="42B74F24" w:rsidR="004D774A" w:rsidRDefault="004D774A" w:rsidP="00FD0994">
      <w:pPr>
        <w:spacing w:before="360" w:after="80"/>
        <w:ind w:left="1134" w:right="1134"/>
        <w:rPr>
          <w:rFonts w:ascii="Arial" w:hAnsi="Arial" w:cs="Arial"/>
          <w:i/>
          <w:iCs/>
          <w:color w:val="2F5496"/>
        </w:rPr>
      </w:pPr>
      <w:r>
        <w:rPr>
          <w:rFonts w:ascii="Arial" w:hAnsi="Arial" w:cs="Arial"/>
          <w:i/>
          <w:iCs/>
          <w:color w:val="2F5496"/>
        </w:rPr>
        <w:t>“</w:t>
      </w:r>
      <w:r w:rsidRPr="004D774A">
        <w:rPr>
          <w:rFonts w:ascii="Arial" w:hAnsi="Arial" w:cs="Arial"/>
          <w:i/>
          <w:iCs/>
          <w:color w:val="2F5496"/>
        </w:rPr>
        <w:t>My support coordinator is like gold. She gets me and my disability. She helps me get the most out of what little funding I get.</w:t>
      </w:r>
      <w:r>
        <w:rPr>
          <w:rFonts w:ascii="Arial" w:hAnsi="Arial" w:cs="Arial"/>
          <w:i/>
          <w:iCs/>
          <w:color w:val="2F5496"/>
        </w:rPr>
        <w:t>”</w:t>
      </w:r>
    </w:p>
    <w:p w14:paraId="4C0E4F85" w14:textId="72E46315" w:rsidR="004D774A" w:rsidRPr="007E406D" w:rsidRDefault="004D774A" w:rsidP="00FD0994">
      <w:pPr>
        <w:spacing w:before="360" w:after="80"/>
        <w:ind w:left="1134" w:right="1134"/>
        <w:rPr>
          <w:rFonts w:ascii="Arial" w:hAnsi="Arial" w:cs="Arial"/>
          <w:color w:val="2F5496"/>
        </w:rPr>
      </w:pPr>
      <w:r>
        <w:rPr>
          <w:rFonts w:ascii="Arial" w:hAnsi="Arial" w:cs="Arial"/>
          <w:i/>
          <w:iCs/>
          <w:color w:val="2F5496"/>
        </w:rPr>
        <w:t>“V</w:t>
      </w:r>
      <w:r w:rsidRPr="004D774A">
        <w:rPr>
          <w:rFonts w:ascii="Arial" w:hAnsi="Arial" w:cs="Arial"/>
          <w:i/>
          <w:iCs/>
          <w:color w:val="2F5496"/>
        </w:rPr>
        <w:t>ery beneficial when you’ve got a complex disability and there’s lots of different stakeholders to interface with.</w:t>
      </w:r>
      <w:r>
        <w:rPr>
          <w:rFonts w:ascii="Arial" w:hAnsi="Arial" w:cs="Arial"/>
          <w:i/>
          <w:iCs/>
          <w:color w:val="2F5496"/>
        </w:rPr>
        <w:t>”</w:t>
      </w:r>
    </w:p>
    <w:p w14:paraId="37185A6E" w14:textId="11A5F094" w:rsidR="005F5459" w:rsidRPr="005F5459" w:rsidRDefault="005F5459" w:rsidP="00FD0994">
      <w:pPr>
        <w:spacing w:before="360" w:after="80"/>
        <w:rPr>
          <w:rFonts w:ascii="Arial" w:hAnsi="Arial" w:cs="Arial"/>
        </w:rPr>
      </w:pPr>
      <w:r w:rsidRPr="005F5459">
        <w:rPr>
          <w:rFonts w:ascii="Arial" w:hAnsi="Arial" w:cs="Arial"/>
        </w:rPr>
        <w:t xml:space="preserve">However, a minority of respondents indicated they found little benefit, citing </w:t>
      </w:r>
      <w:r w:rsidRPr="00445B7A">
        <w:rPr>
          <w:rFonts w:ascii="Arial" w:hAnsi="Arial" w:cs="Arial"/>
        </w:rPr>
        <w:t xml:space="preserve">that </w:t>
      </w:r>
      <w:r w:rsidRPr="005F5459">
        <w:rPr>
          <w:rFonts w:ascii="Arial" w:hAnsi="Arial" w:cs="Arial"/>
        </w:rPr>
        <w:t xml:space="preserve">self-managed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 xml:space="preserve">oordination </w:t>
      </w:r>
      <w:r w:rsidRPr="005F5459">
        <w:rPr>
          <w:rFonts w:ascii="Arial" w:hAnsi="Arial" w:cs="Arial"/>
        </w:rPr>
        <w:t xml:space="preserve">arrangements </w:t>
      </w:r>
      <w:r w:rsidRPr="00445B7A">
        <w:rPr>
          <w:rFonts w:ascii="Arial" w:hAnsi="Arial" w:cs="Arial"/>
        </w:rPr>
        <w:t xml:space="preserve">had been more beneficial. </w:t>
      </w:r>
    </w:p>
    <w:p w14:paraId="4900D4D5" w14:textId="77777777" w:rsidR="005F5459" w:rsidRDefault="005F5459" w:rsidP="00FD0994">
      <w:pPr>
        <w:spacing w:before="360" w:after="80"/>
        <w:ind w:left="1134" w:right="1134"/>
        <w:rPr>
          <w:rFonts w:ascii="Arial" w:hAnsi="Arial" w:cs="Arial"/>
          <w:i/>
          <w:iCs/>
          <w:color w:val="2F5496"/>
        </w:rPr>
      </w:pPr>
      <w:r w:rsidRPr="00163A86">
        <w:rPr>
          <w:rFonts w:ascii="Arial" w:hAnsi="Arial" w:cs="Arial"/>
          <w:i/>
          <w:iCs/>
          <w:color w:val="2F5496"/>
        </w:rPr>
        <w:t>"I found my own support workers without needing a coordinator."</w:t>
      </w:r>
    </w:p>
    <w:p w14:paraId="03197E57" w14:textId="19288647" w:rsidR="004D774A" w:rsidRPr="00163A86" w:rsidRDefault="004D774A" w:rsidP="00FD0994">
      <w:pPr>
        <w:spacing w:before="360" w:after="80"/>
        <w:ind w:left="1134" w:right="1134"/>
        <w:rPr>
          <w:rFonts w:ascii="Arial" w:hAnsi="Arial" w:cs="Arial"/>
          <w:color w:val="2F5496"/>
        </w:rPr>
      </w:pPr>
      <w:r>
        <w:rPr>
          <w:rFonts w:ascii="Arial" w:hAnsi="Arial" w:cs="Arial"/>
          <w:i/>
          <w:iCs/>
          <w:color w:val="2F5496"/>
        </w:rPr>
        <w:t>“</w:t>
      </w:r>
      <w:r w:rsidRPr="004D774A">
        <w:rPr>
          <w:rFonts w:ascii="Arial" w:hAnsi="Arial" w:cs="Arial"/>
          <w:i/>
          <w:iCs/>
          <w:color w:val="2F5496"/>
        </w:rPr>
        <w:t>Mixed - some specialist support coordinators are utterly useless</w:t>
      </w:r>
      <w:r>
        <w:rPr>
          <w:rFonts w:ascii="Arial" w:hAnsi="Arial" w:cs="Arial"/>
          <w:i/>
          <w:iCs/>
          <w:color w:val="2F5496"/>
        </w:rPr>
        <w:t>.”</w:t>
      </w:r>
    </w:p>
    <w:p w14:paraId="0E821EAB" w14:textId="20CD1F2E" w:rsidR="005F5459" w:rsidRPr="00445B7A" w:rsidRDefault="005F5459" w:rsidP="00FD0994">
      <w:pPr>
        <w:spacing w:before="360" w:after="80"/>
        <w:rPr>
          <w:rFonts w:ascii="Arial" w:hAnsi="Arial" w:cs="Arial"/>
        </w:rPr>
      </w:pPr>
      <w:r w:rsidRPr="00445B7A">
        <w:rPr>
          <w:rFonts w:ascii="Arial" w:hAnsi="Arial" w:cs="Arial"/>
        </w:rPr>
        <w:lastRenderedPageBreak/>
        <w:t>Respondents were divided on how mandatory registration would impact NDIS participants. Some believed it would ensure coordinators meet higher standards and improve service delivery. Others were concerned it would limit options and exclude experienced but non-registered providers</w:t>
      </w:r>
      <w:r w:rsidR="00C06F51">
        <w:rPr>
          <w:rFonts w:ascii="Arial" w:hAnsi="Arial" w:cs="Arial"/>
        </w:rPr>
        <w:t xml:space="preserve"> from being able to provide NDIS services</w:t>
      </w:r>
      <w:r w:rsidRPr="00445B7A">
        <w:rPr>
          <w:rFonts w:ascii="Arial" w:hAnsi="Arial" w:cs="Arial"/>
        </w:rPr>
        <w:t xml:space="preserve">. Overall, the sentiment seemed to be that registration alone was not sufficient to increase quality and safety of supports and that this would require additional measures such as regular monitoring and auditing. </w:t>
      </w:r>
    </w:p>
    <w:p w14:paraId="634C5ABD" w14:textId="11CC6742" w:rsidR="005F5459" w:rsidRPr="00BF2C37" w:rsidRDefault="002C092E" w:rsidP="003C4D42">
      <w:pPr>
        <w:pStyle w:val="Heading3"/>
        <w:rPr>
          <w:rFonts w:cs="Arial"/>
          <w:b w:val="0"/>
          <w:bCs/>
          <w:color w:val="2F5496"/>
          <w:szCs w:val="36"/>
          <w:lang w:val="en-GB"/>
        </w:rPr>
      </w:pPr>
      <w:bookmarkStart w:id="48" w:name="_Toc192094218"/>
      <w:r w:rsidRPr="00BF2C37">
        <w:rPr>
          <w:rFonts w:cs="Arial"/>
          <w:bCs/>
          <w:color w:val="2F5496"/>
          <w:szCs w:val="36"/>
          <w:lang w:val="en-GB"/>
        </w:rPr>
        <w:t>SIL</w:t>
      </w:r>
      <w:bookmarkEnd w:id="48"/>
    </w:p>
    <w:p w14:paraId="04A52016" w14:textId="7D1F8B0E" w:rsidR="00445B7A" w:rsidRPr="000B7075" w:rsidRDefault="00445B7A" w:rsidP="00FD0994">
      <w:pPr>
        <w:spacing w:before="360" w:after="80"/>
        <w:rPr>
          <w:rFonts w:ascii="Arial" w:hAnsi="Arial" w:cs="Arial"/>
        </w:rPr>
      </w:pPr>
      <w:r w:rsidRPr="000B7075">
        <w:rPr>
          <w:rFonts w:ascii="Arial" w:hAnsi="Arial" w:cs="Arial"/>
        </w:rPr>
        <w:t xml:space="preserve">Among </w:t>
      </w:r>
      <w:r w:rsidRPr="00492F5A">
        <w:rPr>
          <w:rFonts w:ascii="Arial" w:hAnsi="Arial" w:cs="Arial"/>
        </w:rPr>
        <w:t xml:space="preserve">respondents to the survey who had used SIL supports, </w:t>
      </w:r>
      <w:r w:rsidR="00CF50E5" w:rsidRPr="00492F5A">
        <w:rPr>
          <w:rFonts w:ascii="Arial" w:hAnsi="Arial" w:cs="Arial"/>
        </w:rPr>
        <w:t>34</w:t>
      </w:r>
      <w:r w:rsidRPr="00492F5A">
        <w:rPr>
          <w:rFonts w:ascii="Arial" w:hAnsi="Arial" w:cs="Arial"/>
        </w:rPr>
        <w:t xml:space="preserve">% said they their provider was registered, </w:t>
      </w:r>
      <w:r w:rsidR="00CF50E5" w:rsidRPr="00492F5A">
        <w:rPr>
          <w:rFonts w:ascii="Arial" w:hAnsi="Arial" w:cs="Arial"/>
        </w:rPr>
        <w:t>40</w:t>
      </w:r>
      <w:r w:rsidRPr="00492F5A">
        <w:rPr>
          <w:rFonts w:ascii="Arial" w:hAnsi="Arial" w:cs="Arial"/>
        </w:rPr>
        <w:t>% said th</w:t>
      </w:r>
      <w:r w:rsidR="000B7075" w:rsidRPr="00492F5A">
        <w:rPr>
          <w:rFonts w:ascii="Arial" w:hAnsi="Arial" w:cs="Arial"/>
        </w:rPr>
        <w:t>at</w:t>
      </w:r>
      <w:r w:rsidRPr="00492F5A">
        <w:rPr>
          <w:rFonts w:ascii="Arial" w:hAnsi="Arial" w:cs="Arial"/>
        </w:rPr>
        <w:t xml:space="preserve"> they were not registered and </w:t>
      </w:r>
      <w:r w:rsidR="00CF50E5" w:rsidRPr="00492F5A">
        <w:rPr>
          <w:rFonts w:ascii="Arial" w:hAnsi="Arial" w:cs="Arial"/>
        </w:rPr>
        <w:t>10</w:t>
      </w:r>
      <w:r w:rsidRPr="00492F5A">
        <w:rPr>
          <w:rFonts w:ascii="Arial" w:hAnsi="Arial" w:cs="Arial"/>
        </w:rPr>
        <w:t>% said that they were not sure.</w:t>
      </w:r>
      <w:r w:rsidRPr="000B7075">
        <w:rPr>
          <w:rFonts w:ascii="Arial" w:hAnsi="Arial" w:cs="Arial"/>
        </w:rPr>
        <w:t xml:space="preserve"> </w:t>
      </w:r>
    </w:p>
    <w:p w14:paraId="6F025A4C" w14:textId="56A8B3B2" w:rsidR="005B62FB" w:rsidRDefault="000B7075" w:rsidP="00FD0994">
      <w:pPr>
        <w:spacing w:before="360" w:after="80"/>
        <w:rPr>
          <w:rFonts w:ascii="Arial" w:hAnsi="Arial" w:cs="Arial"/>
        </w:rPr>
      </w:pPr>
      <w:r w:rsidRPr="000B7075">
        <w:rPr>
          <w:rFonts w:ascii="Arial" w:hAnsi="Arial" w:cs="Arial"/>
        </w:rPr>
        <w:t>Responses were mixed on whether SIL had been beneficial, with some saying that it had been life changing for them or the person they support and other</w:t>
      </w:r>
      <w:r w:rsidR="005B62FB">
        <w:rPr>
          <w:rFonts w:ascii="Arial" w:hAnsi="Arial" w:cs="Arial"/>
        </w:rPr>
        <w:t>s</w:t>
      </w:r>
      <w:r w:rsidRPr="000B7075">
        <w:rPr>
          <w:rFonts w:ascii="Arial" w:hAnsi="Arial" w:cs="Arial"/>
        </w:rPr>
        <w:t xml:space="preserve"> outlining significant issues that they had experienced or witnessed, such as providers acting disrespectful or neglecting basic daily needs of participants. </w:t>
      </w:r>
    </w:p>
    <w:p w14:paraId="62F2BDB6" w14:textId="091EBF82" w:rsidR="000124D5" w:rsidRPr="000124D5" w:rsidRDefault="000124D5" w:rsidP="00FD0994">
      <w:pPr>
        <w:spacing w:before="360" w:after="80"/>
        <w:ind w:left="1134" w:right="1134"/>
        <w:rPr>
          <w:rFonts w:ascii="Arial" w:hAnsi="Arial" w:cs="Arial"/>
          <w:i/>
          <w:iCs/>
          <w:color w:val="2F5496"/>
        </w:rPr>
      </w:pPr>
      <w:r w:rsidRPr="000124D5">
        <w:rPr>
          <w:rFonts w:ascii="Arial" w:hAnsi="Arial" w:cs="Arial"/>
          <w:i/>
          <w:iCs/>
          <w:color w:val="2F5496"/>
        </w:rPr>
        <w:t>“…very positive and beneficial. If I didn’t have this help I would either be in hospital or a nursing home.”</w:t>
      </w:r>
    </w:p>
    <w:p w14:paraId="32345284" w14:textId="6601C482" w:rsidR="000124D5" w:rsidRPr="000124D5" w:rsidRDefault="000124D5" w:rsidP="00FD0994">
      <w:pPr>
        <w:spacing w:before="360" w:after="80"/>
        <w:ind w:left="1134" w:right="1134"/>
        <w:rPr>
          <w:rFonts w:ascii="Arial" w:hAnsi="Arial" w:cs="Arial"/>
          <w:i/>
          <w:iCs/>
          <w:color w:val="2F5496"/>
        </w:rPr>
      </w:pPr>
      <w:r w:rsidRPr="000124D5">
        <w:rPr>
          <w:rFonts w:ascii="Arial" w:hAnsi="Arial" w:cs="Arial"/>
          <w:i/>
          <w:iCs/>
          <w:color w:val="2F5496"/>
        </w:rPr>
        <w:t>“SIL support is life sustaining for my son who has intensive, complex disabilities and associated disability related health supports.”</w:t>
      </w:r>
    </w:p>
    <w:p w14:paraId="63D95EF7" w14:textId="7A4F13FD" w:rsidR="000124D5" w:rsidRPr="000124D5" w:rsidRDefault="000124D5" w:rsidP="00FD0994">
      <w:pPr>
        <w:spacing w:before="360" w:after="80"/>
        <w:ind w:left="1134" w:right="1134"/>
        <w:rPr>
          <w:rFonts w:ascii="Arial" w:hAnsi="Arial" w:cs="Arial"/>
          <w:i/>
          <w:iCs/>
          <w:color w:val="2F5496"/>
        </w:rPr>
      </w:pPr>
      <w:r w:rsidRPr="000124D5">
        <w:rPr>
          <w:rFonts w:ascii="Arial" w:hAnsi="Arial" w:cs="Arial"/>
          <w:i/>
          <w:iCs/>
          <w:color w:val="2F5496"/>
        </w:rPr>
        <w:t>“it has been amazing. To not have the opportunity to utilize SIL moving forward would not enable me to have short term respites.”</w:t>
      </w:r>
    </w:p>
    <w:p w14:paraId="45EEBA97" w14:textId="2A89A796" w:rsidR="000B551E" w:rsidRDefault="000124D5" w:rsidP="000B551E">
      <w:pPr>
        <w:spacing w:before="360" w:after="80"/>
        <w:ind w:left="1134" w:right="1134"/>
        <w:rPr>
          <w:rFonts w:ascii="Arial" w:hAnsi="Arial" w:cs="Arial"/>
          <w:i/>
          <w:iCs/>
          <w:color w:val="2F5496"/>
        </w:rPr>
      </w:pPr>
      <w:r w:rsidRPr="000124D5">
        <w:rPr>
          <w:rFonts w:ascii="Arial" w:hAnsi="Arial" w:cs="Arial"/>
          <w:i/>
          <w:iCs/>
          <w:color w:val="2F5496"/>
        </w:rPr>
        <w:t>“Some have been extremely helpful and others have been less helpful.”</w:t>
      </w:r>
    </w:p>
    <w:p w14:paraId="4B78C588" w14:textId="3ED0D5E3" w:rsidR="000B551E" w:rsidRPr="000B551E" w:rsidRDefault="000B551E" w:rsidP="000B551E">
      <w:pPr>
        <w:spacing w:before="360" w:after="80"/>
        <w:ind w:left="1134" w:right="1134"/>
        <w:rPr>
          <w:rFonts w:ascii="Arial" w:hAnsi="Arial" w:cs="Arial"/>
          <w:i/>
          <w:iCs/>
          <w:color w:val="2F5496"/>
        </w:rPr>
      </w:pPr>
      <w:r>
        <w:rPr>
          <w:rFonts w:ascii="Arial" w:hAnsi="Arial" w:cs="Arial"/>
          <w:i/>
          <w:iCs/>
          <w:color w:val="2F5496"/>
        </w:rPr>
        <w:lastRenderedPageBreak/>
        <w:t>“</w:t>
      </w:r>
      <w:r w:rsidRPr="000B551E">
        <w:rPr>
          <w:rFonts w:ascii="Arial" w:hAnsi="Arial" w:cs="Arial"/>
          <w:i/>
          <w:iCs/>
          <w:color w:val="2F5496"/>
        </w:rPr>
        <w:t>I have had support workers who were not trained properly and made</w:t>
      </w:r>
      <w:r>
        <w:rPr>
          <w:rFonts w:ascii="Arial" w:hAnsi="Arial" w:cs="Arial"/>
          <w:i/>
          <w:iCs/>
          <w:color w:val="2F5496"/>
        </w:rPr>
        <w:t xml:space="preserve"> my situation worse.”</w:t>
      </w:r>
    </w:p>
    <w:p w14:paraId="5167D859" w14:textId="43146B04" w:rsidR="000B551E" w:rsidRPr="000124D5" w:rsidRDefault="000B551E" w:rsidP="000B551E">
      <w:pPr>
        <w:spacing w:before="360" w:after="80"/>
        <w:ind w:left="1134" w:right="1134"/>
        <w:rPr>
          <w:rFonts w:ascii="Arial" w:hAnsi="Arial" w:cs="Arial"/>
          <w:i/>
          <w:iCs/>
          <w:color w:val="2F5496"/>
        </w:rPr>
      </w:pPr>
      <w:r w:rsidRPr="000B551E">
        <w:rPr>
          <w:rFonts w:ascii="Arial" w:hAnsi="Arial" w:cs="Arial"/>
          <w:i/>
          <w:iCs/>
          <w:color w:val="2F5496"/>
        </w:rPr>
        <w:t>my living situation worse. We need better standards and enforcement.</w:t>
      </w:r>
      <w:r w:rsidR="00E034E9">
        <w:rPr>
          <w:rFonts w:ascii="Arial" w:hAnsi="Arial" w:cs="Arial"/>
          <w:i/>
          <w:iCs/>
          <w:color w:val="2F5496"/>
        </w:rPr>
        <w:t>”</w:t>
      </w:r>
    </w:p>
    <w:p w14:paraId="10DDF693" w14:textId="353D6D6C" w:rsidR="000124D5" w:rsidRPr="000124D5" w:rsidRDefault="000124D5" w:rsidP="00FD0994">
      <w:pPr>
        <w:spacing w:before="360" w:after="80"/>
        <w:ind w:left="1134" w:right="1134"/>
        <w:rPr>
          <w:rFonts w:ascii="Arial" w:hAnsi="Arial" w:cs="Arial"/>
          <w:i/>
          <w:iCs/>
          <w:color w:val="2F5496"/>
        </w:rPr>
      </w:pPr>
      <w:r w:rsidRPr="000124D5">
        <w:rPr>
          <w:rFonts w:ascii="Arial" w:hAnsi="Arial" w:cs="Arial"/>
          <w:i/>
          <w:iCs/>
          <w:color w:val="2F5496"/>
        </w:rPr>
        <w:t xml:space="preserve">“One company I am aware of was responsible for malnourishing and </w:t>
      </w:r>
      <w:r w:rsidR="00E034E9" w:rsidRPr="000124D5">
        <w:rPr>
          <w:rFonts w:ascii="Arial" w:hAnsi="Arial" w:cs="Arial"/>
          <w:i/>
          <w:iCs/>
          <w:color w:val="2F5496"/>
        </w:rPr>
        <w:t>non-treatment</w:t>
      </w:r>
      <w:r w:rsidRPr="000124D5">
        <w:rPr>
          <w:rFonts w:ascii="Arial" w:hAnsi="Arial" w:cs="Arial"/>
          <w:i/>
          <w:iCs/>
          <w:color w:val="2F5496"/>
        </w:rPr>
        <w:t xml:space="preserve"> of daily basic needs of an adult with severe NDIS requirements.”</w:t>
      </w:r>
    </w:p>
    <w:p w14:paraId="19F036C6" w14:textId="5A9A7DCA" w:rsidR="000124D5" w:rsidRPr="00BF2267" w:rsidRDefault="000124D5" w:rsidP="00FD0994">
      <w:pPr>
        <w:spacing w:before="360" w:after="80"/>
        <w:ind w:left="1134" w:right="1134"/>
        <w:rPr>
          <w:rFonts w:ascii="Arial" w:hAnsi="Arial" w:cs="Arial"/>
          <w:i/>
          <w:iCs/>
          <w:color w:val="2F5496"/>
        </w:rPr>
      </w:pPr>
      <w:r w:rsidRPr="00BF2267">
        <w:rPr>
          <w:rFonts w:ascii="Arial" w:hAnsi="Arial" w:cs="Arial"/>
          <w:i/>
          <w:iCs/>
          <w:color w:val="2F5496"/>
        </w:rPr>
        <w:t xml:space="preserve">“Noy yet, Not really. To this day...services provided are </w:t>
      </w:r>
      <w:proofErr w:type="spellStart"/>
      <w:r w:rsidRPr="00BF2267">
        <w:rPr>
          <w:rFonts w:ascii="Arial" w:hAnsi="Arial" w:cs="Arial"/>
          <w:i/>
          <w:iCs/>
          <w:color w:val="2F5496"/>
        </w:rPr>
        <w:t>dismissfull</w:t>
      </w:r>
      <w:proofErr w:type="spellEnd"/>
      <w:r w:rsidRPr="00BF2267">
        <w:rPr>
          <w:rFonts w:ascii="Arial" w:hAnsi="Arial" w:cs="Arial"/>
          <w:i/>
          <w:iCs/>
          <w:color w:val="2F5496"/>
        </w:rPr>
        <w:t xml:space="preserve">, disrespectful and </w:t>
      </w:r>
      <w:proofErr w:type="spellStart"/>
      <w:r w:rsidRPr="00BF2267">
        <w:rPr>
          <w:rFonts w:ascii="Arial" w:hAnsi="Arial" w:cs="Arial"/>
          <w:i/>
          <w:iCs/>
          <w:color w:val="2F5496"/>
        </w:rPr>
        <w:t>undemide</w:t>
      </w:r>
      <w:proofErr w:type="spellEnd"/>
      <w:r w:rsidRPr="00BF2267">
        <w:rPr>
          <w:rFonts w:ascii="Arial" w:hAnsi="Arial" w:cs="Arial"/>
          <w:i/>
          <w:iCs/>
          <w:color w:val="2F5496"/>
        </w:rPr>
        <w:t xml:space="preserve"> those with needs...such as </w:t>
      </w:r>
      <w:proofErr w:type="spellStart"/>
      <w:r w:rsidRPr="00BF2267">
        <w:rPr>
          <w:rFonts w:ascii="Arial" w:hAnsi="Arial" w:cs="Arial"/>
          <w:i/>
          <w:iCs/>
          <w:color w:val="2F5496"/>
        </w:rPr>
        <w:t>pretende</w:t>
      </w:r>
      <w:proofErr w:type="spellEnd"/>
      <w:r w:rsidRPr="00BF2267">
        <w:rPr>
          <w:rFonts w:ascii="Arial" w:hAnsi="Arial" w:cs="Arial"/>
          <w:i/>
          <w:iCs/>
          <w:color w:val="2F5496"/>
        </w:rPr>
        <w:t xml:space="preserve"> to do tasks and misleadin</w:t>
      </w:r>
      <w:r w:rsidR="00C06F51">
        <w:rPr>
          <w:rFonts w:ascii="Arial" w:hAnsi="Arial" w:cs="Arial"/>
          <w:i/>
          <w:iCs/>
          <w:color w:val="2F5496"/>
        </w:rPr>
        <w:t>g</w:t>
      </w:r>
      <w:r w:rsidRPr="00C06F51">
        <w:rPr>
          <w:rFonts w:ascii="Arial" w:hAnsi="Arial" w:cs="Arial"/>
          <w:i/>
          <w:iCs/>
          <w:color w:val="2F5496"/>
        </w:rPr>
        <w:t>.</w:t>
      </w:r>
      <w:r w:rsidR="00C06F51" w:rsidRPr="00C06F51">
        <w:rPr>
          <w:rFonts w:ascii="Arial" w:hAnsi="Arial" w:cs="Arial"/>
          <w:i/>
          <w:iCs/>
          <w:color w:val="2F5496"/>
        </w:rPr>
        <w:t xml:space="preserve"> </w:t>
      </w:r>
      <w:r w:rsidR="00C06F51" w:rsidRPr="005C064B">
        <w:rPr>
          <w:rFonts w:ascii="Arial" w:hAnsi="Arial" w:cs="Arial"/>
          <w:color w:val="040C28"/>
          <w:shd w:val="clear" w:color="auto" w:fill="D3E3FD"/>
        </w:rPr>
        <w:t>[</w:t>
      </w:r>
      <w:r w:rsidR="00C06F51">
        <w:rPr>
          <w:rFonts w:ascii="Arial" w:hAnsi="Arial" w:cs="Arial"/>
          <w:color w:val="040C28"/>
          <w:shd w:val="clear" w:color="auto" w:fill="D3E3FD"/>
        </w:rPr>
        <w:t>SIC</w:t>
      </w:r>
      <w:r w:rsidR="00C06F51" w:rsidRPr="005C064B">
        <w:rPr>
          <w:rFonts w:ascii="Arial" w:hAnsi="Arial" w:cs="Arial"/>
          <w:color w:val="040C28"/>
          <w:shd w:val="clear" w:color="auto" w:fill="D3E3FD"/>
        </w:rPr>
        <w:t>]</w:t>
      </w:r>
      <w:r w:rsidRPr="00C06F51">
        <w:rPr>
          <w:rFonts w:ascii="Arial" w:hAnsi="Arial" w:cs="Arial"/>
          <w:i/>
          <w:iCs/>
          <w:color w:val="2F5496"/>
        </w:rPr>
        <w:t>”</w:t>
      </w:r>
    </w:p>
    <w:p w14:paraId="7A7C5EF4" w14:textId="10539F05" w:rsidR="000124D5" w:rsidRDefault="000B7075" w:rsidP="00FD0994">
      <w:pPr>
        <w:spacing w:before="360" w:after="80"/>
        <w:rPr>
          <w:rFonts w:ascii="Arial" w:hAnsi="Arial" w:cs="Arial"/>
        </w:rPr>
      </w:pPr>
      <w:r w:rsidRPr="000B7075">
        <w:rPr>
          <w:rFonts w:ascii="Arial" w:hAnsi="Arial" w:cs="Arial"/>
        </w:rPr>
        <w:t xml:space="preserve">In regards to mandatory registration, a large number of respondents to the survey said they believed that mandatory registration of SIL was a necessary step to improve the safety and quality of services for participants and many said that it would make them feel safer and more confident to access SIL supports. </w:t>
      </w:r>
    </w:p>
    <w:p w14:paraId="791DD1C5" w14:textId="54E233A0" w:rsidR="000124D5" w:rsidRPr="000124D5" w:rsidRDefault="000124D5" w:rsidP="00FD0994">
      <w:pPr>
        <w:spacing w:before="360" w:after="80"/>
        <w:ind w:left="1134" w:right="1134"/>
        <w:rPr>
          <w:rFonts w:ascii="Arial" w:hAnsi="Arial" w:cs="Arial"/>
          <w:i/>
          <w:iCs/>
          <w:color w:val="2F5496"/>
        </w:rPr>
      </w:pPr>
      <w:r w:rsidRPr="000124D5">
        <w:rPr>
          <w:rFonts w:ascii="Arial" w:hAnsi="Arial" w:cs="Arial"/>
          <w:i/>
          <w:iCs/>
          <w:color w:val="2F5496"/>
        </w:rPr>
        <w:t>“I think mandatory registration for supported independent living makes sense. There are problems with the whole SIL model and they does need to be greater scrutiny.”</w:t>
      </w:r>
    </w:p>
    <w:p w14:paraId="47D9A79A" w14:textId="6B2F1A22" w:rsidR="000124D5" w:rsidRDefault="000124D5" w:rsidP="00FD0994">
      <w:pPr>
        <w:spacing w:before="360" w:after="80"/>
        <w:ind w:left="1134" w:right="1134"/>
        <w:rPr>
          <w:rFonts w:ascii="Arial" w:hAnsi="Arial" w:cs="Arial"/>
          <w:i/>
          <w:iCs/>
          <w:color w:val="2F5496"/>
        </w:rPr>
      </w:pPr>
      <w:r w:rsidRPr="000124D5">
        <w:rPr>
          <w:rFonts w:ascii="Arial" w:hAnsi="Arial" w:cs="Arial"/>
          <w:i/>
          <w:iCs/>
          <w:color w:val="2F5496"/>
        </w:rPr>
        <w:t>“It will make participants feel more at ease knowing that SIL providers are registered with the NDIS and adhering to there</w:t>
      </w:r>
      <w:r w:rsidR="00934058">
        <w:rPr>
          <w:rFonts w:ascii="Arial" w:hAnsi="Arial" w:cs="Arial"/>
          <w:i/>
          <w:iCs/>
          <w:color w:val="2F5496"/>
        </w:rPr>
        <w:t xml:space="preserve"> </w:t>
      </w:r>
      <w:r w:rsidR="00934058" w:rsidRPr="00934058">
        <w:rPr>
          <w:rFonts w:ascii="Arial" w:hAnsi="Arial" w:cs="Arial"/>
          <w:color w:val="2F5496"/>
        </w:rPr>
        <w:t>[SIC]</w:t>
      </w:r>
      <w:r w:rsidRPr="000124D5">
        <w:rPr>
          <w:rFonts w:ascii="Arial" w:hAnsi="Arial" w:cs="Arial"/>
          <w:i/>
          <w:iCs/>
          <w:color w:val="2F5496"/>
        </w:rPr>
        <w:t xml:space="preserve"> standards.”</w:t>
      </w:r>
    </w:p>
    <w:p w14:paraId="5BA6500A" w14:textId="6601E6D9" w:rsidR="000124D5" w:rsidRPr="000124D5" w:rsidRDefault="00251B37" w:rsidP="00FD0994">
      <w:pPr>
        <w:spacing w:before="360" w:after="80"/>
        <w:ind w:left="1134" w:right="1134"/>
        <w:rPr>
          <w:rFonts w:ascii="Arial" w:hAnsi="Arial" w:cs="Arial"/>
          <w:i/>
          <w:iCs/>
          <w:color w:val="2F5496"/>
        </w:rPr>
      </w:pPr>
      <w:r>
        <w:rPr>
          <w:rFonts w:ascii="Arial" w:hAnsi="Arial" w:cs="Arial"/>
          <w:i/>
          <w:iCs/>
          <w:color w:val="2F5496"/>
        </w:rPr>
        <w:t>“</w:t>
      </w:r>
      <w:r w:rsidR="000124D5" w:rsidRPr="000124D5">
        <w:rPr>
          <w:rFonts w:ascii="Arial" w:hAnsi="Arial" w:cs="Arial"/>
          <w:i/>
          <w:iCs/>
          <w:color w:val="2F5496"/>
        </w:rPr>
        <w:t>Participants will have more confidence that the SIL provider will have the necessary expertise to meet their needs</w:t>
      </w:r>
      <w:r>
        <w:rPr>
          <w:rFonts w:ascii="Arial" w:hAnsi="Arial" w:cs="Arial"/>
          <w:i/>
          <w:iCs/>
          <w:color w:val="2F5496"/>
        </w:rPr>
        <w:t>.”</w:t>
      </w:r>
    </w:p>
    <w:p w14:paraId="698A4039" w14:textId="09F427E1" w:rsidR="000B7075" w:rsidRPr="000B7075" w:rsidRDefault="000B7075" w:rsidP="00FD0994">
      <w:pPr>
        <w:spacing w:before="360" w:after="80"/>
        <w:rPr>
          <w:rFonts w:ascii="Arial" w:hAnsi="Arial" w:cs="Arial"/>
        </w:rPr>
      </w:pPr>
      <w:r w:rsidRPr="000B7075">
        <w:rPr>
          <w:rFonts w:ascii="Arial" w:hAnsi="Arial" w:cs="Arial"/>
        </w:rPr>
        <w:t>However, some respondents said that they did not believe mandatory registration alone would improve safety and quality and that doing this would require additional measures such as auditing and trainin</w:t>
      </w:r>
      <w:r w:rsidR="00934058">
        <w:rPr>
          <w:rFonts w:ascii="Arial" w:hAnsi="Arial" w:cs="Arial"/>
        </w:rPr>
        <w:t>g, as well as s</w:t>
      </w:r>
      <w:r w:rsidRPr="000B7075">
        <w:rPr>
          <w:rFonts w:ascii="Arial" w:hAnsi="Arial" w:cs="Arial"/>
        </w:rPr>
        <w:t xml:space="preserve">upport for providers and workers. Additionally, respondents raised concern that mandatory registration would </w:t>
      </w:r>
      <w:r w:rsidRPr="000B7075">
        <w:rPr>
          <w:rFonts w:ascii="Arial" w:hAnsi="Arial" w:cs="Arial"/>
        </w:rPr>
        <w:lastRenderedPageBreak/>
        <w:t xml:space="preserve">likely decrease choice over providers and increase the cost of services due to added administrative burden. </w:t>
      </w:r>
    </w:p>
    <w:p w14:paraId="08368DF1" w14:textId="094CCFB3" w:rsidR="006C2B4C" w:rsidRPr="00251B37" w:rsidRDefault="000124D5" w:rsidP="00FD0994">
      <w:pPr>
        <w:spacing w:before="360" w:after="80"/>
        <w:ind w:left="1134" w:right="1134"/>
        <w:rPr>
          <w:rFonts w:ascii="Arial" w:hAnsi="Arial" w:cs="Arial"/>
          <w:i/>
          <w:iCs/>
          <w:color w:val="2F5496"/>
        </w:rPr>
      </w:pPr>
      <w:r w:rsidRPr="00251B37">
        <w:rPr>
          <w:rFonts w:ascii="Arial" w:hAnsi="Arial" w:cs="Arial"/>
          <w:i/>
          <w:iCs/>
          <w:color w:val="2F5496"/>
        </w:rPr>
        <w:t>“Prices will go up. Some providers just won't bother and we'll be left with less choice. It depends on the risk to each individual participant not on some stupid government rule.”</w:t>
      </w:r>
    </w:p>
    <w:p w14:paraId="61F72FC4" w14:textId="538091D0" w:rsidR="000124D5" w:rsidRPr="00251B37" w:rsidRDefault="000124D5" w:rsidP="00FD0994">
      <w:pPr>
        <w:spacing w:before="360" w:after="80"/>
        <w:ind w:left="1134" w:right="1134"/>
        <w:rPr>
          <w:rFonts w:ascii="Arial" w:hAnsi="Arial" w:cs="Arial"/>
          <w:i/>
          <w:iCs/>
          <w:color w:val="2F5496"/>
        </w:rPr>
      </w:pPr>
      <w:r w:rsidRPr="00251B37">
        <w:rPr>
          <w:rFonts w:ascii="Arial" w:hAnsi="Arial" w:cs="Arial"/>
          <w:i/>
          <w:iCs/>
          <w:color w:val="2F5496"/>
        </w:rPr>
        <w:t xml:space="preserve">“It will in all likelihood </w:t>
      </w:r>
      <w:r w:rsidR="00934058">
        <w:rPr>
          <w:rFonts w:ascii="Arial" w:hAnsi="Arial" w:cs="Arial"/>
          <w:i/>
          <w:iCs/>
          <w:color w:val="2F5496"/>
        </w:rPr>
        <w:t>...</w:t>
      </w:r>
      <w:r w:rsidRPr="00251B37">
        <w:rPr>
          <w:rFonts w:ascii="Arial" w:hAnsi="Arial" w:cs="Arial"/>
          <w:i/>
          <w:iCs/>
          <w:color w:val="2F5496"/>
        </w:rPr>
        <w:t xml:space="preserve"> increase the cost for care but still not weed out the problems</w:t>
      </w:r>
      <w:r w:rsidR="00934058">
        <w:rPr>
          <w:rFonts w:ascii="Arial" w:hAnsi="Arial" w:cs="Arial"/>
          <w:i/>
          <w:iCs/>
          <w:color w:val="2F5496"/>
        </w:rPr>
        <w:t>…</w:t>
      </w:r>
      <w:r w:rsidRPr="00251B37">
        <w:rPr>
          <w:rFonts w:ascii="Arial" w:hAnsi="Arial" w:cs="Arial"/>
          <w:i/>
          <w:iCs/>
          <w:color w:val="2F5496"/>
        </w:rPr>
        <w:t xml:space="preserve"> the companies</w:t>
      </w:r>
      <w:r w:rsidR="00934058">
        <w:rPr>
          <w:rFonts w:ascii="Arial" w:hAnsi="Arial" w:cs="Arial"/>
          <w:i/>
          <w:iCs/>
          <w:color w:val="2F5496"/>
        </w:rPr>
        <w:t>…</w:t>
      </w:r>
      <w:r w:rsidRPr="00251B37">
        <w:rPr>
          <w:rFonts w:ascii="Arial" w:hAnsi="Arial" w:cs="Arial"/>
          <w:i/>
          <w:iCs/>
          <w:color w:val="2F5496"/>
        </w:rPr>
        <w:t xml:space="preserve"> care more about</w:t>
      </w:r>
      <w:r w:rsidR="000A466A">
        <w:rPr>
          <w:rStyle w:val="CommentReference"/>
        </w:rPr>
        <w:t xml:space="preserve"> </w:t>
      </w:r>
      <w:r w:rsidR="000A466A">
        <w:rPr>
          <w:rFonts w:ascii="Arial" w:hAnsi="Arial" w:cs="Arial"/>
          <w:i/>
          <w:iCs/>
          <w:color w:val="2F5496"/>
        </w:rPr>
        <w:t>getting p</w:t>
      </w:r>
      <w:r w:rsidR="000A466A" w:rsidRPr="000A466A">
        <w:rPr>
          <w:rFonts w:ascii="Arial" w:hAnsi="Arial" w:cs="Arial"/>
          <w:i/>
          <w:iCs/>
          <w:color w:val="2F5496"/>
        </w:rPr>
        <w:t>aid than</w:t>
      </w:r>
      <w:r w:rsidR="00934058">
        <w:rPr>
          <w:rFonts w:ascii="Arial" w:hAnsi="Arial" w:cs="Arial"/>
          <w:i/>
          <w:iCs/>
          <w:color w:val="2F5496"/>
        </w:rPr>
        <w:t xml:space="preserve"> … </w:t>
      </w:r>
      <w:r w:rsidR="000A466A" w:rsidRPr="000A466A">
        <w:rPr>
          <w:rFonts w:ascii="Arial" w:hAnsi="Arial" w:cs="Arial"/>
          <w:i/>
          <w:iCs/>
          <w:color w:val="2F5496"/>
        </w:rPr>
        <w:t>providing appropriate care</w:t>
      </w:r>
      <w:r w:rsidR="00934058">
        <w:rPr>
          <w:rFonts w:ascii="Arial" w:hAnsi="Arial" w:cs="Arial"/>
          <w:i/>
          <w:iCs/>
          <w:color w:val="2F5496"/>
        </w:rPr>
        <w:t>..</w:t>
      </w:r>
      <w:r w:rsidRPr="00251B37">
        <w:rPr>
          <w:rFonts w:ascii="Arial" w:hAnsi="Arial" w:cs="Arial"/>
          <w:i/>
          <w:iCs/>
          <w:color w:val="2F5496"/>
        </w:rPr>
        <w:t>.”</w:t>
      </w:r>
    </w:p>
    <w:p w14:paraId="1D996472" w14:textId="79B86187" w:rsidR="000124D5" w:rsidRPr="00251B37" w:rsidRDefault="000124D5" w:rsidP="00FD0994">
      <w:pPr>
        <w:spacing w:before="360" w:after="80"/>
        <w:ind w:left="1134" w:right="1134"/>
        <w:rPr>
          <w:rFonts w:ascii="Arial" w:hAnsi="Arial" w:cs="Arial"/>
          <w:i/>
          <w:iCs/>
          <w:color w:val="2F5496"/>
        </w:rPr>
      </w:pPr>
      <w:r w:rsidRPr="00251B37">
        <w:rPr>
          <w:rFonts w:ascii="Arial" w:hAnsi="Arial" w:cs="Arial"/>
          <w:i/>
          <w:iCs/>
          <w:color w:val="2F5496"/>
        </w:rPr>
        <w:t xml:space="preserve">“Unless registration is also </w:t>
      </w:r>
      <w:r w:rsidR="00934058" w:rsidRPr="00934058">
        <w:rPr>
          <w:rFonts w:ascii="Arial" w:hAnsi="Arial" w:cs="Arial"/>
          <w:color w:val="2F5496"/>
        </w:rPr>
        <w:t>…[linked]…</w:t>
      </w:r>
      <w:r w:rsidR="000A466A">
        <w:rPr>
          <w:rFonts w:ascii="Arial" w:hAnsi="Arial" w:cs="Arial"/>
          <w:i/>
          <w:iCs/>
          <w:color w:val="2F5496"/>
        </w:rPr>
        <w:t xml:space="preserve"> </w:t>
      </w:r>
      <w:r w:rsidRPr="00251B37">
        <w:rPr>
          <w:rFonts w:ascii="Arial" w:hAnsi="Arial" w:cs="Arial"/>
          <w:i/>
          <w:iCs/>
          <w:color w:val="2F5496"/>
        </w:rPr>
        <w:t>to improved skills and service delivery it will become just a costly administrative burden that could divert necessary funds from training and support.’</w:t>
      </w:r>
    </w:p>
    <w:p w14:paraId="5B955CB0" w14:textId="0CD79018" w:rsidR="000124D5" w:rsidRPr="00CF684C" w:rsidRDefault="000124D5" w:rsidP="00CF684C">
      <w:pPr>
        <w:spacing w:before="360" w:after="80"/>
        <w:ind w:left="1134" w:right="1134"/>
        <w:rPr>
          <w:rFonts w:ascii="Arial" w:hAnsi="Arial" w:cs="Arial"/>
          <w:i/>
          <w:iCs/>
          <w:color w:val="2F5496"/>
        </w:rPr>
      </w:pPr>
      <w:r w:rsidRPr="00251B37">
        <w:rPr>
          <w:rFonts w:ascii="Arial" w:hAnsi="Arial" w:cs="Arial"/>
          <w:i/>
          <w:iCs/>
          <w:color w:val="2F5496"/>
        </w:rPr>
        <w:t>“I fear unintended consequences by further limiting my access to regional/rurally based workers who won’t put the time or money into registering.”</w:t>
      </w:r>
    </w:p>
    <w:p w14:paraId="64582FED" w14:textId="77777777" w:rsidR="00CF50E5" w:rsidRDefault="00CF50E5">
      <w:pPr>
        <w:spacing w:before="0" w:after="0" w:line="240" w:lineRule="auto"/>
        <w:rPr>
          <w:rFonts w:ascii="VAG Rounded" w:eastAsiaTheme="majorEastAsia" w:hAnsi="VAG Rounded" w:cs="Arial"/>
          <w:b/>
          <w:bCs/>
          <w:color w:val="2F5496" w:themeColor="accent1" w:themeShade="BF"/>
          <w:sz w:val="52"/>
          <w:szCs w:val="52"/>
        </w:rPr>
      </w:pPr>
      <w:r>
        <w:rPr>
          <w:rFonts w:ascii="VAG Rounded" w:hAnsi="VAG Rounded" w:cs="Arial"/>
          <w:b/>
          <w:bCs/>
          <w:sz w:val="52"/>
          <w:szCs w:val="52"/>
        </w:rPr>
        <w:br w:type="page"/>
      </w:r>
    </w:p>
    <w:p w14:paraId="6B2E3D9B" w14:textId="38D87DA0" w:rsidR="00F26119" w:rsidRPr="00245AE2" w:rsidRDefault="00F26119" w:rsidP="003C4D42">
      <w:pPr>
        <w:pStyle w:val="Heading1"/>
        <w:rPr>
          <w:rFonts w:ascii="VAG Rounded" w:hAnsi="VAG Rounded" w:cs="Arial"/>
          <w:b/>
          <w:bCs/>
          <w:sz w:val="52"/>
          <w:szCs w:val="52"/>
        </w:rPr>
      </w:pPr>
      <w:bookmarkStart w:id="49" w:name="_Toc191305690"/>
      <w:bookmarkStart w:id="50" w:name="_Toc192094219"/>
      <w:r w:rsidRPr="00245AE2">
        <w:rPr>
          <w:rFonts w:ascii="VAG Rounded" w:hAnsi="VAG Rounded" w:cs="Arial"/>
          <w:b/>
          <w:bCs/>
          <w:sz w:val="52"/>
          <w:szCs w:val="52"/>
        </w:rPr>
        <w:lastRenderedPageBreak/>
        <w:t>Response to Consultation Questio</w:t>
      </w:r>
      <w:r w:rsidRPr="00245AE2">
        <w:rPr>
          <w:rFonts w:ascii="VAG Rounded" w:hAnsi="VAG Rounded" w:cs="Arial"/>
          <w:b/>
          <w:bCs/>
          <w:color w:val="2F5496"/>
          <w:sz w:val="52"/>
          <w:szCs w:val="52"/>
        </w:rPr>
        <w:t>n</w:t>
      </w:r>
      <w:r w:rsidRPr="00245AE2">
        <w:rPr>
          <w:rFonts w:ascii="VAG Rounded" w:hAnsi="VAG Rounded" w:cs="Arial"/>
          <w:b/>
          <w:bCs/>
          <w:sz w:val="52"/>
          <w:szCs w:val="52"/>
        </w:rPr>
        <w:t>s</w:t>
      </w:r>
      <w:bookmarkEnd w:id="49"/>
      <w:bookmarkEnd w:id="50"/>
      <w:r w:rsidRPr="00245AE2">
        <w:rPr>
          <w:rFonts w:ascii="VAG Rounded" w:hAnsi="VAG Rounded" w:cs="Arial"/>
          <w:b/>
          <w:bCs/>
          <w:sz w:val="52"/>
          <w:szCs w:val="52"/>
        </w:rPr>
        <w:t xml:space="preserve"> </w:t>
      </w:r>
    </w:p>
    <w:p w14:paraId="5048BAFE" w14:textId="70ADB9AE" w:rsidR="00251B37" w:rsidRPr="00BF2C37" w:rsidRDefault="006A25ED" w:rsidP="00BF2C37">
      <w:pPr>
        <w:pStyle w:val="Heading2"/>
        <w:rPr>
          <w:rFonts w:ascii="VAG Rounded" w:hAnsi="VAG Rounded"/>
          <w:b/>
          <w:bCs/>
          <w:i/>
          <w:iCs/>
          <w:color w:val="00884F"/>
        </w:rPr>
      </w:pPr>
      <w:bookmarkStart w:id="51" w:name="_Toc191305691"/>
      <w:bookmarkStart w:id="52" w:name="_Toc192094220"/>
      <w:r w:rsidRPr="00BF2C37">
        <w:rPr>
          <w:rFonts w:ascii="VAG Rounded" w:hAnsi="VAG Rounded"/>
          <w:b/>
          <w:bCs/>
          <w:i/>
          <w:iCs/>
          <w:color w:val="00884F"/>
          <w:lang w:val="en-GB"/>
        </w:rPr>
        <w:t xml:space="preserve">Do you think the proposed mandatory registration changes for SIL and </w:t>
      </w:r>
      <w:r w:rsidR="002C092E" w:rsidRPr="00BF2C37">
        <w:rPr>
          <w:rFonts w:ascii="VAG Rounded" w:hAnsi="VAG Rounded"/>
          <w:b/>
          <w:bCs/>
          <w:i/>
          <w:iCs/>
          <w:color w:val="00884F"/>
          <w:lang w:val="en-GB"/>
        </w:rPr>
        <w:t>S</w:t>
      </w:r>
      <w:r w:rsidRPr="00BF2C37">
        <w:rPr>
          <w:rFonts w:ascii="VAG Rounded" w:hAnsi="VAG Rounded"/>
          <w:b/>
          <w:bCs/>
          <w:i/>
          <w:iCs/>
          <w:color w:val="00884F"/>
          <w:lang w:val="en-GB"/>
        </w:rPr>
        <w:t xml:space="preserve">upport </w:t>
      </w:r>
      <w:r w:rsidR="002C092E" w:rsidRPr="00BF2C37">
        <w:rPr>
          <w:rFonts w:ascii="VAG Rounded" w:hAnsi="VAG Rounded"/>
          <w:b/>
          <w:bCs/>
          <w:i/>
          <w:iCs/>
          <w:color w:val="00884F"/>
          <w:lang w:val="en-GB"/>
        </w:rPr>
        <w:t>C</w:t>
      </w:r>
      <w:r w:rsidRPr="00BF2C37">
        <w:rPr>
          <w:rFonts w:ascii="VAG Rounded" w:hAnsi="VAG Rounded"/>
          <w:b/>
          <w:bCs/>
          <w:i/>
          <w:iCs/>
          <w:color w:val="00884F"/>
          <w:lang w:val="en-GB"/>
        </w:rPr>
        <w:t>oordination will impact the ways participants access and receive these supports?</w:t>
      </w:r>
      <w:bookmarkEnd w:id="51"/>
      <w:bookmarkEnd w:id="52"/>
      <w:r w:rsidRPr="00BF2C37">
        <w:rPr>
          <w:rFonts w:ascii="VAG Rounded" w:hAnsi="VAG Rounded"/>
          <w:b/>
          <w:bCs/>
          <w:i/>
          <w:iCs/>
          <w:color w:val="00884F"/>
          <w:lang w:val="en-GB"/>
        </w:rPr>
        <w:t xml:space="preserve"> </w:t>
      </w:r>
    </w:p>
    <w:p w14:paraId="74AF07A1" w14:textId="2317F8A9" w:rsidR="00EE0F49" w:rsidRPr="00163A86" w:rsidRDefault="00EE0F49" w:rsidP="00FD0994">
      <w:pPr>
        <w:spacing w:before="360" w:after="80"/>
        <w:rPr>
          <w:rFonts w:ascii="Arial" w:hAnsi="Arial" w:cs="Arial"/>
          <w:color w:val="000000" w:themeColor="text1"/>
        </w:rPr>
      </w:pPr>
      <w:r w:rsidRPr="00163A86">
        <w:rPr>
          <w:rFonts w:ascii="Arial" w:hAnsi="Arial" w:cs="Arial"/>
          <w:color w:val="000000" w:themeColor="text1"/>
        </w:rPr>
        <w:t>While PWDA supports efforts to improve safety, quality, and oversight within the NDIS, we emphasise that these measures must be balanced with maintaining choice and control, a fundamental principle of the NDIS.</w:t>
      </w:r>
      <w:r w:rsidR="00BF2267">
        <w:rPr>
          <w:rStyle w:val="FootnoteReference"/>
          <w:rFonts w:ascii="Arial" w:hAnsi="Arial" w:cs="Arial"/>
          <w:color w:val="000000" w:themeColor="text1"/>
        </w:rPr>
        <w:footnoteReference w:id="23"/>
      </w:r>
      <w:r w:rsidRPr="00163A86">
        <w:rPr>
          <w:rFonts w:ascii="Arial" w:hAnsi="Arial" w:cs="Arial"/>
          <w:color w:val="000000" w:themeColor="text1"/>
        </w:rPr>
        <w:t xml:space="preserve"> As they stand, the proposed mandatory registration changes for </w:t>
      </w:r>
      <w:r w:rsidR="002C092E">
        <w:rPr>
          <w:rFonts w:ascii="Arial" w:hAnsi="Arial" w:cs="Arial"/>
          <w:color w:val="000000" w:themeColor="text1"/>
        </w:rPr>
        <w:t>SIL</w:t>
      </w:r>
      <w:r w:rsidRPr="00163A86">
        <w:rPr>
          <w:rFonts w:ascii="Arial" w:hAnsi="Arial" w:cs="Arial"/>
          <w:color w:val="000000" w:themeColor="text1"/>
        </w:rPr>
        <w:t xml:space="preserve"> and </w:t>
      </w:r>
      <w:r w:rsidR="00BF2267">
        <w:rPr>
          <w:rFonts w:ascii="Arial" w:hAnsi="Arial" w:cs="Arial"/>
          <w:color w:val="000000" w:themeColor="text1"/>
        </w:rPr>
        <w:t>S</w:t>
      </w:r>
      <w:r w:rsidRPr="00163A86">
        <w:rPr>
          <w:rFonts w:ascii="Arial" w:hAnsi="Arial" w:cs="Arial"/>
          <w:color w:val="000000" w:themeColor="text1"/>
        </w:rPr>
        <w:t xml:space="preserve">upport </w:t>
      </w:r>
      <w:r w:rsidR="00BF2267">
        <w:rPr>
          <w:rFonts w:ascii="Arial" w:hAnsi="Arial" w:cs="Arial"/>
          <w:color w:val="000000" w:themeColor="text1"/>
        </w:rPr>
        <w:t>C</w:t>
      </w:r>
      <w:r w:rsidRPr="00163A86">
        <w:rPr>
          <w:rFonts w:ascii="Arial" w:hAnsi="Arial" w:cs="Arial"/>
          <w:color w:val="000000" w:themeColor="text1"/>
        </w:rPr>
        <w:t>oordination could unintentionally limit participants’ ability to access flexible, person-centred supports and reduce the diversity of providers available—particularly in regional, rural, and remote areas.</w:t>
      </w:r>
    </w:p>
    <w:p w14:paraId="116E47FC" w14:textId="77E704C6" w:rsidR="00C77272" w:rsidRPr="00B9562A" w:rsidRDefault="00A10553" w:rsidP="00B9562A">
      <w:pPr>
        <w:pStyle w:val="Heading3"/>
      </w:pPr>
      <w:bookmarkStart w:id="53" w:name="_Toc191305692"/>
      <w:bookmarkStart w:id="54" w:name="_Toc192094221"/>
      <w:r w:rsidRPr="00B9562A">
        <w:t>Context</w:t>
      </w:r>
      <w:bookmarkEnd w:id="53"/>
      <w:bookmarkEnd w:id="54"/>
      <w:r w:rsidRPr="00B9562A">
        <w:t xml:space="preserve"> </w:t>
      </w:r>
    </w:p>
    <w:p w14:paraId="05E472EE" w14:textId="312BEF3A" w:rsidR="00D66471" w:rsidRPr="00163A86" w:rsidRDefault="00C77272" w:rsidP="00FD0994">
      <w:pPr>
        <w:spacing w:before="360" w:after="80"/>
        <w:rPr>
          <w:rFonts w:ascii="Arial" w:hAnsi="Arial" w:cs="Arial"/>
        </w:rPr>
      </w:pPr>
      <w:r w:rsidRPr="00163A86">
        <w:rPr>
          <w:rFonts w:ascii="Arial" w:hAnsi="Arial" w:cs="Arial"/>
        </w:rPr>
        <w:t xml:space="preserve">The NDIS Commission is proposing mandatory registration changes for both </w:t>
      </w:r>
      <w:r w:rsidR="002C092E">
        <w:rPr>
          <w:rFonts w:ascii="Arial" w:hAnsi="Arial" w:cs="Arial"/>
        </w:rPr>
        <w:t>SIL</w:t>
      </w:r>
      <w:r w:rsidRPr="00163A86">
        <w:rPr>
          <w:rFonts w:ascii="Arial" w:hAnsi="Arial" w:cs="Arial"/>
        </w:rPr>
        <w:t xml:space="preserve"> and </w:t>
      </w:r>
      <w:r w:rsidR="002C092E">
        <w:rPr>
          <w:rFonts w:ascii="Arial" w:hAnsi="Arial" w:cs="Arial"/>
        </w:rPr>
        <w:t>S</w:t>
      </w:r>
      <w:r w:rsidRPr="00163A86">
        <w:rPr>
          <w:rFonts w:ascii="Arial" w:hAnsi="Arial" w:cs="Arial"/>
        </w:rPr>
        <w:t xml:space="preserve">upport </w:t>
      </w:r>
      <w:r w:rsidR="002C092E">
        <w:rPr>
          <w:rFonts w:ascii="Arial" w:hAnsi="Arial" w:cs="Arial"/>
        </w:rPr>
        <w:t>C</w:t>
      </w:r>
      <w:r w:rsidRPr="00163A86">
        <w:rPr>
          <w:rFonts w:ascii="Arial" w:hAnsi="Arial" w:cs="Arial"/>
        </w:rPr>
        <w:t xml:space="preserve">oordination providers to improve oversight and service quality. Currently, SIL falls under Registration Group 0115, which includes other home and living supports such as Short-Term Accommodation (STA), Medium-Term Accommodation (MTA), and Individualised Living Options (ILO). The proposed change would create a separate category within this group, </w:t>
      </w:r>
      <w:r w:rsidRPr="00DF6127">
        <w:rPr>
          <w:rFonts w:ascii="Arial" w:hAnsi="Arial" w:cs="Arial"/>
          <w:i/>
          <w:iCs/>
        </w:rPr>
        <w:t xml:space="preserve">called </w:t>
      </w:r>
      <w:r w:rsidR="00DF6127">
        <w:rPr>
          <w:rFonts w:ascii="Arial" w:hAnsi="Arial" w:cs="Arial"/>
          <w:i/>
          <w:iCs/>
        </w:rPr>
        <w:t>‘</w:t>
      </w:r>
      <w:r w:rsidRPr="00DF6127">
        <w:rPr>
          <w:rStyle w:val="Emphasis"/>
          <w:rFonts w:ascii="Arial" w:hAnsi="Arial" w:cs="Arial"/>
          <w:i w:val="0"/>
          <w:iCs w:val="0"/>
        </w:rPr>
        <w:t>Assistance with Supported Independent Living</w:t>
      </w:r>
      <w:r w:rsidR="00DF6127">
        <w:rPr>
          <w:rFonts w:ascii="Arial" w:hAnsi="Arial" w:cs="Arial"/>
          <w:i/>
          <w:iCs/>
        </w:rPr>
        <w:t>,’</w:t>
      </w:r>
      <w:r w:rsidRPr="00163A86">
        <w:rPr>
          <w:rFonts w:ascii="Arial" w:hAnsi="Arial" w:cs="Arial"/>
        </w:rPr>
        <w:t xml:space="preserve"> making registration mandatory for all SIL providers.</w:t>
      </w:r>
      <w:r w:rsidR="00DF6127">
        <w:rPr>
          <w:rStyle w:val="FootnoteReference"/>
          <w:rFonts w:ascii="Arial" w:hAnsi="Arial" w:cs="Arial"/>
        </w:rPr>
        <w:footnoteReference w:id="24"/>
      </w:r>
      <w:r w:rsidRPr="00163A86">
        <w:rPr>
          <w:rFonts w:ascii="Arial" w:hAnsi="Arial" w:cs="Arial"/>
        </w:rPr>
        <w:t xml:space="preserve"> </w:t>
      </w:r>
    </w:p>
    <w:p w14:paraId="4C5307B4" w14:textId="264C3873" w:rsidR="000C030C" w:rsidRPr="00163A86" w:rsidRDefault="00C77272" w:rsidP="00FD0994">
      <w:pPr>
        <w:spacing w:before="360" w:after="80"/>
        <w:rPr>
          <w:rFonts w:ascii="Arial" w:hAnsi="Arial" w:cs="Arial"/>
        </w:rPr>
      </w:pPr>
      <w:r w:rsidRPr="00163A86">
        <w:rPr>
          <w:rFonts w:ascii="Arial" w:hAnsi="Arial" w:cs="Arial"/>
        </w:rPr>
        <w:t xml:space="preserve">For </w:t>
      </w:r>
      <w:r w:rsidR="002C092E">
        <w:rPr>
          <w:rFonts w:ascii="Arial" w:hAnsi="Arial" w:cs="Arial"/>
        </w:rPr>
        <w:t>S</w:t>
      </w:r>
      <w:r w:rsidR="002C092E" w:rsidRPr="00163A86">
        <w:rPr>
          <w:rFonts w:ascii="Arial" w:hAnsi="Arial" w:cs="Arial"/>
        </w:rPr>
        <w:t xml:space="preserve">upport </w:t>
      </w:r>
      <w:r w:rsidR="002C092E">
        <w:rPr>
          <w:rFonts w:ascii="Arial" w:hAnsi="Arial" w:cs="Arial"/>
        </w:rPr>
        <w:t>C</w:t>
      </w:r>
      <w:r w:rsidR="002C092E" w:rsidRPr="00163A86">
        <w:rPr>
          <w:rFonts w:ascii="Arial" w:hAnsi="Arial" w:cs="Arial"/>
        </w:rPr>
        <w:t>oordination</w:t>
      </w:r>
      <w:r w:rsidRPr="00163A86">
        <w:rPr>
          <w:rFonts w:ascii="Arial" w:hAnsi="Arial" w:cs="Arial"/>
        </w:rPr>
        <w:t xml:space="preserve">, services are currently divided between two registration groups: Registration Group 0106 (for Level 1 </w:t>
      </w:r>
      <w:r w:rsidR="002C092E">
        <w:rPr>
          <w:rFonts w:ascii="Arial" w:hAnsi="Arial" w:cs="Arial"/>
        </w:rPr>
        <w:t xml:space="preserve">Support Connection </w:t>
      </w:r>
      <w:r w:rsidRPr="00163A86">
        <w:rPr>
          <w:rFonts w:ascii="Arial" w:hAnsi="Arial" w:cs="Arial"/>
        </w:rPr>
        <w:t>and</w:t>
      </w:r>
      <w:r w:rsidR="002C092E">
        <w:rPr>
          <w:rFonts w:ascii="Arial" w:hAnsi="Arial" w:cs="Arial"/>
        </w:rPr>
        <w:t xml:space="preserve"> Level</w:t>
      </w:r>
      <w:r w:rsidRPr="00163A86">
        <w:rPr>
          <w:rFonts w:ascii="Arial" w:hAnsi="Arial" w:cs="Arial"/>
        </w:rPr>
        <w:t xml:space="preserve"> 2 </w:t>
      </w:r>
      <w:r w:rsidR="002C092E">
        <w:rPr>
          <w:rFonts w:ascii="Arial" w:hAnsi="Arial" w:cs="Arial"/>
        </w:rPr>
        <w:t>S</w:t>
      </w:r>
      <w:r w:rsidR="002C092E" w:rsidRPr="00163A86">
        <w:rPr>
          <w:rFonts w:ascii="Arial" w:hAnsi="Arial" w:cs="Arial"/>
        </w:rPr>
        <w:t xml:space="preserve">upport </w:t>
      </w:r>
      <w:r w:rsidR="002C092E">
        <w:rPr>
          <w:rFonts w:ascii="Arial" w:hAnsi="Arial" w:cs="Arial"/>
        </w:rPr>
        <w:t>C</w:t>
      </w:r>
      <w:r w:rsidR="002C092E" w:rsidRPr="00163A86">
        <w:rPr>
          <w:rFonts w:ascii="Arial" w:hAnsi="Arial" w:cs="Arial"/>
        </w:rPr>
        <w:t>oordination</w:t>
      </w:r>
      <w:r w:rsidRPr="00163A86">
        <w:rPr>
          <w:rFonts w:ascii="Arial" w:hAnsi="Arial" w:cs="Arial"/>
        </w:rPr>
        <w:t xml:space="preserve">) and Registration Group 0132 (for Level 3 </w:t>
      </w:r>
      <w:r w:rsidR="002C092E">
        <w:rPr>
          <w:rFonts w:ascii="Arial" w:hAnsi="Arial" w:cs="Arial"/>
        </w:rPr>
        <w:t>S</w:t>
      </w:r>
      <w:r w:rsidRPr="00163A86">
        <w:rPr>
          <w:rFonts w:ascii="Arial" w:hAnsi="Arial" w:cs="Arial"/>
        </w:rPr>
        <w:t xml:space="preserve">pecialist </w:t>
      </w:r>
      <w:r w:rsidR="002C092E">
        <w:rPr>
          <w:rFonts w:ascii="Arial" w:hAnsi="Arial" w:cs="Arial"/>
        </w:rPr>
        <w:t>S</w:t>
      </w:r>
      <w:r w:rsidRPr="00163A86">
        <w:rPr>
          <w:rFonts w:ascii="Arial" w:hAnsi="Arial" w:cs="Arial"/>
        </w:rPr>
        <w:t xml:space="preserve">upport </w:t>
      </w:r>
      <w:r w:rsidR="002C092E">
        <w:rPr>
          <w:rFonts w:ascii="Arial" w:hAnsi="Arial" w:cs="Arial"/>
        </w:rPr>
        <w:lastRenderedPageBreak/>
        <w:t>C</w:t>
      </w:r>
      <w:r w:rsidRPr="00163A86">
        <w:rPr>
          <w:rFonts w:ascii="Arial" w:hAnsi="Arial" w:cs="Arial"/>
        </w:rPr>
        <w:t xml:space="preserve">oordination). The Commission proposes consolidating all </w:t>
      </w:r>
      <w:r w:rsidR="002C092E">
        <w:rPr>
          <w:rFonts w:ascii="Arial" w:hAnsi="Arial" w:cs="Arial"/>
        </w:rPr>
        <w:t>S</w:t>
      </w:r>
      <w:r w:rsidRPr="00163A86">
        <w:rPr>
          <w:rFonts w:ascii="Arial" w:hAnsi="Arial" w:cs="Arial"/>
        </w:rPr>
        <w:t xml:space="preserve">upport </w:t>
      </w:r>
      <w:r w:rsidR="002C092E">
        <w:rPr>
          <w:rFonts w:ascii="Arial" w:hAnsi="Arial" w:cs="Arial"/>
        </w:rPr>
        <w:t>C</w:t>
      </w:r>
      <w:r w:rsidRPr="00163A86">
        <w:rPr>
          <w:rFonts w:ascii="Arial" w:hAnsi="Arial" w:cs="Arial"/>
        </w:rPr>
        <w:t xml:space="preserve">oordination services under Registration Group 0132 and making registration mandatory for all levels. Under </w:t>
      </w:r>
      <w:r w:rsidR="00DF6127">
        <w:rPr>
          <w:rFonts w:ascii="Arial" w:hAnsi="Arial" w:cs="Arial"/>
        </w:rPr>
        <w:t>this proposal</w:t>
      </w:r>
      <w:r w:rsidRPr="00163A86">
        <w:rPr>
          <w:rFonts w:ascii="Arial" w:hAnsi="Arial" w:cs="Arial"/>
        </w:rPr>
        <w:t>, all support coordinators would need to complete a certification audit against the Core Module, with additional requirements for those delivering Level 3 services.</w:t>
      </w:r>
      <w:r w:rsidR="00DF6127">
        <w:rPr>
          <w:rStyle w:val="FootnoteReference"/>
          <w:rFonts w:ascii="Arial" w:hAnsi="Arial" w:cs="Arial"/>
        </w:rPr>
        <w:footnoteReference w:id="25"/>
      </w:r>
      <w:r w:rsidRPr="00163A86">
        <w:rPr>
          <w:rFonts w:ascii="Arial" w:hAnsi="Arial" w:cs="Arial"/>
        </w:rPr>
        <w:t xml:space="preserve"> </w:t>
      </w:r>
    </w:p>
    <w:p w14:paraId="6725CAC9" w14:textId="77777777" w:rsidR="00EE0F49" w:rsidRPr="00B9562A" w:rsidRDefault="00EE0F49" w:rsidP="00B9562A">
      <w:pPr>
        <w:pStyle w:val="Heading3"/>
      </w:pPr>
      <w:bookmarkStart w:id="55" w:name="_Toc191305693"/>
      <w:bookmarkStart w:id="56" w:name="_Toc192094222"/>
      <w:r w:rsidRPr="00B9562A">
        <w:t>Participant Choice and Control Must be Maintained</w:t>
      </w:r>
      <w:bookmarkEnd w:id="55"/>
      <w:bookmarkEnd w:id="56"/>
      <w:r w:rsidRPr="00B9562A">
        <w:t xml:space="preserve"> </w:t>
      </w:r>
    </w:p>
    <w:p w14:paraId="69532F01" w14:textId="37596363" w:rsidR="00EE0F49" w:rsidRDefault="00EE0F49" w:rsidP="00FD0994">
      <w:pPr>
        <w:spacing w:before="360" w:after="80"/>
        <w:rPr>
          <w:rFonts w:ascii="Arial" w:hAnsi="Arial" w:cs="Arial"/>
          <w:color w:val="000000" w:themeColor="text1"/>
        </w:rPr>
      </w:pPr>
      <w:r w:rsidRPr="00163A86">
        <w:rPr>
          <w:rFonts w:ascii="Arial" w:hAnsi="Arial" w:cs="Arial"/>
          <w:color w:val="000000" w:themeColor="text1"/>
        </w:rPr>
        <w:t xml:space="preserve">While </w:t>
      </w:r>
      <w:r w:rsidR="00DF6127">
        <w:rPr>
          <w:rFonts w:ascii="Arial" w:hAnsi="Arial" w:cs="Arial"/>
          <w:color w:val="000000" w:themeColor="text1"/>
        </w:rPr>
        <w:t xml:space="preserve">PWDA recognises that </w:t>
      </w:r>
      <w:r w:rsidRPr="00163A86">
        <w:rPr>
          <w:rFonts w:ascii="Arial" w:hAnsi="Arial" w:cs="Arial"/>
          <w:color w:val="000000" w:themeColor="text1"/>
        </w:rPr>
        <w:t xml:space="preserve">multiple past inquiries have shown that </w:t>
      </w:r>
      <w:r w:rsidR="00FE569E">
        <w:rPr>
          <w:rFonts w:ascii="Arial" w:hAnsi="Arial" w:cs="Arial"/>
          <w:color w:val="000000" w:themeColor="text1"/>
        </w:rPr>
        <w:t xml:space="preserve">it </w:t>
      </w:r>
      <w:r w:rsidRPr="00163A86">
        <w:rPr>
          <w:rFonts w:ascii="Arial" w:hAnsi="Arial" w:cs="Arial"/>
          <w:color w:val="000000" w:themeColor="text1"/>
        </w:rPr>
        <w:t>is essential to improve monitoring to ensure the safety of participants,</w:t>
      </w:r>
      <w:r w:rsidR="00DF6127">
        <w:rPr>
          <w:rStyle w:val="FootnoteReference"/>
          <w:rFonts w:ascii="Arial" w:hAnsi="Arial" w:cs="Arial"/>
          <w:color w:val="000000" w:themeColor="text1"/>
        </w:rPr>
        <w:footnoteReference w:id="26"/>
      </w:r>
      <w:r w:rsidRPr="00163A86">
        <w:rPr>
          <w:rFonts w:ascii="Arial" w:hAnsi="Arial" w:cs="Arial"/>
          <w:color w:val="000000" w:themeColor="text1"/>
        </w:rPr>
        <w:t xml:space="preserve"> PWDA is concerned </w:t>
      </w:r>
      <w:proofErr w:type="gramStart"/>
      <w:r w:rsidRPr="00163A86">
        <w:rPr>
          <w:rFonts w:ascii="Arial" w:hAnsi="Arial" w:cs="Arial"/>
          <w:color w:val="000000" w:themeColor="text1"/>
        </w:rPr>
        <w:t>that  the</w:t>
      </w:r>
      <w:proofErr w:type="gramEnd"/>
      <w:r w:rsidRPr="00163A86">
        <w:rPr>
          <w:rFonts w:ascii="Arial" w:hAnsi="Arial" w:cs="Arial"/>
          <w:color w:val="000000" w:themeColor="text1"/>
        </w:rPr>
        <w:t xml:space="preserve"> proposed changes may</w:t>
      </w:r>
      <w:r w:rsidR="00FE569E">
        <w:rPr>
          <w:rFonts w:ascii="Arial" w:hAnsi="Arial" w:cs="Arial"/>
          <w:color w:val="000000" w:themeColor="text1"/>
        </w:rPr>
        <w:t xml:space="preserve">, </w:t>
      </w:r>
      <w:r w:rsidRPr="00163A86">
        <w:rPr>
          <w:rFonts w:ascii="Arial" w:hAnsi="Arial" w:cs="Arial"/>
          <w:color w:val="000000" w:themeColor="text1"/>
        </w:rPr>
        <w:t>unintentionally, overly restrict choice and control for participants and undermine the principle of using self-management and self-directed support arrangements. Through multiple consultations</w:t>
      </w:r>
      <w:r w:rsidR="00DF6127">
        <w:rPr>
          <w:rFonts w:ascii="Arial" w:hAnsi="Arial" w:cs="Arial"/>
          <w:color w:val="000000" w:themeColor="text1"/>
        </w:rPr>
        <w:t xml:space="preserve"> including the survey done to inform this submission</w:t>
      </w:r>
      <w:r w:rsidRPr="00163A86">
        <w:rPr>
          <w:rFonts w:ascii="Arial" w:hAnsi="Arial" w:cs="Arial"/>
          <w:color w:val="000000" w:themeColor="text1"/>
        </w:rPr>
        <w:t xml:space="preserve">, PWDA has heard that many participants actively choose to engage small, independent providers or peer-led services, regardless of registration status, because they offer personalised, culturally appropriate, and community-driven support. </w:t>
      </w:r>
    </w:p>
    <w:p w14:paraId="56DF693F" w14:textId="261936C9" w:rsidR="004D774A" w:rsidRDefault="004D774A" w:rsidP="00AD7E7C">
      <w:pPr>
        <w:spacing w:before="360" w:after="80"/>
        <w:ind w:left="1134" w:right="1134"/>
        <w:rPr>
          <w:rFonts w:ascii="Arial" w:hAnsi="Arial" w:cs="Arial"/>
          <w:i/>
          <w:iCs/>
          <w:color w:val="2F5496"/>
        </w:rPr>
      </w:pPr>
      <w:r>
        <w:rPr>
          <w:rFonts w:ascii="Arial" w:hAnsi="Arial" w:cs="Arial"/>
          <w:i/>
          <w:iCs/>
          <w:color w:val="2F5496"/>
        </w:rPr>
        <w:t>“The</w:t>
      </w:r>
      <w:r w:rsidRPr="004D774A">
        <w:rPr>
          <w:rFonts w:ascii="Arial" w:hAnsi="Arial" w:cs="Arial"/>
          <w:i/>
          <w:iCs/>
          <w:color w:val="2F5496"/>
        </w:rPr>
        <w:t xml:space="preserve"> unregistered provider we had was far more flexible and delivered supports from our perspective.</w:t>
      </w:r>
      <w:r>
        <w:rPr>
          <w:rFonts w:ascii="Arial" w:hAnsi="Arial" w:cs="Arial"/>
          <w:i/>
          <w:iCs/>
          <w:color w:val="2F5496"/>
        </w:rPr>
        <w:t>”</w:t>
      </w:r>
    </w:p>
    <w:p w14:paraId="795E8BBE" w14:textId="44853062" w:rsidR="00AD7E7C" w:rsidRDefault="00AD7E7C" w:rsidP="00AD7E7C">
      <w:pPr>
        <w:spacing w:before="360" w:after="80"/>
        <w:ind w:left="1134" w:right="1134"/>
        <w:rPr>
          <w:rFonts w:ascii="Arial" w:hAnsi="Arial" w:cs="Arial"/>
          <w:i/>
          <w:iCs/>
          <w:color w:val="2F5496"/>
        </w:rPr>
      </w:pPr>
      <w:r w:rsidRPr="00514C47">
        <w:rPr>
          <w:rFonts w:ascii="Arial" w:hAnsi="Arial" w:cs="Arial"/>
          <w:i/>
          <w:iCs/>
          <w:color w:val="2F5496"/>
        </w:rPr>
        <w:t>“I have some experienced support workers who have info</w:t>
      </w:r>
      <w:r w:rsidR="00046BD0">
        <w:rPr>
          <w:rFonts w:ascii="Arial" w:hAnsi="Arial" w:cs="Arial"/>
          <w:i/>
          <w:iCs/>
          <w:color w:val="2F5496"/>
        </w:rPr>
        <w:t>r</w:t>
      </w:r>
      <w:r w:rsidRPr="00514C47">
        <w:rPr>
          <w:rFonts w:ascii="Arial" w:hAnsi="Arial" w:cs="Arial"/>
          <w:i/>
          <w:iCs/>
          <w:color w:val="2F5496"/>
        </w:rPr>
        <w:t xml:space="preserve">mal or 'on the job' training and it's far better with someone with a Cert Iv or similar who has no lived experience or experience with </w:t>
      </w:r>
      <w:r w:rsidR="00934058">
        <w:rPr>
          <w:rFonts w:ascii="Arial" w:hAnsi="Arial" w:cs="Arial"/>
          <w:i/>
          <w:iCs/>
          <w:color w:val="2F5496"/>
        </w:rPr>
        <w:t xml:space="preserve">… </w:t>
      </w:r>
      <w:r w:rsidRPr="00514C47">
        <w:rPr>
          <w:rFonts w:ascii="Arial" w:hAnsi="Arial" w:cs="Arial"/>
          <w:i/>
          <w:iCs/>
          <w:color w:val="2F5496"/>
        </w:rPr>
        <w:t xml:space="preserve">disability. I'd prefer to see someone has </w:t>
      </w:r>
      <w:r w:rsidR="00934058">
        <w:rPr>
          <w:rFonts w:ascii="Arial" w:hAnsi="Arial" w:cs="Arial"/>
          <w:i/>
          <w:iCs/>
          <w:color w:val="2F5496"/>
        </w:rPr>
        <w:t>…</w:t>
      </w:r>
      <w:r w:rsidRPr="00514C47">
        <w:rPr>
          <w:rFonts w:ascii="Arial" w:hAnsi="Arial" w:cs="Arial"/>
          <w:i/>
          <w:iCs/>
          <w:color w:val="2F5496"/>
        </w:rPr>
        <w:t xml:space="preserve"> lived experience.”</w:t>
      </w:r>
    </w:p>
    <w:p w14:paraId="0EE0301B" w14:textId="6A2018CA" w:rsidR="00E96F72" w:rsidRDefault="00E96F72" w:rsidP="00E96F72">
      <w:pPr>
        <w:spacing w:before="360" w:after="80"/>
        <w:ind w:left="1134" w:right="1134"/>
        <w:rPr>
          <w:rFonts w:ascii="Arial" w:hAnsi="Arial" w:cs="Arial"/>
          <w:i/>
          <w:iCs/>
          <w:color w:val="2F5496"/>
        </w:rPr>
      </w:pPr>
      <w:r>
        <w:rPr>
          <w:rFonts w:ascii="Arial" w:hAnsi="Arial" w:cs="Arial"/>
          <w:i/>
          <w:iCs/>
          <w:color w:val="2F5496"/>
        </w:rPr>
        <w:t>“</w:t>
      </w:r>
      <w:r w:rsidRPr="00E96F72">
        <w:rPr>
          <w:rFonts w:ascii="Arial" w:hAnsi="Arial" w:cs="Arial"/>
          <w:i/>
          <w:iCs/>
          <w:color w:val="2F5496"/>
        </w:rPr>
        <w:t>I rely on an independent coordinator who understands my needs. If</w:t>
      </w:r>
      <w:r>
        <w:rPr>
          <w:rFonts w:ascii="Arial" w:hAnsi="Arial" w:cs="Arial"/>
          <w:i/>
          <w:iCs/>
          <w:color w:val="2F5496"/>
        </w:rPr>
        <w:t xml:space="preserve"> </w:t>
      </w:r>
      <w:r w:rsidRPr="00E96F72">
        <w:rPr>
          <w:rFonts w:ascii="Arial" w:hAnsi="Arial" w:cs="Arial"/>
          <w:i/>
          <w:iCs/>
          <w:color w:val="2F5496"/>
        </w:rPr>
        <w:t>registration limits my options, that’s a problem.</w:t>
      </w:r>
      <w:r>
        <w:rPr>
          <w:rFonts w:ascii="Arial" w:hAnsi="Arial" w:cs="Arial"/>
          <w:i/>
          <w:iCs/>
          <w:color w:val="2F5496"/>
        </w:rPr>
        <w:t>”</w:t>
      </w:r>
    </w:p>
    <w:p w14:paraId="7B67A57C" w14:textId="1FCD2F8A" w:rsidR="00046BD0" w:rsidRDefault="00EE0F49" w:rsidP="00FD0994">
      <w:pPr>
        <w:spacing w:before="360" w:after="80"/>
        <w:rPr>
          <w:rFonts w:ascii="Arial" w:hAnsi="Arial" w:cs="Arial"/>
          <w:color w:val="000000" w:themeColor="text1"/>
        </w:rPr>
      </w:pPr>
      <w:r w:rsidRPr="00163A86">
        <w:rPr>
          <w:rFonts w:ascii="Arial" w:hAnsi="Arial" w:cs="Arial"/>
          <w:color w:val="000000" w:themeColor="text1"/>
        </w:rPr>
        <w:t xml:space="preserve">The risk with imposing mandatory registration across the board is that it could exclude many of these smaller providers, not because of service quality concerns, </w:t>
      </w:r>
      <w:r w:rsidRPr="00163A86">
        <w:rPr>
          <w:rFonts w:ascii="Arial" w:hAnsi="Arial" w:cs="Arial"/>
          <w:color w:val="000000" w:themeColor="text1"/>
        </w:rPr>
        <w:lastRenderedPageBreak/>
        <w:t>but due to the financial and administrative burden of the registration process. NDIS registration requires providers to complete certification audits, compliance checks, and administrative tasks,</w:t>
      </w:r>
      <w:r w:rsidR="00E00E36">
        <w:rPr>
          <w:rStyle w:val="FootnoteReference"/>
          <w:rFonts w:ascii="Arial" w:hAnsi="Arial" w:cs="Arial"/>
          <w:color w:val="000000" w:themeColor="text1"/>
        </w:rPr>
        <w:footnoteReference w:id="27"/>
      </w:r>
      <w:r w:rsidRPr="00163A86">
        <w:rPr>
          <w:rFonts w:ascii="Arial" w:hAnsi="Arial" w:cs="Arial"/>
          <w:color w:val="000000" w:themeColor="text1"/>
        </w:rPr>
        <w:t xml:space="preserve"> which can be disproportionately difficult </w:t>
      </w:r>
      <w:r w:rsidR="000A466A">
        <w:rPr>
          <w:rFonts w:ascii="Arial" w:hAnsi="Arial" w:cs="Arial"/>
          <w:color w:val="000000" w:themeColor="text1"/>
        </w:rPr>
        <w:t xml:space="preserve">and financially burdensome </w:t>
      </w:r>
      <w:r w:rsidRPr="00163A86">
        <w:rPr>
          <w:rFonts w:ascii="Arial" w:hAnsi="Arial" w:cs="Arial"/>
          <w:color w:val="000000" w:themeColor="text1"/>
        </w:rPr>
        <w:t xml:space="preserve">for sole traders and microbusinesses. Unlike larger organisations that have dedicated compliance teams, smaller providers </w:t>
      </w:r>
      <w:r w:rsidR="00E00E36">
        <w:rPr>
          <w:rFonts w:ascii="Arial" w:hAnsi="Arial" w:cs="Arial"/>
          <w:color w:val="000000" w:themeColor="text1"/>
        </w:rPr>
        <w:t>may struggle to</w:t>
      </w:r>
      <w:r w:rsidRPr="00163A86">
        <w:rPr>
          <w:rFonts w:ascii="Arial" w:hAnsi="Arial" w:cs="Arial"/>
          <w:color w:val="000000" w:themeColor="text1"/>
        </w:rPr>
        <w:t xml:space="preserve"> navigate these requirements on their own</w:t>
      </w:r>
      <w:r w:rsidR="00E00E36">
        <w:rPr>
          <w:rFonts w:ascii="Arial" w:hAnsi="Arial" w:cs="Arial"/>
          <w:color w:val="000000" w:themeColor="text1"/>
        </w:rPr>
        <w:t xml:space="preserve"> and as a result,</w:t>
      </w:r>
      <w:r w:rsidRPr="00163A86">
        <w:rPr>
          <w:rFonts w:ascii="Arial" w:hAnsi="Arial" w:cs="Arial"/>
          <w:color w:val="000000" w:themeColor="text1"/>
        </w:rPr>
        <w:t xml:space="preserve"> exit the sector altogether. This could significantly reduce the availability of diverse, person-centred services, particularly in regional and rural areas, where smaller providers often fill critical gaps in the market.</w:t>
      </w:r>
      <w:r w:rsidR="00E00E36">
        <w:rPr>
          <w:rStyle w:val="FootnoteReference"/>
          <w:rFonts w:ascii="Arial" w:hAnsi="Arial" w:cs="Arial"/>
          <w:color w:val="000000" w:themeColor="text1"/>
        </w:rPr>
        <w:footnoteReference w:id="28"/>
      </w:r>
    </w:p>
    <w:p w14:paraId="2A82EF8D" w14:textId="06A132C9" w:rsidR="00046BD0" w:rsidRDefault="00046BD0" w:rsidP="00FD0994">
      <w:pPr>
        <w:spacing w:before="360" w:after="80"/>
        <w:rPr>
          <w:rFonts w:ascii="Arial" w:hAnsi="Arial" w:cs="Arial"/>
          <w:color w:val="000000" w:themeColor="text1"/>
        </w:rPr>
      </w:pPr>
      <w:r w:rsidRPr="00046BD0">
        <w:rPr>
          <w:rFonts w:ascii="Arial" w:hAnsi="Arial" w:cs="Arial"/>
          <w:b/>
          <w:bCs/>
          <w:color w:val="000000" w:themeColor="text1"/>
        </w:rPr>
        <w:t>Recommendation 1:</w:t>
      </w:r>
      <w:r w:rsidRPr="00046BD0">
        <w:rPr>
          <w:rFonts w:ascii="Arial" w:hAnsi="Arial" w:cs="Arial"/>
          <w:color w:val="000000" w:themeColor="text1"/>
        </w:rPr>
        <w:t xml:space="preserve"> The NDIS Commission should ensure that mandatory registration requirements do not limit participant choice and control by maintaining pathways for self-managed </w:t>
      </w:r>
      <w:r>
        <w:rPr>
          <w:rFonts w:ascii="Arial" w:hAnsi="Arial" w:cs="Arial"/>
          <w:color w:val="000000" w:themeColor="text1"/>
        </w:rPr>
        <w:t>participants and participants registered for self-directed reg</w:t>
      </w:r>
      <w:r w:rsidR="00CF684C">
        <w:rPr>
          <w:rFonts w:ascii="Arial" w:hAnsi="Arial" w:cs="Arial"/>
          <w:color w:val="000000" w:themeColor="text1"/>
        </w:rPr>
        <w:t>i</w:t>
      </w:r>
      <w:r>
        <w:rPr>
          <w:rFonts w:ascii="Arial" w:hAnsi="Arial" w:cs="Arial"/>
          <w:color w:val="000000" w:themeColor="text1"/>
        </w:rPr>
        <w:t>stration</w:t>
      </w:r>
      <w:r w:rsidRPr="00046BD0">
        <w:rPr>
          <w:rFonts w:ascii="Arial" w:hAnsi="Arial" w:cs="Arial"/>
          <w:color w:val="000000" w:themeColor="text1"/>
        </w:rPr>
        <w:t xml:space="preserve"> to engage non-registered providers where appropriate.</w:t>
      </w:r>
    </w:p>
    <w:p w14:paraId="10869C47" w14:textId="52448A85" w:rsidR="00EE0F49" w:rsidRPr="00B9562A" w:rsidRDefault="00EE0F49" w:rsidP="00B9562A">
      <w:pPr>
        <w:pStyle w:val="Heading3"/>
      </w:pPr>
      <w:bookmarkStart w:id="57" w:name="_Toc191305694"/>
      <w:bookmarkStart w:id="58" w:name="_Toc192094223"/>
      <w:r w:rsidRPr="00B9562A">
        <w:t>Not all SIL and Support Coordination is the Same</w:t>
      </w:r>
      <w:bookmarkEnd w:id="57"/>
      <w:bookmarkEnd w:id="58"/>
      <w:r w:rsidRPr="00B9562A">
        <w:t xml:space="preserve"> </w:t>
      </w:r>
    </w:p>
    <w:p w14:paraId="633621CE" w14:textId="69B59329" w:rsidR="0099650A" w:rsidRPr="00163A86" w:rsidRDefault="00EE0F49" w:rsidP="00FD0994">
      <w:pPr>
        <w:spacing w:before="360" w:after="80"/>
        <w:rPr>
          <w:rFonts w:ascii="Arial" w:hAnsi="Arial" w:cs="Arial"/>
        </w:rPr>
      </w:pPr>
      <w:r w:rsidRPr="00163A86">
        <w:rPr>
          <w:rFonts w:ascii="Arial" w:hAnsi="Arial" w:cs="Arial"/>
        </w:rPr>
        <w:t xml:space="preserve">Additionally, the shift to mandatory registration for all levels of </w:t>
      </w:r>
      <w:r w:rsidR="002C092E">
        <w:rPr>
          <w:rFonts w:ascii="Arial" w:hAnsi="Arial" w:cs="Arial"/>
        </w:rPr>
        <w:t>S</w:t>
      </w:r>
      <w:r w:rsidR="002C092E" w:rsidRPr="00163A86">
        <w:rPr>
          <w:rFonts w:ascii="Arial" w:hAnsi="Arial" w:cs="Arial"/>
        </w:rPr>
        <w:t xml:space="preserve">upport </w:t>
      </w:r>
      <w:r w:rsidR="002C092E">
        <w:rPr>
          <w:rFonts w:ascii="Arial" w:hAnsi="Arial" w:cs="Arial"/>
        </w:rPr>
        <w:t>C</w:t>
      </w:r>
      <w:r w:rsidR="002C092E" w:rsidRPr="00163A86">
        <w:rPr>
          <w:rFonts w:ascii="Arial" w:hAnsi="Arial" w:cs="Arial"/>
        </w:rPr>
        <w:t xml:space="preserve">oordination </w:t>
      </w:r>
      <w:r w:rsidRPr="00163A86">
        <w:rPr>
          <w:rFonts w:ascii="Arial" w:hAnsi="Arial" w:cs="Arial"/>
        </w:rPr>
        <w:t xml:space="preserve">and all types of SIL, regardless of the setting in which it is provided, risks over regulation and may </w:t>
      </w:r>
      <w:r w:rsidR="007D121E">
        <w:rPr>
          <w:rFonts w:ascii="Arial" w:hAnsi="Arial" w:cs="Arial"/>
        </w:rPr>
        <w:t xml:space="preserve">create </w:t>
      </w:r>
      <w:r w:rsidRPr="00163A86">
        <w:rPr>
          <w:rFonts w:ascii="Arial" w:hAnsi="Arial" w:cs="Arial"/>
        </w:rPr>
        <w:t xml:space="preserve">barriers to accessing appropriate </w:t>
      </w:r>
      <w:r w:rsidR="000A466A">
        <w:rPr>
          <w:rFonts w:ascii="Arial" w:hAnsi="Arial" w:cs="Arial"/>
        </w:rPr>
        <w:t xml:space="preserve">supports </w:t>
      </w:r>
      <w:r w:rsidRPr="00163A86">
        <w:rPr>
          <w:rFonts w:ascii="Arial" w:hAnsi="Arial" w:cs="Arial"/>
        </w:rPr>
        <w:t>for participants who require or use level 1</w:t>
      </w:r>
      <w:r w:rsidR="002C092E">
        <w:rPr>
          <w:rFonts w:ascii="Arial" w:hAnsi="Arial" w:cs="Arial"/>
        </w:rPr>
        <w:t xml:space="preserve"> Support Connection, Level</w:t>
      </w:r>
      <w:r w:rsidRPr="00163A86">
        <w:rPr>
          <w:rFonts w:ascii="Arial" w:hAnsi="Arial" w:cs="Arial"/>
        </w:rPr>
        <w:t xml:space="preserve"> 2 </w:t>
      </w:r>
      <w:r w:rsidR="002C092E">
        <w:rPr>
          <w:rFonts w:ascii="Arial" w:hAnsi="Arial" w:cs="Arial"/>
        </w:rPr>
        <w:t>S</w:t>
      </w:r>
      <w:r w:rsidR="002C092E" w:rsidRPr="00163A86">
        <w:rPr>
          <w:rFonts w:ascii="Arial" w:hAnsi="Arial" w:cs="Arial"/>
        </w:rPr>
        <w:t xml:space="preserve">upport </w:t>
      </w:r>
      <w:r w:rsidR="002C092E">
        <w:rPr>
          <w:rFonts w:ascii="Arial" w:hAnsi="Arial" w:cs="Arial"/>
        </w:rPr>
        <w:t>C</w:t>
      </w:r>
      <w:r w:rsidR="002C092E" w:rsidRPr="00163A86">
        <w:rPr>
          <w:rFonts w:ascii="Arial" w:hAnsi="Arial" w:cs="Arial"/>
        </w:rPr>
        <w:t xml:space="preserve">oordination </w:t>
      </w:r>
      <w:r w:rsidRPr="00163A86">
        <w:rPr>
          <w:rFonts w:ascii="Arial" w:hAnsi="Arial" w:cs="Arial"/>
        </w:rPr>
        <w:t>or community based SIL</w:t>
      </w:r>
      <w:r w:rsidR="0099650A" w:rsidRPr="00163A86">
        <w:rPr>
          <w:rFonts w:ascii="Arial" w:hAnsi="Arial" w:cs="Arial"/>
        </w:rPr>
        <w:t>.</w:t>
      </w:r>
    </w:p>
    <w:p w14:paraId="0731B51E" w14:textId="77BC2A97" w:rsidR="0099650A" w:rsidRPr="00163A86" w:rsidRDefault="0099650A" w:rsidP="00FD0994">
      <w:pPr>
        <w:spacing w:before="360" w:after="80"/>
        <w:rPr>
          <w:rFonts w:ascii="Arial" w:hAnsi="Arial" w:cs="Arial"/>
        </w:rPr>
      </w:pPr>
      <w:r w:rsidRPr="00163A86">
        <w:rPr>
          <w:rFonts w:ascii="Arial" w:hAnsi="Arial" w:cs="Arial"/>
        </w:rPr>
        <w:t>While past inquiries</w:t>
      </w:r>
      <w:r w:rsidR="000A08DD">
        <w:rPr>
          <w:rFonts w:ascii="Arial" w:hAnsi="Arial" w:cs="Arial"/>
        </w:rPr>
        <w:t xml:space="preserve">, </w:t>
      </w:r>
      <w:r w:rsidRPr="00163A86">
        <w:rPr>
          <w:rFonts w:ascii="Arial" w:hAnsi="Arial" w:cs="Arial"/>
        </w:rPr>
        <w:t>such as the Own Motion Inquiries into Supported Accommodation and Support Coordination</w:t>
      </w:r>
      <w:r w:rsidR="000A08DD">
        <w:rPr>
          <w:rFonts w:ascii="Arial" w:hAnsi="Arial" w:cs="Arial"/>
        </w:rPr>
        <w:t xml:space="preserve">, </w:t>
      </w:r>
      <w:r w:rsidRPr="00163A86">
        <w:rPr>
          <w:rFonts w:ascii="Arial" w:hAnsi="Arial" w:cs="Arial"/>
        </w:rPr>
        <w:t>have highlighted significant quality and safety concerns, many of the most serious breaches of provider responsibilities occurred in closed settings, such as group homes (Supported Accommodation)</w:t>
      </w:r>
      <w:r w:rsidR="000A466A">
        <w:rPr>
          <w:rFonts w:ascii="Arial" w:hAnsi="Arial" w:cs="Arial"/>
        </w:rPr>
        <w:t xml:space="preserve"> and often by providers that were already NDIS registered</w:t>
      </w:r>
      <w:r w:rsidRPr="00163A86">
        <w:rPr>
          <w:rFonts w:ascii="Arial" w:hAnsi="Arial" w:cs="Arial"/>
        </w:rPr>
        <w:t>.</w:t>
      </w:r>
      <w:r w:rsidR="00D525C6">
        <w:rPr>
          <w:rStyle w:val="FootnoteReference"/>
          <w:rFonts w:ascii="Arial" w:hAnsi="Arial" w:cs="Arial"/>
        </w:rPr>
        <w:footnoteReference w:id="29"/>
      </w:r>
    </w:p>
    <w:p w14:paraId="18FDF374" w14:textId="724FA58D" w:rsidR="0099650A" w:rsidRPr="00163A86" w:rsidRDefault="0099650A" w:rsidP="00FD0994">
      <w:pPr>
        <w:spacing w:before="360" w:after="80"/>
        <w:rPr>
          <w:rFonts w:ascii="Arial" w:hAnsi="Arial" w:cs="Arial"/>
        </w:rPr>
      </w:pPr>
      <w:r w:rsidRPr="00163A86">
        <w:rPr>
          <w:rFonts w:ascii="Arial" w:hAnsi="Arial" w:cs="Arial"/>
        </w:rPr>
        <w:lastRenderedPageBreak/>
        <w:t>In group homes, people with disability often experience reduced choice and control due to the shared nature of their supports and living environment,</w:t>
      </w:r>
      <w:r w:rsidR="00D525C6">
        <w:rPr>
          <w:rStyle w:val="FootnoteReference"/>
          <w:rFonts w:ascii="Arial" w:hAnsi="Arial" w:cs="Arial"/>
        </w:rPr>
        <w:footnoteReference w:id="30"/>
      </w:r>
      <w:r w:rsidRPr="00163A86">
        <w:rPr>
          <w:rFonts w:ascii="Arial" w:hAnsi="Arial" w:cs="Arial"/>
        </w:rPr>
        <w:t xml:space="preserve"> which can create </w:t>
      </w:r>
      <w:r w:rsidR="000A466A">
        <w:rPr>
          <w:rFonts w:ascii="Arial" w:hAnsi="Arial" w:cs="Arial"/>
        </w:rPr>
        <w:t xml:space="preserve">isolation and </w:t>
      </w:r>
      <w:r w:rsidRPr="00163A86">
        <w:rPr>
          <w:rFonts w:ascii="Arial" w:hAnsi="Arial" w:cs="Arial"/>
        </w:rPr>
        <w:t xml:space="preserve">higher risks of abuse and neglect. In multiple instances, inquiries </w:t>
      </w:r>
      <w:r w:rsidR="000A08DD">
        <w:rPr>
          <w:rFonts w:ascii="Arial" w:hAnsi="Arial" w:cs="Arial"/>
        </w:rPr>
        <w:t xml:space="preserve">have </w:t>
      </w:r>
      <w:r w:rsidRPr="00163A86">
        <w:rPr>
          <w:rFonts w:ascii="Arial" w:hAnsi="Arial" w:cs="Arial"/>
        </w:rPr>
        <w:t xml:space="preserve">found that residents in group homes were receiving SIL, accommodation, and </w:t>
      </w:r>
      <w:r w:rsidR="002C092E">
        <w:rPr>
          <w:rFonts w:ascii="Arial" w:hAnsi="Arial" w:cs="Arial"/>
        </w:rPr>
        <w:t>S</w:t>
      </w:r>
      <w:r w:rsidR="002C092E" w:rsidRPr="00163A86">
        <w:rPr>
          <w:rFonts w:ascii="Arial" w:hAnsi="Arial" w:cs="Arial"/>
        </w:rPr>
        <w:t xml:space="preserve">upport </w:t>
      </w:r>
      <w:r w:rsidR="002C092E">
        <w:rPr>
          <w:rFonts w:ascii="Arial" w:hAnsi="Arial" w:cs="Arial"/>
        </w:rPr>
        <w:t>C</w:t>
      </w:r>
      <w:r w:rsidR="002C092E" w:rsidRPr="00163A86">
        <w:rPr>
          <w:rFonts w:ascii="Arial" w:hAnsi="Arial" w:cs="Arial"/>
        </w:rPr>
        <w:t xml:space="preserve">oordination </w:t>
      </w:r>
      <w:r w:rsidRPr="00163A86">
        <w:rPr>
          <w:rFonts w:ascii="Arial" w:hAnsi="Arial" w:cs="Arial"/>
        </w:rPr>
        <w:t>services from the same provider.</w:t>
      </w:r>
      <w:r w:rsidR="00D525C6">
        <w:rPr>
          <w:rStyle w:val="FootnoteReference"/>
          <w:rFonts w:ascii="Arial" w:hAnsi="Arial" w:cs="Arial"/>
        </w:rPr>
        <w:footnoteReference w:id="31"/>
      </w:r>
      <w:r w:rsidRPr="00163A86">
        <w:rPr>
          <w:rFonts w:ascii="Arial" w:hAnsi="Arial" w:cs="Arial"/>
        </w:rPr>
        <w:t xml:space="preserve"> The reasoning for this was largely because it was convenient, however in practice, it </w:t>
      </w:r>
      <w:r w:rsidR="000A08DD">
        <w:rPr>
          <w:rFonts w:ascii="Arial" w:hAnsi="Arial" w:cs="Arial"/>
        </w:rPr>
        <w:t>was because residents</w:t>
      </w:r>
      <w:r w:rsidRPr="00163A86">
        <w:rPr>
          <w:rFonts w:ascii="Arial" w:hAnsi="Arial" w:cs="Arial"/>
        </w:rPr>
        <w:t xml:space="preserve"> had little to no ability to change providers without also disrupting their housing and daily supports</w:t>
      </w:r>
      <w:r w:rsidR="000A08DD">
        <w:rPr>
          <w:rFonts w:ascii="Arial" w:hAnsi="Arial" w:cs="Arial"/>
        </w:rPr>
        <w:t xml:space="preserve"> and as a result,</w:t>
      </w:r>
      <w:r w:rsidRPr="00163A86">
        <w:rPr>
          <w:rFonts w:ascii="Arial" w:hAnsi="Arial" w:cs="Arial"/>
        </w:rPr>
        <w:t xml:space="preserve"> </w:t>
      </w:r>
      <w:r w:rsidR="000A08DD">
        <w:rPr>
          <w:rFonts w:ascii="Arial" w:hAnsi="Arial" w:cs="Arial"/>
        </w:rPr>
        <w:t xml:space="preserve">had </w:t>
      </w:r>
      <w:r w:rsidRPr="00163A86">
        <w:rPr>
          <w:rFonts w:ascii="Arial" w:hAnsi="Arial" w:cs="Arial"/>
        </w:rPr>
        <w:t xml:space="preserve">no external oversight over the supports in their household.  </w:t>
      </w:r>
    </w:p>
    <w:p w14:paraId="61715B6A" w14:textId="04F51C05" w:rsidR="0099650A" w:rsidRDefault="0099650A" w:rsidP="00FD0994">
      <w:pPr>
        <w:spacing w:before="360" w:after="80"/>
        <w:rPr>
          <w:rFonts w:ascii="Arial" w:hAnsi="Arial" w:cs="Arial"/>
        </w:rPr>
      </w:pPr>
      <w:r w:rsidRPr="00163A86">
        <w:rPr>
          <w:rFonts w:ascii="Arial" w:hAnsi="Arial" w:cs="Arial"/>
        </w:rPr>
        <w:t xml:space="preserve">On the basis of these findings, the NDIS Registration Taskforce categorised SIL supports as “high-risk” supports and recommended that all SIL and home and living providers be subject to mandatory registration under an ‘Advanced Registration’ category. However, these recommendations were largely based on evidence from group home settings, where institutional-style service models and power imbalances create greater risks for participants. They did not sufficiently account for the fact that there are SIL arrangements </w:t>
      </w:r>
      <w:r w:rsidR="00A61F88">
        <w:rPr>
          <w:rFonts w:ascii="Arial" w:hAnsi="Arial" w:cs="Arial"/>
        </w:rPr>
        <w:t xml:space="preserve">which </w:t>
      </w:r>
      <w:r w:rsidRPr="00163A86">
        <w:rPr>
          <w:rFonts w:ascii="Arial" w:hAnsi="Arial" w:cs="Arial"/>
        </w:rPr>
        <w:t xml:space="preserve">exist outside of group homes, supporting people with disability to live independently in the community with tailored, flexible support models. </w:t>
      </w:r>
      <w:r w:rsidR="00830A63">
        <w:rPr>
          <w:rFonts w:ascii="Arial" w:hAnsi="Arial" w:cs="Arial"/>
        </w:rPr>
        <w:t>As was noted in the NDIS Registration Taskforce advice report,</w:t>
      </w:r>
      <w:r w:rsidRPr="00163A86">
        <w:rPr>
          <w:rFonts w:ascii="Arial" w:hAnsi="Arial" w:cs="Arial"/>
        </w:rPr>
        <w:t xml:space="preserve"> community-based </w:t>
      </w:r>
      <w:r w:rsidR="00830A63">
        <w:rPr>
          <w:rFonts w:ascii="Arial" w:hAnsi="Arial" w:cs="Arial"/>
        </w:rPr>
        <w:t>support</w:t>
      </w:r>
      <w:r w:rsidRPr="00163A86">
        <w:rPr>
          <w:rFonts w:ascii="Arial" w:hAnsi="Arial" w:cs="Arial"/>
        </w:rPr>
        <w:t xml:space="preserve"> arrangements often provide a higher degree of participant autonomy and involve natural safeguards, such as greater engagement with family, friends, and informal support networks.</w:t>
      </w:r>
      <w:r w:rsidR="00830A63">
        <w:rPr>
          <w:rStyle w:val="FootnoteReference"/>
          <w:rFonts w:ascii="Arial" w:hAnsi="Arial" w:cs="Arial"/>
        </w:rPr>
        <w:footnoteReference w:id="32"/>
      </w:r>
      <w:r w:rsidRPr="00163A86">
        <w:rPr>
          <w:rFonts w:ascii="Arial" w:hAnsi="Arial" w:cs="Arial"/>
        </w:rPr>
        <w:t xml:space="preserve"> Treating all SIL providers the same</w:t>
      </w:r>
      <w:r w:rsidR="00830A63">
        <w:rPr>
          <w:rFonts w:ascii="Arial" w:hAnsi="Arial" w:cs="Arial"/>
        </w:rPr>
        <w:t xml:space="preserve">, regardless of the setting in which the supports are being provided, </w:t>
      </w:r>
      <w:r w:rsidRPr="00163A86">
        <w:rPr>
          <w:rFonts w:ascii="Arial" w:hAnsi="Arial" w:cs="Arial"/>
        </w:rPr>
        <w:t>fails to acknowledge these fundamental differences and could lead to unnecessary regulatory burdens for providers who are already delivering high-quality, low-risk services.</w:t>
      </w:r>
    </w:p>
    <w:p w14:paraId="2F5B3600" w14:textId="77777777" w:rsidR="000A08DD" w:rsidRDefault="0099650A" w:rsidP="00FD0994">
      <w:pPr>
        <w:spacing w:before="360" w:after="80"/>
        <w:rPr>
          <w:rFonts w:ascii="Arial" w:hAnsi="Arial" w:cs="Arial"/>
        </w:rPr>
      </w:pPr>
      <w:r w:rsidRPr="00163A86">
        <w:rPr>
          <w:rFonts w:ascii="Arial" w:hAnsi="Arial" w:cs="Arial"/>
        </w:rPr>
        <w:t xml:space="preserve">A similar concern applies to </w:t>
      </w:r>
      <w:r w:rsidR="002C092E">
        <w:rPr>
          <w:rFonts w:ascii="Arial" w:hAnsi="Arial" w:cs="Arial"/>
        </w:rPr>
        <w:t>S</w:t>
      </w:r>
      <w:r w:rsidR="002C092E" w:rsidRPr="00163A86">
        <w:rPr>
          <w:rFonts w:ascii="Arial" w:hAnsi="Arial" w:cs="Arial"/>
        </w:rPr>
        <w:t xml:space="preserve">upport </w:t>
      </w:r>
      <w:r w:rsidR="002C092E">
        <w:rPr>
          <w:rFonts w:ascii="Arial" w:hAnsi="Arial" w:cs="Arial"/>
        </w:rPr>
        <w:t>C</w:t>
      </w:r>
      <w:r w:rsidR="002C092E" w:rsidRPr="00163A86">
        <w:rPr>
          <w:rFonts w:ascii="Arial" w:hAnsi="Arial" w:cs="Arial"/>
        </w:rPr>
        <w:t>oordination</w:t>
      </w:r>
      <w:r w:rsidRPr="00163A86">
        <w:rPr>
          <w:rFonts w:ascii="Arial" w:hAnsi="Arial" w:cs="Arial"/>
        </w:rPr>
        <w:t>, particularly the proposed consolidation of Level 1</w:t>
      </w:r>
      <w:r w:rsidR="002C092E">
        <w:rPr>
          <w:rFonts w:ascii="Arial" w:hAnsi="Arial" w:cs="Arial"/>
        </w:rPr>
        <w:t xml:space="preserve"> Support Connection</w:t>
      </w:r>
      <w:r w:rsidRPr="00163A86">
        <w:rPr>
          <w:rFonts w:ascii="Arial" w:hAnsi="Arial" w:cs="Arial"/>
        </w:rPr>
        <w:t xml:space="preserve"> and</w:t>
      </w:r>
      <w:r w:rsidR="002C092E">
        <w:rPr>
          <w:rFonts w:ascii="Arial" w:hAnsi="Arial" w:cs="Arial"/>
        </w:rPr>
        <w:t xml:space="preserve"> Level</w:t>
      </w:r>
      <w:r w:rsidRPr="00163A86">
        <w:rPr>
          <w:rFonts w:ascii="Arial" w:hAnsi="Arial" w:cs="Arial"/>
        </w:rPr>
        <w:t xml:space="preserve"> 2 </w:t>
      </w:r>
      <w:r w:rsidR="002C092E">
        <w:rPr>
          <w:rFonts w:ascii="Arial" w:hAnsi="Arial" w:cs="Arial"/>
        </w:rPr>
        <w:t>S</w:t>
      </w:r>
      <w:r w:rsidRPr="00163A86">
        <w:rPr>
          <w:rFonts w:ascii="Arial" w:hAnsi="Arial" w:cs="Arial"/>
        </w:rPr>
        <w:t xml:space="preserve">upport </w:t>
      </w:r>
      <w:r w:rsidR="002C092E">
        <w:rPr>
          <w:rFonts w:ascii="Arial" w:hAnsi="Arial" w:cs="Arial"/>
        </w:rPr>
        <w:t>C</w:t>
      </w:r>
      <w:r w:rsidRPr="00163A86">
        <w:rPr>
          <w:rFonts w:ascii="Arial" w:hAnsi="Arial" w:cs="Arial"/>
        </w:rPr>
        <w:t xml:space="preserve">oordination </w:t>
      </w:r>
      <w:r w:rsidR="002C092E">
        <w:rPr>
          <w:rFonts w:ascii="Arial" w:hAnsi="Arial" w:cs="Arial"/>
        </w:rPr>
        <w:lastRenderedPageBreak/>
        <w:t xml:space="preserve">services </w:t>
      </w:r>
      <w:r w:rsidRPr="00163A86">
        <w:rPr>
          <w:rFonts w:ascii="Arial" w:hAnsi="Arial" w:cs="Arial"/>
        </w:rPr>
        <w:t>under the same mandatory registration requirements as Level 3 (Specialist Support Coordination). While the NDIS Registration Taskforce identified Level 3 as a “high-risk” support requiring Advanced Registration,</w:t>
      </w:r>
      <w:r w:rsidR="00830A63">
        <w:rPr>
          <w:rStyle w:val="FootnoteReference"/>
          <w:rFonts w:ascii="Arial" w:hAnsi="Arial" w:cs="Arial"/>
        </w:rPr>
        <w:footnoteReference w:id="33"/>
      </w:r>
      <w:r w:rsidRPr="00163A86">
        <w:rPr>
          <w:rFonts w:ascii="Arial" w:hAnsi="Arial" w:cs="Arial"/>
        </w:rPr>
        <w:t xml:space="preserve"> it did not provide specific advice on the registration of Level 1 or 2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oordination</w:t>
      </w:r>
      <w:r w:rsidRPr="00163A86">
        <w:rPr>
          <w:rFonts w:ascii="Arial" w:hAnsi="Arial" w:cs="Arial"/>
        </w:rPr>
        <w:t xml:space="preserve">. </w:t>
      </w:r>
    </w:p>
    <w:p w14:paraId="74A53795" w14:textId="45CFB18B" w:rsidR="0099650A" w:rsidRDefault="000A08DD" w:rsidP="00FD0994">
      <w:pPr>
        <w:spacing w:before="360" w:after="80"/>
        <w:rPr>
          <w:rFonts w:ascii="Arial" w:hAnsi="Arial" w:cs="Arial"/>
        </w:rPr>
      </w:pPr>
      <w:r>
        <w:rPr>
          <w:rFonts w:ascii="Arial" w:hAnsi="Arial" w:cs="Arial"/>
        </w:rPr>
        <w:t>Noting that m</w:t>
      </w:r>
      <w:r w:rsidR="0099650A" w:rsidRPr="00163A86">
        <w:rPr>
          <w:rFonts w:ascii="Arial" w:hAnsi="Arial" w:cs="Arial"/>
        </w:rPr>
        <w:t xml:space="preserve">any participants who use Level 1 or Level 2 </w:t>
      </w:r>
      <w:r w:rsidR="00C9673C">
        <w:rPr>
          <w:rFonts w:ascii="Arial" w:hAnsi="Arial" w:cs="Arial"/>
        </w:rPr>
        <w:t xml:space="preserve">services </w:t>
      </w:r>
      <w:r w:rsidR="0099650A" w:rsidRPr="00163A86">
        <w:rPr>
          <w:rFonts w:ascii="Arial" w:hAnsi="Arial" w:cs="Arial"/>
        </w:rPr>
        <w:t>require only light-touch, non-complex assistance in navigating their NDIS plans</w:t>
      </w:r>
      <w:r>
        <w:rPr>
          <w:rFonts w:ascii="Arial" w:hAnsi="Arial" w:cs="Arial"/>
        </w:rPr>
        <w:t>, it must be recognised that f</w:t>
      </w:r>
      <w:r w:rsidR="0099650A" w:rsidRPr="00163A86">
        <w:rPr>
          <w:rFonts w:ascii="Arial" w:hAnsi="Arial" w:cs="Arial"/>
        </w:rPr>
        <w:t xml:space="preserve">orcing all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 xml:space="preserve">oordination </w:t>
      </w:r>
      <w:r w:rsidR="0099650A" w:rsidRPr="00163A86">
        <w:rPr>
          <w:rFonts w:ascii="Arial" w:hAnsi="Arial" w:cs="Arial"/>
        </w:rPr>
        <w:t xml:space="preserve">providers to meet the same compliance and audit standards as those delivering specialist, high-risk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 xml:space="preserve">oordination </w:t>
      </w:r>
      <w:r w:rsidR="0099650A" w:rsidRPr="00163A86">
        <w:rPr>
          <w:rFonts w:ascii="Arial" w:hAnsi="Arial" w:cs="Arial"/>
        </w:rPr>
        <w:t xml:space="preserve">could lead to reduced availability of </w:t>
      </w:r>
      <w:r>
        <w:rPr>
          <w:rFonts w:ascii="Arial" w:hAnsi="Arial" w:cs="Arial"/>
        </w:rPr>
        <w:t>Level 1 and 2</w:t>
      </w:r>
      <w:r w:rsidR="0099650A" w:rsidRPr="00163A86">
        <w:rPr>
          <w:rFonts w:ascii="Arial" w:hAnsi="Arial" w:cs="Arial"/>
        </w:rPr>
        <w:t xml:space="preserve"> </w:t>
      </w:r>
      <w:r>
        <w:rPr>
          <w:rFonts w:ascii="Arial" w:hAnsi="Arial" w:cs="Arial"/>
        </w:rPr>
        <w:t>Support C</w:t>
      </w:r>
      <w:r w:rsidR="0099650A" w:rsidRPr="00163A86">
        <w:rPr>
          <w:rFonts w:ascii="Arial" w:hAnsi="Arial" w:cs="Arial"/>
        </w:rPr>
        <w:t xml:space="preserve">oordination supports. </w:t>
      </w:r>
      <w:r>
        <w:rPr>
          <w:rFonts w:ascii="Arial" w:hAnsi="Arial" w:cs="Arial"/>
        </w:rPr>
        <w:t>In practice, this means that p</w:t>
      </w:r>
      <w:r w:rsidR="0099650A" w:rsidRPr="00163A86">
        <w:rPr>
          <w:rFonts w:ascii="Arial" w:hAnsi="Arial" w:cs="Arial"/>
        </w:rPr>
        <w:t xml:space="preserve">articipants who do not require intensive </w:t>
      </w:r>
      <w:r>
        <w:rPr>
          <w:rFonts w:ascii="Arial" w:hAnsi="Arial" w:cs="Arial"/>
        </w:rPr>
        <w:t xml:space="preserve">Specialist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 xml:space="preserve">oordination </w:t>
      </w:r>
      <w:r w:rsidR="0099650A" w:rsidRPr="00163A86">
        <w:rPr>
          <w:rFonts w:ascii="Arial" w:hAnsi="Arial" w:cs="Arial"/>
        </w:rPr>
        <w:t>may struggle to find affordable, accessible providers.</w:t>
      </w:r>
    </w:p>
    <w:p w14:paraId="404E91B7" w14:textId="5C0646C5" w:rsidR="00B107BC" w:rsidRPr="00CF684C" w:rsidRDefault="00B107BC" w:rsidP="00CF684C">
      <w:pPr>
        <w:pStyle w:val="NormalWeb"/>
        <w:spacing w:line="360" w:lineRule="auto"/>
        <w:rPr>
          <w:rFonts w:ascii="Arial" w:hAnsi="Arial" w:cs="Arial"/>
        </w:rPr>
      </w:pPr>
      <w:r w:rsidRPr="00B107BC">
        <w:rPr>
          <w:rFonts w:ascii="Arial" w:eastAsiaTheme="majorEastAsia" w:hAnsi="Arial" w:cs="Arial"/>
          <w:b/>
          <w:bCs/>
        </w:rPr>
        <w:t xml:space="preserve">Recommendation </w:t>
      </w:r>
      <w:r w:rsidR="00CF684C" w:rsidRPr="00CF684C">
        <w:rPr>
          <w:rFonts w:ascii="Arial" w:hAnsi="Arial" w:cs="Arial"/>
          <w:b/>
          <w:bCs/>
        </w:rPr>
        <w:t>2</w:t>
      </w:r>
      <w:r w:rsidRPr="00B107BC">
        <w:rPr>
          <w:rFonts w:ascii="Arial" w:eastAsiaTheme="majorEastAsia" w:hAnsi="Arial" w:cs="Arial"/>
          <w:b/>
          <w:bCs/>
        </w:rPr>
        <w:t>:</w:t>
      </w:r>
      <w:r w:rsidRPr="00B107BC">
        <w:rPr>
          <w:rFonts w:ascii="Arial" w:hAnsi="Arial" w:cs="Arial"/>
        </w:rPr>
        <w:t xml:space="preserve"> T</w:t>
      </w:r>
      <w:r w:rsidRPr="00CF684C">
        <w:rPr>
          <w:rFonts w:ascii="Arial" w:hAnsi="Arial" w:cs="Arial"/>
        </w:rPr>
        <w:t>aking into account the different settings and circumstances in which supports are received,</w:t>
      </w:r>
      <w:r w:rsidRPr="00B107BC">
        <w:rPr>
          <w:rFonts w:ascii="Arial" w:hAnsi="Arial" w:cs="Arial"/>
        </w:rPr>
        <w:t xml:space="preserve"> NDIS Commission should implement a tiered approach </w:t>
      </w:r>
      <w:r w:rsidRPr="00CF684C">
        <w:rPr>
          <w:rFonts w:ascii="Arial" w:hAnsi="Arial" w:cs="Arial"/>
        </w:rPr>
        <w:t xml:space="preserve">to registration and compliance </w:t>
      </w:r>
      <w:r w:rsidRPr="00B107BC">
        <w:rPr>
          <w:rFonts w:ascii="Arial" w:hAnsi="Arial" w:cs="Arial"/>
        </w:rPr>
        <w:t xml:space="preserve">that aligns with the level of risk associated with each service type. </w:t>
      </w:r>
      <w:r w:rsidRPr="00CF684C">
        <w:rPr>
          <w:rFonts w:ascii="Arial" w:hAnsi="Arial" w:cs="Arial"/>
        </w:rPr>
        <w:t>This should include alternative compliance pathways for low-risk SIL and Support Coordination providers, such as a streamlined audit process or registration exemptions for small providers that meet specific quality criteria.</w:t>
      </w:r>
    </w:p>
    <w:p w14:paraId="4909651D" w14:textId="77777777" w:rsidR="004D3FD6" w:rsidRPr="00B9562A" w:rsidRDefault="00642427" w:rsidP="00B9562A">
      <w:pPr>
        <w:pStyle w:val="Heading3"/>
      </w:pPr>
      <w:bookmarkStart w:id="59" w:name="_Toc191305695"/>
      <w:bookmarkStart w:id="60" w:name="_Toc192094224"/>
      <w:r w:rsidRPr="00B9562A">
        <w:t>Failure to Address Conflicts of Interest</w:t>
      </w:r>
      <w:bookmarkEnd w:id="59"/>
      <w:bookmarkEnd w:id="60"/>
    </w:p>
    <w:p w14:paraId="3519AB3B" w14:textId="2152D81D" w:rsidR="004D774A" w:rsidRPr="004D774A" w:rsidRDefault="00642427" w:rsidP="004D774A">
      <w:pPr>
        <w:spacing w:before="360" w:after="80"/>
        <w:rPr>
          <w:rFonts w:ascii="Arial" w:hAnsi="Arial" w:cs="Arial"/>
          <w:color w:val="000000" w:themeColor="text1"/>
        </w:rPr>
      </w:pPr>
      <w:r w:rsidRPr="00163A86">
        <w:rPr>
          <w:rFonts w:ascii="Arial" w:hAnsi="Arial" w:cs="Arial"/>
          <w:color w:val="000000" w:themeColor="text1"/>
        </w:rPr>
        <w:t xml:space="preserve">Despite its aim to improve safeguards and oversight, the proposed mandatory registration changes fail to address the issue of providers delivering multiple services to the same participant. </w:t>
      </w:r>
      <w:r w:rsidR="00830A63">
        <w:rPr>
          <w:rFonts w:ascii="Arial" w:hAnsi="Arial" w:cs="Arial"/>
          <w:color w:val="000000" w:themeColor="text1"/>
        </w:rPr>
        <w:t>As outlined earlier, m</w:t>
      </w:r>
      <w:r w:rsidRPr="00163A86">
        <w:rPr>
          <w:rFonts w:ascii="Arial" w:hAnsi="Arial" w:cs="Arial"/>
          <w:color w:val="000000" w:themeColor="text1"/>
        </w:rPr>
        <w:t>ultiple reports, including the Own Motion Inquiry into Support Coordination,</w:t>
      </w:r>
      <w:r w:rsidR="00830A63">
        <w:rPr>
          <w:rStyle w:val="FootnoteReference"/>
          <w:rFonts w:ascii="Arial" w:hAnsi="Arial" w:cs="Arial"/>
          <w:color w:val="000000" w:themeColor="text1"/>
        </w:rPr>
        <w:footnoteReference w:id="34"/>
      </w:r>
      <w:r w:rsidRPr="00163A86">
        <w:rPr>
          <w:rFonts w:ascii="Arial" w:hAnsi="Arial" w:cs="Arial"/>
          <w:color w:val="000000" w:themeColor="text1"/>
        </w:rPr>
        <w:t xml:space="preserve"> have highlighted that when a single provider delivers SIL, accommodation and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 xml:space="preserve">oordination </w:t>
      </w:r>
      <w:r w:rsidRPr="00163A86">
        <w:rPr>
          <w:rFonts w:ascii="Arial" w:hAnsi="Arial" w:cs="Arial"/>
          <w:color w:val="000000" w:themeColor="text1"/>
        </w:rPr>
        <w:t xml:space="preserve">to the same participant, there is inherent </w:t>
      </w:r>
      <w:r w:rsidR="00830A63">
        <w:rPr>
          <w:rFonts w:ascii="Arial" w:hAnsi="Arial" w:cs="Arial"/>
          <w:color w:val="000000" w:themeColor="text1"/>
        </w:rPr>
        <w:t>risk to participants</w:t>
      </w:r>
      <w:r w:rsidR="00AD7E7C">
        <w:rPr>
          <w:rFonts w:ascii="Arial" w:hAnsi="Arial" w:cs="Arial"/>
          <w:color w:val="000000" w:themeColor="text1"/>
        </w:rPr>
        <w:t>, especially if they are left alone with individual workers</w:t>
      </w:r>
      <w:r w:rsidR="000A466A">
        <w:rPr>
          <w:rFonts w:ascii="Arial" w:hAnsi="Arial" w:cs="Arial"/>
          <w:color w:val="000000" w:themeColor="text1"/>
        </w:rPr>
        <w:t xml:space="preserve"> and</w:t>
      </w:r>
      <w:r w:rsidR="000A08DD">
        <w:rPr>
          <w:rFonts w:ascii="Arial" w:hAnsi="Arial" w:cs="Arial"/>
          <w:color w:val="000000" w:themeColor="text1"/>
        </w:rPr>
        <w:t xml:space="preserve"> / or</w:t>
      </w:r>
      <w:r w:rsidR="000A466A">
        <w:rPr>
          <w:rFonts w:ascii="Arial" w:hAnsi="Arial" w:cs="Arial"/>
          <w:color w:val="000000" w:themeColor="text1"/>
        </w:rPr>
        <w:t xml:space="preserve"> the participants’ natural safeguards are limited</w:t>
      </w:r>
      <w:r w:rsidRPr="00163A86">
        <w:rPr>
          <w:rFonts w:ascii="Arial" w:hAnsi="Arial" w:cs="Arial"/>
          <w:color w:val="000000" w:themeColor="text1"/>
        </w:rPr>
        <w:t xml:space="preserve">. </w:t>
      </w:r>
    </w:p>
    <w:p w14:paraId="6448B7BA" w14:textId="7B469066" w:rsidR="004D774A" w:rsidRDefault="004D774A" w:rsidP="00AD7E7C">
      <w:pPr>
        <w:spacing w:before="360" w:after="80"/>
        <w:ind w:left="1134" w:right="1134"/>
        <w:rPr>
          <w:rFonts w:ascii="Arial" w:hAnsi="Arial" w:cs="Arial"/>
          <w:i/>
          <w:iCs/>
          <w:color w:val="2F5496"/>
        </w:rPr>
      </w:pPr>
      <w:r>
        <w:rPr>
          <w:rFonts w:ascii="Arial" w:hAnsi="Arial" w:cs="Arial"/>
          <w:i/>
          <w:iCs/>
          <w:color w:val="2F5496"/>
        </w:rPr>
        <w:lastRenderedPageBreak/>
        <w:t>“</w:t>
      </w:r>
      <w:r w:rsidRPr="004D774A">
        <w:rPr>
          <w:rFonts w:ascii="Arial" w:hAnsi="Arial" w:cs="Arial"/>
          <w:i/>
          <w:iCs/>
          <w:color w:val="2F5496"/>
        </w:rPr>
        <w:t>It concerns me to hear about SIL being provided by the same organisation that is providing accommodation. SIL and Accommodation provision need to be independent of each other.</w:t>
      </w:r>
      <w:r>
        <w:rPr>
          <w:rFonts w:ascii="Arial" w:hAnsi="Arial" w:cs="Arial"/>
          <w:i/>
          <w:iCs/>
          <w:color w:val="2F5496"/>
        </w:rPr>
        <w:t>”</w:t>
      </w:r>
    </w:p>
    <w:p w14:paraId="30FD8B71" w14:textId="34CAD48B" w:rsidR="00AD7E7C" w:rsidRPr="00AD7E7C" w:rsidRDefault="00AD7E7C" w:rsidP="00AD7E7C">
      <w:pPr>
        <w:spacing w:before="360" w:after="80"/>
        <w:ind w:left="1134" w:right="1134"/>
        <w:rPr>
          <w:rFonts w:ascii="Arial" w:hAnsi="Arial" w:cs="Arial"/>
          <w:i/>
          <w:iCs/>
          <w:color w:val="2F5496"/>
        </w:rPr>
      </w:pPr>
      <w:r w:rsidRPr="00AD7E7C">
        <w:rPr>
          <w:rFonts w:ascii="Arial" w:hAnsi="Arial" w:cs="Arial"/>
          <w:i/>
          <w:iCs/>
          <w:color w:val="2F5496"/>
        </w:rPr>
        <w:t>“PLEASE bring in a minimum ratio of 2 staff overnight, regardless of the customer numbers. The lack of supervision is allowing abuse, especially of those with complex communication needs, to be unchecked.”</w:t>
      </w:r>
    </w:p>
    <w:p w14:paraId="644B2D59" w14:textId="6796F161" w:rsidR="00642427" w:rsidRDefault="00642427" w:rsidP="00FD0994">
      <w:pPr>
        <w:spacing w:before="360" w:after="80"/>
        <w:rPr>
          <w:rFonts w:ascii="Arial" w:hAnsi="Arial" w:cs="Arial"/>
          <w:color w:val="000000" w:themeColor="text1"/>
        </w:rPr>
      </w:pPr>
      <w:r w:rsidRPr="00163A86">
        <w:rPr>
          <w:rFonts w:ascii="Arial" w:hAnsi="Arial" w:cs="Arial"/>
          <w:color w:val="000000" w:themeColor="text1"/>
        </w:rPr>
        <w:t xml:space="preserve">Participants in these arrangements often lose their ability to make independent choices about their supports because their </w:t>
      </w:r>
      <w:r w:rsidR="000A08DD">
        <w:rPr>
          <w:rFonts w:ascii="Arial" w:hAnsi="Arial" w:cs="Arial"/>
          <w:color w:val="000000" w:themeColor="text1"/>
        </w:rPr>
        <w:t>S</w:t>
      </w:r>
      <w:r w:rsidRPr="00163A86">
        <w:rPr>
          <w:rFonts w:ascii="Arial" w:hAnsi="Arial" w:cs="Arial"/>
          <w:color w:val="000000" w:themeColor="text1"/>
        </w:rPr>
        <w:t xml:space="preserve">upport </w:t>
      </w:r>
      <w:r w:rsidR="000A08DD">
        <w:rPr>
          <w:rFonts w:ascii="Arial" w:hAnsi="Arial" w:cs="Arial"/>
          <w:color w:val="000000" w:themeColor="text1"/>
        </w:rPr>
        <w:t>C</w:t>
      </w:r>
      <w:r w:rsidRPr="00163A86">
        <w:rPr>
          <w:rFonts w:ascii="Arial" w:hAnsi="Arial" w:cs="Arial"/>
          <w:color w:val="000000" w:themeColor="text1"/>
        </w:rPr>
        <w:t>oordinator</w:t>
      </w:r>
      <w:r w:rsidR="00830A63">
        <w:rPr>
          <w:rFonts w:ascii="Arial" w:hAnsi="Arial" w:cs="Arial"/>
          <w:color w:val="000000" w:themeColor="text1"/>
        </w:rPr>
        <w:t xml:space="preserve">, </w:t>
      </w:r>
      <w:r w:rsidRPr="00163A86">
        <w:rPr>
          <w:rFonts w:ascii="Arial" w:hAnsi="Arial" w:cs="Arial"/>
          <w:color w:val="000000" w:themeColor="text1"/>
        </w:rPr>
        <w:t>who should be helping them navigate their options</w:t>
      </w:r>
      <w:r w:rsidR="00830A63">
        <w:rPr>
          <w:rFonts w:ascii="Arial" w:hAnsi="Arial" w:cs="Arial"/>
          <w:color w:val="000000" w:themeColor="text1"/>
        </w:rPr>
        <w:t>, has a vested interest in ensuring that the participants accesses</w:t>
      </w:r>
      <w:r w:rsidRPr="00163A86">
        <w:rPr>
          <w:rFonts w:ascii="Arial" w:hAnsi="Arial" w:cs="Arial"/>
          <w:color w:val="000000" w:themeColor="text1"/>
        </w:rPr>
        <w:t xml:space="preserve"> supports</w:t>
      </w:r>
      <w:r w:rsidR="00830A63">
        <w:rPr>
          <w:rFonts w:ascii="Arial" w:hAnsi="Arial" w:cs="Arial"/>
          <w:color w:val="000000" w:themeColor="text1"/>
        </w:rPr>
        <w:t xml:space="preserve"> from the business from which they receive a pay check</w:t>
      </w:r>
      <w:r w:rsidRPr="00163A86">
        <w:rPr>
          <w:rFonts w:ascii="Arial" w:hAnsi="Arial" w:cs="Arial"/>
          <w:color w:val="000000" w:themeColor="text1"/>
        </w:rPr>
        <w:t>. This creates a power imbalance, making it difficult for participants to raise concerns, switch providers, or seek alternative services without significant disruption to their living situation.</w:t>
      </w:r>
    </w:p>
    <w:p w14:paraId="58123E9D" w14:textId="299F0C4D" w:rsidR="000B551E" w:rsidRPr="000B551E" w:rsidRDefault="000B551E" w:rsidP="000B551E">
      <w:pPr>
        <w:spacing w:before="360" w:after="80"/>
        <w:ind w:left="1134"/>
        <w:rPr>
          <w:rFonts w:ascii="Arial" w:hAnsi="Arial" w:cs="Arial"/>
          <w:i/>
          <w:iCs/>
          <w:color w:val="2F5496"/>
        </w:rPr>
      </w:pPr>
      <w:r w:rsidRPr="000B551E">
        <w:rPr>
          <w:rFonts w:ascii="Arial" w:hAnsi="Arial" w:cs="Arial"/>
          <w:i/>
          <w:iCs/>
          <w:color w:val="2F5496"/>
        </w:rPr>
        <w:t>“Once you are in SIL, you don’t have much control over what happens in your own home. That has to change.”</w:t>
      </w:r>
    </w:p>
    <w:p w14:paraId="2D2BDFD4" w14:textId="152E0035" w:rsidR="00E96F72" w:rsidRPr="00E96F72" w:rsidRDefault="00E96F72" w:rsidP="00E96F72">
      <w:pPr>
        <w:spacing w:before="360" w:after="80"/>
        <w:ind w:left="1134" w:right="1082"/>
        <w:rPr>
          <w:rFonts w:ascii="Arial" w:hAnsi="Arial" w:cs="Arial"/>
          <w:i/>
          <w:iCs/>
          <w:color w:val="2F5496"/>
        </w:rPr>
      </w:pPr>
      <w:r w:rsidRPr="00E96F72">
        <w:rPr>
          <w:rFonts w:ascii="Arial" w:hAnsi="Arial" w:cs="Arial"/>
          <w:i/>
          <w:iCs/>
          <w:color w:val="2F5496"/>
        </w:rPr>
        <w:t>“The ability to choose my own workers and set up my own supports is</w:t>
      </w:r>
      <w:r>
        <w:rPr>
          <w:rFonts w:ascii="Arial" w:hAnsi="Arial" w:cs="Arial"/>
          <w:i/>
          <w:iCs/>
          <w:color w:val="2F5496"/>
        </w:rPr>
        <w:t xml:space="preserve"> </w:t>
      </w:r>
      <w:r w:rsidRPr="00E96F72">
        <w:rPr>
          <w:rFonts w:ascii="Arial" w:hAnsi="Arial" w:cs="Arial"/>
          <w:i/>
          <w:iCs/>
          <w:color w:val="2F5496"/>
        </w:rPr>
        <w:t>critical. I don’t want to lose that flexibility.”</w:t>
      </w:r>
    </w:p>
    <w:p w14:paraId="6990D42E" w14:textId="6BD272CF" w:rsidR="00712507" w:rsidRDefault="00642427" w:rsidP="00FD0994">
      <w:pPr>
        <w:spacing w:before="360" w:after="80"/>
        <w:rPr>
          <w:rFonts w:ascii="Arial" w:hAnsi="Arial" w:cs="Arial"/>
          <w:color w:val="000000" w:themeColor="text1"/>
        </w:rPr>
      </w:pPr>
      <w:r w:rsidRPr="00163A86">
        <w:rPr>
          <w:rFonts w:ascii="Arial" w:hAnsi="Arial" w:cs="Arial"/>
          <w:color w:val="000000" w:themeColor="text1"/>
        </w:rPr>
        <w:t xml:space="preserve">Rather than introducing broad mandatory registration requirements for all SIL and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 xml:space="preserve">oordination </w:t>
      </w:r>
      <w:r w:rsidRPr="00163A86">
        <w:rPr>
          <w:rFonts w:ascii="Arial" w:hAnsi="Arial" w:cs="Arial"/>
          <w:color w:val="000000" w:themeColor="text1"/>
        </w:rPr>
        <w:t xml:space="preserve">providers, reforms should focus on breaking up </w:t>
      </w:r>
      <w:r w:rsidR="00712507">
        <w:rPr>
          <w:rFonts w:ascii="Arial" w:hAnsi="Arial" w:cs="Arial"/>
          <w:color w:val="000000" w:themeColor="text1"/>
        </w:rPr>
        <w:t>individuals</w:t>
      </w:r>
      <w:r w:rsidR="007E0DEA">
        <w:rPr>
          <w:rFonts w:ascii="Arial" w:hAnsi="Arial" w:cs="Arial"/>
          <w:color w:val="000000" w:themeColor="text1"/>
        </w:rPr>
        <w:t>’</w:t>
      </w:r>
      <w:r w:rsidR="00712507">
        <w:rPr>
          <w:rFonts w:ascii="Arial" w:hAnsi="Arial" w:cs="Arial"/>
          <w:color w:val="000000" w:themeColor="text1"/>
        </w:rPr>
        <w:t xml:space="preserve"> supports across multiple providers and ensuring that individuals have choice and control over their supports and the workers that come into their homes.</w:t>
      </w:r>
      <w:r w:rsidRPr="00163A86">
        <w:rPr>
          <w:rFonts w:ascii="Arial" w:hAnsi="Arial" w:cs="Arial"/>
          <w:color w:val="000000" w:themeColor="text1"/>
        </w:rPr>
        <w:t xml:space="preserve"> </w:t>
      </w:r>
    </w:p>
    <w:p w14:paraId="6917ADFB" w14:textId="4F612E53" w:rsidR="00AD7E7C" w:rsidRPr="00712507" w:rsidRDefault="00712507" w:rsidP="00AD7E7C">
      <w:pPr>
        <w:spacing w:before="360" w:after="80"/>
        <w:ind w:left="1134" w:right="1134"/>
        <w:rPr>
          <w:rFonts w:ascii="Arial" w:hAnsi="Arial" w:cs="Arial"/>
          <w:i/>
          <w:iCs/>
          <w:color w:val="2F5496"/>
        </w:rPr>
      </w:pPr>
      <w:r w:rsidRPr="00712507">
        <w:rPr>
          <w:rFonts w:ascii="Arial" w:hAnsi="Arial" w:cs="Arial"/>
          <w:i/>
          <w:iCs/>
          <w:color w:val="2F5496"/>
        </w:rPr>
        <w:t>“I think there needs to be greater support for residents in group home under SIL particularly for understanding and utilising choice and control.”</w:t>
      </w:r>
    </w:p>
    <w:p w14:paraId="1A7F54ED" w14:textId="038B6DD5" w:rsidR="004D3FD6" w:rsidRDefault="00642427" w:rsidP="00FD0994">
      <w:pPr>
        <w:spacing w:before="360" w:after="80"/>
        <w:rPr>
          <w:rFonts w:ascii="Arial" w:hAnsi="Arial" w:cs="Arial"/>
          <w:color w:val="000000" w:themeColor="text1"/>
        </w:rPr>
      </w:pPr>
      <w:r w:rsidRPr="00163A86">
        <w:rPr>
          <w:rFonts w:ascii="Arial" w:hAnsi="Arial" w:cs="Arial"/>
          <w:color w:val="000000" w:themeColor="text1"/>
        </w:rPr>
        <w:lastRenderedPageBreak/>
        <w:t xml:space="preserve">The current proposal does not introduce any new requirements to prevent providers from delivering both SIL and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 xml:space="preserve">oordination </w:t>
      </w:r>
      <w:r w:rsidRPr="00163A86">
        <w:rPr>
          <w:rFonts w:ascii="Arial" w:hAnsi="Arial" w:cs="Arial"/>
          <w:color w:val="000000" w:themeColor="text1"/>
        </w:rPr>
        <w:t xml:space="preserve">to the same participant, nor does it provide stronger enforcement mechanisms to address providers who exert undue influence over participants' choices. </w:t>
      </w:r>
    </w:p>
    <w:p w14:paraId="63B58F6A" w14:textId="77777777" w:rsidR="000A466A" w:rsidRPr="00CF684C" w:rsidRDefault="000A466A" w:rsidP="000A466A">
      <w:pPr>
        <w:pStyle w:val="NormalWeb"/>
        <w:spacing w:line="360" w:lineRule="auto"/>
        <w:rPr>
          <w:rFonts w:ascii="Arial" w:hAnsi="Arial" w:cs="Arial"/>
        </w:rPr>
      </w:pPr>
      <w:r w:rsidRPr="00B107BC">
        <w:rPr>
          <w:rFonts w:ascii="Arial" w:eastAsiaTheme="majorEastAsia" w:hAnsi="Arial" w:cs="Arial"/>
          <w:b/>
          <w:bCs/>
        </w:rPr>
        <w:t xml:space="preserve">Recommendation </w:t>
      </w:r>
      <w:r w:rsidRPr="00CF684C">
        <w:rPr>
          <w:rFonts w:ascii="Arial" w:hAnsi="Arial" w:cs="Arial"/>
          <w:b/>
          <w:bCs/>
        </w:rPr>
        <w:t>3</w:t>
      </w:r>
      <w:r w:rsidRPr="00B107BC">
        <w:rPr>
          <w:rFonts w:ascii="Arial" w:eastAsiaTheme="majorEastAsia" w:hAnsi="Arial" w:cs="Arial"/>
          <w:b/>
          <w:bCs/>
        </w:rPr>
        <w:t>:</w:t>
      </w:r>
      <w:r w:rsidRPr="00CF684C">
        <w:rPr>
          <w:rFonts w:ascii="Arial" w:hAnsi="Arial" w:cs="Arial"/>
          <w:b/>
          <w:bCs/>
        </w:rPr>
        <w:t xml:space="preserve"> </w:t>
      </w:r>
      <w:r w:rsidRPr="00CF684C">
        <w:rPr>
          <w:rFonts w:ascii="Arial" w:hAnsi="Arial" w:cs="Arial"/>
        </w:rPr>
        <w:t xml:space="preserve">The NDIS Commission should prohibit </w:t>
      </w:r>
      <w:r>
        <w:rPr>
          <w:rFonts w:ascii="Arial" w:hAnsi="Arial" w:cs="Arial"/>
        </w:rPr>
        <w:t xml:space="preserve">any provider from delivering both </w:t>
      </w:r>
      <w:r w:rsidRPr="00CF684C">
        <w:rPr>
          <w:rFonts w:ascii="Arial" w:hAnsi="Arial" w:cs="Arial"/>
        </w:rPr>
        <w:t xml:space="preserve">SIL </w:t>
      </w:r>
      <w:r>
        <w:rPr>
          <w:rFonts w:ascii="Arial" w:hAnsi="Arial" w:cs="Arial"/>
        </w:rPr>
        <w:t>and</w:t>
      </w:r>
      <w:r w:rsidRPr="00CF684C">
        <w:rPr>
          <w:rFonts w:ascii="Arial" w:hAnsi="Arial" w:cs="Arial"/>
        </w:rPr>
        <w:t xml:space="preserve"> Support Coordination to the same participant to ensure independent oversight and prevent conflicts of interest.</w:t>
      </w:r>
    </w:p>
    <w:p w14:paraId="2837C718" w14:textId="6358DC94" w:rsidR="00CF684C" w:rsidRDefault="00B107BC" w:rsidP="00CF684C">
      <w:pPr>
        <w:pStyle w:val="NormalWeb"/>
        <w:spacing w:line="360" w:lineRule="auto"/>
        <w:rPr>
          <w:rFonts w:ascii="Arial" w:hAnsi="Arial" w:cs="Arial"/>
        </w:rPr>
      </w:pPr>
      <w:r w:rsidRPr="00CF684C">
        <w:rPr>
          <w:rStyle w:val="Strong"/>
          <w:rFonts w:ascii="Arial" w:eastAsiaTheme="majorEastAsia" w:hAnsi="Arial" w:cs="Arial"/>
        </w:rPr>
        <w:t xml:space="preserve">Recommendation </w:t>
      </w:r>
      <w:r w:rsidR="00CF684C" w:rsidRPr="00CF684C">
        <w:rPr>
          <w:rStyle w:val="Strong"/>
          <w:rFonts w:ascii="Arial" w:eastAsiaTheme="majorEastAsia" w:hAnsi="Arial" w:cs="Arial"/>
        </w:rPr>
        <w:t>4</w:t>
      </w:r>
      <w:r w:rsidRPr="00CF684C">
        <w:rPr>
          <w:rStyle w:val="Strong"/>
          <w:rFonts w:ascii="Arial" w:eastAsiaTheme="majorEastAsia" w:hAnsi="Arial" w:cs="Arial"/>
        </w:rPr>
        <w:t>:</w:t>
      </w:r>
      <w:r w:rsidRPr="00CF684C">
        <w:rPr>
          <w:rFonts w:ascii="Arial" w:hAnsi="Arial" w:cs="Arial"/>
        </w:rPr>
        <w:t xml:space="preserve"> The NDIS Commission should implement stronger monitoring and enforcement mechanisms to prevent coercion and provider self-referrals within SIL and Support Coordination services and to support participants to be able to make fully informed decisions about their supports, free from manipulation or coercion. </w:t>
      </w:r>
      <w:r w:rsidR="000A466A">
        <w:rPr>
          <w:rFonts w:ascii="Arial" w:hAnsi="Arial" w:cs="Arial"/>
        </w:rPr>
        <w:t xml:space="preserve">This should include clear, accessible and easy to navigate processes that support participants to make complaints where provider coercion or misconduct occurs.  </w:t>
      </w:r>
    </w:p>
    <w:p w14:paraId="0F2756AE" w14:textId="3E0D886E" w:rsidR="00642427" w:rsidRPr="00B9562A" w:rsidRDefault="0099650A" w:rsidP="00B9562A">
      <w:pPr>
        <w:pStyle w:val="Heading3"/>
      </w:pPr>
      <w:bookmarkStart w:id="61" w:name="_Toc191305696"/>
      <w:bookmarkStart w:id="62" w:name="_Toc192094225"/>
      <w:r w:rsidRPr="00B9562A">
        <w:t>Risk of Market Monopolisation</w:t>
      </w:r>
      <w:bookmarkEnd w:id="61"/>
      <w:bookmarkEnd w:id="62"/>
      <w:r w:rsidRPr="00B9562A">
        <w:t xml:space="preserve"> </w:t>
      </w:r>
    </w:p>
    <w:p w14:paraId="48CDE4D8" w14:textId="26645035" w:rsidR="00642427" w:rsidRDefault="00642427" w:rsidP="00FD0994">
      <w:pPr>
        <w:spacing w:before="360" w:after="80"/>
        <w:rPr>
          <w:rFonts w:ascii="Arial" w:hAnsi="Arial" w:cs="Arial"/>
          <w:color w:val="000000" w:themeColor="text1"/>
        </w:rPr>
      </w:pPr>
      <w:r w:rsidRPr="00163A86">
        <w:rPr>
          <w:rFonts w:ascii="Arial" w:hAnsi="Arial" w:cs="Arial"/>
          <w:color w:val="000000" w:themeColor="text1"/>
        </w:rPr>
        <w:t>Findings from PWDA’s recent survey indicate that many participants and providers are deeply concerned about the risk of market monopolisation under the proposed mandatory registration changes. As outlined earlier, imposing higher administrative and financial barriers</w:t>
      </w:r>
      <w:r w:rsidR="00F71D39">
        <w:rPr>
          <w:rFonts w:ascii="Arial" w:hAnsi="Arial" w:cs="Arial"/>
          <w:color w:val="000000" w:themeColor="text1"/>
        </w:rPr>
        <w:t xml:space="preserve">, through mandatory registration, </w:t>
      </w:r>
      <w:r w:rsidRPr="00163A86">
        <w:rPr>
          <w:rFonts w:ascii="Arial" w:hAnsi="Arial" w:cs="Arial"/>
          <w:color w:val="000000" w:themeColor="text1"/>
        </w:rPr>
        <w:t>could disproportionately impact small providers, sole traders, and microbusinesses, many of whom already operate on tight margins and lack the resources to navigate the complex</w:t>
      </w:r>
      <w:r w:rsidR="00F71D39">
        <w:rPr>
          <w:rFonts w:ascii="Arial" w:hAnsi="Arial" w:cs="Arial"/>
          <w:color w:val="000000" w:themeColor="text1"/>
        </w:rPr>
        <w:t>ity of the</w:t>
      </w:r>
      <w:r w:rsidRPr="00163A86">
        <w:rPr>
          <w:rFonts w:ascii="Arial" w:hAnsi="Arial" w:cs="Arial"/>
          <w:color w:val="000000" w:themeColor="text1"/>
        </w:rPr>
        <w:t xml:space="preserve"> NDIS </w:t>
      </w:r>
      <w:r w:rsidR="00F71D39">
        <w:rPr>
          <w:rFonts w:ascii="Arial" w:hAnsi="Arial" w:cs="Arial"/>
          <w:color w:val="000000" w:themeColor="text1"/>
        </w:rPr>
        <w:t>bureaucracy</w:t>
      </w:r>
      <w:r w:rsidRPr="00163A86">
        <w:rPr>
          <w:rFonts w:ascii="Arial" w:hAnsi="Arial" w:cs="Arial"/>
          <w:color w:val="000000" w:themeColor="text1"/>
        </w:rPr>
        <w:t xml:space="preserve">. If smaller providers are pushed out of the market, participants may be left with fewer choices, particularly in regional and rural areas. </w:t>
      </w:r>
    </w:p>
    <w:p w14:paraId="3339EE4D" w14:textId="55AF4E35" w:rsidR="004D774A" w:rsidRPr="00712507" w:rsidRDefault="00712507" w:rsidP="004D774A">
      <w:pPr>
        <w:spacing w:before="360" w:after="80"/>
        <w:ind w:left="1134" w:right="1134"/>
        <w:rPr>
          <w:rFonts w:ascii="Arial" w:hAnsi="Arial" w:cs="Arial"/>
          <w:i/>
          <w:iCs/>
          <w:color w:val="2F5496"/>
        </w:rPr>
      </w:pPr>
      <w:r w:rsidRPr="00712507">
        <w:rPr>
          <w:rFonts w:ascii="Arial" w:hAnsi="Arial" w:cs="Arial"/>
          <w:i/>
          <w:iCs/>
          <w:color w:val="2F5496"/>
        </w:rPr>
        <w:t xml:space="preserve">“It is not good. It will take away choice and control and I will not be able to have my </w:t>
      </w:r>
      <w:proofErr w:type="spellStart"/>
      <w:r w:rsidRPr="00712507">
        <w:rPr>
          <w:rFonts w:ascii="Arial" w:hAnsi="Arial" w:cs="Arial"/>
          <w:i/>
          <w:iCs/>
          <w:color w:val="2F5496"/>
        </w:rPr>
        <w:t>independant</w:t>
      </w:r>
      <w:proofErr w:type="spellEnd"/>
      <w:r w:rsidRPr="00712507">
        <w:rPr>
          <w:rFonts w:ascii="Arial" w:hAnsi="Arial" w:cs="Arial"/>
          <w:i/>
          <w:iCs/>
          <w:color w:val="2F5496"/>
        </w:rPr>
        <w:t xml:space="preserve"> </w:t>
      </w:r>
      <w:r w:rsidR="00F71D39" w:rsidRPr="00F71D39">
        <w:rPr>
          <w:rFonts w:ascii="Arial" w:hAnsi="Arial" w:cs="Arial"/>
          <w:color w:val="2F5496"/>
        </w:rPr>
        <w:t>[SIC]</w:t>
      </w:r>
      <w:r w:rsidR="00F71D39">
        <w:rPr>
          <w:rFonts w:ascii="Arial" w:hAnsi="Arial" w:cs="Arial"/>
          <w:i/>
          <w:iCs/>
          <w:color w:val="2F5496"/>
        </w:rPr>
        <w:t xml:space="preserve"> </w:t>
      </w:r>
      <w:r w:rsidRPr="00712507">
        <w:rPr>
          <w:rFonts w:ascii="Arial" w:hAnsi="Arial" w:cs="Arial"/>
          <w:i/>
          <w:iCs/>
          <w:color w:val="2F5496"/>
        </w:rPr>
        <w:t>sole trader SW's and prices will raise and give rural and remote people less workers to work with, as they are all leaving the industry if they are required to register.”</w:t>
      </w:r>
    </w:p>
    <w:p w14:paraId="4BFFCEC8" w14:textId="328E3BB0" w:rsidR="00712507" w:rsidRPr="00712507" w:rsidRDefault="00712507" w:rsidP="00712507">
      <w:pPr>
        <w:spacing w:before="360" w:after="80"/>
        <w:ind w:left="1134" w:right="1134"/>
        <w:rPr>
          <w:rFonts w:ascii="Arial" w:hAnsi="Arial" w:cs="Arial"/>
          <w:i/>
          <w:iCs/>
          <w:color w:val="2F5496"/>
        </w:rPr>
      </w:pPr>
      <w:r w:rsidRPr="00712507">
        <w:rPr>
          <w:rFonts w:ascii="Arial" w:hAnsi="Arial" w:cs="Arial"/>
          <w:i/>
          <w:iCs/>
          <w:color w:val="2F5496"/>
        </w:rPr>
        <w:lastRenderedPageBreak/>
        <w:t>“We will lose all independents and it will NOT BE GOOD IN RURAL AND REMOTE areas as there will be NO STAFF to help us and we will be worse off with nil services to help as navigate NDIS supports!”</w:t>
      </w:r>
    </w:p>
    <w:p w14:paraId="6B3BC609" w14:textId="6B64C5C5" w:rsidR="004D774A" w:rsidRDefault="00642427" w:rsidP="00FD0994">
      <w:pPr>
        <w:spacing w:before="360" w:after="80"/>
        <w:rPr>
          <w:rFonts w:ascii="Arial" w:hAnsi="Arial" w:cs="Arial"/>
          <w:b/>
          <w:bCs/>
          <w:color w:val="000000" w:themeColor="text1"/>
        </w:rPr>
      </w:pPr>
      <w:r w:rsidRPr="00163A86">
        <w:rPr>
          <w:rFonts w:ascii="Arial" w:hAnsi="Arial" w:cs="Arial"/>
          <w:color w:val="000000" w:themeColor="text1"/>
        </w:rPr>
        <w:t>Without stronger protections against market concentration, the proposed changes risk entrenching the dominance of large providers, weakening the principle of choice and control and likely increasing prices issued by providers who have little to no viable competition</w:t>
      </w:r>
      <w:r w:rsidRPr="00163A86">
        <w:rPr>
          <w:rFonts w:ascii="Arial" w:hAnsi="Arial" w:cs="Arial"/>
          <w:b/>
          <w:bCs/>
          <w:color w:val="000000" w:themeColor="text1"/>
        </w:rPr>
        <w:t xml:space="preserve">.  </w:t>
      </w:r>
    </w:p>
    <w:p w14:paraId="62800B6F" w14:textId="7FDF6C34" w:rsidR="004D774A" w:rsidRPr="004D774A" w:rsidRDefault="004D774A" w:rsidP="004D774A">
      <w:pPr>
        <w:spacing w:before="360" w:after="80"/>
        <w:ind w:left="1134" w:right="1134"/>
        <w:rPr>
          <w:rFonts w:ascii="Arial" w:hAnsi="Arial" w:cs="Arial"/>
          <w:i/>
          <w:iCs/>
          <w:color w:val="2F5496"/>
        </w:rPr>
      </w:pPr>
      <w:r>
        <w:rPr>
          <w:rFonts w:ascii="Arial" w:hAnsi="Arial" w:cs="Arial"/>
          <w:i/>
          <w:iCs/>
          <w:color w:val="2F5496"/>
        </w:rPr>
        <w:t>“</w:t>
      </w:r>
      <w:r w:rsidRPr="004D774A">
        <w:rPr>
          <w:rFonts w:ascii="Arial" w:hAnsi="Arial" w:cs="Arial"/>
          <w:i/>
          <w:iCs/>
          <w:color w:val="2F5496"/>
        </w:rPr>
        <w:t>I think less people will do the job due to the expense and extra paperwork and jumping through hoops. This will give participants less choice.</w:t>
      </w:r>
      <w:r>
        <w:rPr>
          <w:rFonts w:ascii="Arial" w:hAnsi="Arial" w:cs="Arial"/>
          <w:i/>
          <w:iCs/>
          <w:color w:val="2F5496"/>
        </w:rPr>
        <w:t>”</w:t>
      </w:r>
    </w:p>
    <w:p w14:paraId="2325D29A" w14:textId="6C54D6B0" w:rsidR="006A25ED" w:rsidRDefault="00A10553" w:rsidP="00FD0994">
      <w:pPr>
        <w:pStyle w:val="ListParagraph"/>
        <w:spacing w:before="360" w:after="80"/>
        <w:ind w:left="1134" w:right="1134"/>
        <w:contextualSpacing w:val="0"/>
        <w:rPr>
          <w:rFonts w:ascii="Arial" w:hAnsi="Arial" w:cs="Arial"/>
          <w:i/>
          <w:iCs/>
          <w:color w:val="2F5496"/>
        </w:rPr>
      </w:pPr>
      <w:r w:rsidRPr="00D66471">
        <w:rPr>
          <w:rFonts w:ascii="Arial" w:hAnsi="Arial" w:cs="Arial"/>
          <w:i/>
          <w:iCs/>
          <w:color w:val="2F5496"/>
        </w:rPr>
        <w:t>“I think it will limit choice and control for participants. And allow larger, less actually person</w:t>
      </w:r>
      <w:r w:rsidR="004D774A">
        <w:rPr>
          <w:rFonts w:ascii="Arial" w:hAnsi="Arial" w:cs="Arial"/>
          <w:i/>
          <w:iCs/>
          <w:color w:val="2F5496"/>
        </w:rPr>
        <w:t>-</w:t>
      </w:r>
      <w:r w:rsidRPr="00D66471">
        <w:rPr>
          <w:rFonts w:ascii="Arial" w:hAnsi="Arial" w:cs="Arial"/>
          <w:i/>
          <w:iCs/>
          <w:color w:val="2F5496"/>
        </w:rPr>
        <w:t>centred providers to further monopolise</w:t>
      </w:r>
      <w:r w:rsidR="004D3FD6">
        <w:rPr>
          <w:rFonts w:ascii="Arial" w:hAnsi="Arial" w:cs="Arial"/>
          <w:i/>
          <w:iCs/>
          <w:color w:val="2F5496"/>
        </w:rPr>
        <w:t>.</w:t>
      </w:r>
      <w:r w:rsidRPr="00D66471">
        <w:rPr>
          <w:rFonts w:ascii="Arial" w:hAnsi="Arial" w:cs="Arial"/>
          <w:i/>
          <w:iCs/>
          <w:color w:val="2F5496"/>
        </w:rPr>
        <w:t>”</w:t>
      </w:r>
    </w:p>
    <w:p w14:paraId="70785EB7" w14:textId="4974DDCE" w:rsidR="00B107BC" w:rsidRPr="00CF684C" w:rsidRDefault="00B107BC" w:rsidP="00CF684C">
      <w:pPr>
        <w:pStyle w:val="NormalWeb"/>
        <w:spacing w:line="360" w:lineRule="auto"/>
        <w:rPr>
          <w:rFonts w:ascii="Arial" w:hAnsi="Arial" w:cs="Arial"/>
        </w:rPr>
      </w:pPr>
      <w:r w:rsidRPr="00CF684C">
        <w:rPr>
          <w:rStyle w:val="Strong"/>
          <w:rFonts w:ascii="Arial" w:eastAsiaTheme="majorEastAsia" w:hAnsi="Arial" w:cs="Arial"/>
        </w:rPr>
        <w:t xml:space="preserve">Recommendation </w:t>
      </w:r>
      <w:r w:rsidR="00CF684C" w:rsidRPr="00CF684C">
        <w:rPr>
          <w:rStyle w:val="Strong"/>
          <w:rFonts w:ascii="Arial" w:eastAsiaTheme="majorEastAsia" w:hAnsi="Arial" w:cs="Arial"/>
        </w:rPr>
        <w:t>5</w:t>
      </w:r>
      <w:r w:rsidRPr="00CF684C">
        <w:rPr>
          <w:rStyle w:val="Strong"/>
          <w:rFonts w:ascii="Arial" w:eastAsiaTheme="majorEastAsia" w:hAnsi="Arial" w:cs="Arial"/>
        </w:rPr>
        <w:t>:</w:t>
      </w:r>
      <w:r w:rsidRPr="00CF684C">
        <w:rPr>
          <w:rFonts w:ascii="Arial" w:hAnsi="Arial" w:cs="Arial"/>
        </w:rPr>
        <w:t xml:space="preserve"> The NDIS Commission should maintain participant choice and control by ensuring that self-managed participants can continue to access unregistered providers where appropriate, particularly in rural and remote areas and within culturally specific service models.</w:t>
      </w:r>
    </w:p>
    <w:p w14:paraId="27F3E24E" w14:textId="18AA5F78" w:rsidR="00B107BC" w:rsidRPr="00CF684C" w:rsidRDefault="00B107BC" w:rsidP="00CF684C">
      <w:pPr>
        <w:pStyle w:val="NormalWeb"/>
        <w:spacing w:line="360" w:lineRule="auto"/>
        <w:rPr>
          <w:rFonts w:ascii="Arial" w:hAnsi="Arial" w:cs="Arial"/>
        </w:rPr>
      </w:pPr>
      <w:r w:rsidRPr="00CF684C">
        <w:rPr>
          <w:rStyle w:val="Strong"/>
          <w:rFonts w:ascii="Arial" w:eastAsiaTheme="majorEastAsia" w:hAnsi="Arial" w:cs="Arial"/>
        </w:rPr>
        <w:t xml:space="preserve">Recommendation </w:t>
      </w:r>
      <w:r w:rsidR="00CF684C" w:rsidRPr="00CF684C">
        <w:rPr>
          <w:rStyle w:val="Strong"/>
          <w:rFonts w:ascii="Arial" w:eastAsiaTheme="majorEastAsia" w:hAnsi="Arial" w:cs="Arial"/>
        </w:rPr>
        <w:t>6</w:t>
      </w:r>
      <w:r w:rsidRPr="00CF684C">
        <w:rPr>
          <w:rStyle w:val="Strong"/>
          <w:rFonts w:ascii="Arial" w:eastAsiaTheme="majorEastAsia" w:hAnsi="Arial" w:cs="Arial"/>
        </w:rPr>
        <w:t>:</w:t>
      </w:r>
      <w:r w:rsidRPr="00CF684C">
        <w:rPr>
          <w:rFonts w:ascii="Arial" w:hAnsi="Arial" w:cs="Arial"/>
        </w:rPr>
        <w:t xml:space="preserve"> The NDIS Commission should actively </w:t>
      </w:r>
      <w:r w:rsidR="000A466A">
        <w:rPr>
          <w:rFonts w:ascii="Arial" w:hAnsi="Arial" w:cs="Arial"/>
        </w:rPr>
        <w:t xml:space="preserve">collect data on and </w:t>
      </w:r>
      <w:r w:rsidRPr="00CF684C">
        <w:rPr>
          <w:rFonts w:ascii="Arial" w:hAnsi="Arial" w:cs="Arial"/>
        </w:rPr>
        <w:t>monitor the impact of mandatory registration on service diversity and take corrective action if it leads to reduced provider competition or increased service costs.</w:t>
      </w:r>
    </w:p>
    <w:p w14:paraId="38132837" w14:textId="30AF2C6A" w:rsidR="004D3FD6" w:rsidRPr="003A6578" w:rsidRDefault="004D3FD6" w:rsidP="003A6578">
      <w:pPr>
        <w:pStyle w:val="Heading3"/>
      </w:pPr>
      <w:bookmarkStart w:id="63" w:name="_Toc191305697"/>
      <w:bookmarkStart w:id="64" w:name="_Toc192094226"/>
      <w:r w:rsidRPr="003A6578">
        <w:t>Transition process must Ensure Continuity of Supports</w:t>
      </w:r>
      <w:bookmarkEnd w:id="63"/>
      <w:bookmarkEnd w:id="64"/>
      <w:r w:rsidRPr="003A6578">
        <w:t xml:space="preserve"> </w:t>
      </w:r>
    </w:p>
    <w:p w14:paraId="14952FF0" w14:textId="09207437" w:rsidR="00E96F72" w:rsidRPr="00E96F72" w:rsidRDefault="00515D08" w:rsidP="00E96F72">
      <w:pPr>
        <w:spacing w:before="360" w:after="80"/>
        <w:rPr>
          <w:rFonts w:ascii="Arial" w:hAnsi="Arial" w:cs="Arial"/>
          <w:color w:val="000000" w:themeColor="text1"/>
        </w:rPr>
      </w:pPr>
      <w:r w:rsidRPr="00F86BA0">
        <w:rPr>
          <w:rFonts w:ascii="Arial" w:hAnsi="Arial" w:cs="Arial"/>
          <w:color w:val="000000" w:themeColor="text1"/>
        </w:rPr>
        <w:t xml:space="preserve">A critical aspect of the transition to mandatory registration is ensuring that participants do not experience service disruptions due to delays in provider registration or compliance requirements. Many participants rely on </w:t>
      </w:r>
      <w:r>
        <w:rPr>
          <w:rFonts w:ascii="Arial" w:hAnsi="Arial" w:cs="Arial"/>
          <w:color w:val="000000" w:themeColor="text1"/>
        </w:rPr>
        <w:t>SIL supports and Support Coordination</w:t>
      </w:r>
      <w:r w:rsidRPr="00F86BA0">
        <w:rPr>
          <w:rFonts w:ascii="Arial" w:hAnsi="Arial" w:cs="Arial"/>
          <w:color w:val="000000" w:themeColor="text1"/>
        </w:rPr>
        <w:t xml:space="preserve"> services </w:t>
      </w:r>
      <w:r>
        <w:rPr>
          <w:rFonts w:ascii="Arial" w:hAnsi="Arial" w:cs="Arial"/>
          <w:color w:val="000000" w:themeColor="text1"/>
        </w:rPr>
        <w:t xml:space="preserve">to coordinate and provide essential </w:t>
      </w:r>
      <w:r w:rsidRPr="00F86BA0">
        <w:rPr>
          <w:rFonts w:ascii="Arial" w:hAnsi="Arial" w:cs="Arial"/>
          <w:color w:val="000000" w:themeColor="text1"/>
        </w:rPr>
        <w:t>daily support</w:t>
      </w:r>
      <w:r>
        <w:rPr>
          <w:rFonts w:ascii="Arial" w:hAnsi="Arial" w:cs="Arial"/>
          <w:color w:val="000000" w:themeColor="text1"/>
        </w:rPr>
        <w:t xml:space="preserve"> and</w:t>
      </w:r>
      <w:r w:rsidRPr="00F86BA0">
        <w:rPr>
          <w:rFonts w:ascii="Arial" w:hAnsi="Arial" w:cs="Arial"/>
          <w:color w:val="000000" w:themeColor="text1"/>
        </w:rPr>
        <w:t xml:space="preserve"> </w:t>
      </w:r>
      <w:r w:rsidRPr="00F86BA0">
        <w:rPr>
          <w:rFonts w:ascii="Arial" w:hAnsi="Arial" w:cs="Arial"/>
          <w:color w:val="000000" w:themeColor="text1"/>
        </w:rPr>
        <w:lastRenderedPageBreak/>
        <w:t>personal care</w:t>
      </w:r>
      <w:r>
        <w:rPr>
          <w:rFonts w:ascii="Arial" w:hAnsi="Arial" w:cs="Arial"/>
          <w:color w:val="000000" w:themeColor="text1"/>
        </w:rPr>
        <w:t xml:space="preserve"> supports;</w:t>
      </w:r>
      <w:r>
        <w:rPr>
          <w:rStyle w:val="FootnoteReference"/>
          <w:rFonts w:ascii="Arial" w:hAnsi="Arial" w:cs="Arial"/>
          <w:color w:val="000000" w:themeColor="text1"/>
        </w:rPr>
        <w:footnoteReference w:id="35"/>
      </w:r>
      <w:r>
        <w:rPr>
          <w:rFonts w:ascii="Arial" w:hAnsi="Arial" w:cs="Arial"/>
          <w:color w:val="000000" w:themeColor="text1"/>
        </w:rPr>
        <w:t xml:space="preserve"> meaning that</w:t>
      </w:r>
      <w:r w:rsidRPr="00F86BA0">
        <w:rPr>
          <w:rFonts w:ascii="Arial" w:hAnsi="Arial" w:cs="Arial"/>
          <w:color w:val="000000" w:themeColor="text1"/>
        </w:rPr>
        <w:t xml:space="preserve"> any gaps in service delivery could have serious consequences for their </w:t>
      </w:r>
      <w:r w:rsidR="001538C3">
        <w:rPr>
          <w:rFonts w:ascii="Arial" w:hAnsi="Arial" w:cs="Arial"/>
          <w:color w:val="000000" w:themeColor="text1"/>
        </w:rPr>
        <w:t xml:space="preserve">safety, </w:t>
      </w:r>
      <w:r w:rsidRPr="00F86BA0">
        <w:rPr>
          <w:rFonts w:ascii="Arial" w:hAnsi="Arial" w:cs="Arial"/>
          <w:color w:val="000000" w:themeColor="text1"/>
        </w:rPr>
        <w:t xml:space="preserve">wellbeing and independence. </w:t>
      </w:r>
    </w:p>
    <w:p w14:paraId="3EA7015F" w14:textId="64883134" w:rsidR="000A466A" w:rsidRPr="00F11AFC" w:rsidRDefault="00F11AFC" w:rsidP="000A466A">
      <w:pPr>
        <w:tabs>
          <w:tab w:val="left" w:pos="8505"/>
        </w:tabs>
        <w:spacing w:before="360" w:after="80"/>
        <w:ind w:left="567" w:right="1134"/>
        <w:rPr>
          <w:rFonts w:ascii="Arial" w:hAnsi="Arial" w:cs="Arial"/>
          <w:i/>
          <w:iCs/>
          <w:color w:val="2F5496"/>
        </w:rPr>
      </w:pPr>
      <w:r w:rsidRPr="00F11AFC">
        <w:rPr>
          <w:rFonts w:ascii="Arial" w:hAnsi="Arial" w:cs="Arial"/>
          <w:i/>
          <w:iCs/>
          <w:color w:val="2F5496"/>
        </w:rPr>
        <w:t xml:space="preserve">“There must be continuity of services and supports for people currently receiving services from </w:t>
      </w:r>
      <w:proofErr w:type="spellStart"/>
      <w:r w:rsidRPr="00F11AFC">
        <w:rPr>
          <w:rFonts w:ascii="Arial" w:hAnsi="Arial" w:cs="Arial"/>
          <w:i/>
          <w:iCs/>
          <w:color w:val="2F5496"/>
        </w:rPr>
        <w:t>unregistred</w:t>
      </w:r>
      <w:proofErr w:type="spellEnd"/>
      <w:r w:rsidRPr="00F11AFC">
        <w:rPr>
          <w:rFonts w:ascii="Arial" w:hAnsi="Arial" w:cs="Arial"/>
          <w:i/>
          <w:iCs/>
          <w:color w:val="2F5496"/>
        </w:rPr>
        <w:t xml:space="preserve"> </w:t>
      </w:r>
      <w:r w:rsidR="000A466A">
        <w:rPr>
          <w:rFonts w:ascii="Arial" w:hAnsi="Arial" w:cs="Arial"/>
          <w:i/>
          <w:iCs/>
          <w:color w:val="2F5496"/>
        </w:rPr>
        <w:t xml:space="preserve">[SIC] </w:t>
      </w:r>
      <w:r w:rsidRPr="00F11AFC">
        <w:rPr>
          <w:rFonts w:ascii="Arial" w:hAnsi="Arial" w:cs="Arial"/>
          <w:i/>
          <w:iCs/>
          <w:color w:val="2F5496"/>
        </w:rPr>
        <w:t>SIL providers as we transition to a mandatory registration environment. Provisional SIL registration to enable continued service delivery is essential to ensure PWD continue to receive the necessary support to remain in their own home. I am concerned about preventable hospital admissions, social admission, housing security issues and increased stress and anxiety among all participants, their families and carers.”</w:t>
      </w:r>
    </w:p>
    <w:p w14:paraId="4C553227" w14:textId="33AB1B8D" w:rsidR="000A466A" w:rsidRPr="003A6578" w:rsidRDefault="006A25ED" w:rsidP="003A6578">
      <w:pPr>
        <w:spacing w:before="360" w:after="80"/>
        <w:outlineLvl w:val="1"/>
        <w:rPr>
          <w:rFonts w:ascii="VAG Rounded" w:hAnsi="VAG Rounded" w:cs="Arial"/>
          <w:b/>
          <w:bCs/>
          <w:i/>
          <w:iCs/>
          <w:color w:val="00884F"/>
          <w:sz w:val="32"/>
          <w:szCs w:val="32"/>
        </w:rPr>
      </w:pPr>
      <w:bookmarkStart w:id="65" w:name="_Toc191305698"/>
      <w:bookmarkStart w:id="66" w:name="_Toc192094227"/>
      <w:r w:rsidRPr="003A6578">
        <w:rPr>
          <w:rFonts w:ascii="VAG Rounded" w:hAnsi="VAG Rounded" w:cs="Arial"/>
          <w:b/>
          <w:bCs/>
          <w:i/>
          <w:iCs/>
          <w:color w:val="00884F"/>
          <w:sz w:val="32"/>
          <w:szCs w:val="32"/>
          <w:lang w:val="en-GB"/>
        </w:rPr>
        <w:t>Do you think the proposed transition arrangements will help manage these impacts?</w:t>
      </w:r>
      <w:bookmarkEnd w:id="65"/>
      <w:bookmarkEnd w:id="66"/>
    </w:p>
    <w:p w14:paraId="4A789655" w14:textId="519A2FAC" w:rsidR="00515D08" w:rsidRPr="003A6578" w:rsidRDefault="00515D08" w:rsidP="003A6578">
      <w:pPr>
        <w:pStyle w:val="Heading3"/>
      </w:pPr>
      <w:bookmarkStart w:id="67" w:name="_Toc191305699"/>
      <w:bookmarkStart w:id="68" w:name="_Toc192094228"/>
      <w:r w:rsidRPr="003A6578">
        <w:t>Context</w:t>
      </w:r>
      <w:bookmarkEnd w:id="67"/>
      <w:bookmarkEnd w:id="68"/>
      <w:r w:rsidRPr="003A6578">
        <w:t xml:space="preserve"> </w:t>
      </w:r>
    </w:p>
    <w:p w14:paraId="29DAC2FE" w14:textId="54C5FC9B" w:rsidR="004D3FD6" w:rsidRPr="004D3FD6" w:rsidRDefault="004D3FD6" w:rsidP="00FD0994">
      <w:pPr>
        <w:spacing w:before="360" w:after="80"/>
        <w:rPr>
          <w:rFonts w:ascii="Arial" w:hAnsi="Arial" w:cs="Arial"/>
          <w:color w:val="000000" w:themeColor="text1"/>
        </w:rPr>
      </w:pPr>
      <w:r w:rsidRPr="004D3FD6">
        <w:rPr>
          <w:rFonts w:ascii="Arial" w:hAnsi="Arial" w:cs="Arial"/>
          <w:color w:val="000000" w:themeColor="text1"/>
          <w:lang w:val="en-GB"/>
        </w:rPr>
        <w:t>In the consultation paper,</w:t>
      </w:r>
      <w:r w:rsidRPr="004D3FD6">
        <w:rPr>
          <w:rStyle w:val="FootnoteReference"/>
          <w:rFonts w:ascii="Arial" w:hAnsi="Arial" w:cs="Arial"/>
          <w:color w:val="000000" w:themeColor="text1"/>
          <w:lang w:val="en-GB"/>
        </w:rPr>
        <w:footnoteReference w:id="36"/>
      </w:r>
      <w:r w:rsidRPr="004D3FD6">
        <w:rPr>
          <w:rFonts w:ascii="Arial" w:hAnsi="Arial" w:cs="Arial"/>
          <w:color w:val="000000" w:themeColor="text1"/>
          <w:lang w:val="en-GB"/>
        </w:rPr>
        <w:t xml:space="preserve"> </w:t>
      </w:r>
      <w:r>
        <w:rPr>
          <w:rFonts w:ascii="Arial" w:hAnsi="Arial" w:cs="Arial"/>
          <w:color w:val="000000" w:themeColor="text1"/>
        </w:rPr>
        <w:t>t</w:t>
      </w:r>
      <w:r w:rsidRPr="004D3FD6">
        <w:rPr>
          <w:rFonts w:ascii="Arial" w:hAnsi="Arial" w:cs="Arial"/>
          <w:color w:val="000000" w:themeColor="text1"/>
        </w:rPr>
        <w:t>he NDIS Commission has outlined a transition process for providers affected by the mandatory registration changes. Providers fall into three main groups, each with different requirements and timelines for compliance.</w:t>
      </w:r>
    </w:p>
    <w:p w14:paraId="48774372" w14:textId="37914C5B" w:rsidR="004D3FD6" w:rsidRPr="004D3FD6" w:rsidRDefault="004D3FD6" w:rsidP="00FD0994">
      <w:pPr>
        <w:spacing w:before="360" w:after="80"/>
        <w:rPr>
          <w:rFonts w:ascii="Arial" w:hAnsi="Arial" w:cs="Arial"/>
          <w:color w:val="000000" w:themeColor="text1"/>
        </w:rPr>
      </w:pPr>
      <w:r>
        <w:rPr>
          <w:rFonts w:ascii="Arial" w:hAnsi="Arial" w:cs="Arial"/>
          <w:color w:val="000000" w:themeColor="text1"/>
        </w:rPr>
        <w:t>Under the proposed changes, u</w:t>
      </w:r>
      <w:r w:rsidRPr="004D3FD6">
        <w:rPr>
          <w:rFonts w:ascii="Arial" w:hAnsi="Arial" w:cs="Arial"/>
          <w:color w:val="000000" w:themeColor="text1"/>
        </w:rPr>
        <w:t xml:space="preserve">nregistered providers must submit a registration application within three months of the implementation date and complete a full certification audit against the Core Module within 12 months. During this period, they can continue delivering supports while their registration is being processed. Providers offering Level 3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 xml:space="preserve">oordination </w:t>
      </w:r>
      <w:r w:rsidRPr="004D3FD6">
        <w:rPr>
          <w:rFonts w:ascii="Arial" w:hAnsi="Arial" w:cs="Arial"/>
          <w:color w:val="000000" w:themeColor="text1"/>
        </w:rPr>
        <w:t xml:space="preserve">will also need to meet additional assessment requirements under the </w:t>
      </w:r>
      <w:r w:rsidR="00C9673C">
        <w:rPr>
          <w:rFonts w:ascii="Arial" w:hAnsi="Arial" w:cs="Arial"/>
          <w:color w:val="000000" w:themeColor="text1"/>
        </w:rPr>
        <w:t>S</w:t>
      </w:r>
      <w:r w:rsidRPr="004D3FD6">
        <w:rPr>
          <w:rFonts w:ascii="Arial" w:hAnsi="Arial" w:cs="Arial"/>
          <w:color w:val="000000" w:themeColor="text1"/>
        </w:rPr>
        <w:t xml:space="preserve">pecialist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 xml:space="preserve">oordination </w:t>
      </w:r>
      <w:r w:rsidRPr="004D3FD6">
        <w:rPr>
          <w:rFonts w:ascii="Arial" w:hAnsi="Arial" w:cs="Arial"/>
          <w:color w:val="000000" w:themeColor="text1"/>
        </w:rPr>
        <w:t>module.</w:t>
      </w:r>
    </w:p>
    <w:p w14:paraId="22633698" w14:textId="3A8473F5" w:rsidR="004D3FD6" w:rsidRPr="004D3FD6" w:rsidRDefault="004D3FD6" w:rsidP="00FD0994">
      <w:pPr>
        <w:spacing w:before="360" w:after="80"/>
        <w:rPr>
          <w:rFonts w:ascii="Arial" w:hAnsi="Arial" w:cs="Arial"/>
          <w:color w:val="000000" w:themeColor="text1"/>
        </w:rPr>
      </w:pPr>
      <w:r w:rsidRPr="004D3FD6">
        <w:rPr>
          <w:rFonts w:ascii="Arial" w:hAnsi="Arial" w:cs="Arial"/>
          <w:color w:val="000000" w:themeColor="text1"/>
        </w:rPr>
        <w:t xml:space="preserve">For registered providers who are not currently registered for </w:t>
      </w:r>
      <w:r w:rsidR="002C092E">
        <w:rPr>
          <w:rFonts w:ascii="Arial" w:hAnsi="Arial" w:cs="Arial"/>
          <w:color w:val="000000" w:themeColor="text1"/>
        </w:rPr>
        <w:t xml:space="preserve">SIL </w:t>
      </w:r>
      <w:r w:rsidRPr="004D3FD6">
        <w:rPr>
          <w:rFonts w:ascii="Arial" w:hAnsi="Arial" w:cs="Arial"/>
          <w:color w:val="000000" w:themeColor="text1"/>
        </w:rPr>
        <w:t xml:space="preserve">or </w:t>
      </w:r>
      <w:r w:rsidR="002C092E">
        <w:rPr>
          <w:rFonts w:ascii="Arial" w:hAnsi="Arial" w:cs="Arial"/>
          <w:color w:val="000000" w:themeColor="text1"/>
        </w:rPr>
        <w:t>S</w:t>
      </w:r>
      <w:r w:rsidRPr="004D3FD6">
        <w:rPr>
          <w:rFonts w:ascii="Arial" w:hAnsi="Arial" w:cs="Arial"/>
          <w:color w:val="000000" w:themeColor="text1"/>
        </w:rPr>
        <w:t xml:space="preserve">upport </w:t>
      </w:r>
      <w:r w:rsidR="002C092E">
        <w:rPr>
          <w:rFonts w:ascii="Arial" w:hAnsi="Arial" w:cs="Arial"/>
          <w:color w:val="000000" w:themeColor="text1"/>
        </w:rPr>
        <w:t>C</w:t>
      </w:r>
      <w:r w:rsidRPr="004D3FD6">
        <w:rPr>
          <w:rFonts w:ascii="Arial" w:hAnsi="Arial" w:cs="Arial"/>
          <w:color w:val="000000" w:themeColor="text1"/>
        </w:rPr>
        <w:t xml:space="preserve">oordination, </w:t>
      </w:r>
      <w:r w:rsidR="00FA0FB7">
        <w:rPr>
          <w:rFonts w:ascii="Arial" w:hAnsi="Arial" w:cs="Arial"/>
          <w:color w:val="000000" w:themeColor="text1"/>
        </w:rPr>
        <w:t xml:space="preserve">the consultation paper states that </w:t>
      </w:r>
      <w:r w:rsidRPr="004D3FD6">
        <w:rPr>
          <w:rFonts w:ascii="Arial" w:hAnsi="Arial" w:cs="Arial"/>
          <w:color w:val="000000" w:themeColor="text1"/>
        </w:rPr>
        <w:t xml:space="preserve">they </w:t>
      </w:r>
      <w:r w:rsidR="00FA0FB7">
        <w:rPr>
          <w:rFonts w:ascii="Arial" w:hAnsi="Arial" w:cs="Arial"/>
          <w:color w:val="000000" w:themeColor="text1"/>
        </w:rPr>
        <w:t>will be able to apply</w:t>
      </w:r>
      <w:r w:rsidRPr="004D3FD6">
        <w:rPr>
          <w:rFonts w:ascii="Arial" w:hAnsi="Arial" w:cs="Arial"/>
          <w:color w:val="000000" w:themeColor="text1"/>
        </w:rPr>
        <w:t xml:space="preserve"> to vary </w:t>
      </w:r>
      <w:r w:rsidRPr="004D3FD6">
        <w:rPr>
          <w:rFonts w:ascii="Arial" w:hAnsi="Arial" w:cs="Arial"/>
          <w:color w:val="000000" w:themeColor="text1"/>
        </w:rPr>
        <w:lastRenderedPageBreak/>
        <w:t>their registration to include these services.</w:t>
      </w:r>
      <w:r w:rsidR="00FA0FB7">
        <w:rPr>
          <w:rStyle w:val="FootnoteReference"/>
          <w:rFonts w:ascii="Arial" w:hAnsi="Arial" w:cs="Arial"/>
          <w:color w:val="000000" w:themeColor="text1"/>
        </w:rPr>
        <w:footnoteReference w:id="37"/>
      </w:r>
      <w:r w:rsidRPr="004D3FD6">
        <w:rPr>
          <w:rFonts w:ascii="Arial" w:hAnsi="Arial" w:cs="Arial"/>
          <w:color w:val="000000" w:themeColor="text1"/>
        </w:rPr>
        <w:t xml:space="preserve"> They will be assessed against the Core Module, and those intending to deliver Level 3 </w:t>
      </w:r>
      <w:r w:rsidR="00C9673C">
        <w:rPr>
          <w:rFonts w:ascii="Arial" w:hAnsi="Arial" w:cs="Arial"/>
          <w:color w:val="000000" w:themeColor="text1"/>
        </w:rPr>
        <w:t>services</w:t>
      </w:r>
      <w:r w:rsidRPr="004D3FD6">
        <w:rPr>
          <w:rFonts w:ascii="Arial" w:hAnsi="Arial" w:cs="Arial"/>
          <w:color w:val="000000" w:themeColor="text1"/>
        </w:rPr>
        <w:t xml:space="preserve"> must also meet the requirements of the </w:t>
      </w:r>
      <w:r w:rsidR="002C092E">
        <w:rPr>
          <w:rFonts w:ascii="Arial" w:hAnsi="Arial" w:cs="Arial"/>
          <w:color w:val="000000" w:themeColor="text1"/>
        </w:rPr>
        <w:t>S</w:t>
      </w:r>
      <w:r w:rsidRPr="004D3FD6">
        <w:rPr>
          <w:rFonts w:ascii="Arial" w:hAnsi="Arial" w:cs="Arial"/>
          <w:color w:val="000000" w:themeColor="text1"/>
        </w:rPr>
        <w:t xml:space="preserve">pecialist </w:t>
      </w:r>
      <w:r w:rsidR="002C092E">
        <w:rPr>
          <w:rFonts w:ascii="Arial" w:hAnsi="Arial" w:cs="Arial"/>
          <w:color w:val="000000" w:themeColor="text1"/>
        </w:rPr>
        <w:t>S</w:t>
      </w:r>
      <w:r w:rsidRPr="004D3FD6">
        <w:rPr>
          <w:rFonts w:ascii="Arial" w:hAnsi="Arial" w:cs="Arial"/>
          <w:color w:val="000000" w:themeColor="text1"/>
        </w:rPr>
        <w:t xml:space="preserve">upport </w:t>
      </w:r>
      <w:r w:rsidR="002C092E">
        <w:rPr>
          <w:rFonts w:ascii="Arial" w:hAnsi="Arial" w:cs="Arial"/>
          <w:color w:val="000000" w:themeColor="text1"/>
        </w:rPr>
        <w:t>C</w:t>
      </w:r>
      <w:r w:rsidRPr="004D3FD6">
        <w:rPr>
          <w:rFonts w:ascii="Arial" w:hAnsi="Arial" w:cs="Arial"/>
          <w:color w:val="000000" w:themeColor="text1"/>
        </w:rPr>
        <w:t>oordination module.</w:t>
      </w:r>
      <w:r w:rsidR="00FA0FB7">
        <w:rPr>
          <w:rStyle w:val="FootnoteReference"/>
          <w:rFonts w:ascii="Arial" w:hAnsi="Arial" w:cs="Arial"/>
          <w:color w:val="000000" w:themeColor="text1"/>
        </w:rPr>
        <w:footnoteReference w:id="38"/>
      </w:r>
    </w:p>
    <w:p w14:paraId="53323850" w14:textId="7D485611" w:rsidR="004D3FD6" w:rsidRDefault="004D3FD6" w:rsidP="00FD0994">
      <w:pPr>
        <w:spacing w:before="360" w:after="80"/>
        <w:rPr>
          <w:rFonts w:ascii="Arial" w:hAnsi="Arial" w:cs="Arial"/>
          <w:color w:val="000000" w:themeColor="text1"/>
        </w:rPr>
      </w:pPr>
      <w:r w:rsidRPr="004D3FD6">
        <w:rPr>
          <w:rFonts w:ascii="Arial" w:hAnsi="Arial" w:cs="Arial"/>
          <w:color w:val="000000" w:themeColor="text1"/>
        </w:rPr>
        <w:t xml:space="preserve">Currently registered providers will also experience changes. For those already registered under Registration Group 0132 for </w:t>
      </w:r>
      <w:r w:rsidR="00C9673C">
        <w:rPr>
          <w:rFonts w:ascii="Arial" w:hAnsi="Arial" w:cs="Arial"/>
          <w:color w:val="000000" w:themeColor="text1"/>
        </w:rPr>
        <w:t>S</w:t>
      </w:r>
      <w:r w:rsidRPr="004D3FD6">
        <w:rPr>
          <w:rFonts w:ascii="Arial" w:hAnsi="Arial" w:cs="Arial"/>
          <w:color w:val="000000" w:themeColor="text1"/>
        </w:rPr>
        <w:t xml:space="preserve">pecialist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oordination</w:t>
      </w:r>
      <w:r w:rsidRPr="004D3FD6">
        <w:rPr>
          <w:rFonts w:ascii="Arial" w:hAnsi="Arial" w:cs="Arial"/>
          <w:color w:val="000000" w:themeColor="text1"/>
        </w:rPr>
        <w:t xml:space="preserve">, no action is required, but their registration will now become mandatory. Providers registered under Registration Group 0106, which includes Level 1 and 2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oordination</w:t>
      </w:r>
      <w:r w:rsidRPr="004D3FD6">
        <w:rPr>
          <w:rFonts w:ascii="Arial" w:hAnsi="Arial" w:cs="Arial"/>
          <w:color w:val="000000" w:themeColor="text1"/>
        </w:rPr>
        <w:t xml:space="preserve">, will be transferred to Group 0132, making registration mandatory. Some providers may need to meet additional requirements if they intend to deliver Level 3 </w:t>
      </w:r>
      <w:r w:rsidR="00C9673C">
        <w:rPr>
          <w:rFonts w:ascii="Arial" w:hAnsi="Arial" w:cs="Arial"/>
          <w:color w:val="000000" w:themeColor="text1"/>
        </w:rPr>
        <w:t>services</w:t>
      </w:r>
      <w:r w:rsidRPr="004D3FD6">
        <w:rPr>
          <w:rFonts w:ascii="Arial" w:hAnsi="Arial" w:cs="Arial"/>
          <w:color w:val="000000" w:themeColor="text1"/>
        </w:rPr>
        <w:t xml:space="preserve">. </w:t>
      </w:r>
    </w:p>
    <w:p w14:paraId="5110FEF3" w14:textId="469FA097" w:rsidR="00515D08" w:rsidRPr="003A6578" w:rsidRDefault="00515D08" w:rsidP="003A6578">
      <w:pPr>
        <w:pStyle w:val="Heading3"/>
      </w:pPr>
      <w:bookmarkStart w:id="69" w:name="_Toc191305700"/>
      <w:bookmarkStart w:id="70" w:name="_Toc192094229"/>
      <w:r w:rsidRPr="003A6578">
        <w:t>Continuity of Supports</w:t>
      </w:r>
      <w:bookmarkEnd w:id="69"/>
      <w:bookmarkEnd w:id="70"/>
      <w:r w:rsidRPr="003A6578">
        <w:t xml:space="preserve"> </w:t>
      </w:r>
    </w:p>
    <w:p w14:paraId="11D9E33E" w14:textId="11ED080D" w:rsidR="00FA0FB7" w:rsidRDefault="00515D08" w:rsidP="00FD0994">
      <w:pPr>
        <w:spacing w:before="360" w:after="80"/>
        <w:rPr>
          <w:rFonts w:ascii="Arial" w:hAnsi="Arial" w:cs="Arial"/>
          <w:color w:val="000000" w:themeColor="text1"/>
        </w:rPr>
      </w:pPr>
      <w:r w:rsidRPr="00515D08">
        <w:rPr>
          <w:rFonts w:ascii="Arial" w:hAnsi="Arial" w:cs="Arial"/>
          <w:color w:val="000000" w:themeColor="text1"/>
        </w:rPr>
        <w:t xml:space="preserve">The proposed arrangements include </w:t>
      </w:r>
      <w:r w:rsidR="00830A63">
        <w:rPr>
          <w:rFonts w:ascii="Arial" w:hAnsi="Arial" w:cs="Arial"/>
          <w:color w:val="000000" w:themeColor="text1"/>
        </w:rPr>
        <w:t>‘transition’</w:t>
      </w:r>
      <w:r w:rsidR="00830A63">
        <w:rPr>
          <w:rStyle w:val="FootnoteReference"/>
          <w:rFonts w:ascii="Arial" w:hAnsi="Arial" w:cs="Arial"/>
          <w:color w:val="000000" w:themeColor="text1"/>
        </w:rPr>
        <w:footnoteReference w:id="39"/>
      </w:r>
      <w:r w:rsidR="00830A63">
        <w:rPr>
          <w:rFonts w:ascii="Arial" w:hAnsi="Arial" w:cs="Arial"/>
          <w:color w:val="000000" w:themeColor="text1"/>
        </w:rPr>
        <w:t xml:space="preserve"> </w:t>
      </w:r>
      <w:r w:rsidRPr="00515D08">
        <w:rPr>
          <w:rFonts w:ascii="Arial" w:hAnsi="Arial" w:cs="Arial"/>
          <w:color w:val="000000" w:themeColor="text1"/>
        </w:rPr>
        <w:t>measures that aim to maintain continuity of supports, which is a welcome approach. Allowing unregistered providers to continue delivering supports while they undergo the registration process ensures that participants relying on these services will not face sudden disruptions. However, it is important to recognise that some small, independent providers</w:t>
      </w:r>
      <w:r>
        <w:rPr>
          <w:rFonts w:ascii="Arial" w:hAnsi="Arial" w:cs="Arial"/>
          <w:color w:val="000000" w:themeColor="text1"/>
        </w:rPr>
        <w:t xml:space="preserve"> - </w:t>
      </w:r>
      <w:r w:rsidRPr="00515D08">
        <w:rPr>
          <w:rFonts w:ascii="Arial" w:hAnsi="Arial" w:cs="Arial"/>
          <w:color w:val="000000" w:themeColor="text1"/>
        </w:rPr>
        <w:t>particularly those with limited administrative resources</w:t>
      </w:r>
      <w:r>
        <w:rPr>
          <w:rFonts w:ascii="Arial" w:hAnsi="Arial" w:cs="Arial"/>
          <w:color w:val="000000" w:themeColor="text1"/>
        </w:rPr>
        <w:t xml:space="preserve"> - </w:t>
      </w:r>
      <w:r w:rsidRPr="00515D08">
        <w:rPr>
          <w:rFonts w:ascii="Arial" w:hAnsi="Arial" w:cs="Arial"/>
          <w:color w:val="000000" w:themeColor="text1"/>
        </w:rPr>
        <w:t xml:space="preserve">may struggle to complete the registration process within the required timeframes. </w:t>
      </w:r>
    </w:p>
    <w:p w14:paraId="5432B887" w14:textId="2A287649" w:rsidR="00AD7E7C" w:rsidRPr="00AD7E7C" w:rsidRDefault="00AD7E7C" w:rsidP="00AD7E7C">
      <w:pPr>
        <w:spacing w:before="360" w:after="80"/>
        <w:ind w:left="1134" w:right="1134"/>
        <w:rPr>
          <w:rFonts w:ascii="Arial" w:hAnsi="Arial" w:cs="Arial"/>
          <w:i/>
          <w:iCs/>
          <w:color w:val="2F5496"/>
        </w:rPr>
      </w:pPr>
      <w:r w:rsidRPr="00AD7E7C">
        <w:rPr>
          <w:rFonts w:ascii="Arial" w:hAnsi="Arial" w:cs="Arial"/>
          <w:i/>
          <w:iCs/>
          <w:color w:val="2F5496"/>
        </w:rPr>
        <w:t>“</w:t>
      </w:r>
      <w:r w:rsidR="00B23255">
        <w:rPr>
          <w:rFonts w:ascii="Arial" w:hAnsi="Arial" w:cs="Arial"/>
          <w:i/>
          <w:iCs/>
          <w:color w:val="2F5496"/>
        </w:rPr>
        <w:t>…</w:t>
      </w:r>
      <w:r w:rsidRPr="00AD7E7C">
        <w:rPr>
          <w:rFonts w:ascii="Arial" w:hAnsi="Arial" w:cs="Arial"/>
          <w:i/>
          <w:iCs/>
          <w:color w:val="2F5496"/>
        </w:rPr>
        <w:t xml:space="preserve">not possible for our autistic run organisation to become registered  as </w:t>
      </w:r>
      <w:proofErr w:type="spellStart"/>
      <w:r w:rsidRPr="00AD7E7C">
        <w:rPr>
          <w:rFonts w:ascii="Arial" w:hAnsi="Arial" w:cs="Arial"/>
          <w:i/>
          <w:iCs/>
          <w:color w:val="2F5496"/>
        </w:rPr>
        <w:t>its</w:t>
      </w:r>
      <w:proofErr w:type="spellEnd"/>
      <w:r w:rsidRPr="00AD7E7C">
        <w:rPr>
          <w:rFonts w:ascii="Arial" w:hAnsi="Arial" w:cs="Arial"/>
          <w:i/>
          <w:iCs/>
          <w:color w:val="2F5496"/>
        </w:rPr>
        <w:t xml:space="preserve"> not a for </w:t>
      </w:r>
      <w:proofErr w:type="spellStart"/>
      <w:r w:rsidRPr="00AD7E7C">
        <w:rPr>
          <w:rFonts w:ascii="Arial" w:hAnsi="Arial" w:cs="Arial"/>
          <w:i/>
          <w:iCs/>
          <w:color w:val="2F5496"/>
        </w:rPr>
        <w:t>pofit</w:t>
      </w:r>
      <w:proofErr w:type="spellEnd"/>
      <w:r w:rsidRPr="008B7DF5">
        <w:rPr>
          <w:rFonts w:ascii="Arial" w:hAnsi="Arial" w:cs="Arial"/>
          <w:i/>
          <w:iCs/>
          <w:color w:val="2F5496"/>
        </w:rPr>
        <w:t xml:space="preserve"> org</w:t>
      </w:r>
      <w:r w:rsidR="008B7DF5" w:rsidRPr="005C064B">
        <w:rPr>
          <w:rFonts w:ascii="Arial" w:hAnsi="Arial" w:cs="Arial"/>
          <w:color w:val="2F5496"/>
        </w:rPr>
        <w:t xml:space="preserve"> [SIC]</w:t>
      </w:r>
      <w:r w:rsidRPr="00AD7E7C">
        <w:rPr>
          <w:rFonts w:ascii="Arial" w:hAnsi="Arial" w:cs="Arial"/>
          <w:i/>
          <w:iCs/>
          <w:color w:val="2F5496"/>
        </w:rPr>
        <w:t xml:space="preserve"> and peer driven nature is inconsistent with assumptions all providers are for profit , ABN.ONERUS REQUIREMENTS INCLUDING REPORTING CANNOT BE MET BY EVERY AUTISTIC PEER DOING THE SUPPORTING AS NOT A STRAIGHT CASE OF PROFESSIONAL SUPPORT BUT COMMUNITY BASED , AUTISTIC CULTURAL DRIVEN. GOODWILL , MENTORING ON A RECIPROCAL BASIS.</w:t>
      </w:r>
      <w:r w:rsidR="00B23255">
        <w:rPr>
          <w:rFonts w:ascii="Arial" w:hAnsi="Arial" w:cs="Arial"/>
          <w:i/>
          <w:iCs/>
          <w:color w:val="2F5496"/>
        </w:rPr>
        <w:t xml:space="preserve"> </w:t>
      </w:r>
      <w:r w:rsidRPr="00AD7E7C">
        <w:rPr>
          <w:rFonts w:ascii="Arial" w:hAnsi="Arial" w:cs="Arial"/>
          <w:i/>
          <w:iCs/>
          <w:color w:val="2F5496"/>
        </w:rPr>
        <w:t>ELDERS ETC.”</w:t>
      </w:r>
    </w:p>
    <w:p w14:paraId="15996777" w14:textId="7008C77A" w:rsidR="00515D08" w:rsidRDefault="00515D08" w:rsidP="00FD0994">
      <w:pPr>
        <w:spacing w:before="360" w:after="80"/>
        <w:rPr>
          <w:rFonts w:ascii="Arial" w:hAnsi="Arial" w:cs="Arial"/>
          <w:color w:val="000000" w:themeColor="text1"/>
        </w:rPr>
      </w:pPr>
      <w:r w:rsidRPr="00515D08">
        <w:rPr>
          <w:rFonts w:ascii="Arial" w:hAnsi="Arial" w:cs="Arial"/>
          <w:color w:val="000000" w:themeColor="text1"/>
        </w:rPr>
        <w:lastRenderedPageBreak/>
        <w:t>In such cases, exceptions or additional transition support should be considered, ensuring that participants who rely on these providers are not unintentionally disadvantaged.</w:t>
      </w:r>
    </w:p>
    <w:p w14:paraId="46914A09" w14:textId="6DD7C8C0" w:rsidR="006A25ED" w:rsidRPr="003A6578" w:rsidRDefault="00515D08" w:rsidP="003A6578">
      <w:pPr>
        <w:pStyle w:val="Heading3"/>
      </w:pPr>
      <w:bookmarkStart w:id="71" w:name="_Toc191305701"/>
      <w:bookmarkStart w:id="72" w:name="_Toc192094230"/>
      <w:r w:rsidRPr="003A6578">
        <w:t xml:space="preserve">Tiered Approach to </w:t>
      </w:r>
      <w:r w:rsidR="00FE7CA2" w:rsidRPr="003A6578">
        <w:t>R</w:t>
      </w:r>
      <w:r w:rsidRPr="003A6578">
        <w:t>egistration</w:t>
      </w:r>
      <w:bookmarkEnd w:id="71"/>
      <w:bookmarkEnd w:id="72"/>
    </w:p>
    <w:p w14:paraId="120E0BAC" w14:textId="57182CB9" w:rsidR="00C415D7" w:rsidRDefault="00515D08" w:rsidP="00FD0994">
      <w:pPr>
        <w:spacing w:before="360" w:after="80"/>
        <w:rPr>
          <w:rFonts w:ascii="Arial" w:hAnsi="Arial" w:cs="Arial"/>
          <w:color w:val="000000" w:themeColor="text1"/>
        </w:rPr>
      </w:pPr>
      <w:r w:rsidRPr="00515D08">
        <w:rPr>
          <w:rFonts w:ascii="Arial" w:hAnsi="Arial" w:cs="Arial"/>
          <w:color w:val="000000" w:themeColor="text1"/>
        </w:rPr>
        <w:t>The introduction of a tiered approach to registration is also a positive step, as it acknowledges different levels of risk associated with different services. However, despite these efforts, there are ongoing concerns about choice and control for participants. A major impact of these changes is that participants will no longer be able to use unregistered providers, which could significantly reduce their available options. This is particularly problematic in First Nations communities, rural and remote areas, and among participants with invisible or complex disabilities,</w:t>
      </w:r>
      <w:r w:rsidR="0025091A">
        <w:rPr>
          <w:rFonts w:ascii="Arial" w:hAnsi="Arial" w:cs="Arial"/>
          <w:color w:val="000000" w:themeColor="text1"/>
        </w:rPr>
        <w:t xml:space="preserve"> whos</w:t>
      </w:r>
      <w:r w:rsidR="008B7DF5">
        <w:rPr>
          <w:rFonts w:ascii="Arial" w:hAnsi="Arial" w:cs="Arial"/>
          <w:color w:val="000000" w:themeColor="text1"/>
        </w:rPr>
        <w:t>e</w:t>
      </w:r>
      <w:r w:rsidR="0025091A">
        <w:rPr>
          <w:rFonts w:ascii="Arial" w:hAnsi="Arial" w:cs="Arial"/>
          <w:color w:val="000000" w:themeColor="text1"/>
        </w:rPr>
        <w:t xml:space="preserve"> needs may not be well met by large traditional providers. </w:t>
      </w:r>
      <w:r w:rsidR="00651739" w:rsidRPr="00651739">
        <w:rPr>
          <w:rFonts w:ascii="Arial" w:hAnsi="Arial" w:cs="Arial"/>
          <w:color w:val="000000" w:themeColor="text1"/>
        </w:rPr>
        <w:t xml:space="preserve">These participants often rely on peer-led services, small providers, or sole traders who offer highly flexible and individualised support models, but may not have the capacity to meet the administrative and financial demands of registration. </w:t>
      </w:r>
    </w:p>
    <w:p w14:paraId="76B06999" w14:textId="77961B40" w:rsidR="00BF0175" w:rsidRPr="00BF0175" w:rsidRDefault="00BF0175" w:rsidP="00BF0175">
      <w:pPr>
        <w:spacing w:before="360" w:after="80"/>
        <w:ind w:left="1134" w:right="1134"/>
        <w:rPr>
          <w:rFonts w:ascii="Arial" w:hAnsi="Arial" w:cs="Arial"/>
          <w:i/>
          <w:iCs/>
          <w:color w:val="2F5496"/>
        </w:rPr>
      </w:pPr>
      <w:r w:rsidRPr="00BF0175">
        <w:rPr>
          <w:rFonts w:ascii="Arial" w:hAnsi="Arial" w:cs="Arial"/>
          <w:i/>
          <w:iCs/>
          <w:color w:val="2F5496"/>
        </w:rPr>
        <w:t>“While the move aims to improve quality, accountability, and safeguards, it may also reduce participant choice, increase service costs, and create workforce gaps—especially in rural and remote areas. Many skilled independent coordinators may leave the sector due to administrative burdens, potentially leading to longer wait times and less flexibility for participants.”</w:t>
      </w:r>
    </w:p>
    <w:p w14:paraId="782A829F" w14:textId="11FB747C" w:rsidR="00515D08" w:rsidRDefault="00651739" w:rsidP="00FD0994">
      <w:pPr>
        <w:spacing w:before="360" w:after="80"/>
        <w:rPr>
          <w:rFonts w:ascii="Arial" w:hAnsi="Arial" w:cs="Arial"/>
          <w:color w:val="000000" w:themeColor="text1"/>
        </w:rPr>
      </w:pPr>
      <w:r w:rsidRPr="00651739">
        <w:rPr>
          <w:rFonts w:ascii="Arial" w:hAnsi="Arial" w:cs="Arial"/>
          <w:color w:val="000000" w:themeColor="text1"/>
        </w:rPr>
        <w:t>Without additional flexibility or alternative pathways for these providers to remain in the market, the transition arrangements may unintentionally restrict access to the very services that participants rely on for personalised and effective support.</w:t>
      </w:r>
    </w:p>
    <w:p w14:paraId="48229A54" w14:textId="4F397678" w:rsidR="00B107BC" w:rsidRPr="00F72E39" w:rsidRDefault="00B107BC" w:rsidP="00FD0994">
      <w:pPr>
        <w:spacing w:before="360" w:after="80"/>
        <w:rPr>
          <w:rFonts w:ascii="Arial" w:hAnsi="Arial" w:cs="Arial"/>
          <w:color w:val="000000" w:themeColor="text1"/>
        </w:rPr>
      </w:pPr>
      <w:r w:rsidRPr="00F72E39">
        <w:rPr>
          <w:rStyle w:val="Strong"/>
          <w:rFonts w:ascii="Arial" w:hAnsi="Arial" w:cs="Arial"/>
        </w:rPr>
        <w:t xml:space="preserve">Recommendation </w:t>
      </w:r>
      <w:r w:rsidR="00F72E39">
        <w:rPr>
          <w:rStyle w:val="Strong"/>
          <w:rFonts w:ascii="Arial" w:hAnsi="Arial" w:cs="Arial"/>
        </w:rPr>
        <w:t>7</w:t>
      </w:r>
      <w:r w:rsidRPr="00F72E39">
        <w:rPr>
          <w:rStyle w:val="Strong"/>
          <w:rFonts w:ascii="Arial" w:hAnsi="Arial" w:cs="Arial"/>
        </w:rPr>
        <w:t>:</w:t>
      </w:r>
      <w:r w:rsidRPr="00F72E39">
        <w:rPr>
          <w:rFonts w:ascii="Arial" w:hAnsi="Arial" w:cs="Arial"/>
        </w:rPr>
        <w:t xml:space="preserve"> The NDIS Commission should consider exceptions or additional transition support for small, independent, and peer-led providers that may struggle with registration requirements due to limited administrative </w:t>
      </w:r>
      <w:r w:rsidR="008B7DF5">
        <w:rPr>
          <w:rFonts w:ascii="Arial" w:hAnsi="Arial" w:cs="Arial"/>
        </w:rPr>
        <w:t xml:space="preserve">and </w:t>
      </w:r>
      <w:r w:rsidR="005903CE">
        <w:rPr>
          <w:rFonts w:ascii="Arial" w:hAnsi="Arial" w:cs="Arial"/>
        </w:rPr>
        <w:t>financial</w:t>
      </w:r>
      <w:r w:rsidR="008B7DF5">
        <w:rPr>
          <w:rFonts w:ascii="Arial" w:hAnsi="Arial" w:cs="Arial"/>
        </w:rPr>
        <w:t xml:space="preserve"> </w:t>
      </w:r>
      <w:r w:rsidRPr="00F72E39">
        <w:rPr>
          <w:rFonts w:ascii="Arial" w:hAnsi="Arial" w:cs="Arial"/>
        </w:rPr>
        <w:lastRenderedPageBreak/>
        <w:t>capacity, ensuring participants relying on these providers are not unintentionally disadvantaged.</w:t>
      </w:r>
    </w:p>
    <w:p w14:paraId="4CA3D000" w14:textId="3BAFAA9A" w:rsidR="00651739" w:rsidRPr="003A6578" w:rsidRDefault="00651739" w:rsidP="003A6578">
      <w:pPr>
        <w:pStyle w:val="Heading3"/>
      </w:pPr>
      <w:bookmarkStart w:id="73" w:name="_Toc191305702"/>
      <w:bookmarkStart w:id="74" w:name="_Toc192094231"/>
      <w:r w:rsidRPr="003A6578">
        <w:t>Market Monopolisation and Conflicts of Interest</w:t>
      </w:r>
      <w:bookmarkEnd w:id="73"/>
      <w:bookmarkEnd w:id="74"/>
      <w:r w:rsidRPr="003A6578">
        <w:t xml:space="preserve"> </w:t>
      </w:r>
    </w:p>
    <w:p w14:paraId="292094F0" w14:textId="6147D45E" w:rsidR="004D774A" w:rsidRDefault="00651739" w:rsidP="00FD0994">
      <w:pPr>
        <w:spacing w:before="360" w:after="80"/>
        <w:rPr>
          <w:rFonts w:ascii="Arial" w:hAnsi="Arial" w:cs="Arial"/>
          <w:color w:val="000000" w:themeColor="text1"/>
        </w:rPr>
      </w:pPr>
      <w:r w:rsidRPr="00651739">
        <w:rPr>
          <w:rFonts w:ascii="Arial" w:hAnsi="Arial" w:cs="Arial"/>
          <w:color w:val="000000" w:themeColor="text1"/>
        </w:rPr>
        <w:t xml:space="preserve">Additionally, the transition arrangements do not address broader concerns about market monopolisation and conflicts of interest. By making registration mandatory across all SIL and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 xml:space="preserve">oordination </w:t>
      </w:r>
      <w:r w:rsidRPr="00651739">
        <w:rPr>
          <w:rFonts w:ascii="Arial" w:hAnsi="Arial" w:cs="Arial"/>
          <w:color w:val="000000" w:themeColor="text1"/>
        </w:rPr>
        <w:t>providers, there is a risk of further consolidating market power among large, multi-service organisations. These organisations already dominate the sector</w:t>
      </w:r>
      <w:r w:rsidR="00FA0FB7">
        <w:rPr>
          <w:rStyle w:val="FootnoteReference"/>
          <w:rFonts w:ascii="Arial" w:hAnsi="Arial" w:cs="Arial"/>
          <w:color w:val="000000" w:themeColor="text1"/>
        </w:rPr>
        <w:footnoteReference w:id="40"/>
      </w:r>
      <w:r w:rsidRPr="00651739">
        <w:rPr>
          <w:rFonts w:ascii="Arial" w:hAnsi="Arial" w:cs="Arial"/>
          <w:color w:val="000000" w:themeColor="text1"/>
        </w:rPr>
        <w:t xml:space="preserve"> and often provide both accommodation and </w:t>
      </w:r>
      <w:r w:rsidR="00C9673C">
        <w:rPr>
          <w:rFonts w:ascii="Arial" w:hAnsi="Arial" w:cs="Arial"/>
        </w:rPr>
        <w:t>S</w:t>
      </w:r>
      <w:r w:rsidR="00C9673C" w:rsidRPr="00163A86">
        <w:rPr>
          <w:rFonts w:ascii="Arial" w:hAnsi="Arial" w:cs="Arial"/>
        </w:rPr>
        <w:t xml:space="preserve">upport </w:t>
      </w:r>
      <w:r w:rsidR="00C9673C">
        <w:rPr>
          <w:rFonts w:ascii="Arial" w:hAnsi="Arial" w:cs="Arial"/>
        </w:rPr>
        <w:t>C</w:t>
      </w:r>
      <w:r w:rsidR="00C9673C" w:rsidRPr="00163A86">
        <w:rPr>
          <w:rFonts w:ascii="Arial" w:hAnsi="Arial" w:cs="Arial"/>
        </w:rPr>
        <w:t>oordination</w:t>
      </w:r>
      <w:r w:rsidRPr="00651739">
        <w:rPr>
          <w:rFonts w:ascii="Arial" w:hAnsi="Arial" w:cs="Arial"/>
          <w:color w:val="000000" w:themeColor="text1"/>
        </w:rPr>
        <w:t>,</w:t>
      </w:r>
      <w:r w:rsidR="00FA0FB7">
        <w:rPr>
          <w:rStyle w:val="FootnoteReference"/>
          <w:rFonts w:ascii="Arial" w:hAnsi="Arial" w:cs="Arial"/>
          <w:color w:val="000000" w:themeColor="text1"/>
        </w:rPr>
        <w:footnoteReference w:id="41"/>
      </w:r>
      <w:r w:rsidRPr="00651739">
        <w:rPr>
          <w:rFonts w:ascii="Arial" w:hAnsi="Arial" w:cs="Arial"/>
          <w:color w:val="000000" w:themeColor="text1"/>
        </w:rPr>
        <w:t xml:space="preserve"> </w:t>
      </w:r>
      <w:r w:rsidR="00FA0FB7">
        <w:rPr>
          <w:rFonts w:ascii="Arial" w:hAnsi="Arial" w:cs="Arial"/>
          <w:color w:val="000000" w:themeColor="text1"/>
        </w:rPr>
        <w:t xml:space="preserve">which can create significant </w:t>
      </w:r>
      <w:r w:rsidRPr="00651739">
        <w:rPr>
          <w:rFonts w:ascii="Arial" w:hAnsi="Arial" w:cs="Arial"/>
          <w:color w:val="000000" w:themeColor="text1"/>
        </w:rPr>
        <w:t>conflicts of interest</w:t>
      </w:r>
      <w:r w:rsidR="00FA0FB7">
        <w:rPr>
          <w:rFonts w:ascii="Arial" w:hAnsi="Arial" w:cs="Arial"/>
          <w:color w:val="000000" w:themeColor="text1"/>
        </w:rPr>
        <w:t xml:space="preserve"> in circumstances, where for example, a Support Coordinator is linking the participant with SIL supports</w:t>
      </w:r>
      <w:r w:rsidRPr="00651739">
        <w:rPr>
          <w:rFonts w:ascii="Arial" w:hAnsi="Arial" w:cs="Arial"/>
          <w:color w:val="000000" w:themeColor="text1"/>
        </w:rPr>
        <w:t xml:space="preserve">. </w:t>
      </w:r>
      <w:r w:rsidR="00C415D7">
        <w:rPr>
          <w:rFonts w:ascii="Arial" w:hAnsi="Arial" w:cs="Arial"/>
          <w:color w:val="000000" w:themeColor="text1"/>
        </w:rPr>
        <w:t>With the implementation of mandatory registration, there is risk that the ability of p</w:t>
      </w:r>
      <w:r w:rsidRPr="00651739">
        <w:rPr>
          <w:rFonts w:ascii="Arial" w:hAnsi="Arial" w:cs="Arial"/>
          <w:color w:val="000000" w:themeColor="text1"/>
        </w:rPr>
        <w:t xml:space="preserve">articipants </w:t>
      </w:r>
      <w:r w:rsidR="00C415D7">
        <w:rPr>
          <w:rFonts w:ascii="Arial" w:hAnsi="Arial" w:cs="Arial"/>
          <w:color w:val="000000" w:themeColor="text1"/>
        </w:rPr>
        <w:t xml:space="preserve">to access supports from multiple different providers </w:t>
      </w:r>
      <w:r w:rsidRPr="00651739">
        <w:rPr>
          <w:rFonts w:ascii="Arial" w:hAnsi="Arial" w:cs="Arial"/>
          <w:color w:val="000000" w:themeColor="text1"/>
        </w:rPr>
        <w:t>may</w:t>
      </w:r>
      <w:r w:rsidR="00C415D7">
        <w:rPr>
          <w:rFonts w:ascii="Arial" w:hAnsi="Arial" w:cs="Arial"/>
          <w:color w:val="000000" w:themeColor="text1"/>
        </w:rPr>
        <w:t xml:space="preserve"> </w:t>
      </w:r>
      <w:r w:rsidR="002A57EF">
        <w:rPr>
          <w:rFonts w:ascii="Arial" w:hAnsi="Arial" w:cs="Arial"/>
          <w:color w:val="000000" w:themeColor="text1"/>
        </w:rPr>
        <w:t xml:space="preserve">be </w:t>
      </w:r>
      <w:r w:rsidR="00C415D7">
        <w:rPr>
          <w:rFonts w:ascii="Arial" w:hAnsi="Arial" w:cs="Arial"/>
          <w:color w:val="000000" w:themeColor="text1"/>
        </w:rPr>
        <w:t xml:space="preserve">further limited, thereby increasing </w:t>
      </w:r>
      <w:r w:rsidR="00FA0FB7">
        <w:rPr>
          <w:rFonts w:ascii="Arial" w:hAnsi="Arial" w:cs="Arial"/>
          <w:color w:val="000000" w:themeColor="text1"/>
        </w:rPr>
        <w:t xml:space="preserve">the likelihood of these conflicts existing and further limiting independent oversight of service provision. </w:t>
      </w:r>
    </w:p>
    <w:p w14:paraId="558253A2" w14:textId="2B844597" w:rsidR="0011035F" w:rsidRDefault="0011035F" w:rsidP="0011035F">
      <w:pPr>
        <w:spacing w:before="360" w:after="80"/>
        <w:ind w:left="1134" w:right="1134"/>
        <w:rPr>
          <w:rFonts w:ascii="Arial" w:hAnsi="Arial" w:cs="Arial"/>
          <w:i/>
          <w:iCs/>
          <w:color w:val="2F5496"/>
        </w:rPr>
      </w:pPr>
      <w:r w:rsidRPr="00C10626">
        <w:rPr>
          <w:rFonts w:ascii="Arial" w:hAnsi="Arial" w:cs="Arial"/>
          <w:i/>
          <w:iCs/>
          <w:color w:val="2F5496"/>
        </w:rPr>
        <w:t>‘</w:t>
      </w:r>
      <w:r w:rsidR="00C10626" w:rsidRPr="00C10626">
        <w:rPr>
          <w:rFonts w:ascii="Arial" w:hAnsi="Arial" w:cs="Arial"/>
          <w:i/>
          <w:iCs/>
          <w:color w:val="2F5496"/>
        </w:rPr>
        <w:t>I</w:t>
      </w:r>
      <w:r w:rsidRPr="00C10626">
        <w:rPr>
          <w:rFonts w:ascii="Arial" w:hAnsi="Arial" w:cs="Arial"/>
          <w:i/>
          <w:iCs/>
          <w:color w:val="2F5496"/>
        </w:rPr>
        <w:t>t will just squeeze out small providers. And the lack of competition will cause quality of service to worsen.”</w:t>
      </w:r>
    </w:p>
    <w:p w14:paraId="2FD1E4FF" w14:textId="62D88D0C" w:rsidR="004D774A" w:rsidRPr="00C10626" w:rsidRDefault="004D774A" w:rsidP="0011035F">
      <w:pPr>
        <w:spacing w:before="360" w:after="80"/>
        <w:ind w:left="1134" w:right="1134"/>
        <w:rPr>
          <w:rFonts w:ascii="Arial" w:hAnsi="Arial" w:cs="Arial"/>
          <w:i/>
          <w:iCs/>
          <w:color w:val="2F5496"/>
        </w:rPr>
      </w:pPr>
      <w:r>
        <w:rPr>
          <w:rFonts w:ascii="Arial" w:hAnsi="Arial" w:cs="Arial"/>
          <w:i/>
          <w:iCs/>
          <w:color w:val="2F5496"/>
        </w:rPr>
        <w:t>“</w:t>
      </w:r>
      <w:r w:rsidRPr="004D774A">
        <w:rPr>
          <w:rFonts w:ascii="Arial" w:hAnsi="Arial" w:cs="Arial"/>
          <w:i/>
          <w:iCs/>
          <w:color w:val="2F5496"/>
        </w:rPr>
        <w:t>It could result in a monopoly of particular organisations in the sector. And it may result in even more registered providers who do cause harm to disabled people, getting away with it, because they are registered.</w:t>
      </w:r>
      <w:r>
        <w:rPr>
          <w:rFonts w:ascii="Arial" w:hAnsi="Arial" w:cs="Arial"/>
          <w:i/>
          <w:iCs/>
          <w:color w:val="2F5496"/>
        </w:rPr>
        <w:t>”</w:t>
      </w:r>
    </w:p>
    <w:p w14:paraId="7D2E1C57" w14:textId="6CEF2104" w:rsidR="00651739" w:rsidRDefault="00651739" w:rsidP="00FD0994">
      <w:pPr>
        <w:spacing w:before="360" w:after="80"/>
        <w:rPr>
          <w:rFonts w:ascii="Arial" w:hAnsi="Arial" w:cs="Arial"/>
          <w:color w:val="000000" w:themeColor="text1"/>
        </w:rPr>
      </w:pPr>
      <w:r w:rsidRPr="00651739">
        <w:rPr>
          <w:rFonts w:ascii="Arial" w:hAnsi="Arial" w:cs="Arial"/>
          <w:color w:val="000000" w:themeColor="text1"/>
        </w:rPr>
        <w:t xml:space="preserve">While the transition process is designed to minimise immediate disruptions, the long-term risks </w:t>
      </w:r>
      <w:r w:rsidR="00B107BC">
        <w:rPr>
          <w:rFonts w:ascii="Arial" w:hAnsi="Arial" w:cs="Arial"/>
          <w:color w:val="000000" w:themeColor="text1"/>
        </w:rPr>
        <w:t xml:space="preserve">of </w:t>
      </w:r>
      <w:r w:rsidRPr="00651739">
        <w:rPr>
          <w:rFonts w:ascii="Arial" w:hAnsi="Arial" w:cs="Arial"/>
          <w:color w:val="000000" w:themeColor="text1"/>
        </w:rPr>
        <w:t>reduced service diversity, provider consolidation, and weakened participant choice must be carefully managed. Stronger safeguards are needed to support smaller providers, prevent market monopolisation, and ensure that participants retain genuine choice and control over the supports</w:t>
      </w:r>
      <w:r w:rsidR="00C415D7">
        <w:rPr>
          <w:rFonts w:ascii="Arial" w:hAnsi="Arial" w:cs="Arial"/>
          <w:color w:val="000000" w:themeColor="text1"/>
        </w:rPr>
        <w:t xml:space="preserve"> they access</w:t>
      </w:r>
      <w:r w:rsidR="00B107BC">
        <w:rPr>
          <w:rFonts w:ascii="Arial" w:hAnsi="Arial" w:cs="Arial"/>
          <w:color w:val="000000" w:themeColor="text1"/>
        </w:rPr>
        <w:t>.</w:t>
      </w:r>
    </w:p>
    <w:p w14:paraId="24974C0A" w14:textId="7C05A5BF" w:rsidR="00B107BC" w:rsidRDefault="00B107BC" w:rsidP="00F72E39">
      <w:pPr>
        <w:pStyle w:val="NormalWeb"/>
        <w:spacing w:line="360" w:lineRule="auto"/>
        <w:rPr>
          <w:rFonts w:ascii="Arial" w:hAnsi="Arial" w:cs="Arial"/>
        </w:rPr>
      </w:pPr>
      <w:r w:rsidRPr="00B107BC">
        <w:rPr>
          <w:rStyle w:val="Strong"/>
          <w:rFonts w:ascii="Arial" w:eastAsiaTheme="majorEastAsia" w:hAnsi="Arial" w:cs="Arial"/>
        </w:rPr>
        <w:lastRenderedPageBreak/>
        <w:t xml:space="preserve">Recommendation </w:t>
      </w:r>
      <w:r w:rsidR="00F72E39">
        <w:rPr>
          <w:rStyle w:val="Strong"/>
          <w:rFonts w:ascii="Arial" w:eastAsiaTheme="majorEastAsia" w:hAnsi="Arial" w:cs="Arial"/>
        </w:rPr>
        <w:t>8</w:t>
      </w:r>
      <w:r w:rsidRPr="00B107BC">
        <w:rPr>
          <w:rStyle w:val="Strong"/>
          <w:rFonts w:ascii="Arial" w:eastAsiaTheme="majorEastAsia" w:hAnsi="Arial" w:cs="Arial"/>
        </w:rPr>
        <w:t>:</w:t>
      </w:r>
      <w:r w:rsidRPr="00B107BC">
        <w:rPr>
          <w:rFonts w:ascii="Arial" w:hAnsi="Arial" w:cs="Arial"/>
        </w:rPr>
        <w:t xml:space="preserve"> If Mandatory registration is to go</w:t>
      </w:r>
      <w:r>
        <w:rPr>
          <w:rFonts w:ascii="Arial" w:hAnsi="Arial" w:cs="Arial"/>
        </w:rPr>
        <w:t xml:space="preserve"> a</w:t>
      </w:r>
      <w:r w:rsidRPr="00B107BC">
        <w:rPr>
          <w:rFonts w:ascii="Arial" w:hAnsi="Arial" w:cs="Arial"/>
        </w:rPr>
        <w:t>head for all SIL and Support Coordination providers, the Australian Government and / or NDIS Commission should provide financial assistance, administrative support, and clear guidance to sole traders, microbusinesses, and peer-led organisations to help them navigate the registration process and remain in the NDIS market.</w:t>
      </w:r>
    </w:p>
    <w:p w14:paraId="7FAA658B" w14:textId="77777777" w:rsidR="004F0782" w:rsidRPr="003A6578" w:rsidRDefault="006A25ED" w:rsidP="003A6578">
      <w:pPr>
        <w:spacing w:before="360" w:after="80"/>
        <w:outlineLvl w:val="1"/>
        <w:rPr>
          <w:rFonts w:ascii="VAG Rounded" w:hAnsi="VAG Rounded" w:cs="Arial"/>
          <w:b/>
          <w:bCs/>
          <w:color w:val="00884F"/>
          <w:sz w:val="32"/>
          <w:szCs w:val="32"/>
        </w:rPr>
      </w:pPr>
      <w:bookmarkStart w:id="75" w:name="_Toc191305703"/>
      <w:bookmarkStart w:id="76" w:name="_Toc192094232"/>
      <w:r w:rsidRPr="003A6578">
        <w:rPr>
          <w:rFonts w:ascii="VAG Rounded" w:hAnsi="VAG Rounded" w:cs="Arial"/>
          <w:b/>
          <w:bCs/>
          <w:i/>
          <w:iCs/>
          <w:color w:val="00884F"/>
          <w:sz w:val="32"/>
          <w:szCs w:val="32"/>
          <w:lang w:val="en-GB"/>
        </w:rPr>
        <w:t>What support or information would help people prepare for these changes?</w:t>
      </w:r>
      <w:bookmarkEnd w:id="75"/>
      <w:bookmarkEnd w:id="76"/>
    </w:p>
    <w:p w14:paraId="1610F97F" w14:textId="77777777" w:rsidR="00FA0FB7" w:rsidRDefault="004F0782" w:rsidP="00FD0994">
      <w:pPr>
        <w:spacing w:before="360" w:after="80"/>
        <w:rPr>
          <w:rFonts w:ascii="Arial" w:hAnsi="Arial" w:cs="Arial"/>
          <w:color w:val="000000" w:themeColor="text1"/>
        </w:rPr>
      </w:pPr>
      <w:r w:rsidRPr="00E113D9">
        <w:rPr>
          <w:rFonts w:ascii="Arial" w:hAnsi="Arial" w:cs="Arial"/>
          <w:color w:val="000000" w:themeColor="text1"/>
        </w:rPr>
        <w:t>For participants and providers to effectively prepare for the proposed registration changes, clear, accessible, and widely distributed information is essential. The PWDA survey highlighted significant concerns about uncertainty and lack of guidance</w:t>
      </w:r>
      <w:r w:rsidR="00FA0FB7">
        <w:rPr>
          <w:rFonts w:ascii="Arial" w:hAnsi="Arial" w:cs="Arial"/>
          <w:color w:val="000000" w:themeColor="text1"/>
        </w:rPr>
        <w:t>.</w:t>
      </w:r>
    </w:p>
    <w:p w14:paraId="504A898A" w14:textId="77777777" w:rsidR="00FA0FB7" w:rsidRDefault="004F0782" w:rsidP="00FA0FB7">
      <w:pPr>
        <w:spacing w:before="360" w:after="80"/>
        <w:ind w:left="1134" w:right="1134"/>
        <w:rPr>
          <w:rFonts w:ascii="Arial" w:hAnsi="Arial" w:cs="Arial"/>
          <w:color w:val="2F5496"/>
        </w:rPr>
      </w:pPr>
      <w:r w:rsidRPr="00FA0FB7">
        <w:rPr>
          <w:rFonts w:ascii="Arial" w:hAnsi="Arial" w:cs="Arial"/>
          <w:i/>
          <w:iCs/>
          <w:color w:val="2F5496"/>
        </w:rPr>
        <w:t>"Any information, the uncertainty is causing too many issues."</w:t>
      </w:r>
      <w:r w:rsidRPr="00FA0FB7">
        <w:rPr>
          <w:rFonts w:ascii="Arial" w:hAnsi="Arial" w:cs="Arial"/>
          <w:color w:val="2F5496"/>
        </w:rPr>
        <w:t xml:space="preserve"> </w:t>
      </w:r>
    </w:p>
    <w:p w14:paraId="13E244B4" w14:textId="7C245586" w:rsidR="00F11AFC" w:rsidRPr="00F11AFC" w:rsidRDefault="00F11AFC" w:rsidP="00FA0FB7">
      <w:pPr>
        <w:spacing w:before="360" w:after="80"/>
        <w:ind w:left="1134" w:right="1134"/>
        <w:rPr>
          <w:rFonts w:ascii="Arial" w:hAnsi="Arial" w:cs="Arial"/>
          <w:i/>
          <w:iCs/>
          <w:color w:val="2F5496"/>
        </w:rPr>
      </w:pPr>
      <w:r w:rsidRPr="00F11AFC">
        <w:rPr>
          <w:rFonts w:ascii="Arial" w:hAnsi="Arial" w:cs="Arial"/>
          <w:i/>
          <w:iCs/>
          <w:color w:val="2F5496"/>
        </w:rPr>
        <w:t xml:space="preserve">“Some direct education rather than just the </w:t>
      </w:r>
      <w:proofErr w:type="spellStart"/>
      <w:r w:rsidRPr="00F11AFC">
        <w:rPr>
          <w:rFonts w:ascii="Arial" w:hAnsi="Arial" w:cs="Arial"/>
          <w:i/>
          <w:iCs/>
          <w:color w:val="2F5496"/>
        </w:rPr>
        <w:t>ndis</w:t>
      </w:r>
      <w:proofErr w:type="spellEnd"/>
      <w:r w:rsidRPr="00F11AFC">
        <w:rPr>
          <w:rFonts w:ascii="Arial" w:hAnsi="Arial" w:cs="Arial"/>
          <w:i/>
          <w:iCs/>
          <w:color w:val="2F5496"/>
        </w:rPr>
        <w:t xml:space="preserve"> website would be a good start</w:t>
      </w:r>
      <w:r w:rsidR="002A57EF">
        <w:rPr>
          <w:rFonts w:ascii="Arial" w:hAnsi="Arial" w:cs="Arial"/>
          <w:i/>
          <w:iCs/>
          <w:color w:val="2F5496"/>
        </w:rPr>
        <w:t>. It</w:t>
      </w:r>
      <w:r w:rsidRPr="00F11AFC">
        <w:rPr>
          <w:rFonts w:ascii="Arial" w:hAnsi="Arial" w:cs="Arial"/>
          <w:i/>
          <w:iCs/>
          <w:color w:val="2F5496"/>
        </w:rPr>
        <w:t xml:space="preserve"> can be hard to find all the information you need.”</w:t>
      </w:r>
    </w:p>
    <w:p w14:paraId="0EDA82C6" w14:textId="327A2FD9" w:rsidR="004F0782" w:rsidRDefault="00FA0FB7" w:rsidP="00FD0994">
      <w:pPr>
        <w:spacing w:before="360" w:after="80"/>
        <w:rPr>
          <w:rFonts w:ascii="Arial" w:hAnsi="Arial" w:cs="Arial"/>
          <w:color w:val="000000" w:themeColor="text1"/>
        </w:rPr>
      </w:pPr>
      <w:r>
        <w:rPr>
          <w:rFonts w:ascii="Arial" w:hAnsi="Arial" w:cs="Arial"/>
          <w:color w:val="000000" w:themeColor="text1"/>
        </w:rPr>
        <w:t>To address this, t</w:t>
      </w:r>
      <w:r w:rsidR="004F0782" w:rsidRPr="00E113D9">
        <w:rPr>
          <w:rFonts w:ascii="Arial" w:hAnsi="Arial" w:cs="Arial"/>
          <w:color w:val="000000" w:themeColor="text1"/>
        </w:rPr>
        <w:t xml:space="preserve">he NDIS Commission </w:t>
      </w:r>
      <w:r w:rsidR="002A57EF">
        <w:rPr>
          <w:rFonts w:ascii="Arial" w:hAnsi="Arial" w:cs="Arial"/>
          <w:color w:val="000000" w:themeColor="text1"/>
        </w:rPr>
        <w:t xml:space="preserve">should </w:t>
      </w:r>
      <w:r w:rsidR="008B7DF5" w:rsidRPr="008B7DF5">
        <w:rPr>
          <w:rFonts w:ascii="Arial" w:hAnsi="Arial" w:cs="Arial"/>
          <w:color w:val="000000" w:themeColor="text1"/>
          <w:lang w:val="en-GB"/>
        </w:rPr>
        <w:t>co</w:t>
      </w:r>
      <w:r w:rsidR="002A57EF">
        <w:rPr>
          <w:rFonts w:ascii="Arial" w:hAnsi="Arial" w:cs="Arial"/>
          <w:color w:val="000000" w:themeColor="text1"/>
          <w:lang w:val="en-GB"/>
        </w:rPr>
        <w:t>-</w:t>
      </w:r>
      <w:r w:rsidR="008B7DF5" w:rsidRPr="008B7DF5">
        <w:rPr>
          <w:rFonts w:ascii="Arial" w:hAnsi="Arial" w:cs="Arial"/>
          <w:color w:val="000000" w:themeColor="text1"/>
          <w:lang w:val="en-GB"/>
        </w:rPr>
        <w:t>design a communications strategy with NDIS participants, their supporters and representative organisations to provide</w:t>
      </w:r>
      <w:r w:rsidR="008B7DF5">
        <w:rPr>
          <w:rFonts w:ascii="Arial" w:hAnsi="Arial" w:cs="Arial"/>
          <w:color w:val="000000" w:themeColor="text1"/>
          <w:lang w:val="en-GB"/>
        </w:rPr>
        <w:t xml:space="preserve"> </w:t>
      </w:r>
      <w:r>
        <w:rPr>
          <w:rFonts w:ascii="Arial" w:hAnsi="Arial" w:cs="Arial"/>
          <w:color w:val="000000" w:themeColor="text1"/>
        </w:rPr>
        <w:t>clear accessible information to people with disability and providers</w:t>
      </w:r>
      <w:r w:rsidR="002A57EF">
        <w:rPr>
          <w:rFonts w:ascii="Arial" w:hAnsi="Arial" w:cs="Arial"/>
          <w:color w:val="000000" w:themeColor="text1"/>
        </w:rPr>
        <w:t xml:space="preserve">. The Commission should also provide and widely distribute a </w:t>
      </w:r>
      <w:r w:rsidR="004F0782" w:rsidRPr="00E113D9">
        <w:rPr>
          <w:rFonts w:ascii="Arial" w:hAnsi="Arial" w:cs="Arial"/>
          <w:color w:val="000000" w:themeColor="text1"/>
        </w:rPr>
        <w:t>structured</w:t>
      </w:r>
      <w:r>
        <w:rPr>
          <w:rFonts w:ascii="Arial" w:hAnsi="Arial" w:cs="Arial"/>
          <w:color w:val="000000" w:themeColor="text1"/>
        </w:rPr>
        <w:t xml:space="preserve"> </w:t>
      </w:r>
      <w:r w:rsidR="004F0782" w:rsidRPr="00E113D9">
        <w:rPr>
          <w:rFonts w:ascii="Arial" w:hAnsi="Arial" w:cs="Arial"/>
          <w:color w:val="000000" w:themeColor="text1"/>
        </w:rPr>
        <w:t xml:space="preserve">timeline </w:t>
      </w:r>
      <w:r>
        <w:rPr>
          <w:rFonts w:ascii="Arial" w:hAnsi="Arial" w:cs="Arial"/>
          <w:color w:val="000000" w:themeColor="text1"/>
        </w:rPr>
        <w:t xml:space="preserve">detailing when </w:t>
      </w:r>
      <w:r w:rsidR="004F0782" w:rsidRPr="00E113D9">
        <w:rPr>
          <w:rFonts w:ascii="Arial" w:hAnsi="Arial" w:cs="Arial"/>
          <w:color w:val="000000" w:themeColor="text1"/>
        </w:rPr>
        <w:t>changes will take effect and what actions are required</w:t>
      </w:r>
      <w:r w:rsidR="002A57EF">
        <w:rPr>
          <w:rFonts w:ascii="Arial" w:hAnsi="Arial" w:cs="Arial"/>
          <w:color w:val="000000" w:themeColor="text1"/>
        </w:rPr>
        <w:t xml:space="preserve"> from both participants and providers</w:t>
      </w:r>
      <w:r w:rsidR="004F0782" w:rsidRPr="00E113D9">
        <w:rPr>
          <w:rFonts w:ascii="Arial" w:hAnsi="Arial" w:cs="Arial"/>
          <w:color w:val="000000" w:themeColor="text1"/>
        </w:rPr>
        <w:t>.</w:t>
      </w:r>
    </w:p>
    <w:p w14:paraId="6E01C061" w14:textId="77777777" w:rsidR="00FA0FB7" w:rsidRPr="003A6578" w:rsidRDefault="00FA0FB7" w:rsidP="00885AF7">
      <w:pPr>
        <w:pStyle w:val="Heading3"/>
        <w:rPr>
          <w:rFonts w:eastAsia="Times New Roman"/>
          <w:szCs w:val="36"/>
          <w:lang w:eastAsia="en-GB"/>
        </w:rPr>
      </w:pPr>
      <w:bookmarkStart w:id="77" w:name="_Toc191305704"/>
      <w:bookmarkStart w:id="78" w:name="_Toc192094233"/>
      <w:r w:rsidRPr="003A6578">
        <w:rPr>
          <w:rFonts w:eastAsia="Times New Roman"/>
          <w:szCs w:val="36"/>
          <w:lang w:eastAsia="en-GB"/>
        </w:rPr>
        <w:t>Accessible and Transparent Communication</w:t>
      </w:r>
      <w:bookmarkEnd w:id="77"/>
      <w:bookmarkEnd w:id="78"/>
    </w:p>
    <w:p w14:paraId="543E4B63" w14:textId="03C29113" w:rsidR="00FA0FB7" w:rsidRDefault="00FA0FB7" w:rsidP="00FA0FB7">
      <w:pPr>
        <w:spacing w:before="100" w:beforeAutospacing="1" w:after="100" w:afterAutospacing="1"/>
        <w:rPr>
          <w:rFonts w:ascii="Arial" w:eastAsia="Times New Roman" w:hAnsi="Arial" w:cs="Arial"/>
          <w:lang w:eastAsia="en-GB"/>
        </w:rPr>
      </w:pPr>
      <w:proofErr w:type="gramStart"/>
      <w:r>
        <w:rPr>
          <w:rFonts w:ascii="Arial" w:eastAsia="Times New Roman" w:hAnsi="Arial" w:cs="Arial"/>
          <w:lang w:eastAsia="en-GB"/>
        </w:rPr>
        <w:t>In order to</w:t>
      </w:r>
      <w:proofErr w:type="gramEnd"/>
      <w:r>
        <w:rPr>
          <w:rFonts w:ascii="Arial" w:eastAsia="Times New Roman" w:hAnsi="Arial" w:cs="Arial"/>
          <w:lang w:eastAsia="en-GB"/>
        </w:rPr>
        <w:t xml:space="preserve"> make sure that the information distributed is accessible to NDIS participants, in all of their diversity, i</w:t>
      </w:r>
      <w:r w:rsidRPr="004F0782">
        <w:rPr>
          <w:rFonts w:ascii="Arial" w:eastAsia="Times New Roman" w:hAnsi="Arial" w:cs="Arial"/>
          <w:lang w:eastAsia="en-GB"/>
        </w:rPr>
        <w:t xml:space="preserve">nformation </w:t>
      </w:r>
      <w:r>
        <w:rPr>
          <w:rFonts w:ascii="Arial" w:eastAsia="Times New Roman" w:hAnsi="Arial" w:cs="Arial"/>
          <w:lang w:eastAsia="en-GB"/>
        </w:rPr>
        <w:t>should be provided in multiple accessible formats such as</w:t>
      </w:r>
      <w:r w:rsidRPr="004F0782">
        <w:rPr>
          <w:rFonts w:ascii="Arial" w:eastAsia="Times New Roman" w:hAnsi="Arial" w:cs="Arial"/>
          <w:lang w:eastAsia="en-GB"/>
        </w:rPr>
        <w:t xml:space="preserve"> in plain English, Easy Read, </w:t>
      </w:r>
      <w:proofErr w:type="spellStart"/>
      <w:r w:rsidRPr="004F0782">
        <w:rPr>
          <w:rFonts w:ascii="Arial" w:eastAsia="Times New Roman" w:hAnsi="Arial" w:cs="Arial"/>
          <w:lang w:eastAsia="en-GB"/>
        </w:rPr>
        <w:t>Auslan</w:t>
      </w:r>
      <w:proofErr w:type="spellEnd"/>
      <w:r w:rsidRPr="004F0782">
        <w:rPr>
          <w:rFonts w:ascii="Arial" w:eastAsia="Times New Roman" w:hAnsi="Arial" w:cs="Arial"/>
          <w:lang w:eastAsia="en-GB"/>
        </w:rPr>
        <w:t>, and multiple languages</w:t>
      </w:r>
      <w:r>
        <w:rPr>
          <w:rFonts w:ascii="Arial" w:eastAsia="Times New Roman" w:hAnsi="Arial" w:cs="Arial"/>
          <w:lang w:eastAsia="en-GB"/>
        </w:rPr>
        <w:t xml:space="preserve">, as well as in </w:t>
      </w:r>
      <w:r w:rsidRPr="004F0782">
        <w:rPr>
          <w:rFonts w:ascii="Arial" w:eastAsia="Times New Roman" w:hAnsi="Arial" w:cs="Arial"/>
          <w:lang w:eastAsia="en-GB"/>
        </w:rPr>
        <w:t>visual</w:t>
      </w:r>
      <w:r>
        <w:rPr>
          <w:rFonts w:ascii="Arial" w:eastAsia="Times New Roman" w:hAnsi="Arial" w:cs="Arial"/>
          <w:lang w:eastAsia="en-GB"/>
        </w:rPr>
        <w:t xml:space="preserve"> and </w:t>
      </w:r>
      <w:r w:rsidR="00E034E9">
        <w:rPr>
          <w:rFonts w:ascii="Arial" w:eastAsia="Times New Roman" w:hAnsi="Arial" w:cs="Arial"/>
          <w:lang w:eastAsia="en-GB"/>
        </w:rPr>
        <w:t>audio-based</w:t>
      </w:r>
      <w:r w:rsidRPr="004F0782">
        <w:rPr>
          <w:rFonts w:ascii="Arial" w:eastAsia="Times New Roman" w:hAnsi="Arial" w:cs="Arial"/>
          <w:lang w:eastAsia="en-GB"/>
        </w:rPr>
        <w:t xml:space="preserve"> </w:t>
      </w:r>
      <w:r>
        <w:rPr>
          <w:rFonts w:ascii="Arial" w:eastAsia="Times New Roman" w:hAnsi="Arial" w:cs="Arial"/>
          <w:lang w:eastAsia="en-GB"/>
        </w:rPr>
        <w:t xml:space="preserve">formats to cater for different styles </w:t>
      </w:r>
      <w:r>
        <w:rPr>
          <w:rFonts w:ascii="Arial" w:eastAsia="Times New Roman" w:hAnsi="Arial" w:cs="Arial"/>
          <w:lang w:eastAsia="en-GB"/>
        </w:rPr>
        <w:lastRenderedPageBreak/>
        <w:t>of processing information</w:t>
      </w:r>
      <w:r w:rsidRPr="004F0782">
        <w:rPr>
          <w:rFonts w:ascii="Arial" w:eastAsia="Times New Roman" w:hAnsi="Arial" w:cs="Arial"/>
          <w:lang w:eastAsia="en-GB"/>
        </w:rPr>
        <w:t xml:space="preserve">. </w:t>
      </w:r>
      <w:r>
        <w:rPr>
          <w:rFonts w:ascii="Arial" w:eastAsia="Times New Roman" w:hAnsi="Arial" w:cs="Arial"/>
          <w:lang w:eastAsia="en-GB"/>
        </w:rPr>
        <w:t>In the PWDA, survey, this was strongly emphasised, with m</w:t>
      </w:r>
      <w:r w:rsidRPr="004F0782">
        <w:rPr>
          <w:rFonts w:ascii="Arial" w:eastAsia="Times New Roman" w:hAnsi="Arial" w:cs="Arial"/>
          <w:lang w:eastAsia="en-GB"/>
        </w:rPr>
        <w:t xml:space="preserve">any participants </w:t>
      </w:r>
      <w:r>
        <w:rPr>
          <w:rFonts w:ascii="Arial" w:eastAsia="Times New Roman" w:hAnsi="Arial" w:cs="Arial"/>
          <w:lang w:eastAsia="en-GB"/>
        </w:rPr>
        <w:t>highlighting</w:t>
      </w:r>
      <w:r w:rsidRPr="004F0782">
        <w:rPr>
          <w:rFonts w:ascii="Arial" w:eastAsia="Times New Roman" w:hAnsi="Arial" w:cs="Arial"/>
          <w:lang w:eastAsia="en-GB"/>
        </w:rPr>
        <w:t xml:space="preserve"> difficulty in finding relevant </w:t>
      </w:r>
      <w:r>
        <w:rPr>
          <w:rFonts w:ascii="Arial" w:eastAsia="Times New Roman" w:hAnsi="Arial" w:cs="Arial"/>
          <w:lang w:eastAsia="en-GB"/>
        </w:rPr>
        <w:t xml:space="preserve">and accessible </w:t>
      </w:r>
      <w:r w:rsidRPr="004F0782">
        <w:rPr>
          <w:rFonts w:ascii="Arial" w:eastAsia="Times New Roman" w:hAnsi="Arial" w:cs="Arial"/>
          <w:lang w:eastAsia="en-GB"/>
        </w:rPr>
        <w:t>information</w:t>
      </w:r>
      <w:r>
        <w:rPr>
          <w:rFonts w:ascii="Arial" w:eastAsia="Times New Roman" w:hAnsi="Arial" w:cs="Arial"/>
          <w:lang w:eastAsia="en-GB"/>
        </w:rPr>
        <w:t xml:space="preserve">. </w:t>
      </w:r>
    </w:p>
    <w:p w14:paraId="74DF026F" w14:textId="77777777" w:rsidR="00FA0FB7" w:rsidRPr="004F0782" w:rsidRDefault="00FA0FB7" w:rsidP="00FA0FB7">
      <w:pPr>
        <w:spacing w:before="100" w:beforeAutospacing="1" w:after="100" w:afterAutospacing="1"/>
        <w:ind w:left="1134" w:right="1134"/>
        <w:rPr>
          <w:rFonts w:ascii="Arial" w:eastAsia="Times New Roman" w:hAnsi="Arial" w:cs="Arial"/>
          <w:color w:val="2F5496"/>
          <w:lang w:eastAsia="en-GB"/>
        </w:rPr>
      </w:pPr>
      <w:r w:rsidRPr="004F0782">
        <w:rPr>
          <w:rFonts w:ascii="Arial" w:eastAsia="Times New Roman" w:hAnsi="Arial" w:cs="Arial"/>
          <w:i/>
          <w:iCs/>
          <w:color w:val="2F5496"/>
          <w:lang w:eastAsia="en-GB"/>
        </w:rPr>
        <w:t>"Plain English statements, videos, visual diagrams."</w:t>
      </w:r>
    </w:p>
    <w:p w14:paraId="0A5E89C2" w14:textId="6E5CE58F" w:rsidR="00B107BC" w:rsidRPr="00CF684C" w:rsidRDefault="00B107BC" w:rsidP="005C064B">
      <w:pPr>
        <w:spacing w:before="360" w:after="80"/>
        <w:rPr>
          <w:rFonts w:ascii="Arial" w:hAnsi="Arial" w:cs="Arial"/>
        </w:rPr>
      </w:pPr>
      <w:r w:rsidRPr="00CF684C">
        <w:rPr>
          <w:rStyle w:val="Strong"/>
          <w:rFonts w:ascii="Arial" w:eastAsiaTheme="majorEastAsia" w:hAnsi="Arial" w:cs="Arial"/>
        </w:rPr>
        <w:t xml:space="preserve">Recommendation </w:t>
      </w:r>
      <w:r w:rsidR="00F72E39">
        <w:rPr>
          <w:rStyle w:val="Strong"/>
          <w:rFonts w:ascii="Arial" w:eastAsiaTheme="majorEastAsia" w:hAnsi="Arial" w:cs="Arial"/>
        </w:rPr>
        <w:t>9</w:t>
      </w:r>
      <w:r w:rsidRPr="00CF684C">
        <w:rPr>
          <w:rStyle w:val="Strong"/>
          <w:rFonts w:ascii="Arial" w:eastAsiaTheme="majorEastAsia" w:hAnsi="Arial" w:cs="Arial"/>
        </w:rPr>
        <w:t>:</w:t>
      </w:r>
      <w:r w:rsidRPr="00CF684C">
        <w:rPr>
          <w:rFonts w:ascii="Arial" w:hAnsi="Arial" w:cs="Arial"/>
        </w:rPr>
        <w:t xml:space="preserve"> </w:t>
      </w:r>
      <w:r w:rsidR="008B7DF5">
        <w:rPr>
          <w:rFonts w:ascii="Arial" w:hAnsi="Arial" w:cs="Arial"/>
          <w:color w:val="000000" w:themeColor="text1"/>
        </w:rPr>
        <w:t xml:space="preserve">The </w:t>
      </w:r>
      <w:r w:rsidR="008B7DF5" w:rsidRPr="00E113D9">
        <w:rPr>
          <w:rFonts w:ascii="Arial" w:hAnsi="Arial" w:cs="Arial"/>
          <w:color w:val="000000" w:themeColor="text1"/>
        </w:rPr>
        <w:t xml:space="preserve">NDIS Commission </w:t>
      </w:r>
      <w:r w:rsidR="002A57EF">
        <w:rPr>
          <w:rFonts w:ascii="Arial" w:hAnsi="Arial" w:cs="Arial"/>
          <w:color w:val="000000" w:themeColor="text1"/>
        </w:rPr>
        <w:t xml:space="preserve">should work with </w:t>
      </w:r>
      <w:r w:rsidR="002A57EF" w:rsidRPr="008B7DF5">
        <w:rPr>
          <w:rFonts w:ascii="Arial" w:hAnsi="Arial" w:cs="Arial"/>
          <w:color w:val="000000" w:themeColor="text1"/>
          <w:lang w:val="en-GB"/>
        </w:rPr>
        <w:t xml:space="preserve">NDIS participants, their supporters and representative organisations </w:t>
      </w:r>
      <w:r w:rsidR="002A57EF">
        <w:rPr>
          <w:rFonts w:ascii="Arial" w:hAnsi="Arial" w:cs="Arial"/>
          <w:color w:val="000000" w:themeColor="text1"/>
          <w:lang w:val="en-GB"/>
        </w:rPr>
        <w:t xml:space="preserve"> to </w:t>
      </w:r>
      <w:r w:rsidR="008B7DF5" w:rsidRPr="008B7DF5">
        <w:rPr>
          <w:rFonts w:ascii="Arial" w:hAnsi="Arial" w:cs="Arial"/>
          <w:color w:val="000000" w:themeColor="text1"/>
          <w:lang w:val="en-GB"/>
        </w:rPr>
        <w:t>co</w:t>
      </w:r>
      <w:r w:rsidR="002A57EF">
        <w:rPr>
          <w:rFonts w:ascii="Arial" w:hAnsi="Arial" w:cs="Arial"/>
          <w:color w:val="000000" w:themeColor="text1"/>
          <w:lang w:val="en-GB"/>
        </w:rPr>
        <w:t>-</w:t>
      </w:r>
      <w:r w:rsidR="008B7DF5" w:rsidRPr="008B7DF5">
        <w:rPr>
          <w:rFonts w:ascii="Arial" w:hAnsi="Arial" w:cs="Arial"/>
          <w:color w:val="000000" w:themeColor="text1"/>
          <w:lang w:val="en-GB"/>
        </w:rPr>
        <w:t xml:space="preserve">design communications </w:t>
      </w:r>
      <w:r w:rsidR="002A57EF">
        <w:rPr>
          <w:rFonts w:ascii="Arial" w:hAnsi="Arial" w:cs="Arial"/>
          <w:color w:val="000000" w:themeColor="text1"/>
          <w:lang w:val="en-GB"/>
        </w:rPr>
        <w:t>that</w:t>
      </w:r>
      <w:r w:rsidR="008B7DF5" w:rsidRPr="008B7DF5">
        <w:rPr>
          <w:rFonts w:ascii="Arial" w:hAnsi="Arial" w:cs="Arial"/>
          <w:color w:val="000000" w:themeColor="text1"/>
          <w:lang w:val="en-GB"/>
        </w:rPr>
        <w:t xml:space="preserve"> provide</w:t>
      </w:r>
      <w:r w:rsidR="008B7DF5">
        <w:rPr>
          <w:rFonts w:ascii="Arial" w:hAnsi="Arial" w:cs="Arial"/>
          <w:color w:val="000000" w:themeColor="text1"/>
          <w:lang w:val="en-GB"/>
        </w:rPr>
        <w:t xml:space="preserve"> </w:t>
      </w:r>
      <w:r w:rsidR="008B7DF5">
        <w:rPr>
          <w:rFonts w:ascii="Arial" w:hAnsi="Arial" w:cs="Arial"/>
          <w:color w:val="000000" w:themeColor="text1"/>
        </w:rPr>
        <w:t xml:space="preserve">clear accessible information </w:t>
      </w:r>
      <w:r w:rsidR="002A57EF">
        <w:rPr>
          <w:rFonts w:ascii="Arial" w:hAnsi="Arial" w:cs="Arial"/>
          <w:color w:val="000000" w:themeColor="text1"/>
        </w:rPr>
        <w:t xml:space="preserve">about the changes. The NDIS Commission should also provide and widely distribute </w:t>
      </w:r>
      <w:r w:rsidR="008B7DF5" w:rsidRPr="00E113D9">
        <w:rPr>
          <w:rFonts w:ascii="Arial" w:hAnsi="Arial" w:cs="Arial"/>
          <w:color w:val="000000" w:themeColor="text1"/>
        </w:rPr>
        <w:t>a structured</w:t>
      </w:r>
      <w:r w:rsidR="008B7DF5">
        <w:rPr>
          <w:rFonts w:ascii="Arial" w:hAnsi="Arial" w:cs="Arial"/>
          <w:color w:val="000000" w:themeColor="text1"/>
        </w:rPr>
        <w:t xml:space="preserve"> </w:t>
      </w:r>
      <w:r w:rsidR="008B7DF5" w:rsidRPr="00E113D9">
        <w:rPr>
          <w:rFonts w:ascii="Arial" w:hAnsi="Arial" w:cs="Arial"/>
          <w:color w:val="000000" w:themeColor="text1"/>
        </w:rPr>
        <w:t xml:space="preserve">timeline </w:t>
      </w:r>
      <w:r w:rsidR="008B7DF5">
        <w:rPr>
          <w:rFonts w:ascii="Arial" w:hAnsi="Arial" w:cs="Arial"/>
          <w:color w:val="000000" w:themeColor="text1"/>
        </w:rPr>
        <w:t xml:space="preserve">detailing when </w:t>
      </w:r>
      <w:r w:rsidR="008B7DF5" w:rsidRPr="00E113D9">
        <w:rPr>
          <w:rFonts w:ascii="Arial" w:hAnsi="Arial" w:cs="Arial"/>
          <w:color w:val="000000" w:themeColor="text1"/>
        </w:rPr>
        <w:t>changes will take effect and what actions are required</w:t>
      </w:r>
      <w:r w:rsidR="002A57EF">
        <w:rPr>
          <w:rFonts w:ascii="Arial" w:hAnsi="Arial" w:cs="Arial"/>
          <w:color w:val="000000" w:themeColor="text1"/>
        </w:rPr>
        <w:t xml:space="preserve"> from participants and providers</w:t>
      </w:r>
      <w:r w:rsidR="008B7DF5" w:rsidRPr="00E113D9">
        <w:rPr>
          <w:rFonts w:ascii="Arial" w:hAnsi="Arial" w:cs="Arial"/>
          <w:color w:val="000000" w:themeColor="text1"/>
        </w:rPr>
        <w:t>.</w:t>
      </w:r>
      <w:r w:rsidR="002A57EF">
        <w:rPr>
          <w:rFonts w:ascii="Arial" w:hAnsi="Arial" w:cs="Arial"/>
          <w:color w:val="000000" w:themeColor="text1"/>
        </w:rPr>
        <w:t xml:space="preserve"> </w:t>
      </w:r>
      <w:r w:rsidR="008B7DF5">
        <w:rPr>
          <w:rFonts w:ascii="Arial" w:eastAsia="Times New Roman" w:hAnsi="Arial" w:cs="Arial"/>
          <w:lang w:eastAsia="en-GB"/>
        </w:rPr>
        <w:t>As part of t</w:t>
      </w:r>
      <w:r w:rsidR="002A57EF">
        <w:rPr>
          <w:rFonts w:ascii="Arial" w:eastAsia="Times New Roman" w:hAnsi="Arial" w:cs="Arial"/>
          <w:lang w:eastAsia="en-GB"/>
        </w:rPr>
        <w:t>hese communications</w:t>
      </w:r>
      <w:r w:rsidR="008B7DF5">
        <w:rPr>
          <w:rFonts w:ascii="Arial" w:eastAsia="Times New Roman" w:hAnsi="Arial" w:cs="Arial"/>
          <w:lang w:eastAsia="en-GB"/>
        </w:rPr>
        <w:t>, the N</w:t>
      </w:r>
      <w:r w:rsidRPr="00CF684C">
        <w:rPr>
          <w:rFonts w:ascii="Arial" w:hAnsi="Arial" w:cs="Arial"/>
        </w:rPr>
        <w:t xml:space="preserve">DIS Commission should develop and distribute accessible, easy-to-understand information about registration changes in multiple formats, including Easy Read, </w:t>
      </w:r>
      <w:proofErr w:type="spellStart"/>
      <w:r w:rsidRPr="00CF684C">
        <w:rPr>
          <w:rFonts w:ascii="Arial" w:hAnsi="Arial" w:cs="Arial"/>
        </w:rPr>
        <w:t>Auslan</w:t>
      </w:r>
      <w:proofErr w:type="spellEnd"/>
      <w:r w:rsidRPr="00CF684C">
        <w:rPr>
          <w:rFonts w:ascii="Arial" w:hAnsi="Arial" w:cs="Arial"/>
        </w:rPr>
        <w:t>, audio, and plain English</w:t>
      </w:r>
      <w:r w:rsidR="008B7DF5">
        <w:rPr>
          <w:rFonts w:ascii="Arial" w:hAnsi="Arial" w:cs="Arial"/>
        </w:rPr>
        <w:t xml:space="preserve">. </w:t>
      </w:r>
    </w:p>
    <w:p w14:paraId="723FCA51" w14:textId="16CE7B58" w:rsidR="004F0782" w:rsidRPr="003A6578" w:rsidRDefault="004F0782" w:rsidP="00E6770B">
      <w:pPr>
        <w:pStyle w:val="Heading3"/>
        <w:rPr>
          <w:szCs w:val="36"/>
        </w:rPr>
      </w:pPr>
      <w:bookmarkStart w:id="79" w:name="_Toc191305705"/>
      <w:bookmarkStart w:id="80" w:name="_Toc192094234"/>
      <w:r w:rsidRPr="003A6578">
        <w:rPr>
          <w:szCs w:val="36"/>
        </w:rPr>
        <w:t>A Simple, Low</w:t>
      </w:r>
      <w:r w:rsidR="00712507" w:rsidRPr="003A6578">
        <w:rPr>
          <w:szCs w:val="36"/>
        </w:rPr>
        <w:t>-</w:t>
      </w:r>
      <w:r w:rsidRPr="003A6578">
        <w:rPr>
          <w:szCs w:val="36"/>
        </w:rPr>
        <w:t>Cost Registration Process</w:t>
      </w:r>
      <w:bookmarkEnd w:id="79"/>
      <w:bookmarkEnd w:id="80"/>
      <w:r w:rsidRPr="003A6578">
        <w:rPr>
          <w:szCs w:val="36"/>
        </w:rPr>
        <w:t xml:space="preserve">  </w:t>
      </w:r>
    </w:p>
    <w:p w14:paraId="144179A4" w14:textId="7BB5E973" w:rsidR="004F0782" w:rsidRPr="00E113D9" w:rsidRDefault="00FA0FB7" w:rsidP="00FD0994">
      <w:pPr>
        <w:spacing w:before="100" w:beforeAutospacing="1" w:after="100" w:afterAutospacing="1"/>
        <w:ind w:right="1134"/>
        <w:rPr>
          <w:rFonts w:ascii="Arial" w:hAnsi="Arial" w:cs="Arial"/>
          <w:color w:val="000000" w:themeColor="text1"/>
        </w:rPr>
      </w:pPr>
      <w:r>
        <w:rPr>
          <w:rFonts w:ascii="Arial" w:hAnsi="Arial" w:cs="Arial"/>
          <w:color w:val="000000" w:themeColor="text1"/>
        </w:rPr>
        <w:t>A</w:t>
      </w:r>
      <w:r w:rsidR="004F0782" w:rsidRPr="004F0782">
        <w:rPr>
          <w:rFonts w:ascii="Arial" w:hAnsi="Arial" w:cs="Arial"/>
          <w:color w:val="000000" w:themeColor="text1"/>
        </w:rPr>
        <w:t xml:space="preserve"> key concern raised in the PWDA survey is that many small providers and sole traders may struggle with the financial and administrative burden of registration. </w:t>
      </w:r>
    </w:p>
    <w:p w14:paraId="2EE457EE" w14:textId="77777777" w:rsidR="004F0782" w:rsidRPr="004F0782" w:rsidRDefault="004F0782" w:rsidP="00FD0994">
      <w:pPr>
        <w:spacing w:before="100" w:beforeAutospacing="1" w:after="100" w:afterAutospacing="1"/>
        <w:ind w:left="1134" w:right="1134"/>
        <w:rPr>
          <w:rFonts w:ascii="Arial" w:hAnsi="Arial" w:cs="Arial"/>
          <w:color w:val="2F5496"/>
        </w:rPr>
      </w:pPr>
      <w:r w:rsidRPr="004F0782">
        <w:rPr>
          <w:rFonts w:ascii="Arial" w:hAnsi="Arial" w:cs="Arial"/>
          <w:i/>
          <w:iCs/>
          <w:color w:val="2F5496"/>
        </w:rPr>
        <w:t>"Registration costs/requirements need to be lowered so that they are feasible for an individual/sole trader to actually do. The current registration process will force many good support coordinators out of business/out of the industry."</w:t>
      </w:r>
    </w:p>
    <w:p w14:paraId="090E06A7" w14:textId="77777777" w:rsidR="004F0782" w:rsidRPr="00C10626" w:rsidRDefault="004F0782" w:rsidP="00FD0994">
      <w:pPr>
        <w:spacing w:before="100" w:beforeAutospacing="1" w:after="100" w:afterAutospacing="1"/>
        <w:ind w:right="1134"/>
        <w:rPr>
          <w:rFonts w:ascii="Arial" w:hAnsi="Arial" w:cs="Arial"/>
          <w:color w:val="000000" w:themeColor="text1"/>
        </w:rPr>
      </w:pPr>
      <w:r w:rsidRPr="004F0782">
        <w:rPr>
          <w:rFonts w:ascii="Arial" w:hAnsi="Arial" w:cs="Arial"/>
          <w:color w:val="000000" w:themeColor="text1"/>
        </w:rPr>
        <w:t xml:space="preserve">To address this, the NDIS should lower registration costs and simplify processes, particularly for peer-led, community-based, and culturally specific providers. Clear "how-to" guides, cost breakdowns, and directories of auditors should be made available to assist small providers in navigating the registration process. </w:t>
      </w:r>
    </w:p>
    <w:p w14:paraId="291A551C" w14:textId="01FBE34F" w:rsidR="004F0782" w:rsidRDefault="004F0782" w:rsidP="00FD0994">
      <w:pPr>
        <w:spacing w:before="100" w:beforeAutospacing="1" w:after="100" w:afterAutospacing="1"/>
        <w:ind w:left="1134" w:right="1134"/>
        <w:rPr>
          <w:rFonts w:ascii="Arial" w:hAnsi="Arial" w:cs="Arial"/>
          <w:i/>
          <w:iCs/>
          <w:color w:val="2F5496"/>
        </w:rPr>
      </w:pPr>
      <w:bookmarkStart w:id="81" w:name="_Hlk192093157"/>
      <w:r w:rsidRPr="004F0782">
        <w:rPr>
          <w:rFonts w:ascii="Arial" w:hAnsi="Arial" w:cs="Arial"/>
          <w:i/>
          <w:iCs/>
          <w:color w:val="2F5496"/>
        </w:rPr>
        <w:t>"A directory of auditors. Particularly resources on how sole traders can sign up for PRODA without needing organisation sponsorship."</w:t>
      </w:r>
    </w:p>
    <w:bookmarkEnd w:id="81"/>
    <w:p w14:paraId="51068F42" w14:textId="31F23B63" w:rsidR="00CF684C" w:rsidRDefault="00046BD0" w:rsidP="00CF684C">
      <w:pPr>
        <w:spacing w:before="100" w:beforeAutospacing="1" w:after="100" w:afterAutospacing="1"/>
        <w:ind w:right="1134"/>
        <w:rPr>
          <w:rFonts w:ascii="Arial" w:eastAsia="Times New Roman" w:hAnsi="Arial" w:cs="Arial"/>
          <w:color w:val="2F5496"/>
          <w:lang w:eastAsia="en-GB"/>
        </w:rPr>
      </w:pPr>
      <w:r w:rsidRPr="00CF684C">
        <w:rPr>
          <w:rStyle w:val="Strong"/>
          <w:rFonts w:ascii="Arial" w:hAnsi="Arial" w:cs="Arial"/>
        </w:rPr>
        <w:lastRenderedPageBreak/>
        <w:t xml:space="preserve">Recommendation </w:t>
      </w:r>
      <w:r w:rsidR="00F72E39">
        <w:rPr>
          <w:rStyle w:val="Strong"/>
          <w:rFonts w:ascii="Arial" w:hAnsi="Arial" w:cs="Arial"/>
        </w:rPr>
        <w:t>10</w:t>
      </w:r>
      <w:r w:rsidRPr="00CF684C">
        <w:rPr>
          <w:rStyle w:val="Strong"/>
          <w:rFonts w:ascii="Arial" w:hAnsi="Arial" w:cs="Arial"/>
        </w:rPr>
        <w:t>:</w:t>
      </w:r>
      <w:r w:rsidRPr="00CF684C">
        <w:rPr>
          <w:rFonts w:ascii="Arial" w:hAnsi="Arial" w:cs="Arial"/>
        </w:rPr>
        <w:t xml:space="preserve"> The Australian Government, NDIA, and NDIS Commission should introduce a streamlined, low-cost registration option for sole traders and microbusinesses to reduce administrative </w:t>
      </w:r>
      <w:r w:rsidR="008B7DF5">
        <w:rPr>
          <w:rFonts w:ascii="Arial" w:hAnsi="Arial" w:cs="Arial"/>
        </w:rPr>
        <w:t xml:space="preserve">and financial </w:t>
      </w:r>
      <w:r w:rsidRPr="00CF684C">
        <w:rPr>
          <w:rFonts w:ascii="Arial" w:hAnsi="Arial" w:cs="Arial"/>
        </w:rPr>
        <w:t>barriers while maintaining service quality and oversight.</w:t>
      </w:r>
    </w:p>
    <w:p w14:paraId="277AF5BF" w14:textId="71291B3B" w:rsidR="00D20E1B" w:rsidRPr="003A6578" w:rsidRDefault="004F0782" w:rsidP="00E6770B">
      <w:pPr>
        <w:pStyle w:val="Heading3"/>
        <w:rPr>
          <w:szCs w:val="36"/>
        </w:rPr>
      </w:pPr>
      <w:bookmarkStart w:id="82" w:name="_Toc191305706"/>
      <w:bookmarkStart w:id="83" w:name="_Toc192094235"/>
      <w:r w:rsidRPr="003A6578">
        <w:rPr>
          <w:szCs w:val="36"/>
        </w:rPr>
        <w:t>A Grace Period</w:t>
      </w:r>
      <w:bookmarkEnd w:id="82"/>
      <w:bookmarkEnd w:id="83"/>
      <w:r w:rsidRPr="003A6578">
        <w:rPr>
          <w:szCs w:val="36"/>
        </w:rPr>
        <w:t xml:space="preserve"> </w:t>
      </w:r>
    </w:p>
    <w:p w14:paraId="17ACB154" w14:textId="795DF78E" w:rsidR="004F0782" w:rsidRPr="00D20E1B" w:rsidRDefault="004F0782" w:rsidP="00D20E1B">
      <w:pPr>
        <w:rPr>
          <w:rFonts w:ascii="Arial" w:hAnsi="Arial" w:cs="Arial"/>
          <w:b/>
          <w:bCs/>
          <w:color w:val="2F5496"/>
        </w:rPr>
      </w:pPr>
      <w:r w:rsidRPr="004F0782">
        <w:rPr>
          <w:rFonts w:ascii="Arial" w:hAnsi="Arial" w:cs="Arial"/>
          <w:color w:val="000000" w:themeColor="text1"/>
        </w:rPr>
        <w:t>Noting that it is essential that people with disability are supported to continue receiving supports while their chosen providers complete the registration process, PWDA supports the proposal in the consultation paper to allow providers a transition period,</w:t>
      </w:r>
      <w:r w:rsidR="00FA0FB7">
        <w:rPr>
          <w:rStyle w:val="FootnoteReference"/>
          <w:rFonts w:ascii="Arial" w:hAnsi="Arial" w:cs="Arial"/>
          <w:color w:val="000000" w:themeColor="text1"/>
        </w:rPr>
        <w:footnoteReference w:id="42"/>
      </w:r>
      <w:r w:rsidRPr="004F0782">
        <w:rPr>
          <w:rFonts w:ascii="Arial" w:hAnsi="Arial" w:cs="Arial"/>
          <w:color w:val="000000" w:themeColor="text1"/>
        </w:rPr>
        <w:t xml:space="preserve"> giving them time to register, while still providing supports to participant</w:t>
      </w:r>
      <w:r w:rsidR="00385610">
        <w:rPr>
          <w:rFonts w:ascii="Arial" w:hAnsi="Arial" w:cs="Arial"/>
          <w:color w:val="000000" w:themeColor="text1"/>
        </w:rPr>
        <w:t>s</w:t>
      </w:r>
      <w:r w:rsidRPr="004F0782">
        <w:rPr>
          <w:rFonts w:ascii="Arial" w:hAnsi="Arial" w:cs="Arial"/>
          <w:color w:val="000000" w:themeColor="text1"/>
        </w:rPr>
        <w:t xml:space="preserve">. </w:t>
      </w:r>
    </w:p>
    <w:p w14:paraId="240691AB" w14:textId="79F1B324" w:rsidR="00A23753" w:rsidRDefault="00A23753" w:rsidP="00A23753">
      <w:pPr>
        <w:spacing w:before="100" w:beforeAutospacing="1" w:after="100" w:afterAutospacing="1"/>
        <w:ind w:left="1134" w:right="1134"/>
        <w:rPr>
          <w:rFonts w:ascii="Arial" w:hAnsi="Arial" w:cs="Arial"/>
          <w:i/>
          <w:iCs/>
          <w:color w:val="2F5496"/>
        </w:rPr>
      </w:pPr>
      <w:bookmarkStart w:id="84" w:name="_Toc191305707"/>
      <w:r w:rsidRPr="004F0782">
        <w:rPr>
          <w:rFonts w:ascii="Arial" w:hAnsi="Arial" w:cs="Arial"/>
          <w:i/>
          <w:iCs/>
          <w:color w:val="2F5496"/>
        </w:rPr>
        <w:t>"</w:t>
      </w:r>
      <w:r w:rsidRPr="00A23753">
        <w:rPr>
          <w:rFonts w:ascii="Arial" w:hAnsi="Arial" w:cs="Arial"/>
          <w:i/>
          <w:iCs/>
          <w:color w:val="2F5496" w:themeColor="accent1" w:themeShade="BF"/>
        </w:rPr>
        <w:t>Clear guidelines &amp; process/timeline. A grace period, where clients can keep current supports, while they complete the registration."</w:t>
      </w:r>
    </w:p>
    <w:bookmarkEnd w:id="84"/>
    <w:p w14:paraId="0934F6A3" w14:textId="0CC9EAF3" w:rsidR="00FA0FB7" w:rsidRDefault="00FA0FB7" w:rsidP="00FD0994">
      <w:pPr>
        <w:rPr>
          <w:rFonts w:ascii="Arial" w:hAnsi="Arial" w:cs="Arial"/>
        </w:rPr>
      </w:pPr>
      <w:r>
        <w:rPr>
          <w:rFonts w:ascii="Arial" w:hAnsi="Arial" w:cs="Arial"/>
        </w:rPr>
        <w:t>However</w:t>
      </w:r>
      <w:r w:rsidR="004F0782" w:rsidRPr="004F0782">
        <w:rPr>
          <w:rFonts w:ascii="Arial" w:hAnsi="Arial" w:cs="Arial"/>
        </w:rPr>
        <w:t xml:space="preserve">, it is important </w:t>
      </w:r>
      <w:r>
        <w:rPr>
          <w:rFonts w:ascii="Arial" w:hAnsi="Arial" w:cs="Arial"/>
        </w:rPr>
        <w:t xml:space="preserve">that the NDIS Commission also </w:t>
      </w:r>
      <w:r w:rsidR="004F0782" w:rsidRPr="004F0782">
        <w:rPr>
          <w:rFonts w:ascii="Arial" w:hAnsi="Arial" w:cs="Arial"/>
        </w:rPr>
        <w:t>acknowledge</w:t>
      </w:r>
      <w:r>
        <w:rPr>
          <w:rFonts w:ascii="Arial" w:hAnsi="Arial" w:cs="Arial"/>
        </w:rPr>
        <w:t>s circumstances where</w:t>
      </w:r>
      <w:r w:rsidR="004F0782" w:rsidRPr="004F0782">
        <w:rPr>
          <w:rFonts w:ascii="Arial" w:hAnsi="Arial" w:cs="Arial"/>
        </w:rPr>
        <w:t xml:space="preserve"> some small, independent providers</w:t>
      </w:r>
      <w:r>
        <w:rPr>
          <w:rFonts w:ascii="Arial" w:hAnsi="Arial" w:cs="Arial"/>
        </w:rPr>
        <w:t xml:space="preserve"> </w:t>
      </w:r>
      <w:r w:rsidR="004F0782" w:rsidRPr="004F0782">
        <w:rPr>
          <w:rFonts w:ascii="Arial" w:hAnsi="Arial" w:cs="Arial"/>
        </w:rPr>
        <w:t>may struggle to meet the registration deadlines</w:t>
      </w:r>
      <w:r>
        <w:rPr>
          <w:rFonts w:ascii="Arial" w:hAnsi="Arial" w:cs="Arial"/>
        </w:rPr>
        <w:t>, despite providing safe and quality supports to participants</w:t>
      </w:r>
      <w:r w:rsidR="004F0782" w:rsidRPr="004F0782">
        <w:rPr>
          <w:rFonts w:ascii="Arial" w:hAnsi="Arial" w:cs="Arial"/>
        </w:rPr>
        <w:t xml:space="preserve">. </w:t>
      </w:r>
    </w:p>
    <w:p w14:paraId="1C5C7F37" w14:textId="4FE67194" w:rsidR="004F0782" w:rsidRDefault="004F0782" w:rsidP="00FD0994">
      <w:pPr>
        <w:rPr>
          <w:rFonts w:ascii="Arial" w:hAnsi="Arial" w:cs="Arial"/>
        </w:rPr>
      </w:pPr>
      <w:r w:rsidRPr="004F0782">
        <w:rPr>
          <w:rFonts w:ascii="Arial" w:hAnsi="Arial" w:cs="Arial"/>
        </w:rPr>
        <w:t>In such cases, additional transition support or exceptions should be considered to prevent participants from being unintentionally disadvantaged.</w:t>
      </w:r>
    </w:p>
    <w:p w14:paraId="0C8C7028" w14:textId="0D768E7F" w:rsidR="00B107BC" w:rsidRPr="00CF684C" w:rsidRDefault="00B107BC" w:rsidP="00CF684C">
      <w:pPr>
        <w:pStyle w:val="NormalWeb"/>
        <w:spacing w:line="360" w:lineRule="auto"/>
        <w:rPr>
          <w:rFonts w:ascii="Arial" w:hAnsi="Arial" w:cs="Arial"/>
        </w:rPr>
      </w:pPr>
      <w:r w:rsidRPr="00CF684C">
        <w:rPr>
          <w:rStyle w:val="Strong"/>
          <w:rFonts w:ascii="Arial" w:eastAsiaTheme="majorEastAsia" w:hAnsi="Arial" w:cs="Arial"/>
        </w:rPr>
        <w:t xml:space="preserve">Recommendation </w:t>
      </w:r>
      <w:r w:rsidR="00F72E39">
        <w:rPr>
          <w:rStyle w:val="Strong"/>
          <w:rFonts w:ascii="Arial" w:eastAsiaTheme="majorEastAsia" w:hAnsi="Arial" w:cs="Arial"/>
        </w:rPr>
        <w:t>11</w:t>
      </w:r>
      <w:r w:rsidRPr="00CF684C">
        <w:rPr>
          <w:rStyle w:val="Strong"/>
          <w:rFonts w:ascii="Arial" w:eastAsiaTheme="majorEastAsia" w:hAnsi="Arial" w:cs="Arial"/>
        </w:rPr>
        <w:t>:</w:t>
      </w:r>
      <w:r w:rsidRPr="00CF684C">
        <w:rPr>
          <w:rFonts w:ascii="Arial" w:hAnsi="Arial" w:cs="Arial"/>
        </w:rPr>
        <w:t xml:space="preserve"> The NDIS Commission should establish a grace period and provisional registration option to allow providers to continue service delivery while meeting new registration requirements, preventing service disruptions for participants.</w:t>
      </w:r>
      <w:r w:rsidR="008B7DF5">
        <w:rPr>
          <w:rFonts w:ascii="Arial" w:hAnsi="Arial" w:cs="Arial"/>
        </w:rPr>
        <w:t xml:space="preserve"> The Commission should also provide additional support and / or allow exceptions to the proposed timeline for </w:t>
      </w:r>
      <w:r w:rsidR="008B7DF5" w:rsidRPr="004F0782">
        <w:rPr>
          <w:rFonts w:ascii="Arial" w:hAnsi="Arial" w:cs="Arial"/>
        </w:rPr>
        <w:t>small, independent providers</w:t>
      </w:r>
      <w:r w:rsidR="008B7DF5">
        <w:rPr>
          <w:rFonts w:ascii="Arial" w:hAnsi="Arial" w:cs="Arial"/>
        </w:rPr>
        <w:t xml:space="preserve"> struggle to meet the registration </w:t>
      </w:r>
      <w:proofErr w:type="gramStart"/>
      <w:r w:rsidR="008B7DF5">
        <w:rPr>
          <w:rFonts w:ascii="Arial" w:hAnsi="Arial" w:cs="Arial"/>
        </w:rPr>
        <w:t>deadlines,</w:t>
      </w:r>
      <w:proofErr w:type="gramEnd"/>
      <w:r w:rsidR="008B7DF5">
        <w:rPr>
          <w:rFonts w:ascii="Arial" w:hAnsi="Arial" w:cs="Arial"/>
        </w:rPr>
        <w:t xml:space="preserve"> despite providing safe and quality supports to participants.</w:t>
      </w:r>
    </w:p>
    <w:p w14:paraId="7CBBE0A0" w14:textId="77777777" w:rsidR="004F0782" w:rsidRPr="00180CF4" w:rsidRDefault="004F0782" w:rsidP="00180CF4">
      <w:pPr>
        <w:pStyle w:val="Heading3"/>
      </w:pPr>
      <w:bookmarkStart w:id="85" w:name="_Toc191305708"/>
      <w:bookmarkStart w:id="86" w:name="_Toc192094236"/>
      <w:r w:rsidRPr="00180CF4">
        <w:lastRenderedPageBreak/>
        <w:t>Supporting Participants Through the Transition</w:t>
      </w:r>
      <w:bookmarkEnd w:id="85"/>
      <w:bookmarkEnd w:id="86"/>
    </w:p>
    <w:p w14:paraId="6CC9AE1C" w14:textId="49D7B3F7" w:rsidR="004F0782" w:rsidRPr="00C10626" w:rsidRDefault="004F0782" w:rsidP="00FD0994">
      <w:pPr>
        <w:rPr>
          <w:rFonts w:ascii="Arial" w:hAnsi="Arial" w:cs="Arial"/>
          <w:color w:val="000000" w:themeColor="text1"/>
        </w:rPr>
      </w:pPr>
      <w:r w:rsidRPr="004F0782">
        <w:rPr>
          <w:rFonts w:ascii="Arial" w:hAnsi="Arial" w:cs="Arial"/>
          <w:color w:val="000000" w:themeColor="text1"/>
        </w:rPr>
        <w:t xml:space="preserve">Many participants currently use unregistered support coordinators and SIL providers due to their flexibility, person-centred approach, and cultural alignment. To ensure continuity of care, the NDIS should notify participants whose </w:t>
      </w:r>
      <w:r w:rsidR="002A57EF">
        <w:rPr>
          <w:rFonts w:ascii="Arial" w:hAnsi="Arial" w:cs="Arial"/>
          <w:color w:val="000000" w:themeColor="text1"/>
        </w:rPr>
        <w:t>S</w:t>
      </w:r>
      <w:r w:rsidRPr="004F0782">
        <w:rPr>
          <w:rFonts w:ascii="Arial" w:hAnsi="Arial" w:cs="Arial"/>
          <w:color w:val="000000" w:themeColor="text1"/>
        </w:rPr>
        <w:t xml:space="preserve">upport </w:t>
      </w:r>
      <w:r w:rsidR="002A57EF">
        <w:rPr>
          <w:rFonts w:ascii="Arial" w:hAnsi="Arial" w:cs="Arial"/>
          <w:color w:val="000000" w:themeColor="text1"/>
        </w:rPr>
        <w:t>C</w:t>
      </w:r>
      <w:r w:rsidRPr="004F0782">
        <w:rPr>
          <w:rFonts w:ascii="Arial" w:hAnsi="Arial" w:cs="Arial"/>
          <w:color w:val="000000" w:themeColor="text1"/>
        </w:rPr>
        <w:t xml:space="preserve">oordinators are unregistered and provide clear guidance on how to find and transition to registered providers if necessary. </w:t>
      </w:r>
    </w:p>
    <w:p w14:paraId="2F760717" w14:textId="27BFDF3B" w:rsidR="004F0782" w:rsidRDefault="002A57EF" w:rsidP="00FD0994">
      <w:pPr>
        <w:rPr>
          <w:rFonts w:ascii="Arial" w:hAnsi="Arial" w:cs="Arial"/>
          <w:color w:val="000000" w:themeColor="text1"/>
        </w:rPr>
      </w:pPr>
      <w:r>
        <w:rPr>
          <w:rFonts w:ascii="Arial" w:hAnsi="Arial" w:cs="Arial"/>
          <w:color w:val="000000" w:themeColor="text1"/>
        </w:rPr>
        <w:t>In response to the PWDA survey, p</w:t>
      </w:r>
      <w:r w:rsidR="004F0782" w:rsidRPr="004F0782">
        <w:rPr>
          <w:rFonts w:ascii="Arial" w:hAnsi="Arial" w:cs="Arial"/>
          <w:color w:val="000000" w:themeColor="text1"/>
        </w:rPr>
        <w:t xml:space="preserve">articipants expressed concern that </w:t>
      </w:r>
      <w:r>
        <w:rPr>
          <w:rFonts w:ascii="Arial" w:hAnsi="Arial" w:cs="Arial"/>
          <w:color w:val="000000" w:themeColor="text1"/>
        </w:rPr>
        <w:t xml:space="preserve">their provider may not register in time and that this would have negative consequences for them as participants. </w:t>
      </w:r>
    </w:p>
    <w:p w14:paraId="3103A22F" w14:textId="433D5C0D" w:rsidR="00E96F72" w:rsidRDefault="00E96F72" w:rsidP="002A57EF">
      <w:pPr>
        <w:ind w:left="1134"/>
        <w:rPr>
          <w:rFonts w:ascii="Arial" w:hAnsi="Arial" w:cs="Arial"/>
          <w:i/>
          <w:iCs/>
          <w:color w:val="2F5496"/>
        </w:rPr>
      </w:pPr>
      <w:r w:rsidRPr="00E96F72">
        <w:rPr>
          <w:rFonts w:ascii="Arial" w:hAnsi="Arial" w:cs="Arial"/>
          <w:i/>
          <w:iCs/>
          <w:color w:val="2F5496"/>
        </w:rPr>
        <w:t>“What happens if my support coordinator doesn’t get registered in</w:t>
      </w:r>
      <w:r w:rsidR="002A57EF">
        <w:rPr>
          <w:rFonts w:ascii="Arial" w:hAnsi="Arial" w:cs="Arial"/>
          <w:i/>
          <w:iCs/>
          <w:color w:val="2F5496"/>
        </w:rPr>
        <w:t xml:space="preserve"> </w:t>
      </w:r>
      <w:r w:rsidRPr="00E96F72">
        <w:rPr>
          <w:rFonts w:ascii="Arial" w:hAnsi="Arial" w:cs="Arial"/>
          <w:i/>
          <w:iCs/>
          <w:color w:val="2F5496"/>
        </w:rPr>
        <w:t>time? Will I be left without support?”</w:t>
      </w:r>
    </w:p>
    <w:p w14:paraId="018C05F7" w14:textId="5E7C5796" w:rsidR="00BF3A02" w:rsidRDefault="00BF3A02" w:rsidP="002A57EF">
      <w:pPr>
        <w:ind w:left="1134"/>
        <w:rPr>
          <w:rFonts w:ascii="Arial" w:hAnsi="Arial" w:cs="Arial"/>
          <w:i/>
          <w:iCs/>
          <w:color w:val="2F5496"/>
        </w:rPr>
      </w:pPr>
      <w:r>
        <w:rPr>
          <w:rFonts w:ascii="Arial" w:hAnsi="Arial" w:cs="Arial"/>
          <w:i/>
          <w:iCs/>
          <w:color w:val="2F5496"/>
        </w:rPr>
        <w:t>“</w:t>
      </w:r>
      <w:r w:rsidR="003A6578">
        <w:rPr>
          <w:rFonts w:ascii="Arial" w:hAnsi="Arial" w:cs="Arial"/>
          <w:i/>
          <w:iCs/>
          <w:color w:val="2F5496"/>
        </w:rPr>
        <w:t>How to tell if they’re registered.”</w:t>
      </w:r>
    </w:p>
    <w:p w14:paraId="57CCC656" w14:textId="515F5C2A" w:rsidR="004F0782" w:rsidRPr="00C10626" w:rsidRDefault="002A57EF" w:rsidP="00FD0994">
      <w:pPr>
        <w:rPr>
          <w:rFonts w:ascii="Arial" w:hAnsi="Arial" w:cs="Arial"/>
        </w:rPr>
      </w:pPr>
      <w:r>
        <w:rPr>
          <w:rFonts w:ascii="Arial" w:hAnsi="Arial" w:cs="Arial"/>
          <w:color w:val="000000" w:themeColor="text1"/>
        </w:rPr>
        <w:t>To address, this,</w:t>
      </w:r>
      <w:r w:rsidR="004F0782" w:rsidRPr="004F0782">
        <w:rPr>
          <w:rFonts w:ascii="Arial" w:hAnsi="Arial" w:cs="Arial"/>
          <w:color w:val="000000" w:themeColor="text1"/>
        </w:rPr>
        <w:t xml:space="preserve"> participants need a simple way to check whether their current providers are registered</w:t>
      </w:r>
      <w:r>
        <w:rPr>
          <w:rFonts w:ascii="Arial" w:hAnsi="Arial" w:cs="Arial"/>
          <w:color w:val="000000" w:themeColor="text1"/>
        </w:rPr>
        <w:t xml:space="preserve"> and assurance that they are not</w:t>
      </w:r>
      <w:r w:rsidR="00FA0FB7">
        <w:rPr>
          <w:rFonts w:ascii="Arial" w:hAnsi="Arial" w:cs="Arial"/>
          <w:color w:val="000000" w:themeColor="text1"/>
        </w:rPr>
        <w:t xml:space="preserve"> penalised for unintentionally accessing supports from unregistered services. </w:t>
      </w:r>
    </w:p>
    <w:p w14:paraId="0D811678" w14:textId="4FDD3A4E" w:rsidR="00FA0FB7" w:rsidRDefault="00B107BC" w:rsidP="00CF684C">
      <w:pPr>
        <w:pStyle w:val="NormalWeb"/>
        <w:spacing w:line="360" w:lineRule="auto"/>
        <w:rPr>
          <w:rFonts w:ascii="Arial" w:hAnsi="Arial" w:cs="Arial"/>
        </w:rPr>
      </w:pPr>
      <w:r w:rsidRPr="00CF684C">
        <w:rPr>
          <w:rStyle w:val="Strong"/>
          <w:rFonts w:ascii="Arial" w:eastAsiaTheme="majorEastAsia" w:hAnsi="Arial" w:cs="Arial"/>
        </w:rPr>
        <w:t xml:space="preserve">Recommendation </w:t>
      </w:r>
      <w:r w:rsidR="00CF684C">
        <w:rPr>
          <w:rStyle w:val="Strong"/>
          <w:rFonts w:ascii="Arial" w:eastAsiaTheme="majorEastAsia" w:hAnsi="Arial" w:cs="Arial"/>
        </w:rPr>
        <w:t>1</w:t>
      </w:r>
      <w:r w:rsidR="00F72E39">
        <w:rPr>
          <w:rStyle w:val="Strong"/>
          <w:rFonts w:ascii="Arial" w:eastAsiaTheme="majorEastAsia" w:hAnsi="Arial" w:cs="Arial"/>
        </w:rPr>
        <w:t>2</w:t>
      </w:r>
      <w:r w:rsidRPr="00CF684C">
        <w:rPr>
          <w:rStyle w:val="Strong"/>
          <w:rFonts w:ascii="Arial" w:eastAsiaTheme="majorEastAsia" w:hAnsi="Arial" w:cs="Arial"/>
        </w:rPr>
        <w:t>:</w:t>
      </w:r>
      <w:r w:rsidRPr="00CF684C">
        <w:rPr>
          <w:rFonts w:ascii="Arial" w:hAnsi="Arial" w:cs="Arial"/>
        </w:rPr>
        <w:t xml:space="preserve"> The NDIS Commission should create a publicly available, accessible, up to date and user</w:t>
      </w:r>
      <w:r w:rsidR="00CF684C">
        <w:rPr>
          <w:rFonts w:ascii="Arial" w:hAnsi="Arial" w:cs="Arial"/>
        </w:rPr>
        <w:t>-</w:t>
      </w:r>
      <w:r w:rsidRPr="00CF684C">
        <w:rPr>
          <w:rFonts w:ascii="Arial" w:hAnsi="Arial" w:cs="Arial"/>
        </w:rPr>
        <w:t>friendly directory of registered providers, including small, independent, and culturally specific providers, to support participant choice and service transparency.</w:t>
      </w:r>
      <w:r w:rsidR="005903CE">
        <w:rPr>
          <w:rFonts w:ascii="Arial" w:hAnsi="Arial" w:cs="Arial"/>
        </w:rPr>
        <w:t xml:space="preserve"> </w:t>
      </w:r>
    </w:p>
    <w:p w14:paraId="1FDBD8D1" w14:textId="2AE2FEAD" w:rsidR="005903CE" w:rsidRPr="005C064B" w:rsidRDefault="005903CE" w:rsidP="00CF684C">
      <w:pPr>
        <w:pStyle w:val="NormalWeb"/>
        <w:spacing w:line="360" w:lineRule="auto"/>
        <w:rPr>
          <w:rFonts w:ascii="Arial" w:hAnsi="Arial" w:cs="Arial"/>
          <w:b/>
          <w:bCs/>
        </w:rPr>
      </w:pPr>
      <w:r w:rsidRPr="005903CE">
        <w:rPr>
          <w:rFonts w:ascii="Arial" w:hAnsi="Arial" w:cs="Arial"/>
          <w:b/>
          <w:bCs/>
        </w:rPr>
        <w:t xml:space="preserve">Recommendation 13: </w:t>
      </w:r>
      <w:r w:rsidRPr="005C064B">
        <w:rPr>
          <w:rFonts w:ascii="Arial" w:hAnsi="Arial" w:cs="Arial"/>
        </w:rPr>
        <w:t>The NDIS Commission should ensure that NDIS participants are</w:t>
      </w:r>
      <w:r w:rsidRPr="005903CE">
        <w:rPr>
          <w:rFonts w:ascii="Arial" w:hAnsi="Arial" w:cs="Arial"/>
          <w:b/>
          <w:bCs/>
        </w:rPr>
        <w:t xml:space="preserve"> not</w:t>
      </w:r>
      <w:r w:rsidRPr="005903CE">
        <w:rPr>
          <w:rFonts w:ascii="Arial" w:hAnsi="Arial" w:cs="Arial"/>
        </w:rPr>
        <w:t xml:space="preserve"> penalised for unintentionally accessing supports from unregistered services. </w:t>
      </w:r>
    </w:p>
    <w:p w14:paraId="44EE8269" w14:textId="3DD85030" w:rsidR="00594BEC" w:rsidRDefault="00594BEC">
      <w:pPr>
        <w:spacing w:before="0" w:after="0" w:line="240" w:lineRule="auto"/>
        <w:rPr>
          <w:rFonts w:ascii="VAG Rounded" w:eastAsiaTheme="majorEastAsia" w:hAnsi="VAG Rounded" w:cs="Arial"/>
          <w:b/>
          <w:bCs/>
          <w:color w:val="2F5496" w:themeColor="accent1" w:themeShade="BF"/>
          <w:sz w:val="32"/>
          <w:szCs w:val="32"/>
        </w:rPr>
      </w:pPr>
      <w:bookmarkStart w:id="87" w:name="_Toc191305710"/>
    </w:p>
    <w:p w14:paraId="1616BAB6" w14:textId="4582C5E3" w:rsidR="00F26119" w:rsidRPr="0047289D" w:rsidRDefault="00F26119" w:rsidP="0047289D">
      <w:pPr>
        <w:pStyle w:val="Heading1"/>
        <w:rPr>
          <w:rFonts w:ascii="VAG Rounded" w:hAnsi="VAG Rounded"/>
          <w:b/>
          <w:bCs/>
          <w:sz w:val="52"/>
          <w:szCs w:val="52"/>
        </w:rPr>
      </w:pPr>
      <w:bookmarkStart w:id="88" w:name="_Toc192094237"/>
      <w:r w:rsidRPr="0047289D">
        <w:rPr>
          <w:rFonts w:ascii="VAG Rounded" w:hAnsi="VAG Rounded"/>
          <w:b/>
          <w:bCs/>
          <w:sz w:val="52"/>
          <w:szCs w:val="52"/>
        </w:rPr>
        <w:lastRenderedPageBreak/>
        <w:t>Moving Forward and Conclusion</w:t>
      </w:r>
      <w:bookmarkEnd w:id="87"/>
      <w:bookmarkEnd w:id="88"/>
    </w:p>
    <w:p w14:paraId="18C703EA" w14:textId="49DA9C26" w:rsidR="005903CE" w:rsidRDefault="005903CE" w:rsidP="003F5DC7">
      <w:pPr>
        <w:spacing w:before="100" w:beforeAutospacing="1" w:after="100" w:afterAutospacing="1"/>
        <w:rPr>
          <w:rFonts w:ascii="Arial" w:eastAsia="Times New Roman" w:hAnsi="Arial" w:cs="Arial"/>
          <w:lang w:eastAsia="en-GB"/>
        </w:rPr>
      </w:pPr>
      <w:r w:rsidRPr="005903CE">
        <w:rPr>
          <w:rFonts w:ascii="Arial" w:eastAsia="Times New Roman" w:hAnsi="Arial" w:cs="Arial"/>
          <w:lang w:eastAsia="en-GB"/>
        </w:rPr>
        <w:t xml:space="preserve">Moving forward, it is crucial that any changes to the registration of </w:t>
      </w:r>
      <w:r w:rsidR="002C092E">
        <w:rPr>
          <w:rFonts w:ascii="Arial" w:eastAsia="Times New Roman" w:hAnsi="Arial" w:cs="Arial"/>
          <w:lang w:eastAsia="en-GB"/>
        </w:rPr>
        <w:t>SIL</w:t>
      </w:r>
      <w:r w:rsidRPr="005903CE">
        <w:rPr>
          <w:rFonts w:ascii="Arial" w:eastAsia="Times New Roman" w:hAnsi="Arial" w:cs="Arial"/>
          <w:lang w:eastAsia="en-GB"/>
        </w:rPr>
        <w:t xml:space="preserve"> and Support Coordination align with broader NDIS reforms, particularly those designed to strengthen self-directed supports. Currently, there is a clear inconsistency between the proposal for mandatory provider registration and the approach to self-directed supports. Under the proposed framework, Self-Directed NDIS participants would be allowed to continue accessing unregistered providers, provided they register with the NDIS Commission as a Self-Directed participant.</w:t>
      </w:r>
      <w:r w:rsidR="005C064B">
        <w:rPr>
          <w:rStyle w:val="FootnoteReference"/>
          <w:rFonts w:ascii="Arial" w:eastAsia="Times New Roman" w:hAnsi="Arial" w:cs="Arial"/>
          <w:lang w:eastAsia="en-GB"/>
        </w:rPr>
        <w:footnoteReference w:id="43"/>
      </w:r>
      <w:r w:rsidRPr="005903CE">
        <w:rPr>
          <w:rFonts w:ascii="Arial" w:eastAsia="Times New Roman" w:hAnsi="Arial" w:cs="Arial"/>
          <w:lang w:eastAsia="en-GB"/>
        </w:rPr>
        <w:t xml:space="preserve"> However, the proposed mandatory registration model would require all SIL and Support Coordination providers to be registered, effectively limiting participants’ ability to choose their own providers. This directly contradicts the core principles of self-directed support, which prioritise choice, flexibility, and person-centred service delivery. To uphold these principles, it is essential that mandatory registration does not create unintended barriers that restrict participant autonomy or limit access to diverse and specialised providers.</w:t>
      </w:r>
      <w:r w:rsidRPr="005903CE" w:rsidDel="005903CE">
        <w:rPr>
          <w:rFonts w:ascii="Arial" w:eastAsia="Times New Roman" w:hAnsi="Arial" w:cs="Arial"/>
          <w:lang w:eastAsia="en-GB"/>
        </w:rPr>
        <w:t xml:space="preserve"> </w:t>
      </w:r>
    </w:p>
    <w:p w14:paraId="6497DA3E" w14:textId="6BAE84DD" w:rsidR="00046BD0" w:rsidRDefault="003F5DC7" w:rsidP="003F5DC7">
      <w:pPr>
        <w:spacing w:before="100" w:beforeAutospacing="1" w:after="100" w:afterAutospacing="1"/>
        <w:rPr>
          <w:rFonts w:ascii="Arial" w:eastAsia="Times New Roman" w:hAnsi="Arial" w:cs="Arial"/>
          <w:lang w:eastAsia="en-GB"/>
        </w:rPr>
      </w:pPr>
      <w:r w:rsidRPr="003F5DC7">
        <w:rPr>
          <w:rFonts w:ascii="Arial" w:eastAsia="Times New Roman" w:hAnsi="Arial" w:cs="Arial"/>
          <w:lang w:eastAsia="en-GB"/>
        </w:rPr>
        <w:t>To achieve a fair and effective implementation, co-design with the disability community must be prioritised at every stage of the reform process</w:t>
      </w:r>
      <w:r w:rsidR="005903CE">
        <w:rPr>
          <w:rFonts w:ascii="Arial" w:eastAsia="Times New Roman" w:hAnsi="Arial" w:cs="Arial"/>
          <w:lang w:eastAsia="en-GB"/>
        </w:rPr>
        <w:t xml:space="preserve">, including in design of </w:t>
      </w:r>
      <w:r w:rsidR="005C064B">
        <w:rPr>
          <w:rFonts w:ascii="Arial" w:eastAsia="Times New Roman" w:hAnsi="Arial" w:cs="Arial"/>
          <w:lang w:eastAsia="en-GB"/>
        </w:rPr>
        <w:t>communications</w:t>
      </w:r>
      <w:r w:rsidR="005903CE">
        <w:rPr>
          <w:rFonts w:ascii="Arial" w:eastAsia="Times New Roman" w:hAnsi="Arial" w:cs="Arial"/>
          <w:lang w:eastAsia="en-GB"/>
        </w:rPr>
        <w:t xml:space="preserve"> with NDIS participants and the broader community. In this co-design,</w:t>
      </w:r>
      <w:r w:rsidRPr="003F5DC7">
        <w:rPr>
          <w:rFonts w:ascii="Arial" w:eastAsia="Times New Roman" w:hAnsi="Arial" w:cs="Arial"/>
          <w:lang w:eastAsia="en-GB"/>
        </w:rPr>
        <w:t xml:space="preserve"> particular attention</w:t>
      </w:r>
      <w:r w:rsidR="005903CE">
        <w:rPr>
          <w:rFonts w:ascii="Arial" w:eastAsia="Times New Roman" w:hAnsi="Arial" w:cs="Arial"/>
          <w:lang w:eastAsia="en-GB"/>
        </w:rPr>
        <w:t xml:space="preserve"> should be</w:t>
      </w:r>
      <w:r w:rsidRPr="003F5DC7">
        <w:rPr>
          <w:rFonts w:ascii="Arial" w:eastAsia="Times New Roman" w:hAnsi="Arial" w:cs="Arial"/>
          <w:lang w:eastAsia="en-GB"/>
        </w:rPr>
        <w:t xml:space="preserve"> given to working with people with disability and representative organisations who understand the needs of marginalised groups. This includes First Nations communities, culturally and linguistically diverse (CALD) participants, people in rural and remote areas, and those with complex or invisible disabilities, who often face additional challenges in accessing appropriate and culturally safe supports. Without genuine co-design, the reforms risk reinforcing existing inequitie</w:t>
      </w:r>
      <w:r w:rsidR="005C064B">
        <w:rPr>
          <w:rFonts w:ascii="Arial" w:eastAsia="Times New Roman" w:hAnsi="Arial" w:cs="Arial"/>
          <w:lang w:eastAsia="en-GB"/>
        </w:rPr>
        <w:t xml:space="preserve">s, increasing safety risks </w:t>
      </w:r>
      <w:r w:rsidRPr="003F5DC7">
        <w:rPr>
          <w:rFonts w:ascii="Arial" w:eastAsia="Times New Roman" w:hAnsi="Arial" w:cs="Arial"/>
          <w:lang w:eastAsia="en-GB"/>
        </w:rPr>
        <w:t xml:space="preserve">and creating further barriers to </w:t>
      </w:r>
      <w:r w:rsidR="005C064B">
        <w:rPr>
          <w:rFonts w:ascii="Arial" w:eastAsia="Times New Roman" w:hAnsi="Arial" w:cs="Arial"/>
          <w:lang w:eastAsia="en-GB"/>
        </w:rPr>
        <w:t xml:space="preserve">accessing </w:t>
      </w:r>
      <w:r w:rsidRPr="003F5DC7">
        <w:rPr>
          <w:rFonts w:ascii="Arial" w:eastAsia="Times New Roman" w:hAnsi="Arial" w:cs="Arial"/>
          <w:lang w:eastAsia="en-GB"/>
        </w:rPr>
        <w:t>essential supports.</w:t>
      </w:r>
    </w:p>
    <w:p w14:paraId="3FAE670F" w14:textId="276F655A" w:rsidR="00CF684C" w:rsidRPr="00CF684C" w:rsidRDefault="00CF684C" w:rsidP="00CF684C">
      <w:pPr>
        <w:pStyle w:val="NormalWeb"/>
        <w:spacing w:line="360" w:lineRule="auto"/>
        <w:rPr>
          <w:rFonts w:ascii="Arial" w:hAnsi="Arial" w:cs="Arial"/>
        </w:rPr>
      </w:pPr>
      <w:r w:rsidRPr="00CF684C">
        <w:rPr>
          <w:rStyle w:val="Strong"/>
          <w:rFonts w:ascii="Arial" w:eastAsiaTheme="majorEastAsia" w:hAnsi="Arial" w:cs="Arial"/>
        </w:rPr>
        <w:lastRenderedPageBreak/>
        <w:t xml:space="preserve">Recommendation </w:t>
      </w:r>
      <w:r>
        <w:rPr>
          <w:rStyle w:val="Strong"/>
          <w:rFonts w:ascii="Arial" w:eastAsiaTheme="majorEastAsia" w:hAnsi="Arial" w:cs="Arial"/>
        </w:rPr>
        <w:t>1</w:t>
      </w:r>
      <w:r w:rsidR="005903CE">
        <w:rPr>
          <w:rStyle w:val="Strong"/>
          <w:rFonts w:ascii="Arial" w:eastAsiaTheme="majorEastAsia" w:hAnsi="Arial" w:cs="Arial"/>
        </w:rPr>
        <w:t>4</w:t>
      </w:r>
      <w:r w:rsidRPr="00CF684C">
        <w:rPr>
          <w:rStyle w:val="Strong"/>
          <w:rFonts w:ascii="Arial" w:eastAsiaTheme="majorEastAsia" w:hAnsi="Arial" w:cs="Arial"/>
        </w:rPr>
        <w:t>:</w:t>
      </w:r>
      <w:r w:rsidRPr="00CF684C">
        <w:rPr>
          <w:rFonts w:ascii="Arial" w:hAnsi="Arial" w:cs="Arial"/>
        </w:rPr>
        <w:t xml:space="preserve"> The NDIS Commission should ensure that mandatory registration aligns with broader NDIS reforms, particularly self-directed supports, to prevent conflicting policies that could restrict participant choice and control.</w:t>
      </w:r>
    </w:p>
    <w:p w14:paraId="20B4874A" w14:textId="53BE6780" w:rsidR="00594BEC" w:rsidRDefault="00CF684C" w:rsidP="00CF684C">
      <w:pPr>
        <w:pStyle w:val="NormalWeb"/>
        <w:spacing w:line="360" w:lineRule="auto"/>
        <w:rPr>
          <w:rFonts w:ascii="Arial" w:hAnsi="Arial" w:cs="Arial"/>
        </w:rPr>
      </w:pPr>
      <w:r w:rsidRPr="00CF684C">
        <w:rPr>
          <w:rStyle w:val="Strong"/>
          <w:rFonts w:ascii="Arial" w:eastAsiaTheme="majorEastAsia" w:hAnsi="Arial" w:cs="Arial"/>
        </w:rPr>
        <w:t>Recommendation</w:t>
      </w:r>
      <w:r>
        <w:rPr>
          <w:rStyle w:val="Strong"/>
          <w:rFonts w:ascii="Arial" w:eastAsiaTheme="majorEastAsia" w:hAnsi="Arial" w:cs="Arial"/>
        </w:rPr>
        <w:t xml:space="preserve"> 1</w:t>
      </w:r>
      <w:r w:rsidR="005903CE">
        <w:rPr>
          <w:rStyle w:val="Strong"/>
          <w:rFonts w:ascii="Arial" w:eastAsiaTheme="majorEastAsia" w:hAnsi="Arial" w:cs="Arial"/>
        </w:rPr>
        <w:t>5</w:t>
      </w:r>
      <w:r w:rsidRPr="00CF684C">
        <w:rPr>
          <w:rStyle w:val="Strong"/>
          <w:rFonts w:ascii="Arial" w:eastAsiaTheme="majorEastAsia" w:hAnsi="Arial" w:cs="Arial"/>
        </w:rPr>
        <w:t>:</w:t>
      </w:r>
      <w:r w:rsidRPr="00CF684C">
        <w:rPr>
          <w:rFonts w:ascii="Arial" w:hAnsi="Arial" w:cs="Arial"/>
        </w:rPr>
        <w:t xml:space="preserve"> The NDIS Commission should prioritise co-design with the disability community at every stage of the reform process, ensuring that people with disability and their representative organisations, including First Nations communities, culturally and linguistically diverse (CALD) participants, and those in rural and remote areas, have a central role in shaping policy changes.</w:t>
      </w:r>
    </w:p>
    <w:p w14:paraId="4A9572F7" w14:textId="77777777" w:rsidR="00594BEC" w:rsidRDefault="00594BEC">
      <w:pPr>
        <w:spacing w:before="0" w:after="0" w:line="240" w:lineRule="auto"/>
        <w:rPr>
          <w:rFonts w:ascii="Arial" w:eastAsia="Times New Roman" w:hAnsi="Arial" w:cs="Arial"/>
          <w:lang w:eastAsia="en-GB"/>
        </w:rPr>
      </w:pPr>
      <w:r>
        <w:rPr>
          <w:rFonts w:ascii="Arial" w:hAnsi="Arial" w:cs="Arial"/>
        </w:rPr>
        <w:br w:type="page"/>
      </w:r>
    </w:p>
    <w:p w14:paraId="1ECA58D3" w14:textId="77777777" w:rsidR="00CF684C" w:rsidRPr="00CF684C" w:rsidRDefault="00CF684C" w:rsidP="00CF684C">
      <w:pPr>
        <w:pStyle w:val="NormalWeb"/>
        <w:spacing w:line="360" w:lineRule="auto"/>
        <w:rPr>
          <w:rFonts w:ascii="Arial" w:hAnsi="Arial" w:cs="Arial"/>
        </w:rPr>
      </w:pPr>
    </w:p>
    <w:p w14:paraId="00A3B246" w14:textId="77777777" w:rsidR="00CF684C" w:rsidRPr="003F5DC7" w:rsidRDefault="00CF684C" w:rsidP="003F5DC7">
      <w:pPr>
        <w:spacing w:before="100" w:beforeAutospacing="1" w:after="100" w:afterAutospacing="1"/>
        <w:rPr>
          <w:rFonts w:ascii="Arial" w:eastAsia="Times New Roman" w:hAnsi="Arial" w:cs="Arial"/>
          <w:lang w:eastAsia="en-GB"/>
        </w:rPr>
      </w:pPr>
    </w:p>
    <w:p w14:paraId="3D796658" w14:textId="00627CD9" w:rsidR="00F26119" w:rsidRPr="00172C05" w:rsidRDefault="00F26119" w:rsidP="00FD0994">
      <w:pPr>
        <w:tabs>
          <w:tab w:val="left" w:pos="2327"/>
        </w:tabs>
        <w:spacing w:before="360" w:after="80"/>
        <w:rPr>
          <w:rFonts w:ascii="Arial" w:hAnsi="Arial" w:cs="Arial"/>
          <w:color w:val="000000"/>
        </w:rPr>
      </w:pPr>
      <w:r w:rsidRPr="00172C05">
        <w:rPr>
          <w:rFonts w:ascii="Arial" w:hAnsi="Arial" w:cs="Arial"/>
          <w:noProof/>
          <w:lang w:eastAsia="en-AU"/>
        </w:rPr>
        <w:drawing>
          <wp:anchor distT="0" distB="0" distL="114300" distR="114300" simplePos="0" relativeHeight="251662336" behindDoc="1" locked="1" layoutInCell="1" allowOverlap="1" wp14:anchorId="7CE1F0A0" wp14:editId="1F7E4C9C">
            <wp:simplePos x="0" y="0"/>
            <wp:positionH relativeFrom="page">
              <wp:posOffset>0</wp:posOffset>
            </wp:positionH>
            <wp:positionV relativeFrom="page">
              <wp:posOffset>-124460</wp:posOffset>
            </wp:positionV>
            <wp:extent cx="7559675" cy="10690860"/>
            <wp:effectExtent l="0" t="0" r="3175" b="0"/>
            <wp:wrapNone/>
            <wp:docPr id="1551068839" name="Picture 15510688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r w:rsidRPr="00172C05">
        <w:rPr>
          <w:rFonts w:ascii="Arial" w:hAnsi="Arial" w:cs="Arial"/>
          <w:color w:val="000000"/>
        </w:rPr>
        <w:t>People with Disability Australia (PWDA) is a national disability rights and advocacy organisation made up of, and led by, people with disability.</w:t>
      </w:r>
    </w:p>
    <w:p w14:paraId="755805E6" w14:textId="77777777" w:rsidR="00F26119" w:rsidRPr="00172C05" w:rsidRDefault="00F26119" w:rsidP="00FD0994">
      <w:pPr>
        <w:tabs>
          <w:tab w:val="left" w:pos="2327"/>
        </w:tabs>
        <w:spacing w:before="360" w:after="80"/>
        <w:rPr>
          <w:rFonts w:ascii="Arial" w:hAnsi="Arial" w:cs="Arial"/>
        </w:rPr>
      </w:pPr>
      <w:r w:rsidRPr="00172C05">
        <w:rPr>
          <w:rFonts w:ascii="Arial" w:hAnsi="Arial" w:cs="Arial"/>
          <w:color w:val="000000"/>
        </w:rPr>
        <w:t>For individual advocacy support contact PWDA</w:t>
      </w:r>
      <w:r w:rsidRPr="00172C05">
        <w:rPr>
          <w:rFonts w:ascii="Arial" w:hAnsi="Arial" w:cs="Arial"/>
          <w:b/>
          <w:bCs/>
          <w:color w:val="000000"/>
        </w:rPr>
        <w:t xml:space="preserve"> </w:t>
      </w:r>
      <w:r w:rsidRPr="00172C05">
        <w:rPr>
          <w:rFonts w:ascii="Arial" w:hAnsi="Arial" w:cs="Arial"/>
          <w:color w:val="000000"/>
        </w:rPr>
        <w:t xml:space="preserve">between 9 am and 5 pm (AEST/AEDT) Monday to Friday via phone (toll free) on </w:t>
      </w:r>
      <w:r w:rsidRPr="00172C05">
        <w:rPr>
          <w:rFonts w:ascii="Arial" w:hAnsi="Arial" w:cs="Arial"/>
          <w:b/>
          <w:bCs/>
          <w:color w:val="000000"/>
        </w:rPr>
        <w:t xml:space="preserve">1800 843 929 </w:t>
      </w:r>
      <w:r w:rsidRPr="00172C05">
        <w:rPr>
          <w:rFonts w:ascii="Arial" w:hAnsi="Arial" w:cs="Arial"/>
          <w:color w:val="000000"/>
        </w:rPr>
        <w:t xml:space="preserve">or via email at </w:t>
      </w:r>
      <w:hyperlink r:id="rId13" w:history="1">
        <w:r w:rsidRPr="00172C05">
          <w:rPr>
            <w:rStyle w:val="Hyperlink"/>
            <w:rFonts w:ascii="Arial" w:hAnsi="Arial" w:cs="Arial"/>
          </w:rPr>
          <w:t>pwd@pwd.org.au</w:t>
        </w:r>
      </w:hyperlink>
      <w:r w:rsidRPr="00172C05">
        <w:rPr>
          <w:rFonts w:ascii="Arial" w:hAnsi="Arial" w:cs="Arial"/>
          <w:color w:val="000000"/>
        </w:rPr>
        <w:t xml:space="preserve"> </w:t>
      </w:r>
    </w:p>
    <w:p w14:paraId="4CE730C8" w14:textId="77777777" w:rsidR="00F26119" w:rsidRPr="00172C05" w:rsidRDefault="00F26119" w:rsidP="00FD0994">
      <w:pPr>
        <w:pStyle w:val="PWDAContacts"/>
        <w:spacing w:before="360" w:after="80" w:line="360" w:lineRule="auto"/>
        <w:rPr>
          <w:rFonts w:ascii="Arial" w:hAnsi="Arial" w:cs="Arial"/>
          <w:b/>
          <w:bCs/>
          <w:color w:val="000000"/>
          <w:sz w:val="24"/>
        </w:rPr>
      </w:pPr>
      <w:r w:rsidRPr="00172C05">
        <w:rPr>
          <w:rFonts w:ascii="Arial" w:hAnsi="Arial" w:cs="Arial"/>
          <w:b/>
          <w:bCs/>
          <w:color w:val="000000"/>
          <w:sz w:val="24"/>
        </w:rPr>
        <w:t>Submission contact</w:t>
      </w:r>
    </w:p>
    <w:p w14:paraId="5C47359B" w14:textId="77777777" w:rsidR="00F26119" w:rsidRPr="00172C05" w:rsidRDefault="00F26119" w:rsidP="00FD0994">
      <w:pPr>
        <w:pStyle w:val="PWDAContacts"/>
        <w:spacing w:before="360" w:after="80" w:line="360" w:lineRule="auto"/>
        <w:rPr>
          <w:rFonts w:ascii="Arial" w:hAnsi="Arial" w:cs="Arial"/>
          <w:color w:val="000000"/>
          <w:sz w:val="24"/>
        </w:rPr>
      </w:pPr>
      <w:r w:rsidRPr="00172C05">
        <w:rPr>
          <w:rFonts w:ascii="Arial" w:hAnsi="Arial" w:cs="Arial"/>
          <w:color w:val="000000"/>
          <w:sz w:val="24"/>
        </w:rPr>
        <w:t xml:space="preserve">Megan Spindler-Smith </w:t>
      </w:r>
    </w:p>
    <w:p w14:paraId="32E06A0E" w14:textId="77777777" w:rsidR="00F26119" w:rsidRPr="00DF6DD8" w:rsidRDefault="00F26119" w:rsidP="00FD0994">
      <w:pPr>
        <w:spacing w:before="360" w:after="80"/>
        <w:rPr>
          <w:rFonts w:ascii="Arial" w:hAnsi="Arial" w:cs="Arial"/>
        </w:rPr>
      </w:pPr>
      <w:r w:rsidRPr="00172C05">
        <w:rPr>
          <w:rFonts w:ascii="Arial" w:hAnsi="Arial" w:cs="Arial"/>
          <w:color w:val="000000"/>
        </w:rPr>
        <w:t>Deputy CEO</w:t>
      </w:r>
    </w:p>
    <w:p w14:paraId="66516065" w14:textId="77777777" w:rsidR="00F26119" w:rsidRPr="00F26119" w:rsidRDefault="00F26119" w:rsidP="00FD0994">
      <w:pPr>
        <w:spacing w:before="360" w:after="80"/>
        <w:rPr>
          <w:rFonts w:ascii="VAG Rounded" w:hAnsi="VAG Rounded" w:cs="Arial"/>
          <w:b/>
          <w:bCs/>
          <w:color w:val="00884F"/>
          <w:sz w:val="32"/>
          <w:szCs w:val="32"/>
        </w:rPr>
      </w:pPr>
    </w:p>
    <w:p w14:paraId="5AEBDD34" w14:textId="77777777" w:rsidR="00E91407" w:rsidRDefault="00E91407" w:rsidP="00FD0994">
      <w:pPr>
        <w:spacing w:before="360" w:after="80"/>
      </w:pPr>
    </w:p>
    <w:sectPr w:rsidR="00E91407" w:rsidSect="00594BEC">
      <w:footerReference w:type="default" r:id="rId14"/>
      <w:pgSz w:w="11900" w:h="16840"/>
      <w:pgMar w:top="1440" w:right="1440" w:bottom="1440" w:left="144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FEDDA" w14:textId="77777777" w:rsidR="00AC434B" w:rsidRDefault="00AC434B" w:rsidP="006C2B4C">
      <w:pPr>
        <w:spacing w:before="0" w:after="0" w:line="240" w:lineRule="auto"/>
      </w:pPr>
      <w:r>
        <w:separator/>
      </w:r>
    </w:p>
  </w:endnote>
  <w:endnote w:type="continuationSeparator" w:id="0">
    <w:p w14:paraId="66088792" w14:textId="77777777" w:rsidR="00AC434B" w:rsidRDefault="00AC434B" w:rsidP="006C2B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w:altName w:val="Calibri"/>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F5F7" w14:textId="2F1B72AD" w:rsidR="00087B4F" w:rsidRDefault="00000000" w:rsidP="009F10D8">
    <w:pPr>
      <w:pStyle w:val="Footer"/>
      <w:tabs>
        <w:tab w:val="clear" w:pos="4680"/>
        <w:tab w:val="clear" w:pos="9360"/>
        <w:tab w:val="right" w:pos="2835"/>
        <w:tab w:val="right" w:pos="8505"/>
        <w:tab w:val="right" w:pos="9639"/>
      </w:tabs>
      <w:jc w:val="right"/>
    </w:pPr>
    <w:r>
      <w:rPr>
        <w:noProof/>
        <w:lang w:eastAsia="en-AU"/>
      </w:rPr>
      <w:drawing>
        <wp:anchor distT="0" distB="0" distL="114300" distR="114300" simplePos="0" relativeHeight="251659264" behindDoc="0" locked="0" layoutInCell="1" allowOverlap="1" wp14:anchorId="727234CA" wp14:editId="22601CA0">
          <wp:simplePos x="0" y="0"/>
          <wp:positionH relativeFrom="column">
            <wp:posOffset>-375285</wp:posOffset>
          </wp:positionH>
          <wp:positionV relativeFrom="paragraph">
            <wp:posOffset>-91440</wp:posOffset>
          </wp:positionV>
          <wp:extent cx="488874" cy="518160"/>
          <wp:effectExtent l="0" t="0" r="0" b="2540"/>
          <wp:wrapNone/>
          <wp:docPr id="781108277" name="Picture 781108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88874" cy="518160"/>
                  </a:xfrm>
                  <a:prstGeom prst="rect">
                    <a:avLst/>
                  </a:prstGeom>
                </pic:spPr>
              </pic:pic>
            </a:graphicData>
          </a:graphic>
          <wp14:sizeRelH relativeFrom="margin">
            <wp14:pctWidth>0</wp14:pctWidth>
          </wp14:sizeRelH>
          <wp14:sizeRelV relativeFrom="margin">
            <wp14:pctHeight>0</wp14:pctHeight>
          </wp14:sizeRelV>
        </wp:anchor>
      </w:drawing>
    </w:r>
    <w:r>
      <w:rPr>
        <w:noProof/>
      </w:rPr>
      <w:fldChar w:fldCharType="begin"/>
    </w:r>
    <w:r>
      <w:rPr>
        <w:noProof/>
      </w:rPr>
      <w:instrText xml:space="preserve"> STYLEREF  "Heading 1"  \* MERGEFORMAT </w:instrText>
    </w:r>
    <w:r>
      <w:rPr>
        <w:noProof/>
      </w:rPr>
      <w:fldChar w:fldCharType="end"/>
    </w:r>
    <w:r>
      <w:rPr>
        <w:noProof/>
      </w:rP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CACD" w14:textId="5686428A" w:rsidR="00F26119" w:rsidRPr="004C22DB" w:rsidRDefault="00F26119" w:rsidP="00744010">
    <w:pPr>
      <w:pStyle w:val="Footer"/>
      <w:tabs>
        <w:tab w:val="clear" w:pos="4680"/>
        <w:tab w:val="clear" w:pos="9360"/>
        <w:tab w:val="right" w:pos="8505"/>
        <w:tab w:val="right" w:pos="9639"/>
      </w:tabs>
      <w:jc w:val="right"/>
      <w:rPr>
        <w:rFonts w:ascii="Arial" w:hAnsi="Arial" w:cs="Arial"/>
        <w:sz w:val="20"/>
        <w:szCs w:val="20"/>
      </w:rPr>
    </w:pPr>
    <w:r>
      <w:rPr>
        <w:noProof/>
        <w:lang w:eastAsia="en-AU"/>
      </w:rPr>
      <w:drawing>
        <wp:anchor distT="0" distB="0" distL="114300" distR="114300" simplePos="0" relativeHeight="251661312" behindDoc="1" locked="0" layoutInCell="1" allowOverlap="1" wp14:anchorId="5C36E789" wp14:editId="02F6D465">
          <wp:simplePos x="0" y="0"/>
          <wp:positionH relativeFrom="column">
            <wp:posOffset>-215175</wp:posOffset>
          </wp:positionH>
          <wp:positionV relativeFrom="paragraph">
            <wp:posOffset>1905</wp:posOffset>
          </wp:positionV>
          <wp:extent cx="468000" cy="496036"/>
          <wp:effectExtent l="0" t="0" r="8255" b="0"/>
          <wp:wrapTight wrapText="bothSides">
            <wp:wrapPolygon edited="0">
              <wp:start x="4396" y="0"/>
              <wp:lineTo x="0" y="5808"/>
              <wp:lineTo x="0" y="9127"/>
              <wp:lineTo x="879" y="13275"/>
              <wp:lineTo x="4396" y="20743"/>
              <wp:lineTo x="21102" y="20743"/>
              <wp:lineTo x="21102" y="5808"/>
              <wp:lineTo x="9672" y="0"/>
              <wp:lineTo x="4396" y="0"/>
            </wp:wrapPolygon>
          </wp:wrapTight>
          <wp:docPr id="1304989613" name="Picture 13049896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68000" cy="496036"/>
                  </a:xfrm>
                  <a:prstGeom prst="rect">
                    <a:avLst/>
                  </a:prstGeom>
                </pic:spPr>
              </pic:pic>
            </a:graphicData>
          </a:graphic>
        </wp:anchor>
      </w:drawing>
    </w:r>
    <w:r>
      <w:tab/>
    </w:r>
    <w:r w:rsidR="00744010">
      <w:rPr>
        <w:rFonts w:ascii="Arial" w:hAnsi="Arial" w:cs="Arial"/>
        <w:sz w:val="20"/>
        <w:szCs w:val="20"/>
      </w:rPr>
      <w:t xml:space="preserve">PWDA </w:t>
    </w:r>
    <w:r w:rsidRPr="004C22DB">
      <w:rPr>
        <w:rFonts w:ascii="Arial" w:hAnsi="Arial" w:cs="Arial"/>
        <w:sz w:val="20"/>
        <w:szCs w:val="20"/>
      </w:rPr>
      <w:t xml:space="preserve">Response to Consultation on the Mandatory Registration of </w:t>
    </w:r>
    <w:r w:rsidR="00744010">
      <w:rPr>
        <w:rFonts w:ascii="Arial" w:hAnsi="Arial" w:cs="Arial"/>
        <w:sz w:val="20"/>
        <w:szCs w:val="20"/>
      </w:rPr>
      <w:t>SIL and Support Coordination</w:t>
    </w:r>
    <w:r w:rsidRPr="004C22DB">
      <w:rPr>
        <w:rFonts w:ascii="Arial" w:hAnsi="Arial" w:cs="Arial"/>
        <w:sz w:val="20"/>
        <w:szCs w:val="20"/>
      </w:rPr>
      <w:t xml:space="preserve"> – Feb 2025</w:t>
    </w:r>
    <w:r w:rsidRPr="004C22DB">
      <w:rPr>
        <w:rFonts w:ascii="Arial" w:hAnsi="Arial" w:cs="Arial"/>
        <w:noProof/>
        <w:sz w:val="20"/>
        <w:szCs w:val="20"/>
      </w:rPr>
      <w:t xml:space="preserve">         </w:t>
    </w:r>
    <w:r w:rsidRPr="004C22DB">
      <w:rPr>
        <w:rFonts w:ascii="Arial" w:hAnsi="Arial" w:cs="Arial"/>
        <w:sz w:val="20"/>
        <w:szCs w:val="20"/>
      </w:rPr>
      <w:fldChar w:fldCharType="begin"/>
    </w:r>
    <w:r w:rsidRPr="004C22DB">
      <w:rPr>
        <w:rFonts w:ascii="Arial" w:hAnsi="Arial" w:cs="Arial"/>
        <w:sz w:val="20"/>
        <w:szCs w:val="20"/>
      </w:rPr>
      <w:instrText xml:space="preserve"> PAGE   \* MERGEFORMAT </w:instrText>
    </w:r>
    <w:r w:rsidRPr="004C22DB">
      <w:rPr>
        <w:rFonts w:ascii="Arial" w:hAnsi="Arial" w:cs="Arial"/>
        <w:sz w:val="20"/>
        <w:szCs w:val="20"/>
      </w:rPr>
      <w:fldChar w:fldCharType="separate"/>
    </w:r>
    <w:r w:rsidRPr="004C22DB">
      <w:rPr>
        <w:rFonts w:ascii="Arial" w:hAnsi="Arial" w:cs="Arial"/>
        <w:noProof/>
        <w:sz w:val="20"/>
        <w:szCs w:val="20"/>
      </w:rPr>
      <w:t>19</w:t>
    </w:r>
    <w:r w:rsidRPr="004C22DB">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EDE0D" w14:textId="77777777" w:rsidR="00AC434B" w:rsidRDefault="00AC434B" w:rsidP="006C2B4C">
      <w:pPr>
        <w:spacing w:before="0" w:after="0" w:line="240" w:lineRule="auto"/>
      </w:pPr>
      <w:r>
        <w:separator/>
      </w:r>
    </w:p>
  </w:footnote>
  <w:footnote w:type="continuationSeparator" w:id="0">
    <w:p w14:paraId="1E4440EE" w14:textId="77777777" w:rsidR="00AC434B" w:rsidRDefault="00AC434B" w:rsidP="006C2B4C">
      <w:pPr>
        <w:spacing w:before="0" w:after="0" w:line="240" w:lineRule="auto"/>
      </w:pPr>
      <w:r>
        <w:continuationSeparator/>
      </w:r>
    </w:p>
  </w:footnote>
  <w:footnote w:id="1">
    <w:p w14:paraId="4E1D2315" w14:textId="2FDEA938" w:rsidR="006C2B4C" w:rsidRPr="00BF163E" w:rsidRDefault="006C2B4C" w:rsidP="00BF163E">
      <w:pPr>
        <w:pStyle w:val="FootnoteText"/>
        <w:ind w:left="567" w:hanging="567"/>
        <w:rPr>
          <w:rFonts w:ascii="Arial" w:hAnsi="Arial" w:cs="Arial"/>
          <w:sz w:val="16"/>
          <w:szCs w:val="16"/>
          <w:lang w:val="en-US"/>
        </w:rPr>
      </w:pPr>
      <w:r w:rsidRPr="00BF163E">
        <w:rPr>
          <w:rStyle w:val="FootnoteReference"/>
          <w:rFonts w:ascii="Arial" w:hAnsi="Arial" w:cs="Arial"/>
          <w:sz w:val="16"/>
          <w:szCs w:val="16"/>
        </w:rPr>
        <w:footnoteRef/>
      </w:r>
      <w:r w:rsidRPr="00BF163E">
        <w:rPr>
          <w:rFonts w:ascii="Arial" w:hAnsi="Arial" w:cs="Arial"/>
          <w:sz w:val="16"/>
          <w:szCs w:val="16"/>
        </w:rPr>
        <w:t xml:space="preserve"> NDIS Quality and </w:t>
      </w:r>
      <w:r w:rsidRPr="00BF163E">
        <w:rPr>
          <w:rFonts w:ascii="Arial" w:hAnsi="Arial" w:cs="Arial"/>
          <w:color w:val="000000" w:themeColor="text1"/>
          <w:sz w:val="16"/>
          <w:szCs w:val="16"/>
        </w:rPr>
        <w:t xml:space="preserve">Safeguards Commission (2024) </w:t>
      </w:r>
      <w:r w:rsidRPr="00BF163E">
        <w:rPr>
          <w:rFonts w:ascii="Arial" w:hAnsi="Arial" w:cs="Arial"/>
          <w:i/>
          <w:iCs/>
          <w:sz w:val="16"/>
          <w:szCs w:val="16"/>
        </w:rPr>
        <w:t xml:space="preserve">Consultation Paper: </w:t>
      </w:r>
      <w:bookmarkStart w:id="39" w:name="_Toc183181493"/>
      <w:r w:rsidR="00BF163E" w:rsidRPr="00BF163E">
        <w:rPr>
          <w:rFonts w:ascii="Arial" w:hAnsi="Arial" w:cs="Arial"/>
          <w:i/>
          <w:iCs/>
          <w:sz w:val="16"/>
          <w:szCs w:val="16"/>
        </w:rPr>
        <w:t>Mandatory Registration: Supported Independent Living (SIL) and Support Coordination</w:t>
      </w:r>
      <w:bookmarkEnd w:id="39"/>
      <w:r w:rsidR="00BF163E">
        <w:rPr>
          <w:rFonts w:ascii="Arial" w:hAnsi="Arial" w:cs="Arial"/>
          <w:sz w:val="16"/>
          <w:szCs w:val="16"/>
        </w:rPr>
        <w:t xml:space="preserve">, </w:t>
      </w:r>
      <w:r w:rsidR="00BF163E" w:rsidRPr="00BF163E">
        <w:rPr>
          <w:rFonts w:ascii="Arial" w:hAnsi="Arial" w:cs="Arial"/>
          <w:sz w:val="16"/>
          <w:szCs w:val="16"/>
          <w:lang w:val="en-GB"/>
        </w:rPr>
        <w:t>Australian Government, Canberra</w:t>
      </w:r>
      <w:r w:rsidR="00BF163E">
        <w:rPr>
          <w:rFonts w:ascii="Arial" w:hAnsi="Arial" w:cs="Arial"/>
          <w:sz w:val="16"/>
          <w:szCs w:val="16"/>
          <w:lang w:val="en-GB"/>
        </w:rPr>
        <w:t>.</w:t>
      </w:r>
    </w:p>
  </w:footnote>
  <w:footnote w:id="2">
    <w:p w14:paraId="53D862B3" w14:textId="16B67E43" w:rsidR="00732C49" w:rsidRPr="00514C47" w:rsidRDefault="00732C49" w:rsidP="00514C47">
      <w:pPr>
        <w:pStyle w:val="FootnoteText"/>
        <w:ind w:left="567" w:hanging="567"/>
        <w:rPr>
          <w:rFonts w:ascii="Arial" w:hAnsi="Arial" w:cs="Arial"/>
          <w:i/>
          <w:iCs/>
          <w:color w:val="000000" w:themeColor="text1"/>
          <w:sz w:val="16"/>
          <w:szCs w:val="16"/>
          <w:lang w:val="en-GB"/>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Pr="00514C47">
        <w:rPr>
          <w:rFonts w:ascii="Arial" w:hAnsi="Arial" w:cs="Arial"/>
          <w:color w:val="000000" w:themeColor="text1"/>
          <w:sz w:val="16"/>
          <w:szCs w:val="16"/>
          <w:lang w:val="en-US"/>
        </w:rPr>
        <w:t>See e.g.</w:t>
      </w:r>
      <w:r w:rsidR="00BF163E" w:rsidRPr="00514C47">
        <w:rPr>
          <w:rFonts w:ascii="Arial" w:hAnsi="Arial" w:cs="Arial"/>
          <w:color w:val="000000" w:themeColor="text1"/>
          <w:sz w:val="16"/>
          <w:szCs w:val="16"/>
        </w:rPr>
        <w:t xml:space="preserve"> NDIS Quality and Safeguards Commission (2023) </w:t>
      </w:r>
      <w:hyperlink r:id="rId1" w:history="1">
        <w:r w:rsidR="00F64360" w:rsidRPr="00514C47">
          <w:rPr>
            <w:rStyle w:val="Hyperlink"/>
            <w:rFonts w:ascii="Arial" w:hAnsi="Arial" w:cs="Arial"/>
            <w:i/>
            <w:iCs/>
            <w:color w:val="000000" w:themeColor="text1"/>
            <w:sz w:val="16"/>
            <w:szCs w:val="16"/>
            <w:u w:val="none"/>
            <w:lang w:val="en-GB"/>
          </w:rPr>
          <w:t xml:space="preserve">Own Motion Inquiry Into Support Coordination And Plan Management Part </w:t>
        </w:r>
        <w:r w:rsidR="00514C47" w:rsidRPr="00514C47">
          <w:rPr>
            <w:rStyle w:val="Hyperlink"/>
            <w:rFonts w:ascii="Arial" w:hAnsi="Arial" w:cs="Arial"/>
            <w:i/>
            <w:iCs/>
            <w:color w:val="000000" w:themeColor="text1"/>
            <w:sz w:val="16"/>
            <w:szCs w:val="16"/>
            <w:u w:val="none"/>
            <w:lang w:val="en-GB"/>
          </w:rPr>
          <w:br/>
        </w:r>
        <w:r w:rsidR="00F64360" w:rsidRPr="00514C47">
          <w:rPr>
            <w:rStyle w:val="Hyperlink"/>
            <w:rFonts w:ascii="Arial" w:hAnsi="Arial" w:cs="Arial"/>
            <w:i/>
            <w:iCs/>
            <w:color w:val="000000" w:themeColor="text1"/>
            <w:sz w:val="16"/>
            <w:szCs w:val="16"/>
            <w:u w:val="none"/>
            <w:lang w:val="en-GB"/>
          </w:rPr>
          <w:t>1</w:t>
        </w:r>
      </w:hyperlink>
      <w:r w:rsidR="00BF163E" w:rsidRPr="00514C47">
        <w:rPr>
          <w:rFonts w:ascii="Arial" w:hAnsi="Arial" w:cs="Arial"/>
          <w:i/>
          <w:iCs/>
          <w:color w:val="000000" w:themeColor="text1"/>
          <w:sz w:val="16"/>
          <w:szCs w:val="16"/>
        </w:rPr>
        <w:t>,</w:t>
      </w:r>
      <w:r w:rsidR="00BF163E" w:rsidRPr="00514C47">
        <w:rPr>
          <w:rFonts w:ascii="Arial" w:hAnsi="Arial" w:cs="Arial"/>
          <w:color w:val="000000" w:themeColor="text1"/>
          <w:sz w:val="16"/>
          <w:szCs w:val="16"/>
          <w:lang w:val="en-GB"/>
        </w:rPr>
        <w:t xml:space="preserve"> Australian Government, Canberra</w:t>
      </w:r>
      <w:r w:rsidR="00BF163E" w:rsidRPr="00514C47">
        <w:rPr>
          <w:rFonts w:ascii="Arial" w:hAnsi="Arial" w:cs="Arial"/>
          <w:color w:val="000000" w:themeColor="text1"/>
          <w:sz w:val="16"/>
          <w:szCs w:val="16"/>
        </w:rPr>
        <w:t>; NDIS Quality and Safeguards Commission (2023)</w:t>
      </w:r>
      <w:r w:rsidR="004A5F3C" w:rsidRPr="00514C47">
        <w:rPr>
          <w:rFonts w:ascii="Arial" w:hAnsi="Arial" w:cs="Arial"/>
          <w:i/>
          <w:iCs/>
          <w:color w:val="000000" w:themeColor="text1"/>
          <w:sz w:val="16"/>
          <w:szCs w:val="16"/>
        </w:rPr>
        <w:t xml:space="preserve"> </w:t>
      </w:r>
      <w:hyperlink r:id="rId2" w:history="1">
        <w:r w:rsidR="004A5F3C" w:rsidRPr="00514C47">
          <w:rPr>
            <w:rStyle w:val="Hyperlink"/>
            <w:rFonts w:ascii="Arial" w:hAnsi="Arial" w:cs="Arial"/>
            <w:i/>
            <w:iCs/>
            <w:color w:val="000000" w:themeColor="text1"/>
            <w:sz w:val="16"/>
            <w:szCs w:val="16"/>
            <w:u w:val="none"/>
          </w:rPr>
          <w:t>Inquiry Report:</w:t>
        </w:r>
        <w:r w:rsidR="004A5F3C" w:rsidRPr="00514C47">
          <w:rPr>
            <w:rStyle w:val="Hyperlink"/>
            <w:rFonts w:ascii="Arial" w:hAnsi="Arial" w:cs="Arial"/>
            <w:i/>
            <w:iCs/>
            <w:color w:val="000000" w:themeColor="text1"/>
            <w:sz w:val="16"/>
            <w:szCs w:val="16"/>
            <w:u w:val="none"/>
            <w:lang w:val="en-GB"/>
          </w:rPr>
          <w:t xml:space="preserve"> Own Motion Inquiry into Aspects of Supported Accommodation</w:t>
        </w:r>
      </w:hyperlink>
      <w:r w:rsidR="00BF163E" w:rsidRPr="00514C47">
        <w:rPr>
          <w:rFonts w:ascii="Arial" w:hAnsi="Arial" w:cs="Arial"/>
          <w:color w:val="000000" w:themeColor="text1"/>
          <w:sz w:val="16"/>
          <w:szCs w:val="16"/>
          <w:lang w:val="en-GB"/>
        </w:rPr>
        <w:t xml:space="preserve">, Australian Government, Canberra. </w:t>
      </w:r>
    </w:p>
  </w:footnote>
  <w:footnote w:id="3">
    <w:p w14:paraId="3FEE2699" w14:textId="72167E31" w:rsidR="00732C49" w:rsidRPr="00514C47" w:rsidRDefault="00732C49" w:rsidP="00514C47">
      <w:pPr>
        <w:pStyle w:val="FootnoteText"/>
        <w:ind w:left="567" w:hanging="567"/>
        <w:rPr>
          <w:rFonts w:ascii="Arial" w:hAnsi="Arial" w:cs="Arial"/>
          <w:color w:val="000000" w:themeColor="text1"/>
          <w:sz w:val="16"/>
          <w:szCs w:val="16"/>
          <w:lang w:val="en-US"/>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BF163E" w:rsidRPr="00514C47">
        <w:rPr>
          <w:rFonts w:ascii="Arial" w:hAnsi="Arial" w:cs="Arial"/>
          <w:color w:val="000000" w:themeColor="text1"/>
          <w:sz w:val="16"/>
          <w:szCs w:val="16"/>
        </w:rPr>
        <w:t xml:space="preserve">Ibid; NDIS Review (2023) </w:t>
      </w:r>
      <w:hyperlink r:id="rId3" w:history="1">
        <w:r w:rsidR="004A5F3C" w:rsidRPr="00514C47">
          <w:rPr>
            <w:rStyle w:val="Hyperlink"/>
            <w:rFonts w:ascii="Arial" w:hAnsi="Arial" w:cs="Arial"/>
            <w:i/>
            <w:iCs/>
            <w:color w:val="000000" w:themeColor="text1"/>
            <w:sz w:val="16"/>
            <w:szCs w:val="16"/>
            <w:u w:val="none"/>
            <w:lang w:val="en-GB"/>
          </w:rPr>
          <w:t xml:space="preserve">Working together to deliver the NDIS. Independent Review into the National Disability Insurance Scheme </w:t>
        </w:r>
        <w:r w:rsidR="00514C47" w:rsidRPr="00514C47">
          <w:rPr>
            <w:rStyle w:val="Hyperlink"/>
            <w:rFonts w:ascii="Arial" w:hAnsi="Arial" w:cs="Arial"/>
            <w:i/>
            <w:iCs/>
            <w:color w:val="000000" w:themeColor="text1"/>
            <w:sz w:val="16"/>
            <w:szCs w:val="16"/>
            <w:u w:val="none"/>
            <w:lang w:val="en-GB"/>
          </w:rPr>
          <w:br/>
        </w:r>
        <w:r w:rsidR="004A5F3C" w:rsidRPr="00514C47">
          <w:rPr>
            <w:rStyle w:val="Hyperlink"/>
            <w:rFonts w:ascii="Arial" w:hAnsi="Arial" w:cs="Arial"/>
            <w:i/>
            <w:iCs/>
            <w:color w:val="000000" w:themeColor="text1"/>
            <w:sz w:val="16"/>
            <w:szCs w:val="16"/>
            <w:u w:val="none"/>
            <w:lang w:val="en-GB"/>
          </w:rPr>
          <w:t>Final Report,</w:t>
        </w:r>
      </w:hyperlink>
      <w:r w:rsidR="00BF163E" w:rsidRPr="00514C47">
        <w:rPr>
          <w:rFonts w:ascii="Arial" w:hAnsi="Arial" w:cs="Arial"/>
          <w:color w:val="000000" w:themeColor="text1"/>
          <w:sz w:val="16"/>
          <w:szCs w:val="16"/>
          <w:lang w:val="en-GB"/>
        </w:rPr>
        <w:t xml:space="preserve"> Commonwealth of Australia, Department of the Prime Minister and Cabinet, </w:t>
      </w:r>
      <w:r w:rsidR="00BF163E" w:rsidRPr="00514C47">
        <w:rPr>
          <w:rFonts w:ascii="Arial" w:hAnsi="Arial" w:cs="Arial"/>
          <w:color w:val="000000" w:themeColor="text1"/>
          <w:sz w:val="16"/>
          <w:szCs w:val="16"/>
        </w:rPr>
        <w:t>ISBN 978-1-925365-34-4</w:t>
      </w:r>
      <w:r w:rsidR="00BF163E" w:rsidRPr="00514C47">
        <w:rPr>
          <w:rFonts w:ascii="Arial" w:hAnsi="Arial" w:cs="Arial"/>
          <w:color w:val="000000" w:themeColor="text1"/>
          <w:sz w:val="16"/>
          <w:szCs w:val="16"/>
          <w:lang w:val="en-US"/>
        </w:rPr>
        <w:t xml:space="preserve">; </w:t>
      </w:r>
      <w:r w:rsidR="00BF163E" w:rsidRPr="00514C47">
        <w:rPr>
          <w:rFonts w:ascii="Arial" w:hAnsi="Arial" w:cs="Arial"/>
          <w:color w:val="000000" w:themeColor="text1"/>
          <w:sz w:val="16"/>
          <w:szCs w:val="16"/>
        </w:rPr>
        <w:t>Australian Government (2025) ‘</w:t>
      </w:r>
      <w:hyperlink r:id="rId4" w:history="1">
        <w:r w:rsidR="00BF163E" w:rsidRPr="00514C47">
          <w:rPr>
            <w:rStyle w:val="Hyperlink"/>
            <w:rFonts w:ascii="Arial" w:hAnsi="Arial" w:cs="Arial"/>
            <w:color w:val="000000" w:themeColor="text1"/>
            <w:sz w:val="16"/>
            <w:szCs w:val="16"/>
            <w:u w:val="none"/>
          </w:rPr>
          <w:t>Royal Commission into Violence Abuse, Neglect and Exploitation of People with Disability</w:t>
        </w:r>
      </w:hyperlink>
      <w:r w:rsidR="00BF163E" w:rsidRPr="00514C47">
        <w:rPr>
          <w:rFonts w:ascii="Arial" w:hAnsi="Arial" w:cs="Arial"/>
          <w:color w:val="000000" w:themeColor="text1"/>
          <w:sz w:val="16"/>
          <w:szCs w:val="16"/>
        </w:rPr>
        <w:t>,’ Commonwealth of Australia.</w:t>
      </w:r>
    </w:p>
  </w:footnote>
  <w:footnote w:id="4">
    <w:p w14:paraId="67666654" w14:textId="63F4244C" w:rsidR="00732C49" w:rsidRPr="00514C47" w:rsidRDefault="00732C49" w:rsidP="00514C47">
      <w:pPr>
        <w:pStyle w:val="FootnoteText"/>
        <w:ind w:left="567" w:hanging="567"/>
        <w:rPr>
          <w:rFonts w:ascii="Arial" w:hAnsi="Arial" w:cs="Arial"/>
          <w:color w:val="000000" w:themeColor="text1"/>
          <w:sz w:val="16"/>
          <w:szCs w:val="16"/>
          <w:lang w:val="en-US"/>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F64360" w:rsidRPr="00514C47">
        <w:rPr>
          <w:rFonts w:ascii="Arial" w:hAnsi="Arial" w:cs="Arial"/>
          <w:color w:val="000000" w:themeColor="text1"/>
          <w:sz w:val="16"/>
          <w:szCs w:val="16"/>
        </w:rPr>
        <w:t xml:space="preserve">NDIS Quality and Safeguards Commission (2024) </w:t>
      </w:r>
      <w:hyperlink r:id="rId5" w:history="1">
        <w:r w:rsidR="00F64360" w:rsidRPr="00514C47">
          <w:rPr>
            <w:rStyle w:val="Hyperlink"/>
            <w:rFonts w:ascii="Arial" w:hAnsi="Arial" w:cs="Arial"/>
            <w:i/>
            <w:iCs/>
            <w:color w:val="000000" w:themeColor="text1"/>
            <w:sz w:val="16"/>
            <w:szCs w:val="16"/>
            <w:u w:val="none"/>
          </w:rPr>
          <w:t xml:space="preserve">Consultation Paper: Mandatory Registration: Supported Independent Living (SIL) </w:t>
        </w:r>
        <w:r w:rsidR="00514C47" w:rsidRPr="00514C47">
          <w:rPr>
            <w:rStyle w:val="Hyperlink"/>
            <w:rFonts w:ascii="Arial" w:hAnsi="Arial" w:cs="Arial"/>
            <w:i/>
            <w:iCs/>
            <w:color w:val="000000" w:themeColor="text1"/>
            <w:sz w:val="16"/>
            <w:szCs w:val="16"/>
            <w:u w:val="none"/>
          </w:rPr>
          <w:br/>
        </w:r>
        <w:r w:rsidR="00F64360" w:rsidRPr="00514C47">
          <w:rPr>
            <w:rStyle w:val="Hyperlink"/>
            <w:rFonts w:ascii="Arial" w:hAnsi="Arial" w:cs="Arial"/>
            <w:i/>
            <w:iCs/>
            <w:color w:val="000000" w:themeColor="text1"/>
            <w:sz w:val="16"/>
            <w:szCs w:val="16"/>
            <w:u w:val="none"/>
          </w:rPr>
          <w:t>and Support Coordination</w:t>
        </w:r>
      </w:hyperlink>
      <w:r w:rsidR="00F64360" w:rsidRPr="00514C47">
        <w:rPr>
          <w:rFonts w:ascii="Arial" w:hAnsi="Arial" w:cs="Arial"/>
          <w:color w:val="000000" w:themeColor="text1"/>
          <w:sz w:val="16"/>
          <w:szCs w:val="16"/>
        </w:rPr>
        <w:t xml:space="preserve">, </w:t>
      </w:r>
      <w:r w:rsidR="00F64360" w:rsidRPr="00514C47">
        <w:rPr>
          <w:rFonts w:ascii="Arial" w:hAnsi="Arial" w:cs="Arial"/>
          <w:color w:val="000000" w:themeColor="text1"/>
          <w:sz w:val="16"/>
          <w:szCs w:val="16"/>
          <w:lang w:val="en-GB"/>
        </w:rPr>
        <w:t xml:space="preserve">Australian Government, Canberra, p. 8. </w:t>
      </w:r>
    </w:p>
  </w:footnote>
  <w:footnote w:id="5">
    <w:p w14:paraId="2557569B" w14:textId="28215340" w:rsidR="00732C49" w:rsidRPr="00514C47" w:rsidRDefault="00732C49" w:rsidP="00514C47">
      <w:pPr>
        <w:pStyle w:val="FootnoteText"/>
        <w:ind w:left="567" w:hanging="567"/>
        <w:rPr>
          <w:rFonts w:ascii="Arial" w:hAnsi="Arial" w:cs="Arial"/>
          <w:color w:val="000000" w:themeColor="text1"/>
          <w:sz w:val="16"/>
          <w:szCs w:val="16"/>
          <w:lang w:val="en-US"/>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F64360" w:rsidRPr="00514C47">
        <w:rPr>
          <w:rFonts w:ascii="Arial" w:hAnsi="Arial" w:cs="Arial"/>
          <w:color w:val="000000" w:themeColor="text1"/>
          <w:sz w:val="16"/>
          <w:szCs w:val="16"/>
        </w:rPr>
        <w:t xml:space="preserve">National Disability Insurance Agency (2021) ‘Support Coordination,’ </w:t>
      </w:r>
      <w:r w:rsidR="00F64360" w:rsidRPr="00514C47">
        <w:rPr>
          <w:rFonts w:ascii="Arial" w:hAnsi="Arial" w:cs="Arial"/>
          <w:i/>
          <w:iCs/>
          <w:color w:val="000000" w:themeColor="text1"/>
          <w:sz w:val="16"/>
          <w:szCs w:val="16"/>
        </w:rPr>
        <w:t>National Disability Insurance Scheme</w:t>
      </w:r>
      <w:r w:rsidR="00F64360" w:rsidRPr="00514C47">
        <w:rPr>
          <w:rFonts w:ascii="Arial" w:hAnsi="Arial" w:cs="Arial"/>
          <w:color w:val="000000" w:themeColor="text1"/>
          <w:sz w:val="16"/>
          <w:szCs w:val="16"/>
        </w:rPr>
        <w:t xml:space="preserve"> </w:t>
      </w:r>
      <w:r w:rsidR="00514C47" w:rsidRPr="00514C47">
        <w:rPr>
          <w:rFonts w:ascii="Arial" w:hAnsi="Arial" w:cs="Arial"/>
          <w:color w:val="000000" w:themeColor="text1"/>
          <w:sz w:val="16"/>
          <w:szCs w:val="16"/>
        </w:rPr>
        <w:br/>
      </w:r>
      <w:r w:rsidR="00F64360" w:rsidRPr="00514C47">
        <w:rPr>
          <w:rFonts w:ascii="Arial" w:hAnsi="Arial" w:cs="Arial"/>
          <w:color w:val="000000" w:themeColor="text1"/>
          <w:sz w:val="16"/>
          <w:szCs w:val="16"/>
        </w:rPr>
        <w:t>&lt;</w:t>
      </w:r>
      <w:hyperlink r:id="rId6" w:anchor=":~:text=Support%20coordination%20is%20a%20capacity,use%20and%20coordinate%20your%20supports&gt;." w:history="1">
        <w:r w:rsidR="00F64360" w:rsidRPr="00514C47">
          <w:rPr>
            <w:rStyle w:val="Hyperlink"/>
            <w:rFonts w:ascii="Arial" w:hAnsi="Arial" w:cs="Arial"/>
            <w:color w:val="000000" w:themeColor="text1"/>
            <w:sz w:val="16"/>
            <w:szCs w:val="16"/>
            <w:u w:val="none"/>
          </w:rPr>
          <w:t>https://www.ndis.gov.au/participants/using-your-plan/who-can-help-start-your-plan/support-coordination#:~:text=Support%20coordination%20is%20a%20capacity,use%20and%20coordinate%20your%20supports&gt;.</w:t>
        </w:r>
      </w:hyperlink>
      <w:r w:rsidR="00F64360" w:rsidRPr="00514C47">
        <w:rPr>
          <w:rFonts w:ascii="Arial" w:hAnsi="Arial" w:cs="Arial"/>
          <w:color w:val="000000" w:themeColor="text1"/>
          <w:sz w:val="16"/>
          <w:szCs w:val="16"/>
        </w:rPr>
        <w:t xml:space="preserve"> </w:t>
      </w:r>
    </w:p>
  </w:footnote>
  <w:footnote w:id="6">
    <w:p w14:paraId="4A424D41" w14:textId="21837759" w:rsidR="00732C49" w:rsidRPr="00514C47" w:rsidRDefault="00732C49" w:rsidP="00514C47">
      <w:pPr>
        <w:pStyle w:val="FootnoteText"/>
        <w:ind w:left="567" w:hanging="567"/>
        <w:rPr>
          <w:rFonts w:ascii="Arial" w:hAnsi="Arial" w:cs="Arial"/>
          <w:color w:val="000000" w:themeColor="text1"/>
          <w:sz w:val="16"/>
          <w:szCs w:val="16"/>
          <w:lang w:val="en-US"/>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F64360" w:rsidRPr="00514C47">
        <w:rPr>
          <w:rFonts w:ascii="Arial" w:hAnsi="Arial" w:cs="Arial"/>
          <w:color w:val="000000" w:themeColor="text1"/>
          <w:sz w:val="16"/>
          <w:szCs w:val="16"/>
        </w:rPr>
        <w:t xml:space="preserve">NDIS Quality and Safeguards Commission (2023) </w:t>
      </w:r>
      <w:hyperlink r:id="rId7" w:history="1">
        <w:r w:rsidR="00F64360" w:rsidRPr="00514C47">
          <w:rPr>
            <w:rStyle w:val="Hyperlink"/>
            <w:rFonts w:ascii="Arial" w:hAnsi="Arial" w:cs="Arial"/>
            <w:i/>
            <w:iCs/>
            <w:color w:val="000000" w:themeColor="text1"/>
            <w:sz w:val="16"/>
            <w:szCs w:val="16"/>
            <w:u w:val="none"/>
            <w:lang w:val="en-GB"/>
          </w:rPr>
          <w:t>Own Motion Inquiry Into Support Coordination And Plan Management Part 1</w:t>
        </w:r>
      </w:hyperlink>
      <w:r w:rsidR="00F64360" w:rsidRPr="00514C47">
        <w:rPr>
          <w:rFonts w:ascii="Arial" w:hAnsi="Arial" w:cs="Arial"/>
          <w:i/>
          <w:iCs/>
          <w:color w:val="000000" w:themeColor="text1"/>
          <w:sz w:val="16"/>
          <w:szCs w:val="16"/>
        </w:rPr>
        <w:t>,</w:t>
      </w:r>
      <w:r w:rsidR="00F64360" w:rsidRPr="00514C47">
        <w:rPr>
          <w:rFonts w:ascii="Arial" w:hAnsi="Arial" w:cs="Arial"/>
          <w:color w:val="000000" w:themeColor="text1"/>
          <w:sz w:val="16"/>
          <w:szCs w:val="16"/>
          <w:lang w:val="en-GB"/>
        </w:rPr>
        <w:t xml:space="preserve"> </w:t>
      </w:r>
      <w:r w:rsidR="00514C47" w:rsidRPr="00514C47">
        <w:rPr>
          <w:rFonts w:ascii="Arial" w:hAnsi="Arial" w:cs="Arial"/>
          <w:color w:val="000000" w:themeColor="text1"/>
          <w:sz w:val="16"/>
          <w:szCs w:val="16"/>
          <w:lang w:val="en-GB"/>
        </w:rPr>
        <w:br/>
      </w:r>
      <w:r w:rsidR="00F64360" w:rsidRPr="00514C47">
        <w:rPr>
          <w:rFonts w:ascii="Arial" w:hAnsi="Arial" w:cs="Arial"/>
          <w:color w:val="000000" w:themeColor="text1"/>
          <w:sz w:val="16"/>
          <w:szCs w:val="16"/>
          <w:lang w:val="en-GB"/>
        </w:rPr>
        <w:t xml:space="preserve">Australian Government, Canberra, p. 26. </w:t>
      </w:r>
    </w:p>
  </w:footnote>
  <w:footnote w:id="7">
    <w:p w14:paraId="6111807F" w14:textId="024DCF8F" w:rsidR="00732C49" w:rsidRPr="00732C49" w:rsidRDefault="00732C49">
      <w:pPr>
        <w:pStyle w:val="FootnoteText"/>
        <w:rPr>
          <w:lang w:val="en-US"/>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F64360" w:rsidRPr="00514C47">
        <w:rPr>
          <w:rFonts w:ascii="Arial" w:hAnsi="Arial" w:cs="Arial"/>
          <w:color w:val="000000" w:themeColor="text1"/>
          <w:sz w:val="16"/>
          <w:szCs w:val="16"/>
        </w:rPr>
        <w:t>Ibid, pp. 24-26.</w:t>
      </w:r>
    </w:p>
  </w:footnote>
  <w:footnote w:id="8">
    <w:p w14:paraId="27C04008" w14:textId="2DE85418" w:rsidR="00732C49" w:rsidRPr="00514C47" w:rsidRDefault="00732C49">
      <w:pPr>
        <w:pStyle w:val="FootnoteText"/>
        <w:rPr>
          <w:rFonts w:ascii="Arial" w:hAnsi="Arial" w:cs="Arial"/>
          <w:color w:val="000000" w:themeColor="text1"/>
          <w:sz w:val="16"/>
          <w:szCs w:val="16"/>
          <w:lang w:val="en-US"/>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F64360" w:rsidRPr="00514C47">
        <w:rPr>
          <w:rFonts w:ascii="Arial" w:hAnsi="Arial" w:cs="Arial"/>
          <w:color w:val="000000" w:themeColor="text1"/>
          <w:sz w:val="16"/>
          <w:szCs w:val="16"/>
        </w:rPr>
        <w:t xml:space="preserve">Ibid, pp. 43.  </w:t>
      </w:r>
    </w:p>
  </w:footnote>
  <w:footnote w:id="9">
    <w:p w14:paraId="3FA083D8" w14:textId="68896CFC" w:rsidR="00732C49" w:rsidRPr="00514C47" w:rsidRDefault="00732C49" w:rsidP="00514C47">
      <w:pPr>
        <w:pStyle w:val="FootnoteText"/>
        <w:ind w:left="567" w:hanging="567"/>
        <w:rPr>
          <w:rFonts w:ascii="Arial" w:hAnsi="Arial" w:cs="Arial"/>
          <w:i/>
          <w:iCs/>
          <w:color w:val="000000" w:themeColor="text1"/>
          <w:sz w:val="16"/>
          <w:szCs w:val="16"/>
          <w:lang w:val="en-GB"/>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F64360" w:rsidRPr="00514C47">
        <w:rPr>
          <w:rFonts w:ascii="Arial" w:hAnsi="Arial" w:cs="Arial"/>
          <w:color w:val="000000" w:themeColor="text1"/>
          <w:sz w:val="16"/>
          <w:szCs w:val="16"/>
        </w:rPr>
        <w:t xml:space="preserve">NDIS Quality and Safeguards Commission (2023) </w:t>
      </w:r>
      <w:hyperlink r:id="rId8" w:history="1">
        <w:r w:rsidR="00F64360" w:rsidRPr="00514C47">
          <w:rPr>
            <w:rStyle w:val="Hyperlink"/>
            <w:rFonts w:ascii="Arial" w:hAnsi="Arial" w:cs="Arial"/>
            <w:i/>
            <w:iCs/>
            <w:color w:val="000000" w:themeColor="text1"/>
            <w:sz w:val="16"/>
            <w:szCs w:val="16"/>
            <w:u w:val="none"/>
          </w:rPr>
          <w:t>Inquiry Report:</w:t>
        </w:r>
        <w:r w:rsidR="00F64360" w:rsidRPr="00514C47">
          <w:rPr>
            <w:rStyle w:val="Hyperlink"/>
            <w:rFonts w:ascii="Arial" w:hAnsi="Arial" w:cs="Arial"/>
            <w:i/>
            <w:iCs/>
            <w:color w:val="000000" w:themeColor="text1"/>
            <w:sz w:val="16"/>
            <w:szCs w:val="16"/>
            <w:u w:val="none"/>
            <w:lang w:val="en-GB"/>
          </w:rPr>
          <w:t xml:space="preserve"> Own Motion Inquiry into Aspects of Supported Accommodation</w:t>
        </w:r>
        <w:r w:rsidR="00F64360" w:rsidRPr="00514C47">
          <w:rPr>
            <w:rStyle w:val="Hyperlink"/>
            <w:rFonts w:ascii="Arial" w:hAnsi="Arial" w:cs="Arial"/>
            <w:color w:val="000000" w:themeColor="text1"/>
            <w:sz w:val="16"/>
            <w:szCs w:val="16"/>
            <w:u w:val="none"/>
            <w:lang w:val="en-GB"/>
          </w:rPr>
          <w:t xml:space="preserve">, </w:t>
        </w:r>
        <w:r w:rsidR="00514C47" w:rsidRPr="00514C47">
          <w:rPr>
            <w:rStyle w:val="Hyperlink"/>
            <w:rFonts w:ascii="Arial" w:hAnsi="Arial" w:cs="Arial"/>
            <w:color w:val="000000" w:themeColor="text1"/>
            <w:sz w:val="16"/>
            <w:szCs w:val="16"/>
            <w:u w:val="none"/>
            <w:lang w:val="en-GB"/>
          </w:rPr>
          <w:br/>
        </w:r>
        <w:r w:rsidR="00F64360" w:rsidRPr="00514C47">
          <w:rPr>
            <w:rStyle w:val="Hyperlink"/>
            <w:rFonts w:ascii="Arial" w:hAnsi="Arial" w:cs="Arial"/>
            <w:color w:val="000000" w:themeColor="text1"/>
            <w:sz w:val="16"/>
            <w:szCs w:val="16"/>
            <w:u w:val="none"/>
            <w:lang w:val="en-GB"/>
          </w:rPr>
          <w:t>Australian Government</w:t>
        </w:r>
      </w:hyperlink>
      <w:r w:rsidR="00F64360" w:rsidRPr="00514C47">
        <w:rPr>
          <w:rFonts w:ascii="Arial" w:hAnsi="Arial" w:cs="Arial"/>
          <w:color w:val="000000" w:themeColor="text1"/>
          <w:sz w:val="16"/>
          <w:szCs w:val="16"/>
          <w:lang w:val="en-GB"/>
        </w:rPr>
        <w:t xml:space="preserve">, Canberra, pp. 23, 46. </w:t>
      </w:r>
    </w:p>
  </w:footnote>
  <w:footnote w:id="10">
    <w:p w14:paraId="68C41D0A" w14:textId="398FE505" w:rsidR="00732C49" w:rsidRPr="00514C47" w:rsidRDefault="00732C49">
      <w:pPr>
        <w:pStyle w:val="FootnoteText"/>
        <w:rPr>
          <w:rFonts w:ascii="Arial" w:hAnsi="Arial" w:cs="Arial"/>
          <w:color w:val="000000" w:themeColor="text1"/>
          <w:sz w:val="16"/>
          <w:szCs w:val="16"/>
          <w:lang w:val="en-US"/>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F64360" w:rsidRPr="00514C47">
        <w:rPr>
          <w:rFonts w:ascii="Arial" w:hAnsi="Arial" w:cs="Arial"/>
          <w:color w:val="000000" w:themeColor="text1"/>
          <w:sz w:val="16"/>
          <w:szCs w:val="16"/>
        </w:rPr>
        <w:t xml:space="preserve">Ibid, p. 23. </w:t>
      </w:r>
    </w:p>
  </w:footnote>
  <w:footnote w:id="11">
    <w:p w14:paraId="209AFED5" w14:textId="07A6360F" w:rsidR="00732C49" w:rsidRPr="00514C47" w:rsidRDefault="00732C49">
      <w:pPr>
        <w:pStyle w:val="FootnoteText"/>
        <w:rPr>
          <w:rFonts w:ascii="Arial" w:hAnsi="Arial" w:cs="Arial"/>
          <w:color w:val="000000" w:themeColor="text1"/>
          <w:sz w:val="16"/>
          <w:szCs w:val="16"/>
          <w:lang w:val="en-US"/>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F64360" w:rsidRPr="00514C47">
        <w:rPr>
          <w:rFonts w:ascii="Arial" w:hAnsi="Arial" w:cs="Arial"/>
          <w:color w:val="000000" w:themeColor="text1"/>
          <w:sz w:val="16"/>
          <w:szCs w:val="16"/>
        </w:rPr>
        <w:t xml:space="preserve">Ibid, pp. 46-47, 51. </w:t>
      </w:r>
    </w:p>
  </w:footnote>
  <w:footnote w:id="12">
    <w:p w14:paraId="0B4161D7" w14:textId="55E4EC76" w:rsidR="00732C49" w:rsidRPr="00514C47" w:rsidRDefault="00732C49">
      <w:pPr>
        <w:pStyle w:val="FootnoteText"/>
        <w:rPr>
          <w:rFonts w:ascii="Arial" w:hAnsi="Arial" w:cs="Arial"/>
          <w:color w:val="000000" w:themeColor="text1"/>
          <w:sz w:val="16"/>
          <w:szCs w:val="16"/>
          <w:lang w:val="en-US"/>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F64360" w:rsidRPr="00514C47">
        <w:rPr>
          <w:rFonts w:ascii="Arial" w:hAnsi="Arial" w:cs="Arial"/>
          <w:color w:val="000000" w:themeColor="text1"/>
          <w:sz w:val="16"/>
          <w:szCs w:val="16"/>
        </w:rPr>
        <w:t xml:space="preserve">Ibid, pp. 52-52. </w:t>
      </w:r>
    </w:p>
  </w:footnote>
  <w:footnote w:id="13">
    <w:p w14:paraId="211FCC91" w14:textId="56793120" w:rsidR="00BF2267" w:rsidRPr="00514C47" w:rsidRDefault="00BF2267">
      <w:pPr>
        <w:pStyle w:val="FootnoteText"/>
        <w:rPr>
          <w:rFonts w:ascii="Arial" w:hAnsi="Arial" w:cs="Arial"/>
          <w:color w:val="000000" w:themeColor="text1"/>
          <w:sz w:val="16"/>
          <w:szCs w:val="16"/>
          <w:lang w:val="en-US"/>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F64360" w:rsidRPr="00514C47">
        <w:rPr>
          <w:rFonts w:ascii="Arial" w:hAnsi="Arial" w:cs="Arial"/>
          <w:color w:val="000000" w:themeColor="text1"/>
          <w:sz w:val="16"/>
          <w:szCs w:val="16"/>
        </w:rPr>
        <w:t>Ibid, p. 53.</w:t>
      </w:r>
    </w:p>
  </w:footnote>
  <w:footnote w:id="14">
    <w:p w14:paraId="6B872CD2" w14:textId="57B50400" w:rsidR="00732C49" w:rsidRPr="00514C47" w:rsidRDefault="00732C49" w:rsidP="00514C47">
      <w:pPr>
        <w:pStyle w:val="FootnoteText"/>
        <w:ind w:left="567" w:hanging="567"/>
        <w:rPr>
          <w:rFonts w:ascii="Arial" w:hAnsi="Arial" w:cs="Arial"/>
          <w:color w:val="000000" w:themeColor="text1"/>
          <w:sz w:val="16"/>
          <w:szCs w:val="16"/>
          <w:lang w:val="en-US"/>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F634ED" w:rsidRPr="00514C47">
        <w:rPr>
          <w:rFonts w:ascii="Arial" w:hAnsi="Arial" w:cs="Arial"/>
          <w:color w:val="000000" w:themeColor="text1"/>
          <w:sz w:val="16"/>
          <w:szCs w:val="16"/>
        </w:rPr>
        <w:t xml:space="preserve">NDIS Review (2023) </w:t>
      </w:r>
      <w:hyperlink r:id="rId9" w:history="1">
        <w:r w:rsidR="00F634ED" w:rsidRPr="00514C47">
          <w:rPr>
            <w:rStyle w:val="Hyperlink"/>
            <w:rFonts w:ascii="Arial" w:hAnsi="Arial" w:cs="Arial"/>
            <w:i/>
            <w:iCs/>
            <w:color w:val="000000" w:themeColor="text1"/>
            <w:sz w:val="16"/>
            <w:szCs w:val="16"/>
            <w:u w:val="none"/>
            <w:lang w:val="en-GB"/>
          </w:rPr>
          <w:t xml:space="preserve">Working together to deliver the NDIS. Independent Review into the National Disability Insurance Scheme Final </w:t>
        </w:r>
        <w:r w:rsidR="00514C47" w:rsidRPr="00514C47">
          <w:rPr>
            <w:rStyle w:val="Hyperlink"/>
            <w:rFonts w:ascii="Arial" w:hAnsi="Arial" w:cs="Arial"/>
            <w:i/>
            <w:iCs/>
            <w:color w:val="000000" w:themeColor="text1"/>
            <w:sz w:val="16"/>
            <w:szCs w:val="16"/>
            <w:u w:val="none"/>
            <w:lang w:val="en-GB"/>
          </w:rPr>
          <w:br/>
        </w:r>
        <w:r w:rsidR="00F634ED" w:rsidRPr="00514C47">
          <w:rPr>
            <w:rStyle w:val="Hyperlink"/>
            <w:rFonts w:ascii="Arial" w:hAnsi="Arial" w:cs="Arial"/>
            <w:i/>
            <w:iCs/>
            <w:color w:val="000000" w:themeColor="text1"/>
            <w:sz w:val="16"/>
            <w:szCs w:val="16"/>
            <w:u w:val="none"/>
            <w:lang w:val="en-GB"/>
          </w:rPr>
          <w:t>Report</w:t>
        </w:r>
        <w:r w:rsidR="004A5F3C" w:rsidRPr="00514C47">
          <w:rPr>
            <w:rStyle w:val="Hyperlink"/>
            <w:rFonts w:ascii="Arial" w:hAnsi="Arial" w:cs="Arial"/>
            <w:i/>
            <w:iCs/>
            <w:color w:val="000000" w:themeColor="text1"/>
            <w:sz w:val="16"/>
            <w:szCs w:val="16"/>
            <w:u w:val="none"/>
            <w:lang w:val="en-GB"/>
          </w:rPr>
          <w:t>,</w:t>
        </w:r>
      </w:hyperlink>
      <w:r w:rsidR="00F634ED" w:rsidRPr="00514C47">
        <w:rPr>
          <w:rFonts w:ascii="Arial" w:hAnsi="Arial" w:cs="Arial"/>
          <w:color w:val="000000" w:themeColor="text1"/>
          <w:sz w:val="16"/>
          <w:szCs w:val="16"/>
          <w:lang w:val="en-GB"/>
        </w:rPr>
        <w:t xml:space="preserve"> Commonwealth of Australia, p. 215</w:t>
      </w:r>
      <w:r w:rsidR="004A5F3C" w:rsidRPr="00514C47">
        <w:rPr>
          <w:rFonts w:ascii="Arial" w:hAnsi="Arial" w:cs="Arial"/>
          <w:color w:val="000000" w:themeColor="text1"/>
          <w:sz w:val="16"/>
          <w:szCs w:val="16"/>
          <w:lang w:val="en-GB"/>
        </w:rPr>
        <w:t xml:space="preserve">. </w:t>
      </w:r>
    </w:p>
  </w:footnote>
  <w:footnote w:id="15">
    <w:p w14:paraId="632B2EED" w14:textId="5668316F" w:rsidR="00BF2267" w:rsidRPr="005833BC" w:rsidRDefault="00BF2267" w:rsidP="005833BC">
      <w:pPr>
        <w:pStyle w:val="FootnoteText"/>
        <w:ind w:left="567" w:hanging="567"/>
        <w:rPr>
          <w:rFonts w:ascii="Arial" w:hAnsi="Arial" w:cs="Arial"/>
          <w:color w:val="000000" w:themeColor="text1"/>
          <w:sz w:val="16"/>
          <w:szCs w:val="16"/>
          <w:lang w:val="en-GB"/>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5833BC" w:rsidRPr="00514C47">
        <w:rPr>
          <w:rFonts w:ascii="Arial" w:hAnsi="Arial" w:cs="Arial"/>
          <w:bCs/>
          <w:color w:val="000000" w:themeColor="text1"/>
          <w:sz w:val="16"/>
          <w:szCs w:val="16"/>
          <w:lang w:val="en-GB"/>
        </w:rPr>
        <w:t xml:space="preserve">NDIS Provider and Worker Registration Taskforce (2024) </w:t>
      </w:r>
      <w:r w:rsidR="005833BC" w:rsidRPr="00514C47">
        <w:rPr>
          <w:rFonts w:ascii="Arial" w:hAnsi="Arial" w:cs="Arial"/>
          <w:i/>
          <w:iCs/>
          <w:color w:val="000000" w:themeColor="text1"/>
          <w:sz w:val="16"/>
          <w:szCs w:val="16"/>
          <w:lang w:val="en-GB"/>
        </w:rPr>
        <w:t>NDIS Provider and Worker Registration Taskforce Advice.</w:t>
      </w:r>
      <w:r w:rsidR="005833BC" w:rsidRPr="00514C47">
        <w:rPr>
          <w:rFonts w:ascii="Arial" w:hAnsi="Arial" w:cs="Arial"/>
          <w:color w:val="000000" w:themeColor="text1"/>
          <w:sz w:val="16"/>
          <w:szCs w:val="16"/>
          <w:lang w:val="en-GB"/>
        </w:rPr>
        <w:t xml:space="preserve"> </w:t>
      </w:r>
      <w:r w:rsidR="005833BC" w:rsidRPr="00514C47">
        <w:rPr>
          <w:rFonts w:ascii="Arial" w:hAnsi="Arial" w:cs="Arial"/>
          <w:color w:val="000000" w:themeColor="text1"/>
          <w:sz w:val="16"/>
          <w:szCs w:val="16"/>
          <w:lang w:val="en-GB"/>
        </w:rPr>
        <w:br/>
        <w:t xml:space="preserve">Australian Government, Department of Social Services. </w:t>
      </w:r>
      <w:r w:rsidR="005833BC" w:rsidRPr="00514C47">
        <w:rPr>
          <w:rFonts w:ascii="Arial" w:hAnsi="Arial" w:cs="Arial"/>
          <w:color w:val="000000" w:themeColor="text1"/>
          <w:sz w:val="16"/>
          <w:szCs w:val="16"/>
        </w:rPr>
        <w:t xml:space="preserve">Permalink: </w:t>
      </w:r>
      <w:hyperlink r:id="rId10" w:history="1">
        <w:r w:rsidR="005833BC" w:rsidRPr="00514C47">
          <w:rPr>
            <w:rStyle w:val="Hyperlink"/>
            <w:rFonts w:ascii="Arial" w:hAnsi="Arial" w:cs="Arial"/>
            <w:color w:val="000000" w:themeColor="text1"/>
            <w:sz w:val="16"/>
            <w:szCs w:val="16"/>
            <w:u w:val="none"/>
          </w:rPr>
          <w:t>www.dss.gov.au/node/2232</w:t>
        </w:r>
      </w:hyperlink>
      <w:r w:rsidR="005833BC" w:rsidRPr="00514C47">
        <w:rPr>
          <w:rFonts w:ascii="Arial" w:hAnsi="Arial" w:cs="Arial"/>
          <w:color w:val="000000" w:themeColor="text1"/>
          <w:sz w:val="16"/>
          <w:szCs w:val="16"/>
        </w:rPr>
        <w:t>, p. 17.</w:t>
      </w:r>
    </w:p>
  </w:footnote>
  <w:footnote w:id="16">
    <w:p w14:paraId="69E48294" w14:textId="6353E79B" w:rsidR="00BF2267" w:rsidRPr="00514C47" w:rsidRDefault="00BF2267" w:rsidP="005833BC">
      <w:pPr>
        <w:pStyle w:val="FootnoteText"/>
        <w:ind w:left="567" w:hanging="567"/>
        <w:rPr>
          <w:rFonts w:ascii="Arial" w:hAnsi="Arial" w:cs="Arial"/>
          <w:color w:val="000000" w:themeColor="text1"/>
          <w:sz w:val="16"/>
          <w:szCs w:val="16"/>
          <w:lang w:val="en-GB"/>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5833BC" w:rsidRPr="00514C47">
        <w:rPr>
          <w:rFonts w:ascii="Arial" w:hAnsi="Arial" w:cs="Arial"/>
          <w:bCs/>
          <w:color w:val="000000" w:themeColor="text1"/>
          <w:sz w:val="16"/>
          <w:szCs w:val="16"/>
          <w:lang w:val="en-GB"/>
        </w:rPr>
        <w:t>Ibid,</w:t>
      </w:r>
      <w:r w:rsidR="005833BC" w:rsidRPr="00514C47">
        <w:rPr>
          <w:rFonts w:ascii="Arial" w:hAnsi="Arial" w:cs="Arial"/>
          <w:color w:val="000000" w:themeColor="text1"/>
          <w:sz w:val="16"/>
          <w:szCs w:val="16"/>
        </w:rPr>
        <w:t xml:space="preserve"> p. 17.</w:t>
      </w:r>
    </w:p>
  </w:footnote>
  <w:footnote w:id="17">
    <w:p w14:paraId="14D6D7C4" w14:textId="233756BE" w:rsidR="00BF2267" w:rsidRPr="00514C47" w:rsidRDefault="00BF2267">
      <w:pPr>
        <w:pStyle w:val="FootnoteText"/>
        <w:rPr>
          <w:rFonts w:ascii="Arial" w:hAnsi="Arial" w:cs="Arial"/>
          <w:color w:val="000000" w:themeColor="text1"/>
          <w:sz w:val="16"/>
          <w:szCs w:val="16"/>
          <w:lang w:val="en-US"/>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5833BC" w:rsidRPr="00514C47">
        <w:rPr>
          <w:rFonts w:ascii="Arial" w:hAnsi="Arial" w:cs="Arial"/>
          <w:color w:val="000000" w:themeColor="text1"/>
          <w:sz w:val="16"/>
          <w:szCs w:val="16"/>
        </w:rPr>
        <w:t xml:space="preserve">Ibid, p. 44. </w:t>
      </w:r>
      <w:r w:rsidRPr="00514C47">
        <w:rPr>
          <w:rFonts w:ascii="Arial" w:hAnsi="Arial" w:cs="Arial"/>
          <w:color w:val="000000" w:themeColor="text1"/>
          <w:sz w:val="16"/>
          <w:szCs w:val="16"/>
        </w:rPr>
        <w:t xml:space="preserve">SIL </w:t>
      </w:r>
    </w:p>
  </w:footnote>
  <w:footnote w:id="18">
    <w:p w14:paraId="111E0039" w14:textId="03980894" w:rsidR="00732C49" w:rsidRPr="00514C47" w:rsidRDefault="00732C49">
      <w:pPr>
        <w:pStyle w:val="FootnoteText"/>
        <w:rPr>
          <w:rFonts w:ascii="Arial" w:hAnsi="Arial" w:cs="Arial"/>
          <w:color w:val="000000" w:themeColor="text1"/>
          <w:sz w:val="16"/>
          <w:szCs w:val="16"/>
          <w:lang w:val="en-US"/>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5833BC" w:rsidRPr="00514C47">
        <w:rPr>
          <w:rFonts w:ascii="Arial" w:hAnsi="Arial" w:cs="Arial"/>
          <w:color w:val="000000" w:themeColor="text1"/>
          <w:sz w:val="16"/>
          <w:szCs w:val="16"/>
        </w:rPr>
        <w:t xml:space="preserve">Ibid. </w:t>
      </w:r>
    </w:p>
  </w:footnote>
  <w:footnote w:id="19">
    <w:p w14:paraId="4AA8470E" w14:textId="30136B64" w:rsidR="00C06F51" w:rsidRPr="005C064B" w:rsidRDefault="00C06F51" w:rsidP="005C064B">
      <w:pPr>
        <w:pStyle w:val="FootnoteText"/>
        <w:ind w:left="567" w:hanging="567"/>
        <w:rPr>
          <w:rFonts w:ascii="Arial" w:hAnsi="Arial" w:cs="Arial"/>
          <w:sz w:val="16"/>
          <w:szCs w:val="16"/>
        </w:rPr>
      </w:pPr>
      <w:r w:rsidRPr="005C064B">
        <w:rPr>
          <w:rStyle w:val="FootnoteReference"/>
          <w:rFonts w:ascii="Arial" w:hAnsi="Arial" w:cs="Arial"/>
          <w:sz w:val="16"/>
          <w:szCs w:val="16"/>
        </w:rPr>
        <w:footnoteRef/>
      </w:r>
      <w:r w:rsidRPr="005C064B">
        <w:rPr>
          <w:rFonts w:ascii="Arial" w:hAnsi="Arial" w:cs="Arial"/>
          <w:sz w:val="16"/>
          <w:szCs w:val="16"/>
        </w:rPr>
        <w:t xml:space="preserve"> </w:t>
      </w:r>
      <w:r w:rsidRPr="005C064B">
        <w:rPr>
          <w:rFonts w:ascii="Arial" w:hAnsi="Arial" w:cs="Arial"/>
          <w:sz w:val="16"/>
          <w:szCs w:val="16"/>
          <w:lang w:val="en-US"/>
        </w:rPr>
        <w:t>National Disability Insurance Agency (2021) ‘</w:t>
      </w:r>
      <w:r w:rsidRPr="005C064B">
        <w:rPr>
          <w:rFonts w:ascii="Arial" w:hAnsi="Arial" w:cs="Arial"/>
          <w:sz w:val="16"/>
          <w:szCs w:val="16"/>
        </w:rPr>
        <w:t xml:space="preserve">Support coordination,’ </w:t>
      </w:r>
      <w:r w:rsidRPr="005C064B">
        <w:rPr>
          <w:rFonts w:ascii="Arial" w:hAnsi="Arial" w:cs="Arial"/>
          <w:i/>
          <w:iCs/>
          <w:sz w:val="16"/>
          <w:szCs w:val="16"/>
        </w:rPr>
        <w:t>National Disability Insurance Scheme</w:t>
      </w:r>
      <w:r w:rsidRPr="005C064B">
        <w:rPr>
          <w:rFonts w:ascii="Arial" w:hAnsi="Arial" w:cs="Arial"/>
          <w:sz w:val="16"/>
          <w:szCs w:val="16"/>
        </w:rPr>
        <w:t xml:space="preserve">, viewed 03 March 2025 &lt; </w:t>
      </w:r>
      <w:hyperlink r:id="rId11" w:history="1">
        <w:r w:rsidRPr="005C064B">
          <w:rPr>
            <w:rStyle w:val="Hyperlink"/>
            <w:rFonts w:ascii="Arial" w:hAnsi="Arial" w:cs="Arial"/>
            <w:sz w:val="16"/>
            <w:szCs w:val="16"/>
          </w:rPr>
          <w:t>https://www.ndis.gov.au/participants/using-your-plan/who-can-help-start-your-plan/support-coordination</w:t>
        </w:r>
      </w:hyperlink>
      <w:r w:rsidRPr="005C064B">
        <w:rPr>
          <w:rFonts w:ascii="Arial" w:hAnsi="Arial" w:cs="Arial"/>
          <w:sz w:val="16"/>
          <w:szCs w:val="16"/>
        </w:rPr>
        <w:t xml:space="preserve">&gt;. </w:t>
      </w:r>
    </w:p>
    <w:p w14:paraId="02DBCC22" w14:textId="34BACE7C" w:rsidR="00C06F51" w:rsidRPr="005C064B" w:rsidRDefault="00C06F51">
      <w:pPr>
        <w:pStyle w:val="FootnoteText"/>
        <w:rPr>
          <w:lang w:val="en-US"/>
        </w:rPr>
      </w:pPr>
    </w:p>
  </w:footnote>
  <w:footnote w:id="20">
    <w:p w14:paraId="29858D53" w14:textId="10471A7E" w:rsidR="00BF2267" w:rsidRPr="00514C47" w:rsidRDefault="00BF2267" w:rsidP="00514C47">
      <w:pPr>
        <w:pStyle w:val="FootnoteText"/>
        <w:ind w:left="567" w:hanging="567"/>
        <w:rPr>
          <w:rFonts w:ascii="Arial" w:hAnsi="Arial" w:cs="Arial"/>
          <w:color w:val="000000" w:themeColor="text1"/>
          <w:sz w:val="16"/>
          <w:szCs w:val="16"/>
          <w:lang w:val="en-US"/>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4A5F3C" w:rsidRPr="00514C47">
        <w:rPr>
          <w:rFonts w:ascii="Arial" w:hAnsi="Arial" w:cs="Arial"/>
          <w:color w:val="000000" w:themeColor="text1"/>
          <w:sz w:val="16"/>
          <w:szCs w:val="16"/>
        </w:rPr>
        <w:t xml:space="preserve">NDIS Quality and Safeguards Commission (2024) </w:t>
      </w:r>
      <w:hyperlink r:id="rId12" w:history="1">
        <w:r w:rsidR="004A5F3C" w:rsidRPr="00514C47">
          <w:rPr>
            <w:rStyle w:val="Hyperlink"/>
            <w:rFonts w:ascii="Arial" w:hAnsi="Arial" w:cs="Arial"/>
            <w:i/>
            <w:iCs/>
            <w:color w:val="000000" w:themeColor="text1"/>
            <w:sz w:val="16"/>
            <w:szCs w:val="16"/>
            <w:u w:val="none"/>
          </w:rPr>
          <w:t xml:space="preserve">Consultation Paper: Mandatory Registration: Supported Independent Living (SIL) </w:t>
        </w:r>
        <w:r w:rsidR="00514C47" w:rsidRPr="00514C47">
          <w:rPr>
            <w:rStyle w:val="Hyperlink"/>
            <w:rFonts w:ascii="Arial" w:hAnsi="Arial" w:cs="Arial"/>
            <w:i/>
            <w:iCs/>
            <w:color w:val="000000" w:themeColor="text1"/>
            <w:sz w:val="16"/>
            <w:szCs w:val="16"/>
            <w:u w:val="none"/>
          </w:rPr>
          <w:br/>
        </w:r>
        <w:r w:rsidR="004A5F3C" w:rsidRPr="00514C47">
          <w:rPr>
            <w:rStyle w:val="Hyperlink"/>
            <w:rFonts w:ascii="Arial" w:hAnsi="Arial" w:cs="Arial"/>
            <w:i/>
            <w:iCs/>
            <w:color w:val="000000" w:themeColor="text1"/>
            <w:sz w:val="16"/>
            <w:szCs w:val="16"/>
            <w:u w:val="none"/>
          </w:rPr>
          <w:t>and Support Coordination</w:t>
        </w:r>
        <w:r w:rsidR="004A5F3C" w:rsidRPr="00514C47">
          <w:rPr>
            <w:rStyle w:val="Hyperlink"/>
            <w:rFonts w:ascii="Arial" w:hAnsi="Arial" w:cs="Arial"/>
            <w:color w:val="000000" w:themeColor="text1"/>
            <w:sz w:val="16"/>
            <w:szCs w:val="16"/>
            <w:u w:val="none"/>
          </w:rPr>
          <w:t>,</w:t>
        </w:r>
      </w:hyperlink>
      <w:r w:rsidR="004A5F3C" w:rsidRPr="00514C47">
        <w:rPr>
          <w:rFonts w:ascii="Arial" w:hAnsi="Arial" w:cs="Arial"/>
          <w:color w:val="000000" w:themeColor="text1"/>
          <w:sz w:val="16"/>
          <w:szCs w:val="16"/>
        </w:rPr>
        <w:t xml:space="preserve"> </w:t>
      </w:r>
      <w:r w:rsidR="004A5F3C" w:rsidRPr="00514C47">
        <w:rPr>
          <w:rFonts w:ascii="Arial" w:hAnsi="Arial" w:cs="Arial"/>
          <w:color w:val="000000" w:themeColor="text1"/>
          <w:sz w:val="16"/>
          <w:szCs w:val="16"/>
          <w:lang w:val="en-GB"/>
        </w:rPr>
        <w:t>Australian Government, Canberra</w:t>
      </w:r>
      <w:r w:rsidR="005833BC" w:rsidRPr="00514C47">
        <w:rPr>
          <w:rFonts w:ascii="Arial" w:hAnsi="Arial" w:cs="Arial"/>
          <w:color w:val="000000" w:themeColor="text1"/>
          <w:sz w:val="16"/>
          <w:szCs w:val="16"/>
          <w:lang w:val="en-GB"/>
        </w:rPr>
        <w:t>, p. 8.</w:t>
      </w:r>
    </w:p>
  </w:footnote>
  <w:footnote w:id="21">
    <w:p w14:paraId="31040B32" w14:textId="379AD8E8" w:rsidR="00BF2267" w:rsidRPr="006C40AC" w:rsidRDefault="00BF2267" w:rsidP="006C40AC">
      <w:pPr>
        <w:pStyle w:val="FootnoteText"/>
        <w:ind w:left="567" w:hanging="567"/>
        <w:rPr>
          <w:rFonts w:ascii="Arial" w:hAnsi="Arial" w:cs="Arial"/>
          <w:sz w:val="16"/>
          <w:szCs w:val="16"/>
          <w:lang w:val="en-US"/>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4A5F3C" w:rsidRPr="00514C47">
        <w:rPr>
          <w:rFonts w:ascii="Arial" w:hAnsi="Arial" w:cs="Arial"/>
          <w:color w:val="000000" w:themeColor="text1"/>
          <w:sz w:val="16"/>
          <w:szCs w:val="16"/>
        </w:rPr>
        <w:t xml:space="preserve">Ibid. </w:t>
      </w:r>
    </w:p>
  </w:footnote>
  <w:footnote w:id="22">
    <w:p w14:paraId="018663C5" w14:textId="4E46E189" w:rsidR="00BF2267" w:rsidRPr="00514C47" w:rsidRDefault="00BF2267" w:rsidP="00514C47">
      <w:pPr>
        <w:pStyle w:val="FootnoteText"/>
        <w:ind w:left="567" w:hanging="567"/>
        <w:rPr>
          <w:rFonts w:ascii="Arial" w:hAnsi="Arial" w:cs="Arial"/>
          <w:b/>
          <w:bCs/>
          <w:sz w:val="16"/>
          <w:szCs w:val="16"/>
        </w:rPr>
      </w:pPr>
      <w:r w:rsidRPr="00514C47">
        <w:rPr>
          <w:rStyle w:val="FootnoteReference"/>
          <w:rFonts w:ascii="Arial" w:hAnsi="Arial" w:cs="Arial"/>
          <w:sz w:val="16"/>
          <w:szCs w:val="16"/>
        </w:rPr>
        <w:footnoteRef/>
      </w:r>
      <w:r w:rsidRPr="00514C47">
        <w:rPr>
          <w:rFonts w:ascii="Arial" w:hAnsi="Arial" w:cs="Arial"/>
          <w:sz w:val="16"/>
          <w:szCs w:val="16"/>
        </w:rPr>
        <w:t xml:space="preserve"> </w:t>
      </w:r>
      <w:r w:rsidR="004A5F3C" w:rsidRPr="00514C47">
        <w:rPr>
          <w:rFonts w:ascii="Arial" w:hAnsi="Arial" w:cs="Arial"/>
          <w:sz w:val="16"/>
          <w:szCs w:val="16"/>
          <w:lang w:val="en-US"/>
        </w:rPr>
        <w:t>People With Disability Australia (2025) ‘</w:t>
      </w:r>
      <w:r w:rsidR="004A5F3C" w:rsidRPr="00514C47">
        <w:rPr>
          <w:rFonts w:ascii="Arial" w:hAnsi="Arial" w:cs="Arial"/>
          <w:sz w:val="16"/>
          <w:szCs w:val="16"/>
        </w:rPr>
        <w:t>Member Survey on Mandatory Registration</w:t>
      </w:r>
      <w:r w:rsidR="004A5F3C" w:rsidRPr="00514C47">
        <w:rPr>
          <w:rFonts w:ascii="Arial" w:hAnsi="Arial" w:cs="Arial"/>
          <w:b/>
          <w:bCs/>
          <w:sz w:val="16"/>
          <w:szCs w:val="16"/>
        </w:rPr>
        <w:t xml:space="preserve">,’ </w:t>
      </w:r>
      <w:r w:rsidRPr="00514C47">
        <w:rPr>
          <w:rFonts w:ascii="Arial" w:hAnsi="Arial" w:cs="Arial"/>
          <w:sz w:val="16"/>
          <w:szCs w:val="16"/>
          <w:lang w:val="en-US"/>
        </w:rPr>
        <w:t xml:space="preserve"> </w:t>
      </w:r>
      <w:r w:rsidR="004A5F3C" w:rsidRPr="00514C47">
        <w:rPr>
          <w:rFonts w:ascii="Arial" w:hAnsi="Arial" w:cs="Arial"/>
          <w:i/>
          <w:iCs/>
          <w:sz w:val="16"/>
          <w:szCs w:val="16"/>
          <w:lang w:val="en-US"/>
        </w:rPr>
        <w:t>People With Disability Australia</w:t>
      </w:r>
      <w:r w:rsidR="004A5F3C" w:rsidRPr="00514C47">
        <w:rPr>
          <w:rFonts w:ascii="Arial" w:hAnsi="Arial" w:cs="Arial"/>
          <w:sz w:val="16"/>
          <w:szCs w:val="16"/>
          <w:lang w:val="en-US"/>
        </w:rPr>
        <w:t xml:space="preserve">, Viewed 20 </w:t>
      </w:r>
      <w:r w:rsidR="00514C47">
        <w:rPr>
          <w:rFonts w:ascii="Arial" w:hAnsi="Arial" w:cs="Arial"/>
          <w:sz w:val="16"/>
          <w:szCs w:val="16"/>
          <w:lang w:val="en-US"/>
        </w:rPr>
        <w:br/>
      </w:r>
      <w:r w:rsidR="004A5F3C" w:rsidRPr="00514C47">
        <w:rPr>
          <w:rFonts w:ascii="Arial" w:hAnsi="Arial" w:cs="Arial"/>
          <w:sz w:val="16"/>
          <w:szCs w:val="16"/>
          <w:lang w:val="en-US"/>
        </w:rPr>
        <w:t xml:space="preserve">February 2025 </w:t>
      </w:r>
      <w:r w:rsidR="004A5F3C" w:rsidRPr="00514C47">
        <w:rPr>
          <w:rFonts w:ascii="Arial" w:hAnsi="Arial" w:cs="Arial"/>
          <w:color w:val="000000" w:themeColor="text1"/>
          <w:sz w:val="16"/>
          <w:szCs w:val="16"/>
          <w:lang w:val="en-US"/>
        </w:rPr>
        <w:t>&lt;</w:t>
      </w:r>
      <w:hyperlink r:id="rId13" w:history="1">
        <w:r w:rsidR="004A5F3C" w:rsidRPr="00514C47">
          <w:rPr>
            <w:rStyle w:val="Hyperlink"/>
            <w:rFonts w:ascii="Arial" w:hAnsi="Arial" w:cs="Arial"/>
            <w:color w:val="000000" w:themeColor="text1"/>
            <w:sz w:val="16"/>
            <w:szCs w:val="16"/>
            <w:u w:val="none"/>
            <w:lang w:val="en-US"/>
          </w:rPr>
          <w:t>https://pwd.org.au/member-survey-on-mandatory-registration/</w:t>
        </w:r>
      </w:hyperlink>
      <w:r w:rsidR="004A5F3C" w:rsidRPr="00514C47">
        <w:rPr>
          <w:rFonts w:ascii="Arial" w:hAnsi="Arial" w:cs="Arial"/>
          <w:color w:val="000000" w:themeColor="text1"/>
          <w:sz w:val="16"/>
          <w:szCs w:val="16"/>
          <w:lang w:val="en-US"/>
        </w:rPr>
        <w:t xml:space="preserve">&gt;. </w:t>
      </w:r>
    </w:p>
  </w:footnote>
  <w:footnote w:id="23">
    <w:p w14:paraId="00E11642" w14:textId="615B64AA" w:rsidR="00BF2267" w:rsidRPr="00514C47" w:rsidRDefault="00BF2267" w:rsidP="00514C47">
      <w:pPr>
        <w:pStyle w:val="FootnoteText"/>
        <w:ind w:left="567" w:hanging="567"/>
        <w:rPr>
          <w:rFonts w:ascii="Arial" w:hAnsi="Arial" w:cs="Arial"/>
          <w:color w:val="000000" w:themeColor="text1"/>
          <w:sz w:val="16"/>
          <w:szCs w:val="16"/>
          <w:lang w:val="en-US"/>
        </w:rPr>
      </w:pPr>
      <w:r w:rsidRPr="004A5F3C">
        <w:rPr>
          <w:rStyle w:val="FootnoteReference"/>
          <w:rFonts w:ascii="Arial" w:hAnsi="Arial" w:cs="Arial"/>
          <w:sz w:val="16"/>
          <w:szCs w:val="16"/>
        </w:rPr>
        <w:footnoteRef/>
      </w:r>
      <w:r w:rsidRPr="004A5F3C">
        <w:rPr>
          <w:rFonts w:ascii="Arial" w:hAnsi="Arial" w:cs="Arial"/>
          <w:sz w:val="16"/>
          <w:szCs w:val="16"/>
        </w:rPr>
        <w:t xml:space="preserve"> </w:t>
      </w:r>
      <w:r w:rsidR="004A5F3C" w:rsidRPr="004A5F3C">
        <w:rPr>
          <w:rFonts w:ascii="Arial" w:hAnsi="Arial" w:cs="Arial"/>
          <w:sz w:val="16"/>
          <w:szCs w:val="16"/>
          <w:lang w:val="en-US"/>
        </w:rPr>
        <w:t xml:space="preserve">NDIS </w:t>
      </w:r>
      <w:r w:rsidR="004A5F3C" w:rsidRPr="00514C47">
        <w:rPr>
          <w:rFonts w:ascii="Arial" w:hAnsi="Arial" w:cs="Arial"/>
          <w:color w:val="000000" w:themeColor="text1"/>
          <w:sz w:val="16"/>
          <w:szCs w:val="16"/>
          <w:lang w:val="en-US"/>
        </w:rPr>
        <w:t>Review (2023) ‘</w:t>
      </w:r>
      <w:r w:rsidR="004A5F3C" w:rsidRPr="00514C47">
        <w:rPr>
          <w:rFonts w:ascii="Arial" w:hAnsi="Arial" w:cs="Arial"/>
          <w:color w:val="000000" w:themeColor="text1"/>
          <w:sz w:val="16"/>
          <w:szCs w:val="16"/>
        </w:rPr>
        <w:t xml:space="preserve">The role, objectives and principles of the Framework,’ </w:t>
      </w:r>
      <w:r w:rsidR="004A5F3C" w:rsidRPr="00514C47">
        <w:rPr>
          <w:rFonts w:ascii="Arial" w:hAnsi="Arial" w:cs="Arial"/>
          <w:i/>
          <w:iCs/>
          <w:color w:val="000000" w:themeColor="text1"/>
          <w:sz w:val="16"/>
          <w:szCs w:val="16"/>
        </w:rPr>
        <w:t>Commonwealth of Australia</w:t>
      </w:r>
      <w:r w:rsidR="004A5F3C" w:rsidRPr="00514C47">
        <w:rPr>
          <w:rFonts w:ascii="Arial" w:hAnsi="Arial" w:cs="Arial"/>
          <w:color w:val="000000" w:themeColor="text1"/>
          <w:sz w:val="16"/>
          <w:szCs w:val="16"/>
        </w:rPr>
        <w:t>, Viewed</w:t>
      </w:r>
      <w:r w:rsidR="00830A63" w:rsidRPr="00514C47">
        <w:rPr>
          <w:rFonts w:ascii="Arial" w:hAnsi="Arial" w:cs="Arial"/>
          <w:color w:val="000000" w:themeColor="text1"/>
          <w:sz w:val="16"/>
          <w:szCs w:val="16"/>
        </w:rPr>
        <w:t xml:space="preserve"> 20 February 2025</w:t>
      </w:r>
      <w:r w:rsidR="004A5F3C" w:rsidRPr="00514C47">
        <w:rPr>
          <w:rFonts w:ascii="Arial" w:hAnsi="Arial" w:cs="Arial"/>
          <w:color w:val="000000" w:themeColor="text1"/>
          <w:sz w:val="16"/>
          <w:szCs w:val="16"/>
        </w:rPr>
        <w:t xml:space="preserve"> </w:t>
      </w:r>
      <w:r w:rsidR="00514C47" w:rsidRPr="00514C47">
        <w:rPr>
          <w:rFonts w:ascii="Arial" w:hAnsi="Arial" w:cs="Arial"/>
          <w:color w:val="000000" w:themeColor="text1"/>
          <w:sz w:val="16"/>
          <w:szCs w:val="16"/>
        </w:rPr>
        <w:br/>
      </w:r>
      <w:r w:rsidR="004A5F3C" w:rsidRPr="00514C47">
        <w:rPr>
          <w:rFonts w:ascii="Arial" w:hAnsi="Arial" w:cs="Arial"/>
          <w:color w:val="000000" w:themeColor="text1"/>
          <w:sz w:val="16"/>
          <w:szCs w:val="16"/>
        </w:rPr>
        <w:t>&lt;</w:t>
      </w:r>
      <w:hyperlink r:id="rId14" w:history="1">
        <w:r w:rsidR="00514C47" w:rsidRPr="00514C47">
          <w:rPr>
            <w:rStyle w:val="Hyperlink"/>
            <w:rFonts w:ascii="Arial" w:hAnsi="Arial" w:cs="Arial"/>
            <w:color w:val="000000" w:themeColor="text1"/>
            <w:sz w:val="16"/>
            <w:szCs w:val="16"/>
            <w:u w:val="none"/>
          </w:rPr>
          <w:t>https://www.ndisreview.gov.au/resources/paper/ndis-quality-and-safeguarding-framework-issues-paper/key-issues/role-objectives-and</w:t>
        </w:r>
      </w:hyperlink>
      <w:r w:rsidR="004A5F3C" w:rsidRPr="00514C47">
        <w:rPr>
          <w:rFonts w:ascii="Arial" w:hAnsi="Arial" w:cs="Arial"/>
          <w:color w:val="000000" w:themeColor="text1"/>
          <w:sz w:val="16"/>
          <w:szCs w:val="16"/>
        </w:rPr>
        <w:t xml:space="preserve">&gt;. </w:t>
      </w:r>
    </w:p>
  </w:footnote>
  <w:footnote w:id="24">
    <w:p w14:paraId="70E89400" w14:textId="0FF04299" w:rsidR="00DF6127" w:rsidRPr="00DF6127" w:rsidRDefault="00DF6127" w:rsidP="00514C47">
      <w:pPr>
        <w:pStyle w:val="FootnoteText"/>
        <w:ind w:left="567" w:hanging="567"/>
        <w:rPr>
          <w:lang w:val="en-US"/>
        </w:rPr>
      </w:pPr>
      <w:r w:rsidRPr="00514C47">
        <w:rPr>
          <w:rStyle w:val="FootnoteReference"/>
          <w:rFonts w:ascii="Arial" w:hAnsi="Arial" w:cs="Arial"/>
          <w:color w:val="000000" w:themeColor="text1"/>
          <w:sz w:val="16"/>
          <w:szCs w:val="16"/>
        </w:rPr>
        <w:footnoteRef/>
      </w:r>
      <w:r w:rsidRPr="00514C47">
        <w:rPr>
          <w:rFonts w:ascii="Arial" w:hAnsi="Arial" w:cs="Arial"/>
          <w:color w:val="000000" w:themeColor="text1"/>
          <w:sz w:val="16"/>
          <w:szCs w:val="16"/>
        </w:rPr>
        <w:t xml:space="preserve"> </w:t>
      </w:r>
      <w:r w:rsidR="004A5F3C" w:rsidRPr="00514C47">
        <w:rPr>
          <w:rFonts w:ascii="Arial" w:hAnsi="Arial" w:cs="Arial"/>
          <w:color w:val="000000" w:themeColor="text1"/>
          <w:sz w:val="16"/>
          <w:szCs w:val="16"/>
        </w:rPr>
        <w:t xml:space="preserve">NDIS Quality and Safeguards Commission (2024) </w:t>
      </w:r>
      <w:hyperlink r:id="rId15" w:history="1">
        <w:r w:rsidR="004A5F3C" w:rsidRPr="00514C47">
          <w:rPr>
            <w:rStyle w:val="Hyperlink"/>
            <w:rFonts w:ascii="Arial" w:hAnsi="Arial" w:cs="Arial"/>
            <w:i/>
            <w:iCs/>
            <w:color w:val="000000" w:themeColor="text1"/>
            <w:sz w:val="16"/>
            <w:szCs w:val="16"/>
            <w:u w:val="none"/>
          </w:rPr>
          <w:t xml:space="preserve">Consultation Paper: Mandatory Registration: Supported Independent Living (SIL) </w:t>
        </w:r>
        <w:r w:rsidR="00514C47" w:rsidRPr="00514C47">
          <w:rPr>
            <w:rStyle w:val="Hyperlink"/>
            <w:rFonts w:ascii="Arial" w:hAnsi="Arial" w:cs="Arial"/>
            <w:i/>
            <w:iCs/>
            <w:color w:val="000000" w:themeColor="text1"/>
            <w:sz w:val="16"/>
            <w:szCs w:val="16"/>
            <w:u w:val="none"/>
          </w:rPr>
          <w:br/>
        </w:r>
        <w:r w:rsidR="004A5F3C" w:rsidRPr="00514C47">
          <w:rPr>
            <w:rStyle w:val="Hyperlink"/>
            <w:rFonts w:ascii="Arial" w:hAnsi="Arial" w:cs="Arial"/>
            <w:i/>
            <w:iCs/>
            <w:color w:val="000000" w:themeColor="text1"/>
            <w:sz w:val="16"/>
            <w:szCs w:val="16"/>
            <w:u w:val="none"/>
          </w:rPr>
          <w:t>and Support Coordination</w:t>
        </w:r>
        <w:r w:rsidR="004A5F3C" w:rsidRPr="00514C47">
          <w:rPr>
            <w:rStyle w:val="Hyperlink"/>
            <w:rFonts w:ascii="Arial" w:hAnsi="Arial" w:cs="Arial"/>
            <w:color w:val="000000" w:themeColor="text1"/>
            <w:sz w:val="16"/>
            <w:szCs w:val="16"/>
            <w:u w:val="none"/>
          </w:rPr>
          <w:t>,</w:t>
        </w:r>
      </w:hyperlink>
      <w:r w:rsidR="004A5F3C" w:rsidRPr="00514C47">
        <w:rPr>
          <w:rFonts w:ascii="Arial" w:hAnsi="Arial" w:cs="Arial"/>
          <w:color w:val="000000" w:themeColor="text1"/>
          <w:sz w:val="16"/>
          <w:szCs w:val="16"/>
        </w:rPr>
        <w:t xml:space="preserve"> </w:t>
      </w:r>
      <w:r w:rsidR="004A5F3C" w:rsidRPr="00514C47">
        <w:rPr>
          <w:rFonts w:ascii="Arial" w:hAnsi="Arial" w:cs="Arial"/>
          <w:color w:val="000000" w:themeColor="text1"/>
          <w:sz w:val="16"/>
          <w:szCs w:val="16"/>
          <w:lang w:val="en-GB"/>
        </w:rPr>
        <w:t xml:space="preserve">Australian Government, Canberra, pp. 11-13. </w:t>
      </w:r>
    </w:p>
  </w:footnote>
  <w:footnote w:id="25">
    <w:p w14:paraId="2A30A2E9" w14:textId="7B513E8E" w:rsidR="00DF6127" w:rsidRPr="00CE4F48" w:rsidRDefault="00DF6127">
      <w:pPr>
        <w:pStyle w:val="FootnoteText"/>
        <w:rPr>
          <w:rFonts w:ascii="Arial" w:hAnsi="Arial" w:cs="Arial"/>
          <w:sz w:val="16"/>
          <w:szCs w:val="16"/>
          <w:lang w:val="en-US"/>
        </w:rPr>
      </w:pPr>
      <w:r w:rsidRPr="00CE4F48">
        <w:rPr>
          <w:rStyle w:val="FootnoteReference"/>
          <w:rFonts w:ascii="Arial" w:hAnsi="Arial" w:cs="Arial"/>
          <w:sz w:val="16"/>
          <w:szCs w:val="16"/>
        </w:rPr>
        <w:footnoteRef/>
      </w:r>
      <w:r w:rsidRPr="00CE4F48">
        <w:rPr>
          <w:rFonts w:ascii="Arial" w:hAnsi="Arial" w:cs="Arial"/>
          <w:sz w:val="16"/>
          <w:szCs w:val="16"/>
        </w:rPr>
        <w:t xml:space="preserve"> </w:t>
      </w:r>
      <w:r w:rsidR="004A5F3C" w:rsidRPr="00CE4F48">
        <w:rPr>
          <w:rFonts w:ascii="Arial" w:hAnsi="Arial" w:cs="Arial"/>
          <w:sz w:val="16"/>
          <w:szCs w:val="16"/>
          <w:lang w:val="en-US"/>
        </w:rPr>
        <w:t xml:space="preserve">Ibid. </w:t>
      </w:r>
      <w:r w:rsidRPr="00CE4F48">
        <w:rPr>
          <w:rFonts w:ascii="Arial" w:hAnsi="Arial" w:cs="Arial"/>
          <w:sz w:val="16"/>
          <w:szCs w:val="16"/>
          <w:lang w:val="en-US"/>
        </w:rPr>
        <w:t xml:space="preserve"> </w:t>
      </w:r>
    </w:p>
  </w:footnote>
  <w:footnote w:id="26">
    <w:p w14:paraId="5DDFC0EC" w14:textId="246AE323" w:rsidR="00DF6127" w:rsidRPr="00CE4F48" w:rsidRDefault="00DF6127">
      <w:pPr>
        <w:pStyle w:val="FootnoteText"/>
        <w:rPr>
          <w:rFonts w:ascii="Arial" w:hAnsi="Arial" w:cs="Arial"/>
          <w:sz w:val="16"/>
          <w:szCs w:val="16"/>
          <w:lang w:val="en-US"/>
        </w:rPr>
      </w:pPr>
      <w:r w:rsidRPr="00CE4F48">
        <w:rPr>
          <w:rStyle w:val="FootnoteReference"/>
          <w:rFonts w:ascii="Arial" w:hAnsi="Arial" w:cs="Arial"/>
          <w:sz w:val="16"/>
          <w:szCs w:val="16"/>
        </w:rPr>
        <w:footnoteRef/>
      </w:r>
      <w:r w:rsidRPr="00CE4F48">
        <w:rPr>
          <w:rFonts w:ascii="Arial" w:hAnsi="Arial" w:cs="Arial"/>
          <w:sz w:val="16"/>
          <w:szCs w:val="16"/>
        </w:rPr>
        <w:t xml:space="preserve"> </w:t>
      </w:r>
      <w:r w:rsidR="004A5F3C" w:rsidRPr="00CE4F48">
        <w:rPr>
          <w:rFonts w:ascii="Arial" w:hAnsi="Arial" w:cs="Arial"/>
          <w:sz w:val="16"/>
          <w:szCs w:val="16"/>
        </w:rPr>
        <w:t xml:space="preserve">Ibid, p. 6. </w:t>
      </w:r>
    </w:p>
  </w:footnote>
  <w:footnote w:id="27">
    <w:p w14:paraId="7BA0739B" w14:textId="2089EFFD" w:rsidR="00E00E36" w:rsidRPr="00E00E36" w:rsidRDefault="00E00E36" w:rsidP="00514C47">
      <w:pPr>
        <w:pStyle w:val="FootnoteText"/>
        <w:ind w:left="567" w:hanging="567"/>
        <w:rPr>
          <w:lang w:val="en-US"/>
        </w:rPr>
      </w:pPr>
      <w:r w:rsidRPr="00CE4F48">
        <w:rPr>
          <w:rStyle w:val="FootnoteReference"/>
          <w:rFonts w:ascii="Arial" w:hAnsi="Arial" w:cs="Arial"/>
          <w:sz w:val="16"/>
          <w:szCs w:val="16"/>
        </w:rPr>
        <w:footnoteRef/>
      </w:r>
      <w:r w:rsidRPr="00CE4F48">
        <w:rPr>
          <w:rFonts w:ascii="Arial" w:hAnsi="Arial" w:cs="Arial"/>
          <w:sz w:val="16"/>
          <w:szCs w:val="16"/>
        </w:rPr>
        <w:t xml:space="preserve"> </w:t>
      </w:r>
      <w:r w:rsidR="004A5F3C" w:rsidRPr="00CE4F48">
        <w:rPr>
          <w:rFonts w:ascii="Arial" w:hAnsi="Arial" w:cs="Arial"/>
          <w:sz w:val="16"/>
          <w:szCs w:val="16"/>
        </w:rPr>
        <w:t xml:space="preserve">NDIS Quality and Safeguards Commission (2025) ‘About Registration,’ </w:t>
      </w:r>
      <w:r w:rsidR="004A5F3C" w:rsidRPr="00CE4F48">
        <w:rPr>
          <w:rFonts w:ascii="Arial" w:hAnsi="Arial" w:cs="Arial"/>
          <w:i/>
          <w:iCs/>
          <w:sz w:val="16"/>
          <w:szCs w:val="16"/>
        </w:rPr>
        <w:t>Australian Government</w:t>
      </w:r>
      <w:r w:rsidR="004A5F3C" w:rsidRPr="00CE4F48">
        <w:rPr>
          <w:rFonts w:ascii="Arial" w:hAnsi="Arial" w:cs="Arial"/>
          <w:sz w:val="16"/>
          <w:szCs w:val="16"/>
        </w:rPr>
        <w:t xml:space="preserve">, Viewed 20 February </w:t>
      </w:r>
      <w:r w:rsidR="00514C47" w:rsidRPr="00CE4F48">
        <w:rPr>
          <w:rFonts w:ascii="Arial" w:hAnsi="Arial" w:cs="Arial"/>
          <w:sz w:val="16"/>
          <w:szCs w:val="16"/>
        </w:rPr>
        <w:br/>
      </w:r>
      <w:r w:rsidR="004A5F3C" w:rsidRPr="00CE4F48">
        <w:rPr>
          <w:rFonts w:ascii="Arial" w:hAnsi="Arial" w:cs="Arial"/>
          <w:sz w:val="16"/>
          <w:szCs w:val="16"/>
        </w:rPr>
        <w:t>2025 &lt;</w:t>
      </w:r>
      <w:hyperlink r:id="rId16" w:history="1">
        <w:r w:rsidR="004A5F3C" w:rsidRPr="00CE4F48">
          <w:rPr>
            <w:rStyle w:val="Hyperlink"/>
            <w:rFonts w:ascii="Arial" w:hAnsi="Arial" w:cs="Arial"/>
            <w:sz w:val="16"/>
            <w:szCs w:val="16"/>
          </w:rPr>
          <w:t>https://www.ndiscommission.gov.au/provider-registration/about-registration</w:t>
        </w:r>
      </w:hyperlink>
      <w:r w:rsidR="004A5F3C" w:rsidRPr="00CE4F48">
        <w:rPr>
          <w:rFonts w:ascii="Arial" w:hAnsi="Arial" w:cs="Arial"/>
          <w:sz w:val="16"/>
          <w:szCs w:val="16"/>
        </w:rPr>
        <w:t>&gt;.</w:t>
      </w:r>
      <w:r w:rsidR="004A5F3C">
        <w:t xml:space="preserve"> </w:t>
      </w:r>
    </w:p>
  </w:footnote>
  <w:footnote w:id="28">
    <w:p w14:paraId="77306413" w14:textId="23764DCC" w:rsidR="00E00E36" w:rsidRPr="005E0529" w:rsidRDefault="00E00E36" w:rsidP="00514C47">
      <w:pPr>
        <w:pStyle w:val="FootnoteText"/>
        <w:ind w:left="567" w:hanging="567"/>
        <w:rPr>
          <w:rFonts w:ascii="Arial" w:hAnsi="Arial" w:cs="Arial"/>
          <w:color w:val="000000" w:themeColor="text1"/>
          <w:sz w:val="16"/>
          <w:szCs w:val="16"/>
          <w:lang w:val="en-US"/>
        </w:rPr>
      </w:pPr>
      <w:r>
        <w:rPr>
          <w:rStyle w:val="FootnoteReference"/>
        </w:rPr>
        <w:footnoteRef/>
      </w:r>
      <w:r>
        <w:t xml:space="preserve"> </w:t>
      </w:r>
      <w:r w:rsidR="00D525C6" w:rsidRPr="005E0529">
        <w:rPr>
          <w:rFonts w:ascii="Arial" w:hAnsi="Arial" w:cs="Arial"/>
          <w:color w:val="000000" w:themeColor="text1"/>
          <w:sz w:val="16"/>
          <w:szCs w:val="16"/>
        </w:rPr>
        <w:t xml:space="preserve">See </w:t>
      </w:r>
      <w:r w:rsidR="00E034E9" w:rsidRPr="005E0529">
        <w:rPr>
          <w:rFonts w:ascii="Arial" w:hAnsi="Arial" w:cs="Arial"/>
          <w:color w:val="000000" w:themeColor="text1"/>
          <w:sz w:val="16"/>
          <w:szCs w:val="16"/>
        </w:rPr>
        <w:t>e.g.</w:t>
      </w:r>
      <w:r w:rsidR="00D525C6" w:rsidRPr="005E0529">
        <w:rPr>
          <w:rFonts w:ascii="Arial" w:hAnsi="Arial" w:cs="Arial"/>
          <w:color w:val="000000" w:themeColor="text1"/>
          <w:sz w:val="16"/>
          <w:szCs w:val="16"/>
        </w:rPr>
        <w:t xml:space="preserve"> NDIS Quality and Safeguards Commission (2023</w:t>
      </w:r>
      <w:r w:rsidR="00D525C6" w:rsidRPr="005E0529">
        <w:rPr>
          <w:rFonts w:ascii="Arial" w:hAnsi="Arial" w:cs="Arial"/>
          <w:i/>
          <w:iCs/>
          <w:color w:val="000000" w:themeColor="text1"/>
          <w:sz w:val="16"/>
          <w:szCs w:val="16"/>
        </w:rPr>
        <w:t xml:space="preserve">) </w:t>
      </w:r>
      <w:hyperlink r:id="rId17" w:history="1">
        <w:r w:rsidR="00D525C6" w:rsidRPr="005E0529">
          <w:rPr>
            <w:rStyle w:val="Hyperlink"/>
            <w:rFonts w:ascii="Arial" w:hAnsi="Arial" w:cs="Arial"/>
            <w:i/>
            <w:iCs/>
            <w:color w:val="000000" w:themeColor="text1"/>
            <w:sz w:val="16"/>
            <w:szCs w:val="16"/>
            <w:u w:val="none"/>
            <w:lang w:val="en-GB"/>
          </w:rPr>
          <w:t xml:space="preserve">Insights Report: Own Motion Inquiry into how Platform Providers operate </w:t>
        </w:r>
        <w:r w:rsidR="00514C47" w:rsidRPr="005E0529">
          <w:rPr>
            <w:rStyle w:val="Hyperlink"/>
            <w:rFonts w:ascii="Arial" w:hAnsi="Arial" w:cs="Arial"/>
            <w:i/>
            <w:iCs/>
            <w:color w:val="000000" w:themeColor="text1"/>
            <w:sz w:val="16"/>
            <w:szCs w:val="16"/>
            <w:u w:val="none"/>
            <w:lang w:val="en-GB"/>
          </w:rPr>
          <w:br/>
        </w:r>
        <w:r w:rsidR="00D525C6" w:rsidRPr="005E0529">
          <w:rPr>
            <w:rStyle w:val="Hyperlink"/>
            <w:rFonts w:ascii="Arial" w:hAnsi="Arial" w:cs="Arial"/>
            <w:i/>
            <w:iCs/>
            <w:color w:val="000000" w:themeColor="text1"/>
            <w:sz w:val="16"/>
            <w:szCs w:val="16"/>
            <w:u w:val="none"/>
            <w:lang w:val="en-GB"/>
          </w:rPr>
          <w:t>in the NDIS Market Australian Government</w:t>
        </w:r>
      </w:hyperlink>
      <w:r w:rsidR="00D525C6" w:rsidRPr="005E0529">
        <w:rPr>
          <w:rFonts w:ascii="Arial" w:hAnsi="Arial" w:cs="Arial"/>
          <w:i/>
          <w:iCs/>
          <w:color w:val="000000" w:themeColor="text1"/>
          <w:sz w:val="16"/>
          <w:szCs w:val="16"/>
          <w:lang w:val="en-GB"/>
        </w:rPr>
        <w:t>, Canberra</w:t>
      </w:r>
      <w:r w:rsidR="00D525C6" w:rsidRPr="005E0529">
        <w:rPr>
          <w:rFonts w:ascii="Arial" w:hAnsi="Arial" w:cs="Arial"/>
          <w:color w:val="000000" w:themeColor="text1"/>
          <w:sz w:val="16"/>
          <w:szCs w:val="16"/>
          <w:lang w:val="en-GB"/>
        </w:rPr>
        <w:t xml:space="preserve">, p. 11. </w:t>
      </w:r>
    </w:p>
  </w:footnote>
  <w:footnote w:id="29">
    <w:p w14:paraId="11532292" w14:textId="33A2CD49" w:rsidR="00D525C6" w:rsidRPr="005E0529" w:rsidRDefault="00D525C6" w:rsidP="00514C47">
      <w:pPr>
        <w:pStyle w:val="FootnoteText"/>
        <w:ind w:left="567" w:hanging="567"/>
        <w:rPr>
          <w:color w:val="000000" w:themeColor="text1"/>
          <w:lang w:val="en-US"/>
        </w:rPr>
      </w:pPr>
      <w:r w:rsidRPr="005E0529">
        <w:rPr>
          <w:rStyle w:val="FootnoteReference"/>
          <w:color w:val="000000" w:themeColor="text1"/>
        </w:rPr>
        <w:footnoteRef/>
      </w:r>
      <w:r w:rsidRPr="005E0529">
        <w:rPr>
          <w:color w:val="000000" w:themeColor="text1"/>
        </w:rPr>
        <w:t xml:space="preserve"> </w:t>
      </w:r>
      <w:r w:rsidRPr="005E0529">
        <w:rPr>
          <w:rFonts w:ascii="Arial" w:hAnsi="Arial" w:cs="Arial"/>
          <w:color w:val="000000" w:themeColor="text1"/>
          <w:sz w:val="16"/>
          <w:szCs w:val="16"/>
        </w:rPr>
        <w:t xml:space="preserve">NDIS Quality and Safeguards Commission (2024) </w:t>
      </w:r>
      <w:hyperlink r:id="rId18" w:history="1">
        <w:r w:rsidRPr="005E0529">
          <w:rPr>
            <w:rStyle w:val="Hyperlink"/>
            <w:rFonts w:ascii="Arial" w:hAnsi="Arial" w:cs="Arial"/>
            <w:i/>
            <w:iCs/>
            <w:color w:val="000000" w:themeColor="text1"/>
            <w:sz w:val="16"/>
            <w:szCs w:val="16"/>
            <w:u w:val="none"/>
          </w:rPr>
          <w:t xml:space="preserve">Consultation Paper: Mandatory Registration: Supported Independent Living (SIL) </w:t>
        </w:r>
        <w:r w:rsidR="00514C47" w:rsidRPr="005E0529">
          <w:rPr>
            <w:rStyle w:val="Hyperlink"/>
            <w:rFonts w:ascii="Arial" w:hAnsi="Arial" w:cs="Arial"/>
            <w:i/>
            <w:iCs/>
            <w:color w:val="000000" w:themeColor="text1"/>
            <w:sz w:val="16"/>
            <w:szCs w:val="16"/>
            <w:u w:val="none"/>
          </w:rPr>
          <w:br/>
        </w:r>
        <w:r w:rsidRPr="005E0529">
          <w:rPr>
            <w:rStyle w:val="Hyperlink"/>
            <w:rFonts w:ascii="Arial" w:hAnsi="Arial" w:cs="Arial"/>
            <w:i/>
            <w:iCs/>
            <w:color w:val="000000" w:themeColor="text1"/>
            <w:sz w:val="16"/>
            <w:szCs w:val="16"/>
            <w:u w:val="none"/>
          </w:rPr>
          <w:t>and Support Coordination</w:t>
        </w:r>
        <w:r w:rsidRPr="005E0529">
          <w:rPr>
            <w:rStyle w:val="Hyperlink"/>
            <w:rFonts w:ascii="Arial" w:hAnsi="Arial" w:cs="Arial"/>
            <w:color w:val="000000" w:themeColor="text1"/>
            <w:sz w:val="16"/>
            <w:szCs w:val="16"/>
            <w:u w:val="none"/>
          </w:rPr>
          <w:t>,</w:t>
        </w:r>
      </w:hyperlink>
      <w:r w:rsidRPr="005E0529">
        <w:rPr>
          <w:rFonts w:ascii="Arial" w:hAnsi="Arial" w:cs="Arial"/>
          <w:color w:val="000000" w:themeColor="text1"/>
          <w:sz w:val="16"/>
          <w:szCs w:val="16"/>
        </w:rPr>
        <w:t xml:space="preserve"> </w:t>
      </w:r>
      <w:r w:rsidRPr="005E0529">
        <w:rPr>
          <w:rFonts w:ascii="Arial" w:hAnsi="Arial" w:cs="Arial"/>
          <w:color w:val="000000" w:themeColor="text1"/>
          <w:sz w:val="16"/>
          <w:szCs w:val="16"/>
          <w:lang w:val="en-GB"/>
        </w:rPr>
        <w:t>Australian Government, Canberra, p. 8.</w:t>
      </w:r>
    </w:p>
  </w:footnote>
  <w:footnote w:id="30">
    <w:p w14:paraId="6B742919" w14:textId="5E3BBEE2" w:rsidR="00D525C6" w:rsidRPr="005E0529" w:rsidRDefault="00D525C6" w:rsidP="00830A63">
      <w:pPr>
        <w:pStyle w:val="FootnoteText"/>
        <w:ind w:left="567" w:hanging="567"/>
        <w:rPr>
          <w:rFonts w:ascii="Arial" w:hAnsi="Arial" w:cs="Arial"/>
          <w:color w:val="000000" w:themeColor="text1"/>
          <w:sz w:val="16"/>
          <w:szCs w:val="16"/>
          <w:lang w:val="en-GB"/>
        </w:rPr>
      </w:pPr>
      <w:r w:rsidRPr="005E0529">
        <w:rPr>
          <w:rStyle w:val="FootnoteReference"/>
          <w:color w:val="000000" w:themeColor="text1"/>
        </w:rPr>
        <w:footnoteRef/>
      </w:r>
      <w:r w:rsidRPr="005E0529">
        <w:rPr>
          <w:color w:val="000000" w:themeColor="text1"/>
        </w:rPr>
        <w:t xml:space="preserve"> </w:t>
      </w:r>
      <w:r w:rsidR="00830A63" w:rsidRPr="005E0529">
        <w:rPr>
          <w:rFonts w:ascii="Arial" w:hAnsi="Arial" w:cs="Arial"/>
          <w:bCs/>
          <w:color w:val="000000" w:themeColor="text1"/>
          <w:sz w:val="16"/>
          <w:szCs w:val="16"/>
          <w:lang w:val="en-GB"/>
        </w:rPr>
        <w:t xml:space="preserve">NDIS Provider and Worker Registration Taskforce (2024) </w:t>
      </w:r>
      <w:r w:rsidR="00830A63" w:rsidRPr="005E0529">
        <w:rPr>
          <w:rFonts w:ascii="Arial" w:hAnsi="Arial" w:cs="Arial"/>
          <w:i/>
          <w:iCs/>
          <w:color w:val="000000" w:themeColor="text1"/>
          <w:sz w:val="16"/>
          <w:szCs w:val="16"/>
          <w:lang w:val="en-GB"/>
        </w:rPr>
        <w:t>NDIS Provider and Worker Registration Taskforce Advice.</w:t>
      </w:r>
      <w:r w:rsidR="00830A63" w:rsidRPr="005E0529">
        <w:rPr>
          <w:rFonts w:ascii="Arial" w:hAnsi="Arial" w:cs="Arial"/>
          <w:color w:val="000000" w:themeColor="text1"/>
          <w:sz w:val="16"/>
          <w:szCs w:val="16"/>
          <w:lang w:val="en-GB"/>
        </w:rPr>
        <w:t xml:space="preserve"> </w:t>
      </w:r>
      <w:r w:rsidR="00830A63" w:rsidRPr="005E0529">
        <w:rPr>
          <w:rFonts w:ascii="Arial" w:hAnsi="Arial" w:cs="Arial"/>
          <w:color w:val="000000" w:themeColor="text1"/>
          <w:sz w:val="16"/>
          <w:szCs w:val="16"/>
          <w:lang w:val="en-GB"/>
        </w:rPr>
        <w:br/>
        <w:t xml:space="preserve">Australian Government, Department of Social Services. </w:t>
      </w:r>
      <w:r w:rsidR="00830A63" w:rsidRPr="005E0529">
        <w:rPr>
          <w:rFonts w:ascii="Arial" w:hAnsi="Arial" w:cs="Arial"/>
          <w:color w:val="000000" w:themeColor="text1"/>
          <w:sz w:val="16"/>
          <w:szCs w:val="16"/>
        </w:rPr>
        <w:t xml:space="preserve">Permalink: </w:t>
      </w:r>
      <w:hyperlink r:id="rId19" w:history="1">
        <w:r w:rsidR="00830A63" w:rsidRPr="005E0529">
          <w:rPr>
            <w:rStyle w:val="Hyperlink"/>
            <w:rFonts w:ascii="Arial" w:hAnsi="Arial" w:cs="Arial"/>
            <w:color w:val="000000" w:themeColor="text1"/>
            <w:sz w:val="16"/>
            <w:szCs w:val="16"/>
            <w:u w:val="none"/>
          </w:rPr>
          <w:t>www.dss.gov.au/node/2232</w:t>
        </w:r>
      </w:hyperlink>
      <w:r w:rsidR="00830A63" w:rsidRPr="005E0529">
        <w:rPr>
          <w:rFonts w:ascii="Arial" w:hAnsi="Arial" w:cs="Arial"/>
          <w:color w:val="000000" w:themeColor="text1"/>
          <w:sz w:val="16"/>
          <w:szCs w:val="16"/>
        </w:rPr>
        <w:t>, p. 50.</w:t>
      </w:r>
    </w:p>
  </w:footnote>
  <w:footnote w:id="31">
    <w:p w14:paraId="31339DD6" w14:textId="44F98652" w:rsidR="00D525C6" w:rsidRPr="00D525C6" w:rsidRDefault="00D525C6" w:rsidP="00514C47">
      <w:pPr>
        <w:pStyle w:val="FootnoteText"/>
        <w:ind w:left="567" w:hanging="567"/>
        <w:rPr>
          <w:lang w:val="en-US"/>
        </w:rPr>
      </w:pPr>
      <w:r w:rsidRPr="005E0529">
        <w:rPr>
          <w:rStyle w:val="FootnoteReference"/>
          <w:color w:val="000000" w:themeColor="text1"/>
        </w:rPr>
        <w:footnoteRef/>
      </w:r>
      <w:r w:rsidRPr="005E0529">
        <w:rPr>
          <w:color w:val="000000" w:themeColor="text1"/>
        </w:rPr>
        <w:t xml:space="preserve"> </w:t>
      </w:r>
      <w:r w:rsidR="00830A63" w:rsidRPr="005E0529">
        <w:rPr>
          <w:rFonts w:ascii="Arial" w:hAnsi="Arial" w:cs="Arial"/>
          <w:color w:val="000000" w:themeColor="text1"/>
          <w:sz w:val="16"/>
          <w:szCs w:val="16"/>
        </w:rPr>
        <w:t xml:space="preserve">NDIS Quality and Safeguards Commission (2023) </w:t>
      </w:r>
      <w:hyperlink r:id="rId20" w:history="1">
        <w:r w:rsidR="00830A63" w:rsidRPr="005E0529">
          <w:rPr>
            <w:rStyle w:val="Hyperlink"/>
            <w:rFonts w:ascii="Arial" w:hAnsi="Arial" w:cs="Arial"/>
            <w:i/>
            <w:iCs/>
            <w:color w:val="000000" w:themeColor="text1"/>
            <w:sz w:val="16"/>
            <w:szCs w:val="16"/>
            <w:u w:val="none"/>
          </w:rPr>
          <w:t>Inquiry Report:</w:t>
        </w:r>
        <w:r w:rsidR="00830A63" w:rsidRPr="005E0529">
          <w:rPr>
            <w:rStyle w:val="Hyperlink"/>
            <w:rFonts w:ascii="Arial" w:hAnsi="Arial" w:cs="Arial"/>
            <w:i/>
            <w:iCs/>
            <w:color w:val="000000" w:themeColor="text1"/>
            <w:sz w:val="16"/>
            <w:szCs w:val="16"/>
            <w:u w:val="none"/>
            <w:lang w:val="en-GB"/>
          </w:rPr>
          <w:t xml:space="preserve"> Own Motion Inquiry into Aspects of Supported Accommodation</w:t>
        </w:r>
        <w:r w:rsidR="00830A63" w:rsidRPr="005E0529">
          <w:rPr>
            <w:rStyle w:val="Hyperlink"/>
            <w:rFonts w:ascii="Arial" w:hAnsi="Arial" w:cs="Arial"/>
            <w:color w:val="000000" w:themeColor="text1"/>
            <w:sz w:val="16"/>
            <w:szCs w:val="16"/>
            <w:u w:val="none"/>
            <w:lang w:val="en-GB"/>
          </w:rPr>
          <w:t xml:space="preserve">, </w:t>
        </w:r>
        <w:r w:rsidR="00514C47" w:rsidRPr="005E0529">
          <w:rPr>
            <w:rStyle w:val="Hyperlink"/>
            <w:rFonts w:ascii="Arial" w:hAnsi="Arial" w:cs="Arial"/>
            <w:color w:val="000000" w:themeColor="text1"/>
            <w:sz w:val="16"/>
            <w:szCs w:val="16"/>
            <w:u w:val="none"/>
            <w:lang w:val="en-GB"/>
          </w:rPr>
          <w:br/>
        </w:r>
        <w:r w:rsidR="00830A63" w:rsidRPr="005E0529">
          <w:rPr>
            <w:rStyle w:val="Hyperlink"/>
            <w:rFonts w:ascii="Arial" w:hAnsi="Arial" w:cs="Arial"/>
            <w:color w:val="000000" w:themeColor="text1"/>
            <w:sz w:val="16"/>
            <w:szCs w:val="16"/>
            <w:u w:val="none"/>
            <w:lang w:val="en-GB"/>
          </w:rPr>
          <w:t>Australian Government</w:t>
        </w:r>
      </w:hyperlink>
      <w:r w:rsidR="00830A63" w:rsidRPr="005E0529">
        <w:rPr>
          <w:rFonts w:ascii="Arial" w:hAnsi="Arial" w:cs="Arial"/>
          <w:color w:val="000000" w:themeColor="text1"/>
          <w:sz w:val="16"/>
          <w:szCs w:val="16"/>
          <w:lang w:val="en-GB"/>
        </w:rPr>
        <w:t xml:space="preserve">, Canberra, p. 38. </w:t>
      </w:r>
    </w:p>
  </w:footnote>
  <w:footnote w:id="32">
    <w:p w14:paraId="56B93811" w14:textId="1D6414AD" w:rsidR="00830A63" w:rsidRPr="00514C47" w:rsidRDefault="00830A63" w:rsidP="00830A63">
      <w:pPr>
        <w:pStyle w:val="FootnoteText"/>
        <w:ind w:left="567" w:hanging="567"/>
        <w:rPr>
          <w:rFonts w:ascii="Arial" w:hAnsi="Arial" w:cs="Arial"/>
          <w:color w:val="000000" w:themeColor="text1"/>
          <w:sz w:val="16"/>
          <w:szCs w:val="16"/>
          <w:lang w:val="en-GB"/>
        </w:rPr>
      </w:pPr>
      <w:r w:rsidRPr="00514C47">
        <w:rPr>
          <w:rStyle w:val="FootnoteReference"/>
          <w:rFonts w:ascii="Arial" w:hAnsi="Arial" w:cs="Arial"/>
          <w:sz w:val="16"/>
          <w:szCs w:val="16"/>
        </w:rPr>
        <w:footnoteRef/>
      </w:r>
      <w:r w:rsidRPr="00514C47">
        <w:rPr>
          <w:rFonts w:ascii="Arial" w:hAnsi="Arial" w:cs="Arial"/>
          <w:sz w:val="16"/>
          <w:szCs w:val="16"/>
        </w:rPr>
        <w:t xml:space="preserve"> </w:t>
      </w:r>
      <w:r w:rsidRPr="00514C47">
        <w:rPr>
          <w:rFonts w:ascii="Arial" w:hAnsi="Arial" w:cs="Arial"/>
          <w:bCs/>
          <w:sz w:val="16"/>
          <w:szCs w:val="16"/>
          <w:lang w:val="en-GB"/>
        </w:rPr>
        <w:t xml:space="preserve">NDIS Provider and Worker Registration Taskforce (2024) </w:t>
      </w:r>
      <w:r w:rsidRPr="00514C47">
        <w:rPr>
          <w:rFonts w:ascii="Arial" w:hAnsi="Arial" w:cs="Arial"/>
          <w:i/>
          <w:iCs/>
          <w:sz w:val="16"/>
          <w:szCs w:val="16"/>
          <w:lang w:val="en-GB"/>
        </w:rPr>
        <w:t>NDIS Provider and Worker Registration Taskforce Advice.</w:t>
      </w:r>
      <w:r w:rsidRPr="00514C47">
        <w:rPr>
          <w:rFonts w:ascii="Arial" w:hAnsi="Arial" w:cs="Arial"/>
          <w:sz w:val="16"/>
          <w:szCs w:val="16"/>
          <w:lang w:val="en-GB"/>
        </w:rPr>
        <w:t xml:space="preserve"> </w:t>
      </w:r>
      <w:r w:rsidRPr="00514C47">
        <w:rPr>
          <w:rFonts w:ascii="Arial" w:hAnsi="Arial" w:cs="Arial"/>
          <w:sz w:val="16"/>
          <w:szCs w:val="16"/>
          <w:lang w:val="en-GB"/>
        </w:rPr>
        <w:br/>
        <w:t xml:space="preserve">Australian Government, Department of Social Services. </w:t>
      </w:r>
      <w:r w:rsidRPr="00514C47">
        <w:rPr>
          <w:rFonts w:ascii="Arial" w:hAnsi="Arial" w:cs="Arial"/>
          <w:sz w:val="16"/>
          <w:szCs w:val="16"/>
        </w:rPr>
        <w:t xml:space="preserve">Permalink: </w:t>
      </w:r>
      <w:hyperlink r:id="rId21" w:history="1">
        <w:r w:rsidRPr="00514C47">
          <w:rPr>
            <w:rStyle w:val="Hyperlink"/>
            <w:rFonts w:ascii="Arial" w:hAnsi="Arial" w:cs="Arial"/>
            <w:color w:val="000000" w:themeColor="text1"/>
            <w:sz w:val="16"/>
            <w:szCs w:val="16"/>
            <w:u w:val="none"/>
          </w:rPr>
          <w:t>www.dss.gov.au/node/2232</w:t>
        </w:r>
      </w:hyperlink>
      <w:r w:rsidRPr="00514C47">
        <w:rPr>
          <w:rFonts w:ascii="Arial" w:hAnsi="Arial" w:cs="Arial"/>
          <w:color w:val="000000" w:themeColor="text1"/>
          <w:sz w:val="16"/>
          <w:szCs w:val="16"/>
        </w:rPr>
        <w:t xml:space="preserve">, p. 30. </w:t>
      </w:r>
    </w:p>
  </w:footnote>
  <w:footnote w:id="33">
    <w:p w14:paraId="15CBDABE" w14:textId="7F485054" w:rsidR="00830A63" w:rsidRPr="00830A63" w:rsidRDefault="00830A63">
      <w:pPr>
        <w:pStyle w:val="FootnoteText"/>
        <w:rPr>
          <w:lang w:val="en-US"/>
        </w:rPr>
      </w:pPr>
      <w:r w:rsidRPr="00514C47">
        <w:rPr>
          <w:rStyle w:val="FootnoteReference"/>
          <w:rFonts w:ascii="Arial" w:hAnsi="Arial" w:cs="Arial"/>
          <w:sz w:val="16"/>
          <w:szCs w:val="16"/>
        </w:rPr>
        <w:footnoteRef/>
      </w:r>
      <w:r w:rsidRPr="00514C47">
        <w:rPr>
          <w:rFonts w:ascii="Arial" w:hAnsi="Arial" w:cs="Arial"/>
          <w:sz w:val="16"/>
          <w:szCs w:val="16"/>
        </w:rPr>
        <w:t xml:space="preserve"> </w:t>
      </w:r>
      <w:r w:rsidRPr="00514C47">
        <w:rPr>
          <w:rFonts w:ascii="Arial" w:hAnsi="Arial" w:cs="Arial"/>
          <w:sz w:val="16"/>
          <w:szCs w:val="16"/>
          <w:lang w:val="en-US"/>
        </w:rPr>
        <w:t>Ibid, p. 33.</w:t>
      </w:r>
      <w:r>
        <w:rPr>
          <w:lang w:val="en-US"/>
        </w:rPr>
        <w:t xml:space="preserve"> </w:t>
      </w:r>
    </w:p>
  </w:footnote>
  <w:footnote w:id="34">
    <w:p w14:paraId="64C4C446" w14:textId="255B51AA" w:rsidR="00830A63" w:rsidRPr="00830A63" w:rsidRDefault="00830A63" w:rsidP="005E0529">
      <w:pPr>
        <w:pStyle w:val="FootnoteText"/>
        <w:ind w:left="567" w:hanging="567"/>
        <w:rPr>
          <w:lang w:val="en-US"/>
        </w:rPr>
      </w:pPr>
      <w:r>
        <w:rPr>
          <w:rStyle w:val="FootnoteReference"/>
        </w:rPr>
        <w:footnoteRef/>
      </w:r>
      <w:r>
        <w:t xml:space="preserve"> </w:t>
      </w:r>
      <w:r w:rsidRPr="004A5F3C">
        <w:rPr>
          <w:rFonts w:ascii="Arial" w:hAnsi="Arial" w:cs="Arial"/>
          <w:sz w:val="16"/>
          <w:szCs w:val="16"/>
        </w:rPr>
        <w:t xml:space="preserve">NDIS Quality and Safeguards Commission (2023) </w:t>
      </w:r>
      <w:hyperlink r:id="rId22" w:history="1">
        <w:r w:rsidRPr="005E0529">
          <w:rPr>
            <w:rStyle w:val="Hyperlink"/>
            <w:rFonts w:ascii="Arial" w:hAnsi="Arial" w:cs="Arial"/>
            <w:i/>
            <w:iCs/>
            <w:color w:val="000000" w:themeColor="text1"/>
            <w:sz w:val="16"/>
            <w:szCs w:val="16"/>
            <w:u w:val="none"/>
          </w:rPr>
          <w:t>Inquiry Report:</w:t>
        </w:r>
        <w:r w:rsidRPr="005E0529">
          <w:rPr>
            <w:rStyle w:val="Hyperlink"/>
            <w:rFonts w:ascii="Arial" w:hAnsi="Arial" w:cs="Arial"/>
            <w:i/>
            <w:iCs/>
            <w:color w:val="000000" w:themeColor="text1"/>
            <w:sz w:val="16"/>
            <w:szCs w:val="16"/>
            <w:u w:val="none"/>
            <w:lang w:val="en-GB"/>
          </w:rPr>
          <w:t xml:space="preserve"> Own Motion Inquiry into Aspects of Supported </w:t>
        </w:r>
        <w:r w:rsidR="005E0529" w:rsidRPr="005E0529">
          <w:rPr>
            <w:rStyle w:val="Hyperlink"/>
            <w:rFonts w:ascii="Arial" w:hAnsi="Arial" w:cs="Arial"/>
            <w:i/>
            <w:iCs/>
            <w:color w:val="000000" w:themeColor="text1"/>
            <w:sz w:val="16"/>
            <w:szCs w:val="16"/>
            <w:u w:val="none"/>
            <w:lang w:val="en-GB"/>
          </w:rPr>
          <w:br/>
        </w:r>
        <w:r w:rsidRPr="005E0529">
          <w:rPr>
            <w:rStyle w:val="Hyperlink"/>
            <w:rFonts w:ascii="Arial" w:hAnsi="Arial" w:cs="Arial"/>
            <w:i/>
            <w:iCs/>
            <w:color w:val="000000" w:themeColor="text1"/>
            <w:sz w:val="16"/>
            <w:szCs w:val="16"/>
            <w:u w:val="none"/>
            <w:lang w:val="en-GB"/>
          </w:rPr>
          <w:t>Accommodation</w:t>
        </w:r>
        <w:r w:rsidRPr="005E0529">
          <w:rPr>
            <w:rStyle w:val="Hyperlink"/>
            <w:rFonts w:ascii="Arial" w:hAnsi="Arial" w:cs="Arial"/>
            <w:color w:val="000000" w:themeColor="text1"/>
            <w:sz w:val="16"/>
            <w:szCs w:val="16"/>
            <w:u w:val="none"/>
            <w:lang w:val="en-GB"/>
          </w:rPr>
          <w:t>, Australian Government</w:t>
        </w:r>
      </w:hyperlink>
      <w:r w:rsidRPr="005E0529">
        <w:rPr>
          <w:rFonts w:ascii="Arial" w:hAnsi="Arial" w:cs="Arial"/>
          <w:color w:val="000000" w:themeColor="text1"/>
          <w:sz w:val="16"/>
          <w:szCs w:val="16"/>
          <w:lang w:val="en-GB"/>
        </w:rPr>
        <w:t>, Canberra, p. 38.</w:t>
      </w:r>
    </w:p>
  </w:footnote>
  <w:footnote w:id="35">
    <w:p w14:paraId="0B5F2D30" w14:textId="77777777" w:rsidR="00515D08" w:rsidRPr="00A94370" w:rsidRDefault="00515D08" w:rsidP="00515D08">
      <w:pPr>
        <w:pStyle w:val="FootnoteText"/>
        <w:rPr>
          <w:rFonts w:ascii="Arial" w:hAnsi="Arial" w:cs="Arial"/>
          <w:sz w:val="16"/>
          <w:szCs w:val="16"/>
          <w:lang w:val="en-US"/>
        </w:rPr>
      </w:pPr>
      <w:r w:rsidRPr="00A94370">
        <w:rPr>
          <w:rStyle w:val="FootnoteReference"/>
          <w:rFonts w:ascii="Arial" w:hAnsi="Arial" w:cs="Arial"/>
          <w:sz w:val="16"/>
          <w:szCs w:val="16"/>
        </w:rPr>
        <w:footnoteRef/>
      </w:r>
      <w:r w:rsidRPr="00A94370">
        <w:rPr>
          <w:rFonts w:ascii="Arial" w:hAnsi="Arial" w:cs="Arial"/>
          <w:sz w:val="16"/>
          <w:szCs w:val="16"/>
        </w:rPr>
        <w:t xml:space="preserve"> Ibid, pp. 7, 8, 15. </w:t>
      </w:r>
    </w:p>
  </w:footnote>
  <w:footnote w:id="36">
    <w:p w14:paraId="71CDE754" w14:textId="43547E02" w:rsidR="004D3FD6" w:rsidRPr="00830A63" w:rsidRDefault="004D3FD6" w:rsidP="005E0529">
      <w:pPr>
        <w:pStyle w:val="FootnoteText"/>
        <w:ind w:left="567" w:hanging="567"/>
        <w:rPr>
          <w:rFonts w:ascii="Arial" w:hAnsi="Arial" w:cs="Arial"/>
          <w:sz w:val="16"/>
          <w:szCs w:val="16"/>
          <w:lang w:val="en-US"/>
        </w:rPr>
      </w:pPr>
      <w:r w:rsidRPr="00830A63">
        <w:rPr>
          <w:rStyle w:val="FootnoteReference"/>
          <w:rFonts w:ascii="Arial" w:hAnsi="Arial" w:cs="Arial"/>
          <w:sz w:val="16"/>
          <w:szCs w:val="16"/>
        </w:rPr>
        <w:footnoteRef/>
      </w:r>
      <w:r w:rsidRPr="00830A63">
        <w:rPr>
          <w:rFonts w:ascii="Arial" w:hAnsi="Arial" w:cs="Arial"/>
          <w:sz w:val="16"/>
          <w:szCs w:val="16"/>
        </w:rPr>
        <w:t xml:space="preserve"> </w:t>
      </w:r>
      <w:r w:rsidR="00830A63" w:rsidRPr="00830A63">
        <w:rPr>
          <w:rFonts w:ascii="Arial" w:hAnsi="Arial" w:cs="Arial"/>
          <w:sz w:val="16"/>
          <w:szCs w:val="16"/>
        </w:rPr>
        <w:t xml:space="preserve">NDIS Quality and </w:t>
      </w:r>
      <w:r w:rsidR="00830A63" w:rsidRPr="00830A63">
        <w:rPr>
          <w:rFonts w:ascii="Arial" w:hAnsi="Arial" w:cs="Arial"/>
          <w:color w:val="000000" w:themeColor="text1"/>
          <w:sz w:val="16"/>
          <w:szCs w:val="16"/>
        </w:rPr>
        <w:t xml:space="preserve">Safeguards </w:t>
      </w:r>
      <w:r w:rsidR="00830A63" w:rsidRPr="005E0529">
        <w:rPr>
          <w:rFonts w:ascii="Arial" w:hAnsi="Arial" w:cs="Arial"/>
          <w:color w:val="000000" w:themeColor="text1"/>
          <w:sz w:val="16"/>
          <w:szCs w:val="16"/>
        </w:rPr>
        <w:t xml:space="preserve">Commission (2024) </w:t>
      </w:r>
      <w:hyperlink r:id="rId23" w:history="1">
        <w:r w:rsidR="00830A63" w:rsidRPr="005E0529">
          <w:rPr>
            <w:rStyle w:val="Hyperlink"/>
            <w:rFonts w:ascii="Arial" w:hAnsi="Arial" w:cs="Arial"/>
            <w:i/>
            <w:iCs/>
            <w:color w:val="000000" w:themeColor="text1"/>
            <w:sz w:val="16"/>
            <w:szCs w:val="16"/>
            <w:u w:val="none"/>
          </w:rPr>
          <w:t xml:space="preserve">Consultation Paper: Mandatory Registration: Supported Independent </w:t>
        </w:r>
        <w:r w:rsidR="005E0529" w:rsidRPr="005E0529">
          <w:rPr>
            <w:rStyle w:val="Hyperlink"/>
            <w:rFonts w:ascii="Arial" w:hAnsi="Arial" w:cs="Arial"/>
            <w:i/>
            <w:iCs/>
            <w:color w:val="000000" w:themeColor="text1"/>
            <w:sz w:val="16"/>
            <w:szCs w:val="16"/>
            <w:u w:val="none"/>
          </w:rPr>
          <w:br/>
        </w:r>
        <w:r w:rsidR="00830A63" w:rsidRPr="005E0529">
          <w:rPr>
            <w:rStyle w:val="Hyperlink"/>
            <w:rFonts w:ascii="Arial" w:hAnsi="Arial" w:cs="Arial"/>
            <w:i/>
            <w:iCs/>
            <w:color w:val="000000" w:themeColor="text1"/>
            <w:sz w:val="16"/>
            <w:szCs w:val="16"/>
            <w:u w:val="none"/>
          </w:rPr>
          <w:t>Living (SIL) and Support Coordination</w:t>
        </w:r>
        <w:r w:rsidR="00830A63" w:rsidRPr="005E0529">
          <w:rPr>
            <w:rStyle w:val="Hyperlink"/>
            <w:rFonts w:ascii="Arial" w:hAnsi="Arial" w:cs="Arial"/>
            <w:color w:val="000000" w:themeColor="text1"/>
            <w:sz w:val="16"/>
            <w:szCs w:val="16"/>
            <w:u w:val="none"/>
          </w:rPr>
          <w:t>,</w:t>
        </w:r>
      </w:hyperlink>
      <w:r w:rsidR="00830A63" w:rsidRPr="005E0529">
        <w:rPr>
          <w:rFonts w:ascii="Arial" w:hAnsi="Arial" w:cs="Arial"/>
          <w:color w:val="000000" w:themeColor="text1"/>
          <w:sz w:val="16"/>
          <w:szCs w:val="16"/>
        </w:rPr>
        <w:t xml:space="preserve"> </w:t>
      </w:r>
      <w:r w:rsidR="00830A63" w:rsidRPr="005E0529">
        <w:rPr>
          <w:rFonts w:ascii="Arial" w:hAnsi="Arial" w:cs="Arial"/>
          <w:color w:val="000000" w:themeColor="text1"/>
          <w:sz w:val="16"/>
          <w:szCs w:val="16"/>
          <w:lang w:val="en-GB"/>
        </w:rPr>
        <w:t xml:space="preserve">Australian Government, Canberra, pp. 11-13. </w:t>
      </w:r>
    </w:p>
  </w:footnote>
  <w:footnote w:id="37">
    <w:p w14:paraId="2A2DD47B" w14:textId="31AA4BF4" w:rsidR="00FA0FB7" w:rsidRPr="00AD7E7C" w:rsidRDefault="00FA0FB7">
      <w:pPr>
        <w:pStyle w:val="FootnoteText"/>
        <w:rPr>
          <w:rFonts w:ascii="Arial" w:hAnsi="Arial" w:cs="Arial"/>
          <w:sz w:val="16"/>
          <w:szCs w:val="16"/>
          <w:lang w:val="en-US"/>
        </w:rPr>
      </w:pPr>
      <w:r w:rsidRPr="00AD7E7C">
        <w:rPr>
          <w:rStyle w:val="FootnoteReference"/>
          <w:rFonts w:ascii="Arial" w:hAnsi="Arial" w:cs="Arial"/>
          <w:sz w:val="16"/>
          <w:szCs w:val="16"/>
        </w:rPr>
        <w:footnoteRef/>
      </w:r>
      <w:r w:rsidRPr="00AD7E7C">
        <w:rPr>
          <w:rFonts w:ascii="Arial" w:hAnsi="Arial" w:cs="Arial"/>
          <w:sz w:val="16"/>
          <w:szCs w:val="16"/>
        </w:rPr>
        <w:t xml:space="preserve"> </w:t>
      </w:r>
      <w:r w:rsidR="00830A63" w:rsidRPr="00AD7E7C">
        <w:rPr>
          <w:rFonts w:ascii="Arial" w:hAnsi="Arial" w:cs="Arial"/>
          <w:sz w:val="16"/>
          <w:szCs w:val="16"/>
        </w:rPr>
        <w:t>Ibid.</w:t>
      </w:r>
    </w:p>
  </w:footnote>
  <w:footnote w:id="38">
    <w:p w14:paraId="12890742" w14:textId="4E2D6BB5" w:rsidR="00FA0FB7" w:rsidRPr="00AD7E7C" w:rsidRDefault="00FA0FB7">
      <w:pPr>
        <w:pStyle w:val="FootnoteText"/>
        <w:rPr>
          <w:rFonts w:ascii="Arial" w:hAnsi="Arial" w:cs="Arial"/>
          <w:sz w:val="16"/>
          <w:szCs w:val="16"/>
          <w:lang w:val="en-US"/>
        </w:rPr>
      </w:pPr>
      <w:r w:rsidRPr="00AD7E7C">
        <w:rPr>
          <w:rStyle w:val="FootnoteReference"/>
          <w:rFonts w:ascii="Arial" w:hAnsi="Arial" w:cs="Arial"/>
          <w:sz w:val="16"/>
          <w:szCs w:val="16"/>
        </w:rPr>
        <w:footnoteRef/>
      </w:r>
      <w:r w:rsidRPr="00AD7E7C">
        <w:rPr>
          <w:rFonts w:ascii="Arial" w:hAnsi="Arial" w:cs="Arial"/>
          <w:sz w:val="16"/>
          <w:szCs w:val="16"/>
        </w:rPr>
        <w:t xml:space="preserve"> </w:t>
      </w:r>
      <w:r w:rsidR="00830A63" w:rsidRPr="00AD7E7C">
        <w:rPr>
          <w:rFonts w:ascii="Arial" w:hAnsi="Arial" w:cs="Arial"/>
          <w:sz w:val="16"/>
          <w:szCs w:val="16"/>
        </w:rPr>
        <w:t>Ibid.</w:t>
      </w:r>
    </w:p>
  </w:footnote>
  <w:footnote w:id="39">
    <w:p w14:paraId="4D5A8F19" w14:textId="1436CCB5" w:rsidR="00830A63" w:rsidRPr="00830A63" w:rsidRDefault="00830A63">
      <w:pPr>
        <w:pStyle w:val="FootnoteText"/>
        <w:rPr>
          <w:lang w:val="en-US"/>
        </w:rPr>
      </w:pPr>
      <w:r w:rsidRPr="00AD7E7C">
        <w:rPr>
          <w:rStyle w:val="FootnoteReference"/>
          <w:rFonts w:ascii="Arial" w:hAnsi="Arial" w:cs="Arial"/>
          <w:sz w:val="16"/>
          <w:szCs w:val="16"/>
        </w:rPr>
        <w:footnoteRef/>
      </w:r>
      <w:r w:rsidRPr="00AD7E7C">
        <w:rPr>
          <w:rFonts w:ascii="Arial" w:hAnsi="Arial" w:cs="Arial"/>
          <w:sz w:val="16"/>
          <w:szCs w:val="16"/>
        </w:rPr>
        <w:t xml:space="preserve"> </w:t>
      </w:r>
      <w:r w:rsidRPr="00AD7E7C">
        <w:rPr>
          <w:rFonts w:ascii="Arial" w:hAnsi="Arial" w:cs="Arial"/>
          <w:sz w:val="16"/>
          <w:szCs w:val="16"/>
          <w:lang w:val="en-US"/>
        </w:rPr>
        <w:t>Ibid.</w:t>
      </w:r>
    </w:p>
  </w:footnote>
  <w:footnote w:id="40">
    <w:p w14:paraId="78501768" w14:textId="2E6C8250" w:rsidR="00FA0FB7" w:rsidRPr="005E0529" w:rsidRDefault="00FA0FB7" w:rsidP="005E0529">
      <w:pPr>
        <w:pStyle w:val="FootnoteText"/>
        <w:ind w:left="567" w:hanging="567"/>
        <w:rPr>
          <w:rFonts w:ascii="Arial" w:hAnsi="Arial" w:cs="Arial"/>
          <w:color w:val="000000" w:themeColor="text1"/>
          <w:sz w:val="16"/>
          <w:szCs w:val="16"/>
          <w:lang w:val="en-US"/>
        </w:rPr>
      </w:pPr>
      <w:r w:rsidRPr="005E0529">
        <w:rPr>
          <w:rStyle w:val="FootnoteReference"/>
          <w:rFonts w:ascii="Arial" w:hAnsi="Arial" w:cs="Arial"/>
          <w:color w:val="000000" w:themeColor="text1"/>
          <w:sz w:val="16"/>
          <w:szCs w:val="16"/>
        </w:rPr>
        <w:footnoteRef/>
      </w:r>
      <w:r w:rsidRPr="005E0529">
        <w:rPr>
          <w:rFonts w:ascii="Arial" w:hAnsi="Arial" w:cs="Arial"/>
          <w:color w:val="000000" w:themeColor="text1"/>
          <w:sz w:val="16"/>
          <w:szCs w:val="16"/>
        </w:rPr>
        <w:t xml:space="preserve"> </w:t>
      </w:r>
      <w:r w:rsidR="00FF29FE" w:rsidRPr="005E0529">
        <w:rPr>
          <w:rFonts w:ascii="Arial" w:hAnsi="Arial" w:cs="Arial"/>
          <w:color w:val="000000" w:themeColor="text1"/>
          <w:sz w:val="16"/>
          <w:szCs w:val="16"/>
        </w:rPr>
        <w:t xml:space="preserve">NDIS Quality and Safeguards Commission (2023) </w:t>
      </w:r>
      <w:hyperlink r:id="rId24" w:history="1">
        <w:r w:rsidR="00FF29FE" w:rsidRPr="005E0529">
          <w:rPr>
            <w:rStyle w:val="Hyperlink"/>
            <w:rFonts w:ascii="Arial" w:hAnsi="Arial" w:cs="Arial"/>
            <w:i/>
            <w:iCs/>
            <w:color w:val="000000" w:themeColor="text1"/>
            <w:sz w:val="16"/>
            <w:szCs w:val="16"/>
            <w:u w:val="none"/>
          </w:rPr>
          <w:t>Inquiry Report:</w:t>
        </w:r>
        <w:r w:rsidR="00FF29FE" w:rsidRPr="005E0529">
          <w:rPr>
            <w:rStyle w:val="Hyperlink"/>
            <w:rFonts w:ascii="Arial" w:hAnsi="Arial" w:cs="Arial"/>
            <w:i/>
            <w:iCs/>
            <w:color w:val="000000" w:themeColor="text1"/>
            <w:sz w:val="16"/>
            <w:szCs w:val="16"/>
            <w:u w:val="none"/>
            <w:lang w:val="en-GB"/>
          </w:rPr>
          <w:t xml:space="preserve"> Own Motion Inquiry into Aspects of Supported</w:t>
        </w:r>
        <w:r w:rsidR="005E0529" w:rsidRPr="005E0529">
          <w:rPr>
            <w:rStyle w:val="Hyperlink"/>
            <w:rFonts w:ascii="Arial" w:hAnsi="Arial" w:cs="Arial"/>
            <w:i/>
            <w:iCs/>
            <w:color w:val="000000" w:themeColor="text1"/>
            <w:sz w:val="16"/>
            <w:szCs w:val="16"/>
            <w:u w:val="none"/>
            <w:lang w:val="en-GB"/>
          </w:rPr>
          <w:br/>
        </w:r>
        <w:r w:rsidR="00FF29FE" w:rsidRPr="005E0529">
          <w:rPr>
            <w:rStyle w:val="Hyperlink"/>
            <w:rFonts w:ascii="Arial" w:hAnsi="Arial" w:cs="Arial"/>
            <w:i/>
            <w:iCs/>
            <w:color w:val="000000" w:themeColor="text1"/>
            <w:sz w:val="16"/>
            <w:szCs w:val="16"/>
            <w:u w:val="none"/>
            <w:lang w:val="en-GB"/>
          </w:rPr>
          <w:t xml:space="preserve"> Accommodation</w:t>
        </w:r>
        <w:r w:rsidR="00FF29FE" w:rsidRPr="005E0529">
          <w:rPr>
            <w:rStyle w:val="Hyperlink"/>
            <w:rFonts w:ascii="Arial" w:hAnsi="Arial" w:cs="Arial"/>
            <w:color w:val="000000" w:themeColor="text1"/>
            <w:sz w:val="16"/>
            <w:szCs w:val="16"/>
            <w:u w:val="none"/>
            <w:lang w:val="en-GB"/>
          </w:rPr>
          <w:t>, Australian Government</w:t>
        </w:r>
      </w:hyperlink>
      <w:r w:rsidR="00FF29FE" w:rsidRPr="005E0529">
        <w:rPr>
          <w:rFonts w:ascii="Arial" w:hAnsi="Arial" w:cs="Arial"/>
          <w:color w:val="000000" w:themeColor="text1"/>
          <w:sz w:val="16"/>
          <w:szCs w:val="16"/>
          <w:lang w:val="en-GB"/>
        </w:rPr>
        <w:t>, Canberra, p. 89.</w:t>
      </w:r>
    </w:p>
  </w:footnote>
  <w:footnote w:id="41">
    <w:p w14:paraId="06CFC34C" w14:textId="523098A4" w:rsidR="00FA0FB7" w:rsidRPr="00FA0FB7" w:rsidRDefault="00FA0FB7">
      <w:pPr>
        <w:pStyle w:val="FootnoteText"/>
        <w:rPr>
          <w:lang w:val="en-US"/>
        </w:rPr>
      </w:pPr>
      <w:r w:rsidRPr="005E0529">
        <w:rPr>
          <w:rStyle w:val="FootnoteReference"/>
          <w:rFonts w:ascii="Arial" w:hAnsi="Arial" w:cs="Arial"/>
          <w:color w:val="000000" w:themeColor="text1"/>
          <w:sz w:val="16"/>
          <w:szCs w:val="16"/>
        </w:rPr>
        <w:footnoteRef/>
      </w:r>
      <w:r w:rsidRPr="005E0529">
        <w:rPr>
          <w:rFonts w:ascii="Arial" w:hAnsi="Arial" w:cs="Arial"/>
          <w:color w:val="000000" w:themeColor="text1"/>
          <w:sz w:val="16"/>
          <w:szCs w:val="16"/>
        </w:rPr>
        <w:t xml:space="preserve"> </w:t>
      </w:r>
      <w:r w:rsidR="00FF29FE" w:rsidRPr="005E0529">
        <w:rPr>
          <w:rFonts w:ascii="Arial" w:hAnsi="Arial" w:cs="Arial"/>
          <w:color w:val="000000" w:themeColor="text1"/>
          <w:sz w:val="16"/>
          <w:szCs w:val="16"/>
        </w:rPr>
        <w:t>Ibid, p. 38.</w:t>
      </w:r>
    </w:p>
  </w:footnote>
  <w:footnote w:id="42">
    <w:p w14:paraId="6940C69C" w14:textId="073BFD20" w:rsidR="00FA0FB7" w:rsidRPr="00FF29FE" w:rsidRDefault="00FA0FB7" w:rsidP="005E0529">
      <w:pPr>
        <w:pStyle w:val="FootnoteText"/>
        <w:ind w:left="567" w:hanging="567"/>
        <w:rPr>
          <w:rFonts w:ascii="Arial" w:hAnsi="Arial" w:cs="Arial"/>
          <w:sz w:val="16"/>
          <w:szCs w:val="16"/>
          <w:lang w:val="en-US"/>
        </w:rPr>
      </w:pPr>
      <w:r w:rsidRPr="00FF29FE">
        <w:rPr>
          <w:rStyle w:val="FootnoteReference"/>
          <w:rFonts w:ascii="Arial" w:hAnsi="Arial" w:cs="Arial"/>
          <w:sz w:val="16"/>
          <w:szCs w:val="16"/>
        </w:rPr>
        <w:footnoteRef/>
      </w:r>
      <w:r w:rsidRPr="00FF29FE">
        <w:rPr>
          <w:rFonts w:ascii="Arial" w:hAnsi="Arial" w:cs="Arial"/>
          <w:sz w:val="16"/>
          <w:szCs w:val="16"/>
        </w:rPr>
        <w:t xml:space="preserve"> </w:t>
      </w:r>
      <w:r w:rsidR="00FF29FE" w:rsidRPr="00FF29FE">
        <w:rPr>
          <w:rFonts w:ascii="Arial" w:hAnsi="Arial" w:cs="Arial"/>
          <w:sz w:val="16"/>
          <w:szCs w:val="16"/>
        </w:rPr>
        <w:t xml:space="preserve">NDIS Quality and </w:t>
      </w:r>
      <w:r w:rsidR="00FF29FE" w:rsidRPr="00FF29FE">
        <w:rPr>
          <w:rFonts w:ascii="Arial" w:hAnsi="Arial" w:cs="Arial"/>
          <w:color w:val="000000" w:themeColor="text1"/>
          <w:sz w:val="16"/>
          <w:szCs w:val="16"/>
        </w:rPr>
        <w:t xml:space="preserve">Safeguards </w:t>
      </w:r>
      <w:r w:rsidR="00FF29FE" w:rsidRPr="005E0529">
        <w:rPr>
          <w:rFonts w:ascii="Arial" w:hAnsi="Arial" w:cs="Arial"/>
          <w:color w:val="000000" w:themeColor="text1"/>
          <w:sz w:val="16"/>
          <w:szCs w:val="16"/>
        </w:rPr>
        <w:t xml:space="preserve">Commission (2024) </w:t>
      </w:r>
      <w:hyperlink r:id="rId25" w:history="1">
        <w:r w:rsidR="00FF29FE" w:rsidRPr="005E0529">
          <w:rPr>
            <w:rStyle w:val="Hyperlink"/>
            <w:rFonts w:ascii="Arial" w:hAnsi="Arial" w:cs="Arial"/>
            <w:i/>
            <w:iCs/>
            <w:color w:val="000000" w:themeColor="text1"/>
            <w:sz w:val="16"/>
            <w:szCs w:val="16"/>
            <w:u w:val="none"/>
          </w:rPr>
          <w:t xml:space="preserve">Consultation Paper: Mandatory Registration: Supported Independent </w:t>
        </w:r>
        <w:r w:rsidR="005E0529" w:rsidRPr="005E0529">
          <w:rPr>
            <w:rStyle w:val="Hyperlink"/>
            <w:rFonts w:ascii="Arial" w:hAnsi="Arial" w:cs="Arial"/>
            <w:i/>
            <w:iCs/>
            <w:color w:val="000000" w:themeColor="text1"/>
            <w:sz w:val="16"/>
            <w:szCs w:val="16"/>
            <w:u w:val="none"/>
          </w:rPr>
          <w:br/>
        </w:r>
        <w:r w:rsidR="00FF29FE" w:rsidRPr="005E0529">
          <w:rPr>
            <w:rStyle w:val="Hyperlink"/>
            <w:rFonts w:ascii="Arial" w:hAnsi="Arial" w:cs="Arial"/>
            <w:i/>
            <w:iCs/>
            <w:color w:val="000000" w:themeColor="text1"/>
            <w:sz w:val="16"/>
            <w:szCs w:val="16"/>
            <w:u w:val="none"/>
          </w:rPr>
          <w:t>Living (SIL) and Support Coordination</w:t>
        </w:r>
        <w:r w:rsidR="00FF29FE" w:rsidRPr="005E0529">
          <w:rPr>
            <w:rStyle w:val="Hyperlink"/>
            <w:rFonts w:ascii="Arial" w:hAnsi="Arial" w:cs="Arial"/>
            <w:color w:val="000000" w:themeColor="text1"/>
            <w:sz w:val="16"/>
            <w:szCs w:val="16"/>
            <w:u w:val="none"/>
          </w:rPr>
          <w:t>,</w:t>
        </w:r>
      </w:hyperlink>
      <w:r w:rsidR="00FF29FE" w:rsidRPr="005E0529">
        <w:rPr>
          <w:rFonts w:ascii="Arial" w:hAnsi="Arial" w:cs="Arial"/>
          <w:color w:val="000000" w:themeColor="text1"/>
          <w:sz w:val="16"/>
          <w:szCs w:val="16"/>
        </w:rPr>
        <w:t xml:space="preserve"> </w:t>
      </w:r>
      <w:r w:rsidR="00FF29FE" w:rsidRPr="005E0529">
        <w:rPr>
          <w:rFonts w:ascii="Arial" w:hAnsi="Arial" w:cs="Arial"/>
          <w:color w:val="000000" w:themeColor="text1"/>
          <w:sz w:val="16"/>
          <w:szCs w:val="16"/>
          <w:lang w:val="en-GB"/>
        </w:rPr>
        <w:t xml:space="preserve">Australian Government, Canberra, pp. 11-13. </w:t>
      </w:r>
    </w:p>
  </w:footnote>
  <w:footnote w:id="43">
    <w:p w14:paraId="53C57077" w14:textId="733550B5" w:rsidR="005C064B" w:rsidRPr="00CD6DA0" w:rsidRDefault="005C064B" w:rsidP="005C064B">
      <w:pPr>
        <w:pStyle w:val="FootnoteText"/>
        <w:ind w:left="567" w:hanging="567"/>
        <w:rPr>
          <w:rFonts w:ascii="Arial" w:hAnsi="Arial" w:cs="Arial"/>
          <w:sz w:val="16"/>
          <w:szCs w:val="16"/>
        </w:rPr>
      </w:pPr>
      <w:r>
        <w:rPr>
          <w:rStyle w:val="FootnoteReference"/>
        </w:rPr>
        <w:footnoteRef/>
      </w:r>
      <w:r>
        <w:t xml:space="preserve"> </w:t>
      </w:r>
      <w:r w:rsidRPr="006B3EC5">
        <w:rPr>
          <w:rFonts w:ascii="Arial" w:hAnsi="Arial" w:cs="Arial"/>
          <w:color w:val="000000" w:themeColor="text1"/>
          <w:sz w:val="16"/>
          <w:szCs w:val="16"/>
          <w:lang w:val="en-US"/>
        </w:rPr>
        <w:t>Department of Social Services (2024) ‘</w:t>
      </w:r>
      <w:hyperlink r:id="rId26" w:history="1">
        <w:r w:rsidRPr="005C064B">
          <w:rPr>
            <w:rStyle w:val="Hyperlink"/>
            <w:rFonts w:ascii="Arial" w:hAnsi="Arial" w:cs="Arial"/>
            <w:sz w:val="16"/>
            <w:szCs w:val="16"/>
          </w:rPr>
          <w:t>Consultation on Self Directed Supports Registration</w:t>
        </w:r>
      </w:hyperlink>
      <w:r w:rsidRPr="006B3EC5">
        <w:rPr>
          <w:rFonts w:ascii="Arial" w:hAnsi="Arial" w:cs="Arial"/>
          <w:color w:val="000000" w:themeColor="text1"/>
          <w:sz w:val="16"/>
          <w:szCs w:val="16"/>
        </w:rPr>
        <w:t>,’</w:t>
      </w:r>
      <w:r w:rsidRPr="005C064B">
        <w:rPr>
          <w:rFonts w:ascii="Arial" w:hAnsi="Arial" w:cs="Arial"/>
          <w:b/>
          <w:bCs/>
          <w:i/>
          <w:iCs/>
          <w:color w:val="000000" w:themeColor="text1"/>
          <w:sz w:val="16"/>
          <w:szCs w:val="16"/>
        </w:rPr>
        <w:t xml:space="preserve"> </w:t>
      </w:r>
      <w:r w:rsidRPr="005C064B">
        <w:rPr>
          <w:rFonts w:ascii="Arial" w:hAnsi="Arial" w:cs="Arial"/>
          <w:i/>
          <w:iCs/>
          <w:color w:val="000000" w:themeColor="text1"/>
          <w:sz w:val="16"/>
          <w:szCs w:val="16"/>
        </w:rPr>
        <w:t xml:space="preserve">Australian Government, </w:t>
      </w:r>
      <w:r w:rsidRPr="005C064B">
        <w:rPr>
          <w:rFonts w:ascii="Arial" w:hAnsi="Arial" w:cs="Arial"/>
          <w:i/>
          <w:iCs/>
          <w:color w:val="000000" w:themeColor="text1"/>
          <w:sz w:val="16"/>
          <w:szCs w:val="16"/>
        </w:rPr>
        <w:br/>
        <w:t>Department of Social Services</w:t>
      </w:r>
      <w:r w:rsidRPr="006B3EC5">
        <w:rPr>
          <w:rFonts w:ascii="Arial" w:hAnsi="Arial" w:cs="Arial"/>
          <w:color w:val="000000" w:themeColor="text1"/>
          <w:sz w:val="16"/>
          <w:szCs w:val="16"/>
        </w:rPr>
        <w:t xml:space="preserve">. Viewed 21 January 2025 &lt; </w:t>
      </w:r>
      <w:hyperlink r:id="rId27" w:history="1">
        <w:r w:rsidRPr="006B3EC5">
          <w:rPr>
            <w:rStyle w:val="Hyperlink"/>
            <w:rFonts w:ascii="Arial" w:hAnsi="Arial" w:cs="Arial"/>
            <w:color w:val="000000" w:themeColor="text1"/>
            <w:sz w:val="16"/>
            <w:szCs w:val="16"/>
            <w:u w:val="none"/>
          </w:rPr>
          <w:t>https://engage.dss.gov.au/selfdirect/</w:t>
        </w:r>
      </w:hyperlink>
      <w:r w:rsidRPr="006B3EC5">
        <w:rPr>
          <w:rFonts w:ascii="Arial" w:hAnsi="Arial" w:cs="Arial"/>
          <w:color w:val="000000" w:themeColor="text1"/>
          <w:sz w:val="16"/>
          <w:szCs w:val="16"/>
        </w:rPr>
        <w:t xml:space="preserve">&gt;. </w:t>
      </w:r>
    </w:p>
    <w:p w14:paraId="66B9B6EF" w14:textId="587871BA" w:rsidR="005C064B" w:rsidRPr="005C064B" w:rsidRDefault="005C064B">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582F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93D96"/>
    <w:multiLevelType w:val="multilevel"/>
    <w:tmpl w:val="DA78B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E4AAB"/>
    <w:multiLevelType w:val="hybridMultilevel"/>
    <w:tmpl w:val="70B67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805700"/>
    <w:multiLevelType w:val="multilevel"/>
    <w:tmpl w:val="B232C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232A3"/>
    <w:multiLevelType w:val="hybridMultilevel"/>
    <w:tmpl w:val="25FECF4E"/>
    <w:lvl w:ilvl="0" w:tplc="FFFFFFFF">
      <w:start w:val="1"/>
      <w:numFmt w:val="decimal"/>
      <w:lvlText w:val="%1."/>
      <w:lvlJc w:val="left"/>
      <w:pPr>
        <w:ind w:left="360" w:hanging="360"/>
      </w:pPr>
      <w:rPr>
        <w:rFonts w:hint="default"/>
      </w:rPr>
    </w:lvl>
    <w:lvl w:ilvl="1" w:tplc="24506C0A">
      <w:start w:val="1"/>
      <w:numFmt w:val="lowerLetter"/>
      <w:lvlText w:val="%2."/>
      <w:lvlJc w:val="left"/>
      <w:pPr>
        <w:ind w:left="786" w:hanging="360"/>
      </w:pPr>
      <w:rPr>
        <w:rFonts w:ascii="VAG Rounded" w:hAnsi="VAG Rounded" w:cs="Arial" w:hint="default"/>
        <w:b/>
        <w:bCs w:val="0"/>
        <w:color w:val="00884F"/>
      </w:rPr>
    </w:lvl>
    <w:lvl w:ilvl="2" w:tplc="9FA638EA">
      <w:start w:val="1"/>
      <w:numFmt w:val="lowerRoman"/>
      <w:lvlText w:val="%3."/>
      <w:lvlJc w:val="right"/>
      <w:pPr>
        <w:ind w:left="1800" w:hanging="180"/>
      </w:pPr>
      <w:rPr>
        <w:color w:val="000000" w:themeColor="text1"/>
      </w:rPr>
    </w:lvl>
    <w:lvl w:ilvl="3" w:tplc="BD04CBF2">
      <w:start w:val="185"/>
      <w:numFmt w:val="bullet"/>
      <w:lvlText w:val="-"/>
      <w:lvlJc w:val="left"/>
      <w:pPr>
        <w:ind w:left="2520" w:hanging="360"/>
      </w:pPr>
      <w:rPr>
        <w:rFonts w:ascii="Arial" w:eastAsiaTheme="minorHAnsi"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D731FF2"/>
    <w:multiLevelType w:val="hybridMultilevel"/>
    <w:tmpl w:val="545A8826"/>
    <w:lvl w:ilvl="0" w:tplc="3D02FA38">
      <w:start w:val="1"/>
      <w:numFmt w:val="decimal"/>
      <w:lvlText w:val="%1."/>
      <w:lvlJc w:val="left"/>
      <w:pPr>
        <w:ind w:left="720" w:hanging="360"/>
      </w:pPr>
      <w:rPr>
        <w:rFonts w:hint="default"/>
        <w:b/>
        <w:bCs/>
      </w:rPr>
    </w:lvl>
    <w:lvl w:ilvl="1" w:tplc="AB2A1E9C">
      <w:start w:val="1"/>
      <w:numFmt w:val="lowerLetter"/>
      <w:lvlText w:val="%2."/>
      <w:lvlJc w:val="left"/>
      <w:pPr>
        <w:ind w:left="1440" w:hanging="360"/>
      </w:pPr>
      <w:rPr>
        <w:b/>
        <w:bCs/>
        <w:color w:val="000000" w:themeColor="text1"/>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9D1B43"/>
    <w:multiLevelType w:val="hybridMultilevel"/>
    <w:tmpl w:val="AFBA057A"/>
    <w:lvl w:ilvl="0" w:tplc="4B208332">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40A73"/>
    <w:multiLevelType w:val="hybridMultilevel"/>
    <w:tmpl w:val="7C7639BC"/>
    <w:lvl w:ilvl="0" w:tplc="9CF6277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2C0089"/>
    <w:multiLevelType w:val="hybridMultilevel"/>
    <w:tmpl w:val="A064A598"/>
    <w:lvl w:ilvl="0" w:tplc="EF0655E8">
      <w:start w:val="1"/>
      <w:numFmt w:val="decimal"/>
      <w:lvlText w:val="%1."/>
      <w:lvlJc w:val="left"/>
      <w:pPr>
        <w:ind w:left="720" w:hanging="360"/>
      </w:pPr>
      <w:rPr>
        <w:rFonts w:hint="default"/>
      </w:rPr>
    </w:lvl>
    <w:lvl w:ilvl="1" w:tplc="DD02128C">
      <w:start w:val="1"/>
      <w:numFmt w:val="lowerLetter"/>
      <w:lvlText w:val="%2."/>
      <w:lvlJc w:val="left"/>
      <w:pPr>
        <w:ind w:left="1440" w:hanging="360"/>
      </w:pPr>
      <w:rPr>
        <w:b w:val="0"/>
        <w:bCs w:val="0"/>
        <w:i w:val="0"/>
        <w:iCs w:val="0"/>
      </w:rPr>
    </w:lvl>
    <w:lvl w:ilvl="2" w:tplc="64E8A2C4">
      <w:start w:val="1"/>
      <w:numFmt w:val="lowerRoman"/>
      <w:lvlText w:val="%3."/>
      <w:lvlJc w:val="right"/>
      <w:pPr>
        <w:ind w:left="2160" w:hanging="180"/>
      </w:pPr>
      <w:rPr>
        <w:b w:val="0"/>
        <w:bCs w:val="0"/>
        <w:i/>
        <w:iCs/>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D198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E9E6237"/>
    <w:multiLevelType w:val="hybridMultilevel"/>
    <w:tmpl w:val="71BE24CA"/>
    <w:lvl w:ilvl="0" w:tplc="FBDCCA96">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8A38DC"/>
    <w:multiLevelType w:val="hybridMultilevel"/>
    <w:tmpl w:val="3B2A38A2"/>
    <w:lvl w:ilvl="0" w:tplc="24506C0A">
      <w:start w:val="1"/>
      <w:numFmt w:val="lowerLetter"/>
      <w:lvlText w:val="%1."/>
      <w:lvlJc w:val="left"/>
      <w:pPr>
        <w:ind w:left="786" w:hanging="360"/>
      </w:pPr>
      <w:rPr>
        <w:rFonts w:ascii="VAG Rounded" w:hAnsi="VAG Rounded" w:cs="Arial" w:hint="default"/>
        <w:b/>
        <w:bCs w:val="0"/>
        <w:color w:val="0088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0142017">
    <w:abstractNumId w:val="4"/>
  </w:num>
  <w:num w:numId="2" w16cid:durableId="24327827">
    <w:abstractNumId w:val="1"/>
  </w:num>
  <w:num w:numId="3" w16cid:durableId="1341619248">
    <w:abstractNumId w:val="3"/>
  </w:num>
  <w:num w:numId="4" w16cid:durableId="147939245">
    <w:abstractNumId w:val="5"/>
  </w:num>
  <w:num w:numId="5" w16cid:durableId="2134057388">
    <w:abstractNumId w:val="8"/>
  </w:num>
  <w:num w:numId="6" w16cid:durableId="197351695">
    <w:abstractNumId w:val="9"/>
  </w:num>
  <w:num w:numId="7" w16cid:durableId="309872243">
    <w:abstractNumId w:val="0"/>
  </w:num>
  <w:num w:numId="8" w16cid:durableId="1927573603">
    <w:abstractNumId w:val="7"/>
  </w:num>
  <w:num w:numId="9" w16cid:durableId="1670134855">
    <w:abstractNumId w:val="6"/>
  </w:num>
  <w:num w:numId="10" w16cid:durableId="1018656361">
    <w:abstractNumId w:val="10"/>
  </w:num>
  <w:num w:numId="11" w16cid:durableId="463160604">
    <w:abstractNumId w:val="2"/>
  </w:num>
  <w:num w:numId="12" w16cid:durableId="303780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19"/>
    <w:rsid w:val="000124D5"/>
    <w:rsid w:val="00046BD0"/>
    <w:rsid w:val="00054EDD"/>
    <w:rsid w:val="00087B4F"/>
    <w:rsid w:val="00087D62"/>
    <w:rsid w:val="00091A65"/>
    <w:rsid w:val="000A08DD"/>
    <w:rsid w:val="000A466A"/>
    <w:rsid w:val="000B501D"/>
    <w:rsid w:val="000B551E"/>
    <w:rsid w:val="000B7075"/>
    <w:rsid w:val="000C030C"/>
    <w:rsid w:val="000C1F1D"/>
    <w:rsid w:val="0011035F"/>
    <w:rsid w:val="00115C00"/>
    <w:rsid w:val="00116412"/>
    <w:rsid w:val="00116E9F"/>
    <w:rsid w:val="00146537"/>
    <w:rsid w:val="001538C3"/>
    <w:rsid w:val="00163A86"/>
    <w:rsid w:val="0017444B"/>
    <w:rsid w:val="00180CF4"/>
    <w:rsid w:val="001A2D98"/>
    <w:rsid w:val="00226356"/>
    <w:rsid w:val="00232165"/>
    <w:rsid w:val="0025091A"/>
    <w:rsid w:val="00251B37"/>
    <w:rsid w:val="00283AC1"/>
    <w:rsid w:val="0028439B"/>
    <w:rsid w:val="00292E65"/>
    <w:rsid w:val="002A57EF"/>
    <w:rsid w:val="002C092E"/>
    <w:rsid w:val="00310FD3"/>
    <w:rsid w:val="00316463"/>
    <w:rsid w:val="00321E2E"/>
    <w:rsid w:val="0033259E"/>
    <w:rsid w:val="00385610"/>
    <w:rsid w:val="003937C8"/>
    <w:rsid w:val="00394402"/>
    <w:rsid w:val="003A6578"/>
    <w:rsid w:val="003C297A"/>
    <w:rsid w:val="003C4D42"/>
    <w:rsid w:val="003C7C7C"/>
    <w:rsid w:val="003E2950"/>
    <w:rsid w:val="003F0D9A"/>
    <w:rsid w:val="003F322D"/>
    <w:rsid w:val="003F55E6"/>
    <w:rsid w:val="003F5DC7"/>
    <w:rsid w:val="00404351"/>
    <w:rsid w:val="0042737A"/>
    <w:rsid w:val="00445B7A"/>
    <w:rsid w:val="00445F51"/>
    <w:rsid w:val="004664F5"/>
    <w:rsid w:val="0047289D"/>
    <w:rsid w:val="00477BBA"/>
    <w:rsid w:val="00480A68"/>
    <w:rsid w:val="00492F5A"/>
    <w:rsid w:val="004A5F3C"/>
    <w:rsid w:val="004C22DB"/>
    <w:rsid w:val="004C7384"/>
    <w:rsid w:val="004D3FD6"/>
    <w:rsid w:val="004D5F3E"/>
    <w:rsid w:val="004D774A"/>
    <w:rsid w:val="004F0782"/>
    <w:rsid w:val="005059DA"/>
    <w:rsid w:val="00514570"/>
    <w:rsid w:val="00514C47"/>
    <w:rsid w:val="00515D08"/>
    <w:rsid w:val="0052028A"/>
    <w:rsid w:val="005219DE"/>
    <w:rsid w:val="00524BCA"/>
    <w:rsid w:val="00543FFE"/>
    <w:rsid w:val="00547362"/>
    <w:rsid w:val="0055256C"/>
    <w:rsid w:val="00561469"/>
    <w:rsid w:val="00572467"/>
    <w:rsid w:val="0057356B"/>
    <w:rsid w:val="00574EFB"/>
    <w:rsid w:val="005833BC"/>
    <w:rsid w:val="005903CE"/>
    <w:rsid w:val="00591BAC"/>
    <w:rsid w:val="00594015"/>
    <w:rsid w:val="00594BEC"/>
    <w:rsid w:val="005B3CCB"/>
    <w:rsid w:val="005B62FB"/>
    <w:rsid w:val="005C064B"/>
    <w:rsid w:val="005C7CFD"/>
    <w:rsid w:val="005E0529"/>
    <w:rsid w:val="005F5459"/>
    <w:rsid w:val="006136D1"/>
    <w:rsid w:val="006161AF"/>
    <w:rsid w:val="00624831"/>
    <w:rsid w:val="00630017"/>
    <w:rsid w:val="00642427"/>
    <w:rsid w:val="006435F8"/>
    <w:rsid w:val="00651739"/>
    <w:rsid w:val="00675324"/>
    <w:rsid w:val="00680912"/>
    <w:rsid w:val="00693BBB"/>
    <w:rsid w:val="006A25ED"/>
    <w:rsid w:val="006B3FB9"/>
    <w:rsid w:val="006B5C56"/>
    <w:rsid w:val="006C2B4C"/>
    <w:rsid w:val="006C40AC"/>
    <w:rsid w:val="006C79FC"/>
    <w:rsid w:val="006D443B"/>
    <w:rsid w:val="00712507"/>
    <w:rsid w:val="00715912"/>
    <w:rsid w:val="007225BB"/>
    <w:rsid w:val="00732C49"/>
    <w:rsid w:val="00744010"/>
    <w:rsid w:val="0075640F"/>
    <w:rsid w:val="0075781F"/>
    <w:rsid w:val="00796362"/>
    <w:rsid w:val="007B1C9F"/>
    <w:rsid w:val="007B5C08"/>
    <w:rsid w:val="007B5F16"/>
    <w:rsid w:val="007B712C"/>
    <w:rsid w:val="007D05A3"/>
    <w:rsid w:val="007D121E"/>
    <w:rsid w:val="007D6B07"/>
    <w:rsid w:val="007E0DEA"/>
    <w:rsid w:val="007E406D"/>
    <w:rsid w:val="008073CF"/>
    <w:rsid w:val="00826A3E"/>
    <w:rsid w:val="00830A63"/>
    <w:rsid w:val="00851759"/>
    <w:rsid w:val="00872531"/>
    <w:rsid w:val="0087436B"/>
    <w:rsid w:val="00884309"/>
    <w:rsid w:val="00885AF7"/>
    <w:rsid w:val="008A28DC"/>
    <w:rsid w:val="008B00CD"/>
    <w:rsid w:val="008B5E37"/>
    <w:rsid w:val="008B7DF5"/>
    <w:rsid w:val="008C2F88"/>
    <w:rsid w:val="008E733D"/>
    <w:rsid w:val="00907D81"/>
    <w:rsid w:val="00934058"/>
    <w:rsid w:val="009429AB"/>
    <w:rsid w:val="00945C31"/>
    <w:rsid w:val="00950985"/>
    <w:rsid w:val="00956651"/>
    <w:rsid w:val="00963C19"/>
    <w:rsid w:val="009741C1"/>
    <w:rsid w:val="00976F0E"/>
    <w:rsid w:val="00980AA2"/>
    <w:rsid w:val="00993183"/>
    <w:rsid w:val="0099650A"/>
    <w:rsid w:val="009C0F17"/>
    <w:rsid w:val="009C1C19"/>
    <w:rsid w:val="00A10553"/>
    <w:rsid w:val="00A23753"/>
    <w:rsid w:val="00A41CD9"/>
    <w:rsid w:val="00A61F88"/>
    <w:rsid w:val="00A63E9C"/>
    <w:rsid w:val="00A76BA2"/>
    <w:rsid w:val="00AA3C72"/>
    <w:rsid w:val="00AC434B"/>
    <w:rsid w:val="00AD56BD"/>
    <w:rsid w:val="00AD7E7C"/>
    <w:rsid w:val="00AE6E01"/>
    <w:rsid w:val="00AF1B0C"/>
    <w:rsid w:val="00B0187C"/>
    <w:rsid w:val="00B107BC"/>
    <w:rsid w:val="00B148E0"/>
    <w:rsid w:val="00B15CCE"/>
    <w:rsid w:val="00B23255"/>
    <w:rsid w:val="00B25975"/>
    <w:rsid w:val="00B31CE4"/>
    <w:rsid w:val="00B352B5"/>
    <w:rsid w:val="00B9562A"/>
    <w:rsid w:val="00BA563E"/>
    <w:rsid w:val="00BE4054"/>
    <w:rsid w:val="00BF0175"/>
    <w:rsid w:val="00BF163E"/>
    <w:rsid w:val="00BF2267"/>
    <w:rsid w:val="00BF2C37"/>
    <w:rsid w:val="00BF3714"/>
    <w:rsid w:val="00BF3A02"/>
    <w:rsid w:val="00C06F51"/>
    <w:rsid w:val="00C10626"/>
    <w:rsid w:val="00C415D7"/>
    <w:rsid w:val="00C44D76"/>
    <w:rsid w:val="00C77272"/>
    <w:rsid w:val="00C93867"/>
    <w:rsid w:val="00C9673C"/>
    <w:rsid w:val="00CD1E62"/>
    <w:rsid w:val="00CE4F48"/>
    <w:rsid w:val="00CE61B4"/>
    <w:rsid w:val="00CF43DD"/>
    <w:rsid w:val="00CF50E5"/>
    <w:rsid w:val="00CF684C"/>
    <w:rsid w:val="00D20E1B"/>
    <w:rsid w:val="00D304BD"/>
    <w:rsid w:val="00D34987"/>
    <w:rsid w:val="00D445D4"/>
    <w:rsid w:val="00D525C6"/>
    <w:rsid w:val="00D66471"/>
    <w:rsid w:val="00D66EFF"/>
    <w:rsid w:val="00D800FE"/>
    <w:rsid w:val="00D82ECC"/>
    <w:rsid w:val="00D912A0"/>
    <w:rsid w:val="00DA0B18"/>
    <w:rsid w:val="00DF6127"/>
    <w:rsid w:val="00E00E36"/>
    <w:rsid w:val="00E034E9"/>
    <w:rsid w:val="00E04B41"/>
    <w:rsid w:val="00E10FA9"/>
    <w:rsid w:val="00E113D9"/>
    <w:rsid w:val="00E21D13"/>
    <w:rsid w:val="00E2691D"/>
    <w:rsid w:val="00E65B02"/>
    <w:rsid w:val="00E6770B"/>
    <w:rsid w:val="00E83435"/>
    <w:rsid w:val="00E84C7E"/>
    <w:rsid w:val="00E91407"/>
    <w:rsid w:val="00E96F72"/>
    <w:rsid w:val="00EA18C1"/>
    <w:rsid w:val="00ED0C2F"/>
    <w:rsid w:val="00EE0F49"/>
    <w:rsid w:val="00EE76FC"/>
    <w:rsid w:val="00F11AFC"/>
    <w:rsid w:val="00F26119"/>
    <w:rsid w:val="00F321C6"/>
    <w:rsid w:val="00F33C51"/>
    <w:rsid w:val="00F51D9C"/>
    <w:rsid w:val="00F634ED"/>
    <w:rsid w:val="00F64360"/>
    <w:rsid w:val="00F67D90"/>
    <w:rsid w:val="00F71D39"/>
    <w:rsid w:val="00F72004"/>
    <w:rsid w:val="00F72E39"/>
    <w:rsid w:val="00F83B10"/>
    <w:rsid w:val="00F83B7B"/>
    <w:rsid w:val="00F9759E"/>
    <w:rsid w:val="00FA0FB7"/>
    <w:rsid w:val="00FC234A"/>
    <w:rsid w:val="00FD0994"/>
    <w:rsid w:val="00FE4C2A"/>
    <w:rsid w:val="00FE4EF9"/>
    <w:rsid w:val="00FE569E"/>
    <w:rsid w:val="00FE7CA2"/>
    <w:rsid w:val="00FF29FE"/>
    <w:rsid w:val="00FF4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4C8A"/>
  <w15:chartTrackingRefBased/>
  <w15:docId w15:val="{2FBEC827-D15A-0643-8DC4-5FDC842A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42427"/>
    <w:pPr>
      <w:spacing w:before="240" w:after="240" w:line="360" w:lineRule="auto"/>
    </w:pPr>
  </w:style>
  <w:style w:type="paragraph" w:styleId="Heading1">
    <w:name w:val="heading 1"/>
    <w:basedOn w:val="Normal"/>
    <w:next w:val="Normal"/>
    <w:link w:val="Heading1Char"/>
    <w:uiPriority w:val="9"/>
    <w:qFormat/>
    <w:rsid w:val="00F261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261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Submission Heading 3"/>
    <w:basedOn w:val="Normal"/>
    <w:next w:val="Normal"/>
    <w:link w:val="Heading3Char"/>
    <w:uiPriority w:val="9"/>
    <w:unhideWhenUsed/>
    <w:qFormat/>
    <w:rsid w:val="00591BAC"/>
    <w:pPr>
      <w:keepNext/>
      <w:keepLines/>
      <w:spacing w:before="160" w:after="80"/>
      <w:outlineLvl w:val="2"/>
    </w:pPr>
    <w:rPr>
      <w:rFonts w:ascii="VAG Rounded" w:eastAsiaTheme="majorEastAsia" w:hAnsi="VAG Rounded" w:cstheme="majorBidi"/>
      <w:b/>
      <w:color w:val="2F5496" w:themeColor="accent1" w:themeShade="BF"/>
      <w:sz w:val="32"/>
      <w:szCs w:val="28"/>
    </w:rPr>
  </w:style>
  <w:style w:type="paragraph" w:styleId="Heading4">
    <w:name w:val="heading 4"/>
    <w:basedOn w:val="Normal"/>
    <w:next w:val="Normal"/>
    <w:link w:val="Heading4Char"/>
    <w:uiPriority w:val="9"/>
    <w:unhideWhenUsed/>
    <w:qFormat/>
    <w:rsid w:val="00F261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61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61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1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1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1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1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26119"/>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Submission Heading 3 Char"/>
    <w:basedOn w:val="DefaultParagraphFont"/>
    <w:link w:val="Heading3"/>
    <w:uiPriority w:val="9"/>
    <w:rsid w:val="00591BAC"/>
    <w:rPr>
      <w:rFonts w:ascii="VAG Rounded" w:eastAsiaTheme="majorEastAsia" w:hAnsi="VAG Rounded" w:cstheme="majorBidi"/>
      <w:b/>
      <w:color w:val="2F5496" w:themeColor="accent1" w:themeShade="BF"/>
      <w:sz w:val="32"/>
      <w:szCs w:val="28"/>
    </w:rPr>
  </w:style>
  <w:style w:type="character" w:customStyle="1" w:styleId="Heading4Char">
    <w:name w:val="Heading 4 Char"/>
    <w:basedOn w:val="DefaultParagraphFont"/>
    <w:link w:val="Heading4"/>
    <w:uiPriority w:val="9"/>
    <w:rsid w:val="00F261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61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61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1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1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119"/>
    <w:rPr>
      <w:rFonts w:eastAsiaTheme="majorEastAsia" w:cstheme="majorBidi"/>
      <w:color w:val="272727" w:themeColor="text1" w:themeTint="D8"/>
    </w:rPr>
  </w:style>
  <w:style w:type="paragraph" w:styleId="Title">
    <w:name w:val="Title"/>
    <w:basedOn w:val="Normal"/>
    <w:next w:val="Normal"/>
    <w:link w:val="TitleChar"/>
    <w:uiPriority w:val="10"/>
    <w:qFormat/>
    <w:rsid w:val="00F261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1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1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1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1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6119"/>
    <w:rPr>
      <w:i/>
      <w:iCs/>
      <w:color w:val="404040" w:themeColor="text1" w:themeTint="BF"/>
    </w:rPr>
  </w:style>
  <w:style w:type="paragraph" w:styleId="ListParagraph">
    <w:name w:val="List Paragraph"/>
    <w:aliases w:val="Numbered List"/>
    <w:basedOn w:val="Normal"/>
    <w:link w:val="ListParagraphChar"/>
    <w:uiPriority w:val="34"/>
    <w:qFormat/>
    <w:rsid w:val="00F26119"/>
    <w:pPr>
      <w:ind w:left="720"/>
      <w:contextualSpacing/>
    </w:pPr>
  </w:style>
  <w:style w:type="character" w:styleId="IntenseEmphasis">
    <w:name w:val="Intense Emphasis"/>
    <w:basedOn w:val="DefaultParagraphFont"/>
    <w:uiPriority w:val="21"/>
    <w:qFormat/>
    <w:rsid w:val="00F26119"/>
    <w:rPr>
      <w:i/>
      <w:iCs/>
      <w:color w:val="2F5496" w:themeColor="accent1" w:themeShade="BF"/>
    </w:rPr>
  </w:style>
  <w:style w:type="paragraph" w:styleId="IntenseQuote">
    <w:name w:val="Intense Quote"/>
    <w:basedOn w:val="Normal"/>
    <w:next w:val="Normal"/>
    <w:link w:val="IntenseQuoteChar"/>
    <w:uiPriority w:val="30"/>
    <w:qFormat/>
    <w:rsid w:val="00F26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6119"/>
    <w:rPr>
      <w:i/>
      <w:iCs/>
      <w:color w:val="2F5496" w:themeColor="accent1" w:themeShade="BF"/>
    </w:rPr>
  </w:style>
  <w:style w:type="character" w:styleId="IntenseReference">
    <w:name w:val="Intense Reference"/>
    <w:basedOn w:val="DefaultParagraphFont"/>
    <w:uiPriority w:val="32"/>
    <w:qFormat/>
    <w:rsid w:val="00F26119"/>
    <w:rPr>
      <w:b/>
      <w:bCs/>
      <w:smallCaps/>
      <w:color w:val="2F5496" w:themeColor="accent1" w:themeShade="BF"/>
      <w:spacing w:val="5"/>
    </w:rPr>
  </w:style>
  <w:style w:type="paragraph" w:styleId="Footer">
    <w:name w:val="footer"/>
    <w:basedOn w:val="Normal"/>
    <w:link w:val="FooterChar"/>
    <w:uiPriority w:val="99"/>
    <w:unhideWhenUsed/>
    <w:rsid w:val="00F26119"/>
    <w:pPr>
      <w:tabs>
        <w:tab w:val="center" w:pos="4680"/>
        <w:tab w:val="right" w:pos="9360"/>
      </w:tabs>
      <w:spacing w:after="0" w:line="240" w:lineRule="auto"/>
    </w:pPr>
    <w:rPr>
      <w:rFonts w:ascii="VAG Rounded" w:hAnsi="VAG Rounded"/>
      <w:color w:val="4472C4" w:themeColor="accent1"/>
    </w:rPr>
  </w:style>
  <w:style w:type="character" w:customStyle="1" w:styleId="FooterChar">
    <w:name w:val="Footer Char"/>
    <w:basedOn w:val="DefaultParagraphFont"/>
    <w:link w:val="Footer"/>
    <w:uiPriority w:val="99"/>
    <w:rsid w:val="00F26119"/>
    <w:rPr>
      <w:rFonts w:ascii="VAG Rounded" w:hAnsi="VAG Rounded"/>
      <w:color w:val="4472C4" w:themeColor="accent1"/>
    </w:rPr>
  </w:style>
  <w:style w:type="character" w:styleId="Hyperlink">
    <w:name w:val="Hyperlink"/>
    <w:basedOn w:val="DefaultParagraphFont"/>
    <w:uiPriority w:val="99"/>
    <w:qFormat/>
    <w:rsid w:val="00F26119"/>
    <w:rPr>
      <w:b w:val="0"/>
      <w:i w:val="0"/>
      <w:color w:val="005496"/>
      <w:u w:val="single"/>
    </w:rPr>
  </w:style>
  <w:style w:type="table" w:styleId="TableGrid">
    <w:name w:val="Table Grid"/>
    <w:basedOn w:val="TableNormal"/>
    <w:uiPriority w:val="39"/>
    <w:rsid w:val="00F26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 Date"/>
    <w:uiPriority w:val="4"/>
    <w:qFormat/>
    <w:rsid w:val="00F26119"/>
    <w:rPr>
      <w:caps/>
      <w:color w:val="FFFFFF" w:themeColor="background1"/>
      <w:sz w:val="38"/>
    </w:rPr>
  </w:style>
  <w:style w:type="paragraph" w:styleId="BodyText">
    <w:name w:val="Body Text"/>
    <w:basedOn w:val="Normal"/>
    <w:link w:val="BodyTextChar"/>
    <w:qFormat/>
    <w:rsid w:val="00F26119"/>
    <w:rPr>
      <w:rFonts w:ascii="Arial" w:eastAsia="Arial" w:hAnsi="Arial" w:cs="Arial"/>
      <w:color w:val="000000"/>
      <w:lang w:val="en-US"/>
    </w:rPr>
  </w:style>
  <w:style w:type="character" w:customStyle="1" w:styleId="BodyTextChar">
    <w:name w:val="Body Text Char"/>
    <w:basedOn w:val="DefaultParagraphFont"/>
    <w:link w:val="BodyText"/>
    <w:rsid w:val="00F26119"/>
    <w:rPr>
      <w:rFonts w:ascii="Arial" w:eastAsia="Arial" w:hAnsi="Arial" w:cs="Arial"/>
      <w:color w:val="000000"/>
      <w:lang w:val="en-US"/>
    </w:rPr>
  </w:style>
  <w:style w:type="character" w:styleId="CommentReference">
    <w:name w:val="annotation reference"/>
    <w:basedOn w:val="DefaultParagraphFont"/>
    <w:uiPriority w:val="99"/>
    <w:semiHidden/>
    <w:unhideWhenUsed/>
    <w:rsid w:val="00F26119"/>
    <w:rPr>
      <w:sz w:val="16"/>
      <w:szCs w:val="16"/>
    </w:rPr>
  </w:style>
  <w:style w:type="paragraph" w:styleId="CommentText">
    <w:name w:val="annotation text"/>
    <w:basedOn w:val="Normal"/>
    <w:link w:val="CommentTextChar"/>
    <w:uiPriority w:val="99"/>
    <w:unhideWhenUsed/>
    <w:rsid w:val="00F26119"/>
    <w:pPr>
      <w:spacing w:line="240" w:lineRule="auto"/>
    </w:pPr>
    <w:rPr>
      <w:sz w:val="20"/>
      <w:szCs w:val="20"/>
    </w:rPr>
  </w:style>
  <w:style w:type="character" w:customStyle="1" w:styleId="CommentTextChar">
    <w:name w:val="Comment Text Char"/>
    <w:basedOn w:val="DefaultParagraphFont"/>
    <w:link w:val="CommentText"/>
    <w:uiPriority w:val="99"/>
    <w:rsid w:val="00F26119"/>
    <w:rPr>
      <w:sz w:val="20"/>
      <w:szCs w:val="20"/>
    </w:rPr>
  </w:style>
  <w:style w:type="character" w:customStyle="1" w:styleId="ListParagraphChar">
    <w:name w:val="List Paragraph Char"/>
    <w:aliases w:val="Numbered List Char"/>
    <w:link w:val="ListParagraph"/>
    <w:uiPriority w:val="34"/>
    <w:qFormat/>
    <w:rsid w:val="00F26119"/>
  </w:style>
  <w:style w:type="paragraph" w:customStyle="1" w:styleId="PWDAContacts">
    <w:name w:val="PWDA Contacts"/>
    <w:uiPriority w:val="5"/>
    <w:qFormat/>
    <w:rsid w:val="00F26119"/>
    <w:pPr>
      <w:spacing w:before="80" w:line="240" w:lineRule="atLeast"/>
    </w:pPr>
    <w:rPr>
      <w:sz w:val="20"/>
    </w:rPr>
  </w:style>
  <w:style w:type="paragraph" w:styleId="FootnoteText">
    <w:name w:val="footnote text"/>
    <w:basedOn w:val="Normal"/>
    <w:link w:val="FootnoteTextChar"/>
    <w:uiPriority w:val="99"/>
    <w:unhideWhenUsed/>
    <w:rsid w:val="006C2B4C"/>
    <w:pPr>
      <w:spacing w:before="0" w:after="0" w:line="240" w:lineRule="auto"/>
    </w:pPr>
    <w:rPr>
      <w:sz w:val="20"/>
      <w:szCs w:val="20"/>
    </w:rPr>
  </w:style>
  <w:style w:type="character" w:customStyle="1" w:styleId="FootnoteTextChar">
    <w:name w:val="Footnote Text Char"/>
    <w:basedOn w:val="DefaultParagraphFont"/>
    <w:link w:val="FootnoteText"/>
    <w:uiPriority w:val="99"/>
    <w:rsid w:val="006C2B4C"/>
    <w:rPr>
      <w:sz w:val="20"/>
      <w:szCs w:val="20"/>
    </w:rPr>
  </w:style>
  <w:style w:type="character" w:styleId="FootnoteReference">
    <w:name w:val="footnote reference"/>
    <w:basedOn w:val="DefaultParagraphFont"/>
    <w:uiPriority w:val="99"/>
    <w:semiHidden/>
    <w:unhideWhenUsed/>
    <w:rsid w:val="006C2B4C"/>
    <w:rPr>
      <w:vertAlign w:val="superscript"/>
    </w:rPr>
  </w:style>
  <w:style w:type="paragraph" w:styleId="NormalWeb">
    <w:name w:val="Normal (Web)"/>
    <w:basedOn w:val="Normal"/>
    <w:uiPriority w:val="99"/>
    <w:unhideWhenUsed/>
    <w:rsid w:val="00C77272"/>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basedOn w:val="DefaultParagraphFont"/>
    <w:uiPriority w:val="20"/>
    <w:qFormat/>
    <w:rsid w:val="00C77272"/>
    <w:rPr>
      <w:i/>
      <w:iCs/>
    </w:rPr>
  </w:style>
  <w:style w:type="character" w:styleId="Strong">
    <w:name w:val="Strong"/>
    <w:basedOn w:val="DefaultParagraphFont"/>
    <w:uiPriority w:val="22"/>
    <w:qFormat/>
    <w:rsid w:val="00EE0F49"/>
    <w:rPr>
      <w:b/>
      <w:bCs/>
    </w:rPr>
  </w:style>
  <w:style w:type="paragraph" w:styleId="Header">
    <w:name w:val="header"/>
    <w:basedOn w:val="Normal"/>
    <w:link w:val="HeaderChar"/>
    <w:uiPriority w:val="99"/>
    <w:unhideWhenUsed/>
    <w:rsid w:val="004C22D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C22DB"/>
  </w:style>
  <w:style w:type="paragraph" w:styleId="EndnoteText">
    <w:name w:val="endnote text"/>
    <w:basedOn w:val="Normal"/>
    <w:link w:val="EndnoteTextChar"/>
    <w:uiPriority w:val="99"/>
    <w:semiHidden/>
    <w:unhideWhenUsed/>
    <w:rsid w:val="00BF226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F2267"/>
    <w:rPr>
      <w:sz w:val="20"/>
      <w:szCs w:val="20"/>
    </w:rPr>
  </w:style>
  <w:style w:type="character" w:styleId="EndnoteReference">
    <w:name w:val="endnote reference"/>
    <w:basedOn w:val="DefaultParagraphFont"/>
    <w:uiPriority w:val="99"/>
    <w:semiHidden/>
    <w:unhideWhenUsed/>
    <w:rsid w:val="00BF2267"/>
    <w:rPr>
      <w:vertAlign w:val="superscript"/>
    </w:rPr>
  </w:style>
  <w:style w:type="character" w:styleId="UnresolvedMention">
    <w:name w:val="Unresolved Mention"/>
    <w:basedOn w:val="DefaultParagraphFont"/>
    <w:uiPriority w:val="99"/>
    <w:semiHidden/>
    <w:unhideWhenUsed/>
    <w:rsid w:val="00BF163E"/>
    <w:rPr>
      <w:color w:val="605E5C"/>
      <w:shd w:val="clear" w:color="auto" w:fill="E1DFDD"/>
    </w:rPr>
  </w:style>
  <w:style w:type="character" w:styleId="FollowedHyperlink">
    <w:name w:val="FollowedHyperlink"/>
    <w:basedOn w:val="DefaultParagraphFont"/>
    <w:uiPriority w:val="99"/>
    <w:semiHidden/>
    <w:unhideWhenUsed/>
    <w:rsid w:val="005833BC"/>
    <w:rPr>
      <w:color w:val="954F72" w:themeColor="followedHyperlink"/>
      <w:u w:val="single"/>
    </w:rPr>
  </w:style>
  <w:style w:type="character" w:customStyle="1" w:styleId="overflow-hidden">
    <w:name w:val="overflow-hidden"/>
    <w:basedOn w:val="DefaultParagraphFont"/>
    <w:rsid w:val="003F5DC7"/>
  </w:style>
  <w:style w:type="paragraph" w:styleId="CommentSubject">
    <w:name w:val="annotation subject"/>
    <w:basedOn w:val="CommentText"/>
    <w:next w:val="CommentText"/>
    <w:link w:val="CommentSubjectChar"/>
    <w:uiPriority w:val="99"/>
    <w:semiHidden/>
    <w:unhideWhenUsed/>
    <w:rsid w:val="000B501D"/>
    <w:rPr>
      <w:b/>
      <w:bCs/>
    </w:rPr>
  </w:style>
  <w:style w:type="character" w:customStyle="1" w:styleId="CommentSubjectChar">
    <w:name w:val="Comment Subject Char"/>
    <w:basedOn w:val="CommentTextChar"/>
    <w:link w:val="CommentSubject"/>
    <w:uiPriority w:val="99"/>
    <w:semiHidden/>
    <w:rsid w:val="000B501D"/>
    <w:rPr>
      <w:b/>
      <w:bCs/>
      <w:sz w:val="20"/>
      <w:szCs w:val="20"/>
    </w:rPr>
  </w:style>
  <w:style w:type="paragraph" w:styleId="TOCHeading">
    <w:name w:val="TOC Heading"/>
    <w:basedOn w:val="Heading1"/>
    <w:next w:val="Normal"/>
    <w:uiPriority w:val="39"/>
    <w:unhideWhenUsed/>
    <w:qFormat/>
    <w:rsid w:val="003C4D42"/>
    <w:pPr>
      <w:spacing w:before="480" w:after="0" w:line="276" w:lineRule="auto"/>
      <w:outlineLvl w:val="9"/>
    </w:pPr>
    <w:rPr>
      <w:b/>
      <w:bCs/>
      <w:sz w:val="28"/>
      <w:szCs w:val="28"/>
      <w:lang w:val="en-US"/>
    </w:rPr>
  </w:style>
  <w:style w:type="paragraph" w:styleId="TOC1">
    <w:name w:val="toc 1"/>
    <w:basedOn w:val="Normal"/>
    <w:next w:val="Normal"/>
    <w:autoRedefine/>
    <w:uiPriority w:val="39"/>
    <w:unhideWhenUsed/>
    <w:rsid w:val="00B25975"/>
    <w:pPr>
      <w:spacing w:before="360" w:after="0"/>
    </w:pPr>
    <w:rPr>
      <w:rFonts w:asciiTheme="majorHAnsi" w:hAnsiTheme="majorHAnsi" w:cstheme="majorHAnsi"/>
      <w:b/>
      <w:bCs/>
      <w:caps/>
    </w:rPr>
  </w:style>
  <w:style w:type="paragraph" w:styleId="TOC3">
    <w:name w:val="toc 3"/>
    <w:basedOn w:val="Normal"/>
    <w:next w:val="Normal"/>
    <w:autoRedefine/>
    <w:uiPriority w:val="39"/>
    <w:unhideWhenUsed/>
    <w:rsid w:val="003C4D42"/>
    <w:pPr>
      <w:spacing w:before="0" w:after="0"/>
      <w:ind w:left="240"/>
    </w:pPr>
    <w:rPr>
      <w:rFonts w:cstheme="minorHAnsi"/>
      <w:sz w:val="20"/>
      <w:szCs w:val="20"/>
    </w:rPr>
  </w:style>
  <w:style w:type="paragraph" w:styleId="TOC2">
    <w:name w:val="toc 2"/>
    <w:basedOn w:val="Normal"/>
    <w:next w:val="Normal"/>
    <w:autoRedefine/>
    <w:uiPriority w:val="39"/>
    <w:unhideWhenUsed/>
    <w:rsid w:val="003C4D42"/>
    <w:pPr>
      <w:spacing w:after="0"/>
    </w:pPr>
    <w:rPr>
      <w:rFonts w:cstheme="minorHAnsi"/>
      <w:b/>
      <w:bCs/>
      <w:sz w:val="20"/>
      <w:szCs w:val="20"/>
    </w:rPr>
  </w:style>
  <w:style w:type="paragraph" w:styleId="TOC4">
    <w:name w:val="toc 4"/>
    <w:basedOn w:val="Normal"/>
    <w:next w:val="Normal"/>
    <w:autoRedefine/>
    <w:uiPriority w:val="39"/>
    <w:unhideWhenUsed/>
    <w:rsid w:val="003C4D42"/>
    <w:pPr>
      <w:spacing w:before="0" w:after="0"/>
      <w:ind w:left="480"/>
    </w:pPr>
    <w:rPr>
      <w:rFonts w:cstheme="minorHAnsi"/>
      <w:sz w:val="20"/>
      <w:szCs w:val="20"/>
    </w:rPr>
  </w:style>
  <w:style w:type="paragraph" w:styleId="TOC5">
    <w:name w:val="toc 5"/>
    <w:basedOn w:val="Normal"/>
    <w:next w:val="Normal"/>
    <w:autoRedefine/>
    <w:uiPriority w:val="39"/>
    <w:unhideWhenUsed/>
    <w:rsid w:val="003C4D42"/>
    <w:pPr>
      <w:spacing w:before="0" w:after="0"/>
      <w:ind w:left="720"/>
    </w:pPr>
    <w:rPr>
      <w:rFonts w:cstheme="minorHAnsi"/>
      <w:sz w:val="20"/>
      <w:szCs w:val="20"/>
    </w:rPr>
  </w:style>
  <w:style w:type="paragraph" w:styleId="TOC6">
    <w:name w:val="toc 6"/>
    <w:basedOn w:val="Normal"/>
    <w:next w:val="Normal"/>
    <w:autoRedefine/>
    <w:uiPriority w:val="39"/>
    <w:unhideWhenUsed/>
    <w:rsid w:val="003C4D42"/>
    <w:pPr>
      <w:spacing w:before="0" w:after="0"/>
      <w:ind w:left="960"/>
    </w:pPr>
    <w:rPr>
      <w:rFonts w:cstheme="minorHAnsi"/>
      <w:sz w:val="20"/>
      <w:szCs w:val="20"/>
    </w:rPr>
  </w:style>
  <w:style w:type="paragraph" w:styleId="TOC7">
    <w:name w:val="toc 7"/>
    <w:basedOn w:val="Normal"/>
    <w:next w:val="Normal"/>
    <w:autoRedefine/>
    <w:uiPriority w:val="39"/>
    <w:unhideWhenUsed/>
    <w:rsid w:val="003C4D42"/>
    <w:pPr>
      <w:spacing w:before="0" w:after="0"/>
      <w:ind w:left="1200"/>
    </w:pPr>
    <w:rPr>
      <w:rFonts w:cstheme="minorHAnsi"/>
      <w:sz w:val="20"/>
      <w:szCs w:val="20"/>
    </w:rPr>
  </w:style>
  <w:style w:type="paragraph" w:styleId="TOC8">
    <w:name w:val="toc 8"/>
    <w:basedOn w:val="Normal"/>
    <w:next w:val="Normal"/>
    <w:autoRedefine/>
    <w:uiPriority w:val="39"/>
    <w:unhideWhenUsed/>
    <w:rsid w:val="003C4D42"/>
    <w:pPr>
      <w:spacing w:before="0" w:after="0"/>
      <w:ind w:left="1440"/>
    </w:pPr>
    <w:rPr>
      <w:rFonts w:cstheme="minorHAnsi"/>
      <w:sz w:val="20"/>
      <w:szCs w:val="20"/>
    </w:rPr>
  </w:style>
  <w:style w:type="paragraph" w:styleId="TOC9">
    <w:name w:val="toc 9"/>
    <w:basedOn w:val="Normal"/>
    <w:next w:val="Normal"/>
    <w:autoRedefine/>
    <w:uiPriority w:val="39"/>
    <w:unhideWhenUsed/>
    <w:rsid w:val="003C4D42"/>
    <w:pPr>
      <w:spacing w:before="0" w:after="0"/>
      <w:ind w:left="1680"/>
    </w:pPr>
    <w:rPr>
      <w:rFonts w:cstheme="minorHAnsi"/>
      <w:sz w:val="20"/>
      <w:szCs w:val="20"/>
    </w:rPr>
  </w:style>
  <w:style w:type="paragraph" w:styleId="Revision">
    <w:name w:val="Revision"/>
    <w:hidden/>
    <w:uiPriority w:val="99"/>
    <w:semiHidden/>
    <w:rsid w:val="0088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8041">
      <w:bodyDiv w:val="1"/>
      <w:marLeft w:val="0"/>
      <w:marRight w:val="0"/>
      <w:marTop w:val="0"/>
      <w:marBottom w:val="0"/>
      <w:divBdr>
        <w:top w:val="none" w:sz="0" w:space="0" w:color="auto"/>
        <w:left w:val="none" w:sz="0" w:space="0" w:color="auto"/>
        <w:bottom w:val="none" w:sz="0" w:space="0" w:color="auto"/>
        <w:right w:val="none" w:sz="0" w:space="0" w:color="auto"/>
      </w:divBdr>
    </w:div>
    <w:div w:id="99640754">
      <w:bodyDiv w:val="1"/>
      <w:marLeft w:val="0"/>
      <w:marRight w:val="0"/>
      <w:marTop w:val="0"/>
      <w:marBottom w:val="0"/>
      <w:divBdr>
        <w:top w:val="none" w:sz="0" w:space="0" w:color="auto"/>
        <w:left w:val="none" w:sz="0" w:space="0" w:color="auto"/>
        <w:bottom w:val="none" w:sz="0" w:space="0" w:color="auto"/>
        <w:right w:val="none" w:sz="0" w:space="0" w:color="auto"/>
      </w:divBdr>
    </w:div>
    <w:div w:id="105396622">
      <w:bodyDiv w:val="1"/>
      <w:marLeft w:val="0"/>
      <w:marRight w:val="0"/>
      <w:marTop w:val="0"/>
      <w:marBottom w:val="0"/>
      <w:divBdr>
        <w:top w:val="none" w:sz="0" w:space="0" w:color="auto"/>
        <w:left w:val="none" w:sz="0" w:space="0" w:color="auto"/>
        <w:bottom w:val="none" w:sz="0" w:space="0" w:color="auto"/>
        <w:right w:val="none" w:sz="0" w:space="0" w:color="auto"/>
      </w:divBdr>
    </w:div>
    <w:div w:id="166484600">
      <w:bodyDiv w:val="1"/>
      <w:marLeft w:val="0"/>
      <w:marRight w:val="0"/>
      <w:marTop w:val="0"/>
      <w:marBottom w:val="0"/>
      <w:divBdr>
        <w:top w:val="none" w:sz="0" w:space="0" w:color="auto"/>
        <w:left w:val="none" w:sz="0" w:space="0" w:color="auto"/>
        <w:bottom w:val="none" w:sz="0" w:space="0" w:color="auto"/>
        <w:right w:val="none" w:sz="0" w:space="0" w:color="auto"/>
      </w:divBdr>
    </w:div>
    <w:div w:id="175270039">
      <w:bodyDiv w:val="1"/>
      <w:marLeft w:val="0"/>
      <w:marRight w:val="0"/>
      <w:marTop w:val="0"/>
      <w:marBottom w:val="0"/>
      <w:divBdr>
        <w:top w:val="none" w:sz="0" w:space="0" w:color="auto"/>
        <w:left w:val="none" w:sz="0" w:space="0" w:color="auto"/>
        <w:bottom w:val="none" w:sz="0" w:space="0" w:color="auto"/>
        <w:right w:val="none" w:sz="0" w:space="0" w:color="auto"/>
      </w:divBdr>
    </w:div>
    <w:div w:id="180513098">
      <w:bodyDiv w:val="1"/>
      <w:marLeft w:val="0"/>
      <w:marRight w:val="0"/>
      <w:marTop w:val="0"/>
      <w:marBottom w:val="0"/>
      <w:divBdr>
        <w:top w:val="none" w:sz="0" w:space="0" w:color="auto"/>
        <w:left w:val="none" w:sz="0" w:space="0" w:color="auto"/>
        <w:bottom w:val="none" w:sz="0" w:space="0" w:color="auto"/>
        <w:right w:val="none" w:sz="0" w:space="0" w:color="auto"/>
      </w:divBdr>
    </w:div>
    <w:div w:id="203686589">
      <w:bodyDiv w:val="1"/>
      <w:marLeft w:val="0"/>
      <w:marRight w:val="0"/>
      <w:marTop w:val="0"/>
      <w:marBottom w:val="0"/>
      <w:divBdr>
        <w:top w:val="none" w:sz="0" w:space="0" w:color="auto"/>
        <w:left w:val="none" w:sz="0" w:space="0" w:color="auto"/>
        <w:bottom w:val="none" w:sz="0" w:space="0" w:color="auto"/>
        <w:right w:val="none" w:sz="0" w:space="0" w:color="auto"/>
      </w:divBdr>
    </w:div>
    <w:div w:id="231084794">
      <w:bodyDiv w:val="1"/>
      <w:marLeft w:val="0"/>
      <w:marRight w:val="0"/>
      <w:marTop w:val="0"/>
      <w:marBottom w:val="0"/>
      <w:divBdr>
        <w:top w:val="none" w:sz="0" w:space="0" w:color="auto"/>
        <w:left w:val="none" w:sz="0" w:space="0" w:color="auto"/>
        <w:bottom w:val="none" w:sz="0" w:space="0" w:color="auto"/>
        <w:right w:val="none" w:sz="0" w:space="0" w:color="auto"/>
      </w:divBdr>
    </w:div>
    <w:div w:id="292637339">
      <w:bodyDiv w:val="1"/>
      <w:marLeft w:val="0"/>
      <w:marRight w:val="0"/>
      <w:marTop w:val="0"/>
      <w:marBottom w:val="0"/>
      <w:divBdr>
        <w:top w:val="none" w:sz="0" w:space="0" w:color="auto"/>
        <w:left w:val="none" w:sz="0" w:space="0" w:color="auto"/>
        <w:bottom w:val="none" w:sz="0" w:space="0" w:color="auto"/>
        <w:right w:val="none" w:sz="0" w:space="0" w:color="auto"/>
      </w:divBdr>
    </w:div>
    <w:div w:id="421029966">
      <w:bodyDiv w:val="1"/>
      <w:marLeft w:val="0"/>
      <w:marRight w:val="0"/>
      <w:marTop w:val="0"/>
      <w:marBottom w:val="0"/>
      <w:divBdr>
        <w:top w:val="none" w:sz="0" w:space="0" w:color="auto"/>
        <w:left w:val="none" w:sz="0" w:space="0" w:color="auto"/>
        <w:bottom w:val="none" w:sz="0" w:space="0" w:color="auto"/>
        <w:right w:val="none" w:sz="0" w:space="0" w:color="auto"/>
      </w:divBdr>
    </w:div>
    <w:div w:id="547763314">
      <w:bodyDiv w:val="1"/>
      <w:marLeft w:val="0"/>
      <w:marRight w:val="0"/>
      <w:marTop w:val="0"/>
      <w:marBottom w:val="0"/>
      <w:divBdr>
        <w:top w:val="none" w:sz="0" w:space="0" w:color="auto"/>
        <w:left w:val="none" w:sz="0" w:space="0" w:color="auto"/>
        <w:bottom w:val="none" w:sz="0" w:space="0" w:color="auto"/>
        <w:right w:val="none" w:sz="0" w:space="0" w:color="auto"/>
      </w:divBdr>
    </w:div>
    <w:div w:id="632560380">
      <w:bodyDiv w:val="1"/>
      <w:marLeft w:val="0"/>
      <w:marRight w:val="0"/>
      <w:marTop w:val="0"/>
      <w:marBottom w:val="0"/>
      <w:divBdr>
        <w:top w:val="none" w:sz="0" w:space="0" w:color="auto"/>
        <w:left w:val="none" w:sz="0" w:space="0" w:color="auto"/>
        <w:bottom w:val="none" w:sz="0" w:space="0" w:color="auto"/>
        <w:right w:val="none" w:sz="0" w:space="0" w:color="auto"/>
      </w:divBdr>
    </w:div>
    <w:div w:id="638800220">
      <w:bodyDiv w:val="1"/>
      <w:marLeft w:val="0"/>
      <w:marRight w:val="0"/>
      <w:marTop w:val="0"/>
      <w:marBottom w:val="0"/>
      <w:divBdr>
        <w:top w:val="none" w:sz="0" w:space="0" w:color="auto"/>
        <w:left w:val="none" w:sz="0" w:space="0" w:color="auto"/>
        <w:bottom w:val="none" w:sz="0" w:space="0" w:color="auto"/>
        <w:right w:val="none" w:sz="0" w:space="0" w:color="auto"/>
      </w:divBdr>
    </w:div>
    <w:div w:id="677855348">
      <w:bodyDiv w:val="1"/>
      <w:marLeft w:val="0"/>
      <w:marRight w:val="0"/>
      <w:marTop w:val="0"/>
      <w:marBottom w:val="0"/>
      <w:divBdr>
        <w:top w:val="none" w:sz="0" w:space="0" w:color="auto"/>
        <w:left w:val="none" w:sz="0" w:space="0" w:color="auto"/>
        <w:bottom w:val="none" w:sz="0" w:space="0" w:color="auto"/>
        <w:right w:val="none" w:sz="0" w:space="0" w:color="auto"/>
      </w:divBdr>
    </w:div>
    <w:div w:id="783815685">
      <w:bodyDiv w:val="1"/>
      <w:marLeft w:val="0"/>
      <w:marRight w:val="0"/>
      <w:marTop w:val="0"/>
      <w:marBottom w:val="0"/>
      <w:divBdr>
        <w:top w:val="none" w:sz="0" w:space="0" w:color="auto"/>
        <w:left w:val="none" w:sz="0" w:space="0" w:color="auto"/>
        <w:bottom w:val="none" w:sz="0" w:space="0" w:color="auto"/>
        <w:right w:val="none" w:sz="0" w:space="0" w:color="auto"/>
      </w:divBdr>
    </w:div>
    <w:div w:id="857504798">
      <w:bodyDiv w:val="1"/>
      <w:marLeft w:val="0"/>
      <w:marRight w:val="0"/>
      <w:marTop w:val="0"/>
      <w:marBottom w:val="0"/>
      <w:divBdr>
        <w:top w:val="none" w:sz="0" w:space="0" w:color="auto"/>
        <w:left w:val="none" w:sz="0" w:space="0" w:color="auto"/>
        <w:bottom w:val="none" w:sz="0" w:space="0" w:color="auto"/>
        <w:right w:val="none" w:sz="0" w:space="0" w:color="auto"/>
      </w:divBdr>
    </w:div>
    <w:div w:id="874578822">
      <w:bodyDiv w:val="1"/>
      <w:marLeft w:val="0"/>
      <w:marRight w:val="0"/>
      <w:marTop w:val="0"/>
      <w:marBottom w:val="0"/>
      <w:divBdr>
        <w:top w:val="none" w:sz="0" w:space="0" w:color="auto"/>
        <w:left w:val="none" w:sz="0" w:space="0" w:color="auto"/>
        <w:bottom w:val="none" w:sz="0" w:space="0" w:color="auto"/>
        <w:right w:val="none" w:sz="0" w:space="0" w:color="auto"/>
      </w:divBdr>
    </w:div>
    <w:div w:id="974797849">
      <w:bodyDiv w:val="1"/>
      <w:marLeft w:val="0"/>
      <w:marRight w:val="0"/>
      <w:marTop w:val="0"/>
      <w:marBottom w:val="0"/>
      <w:divBdr>
        <w:top w:val="none" w:sz="0" w:space="0" w:color="auto"/>
        <w:left w:val="none" w:sz="0" w:space="0" w:color="auto"/>
        <w:bottom w:val="none" w:sz="0" w:space="0" w:color="auto"/>
        <w:right w:val="none" w:sz="0" w:space="0" w:color="auto"/>
      </w:divBdr>
    </w:div>
    <w:div w:id="989870650">
      <w:bodyDiv w:val="1"/>
      <w:marLeft w:val="0"/>
      <w:marRight w:val="0"/>
      <w:marTop w:val="0"/>
      <w:marBottom w:val="0"/>
      <w:divBdr>
        <w:top w:val="none" w:sz="0" w:space="0" w:color="auto"/>
        <w:left w:val="none" w:sz="0" w:space="0" w:color="auto"/>
        <w:bottom w:val="none" w:sz="0" w:space="0" w:color="auto"/>
        <w:right w:val="none" w:sz="0" w:space="0" w:color="auto"/>
      </w:divBdr>
    </w:div>
    <w:div w:id="1144587756">
      <w:bodyDiv w:val="1"/>
      <w:marLeft w:val="0"/>
      <w:marRight w:val="0"/>
      <w:marTop w:val="0"/>
      <w:marBottom w:val="0"/>
      <w:divBdr>
        <w:top w:val="none" w:sz="0" w:space="0" w:color="auto"/>
        <w:left w:val="none" w:sz="0" w:space="0" w:color="auto"/>
        <w:bottom w:val="none" w:sz="0" w:space="0" w:color="auto"/>
        <w:right w:val="none" w:sz="0" w:space="0" w:color="auto"/>
      </w:divBdr>
    </w:div>
    <w:div w:id="1190753407">
      <w:bodyDiv w:val="1"/>
      <w:marLeft w:val="0"/>
      <w:marRight w:val="0"/>
      <w:marTop w:val="0"/>
      <w:marBottom w:val="0"/>
      <w:divBdr>
        <w:top w:val="none" w:sz="0" w:space="0" w:color="auto"/>
        <w:left w:val="none" w:sz="0" w:space="0" w:color="auto"/>
        <w:bottom w:val="none" w:sz="0" w:space="0" w:color="auto"/>
        <w:right w:val="none" w:sz="0" w:space="0" w:color="auto"/>
      </w:divBdr>
    </w:div>
    <w:div w:id="1206404619">
      <w:bodyDiv w:val="1"/>
      <w:marLeft w:val="0"/>
      <w:marRight w:val="0"/>
      <w:marTop w:val="0"/>
      <w:marBottom w:val="0"/>
      <w:divBdr>
        <w:top w:val="none" w:sz="0" w:space="0" w:color="auto"/>
        <w:left w:val="none" w:sz="0" w:space="0" w:color="auto"/>
        <w:bottom w:val="none" w:sz="0" w:space="0" w:color="auto"/>
        <w:right w:val="none" w:sz="0" w:space="0" w:color="auto"/>
      </w:divBdr>
    </w:div>
    <w:div w:id="1228221844">
      <w:bodyDiv w:val="1"/>
      <w:marLeft w:val="0"/>
      <w:marRight w:val="0"/>
      <w:marTop w:val="0"/>
      <w:marBottom w:val="0"/>
      <w:divBdr>
        <w:top w:val="none" w:sz="0" w:space="0" w:color="auto"/>
        <w:left w:val="none" w:sz="0" w:space="0" w:color="auto"/>
        <w:bottom w:val="none" w:sz="0" w:space="0" w:color="auto"/>
        <w:right w:val="none" w:sz="0" w:space="0" w:color="auto"/>
      </w:divBdr>
    </w:div>
    <w:div w:id="1250850929">
      <w:bodyDiv w:val="1"/>
      <w:marLeft w:val="0"/>
      <w:marRight w:val="0"/>
      <w:marTop w:val="0"/>
      <w:marBottom w:val="0"/>
      <w:divBdr>
        <w:top w:val="none" w:sz="0" w:space="0" w:color="auto"/>
        <w:left w:val="none" w:sz="0" w:space="0" w:color="auto"/>
        <w:bottom w:val="none" w:sz="0" w:space="0" w:color="auto"/>
        <w:right w:val="none" w:sz="0" w:space="0" w:color="auto"/>
      </w:divBdr>
    </w:div>
    <w:div w:id="1586764606">
      <w:bodyDiv w:val="1"/>
      <w:marLeft w:val="0"/>
      <w:marRight w:val="0"/>
      <w:marTop w:val="0"/>
      <w:marBottom w:val="0"/>
      <w:divBdr>
        <w:top w:val="none" w:sz="0" w:space="0" w:color="auto"/>
        <w:left w:val="none" w:sz="0" w:space="0" w:color="auto"/>
        <w:bottom w:val="none" w:sz="0" w:space="0" w:color="auto"/>
        <w:right w:val="none" w:sz="0" w:space="0" w:color="auto"/>
      </w:divBdr>
    </w:div>
    <w:div w:id="1744449640">
      <w:bodyDiv w:val="1"/>
      <w:marLeft w:val="0"/>
      <w:marRight w:val="0"/>
      <w:marTop w:val="0"/>
      <w:marBottom w:val="0"/>
      <w:divBdr>
        <w:top w:val="none" w:sz="0" w:space="0" w:color="auto"/>
        <w:left w:val="none" w:sz="0" w:space="0" w:color="auto"/>
        <w:bottom w:val="none" w:sz="0" w:space="0" w:color="auto"/>
        <w:right w:val="none" w:sz="0" w:space="0" w:color="auto"/>
      </w:divBdr>
    </w:div>
    <w:div w:id="1760639852">
      <w:bodyDiv w:val="1"/>
      <w:marLeft w:val="0"/>
      <w:marRight w:val="0"/>
      <w:marTop w:val="0"/>
      <w:marBottom w:val="0"/>
      <w:divBdr>
        <w:top w:val="none" w:sz="0" w:space="0" w:color="auto"/>
        <w:left w:val="none" w:sz="0" w:space="0" w:color="auto"/>
        <w:bottom w:val="none" w:sz="0" w:space="0" w:color="auto"/>
        <w:right w:val="none" w:sz="0" w:space="0" w:color="auto"/>
      </w:divBdr>
    </w:div>
    <w:div w:id="1761221173">
      <w:bodyDiv w:val="1"/>
      <w:marLeft w:val="0"/>
      <w:marRight w:val="0"/>
      <w:marTop w:val="0"/>
      <w:marBottom w:val="0"/>
      <w:divBdr>
        <w:top w:val="none" w:sz="0" w:space="0" w:color="auto"/>
        <w:left w:val="none" w:sz="0" w:space="0" w:color="auto"/>
        <w:bottom w:val="none" w:sz="0" w:space="0" w:color="auto"/>
        <w:right w:val="none" w:sz="0" w:space="0" w:color="auto"/>
      </w:divBdr>
      <w:divsChild>
        <w:div w:id="878668431">
          <w:marLeft w:val="0"/>
          <w:marRight w:val="0"/>
          <w:marTop w:val="0"/>
          <w:marBottom w:val="0"/>
          <w:divBdr>
            <w:top w:val="none" w:sz="0" w:space="0" w:color="auto"/>
            <w:left w:val="none" w:sz="0" w:space="0" w:color="auto"/>
            <w:bottom w:val="none" w:sz="0" w:space="0" w:color="auto"/>
            <w:right w:val="none" w:sz="0" w:space="0" w:color="auto"/>
          </w:divBdr>
          <w:divsChild>
            <w:div w:id="47723972">
              <w:marLeft w:val="0"/>
              <w:marRight w:val="0"/>
              <w:marTop w:val="0"/>
              <w:marBottom w:val="0"/>
              <w:divBdr>
                <w:top w:val="none" w:sz="0" w:space="0" w:color="auto"/>
                <w:left w:val="none" w:sz="0" w:space="0" w:color="auto"/>
                <w:bottom w:val="none" w:sz="0" w:space="0" w:color="auto"/>
                <w:right w:val="none" w:sz="0" w:space="0" w:color="auto"/>
              </w:divBdr>
            </w:div>
          </w:divsChild>
        </w:div>
        <w:div w:id="1164277401">
          <w:marLeft w:val="0"/>
          <w:marRight w:val="0"/>
          <w:marTop w:val="0"/>
          <w:marBottom w:val="0"/>
          <w:divBdr>
            <w:top w:val="none" w:sz="0" w:space="0" w:color="auto"/>
            <w:left w:val="none" w:sz="0" w:space="0" w:color="auto"/>
            <w:bottom w:val="none" w:sz="0" w:space="0" w:color="auto"/>
            <w:right w:val="none" w:sz="0" w:space="0" w:color="auto"/>
          </w:divBdr>
          <w:divsChild>
            <w:div w:id="2147357034">
              <w:marLeft w:val="0"/>
              <w:marRight w:val="0"/>
              <w:marTop w:val="0"/>
              <w:marBottom w:val="0"/>
              <w:divBdr>
                <w:top w:val="none" w:sz="0" w:space="0" w:color="auto"/>
                <w:left w:val="none" w:sz="0" w:space="0" w:color="auto"/>
                <w:bottom w:val="none" w:sz="0" w:space="0" w:color="auto"/>
                <w:right w:val="none" w:sz="0" w:space="0" w:color="auto"/>
              </w:divBdr>
              <w:divsChild>
                <w:div w:id="70276059">
                  <w:marLeft w:val="0"/>
                  <w:marRight w:val="0"/>
                  <w:marTop w:val="0"/>
                  <w:marBottom w:val="0"/>
                  <w:divBdr>
                    <w:top w:val="none" w:sz="0" w:space="0" w:color="auto"/>
                    <w:left w:val="none" w:sz="0" w:space="0" w:color="auto"/>
                    <w:bottom w:val="none" w:sz="0" w:space="0" w:color="auto"/>
                    <w:right w:val="none" w:sz="0" w:space="0" w:color="auto"/>
                  </w:divBdr>
                </w:div>
                <w:div w:id="373046679">
                  <w:marLeft w:val="300"/>
                  <w:marRight w:val="0"/>
                  <w:marTop w:val="0"/>
                  <w:marBottom w:val="0"/>
                  <w:divBdr>
                    <w:top w:val="none" w:sz="0" w:space="0" w:color="auto"/>
                    <w:left w:val="none" w:sz="0" w:space="0" w:color="auto"/>
                    <w:bottom w:val="none" w:sz="0" w:space="0" w:color="auto"/>
                    <w:right w:val="none" w:sz="0" w:space="0" w:color="auto"/>
                  </w:divBdr>
                </w:div>
                <w:div w:id="1452170626">
                  <w:marLeft w:val="300"/>
                  <w:marRight w:val="0"/>
                  <w:marTop w:val="0"/>
                  <w:marBottom w:val="0"/>
                  <w:divBdr>
                    <w:top w:val="none" w:sz="0" w:space="0" w:color="auto"/>
                    <w:left w:val="none" w:sz="0" w:space="0" w:color="auto"/>
                    <w:bottom w:val="none" w:sz="0" w:space="0" w:color="auto"/>
                    <w:right w:val="none" w:sz="0" w:space="0" w:color="auto"/>
                  </w:divBdr>
                </w:div>
                <w:div w:id="1956280356">
                  <w:marLeft w:val="300"/>
                  <w:marRight w:val="0"/>
                  <w:marTop w:val="0"/>
                  <w:marBottom w:val="0"/>
                  <w:divBdr>
                    <w:top w:val="none" w:sz="0" w:space="0" w:color="auto"/>
                    <w:left w:val="none" w:sz="0" w:space="0" w:color="auto"/>
                    <w:bottom w:val="none" w:sz="0" w:space="0" w:color="auto"/>
                    <w:right w:val="none" w:sz="0" w:space="0" w:color="auto"/>
                  </w:divBdr>
                </w:div>
                <w:div w:id="957103783">
                  <w:marLeft w:val="0"/>
                  <w:marRight w:val="0"/>
                  <w:marTop w:val="0"/>
                  <w:marBottom w:val="0"/>
                  <w:divBdr>
                    <w:top w:val="none" w:sz="0" w:space="0" w:color="auto"/>
                    <w:left w:val="none" w:sz="0" w:space="0" w:color="auto"/>
                    <w:bottom w:val="none" w:sz="0" w:space="0" w:color="auto"/>
                    <w:right w:val="none" w:sz="0" w:space="0" w:color="auto"/>
                  </w:divBdr>
                </w:div>
                <w:div w:id="576287456">
                  <w:marLeft w:val="60"/>
                  <w:marRight w:val="0"/>
                  <w:marTop w:val="0"/>
                  <w:marBottom w:val="0"/>
                  <w:divBdr>
                    <w:top w:val="none" w:sz="0" w:space="0" w:color="auto"/>
                    <w:left w:val="none" w:sz="0" w:space="0" w:color="auto"/>
                    <w:bottom w:val="none" w:sz="0" w:space="0" w:color="auto"/>
                    <w:right w:val="none" w:sz="0" w:space="0" w:color="auto"/>
                  </w:divBdr>
                </w:div>
              </w:divsChild>
            </w:div>
            <w:div w:id="850529689">
              <w:marLeft w:val="0"/>
              <w:marRight w:val="0"/>
              <w:marTop w:val="0"/>
              <w:marBottom w:val="0"/>
              <w:divBdr>
                <w:top w:val="none" w:sz="0" w:space="0" w:color="auto"/>
                <w:left w:val="none" w:sz="0" w:space="0" w:color="auto"/>
                <w:bottom w:val="none" w:sz="0" w:space="0" w:color="auto"/>
                <w:right w:val="none" w:sz="0" w:space="0" w:color="auto"/>
              </w:divBdr>
              <w:divsChild>
                <w:div w:id="1086153873">
                  <w:marLeft w:val="0"/>
                  <w:marRight w:val="0"/>
                  <w:marTop w:val="120"/>
                  <w:marBottom w:val="0"/>
                  <w:divBdr>
                    <w:top w:val="none" w:sz="0" w:space="0" w:color="auto"/>
                    <w:left w:val="none" w:sz="0" w:space="0" w:color="auto"/>
                    <w:bottom w:val="none" w:sz="0" w:space="0" w:color="auto"/>
                    <w:right w:val="none" w:sz="0" w:space="0" w:color="auto"/>
                  </w:divBdr>
                  <w:divsChild>
                    <w:div w:id="2140143734">
                      <w:marLeft w:val="0"/>
                      <w:marRight w:val="0"/>
                      <w:marTop w:val="0"/>
                      <w:marBottom w:val="0"/>
                      <w:divBdr>
                        <w:top w:val="none" w:sz="0" w:space="0" w:color="auto"/>
                        <w:left w:val="none" w:sz="0" w:space="0" w:color="auto"/>
                        <w:bottom w:val="none" w:sz="0" w:space="0" w:color="auto"/>
                        <w:right w:val="none" w:sz="0" w:space="0" w:color="auto"/>
                      </w:divBdr>
                      <w:divsChild>
                        <w:div w:id="1991247859">
                          <w:marLeft w:val="0"/>
                          <w:marRight w:val="0"/>
                          <w:marTop w:val="0"/>
                          <w:marBottom w:val="0"/>
                          <w:divBdr>
                            <w:top w:val="none" w:sz="0" w:space="0" w:color="auto"/>
                            <w:left w:val="none" w:sz="0" w:space="0" w:color="auto"/>
                            <w:bottom w:val="none" w:sz="0" w:space="0" w:color="auto"/>
                            <w:right w:val="none" w:sz="0" w:space="0" w:color="auto"/>
                          </w:divBdr>
                          <w:divsChild>
                            <w:div w:id="20590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212271">
      <w:bodyDiv w:val="1"/>
      <w:marLeft w:val="0"/>
      <w:marRight w:val="0"/>
      <w:marTop w:val="0"/>
      <w:marBottom w:val="0"/>
      <w:divBdr>
        <w:top w:val="none" w:sz="0" w:space="0" w:color="auto"/>
        <w:left w:val="none" w:sz="0" w:space="0" w:color="auto"/>
        <w:bottom w:val="none" w:sz="0" w:space="0" w:color="auto"/>
        <w:right w:val="none" w:sz="0" w:space="0" w:color="auto"/>
      </w:divBdr>
    </w:div>
    <w:div w:id="1791245503">
      <w:bodyDiv w:val="1"/>
      <w:marLeft w:val="0"/>
      <w:marRight w:val="0"/>
      <w:marTop w:val="0"/>
      <w:marBottom w:val="0"/>
      <w:divBdr>
        <w:top w:val="none" w:sz="0" w:space="0" w:color="auto"/>
        <w:left w:val="none" w:sz="0" w:space="0" w:color="auto"/>
        <w:bottom w:val="none" w:sz="0" w:space="0" w:color="auto"/>
        <w:right w:val="none" w:sz="0" w:space="0" w:color="auto"/>
      </w:divBdr>
    </w:div>
    <w:div w:id="1920863245">
      <w:bodyDiv w:val="1"/>
      <w:marLeft w:val="0"/>
      <w:marRight w:val="0"/>
      <w:marTop w:val="0"/>
      <w:marBottom w:val="0"/>
      <w:divBdr>
        <w:top w:val="none" w:sz="0" w:space="0" w:color="auto"/>
        <w:left w:val="none" w:sz="0" w:space="0" w:color="auto"/>
        <w:bottom w:val="none" w:sz="0" w:space="0" w:color="auto"/>
        <w:right w:val="none" w:sz="0" w:space="0" w:color="auto"/>
      </w:divBdr>
    </w:div>
    <w:div w:id="1944459882">
      <w:bodyDiv w:val="1"/>
      <w:marLeft w:val="0"/>
      <w:marRight w:val="0"/>
      <w:marTop w:val="0"/>
      <w:marBottom w:val="0"/>
      <w:divBdr>
        <w:top w:val="none" w:sz="0" w:space="0" w:color="auto"/>
        <w:left w:val="none" w:sz="0" w:space="0" w:color="auto"/>
        <w:bottom w:val="none" w:sz="0" w:space="0" w:color="auto"/>
        <w:right w:val="none" w:sz="0" w:space="0" w:color="auto"/>
      </w:divBdr>
    </w:div>
    <w:div w:id="1948659908">
      <w:bodyDiv w:val="1"/>
      <w:marLeft w:val="0"/>
      <w:marRight w:val="0"/>
      <w:marTop w:val="0"/>
      <w:marBottom w:val="0"/>
      <w:divBdr>
        <w:top w:val="none" w:sz="0" w:space="0" w:color="auto"/>
        <w:left w:val="none" w:sz="0" w:space="0" w:color="auto"/>
        <w:bottom w:val="none" w:sz="0" w:space="0" w:color="auto"/>
        <w:right w:val="none" w:sz="0" w:space="0" w:color="auto"/>
      </w:divBdr>
      <w:divsChild>
        <w:div w:id="1766075705">
          <w:marLeft w:val="0"/>
          <w:marRight w:val="0"/>
          <w:marTop w:val="0"/>
          <w:marBottom w:val="0"/>
          <w:divBdr>
            <w:top w:val="none" w:sz="0" w:space="0" w:color="auto"/>
            <w:left w:val="none" w:sz="0" w:space="0" w:color="auto"/>
            <w:bottom w:val="none" w:sz="0" w:space="0" w:color="auto"/>
            <w:right w:val="none" w:sz="0" w:space="0" w:color="auto"/>
          </w:divBdr>
          <w:divsChild>
            <w:div w:id="1911650799">
              <w:marLeft w:val="0"/>
              <w:marRight w:val="0"/>
              <w:marTop w:val="0"/>
              <w:marBottom w:val="0"/>
              <w:divBdr>
                <w:top w:val="none" w:sz="0" w:space="0" w:color="auto"/>
                <w:left w:val="none" w:sz="0" w:space="0" w:color="auto"/>
                <w:bottom w:val="none" w:sz="0" w:space="0" w:color="auto"/>
                <w:right w:val="none" w:sz="0" w:space="0" w:color="auto"/>
              </w:divBdr>
              <w:divsChild>
                <w:div w:id="954941184">
                  <w:marLeft w:val="0"/>
                  <w:marRight w:val="0"/>
                  <w:marTop w:val="0"/>
                  <w:marBottom w:val="0"/>
                  <w:divBdr>
                    <w:top w:val="none" w:sz="0" w:space="0" w:color="auto"/>
                    <w:left w:val="none" w:sz="0" w:space="0" w:color="auto"/>
                    <w:bottom w:val="none" w:sz="0" w:space="0" w:color="auto"/>
                    <w:right w:val="none" w:sz="0" w:space="0" w:color="auto"/>
                  </w:divBdr>
                  <w:divsChild>
                    <w:div w:id="3113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7958">
          <w:marLeft w:val="0"/>
          <w:marRight w:val="0"/>
          <w:marTop w:val="0"/>
          <w:marBottom w:val="0"/>
          <w:divBdr>
            <w:top w:val="none" w:sz="0" w:space="0" w:color="auto"/>
            <w:left w:val="none" w:sz="0" w:space="0" w:color="auto"/>
            <w:bottom w:val="none" w:sz="0" w:space="0" w:color="auto"/>
            <w:right w:val="none" w:sz="0" w:space="0" w:color="auto"/>
          </w:divBdr>
          <w:divsChild>
            <w:div w:id="732581507">
              <w:marLeft w:val="0"/>
              <w:marRight w:val="0"/>
              <w:marTop w:val="0"/>
              <w:marBottom w:val="0"/>
              <w:divBdr>
                <w:top w:val="none" w:sz="0" w:space="0" w:color="auto"/>
                <w:left w:val="none" w:sz="0" w:space="0" w:color="auto"/>
                <w:bottom w:val="none" w:sz="0" w:space="0" w:color="auto"/>
                <w:right w:val="none" w:sz="0" w:space="0" w:color="auto"/>
              </w:divBdr>
              <w:divsChild>
                <w:div w:id="138232140">
                  <w:marLeft w:val="0"/>
                  <w:marRight w:val="0"/>
                  <w:marTop w:val="0"/>
                  <w:marBottom w:val="0"/>
                  <w:divBdr>
                    <w:top w:val="none" w:sz="0" w:space="0" w:color="auto"/>
                    <w:left w:val="none" w:sz="0" w:space="0" w:color="auto"/>
                    <w:bottom w:val="none" w:sz="0" w:space="0" w:color="auto"/>
                    <w:right w:val="none" w:sz="0" w:space="0" w:color="auto"/>
                  </w:divBdr>
                  <w:divsChild>
                    <w:div w:id="1775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5657">
      <w:bodyDiv w:val="1"/>
      <w:marLeft w:val="0"/>
      <w:marRight w:val="0"/>
      <w:marTop w:val="0"/>
      <w:marBottom w:val="0"/>
      <w:divBdr>
        <w:top w:val="none" w:sz="0" w:space="0" w:color="auto"/>
        <w:left w:val="none" w:sz="0" w:space="0" w:color="auto"/>
        <w:bottom w:val="none" w:sz="0" w:space="0" w:color="auto"/>
        <w:right w:val="none" w:sz="0" w:space="0" w:color="auto"/>
      </w:divBdr>
    </w:div>
    <w:div w:id="2043632340">
      <w:bodyDiv w:val="1"/>
      <w:marLeft w:val="0"/>
      <w:marRight w:val="0"/>
      <w:marTop w:val="0"/>
      <w:marBottom w:val="0"/>
      <w:divBdr>
        <w:top w:val="none" w:sz="0" w:space="0" w:color="auto"/>
        <w:left w:val="none" w:sz="0" w:space="0" w:color="auto"/>
        <w:bottom w:val="none" w:sz="0" w:space="0" w:color="auto"/>
        <w:right w:val="none" w:sz="0" w:space="0" w:color="auto"/>
      </w:divBdr>
    </w:div>
    <w:div w:id="209993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wd@pwd.org.a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wd.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wd@pwd.org.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notes.xml.rels><?xml version="1.0" encoding="UTF-8" standalone="yes"?>
<Relationships xmlns="http://schemas.openxmlformats.org/package/2006/relationships"><Relationship Id="rId8" Type="http://schemas.openxmlformats.org/officeDocument/2006/relationships/hyperlink" Target="https://www.ndiscommission.gov.au/sites/default/files/2023-04/Own%20Motion%20Inquiry%20into%20aspects%20of%20supported%20accommodation%20Final.pdf" TargetMode="External"/><Relationship Id="rId13" Type="http://schemas.openxmlformats.org/officeDocument/2006/relationships/hyperlink" Target="https://pwd.org.au/member-survey-on-mandatory-registration/" TargetMode="External"/><Relationship Id="rId18" Type="http://schemas.openxmlformats.org/officeDocument/2006/relationships/hyperlink" Target="https://www.ndiscommission.gov.au/sites/default/files/2024-11/SIL%20SC%20Mandatory%20Registration%20-%20Consultation%20Paper%20-%20November%202024.pdf" TargetMode="External"/><Relationship Id="rId26" Type="http://schemas.openxmlformats.org/officeDocument/2006/relationships/hyperlink" Target="https://engage.dss.gov.au/selfdirect/" TargetMode="External"/><Relationship Id="rId3" Type="http://schemas.openxmlformats.org/officeDocument/2006/relationships/hyperlink" Target="https://www.ndisreview.gov.au/resources/reports/working-together-deliver-ndis" TargetMode="External"/><Relationship Id="rId21" Type="http://schemas.openxmlformats.org/officeDocument/2006/relationships/hyperlink" Target="http://www.dss.gov.au/node/2232" TargetMode="External"/><Relationship Id="rId7" Type="http://schemas.openxmlformats.org/officeDocument/2006/relationships/hyperlink" Target="https://www.ndiscommission.gov.au/sites/default/files/2023-08/Own%20Motion%20Inquiry%20report%20Part%201%20final.pdf" TargetMode="External"/><Relationship Id="rId12" Type="http://schemas.openxmlformats.org/officeDocument/2006/relationships/hyperlink" Target="https://www.ndiscommission.gov.au/sites/default/files/2024-11/SIL%20SC%20Mandatory%20Registration%20-%20Consultation%20Paper%20-%20November%202024.pdf" TargetMode="External"/><Relationship Id="rId17" Type="http://schemas.openxmlformats.org/officeDocument/2006/relationships/hyperlink" Target="https://www.ndiscommission.gov.au/sites/default/files/2023-09/Own%20Motion%20Inquiry%20into%20Platform%20Providers%20-%20Insights%20Report_0.pdf" TargetMode="External"/><Relationship Id="rId25" Type="http://schemas.openxmlformats.org/officeDocument/2006/relationships/hyperlink" Target="https://www.ndiscommission.gov.au/sites/default/files/2024-11/SIL%20SC%20Mandatory%20Registration%20-%20Consultation%20Paper%20-%20November%202024.pdf" TargetMode="External"/><Relationship Id="rId2" Type="http://schemas.openxmlformats.org/officeDocument/2006/relationships/hyperlink" Target="https://www.ndiscommission.gov.au/sites/default/files/2023-04/Own%20Motion%20Inquiry%20into%20aspects%20of%20supported%20accommodation%20Final.pdf" TargetMode="External"/><Relationship Id="rId16" Type="http://schemas.openxmlformats.org/officeDocument/2006/relationships/hyperlink" Target="https://www.ndiscommission.gov.au/provider-registration/about-registration" TargetMode="External"/><Relationship Id="rId20" Type="http://schemas.openxmlformats.org/officeDocument/2006/relationships/hyperlink" Target="https://www.ndiscommission.gov.au/sites/default/files/2023-04/Own%20Motion%20Inquiry%20into%20aspects%20of%20supported%20accommodation%20Final.pdf" TargetMode="External"/><Relationship Id="rId1" Type="http://schemas.openxmlformats.org/officeDocument/2006/relationships/hyperlink" Target="https://www.ndiscommission.gov.au/sites/default/files/2023-08/Own%20Motion%20Inquiry%20report%20Part%201%20final.pdf" TargetMode="External"/><Relationship Id="rId6" Type="http://schemas.openxmlformats.org/officeDocument/2006/relationships/hyperlink" Target="https://www.ndis.gov.au/participants/using-your-plan/who-can-help-start-your-plan/support-coordination" TargetMode="External"/><Relationship Id="rId11" Type="http://schemas.openxmlformats.org/officeDocument/2006/relationships/hyperlink" Target="https://www.ndis.gov.au/participants/using-your-plan/who-can-help-start-your-plan/support-coordination" TargetMode="External"/><Relationship Id="rId24" Type="http://schemas.openxmlformats.org/officeDocument/2006/relationships/hyperlink" Target="https://www.ndiscommission.gov.au/sites/default/files/2023-04/Own%20Motion%20Inquiry%20into%20aspects%20of%20supported%20accommodation%20Final.pdf" TargetMode="External"/><Relationship Id="rId5" Type="http://schemas.openxmlformats.org/officeDocument/2006/relationships/hyperlink" Target="https://www.ndiscommission.gov.au/sites/default/files/2024-11/SIL%20SC%20Mandatory%20Registration%20-%20Consultation%20Paper%20-%20November%202024.pdf" TargetMode="External"/><Relationship Id="rId15" Type="http://schemas.openxmlformats.org/officeDocument/2006/relationships/hyperlink" Target="https://www.ndiscommission.gov.au/sites/default/files/2024-11/SIL%20SC%20Mandatory%20Registration%20-%20Consultation%20Paper%20-%20November%202024.pdf" TargetMode="External"/><Relationship Id="rId23" Type="http://schemas.openxmlformats.org/officeDocument/2006/relationships/hyperlink" Target="https://www.ndiscommission.gov.au/sites/default/files/2024-11/SIL%20SC%20Mandatory%20Registration%20-%20Consultation%20Paper%20-%20November%202024.pdf" TargetMode="External"/><Relationship Id="rId10" Type="http://schemas.openxmlformats.org/officeDocument/2006/relationships/hyperlink" Target="http://www.dss.gov.au/node/2232" TargetMode="External"/><Relationship Id="rId19" Type="http://schemas.openxmlformats.org/officeDocument/2006/relationships/hyperlink" Target="http://www.dss.gov.au/node/2232" TargetMode="External"/><Relationship Id="rId4" Type="http://schemas.openxmlformats.org/officeDocument/2006/relationships/hyperlink" Target="https://disability.royalcommission.gov.au/" TargetMode="External"/><Relationship Id="rId9" Type="http://schemas.openxmlformats.org/officeDocument/2006/relationships/hyperlink" Target="https://www.ndisreview.gov.au/resources/reports/working-together-deliver-ndis" TargetMode="External"/><Relationship Id="rId14" Type="http://schemas.openxmlformats.org/officeDocument/2006/relationships/hyperlink" Target="https://www.ndisreview.gov.au/resources/paper/ndis-quality-and-safeguarding-framework-issues-paper/key-issues/role-objectives-and" TargetMode="External"/><Relationship Id="rId22" Type="http://schemas.openxmlformats.org/officeDocument/2006/relationships/hyperlink" Target="https://www.ndiscommission.gov.au/sites/default/files/2023-04/Own%20Motion%20Inquiry%20into%20aspects%20of%20supported%20accommodation%20Final.pdf" TargetMode="External"/><Relationship Id="rId27" Type="http://schemas.openxmlformats.org/officeDocument/2006/relationships/hyperlink" Target="https://engage.dss.gov.au/selfdir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documentManagement>
</p:properties>
</file>

<file path=customXml/itemProps1.xml><?xml version="1.0" encoding="utf-8"?>
<ds:datastoreItem xmlns:ds="http://schemas.openxmlformats.org/officeDocument/2006/customXml" ds:itemID="{47B05569-7019-B941-A69A-445B6C7F3373}">
  <ds:schemaRefs>
    <ds:schemaRef ds:uri="http://schemas.openxmlformats.org/officeDocument/2006/bibliography"/>
  </ds:schemaRefs>
</ds:datastoreItem>
</file>

<file path=customXml/itemProps2.xml><?xml version="1.0" encoding="utf-8"?>
<ds:datastoreItem xmlns:ds="http://schemas.openxmlformats.org/officeDocument/2006/customXml" ds:itemID="{EF82165C-B388-431B-9884-B3DDEFF03640}"/>
</file>

<file path=customXml/itemProps3.xml><?xml version="1.0" encoding="utf-8"?>
<ds:datastoreItem xmlns:ds="http://schemas.openxmlformats.org/officeDocument/2006/customXml" ds:itemID="{64A08B69-7A69-4B8E-B5DC-AFF52ECA56B3}"/>
</file>

<file path=customXml/itemProps4.xml><?xml version="1.0" encoding="utf-8"?>
<ds:datastoreItem xmlns:ds="http://schemas.openxmlformats.org/officeDocument/2006/customXml" ds:itemID="{1AF92EA2-0929-48C1-9ADA-8DF0572CD7F5}"/>
</file>

<file path=docProps/app.xml><?xml version="1.0" encoding="utf-8"?>
<Properties xmlns="http://schemas.openxmlformats.org/officeDocument/2006/extended-properties" xmlns:vt="http://schemas.openxmlformats.org/officeDocument/2006/docPropsVTypes">
  <Template>Normal</Template>
  <TotalTime>337</TotalTime>
  <Pages>38</Pages>
  <Words>8419</Words>
  <Characters>47989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Lyndsey Woodberry</cp:lastModifiedBy>
  <cp:revision>49</cp:revision>
  <cp:lastPrinted>2025-03-06T22:03:00Z</cp:lastPrinted>
  <dcterms:created xsi:type="dcterms:W3CDTF">2025-03-05T02:30:00Z</dcterms:created>
  <dcterms:modified xsi:type="dcterms:W3CDTF">2025-03-06T22:04:00Z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ies>
</file>