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8616AF" w14:textId="77777777" w:rsidR="003B7500" w:rsidRDefault="003B7500" w:rsidP="00090956">
      <w:pPr>
        <w:pStyle w:val="BodyText"/>
        <w:spacing w:line="360" w:lineRule="auto"/>
        <w:rPr>
          <w:lang w:val="en-AU"/>
        </w:rPr>
      </w:pPr>
      <w:bookmarkStart w:id="0" w:name="_Toc136542538"/>
      <w:bookmarkStart w:id="1" w:name="_Toc136544398"/>
      <w:bookmarkStart w:id="2" w:name="_Toc136805641"/>
      <w:bookmarkStart w:id="3" w:name="_Toc136867589"/>
      <w:bookmarkStart w:id="4" w:name="_Toc140496512"/>
      <w:bookmarkStart w:id="5" w:name="_Toc121904078"/>
      <w:bookmarkStart w:id="6" w:name="_Toc121904238"/>
      <w:bookmarkStart w:id="7" w:name="_Toc122010537"/>
      <w:bookmarkStart w:id="8" w:name="_Toc136542539"/>
      <w:bookmarkStart w:id="9" w:name="_Toc136544399"/>
      <w:bookmarkStart w:id="10" w:name="_Toc136805642"/>
      <w:bookmarkStart w:id="11" w:name="_Toc136867590"/>
    </w:p>
    <w:p w14:paraId="7A6500EB" w14:textId="4E8BEA35" w:rsidR="003B7500" w:rsidRPr="00D25F1D" w:rsidRDefault="003A151A" w:rsidP="003A151A">
      <w:pPr>
        <w:pStyle w:val="BodyText"/>
        <w:tabs>
          <w:tab w:val="left" w:pos="5388"/>
        </w:tabs>
        <w:spacing w:line="360" w:lineRule="auto"/>
        <w:rPr>
          <w:lang w:val="en-AU"/>
        </w:rPr>
      </w:pPr>
      <w:r>
        <w:rPr>
          <w:lang w:val="en-AU"/>
        </w:rPr>
        <w:tab/>
      </w:r>
    </w:p>
    <w:p w14:paraId="7D601F01" w14:textId="7F27B6A8" w:rsidR="002937C8" w:rsidRPr="00EC4255" w:rsidRDefault="00BF1450" w:rsidP="00090956">
      <w:pPr>
        <w:pStyle w:val="Heading1"/>
        <w:spacing w:line="360" w:lineRule="auto"/>
        <w:rPr>
          <w:rFonts w:asciiTheme="minorHAnsi" w:hAnsiTheme="minorHAnsi" w:cstheme="minorHAnsi"/>
          <w:b w:val="0"/>
          <w:bCs/>
          <w:color w:val="FFFFFF" w:themeColor="background1"/>
          <w:sz w:val="24"/>
          <w:szCs w:val="24"/>
        </w:rPr>
        <w:sectPr w:rsidR="002937C8" w:rsidRPr="00EC4255" w:rsidSect="00E07482">
          <w:footerReference w:type="default" r:id="rId11"/>
          <w:pgSz w:w="11906" w:h="16838" w:code="9"/>
          <w:pgMar w:top="8222" w:right="1134" w:bottom="1928" w:left="3686" w:header="284" w:footer="510" w:gutter="0"/>
          <w:cols w:space="708"/>
          <w:docGrid w:linePitch="360"/>
        </w:sectPr>
      </w:pPr>
      <w:bookmarkStart w:id="12" w:name="_Toc140496513"/>
      <w:bookmarkStart w:id="13" w:name="_Toc141200524"/>
      <w:bookmarkStart w:id="14" w:name="_Toc144736902"/>
      <w:bookmarkStart w:id="15" w:name="_Toc144737175"/>
      <w:bookmarkStart w:id="16" w:name="_Toc146291268"/>
      <w:bookmarkStart w:id="17" w:name="_Toc146809463"/>
      <w:bookmarkStart w:id="18" w:name="_Toc146877511"/>
      <w:bookmarkStart w:id="19" w:name="_Toc158726649"/>
      <w:bookmarkStart w:id="20" w:name="_Toc158802006"/>
      <w:bookmarkStart w:id="21" w:name="_Toc158819054"/>
      <w:bookmarkStart w:id="22" w:name="_Toc158891461"/>
      <w:bookmarkStart w:id="23" w:name="_Toc159241224"/>
      <w:bookmarkStart w:id="24" w:name="_Toc159241417"/>
      <w:bookmarkStart w:id="25" w:name="_Toc159327480"/>
      <w:bookmarkStart w:id="26" w:name="_Toc159329448"/>
      <w:bookmarkStart w:id="27" w:name="_Toc159420413"/>
      <w:bookmarkStart w:id="28" w:name="_Toc159445162"/>
      <w:bookmarkStart w:id="29" w:name="_Toc159450048"/>
      <w:bookmarkStart w:id="30" w:name="_Toc159493878"/>
      <w:bookmarkStart w:id="31" w:name="_Toc159497960"/>
      <w:bookmarkStart w:id="32" w:name="_Toc159502700"/>
      <w:bookmarkStart w:id="33" w:name="_Toc159955493"/>
      <w:bookmarkStart w:id="34" w:name="_Toc159955694"/>
      <w:bookmarkStart w:id="35" w:name="_Toc160026007"/>
      <w:bookmarkStart w:id="36" w:name="_Toc160038289"/>
      <w:bookmarkStart w:id="37" w:name="_Toc160104151"/>
      <w:bookmarkStart w:id="38" w:name="_Toc160109649"/>
      <w:bookmarkStart w:id="39" w:name="_Toc160116562"/>
      <w:bookmarkStart w:id="40" w:name="_Toc160125597"/>
      <w:bookmarkStart w:id="41" w:name="_Toc161129213"/>
      <w:bookmarkStart w:id="42" w:name="_Toc161217679"/>
      <w:bookmarkStart w:id="43" w:name="_Toc161218959"/>
      <w:bookmarkStart w:id="44" w:name="_Toc161238465"/>
      <w:bookmarkStart w:id="45" w:name="_Toc189585637"/>
      <w:bookmarkStart w:id="46" w:name="_Toc189655468"/>
      <w:bookmarkStart w:id="47" w:name="_Toc204683169"/>
      <w:bookmarkEnd w:id="0"/>
      <w:bookmarkEnd w:id="1"/>
      <w:bookmarkEnd w:id="2"/>
      <w:bookmarkEnd w:id="3"/>
      <w:bookmarkEnd w:id="4"/>
      <w:r w:rsidRPr="00871656">
        <w:rPr>
          <w:rFonts w:asciiTheme="minorHAnsi" w:hAnsiTheme="minorHAnsi" w:cstheme="minorHAnsi"/>
          <w:noProof/>
          <w:lang w:eastAsia="en-AU"/>
        </w:rPr>
        <mc:AlternateContent>
          <mc:Choice Requires="wps">
            <w:drawing>
              <wp:anchor distT="0" distB="0" distL="114300" distR="114300" simplePos="0" relativeHeight="251658241" behindDoc="0" locked="0" layoutInCell="1" allowOverlap="1" wp14:anchorId="3E5E88C6" wp14:editId="7215B1F2">
                <wp:simplePos x="0" y="0"/>
                <wp:positionH relativeFrom="page">
                  <wp:posOffset>5162550</wp:posOffset>
                </wp:positionH>
                <wp:positionV relativeFrom="page">
                  <wp:posOffset>9810750</wp:posOffset>
                </wp:positionV>
                <wp:extent cx="2076450" cy="499745"/>
                <wp:effectExtent l="0" t="0" r="0" b="14605"/>
                <wp:wrapNone/>
                <wp:docPr id="6" name="Text Box 6"/>
                <wp:cNvGraphicFramePr/>
                <a:graphic xmlns:a="http://schemas.openxmlformats.org/drawingml/2006/main">
                  <a:graphicData uri="http://schemas.microsoft.com/office/word/2010/wordprocessingShape">
                    <wps:wsp>
                      <wps:cNvSpPr txBox="1"/>
                      <wps:spPr>
                        <a:xfrm>
                          <a:off x="0" y="0"/>
                          <a:ext cx="2076450" cy="499745"/>
                        </a:xfrm>
                        <a:prstGeom prst="rect">
                          <a:avLst/>
                        </a:prstGeom>
                        <a:noFill/>
                        <a:ln w="6350">
                          <a:noFill/>
                        </a:ln>
                      </wps:spPr>
                      <wps:txbx>
                        <w:txbxContent>
                          <w:p w14:paraId="794B7526" w14:textId="03EE139D" w:rsidR="006F4C6F" w:rsidRPr="000A3A30" w:rsidRDefault="00CB230F" w:rsidP="006F4C6F">
                            <w:pPr>
                              <w:pStyle w:val="TitleDate"/>
                              <w:rPr>
                                <w:rFonts w:ascii="VAG Rounded" w:hAnsi="VAG Rounded"/>
                                <w:lang w:val="en-US"/>
                              </w:rPr>
                            </w:pPr>
                            <w:r>
                              <w:rPr>
                                <w:rFonts w:ascii="VAG Rounded" w:hAnsi="VAG Rounded"/>
                                <w:lang w:val="en-US"/>
                              </w:rPr>
                              <w:t>22 J</w:t>
                            </w:r>
                            <w:r w:rsidR="0072328E">
                              <w:rPr>
                                <w:rFonts w:ascii="VAG Rounded" w:hAnsi="VAG Rounded"/>
                                <w:lang w:val="en-US"/>
                              </w:rPr>
                              <w:t>une</w:t>
                            </w:r>
                            <w:r w:rsidR="00BF1450">
                              <w:rPr>
                                <w:rFonts w:ascii="VAG Rounded" w:hAnsi="VAG Rounded"/>
                                <w:lang w:val="en-US"/>
                              </w:rPr>
                              <w:t xml:space="preserve"> </w:t>
                            </w:r>
                            <w:r w:rsidR="006F4C6F">
                              <w:rPr>
                                <w:rFonts w:ascii="VAG Rounded" w:hAnsi="VAG Rounded"/>
                                <w:lang w:val="en-US"/>
                              </w:rPr>
                              <w:t>202</w:t>
                            </w:r>
                            <w:r w:rsidR="00146B8E">
                              <w:rPr>
                                <w:rFonts w:ascii="VAG Rounded" w:hAnsi="VAG Rounded"/>
                                <w:lang w:val="en-US"/>
                              </w:rPr>
                              <w:t>5</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5E88C6" id="_x0000_t202" coordsize="21600,21600" o:spt="202" path="m,l,21600r21600,l21600,xe">
                <v:stroke joinstyle="miter"/>
                <v:path gradientshapeok="t" o:connecttype="rect"/>
              </v:shapetype>
              <v:shape id="Text Box 6" o:spid="_x0000_s1026" type="#_x0000_t202" style="position:absolute;margin-left:406.5pt;margin-top:772.5pt;width:163.5pt;height:39.3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PP+DQIAABwEAAAOAAAAZHJzL2Uyb0RvYy54bWysU8Fu2zAMvQ/YPwi6L06yNF2NOEXWIsOA&#10;oi2QDj0rshQbkEWNUmJnXz9KjpOt22nYhaZF6pF8fFrcdo1hB4W+BlvwyWjMmbISytruCv7tZf3h&#10;E2c+CFsKA1YV/Kg8v12+f7doXa6mUIEpFTICsT5vXcGrEFyeZV5WqhF+BE5ZCmrARgT6xV1WomgJ&#10;vTHZdDyeZy1g6RCk8p5O7/sgXyZ8rZUMT1p7FZgpOPUWksVkt9Fmy4XIdyhcVctTG+IfumhEbano&#10;GepeBMH2WP8B1dQSwYMOIwlNBlrXUqUZaJrJ+M00m0o4lWYhcrw70+T/H6x8PGzcM7LQfYaOFhgJ&#10;aZ3PPR3GeTqNTfxSp4ziROHxTJvqApN0OB1fz2dXFJIUm93cXM+uIkx2ue3Qhy8KGhadgiOtJbEl&#10;Dg8+9KlDSixmYV0bk1ZjLGsLPv9I8L9FCNxYqnHpNXqh23anAbZQHmkuhH7l3sl1TcUfhA/PAmnH&#10;1C/pNjyR0QaoCJw8zirAH387j/lEPUU5a0kzBfff9wIVZ+arpaVEgQ0ODs52cOy+uQOS4YRehJPJ&#10;pQsYzOBqhOaV5LyKVSgkrKRaBQ+Dexd65dJzkGq1SkkkIyfCg904GaEjSZHKl+5VoDvxHWhTjzCo&#10;SeRvaO9ze3pX+wC6TjuJhPYsnngmCaatnp5L1Piv/ynr8qiXPwEAAP//AwBQSwMEFAAGAAgAAAAh&#10;AEwuEKnhAAAADgEAAA8AAABkcnMvZG93bnJldi54bWxMj0tPwzAQhO9I/AdrkbhRO31RhTgV4nGD&#10;AgUkuDnxkkT4EdlOGv492xPcvtWMZmeK7WQNGzHEzjsJ2UwAQ1d73blGwtvr/cUGWEzKaWW8Qwk/&#10;GGFbnp4UKtf+4F5w3KeGUYiLuZLQptTnnMe6RavizPfoSPvywapEZ2i4DupA4dbwuRBrblXn6EOr&#10;erxpsf7eD1aC+YjhoRLpc7xtHtPzEx/e77KdlOdn0/UVsIRT+jPDsT5Vh5I6VX5wOjIjYZMtaEsi&#10;YbVcER0t2VIQVUTr+eISeFnw/zPKXwAAAP//AwBQSwECLQAUAAYACAAAACEAtoM4kv4AAADhAQAA&#10;EwAAAAAAAAAAAAAAAAAAAAAAW0NvbnRlbnRfVHlwZXNdLnhtbFBLAQItABQABgAIAAAAIQA4/SH/&#10;1gAAAJQBAAALAAAAAAAAAAAAAAAAAC8BAABfcmVscy8ucmVsc1BLAQItABQABgAIAAAAIQCguPP+&#10;DQIAABwEAAAOAAAAAAAAAAAAAAAAAC4CAABkcnMvZTJvRG9jLnhtbFBLAQItABQABgAIAAAAIQBM&#10;LhCp4QAAAA4BAAAPAAAAAAAAAAAAAAAAAGcEAABkcnMvZG93bnJldi54bWxQSwUGAAAAAAQABADz&#10;AAAAdQUAAAAA&#10;" filled="f" stroked="f" strokeweight=".5pt">
                <v:textbox inset="0,0,0,0">
                  <w:txbxContent>
                    <w:p w14:paraId="794B7526" w14:textId="03EE139D" w:rsidR="006F4C6F" w:rsidRPr="000A3A30" w:rsidRDefault="00CB230F" w:rsidP="006F4C6F">
                      <w:pPr>
                        <w:pStyle w:val="TitleDate"/>
                        <w:rPr>
                          <w:rFonts w:ascii="VAG Rounded" w:hAnsi="VAG Rounded"/>
                          <w:lang w:val="en-US"/>
                        </w:rPr>
                      </w:pPr>
                      <w:r>
                        <w:rPr>
                          <w:rFonts w:ascii="VAG Rounded" w:hAnsi="VAG Rounded"/>
                          <w:lang w:val="en-US"/>
                        </w:rPr>
                        <w:t>22 J</w:t>
                      </w:r>
                      <w:r w:rsidR="0072328E">
                        <w:rPr>
                          <w:rFonts w:ascii="VAG Rounded" w:hAnsi="VAG Rounded"/>
                          <w:lang w:val="en-US"/>
                        </w:rPr>
                        <w:t>une</w:t>
                      </w:r>
                      <w:r w:rsidR="00BF1450">
                        <w:rPr>
                          <w:rFonts w:ascii="VAG Rounded" w:hAnsi="VAG Rounded"/>
                          <w:lang w:val="en-US"/>
                        </w:rPr>
                        <w:t xml:space="preserve"> </w:t>
                      </w:r>
                      <w:r w:rsidR="006F4C6F">
                        <w:rPr>
                          <w:rFonts w:ascii="VAG Rounded" w:hAnsi="VAG Rounded"/>
                          <w:lang w:val="en-US"/>
                        </w:rPr>
                        <w:t>202</w:t>
                      </w:r>
                      <w:r w:rsidR="00146B8E">
                        <w:rPr>
                          <w:rFonts w:ascii="VAG Rounded" w:hAnsi="VAG Rounded"/>
                          <w:lang w:val="en-US"/>
                        </w:rPr>
                        <w:t>5</w:t>
                      </w:r>
                    </w:p>
                  </w:txbxContent>
                </v:textbox>
                <w10:wrap anchorx="page" anchory="page"/>
              </v:shape>
            </w:pict>
          </mc:Fallback>
        </mc:AlternateContent>
      </w:r>
      <w:r w:rsidR="003D544E">
        <w:rPr>
          <w:rFonts w:asciiTheme="minorHAnsi" w:hAnsiTheme="minorHAnsi" w:cstheme="minorHAnsi"/>
          <w:b w:val="0"/>
          <w:bCs/>
          <w:noProof/>
          <w:color w:val="FFFFFF" w:themeColor="background1"/>
          <w:sz w:val="24"/>
          <w:szCs w:val="24"/>
          <w:lang w:eastAsia="en-AU"/>
        </w:rPr>
        <mc:AlternateContent>
          <mc:Choice Requires="wps">
            <w:drawing>
              <wp:anchor distT="0" distB="0" distL="114300" distR="114300" simplePos="0" relativeHeight="251658243" behindDoc="0" locked="0" layoutInCell="1" allowOverlap="1" wp14:anchorId="144C2B59" wp14:editId="4F03AA1C">
                <wp:simplePos x="0" y="0"/>
                <wp:positionH relativeFrom="margin">
                  <wp:align>left</wp:align>
                </wp:positionH>
                <wp:positionV relativeFrom="paragraph">
                  <wp:posOffset>324485</wp:posOffset>
                </wp:positionV>
                <wp:extent cx="4791075" cy="3028950"/>
                <wp:effectExtent l="0" t="0" r="9525" b="0"/>
                <wp:wrapNone/>
                <wp:docPr id="1095989215" name="Text Box 2"/>
                <wp:cNvGraphicFramePr/>
                <a:graphic xmlns:a="http://schemas.openxmlformats.org/drawingml/2006/main">
                  <a:graphicData uri="http://schemas.microsoft.com/office/word/2010/wordprocessingShape">
                    <wps:wsp>
                      <wps:cNvSpPr txBox="1"/>
                      <wps:spPr>
                        <a:xfrm>
                          <a:off x="0" y="0"/>
                          <a:ext cx="4791075" cy="3028950"/>
                        </a:xfrm>
                        <a:prstGeom prst="rect">
                          <a:avLst/>
                        </a:prstGeom>
                        <a:solidFill>
                          <a:schemeClr val="tx2"/>
                        </a:solidFill>
                        <a:ln w="6350">
                          <a:noFill/>
                        </a:ln>
                      </wps:spPr>
                      <wps:txbx>
                        <w:txbxContent>
                          <w:p w14:paraId="10FCD0CF" w14:textId="1054F8BD" w:rsidR="003D544E" w:rsidRDefault="003D544E" w:rsidP="0072328E">
                            <w:pPr>
                              <w:pStyle w:val="Heading1"/>
                              <w:spacing w:line="240" w:lineRule="auto"/>
                            </w:pPr>
                            <w:bookmarkStart w:id="48" w:name="_Toc191470450"/>
                            <w:bookmarkStart w:id="49" w:name="_Hlk159488230"/>
                            <w:bookmarkStart w:id="50" w:name="_Toc204683170"/>
                            <w:r>
                              <w:rPr>
                                <w:rFonts w:cstheme="minorHAnsi"/>
                                <w:color w:val="FFFFFF" w:themeColor="background1"/>
                              </w:rPr>
                              <w:t xml:space="preserve">Submission </w:t>
                            </w:r>
                            <w:r w:rsidR="00D81D40">
                              <w:rPr>
                                <w:rFonts w:cstheme="minorHAnsi"/>
                                <w:color w:val="FFFFFF" w:themeColor="background1"/>
                              </w:rPr>
                              <w:t xml:space="preserve">to the </w:t>
                            </w:r>
                            <w:bookmarkEnd w:id="48"/>
                            <w:bookmarkEnd w:id="49"/>
                            <w:r w:rsidR="003A151A">
                              <w:rPr>
                                <w:rFonts w:cstheme="minorHAnsi"/>
                                <w:color w:val="FFFFFF" w:themeColor="background1"/>
                              </w:rPr>
                              <w:t>Australian</w:t>
                            </w:r>
                            <w:r w:rsidR="0072328E">
                              <w:rPr>
                                <w:rFonts w:cstheme="minorHAnsi"/>
                                <w:color w:val="FFFFFF" w:themeColor="background1"/>
                              </w:rPr>
                              <w:t xml:space="preserve"> Government Department of Social Services Next Steps in Supported Employment: Consultation on the way forward</w:t>
                            </w:r>
                            <w:bookmarkEnd w:id="5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4C2B59" id="Text Box 2" o:spid="_x0000_s1027" type="#_x0000_t202" style="position:absolute;margin-left:0;margin-top:25.55pt;width:377.25pt;height:238.5pt;z-index:251658243;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jZpMAIAAFwEAAAOAAAAZHJzL2Uyb0RvYy54bWysVEtv2zAMvg/YfxB0X5ykSdsYcYosRYYB&#10;QVsgHXpWZCkWIIuapMTOfv0oOa92Ow27yKRI8fF9pKcPba3JXjivwBR00OtTIgyHUpltQX+8Lr/c&#10;U+IDMyXTYERBD8LTh9nnT9PG5mIIFehSOIJBjM8bW9AqBJtnmeeVqJnvgRUGjRJczQKqbpuVjjUY&#10;vdbZsN+/zRpwpXXAhfd4+9gZ6SzFl1Lw8CylF4HogmJtIZ0unZt4ZrMpy7eO2UrxYxnsH6qomTKY&#10;9BzqkQVGdk79EapW3IEHGXoc6gykVFykHrCbQf9DN+uKWZF6QXC8PcPk/19Y/rRf2xdHQvsVWiQw&#10;AtJYn3u8jP200tXxi5UStCOEhzNsog2E4+XobjLo340p4Wi76Q/vJ+MEbHZ5bp0P3wTUJAoFdchL&#10;govtVz5gSnQ9ucRsHrQql0rrpMRZEAvtyJ4hi6EdxiLxxTsvbUhT0NsbTB0fGYjPOz9t0P3SVJRC&#10;u2mJKq8a3kB5QBwcdCPiLV8qrHXFfHhhDmcCW8c5D894SA2YC44SJRW4X3+7j/5IFVopaXDGCup/&#10;7pgTlOjvBkmcDEajOJRJGY3vhqi4a8vm2mJ29QIQgAFulOVJjP5Bn0TpoH7DdZjHrGhihmNuROwk&#10;LkI3+bhOXMznyQnH0LKwMmvLY+iIXWTitX1jzh7pCsj0E5ymkeUfWOt8O9TnuwBSJUojzh2qR/hx&#10;hBNvx3WLO3KtJ6/LT2H2GwAA//8DAFBLAwQUAAYACAAAACEAf0EOQN8AAAAHAQAADwAAAGRycy9k&#10;b3ducmV2LnhtbEyPQUvDQBCF74L/YRnBi9jdLUZLzKaUQj0Igq2C1212TFKzsyG7TWN/veNJj/Pe&#10;471viuXkOzHiENtABvRMgUCqgmupNvD+trldgIjJkrNdIDTwjRGW5eVFYXMXTrTFcZdqwSUUc2ug&#10;SanPpYxVg97GWeiR2PsMg7eJz6GWbrAnLvednCt1L71tiRca2+O6weprd/QGbp5Rq6Rez9k5Pa3G&#10;j81hWr8cjLm+mlaPIBJO6S8Mv/iMDiUz7cORXBSdAX4kGci0BsHuQ3aXgdizMF9okGUh//OXPwAA&#10;AP//AwBQSwECLQAUAAYACAAAACEAtoM4kv4AAADhAQAAEwAAAAAAAAAAAAAAAAAAAAAAW0NvbnRl&#10;bnRfVHlwZXNdLnhtbFBLAQItABQABgAIAAAAIQA4/SH/1gAAAJQBAAALAAAAAAAAAAAAAAAAAC8B&#10;AABfcmVscy8ucmVsc1BLAQItABQABgAIAAAAIQBERjZpMAIAAFwEAAAOAAAAAAAAAAAAAAAAAC4C&#10;AABkcnMvZTJvRG9jLnhtbFBLAQItABQABgAIAAAAIQB/QQ5A3wAAAAcBAAAPAAAAAAAAAAAAAAAA&#10;AIoEAABkcnMvZG93bnJldi54bWxQSwUGAAAAAAQABADzAAAAlgUAAAAA&#10;" fillcolor="#005496 [3215]" stroked="f" strokeweight=".5pt">
                <v:textbox>
                  <w:txbxContent>
                    <w:p w14:paraId="10FCD0CF" w14:textId="1054F8BD" w:rsidR="003D544E" w:rsidRDefault="003D544E" w:rsidP="0072328E">
                      <w:pPr>
                        <w:pStyle w:val="Heading1"/>
                        <w:spacing w:line="240" w:lineRule="auto"/>
                      </w:pPr>
                      <w:bookmarkStart w:id="51" w:name="_Toc191470450"/>
                      <w:bookmarkStart w:id="52" w:name="_Hlk159488230"/>
                      <w:bookmarkStart w:id="53" w:name="_Toc204683170"/>
                      <w:r>
                        <w:rPr>
                          <w:rFonts w:cstheme="minorHAnsi"/>
                          <w:color w:val="FFFFFF" w:themeColor="background1"/>
                        </w:rPr>
                        <w:t xml:space="preserve">Submission </w:t>
                      </w:r>
                      <w:r w:rsidR="00D81D40">
                        <w:rPr>
                          <w:rFonts w:cstheme="minorHAnsi"/>
                          <w:color w:val="FFFFFF" w:themeColor="background1"/>
                        </w:rPr>
                        <w:t xml:space="preserve">to the </w:t>
                      </w:r>
                      <w:bookmarkEnd w:id="51"/>
                      <w:bookmarkEnd w:id="52"/>
                      <w:r w:rsidR="003A151A">
                        <w:rPr>
                          <w:rFonts w:cstheme="minorHAnsi"/>
                          <w:color w:val="FFFFFF" w:themeColor="background1"/>
                        </w:rPr>
                        <w:t>Australian</w:t>
                      </w:r>
                      <w:r w:rsidR="0072328E">
                        <w:rPr>
                          <w:rFonts w:cstheme="minorHAnsi"/>
                          <w:color w:val="FFFFFF" w:themeColor="background1"/>
                        </w:rPr>
                        <w:t xml:space="preserve"> Government Department of Social Services Next Steps in Supported Employment: Consultation on the way forward</w:t>
                      </w:r>
                      <w:bookmarkEnd w:id="53"/>
                    </w:p>
                  </w:txbxContent>
                </v:textbox>
                <w10:wrap anchorx="margin"/>
              </v:shape>
            </w:pict>
          </mc:Fallback>
        </mc:AlternateContent>
      </w:r>
      <w:r w:rsidR="002937C8" w:rsidRPr="00871656">
        <w:rPr>
          <w:rFonts w:asciiTheme="minorHAnsi" w:hAnsiTheme="minorHAnsi" w:cstheme="minorHAnsi"/>
          <w:b w:val="0"/>
          <w:bCs/>
          <w:noProof/>
          <w:color w:val="FFFFFF" w:themeColor="background1"/>
          <w:sz w:val="24"/>
          <w:szCs w:val="24"/>
          <w:lang w:eastAsia="en-AU"/>
        </w:rPr>
        <w:drawing>
          <wp:anchor distT="0" distB="0" distL="114300" distR="114300" simplePos="0" relativeHeight="251658240" behindDoc="1" locked="1" layoutInCell="1" allowOverlap="1" wp14:anchorId="329DC500" wp14:editId="43FC6124">
            <wp:simplePos x="0" y="0"/>
            <wp:positionH relativeFrom="page">
              <wp:align>right</wp:align>
            </wp:positionH>
            <wp:positionV relativeFrom="page">
              <wp:align>top</wp:align>
            </wp:positionV>
            <wp:extent cx="7559675" cy="10690860"/>
            <wp:effectExtent l="0" t="0" r="317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2">
                      <a:extLst>
                        <a:ext uri="{28A0092B-C50C-407E-A947-70E740481C1C}">
                          <a14:useLocalDpi xmlns:a14="http://schemas.microsoft.com/office/drawing/2010/main" val="0"/>
                        </a:ext>
                      </a:extLst>
                    </a:blip>
                    <a:stretch>
                      <a:fillRect/>
                    </a:stretch>
                  </pic:blipFill>
                  <pic:spPr>
                    <a:xfrm>
                      <a:off x="0" y="0"/>
                      <a:ext cx="7559675" cy="10690860"/>
                    </a:xfrm>
                    <a:prstGeom prst="rect">
                      <a:avLst/>
                    </a:prstGeom>
                  </pic:spPr>
                </pic:pic>
              </a:graphicData>
            </a:graphic>
            <wp14:sizeRelH relativeFrom="margin">
              <wp14:pctWidth>0</wp14:pctWidth>
            </wp14:sizeRelH>
            <wp14:sizeRelV relativeFrom="margin">
              <wp14:pctHeight>0</wp14:pctHeight>
            </wp14:sizeRelV>
          </wp:anchor>
        </w:drawing>
      </w:r>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p>
    <w:p w14:paraId="44404C55" w14:textId="77777777" w:rsidR="00924C5C" w:rsidRDefault="00EC4255" w:rsidP="00090956">
      <w:pPr>
        <w:spacing w:line="360" w:lineRule="auto"/>
        <w:rPr>
          <w:rFonts w:ascii="Arial" w:eastAsia="Arial" w:hAnsi="Arial" w:cs="Arial"/>
          <w:color w:val="000000"/>
          <w:lang w:val="en-US"/>
        </w:rPr>
      </w:pPr>
      <w:bookmarkStart w:id="54" w:name="_Toc511064385"/>
      <w:r w:rsidRPr="00EC4255">
        <w:rPr>
          <w:rFonts w:ascii="Arial" w:eastAsia="Arial" w:hAnsi="Arial" w:cs="Arial"/>
          <w:b/>
          <w:bCs/>
          <w:color w:val="000000"/>
          <w:lang w:val="en-US"/>
        </w:rPr>
        <w:lastRenderedPageBreak/>
        <w:t>People with Disability Australia Ltd</w:t>
      </w:r>
      <w:r w:rsidRPr="00EC4255">
        <w:rPr>
          <w:rFonts w:ascii="Arial" w:eastAsia="Arial" w:hAnsi="Arial" w:cs="Arial"/>
          <w:color w:val="000000"/>
          <w:lang w:val="en-US"/>
        </w:rPr>
        <w:t>.</w:t>
      </w:r>
      <w:r w:rsidRPr="00EC4255">
        <w:rPr>
          <w:rFonts w:ascii="Arial" w:eastAsia="Arial" w:hAnsi="Arial" w:cs="Arial"/>
          <w:color w:val="000000"/>
          <w:lang w:val="en-US"/>
        </w:rPr>
        <w:br/>
      </w:r>
    </w:p>
    <w:p w14:paraId="1AD84067" w14:textId="77777777" w:rsidR="008A5E04" w:rsidRDefault="00924C5C" w:rsidP="00090956">
      <w:pPr>
        <w:spacing w:line="360" w:lineRule="auto"/>
        <w:rPr>
          <w:rFonts w:ascii="Arial" w:eastAsia="Arial" w:hAnsi="Arial" w:cs="Arial"/>
          <w:color w:val="000000"/>
          <w:lang w:val="en-US"/>
        </w:rPr>
      </w:pPr>
      <w:r>
        <w:rPr>
          <w:rFonts w:ascii="Arial" w:eastAsia="Arial" w:hAnsi="Arial" w:cs="Arial"/>
          <w:color w:val="000000"/>
          <w:lang w:val="en-US"/>
        </w:rPr>
        <w:t>Suite 10.01</w:t>
      </w:r>
    </w:p>
    <w:p w14:paraId="1000688F" w14:textId="77777777" w:rsidR="008A5E04" w:rsidRDefault="008A5E04" w:rsidP="00090956">
      <w:pPr>
        <w:spacing w:line="360" w:lineRule="auto"/>
        <w:rPr>
          <w:rFonts w:ascii="Arial" w:eastAsia="Arial" w:hAnsi="Arial" w:cs="Arial"/>
          <w:color w:val="000000"/>
          <w:lang w:val="en-US"/>
        </w:rPr>
      </w:pPr>
      <w:r>
        <w:rPr>
          <w:rFonts w:ascii="Arial" w:eastAsia="Arial" w:hAnsi="Arial" w:cs="Arial"/>
          <w:color w:val="000000"/>
          <w:lang w:val="en-US"/>
        </w:rPr>
        <w:t>Centennial Plaza</w:t>
      </w:r>
    </w:p>
    <w:p w14:paraId="0B1D553C" w14:textId="77777777" w:rsidR="008A5E04" w:rsidRDefault="008A5E04" w:rsidP="00090956">
      <w:pPr>
        <w:spacing w:line="360" w:lineRule="auto"/>
        <w:rPr>
          <w:rFonts w:ascii="Arial" w:eastAsia="Arial" w:hAnsi="Arial" w:cs="Arial"/>
          <w:color w:val="000000"/>
          <w:lang w:val="en-US"/>
        </w:rPr>
      </w:pPr>
      <w:r>
        <w:rPr>
          <w:rFonts w:ascii="Arial" w:eastAsia="Arial" w:hAnsi="Arial" w:cs="Arial"/>
          <w:color w:val="000000"/>
          <w:lang w:val="en-US"/>
        </w:rPr>
        <w:t>Level 10, 300 Elizabeth Street</w:t>
      </w:r>
    </w:p>
    <w:p w14:paraId="7DE06748" w14:textId="77777777" w:rsidR="008A5E04" w:rsidRDefault="008A5E04" w:rsidP="00090956">
      <w:pPr>
        <w:spacing w:line="360" w:lineRule="auto"/>
        <w:rPr>
          <w:rFonts w:ascii="Arial" w:eastAsia="Arial" w:hAnsi="Arial" w:cs="Arial"/>
          <w:color w:val="000000"/>
          <w:lang w:val="en-US"/>
        </w:rPr>
      </w:pPr>
      <w:r>
        <w:rPr>
          <w:rFonts w:ascii="Arial" w:eastAsia="Arial" w:hAnsi="Arial" w:cs="Arial"/>
          <w:color w:val="000000"/>
          <w:lang w:val="en-US"/>
        </w:rPr>
        <w:t>Surry Hills NSW 2010</w:t>
      </w:r>
    </w:p>
    <w:p w14:paraId="75521278" w14:textId="77777777" w:rsidR="00C8419E" w:rsidRDefault="00EC4255" w:rsidP="00090956">
      <w:pPr>
        <w:spacing w:line="360" w:lineRule="auto"/>
        <w:rPr>
          <w:rFonts w:ascii="Arial" w:eastAsia="Arial" w:hAnsi="Arial" w:cs="Arial"/>
          <w:color w:val="000000"/>
          <w:lang w:val="en-US"/>
        </w:rPr>
      </w:pPr>
      <w:r w:rsidRPr="00EC4255">
        <w:rPr>
          <w:rFonts w:ascii="Arial" w:eastAsia="Arial" w:hAnsi="Arial" w:cs="Arial"/>
          <w:color w:val="000000"/>
          <w:lang w:val="en-US"/>
        </w:rPr>
        <w:br/>
        <w:t>Head office also in Sydney</w:t>
      </w:r>
      <w:r w:rsidRPr="00EC4255">
        <w:rPr>
          <w:rFonts w:ascii="Arial" w:eastAsia="Arial" w:hAnsi="Arial" w:cs="Arial"/>
          <w:color w:val="000000"/>
          <w:lang w:val="en-US"/>
        </w:rPr>
        <w:br/>
      </w:r>
    </w:p>
    <w:p w14:paraId="69AD41B7" w14:textId="198A27D4" w:rsidR="00C8419E" w:rsidRPr="00EC4255" w:rsidRDefault="00C8419E" w:rsidP="00090956">
      <w:pPr>
        <w:spacing w:line="360" w:lineRule="auto"/>
        <w:rPr>
          <w:rFonts w:ascii="Arial" w:eastAsia="Arial" w:hAnsi="Arial" w:cs="Arial"/>
          <w:bCs/>
          <w:color w:val="005496"/>
          <w:u w:val="single"/>
          <w:lang w:val="en-US"/>
        </w:rPr>
      </w:pPr>
      <w:r w:rsidRPr="00C8419E">
        <w:rPr>
          <w:rFonts w:ascii="Arial" w:eastAsia="Arial" w:hAnsi="Arial" w:cs="Arial"/>
          <w:b/>
          <w:bCs/>
          <w:color w:val="000000"/>
          <w:lang w:val="en-US"/>
        </w:rPr>
        <w:t>Webpage</w:t>
      </w:r>
      <w:r w:rsidRPr="00EC4255">
        <w:rPr>
          <w:rFonts w:ascii="Arial" w:eastAsia="Arial" w:hAnsi="Arial" w:cs="Arial"/>
          <w:color w:val="000000"/>
          <w:lang w:val="en-US"/>
        </w:rPr>
        <w:t xml:space="preserve">: </w:t>
      </w:r>
      <w:hyperlink r:id="rId13" w:history="1">
        <w:r w:rsidRPr="00EC4255">
          <w:rPr>
            <w:rFonts w:ascii="Arial" w:eastAsia="Arial" w:hAnsi="Arial" w:cs="Arial"/>
            <w:bCs/>
            <w:color w:val="005496"/>
            <w:u w:val="single"/>
            <w:lang w:val="en-US"/>
          </w:rPr>
          <w:t>www.pwd.org.au</w:t>
        </w:r>
      </w:hyperlink>
    </w:p>
    <w:p w14:paraId="180A9971" w14:textId="77777777" w:rsidR="00C8419E" w:rsidRDefault="00C8419E" w:rsidP="00090956">
      <w:pPr>
        <w:spacing w:line="360" w:lineRule="auto"/>
        <w:rPr>
          <w:rFonts w:ascii="Arial" w:eastAsia="Arial" w:hAnsi="Arial" w:cs="Arial"/>
          <w:color w:val="000000"/>
          <w:lang w:val="en-US"/>
        </w:rPr>
      </w:pPr>
    </w:p>
    <w:p w14:paraId="2EF8F0FF" w14:textId="36806C18" w:rsidR="00C8419E" w:rsidRDefault="00EC4255" w:rsidP="00090956">
      <w:pPr>
        <w:spacing w:line="360" w:lineRule="auto"/>
        <w:rPr>
          <w:rFonts w:ascii="Arial" w:eastAsia="Arial" w:hAnsi="Arial" w:cs="Arial"/>
          <w:color w:val="000000"/>
          <w:lang w:val="en-US"/>
        </w:rPr>
      </w:pPr>
      <w:r w:rsidRPr="00EC4255">
        <w:rPr>
          <w:rFonts w:ascii="Arial" w:eastAsia="Arial" w:hAnsi="Arial" w:cs="Arial"/>
          <w:b/>
          <w:bCs/>
          <w:color w:val="000000"/>
          <w:lang w:val="en-US"/>
        </w:rPr>
        <w:t>Email</w:t>
      </w:r>
      <w:r w:rsidRPr="00EC4255">
        <w:rPr>
          <w:rFonts w:ascii="Arial" w:eastAsia="Arial" w:hAnsi="Arial" w:cs="Arial"/>
          <w:color w:val="000000"/>
          <w:lang w:val="en-US"/>
        </w:rPr>
        <w:t>:</w:t>
      </w:r>
      <w:r w:rsidRPr="00EC4255">
        <w:rPr>
          <w:rFonts w:ascii="Arial" w:eastAsia="Arial" w:hAnsi="Arial" w:cs="Arial"/>
          <w:b/>
          <w:bCs/>
          <w:color w:val="000000"/>
          <w:lang w:val="en-US"/>
        </w:rPr>
        <w:t xml:space="preserve"> </w:t>
      </w:r>
      <w:hyperlink r:id="rId14" w:history="1">
        <w:r w:rsidR="00EB718A" w:rsidRPr="00D90189">
          <w:rPr>
            <w:rStyle w:val="Hyperlink"/>
            <w:rFonts w:ascii="Arial" w:hAnsi="Arial" w:cs="Arial"/>
            <w:shd w:val="clear" w:color="auto" w:fill="FFFFFF"/>
          </w:rPr>
          <w:t>pwd@pwd.org.au</w:t>
        </w:r>
      </w:hyperlink>
      <w:r w:rsidRPr="00EC4255">
        <w:rPr>
          <w:rFonts w:ascii="Arial" w:eastAsia="Arial" w:hAnsi="Arial" w:cs="Arial"/>
          <w:color w:val="005496" w:themeColor="accent1"/>
          <w:lang w:val="en-US"/>
        </w:rPr>
        <w:br/>
      </w:r>
    </w:p>
    <w:p w14:paraId="66310C35" w14:textId="689B7589" w:rsidR="00C8419E" w:rsidRDefault="00572051" w:rsidP="00090956">
      <w:pPr>
        <w:spacing w:line="360" w:lineRule="auto"/>
        <w:rPr>
          <w:rFonts w:ascii="Arial" w:eastAsia="Arial" w:hAnsi="Arial" w:cs="Arial"/>
          <w:color w:val="000000"/>
          <w:lang w:val="en-US"/>
        </w:rPr>
      </w:pPr>
      <w:r w:rsidRPr="00C8419E">
        <w:rPr>
          <w:rFonts w:ascii="Arial" w:eastAsia="Arial" w:hAnsi="Arial" w:cs="Arial"/>
          <w:b/>
          <w:bCs/>
          <w:color w:val="000000"/>
          <w:lang w:val="en-US"/>
        </w:rPr>
        <w:t>Free call</w:t>
      </w:r>
      <w:r>
        <w:rPr>
          <w:rFonts w:ascii="Arial" w:eastAsia="Arial" w:hAnsi="Arial" w:cs="Arial"/>
          <w:color w:val="000000"/>
          <w:lang w:val="en-US"/>
        </w:rPr>
        <w:t>: 1800 422 015</w:t>
      </w:r>
    </w:p>
    <w:p w14:paraId="6F1E69E1" w14:textId="77777777" w:rsidR="00C8419E" w:rsidRDefault="00C8419E" w:rsidP="00090956">
      <w:pPr>
        <w:spacing w:line="360" w:lineRule="auto"/>
        <w:rPr>
          <w:rFonts w:ascii="Arial" w:eastAsia="Arial" w:hAnsi="Arial" w:cs="Arial"/>
          <w:color w:val="000000"/>
          <w:lang w:val="en-US"/>
        </w:rPr>
      </w:pPr>
    </w:p>
    <w:p w14:paraId="208DBAF2" w14:textId="2CE6E284" w:rsidR="00C8419E" w:rsidRPr="00C8419E" w:rsidRDefault="00C8419E" w:rsidP="00090956">
      <w:pPr>
        <w:shd w:val="clear" w:color="auto" w:fill="FFFFFF"/>
        <w:spacing w:after="100" w:afterAutospacing="1" w:line="360" w:lineRule="auto"/>
        <w:rPr>
          <w:rFonts w:ascii="Arial" w:eastAsia="Times New Roman" w:hAnsi="Arial" w:cs="Arial"/>
          <w:color w:val="0A0A0A"/>
          <w:lang w:eastAsia="en-AU"/>
        </w:rPr>
      </w:pPr>
      <w:r w:rsidRPr="00C8419E">
        <w:rPr>
          <w:rFonts w:ascii="Arial" w:eastAsia="Times New Roman" w:hAnsi="Arial" w:cs="Arial"/>
          <w:b/>
          <w:bCs/>
          <w:color w:val="0A0A0A"/>
          <w:lang w:eastAsia="en-AU"/>
        </w:rPr>
        <w:t>Media enquiries:</w:t>
      </w:r>
      <w:r w:rsidRPr="00C8419E">
        <w:rPr>
          <w:rFonts w:ascii="Arial" w:eastAsia="Times New Roman" w:hAnsi="Arial" w:cs="Arial"/>
          <w:color w:val="0A0A0A"/>
          <w:lang w:eastAsia="en-AU"/>
        </w:rPr>
        <w:t> +61 491 034 479 or </w:t>
      </w:r>
      <w:hyperlink r:id="rId15" w:history="1">
        <w:r w:rsidR="00EB718A" w:rsidRPr="00C8419E">
          <w:rPr>
            <w:rStyle w:val="Hyperlink"/>
            <w:rFonts w:ascii="Arial" w:eastAsia="Times New Roman" w:hAnsi="Arial" w:cs="Arial"/>
            <w:lang w:eastAsia="en-AU"/>
          </w:rPr>
          <w:t>media@pwd.org.au</w:t>
        </w:r>
      </w:hyperlink>
    </w:p>
    <w:p w14:paraId="7849918E" w14:textId="6EF095FD" w:rsidR="00C8419E" w:rsidRPr="00C8419E" w:rsidRDefault="00C8419E" w:rsidP="00090956">
      <w:pPr>
        <w:shd w:val="clear" w:color="auto" w:fill="FFFFFF"/>
        <w:spacing w:after="100" w:afterAutospacing="1" w:line="360" w:lineRule="auto"/>
        <w:rPr>
          <w:rFonts w:ascii="Arial" w:eastAsia="Times New Roman" w:hAnsi="Arial" w:cs="Arial"/>
          <w:color w:val="0A0A0A"/>
          <w:lang w:eastAsia="en-AU"/>
        </w:rPr>
      </w:pPr>
      <w:r w:rsidRPr="00C8419E">
        <w:rPr>
          <w:rFonts w:ascii="Arial" w:eastAsia="Times New Roman" w:hAnsi="Arial" w:cs="Arial"/>
          <w:b/>
          <w:bCs/>
          <w:color w:val="0A0A0A"/>
          <w:lang w:eastAsia="en-AU"/>
        </w:rPr>
        <w:t>National Relay Service</w:t>
      </w:r>
      <w:r w:rsidRPr="00C8419E">
        <w:rPr>
          <w:rFonts w:ascii="Arial" w:eastAsia="Times New Roman" w:hAnsi="Arial" w:cs="Arial"/>
          <w:color w:val="0A0A0A"/>
          <w:lang w:eastAsia="en-AU"/>
        </w:rPr>
        <w:br/>
        <w:t>If you</w:t>
      </w:r>
      <w:r w:rsidR="007B5A33">
        <w:rPr>
          <w:rFonts w:ascii="Arial" w:eastAsia="Times New Roman" w:hAnsi="Arial" w:cs="Arial"/>
          <w:color w:val="0A0A0A"/>
          <w:lang w:eastAsia="en-AU"/>
        </w:rPr>
        <w:t xml:space="preserve"> are</w:t>
      </w:r>
      <w:r w:rsidRPr="00C8419E">
        <w:rPr>
          <w:rFonts w:ascii="Arial" w:eastAsia="Times New Roman" w:hAnsi="Arial" w:cs="Arial"/>
          <w:color w:val="0A0A0A"/>
          <w:lang w:eastAsia="en-AU"/>
        </w:rPr>
        <w:t xml:space="preserve"> deaf, hard-of-hearing or have a speech communication difficulty, you can contact us through the </w:t>
      </w:r>
      <w:hyperlink r:id="rId16" w:tgtFrame="_blank" w:history="1">
        <w:r w:rsidRPr="00C8419E">
          <w:rPr>
            <w:rFonts w:ascii="Arial" w:eastAsia="Times New Roman" w:hAnsi="Arial" w:cs="Arial"/>
            <w:color w:val="0000FF"/>
            <w:u w:val="single"/>
            <w:lang w:eastAsia="en-AU"/>
          </w:rPr>
          <w:t>National Relay Service online</w:t>
        </w:r>
      </w:hyperlink>
      <w:r w:rsidRPr="00C8419E">
        <w:rPr>
          <w:rFonts w:ascii="Arial" w:eastAsia="Times New Roman" w:hAnsi="Arial" w:cs="Arial"/>
          <w:color w:val="0A0A0A"/>
          <w:lang w:eastAsia="en-AU"/>
        </w:rPr>
        <w:t> or call 133 677 (</w:t>
      </w:r>
      <w:r w:rsidRPr="00C8419E">
        <w:rPr>
          <w:rFonts w:ascii="Arial" w:eastAsia="Times New Roman" w:hAnsi="Arial" w:cs="Arial"/>
          <w:b/>
          <w:bCs/>
          <w:color w:val="0A0A0A"/>
          <w:lang w:eastAsia="en-AU"/>
        </w:rPr>
        <w:t>landline or TTY only</w:t>
      </w:r>
      <w:r w:rsidRPr="00C8419E">
        <w:rPr>
          <w:rFonts w:ascii="Arial" w:eastAsia="Times New Roman" w:hAnsi="Arial" w:cs="Arial"/>
          <w:color w:val="0A0A0A"/>
          <w:lang w:eastAsia="en-AU"/>
        </w:rPr>
        <w:t>) and provide 1800 422 015.</w:t>
      </w:r>
    </w:p>
    <w:p w14:paraId="3961E4E7" w14:textId="3451840D" w:rsidR="00C8419E" w:rsidRPr="00C8419E" w:rsidRDefault="00C8419E" w:rsidP="00090956">
      <w:pPr>
        <w:shd w:val="clear" w:color="auto" w:fill="FFFFFF"/>
        <w:spacing w:after="100" w:afterAutospacing="1" w:line="360" w:lineRule="auto"/>
        <w:rPr>
          <w:rFonts w:ascii="Arial" w:eastAsia="Times New Roman" w:hAnsi="Arial" w:cs="Arial"/>
          <w:color w:val="0A0A0A"/>
          <w:lang w:eastAsia="en-AU"/>
        </w:rPr>
      </w:pPr>
      <w:r w:rsidRPr="00C8419E">
        <w:rPr>
          <w:rFonts w:ascii="Arial" w:eastAsia="Times New Roman" w:hAnsi="Arial" w:cs="Arial"/>
          <w:b/>
          <w:bCs/>
          <w:color w:val="0A0A0A"/>
          <w:lang w:eastAsia="en-AU"/>
        </w:rPr>
        <w:t>For an interpreter</w:t>
      </w:r>
      <w:r w:rsidRPr="00C8419E">
        <w:rPr>
          <w:rFonts w:ascii="Arial" w:eastAsia="Times New Roman" w:hAnsi="Arial" w:cs="Arial"/>
          <w:color w:val="0A0A0A"/>
          <w:lang w:eastAsia="en-AU"/>
        </w:rPr>
        <w:br/>
        <w:t>Call the Translating and Interpreting Service on 131 450 and ask them to call People with Disability Australia</w:t>
      </w:r>
      <w:r w:rsidR="00DD4973">
        <w:rPr>
          <w:rFonts w:ascii="Arial" w:eastAsia="Times New Roman" w:hAnsi="Arial" w:cs="Arial"/>
          <w:color w:val="0A0A0A"/>
          <w:lang w:eastAsia="en-AU"/>
        </w:rPr>
        <w:t>.</w:t>
      </w:r>
    </w:p>
    <w:p w14:paraId="013E42F8" w14:textId="5A2764C3" w:rsidR="006D0386" w:rsidRDefault="00C8419E" w:rsidP="00090956">
      <w:pPr>
        <w:shd w:val="clear" w:color="auto" w:fill="FFFFFF"/>
        <w:spacing w:after="100" w:afterAutospacing="1" w:line="360" w:lineRule="auto"/>
        <w:rPr>
          <w:rFonts w:ascii="Arial" w:eastAsia="Times New Roman" w:hAnsi="Arial" w:cs="Arial"/>
          <w:color w:val="0A0A0A"/>
          <w:lang w:eastAsia="en-AU"/>
        </w:rPr>
      </w:pPr>
      <w:r w:rsidRPr="00C8419E">
        <w:rPr>
          <w:rFonts w:ascii="Arial" w:eastAsia="Times New Roman" w:hAnsi="Arial" w:cs="Arial"/>
          <w:b/>
          <w:bCs/>
          <w:color w:val="0A0A0A"/>
          <w:lang w:eastAsia="en-AU"/>
        </w:rPr>
        <w:t>ABN:</w:t>
      </w:r>
      <w:r w:rsidRPr="00C8419E">
        <w:rPr>
          <w:rFonts w:ascii="Arial" w:eastAsia="Times New Roman" w:hAnsi="Arial" w:cs="Arial"/>
          <w:color w:val="0A0A0A"/>
          <w:lang w:eastAsia="en-AU"/>
        </w:rPr>
        <w:t> 98 879 981 198</w:t>
      </w:r>
      <w:r w:rsidR="00DD4973">
        <w:rPr>
          <w:rFonts w:ascii="Arial" w:eastAsia="Times New Roman" w:hAnsi="Arial" w:cs="Arial"/>
          <w:color w:val="0A0A0A"/>
          <w:lang w:eastAsia="en-AU"/>
        </w:rPr>
        <w:t xml:space="preserve"> </w:t>
      </w:r>
    </w:p>
    <w:p w14:paraId="22462CE4" w14:textId="77777777" w:rsidR="005E428D" w:rsidRDefault="005E428D" w:rsidP="00090956">
      <w:pPr>
        <w:shd w:val="clear" w:color="auto" w:fill="FFFFFF"/>
        <w:spacing w:after="100" w:afterAutospacing="1" w:line="360" w:lineRule="auto"/>
        <w:rPr>
          <w:rFonts w:ascii="Arial" w:eastAsia="Times New Roman" w:hAnsi="Arial" w:cs="Arial"/>
          <w:color w:val="0A0A0A"/>
          <w:lang w:eastAsia="en-AU"/>
        </w:rPr>
      </w:pPr>
    </w:p>
    <w:p w14:paraId="5A94BE0D" w14:textId="77777777" w:rsidR="005E428D" w:rsidRPr="00DD4973" w:rsidRDefault="005E428D" w:rsidP="00090956">
      <w:pPr>
        <w:shd w:val="clear" w:color="auto" w:fill="FFFFFF"/>
        <w:spacing w:after="100" w:afterAutospacing="1" w:line="360" w:lineRule="auto"/>
        <w:rPr>
          <w:rFonts w:ascii="Arial" w:eastAsia="Times New Roman" w:hAnsi="Arial" w:cs="Arial"/>
          <w:color w:val="0A0A0A"/>
          <w:lang w:eastAsia="en-AU"/>
        </w:rPr>
      </w:pPr>
    </w:p>
    <w:sdt>
      <w:sdtPr>
        <w:rPr>
          <w:rFonts w:asciiTheme="minorHAnsi" w:eastAsiaTheme="minorHAnsi" w:hAnsiTheme="minorHAnsi" w:cstheme="minorBidi"/>
          <w:b w:val="0"/>
          <w:color w:val="auto"/>
          <w:sz w:val="24"/>
          <w:szCs w:val="24"/>
          <w:lang w:val="en-AU"/>
        </w:rPr>
        <w:id w:val="767898822"/>
        <w:docPartObj>
          <w:docPartGallery w:val="Table of Contents"/>
          <w:docPartUnique/>
        </w:docPartObj>
      </w:sdtPr>
      <w:sdtEndPr>
        <w:rPr>
          <w:bCs/>
          <w:noProof/>
        </w:rPr>
      </w:sdtEndPr>
      <w:sdtContent>
        <w:p w14:paraId="7563F0E7" w14:textId="77777777" w:rsidR="00913CB2" w:rsidRDefault="00FA1F6E" w:rsidP="00090956">
          <w:pPr>
            <w:pStyle w:val="TOCHeading"/>
            <w:spacing w:line="360" w:lineRule="auto"/>
            <w:rPr>
              <w:noProof/>
            </w:rPr>
          </w:pPr>
          <w:r>
            <w:t>Table of Contents</w:t>
          </w:r>
          <w:r>
            <w:fldChar w:fldCharType="begin"/>
          </w:r>
          <w:r>
            <w:instrText xml:space="preserve"> TOC \o "1-3" \h \z \u </w:instrText>
          </w:r>
          <w:r>
            <w:fldChar w:fldCharType="separate"/>
          </w:r>
        </w:p>
        <w:p w14:paraId="4918BB94" w14:textId="2D775AE2" w:rsidR="00913CB2" w:rsidRDefault="00913CB2">
          <w:pPr>
            <w:pStyle w:val="TOC1"/>
            <w:rPr>
              <w:rFonts w:asciiTheme="minorHAnsi" w:eastAsiaTheme="minorEastAsia" w:hAnsiTheme="minorHAnsi" w:cstheme="minorBidi"/>
              <w:b w:val="0"/>
              <w:bCs w:val="0"/>
              <w:spacing w:val="0"/>
              <w:kern w:val="2"/>
              <w:lang w:eastAsia="en-AU"/>
              <w14:ligatures w14:val="standardContextual"/>
            </w:rPr>
          </w:pPr>
          <w:hyperlink w:anchor="_Toc204683169" w:history="1">
            <w:r>
              <w:rPr>
                <w:webHidden/>
              </w:rPr>
              <w:tab/>
            </w:r>
          </w:hyperlink>
        </w:p>
        <w:p w14:paraId="54E109B6" w14:textId="56E64FDD" w:rsidR="00913CB2" w:rsidRDefault="00913CB2">
          <w:pPr>
            <w:pStyle w:val="TOC1"/>
            <w:rPr>
              <w:rFonts w:asciiTheme="minorHAnsi" w:eastAsiaTheme="minorEastAsia" w:hAnsiTheme="minorHAnsi" w:cstheme="minorBidi"/>
              <w:b w:val="0"/>
              <w:bCs w:val="0"/>
              <w:spacing w:val="0"/>
              <w:kern w:val="2"/>
              <w:lang w:eastAsia="en-AU"/>
              <w14:ligatures w14:val="standardContextual"/>
            </w:rPr>
          </w:pPr>
          <w:hyperlink w:anchor="_Toc204683170" w:history="1">
            <w:r w:rsidRPr="003E1636">
              <w:rPr>
                <w:rStyle w:val="Hyperlink"/>
                <w:rFonts w:cstheme="minorHAnsi"/>
              </w:rPr>
              <w:t>Submission to the Australian Government Department of Social Services Next Steps in Supported Employment: Consultation on the way forward</w:t>
            </w:r>
            <w:r>
              <w:rPr>
                <w:webHidden/>
              </w:rPr>
              <w:tab/>
            </w:r>
          </w:hyperlink>
        </w:p>
        <w:p w14:paraId="583E7477" w14:textId="5E686275" w:rsidR="00913CB2" w:rsidRDefault="00913CB2">
          <w:pPr>
            <w:pStyle w:val="TOC1"/>
            <w:rPr>
              <w:rFonts w:asciiTheme="minorHAnsi" w:eastAsiaTheme="minorEastAsia" w:hAnsiTheme="minorHAnsi" w:cstheme="minorBidi"/>
              <w:b w:val="0"/>
              <w:bCs w:val="0"/>
              <w:spacing w:val="0"/>
              <w:kern w:val="2"/>
              <w:lang w:eastAsia="en-AU"/>
              <w14:ligatures w14:val="standardContextual"/>
            </w:rPr>
          </w:pPr>
          <w:hyperlink w:anchor="_Toc204683171" w:history="1">
            <w:r w:rsidRPr="003E1636">
              <w:rPr>
                <w:rStyle w:val="Hyperlink"/>
              </w:rPr>
              <w:t>About PWDA</w:t>
            </w:r>
            <w:r>
              <w:rPr>
                <w:webHidden/>
              </w:rPr>
              <w:tab/>
            </w:r>
            <w:r>
              <w:rPr>
                <w:webHidden/>
              </w:rPr>
              <w:fldChar w:fldCharType="begin"/>
            </w:r>
            <w:r>
              <w:rPr>
                <w:webHidden/>
              </w:rPr>
              <w:instrText xml:space="preserve"> PAGEREF _Toc204683171 \h </w:instrText>
            </w:r>
            <w:r>
              <w:rPr>
                <w:webHidden/>
              </w:rPr>
            </w:r>
            <w:r>
              <w:rPr>
                <w:webHidden/>
              </w:rPr>
              <w:fldChar w:fldCharType="separate"/>
            </w:r>
            <w:r>
              <w:rPr>
                <w:webHidden/>
              </w:rPr>
              <w:t>4</w:t>
            </w:r>
            <w:r>
              <w:rPr>
                <w:webHidden/>
              </w:rPr>
              <w:fldChar w:fldCharType="end"/>
            </w:r>
          </w:hyperlink>
        </w:p>
        <w:p w14:paraId="6F06E1E7" w14:textId="45E4AECE" w:rsidR="00913CB2" w:rsidRDefault="00913CB2">
          <w:pPr>
            <w:pStyle w:val="TOC1"/>
            <w:rPr>
              <w:rFonts w:asciiTheme="minorHAnsi" w:eastAsiaTheme="minorEastAsia" w:hAnsiTheme="minorHAnsi" w:cstheme="minorBidi"/>
              <w:b w:val="0"/>
              <w:bCs w:val="0"/>
              <w:spacing w:val="0"/>
              <w:kern w:val="2"/>
              <w:lang w:eastAsia="en-AU"/>
              <w14:ligatures w14:val="standardContextual"/>
            </w:rPr>
          </w:pPr>
          <w:hyperlink w:anchor="_Toc204683172" w:history="1">
            <w:r w:rsidRPr="003E1636">
              <w:rPr>
                <w:rStyle w:val="Hyperlink"/>
              </w:rPr>
              <w:t>Introduction</w:t>
            </w:r>
            <w:r>
              <w:rPr>
                <w:webHidden/>
              </w:rPr>
              <w:tab/>
            </w:r>
            <w:r>
              <w:rPr>
                <w:webHidden/>
              </w:rPr>
              <w:fldChar w:fldCharType="begin"/>
            </w:r>
            <w:r>
              <w:rPr>
                <w:webHidden/>
              </w:rPr>
              <w:instrText xml:space="preserve"> PAGEREF _Toc204683172 \h </w:instrText>
            </w:r>
            <w:r>
              <w:rPr>
                <w:webHidden/>
              </w:rPr>
            </w:r>
            <w:r>
              <w:rPr>
                <w:webHidden/>
              </w:rPr>
              <w:fldChar w:fldCharType="separate"/>
            </w:r>
            <w:r>
              <w:rPr>
                <w:webHidden/>
              </w:rPr>
              <w:t>5</w:t>
            </w:r>
            <w:r>
              <w:rPr>
                <w:webHidden/>
              </w:rPr>
              <w:fldChar w:fldCharType="end"/>
            </w:r>
          </w:hyperlink>
        </w:p>
        <w:p w14:paraId="7615519A" w14:textId="7E19177E" w:rsidR="00913CB2" w:rsidRDefault="00913CB2">
          <w:pPr>
            <w:pStyle w:val="TOC3"/>
            <w:rPr>
              <w:rFonts w:asciiTheme="minorHAnsi" w:eastAsiaTheme="minorEastAsia" w:hAnsiTheme="minorHAnsi" w:cstheme="minorBidi"/>
              <w:bCs w:val="0"/>
              <w:kern w:val="2"/>
              <w:lang w:eastAsia="en-AU"/>
              <w14:ligatures w14:val="standardContextual"/>
            </w:rPr>
          </w:pPr>
          <w:hyperlink w:anchor="_Toc204683173" w:history="1">
            <w:r w:rsidRPr="003E1636">
              <w:rPr>
                <w:rStyle w:val="Hyperlink"/>
              </w:rPr>
              <w:t>Core recommendations for improving inclusive and open employment outcomes for people with disability</w:t>
            </w:r>
            <w:r>
              <w:rPr>
                <w:webHidden/>
              </w:rPr>
              <w:tab/>
            </w:r>
            <w:r>
              <w:rPr>
                <w:webHidden/>
              </w:rPr>
              <w:fldChar w:fldCharType="begin"/>
            </w:r>
            <w:r>
              <w:rPr>
                <w:webHidden/>
              </w:rPr>
              <w:instrText xml:space="preserve"> PAGEREF _Toc204683173 \h </w:instrText>
            </w:r>
            <w:r>
              <w:rPr>
                <w:webHidden/>
              </w:rPr>
            </w:r>
            <w:r>
              <w:rPr>
                <w:webHidden/>
              </w:rPr>
              <w:fldChar w:fldCharType="separate"/>
            </w:r>
            <w:r>
              <w:rPr>
                <w:webHidden/>
              </w:rPr>
              <w:t>5</w:t>
            </w:r>
            <w:r>
              <w:rPr>
                <w:webHidden/>
              </w:rPr>
              <w:fldChar w:fldCharType="end"/>
            </w:r>
          </w:hyperlink>
        </w:p>
        <w:p w14:paraId="2AE8765C" w14:textId="5EC1B842" w:rsidR="00913CB2" w:rsidRDefault="00913CB2">
          <w:pPr>
            <w:pStyle w:val="TOC1"/>
            <w:rPr>
              <w:rFonts w:asciiTheme="minorHAnsi" w:eastAsiaTheme="minorEastAsia" w:hAnsiTheme="minorHAnsi" w:cstheme="minorBidi"/>
              <w:b w:val="0"/>
              <w:bCs w:val="0"/>
              <w:spacing w:val="0"/>
              <w:kern w:val="2"/>
              <w:lang w:eastAsia="en-AU"/>
              <w14:ligatures w14:val="standardContextual"/>
            </w:rPr>
          </w:pPr>
          <w:hyperlink w:anchor="_Toc204683174" w:history="1">
            <w:r w:rsidRPr="003E1636">
              <w:rPr>
                <w:rStyle w:val="Hyperlink"/>
                <w:rFonts w:ascii="VAG Rounded" w:hAnsi="VAG Rounded" w:cstheme="majorBidi"/>
              </w:rPr>
              <w:t>PWDA position on segregated employment settings and subminimum wages</w:t>
            </w:r>
            <w:r>
              <w:rPr>
                <w:webHidden/>
              </w:rPr>
              <w:tab/>
            </w:r>
            <w:r>
              <w:rPr>
                <w:webHidden/>
              </w:rPr>
              <w:fldChar w:fldCharType="begin"/>
            </w:r>
            <w:r>
              <w:rPr>
                <w:webHidden/>
              </w:rPr>
              <w:instrText xml:space="preserve"> PAGEREF _Toc204683174 \h </w:instrText>
            </w:r>
            <w:r>
              <w:rPr>
                <w:webHidden/>
              </w:rPr>
            </w:r>
            <w:r>
              <w:rPr>
                <w:webHidden/>
              </w:rPr>
              <w:fldChar w:fldCharType="separate"/>
            </w:r>
            <w:r>
              <w:rPr>
                <w:webHidden/>
              </w:rPr>
              <w:t>7</w:t>
            </w:r>
            <w:r>
              <w:rPr>
                <w:webHidden/>
              </w:rPr>
              <w:fldChar w:fldCharType="end"/>
            </w:r>
          </w:hyperlink>
        </w:p>
        <w:p w14:paraId="3311732D" w14:textId="0A22AE6A" w:rsidR="00913CB2" w:rsidRDefault="00913CB2">
          <w:pPr>
            <w:pStyle w:val="TOC3"/>
            <w:rPr>
              <w:rFonts w:asciiTheme="minorHAnsi" w:eastAsiaTheme="minorEastAsia" w:hAnsiTheme="minorHAnsi" w:cstheme="minorBidi"/>
              <w:bCs w:val="0"/>
              <w:kern w:val="2"/>
              <w:lang w:eastAsia="en-AU"/>
              <w14:ligatures w14:val="standardContextual"/>
            </w:rPr>
          </w:pPr>
          <w:hyperlink w:anchor="_Toc204683175" w:history="1">
            <w:r w:rsidRPr="003E1636">
              <w:rPr>
                <w:rStyle w:val="Hyperlink"/>
                <w:rFonts w:ascii="VAG Rounded" w:eastAsia="Times New Roman" w:hAnsi="VAG Rounded" w:cs="Times New Roman"/>
              </w:rPr>
              <w:t>Segregated settings</w:t>
            </w:r>
            <w:r>
              <w:rPr>
                <w:webHidden/>
              </w:rPr>
              <w:tab/>
            </w:r>
            <w:r>
              <w:rPr>
                <w:webHidden/>
              </w:rPr>
              <w:fldChar w:fldCharType="begin"/>
            </w:r>
            <w:r>
              <w:rPr>
                <w:webHidden/>
              </w:rPr>
              <w:instrText xml:space="preserve"> PAGEREF _Toc204683175 \h </w:instrText>
            </w:r>
            <w:r>
              <w:rPr>
                <w:webHidden/>
              </w:rPr>
            </w:r>
            <w:r>
              <w:rPr>
                <w:webHidden/>
              </w:rPr>
              <w:fldChar w:fldCharType="separate"/>
            </w:r>
            <w:r>
              <w:rPr>
                <w:webHidden/>
              </w:rPr>
              <w:t>7</w:t>
            </w:r>
            <w:r>
              <w:rPr>
                <w:webHidden/>
              </w:rPr>
              <w:fldChar w:fldCharType="end"/>
            </w:r>
          </w:hyperlink>
        </w:p>
        <w:p w14:paraId="3F7C5153" w14:textId="1443B5A5" w:rsidR="00913CB2" w:rsidRDefault="00913CB2">
          <w:pPr>
            <w:pStyle w:val="TOC3"/>
            <w:rPr>
              <w:rFonts w:asciiTheme="minorHAnsi" w:eastAsiaTheme="minorEastAsia" w:hAnsiTheme="minorHAnsi" w:cstheme="minorBidi"/>
              <w:bCs w:val="0"/>
              <w:kern w:val="2"/>
              <w:lang w:eastAsia="en-AU"/>
              <w14:ligatures w14:val="standardContextual"/>
            </w:rPr>
          </w:pPr>
          <w:hyperlink w:anchor="_Toc204683176" w:history="1">
            <w:r w:rsidRPr="003E1636">
              <w:rPr>
                <w:rStyle w:val="Hyperlink"/>
                <w:rFonts w:ascii="VAG Rounded" w:eastAsia="Times New Roman" w:hAnsi="VAG Rounded" w:cs="Times New Roman"/>
              </w:rPr>
              <w:t>Subminimum wages</w:t>
            </w:r>
            <w:r>
              <w:rPr>
                <w:webHidden/>
              </w:rPr>
              <w:tab/>
            </w:r>
            <w:r>
              <w:rPr>
                <w:webHidden/>
              </w:rPr>
              <w:fldChar w:fldCharType="begin"/>
            </w:r>
            <w:r>
              <w:rPr>
                <w:webHidden/>
              </w:rPr>
              <w:instrText xml:space="preserve"> PAGEREF _Toc204683176 \h </w:instrText>
            </w:r>
            <w:r>
              <w:rPr>
                <w:webHidden/>
              </w:rPr>
            </w:r>
            <w:r>
              <w:rPr>
                <w:webHidden/>
              </w:rPr>
              <w:fldChar w:fldCharType="separate"/>
            </w:r>
            <w:r>
              <w:rPr>
                <w:webHidden/>
              </w:rPr>
              <w:t>11</w:t>
            </w:r>
            <w:r>
              <w:rPr>
                <w:webHidden/>
              </w:rPr>
              <w:fldChar w:fldCharType="end"/>
            </w:r>
          </w:hyperlink>
        </w:p>
        <w:p w14:paraId="1F48BE09" w14:textId="77AA8529" w:rsidR="00913CB2" w:rsidRDefault="00913CB2">
          <w:pPr>
            <w:pStyle w:val="TOC1"/>
            <w:rPr>
              <w:rFonts w:asciiTheme="minorHAnsi" w:eastAsiaTheme="minorEastAsia" w:hAnsiTheme="minorHAnsi" w:cstheme="minorBidi"/>
              <w:b w:val="0"/>
              <w:bCs w:val="0"/>
              <w:spacing w:val="0"/>
              <w:kern w:val="2"/>
              <w:lang w:eastAsia="en-AU"/>
              <w14:ligatures w14:val="standardContextual"/>
            </w:rPr>
          </w:pPr>
          <w:hyperlink w:anchor="_Toc204683177" w:history="1">
            <w:r w:rsidRPr="003E1636">
              <w:rPr>
                <w:rStyle w:val="Hyperlink"/>
              </w:rPr>
              <w:t>Select Consultation Paper questions and responses</w:t>
            </w:r>
            <w:r>
              <w:rPr>
                <w:webHidden/>
              </w:rPr>
              <w:tab/>
            </w:r>
            <w:r>
              <w:rPr>
                <w:webHidden/>
              </w:rPr>
              <w:fldChar w:fldCharType="begin"/>
            </w:r>
            <w:r>
              <w:rPr>
                <w:webHidden/>
              </w:rPr>
              <w:instrText xml:space="preserve"> PAGEREF _Toc204683177 \h </w:instrText>
            </w:r>
            <w:r>
              <w:rPr>
                <w:webHidden/>
              </w:rPr>
            </w:r>
            <w:r>
              <w:rPr>
                <w:webHidden/>
              </w:rPr>
              <w:fldChar w:fldCharType="separate"/>
            </w:r>
            <w:r>
              <w:rPr>
                <w:webHidden/>
              </w:rPr>
              <w:t>13</w:t>
            </w:r>
            <w:r>
              <w:rPr>
                <w:webHidden/>
              </w:rPr>
              <w:fldChar w:fldCharType="end"/>
            </w:r>
          </w:hyperlink>
        </w:p>
        <w:p w14:paraId="44AF33CA" w14:textId="59EA4D9B" w:rsidR="00913CB2" w:rsidRDefault="00913CB2">
          <w:pPr>
            <w:pStyle w:val="TOC3"/>
            <w:rPr>
              <w:rFonts w:asciiTheme="minorHAnsi" w:eastAsiaTheme="minorEastAsia" w:hAnsiTheme="minorHAnsi" w:cstheme="minorBidi"/>
              <w:bCs w:val="0"/>
              <w:kern w:val="2"/>
              <w:lang w:eastAsia="en-AU"/>
              <w14:ligatures w14:val="standardContextual"/>
            </w:rPr>
          </w:pPr>
          <w:hyperlink w:anchor="_Toc204683178" w:history="1">
            <w:r w:rsidRPr="003E1636">
              <w:rPr>
                <w:rStyle w:val="Hyperlink"/>
                <w:rFonts w:ascii="VAG Rounded" w:eastAsia="Calibri" w:hAnsi="VAG Rounded" w:cs="Times New Roman"/>
                <w:b/>
              </w:rPr>
              <w:t>Question 1</w:t>
            </w:r>
            <w:r w:rsidRPr="003E1636">
              <w:rPr>
                <w:rStyle w:val="Hyperlink"/>
                <w:rFonts w:ascii="VAG Rounded" w:eastAsia="Calibri" w:hAnsi="VAG Rounded" w:cs="Times New Roman"/>
              </w:rPr>
              <w:t>: Is there any other existing work that is missing from the table at Appendix 3?</w:t>
            </w:r>
            <w:r>
              <w:rPr>
                <w:webHidden/>
              </w:rPr>
              <w:tab/>
            </w:r>
            <w:r>
              <w:rPr>
                <w:webHidden/>
              </w:rPr>
              <w:fldChar w:fldCharType="begin"/>
            </w:r>
            <w:r>
              <w:rPr>
                <w:webHidden/>
              </w:rPr>
              <w:instrText xml:space="preserve"> PAGEREF _Toc204683178 \h </w:instrText>
            </w:r>
            <w:r>
              <w:rPr>
                <w:webHidden/>
              </w:rPr>
            </w:r>
            <w:r>
              <w:rPr>
                <w:webHidden/>
              </w:rPr>
              <w:fldChar w:fldCharType="separate"/>
            </w:r>
            <w:r>
              <w:rPr>
                <w:webHidden/>
              </w:rPr>
              <w:t>13</w:t>
            </w:r>
            <w:r>
              <w:rPr>
                <w:webHidden/>
              </w:rPr>
              <w:fldChar w:fldCharType="end"/>
            </w:r>
          </w:hyperlink>
        </w:p>
        <w:p w14:paraId="1062A207" w14:textId="5D30EBB8" w:rsidR="00913CB2" w:rsidRDefault="00913CB2">
          <w:pPr>
            <w:pStyle w:val="TOC3"/>
            <w:rPr>
              <w:rFonts w:asciiTheme="minorHAnsi" w:eastAsiaTheme="minorEastAsia" w:hAnsiTheme="minorHAnsi" w:cstheme="minorBidi"/>
              <w:bCs w:val="0"/>
              <w:kern w:val="2"/>
              <w:lang w:eastAsia="en-AU"/>
              <w14:ligatures w14:val="standardContextual"/>
            </w:rPr>
          </w:pPr>
          <w:hyperlink w:anchor="_Toc204683179" w:history="1">
            <w:r w:rsidRPr="003E1636">
              <w:rPr>
                <w:rStyle w:val="Hyperlink"/>
                <w:rFonts w:ascii="VAG Rounded" w:eastAsia="Calibri" w:hAnsi="VAG Rounded" w:cs="Times New Roman"/>
                <w:b/>
              </w:rPr>
              <w:t>Question 2</w:t>
            </w:r>
            <w:r w:rsidRPr="003E1636">
              <w:rPr>
                <w:rStyle w:val="Hyperlink"/>
                <w:rFonts w:ascii="VAG Rounded" w:eastAsia="Calibri" w:hAnsi="VAG Rounded" w:cs="Times New Roman"/>
              </w:rPr>
              <w:t>: What is your ideal future state for the supported employment sector and employment of people with disability with high support needs?</w:t>
            </w:r>
            <w:r>
              <w:rPr>
                <w:webHidden/>
              </w:rPr>
              <w:tab/>
            </w:r>
            <w:r>
              <w:rPr>
                <w:webHidden/>
              </w:rPr>
              <w:fldChar w:fldCharType="begin"/>
            </w:r>
            <w:r>
              <w:rPr>
                <w:webHidden/>
              </w:rPr>
              <w:instrText xml:space="preserve"> PAGEREF _Toc204683179 \h </w:instrText>
            </w:r>
            <w:r>
              <w:rPr>
                <w:webHidden/>
              </w:rPr>
            </w:r>
            <w:r>
              <w:rPr>
                <w:webHidden/>
              </w:rPr>
              <w:fldChar w:fldCharType="separate"/>
            </w:r>
            <w:r>
              <w:rPr>
                <w:webHidden/>
              </w:rPr>
              <w:t>14</w:t>
            </w:r>
            <w:r>
              <w:rPr>
                <w:webHidden/>
              </w:rPr>
              <w:fldChar w:fldCharType="end"/>
            </w:r>
          </w:hyperlink>
        </w:p>
        <w:p w14:paraId="32EEB19F" w14:textId="199749CA" w:rsidR="00913CB2" w:rsidRDefault="00913CB2">
          <w:pPr>
            <w:pStyle w:val="TOC3"/>
            <w:rPr>
              <w:rFonts w:asciiTheme="minorHAnsi" w:eastAsiaTheme="minorEastAsia" w:hAnsiTheme="minorHAnsi" w:cstheme="minorBidi"/>
              <w:bCs w:val="0"/>
              <w:kern w:val="2"/>
              <w:lang w:eastAsia="en-AU"/>
              <w14:ligatures w14:val="standardContextual"/>
            </w:rPr>
          </w:pPr>
          <w:hyperlink w:anchor="_Toc204683180" w:history="1">
            <w:r w:rsidRPr="003E1636">
              <w:rPr>
                <w:rStyle w:val="Hyperlink"/>
                <w:rFonts w:ascii="VAG Rounded" w:eastAsia="Calibri" w:hAnsi="VAG Rounded" w:cs="Times New Roman"/>
                <w:b/>
              </w:rPr>
              <w:t>Question 3</w:t>
            </w:r>
            <w:r w:rsidRPr="003E1636">
              <w:rPr>
                <w:rStyle w:val="Hyperlink"/>
                <w:rFonts w:ascii="VAG Rounded" w:eastAsia="Calibri" w:hAnsi="VAG Rounded" w:cs="Times New Roman"/>
              </w:rPr>
              <w:t>: The Royal Commission recommended the development of a Plan or Roadmap to guide further reform in the supported employment sector. What would you like to see included in such a plan?</w:t>
            </w:r>
            <w:r>
              <w:rPr>
                <w:webHidden/>
              </w:rPr>
              <w:tab/>
            </w:r>
            <w:r>
              <w:rPr>
                <w:webHidden/>
              </w:rPr>
              <w:fldChar w:fldCharType="begin"/>
            </w:r>
            <w:r>
              <w:rPr>
                <w:webHidden/>
              </w:rPr>
              <w:instrText xml:space="preserve"> PAGEREF _Toc204683180 \h </w:instrText>
            </w:r>
            <w:r>
              <w:rPr>
                <w:webHidden/>
              </w:rPr>
            </w:r>
            <w:r>
              <w:rPr>
                <w:webHidden/>
              </w:rPr>
              <w:fldChar w:fldCharType="separate"/>
            </w:r>
            <w:r>
              <w:rPr>
                <w:webHidden/>
              </w:rPr>
              <w:t>18</w:t>
            </w:r>
            <w:r>
              <w:rPr>
                <w:webHidden/>
              </w:rPr>
              <w:fldChar w:fldCharType="end"/>
            </w:r>
          </w:hyperlink>
        </w:p>
        <w:p w14:paraId="0A20FAC1" w14:textId="1A6C90EA" w:rsidR="00913CB2" w:rsidRDefault="00913CB2">
          <w:pPr>
            <w:pStyle w:val="TOC3"/>
            <w:rPr>
              <w:rFonts w:asciiTheme="minorHAnsi" w:eastAsiaTheme="minorEastAsia" w:hAnsiTheme="minorHAnsi" w:cstheme="minorBidi"/>
              <w:bCs w:val="0"/>
              <w:kern w:val="2"/>
              <w:lang w:eastAsia="en-AU"/>
              <w14:ligatures w14:val="standardContextual"/>
            </w:rPr>
          </w:pPr>
          <w:hyperlink w:anchor="_Toc204683181" w:history="1">
            <w:r w:rsidRPr="003E1636">
              <w:rPr>
                <w:rStyle w:val="Hyperlink"/>
                <w:rFonts w:ascii="VAG Rounded" w:eastAsia="Times New Roman" w:hAnsi="VAG Rounded" w:cs="Times New Roman"/>
                <w:b/>
              </w:rPr>
              <w:t>Question 6</w:t>
            </w:r>
            <w:r w:rsidRPr="003E1636">
              <w:rPr>
                <w:rStyle w:val="Hyperlink"/>
                <w:rFonts w:ascii="VAG Rounded" w:eastAsia="Times New Roman" w:hAnsi="VAG Rounded" w:cs="Times New Roman"/>
              </w:rPr>
              <w:t>: Do you see a role for workplaces which provide specialised employment opportunities for people with disability in the future?</w:t>
            </w:r>
            <w:r>
              <w:rPr>
                <w:webHidden/>
              </w:rPr>
              <w:tab/>
            </w:r>
            <w:r>
              <w:rPr>
                <w:webHidden/>
              </w:rPr>
              <w:fldChar w:fldCharType="begin"/>
            </w:r>
            <w:r>
              <w:rPr>
                <w:webHidden/>
              </w:rPr>
              <w:instrText xml:space="preserve"> PAGEREF _Toc204683181 \h </w:instrText>
            </w:r>
            <w:r>
              <w:rPr>
                <w:webHidden/>
              </w:rPr>
            </w:r>
            <w:r>
              <w:rPr>
                <w:webHidden/>
              </w:rPr>
              <w:fldChar w:fldCharType="separate"/>
            </w:r>
            <w:r>
              <w:rPr>
                <w:webHidden/>
              </w:rPr>
              <w:t>21</w:t>
            </w:r>
            <w:r>
              <w:rPr>
                <w:webHidden/>
              </w:rPr>
              <w:fldChar w:fldCharType="end"/>
            </w:r>
          </w:hyperlink>
        </w:p>
        <w:p w14:paraId="2E40775C" w14:textId="6B85A388" w:rsidR="00913CB2" w:rsidRDefault="00913CB2">
          <w:pPr>
            <w:pStyle w:val="TOC3"/>
            <w:rPr>
              <w:rFonts w:asciiTheme="minorHAnsi" w:eastAsiaTheme="minorEastAsia" w:hAnsiTheme="minorHAnsi" w:cstheme="minorBidi"/>
              <w:bCs w:val="0"/>
              <w:kern w:val="2"/>
              <w:lang w:eastAsia="en-AU"/>
              <w14:ligatures w14:val="standardContextual"/>
            </w:rPr>
          </w:pPr>
          <w:hyperlink w:anchor="_Toc204683182" w:history="1">
            <w:r w:rsidRPr="003E1636">
              <w:rPr>
                <w:rStyle w:val="Hyperlink"/>
                <w:rFonts w:ascii="VAG Rounded" w:eastAsia="Times New Roman" w:hAnsi="VAG Rounded" w:cs="Times New Roman"/>
              </w:rPr>
              <w:t>If so, what should these workplaces look like?</w:t>
            </w:r>
            <w:r>
              <w:rPr>
                <w:webHidden/>
              </w:rPr>
              <w:tab/>
            </w:r>
            <w:r>
              <w:rPr>
                <w:webHidden/>
              </w:rPr>
              <w:fldChar w:fldCharType="begin"/>
            </w:r>
            <w:r>
              <w:rPr>
                <w:webHidden/>
              </w:rPr>
              <w:instrText xml:space="preserve"> PAGEREF _Toc204683182 \h </w:instrText>
            </w:r>
            <w:r>
              <w:rPr>
                <w:webHidden/>
              </w:rPr>
            </w:r>
            <w:r>
              <w:rPr>
                <w:webHidden/>
              </w:rPr>
              <w:fldChar w:fldCharType="separate"/>
            </w:r>
            <w:r>
              <w:rPr>
                <w:webHidden/>
              </w:rPr>
              <w:t>21</w:t>
            </w:r>
            <w:r>
              <w:rPr>
                <w:webHidden/>
              </w:rPr>
              <w:fldChar w:fldCharType="end"/>
            </w:r>
          </w:hyperlink>
        </w:p>
        <w:p w14:paraId="5442DFD4" w14:textId="175D5E8C" w:rsidR="00FA1F6E" w:rsidRDefault="00FA1F6E" w:rsidP="00090956">
          <w:pPr>
            <w:spacing w:line="360" w:lineRule="auto"/>
          </w:pPr>
          <w:r>
            <w:rPr>
              <w:b/>
              <w:bCs/>
              <w:noProof/>
            </w:rPr>
            <w:fldChar w:fldCharType="end"/>
          </w:r>
        </w:p>
      </w:sdtContent>
    </w:sdt>
    <w:p w14:paraId="4D5D3835" w14:textId="14BC5F03" w:rsidR="003710DB" w:rsidRPr="0090329A" w:rsidRDefault="005657A2" w:rsidP="000D6275">
      <w:pPr>
        <w:pStyle w:val="Heading1"/>
        <w:spacing w:line="240" w:lineRule="auto"/>
      </w:pPr>
      <w:bookmarkStart w:id="55" w:name="_Toc117749735"/>
      <w:bookmarkStart w:id="56" w:name="_Toc119605127"/>
      <w:bookmarkStart w:id="57" w:name="_Toc121904240"/>
      <w:bookmarkStart w:id="58" w:name="_Toc122010539"/>
      <w:bookmarkStart w:id="59" w:name="_Toc136542541"/>
      <w:bookmarkStart w:id="60" w:name="_Toc136544401"/>
      <w:bookmarkStart w:id="61" w:name="_Toc136805644"/>
      <w:bookmarkStart w:id="62" w:name="_Toc136867592"/>
      <w:bookmarkStart w:id="63" w:name="_Toc146291270"/>
      <w:bookmarkStart w:id="64" w:name="_Toc146877513"/>
      <w:bookmarkStart w:id="65" w:name="_Toc159327482"/>
      <w:bookmarkStart w:id="66" w:name="_Toc204683171"/>
      <w:bookmarkStart w:id="67" w:name="_Toc83717712"/>
      <w:bookmarkStart w:id="68" w:name="_Toc83718528"/>
      <w:r w:rsidRPr="0090329A">
        <w:lastRenderedPageBreak/>
        <w:t>About PWDA</w:t>
      </w:r>
      <w:bookmarkEnd w:id="55"/>
      <w:bookmarkEnd w:id="56"/>
      <w:bookmarkEnd w:id="57"/>
      <w:bookmarkEnd w:id="58"/>
      <w:bookmarkEnd w:id="59"/>
      <w:bookmarkEnd w:id="60"/>
      <w:bookmarkEnd w:id="61"/>
      <w:bookmarkEnd w:id="62"/>
      <w:bookmarkEnd w:id="63"/>
      <w:bookmarkEnd w:id="64"/>
      <w:bookmarkEnd w:id="65"/>
      <w:bookmarkEnd w:id="66"/>
    </w:p>
    <w:p w14:paraId="11D59292" w14:textId="31EDD8DE" w:rsidR="005657A2" w:rsidRDefault="005657A2" w:rsidP="00090956">
      <w:pPr>
        <w:spacing w:line="360" w:lineRule="auto"/>
        <w:rPr>
          <w:rFonts w:cstheme="minorHAnsi"/>
        </w:rPr>
      </w:pPr>
      <w:r w:rsidRPr="00871656">
        <w:rPr>
          <w:rFonts w:cstheme="minorHAnsi"/>
        </w:rPr>
        <w:t>People with Disability Australia (PWDA) is a national disability rights and advocacy organisation made up of, and led by, people with disability.</w:t>
      </w:r>
      <w:r w:rsidR="005719B7">
        <w:rPr>
          <w:rFonts w:cstheme="minorHAnsi"/>
        </w:rPr>
        <w:t xml:space="preserve"> </w:t>
      </w:r>
      <w:r w:rsidRPr="00871656">
        <w:rPr>
          <w:rFonts w:cstheme="minorHAnsi"/>
        </w:rPr>
        <w:t xml:space="preserve">We have a vision of a socially just, accessible and inclusive community in which the contribution, potential and diversity of people with disability </w:t>
      </w:r>
      <w:r w:rsidR="00EA2FDF">
        <w:rPr>
          <w:rFonts w:cstheme="minorHAnsi"/>
        </w:rPr>
        <w:t>is</w:t>
      </w:r>
      <w:r w:rsidRPr="00871656">
        <w:rPr>
          <w:rFonts w:cstheme="minorHAnsi"/>
        </w:rPr>
        <w:t xml:space="preserve"> not only recognised and respected but also celebrated.</w:t>
      </w:r>
    </w:p>
    <w:p w14:paraId="62CE7AE9" w14:textId="77777777" w:rsidR="00A324FA" w:rsidRDefault="00A324FA" w:rsidP="00090956">
      <w:pPr>
        <w:spacing w:line="360" w:lineRule="auto"/>
        <w:rPr>
          <w:rFonts w:cstheme="minorHAnsi"/>
        </w:rPr>
      </w:pPr>
    </w:p>
    <w:p w14:paraId="4964B4FE" w14:textId="77777777" w:rsidR="005657A2" w:rsidRPr="00871656" w:rsidRDefault="005657A2" w:rsidP="00090956">
      <w:pPr>
        <w:spacing w:line="360" w:lineRule="auto"/>
        <w:rPr>
          <w:rFonts w:cstheme="minorHAnsi"/>
        </w:rPr>
      </w:pPr>
      <w:r w:rsidRPr="00871656">
        <w:rPr>
          <w:rFonts w:cstheme="minorHAnsi"/>
        </w:rPr>
        <w:t xml:space="preserve">PWDA was established in 1981, during the International Year of Disabled Persons. </w:t>
      </w:r>
    </w:p>
    <w:p w14:paraId="51DC8DB6" w14:textId="4C1D0268" w:rsidR="005657A2" w:rsidRDefault="005657A2" w:rsidP="00090956">
      <w:pPr>
        <w:spacing w:line="360" w:lineRule="auto"/>
        <w:rPr>
          <w:rFonts w:cstheme="minorHAnsi"/>
        </w:rPr>
      </w:pPr>
      <w:r w:rsidRPr="00871656">
        <w:rPr>
          <w:rFonts w:cstheme="minorHAnsi"/>
        </w:rPr>
        <w:t>We are a peak, non-profit, non-government organisation that represents the interests of people with all kinds of disability.</w:t>
      </w:r>
      <w:r w:rsidR="005719B7">
        <w:rPr>
          <w:rFonts w:cstheme="minorHAnsi"/>
        </w:rPr>
        <w:t xml:space="preserve"> </w:t>
      </w:r>
    </w:p>
    <w:p w14:paraId="0C12E3CF" w14:textId="77777777" w:rsidR="005719B7" w:rsidRPr="00871656" w:rsidRDefault="005719B7" w:rsidP="00090956">
      <w:pPr>
        <w:spacing w:line="360" w:lineRule="auto"/>
        <w:rPr>
          <w:rFonts w:cstheme="minorHAnsi"/>
        </w:rPr>
      </w:pPr>
    </w:p>
    <w:p w14:paraId="15357103" w14:textId="2AC7F1F9" w:rsidR="005657A2" w:rsidRDefault="005657A2" w:rsidP="00090956">
      <w:pPr>
        <w:spacing w:line="360" w:lineRule="auto"/>
        <w:rPr>
          <w:rFonts w:cstheme="minorHAnsi"/>
        </w:rPr>
      </w:pPr>
      <w:r w:rsidRPr="00871656">
        <w:rPr>
          <w:rFonts w:cstheme="minorHAnsi"/>
        </w:rPr>
        <w:t xml:space="preserve">Our work is grounded in a human rights framework that recognises the </w:t>
      </w:r>
      <w:r w:rsidR="00AF45D1" w:rsidRPr="00871656">
        <w:rPr>
          <w:rFonts w:cstheme="minorHAnsi"/>
        </w:rPr>
        <w:t xml:space="preserve">United Nations </w:t>
      </w:r>
      <w:hyperlink r:id="rId17" w:history="1">
        <w:r w:rsidR="00AF45D1" w:rsidRPr="0093224B">
          <w:rPr>
            <w:rStyle w:val="Hyperlink"/>
            <w:rFonts w:cstheme="minorHAnsi"/>
            <w:i/>
            <w:iCs/>
          </w:rPr>
          <w:t>Convention on the Rights of Persons with Disabilities</w:t>
        </w:r>
      </w:hyperlink>
      <w:r w:rsidR="00AF45D1" w:rsidRPr="00871656">
        <w:rPr>
          <w:rFonts w:cstheme="minorHAnsi"/>
        </w:rPr>
        <w:t xml:space="preserve"> (</w:t>
      </w:r>
      <w:r w:rsidR="00AF45D1" w:rsidRPr="008C5402">
        <w:rPr>
          <w:rFonts w:cstheme="minorHAnsi"/>
          <w:i/>
          <w:iCs/>
        </w:rPr>
        <w:t>CRPD</w:t>
      </w:r>
      <w:r w:rsidR="00AF45D1" w:rsidRPr="00871656">
        <w:rPr>
          <w:rFonts w:cstheme="minorHAnsi"/>
        </w:rPr>
        <w:t>)</w:t>
      </w:r>
      <w:r w:rsidR="00AF45D1">
        <w:rPr>
          <w:rFonts w:cstheme="minorHAnsi"/>
        </w:rPr>
        <w:t xml:space="preserve"> </w:t>
      </w:r>
      <w:r w:rsidRPr="00871656">
        <w:rPr>
          <w:rFonts w:cstheme="minorHAnsi"/>
        </w:rPr>
        <w:t>and related mechanisms as fundamental tools for advancing the rights of people with disability.</w:t>
      </w:r>
      <w:r w:rsidR="00BB5D06" w:rsidRPr="00BB5D06">
        <w:t xml:space="preserve"> </w:t>
      </w:r>
      <w:r w:rsidR="00BB5D06" w:rsidRPr="00BB5D06">
        <w:rPr>
          <w:rFonts w:cstheme="minorHAnsi"/>
        </w:rPr>
        <w:t>PWDA embraces the ‘Nothing About Us, Without Us’ motto of the international disability community and Disabled Peoples’ International</w:t>
      </w:r>
      <w:r w:rsidR="00BB5D06">
        <w:rPr>
          <w:rFonts w:cstheme="minorHAnsi"/>
        </w:rPr>
        <w:t>.</w:t>
      </w:r>
    </w:p>
    <w:p w14:paraId="110CB74F" w14:textId="77777777" w:rsidR="005719B7" w:rsidRDefault="005719B7" w:rsidP="00090956">
      <w:pPr>
        <w:spacing w:line="360" w:lineRule="auto"/>
        <w:rPr>
          <w:rFonts w:cstheme="minorHAnsi"/>
        </w:rPr>
      </w:pPr>
    </w:p>
    <w:p w14:paraId="7BF0D3EB" w14:textId="7002C5BB" w:rsidR="00BB5D06" w:rsidRDefault="002D3CF2" w:rsidP="00090956">
      <w:pPr>
        <w:spacing w:line="360" w:lineRule="auto"/>
        <w:rPr>
          <w:rFonts w:cstheme="minorHAnsi"/>
        </w:rPr>
      </w:pPr>
      <w:r>
        <w:rPr>
          <w:rFonts w:cstheme="minorHAnsi"/>
        </w:rPr>
        <w:t xml:space="preserve">PWDA receives funding under the Department of Social Services Disability Representative Organisation (DRO) program to communicate the views of its </w:t>
      </w:r>
      <w:r w:rsidR="00BB5D06">
        <w:rPr>
          <w:rFonts w:cstheme="minorHAnsi"/>
        </w:rPr>
        <w:t xml:space="preserve">members to the Australian Government. </w:t>
      </w:r>
      <w:r w:rsidR="00AB13D8" w:rsidRPr="00871656">
        <w:rPr>
          <w:rFonts w:cstheme="minorHAnsi"/>
        </w:rPr>
        <w:t xml:space="preserve">We also represent people with disability at the United Nations, particularly in relation to the </w:t>
      </w:r>
      <w:r w:rsidR="00AB13D8" w:rsidRPr="008C5402">
        <w:rPr>
          <w:rFonts w:cstheme="minorHAnsi"/>
          <w:i/>
          <w:iCs/>
        </w:rPr>
        <w:t>CRPD</w:t>
      </w:r>
      <w:r w:rsidR="00AF45D1">
        <w:rPr>
          <w:rFonts w:cstheme="minorHAnsi"/>
        </w:rPr>
        <w:t>.</w:t>
      </w:r>
    </w:p>
    <w:p w14:paraId="02A90BA3" w14:textId="77777777" w:rsidR="00BB5D06" w:rsidRPr="00871656" w:rsidRDefault="00BB5D06" w:rsidP="00090956">
      <w:pPr>
        <w:spacing w:line="360" w:lineRule="auto"/>
        <w:rPr>
          <w:rFonts w:cstheme="minorHAnsi"/>
        </w:rPr>
      </w:pPr>
    </w:p>
    <w:p w14:paraId="4D7A0D24" w14:textId="20B6B536" w:rsidR="005657A2" w:rsidRDefault="005657A2" w:rsidP="00090956">
      <w:pPr>
        <w:spacing w:line="360" w:lineRule="auto"/>
        <w:rPr>
          <w:rFonts w:cstheme="minorHAnsi"/>
        </w:rPr>
      </w:pPr>
      <w:r w:rsidRPr="00871656">
        <w:rPr>
          <w:rFonts w:cstheme="minorHAnsi"/>
        </w:rPr>
        <w:t>PWDA is a member of Disabled People’s Organisations Australia (DPO Australia), along with the First People’s Disability Network, National Ethnic Disability Alliance, and Women with Disabilities Australia.</w:t>
      </w:r>
      <w:r w:rsidR="00BB5D06">
        <w:rPr>
          <w:rFonts w:cstheme="minorHAnsi"/>
        </w:rPr>
        <w:t xml:space="preserve"> </w:t>
      </w:r>
      <w:r w:rsidRPr="00871656">
        <w:rPr>
          <w:rFonts w:cstheme="minorHAnsi"/>
        </w:rPr>
        <w:t>DPOs collectively form a disability rights movement that places people with disability at the centre of decision-making in all aspects of our lives.</w:t>
      </w:r>
    </w:p>
    <w:p w14:paraId="4CA9D545" w14:textId="77777777" w:rsidR="000D6275" w:rsidRDefault="000D6275" w:rsidP="00090956">
      <w:pPr>
        <w:spacing w:line="360" w:lineRule="auto"/>
        <w:rPr>
          <w:rFonts w:cstheme="minorHAnsi"/>
        </w:rPr>
      </w:pPr>
    </w:p>
    <w:p w14:paraId="6A765A00" w14:textId="20B6B536" w:rsidR="00135D78" w:rsidRPr="00A95D85" w:rsidRDefault="00392A39" w:rsidP="000D6275">
      <w:pPr>
        <w:pStyle w:val="Heading1"/>
        <w:spacing w:line="240" w:lineRule="auto"/>
      </w:pPr>
      <w:bookmarkStart w:id="69" w:name="_Toc204683172"/>
      <w:r>
        <w:lastRenderedPageBreak/>
        <w:t>Introduction</w:t>
      </w:r>
      <w:bookmarkEnd w:id="69"/>
    </w:p>
    <w:p w14:paraId="54663E5D" w14:textId="26DD197E" w:rsidR="000A73D9" w:rsidRDefault="00723625" w:rsidP="00090956">
      <w:pPr>
        <w:spacing w:line="360" w:lineRule="auto"/>
        <w:rPr>
          <w:rFonts w:ascii="Arial" w:eastAsia="Arial" w:hAnsi="Arial" w:cs="Arial"/>
        </w:rPr>
      </w:pPr>
      <w:r w:rsidRPr="00723625">
        <w:rPr>
          <w:rFonts w:ascii="Arial" w:eastAsia="Arial" w:hAnsi="Arial" w:cs="Arial"/>
        </w:rPr>
        <w:t xml:space="preserve">People with Disability Australia (PWDA) welcomes the opportunity to comment on the Discussion Paper provided by </w:t>
      </w:r>
      <w:r w:rsidR="00392A39">
        <w:rPr>
          <w:rFonts w:ascii="Arial" w:eastAsia="Arial" w:hAnsi="Arial" w:cs="Arial"/>
        </w:rPr>
        <w:t>the Australian Government Department of Social Services</w:t>
      </w:r>
      <w:r w:rsidRPr="00723625">
        <w:rPr>
          <w:rFonts w:ascii="Arial" w:eastAsia="Arial" w:hAnsi="Arial" w:cs="Arial"/>
        </w:rPr>
        <w:t xml:space="preserve"> to frame its consultation process on the future of Supported Employment.</w:t>
      </w:r>
    </w:p>
    <w:p w14:paraId="2FD2F298" w14:textId="77777777" w:rsidR="000A73D9" w:rsidRDefault="000A73D9" w:rsidP="00090956">
      <w:pPr>
        <w:spacing w:before="240" w:after="240" w:line="360" w:lineRule="auto"/>
        <w:rPr>
          <w:rFonts w:ascii="Arial" w:eastAsia="Arial" w:hAnsi="Arial" w:cs="Times New Roman"/>
        </w:rPr>
      </w:pPr>
      <w:r>
        <w:rPr>
          <w:rFonts w:ascii="Arial" w:eastAsia="Arial" w:hAnsi="Arial" w:cs="Times New Roman"/>
        </w:rPr>
        <w:t xml:space="preserve">PWDA believes that the </w:t>
      </w:r>
      <w:r w:rsidRPr="000A73D9">
        <w:rPr>
          <w:rFonts w:ascii="Arial" w:eastAsia="Arial" w:hAnsi="Arial" w:cs="Times New Roman"/>
          <w:b/>
          <w:bCs/>
        </w:rPr>
        <w:t>lived experience</w:t>
      </w:r>
      <w:r>
        <w:rPr>
          <w:rFonts w:ascii="Arial" w:eastAsia="Arial" w:hAnsi="Arial" w:cs="Times New Roman"/>
        </w:rPr>
        <w:t xml:space="preserve"> of people with disability must inform all decision-making on matters that affect people with disability.</w:t>
      </w:r>
    </w:p>
    <w:p w14:paraId="0870964A" w14:textId="5D4146CF" w:rsidR="00AB13D8" w:rsidRDefault="00723625" w:rsidP="00090956">
      <w:pPr>
        <w:pStyle w:val="BodyText"/>
        <w:spacing w:line="360" w:lineRule="auto"/>
        <w:jc w:val="both"/>
        <w:rPr>
          <w:rFonts w:asciiTheme="minorHAnsi" w:eastAsia="Calibri" w:hAnsiTheme="minorHAnsi" w:cstheme="minorHAnsi"/>
          <w:color w:val="auto"/>
          <w:kern w:val="2"/>
          <w14:ligatures w14:val="standardContextual"/>
        </w:rPr>
      </w:pPr>
      <w:r>
        <w:rPr>
          <w:rFonts w:asciiTheme="minorHAnsi" w:eastAsia="Calibri" w:hAnsiTheme="minorHAnsi" w:cstheme="minorHAnsi"/>
          <w:color w:val="auto"/>
          <w:kern w:val="2"/>
          <w14:ligatures w14:val="standardContextual"/>
        </w:rPr>
        <w:t xml:space="preserve">Despite rights enshrined in </w:t>
      </w:r>
      <w:r w:rsidR="00485476">
        <w:rPr>
          <w:rFonts w:asciiTheme="minorHAnsi" w:eastAsia="Calibri" w:hAnsiTheme="minorHAnsi" w:cstheme="minorHAnsi"/>
          <w:color w:val="auto"/>
          <w:kern w:val="2"/>
          <w14:ligatures w14:val="standardContextual"/>
        </w:rPr>
        <w:t xml:space="preserve">international human rights treaties, seven of </w:t>
      </w:r>
      <w:r>
        <w:rPr>
          <w:rFonts w:asciiTheme="minorHAnsi" w:eastAsia="Calibri" w:hAnsiTheme="minorHAnsi" w:cstheme="minorHAnsi"/>
          <w:color w:val="auto"/>
          <w:kern w:val="2"/>
          <w14:ligatures w14:val="standardContextual"/>
        </w:rPr>
        <w:t>which Austra</w:t>
      </w:r>
      <w:r w:rsidR="00485476">
        <w:rPr>
          <w:rFonts w:asciiTheme="minorHAnsi" w:eastAsia="Calibri" w:hAnsiTheme="minorHAnsi" w:cstheme="minorHAnsi"/>
          <w:color w:val="auto"/>
          <w:kern w:val="2"/>
          <w14:ligatures w14:val="standardContextual"/>
        </w:rPr>
        <w:t>lia is party to</w:t>
      </w:r>
      <w:r w:rsidR="00AB13D8">
        <w:rPr>
          <w:rFonts w:asciiTheme="minorHAnsi" w:eastAsia="Calibri" w:hAnsiTheme="minorHAnsi" w:cstheme="minorHAnsi"/>
          <w:color w:val="auto"/>
          <w:kern w:val="2"/>
          <w14:ligatures w14:val="standardContextual"/>
        </w:rPr>
        <w:t xml:space="preserve"> including the </w:t>
      </w:r>
      <w:r w:rsidR="00AB13D8" w:rsidRPr="008C5402">
        <w:rPr>
          <w:rFonts w:asciiTheme="minorHAnsi" w:eastAsia="Calibri" w:hAnsiTheme="minorHAnsi" w:cstheme="minorHAnsi"/>
          <w:i/>
          <w:iCs/>
          <w:color w:val="auto"/>
          <w:kern w:val="2"/>
          <w14:ligatures w14:val="standardContextual"/>
        </w:rPr>
        <w:t>CRPD</w:t>
      </w:r>
      <w:r w:rsidR="00AB13D8">
        <w:rPr>
          <w:rFonts w:asciiTheme="minorHAnsi" w:eastAsia="Calibri" w:hAnsiTheme="minorHAnsi" w:cstheme="minorHAnsi"/>
          <w:color w:val="auto"/>
          <w:kern w:val="2"/>
          <w14:ligatures w14:val="standardContextual"/>
        </w:rPr>
        <w:t>,</w:t>
      </w:r>
      <w:r w:rsidR="00485476">
        <w:rPr>
          <w:rFonts w:asciiTheme="minorHAnsi" w:eastAsia="Calibri" w:hAnsiTheme="minorHAnsi" w:cstheme="minorHAnsi"/>
          <w:color w:val="auto"/>
          <w:kern w:val="2"/>
          <w14:ligatures w14:val="standardContextual"/>
        </w:rPr>
        <w:t xml:space="preserve"> </w:t>
      </w:r>
      <w:r w:rsidR="00AB13D8">
        <w:rPr>
          <w:rFonts w:asciiTheme="minorHAnsi" w:eastAsia="Calibri" w:hAnsiTheme="minorHAnsi" w:cstheme="minorHAnsi"/>
          <w:color w:val="auto"/>
          <w:kern w:val="2"/>
          <w14:ligatures w14:val="standardContextual"/>
        </w:rPr>
        <w:t>p</w:t>
      </w:r>
      <w:r w:rsidR="00AB13D8" w:rsidRPr="00AB13D8">
        <w:t>eople with disability continue to experience discrimination and poorer life outcomes across all life domains including employment, when compared with those without disability.</w:t>
      </w:r>
      <w:r w:rsidR="00AB13D8" w:rsidRPr="00AB13D8">
        <w:rPr>
          <w:vertAlign w:val="superscript"/>
        </w:rPr>
        <w:footnoteReference w:id="2"/>
      </w:r>
    </w:p>
    <w:p w14:paraId="6AD7E09C" w14:textId="4F031574" w:rsidR="00723625" w:rsidRDefault="00723625" w:rsidP="00090956">
      <w:pPr>
        <w:spacing w:before="240" w:after="240" w:line="360" w:lineRule="auto"/>
        <w:rPr>
          <w:rFonts w:ascii="Arial" w:eastAsia="Arial" w:hAnsi="Arial" w:cs="Times New Roman"/>
        </w:rPr>
      </w:pPr>
      <w:r w:rsidRPr="00723625">
        <w:rPr>
          <w:rFonts w:ascii="Arial" w:eastAsia="Arial" w:hAnsi="Arial" w:cs="Times New Roman"/>
        </w:rPr>
        <w:t>As the Disability Royal Commission</w:t>
      </w:r>
      <w:r w:rsidR="007E5B0A">
        <w:rPr>
          <w:rFonts w:ascii="Arial" w:eastAsia="Arial" w:hAnsi="Arial" w:cs="Times New Roman"/>
        </w:rPr>
        <w:t xml:space="preserve"> (the </w:t>
      </w:r>
      <w:r w:rsidR="00CC1E55">
        <w:rPr>
          <w:rFonts w:ascii="Arial" w:eastAsia="Arial" w:hAnsi="Arial" w:cs="Times New Roman"/>
        </w:rPr>
        <w:t xml:space="preserve">Royal </w:t>
      </w:r>
      <w:r w:rsidR="007E5B0A">
        <w:rPr>
          <w:rFonts w:ascii="Arial" w:eastAsia="Arial" w:hAnsi="Arial" w:cs="Times New Roman"/>
        </w:rPr>
        <w:t>Commission)</w:t>
      </w:r>
      <w:r w:rsidRPr="00723625">
        <w:rPr>
          <w:rFonts w:ascii="Arial" w:eastAsia="Arial" w:hAnsi="Arial" w:cs="Times New Roman"/>
        </w:rPr>
        <w:t xml:space="preserve"> found, consistently poor outcomes in employment for people with disability are caused by attitudinal barriers, physical and environmental barriers, organisational barriers, and structural barriers.</w:t>
      </w:r>
      <w:r w:rsidRPr="00723625">
        <w:rPr>
          <w:rFonts w:ascii="Arial" w:eastAsia="Arial" w:hAnsi="Arial" w:cs="Times New Roman"/>
          <w:vertAlign w:val="superscript"/>
        </w:rPr>
        <w:footnoteReference w:id="3"/>
      </w:r>
    </w:p>
    <w:p w14:paraId="4CEA6298" w14:textId="77777777" w:rsidR="004F6688" w:rsidRDefault="00485476" w:rsidP="00090956">
      <w:pPr>
        <w:spacing w:before="240" w:after="240" w:line="360" w:lineRule="auto"/>
        <w:rPr>
          <w:rFonts w:ascii="Arial" w:eastAsia="Arial" w:hAnsi="Arial" w:cs="Times New Roman"/>
        </w:rPr>
      </w:pPr>
      <w:r>
        <w:rPr>
          <w:rFonts w:ascii="Arial" w:eastAsia="Arial" w:hAnsi="Arial" w:cs="Times New Roman"/>
        </w:rPr>
        <w:t>PWDA acknowledges the</w:t>
      </w:r>
      <w:r w:rsidR="00392A39">
        <w:rPr>
          <w:rFonts w:ascii="Arial" w:eastAsia="Arial" w:hAnsi="Arial" w:cs="Times New Roman"/>
        </w:rPr>
        <w:t xml:space="preserve"> </w:t>
      </w:r>
      <w:r>
        <w:rPr>
          <w:rFonts w:ascii="Arial" w:eastAsia="Arial" w:hAnsi="Arial" w:cs="Times New Roman"/>
        </w:rPr>
        <w:t xml:space="preserve">work being undertaken by all Australian governments to improve employment outcomes for people with disability. </w:t>
      </w:r>
      <w:r w:rsidR="00832F2C">
        <w:rPr>
          <w:rFonts w:ascii="Arial" w:eastAsia="Arial" w:hAnsi="Arial" w:cs="Times New Roman"/>
        </w:rPr>
        <w:t xml:space="preserve">We note and support the important establishment of the </w:t>
      </w:r>
      <w:r w:rsidR="00832F2C" w:rsidRPr="00211027">
        <w:rPr>
          <w:rFonts w:ascii="Arial" w:eastAsia="Arial" w:hAnsi="Arial" w:cs="Times New Roman"/>
          <w:b/>
          <w:bCs/>
        </w:rPr>
        <w:t>Structural Adjustment Fund</w:t>
      </w:r>
      <w:r w:rsidR="00832F2C">
        <w:rPr>
          <w:rFonts w:ascii="Arial" w:eastAsia="Arial" w:hAnsi="Arial" w:cs="Times New Roman"/>
        </w:rPr>
        <w:t xml:space="preserve"> and the </w:t>
      </w:r>
      <w:r w:rsidR="00832F2C" w:rsidRPr="00211027">
        <w:rPr>
          <w:rFonts w:ascii="Arial" w:eastAsia="Arial" w:hAnsi="Arial" w:cs="Times New Roman"/>
          <w:b/>
          <w:bCs/>
        </w:rPr>
        <w:t>Disability Employment Centre of Excellence</w:t>
      </w:r>
      <w:r w:rsidR="00832F2C">
        <w:rPr>
          <w:rFonts w:ascii="Arial" w:eastAsia="Arial" w:hAnsi="Arial" w:cs="Times New Roman"/>
        </w:rPr>
        <w:t xml:space="preserve">. </w:t>
      </w:r>
    </w:p>
    <w:p w14:paraId="7AEB11DA" w14:textId="16F21F9E" w:rsidR="000A73D9" w:rsidRPr="00BD2ACB" w:rsidRDefault="002B51D0" w:rsidP="005854D8">
      <w:pPr>
        <w:pStyle w:val="Heading3"/>
        <w:rPr>
          <w:rFonts w:eastAsia="Arial"/>
        </w:rPr>
      </w:pPr>
      <w:bookmarkStart w:id="70" w:name="_Toc204683173"/>
      <w:r>
        <w:rPr>
          <w:rFonts w:eastAsia="Arial"/>
        </w:rPr>
        <w:t>Core</w:t>
      </w:r>
      <w:r w:rsidR="005854D8">
        <w:rPr>
          <w:rFonts w:eastAsia="Arial"/>
        </w:rPr>
        <w:t xml:space="preserve"> recommendations </w:t>
      </w:r>
      <w:r w:rsidR="000278B0">
        <w:rPr>
          <w:rFonts w:eastAsia="Arial"/>
        </w:rPr>
        <w:t>for</w:t>
      </w:r>
      <w:r w:rsidR="005854D8">
        <w:rPr>
          <w:rFonts w:eastAsia="Arial"/>
        </w:rPr>
        <w:t xml:space="preserve"> </w:t>
      </w:r>
      <w:r w:rsidR="00031805">
        <w:rPr>
          <w:rFonts w:eastAsia="Arial"/>
        </w:rPr>
        <w:t>improving inclusive and open employment outcomes for people with disability</w:t>
      </w:r>
      <w:bookmarkEnd w:id="70"/>
      <w:r w:rsidR="00031805">
        <w:rPr>
          <w:rFonts w:eastAsia="Arial"/>
        </w:rPr>
        <w:t xml:space="preserve"> </w:t>
      </w:r>
    </w:p>
    <w:p w14:paraId="295649A4" w14:textId="4F4D3859" w:rsidR="000A73D9" w:rsidRDefault="000A7F56" w:rsidP="00090956">
      <w:pPr>
        <w:pStyle w:val="ListParagraph"/>
        <w:numPr>
          <w:ilvl w:val="0"/>
          <w:numId w:val="14"/>
        </w:numPr>
        <w:spacing w:before="240" w:after="240" w:line="360" w:lineRule="auto"/>
      </w:pPr>
      <w:r>
        <w:t>All s</w:t>
      </w:r>
      <w:r w:rsidR="002B4CA3" w:rsidRPr="000A73D9">
        <w:t xml:space="preserve">trategies </w:t>
      </w:r>
      <w:r w:rsidR="000A73D9">
        <w:t xml:space="preserve">to improve </w:t>
      </w:r>
      <w:r w:rsidR="00031805">
        <w:t xml:space="preserve">inclusive and open </w:t>
      </w:r>
      <w:r w:rsidR="000A73D9">
        <w:t xml:space="preserve">employment outcomes </w:t>
      </w:r>
      <w:r w:rsidR="005E42A5">
        <w:t xml:space="preserve">for people with disability </w:t>
      </w:r>
      <w:r w:rsidR="002B4CA3" w:rsidRPr="000A73D9">
        <w:t>must</w:t>
      </w:r>
      <w:r w:rsidR="00485476" w:rsidRPr="000A73D9">
        <w:t xml:space="preserve"> </w:t>
      </w:r>
      <w:r w:rsidR="008A06A2">
        <w:t xml:space="preserve">consider </w:t>
      </w:r>
      <w:r w:rsidR="00031805">
        <w:t xml:space="preserve">and be referenced against </w:t>
      </w:r>
      <w:r w:rsidR="008A06A2">
        <w:t xml:space="preserve">how they will </w:t>
      </w:r>
      <w:r w:rsidR="00CF06B3">
        <w:t>address</w:t>
      </w:r>
      <w:r w:rsidR="002B4CA3" w:rsidRPr="00E12004">
        <w:t xml:space="preserve"> </w:t>
      </w:r>
      <w:r w:rsidR="002B1991">
        <w:rPr>
          <w:b/>
          <w:bCs/>
        </w:rPr>
        <w:t xml:space="preserve">the </w:t>
      </w:r>
      <w:r w:rsidR="00485476" w:rsidRPr="00BD2ACB">
        <w:rPr>
          <w:b/>
          <w:bCs/>
        </w:rPr>
        <w:t>barriers</w:t>
      </w:r>
      <w:r w:rsidR="00485476" w:rsidRPr="000A73D9">
        <w:t xml:space="preserve"> </w:t>
      </w:r>
      <w:r w:rsidR="00485476" w:rsidRPr="00E12004">
        <w:rPr>
          <w:b/>
          <w:bCs/>
        </w:rPr>
        <w:t xml:space="preserve">to </w:t>
      </w:r>
      <w:r w:rsidR="002B4CA3" w:rsidRPr="00E12004">
        <w:rPr>
          <w:b/>
          <w:bCs/>
        </w:rPr>
        <w:t>employment</w:t>
      </w:r>
      <w:r w:rsidR="00485476" w:rsidRPr="000A73D9">
        <w:t xml:space="preserve"> identified by the </w:t>
      </w:r>
      <w:r w:rsidR="00CC1E55" w:rsidRPr="000A73D9">
        <w:t xml:space="preserve">Royal </w:t>
      </w:r>
      <w:r w:rsidR="00485476" w:rsidRPr="000A73D9">
        <w:t>Commission</w:t>
      </w:r>
      <w:r w:rsidR="008111D3" w:rsidRPr="000A73D9">
        <w:t xml:space="preserve">. We note that </w:t>
      </w:r>
      <w:r w:rsidR="001014B3" w:rsidRPr="000A73D9">
        <w:t xml:space="preserve">the negative impact of </w:t>
      </w:r>
      <w:r w:rsidR="008111D3" w:rsidRPr="000A73D9">
        <w:t xml:space="preserve">such barriers </w:t>
      </w:r>
      <w:r w:rsidR="001014B3" w:rsidRPr="000A73D9">
        <w:t>is exacerbated</w:t>
      </w:r>
      <w:r w:rsidR="008111D3" w:rsidRPr="000A73D9">
        <w:t xml:space="preserve"> for women with disability, </w:t>
      </w:r>
      <w:r w:rsidR="008111D3" w:rsidRPr="000A73D9">
        <w:lastRenderedPageBreak/>
        <w:t>LGBTQIA+ people with disability, First Nations people with disability, and people with disability from culturally and linguistically diverse communities</w:t>
      </w:r>
      <w:r w:rsidR="00211027" w:rsidRPr="000A73D9">
        <w:t>.</w:t>
      </w:r>
      <w:r w:rsidR="00211027">
        <w:rPr>
          <w:rStyle w:val="FootnoteReference"/>
        </w:rPr>
        <w:footnoteReference w:id="4"/>
      </w:r>
      <w:r w:rsidR="008111D3" w:rsidRPr="000A73D9">
        <w:t xml:space="preserve"> </w:t>
      </w:r>
    </w:p>
    <w:p w14:paraId="1EAC7308" w14:textId="1AE11371" w:rsidR="00D54773" w:rsidRDefault="00D54773" w:rsidP="00090956">
      <w:pPr>
        <w:pStyle w:val="ListParagraph"/>
        <w:numPr>
          <w:ilvl w:val="0"/>
          <w:numId w:val="14"/>
        </w:numPr>
        <w:spacing w:before="240" w:after="240" w:line="360" w:lineRule="auto"/>
      </w:pPr>
      <w:r>
        <w:t xml:space="preserve">A </w:t>
      </w:r>
      <w:r w:rsidRPr="00331AF6">
        <w:rPr>
          <w:b/>
          <w:bCs/>
        </w:rPr>
        <w:t xml:space="preserve">Human Rights </w:t>
      </w:r>
      <w:r w:rsidR="00DA74FB" w:rsidRPr="00331AF6">
        <w:rPr>
          <w:b/>
          <w:bCs/>
        </w:rPr>
        <w:t>model of disability</w:t>
      </w:r>
      <w:r w:rsidR="00DA74FB">
        <w:t xml:space="preserve"> must </w:t>
      </w:r>
      <w:r w:rsidR="00331AF6">
        <w:t>inform all</w:t>
      </w:r>
      <w:r w:rsidR="00DA74FB">
        <w:t xml:space="preserve"> policy development and decision-making</w:t>
      </w:r>
      <w:r w:rsidR="001666A6">
        <w:t>.</w:t>
      </w:r>
      <w:r w:rsidR="002D2FF6">
        <w:t xml:space="preserve"> The Human Rights model </w:t>
      </w:r>
      <w:r w:rsidR="00912BAE">
        <w:t xml:space="preserve">is central to the </w:t>
      </w:r>
      <w:r w:rsidR="00912BAE" w:rsidRPr="00912BAE">
        <w:rPr>
          <w:i/>
          <w:iCs/>
        </w:rPr>
        <w:t>CRPD</w:t>
      </w:r>
      <w:r w:rsidR="00912BAE">
        <w:t xml:space="preserve"> and based on inclusive autonomy, inclusive equalit</w:t>
      </w:r>
      <w:r w:rsidR="00076590">
        <w:t>y and recognition of inherent dignity.</w:t>
      </w:r>
      <w:r w:rsidR="00225C24">
        <w:rPr>
          <w:rStyle w:val="FootnoteReference"/>
        </w:rPr>
        <w:footnoteReference w:id="5"/>
      </w:r>
      <w:r w:rsidR="002C2ADE">
        <w:t xml:space="preserve"> The </w:t>
      </w:r>
      <w:r w:rsidR="00E60D8B">
        <w:t xml:space="preserve">United Nations </w:t>
      </w:r>
      <w:r w:rsidR="002C2ADE">
        <w:t>Committee o</w:t>
      </w:r>
      <w:r w:rsidR="00CF4CD6">
        <w:t>n</w:t>
      </w:r>
      <w:r w:rsidR="002C2ADE">
        <w:t xml:space="preserve"> the Rights of Person</w:t>
      </w:r>
      <w:r w:rsidR="008325DD">
        <w:t>s</w:t>
      </w:r>
      <w:r w:rsidR="002C2ADE">
        <w:t xml:space="preserve"> with Disabilities states that</w:t>
      </w:r>
    </w:p>
    <w:p w14:paraId="11894BC2" w14:textId="3FB4C382" w:rsidR="002C2ADE" w:rsidRDefault="005854D8" w:rsidP="005854D8">
      <w:pPr>
        <w:pStyle w:val="ListParagraph"/>
        <w:numPr>
          <w:ilvl w:val="0"/>
          <w:numId w:val="0"/>
        </w:numPr>
        <w:spacing w:before="240" w:after="240" w:line="360" w:lineRule="auto"/>
        <w:ind w:left="720"/>
      </w:pPr>
      <w:r w:rsidRPr="005854D8">
        <w:rPr>
          <w:color w:val="007BB8"/>
        </w:rPr>
        <w:t>The human rights model of disability recognizes that disability is a social con</w:t>
      </w:r>
      <w:r w:rsidR="00782FE9">
        <w:rPr>
          <w:color w:val="007BB8"/>
        </w:rPr>
        <w:t>struct</w:t>
      </w:r>
      <w:r w:rsidRPr="005854D8">
        <w:rPr>
          <w:color w:val="007BB8"/>
        </w:rPr>
        <w:t xml:space="preserve"> and </w:t>
      </w:r>
      <w:r w:rsidRPr="00952E61">
        <w:rPr>
          <w:b/>
          <w:bCs/>
          <w:i/>
          <w:iCs/>
          <w:color w:val="007BB8"/>
        </w:rPr>
        <w:t>impairments must not be taken as a legitimate ground for the denial or restriction of human rights</w:t>
      </w:r>
      <w:r w:rsidRPr="005854D8">
        <w:rPr>
          <w:color w:val="007BB8"/>
        </w:rPr>
        <w:t>. It acknowledges that disability is one of several layers of identity. Hence disability laws and policies must take the diversity of persons with disabilities into account. It also recognizes that human rights are interdependent, interrelated, and indivisible</w:t>
      </w:r>
      <w:r>
        <w:t>.</w:t>
      </w:r>
      <w:r w:rsidR="00431E13">
        <w:rPr>
          <w:rStyle w:val="FootnoteReference"/>
        </w:rPr>
        <w:footnoteReference w:id="6"/>
      </w:r>
      <w:r w:rsidR="005D3EFE">
        <w:t xml:space="preserve"> [emphasis added]</w:t>
      </w:r>
    </w:p>
    <w:p w14:paraId="67371D24" w14:textId="4A12F630" w:rsidR="00211027" w:rsidRPr="00BD2ACB" w:rsidRDefault="000A73D9" w:rsidP="00090956">
      <w:pPr>
        <w:pStyle w:val="ListParagraph"/>
        <w:numPr>
          <w:ilvl w:val="0"/>
          <w:numId w:val="14"/>
        </w:numPr>
        <w:spacing w:before="240" w:after="240" w:line="360" w:lineRule="auto"/>
      </w:pPr>
      <w:r w:rsidRPr="00BD2ACB">
        <w:t>A</w:t>
      </w:r>
      <w:r w:rsidR="002B4CA3" w:rsidRPr="00BD2ACB">
        <w:t>ll strategies</w:t>
      </w:r>
      <w:r w:rsidR="00FB01F1">
        <w:t xml:space="preserve">, </w:t>
      </w:r>
      <w:r w:rsidR="002B4CA3" w:rsidRPr="00BD2ACB">
        <w:t xml:space="preserve">policy </w:t>
      </w:r>
      <w:r w:rsidR="00392A39" w:rsidRPr="00BD2ACB">
        <w:t>responses</w:t>
      </w:r>
      <w:r w:rsidR="002B4CA3" w:rsidRPr="00BD2ACB">
        <w:t xml:space="preserve"> </w:t>
      </w:r>
      <w:r w:rsidR="00FB01F1">
        <w:t xml:space="preserve">and decision-making affecting people with disability </w:t>
      </w:r>
      <w:r w:rsidR="002B4CA3" w:rsidRPr="00BD2ACB">
        <w:t xml:space="preserve">must be </w:t>
      </w:r>
      <w:r w:rsidRPr="00BD2ACB">
        <w:t xml:space="preserve">informed by the </w:t>
      </w:r>
      <w:r w:rsidRPr="00BD2ACB">
        <w:rPr>
          <w:b/>
          <w:bCs/>
        </w:rPr>
        <w:t>lived experience of people with disability</w:t>
      </w:r>
      <w:r w:rsidR="006E599C" w:rsidRPr="006E599C">
        <w:t>,</w:t>
      </w:r>
      <w:r w:rsidRPr="00BD2ACB">
        <w:t xml:space="preserve"> and </w:t>
      </w:r>
      <w:r w:rsidR="002B4CA3" w:rsidRPr="00BD2ACB">
        <w:t>developed in</w:t>
      </w:r>
      <w:r w:rsidR="00392A39" w:rsidRPr="00BD2ACB">
        <w:t xml:space="preserve"> </w:t>
      </w:r>
      <w:r w:rsidR="002B4CA3" w:rsidRPr="00BD2ACB">
        <w:t xml:space="preserve">a </w:t>
      </w:r>
      <w:r w:rsidR="00392A39" w:rsidRPr="00BD2ACB">
        <w:t>consultation</w:t>
      </w:r>
      <w:r w:rsidR="002B4CA3" w:rsidRPr="00BD2ACB">
        <w:t xml:space="preserve"> and co-design process wit</w:t>
      </w:r>
      <w:r w:rsidR="00392A39" w:rsidRPr="00BD2ACB">
        <w:t>h</w:t>
      </w:r>
      <w:r w:rsidR="002B4CA3" w:rsidRPr="00BD2ACB">
        <w:t xml:space="preserve"> people with disability and their </w:t>
      </w:r>
      <w:r w:rsidR="00392A39" w:rsidRPr="00BD2ACB">
        <w:t>representatives</w:t>
      </w:r>
      <w:r w:rsidR="002B4CA3" w:rsidRPr="00BD2ACB">
        <w:t>.</w:t>
      </w:r>
      <w:r w:rsidR="00312CE7">
        <w:rPr>
          <w:rStyle w:val="FootnoteReference"/>
        </w:rPr>
        <w:footnoteReference w:id="7"/>
      </w:r>
      <w:r w:rsidR="002B4CA3" w:rsidRPr="00BD2ACB">
        <w:t xml:space="preserve">  </w:t>
      </w:r>
      <w:r w:rsidR="00485476" w:rsidRPr="00BD2ACB">
        <w:t xml:space="preserve"> </w:t>
      </w:r>
    </w:p>
    <w:p w14:paraId="06EF2ECD" w14:textId="77777777" w:rsidR="00211027" w:rsidRDefault="00211027" w:rsidP="00090956">
      <w:pPr>
        <w:spacing w:before="240" w:after="240" w:line="360" w:lineRule="auto"/>
        <w:rPr>
          <w:rFonts w:ascii="Arial" w:eastAsia="Arial" w:hAnsi="Arial" w:cs="Times New Roman"/>
        </w:rPr>
      </w:pPr>
    </w:p>
    <w:p w14:paraId="44E4F596" w14:textId="77777777" w:rsidR="00211027" w:rsidRDefault="00211027" w:rsidP="00090956">
      <w:pPr>
        <w:spacing w:before="240" w:after="240" w:line="360" w:lineRule="auto"/>
        <w:rPr>
          <w:rFonts w:ascii="Arial" w:eastAsia="Arial" w:hAnsi="Arial" w:cs="Times New Roman"/>
        </w:rPr>
      </w:pPr>
    </w:p>
    <w:p w14:paraId="326D40A0" w14:textId="27973DDA" w:rsidR="00485476" w:rsidRPr="00723625" w:rsidRDefault="00485476" w:rsidP="00090956">
      <w:pPr>
        <w:spacing w:before="240" w:after="240" w:line="360" w:lineRule="auto"/>
        <w:rPr>
          <w:rFonts w:ascii="Arial" w:eastAsia="Arial" w:hAnsi="Arial" w:cs="Times New Roman"/>
        </w:rPr>
      </w:pPr>
    </w:p>
    <w:p w14:paraId="7101C6BC" w14:textId="51685B4F" w:rsidR="00723625" w:rsidRPr="00392A39" w:rsidRDefault="00392A39" w:rsidP="000D6275">
      <w:pPr>
        <w:keepNext/>
        <w:keepLines/>
        <w:spacing w:after="360" w:line="240" w:lineRule="auto"/>
        <w:outlineLvl w:val="0"/>
        <w:rPr>
          <w:rFonts w:ascii="VAG Rounded" w:eastAsiaTheme="majorEastAsia" w:hAnsi="VAG Rounded" w:cstheme="majorBidi"/>
          <w:b/>
          <w:color w:val="005496" w:themeColor="text2"/>
          <w:spacing w:val="14"/>
          <w:sz w:val="56"/>
          <w:szCs w:val="32"/>
        </w:rPr>
      </w:pPr>
      <w:bookmarkStart w:id="71" w:name="_Toc204683174"/>
      <w:r w:rsidRPr="00392A39">
        <w:rPr>
          <w:rFonts w:ascii="VAG Rounded" w:eastAsiaTheme="majorEastAsia" w:hAnsi="VAG Rounded" w:cstheme="majorBidi"/>
          <w:b/>
          <w:color w:val="005496" w:themeColor="text2"/>
          <w:spacing w:val="14"/>
          <w:sz w:val="56"/>
          <w:szCs w:val="32"/>
        </w:rPr>
        <w:lastRenderedPageBreak/>
        <w:t>PWDA position on segregated employment settings and subminimum wages</w:t>
      </w:r>
      <w:bookmarkEnd w:id="71"/>
    </w:p>
    <w:p w14:paraId="2410FD38" w14:textId="77777777" w:rsidR="00392A39" w:rsidRPr="00392A39" w:rsidRDefault="00392A39" w:rsidP="00090956">
      <w:pPr>
        <w:keepNext/>
        <w:keepLines/>
        <w:spacing w:after="240" w:line="360" w:lineRule="auto"/>
        <w:outlineLvl w:val="2"/>
        <w:rPr>
          <w:rFonts w:ascii="VAG Rounded" w:eastAsia="Times New Roman" w:hAnsi="VAG Rounded" w:cs="Times New Roman"/>
          <w:color w:val="00884F"/>
          <w:sz w:val="32"/>
          <w:szCs w:val="32"/>
        </w:rPr>
      </w:pPr>
      <w:bookmarkStart w:id="72" w:name="_Toc204683175"/>
      <w:r w:rsidRPr="00392A39">
        <w:rPr>
          <w:rFonts w:ascii="VAG Rounded" w:eastAsia="Times New Roman" w:hAnsi="VAG Rounded" w:cs="Times New Roman"/>
          <w:color w:val="00884F"/>
          <w:sz w:val="32"/>
          <w:szCs w:val="32"/>
        </w:rPr>
        <w:t>Segregated settings</w:t>
      </w:r>
      <w:bookmarkEnd w:id="72"/>
    </w:p>
    <w:p w14:paraId="3ACF0577" w14:textId="13BEA261" w:rsidR="00392A39" w:rsidRPr="00392A39" w:rsidRDefault="00392A39" w:rsidP="00090956">
      <w:pPr>
        <w:spacing w:before="240" w:after="240" w:line="360" w:lineRule="auto"/>
        <w:rPr>
          <w:rFonts w:ascii="Arial" w:eastAsia="Arial" w:hAnsi="Arial" w:cs="Arial"/>
          <w:color w:val="000000"/>
          <w:lang w:val="en-US"/>
        </w:rPr>
      </w:pPr>
      <w:r w:rsidRPr="00392A39">
        <w:rPr>
          <w:rFonts w:ascii="Arial" w:eastAsia="Arial" w:hAnsi="Arial" w:cs="Arial"/>
          <w:color w:val="000000"/>
          <w:lang w:val="en-US"/>
        </w:rPr>
        <w:t xml:space="preserve">PWDA is opposed to all forms of segregation </w:t>
      </w:r>
      <w:r w:rsidR="0069570E">
        <w:rPr>
          <w:rFonts w:ascii="Arial" w:eastAsia="Arial" w:hAnsi="Arial" w:cs="Arial"/>
          <w:color w:val="000000"/>
          <w:lang w:val="en-US"/>
        </w:rPr>
        <w:t xml:space="preserve">including in housing, education and </w:t>
      </w:r>
      <w:r w:rsidRPr="00392A39">
        <w:rPr>
          <w:rFonts w:ascii="Arial" w:eastAsia="Arial" w:hAnsi="Arial" w:cs="Arial"/>
          <w:color w:val="000000"/>
          <w:lang w:val="en-US"/>
        </w:rPr>
        <w:t>employment.</w:t>
      </w:r>
      <w:r w:rsidRPr="00392A39">
        <w:rPr>
          <w:rFonts w:ascii="Arial" w:eastAsia="Arial" w:hAnsi="Arial" w:cs="Arial"/>
          <w:color w:val="000000"/>
          <w:vertAlign w:val="superscript"/>
          <w:lang w:val="en-US"/>
        </w:rPr>
        <w:footnoteReference w:id="8"/>
      </w:r>
      <w:r w:rsidRPr="00392A39">
        <w:rPr>
          <w:rFonts w:ascii="Arial" w:eastAsia="Arial" w:hAnsi="Arial" w:cs="Arial"/>
          <w:color w:val="000000"/>
          <w:lang w:val="en-US"/>
        </w:rPr>
        <w:t xml:space="preserve"> PWDA views </w:t>
      </w:r>
      <w:r w:rsidR="00CE76EE">
        <w:rPr>
          <w:rFonts w:ascii="Arial" w:eastAsia="Arial" w:hAnsi="Arial" w:cs="Arial"/>
          <w:color w:val="000000"/>
          <w:lang w:val="en-US"/>
        </w:rPr>
        <w:t xml:space="preserve">segregated employment </w:t>
      </w:r>
      <w:r w:rsidR="00CE76EE" w:rsidRPr="00392A39">
        <w:rPr>
          <w:rFonts w:ascii="Arial" w:eastAsia="Arial" w:hAnsi="Arial" w:cs="Arial"/>
          <w:color w:val="000000"/>
          <w:lang w:val="en-US"/>
        </w:rPr>
        <w:t>settings</w:t>
      </w:r>
      <w:r w:rsidRPr="00392A39">
        <w:rPr>
          <w:rFonts w:ascii="Arial" w:eastAsia="Arial" w:hAnsi="Arial" w:cs="Arial"/>
          <w:color w:val="000000"/>
          <w:lang w:val="en-US"/>
        </w:rPr>
        <w:t xml:space="preserve"> such as </w:t>
      </w:r>
      <w:r w:rsidR="00CE76EE" w:rsidRPr="00392A39">
        <w:rPr>
          <w:rFonts w:ascii="Arial" w:eastAsia="Arial" w:hAnsi="Arial" w:cs="Arial"/>
          <w:color w:val="000000"/>
          <w:lang w:val="en-US"/>
        </w:rPr>
        <w:t>Australian Disability Enterprises (ADE’s)</w:t>
      </w:r>
      <w:r w:rsidRPr="00392A39">
        <w:rPr>
          <w:rFonts w:ascii="Arial" w:eastAsia="Arial" w:hAnsi="Arial" w:cs="Arial"/>
          <w:color w:val="000000"/>
          <w:lang w:val="en-US"/>
        </w:rPr>
        <w:t xml:space="preserve"> as discriminatory</w:t>
      </w:r>
      <w:r w:rsidR="00AE7AA6">
        <w:rPr>
          <w:rFonts w:ascii="Arial" w:eastAsia="Arial" w:hAnsi="Arial" w:cs="Arial"/>
          <w:color w:val="000000"/>
          <w:lang w:val="en-US"/>
        </w:rPr>
        <w:t>,</w:t>
      </w:r>
      <w:r w:rsidRPr="00392A39">
        <w:rPr>
          <w:rFonts w:ascii="Arial" w:eastAsia="Arial" w:hAnsi="Arial" w:cs="Arial"/>
          <w:color w:val="000000"/>
          <w:lang w:val="en-US"/>
        </w:rPr>
        <w:t xml:space="preserve"> and an affront to human dignity and the rights-based framework articulated by the </w:t>
      </w:r>
      <w:r w:rsidRPr="008C5402">
        <w:rPr>
          <w:rFonts w:ascii="Arial" w:eastAsia="Arial" w:hAnsi="Arial" w:cs="Arial"/>
          <w:i/>
          <w:iCs/>
          <w:color w:val="000000"/>
          <w:lang w:val="en-US"/>
        </w:rPr>
        <w:t>CRPD</w:t>
      </w:r>
      <w:r w:rsidRPr="00392A39">
        <w:rPr>
          <w:rFonts w:ascii="Arial" w:eastAsia="Arial" w:hAnsi="Arial" w:cs="Arial"/>
          <w:color w:val="000000"/>
          <w:lang w:val="en-US"/>
        </w:rPr>
        <w:t>.</w:t>
      </w:r>
      <w:r w:rsidRPr="00392A39">
        <w:rPr>
          <w:rFonts w:ascii="Arial" w:eastAsia="Arial" w:hAnsi="Arial" w:cs="Arial"/>
          <w:color w:val="000000"/>
          <w:vertAlign w:val="superscript"/>
          <w:lang w:val="en-US"/>
        </w:rPr>
        <w:footnoteReference w:id="9"/>
      </w:r>
      <w:r w:rsidRPr="00392A39">
        <w:rPr>
          <w:rFonts w:ascii="Arial" w:eastAsia="Arial" w:hAnsi="Arial" w:cs="Arial"/>
          <w:color w:val="000000"/>
          <w:lang w:val="en-US"/>
        </w:rPr>
        <w:t xml:space="preserve"> The </w:t>
      </w:r>
      <w:r w:rsidR="00CC1E55">
        <w:rPr>
          <w:rFonts w:ascii="Arial" w:eastAsia="Arial" w:hAnsi="Arial" w:cs="Arial"/>
          <w:color w:val="000000"/>
          <w:lang w:val="en-US"/>
        </w:rPr>
        <w:t xml:space="preserve">Royal </w:t>
      </w:r>
      <w:r w:rsidRPr="00392A39">
        <w:rPr>
          <w:rFonts w:ascii="Arial" w:eastAsia="Arial" w:hAnsi="Arial" w:cs="Arial"/>
          <w:color w:val="000000"/>
          <w:lang w:val="en-US"/>
        </w:rPr>
        <w:t>Commission found that segregated settings may put people with disability at increased risk of violence, abuse, neglect and exploitation.</w:t>
      </w:r>
      <w:r w:rsidRPr="00392A39">
        <w:rPr>
          <w:rFonts w:ascii="Arial" w:eastAsia="Arial" w:hAnsi="Arial" w:cs="Arial"/>
          <w:color w:val="000000"/>
          <w:vertAlign w:val="superscript"/>
          <w:lang w:val="en-US"/>
        </w:rPr>
        <w:footnoteReference w:id="10"/>
      </w:r>
      <w:r w:rsidRPr="00392A39">
        <w:rPr>
          <w:rFonts w:ascii="Arial" w:eastAsia="Arial" w:hAnsi="Arial" w:cs="Arial"/>
          <w:color w:val="000000"/>
          <w:lang w:val="en-US"/>
        </w:rPr>
        <w:t xml:space="preserve"> </w:t>
      </w:r>
    </w:p>
    <w:p w14:paraId="331181F2" w14:textId="49C2E5F4" w:rsidR="00392A39" w:rsidRPr="004F6688" w:rsidRDefault="00392A39" w:rsidP="00090956">
      <w:pPr>
        <w:spacing w:before="240" w:after="240" w:line="360" w:lineRule="auto"/>
        <w:rPr>
          <w:rFonts w:ascii="Arial" w:eastAsia="Arial" w:hAnsi="Arial" w:cs="Arial"/>
          <w:b/>
          <w:bCs/>
          <w:color w:val="000000"/>
          <w:lang w:val="en-US"/>
        </w:rPr>
      </w:pPr>
      <w:r w:rsidRPr="004F6688">
        <w:rPr>
          <w:rFonts w:ascii="Arial" w:eastAsia="Arial" w:hAnsi="Arial" w:cs="Arial"/>
          <w:b/>
          <w:bCs/>
          <w:color w:val="000000"/>
          <w:lang w:val="en-US"/>
        </w:rPr>
        <w:t>PWDA supports the implementation of Disability Royal Commission Recommendation 7.32 to end all forms of segregated employment.</w:t>
      </w:r>
    </w:p>
    <w:p w14:paraId="41B2E0FA" w14:textId="1A50A3B5" w:rsidR="00392A39" w:rsidRPr="00392A39" w:rsidRDefault="00392A39" w:rsidP="00090956">
      <w:pPr>
        <w:spacing w:before="240" w:after="240" w:line="360" w:lineRule="auto"/>
        <w:rPr>
          <w:rFonts w:ascii="Arial" w:eastAsia="Arial" w:hAnsi="Arial" w:cs="Arial"/>
          <w:color w:val="000000"/>
          <w:lang w:val="en-US"/>
        </w:rPr>
      </w:pPr>
      <w:r w:rsidRPr="00392A39">
        <w:rPr>
          <w:rFonts w:ascii="Arial" w:eastAsia="Arial" w:hAnsi="Arial" w:cs="Arial"/>
          <w:color w:val="000000"/>
          <w:lang w:val="en-US"/>
        </w:rPr>
        <w:t>By segregation in employment, we mean</w:t>
      </w:r>
      <w:r w:rsidR="00CC1E55">
        <w:rPr>
          <w:rFonts w:ascii="Arial" w:eastAsia="Arial" w:hAnsi="Arial" w:cs="Arial"/>
          <w:color w:val="000000"/>
          <w:lang w:val="en-US"/>
        </w:rPr>
        <w:t xml:space="preserve">: </w:t>
      </w:r>
      <w:r w:rsidRPr="00392A39">
        <w:rPr>
          <w:rFonts w:ascii="Arial" w:eastAsia="Arial" w:hAnsi="Arial" w:cs="Arial"/>
          <w:color w:val="000000"/>
          <w:lang w:val="en-US"/>
        </w:rPr>
        <w:t xml:space="preserve">work settings which are exclusively provided for people with disability, </w:t>
      </w:r>
      <w:r w:rsidR="00C43C63">
        <w:rPr>
          <w:rFonts w:ascii="Arial" w:eastAsia="Arial" w:hAnsi="Arial" w:cs="Arial"/>
          <w:color w:val="000000"/>
          <w:lang w:val="en-US"/>
        </w:rPr>
        <w:t xml:space="preserve">including </w:t>
      </w:r>
      <w:r w:rsidRPr="00392A39">
        <w:rPr>
          <w:rFonts w:ascii="Arial" w:eastAsia="Arial" w:hAnsi="Arial" w:cs="Arial"/>
          <w:color w:val="000000"/>
          <w:lang w:val="en-US"/>
        </w:rPr>
        <w:t>where medical and ‘rehabilitation’ approaches to disability inform activities an</w:t>
      </w:r>
      <w:r w:rsidR="001014B3">
        <w:rPr>
          <w:rFonts w:ascii="Arial" w:eastAsia="Arial" w:hAnsi="Arial" w:cs="Arial"/>
          <w:color w:val="000000"/>
          <w:lang w:val="en-US"/>
        </w:rPr>
        <w:t xml:space="preserve">d </w:t>
      </w:r>
      <w:proofErr w:type="spellStart"/>
      <w:r w:rsidR="001014B3">
        <w:rPr>
          <w:rFonts w:ascii="Arial" w:eastAsia="Arial" w:hAnsi="Arial" w:cs="Arial"/>
          <w:color w:val="000000"/>
          <w:lang w:val="en-US"/>
        </w:rPr>
        <w:t>organisational</w:t>
      </w:r>
      <w:proofErr w:type="spellEnd"/>
      <w:r w:rsidR="001014B3">
        <w:rPr>
          <w:rFonts w:ascii="Arial" w:eastAsia="Arial" w:hAnsi="Arial" w:cs="Arial"/>
          <w:color w:val="000000"/>
          <w:lang w:val="en-US"/>
        </w:rPr>
        <w:t xml:space="preserve"> </w:t>
      </w:r>
      <w:r w:rsidRPr="00392A39">
        <w:rPr>
          <w:rFonts w:ascii="Arial" w:eastAsia="Arial" w:hAnsi="Arial" w:cs="Arial"/>
          <w:color w:val="000000"/>
          <w:lang w:val="en-US"/>
        </w:rPr>
        <w:t>structures</w:t>
      </w:r>
      <w:r w:rsidR="00CC1E55">
        <w:rPr>
          <w:rFonts w:ascii="Arial" w:eastAsia="Arial" w:hAnsi="Arial" w:cs="Arial"/>
          <w:color w:val="000000"/>
          <w:lang w:val="en-US"/>
        </w:rPr>
        <w:t>;</w:t>
      </w:r>
      <w:r w:rsidRPr="00392A39">
        <w:rPr>
          <w:rFonts w:ascii="Arial" w:eastAsia="Arial" w:hAnsi="Arial" w:cs="Arial"/>
          <w:color w:val="000000"/>
          <w:lang w:val="en-US"/>
        </w:rPr>
        <w:t xml:space="preserve"> subminimum wages are paid</w:t>
      </w:r>
      <w:r w:rsidR="00CC1E55">
        <w:rPr>
          <w:rFonts w:ascii="Arial" w:eastAsia="Arial" w:hAnsi="Arial" w:cs="Arial"/>
          <w:color w:val="000000"/>
          <w:lang w:val="en-US"/>
        </w:rPr>
        <w:t xml:space="preserve">; </w:t>
      </w:r>
      <w:r w:rsidR="008A6B22">
        <w:rPr>
          <w:rFonts w:ascii="Arial" w:eastAsia="Arial" w:hAnsi="Arial" w:cs="Arial"/>
          <w:color w:val="000000"/>
          <w:lang w:val="en-US"/>
        </w:rPr>
        <w:t xml:space="preserve">there is little to no input into the management of the </w:t>
      </w:r>
      <w:proofErr w:type="spellStart"/>
      <w:r w:rsidR="008A6B22">
        <w:rPr>
          <w:rFonts w:ascii="Arial" w:eastAsia="Arial" w:hAnsi="Arial" w:cs="Arial"/>
          <w:color w:val="000000"/>
          <w:lang w:val="en-US"/>
        </w:rPr>
        <w:t>organisation</w:t>
      </w:r>
      <w:proofErr w:type="spellEnd"/>
      <w:r w:rsidR="008A6B22">
        <w:rPr>
          <w:rFonts w:ascii="Arial" w:eastAsia="Arial" w:hAnsi="Arial" w:cs="Arial"/>
          <w:color w:val="000000"/>
          <w:lang w:val="en-US"/>
        </w:rPr>
        <w:t xml:space="preserve"> by </w:t>
      </w:r>
      <w:r w:rsidR="008A6B22">
        <w:rPr>
          <w:rFonts w:ascii="Arial" w:eastAsia="Arial" w:hAnsi="Arial" w:cs="Arial"/>
          <w:color w:val="000000"/>
          <w:lang w:val="en-US"/>
        </w:rPr>
        <w:lastRenderedPageBreak/>
        <w:t>people with disability who work there</w:t>
      </w:r>
      <w:r w:rsidR="00CC1E55">
        <w:rPr>
          <w:rFonts w:ascii="Arial" w:eastAsia="Arial" w:hAnsi="Arial" w:cs="Arial"/>
          <w:color w:val="000000"/>
          <w:lang w:val="en-US"/>
        </w:rPr>
        <w:t>;</w:t>
      </w:r>
      <w:r w:rsidR="008A6B22">
        <w:rPr>
          <w:rFonts w:ascii="Arial" w:eastAsia="Arial" w:hAnsi="Arial" w:cs="Arial"/>
          <w:color w:val="000000"/>
          <w:lang w:val="en-US"/>
        </w:rPr>
        <w:t xml:space="preserve"> </w:t>
      </w:r>
      <w:r w:rsidRPr="00392A39">
        <w:rPr>
          <w:rFonts w:ascii="Arial" w:eastAsia="Arial" w:hAnsi="Arial" w:cs="Arial"/>
          <w:color w:val="000000"/>
          <w:lang w:val="en-US"/>
        </w:rPr>
        <w:t xml:space="preserve">and where there is little to no support and encouragement for people in that setting to engage with the broader community </w:t>
      </w:r>
      <w:r w:rsidR="001275FE">
        <w:rPr>
          <w:rFonts w:ascii="Arial" w:eastAsia="Arial" w:hAnsi="Arial" w:cs="Arial"/>
          <w:color w:val="000000"/>
          <w:lang w:val="en-US"/>
        </w:rPr>
        <w:t>and</w:t>
      </w:r>
      <w:r w:rsidRPr="00392A39">
        <w:rPr>
          <w:rFonts w:ascii="Arial" w:eastAsia="Arial" w:hAnsi="Arial" w:cs="Arial"/>
          <w:color w:val="000000"/>
          <w:lang w:val="en-US"/>
        </w:rPr>
        <w:t xml:space="preserve"> transition to open employment</w:t>
      </w:r>
      <w:r w:rsidR="00CC1E55">
        <w:rPr>
          <w:rFonts w:ascii="Arial" w:eastAsia="Arial" w:hAnsi="Arial" w:cs="Arial"/>
          <w:color w:val="000000"/>
          <w:lang w:val="en-US"/>
        </w:rPr>
        <w:t>.</w:t>
      </w:r>
      <w:r w:rsidR="003735BF" w:rsidRPr="00392A39" w:rsidDel="003735BF">
        <w:rPr>
          <w:rFonts w:ascii="Arial" w:eastAsia="Arial" w:hAnsi="Arial" w:cs="Arial"/>
          <w:color w:val="000000"/>
          <w:lang w:val="en-US"/>
        </w:rPr>
        <w:t xml:space="preserve"> </w:t>
      </w:r>
    </w:p>
    <w:p w14:paraId="006B58AB" w14:textId="56740D02" w:rsidR="00602861" w:rsidRPr="00392A39" w:rsidRDefault="007B6190" w:rsidP="00090956">
      <w:pPr>
        <w:spacing w:before="240" w:after="240" w:line="360" w:lineRule="auto"/>
        <w:rPr>
          <w:rFonts w:ascii="Arial" w:eastAsia="Arial" w:hAnsi="Arial" w:cs="Times New Roman"/>
        </w:rPr>
      </w:pPr>
      <w:r>
        <w:rPr>
          <w:rFonts w:ascii="Arial" w:eastAsia="Arial" w:hAnsi="Arial" w:cs="Times New Roman"/>
        </w:rPr>
        <w:t xml:space="preserve">The </w:t>
      </w:r>
      <w:hyperlink r:id="rId18" w:history="1">
        <w:r w:rsidRPr="00F011F9">
          <w:rPr>
            <w:rStyle w:val="Hyperlink"/>
            <w:rFonts w:ascii="Arial" w:eastAsia="Arial" w:hAnsi="Arial" w:cs="Times New Roman"/>
            <w:i/>
            <w:iCs/>
          </w:rPr>
          <w:t>Universal Declaration on Human Rights</w:t>
        </w:r>
      </w:hyperlink>
      <w:r>
        <w:rPr>
          <w:rFonts w:ascii="Arial" w:eastAsia="Arial" w:hAnsi="Arial" w:cs="Times New Roman"/>
        </w:rPr>
        <w:t xml:space="preserve"> and the </w:t>
      </w:r>
      <w:hyperlink r:id="rId19" w:history="1">
        <w:r w:rsidRPr="00F011F9">
          <w:rPr>
            <w:rStyle w:val="Hyperlink"/>
            <w:rFonts w:ascii="Arial" w:eastAsia="Arial" w:hAnsi="Arial" w:cs="Times New Roman"/>
            <w:i/>
            <w:iCs/>
          </w:rPr>
          <w:t>International Covenant on Economic, Social and Cultural Rights</w:t>
        </w:r>
      </w:hyperlink>
      <w:r>
        <w:rPr>
          <w:rFonts w:ascii="Arial" w:eastAsia="Arial" w:hAnsi="Arial" w:cs="Times New Roman"/>
        </w:rPr>
        <w:t xml:space="preserve"> </w:t>
      </w:r>
      <w:r w:rsidR="008848F6">
        <w:rPr>
          <w:rFonts w:ascii="Arial" w:eastAsia="Arial" w:hAnsi="Arial" w:cs="Times New Roman"/>
        </w:rPr>
        <w:t xml:space="preserve">identify </w:t>
      </w:r>
      <w:r>
        <w:rPr>
          <w:rFonts w:ascii="Arial" w:eastAsia="Arial" w:hAnsi="Arial" w:cs="Times New Roman"/>
        </w:rPr>
        <w:t>a</w:t>
      </w:r>
      <w:r w:rsidR="00392A39" w:rsidRPr="00392A39">
        <w:rPr>
          <w:rFonts w:ascii="Arial" w:eastAsia="Arial" w:hAnsi="Arial" w:cs="Times New Roman"/>
        </w:rPr>
        <w:t>ccess to meaningful employment, freely chosen and remunerated at the same minimum standard wage</w:t>
      </w:r>
      <w:r w:rsidR="003735BF">
        <w:rPr>
          <w:rFonts w:ascii="Arial" w:eastAsia="Arial" w:hAnsi="Arial" w:cs="Times New Roman"/>
        </w:rPr>
        <w:t xml:space="preserve"> </w:t>
      </w:r>
      <w:r w:rsidR="00392A39" w:rsidRPr="00392A39">
        <w:rPr>
          <w:rFonts w:ascii="Arial" w:eastAsia="Arial" w:hAnsi="Arial" w:cs="Times New Roman"/>
        </w:rPr>
        <w:t>or higher for all workers</w:t>
      </w:r>
      <w:r w:rsidR="003735BF">
        <w:rPr>
          <w:rFonts w:ascii="Arial" w:eastAsia="Arial" w:hAnsi="Arial" w:cs="Times New Roman"/>
        </w:rPr>
        <w:t xml:space="preserve"> (with or without disability)</w:t>
      </w:r>
      <w:r w:rsidR="00392A39" w:rsidRPr="00392A39">
        <w:rPr>
          <w:rFonts w:ascii="Arial" w:eastAsia="Arial" w:hAnsi="Arial" w:cs="Times New Roman"/>
        </w:rPr>
        <w:t xml:space="preserve">, </w:t>
      </w:r>
      <w:r>
        <w:rPr>
          <w:rFonts w:ascii="Arial" w:eastAsia="Arial" w:hAnsi="Arial" w:cs="Times New Roman"/>
        </w:rPr>
        <w:t>as</w:t>
      </w:r>
      <w:r w:rsidR="00392A39" w:rsidRPr="00392A39">
        <w:rPr>
          <w:rFonts w:ascii="Arial" w:eastAsia="Arial" w:hAnsi="Arial" w:cs="Times New Roman"/>
        </w:rPr>
        <w:t xml:space="preserve"> a fundamental human right</w:t>
      </w:r>
      <w:r w:rsidR="004D40D0">
        <w:rPr>
          <w:rFonts w:ascii="Arial" w:eastAsia="Arial" w:hAnsi="Arial" w:cs="Times New Roman"/>
        </w:rPr>
        <w:t xml:space="preserve">. </w:t>
      </w:r>
      <w:r w:rsidR="00C5135A">
        <w:rPr>
          <w:rFonts w:ascii="Arial" w:eastAsia="Arial" w:hAnsi="Arial" w:cs="Times New Roman"/>
        </w:rPr>
        <w:t xml:space="preserve">States Parties must safeguard and </w:t>
      </w:r>
      <w:r w:rsidR="003B34F2">
        <w:rPr>
          <w:rFonts w:ascii="Arial" w:eastAsia="Arial" w:hAnsi="Arial" w:cs="Times New Roman"/>
        </w:rPr>
        <w:t xml:space="preserve">work to </w:t>
      </w:r>
      <w:r w:rsidR="00C5135A">
        <w:rPr>
          <w:rFonts w:ascii="Arial" w:eastAsia="Arial" w:hAnsi="Arial" w:cs="Times New Roman"/>
        </w:rPr>
        <w:t>realise</w:t>
      </w:r>
      <w:r w:rsidR="004D40D0">
        <w:rPr>
          <w:rFonts w:ascii="Arial" w:eastAsia="Arial" w:hAnsi="Arial" w:cs="Times New Roman"/>
        </w:rPr>
        <w:t xml:space="preserve"> this </w:t>
      </w:r>
      <w:r w:rsidR="003B34F2">
        <w:rPr>
          <w:rFonts w:ascii="Arial" w:eastAsia="Arial" w:hAnsi="Arial" w:cs="Times New Roman"/>
        </w:rPr>
        <w:t>right</w:t>
      </w:r>
      <w:r w:rsidR="00C5135A">
        <w:rPr>
          <w:rFonts w:ascii="Arial" w:eastAsia="Arial" w:hAnsi="Arial" w:cs="Times New Roman"/>
        </w:rPr>
        <w:t>.</w:t>
      </w:r>
      <w:r w:rsidR="00C5135A">
        <w:rPr>
          <w:rStyle w:val="FootnoteReference"/>
          <w:rFonts w:ascii="Arial" w:eastAsia="Arial" w:hAnsi="Arial" w:cs="Times New Roman"/>
        </w:rPr>
        <w:footnoteReference w:id="11"/>
      </w:r>
      <w:r w:rsidR="00C5135A">
        <w:rPr>
          <w:rFonts w:ascii="Arial" w:eastAsia="Arial" w:hAnsi="Arial" w:cs="Times New Roman"/>
        </w:rPr>
        <w:t xml:space="preserve"> </w:t>
      </w:r>
      <w:r w:rsidR="00602861" w:rsidRPr="00392A39">
        <w:rPr>
          <w:rFonts w:ascii="Arial" w:eastAsia="Arial" w:hAnsi="Arial" w:cs="Times New Roman"/>
        </w:rPr>
        <w:t>This right is</w:t>
      </w:r>
      <w:r w:rsidR="00602861">
        <w:rPr>
          <w:rFonts w:ascii="Arial" w:eastAsia="Arial" w:hAnsi="Arial" w:cs="Times New Roman"/>
        </w:rPr>
        <w:t xml:space="preserve"> further</w:t>
      </w:r>
      <w:r w:rsidR="00602861" w:rsidRPr="00392A39">
        <w:rPr>
          <w:rFonts w:ascii="Arial" w:eastAsia="Arial" w:hAnsi="Arial" w:cs="Times New Roman"/>
        </w:rPr>
        <w:t xml:space="preserve"> reflected in </w:t>
      </w:r>
      <w:r w:rsidR="008B0FDE" w:rsidRPr="008B0FDE">
        <w:rPr>
          <w:rFonts w:ascii="Arial" w:eastAsia="Arial" w:hAnsi="Arial" w:cs="Times New Roman"/>
          <w:i/>
          <w:iCs/>
        </w:rPr>
        <w:t>CRPD</w:t>
      </w:r>
      <w:r w:rsidR="008B0FDE">
        <w:rPr>
          <w:rFonts w:ascii="Arial" w:eastAsia="Arial" w:hAnsi="Arial" w:cs="Times New Roman"/>
        </w:rPr>
        <w:t xml:space="preserve"> </w:t>
      </w:r>
      <w:r w:rsidR="00602861" w:rsidRPr="00392A39">
        <w:rPr>
          <w:rFonts w:ascii="Arial" w:eastAsia="Arial" w:hAnsi="Arial" w:cs="Times New Roman"/>
        </w:rPr>
        <w:t xml:space="preserve">article 27 which </w:t>
      </w:r>
      <w:r w:rsidR="008B0FDE">
        <w:rPr>
          <w:rFonts w:ascii="Arial" w:eastAsia="Arial" w:hAnsi="Arial" w:cs="Times New Roman"/>
        </w:rPr>
        <w:t xml:space="preserve">specifically </w:t>
      </w:r>
      <w:r w:rsidR="00602861" w:rsidRPr="00392A39">
        <w:rPr>
          <w:rFonts w:ascii="Arial" w:eastAsia="Arial" w:hAnsi="Arial" w:cs="Times New Roman"/>
        </w:rPr>
        <w:t>recognises:</w:t>
      </w:r>
    </w:p>
    <w:p w14:paraId="31354681" w14:textId="316E9847" w:rsidR="00602861" w:rsidRPr="00392A39" w:rsidRDefault="00602861" w:rsidP="00090956">
      <w:pPr>
        <w:spacing w:before="240" w:after="240" w:line="360" w:lineRule="auto"/>
        <w:ind w:left="720"/>
        <w:rPr>
          <w:rFonts w:ascii="Arial" w:eastAsia="Arial" w:hAnsi="Arial" w:cs="Times New Roman"/>
        </w:rPr>
      </w:pPr>
      <w:r>
        <w:rPr>
          <w:rFonts w:ascii="Arial" w:eastAsia="Arial" w:hAnsi="Arial" w:cs="Times New Roman"/>
          <w:color w:val="0070C0"/>
        </w:rPr>
        <w:t>[T]</w:t>
      </w:r>
      <w:r w:rsidRPr="00392A39">
        <w:rPr>
          <w:rFonts w:ascii="Arial" w:eastAsia="Arial" w:hAnsi="Arial" w:cs="Times New Roman"/>
          <w:color w:val="0070C0"/>
        </w:rPr>
        <w:t xml:space="preserve">he right of persons with disabilities to work, </w:t>
      </w:r>
      <w:r w:rsidRPr="00502783">
        <w:rPr>
          <w:rFonts w:ascii="Arial" w:eastAsia="Arial" w:hAnsi="Arial" w:cs="Times New Roman"/>
          <w:b/>
          <w:bCs/>
          <w:i/>
          <w:iCs/>
          <w:color w:val="0070C0"/>
        </w:rPr>
        <w:t>on an equal basis with others</w:t>
      </w:r>
      <w:r w:rsidRPr="00392A39">
        <w:rPr>
          <w:rFonts w:ascii="Arial" w:eastAsia="Arial" w:hAnsi="Arial" w:cs="Times New Roman"/>
          <w:color w:val="0070C0"/>
        </w:rPr>
        <w:t>; this includes the right to the opportunity to gain a living by work freely chosen or accepted in a labour market and work environment that is open, inclusive and accessible to persons with disabilities</w:t>
      </w:r>
      <w:r w:rsidRPr="00392A39">
        <w:rPr>
          <w:rFonts w:ascii="Arial" w:eastAsia="Arial" w:hAnsi="Arial" w:cs="Times New Roman"/>
        </w:rPr>
        <w:t>.</w:t>
      </w:r>
      <w:r w:rsidRPr="00392A39">
        <w:rPr>
          <w:rFonts w:ascii="Arial" w:eastAsia="Arial" w:hAnsi="Arial" w:cs="Times New Roman"/>
          <w:vertAlign w:val="superscript"/>
        </w:rPr>
        <w:footnoteReference w:id="12"/>
      </w:r>
      <w:r w:rsidR="00502783">
        <w:rPr>
          <w:rFonts w:ascii="Arial" w:eastAsia="Arial" w:hAnsi="Arial" w:cs="Times New Roman"/>
        </w:rPr>
        <w:t xml:space="preserve"> [emphasis added]</w:t>
      </w:r>
    </w:p>
    <w:p w14:paraId="3ADCA106" w14:textId="775D2D39" w:rsidR="00392A39" w:rsidRDefault="005E2ADB" w:rsidP="00090956">
      <w:pPr>
        <w:spacing w:before="240" w:after="240" w:line="360" w:lineRule="auto"/>
        <w:rPr>
          <w:rFonts w:ascii="Arial" w:eastAsia="Arial" w:hAnsi="Arial" w:cs="Times New Roman"/>
        </w:rPr>
      </w:pPr>
      <w:r>
        <w:rPr>
          <w:rFonts w:ascii="Arial" w:eastAsia="Arial" w:hAnsi="Arial" w:cs="Times New Roman"/>
        </w:rPr>
        <w:t>Th</w:t>
      </w:r>
      <w:r w:rsidR="00E51870">
        <w:rPr>
          <w:rFonts w:ascii="Arial" w:eastAsia="Arial" w:hAnsi="Arial" w:cs="Times New Roman"/>
        </w:rPr>
        <w:t xml:space="preserve">e </w:t>
      </w:r>
      <w:r w:rsidR="007B6190" w:rsidRPr="00392A39">
        <w:rPr>
          <w:rFonts w:ascii="Arial" w:eastAsia="Arial" w:hAnsi="Arial" w:cs="Arial"/>
          <w:color w:val="000000"/>
          <w:lang w:val="en-US"/>
        </w:rPr>
        <w:t xml:space="preserve">Committee on the Rights of Persons with Disabilities (the Committee) </w:t>
      </w:r>
      <w:r w:rsidR="00E51870">
        <w:rPr>
          <w:rFonts w:ascii="Arial" w:eastAsia="Arial" w:hAnsi="Arial" w:cs="Times New Roman"/>
        </w:rPr>
        <w:t>notes this</w:t>
      </w:r>
      <w:r>
        <w:rPr>
          <w:rFonts w:ascii="Arial" w:eastAsia="Arial" w:hAnsi="Arial" w:cs="Times New Roman"/>
        </w:rPr>
        <w:t xml:space="preserve"> right is </w:t>
      </w:r>
      <w:r w:rsidR="00392A39" w:rsidRPr="00392A39">
        <w:rPr>
          <w:rFonts w:ascii="Arial" w:eastAsia="Arial" w:hAnsi="Arial" w:cs="Times New Roman"/>
        </w:rPr>
        <w:t>“essential to a person’s economic security, physical and mental health, personal well-being and sense of identity</w:t>
      </w:r>
      <w:r w:rsidR="00E51870">
        <w:rPr>
          <w:rFonts w:ascii="Arial" w:eastAsia="Arial" w:hAnsi="Arial" w:cs="Times New Roman"/>
        </w:rPr>
        <w:t>,</w:t>
      </w:r>
      <w:r w:rsidR="00392A39" w:rsidRPr="00392A39">
        <w:rPr>
          <w:rFonts w:ascii="Arial" w:eastAsia="Arial" w:hAnsi="Arial" w:cs="Times New Roman"/>
        </w:rPr>
        <w:t>”</w:t>
      </w:r>
      <w:r w:rsidR="00392A39" w:rsidRPr="00392A39">
        <w:rPr>
          <w:rFonts w:ascii="Arial" w:eastAsia="Arial" w:hAnsi="Arial" w:cs="Times New Roman"/>
          <w:vertAlign w:val="superscript"/>
        </w:rPr>
        <w:footnoteReference w:id="13"/>
      </w:r>
      <w:r w:rsidR="00392A39" w:rsidRPr="00392A39">
        <w:rPr>
          <w:rFonts w:ascii="Arial" w:eastAsia="Arial" w:hAnsi="Arial" w:cs="Times New Roman"/>
        </w:rPr>
        <w:t xml:space="preserve"> </w:t>
      </w:r>
      <w:r w:rsidR="007B6190">
        <w:rPr>
          <w:rFonts w:ascii="Arial" w:eastAsia="Arial" w:hAnsi="Arial" w:cs="Times New Roman"/>
        </w:rPr>
        <w:t>and</w:t>
      </w:r>
      <w:r w:rsidR="00392A39" w:rsidRPr="00392A39">
        <w:rPr>
          <w:rFonts w:ascii="Arial" w:eastAsia="Arial" w:hAnsi="Arial" w:cs="Times New Roman"/>
        </w:rPr>
        <w:t xml:space="preserve"> is “essential for realizing other human rights, and forms an inseparable and inherent part of human dignity.”</w:t>
      </w:r>
      <w:r w:rsidR="00392A39" w:rsidRPr="00392A39">
        <w:rPr>
          <w:rFonts w:ascii="Arial" w:eastAsia="Arial" w:hAnsi="Arial" w:cs="Times New Roman"/>
          <w:vertAlign w:val="superscript"/>
        </w:rPr>
        <w:footnoteReference w:id="14"/>
      </w:r>
      <w:r w:rsidR="00392A39" w:rsidRPr="00392A39">
        <w:rPr>
          <w:rFonts w:ascii="Arial" w:eastAsia="Arial" w:hAnsi="Arial" w:cs="Times New Roman"/>
        </w:rPr>
        <w:t xml:space="preserve"> </w:t>
      </w:r>
    </w:p>
    <w:p w14:paraId="434E176E" w14:textId="61CE73B9" w:rsidR="00E51870" w:rsidRPr="00392A39" w:rsidRDefault="00E51870" w:rsidP="00090956">
      <w:pPr>
        <w:spacing w:before="240" w:after="240" w:line="360" w:lineRule="auto"/>
        <w:rPr>
          <w:rFonts w:ascii="Arial" w:eastAsia="Arial" w:hAnsi="Arial" w:cs="Times New Roman"/>
        </w:rPr>
      </w:pPr>
      <w:r>
        <w:rPr>
          <w:rFonts w:ascii="Arial" w:eastAsia="Arial" w:hAnsi="Arial" w:cs="Times New Roman"/>
        </w:rPr>
        <w:t>Note th</w:t>
      </w:r>
      <w:r w:rsidR="00723ACA">
        <w:rPr>
          <w:rFonts w:ascii="Arial" w:eastAsia="Arial" w:hAnsi="Arial" w:cs="Times New Roman"/>
        </w:rPr>
        <w:t xml:space="preserve">e right </w:t>
      </w:r>
      <w:r w:rsidR="003B347E">
        <w:rPr>
          <w:rFonts w:ascii="Arial" w:eastAsia="Arial" w:hAnsi="Arial" w:cs="Times New Roman"/>
        </w:rPr>
        <w:t>“</w:t>
      </w:r>
      <w:r w:rsidR="00723ACA">
        <w:rPr>
          <w:rFonts w:ascii="Arial" w:eastAsia="Arial" w:hAnsi="Arial" w:cs="Times New Roman"/>
        </w:rPr>
        <w:t xml:space="preserve">to work on an equal basis with </w:t>
      </w:r>
      <w:r w:rsidR="00720227">
        <w:rPr>
          <w:rFonts w:ascii="Arial" w:eastAsia="Arial" w:hAnsi="Arial" w:cs="Times New Roman"/>
        </w:rPr>
        <w:t>others” is</w:t>
      </w:r>
      <w:r>
        <w:rPr>
          <w:rFonts w:ascii="Arial" w:eastAsia="Arial" w:hAnsi="Arial" w:cs="Times New Roman"/>
        </w:rPr>
        <w:t xml:space="preserve"> not a ‘new’ right for people with disability created by the </w:t>
      </w:r>
      <w:r w:rsidRPr="00E51870">
        <w:rPr>
          <w:rFonts w:ascii="Arial" w:eastAsia="Arial" w:hAnsi="Arial" w:cs="Times New Roman"/>
          <w:i/>
          <w:iCs/>
        </w:rPr>
        <w:t>CRPD</w:t>
      </w:r>
      <w:r>
        <w:rPr>
          <w:rFonts w:ascii="Arial" w:eastAsia="Arial" w:hAnsi="Arial" w:cs="Times New Roman"/>
        </w:rPr>
        <w:t xml:space="preserve">. In the face of ongoing discrimination, the </w:t>
      </w:r>
      <w:r w:rsidRPr="00E51870">
        <w:rPr>
          <w:rFonts w:ascii="Arial" w:eastAsia="Arial" w:hAnsi="Arial" w:cs="Times New Roman"/>
          <w:i/>
          <w:iCs/>
        </w:rPr>
        <w:t>CRPD</w:t>
      </w:r>
      <w:r>
        <w:rPr>
          <w:rFonts w:ascii="Arial" w:eastAsia="Arial" w:hAnsi="Arial" w:cs="Times New Roman"/>
        </w:rPr>
        <w:t xml:space="preserve"> </w:t>
      </w:r>
      <w:r w:rsidR="00812899">
        <w:rPr>
          <w:rFonts w:ascii="Arial" w:eastAsia="Arial" w:hAnsi="Arial" w:cs="Times New Roman"/>
        </w:rPr>
        <w:t>was seen as necessary to</w:t>
      </w:r>
      <w:r>
        <w:rPr>
          <w:rFonts w:ascii="Arial" w:eastAsia="Arial" w:hAnsi="Arial" w:cs="Times New Roman"/>
        </w:rPr>
        <w:t xml:space="preserve"> specifically highlight and operationalise rights for people with disability that </w:t>
      </w:r>
      <w:r w:rsidRPr="007B6190">
        <w:rPr>
          <w:rFonts w:ascii="Arial" w:eastAsia="Arial" w:hAnsi="Arial" w:cs="Times New Roman"/>
          <w:i/>
          <w:iCs/>
        </w:rPr>
        <w:t>already</w:t>
      </w:r>
      <w:r>
        <w:rPr>
          <w:rFonts w:ascii="Arial" w:eastAsia="Arial" w:hAnsi="Arial" w:cs="Times New Roman"/>
        </w:rPr>
        <w:t xml:space="preserve"> exist.</w:t>
      </w:r>
      <w:r>
        <w:rPr>
          <w:rStyle w:val="FootnoteReference"/>
          <w:rFonts w:ascii="Arial" w:eastAsia="Arial" w:hAnsi="Arial" w:cs="Times New Roman"/>
        </w:rPr>
        <w:footnoteReference w:id="15"/>
      </w:r>
    </w:p>
    <w:p w14:paraId="7893DA6D" w14:textId="72534AD7" w:rsidR="00090956" w:rsidRDefault="00392A39" w:rsidP="00090956">
      <w:pPr>
        <w:spacing w:before="240" w:after="240" w:line="360" w:lineRule="auto"/>
        <w:rPr>
          <w:rFonts w:ascii="Arial" w:eastAsia="Arial" w:hAnsi="Arial" w:cs="Arial"/>
          <w:color w:val="000000"/>
          <w:lang w:val="en-US"/>
        </w:rPr>
      </w:pPr>
      <w:r w:rsidRPr="00392A39">
        <w:rPr>
          <w:rFonts w:ascii="Arial" w:eastAsia="Arial" w:hAnsi="Arial" w:cs="Arial"/>
          <w:color w:val="000000"/>
          <w:lang w:val="en-US"/>
        </w:rPr>
        <w:lastRenderedPageBreak/>
        <w:t xml:space="preserve">There are views that </w:t>
      </w:r>
      <w:r w:rsidR="0035026B" w:rsidRPr="0035026B">
        <w:rPr>
          <w:rFonts w:ascii="Arial" w:eastAsia="Arial" w:hAnsi="Arial" w:cs="Arial"/>
          <w:i/>
          <w:iCs/>
          <w:color w:val="000000"/>
          <w:lang w:val="en-US"/>
        </w:rPr>
        <w:t>CRPD</w:t>
      </w:r>
      <w:r w:rsidR="0035026B">
        <w:rPr>
          <w:rFonts w:ascii="Arial" w:eastAsia="Arial" w:hAnsi="Arial" w:cs="Arial"/>
          <w:color w:val="000000"/>
          <w:lang w:val="en-US"/>
        </w:rPr>
        <w:t xml:space="preserve"> </w:t>
      </w:r>
      <w:r w:rsidRPr="00392A39">
        <w:rPr>
          <w:rFonts w:ascii="Arial" w:eastAsia="Arial" w:hAnsi="Arial" w:cs="Arial"/>
          <w:color w:val="000000"/>
          <w:lang w:val="en-US"/>
        </w:rPr>
        <w:t xml:space="preserve">article 27 does not expressly prohibit ADE’s. However, the Committee </w:t>
      </w:r>
      <w:r w:rsidR="007E5B0A">
        <w:rPr>
          <w:rFonts w:ascii="Arial" w:eastAsia="Arial" w:hAnsi="Arial" w:cs="Arial"/>
          <w:color w:val="000000"/>
          <w:lang w:val="en-US"/>
        </w:rPr>
        <w:t>states</w:t>
      </w:r>
      <w:r w:rsidR="004F6688">
        <w:rPr>
          <w:rFonts w:ascii="Arial" w:eastAsia="Arial" w:hAnsi="Arial" w:cs="Arial"/>
          <w:color w:val="000000"/>
          <w:lang w:val="en-US"/>
        </w:rPr>
        <w:t xml:space="preserve"> that</w:t>
      </w:r>
      <w:r w:rsidRPr="00392A39">
        <w:rPr>
          <w:rFonts w:ascii="Arial" w:eastAsia="Arial" w:hAnsi="Arial" w:cs="Arial"/>
          <w:color w:val="000000"/>
          <w:lang w:val="en-US"/>
        </w:rPr>
        <w:t xml:space="preserve"> article 27(1), </w:t>
      </w:r>
      <w:r w:rsidR="004F6688">
        <w:rPr>
          <w:rFonts w:ascii="Arial" w:eastAsia="Arial" w:hAnsi="Arial" w:cs="Arial"/>
          <w:color w:val="000000"/>
          <w:lang w:val="en-US"/>
        </w:rPr>
        <w:t xml:space="preserve">must be </w:t>
      </w:r>
      <w:r w:rsidRPr="00392A39">
        <w:rPr>
          <w:rFonts w:ascii="Arial" w:eastAsia="Arial" w:hAnsi="Arial" w:cs="Arial"/>
          <w:color w:val="000000"/>
          <w:lang w:val="en-US"/>
        </w:rPr>
        <w:t xml:space="preserve">read in conjunction with </w:t>
      </w:r>
      <w:r w:rsidRPr="008C5402">
        <w:rPr>
          <w:rFonts w:ascii="Arial" w:eastAsia="Arial" w:hAnsi="Arial" w:cs="Arial"/>
          <w:i/>
          <w:iCs/>
          <w:color w:val="000000"/>
          <w:lang w:val="en-US"/>
        </w:rPr>
        <w:t>CRPD</w:t>
      </w:r>
      <w:r w:rsidRPr="00392A39">
        <w:rPr>
          <w:rFonts w:ascii="Arial" w:eastAsia="Arial" w:hAnsi="Arial" w:cs="Arial"/>
          <w:color w:val="000000"/>
          <w:lang w:val="en-US"/>
        </w:rPr>
        <w:t xml:space="preserve"> articles 3, 4 and 5 prohibiting discrimination of any kind</w:t>
      </w:r>
      <w:r w:rsidR="00FE0C5C">
        <w:rPr>
          <w:rFonts w:ascii="Arial" w:eastAsia="Arial" w:hAnsi="Arial" w:cs="Arial"/>
          <w:color w:val="000000"/>
          <w:lang w:val="en-US"/>
        </w:rPr>
        <w:t xml:space="preserve"> on the basis of disability</w:t>
      </w:r>
      <w:r w:rsidR="004F6688">
        <w:rPr>
          <w:rFonts w:ascii="Arial" w:eastAsia="Arial" w:hAnsi="Arial" w:cs="Arial"/>
          <w:color w:val="000000"/>
          <w:lang w:val="en-US"/>
        </w:rPr>
        <w:t xml:space="preserve"> by States Parties. In context</w:t>
      </w:r>
      <w:r w:rsidR="00CC1E55">
        <w:rPr>
          <w:rFonts w:ascii="Arial" w:eastAsia="Arial" w:hAnsi="Arial" w:cs="Arial"/>
          <w:color w:val="000000"/>
          <w:lang w:val="en-US"/>
        </w:rPr>
        <w:t xml:space="preserve"> of matters such as payment of sub minimum wages, no real control over the management of the setting by people with disability, and little opportunity for people with disability to </w:t>
      </w:r>
      <w:r w:rsidR="008F4EE6">
        <w:rPr>
          <w:rFonts w:ascii="Arial" w:eastAsia="Arial" w:hAnsi="Arial" w:cs="Arial"/>
          <w:color w:val="000000"/>
          <w:lang w:val="en-US"/>
        </w:rPr>
        <w:t>move to open employment</w:t>
      </w:r>
      <w:r w:rsidR="004F6688">
        <w:rPr>
          <w:rFonts w:ascii="Arial" w:eastAsia="Arial" w:hAnsi="Arial" w:cs="Arial"/>
          <w:color w:val="000000"/>
          <w:lang w:val="en-US"/>
        </w:rPr>
        <w:t>, the Committee states</w:t>
      </w:r>
      <w:r w:rsidRPr="00392A39">
        <w:rPr>
          <w:rFonts w:ascii="Arial" w:eastAsia="Arial" w:hAnsi="Arial" w:cs="Arial"/>
          <w:color w:val="000000"/>
          <w:lang w:val="en-US"/>
        </w:rPr>
        <w:t xml:space="preserve"> that segregated employment settings such as ADE’s</w:t>
      </w:r>
      <w:r w:rsidR="001275FE">
        <w:rPr>
          <w:rFonts w:ascii="Arial" w:eastAsia="Arial" w:hAnsi="Arial" w:cs="Arial"/>
          <w:color w:val="000000"/>
          <w:lang w:val="en-US"/>
        </w:rPr>
        <w:t xml:space="preserve"> are discriminatory</w:t>
      </w:r>
      <w:r w:rsidR="00812899">
        <w:rPr>
          <w:rFonts w:ascii="Arial" w:eastAsia="Arial" w:hAnsi="Arial" w:cs="Arial"/>
          <w:color w:val="000000"/>
          <w:lang w:val="en-US"/>
        </w:rPr>
        <w:t xml:space="preserve">. They are </w:t>
      </w:r>
      <w:r w:rsidRPr="00392A39">
        <w:rPr>
          <w:rFonts w:ascii="Arial" w:eastAsia="Arial" w:hAnsi="Arial" w:cs="Arial"/>
          <w:color w:val="000000"/>
          <w:lang w:val="en-US"/>
        </w:rPr>
        <w:t xml:space="preserve">not consistent with </w:t>
      </w:r>
      <w:proofErr w:type="spellStart"/>
      <w:r w:rsidRPr="00392A39">
        <w:rPr>
          <w:rFonts w:ascii="Arial" w:eastAsia="Arial" w:hAnsi="Arial" w:cs="Arial"/>
          <w:color w:val="000000"/>
          <w:lang w:val="en-US"/>
        </w:rPr>
        <w:t>realising</w:t>
      </w:r>
      <w:proofErr w:type="spellEnd"/>
      <w:r w:rsidRPr="00392A39">
        <w:rPr>
          <w:rFonts w:ascii="Arial" w:eastAsia="Arial" w:hAnsi="Arial" w:cs="Arial"/>
          <w:color w:val="000000"/>
          <w:lang w:val="en-US"/>
        </w:rPr>
        <w:t xml:space="preserve"> the rights identified in article 27 and elsewhere in the </w:t>
      </w:r>
      <w:r w:rsidRPr="008C5402">
        <w:rPr>
          <w:rFonts w:ascii="Arial" w:eastAsia="Arial" w:hAnsi="Arial" w:cs="Arial"/>
          <w:i/>
          <w:iCs/>
          <w:color w:val="000000"/>
          <w:lang w:val="en-US"/>
        </w:rPr>
        <w:t>CRPD</w:t>
      </w:r>
      <w:r w:rsidRPr="00392A39">
        <w:rPr>
          <w:rFonts w:ascii="Arial" w:eastAsia="Arial" w:hAnsi="Arial" w:cs="Arial"/>
          <w:color w:val="000000"/>
          <w:lang w:val="en-US"/>
        </w:rPr>
        <w:t>.</w:t>
      </w:r>
      <w:r w:rsidRPr="00392A39">
        <w:rPr>
          <w:rFonts w:ascii="Arial" w:eastAsia="Arial" w:hAnsi="Arial" w:cs="Arial"/>
          <w:color w:val="000000"/>
          <w:vertAlign w:val="superscript"/>
          <w:lang w:val="en-US"/>
        </w:rPr>
        <w:footnoteReference w:id="16"/>
      </w:r>
      <w:r w:rsidRPr="00392A39">
        <w:rPr>
          <w:rFonts w:ascii="Arial" w:eastAsia="Arial" w:hAnsi="Arial" w:cs="Arial"/>
          <w:color w:val="000000"/>
          <w:lang w:val="en-US"/>
        </w:rPr>
        <w:t xml:space="preserve"> </w:t>
      </w:r>
    </w:p>
    <w:p w14:paraId="2ED54655" w14:textId="5A39DB03" w:rsidR="00392A39" w:rsidRPr="00392A39" w:rsidRDefault="00392A39" w:rsidP="00090956">
      <w:pPr>
        <w:spacing w:before="240" w:after="240" w:line="360" w:lineRule="auto"/>
        <w:rPr>
          <w:rFonts w:ascii="Arial" w:eastAsia="Arial" w:hAnsi="Arial" w:cs="Arial"/>
          <w:color w:val="000000"/>
          <w:lang w:val="en-US"/>
        </w:rPr>
      </w:pPr>
      <w:r w:rsidRPr="00392A39">
        <w:rPr>
          <w:rFonts w:ascii="Arial" w:eastAsia="Arial" w:hAnsi="Arial" w:cs="Arial"/>
          <w:color w:val="000000"/>
          <w:lang w:val="en-US"/>
        </w:rPr>
        <w:t xml:space="preserve">In November 2024, the </w:t>
      </w:r>
      <w:r w:rsidRPr="00F75B68">
        <w:rPr>
          <w:rFonts w:ascii="Arial" w:eastAsia="Arial" w:hAnsi="Arial" w:cs="Arial"/>
          <w:color w:val="000000"/>
          <w:lang w:val="en-US"/>
        </w:rPr>
        <w:t>United Nations Special Rapporteur on contemporary forms of slavery</w:t>
      </w:r>
      <w:r w:rsidRPr="00392A39">
        <w:rPr>
          <w:rFonts w:ascii="Arial" w:eastAsia="Arial" w:hAnsi="Arial" w:cs="Arial"/>
          <w:color w:val="000000"/>
          <w:lang w:val="en-US"/>
        </w:rPr>
        <w:t>, Professor Tomoya Obokata visited Australia. In their End of Mission Statement, they noted with concern the continuation of segregated employment (ADEs) paying sub-minimum wages. The Special Rapporteur was made aware that rather than operate as transitional arrangements into the open market, many people remained stuck in segregated settings and may be subject to increased violence and exploitation. The Special Rapporteur stated they regard ADEs to be discriminatory “and therefore they should be abolished.”</w:t>
      </w:r>
      <w:r w:rsidRPr="00392A39">
        <w:rPr>
          <w:rFonts w:ascii="Arial" w:eastAsia="Arial" w:hAnsi="Arial" w:cs="Arial"/>
          <w:color w:val="000000"/>
          <w:vertAlign w:val="superscript"/>
          <w:lang w:val="en-US"/>
        </w:rPr>
        <w:footnoteReference w:id="17"/>
      </w:r>
    </w:p>
    <w:p w14:paraId="6C1EF609" w14:textId="5A727771" w:rsidR="00CC7F7A" w:rsidRDefault="00CC7F7A" w:rsidP="00090956">
      <w:pPr>
        <w:pStyle w:val="Heading5"/>
        <w:spacing w:line="360" w:lineRule="auto"/>
        <w:rPr>
          <w:rFonts w:eastAsia="Arial"/>
        </w:rPr>
      </w:pPr>
      <w:r>
        <w:rPr>
          <w:rFonts w:eastAsia="Arial"/>
        </w:rPr>
        <w:lastRenderedPageBreak/>
        <w:t>Obligation on States parties</w:t>
      </w:r>
    </w:p>
    <w:p w14:paraId="7BC2DF83" w14:textId="43EAF58C" w:rsidR="00B35B88" w:rsidRDefault="001068A3" w:rsidP="00090956">
      <w:pPr>
        <w:spacing w:before="240" w:after="240" w:line="360" w:lineRule="auto"/>
        <w:rPr>
          <w:rFonts w:ascii="Arial" w:eastAsia="Arial" w:hAnsi="Arial" w:cs="Times New Roman"/>
        </w:rPr>
      </w:pPr>
      <w:r w:rsidRPr="001068A3">
        <w:rPr>
          <w:rFonts w:ascii="Arial" w:eastAsia="Arial" w:hAnsi="Arial" w:cs="Times New Roman"/>
          <w:i/>
          <w:iCs/>
        </w:rPr>
        <w:t>CRPD</w:t>
      </w:r>
      <w:r>
        <w:rPr>
          <w:rFonts w:ascii="Arial" w:eastAsia="Arial" w:hAnsi="Arial" w:cs="Times New Roman"/>
        </w:rPr>
        <w:t xml:space="preserve"> a</w:t>
      </w:r>
      <w:r w:rsidR="00392A39" w:rsidRPr="00392A39">
        <w:rPr>
          <w:rFonts w:ascii="Arial" w:eastAsia="Arial" w:hAnsi="Arial" w:cs="Times New Roman"/>
        </w:rPr>
        <w:t>rticle 27</w:t>
      </w:r>
      <w:r w:rsidR="00B35B88">
        <w:rPr>
          <w:rFonts w:ascii="Arial" w:eastAsia="Arial" w:hAnsi="Arial" w:cs="Times New Roman"/>
        </w:rPr>
        <w:t xml:space="preserve"> </w:t>
      </w:r>
      <w:r w:rsidR="00392A39" w:rsidRPr="00392A39">
        <w:rPr>
          <w:rFonts w:ascii="Arial" w:eastAsia="Arial" w:hAnsi="Arial" w:cs="Times New Roman"/>
        </w:rPr>
        <w:t>makes clear that governments have an obligation to “safeguard and promote” th</w:t>
      </w:r>
      <w:r w:rsidR="002C5216">
        <w:rPr>
          <w:rFonts w:ascii="Arial" w:eastAsia="Arial" w:hAnsi="Arial" w:cs="Times New Roman"/>
        </w:rPr>
        <w:t>e</w:t>
      </w:r>
      <w:r w:rsidR="00392A39" w:rsidRPr="00392A39">
        <w:rPr>
          <w:rFonts w:ascii="Arial" w:eastAsia="Arial" w:hAnsi="Arial" w:cs="Times New Roman"/>
        </w:rPr>
        <w:t xml:space="preserve"> right to equal employment. </w:t>
      </w:r>
      <w:r w:rsidR="00B35B88">
        <w:rPr>
          <w:rFonts w:ascii="Arial" w:eastAsia="Arial" w:hAnsi="Arial" w:cs="Times New Roman"/>
        </w:rPr>
        <w:t>As noted above, t</w:t>
      </w:r>
      <w:r w:rsidR="00FE0C5C">
        <w:rPr>
          <w:rFonts w:ascii="Arial" w:eastAsia="Arial" w:hAnsi="Arial" w:cs="Times New Roman"/>
        </w:rPr>
        <w:t xml:space="preserve">his goes in hand with the general obligation on </w:t>
      </w:r>
      <w:r w:rsidR="00B35B88">
        <w:rPr>
          <w:rFonts w:ascii="Arial" w:eastAsia="Arial" w:hAnsi="Arial" w:cs="Times New Roman"/>
        </w:rPr>
        <w:t>States</w:t>
      </w:r>
      <w:r w:rsidR="00FE0C5C">
        <w:rPr>
          <w:rFonts w:ascii="Arial" w:eastAsia="Arial" w:hAnsi="Arial" w:cs="Times New Roman"/>
        </w:rPr>
        <w:t xml:space="preserve"> Parties in </w:t>
      </w:r>
      <w:r w:rsidR="007E5B0A" w:rsidRPr="007E5B0A">
        <w:rPr>
          <w:rFonts w:ascii="Arial" w:eastAsia="Arial" w:hAnsi="Arial" w:cs="Times New Roman"/>
          <w:i/>
          <w:iCs/>
        </w:rPr>
        <w:t>CRPD</w:t>
      </w:r>
      <w:r w:rsidR="007E5B0A">
        <w:rPr>
          <w:rFonts w:ascii="Arial" w:eastAsia="Arial" w:hAnsi="Arial" w:cs="Times New Roman"/>
        </w:rPr>
        <w:t xml:space="preserve"> </w:t>
      </w:r>
      <w:r w:rsidR="00FE0C5C">
        <w:rPr>
          <w:rFonts w:ascii="Arial" w:eastAsia="Arial" w:hAnsi="Arial" w:cs="Times New Roman"/>
        </w:rPr>
        <w:t>article 4</w:t>
      </w:r>
      <w:r w:rsidR="00B35B88">
        <w:rPr>
          <w:rFonts w:ascii="Arial" w:eastAsia="Arial" w:hAnsi="Arial" w:cs="Times New Roman"/>
        </w:rPr>
        <w:t xml:space="preserve">(1) that: </w:t>
      </w:r>
    </w:p>
    <w:p w14:paraId="39BDCF6D" w14:textId="2D32A472" w:rsidR="00B35B88" w:rsidRDefault="00B35B88" w:rsidP="00090956">
      <w:pPr>
        <w:spacing w:before="240" w:after="240" w:line="360" w:lineRule="auto"/>
        <w:ind w:left="720"/>
        <w:rPr>
          <w:rFonts w:ascii="Arial" w:eastAsia="Arial" w:hAnsi="Arial" w:cs="Times New Roman"/>
        </w:rPr>
      </w:pPr>
      <w:r w:rsidRPr="008C5402">
        <w:rPr>
          <w:rFonts w:ascii="Arial" w:eastAsia="Arial" w:hAnsi="Arial" w:cs="Times New Roman"/>
          <w:color w:val="007BB8"/>
        </w:rPr>
        <w:t>States Parties undertake to ensure and promote the full realization of all human rights and fundamental freedoms for all persons with disabilities without discrimination of any kind on the basis of disability</w:t>
      </w:r>
      <w:r>
        <w:rPr>
          <w:rFonts w:ascii="Arial" w:eastAsia="Arial" w:hAnsi="Arial" w:cs="Times New Roman"/>
          <w:color w:val="004E9A"/>
        </w:rPr>
        <w:t>.</w:t>
      </w:r>
      <w:r>
        <w:rPr>
          <w:rStyle w:val="FootnoteReference"/>
          <w:rFonts w:ascii="Arial" w:eastAsia="Arial" w:hAnsi="Arial" w:cs="Times New Roman"/>
          <w:color w:val="004E9A"/>
        </w:rPr>
        <w:footnoteReference w:id="18"/>
      </w:r>
    </w:p>
    <w:p w14:paraId="1219BC22" w14:textId="34EF24C5" w:rsidR="001068A3" w:rsidRDefault="00392A39" w:rsidP="00090956">
      <w:pPr>
        <w:spacing w:before="240" w:after="240" w:line="360" w:lineRule="auto"/>
        <w:rPr>
          <w:rFonts w:ascii="Arial" w:eastAsia="Arial" w:hAnsi="Arial" w:cs="Times New Roman"/>
        </w:rPr>
      </w:pPr>
      <w:r w:rsidRPr="00392A39">
        <w:rPr>
          <w:rFonts w:ascii="Arial" w:eastAsia="Arial" w:hAnsi="Arial" w:cs="Times New Roman"/>
        </w:rPr>
        <w:t xml:space="preserve">This obligation is somewhat recognised in </w:t>
      </w:r>
      <w:hyperlink r:id="rId20" w:history="1">
        <w:r w:rsidRPr="00392A39">
          <w:rPr>
            <w:rFonts w:ascii="Arial" w:eastAsia="Arial" w:hAnsi="Arial" w:cs="Times New Roman"/>
            <w:b/>
            <w:color w:val="005496"/>
          </w:rPr>
          <w:t>Australia</w:t>
        </w:r>
        <w:r w:rsidR="00F011F9">
          <w:rPr>
            <w:rFonts w:ascii="Arial" w:eastAsia="Arial" w:hAnsi="Arial" w:cs="Times New Roman"/>
            <w:b/>
            <w:color w:val="005496"/>
          </w:rPr>
          <w:t>’s</w:t>
        </w:r>
        <w:r w:rsidRPr="00392A39">
          <w:rPr>
            <w:rFonts w:ascii="Arial" w:eastAsia="Arial" w:hAnsi="Arial" w:cs="Times New Roman"/>
            <w:b/>
            <w:color w:val="005496"/>
          </w:rPr>
          <w:t xml:space="preserve"> Disability Strategy</w:t>
        </w:r>
      </w:hyperlink>
      <w:r w:rsidRPr="00392A39">
        <w:rPr>
          <w:rFonts w:ascii="Arial" w:eastAsia="Arial" w:hAnsi="Arial" w:cs="Times New Roman"/>
        </w:rPr>
        <w:t xml:space="preserve"> (2021-2031) </w:t>
      </w:r>
      <w:r w:rsidR="00DA0B91">
        <w:rPr>
          <w:rFonts w:ascii="Arial" w:eastAsia="Arial" w:hAnsi="Arial" w:cs="Times New Roman"/>
        </w:rPr>
        <w:t xml:space="preserve">(ADS) </w:t>
      </w:r>
      <w:r w:rsidRPr="00392A39">
        <w:rPr>
          <w:rFonts w:ascii="Arial" w:eastAsia="Arial" w:hAnsi="Arial" w:cs="Times New Roman"/>
        </w:rPr>
        <w:t>through the Employment and Financial Security Outcome Area.</w:t>
      </w:r>
      <w:r w:rsidRPr="00392A39">
        <w:rPr>
          <w:rFonts w:ascii="Arial" w:eastAsia="Arial" w:hAnsi="Arial" w:cs="Times New Roman"/>
          <w:vertAlign w:val="superscript"/>
        </w:rPr>
        <w:footnoteReference w:id="19"/>
      </w:r>
      <w:r w:rsidRPr="00392A39">
        <w:rPr>
          <w:rFonts w:ascii="Arial" w:eastAsia="Arial" w:hAnsi="Arial" w:cs="Times New Roman"/>
        </w:rPr>
        <w:t xml:space="preserve"> Policy Priority 1 of that Outcome Area is to </w:t>
      </w:r>
      <w:r w:rsidR="002C5216">
        <w:rPr>
          <w:rFonts w:ascii="Arial" w:eastAsia="Arial" w:hAnsi="Arial" w:cs="Times New Roman"/>
        </w:rPr>
        <w:t>“</w:t>
      </w:r>
      <w:r w:rsidRPr="00392A39">
        <w:rPr>
          <w:rFonts w:ascii="Arial" w:eastAsia="Arial" w:hAnsi="Arial" w:cs="Times New Roman"/>
        </w:rPr>
        <w:t>increase employment of people with disability.</w:t>
      </w:r>
      <w:r w:rsidR="002C5216">
        <w:rPr>
          <w:rFonts w:ascii="Arial" w:eastAsia="Arial" w:hAnsi="Arial" w:cs="Times New Roman"/>
        </w:rPr>
        <w:t>”</w:t>
      </w:r>
      <w:r w:rsidRPr="00392A39">
        <w:rPr>
          <w:rFonts w:ascii="Arial" w:eastAsia="Arial" w:hAnsi="Arial" w:cs="Times New Roman"/>
        </w:rPr>
        <w:t xml:space="preserve"> </w:t>
      </w:r>
    </w:p>
    <w:p w14:paraId="46F7EDDD" w14:textId="27DADB3F" w:rsidR="00392A39" w:rsidRPr="00392A39" w:rsidRDefault="00DA0B91" w:rsidP="00090956">
      <w:pPr>
        <w:spacing w:before="240" w:after="240" w:line="360" w:lineRule="auto"/>
        <w:rPr>
          <w:rFonts w:ascii="Arial" w:eastAsia="Arial" w:hAnsi="Arial" w:cs="Times New Roman"/>
        </w:rPr>
      </w:pPr>
      <w:r>
        <w:rPr>
          <w:rFonts w:ascii="Arial" w:eastAsia="Arial" w:hAnsi="Arial" w:cs="Times New Roman"/>
        </w:rPr>
        <w:t xml:space="preserve">The ADS </w:t>
      </w:r>
      <w:proofErr w:type="gramStart"/>
      <w:r>
        <w:rPr>
          <w:rFonts w:ascii="Arial" w:eastAsia="Arial" w:hAnsi="Arial" w:cs="Times New Roman"/>
        </w:rPr>
        <w:t>does</w:t>
      </w:r>
      <w:proofErr w:type="gramEnd"/>
      <w:r>
        <w:rPr>
          <w:rFonts w:ascii="Arial" w:eastAsia="Arial" w:hAnsi="Arial" w:cs="Times New Roman"/>
        </w:rPr>
        <w:t xml:space="preserve"> </w:t>
      </w:r>
      <w:r w:rsidR="00392A39" w:rsidRPr="00392A39">
        <w:rPr>
          <w:rFonts w:ascii="Arial" w:eastAsia="Arial" w:hAnsi="Arial" w:cs="Times New Roman"/>
        </w:rPr>
        <w:t xml:space="preserve">recognise that employment opportunities provide a person with improved control over their life, and brings a myriad of mental, physical, health and well-being benefits. </w:t>
      </w:r>
    </w:p>
    <w:p w14:paraId="0EFF6F1B" w14:textId="77777777" w:rsidR="001068A3" w:rsidRDefault="00392A39" w:rsidP="00090956">
      <w:pPr>
        <w:spacing w:before="240" w:after="240" w:line="360" w:lineRule="auto"/>
        <w:rPr>
          <w:rFonts w:ascii="Arial" w:eastAsia="Arial" w:hAnsi="Arial" w:cs="Times New Roman"/>
        </w:rPr>
      </w:pPr>
      <w:r w:rsidRPr="00392A39">
        <w:rPr>
          <w:rFonts w:ascii="Arial" w:eastAsia="Arial" w:hAnsi="Arial" w:cs="Times New Roman"/>
        </w:rPr>
        <w:t xml:space="preserve">An issue is that, as the Committee states, operationalising States parties critical </w:t>
      </w:r>
      <w:r w:rsidRPr="00392A39">
        <w:rPr>
          <w:rFonts w:ascii="Arial" w:eastAsia="Arial" w:hAnsi="Arial" w:cs="Times New Roman"/>
          <w:b/>
          <w:bCs/>
        </w:rPr>
        <w:t>core obligations</w:t>
      </w:r>
      <w:r w:rsidRPr="00392A39">
        <w:rPr>
          <w:rFonts w:ascii="Arial" w:eastAsia="Arial" w:hAnsi="Arial" w:cs="Times New Roman"/>
        </w:rPr>
        <w:t xml:space="preserve"> includes active efforts to “[f]</w:t>
      </w:r>
      <w:proofErr w:type="spellStart"/>
      <w:r w:rsidRPr="00392A39">
        <w:rPr>
          <w:rFonts w:ascii="Arial" w:eastAsia="Arial" w:hAnsi="Arial" w:cs="Times New Roman"/>
        </w:rPr>
        <w:t>acilitate</w:t>
      </w:r>
      <w:proofErr w:type="spellEnd"/>
      <w:r w:rsidRPr="00392A39">
        <w:rPr>
          <w:rFonts w:ascii="Arial" w:eastAsia="Arial" w:hAnsi="Arial" w:cs="Times New Roman"/>
        </w:rPr>
        <w:t xml:space="preserve"> the transition away from segregated work environments for persons with disabilities and support their engagement in the open labour market….”</w:t>
      </w:r>
      <w:r w:rsidR="008B11F3">
        <w:rPr>
          <w:rFonts w:ascii="Arial" w:eastAsia="Arial" w:hAnsi="Arial" w:cs="Times New Roman"/>
        </w:rPr>
        <w:t>.</w:t>
      </w:r>
      <w:r w:rsidRPr="00392A39">
        <w:rPr>
          <w:rFonts w:ascii="Arial" w:eastAsia="Arial" w:hAnsi="Arial" w:cs="Times New Roman"/>
          <w:vertAlign w:val="superscript"/>
        </w:rPr>
        <w:footnoteReference w:id="20"/>
      </w:r>
      <w:r w:rsidRPr="00392A39">
        <w:rPr>
          <w:rFonts w:ascii="Arial" w:eastAsia="Arial" w:hAnsi="Arial" w:cs="Times New Roman"/>
        </w:rPr>
        <w:t xml:space="preserve"> </w:t>
      </w:r>
    </w:p>
    <w:p w14:paraId="02881880" w14:textId="7BB4EB80" w:rsidR="00CC7F7A" w:rsidRDefault="00B35B88" w:rsidP="00090956">
      <w:pPr>
        <w:spacing w:before="240" w:after="240" w:line="360" w:lineRule="auto"/>
        <w:rPr>
          <w:rFonts w:ascii="Arial" w:eastAsia="Arial" w:hAnsi="Arial" w:cs="Times New Roman"/>
        </w:rPr>
      </w:pPr>
      <w:r>
        <w:rPr>
          <w:rFonts w:ascii="Arial" w:eastAsia="Arial" w:hAnsi="Arial" w:cs="Times New Roman"/>
        </w:rPr>
        <w:t xml:space="preserve">The Committee </w:t>
      </w:r>
      <w:r w:rsidR="00DA0B91">
        <w:rPr>
          <w:rFonts w:ascii="Arial" w:eastAsia="Arial" w:hAnsi="Arial" w:cs="Times New Roman"/>
        </w:rPr>
        <w:t>notes</w:t>
      </w:r>
      <w:r>
        <w:rPr>
          <w:rFonts w:ascii="Arial" w:eastAsia="Arial" w:hAnsi="Arial" w:cs="Times New Roman"/>
        </w:rPr>
        <w:t xml:space="preserve"> that </w:t>
      </w:r>
      <w:r w:rsidR="00DA0B91">
        <w:rPr>
          <w:rFonts w:ascii="Arial" w:eastAsia="Arial" w:hAnsi="Arial" w:cs="Times New Roman"/>
        </w:rPr>
        <w:t xml:space="preserve">maintaining </w:t>
      </w:r>
      <w:r w:rsidR="00CC7F7A">
        <w:rPr>
          <w:rFonts w:ascii="Arial" w:eastAsia="Arial" w:hAnsi="Arial" w:cs="Times New Roman"/>
        </w:rPr>
        <w:t xml:space="preserve">segregated employment settings such as </w:t>
      </w:r>
      <w:r w:rsidR="00DA0B91">
        <w:rPr>
          <w:rFonts w:ascii="Arial" w:eastAsia="Arial" w:hAnsi="Arial" w:cs="Times New Roman"/>
        </w:rPr>
        <w:t xml:space="preserve">ADE’s substantively in </w:t>
      </w:r>
      <w:r w:rsidR="006E7381">
        <w:rPr>
          <w:rFonts w:ascii="Arial" w:eastAsia="Arial" w:hAnsi="Arial" w:cs="Times New Roman"/>
        </w:rPr>
        <w:t xml:space="preserve">their </w:t>
      </w:r>
      <w:r w:rsidR="00DA0B91">
        <w:rPr>
          <w:rFonts w:ascii="Arial" w:eastAsia="Arial" w:hAnsi="Arial" w:cs="Times New Roman"/>
        </w:rPr>
        <w:t>current form is not consistent with the obligation on States Parties to progressively realise</w:t>
      </w:r>
      <w:r w:rsidR="00812899">
        <w:rPr>
          <w:rFonts w:ascii="Arial" w:eastAsia="Arial" w:hAnsi="Arial" w:cs="Times New Roman"/>
        </w:rPr>
        <w:t xml:space="preserve"> </w:t>
      </w:r>
      <w:r w:rsidR="00DA0B91">
        <w:rPr>
          <w:rFonts w:ascii="Arial" w:eastAsia="Arial" w:hAnsi="Arial" w:cs="Times New Roman"/>
        </w:rPr>
        <w:t xml:space="preserve">economic, social and cultural rights as required by </w:t>
      </w:r>
      <w:r w:rsidR="00812899" w:rsidRPr="00812899">
        <w:rPr>
          <w:rFonts w:ascii="Arial" w:eastAsia="Arial" w:hAnsi="Arial" w:cs="Times New Roman"/>
          <w:i/>
          <w:iCs/>
        </w:rPr>
        <w:t>CRPD</w:t>
      </w:r>
      <w:r w:rsidR="00812899">
        <w:rPr>
          <w:rFonts w:ascii="Arial" w:eastAsia="Arial" w:hAnsi="Arial" w:cs="Times New Roman"/>
        </w:rPr>
        <w:t xml:space="preserve"> </w:t>
      </w:r>
      <w:r w:rsidR="00DA0B91">
        <w:rPr>
          <w:rFonts w:ascii="Arial" w:eastAsia="Arial" w:hAnsi="Arial" w:cs="Times New Roman"/>
        </w:rPr>
        <w:t>article 5(2).</w:t>
      </w:r>
      <w:r w:rsidR="00CC7F7A">
        <w:rPr>
          <w:rStyle w:val="FootnoteReference"/>
          <w:rFonts w:ascii="Arial" w:eastAsia="Arial" w:hAnsi="Arial" w:cs="Times New Roman"/>
        </w:rPr>
        <w:footnoteReference w:id="21"/>
      </w:r>
      <w:r w:rsidR="00DA0B91">
        <w:rPr>
          <w:rFonts w:ascii="Arial" w:eastAsia="Arial" w:hAnsi="Arial" w:cs="Times New Roman"/>
        </w:rPr>
        <w:t xml:space="preserve"> </w:t>
      </w:r>
    </w:p>
    <w:p w14:paraId="306D1FF6" w14:textId="13F2AD21" w:rsidR="00392A39" w:rsidRPr="00392A39" w:rsidRDefault="00F75B68" w:rsidP="00090956">
      <w:pPr>
        <w:spacing w:before="240" w:after="240" w:line="360" w:lineRule="auto"/>
        <w:rPr>
          <w:rFonts w:ascii="Arial" w:eastAsia="Arial" w:hAnsi="Arial" w:cs="Times New Roman"/>
        </w:rPr>
      </w:pPr>
      <w:r w:rsidRPr="00F75B68">
        <w:rPr>
          <w:rFonts w:ascii="Arial" w:eastAsia="Arial" w:hAnsi="Arial" w:cs="Times New Roman"/>
          <w:b/>
          <w:bCs/>
        </w:rPr>
        <w:t>Australian G</w:t>
      </w:r>
      <w:r w:rsidR="00392A39" w:rsidRPr="00F75B68">
        <w:rPr>
          <w:rFonts w:ascii="Arial" w:eastAsia="Arial" w:hAnsi="Arial" w:cs="Times New Roman"/>
          <w:b/>
          <w:bCs/>
        </w:rPr>
        <w:t xml:space="preserve">overnment plans must provide </w:t>
      </w:r>
      <w:r w:rsidR="00812899">
        <w:rPr>
          <w:rFonts w:ascii="Arial" w:eastAsia="Arial" w:hAnsi="Arial" w:cs="Times New Roman"/>
          <w:b/>
          <w:bCs/>
        </w:rPr>
        <w:t>transparency</w:t>
      </w:r>
      <w:r w:rsidR="00392A39" w:rsidRPr="00F75B68">
        <w:rPr>
          <w:rFonts w:ascii="Arial" w:eastAsia="Arial" w:hAnsi="Arial" w:cs="Times New Roman"/>
          <w:b/>
          <w:bCs/>
        </w:rPr>
        <w:t xml:space="preserve"> on how this transition is occurring</w:t>
      </w:r>
      <w:r w:rsidR="00CC7F7A" w:rsidRPr="00F75B68">
        <w:rPr>
          <w:rFonts w:ascii="Arial" w:eastAsia="Arial" w:hAnsi="Arial" w:cs="Times New Roman"/>
          <w:b/>
          <w:bCs/>
        </w:rPr>
        <w:t xml:space="preserve"> across all parts of the employment cycle,</w:t>
      </w:r>
      <w:r w:rsidR="00392A39" w:rsidRPr="00F75B68">
        <w:rPr>
          <w:rFonts w:ascii="Arial" w:eastAsia="Arial" w:hAnsi="Arial" w:cs="Times New Roman"/>
          <w:b/>
          <w:bCs/>
        </w:rPr>
        <w:t xml:space="preserve"> provide timelines for action, mechanisms for reporting on progress</w:t>
      </w:r>
      <w:r w:rsidR="00CC7F7A" w:rsidRPr="00F75B68">
        <w:rPr>
          <w:rFonts w:ascii="Arial" w:eastAsia="Arial" w:hAnsi="Arial" w:cs="Times New Roman"/>
          <w:b/>
          <w:bCs/>
        </w:rPr>
        <w:t xml:space="preserve">, and structured </w:t>
      </w:r>
      <w:r w:rsidR="00CC7F7A" w:rsidRPr="00F75B68">
        <w:rPr>
          <w:rFonts w:ascii="Arial" w:eastAsia="Arial" w:hAnsi="Arial" w:cs="Times New Roman"/>
          <w:b/>
          <w:bCs/>
        </w:rPr>
        <w:lastRenderedPageBreak/>
        <w:t>meaningful opportunities for people with disability and their representative organisations to provide lived experience feedback</w:t>
      </w:r>
      <w:r w:rsidR="00CC7F7A">
        <w:rPr>
          <w:rFonts w:ascii="Arial" w:eastAsia="Arial" w:hAnsi="Arial" w:cs="Times New Roman"/>
        </w:rPr>
        <w:t>.</w:t>
      </w:r>
    </w:p>
    <w:p w14:paraId="499169D3" w14:textId="77777777" w:rsidR="00255A64" w:rsidRDefault="00392A39" w:rsidP="00090956">
      <w:pPr>
        <w:spacing w:before="240" w:after="240" w:line="360" w:lineRule="auto"/>
        <w:rPr>
          <w:rFonts w:ascii="Arial" w:eastAsia="Arial" w:hAnsi="Arial" w:cs="Times New Roman"/>
        </w:rPr>
      </w:pPr>
      <w:r w:rsidRPr="00392A39">
        <w:rPr>
          <w:rFonts w:ascii="Arial" w:eastAsia="Arial" w:hAnsi="Arial" w:cs="Times New Roman"/>
        </w:rPr>
        <w:t xml:space="preserve">PWDA submits that employment opportunities must be real opportunities for meaningful work in the open market, paid at </w:t>
      </w:r>
      <w:r w:rsidR="009C7296">
        <w:rPr>
          <w:rFonts w:ascii="Arial" w:eastAsia="Arial" w:hAnsi="Arial" w:cs="Times New Roman"/>
        </w:rPr>
        <w:t xml:space="preserve">or above </w:t>
      </w:r>
      <w:r w:rsidRPr="00392A39">
        <w:rPr>
          <w:rFonts w:ascii="Arial" w:eastAsia="Arial" w:hAnsi="Arial" w:cs="Times New Roman"/>
        </w:rPr>
        <w:t xml:space="preserve">the same minimum standard wage for all, with all reasonable supports provided, and where a person with disability can </w:t>
      </w:r>
      <w:r w:rsidR="00646A28">
        <w:rPr>
          <w:rFonts w:ascii="Arial" w:eastAsia="Arial" w:hAnsi="Arial" w:cs="Times New Roman"/>
        </w:rPr>
        <w:t>have real choice</w:t>
      </w:r>
      <w:r w:rsidRPr="00392A39">
        <w:rPr>
          <w:rFonts w:ascii="Arial" w:eastAsia="Arial" w:hAnsi="Arial" w:cs="Times New Roman"/>
        </w:rPr>
        <w:t xml:space="preserve">. As the Committee states, </w:t>
      </w:r>
    </w:p>
    <w:p w14:paraId="656FF0B0" w14:textId="6A95910D" w:rsidR="00392A39" w:rsidRPr="00392A39" w:rsidRDefault="00255A64" w:rsidP="00255A64">
      <w:pPr>
        <w:spacing w:before="240" w:after="240" w:line="360" w:lineRule="auto"/>
        <w:ind w:left="720"/>
        <w:rPr>
          <w:rFonts w:ascii="Arial" w:eastAsia="Arial" w:hAnsi="Arial" w:cs="Times New Roman"/>
        </w:rPr>
      </w:pPr>
      <w:r w:rsidRPr="00255A64">
        <w:rPr>
          <w:rFonts w:ascii="Arial" w:eastAsia="Arial" w:hAnsi="Arial" w:cs="Times New Roman"/>
          <w:color w:val="007BB8"/>
        </w:rPr>
        <w:t>[T]</w:t>
      </w:r>
      <w:r w:rsidR="00392A39" w:rsidRPr="00255A64">
        <w:rPr>
          <w:rFonts w:ascii="Arial" w:eastAsia="Arial" w:hAnsi="Arial" w:cs="Times New Roman"/>
          <w:color w:val="007BB8"/>
        </w:rPr>
        <w:t>he right of all persons to the opportunity to gain their living by work they freely choose or accept is not realized where the only real opportunity open to persons with disabilities is to work in segregated settings</w:t>
      </w:r>
      <w:r w:rsidR="00392A39" w:rsidRPr="00392A39">
        <w:rPr>
          <w:rFonts w:ascii="Arial" w:eastAsia="Arial" w:hAnsi="Arial" w:cs="Times New Roman"/>
        </w:rPr>
        <w:t>.</w:t>
      </w:r>
      <w:r w:rsidR="00392A39" w:rsidRPr="00392A39">
        <w:rPr>
          <w:rFonts w:ascii="Arial" w:eastAsia="Arial" w:hAnsi="Arial" w:cs="Times New Roman"/>
          <w:vertAlign w:val="superscript"/>
        </w:rPr>
        <w:footnoteReference w:id="22"/>
      </w:r>
    </w:p>
    <w:p w14:paraId="1271855A" w14:textId="77777777" w:rsidR="00392A39" w:rsidRPr="00392A39" w:rsidRDefault="00392A39" w:rsidP="00090956">
      <w:pPr>
        <w:keepNext/>
        <w:keepLines/>
        <w:spacing w:after="240" w:line="360" w:lineRule="auto"/>
        <w:outlineLvl w:val="2"/>
        <w:rPr>
          <w:rFonts w:ascii="VAG Rounded" w:eastAsia="Times New Roman" w:hAnsi="VAG Rounded" w:cs="Times New Roman"/>
          <w:color w:val="00884F"/>
          <w:sz w:val="32"/>
          <w:szCs w:val="32"/>
        </w:rPr>
      </w:pPr>
      <w:bookmarkStart w:id="74" w:name="_Toc204683176"/>
      <w:r w:rsidRPr="00392A39">
        <w:rPr>
          <w:rFonts w:ascii="VAG Rounded" w:eastAsia="Times New Roman" w:hAnsi="VAG Rounded" w:cs="Times New Roman"/>
          <w:color w:val="00884F"/>
          <w:sz w:val="32"/>
          <w:szCs w:val="32"/>
        </w:rPr>
        <w:t>Subminimum wages</w:t>
      </w:r>
      <w:bookmarkEnd w:id="74"/>
    </w:p>
    <w:p w14:paraId="28159960" w14:textId="77777777" w:rsidR="00392A39" w:rsidRPr="00392A39" w:rsidRDefault="00392A39" w:rsidP="00090956">
      <w:pPr>
        <w:spacing w:before="240" w:after="240" w:line="360" w:lineRule="auto"/>
        <w:rPr>
          <w:rFonts w:ascii="Arial" w:eastAsia="Arial" w:hAnsi="Arial" w:cs="Arial"/>
          <w:color w:val="000000"/>
          <w:lang w:val="en-US"/>
        </w:rPr>
      </w:pPr>
      <w:r w:rsidRPr="00392A39">
        <w:rPr>
          <w:rFonts w:ascii="Arial" w:eastAsia="Arial" w:hAnsi="Arial" w:cs="Arial"/>
          <w:color w:val="000000"/>
          <w:lang w:val="en-US"/>
        </w:rPr>
        <w:t xml:space="preserve">PWDA is opposed to the paying of subminimum wages. </w:t>
      </w:r>
    </w:p>
    <w:p w14:paraId="5FA9BCE2" w14:textId="1385AA99" w:rsidR="00392A39" w:rsidRPr="00392A39" w:rsidRDefault="00392A39" w:rsidP="00090956">
      <w:pPr>
        <w:spacing w:before="240" w:after="240" w:line="360" w:lineRule="auto"/>
        <w:rPr>
          <w:rFonts w:ascii="Arial" w:eastAsia="Arial" w:hAnsi="Arial" w:cs="Arial"/>
          <w:color w:val="000000"/>
          <w:lang w:val="en-US"/>
        </w:rPr>
      </w:pPr>
      <w:r w:rsidRPr="00392A39">
        <w:rPr>
          <w:rFonts w:ascii="Arial" w:eastAsia="Arial" w:hAnsi="Arial" w:cs="Arial"/>
          <w:color w:val="000000"/>
          <w:lang w:val="en-US"/>
        </w:rPr>
        <w:t xml:space="preserve">PWDA agrees with the Committee that “the right to just and </w:t>
      </w:r>
      <w:proofErr w:type="spellStart"/>
      <w:r w:rsidRPr="00392A39">
        <w:rPr>
          <w:rFonts w:ascii="Arial" w:eastAsia="Arial" w:hAnsi="Arial" w:cs="Arial"/>
          <w:color w:val="000000"/>
          <w:lang w:val="en-US"/>
        </w:rPr>
        <w:t>favourable</w:t>
      </w:r>
      <w:proofErr w:type="spellEnd"/>
      <w:r w:rsidRPr="00392A39">
        <w:rPr>
          <w:rFonts w:ascii="Arial" w:eastAsia="Arial" w:hAnsi="Arial" w:cs="Arial"/>
          <w:color w:val="000000"/>
          <w:lang w:val="en-US"/>
        </w:rPr>
        <w:t xml:space="preserve"> conditions of work [as stated in </w:t>
      </w:r>
      <w:r w:rsidR="001068A3" w:rsidRPr="001068A3">
        <w:rPr>
          <w:rFonts w:ascii="Arial" w:eastAsia="Arial" w:hAnsi="Arial" w:cs="Arial"/>
          <w:i/>
          <w:iCs/>
          <w:color w:val="000000"/>
          <w:lang w:val="en-US"/>
        </w:rPr>
        <w:t>CRPD</w:t>
      </w:r>
      <w:r w:rsidR="001068A3">
        <w:rPr>
          <w:rFonts w:ascii="Arial" w:eastAsia="Arial" w:hAnsi="Arial" w:cs="Arial"/>
          <w:color w:val="000000"/>
          <w:lang w:val="en-US"/>
        </w:rPr>
        <w:t xml:space="preserve"> </w:t>
      </w:r>
      <w:r w:rsidRPr="00392A39">
        <w:rPr>
          <w:rFonts w:ascii="Arial" w:eastAsia="Arial" w:hAnsi="Arial" w:cs="Arial"/>
          <w:color w:val="000000"/>
          <w:lang w:val="en-US"/>
        </w:rPr>
        <w:t>article 27(1)(b)] requires that payment below the minimum wage on the basis of disability” is not justifiable under any circumstances.</w:t>
      </w:r>
      <w:r w:rsidRPr="00392A39">
        <w:rPr>
          <w:rFonts w:ascii="Arial" w:eastAsia="Arial" w:hAnsi="Arial" w:cs="Arial"/>
          <w:color w:val="000000"/>
          <w:vertAlign w:val="superscript"/>
          <w:lang w:val="en-US"/>
        </w:rPr>
        <w:footnoteReference w:id="23"/>
      </w:r>
      <w:r w:rsidRPr="00392A39">
        <w:rPr>
          <w:rFonts w:ascii="Arial" w:eastAsia="Arial" w:hAnsi="Arial" w:cs="Arial"/>
          <w:color w:val="000000"/>
          <w:lang w:val="en-US"/>
        </w:rPr>
        <w:t xml:space="preserve"> </w:t>
      </w:r>
    </w:p>
    <w:p w14:paraId="0DC00F1C" w14:textId="77777777" w:rsidR="00392A39" w:rsidRPr="00392A39" w:rsidRDefault="00392A39" w:rsidP="00090956">
      <w:pPr>
        <w:spacing w:before="240" w:after="240" w:line="360" w:lineRule="auto"/>
        <w:rPr>
          <w:rFonts w:ascii="Arial" w:eastAsia="Arial" w:hAnsi="Arial" w:cs="Arial"/>
          <w:color w:val="000000"/>
          <w:lang w:val="en-US"/>
        </w:rPr>
      </w:pPr>
      <w:r w:rsidRPr="00392A39">
        <w:rPr>
          <w:rFonts w:ascii="Arial" w:eastAsia="Arial" w:hAnsi="Arial" w:cs="Arial"/>
          <w:color w:val="000000"/>
          <w:lang w:val="en-US"/>
        </w:rPr>
        <w:t xml:space="preserve">We agree with the views of the Disability Royal Commissioners that, </w:t>
      </w:r>
    </w:p>
    <w:p w14:paraId="1C1052F5" w14:textId="77777777" w:rsidR="00392A39" w:rsidRPr="00392A39" w:rsidRDefault="00392A39" w:rsidP="00090956">
      <w:pPr>
        <w:spacing w:before="240" w:after="240" w:line="360" w:lineRule="auto"/>
        <w:ind w:left="360"/>
        <w:rPr>
          <w:rFonts w:ascii="Arial" w:eastAsia="Arial" w:hAnsi="Arial" w:cs="Arial"/>
          <w:color w:val="000000"/>
          <w:lang w:val="en-US"/>
        </w:rPr>
      </w:pPr>
      <w:r w:rsidRPr="00392A39">
        <w:rPr>
          <w:rFonts w:ascii="Arial" w:eastAsia="Arial" w:hAnsi="Arial" w:cs="Arial"/>
          <w:color w:val="0070C0"/>
          <w:lang w:val="en-US"/>
        </w:rPr>
        <w:t xml:space="preserve">The payment of subminimum wages to people with disability is inconsistent with the principles of inherent dignity and respect for difference and human diversity that fundamentally underpin the </w:t>
      </w:r>
      <w:r w:rsidRPr="00392A39">
        <w:rPr>
          <w:rFonts w:ascii="Arial" w:eastAsia="Arial" w:hAnsi="Arial" w:cs="Arial"/>
          <w:i/>
          <w:iCs/>
          <w:color w:val="0070C0"/>
          <w:lang w:val="en-US"/>
        </w:rPr>
        <w:t>CRPD</w:t>
      </w:r>
      <w:r w:rsidRPr="00392A39">
        <w:rPr>
          <w:rFonts w:ascii="Arial" w:eastAsia="Arial" w:hAnsi="Arial" w:cs="Arial"/>
          <w:color w:val="0070C0"/>
          <w:lang w:val="en-US"/>
        </w:rPr>
        <w:t xml:space="preserve">. It is an affront to dignity to pay someone, who is as committed to their job as any other person (with or without disability), a subminimum wage. It is also inconsistent with the acceptance of disability as a valued aspect of human diversity and Australia’s commitment to prohibit discrimination on the basis of disability. Our vision of an inclusive Australia is one where human </w:t>
      </w:r>
      <w:proofErr w:type="gramStart"/>
      <w:r w:rsidRPr="00392A39">
        <w:rPr>
          <w:rFonts w:ascii="Arial" w:eastAsia="Arial" w:hAnsi="Arial" w:cs="Arial"/>
          <w:color w:val="0070C0"/>
          <w:lang w:val="en-US"/>
        </w:rPr>
        <w:t>rights</w:t>
      </w:r>
      <w:proofErr w:type="gramEnd"/>
      <w:r w:rsidRPr="00392A39">
        <w:rPr>
          <w:rFonts w:ascii="Arial" w:eastAsia="Arial" w:hAnsi="Arial" w:cs="Arial"/>
          <w:color w:val="0070C0"/>
          <w:lang w:val="en-US"/>
        </w:rPr>
        <w:t xml:space="preserve"> are protected and people with disability live with dignity, equality and respect and fulfil their potential. Steps should be taken to achieve </w:t>
      </w:r>
      <w:r w:rsidRPr="00392A39">
        <w:rPr>
          <w:rFonts w:ascii="Arial" w:eastAsia="Arial" w:hAnsi="Arial" w:cs="Arial"/>
          <w:color w:val="0070C0"/>
          <w:lang w:val="en-US"/>
        </w:rPr>
        <w:lastRenderedPageBreak/>
        <w:t>that vision by moving away from the payment of wages below the national minimum wage to people with disability</w:t>
      </w:r>
      <w:r w:rsidRPr="00392A39">
        <w:rPr>
          <w:rFonts w:ascii="Arial" w:eastAsia="Arial" w:hAnsi="Arial" w:cs="Arial"/>
          <w:color w:val="000000"/>
          <w:lang w:val="en-US"/>
        </w:rPr>
        <w:t>.</w:t>
      </w:r>
      <w:r w:rsidRPr="00392A39">
        <w:rPr>
          <w:rFonts w:ascii="Arial" w:eastAsia="Arial" w:hAnsi="Arial" w:cs="Arial"/>
          <w:color w:val="000000"/>
          <w:vertAlign w:val="superscript"/>
          <w:lang w:val="en-US"/>
        </w:rPr>
        <w:footnoteReference w:id="24"/>
      </w:r>
      <w:r w:rsidRPr="00392A39">
        <w:rPr>
          <w:rFonts w:ascii="Arial" w:eastAsia="Arial" w:hAnsi="Arial" w:cs="Arial"/>
          <w:color w:val="000000"/>
          <w:lang w:val="en-US"/>
        </w:rPr>
        <w:t xml:space="preserve">  </w:t>
      </w:r>
    </w:p>
    <w:p w14:paraId="394B33CE" w14:textId="77777777" w:rsidR="00392A39" w:rsidRPr="00392A39" w:rsidRDefault="00392A39" w:rsidP="00090956">
      <w:pPr>
        <w:spacing w:before="240" w:after="240" w:line="360" w:lineRule="auto"/>
        <w:rPr>
          <w:rFonts w:ascii="Arial" w:eastAsia="Arial" w:hAnsi="Arial" w:cs="Arial"/>
          <w:color w:val="000000"/>
        </w:rPr>
      </w:pPr>
      <w:r w:rsidRPr="00392A39">
        <w:rPr>
          <w:rFonts w:ascii="Arial" w:eastAsia="Arial" w:hAnsi="Arial" w:cs="Arial"/>
          <w:color w:val="000000"/>
        </w:rPr>
        <w:t>Discriminatory wage systems that legally pay people with disability below the minimum wage must be abolished. Recognition of their manifest unfairness is growing amongst the community. Recently, the City of Sydney Council noted “the practice of paying disabled workers a subminimum wage is unacceptable and does not help disabled people find work” and was out of step with community expectations in Australia and internationally. The Council resolved to agree to support “a ban on providing grants, funding, and other forms of support, including non-financial support, to Australian Disability Enterprises or companies that pay their workers less than the national minimum wage.”</w:t>
      </w:r>
      <w:r w:rsidRPr="00392A39">
        <w:rPr>
          <w:rFonts w:ascii="Arial" w:eastAsia="Arial" w:hAnsi="Arial" w:cs="Arial"/>
          <w:color w:val="000000"/>
          <w:vertAlign w:val="superscript"/>
        </w:rPr>
        <w:footnoteReference w:id="25"/>
      </w:r>
      <w:r w:rsidRPr="00392A39">
        <w:rPr>
          <w:rFonts w:ascii="Arial" w:eastAsia="Arial" w:hAnsi="Arial" w:cs="Arial"/>
          <w:color w:val="000000"/>
        </w:rPr>
        <w:t xml:space="preserve"> </w:t>
      </w:r>
    </w:p>
    <w:p w14:paraId="4611FD55" w14:textId="70F4FEAF" w:rsidR="00352416" w:rsidRDefault="00392A39" w:rsidP="00090956">
      <w:pPr>
        <w:spacing w:before="240" w:after="240" w:line="360" w:lineRule="auto"/>
        <w:rPr>
          <w:rFonts w:ascii="Arial" w:eastAsia="Arial" w:hAnsi="Arial" w:cs="Arial"/>
          <w:color w:val="000000"/>
          <w:lang w:val="en-US"/>
        </w:rPr>
      </w:pPr>
      <w:r w:rsidRPr="00F75B68">
        <w:rPr>
          <w:rFonts w:ascii="Arial" w:eastAsia="Arial" w:hAnsi="Arial" w:cs="Arial"/>
          <w:b/>
          <w:bCs/>
          <w:color w:val="000000"/>
          <w:lang w:val="en-US"/>
        </w:rPr>
        <w:t xml:space="preserve">PWDA, along with other Disability Representative </w:t>
      </w:r>
      <w:proofErr w:type="spellStart"/>
      <w:r w:rsidRPr="00F75B68">
        <w:rPr>
          <w:rFonts w:ascii="Arial" w:eastAsia="Arial" w:hAnsi="Arial" w:cs="Arial"/>
          <w:b/>
          <w:bCs/>
          <w:color w:val="000000"/>
          <w:lang w:val="en-US"/>
        </w:rPr>
        <w:t>Organisations</w:t>
      </w:r>
      <w:proofErr w:type="spellEnd"/>
      <w:r w:rsidRPr="00F75B68">
        <w:rPr>
          <w:rFonts w:ascii="Arial" w:eastAsia="Arial" w:hAnsi="Arial" w:cs="Arial"/>
          <w:b/>
          <w:bCs/>
          <w:color w:val="000000"/>
          <w:lang w:val="en-US"/>
        </w:rPr>
        <w:t>, is supportive of Disability Royal Commission Recommendation 7.31 to raise subminimum wages and pay all employees with disability 100 per cent of the minimum wage</w:t>
      </w:r>
      <w:r w:rsidRPr="00392A39">
        <w:rPr>
          <w:rFonts w:ascii="Arial" w:eastAsia="Arial" w:hAnsi="Arial" w:cs="Arial"/>
          <w:color w:val="000000"/>
          <w:lang w:val="en-US"/>
        </w:rPr>
        <w:t>.</w:t>
      </w:r>
      <w:r w:rsidRPr="00392A39">
        <w:rPr>
          <w:rFonts w:ascii="Arial" w:eastAsia="Arial" w:hAnsi="Arial" w:cs="Arial"/>
          <w:color w:val="000000"/>
          <w:vertAlign w:val="superscript"/>
          <w:lang w:val="en-US"/>
        </w:rPr>
        <w:footnoteReference w:id="26"/>
      </w:r>
      <w:r w:rsidRPr="00392A39">
        <w:rPr>
          <w:rFonts w:ascii="Arial" w:eastAsia="Arial" w:hAnsi="Arial" w:cs="Arial"/>
          <w:color w:val="000000"/>
          <w:lang w:val="en-US"/>
        </w:rPr>
        <w:t xml:space="preserve"> </w:t>
      </w:r>
    </w:p>
    <w:p w14:paraId="150F4586" w14:textId="74EBB260" w:rsidR="00392A39" w:rsidRPr="00F75B68" w:rsidRDefault="00392A39" w:rsidP="00090956">
      <w:pPr>
        <w:spacing w:before="240" w:after="240" w:line="360" w:lineRule="auto"/>
        <w:rPr>
          <w:rFonts w:ascii="Arial" w:eastAsia="Arial" w:hAnsi="Arial" w:cs="Arial"/>
          <w:b/>
          <w:bCs/>
          <w:color w:val="000000"/>
          <w:lang w:val="en-US"/>
        </w:rPr>
      </w:pPr>
      <w:r w:rsidRPr="00F75B68">
        <w:rPr>
          <w:rFonts w:ascii="Arial" w:eastAsia="Arial" w:hAnsi="Arial" w:cs="Arial"/>
          <w:b/>
          <w:bCs/>
          <w:color w:val="000000"/>
          <w:lang w:val="en-US"/>
        </w:rPr>
        <w:t xml:space="preserve">PWDA </w:t>
      </w:r>
      <w:r w:rsidR="00812899">
        <w:rPr>
          <w:rFonts w:ascii="Arial" w:eastAsia="Arial" w:hAnsi="Arial" w:cs="Arial"/>
          <w:b/>
          <w:bCs/>
          <w:color w:val="000000"/>
          <w:lang w:val="en-US"/>
        </w:rPr>
        <w:t>recommends</w:t>
      </w:r>
      <w:r w:rsidRPr="00F75B68">
        <w:rPr>
          <w:rFonts w:ascii="Arial" w:eastAsia="Arial" w:hAnsi="Arial" w:cs="Arial"/>
          <w:b/>
          <w:bCs/>
          <w:color w:val="000000"/>
          <w:lang w:val="en-US"/>
        </w:rPr>
        <w:t xml:space="preserve"> that the </w:t>
      </w:r>
      <w:r w:rsidR="00F75B68" w:rsidRPr="00F75B68">
        <w:rPr>
          <w:rFonts w:ascii="Arial" w:eastAsia="Arial" w:hAnsi="Arial" w:cs="Arial"/>
          <w:b/>
          <w:bCs/>
          <w:color w:val="000000"/>
          <w:lang w:val="en-US"/>
        </w:rPr>
        <w:t xml:space="preserve">Australian </w:t>
      </w:r>
      <w:r w:rsidRPr="00F75B68">
        <w:rPr>
          <w:rFonts w:ascii="Arial" w:eastAsia="Arial" w:hAnsi="Arial" w:cs="Arial"/>
          <w:b/>
          <w:bCs/>
          <w:color w:val="000000"/>
          <w:lang w:val="en-US"/>
        </w:rPr>
        <w:t>Government commit to developing a clear model and pathway to implementing Recommendation 7.31 as a priority. This must be done within a co-design process with people with disability and their representatives.</w:t>
      </w:r>
    </w:p>
    <w:p w14:paraId="3D10D448" w14:textId="77777777" w:rsidR="00723625" w:rsidRDefault="00723625" w:rsidP="00090956">
      <w:pPr>
        <w:pStyle w:val="BodyText"/>
        <w:spacing w:line="360" w:lineRule="auto"/>
        <w:jc w:val="both"/>
        <w:rPr>
          <w:rFonts w:asciiTheme="minorHAnsi" w:eastAsia="Calibri" w:hAnsiTheme="minorHAnsi" w:cstheme="minorHAnsi"/>
          <w:color w:val="auto"/>
          <w:kern w:val="2"/>
          <w14:ligatures w14:val="standardContextual"/>
        </w:rPr>
      </w:pPr>
    </w:p>
    <w:p w14:paraId="68B8F08A" w14:textId="77777777" w:rsidR="00723625" w:rsidRDefault="00723625" w:rsidP="00090956">
      <w:pPr>
        <w:pStyle w:val="BodyText"/>
        <w:spacing w:line="360" w:lineRule="auto"/>
        <w:jc w:val="both"/>
        <w:rPr>
          <w:rFonts w:asciiTheme="minorHAnsi" w:eastAsia="Calibri" w:hAnsiTheme="minorHAnsi" w:cstheme="minorHAnsi"/>
          <w:color w:val="auto"/>
          <w:kern w:val="2"/>
          <w14:ligatures w14:val="standardContextual"/>
        </w:rPr>
      </w:pPr>
    </w:p>
    <w:p w14:paraId="16A31575" w14:textId="77777777" w:rsidR="003B4361" w:rsidRDefault="003B4361" w:rsidP="00090956">
      <w:pPr>
        <w:pStyle w:val="BodyText"/>
        <w:spacing w:line="360" w:lineRule="auto"/>
        <w:jc w:val="both"/>
        <w:rPr>
          <w:rFonts w:asciiTheme="minorHAnsi" w:eastAsia="Calibri" w:hAnsiTheme="minorHAnsi" w:cstheme="minorHAnsi"/>
          <w:color w:val="auto"/>
          <w:kern w:val="2"/>
          <w14:ligatures w14:val="standardContextual"/>
        </w:rPr>
      </w:pPr>
    </w:p>
    <w:p w14:paraId="52C05EE4" w14:textId="77777777" w:rsidR="003B4361" w:rsidRDefault="003B4361" w:rsidP="00090956">
      <w:pPr>
        <w:pStyle w:val="BodyText"/>
        <w:spacing w:line="360" w:lineRule="auto"/>
        <w:jc w:val="both"/>
        <w:rPr>
          <w:rFonts w:asciiTheme="minorHAnsi" w:eastAsia="Calibri" w:hAnsiTheme="minorHAnsi" w:cstheme="minorHAnsi"/>
          <w:color w:val="auto"/>
          <w:kern w:val="2"/>
          <w14:ligatures w14:val="standardContextual"/>
        </w:rPr>
      </w:pPr>
    </w:p>
    <w:p w14:paraId="1652242D" w14:textId="77777777" w:rsidR="003B4361" w:rsidRDefault="003B4361" w:rsidP="00090956">
      <w:pPr>
        <w:pStyle w:val="BodyText"/>
        <w:spacing w:line="360" w:lineRule="auto"/>
        <w:jc w:val="both"/>
        <w:rPr>
          <w:rFonts w:asciiTheme="minorHAnsi" w:eastAsia="Calibri" w:hAnsiTheme="minorHAnsi" w:cstheme="minorHAnsi"/>
          <w:color w:val="auto"/>
          <w:kern w:val="2"/>
          <w14:ligatures w14:val="standardContextual"/>
        </w:rPr>
      </w:pPr>
    </w:p>
    <w:p w14:paraId="65A3A374" w14:textId="77777777" w:rsidR="003B4361" w:rsidRDefault="003B4361" w:rsidP="00090956">
      <w:pPr>
        <w:pStyle w:val="BodyText"/>
        <w:spacing w:line="360" w:lineRule="auto"/>
        <w:jc w:val="both"/>
        <w:rPr>
          <w:rFonts w:asciiTheme="minorHAnsi" w:eastAsia="Calibri" w:hAnsiTheme="minorHAnsi" w:cstheme="minorHAnsi"/>
          <w:color w:val="auto"/>
          <w:kern w:val="2"/>
          <w14:ligatures w14:val="standardContextual"/>
        </w:rPr>
      </w:pPr>
    </w:p>
    <w:p w14:paraId="67D7697D" w14:textId="77777777" w:rsidR="00723625" w:rsidRDefault="00723625" w:rsidP="00090956">
      <w:pPr>
        <w:pStyle w:val="BodyText"/>
        <w:spacing w:line="360" w:lineRule="auto"/>
        <w:jc w:val="both"/>
        <w:rPr>
          <w:rFonts w:asciiTheme="minorHAnsi" w:eastAsia="Calibri" w:hAnsiTheme="minorHAnsi" w:cstheme="minorHAnsi"/>
          <w:color w:val="auto"/>
          <w:kern w:val="2"/>
          <w14:ligatures w14:val="standardContextual"/>
        </w:rPr>
      </w:pPr>
    </w:p>
    <w:p w14:paraId="7EC4CCC1" w14:textId="5B2F8DB8" w:rsidR="008649B4" w:rsidRDefault="00392A39" w:rsidP="000D6275">
      <w:pPr>
        <w:pStyle w:val="Heading1"/>
        <w:spacing w:line="240" w:lineRule="auto"/>
      </w:pPr>
      <w:bookmarkStart w:id="75" w:name="_Toc204683177"/>
      <w:r>
        <w:lastRenderedPageBreak/>
        <w:t>Select Consultation Paper questions and responses</w:t>
      </w:r>
      <w:bookmarkEnd w:id="75"/>
    </w:p>
    <w:p w14:paraId="7227DA3C" w14:textId="77777777" w:rsidR="008B11F3" w:rsidRPr="008B11F3" w:rsidRDefault="008B11F3" w:rsidP="00090956">
      <w:pPr>
        <w:keepNext/>
        <w:keepLines/>
        <w:spacing w:after="240" w:line="360" w:lineRule="auto"/>
        <w:outlineLvl w:val="2"/>
        <w:rPr>
          <w:rFonts w:ascii="VAG Rounded" w:eastAsia="Calibri" w:hAnsi="VAG Rounded" w:cs="Times New Roman"/>
          <w:color w:val="00884F"/>
          <w:sz w:val="32"/>
          <w:szCs w:val="32"/>
        </w:rPr>
      </w:pPr>
      <w:bookmarkStart w:id="76" w:name="_Toc204683178"/>
      <w:r w:rsidRPr="007C55D1">
        <w:rPr>
          <w:rFonts w:ascii="VAG Rounded" w:eastAsia="Calibri" w:hAnsi="VAG Rounded" w:cs="Times New Roman"/>
          <w:b/>
          <w:bCs/>
          <w:color w:val="00884F"/>
          <w:sz w:val="32"/>
          <w:szCs w:val="32"/>
        </w:rPr>
        <w:t>Question 1</w:t>
      </w:r>
      <w:r w:rsidRPr="008B11F3">
        <w:rPr>
          <w:rFonts w:ascii="VAG Rounded" w:eastAsia="Calibri" w:hAnsi="VAG Rounded" w:cs="Times New Roman"/>
          <w:color w:val="00884F"/>
          <w:sz w:val="32"/>
          <w:szCs w:val="32"/>
        </w:rPr>
        <w:t>: Is there any other existing work that is missing from the table at Appendix 3?</w:t>
      </w:r>
      <w:bookmarkEnd w:id="76"/>
    </w:p>
    <w:p w14:paraId="7DEC1446" w14:textId="7CCBFF1C" w:rsidR="008B11F3" w:rsidRPr="00962C35" w:rsidRDefault="008B11F3" w:rsidP="00090956">
      <w:pPr>
        <w:pStyle w:val="ListParagraph"/>
        <w:keepNext/>
        <w:keepLines/>
        <w:numPr>
          <w:ilvl w:val="0"/>
          <w:numId w:val="12"/>
        </w:numPr>
        <w:spacing w:before="40" w:line="360" w:lineRule="auto"/>
        <w:outlineLvl w:val="4"/>
        <w:rPr>
          <w:rFonts w:eastAsia="Times New Roman"/>
          <w:b/>
          <w:color w:val="005496"/>
        </w:rPr>
      </w:pPr>
      <w:r w:rsidRPr="00962C35">
        <w:rPr>
          <w:rFonts w:eastAsia="Times New Roman"/>
          <w:b/>
          <w:color w:val="005496"/>
        </w:rPr>
        <w:t>Abolishing subminimum wages</w:t>
      </w:r>
    </w:p>
    <w:p w14:paraId="64D2B198" w14:textId="174AC54B" w:rsidR="008B11F3" w:rsidRPr="008B11F3" w:rsidRDefault="008B11F3" w:rsidP="00090956">
      <w:pPr>
        <w:spacing w:before="240" w:after="240" w:line="360" w:lineRule="auto"/>
        <w:rPr>
          <w:rFonts w:ascii="Arial" w:eastAsia="Arial" w:hAnsi="Arial" w:cs="Times New Roman"/>
        </w:rPr>
      </w:pPr>
      <w:r w:rsidRPr="008B11F3">
        <w:rPr>
          <w:rFonts w:ascii="Arial" w:eastAsia="Arial" w:hAnsi="Arial" w:cs="Times New Roman"/>
        </w:rPr>
        <w:t>Appendix 3 contains no information on how work to end sub minimum wage</w:t>
      </w:r>
      <w:r w:rsidR="00F101BB">
        <w:rPr>
          <w:rFonts w:ascii="Arial" w:eastAsia="Arial" w:hAnsi="Arial" w:cs="Times New Roman"/>
        </w:rPr>
        <w:t>s</w:t>
      </w:r>
      <w:r w:rsidRPr="008B11F3">
        <w:rPr>
          <w:rFonts w:ascii="Arial" w:eastAsia="Arial" w:hAnsi="Arial" w:cs="Times New Roman"/>
        </w:rPr>
        <w:t xml:space="preserve"> is being undertaken in line with the time frame provided in </w:t>
      </w:r>
      <w:r w:rsidR="00F101BB">
        <w:rPr>
          <w:rFonts w:ascii="Arial" w:eastAsia="Arial" w:hAnsi="Arial" w:cs="Times New Roman"/>
        </w:rPr>
        <w:t>Disability Royal Commission</w:t>
      </w:r>
      <w:r w:rsidR="00F101BB" w:rsidRPr="008B11F3">
        <w:rPr>
          <w:rFonts w:ascii="Arial" w:eastAsia="Arial" w:hAnsi="Arial" w:cs="Times New Roman"/>
        </w:rPr>
        <w:t xml:space="preserve"> </w:t>
      </w:r>
      <w:r w:rsidRPr="008B11F3">
        <w:rPr>
          <w:rFonts w:ascii="Arial" w:eastAsia="Arial" w:hAnsi="Arial" w:cs="Times New Roman"/>
        </w:rPr>
        <w:t xml:space="preserve">Recommendation 7.31. </w:t>
      </w:r>
    </w:p>
    <w:p w14:paraId="42A6877E" w14:textId="46A3FB45" w:rsidR="008B11F3" w:rsidRDefault="008B11F3" w:rsidP="00090956">
      <w:pPr>
        <w:spacing w:before="240" w:after="240" w:line="360" w:lineRule="auto"/>
        <w:rPr>
          <w:rFonts w:ascii="Arial" w:eastAsia="Arial" w:hAnsi="Arial" w:cs="Times New Roman"/>
        </w:rPr>
      </w:pPr>
      <w:r w:rsidRPr="008B11F3">
        <w:rPr>
          <w:rFonts w:ascii="Arial" w:eastAsia="Arial" w:hAnsi="Arial" w:cs="Times New Roman"/>
        </w:rPr>
        <w:t>D</w:t>
      </w:r>
      <w:r w:rsidR="00F101BB">
        <w:rPr>
          <w:rFonts w:ascii="Arial" w:eastAsia="Arial" w:hAnsi="Arial" w:cs="Times New Roman"/>
        </w:rPr>
        <w:t>isability Royal Commission</w:t>
      </w:r>
      <w:r w:rsidRPr="008B11F3">
        <w:rPr>
          <w:rFonts w:ascii="Arial" w:eastAsia="Arial" w:hAnsi="Arial" w:cs="Times New Roman"/>
        </w:rPr>
        <w:t xml:space="preserve"> Recommendation 7.32(b) calls for a National Inclusive Employment Roadmap. It does note </w:t>
      </w:r>
      <w:r w:rsidR="003B4361">
        <w:rPr>
          <w:rFonts w:ascii="Arial" w:eastAsia="Arial" w:hAnsi="Arial" w:cs="Times New Roman"/>
        </w:rPr>
        <w:t xml:space="preserve">somewhat cryptically, </w:t>
      </w:r>
      <w:r w:rsidRPr="008B11F3">
        <w:rPr>
          <w:rFonts w:ascii="Arial" w:eastAsia="Arial" w:hAnsi="Arial" w:cs="Times New Roman"/>
        </w:rPr>
        <w:t xml:space="preserve">that certain recommendations such as </w:t>
      </w:r>
      <w:r w:rsidR="003B4361">
        <w:rPr>
          <w:rFonts w:ascii="Arial" w:eastAsia="Arial" w:hAnsi="Arial" w:cs="Times New Roman"/>
        </w:rPr>
        <w:t>“</w:t>
      </w:r>
      <w:r w:rsidRPr="008B11F3">
        <w:rPr>
          <w:rFonts w:ascii="Arial" w:eastAsia="Arial" w:hAnsi="Arial" w:cs="Times New Roman"/>
        </w:rPr>
        <w:t>increased availability of jobs for people with disability</w:t>
      </w:r>
      <w:r w:rsidR="003B4361">
        <w:rPr>
          <w:rFonts w:ascii="Arial" w:eastAsia="Arial" w:hAnsi="Arial" w:cs="Times New Roman"/>
        </w:rPr>
        <w:t>”</w:t>
      </w:r>
      <w:r w:rsidRPr="008B11F3">
        <w:rPr>
          <w:rFonts w:ascii="Arial" w:eastAsia="Arial" w:hAnsi="Arial" w:cs="Times New Roman"/>
        </w:rPr>
        <w:t xml:space="preserve"> in Recommendation 7.32(b) </w:t>
      </w:r>
      <w:r w:rsidR="003B4361">
        <w:rPr>
          <w:rFonts w:ascii="Arial" w:eastAsia="Arial" w:hAnsi="Arial" w:cs="Times New Roman"/>
        </w:rPr>
        <w:t>“</w:t>
      </w:r>
      <w:r w:rsidRPr="008B11F3">
        <w:rPr>
          <w:rFonts w:ascii="Arial" w:eastAsia="Arial" w:hAnsi="Arial" w:cs="Times New Roman"/>
        </w:rPr>
        <w:t>would operate in advance of Recommendation 7.31 to raise all subminimum wag</w:t>
      </w:r>
      <w:r>
        <w:rPr>
          <w:rFonts w:ascii="Arial" w:eastAsia="Arial" w:hAnsi="Arial" w:cs="Times New Roman"/>
        </w:rPr>
        <w:t>e</w:t>
      </w:r>
      <w:r w:rsidRPr="008B11F3">
        <w:rPr>
          <w:rFonts w:ascii="Arial" w:eastAsia="Arial" w:hAnsi="Arial" w:cs="Times New Roman"/>
        </w:rPr>
        <w:t>s to the full wage by 2034.</w:t>
      </w:r>
      <w:r w:rsidR="003B4361">
        <w:rPr>
          <w:rFonts w:ascii="Arial" w:eastAsia="Arial" w:hAnsi="Arial" w:cs="Times New Roman"/>
        </w:rPr>
        <w:t>”</w:t>
      </w:r>
      <w:r w:rsidRPr="008B11F3">
        <w:rPr>
          <w:rFonts w:ascii="Arial" w:eastAsia="Arial" w:hAnsi="Arial" w:cs="Times New Roman"/>
        </w:rPr>
        <w:t xml:space="preserve"> </w:t>
      </w:r>
    </w:p>
    <w:p w14:paraId="12D83092" w14:textId="77777777" w:rsidR="00D84346" w:rsidRDefault="008B11F3" w:rsidP="00090956">
      <w:pPr>
        <w:spacing w:before="240" w:after="240" w:line="360" w:lineRule="auto"/>
        <w:rPr>
          <w:rFonts w:ascii="Arial" w:eastAsia="Arial" w:hAnsi="Arial" w:cs="Times New Roman"/>
        </w:rPr>
      </w:pPr>
      <w:r>
        <w:rPr>
          <w:rFonts w:ascii="Arial" w:eastAsia="Arial" w:hAnsi="Arial" w:cs="Times New Roman"/>
        </w:rPr>
        <w:t>However,</w:t>
      </w:r>
      <w:r w:rsidRPr="008B11F3">
        <w:rPr>
          <w:rFonts w:ascii="Arial" w:eastAsia="Arial" w:hAnsi="Arial" w:cs="Times New Roman"/>
        </w:rPr>
        <w:t xml:space="preserve"> PWDA submits that does not preclude an initial plan and timeline being developed to raise subminimum wages generally now. </w:t>
      </w:r>
    </w:p>
    <w:p w14:paraId="4BBAA2C8" w14:textId="77777777" w:rsidR="006F7DAB" w:rsidRDefault="008B11F3" w:rsidP="00090956">
      <w:pPr>
        <w:spacing w:before="240" w:after="240" w:line="360" w:lineRule="auto"/>
        <w:rPr>
          <w:rFonts w:ascii="Arial" w:eastAsia="Arial" w:hAnsi="Arial" w:cs="Times New Roman"/>
        </w:rPr>
      </w:pPr>
      <w:r w:rsidRPr="008B11F3">
        <w:rPr>
          <w:rFonts w:ascii="Arial" w:eastAsia="Arial" w:hAnsi="Arial" w:cs="Times New Roman"/>
        </w:rPr>
        <w:t xml:space="preserve">PWDA is concerned that </w:t>
      </w:r>
      <w:r w:rsidR="00D84346">
        <w:rPr>
          <w:rFonts w:ascii="Arial" w:eastAsia="Arial" w:hAnsi="Arial" w:cs="Times New Roman"/>
        </w:rPr>
        <w:t xml:space="preserve">adopting a </w:t>
      </w:r>
      <w:r w:rsidR="003B4361">
        <w:rPr>
          <w:rFonts w:ascii="Arial" w:eastAsia="Arial" w:hAnsi="Arial" w:cs="Times New Roman"/>
        </w:rPr>
        <w:t>strict</w:t>
      </w:r>
      <w:r w:rsidRPr="008B11F3">
        <w:rPr>
          <w:rFonts w:ascii="Arial" w:eastAsia="Arial" w:hAnsi="Arial" w:cs="Times New Roman"/>
        </w:rPr>
        <w:t xml:space="preserve"> interpretation of Recommendation 7.32(b)</w:t>
      </w:r>
      <w:r w:rsidR="00D84346">
        <w:rPr>
          <w:rFonts w:ascii="Arial" w:eastAsia="Arial" w:hAnsi="Arial" w:cs="Times New Roman"/>
        </w:rPr>
        <w:t xml:space="preserve"> </w:t>
      </w:r>
      <w:r w:rsidR="00364F32">
        <w:rPr>
          <w:rFonts w:ascii="Arial" w:eastAsia="Arial" w:hAnsi="Arial" w:cs="Times New Roman"/>
        </w:rPr>
        <w:t>– namely that there is no need to move on raising subminimum wages till there is a growth in the jobs market</w:t>
      </w:r>
      <w:r w:rsidR="00D84346">
        <w:rPr>
          <w:rFonts w:ascii="Arial" w:eastAsia="Arial" w:hAnsi="Arial" w:cs="Times New Roman"/>
        </w:rPr>
        <w:t xml:space="preserve"> - </w:t>
      </w:r>
      <w:r w:rsidRPr="008B11F3">
        <w:rPr>
          <w:rFonts w:ascii="Arial" w:eastAsia="Arial" w:hAnsi="Arial" w:cs="Times New Roman"/>
        </w:rPr>
        <w:t>requires a</w:t>
      </w:r>
      <w:r w:rsidR="007E5B0A">
        <w:rPr>
          <w:rFonts w:ascii="Arial" w:eastAsia="Arial" w:hAnsi="Arial" w:cs="Times New Roman"/>
        </w:rPr>
        <w:t xml:space="preserve">n </w:t>
      </w:r>
      <w:r w:rsidR="00364F32">
        <w:rPr>
          <w:rFonts w:ascii="Arial" w:eastAsia="Arial" w:hAnsi="Arial" w:cs="Times New Roman"/>
        </w:rPr>
        <w:t xml:space="preserve">indicator as </w:t>
      </w:r>
      <w:r w:rsidRPr="008B11F3">
        <w:rPr>
          <w:rFonts w:ascii="Arial" w:eastAsia="Arial" w:hAnsi="Arial" w:cs="Times New Roman"/>
        </w:rPr>
        <w:t>to when the prior conditions have been met, therefore triggering the implementation of Recommendation 7.31. This does not appear to have been established</w:t>
      </w:r>
      <w:r w:rsidR="00D84346">
        <w:rPr>
          <w:rFonts w:ascii="Arial" w:eastAsia="Arial" w:hAnsi="Arial" w:cs="Times New Roman"/>
        </w:rPr>
        <w:t xml:space="preserve"> currently either</w:t>
      </w:r>
      <w:r w:rsidRPr="008B11F3">
        <w:rPr>
          <w:rFonts w:ascii="Arial" w:eastAsia="Arial" w:hAnsi="Arial" w:cs="Times New Roman"/>
        </w:rPr>
        <w:t xml:space="preserve">. </w:t>
      </w:r>
    </w:p>
    <w:p w14:paraId="01F41147" w14:textId="652EB3F5" w:rsidR="008B11F3" w:rsidRDefault="008B11F3" w:rsidP="00090956">
      <w:pPr>
        <w:spacing w:before="240" w:after="240" w:line="360" w:lineRule="auto"/>
        <w:rPr>
          <w:rFonts w:ascii="Arial" w:eastAsia="Arial" w:hAnsi="Arial" w:cs="Times New Roman"/>
        </w:rPr>
      </w:pPr>
      <w:r w:rsidRPr="008B11F3">
        <w:rPr>
          <w:rFonts w:ascii="Arial" w:eastAsia="Arial" w:hAnsi="Arial" w:cs="Times New Roman"/>
        </w:rPr>
        <w:t xml:space="preserve">Waiting </w:t>
      </w:r>
      <w:r w:rsidR="00364F32">
        <w:rPr>
          <w:rFonts w:ascii="Arial" w:eastAsia="Arial" w:hAnsi="Arial" w:cs="Times New Roman"/>
        </w:rPr>
        <w:t xml:space="preserve">until </w:t>
      </w:r>
      <w:r w:rsidR="00364F32" w:rsidRPr="008B11F3">
        <w:rPr>
          <w:rFonts w:ascii="Arial" w:eastAsia="Arial" w:hAnsi="Arial" w:cs="Times New Roman"/>
        </w:rPr>
        <w:t>some</w:t>
      </w:r>
      <w:r w:rsidRPr="008B11F3">
        <w:rPr>
          <w:rFonts w:ascii="Arial" w:eastAsia="Arial" w:hAnsi="Arial" w:cs="Times New Roman"/>
        </w:rPr>
        <w:t xml:space="preserve"> ambiguous threshold point is met </w:t>
      </w:r>
      <w:r w:rsidR="00D84346">
        <w:rPr>
          <w:rFonts w:ascii="Arial" w:eastAsia="Arial" w:hAnsi="Arial" w:cs="Times New Roman"/>
        </w:rPr>
        <w:t xml:space="preserve">(if at all) </w:t>
      </w:r>
      <w:r w:rsidRPr="008B11F3">
        <w:rPr>
          <w:rFonts w:ascii="Arial" w:eastAsia="Arial" w:hAnsi="Arial" w:cs="Times New Roman"/>
        </w:rPr>
        <w:t>to enliven Recommendation 7.31 risks significant frustrations down the line, delaying the achievement of the 2034 timeframe established by the Commission.</w:t>
      </w:r>
    </w:p>
    <w:p w14:paraId="6699F0A3" w14:textId="7F53BF03" w:rsidR="00364F32" w:rsidRPr="008B11F3" w:rsidRDefault="00364F32" w:rsidP="00090956">
      <w:pPr>
        <w:spacing w:before="240" w:after="240" w:line="360" w:lineRule="auto"/>
        <w:rPr>
          <w:rFonts w:ascii="Arial" w:eastAsia="Arial" w:hAnsi="Arial" w:cs="Times New Roman"/>
        </w:rPr>
      </w:pPr>
      <w:r>
        <w:rPr>
          <w:rFonts w:ascii="Arial" w:eastAsia="Arial" w:hAnsi="Arial" w:cs="Times New Roman"/>
        </w:rPr>
        <w:t>PWDA</w:t>
      </w:r>
      <w:r w:rsidR="000F22D4">
        <w:rPr>
          <w:rFonts w:ascii="Arial" w:eastAsia="Arial" w:hAnsi="Arial" w:cs="Times New Roman"/>
        </w:rPr>
        <w:t>’s</w:t>
      </w:r>
      <w:r>
        <w:rPr>
          <w:rFonts w:ascii="Arial" w:eastAsia="Arial" w:hAnsi="Arial" w:cs="Times New Roman"/>
        </w:rPr>
        <w:t xml:space="preserve"> preferred interpretation </w:t>
      </w:r>
      <w:r w:rsidR="007E5B0A">
        <w:rPr>
          <w:rFonts w:ascii="Arial" w:eastAsia="Arial" w:hAnsi="Arial" w:cs="Times New Roman"/>
        </w:rPr>
        <w:t xml:space="preserve">as noted </w:t>
      </w:r>
      <w:r>
        <w:rPr>
          <w:rFonts w:ascii="Arial" w:eastAsia="Arial" w:hAnsi="Arial" w:cs="Times New Roman"/>
        </w:rPr>
        <w:t>is that action on abolishing subminimum wages can begin now, independent of any other recommendation</w:t>
      </w:r>
      <w:r w:rsidR="001068A3">
        <w:rPr>
          <w:rFonts w:ascii="Arial" w:eastAsia="Arial" w:hAnsi="Arial" w:cs="Times New Roman"/>
        </w:rPr>
        <w:t xml:space="preserve"> and any kind o</w:t>
      </w:r>
      <w:r w:rsidR="006F7DAB">
        <w:rPr>
          <w:rFonts w:ascii="Arial" w:eastAsia="Arial" w:hAnsi="Arial" w:cs="Times New Roman"/>
        </w:rPr>
        <w:t>f</w:t>
      </w:r>
      <w:r w:rsidR="001068A3">
        <w:rPr>
          <w:rFonts w:ascii="Arial" w:eastAsia="Arial" w:hAnsi="Arial" w:cs="Times New Roman"/>
        </w:rPr>
        <w:t xml:space="preserve"> prerequisite. </w:t>
      </w:r>
    </w:p>
    <w:p w14:paraId="0B478A57" w14:textId="77777777" w:rsidR="008B11F3" w:rsidRPr="008B11F3" w:rsidRDefault="008B11F3" w:rsidP="00090956">
      <w:pPr>
        <w:keepNext/>
        <w:keepLines/>
        <w:spacing w:after="240" w:line="360" w:lineRule="auto"/>
        <w:outlineLvl w:val="2"/>
        <w:rPr>
          <w:rFonts w:ascii="VAG Rounded" w:eastAsia="Calibri" w:hAnsi="VAG Rounded" w:cs="Times New Roman"/>
          <w:color w:val="00884F"/>
          <w:sz w:val="32"/>
          <w:szCs w:val="32"/>
        </w:rPr>
      </w:pPr>
      <w:bookmarkStart w:id="77" w:name="_Toc204683179"/>
      <w:r w:rsidRPr="007C55D1">
        <w:rPr>
          <w:rFonts w:ascii="VAG Rounded" w:eastAsia="Calibri" w:hAnsi="VAG Rounded" w:cs="Times New Roman"/>
          <w:b/>
          <w:bCs/>
          <w:color w:val="00884F"/>
          <w:sz w:val="32"/>
          <w:szCs w:val="32"/>
        </w:rPr>
        <w:lastRenderedPageBreak/>
        <w:t>Question 2</w:t>
      </w:r>
      <w:r w:rsidRPr="008B11F3">
        <w:rPr>
          <w:rFonts w:ascii="VAG Rounded" w:eastAsia="Calibri" w:hAnsi="VAG Rounded" w:cs="Times New Roman"/>
          <w:color w:val="00884F"/>
          <w:sz w:val="32"/>
          <w:szCs w:val="32"/>
        </w:rPr>
        <w:t>: What is your ideal future state for the supported employment sector and employment of people with disability with high support needs?</w:t>
      </w:r>
      <w:bookmarkEnd w:id="77"/>
      <w:r w:rsidRPr="008B11F3">
        <w:rPr>
          <w:rFonts w:ascii="VAG Rounded" w:eastAsia="Calibri" w:hAnsi="VAG Rounded" w:cs="Times New Roman"/>
          <w:color w:val="00884F"/>
          <w:sz w:val="32"/>
          <w:szCs w:val="32"/>
        </w:rPr>
        <w:t xml:space="preserve"> </w:t>
      </w:r>
    </w:p>
    <w:p w14:paraId="5292F244" w14:textId="0B0DCDD3" w:rsidR="008B11F3" w:rsidRPr="00276263" w:rsidRDefault="008B11F3" w:rsidP="00090956">
      <w:pPr>
        <w:pStyle w:val="ListParagraph"/>
        <w:keepNext/>
        <w:keepLines/>
        <w:numPr>
          <w:ilvl w:val="0"/>
          <w:numId w:val="10"/>
        </w:numPr>
        <w:spacing w:before="40" w:line="360" w:lineRule="auto"/>
        <w:outlineLvl w:val="4"/>
        <w:rPr>
          <w:rFonts w:eastAsia="Times New Roman"/>
          <w:b/>
          <w:color w:val="005496"/>
        </w:rPr>
      </w:pPr>
      <w:r w:rsidRPr="00276263">
        <w:rPr>
          <w:rFonts w:eastAsia="Times New Roman"/>
          <w:b/>
          <w:color w:val="005496"/>
        </w:rPr>
        <w:t>Clarity on terminology</w:t>
      </w:r>
    </w:p>
    <w:p w14:paraId="6A64F02F" w14:textId="1A43131E" w:rsidR="008B11F3" w:rsidRPr="008B11F3" w:rsidRDefault="008B11F3" w:rsidP="00090956">
      <w:pPr>
        <w:spacing w:before="240" w:after="240" w:line="360" w:lineRule="auto"/>
        <w:rPr>
          <w:rFonts w:ascii="Arial" w:eastAsia="Arial" w:hAnsi="Arial" w:cs="Times New Roman"/>
        </w:rPr>
      </w:pPr>
      <w:r w:rsidRPr="008B11F3">
        <w:rPr>
          <w:rFonts w:ascii="Arial" w:eastAsia="Arial" w:hAnsi="Arial" w:cs="Times New Roman"/>
        </w:rPr>
        <w:t>PWDA believes that Government has an important role to play in establishing key normative principle</w:t>
      </w:r>
      <w:r>
        <w:rPr>
          <w:rFonts w:ascii="Arial" w:eastAsia="Arial" w:hAnsi="Arial" w:cs="Times New Roman"/>
        </w:rPr>
        <w:t>s,</w:t>
      </w:r>
      <w:r w:rsidRPr="008B11F3">
        <w:rPr>
          <w:rFonts w:ascii="Arial" w:eastAsia="Arial" w:hAnsi="Arial" w:cs="Times New Roman"/>
        </w:rPr>
        <w:t xml:space="preserve"> terms</w:t>
      </w:r>
      <w:r>
        <w:rPr>
          <w:rFonts w:ascii="Arial" w:eastAsia="Arial" w:hAnsi="Arial" w:cs="Times New Roman"/>
        </w:rPr>
        <w:t>, and expectations t</w:t>
      </w:r>
      <w:r w:rsidRPr="008B11F3">
        <w:rPr>
          <w:rFonts w:ascii="Arial" w:eastAsia="Arial" w:hAnsi="Arial" w:cs="Times New Roman"/>
        </w:rPr>
        <w:t>o guide the development of supported employment in a way that meets the needs of people with disability</w:t>
      </w:r>
      <w:r w:rsidR="00B35E57">
        <w:rPr>
          <w:rFonts w:ascii="Arial" w:eastAsia="Arial" w:hAnsi="Arial" w:cs="Times New Roman"/>
        </w:rPr>
        <w:t xml:space="preserve"> </w:t>
      </w:r>
      <w:r w:rsidR="00A86E14">
        <w:rPr>
          <w:rFonts w:ascii="Arial" w:eastAsia="Arial" w:hAnsi="Arial" w:cs="Times New Roman"/>
        </w:rPr>
        <w:t xml:space="preserve">and is </w:t>
      </w:r>
      <w:r w:rsidR="00B35E57">
        <w:rPr>
          <w:rFonts w:ascii="Arial" w:eastAsia="Arial" w:hAnsi="Arial" w:cs="Times New Roman"/>
        </w:rPr>
        <w:t xml:space="preserve">consistent with the realisation of their rights outlined in the </w:t>
      </w:r>
      <w:r w:rsidR="00B35E57" w:rsidRPr="00B35E57">
        <w:rPr>
          <w:rFonts w:ascii="Arial" w:eastAsia="Arial" w:hAnsi="Arial" w:cs="Times New Roman"/>
          <w:i/>
          <w:iCs/>
        </w:rPr>
        <w:t>CRPD</w:t>
      </w:r>
      <w:r w:rsidR="00B35E57">
        <w:rPr>
          <w:rFonts w:ascii="Arial" w:eastAsia="Arial" w:hAnsi="Arial" w:cs="Times New Roman"/>
        </w:rPr>
        <w:t>.</w:t>
      </w:r>
    </w:p>
    <w:p w14:paraId="3D5F35A8" w14:textId="77777777" w:rsidR="008B11F3" w:rsidRPr="008B11F3" w:rsidRDefault="008B11F3" w:rsidP="00090956">
      <w:pPr>
        <w:spacing w:before="240" w:after="240" w:line="360" w:lineRule="auto"/>
        <w:rPr>
          <w:rFonts w:ascii="Arial" w:eastAsia="Arial" w:hAnsi="Arial" w:cs="Times New Roman"/>
        </w:rPr>
      </w:pPr>
      <w:r w:rsidRPr="008B11F3">
        <w:rPr>
          <w:rFonts w:ascii="Arial" w:eastAsia="Arial" w:hAnsi="Arial" w:cs="Times New Roman"/>
        </w:rPr>
        <w:t>PWDA submits that further formal clarity is needed in Australia regarding terminology around what is meant by:</w:t>
      </w:r>
    </w:p>
    <w:p w14:paraId="089A4E2B" w14:textId="77777777" w:rsidR="008B11F3" w:rsidRPr="008B11F3" w:rsidRDefault="008B11F3" w:rsidP="00090956">
      <w:pPr>
        <w:numPr>
          <w:ilvl w:val="0"/>
          <w:numId w:val="5"/>
        </w:numPr>
        <w:spacing w:before="240" w:after="240" w:line="360" w:lineRule="auto"/>
        <w:rPr>
          <w:rFonts w:ascii="Arial" w:eastAsia="Arial" w:hAnsi="Arial" w:cs="Times New Roman"/>
        </w:rPr>
      </w:pPr>
      <w:r w:rsidRPr="008B11F3">
        <w:rPr>
          <w:rFonts w:ascii="Arial" w:eastAsia="Arial" w:hAnsi="Arial" w:cs="Times New Roman"/>
        </w:rPr>
        <w:t>Social enterprise</w:t>
      </w:r>
    </w:p>
    <w:p w14:paraId="22B57CD3" w14:textId="77777777" w:rsidR="008B11F3" w:rsidRPr="008B11F3" w:rsidRDefault="008B11F3" w:rsidP="00090956">
      <w:pPr>
        <w:numPr>
          <w:ilvl w:val="0"/>
          <w:numId w:val="5"/>
        </w:numPr>
        <w:spacing w:before="240" w:after="240" w:line="360" w:lineRule="auto"/>
        <w:rPr>
          <w:rFonts w:ascii="Arial" w:eastAsia="Arial" w:hAnsi="Arial" w:cs="Times New Roman"/>
        </w:rPr>
      </w:pPr>
      <w:r w:rsidRPr="008B11F3">
        <w:rPr>
          <w:rFonts w:ascii="Arial" w:eastAsia="Arial" w:hAnsi="Arial" w:cs="Times New Roman"/>
        </w:rPr>
        <w:t>Social firm</w:t>
      </w:r>
    </w:p>
    <w:p w14:paraId="27825CC8" w14:textId="77777777" w:rsidR="008B11F3" w:rsidRPr="008B11F3" w:rsidRDefault="008B11F3" w:rsidP="00090956">
      <w:pPr>
        <w:numPr>
          <w:ilvl w:val="0"/>
          <w:numId w:val="5"/>
        </w:numPr>
        <w:spacing w:before="240" w:after="240" w:line="360" w:lineRule="auto"/>
        <w:rPr>
          <w:rFonts w:ascii="Arial" w:eastAsia="Arial" w:hAnsi="Arial" w:cs="Times New Roman"/>
        </w:rPr>
      </w:pPr>
      <w:r w:rsidRPr="008B11F3">
        <w:rPr>
          <w:rFonts w:ascii="Arial" w:eastAsia="Arial" w:hAnsi="Arial" w:cs="Times New Roman"/>
        </w:rPr>
        <w:t xml:space="preserve">Supported employment </w:t>
      </w:r>
    </w:p>
    <w:p w14:paraId="4F2E2BFD" w14:textId="6BA60ED8" w:rsidR="008B11F3" w:rsidRPr="008B11F3" w:rsidRDefault="008B11F3" w:rsidP="00090956">
      <w:pPr>
        <w:numPr>
          <w:ilvl w:val="0"/>
          <w:numId w:val="5"/>
        </w:numPr>
        <w:spacing w:before="240" w:after="240" w:line="360" w:lineRule="auto"/>
        <w:rPr>
          <w:rFonts w:ascii="Arial" w:eastAsia="Arial" w:hAnsi="Arial" w:cs="Times New Roman"/>
        </w:rPr>
      </w:pPr>
      <w:r w:rsidRPr="008B11F3">
        <w:rPr>
          <w:rFonts w:ascii="Arial" w:eastAsia="Arial" w:hAnsi="Arial" w:cs="Times New Roman"/>
        </w:rPr>
        <w:t>other variations such as ‘social venture’</w:t>
      </w:r>
      <w:r w:rsidR="00A86E14">
        <w:rPr>
          <w:rFonts w:ascii="Arial" w:eastAsia="Arial" w:hAnsi="Arial" w:cs="Times New Roman"/>
        </w:rPr>
        <w:t xml:space="preserve"> and ‘specialised employment.’</w:t>
      </w:r>
    </w:p>
    <w:p w14:paraId="11241EC1" w14:textId="78158901" w:rsidR="008B11F3" w:rsidRDefault="008B11F3" w:rsidP="00090956">
      <w:pPr>
        <w:spacing w:before="240" w:after="240" w:line="360" w:lineRule="auto"/>
        <w:rPr>
          <w:rFonts w:ascii="Arial" w:eastAsia="Arial" w:hAnsi="Arial" w:cs="Times New Roman"/>
        </w:rPr>
      </w:pPr>
      <w:r w:rsidRPr="008B11F3">
        <w:rPr>
          <w:rFonts w:ascii="Arial" w:eastAsia="Arial" w:hAnsi="Arial" w:cs="Times New Roman"/>
        </w:rPr>
        <w:t xml:space="preserve">Confusion around what these terms mean in Australia was noted by the </w:t>
      </w:r>
      <w:r w:rsidR="006F7DAB">
        <w:rPr>
          <w:rFonts w:ascii="Arial" w:eastAsia="Arial" w:hAnsi="Arial" w:cs="Times New Roman"/>
        </w:rPr>
        <w:t xml:space="preserve">Royal </w:t>
      </w:r>
      <w:r w:rsidRPr="008B11F3">
        <w:rPr>
          <w:rFonts w:ascii="Arial" w:eastAsia="Arial" w:hAnsi="Arial" w:cs="Times New Roman"/>
        </w:rPr>
        <w:t xml:space="preserve">Commission. Some efforts were made by the </w:t>
      </w:r>
      <w:r w:rsidR="006F7DAB">
        <w:rPr>
          <w:rFonts w:ascii="Arial" w:eastAsia="Arial" w:hAnsi="Arial" w:cs="Times New Roman"/>
        </w:rPr>
        <w:t xml:space="preserve">Royal </w:t>
      </w:r>
      <w:r w:rsidRPr="008B11F3">
        <w:rPr>
          <w:rFonts w:ascii="Arial" w:eastAsia="Arial" w:hAnsi="Arial" w:cs="Times New Roman"/>
        </w:rPr>
        <w:t>Commission to establish some common understanding in light of concern that some ADE’s were rebadging themselves as a ‘social enterprise</w:t>
      </w:r>
      <w:r w:rsidR="00A86E14">
        <w:rPr>
          <w:rFonts w:ascii="Arial" w:eastAsia="Arial" w:hAnsi="Arial" w:cs="Times New Roman"/>
        </w:rPr>
        <w:t>,</w:t>
      </w:r>
      <w:r w:rsidRPr="008B11F3">
        <w:rPr>
          <w:rFonts w:ascii="Arial" w:eastAsia="Arial" w:hAnsi="Arial" w:cs="Times New Roman"/>
        </w:rPr>
        <w:t>’</w:t>
      </w:r>
      <w:r w:rsidR="00A86E14">
        <w:rPr>
          <w:rFonts w:ascii="Arial" w:eastAsia="Arial" w:hAnsi="Arial" w:cs="Times New Roman"/>
        </w:rPr>
        <w:t xml:space="preserve"> </w:t>
      </w:r>
      <w:r w:rsidRPr="008B11F3">
        <w:rPr>
          <w:rFonts w:ascii="Arial" w:eastAsia="Arial" w:hAnsi="Arial" w:cs="Times New Roman"/>
        </w:rPr>
        <w:t xml:space="preserve">without having engaged in any meaningful change </w:t>
      </w:r>
      <w:r w:rsidR="00B35E57">
        <w:rPr>
          <w:rFonts w:ascii="Arial" w:eastAsia="Arial" w:hAnsi="Arial" w:cs="Times New Roman"/>
        </w:rPr>
        <w:t>from</w:t>
      </w:r>
      <w:r w:rsidRPr="008B11F3">
        <w:rPr>
          <w:rFonts w:ascii="Arial" w:eastAsia="Arial" w:hAnsi="Arial" w:cs="Times New Roman"/>
        </w:rPr>
        <w:t xml:space="preserve"> the previous segregated model.</w:t>
      </w:r>
      <w:r w:rsidRPr="008B11F3">
        <w:rPr>
          <w:rFonts w:ascii="Arial" w:eastAsia="Arial" w:hAnsi="Arial" w:cs="Times New Roman"/>
          <w:vertAlign w:val="superscript"/>
        </w:rPr>
        <w:footnoteReference w:id="27"/>
      </w:r>
      <w:r w:rsidRPr="008B11F3">
        <w:rPr>
          <w:rFonts w:ascii="Arial" w:eastAsia="Arial" w:hAnsi="Arial" w:cs="Times New Roman"/>
        </w:rPr>
        <w:t xml:space="preserve"> The term ‘social enterprise’ was </w:t>
      </w:r>
      <w:r w:rsidR="00A86E14">
        <w:rPr>
          <w:rFonts w:ascii="Arial" w:eastAsia="Arial" w:hAnsi="Arial" w:cs="Times New Roman"/>
        </w:rPr>
        <w:t>seen</w:t>
      </w:r>
      <w:r w:rsidRPr="008B11F3">
        <w:rPr>
          <w:rFonts w:ascii="Arial" w:eastAsia="Arial" w:hAnsi="Arial" w:cs="Times New Roman"/>
        </w:rPr>
        <w:t xml:space="preserve"> as a more palatable term over ‘Australian Disability Enterprise’. </w:t>
      </w:r>
    </w:p>
    <w:p w14:paraId="395A5FC1" w14:textId="43E17076" w:rsidR="008B11F3" w:rsidRDefault="008B11F3" w:rsidP="00090956">
      <w:pPr>
        <w:spacing w:before="240" w:after="240" w:line="360" w:lineRule="auto"/>
        <w:rPr>
          <w:rFonts w:ascii="Arial" w:eastAsia="Arial" w:hAnsi="Arial" w:cs="Times New Roman"/>
        </w:rPr>
      </w:pPr>
      <w:r w:rsidRPr="008B11F3">
        <w:rPr>
          <w:rFonts w:ascii="Arial" w:eastAsia="Arial" w:hAnsi="Arial" w:cs="Times New Roman"/>
        </w:rPr>
        <w:t xml:space="preserve">In the understanding of the </w:t>
      </w:r>
      <w:r w:rsidR="006F7DAB">
        <w:rPr>
          <w:rFonts w:ascii="Arial" w:eastAsia="Arial" w:hAnsi="Arial" w:cs="Times New Roman"/>
        </w:rPr>
        <w:t xml:space="preserve">Royal </w:t>
      </w:r>
      <w:r w:rsidRPr="008B11F3">
        <w:rPr>
          <w:rFonts w:ascii="Arial" w:eastAsia="Arial" w:hAnsi="Arial" w:cs="Times New Roman"/>
        </w:rPr>
        <w:t xml:space="preserve">Commission, an enterprise established under Social Firm model principles has very different attributes than an organisation simply labelled as a ‘social enterprise’. They helpfully outlined some of the key attributes that a Social Firm should have. This includes payment </w:t>
      </w:r>
      <w:r w:rsidR="00F101BB">
        <w:rPr>
          <w:rFonts w:ascii="Arial" w:eastAsia="Arial" w:hAnsi="Arial" w:cs="Times New Roman"/>
        </w:rPr>
        <w:t xml:space="preserve">of wages </w:t>
      </w:r>
      <w:r w:rsidRPr="008B11F3">
        <w:rPr>
          <w:rFonts w:ascii="Arial" w:eastAsia="Arial" w:hAnsi="Arial" w:cs="Times New Roman"/>
        </w:rPr>
        <w:t>at or above</w:t>
      </w:r>
      <w:r w:rsidR="00F101BB">
        <w:rPr>
          <w:rFonts w:ascii="Arial" w:eastAsia="Arial" w:hAnsi="Arial" w:cs="Times New Roman"/>
        </w:rPr>
        <w:t xml:space="preserve"> the standard</w:t>
      </w:r>
      <w:r w:rsidRPr="008B11F3">
        <w:rPr>
          <w:rFonts w:ascii="Arial" w:eastAsia="Arial" w:hAnsi="Arial" w:cs="Times New Roman"/>
        </w:rPr>
        <w:t xml:space="preserve"> award </w:t>
      </w:r>
      <w:r w:rsidR="00F101BB">
        <w:rPr>
          <w:rFonts w:ascii="Arial" w:eastAsia="Arial" w:hAnsi="Arial" w:cs="Times New Roman"/>
        </w:rPr>
        <w:t>for all</w:t>
      </w:r>
      <w:r w:rsidRPr="008B11F3">
        <w:rPr>
          <w:rFonts w:ascii="Arial" w:eastAsia="Arial" w:hAnsi="Arial" w:cs="Times New Roman"/>
        </w:rPr>
        <w:t xml:space="preserve">, opportunities for ongoing professional development, plans for </w:t>
      </w:r>
      <w:r w:rsidRPr="008B11F3">
        <w:rPr>
          <w:rFonts w:ascii="Arial" w:eastAsia="Arial" w:hAnsi="Arial" w:cs="Times New Roman"/>
        </w:rPr>
        <w:lastRenderedPageBreak/>
        <w:t>promotion, all support and training needed to maintain employment, participation in organisational decision making, and support to transition to other open employment.</w:t>
      </w:r>
      <w:r w:rsidRPr="008B11F3">
        <w:rPr>
          <w:rFonts w:ascii="Arial" w:eastAsia="Arial" w:hAnsi="Arial" w:cs="Times New Roman"/>
          <w:vertAlign w:val="superscript"/>
        </w:rPr>
        <w:footnoteReference w:id="28"/>
      </w:r>
      <w:r w:rsidRPr="008B11F3">
        <w:rPr>
          <w:rFonts w:ascii="Arial" w:eastAsia="Arial" w:hAnsi="Arial" w:cs="Times New Roman"/>
        </w:rPr>
        <w:t xml:space="preserve"> </w:t>
      </w:r>
    </w:p>
    <w:p w14:paraId="02865BAA" w14:textId="252177E5" w:rsidR="004846B0" w:rsidRDefault="004846B0" w:rsidP="00090956">
      <w:pPr>
        <w:spacing w:before="240" w:after="240" w:line="360" w:lineRule="auto"/>
        <w:rPr>
          <w:rFonts w:ascii="Arial" w:eastAsia="Arial" w:hAnsi="Arial" w:cs="Times New Roman"/>
        </w:rPr>
      </w:pPr>
      <w:r>
        <w:rPr>
          <w:rFonts w:ascii="Arial" w:eastAsia="Arial" w:hAnsi="Arial" w:cs="Times New Roman"/>
        </w:rPr>
        <w:t>PWDA remains concerned that where NDIS funding is provided to an ADE to develop skills to support an employee to transition to open employment, those opportunities to transfer to open employment are not being readily encouraged or provided by the ADE.</w:t>
      </w:r>
    </w:p>
    <w:p w14:paraId="1D29929F" w14:textId="3BF014C8" w:rsidR="00B35E57" w:rsidRDefault="008E00E3" w:rsidP="00090956">
      <w:pPr>
        <w:spacing w:before="240" w:after="240" w:line="360" w:lineRule="auto"/>
        <w:rPr>
          <w:rFonts w:ascii="Arial" w:eastAsia="Arial" w:hAnsi="Arial" w:cs="Times New Roman"/>
        </w:rPr>
      </w:pPr>
      <w:r w:rsidRPr="008B11F3">
        <w:rPr>
          <w:rFonts w:ascii="Arial" w:eastAsia="Arial" w:hAnsi="Arial" w:cs="Times New Roman"/>
        </w:rPr>
        <w:t>PWDA is similarly concerned around the</w:t>
      </w:r>
      <w:r w:rsidR="003B795E">
        <w:rPr>
          <w:rFonts w:ascii="Arial" w:eastAsia="Arial" w:hAnsi="Arial" w:cs="Times New Roman"/>
        </w:rPr>
        <w:t>,</w:t>
      </w:r>
      <w:r w:rsidRPr="008B11F3">
        <w:rPr>
          <w:rFonts w:ascii="Arial" w:eastAsia="Arial" w:hAnsi="Arial" w:cs="Times New Roman"/>
        </w:rPr>
        <w:t xml:space="preserve"> at times</w:t>
      </w:r>
      <w:r w:rsidR="00261596">
        <w:rPr>
          <w:rFonts w:ascii="Arial" w:eastAsia="Arial" w:hAnsi="Arial" w:cs="Times New Roman"/>
        </w:rPr>
        <w:t>,</w:t>
      </w:r>
      <w:r w:rsidRPr="008B11F3">
        <w:rPr>
          <w:rFonts w:ascii="Arial" w:eastAsia="Arial" w:hAnsi="Arial" w:cs="Times New Roman"/>
        </w:rPr>
        <w:t xml:space="preserve"> </w:t>
      </w:r>
      <w:r>
        <w:rPr>
          <w:rFonts w:ascii="Arial" w:eastAsia="Arial" w:hAnsi="Arial" w:cs="Times New Roman"/>
        </w:rPr>
        <w:t xml:space="preserve">almost </w:t>
      </w:r>
      <w:r w:rsidRPr="008B11F3">
        <w:rPr>
          <w:rFonts w:ascii="Arial" w:eastAsia="Arial" w:hAnsi="Arial" w:cs="Times New Roman"/>
        </w:rPr>
        <w:t>haphazard use of the term ‘supported employment’</w:t>
      </w:r>
      <w:r>
        <w:rPr>
          <w:rFonts w:ascii="Arial" w:eastAsia="Arial" w:hAnsi="Arial" w:cs="Times New Roman"/>
        </w:rPr>
        <w:t xml:space="preserve"> (and it losing a connection to the core concept that a person is to be supported not just to participate in a current role, but also to develop choice for future employment including into a more inclusive and open setting)</w:t>
      </w:r>
      <w:r w:rsidRPr="008B11F3">
        <w:rPr>
          <w:rFonts w:ascii="Arial" w:eastAsia="Arial" w:hAnsi="Arial" w:cs="Times New Roman"/>
        </w:rPr>
        <w:t xml:space="preserve">. </w:t>
      </w:r>
    </w:p>
    <w:p w14:paraId="560A6207" w14:textId="1DCDFFC3" w:rsidR="008E00E3" w:rsidRDefault="008E00E3" w:rsidP="00090956">
      <w:pPr>
        <w:spacing w:before="240" w:after="240" w:line="360" w:lineRule="auto"/>
        <w:rPr>
          <w:rFonts w:ascii="Arial" w:eastAsia="Arial" w:hAnsi="Arial" w:cs="Times New Roman"/>
        </w:rPr>
      </w:pPr>
      <w:r>
        <w:rPr>
          <w:rFonts w:ascii="Arial" w:eastAsia="Arial" w:hAnsi="Arial" w:cs="Times New Roman"/>
        </w:rPr>
        <w:t xml:space="preserve">We </w:t>
      </w:r>
      <w:r w:rsidRPr="008B11F3">
        <w:rPr>
          <w:rFonts w:ascii="Arial" w:eastAsia="Arial" w:hAnsi="Arial" w:cs="Times New Roman"/>
        </w:rPr>
        <w:t>acknowledg</w:t>
      </w:r>
      <w:r>
        <w:rPr>
          <w:rFonts w:ascii="Arial" w:eastAsia="Arial" w:hAnsi="Arial" w:cs="Times New Roman"/>
        </w:rPr>
        <w:t>e</w:t>
      </w:r>
      <w:r w:rsidRPr="008B11F3">
        <w:rPr>
          <w:rFonts w:ascii="Arial" w:eastAsia="Arial" w:hAnsi="Arial" w:cs="Times New Roman"/>
        </w:rPr>
        <w:t xml:space="preserve"> the important guidance </w:t>
      </w:r>
      <w:r>
        <w:rPr>
          <w:rFonts w:ascii="Arial" w:eastAsia="Arial" w:hAnsi="Arial" w:cs="Times New Roman"/>
        </w:rPr>
        <w:t>provided by</w:t>
      </w:r>
      <w:r w:rsidRPr="008B11F3">
        <w:rPr>
          <w:rFonts w:ascii="Arial" w:eastAsia="Arial" w:hAnsi="Arial" w:cs="Times New Roman"/>
        </w:rPr>
        <w:t xml:space="preserve"> the Department of Social Services (DSS) </w:t>
      </w:r>
      <w:hyperlink r:id="rId21" w:history="1">
        <w:r w:rsidRPr="008B11F3">
          <w:rPr>
            <w:rFonts w:ascii="Arial" w:eastAsia="Arial" w:hAnsi="Arial" w:cs="Times New Roman"/>
            <w:b/>
            <w:bCs/>
            <w:i/>
            <w:iCs/>
            <w:color w:val="005496"/>
          </w:rPr>
          <w:t>Guiding principles for the future of supported employment</w:t>
        </w:r>
      </w:hyperlink>
      <w:r w:rsidR="00B35E57">
        <w:t>,</w:t>
      </w:r>
      <w:r w:rsidRPr="008B11F3">
        <w:rPr>
          <w:rFonts w:ascii="Arial" w:eastAsia="Arial" w:hAnsi="Arial" w:cs="Times New Roman"/>
          <w:vertAlign w:val="superscript"/>
        </w:rPr>
        <w:footnoteReference w:id="29"/>
      </w:r>
      <w:r w:rsidR="00B35E57">
        <w:t xml:space="preserve"> and feel these would benefit by a further explanatory memoranda type section or statement included as part of the principles document.</w:t>
      </w:r>
    </w:p>
    <w:p w14:paraId="5B183698" w14:textId="64F745EB" w:rsidR="008B11F3" w:rsidRPr="00276263" w:rsidRDefault="008B11F3" w:rsidP="00090956">
      <w:pPr>
        <w:pStyle w:val="ListParagraph"/>
        <w:keepNext/>
        <w:keepLines/>
        <w:numPr>
          <w:ilvl w:val="0"/>
          <w:numId w:val="10"/>
        </w:numPr>
        <w:spacing w:before="40" w:line="360" w:lineRule="auto"/>
        <w:outlineLvl w:val="4"/>
        <w:rPr>
          <w:rFonts w:eastAsia="Times New Roman"/>
          <w:b/>
          <w:color w:val="005496"/>
        </w:rPr>
      </w:pPr>
      <w:r w:rsidRPr="00276263">
        <w:rPr>
          <w:rFonts w:eastAsia="Times New Roman"/>
          <w:b/>
          <w:color w:val="005496"/>
        </w:rPr>
        <w:t>Clarity on the DSS Guiding principles and the term ‘high support needs’</w:t>
      </w:r>
    </w:p>
    <w:p w14:paraId="6D251E42" w14:textId="274AD556" w:rsidR="008E00E3" w:rsidRDefault="008B11F3" w:rsidP="00090956">
      <w:pPr>
        <w:spacing w:before="240" w:after="240" w:line="360" w:lineRule="auto"/>
        <w:rPr>
          <w:rFonts w:ascii="Arial" w:eastAsia="Arial" w:hAnsi="Arial" w:cs="Times New Roman"/>
        </w:rPr>
      </w:pPr>
      <w:r w:rsidRPr="008B11F3">
        <w:rPr>
          <w:rFonts w:ascii="Arial" w:eastAsia="Arial" w:hAnsi="Arial" w:cs="Times New Roman"/>
        </w:rPr>
        <w:t xml:space="preserve">PWDA is concerned that </w:t>
      </w:r>
      <w:r w:rsidR="008E00E3">
        <w:rPr>
          <w:rFonts w:ascii="Arial" w:eastAsia="Arial" w:hAnsi="Arial" w:cs="Times New Roman"/>
        </w:rPr>
        <w:t xml:space="preserve">the </w:t>
      </w:r>
      <w:r w:rsidRPr="008B11F3">
        <w:rPr>
          <w:rFonts w:ascii="Arial" w:eastAsia="Arial" w:hAnsi="Arial" w:cs="Times New Roman"/>
        </w:rPr>
        <w:t xml:space="preserve">ongoing use of the term “high employment support needs” </w:t>
      </w:r>
      <w:r w:rsidR="008E00E3">
        <w:rPr>
          <w:rFonts w:ascii="Arial" w:eastAsia="Arial" w:hAnsi="Arial" w:cs="Times New Roman"/>
        </w:rPr>
        <w:t xml:space="preserve">(for example) </w:t>
      </w:r>
      <w:r w:rsidR="0046045D">
        <w:rPr>
          <w:rFonts w:ascii="Arial" w:eastAsia="Arial" w:hAnsi="Arial" w:cs="Times New Roman"/>
        </w:rPr>
        <w:t xml:space="preserve">including by the </w:t>
      </w:r>
      <w:r w:rsidR="00261596">
        <w:rPr>
          <w:rFonts w:ascii="Arial" w:eastAsia="Arial" w:hAnsi="Arial" w:cs="Times New Roman"/>
        </w:rPr>
        <w:t>DSS</w:t>
      </w:r>
      <w:r w:rsidR="008E00E3">
        <w:rPr>
          <w:rFonts w:ascii="Arial" w:eastAsia="Arial" w:hAnsi="Arial" w:cs="Times New Roman"/>
        </w:rPr>
        <w:t xml:space="preserve"> in its </w:t>
      </w:r>
      <w:hyperlink r:id="rId22" w:history="1">
        <w:r w:rsidR="008E00E3" w:rsidRPr="008B11F3">
          <w:rPr>
            <w:rFonts w:ascii="Arial" w:eastAsia="Arial" w:hAnsi="Arial" w:cs="Times New Roman"/>
            <w:b/>
            <w:bCs/>
            <w:i/>
            <w:iCs/>
            <w:color w:val="005496"/>
          </w:rPr>
          <w:t>Guiding principles for the future of supported employment</w:t>
        </w:r>
      </w:hyperlink>
      <w:r w:rsidR="0046045D">
        <w:rPr>
          <w:rFonts w:ascii="Arial" w:eastAsia="Arial" w:hAnsi="Arial" w:cs="Times New Roman"/>
        </w:rPr>
        <w:t xml:space="preserve"> is inappropriate. The term contains real</w:t>
      </w:r>
      <w:r w:rsidRPr="008B11F3">
        <w:rPr>
          <w:rFonts w:ascii="Arial" w:eastAsia="Arial" w:hAnsi="Arial" w:cs="Times New Roman"/>
        </w:rPr>
        <w:t xml:space="preserve"> echoes of a medical model and ableist view of disability, by labelling and segregating people by ‘support need.’ Such a view is not helpful</w:t>
      </w:r>
      <w:r w:rsidR="008E00E3">
        <w:rPr>
          <w:rFonts w:ascii="Arial" w:eastAsia="Arial" w:hAnsi="Arial" w:cs="Times New Roman"/>
        </w:rPr>
        <w:t xml:space="preserve"> to </w:t>
      </w:r>
      <w:r w:rsidR="00B35E57">
        <w:rPr>
          <w:rFonts w:ascii="Arial" w:eastAsia="Arial" w:hAnsi="Arial" w:cs="Times New Roman"/>
        </w:rPr>
        <w:t>achieving</w:t>
      </w:r>
      <w:r w:rsidR="008E00E3">
        <w:rPr>
          <w:rFonts w:ascii="Arial" w:eastAsia="Arial" w:hAnsi="Arial" w:cs="Times New Roman"/>
        </w:rPr>
        <w:t xml:space="preserve"> true inclusion.</w:t>
      </w:r>
    </w:p>
    <w:p w14:paraId="4AF349FF" w14:textId="44BAA99A" w:rsidR="008B11F3" w:rsidRPr="008B11F3" w:rsidRDefault="008B11F3" w:rsidP="00090956">
      <w:pPr>
        <w:spacing w:before="240" w:after="240" w:line="360" w:lineRule="auto"/>
        <w:rPr>
          <w:rFonts w:ascii="Arial" w:eastAsia="Arial" w:hAnsi="Arial" w:cs="Times New Roman"/>
        </w:rPr>
      </w:pPr>
      <w:r w:rsidRPr="008B11F3">
        <w:rPr>
          <w:rFonts w:ascii="Arial" w:eastAsia="Arial" w:hAnsi="Arial" w:cs="Times New Roman"/>
        </w:rPr>
        <w:t xml:space="preserve">PWDA submits that (while agreeing in principle with the </w:t>
      </w:r>
      <w:r w:rsidR="008E00E3">
        <w:rPr>
          <w:rFonts w:ascii="Arial" w:eastAsia="Arial" w:hAnsi="Arial" w:cs="Times New Roman"/>
        </w:rPr>
        <w:t xml:space="preserve">core </w:t>
      </w:r>
      <w:r w:rsidRPr="008B11F3">
        <w:rPr>
          <w:rFonts w:ascii="Arial" w:eastAsia="Arial" w:hAnsi="Arial" w:cs="Times New Roman"/>
        </w:rPr>
        <w:t xml:space="preserve">DSS </w:t>
      </w:r>
      <w:r w:rsidRPr="008B11F3">
        <w:rPr>
          <w:rFonts w:ascii="Arial" w:eastAsia="Arial" w:hAnsi="Arial" w:cs="Times New Roman"/>
          <w:i/>
          <w:iCs/>
        </w:rPr>
        <w:t>Guiding principles for the future of supported employment</w:t>
      </w:r>
      <w:r w:rsidRPr="008B11F3">
        <w:rPr>
          <w:rFonts w:ascii="Arial" w:eastAsia="Arial" w:hAnsi="Arial" w:cs="Times New Roman"/>
        </w:rPr>
        <w:t>), a more appropriate view on supported employment would consider that:</w:t>
      </w:r>
    </w:p>
    <w:p w14:paraId="2D504420" w14:textId="02293474" w:rsidR="00032B08" w:rsidRDefault="008B11F3" w:rsidP="00090956">
      <w:pPr>
        <w:numPr>
          <w:ilvl w:val="0"/>
          <w:numId w:val="6"/>
        </w:numPr>
        <w:spacing w:before="240" w:after="240" w:line="360" w:lineRule="auto"/>
        <w:rPr>
          <w:rFonts w:ascii="Arial" w:eastAsia="Arial" w:hAnsi="Arial" w:cs="Times New Roman"/>
        </w:rPr>
      </w:pPr>
      <w:r w:rsidRPr="008B11F3">
        <w:rPr>
          <w:rFonts w:ascii="Arial" w:eastAsia="Arial" w:hAnsi="Arial" w:cs="Times New Roman"/>
        </w:rPr>
        <w:lastRenderedPageBreak/>
        <w:t>Supports are in many regards, an extension of a right to reasonable adjustments. They go further by actively fostering an environment in which opportunities for supporting a person to consider decisions about their own ‘future state’ are encouraged.</w:t>
      </w:r>
      <w:r w:rsidR="00032B08">
        <w:rPr>
          <w:rFonts w:ascii="Arial" w:eastAsia="Arial" w:hAnsi="Arial" w:cs="Times New Roman"/>
        </w:rPr>
        <w:t xml:space="preserve"> We note that </w:t>
      </w:r>
      <w:r w:rsidR="006F7DAB" w:rsidRPr="006F7DAB">
        <w:rPr>
          <w:rFonts w:ascii="Arial" w:eastAsia="Arial" w:hAnsi="Arial" w:cs="Times New Roman"/>
          <w:i/>
          <w:iCs/>
        </w:rPr>
        <w:t>CRPD</w:t>
      </w:r>
      <w:r w:rsidR="006F7DAB">
        <w:rPr>
          <w:rFonts w:ascii="Arial" w:eastAsia="Arial" w:hAnsi="Arial" w:cs="Times New Roman"/>
        </w:rPr>
        <w:t xml:space="preserve"> </w:t>
      </w:r>
      <w:r w:rsidR="00032B08">
        <w:rPr>
          <w:rFonts w:ascii="Arial" w:eastAsia="Arial" w:hAnsi="Arial" w:cs="Times New Roman"/>
        </w:rPr>
        <w:t xml:space="preserve">article 5(3) requires </w:t>
      </w:r>
      <w:r w:rsidR="008914EC">
        <w:rPr>
          <w:rFonts w:ascii="Arial" w:eastAsia="Arial" w:hAnsi="Arial" w:cs="Times New Roman"/>
        </w:rPr>
        <w:t>that</w:t>
      </w:r>
    </w:p>
    <w:p w14:paraId="3160CD81" w14:textId="6916F3D7" w:rsidR="00261596" w:rsidRPr="008914EC" w:rsidRDefault="00032B08" w:rsidP="00090956">
      <w:pPr>
        <w:spacing w:before="240" w:after="240" w:line="360" w:lineRule="auto"/>
        <w:ind w:left="1440"/>
        <w:rPr>
          <w:rFonts w:ascii="Arial" w:eastAsia="Arial" w:hAnsi="Arial" w:cs="Times New Roman"/>
          <w:color w:val="007BB8"/>
        </w:rPr>
      </w:pPr>
      <w:r w:rsidRPr="008914EC">
        <w:rPr>
          <w:rFonts w:ascii="Arial" w:eastAsia="Arial" w:hAnsi="Arial" w:cs="Times New Roman"/>
          <w:color w:val="007BB8"/>
        </w:rPr>
        <w:t>In order to promote equality and eliminate discrimination, States Parties shall take all appropriate steps to ensure that reasonable accommodation is provided.</w:t>
      </w:r>
    </w:p>
    <w:p w14:paraId="7FB886AF" w14:textId="1377E65E" w:rsidR="008B11F3" w:rsidRPr="008B11F3" w:rsidRDefault="00032B08" w:rsidP="00090956">
      <w:pPr>
        <w:numPr>
          <w:ilvl w:val="0"/>
          <w:numId w:val="6"/>
        </w:numPr>
        <w:spacing w:before="240" w:after="240" w:line="360" w:lineRule="auto"/>
        <w:rPr>
          <w:rFonts w:ascii="Arial" w:eastAsia="Arial" w:hAnsi="Arial" w:cs="Times New Roman"/>
        </w:rPr>
      </w:pPr>
      <w:r>
        <w:rPr>
          <w:rFonts w:ascii="Arial" w:eastAsia="Arial" w:hAnsi="Arial" w:cs="Times New Roman"/>
          <w:b/>
          <w:bCs/>
        </w:rPr>
        <w:t>Consider that there</w:t>
      </w:r>
      <w:r w:rsidR="008B11F3" w:rsidRPr="008B11F3">
        <w:rPr>
          <w:rFonts w:ascii="Arial" w:eastAsia="Arial" w:hAnsi="Arial" w:cs="Times New Roman"/>
          <w:b/>
          <w:bCs/>
        </w:rPr>
        <w:t xml:space="preserve"> is no such thing as a ‘supported employment workplace</w:t>
      </w:r>
      <w:r>
        <w:rPr>
          <w:rFonts w:ascii="Arial" w:eastAsia="Arial" w:hAnsi="Arial" w:cs="Times New Roman"/>
          <w:b/>
          <w:bCs/>
        </w:rPr>
        <w:t>.</w:t>
      </w:r>
      <w:r w:rsidR="008B11F3" w:rsidRPr="008B11F3">
        <w:rPr>
          <w:rFonts w:ascii="Arial" w:eastAsia="Arial" w:hAnsi="Arial" w:cs="Times New Roman"/>
          <w:b/>
          <w:bCs/>
        </w:rPr>
        <w:t>’</w:t>
      </w:r>
      <w:r>
        <w:rPr>
          <w:rFonts w:ascii="Arial" w:eastAsia="Arial" w:hAnsi="Arial" w:cs="Times New Roman"/>
        </w:rPr>
        <w:t xml:space="preserve"> </w:t>
      </w:r>
      <w:r w:rsidR="008B11F3" w:rsidRPr="008B11F3">
        <w:rPr>
          <w:rFonts w:ascii="Arial" w:eastAsia="Arial" w:hAnsi="Arial" w:cs="Times New Roman"/>
        </w:rPr>
        <w:t xml:space="preserve">There are just simply workplaces (which may be organised around certain principles such as a </w:t>
      </w:r>
      <w:r w:rsidR="00007FF0">
        <w:rPr>
          <w:rFonts w:ascii="Arial" w:eastAsia="Arial" w:hAnsi="Arial" w:cs="Times New Roman"/>
        </w:rPr>
        <w:t>S</w:t>
      </w:r>
      <w:r w:rsidR="008B11F3" w:rsidRPr="008B11F3">
        <w:rPr>
          <w:rFonts w:ascii="Arial" w:eastAsia="Arial" w:hAnsi="Arial" w:cs="Times New Roman"/>
        </w:rPr>
        <w:t xml:space="preserve">ocial </w:t>
      </w:r>
      <w:r w:rsidR="00007FF0">
        <w:rPr>
          <w:rFonts w:ascii="Arial" w:eastAsia="Arial" w:hAnsi="Arial" w:cs="Times New Roman"/>
        </w:rPr>
        <w:t>F</w:t>
      </w:r>
      <w:r w:rsidR="008B11F3" w:rsidRPr="008B11F3">
        <w:rPr>
          <w:rFonts w:ascii="Arial" w:eastAsia="Arial" w:hAnsi="Arial" w:cs="Times New Roman"/>
        </w:rPr>
        <w:t>irm model). ALL workplaces should entail the provision of supports and reasonable adjustment</w:t>
      </w:r>
      <w:r w:rsidR="00007FF0">
        <w:rPr>
          <w:rFonts w:ascii="Arial" w:eastAsia="Arial" w:hAnsi="Arial" w:cs="Times New Roman"/>
        </w:rPr>
        <w:t>s</w:t>
      </w:r>
      <w:r w:rsidR="008B11F3" w:rsidRPr="008B11F3">
        <w:rPr>
          <w:rFonts w:ascii="Arial" w:eastAsia="Arial" w:hAnsi="Arial" w:cs="Times New Roman"/>
        </w:rPr>
        <w:t xml:space="preserve"> according to the needs of the individual. A</w:t>
      </w:r>
      <w:r w:rsidR="008E00E3">
        <w:rPr>
          <w:rFonts w:ascii="Arial" w:eastAsia="Arial" w:hAnsi="Arial" w:cs="Times New Roman"/>
        </w:rPr>
        <w:t>ll</w:t>
      </w:r>
      <w:r w:rsidR="008B11F3" w:rsidRPr="008B11F3">
        <w:rPr>
          <w:rFonts w:ascii="Arial" w:eastAsia="Arial" w:hAnsi="Arial" w:cs="Times New Roman"/>
        </w:rPr>
        <w:t xml:space="preserve"> workplaces should thus be inclusive. Saying that a person works in a ‘supported workplace environment’ or ‘supported employment setting’ continues to indicate a degree of segregation and difference, echoing medical model and ableist conceptions of people with disability. </w:t>
      </w:r>
    </w:p>
    <w:p w14:paraId="6513EC92" w14:textId="0DD690BF" w:rsidR="008B11F3" w:rsidRPr="008B11F3" w:rsidRDefault="008B11F3" w:rsidP="00090956">
      <w:pPr>
        <w:numPr>
          <w:ilvl w:val="0"/>
          <w:numId w:val="6"/>
        </w:numPr>
        <w:spacing w:before="240" w:after="240" w:line="360" w:lineRule="auto"/>
        <w:rPr>
          <w:rFonts w:ascii="Arial" w:eastAsia="Arial" w:hAnsi="Arial" w:cs="Times New Roman"/>
        </w:rPr>
      </w:pPr>
      <w:r w:rsidRPr="008B11F3">
        <w:rPr>
          <w:rFonts w:ascii="Arial" w:eastAsia="Arial" w:hAnsi="Arial" w:cs="Times New Roman"/>
        </w:rPr>
        <w:t xml:space="preserve">Supports, and the principles identified by DSS in the </w:t>
      </w:r>
      <w:r w:rsidRPr="008B11F3">
        <w:rPr>
          <w:rFonts w:ascii="Arial" w:eastAsia="Arial" w:hAnsi="Arial" w:cs="Times New Roman"/>
          <w:i/>
          <w:iCs/>
        </w:rPr>
        <w:t>Guiding principles</w:t>
      </w:r>
      <w:r w:rsidRPr="008B11F3">
        <w:rPr>
          <w:rFonts w:ascii="Arial" w:eastAsia="Arial" w:hAnsi="Arial" w:cs="Times New Roman"/>
        </w:rPr>
        <w:t xml:space="preserve"> statement are ultimately about </w:t>
      </w:r>
      <w:r w:rsidRPr="008B11F3">
        <w:rPr>
          <w:rFonts w:ascii="Arial" w:eastAsia="Arial" w:hAnsi="Arial" w:cs="Times New Roman"/>
          <w:b/>
          <w:bCs/>
        </w:rPr>
        <w:t xml:space="preserve">operationalising </w:t>
      </w:r>
      <w:r w:rsidR="00261596">
        <w:rPr>
          <w:rFonts w:ascii="Arial" w:eastAsia="Arial" w:hAnsi="Arial" w:cs="Times New Roman"/>
          <w:b/>
          <w:bCs/>
        </w:rPr>
        <w:t xml:space="preserve">or realising </w:t>
      </w:r>
      <w:r w:rsidRPr="008B11F3">
        <w:rPr>
          <w:rFonts w:ascii="Arial" w:eastAsia="Arial" w:hAnsi="Arial" w:cs="Times New Roman"/>
          <w:b/>
          <w:bCs/>
        </w:rPr>
        <w:t>the rights</w:t>
      </w:r>
      <w:r w:rsidRPr="008B11F3">
        <w:rPr>
          <w:rFonts w:ascii="Arial" w:eastAsia="Arial" w:hAnsi="Arial" w:cs="Times New Roman"/>
        </w:rPr>
        <w:t xml:space="preserve"> of people with disability (</w:t>
      </w:r>
      <w:r w:rsidR="00A7521A">
        <w:rPr>
          <w:rFonts w:ascii="Arial" w:eastAsia="Arial" w:hAnsi="Arial" w:cs="Times New Roman"/>
        </w:rPr>
        <w:t>noting</w:t>
      </w:r>
      <w:r w:rsidRPr="008B11F3">
        <w:rPr>
          <w:rFonts w:ascii="Arial" w:eastAsia="Arial" w:hAnsi="Arial" w:cs="Times New Roman"/>
        </w:rPr>
        <w:t xml:space="preserve"> access to supports and adjustments is itself a right). In many instances ‘supports’ and the ‘principles’ identified are basic standards of human conduct all employees should expect.</w:t>
      </w:r>
    </w:p>
    <w:p w14:paraId="486786C3" w14:textId="30957618" w:rsidR="008B11F3" w:rsidRPr="008B11F3" w:rsidRDefault="008B11F3" w:rsidP="00090956">
      <w:pPr>
        <w:numPr>
          <w:ilvl w:val="0"/>
          <w:numId w:val="6"/>
        </w:numPr>
        <w:spacing w:before="240" w:after="240" w:line="360" w:lineRule="auto"/>
        <w:rPr>
          <w:rFonts w:ascii="Arial" w:eastAsia="Arial" w:hAnsi="Arial" w:cs="Times New Roman"/>
        </w:rPr>
      </w:pPr>
      <w:r w:rsidRPr="008B11F3">
        <w:rPr>
          <w:rFonts w:ascii="Arial" w:eastAsia="Arial" w:hAnsi="Arial" w:cs="Times New Roman"/>
        </w:rPr>
        <w:t>A person who requires supports should receive all supports and adjustment</w:t>
      </w:r>
      <w:r w:rsidR="00BD0CEE">
        <w:rPr>
          <w:rFonts w:ascii="Arial" w:eastAsia="Arial" w:hAnsi="Arial" w:cs="Times New Roman"/>
        </w:rPr>
        <w:t>s</w:t>
      </w:r>
      <w:r w:rsidRPr="008B11F3">
        <w:rPr>
          <w:rFonts w:ascii="Arial" w:eastAsia="Arial" w:hAnsi="Arial" w:cs="Times New Roman"/>
        </w:rPr>
        <w:t xml:space="preserve"> they require. </w:t>
      </w:r>
      <w:r w:rsidRPr="008B11F3">
        <w:rPr>
          <w:rFonts w:ascii="Arial" w:eastAsia="Arial" w:hAnsi="Arial" w:cs="Times New Roman"/>
          <w:b/>
          <w:bCs/>
        </w:rPr>
        <w:t>There should be no distinction</w:t>
      </w:r>
      <w:r w:rsidR="0005373F">
        <w:rPr>
          <w:rFonts w:ascii="Arial" w:eastAsia="Arial" w:hAnsi="Arial" w:cs="Times New Roman"/>
          <w:b/>
          <w:bCs/>
        </w:rPr>
        <w:t xml:space="preserve"> or </w:t>
      </w:r>
      <w:r w:rsidR="00BD0CEE">
        <w:rPr>
          <w:rFonts w:ascii="Arial" w:eastAsia="Arial" w:hAnsi="Arial" w:cs="Times New Roman"/>
          <w:b/>
          <w:bCs/>
        </w:rPr>
        <w:t>segregation</w:t>
      </w:r>
      <w:r w:rsidRPr="008B11F3">
        <w:rPr>
          <w:rFonts w:ascii="Arial" w:eastAsia="Arial" w:hAnsi="Arial" w:cs="Times New Roman"/>
          <w:b/>
          <w:bCs/>
        </w:rPr>
        <w:t xml:space="preserve"> between level of ‘need.’</w:t>
      </w:r>
      <w:r w:rsidRPr="008B11F3">
        <w:rPr>
          <w:rFonts w:ascii="Arial" w:eastAsia="Arial" w:hAnsi="Arial" w:cs="Times New Roman"/>
        </w:rPr>
        <w:t xml:space="preserve"> In this sense, the only question that is ever required or relevant for a person with disability seeking employment is simply ‘what supports and adjustments do you need to ensure your success in this job.’ A workplace should be supported to be able to provide all supports and adjustments for a person with disability. </w:t>
      </w:r>
    </w:p>
    <w:p w14:paraId="46A9CBFE" w14:textId="5D656BB0" w:rsidR="008B11F3" w:rsidRPr="00276263" w:rsidRDefault="008B11F3" w:rsidP="00090956">
      <w:pPr>
        <w:pStyle w:val="ListParagraph"/>
        <w:keepNext/>
        <w:keepLines/>
        <w:numPr>
          <w:ilvl w:val="0"/>
          <w:numId w:val="10"/>
        </w:numPr>
        <w:spacing w:before="40" w:line="360" w:lineRule="auto"/>
        <w:outlineLvl w:val="4"/>
        <w:rPr>
          <w:rFonts w:eastAsia="Times New Roman"/>
          <w:b/>
          <w:color w:val="005496"/>
        </w:rPr>
      </w:pPr>
      <w:r w:rsidRPr="00276263">
        <w:rPr>
          <w:rFonts w:eastAsia="Times New Roman"/>
          <w:b/>
          <w:color w:val="005496"/>
        </w:rPr>
        <w:lastRenderedPageBreak/>
        <w:t>Key attributes for future workplaces employing people with disability</w:t>
      </w:r>
      <w:r w:rsidR="00202ECF">
        <w:rPr>
          <w:rFonts w:eastAsia="Times New Roman"/>
          <w:b/>
          <w:color w:val="005496"/>
        </w:rPr>
        <w:t xml:space="preserve"> (non</w:t>
      </w:r>
      <w:r w:rsidR="00F75B68">
        <w:rPr>
          <w:rFonts w:eastAsia="Times New Roman"/>
          <w:b/>
          <w:color w:val="005496"/>
        </w:rPr>
        <w:t>-</w:t>
      </w:r>
      <w:r w:rsidR="00202ECF">
        <w:rPr>
          <w:rFonts w:eastAsia="Times New Roman"/>
          <w:b/>
          <w:color w:val="005496"/>
        </w:rPr>
        <w:t xml:space="preserve"> exhaustive)</w:t>
      </w:r>
    </w:p>
    <w:p w14:paraId="7B03B15A" w14:textId="4AB9C185" w:rsidR="008B11F3" w:rsidRPr="008B11F3" w:rsidRDefault="008B11F3" w:rsidP="00090956">
      <w:pPr>
        <w:numPr>
          <w:ilvl w:val="0"/>
          <w:numId w:val="7"/>
        </w:numPr>
        <w:spacing w:before="240" w:after="240" w:line="360" w:lineRule="auto"/>
        <w:rPr>
          <w:rFonts w:ascii="Arial" w:eastAsia="Arial" w:hAnsi="Arial" w:cs="Times New Roman"/>
        </w:rPr>
      </w:pPr>
      <w:r w:rsidRPr="008B11F3">
        <w:rPr>
          <w:rFonts w:ascii="Arial" w:eastAsia="Arial" w:hAnsi="Arial" w:cs="Times New Roman"/>
        </w:rPr>
        <w:t xml:space="preserve">A person with disability is paid </w:t>
      </w:r>
      <w:r w:rsidR="0064673D">
        <w:rPr>
          <w:rFonts w:ascii="Arial" w:eastAsia="Arial" w:hAnsi="Arial" w:cs="Times New Roman"/>
        </w:rPr>
        <w:t xml:space="preserve">at least </w:t>
      </w:r>
      <w:r w:rsidRPr="008B11F3">
        <w:rPr>
          <w:rFonts w:ascii="Arial" w:eastAsia="Arial" w:hAnsi="Arial" w:cs="Times New Roman"/>
        </w:rPr>
        <w:t>100 per cent of the standard adult minimum wage.</w:t>
      </w:r>
    </w:p>
    <w:p w14:paraId="0F0E27A4" w14:textId="514EA041" w:rsidR="008914EC" w:rsidRDefault="008B11F3" w:rsidP="00090956">
      <w:pPr>
        <w:numPr>
          <w:ilvl w:val="0"/>
          <w:numId w:val="7"/>
        </w:numPr>
        <w:spacing w:before="240" w:after="240" w:line="360" w:lineRule="auto"/>
        <w:rPr>
          <w:rFonts w:ascii="Arial" w:eastAsia="Arial" w:hAnsi="Arial" w:cs="Times New Roman"/>
        </w:rPr>
      </w:pPr>
      <w:r w:rsidRPr="008B11F3">
        <w:rPr>
          <w:rFonts w:ascii="Arial" w:eastAsia="Arial" w:hAnsi="Arial" w:cs="Times New Roman"/>
        </w:rPr>
        <w:t>People with disability are provided real choice about where they work</w:t>
      </w:r>
      <w:r w:rsidR="00202ECF">
        <w:rPr>
          <w:rFonts w:ascii="Arial" w:eastAsia="Arial" w:hAnsi="Arial" w:cs="Times New Roman"/>
        </w:rPr>
        <w:t xml:space="preserve"> based on their interests and preferences. </w:t>
      </w:r>
    </w:p>
    <w:p w14:paraId="57B7C0FB" w14:textId="736C9925" w:rsidR="008B11F3" w:rsidRDefault="008914EC" w:rsidP="00090956">
      <w:pPr>
        <w:numPr>
          <w:ilvl w:val="0"/>
          <w:numId w:val="7"/>
        </w:numPr>
        <w:spacing w:before="240" w:after="240" w:line="360" w:lineRule="auto"/>
        <w:rPr>
          <w:rFonts w:ascii="Arial" w:eastAsia="Arial" w:hAnsi="Arial" w:cs="Times New Roman"/>
        </w:rPr>
      </w:pPr>
      <w:r>
        <w:rPr>
          <w:rFonts w:ascii="Arial" w:eastAsia="Arial" w:hAnsi="Arial" w:cs="Times New Roman"/>
        </w:rPr>
        <w:t>T</w:t>
      </w:r>
      <w:r w:rsidR="008B11F3" w:rsidRPr="008B11F3">
        <w:rPr>
          <w:rFonts w:ascii="Arial" w:eastAsia="Arial" w:hAnsi="Arial" w:cs="Times New Roman"/>
        </w:rPr>
        <w:t>he workplace provides skills development and opportunities for the person with disability to explore choice within that workplace including to transition into further open employment</w:t>
      </w:r>
      <w:r w:rsidR="00202ECF">
        <w:rPr>
          <w:rFonts w:ascii="Arial" w:eastAsia="Arial" w:hAnsi="Arial" w:cs="Times New Roman"/>
        </w:rPr>
        <w:t xml:space="preserve"> externally.</w:t>
      </w:r>
    </w:p>
    <w:p w14:paraId="1704DF10" w14:textId="283C1495" w:rsidR="008914EC" w:rsidRPr="008B11F3" w:rsidRDefault="008914EC" w:rsidP="00090956">
      <w:pPr>
        <w:numPr>
          <w:ilvl w:val="0"/>
          <w:numId w:val="7"/>
        </w:numPr>
        <w:spacing w:before="240" w:after="240" w:line="360" w:lineRule="auto"/>
        <w:rPr>
          <w:rFonts w:ascii="Arial" w:eastAsia="Arial" w:hAnsi="Arial" w:cs="Times New Roman"/>
        </w:rPr>
      </w:pPr>
      <w:r>
        <w:rPr>
          <w:rFonts w:ascii="Arial" w:eastAsia="Arial" w:hAnsi="Arial" w:cs="Times New Roman"/>
        </w:rPr>
        <w:t>All supports provided to a person with disability must focus on empowering that person to develop and express choice</w:t>
      </w:r>
      <w:r w:rsidR="00202ECF">
        <w:rPr>
          <w:rFonts w:ascii="Arial" w:eastAsia="Arial" w:hAnsi="Arial" w:cs="Times New Roman"/>
        </w:rPr>
        <w:t xml:space="preserve"> according to their will and preferences.</w:t>
      </w:r>
    </w:p>
    <w:p w14:paraId="3F733D9E" w14:textId="77777777" w:rsidR="008B11F3" w:rsidRPr="008B11F3" w:rsidRDefault="008B11F3" w:rsidP="00090956">
      <w:pPr>
        <w:numPr>
          <w:ilvl w:val="0"/>
          <w:numId w:val="7"/>
        </w:numPr>
        <w:spacing w:before="240" w:after="240" w:line="360" w:lineRule="auto"/>
        <w:rPr>
          <w:rFonts w:ascii="Arial" w:eastAsia="Arial" w:hAnsi="Arial" w:cs="Times New Roman"/>
        </w:rPr>
      </w:pPr>
      <w:r w:rsidRPr="008B11F3">
        <w:rPr>
          <w:rFonts w:ascii="Arial" w:eastAsia="Arial" w:hAnsi="Arial" w:cs="Times New Roman"/>
        </w:rPr>
        <w:t xml:space="preserve">Employees with disability must be included in workplace decision-making. </w:t>
      </w:r>
    </w:p>
    <w:p w14:paraId="430FA779" w14:textId="502FBBE1" w:rsidR="008B11F3" w:rsidRPr="008B11F3" w:rsidRDefault="008B11F3" w:rsidP="00090956">
      <w:pPr>
        <w:numPr>
          <w:ilvl w:val="0"/>
          <w:numId w:val="7"/>
        </w:numPr>
        <w:spacing w:before="240" w:after="240" w:line="360" w:lineRule="auto"/>
        <w:rPr>
          <w:rFonts w:ascii="Arial" w:eastAsia="Arial" w:hAnsi="Arial" w:cs="Times New Roman"/>
        </w:rPr>
      </w:pPr>
      <w:r w:rsidRPr="008B11F3">
        <w:rPr>
          <w:rFonts w:ascii="Arial" w:eastAsia="Arial" w:hAnsi="Arial" w:cs="Times New Roman"/>
        </w:rPr>
        <w:t xml:space="preserve">Workplaces </w:t>
      </w:r>
      <w:r w:rsidR="00202ECF">
        <w:rPr>
          <w:rFonts w:ascii="Arial" w:eastAsia="Arial" w:hAnsi="Arial" w:cs="Times New Roman"/>
        </w:rPr>
        <w:t xml:space="preserve">recognise and protect </w:t>
      </w:r>
      <w:r w:rsidRPr="008B11F3">
        <w:rPr>
          <w:rFonts w:ascii="Arial" w:eastAsia="Arial" w:hAnsi="Arial" w:cs="Times New Roman"/>
        </w:rPr>
        <w:t xml:space="preserve">intersectionality and are safe for the </w:t>
      </w:r>
      <w:r w:rsidR="00202ECF">
        <w:rPr>
          <w:rFonts w:ascii="Arial" w:eastAsia="Arial" w:hAnsi="Arial" w:cs="Times New Roman"/>
        </w:rPr>
        <w:t xml:space="preserve">development and </w:t>
      </w:r>
      <w:r w:rsidRPr="008B11F3">
        <w:rPr>
          <w:rFonts w:ascii="Arial" w:eastAsia="Arial" w:hAnsi="Arial" w:cs="Times New Roman"/>
        </w:rPr>
        <w:t>expression of identity.</w:t>
      </w:r>
    </w:p>
    <w:p w14:paraId="4A9894F6" w14:textId="77777777" w:rsidR="008B11F3" w:rsidRPr="008B11F3" w:rsidRDefault="008B11F3" w:rsidP="00090956">
      <w:pPr>
        <w:numPr>
          <w:ilvl w:val="0"/>
          <w:numId w:val="7"/>
        </w:numPr>
        <w:spacing w:before="240" w:after="240" w:line="360" w:lineRule="auto"/>
        <w:rPr>
          <w:rFonts w:ascii="Arial" w:eastAsia="Arial" w:hAnsi="Arial" w:cs="Times New Roman"/>
        </w:rPr>
      </w:pPr>
      <w:r w:rsidRPr="008B11F3">
        <w:rPr>
          <w:rFonts w:ascii="Arial" w:eastAsia="Arial" w:hAnsi="Arial" w:cs="Times New Roman"/>
        </w:rPr>
        <w:t>Workplaces are free from violence, abuse, neglect and exploitation.</w:t>
      </w:r>
    </w:p>
    <w:p w14:paraId="5A97908F" w14:textId="1E0278C3" w:rsidR="008B11F3" w:rsidRDefault="008B11F3" w:rsidP="00090956">
      <w:pPr>
        <w:numPr>
          <w:ilvl w:val="0"/>
          <w:numId w:val="7"/>
        </w:numPr>
        <w:spacing w:before="240" w:after="240" w:line="360" w:lineRule="auto"/>
        <w:rPr>
          <w:rFonts w:ascii="Arial" w:eastAsia="Arial" w:hAnsi="Arial" w:cs="Times New Roman"/>
        </w:rPr>
      </w:pPr>
      <w:r w:rsidRPr="008B11F3">
        <w:rPr>
          <w:rFonts w:ascii="Arial" w:eastAsia="Arial" w:hAnsi="Arial" w:cs="Times New Roman"/>
        </w:rPr>
        <w:t>People with disability are provided information</w:t>
      </w:r>
      <w:r w:rsidR="00276263">
        <w:rPr>
          <w:rFonts w:ascii="Arial" w:eastAsia="Arial" w:hAnsi="Arial" w:cs="Times New Roman"/>
        </w:rPr>
        <w:t xml:space="preserve"> on their rights and on accessing opportunities</w:t>
      </w:r>
      <w:r w:rsidRPr="008B11F3">
        <w:rPr>
          <w:rFonts w:ascii="Arial" w:eastAsia="Arial" w:hAnsi="Arial" w:cs="Times New Roman"/>
        </w:rPr>
        <w:t xml:space="preserve"> in a</w:t>
      </w:r>
      <w:r w:rsidR="0005373F">
        <w:rPr>
          <w:rFonts w:ascii="Arial" w:eastAsia="Arial" w:hAnsi="Arial" w:cs="Times New Roman"/>
        </w:rPr>
        <w:t>n accessible</w:t>
      </w:r>
      <w:r w:rsidRPr="008B11F3">
        <w:rPr>
          <w:rFonts w:ascii="Arial" w:eastAsia="Arial" w:hAnsi="Arial" w:cs="Times New Roman"/>
        </w:rPr>
        <w:t xml:space="preserve"> </w:t>
      </w:r>
      <w:r w:rsidR="00276263">
        <w:rPr>
          <w:rFonts w:ascii="Arial" w:eastAsia="Arial" w:hAnsi="Arial" w:cs="Times New Roman"/>
        </w:rPr>
        <w:t>form of communication</w:t>
      </w:r>
      <w:r w:rsidRPr="008B11F3">
        <w:rPr>
          <w:rFonts w:ascii="Arial" w:eastAsia="Arial" w:hAnsi="Arial" w:cs="Times New Roman"/>
        </w:rPr>
        <w:t xml:space="preserve"> that is relevant to them</w:t>
      </w:r>
      <w:r w:rsidR="00276263">
        <w:rPr>
          <w:rFonts w:ascii="Arial" w:eastAsia="Arial" w:hAnsi="Arial" w:cs="Times New Roman"/>
        </w:rPr>
        <w:t>.</w:t>
      </w:r>
    </w:p>
    <w:p w14:paraId="6CF613EE" w14:textId="1EBB450A" w:rsidR="008914EC" w:rsidRDefault="008914EC" w:rsidP="00090956">
      <w:pPr>
        <w:numPr>
          <w:ilvl w:val="0"/>
          <w:numId w:val="7"/>
        </w:numPr>
        <w:spacing w:before="240" w:after="240" w:line="360" w:lineRule="auto"/>
        <w:rPr>
          <w:rFonts w:ascii="Arial" w:eastAsia="Arial" w:hAnsi="Arial" w:cs="Times New Roman"/>
        </w:rPr>
      </w:pPr>
      <w:r>
        <w:rPr>
          <w:rFonts w:ascii="Arial" w:eastAsia="Arial" w:hAnsi="Arial" w:cs="Times New Roman"/>
        </w:rPr>
        <w:t>People with disability are provided wi</w:t>
      </w:r>
      <w:r w:rsidR="006A0ED9">
        <w:rPr>
          <w:rFonts w:ascii="Arial" w:eastAsia="Arial" w:hAnsi="Arial" w:cs="Times New Roman"/>
        </w:rPr>
        <w:t>th</w:t>
      </w:r>
      <w:r>
        <w:rPr>
          <w:rFonts w:ascii="Arial" w:eastAsia="Arial" w:hAnsi="Arial" w:cs="Times New Roman"/>
        </w:rPr>
        <w:t xml:space="preserve"> all reasonable adjustments required</w:t>
      </w:r>
      <w:r w:rsidR="006A0ED9">
        <w:rPr>
          <w:rFonts w:ascii="Arial" w:eastAsia="Arial" w:hAnsi="Arial" w:cs="Times New Roman"/>
        </w:rPr>
        <w:t>, including access to supported decision-making</w:t>
      </w:r>
      <w:r>
        <w:rPr>
          <w:rFonts w:ascii="Arial" w:eastAsia="Arial" w:hAnsi="Arial" w:cs="Times New Roman"/>
        </w:rPr>
        <w:t>.</w:t>
      </w:r>
    </w:p>
    <w:p w14:paraId="0391AD12" w14:textId="77777777" w:rsidR="008B11F3" w:rsidRPr="008B11F3" w:rsidRDefault="008B11F3" w:rsidP="00090956">
      <w:pPr>
        <w:keepNext/>
        <w:keepLines/>
        <w:spacing w:after="240" w:line="360" w:lineRule="auto"/>
        <w:outlineLvl w:val="2"/>
        <w:rPr>
          <w:rFonts w:ascii="VAG Rounded" w:eastAsia="Calibri" w:hAnsi="VAG Rounded" w:cs="Times New Roman"/>
          <w:color w:val="00884F"/>
          <w:sz w:val="32"/>
          <w:szCs w:val="32"/>
        </w:rPr>
      </w:pPr>
      <w:bookmarkStart w:id="78" w:name="_Toc204683180"/>
      <w:r w:rsidRPr="007C55D1">
        <w:rPr>
          <w:rFonts w:ascii="VAG Rounded" w:eastAsia="Calibri" w:hAnsi="VAG Rounded" w:cs="Times New Roman"/>
          <w:b/>
          <w:bCs/>
          <w:color w:val="00884F"/>
          <w:sz w:val="32"/>
          <w:szCs w:val="32"/>
        </w:rPr>
        <w:lastRenderedPageBreak/>
        <w:t>Question 3</w:t>
      </w:r>
      <w:r w:rsidRPr="008B11F3">
        <w:rPr>
          <w:rFonts w:ascii="VAG Rounded" w:eastAsia="Calibri" w:hAnsi="VAG Rounded" w:cs="Times New Roman"/>
          <w:color w:val="00884F"/>
          <w:sz w:val="32"/>
          <w:szCs w:val="32"/>
        </w:rPr>
        <w:t>: The Royal Commission recommended the development of a Plan or Roadmap to guide further reform in the supported employment sector. What would you like to see included in such a plan?</w:t>
      </w:r>
      <w:bookmarkEnd w:id="78"/>
    </w:p>
    <w:p w14:paraId="06A94D54" w14:textId="50BFC9CC" w:rsidR="008B11F3" w:rsidRPr="00276263" w:rsidRDefault="008B11F3" w:rsidP="00090956">
      <w:pPr>
        <w:pStyle w:val="ListParagraph"/>
        <w:keepNext/>
        <w:keepLines/>
        <w:numPr>
          <w:ilvl w:val="0"/>
          <w:numId w:val="11"/>
        </w:numPr>
        <w:spacing w:before="40" w:line="360" w:lineRule="auto"/>
        <w:outlineLvl w:val="4"/>
        <w:rPr>
          <w:rFonts w:eastAsia="Times New Roman"/>
          <w:b/>
          <w:color w:val="005496"/>
        </w:rPr>
      </w:pPr>
      <w:r w:rsidRPr="00276263">
        <w:rPr>
          <w:rFonts w:eastAsia="Times New Roman"/>
          <w:b/>
          <w:color w:val="005496"/>
        </w:rPr>
        <w:t>Australian and state and territory public service as a model employer</w:t>
      </w:r>
    </w:p>
    <w:p w14:paraId="2E4D4BAE" w14:textId="15E550AB" w:rsidR="00202ECF" w:rsidRDefault="008B11F3" w:rsidP="00090956">
      <w:pPr>
        <w:spacing w:before="240" w:after="240" w:line="360" w:lineRule="auto"/>
        <w:rPr>
          <w:rFonts w:ascii="Arial" w:eastAsia="Arial" w:hAnsi="Arial" w:cs="Times New Roman"/>
        </w:rPr>
      </w:pPr>
      <w:r w:rsidRPr="008B11F3">
        <w:rPr>
          <w:rFonts w:ascii="Arial" w:eastAsia="Arial" w:hAnsi="Arial" w:cs="Times New Roman"/>
        </w:rPr>
        <w:t>Disability Royal Commission Recommendation 7.32(b) recommend</w:t>
      </w:r>
      <w:r w:rsidR="0064673D">
        <w:rPr>
          <w:rFonts w:ascii="Arial" w:eastAsia="Arial" w:hAnsi="Arial" w:cs="Times New Roman"/>
        </w:rPr>
        <w:t>ed</w:t>
      </w:r>
      <w:r w:rsidRPr="008B11F3">
        <w:rPr>
          <w:rFonts w:ascii="Arial" w:eastAsia="Arial" w:hAnsi="Arial" w:cs="Times New Roman"/>
        </w:rPr>
        <w:t xml:space="preserve"> there should be an increase in the availability of jobs in the public service supported by full minimum wages, consistent with the public service being a model employer. </w:t>
      </w:r>
      <w:r w:rsidR="0005373F">
        <w:rPr>
          <w:rFonts w:ascii="Arial" w:eastAsia="Arial" w:hAnsi="Arial" w:cs="Times New Roman"/>
        </w:rPr>
        <w:t>This should be read in conjunction with Recommendation 7.18 calling for the establishment of specific and desegregated targets for disability employment in the public sector.</w:t>
      </w:r>
    </w:p>
    <w:p w14:paraId="2808556D" w14:textId="17843278" w:rsidR="008B11F3" w:rsidRPr="008B11F3" w:rsidRDefault="008B11F3" w:rsidP="00090956">
      <w:pPr>
        <w:spacing w:before="240" w:after="240" w:line="360" w:lineRule="auto"/>
        <w:rPr>
          <w:rFonts w:ascii="Arial" w:eastAsia="Arial" w:hAnsi="Arial" w:cs="Times New Roman"/>
        </w:rPr>
      </w:pPr>
      <w:r w:rsidRPr="00BC653E">
        <w:rPr>
          <w:rFonts w:ascii="Arial" w:eastAsia="Arial" w:hAnsi="Arial" w:cs="Times New Roman"/>
          <w:b/>
          <w:bCs/>
        </w:rPr>
        <w:t>PWDA has previously called for a 15 per cent disability employment target for the public sector with specific targets for marginalised people with disability.</w:t>
      </w:r>
      <w:r w:rsidRPr="00BC653E">
        <w:rPr>
          <w:rFonts w:ascii="Arial" w:eastAsia="Arial" w:hAnsi="Arial" w:cs="Times New Roman"/>
          <w:b/>
          <w:bCs/>
          <w:vertAlign w:val="superscript"/>
        </w:rPr>
        <w:footnoteReference w:id="30"/>
      </w:r>
      <w:r w:rsidRPr="00BC653E">
        <w:rPr>
          <w:rFonts w:ascii="Arial" w:eastAsia="Arial" w:hAnsi="Arial" w:cs="Times New Roman"/>
          <w:b/>
          <w:bCs/>
        </w:rPr>
        <w:t xml:space="preserve"> At least 3 per cent of roles within the public sector disability employment target should be designated specifically for, and filled by, people with an intellectual disability</w:t>
      </w:r>
      <w:r w:rsidRPr="008B11F3">
        <w:rPr>
          <w:rFonts w:ascii="Arial" w:eastAsia="Arial" w:hAnsi="Arial" w:cs="Times New Roman"/>
        </w:rPr>
        <w:t>.</w:t>
      </w:r>
      <w:r w:rsidRPr="008B11F3">
        <w:rPr>
          <w:rFonts w:ascii="Arial" w:eastAsia="Arial" w:hAnsi="Arial" w:cs="Times New Roman"/>
          <w:vertAlign w:val="superscript"/>
        </w:rPr>
        <w:footnoteReference w:id="31"/>
      </w:r>
    </w:p>
    <w:p w14:paraId="62C1FC21" w14:textId="77777777" w:rsidR="008B11F3" w:rsidRPr="008B11F3" w:rsidRDefault="008B11F3" w:rsidP="00090956">
      <w:pPr>
        <w:spacing w:before="240" w:after="240" w:line="360" w:lineRule="auto"/>
        <w:rPr>
          <w:rFonts w:ascii="Arial" w:eastAsia="Arial" w:hAnsi="Arial" w:cs="Times New Roman"/>
        </w:rPr>
      </w:pPr>
      <w:r w:rsidRPr="008B11F3">
        <w:rPr>
          <w:rFonts w:ascii="Arial" w:eastAsia="Arial" w:hAnsi="Arial" w:cs="Times New Roman"/>
        </w:rPr>
        <w:t>A Plan or Roadmap must include how the public sector is responding to the need to increase the employment of people with disability.</w:t>
      </w:r>
    </w:p>
    <w:p w14:paraId="46F26D68" w14:textId="7775811D" w:rsidR="008B11F3" w:rsidRPr="00276263" w:rsidRDefault="008B11F3" w:rsidP="00090956">
      <w:pPr>
        <w:pStyle w:val="ListParagraph"/>
        <w:keepNext/>
        <w:keepLines/>
        <w:numPr>
          <w:ilvl w:val="0"/>
          <w:numId w:val="11"/>
        </w:numPr>
        <w:spacing w:before="40" w:line="360" w:lineRule="auto"/>
        <w:outlineLvl w:val="4"/>
        <w:rPr>
          <w:rFonts w:eastAsia="Times New Roman"/>
          <w:b/>
          <w:color w:val="005496"/>
        </w:rPr>
      </w:pPr>
      <w:r w:rsidRPr="00276263">
        <w:rPr>
          <w:rFonts w:eastAsia="Times New Roman"/>
          <w:b/>
          <w:color w:val="005496"/>
        </w:rPr>
        <w:t>Further items and principles to consider in a Plan/Roadmap to improve inclusive employment</w:t>
      </w:r>
    </w:p>
    <w:p w14:paraId="5D5C0C71" w14:textId="77777777" w:rsidR="008B11F3" w:rsidRPr="008B11F3" w:rsidRDefault="008B11F3" w:rsidP="00090956">
      <w:pPr>
        <w:numPr>
          <w:ilvl w:val="0"/>
          <w:numId w:val="8"/>
        </w:numPr>
        <w:spacing w:before="240" w:after="240" w:line="360" w:lineRule="auto"/>
        <w:rPr>
          <w:rFonts w:ascii="Arial" w:eastAsia="Arial" w:hAnsi="Arial" w:cs="Times New Roman"/>
        </w:rPr>
      </w:pPr>
      <w:r w:rsidRPr="008B11F3">
        <w:rPr>
          <w:rFonts w:ascii="Arial" w:eastAsia="Arial" w:hAnsi="Arial" w:cs="Times New Roman"/>
        </w:rPr>
        <w:t>Clarity on how workplace safety for people with disability is being addressed.</w:t>
      </w:r>
    </w:p>
    <w:p w14:paraId="2F5626D7" w14:textId="77777777" w:rsidR="008B11F3" w:rsidRPr="008B11F3" w:rsidRDefault="008B11F3" w:rsidP="00090956">
      <w:pPr>
        <w:numPr>
          <w:ilvl w:val="0"/>
          <w:numId w:val="8"/>
        </w:numPr>
        <w:spacing w:before="240" w:after="240" w:line="360" w:lineRule="auto"/>
        <w:rPr>
          <w:rFonts w:ascii="Arial" w:eastAsia="Arial" w:hAnsi="Arial" w:cs="Times New Roman"/>
        </w:rPr>
      </w:pPr>
      <w:r w:rsidRPr="008B11F3">
        <w:rPr>
          <w:rFonts w:ascii="Arial" w:eastAsia="Arial" w:hAnsi="Arial" w:cs="Times New Roman"/>
        </w:rPr>
        <w:t>How ableist community and employer attitudes towards people with disability are being challenged and changed.</w:t>
      </w:r>
    </w:p>
    <w:p w14:paraId="171CCD24" w14:textId="77777777" w:rsidR="008B11F3" w:rsidRPr="008B11F3" w:rsidRDefault="008B11F3" w:rsidP="00090956">
      <w:pPr>
        <w:numPr>
          <w:ilvl w:val="0"/>
          <w:numId w:val="8"/>
        </w:numPr>
        <w:spacing w:before="240" w:after="240" w:line="360" w:lineRule="auto"/>
        <w:rPr>
          <w:rFonts w:ascii="Arial" w:eastAsia="Arial" w:hAnsi="Arial" w:cs="Times New Roman"/>
        </w:rPr>
      </w:pPr>
      <w:r w:rsidRPr="008B11F3">
        <w:rPr>
          <w:rFonts w:ascii="Arial" w:eastAsia="Arial" w:hAnsi="Arial" w:cs="Times New Roman"/>
        </w:rPr>
        <w:lastRenderedPageBreak/>
        <w:t>How subminimum wages are to be eliminated.</w:t>
      </w:r>
    </w:p>
    <w:p w14:paraId="1C64C372" w14:textId="77F89050" w:rsidR="00202ECF" w:rsidRDefault="008B11F3" w:rsidP="00090956">
      <w:pPr>
        <w:numPr>
          <w:ilvl w:val="0"/>
          <w:numId w:val="8"/>
        </w:numPr>
        <w:spacing w:before="240" w:after="240" w:line="360" w:lineRule="auto"/>
        <w:rPr>
          <w:rFonts w:ascii="Arial" w:eastAsia="Arial" w:hAnsi="Arial" w:cs="Times New Roman"/>
        </w:rPr>
      </w:pPr>
      <w:r w:rsidRPr="00BC653E">
        <w:rPr>
          <w:rFonts w:ascii="Arial" w:eastAsia="Arial" w:hAnsi="Arial" w:cs="Times New Roman"/>
          <w:b/>
          <w:bCs/>
        </w:rPr>
        <w:t>How the transition from secondary schools to further education and open employment for students with disability is being addressed</w:t>
      </w:r>
      <w:r w:rsidRPr="008B11F3">
        <w:rPr>
          <w:rFonts w:ascii="Arial" w:eastAsia="Arial" w:hAnsi="Arial" w:cs="Times New Roman"/>
        </w:rPr>
        <w:t xml:space="preserve">. </w:t>
      </w:r>
      <w:r w:rsidR="00202ECF">
        <w:rPr>
          <w:rFonts w:ascii="Arial" w:eastAsia="Arial" w:hAnsi="Arial" w:cs="Times New Roman"/>
        </w:rPr>
        <w:t>This is a critical issue.</w:t>
      </w:r>
    </w:p>
    <w:p w14:paraId="1B6B5739" w14:textId="43681B67" w:rsidR="00202ECF" w:rsidRDefault="008B11F3" w:rsidP="00090956">
      <w:pPr>
        <w:spacing w:before="240" w:after="240" w:line="360" w:lineRule="auto"/>
        <w:ind w:left="720"/>
        <w:rPr>
          <w:rFonts w:ascii="Arial" w:eastAsia="Arial" w:hAnsi="Arial" w:cs="Times New Roman"/>
        </w:rPr>
      </w:pPr>
      <w:r w:rsidRPr="008B11F3">
        <w:rPr>
          <w:rFonts w:ascii="Arial" w:eastAsia="Arial" w:hAnsi="Arial" w:cs="Times New Roman"/>
        </w:rPr>
        <w:t xml:space="preserve">PWDA notes that Policy Priority 2 of the Employment and Financial Security Outcome area of </w:t>
      </w:r>
      <w:r w:rsidRPr="00BC653E">
        <w:rPr>
          <w:rFonts w:ascii="Arial" w:eastAsia="Arial" w:hAnsi="Arial" w:cs="Times New Roman"/>
          <w:i/>
          <w:iCs/>
        </w:rPr>
        <w:t>Australia’s Disability Strategy 2021-2031</w:t>
      </w:r>
      <w:r w:rsidRPr="008B11F3">
        <w:rPr>
          <w:rFonts w:ascii="Arial" w:eastAsia="Arial" w:hAnsi="Arial" w:cs="Times New Roman"/>
        </w:rPr>
        <w:t xml:space="preserve"> is: </w:t>
      </w:r>
      <w:r w:rsidR="0064673D">
        <w:rPr>
          <w:rFonts w:ascii="Arial" w:eastAsia="Arial" w:hAnsi="Arial" w:cs="Times New Roman"/>
        </w:rPr>
        <w:t>“</w:t>
      </w:r>
      <w:r w:rsidRPr="00BC653E">
        <w:rPr>
          <w:rFonts w:ascii="Arial" w:eastAsia="Arial" w:hAnsi="Arial" w:cs="Times New Roman"/>
          <w:b/>
          <w:bCs/>
        </w:rPr>
        <w:t>Improve the transition of young people with disability from education to employment</w:t>
      </w:r>
      <w:r w:rsidRPr="008B11F3">
        <w:rPr>
          <w:rFonts w:ascii="Arial" w:eastAsia="Arial" w:hAnsi="Arial" w:cs="Times New Roman"/>
        </w:rPr>
        <w:t>.</w:t>
      </w:r>
      <w:r w:rsidR="0064673D">
        <w:rPr>
          <w:rFonts w:ascii="Arial" w:eastAsia="Arial" w:hAnsi="Arial" w:cs="Times New Roman"/>
        </w:rPr>
        <w:t>”</w:t>
      </w:r>
      <w:r w:rsidRPr="008B11F3">
        <w:rPr>
          <w:rFonts w:ascii="Arial" w:eastAsia="Arial" w:hAnsi="Arial" w:cs="Times New Roman"/>
        </w:rPr>
        <w:t xml:space="preserve"> This a national question, not just for the States and Territories. The transition of students with disability from post-secondary education, including university, to open employment should also be considered. </w:t>
      </w:r>
    </w:p>
    <w:p w14:paraId="1327A170" w14:textId="77777777" w:rsidR="0064673D" w:rsidRDefault="008B11F3" w:rsidP="00090956">
      <w:pPr>
        <w:spacing w:before="240" w:after="240" w:line="360" w:lineRule="auto"/>
        <w:ind w:left="720"/>
        <w:rPr>
          <w:rFonts w:ascii="Arial" w:eastAsia="Arial" w:hAnsi="Arial" w:cs="Times New Roman"/>
        </w:rPr>
      </w:pPr>
      <w:r w:rsidRPr="008B11F3">
        <w:rPr>
          <w:rFonts w:ascii="Arial" w:eastAsia="Arial" w:hAnsi="Arial" w:cs="Times New Roman"/>
        </w:rPr>
        <w:t>It is critical that students with disability are provided proper career counselling and support, and not simply funnelled into ADE’s or similar entities at the end of secondary schooling as some kind of “end state.”</w:t>
      </w:r>
      <w:r w:rsidRPr="008B11F3">
        <w:rPr>
          <w:rFonts w:ascii="Arial" w:eastAsia="Arial" w:hAnsi="Arial" w:cs="Times New Roman"/>
          <w:vertAlign w:val="superscript"/>
        </w:rPr>
        <w:footnoteReference w:id="32"/>
      </w:r>
      <w:r w:rsidRPr="008B11F3">
        <w:rPr>
          <w:rFonts w:ascii="Arial" w:eastAsia="Arial" w:hAnsi="Arial" w:cs="Times New Roman"/>
        </w:rPr>
        <w:t xml:space="preserve"> </w:t>
      </w:r>
    </w:p>
    <w:p w14:paraId="553DF99D" w14:textId="6C59E099" w:rsidR="009B358C" w:rsidRDefault="008B11F3" w:rsidP="00090956">
      <w:pPr>
        <w:spacing w:before="240" w:after="240" w:line="360" w:lineRule="auto"/>
        <w:ind w:left="720"/>
        <w:rPr>
          <w:rFonts w:ascii="Arial" w:eastAsia="Arial" w:hAnsi="Arial" w:cs="Times New Roman"/>
        </w:rPr>
      </w:pPr>
      <w:r w:rsidRPr="00BC653E">
        <w:rPr>
          <w:rFonts w:ascii="Arial" w:eastAsia="Arial" w:hAnsi="Arial" w:cs="Times New Roman"/>
          <w:b/>
          <w:bCs/>
        </w:rPr>
        <w:t xml:space="preserve">A Plan must have as a clear principle that there </w:t>
      </w:r>
      <w:r w:rsidR="0064673D">
        <w:rPr>
          <w:rFonts w:ascii="Arial" w:eastAsia="Arial" w:hAnsi="Arial" w:cs="Times New Roman"/>
          <w:b/>
          <w:bCs/>
        </w:rPr>
        <w:t xml:space="preserve">are no “polished pathways from school to ADE” and there </w:t>
      </w:r>
      <w:r w:rsidRPr="00BC653E">
        <w:rPr>
          <w:rFonts w:ascii="Arial" w:eastAsia="Arial" w:hAnsi="Arial" w:cs="Times New Roman"/>
          <w:b/>
          <w:bCs/>
        </w:rPr>
        <w:t xml:space="preserve">is never an </w:t>
      </w:r>
      <w:r w:rsidR="00276263" w:rsidRPr="00BC653E">
        <w:rPr>
          <w:rFonts w:ascii="Arial" w:eastAsia="Arial" w:hAnsi="Arial" w:cs="Times New Roman"/>
          <w:b/>
          <w:bCs/>
        </w:rPr>
        <w:t>employment</w:t>
      </w:r>
      <w:r w:rsidRPr="00BC653E">
        <w:rPr>
          <w:rFonts w:ascii="Arial" w:eastAsia="Arial" w:hAnsi="Arial" w:cs="Times New Roman"/>
          <w:b/>
          <w:bCs/>
        </w:rPr>
        <w:t xml:space="preserve"> “end state” for people with disability</w:t>
      </w:r>
      <w:r w:rsidRPr="008B11F3">
        <w:rPr>
          <w:rFonts w:ascii="Arial" w:eastAsia="Arial" w:hAnsi="Arial" w:cs="Times New Roman"/>
        </w:rPr>
        <w:t>.</w:t>
      </w:r>
      <w:r w:rsidR="00276263">
        <w:rPr>
          <w:rFonts w:ascii="Arial" w:eastAsia="Arial" w:hAnsi="Arial" w:cs="Times New Roman"/>
        </w:rPr>
        <w:t xml:space="preserve"> </w:t>
      </w:r>
    </w:p>
    <w:p w14:paraId="46F6990C" w14:textId="4BBAC516" w:rsidR="008B11F3" w:rsidRPr="00BC653E" w:rsidRDefault="00276263" w:rsidP="00090956">
      <w:pPr>
        <w:spacing w:before="240" w:after="240" w:line="360" w:lineRule="auto"/>
        <w:ind w:left="720"/>
        <w:rPr>
          <w:rFonts w:ascii="Arial" w:eastAsia="Arial" w:hAnsi="Arial" w:cs="Times New Roman"/>
        </w:rPr>
      </w:pPr>
      <w:r w:rsidRPr="00BC653E">
        <w:rPr>
          <w:rFonts w:ascii="Arial" w:eastAsia="Arial" w:hAnsi="Arial" w:cs="Times New Roman"/>
        </w:rPr>
        <w:t xml:space="preserve">PWDA notes the critical </w:t>
      </w:r>
      <w:r w:rsidR="009B358C" w:rsidRPr="00BC653E">
        <w:rPr>
          <w:rFonts w:ascii="Arial" w:eastAsia="Arial" w:hAnsi="Arial" w:cs="Times New Roman"/>
        </w:rPr>
        <w:t>need to</w:t>
      </w:r>
      <w:r w:rsidRPr="00BC653E">
        <w:rPr>
          <w:rFonts w:ascii="Arial" w:eastAsia="Arial" w:hAnsi="Arial" w:cs="Times New Roman"/>
        </w:rPr>
        <w:t xml:space="preserve"> </w:t>
      </w:r>
      <w:r w:rsidR="00202ECF" w:rsidRPr="00BC653E">
        <w:rPr>
          <w:rFonts w:ascii="Arial" w:eastAsia="Arial" w:hAnsi="Arial" w:cs="Times New Roman"/>
        </w:rPr>
        <w:t>mov</w:t>
      </w:r>
      <w:r w:rsidR="009B358C" w:rsidRPr="00BC653E">
        <w:rPr>
          <w:rFonts w:ascii="Arial" w:eastAsia="Arial" w:hAnsi="Arial" w:cs="Times New Roman"/>
        </w:rPr>
        <w:t>e</w:t>
      </w:r>
      <w:r w:rsidR="00202ECF" w:rsidRPr="00BC653E">
        <w:rPr>
          <w:rFonts w:ascii="Arial" w:eastAsia="Arial" w:hAnsi="Arial" w:cs="Times New Roman"/>
        </w:rPr>
        <w:t xml:space="preserve"> away from segregated to </w:t>
      </w:r>
      <w:r w:rsidRPr="00BC653E">
        <w:rPr>
          <w:rFonts w:ascii="Arial" w:eastAsia="Arial" w:hAnsi="Arial" w:cs="Times New Roman"/>
        </w:rPr>
        <w:t>inclusive schools</w:t>
      </w:r>
      <w:r w:rsidR="0005373F">
        <w:rPr>
          <w:rFonts w:ascii="Arial" w:eastAsia="Arial" w:hAnsi="Arial" w:cs="Times New Roman"/>
        </w:rPr>
        <w:t xml:space="preserve"> in line with Disability Royal Commission Recommendation 7.14.</w:t>
      </w:r>
      <w:r w:rsidR="009B358C" w:rsidRPr="00BC653E">
        <w:rPr>
          <w:rFonts w:ascii="Arial" w:eastAsia="Arial" w:hAnsi="Arial" w:cs="Times New Roman"/>
        </w:rPr>
        <w:t xml:space="preserve"> There is a critical nexus between </w:t>
      </w:r>
      <w:r w:rsidR="009B358C" w:rsidRPr="00BC653E">
        <w:rPr>
          <w:rFonts w:ascii="Arial" w:eastAsia="Arial" w:hAnsi="Arial" w:cs="Times New Roman"/>
          <w:b/>
          <w:bCs/>
        </w:rPr>
        <w:t>inclusive education</w:t>
      </w:r>
      <w:r w:rsidR="009B358C" w:rsidRPr="00BC653E">
        <w:rPr>
          <w:rFonts w:ascii="Arial" w:eastAsia="Arial" w:hAnsi="Arial" w:cs="Times New Roman"/>
        </w:rPr>
        <w:t xml:space="preserve"> and improved</w:t>
      </w:r>
      <w:r w:rsidRPr="00BC653E">
        <w:rPr>
          <w:rFonts w:ascii="Arial" w:eastAsia="Arial" w:hAnsi="Arial" w:cs="Times New Roman"/>
        </w:rPr>
        <w:t xml:space="preserve"> </w:t>
      </w:r>
      <w:r w:rsidR="009B358C" w:rsidRPr="00BC653E">
        <w:rPr>
          <w:rFonts w:ascii="Arial" w:eastAsia="Arial" w:hAnsi="Arial" w:cs="Times New Roman"/>
        </w:rPr>
        <w:t xml:space="preserve">opportunities for </w:t>
      </w:r>
      <w:r w:rsidRPr="00BC653E">
        <w:rPr>
          <w:rFonts w:ascii="Arial" w:eastAsia="Arial" w:hAnsi="Arial" w:cs="Times New Roman"/>
        </w:rPr>
        <w:t xml:space="preserve">inclusive </w:t>
      </w:r>
      <w:r w:rsidR="009B358C" w:rsidRPr="00BC653E">
        <w:rPr>
          <w:rFonts w:ascii="Arial" w:eastAsia="Arial" w:hAnsi="Arial" w:cs="Times New Roman"/>
        </w:rPr>
        <w:t xml:space="preserve">open </w:t>
      </w:r>
      <w:r w:rsidRPr="00BC653E">
        <w:rPr>
          <w:rFonts w:ascii="Arial" w:eastAsia="Arial" w:hAnsi="Arial" w:cs="Times New Roman"/>
        </w:rPr>
        <w:t>employment.</w:t>
      </w:r>
    </w:p>
    <w:p w14:paraId="7D5A3952" w14:textId="77777777" w:rsidR="008B11F3" w:rsidRPr="008B11F3" w:rsidRDefault="008B11F3" w:rsidP="00090956">
      <w:pPr>
        <w:numPr>
          <w:ilvl w:val="0"/>
          <w:numId w:val="8"/>
        </w:numPr>
        <w:spacing w:before="240" w:after="240" w:line="360" w:lineRule="auto"/>
        <w:rPr>
          <w:rFonts w:ascii="Arial" w:eastAsia="Arial" w:hAnsi="Arial" w:cs="Times New Roman"/>
        </w:rPr>
      </w:pPr>
      <w:r w:rsidRPr="008B11F3">
        <w:rPr>
          <w:rFonts w:ascii="Arial" w:eastAsia="Arial" w:hAnsi="Arial" w:cs="Times New Roman"/>
        </w:rPr>
        <w:t>There must be a clear pathway outlined for the full elimination of ADE’s as framed by Disability Royal Commission Recommendation 7.32.</w:t>
      </w:r>
    </w:p>
    <w:p w14:paraId="09560870" w14:textId="5A3A46CB" w:rsidR="008B11F3" w:rsidRPr="008B11F3" w:rsidRDefault="008B11F3" w:rsidP="00090956">
      <w:pPr>
        <w:numPr>
          <w:ilvl w:val="0"/>
          <w:numId w:val="9"/>
        </w:numPr>
        <w:spacing w:before="240" w:after="240" w:line="360" w:lineRule="auto"/>
        <w:rPr>
          <w:rFonts w:ascii="Arial" w:eastAsia="Arial" w:hAnsi="Arial" w:cs="Times New Roman"/>
        </w:rPr>
      </w:pPr>
      <w:r w:rsidRPr="008B11F3">
        <w:rPr>
          <w:rFonts w:ascii="Arial" w:eastAsia="Arial" w:hAnsi="Arial" w:cs="Times New Roman"/>
        </w:rPr>
        <w:t>The</w:t>
      </w:r>
      <w:r w:rsidR="007D697A">
        <w:rPr>
          <w:rFonts w:ascii="Arial" w:eastAsia="Arial" w:hAnsi="Arial" w:cs="Times New Roman"/>
        </w:rPr>
        <w:t xml:space="preserve"> critical importance of lived experience</w:t>
      </w:r>
      <w:r w:rsidRPr="008B11F3">
        <w:rPr>
          <w:rFonts w:ascii="Arial" w:eastAsia="Arial" w:hAnsi="Arial" w:cs="Times New Roman"/>
        </w:rPr>
        <w:t xml:space="preserve"> </w:t>
      </w:r>
      <w:r w:rsidR="007D697A">
        <w:rPr>
          <w:rFonts w:ascii="Arial" w:eastAsia="Arial" w:hAnsi="Arial" w:cs="Times New Roman"/>
        </w:rPr>
        <w:t xml:space="preserve">guiding change must be acknowledged. There </w:t>
      </w:r>
      <w:r w:rsidRPr="008B11F3">
        <w:rPr>
          <w:rFonts w:ascii="Arial" w:eastAsia="Arial" w:hAnsi="Arial" w:cs="Times New Roman"/>
        </w:rPr>
        <w:t xml:space="preserve">must be </w:t>
      </w:r>
      <w:r w:rsidR="009931CC">
        <w:rPr>
          <w:rFonts w:ascii="Arial" w:eastAsia="Arial" w:hAnsi="Arial" w:cs="Times New Roman"/>
        </w:rPr>
        <w:t xml:space="preserve">transparency and </w:t>
      </w:r>
      <w:r w:rsidRPr="008B11F3">
        <w:rPr>
          <w:rFonts w:ascii="Arial" w:eastAsia="Arial" w:hAnsi="Arial" w:cs="Times New Roman"/>
        </w:rPr>
        <w:t>clear opportunities for ongoing consultation and co-design with people with disability and their representative organisation</w:t>
      </w:r>
      <w:r w:rsidR="00276263">
        <w:rPr>
          <w:rFonts w:ascii="Arial" w:eastAsia="Arial" w:hAnsi="Arial" w:cs="Times New Roman"/>
        </w:rPr>
        <w:t>s</w:t>
      </w:r>
      <w:r w:rsidRPr="008B11F3">
        <w:rPr>
          <w:rFonts w:ascii="Arial" w:eastAsia="Arial" w:hAnsi="Arial" w:cs="Times New Roman"/>
        </w:rPr>
        <w:t xml:space="preserve">. This includes </w:t>
      </w:r>
      <w:r w:rsidR="00050AFF">
        <w:rPr>
          <w:rFonts w:ascii="Arial" w:eastAsia="Arial" w:hAnsi="Arial" w:cs="Times New Roman"/>
        </w:rPr>
        <w:t>direct participation in the development of</w:t>
      </w:r>
      <w:r w:rsidRPr="008B11F3">
        <w:rPr>
          <w:rFonts w:ascii="Arial" w:eastAsia="Arial" w:hAnsi="Arial" w:cs="Times New Roman"/>
        </w:rPr>
        <w:t xml:space="preserve"> the initial </w:t>
      </w:r>
      <w:r w:rsidR="00050AFF">
        <w:rPr>
          <w:rFonts w:ascii="Arial" w:eastAsia="Arial" w:hAnsi="Arial" w:cs="Times New Roman"/>
        </w:rPr>
        <w:t>P</w:t>
      </w:r>
      <w:r w:rsidRPr="008B11F3">
        <w:rPr>
          <w:rFonts w:ascii="Arial" w:eastAsia="Arial" w:hAnsi="Arial" w:cs="Times New Roman"/>
        </w:rPr>
        <w:t xml:space="preserve">lan and then all subsequent reviews of that </w:t>
      </w:r>
      <w:r w:rsidR="00050AFF">
        <w:rPr>
          <w:rFonts w:ascii="Arial" w:eastAsia="Arial" w:hAnsi="Arial" w:cs="Times New Roman"/>
        </w:rPr>
        <w:t>P</w:t>
      </w:r>
      <w:r w:rsidRPr="008B11F3">
        <w:rPr>
          <w:rFonts w:ascii="Arial" w:eastAsia="Arial" w:hAnsi="Arial" w:cs="Times New Roman"/>
        </w:rPr>
        <w:t xml:space="preserve">lan. </w:t>
      </w:r>
    </w:p>
    <w:p w14:paraId="448E57BA" w14:textId="55DDDD37" w:rsidR="008B11F3" w:rsidRPr="008B11F3" w:rsidRDefault="008B11F3" w:rsidP="00090956">
      <w:pPr>
        <w:numPr>
          <w:ilvl w:val="0"/>
          <w:numId w:val="9"/>
        </w:numPr>
        <w:spacing w:before="240" w:after="240" w:line="360" w:lineRule="auto"/>
        <w:rPr>
          <w:rFonts w:ascii="Arial" w:eastAsia="Arial" w:hAnsi="Arial" w:cs="Times New Roman"/>
        </w:rPr>
      </w:pPr>
      <w:r w:rsidRPr="008B11F3">
        <w:rPr>
          <w:rFonts w:ascii="Arial" w:eastAsia="Arial" w:hAnsi="Arial" w:cs="Times New Roman"/>
        </w:rPr>
        <w:lastRenderedPageBreak/>
        <w:t xml:space="preserve">The </w:t>
      </w:r>
      <w:r w:rsidR="00050AFF">
        <w:rPr>
          <w:rFonts w:ascii="Arial" w:eastAsia="Arial" w:hAnsi="Arial" w:cs="Times New Roman"/>
        </w:rPr>
        <w:t>P</w:t>
      </w:r>
      <w:r w:rsidRPr="008B11F3">
        <w:rPr>
          <w:rFonts w:ascii="Arial" w:eastAsia="Arial" w:hAnsi="Arial" w:cs="Times New Roman"/>
        </w:rPr>
        <w:t xml:space="preserve">lan should outline how Federal, State, and Territory governments </w:t>
      </w:r>
      <w:r w:rsidRPr="008B11F3">
        <w:rPr>
          <w:rFonts w:ascii="Arial" w:eastAsia="Arial" w:hAnsi="Arial" w:cs="Times New Roman"/>
          <w:b/>
          <w:bCs/>
        </w:rPr>
        <w:t>procurement plans</w:t>
      </w:r>
      <w:r w:rsidRPr="008B11F3">
        <w:rPr>
          <w:rFonts w:ascii="Arial" w:eastAsia="Arial" w:hAnsi="Arial" w:cs="Times New Roman"/>
        </w:rPr>
        <w:t xml:space="preserve"> and policy will be adjusted to favour </w:t>
      </w:r>
      <w:r w:rsidR="00050AFF">
        <w:rPr>
          <w:rFonts w:ascii="Arial" w:eastAsia="Arial" w:hAnsi="Arial" w:cs="Times New Roman"/>
        </w:rPr>
        <w:t xml:space="preserve">enterprises that are organised around </w:t>
      </w:r>
      <w:r w:rsidRPr="008B11F3">
        <w:rPr>
          <w:rFonts w:ascii="Arial" w:eastAsia="Arial" w:hAnsi="Arial" w:cs="Times New Roman"/>
        </w:rPr>
        <w:t xml:space="preserve">Social Firms </w:t>
      </w:r>
      <w:r w:rsidR="00050AFF">
        <w:rPr>
          <w:rFonts w:ascii="Arial" w:eastAsia="Arial" w:hAnsi="Arial" w:cs="Times New Roman"/>
        </w:rPr>
        <w:t xml:space="preserve">principles </w:t>
      </w:r>
      <w:r w:rsidRPr="008B11F3">
        <w:rPr>
          <w:rFonts w:ascii="Arial" w:eastAsia="Arial" w:hAnsi="Arial" w:cs="Times New Roman"/>
        </w:rPr>
        <w:t xml:space="preserve">that pay full or above award wages. </w:t>
      </w:r>
      <w:r w:rsidR="00AC6097">
        <w:rPr>
          <w:rFonts w:ascii="Arial" w:eastAsia="Arial" w:hAnsi="Arial" w:cs="Times New Roman"/>
        </w:rPr>
        <w:t>This aligns with Disability Royal Commission Recommendation 7.23.</w:t>
      </w:r>
    </w:p>
    <w:p w14:paraId="23C84666" w14:textId="48DE9176" w:rsidR="008B11F3" w:rsidRPr="008B11F3" w:rsidRDefault="008B11F3" w:rsidP="00090956">
      <w:pPr>
        <w:numPr>
          <w:ilvl w:val="0"/>
          <w:numId w:val="9"/>
        </w:numPr>
        <w:spacing w:before="240" w:after="240" w:line="360" w:lineRule="auto"/>
        <w:rPr>
          <w:rFonts w:ascii="Arial" w:eastAsia="Arial" w:hAnsi="Arial" w:cs="Times New Roman"/>
        </w:rPr>
      </w:pPr>
      <w:r w:rsidRPr="008B11F3">
        <w:rPr>
          <w:rFonts w:ascii="Arial" w:eastAsia="Arial" w:hAnsi="Arial" w:cs="Times New Roman"/>
        </w:rPr>
        <w:t>The Plan should include reference to all initiatives of government to provide direct support to assist existing ADE’s</w:t>
      </w:r>
      <w:r w:rsidR="004365F0">
        <w:rPr>
          <w:rFonts w:ascii="Arial" w:eastAsia="Arial" w:hAnsi="Arial" w:cs="Times New Roman"/>
        </w:rPr>
        <w:t xml:space="preserve"> or similar</w:t>
      </w:r>
      <w:r w:rsidRPr="008B11F3">
        <w:rPr>
          <w:rFonts w:ascii="Arial" w:eastAsia="Arial" w:hAnsi="Arial" w:cs="Times New Roman"/>
        </w:rPr>
        <w:t xml:space="preserve"> </w:t>
      </w:r>
      <w:r w:rsidR="004365F0">
        <w:rPr>
          <w:rFonts w:ascii="Arial" w:eastAsia="Arial" w:hAnsi="Arial" w:cs="Times New Roman"/>
        </w:rPr>
        <w:t xml:space="preserve">to </w:t>
      </w:r>
      <w:r w:rsidRPr="008B11F3">
        <w:rPr>
          <w:rFonts w:ascii="Arial" w:eastAsia="Arial" w:hAnsi="Arial" w:cs="Times New Roman"/>
        </w:rPr>
        <w:t>transition to a full Social</w:t>
      </w:r>
      <w:r w:rsidR="00F82455">
        <w:rPr>
          <w:rFonts w:ascii="Arial" w:eastAsia="Arial" w:hAnsi="Arial" w:cs="Times New Roman"/>
        </w:rPr>
        <w:t xml:space="preserve"> Firm </w:t>
      </w:r>
      <w:r w:rsidR="000E21B0">
        <w:rPr>
          <w:rFonts w:ascii="Arial" w:eastAsia="Arial" w:hAnsi="Arial" w:cs="Times New Roman"/>
        </w:rPr>
        <w:t>m</w:t>
      </w:r>
      <w:r w:rsidR="00F82455">
        <w:rPr>
          <w:rFonts w:ascii="Arial" w:eastAsia="Arial" w:hAnsi="Arial" w:cs="Times New Roman"/>
        </w:rPr>
        <w:t>odel.</w:t>
      </w:r>
      <w:r w:rsidRPr="008B11F3">
        <w:rPr>
          <w:rFonts w:ascii="Arial" w:eastAsia="Arial" w:hAnsi="Arial" w:cs="Times New Roman"/>
        </w:rPr>
        <w:t xml:space="preserve"> </w:t>
      </w:r>
      <w:r w:rsidR="0064673D">
        <w:rPr>
          <w:rFonts w:ascii="Arial" w:eastAsia="Arial" w:hAnsi="Arial" w:cs="Times New Roman"/>
        </w:rPr>
        <w:t xml:space="preserve">There must be clear </w:t>
      </w:r>
      <w:r w:rsidR="004365F0">
        <w:rPr>
          <w:rFonts w:ascii="Arial" w:eastAsia="Arial" w:hAnsi="Arial" w:cs="Times New Roman"/>
        </w:rPr>
        <w:t xml:space="preserve">human rights affirming </w:t>
      </w:r>
      <w:r w:rsidR="0064673D">
        <w:rPr>
          <w:rFonts w:ascii="Arial" w:eastAsia="Arial" w:hAnsi="Arial" w:cs="Times New Roman"/>
        </w:rPr>
        <w:t xml:space="preserve">standards and expectations applied to an ADE seeking to transition. If they are not able to meet those standards then support must be withdrawn. </w:t>
      </w:r>
      <w:r w:rsidRPr="008B11F3">
        <w:rPr>
          <w:rFonts w:ascii="Arial" w:eastAsia="Arial" w:hAnsi="Arial" w:cs="Times New Roman"/>
        </w:rPr>
        <w:t xml:space="preserve">There should be </w:t>
      </w:r>
      <w:r w:rsidR="004365F0">
        <w:rPr>
          <w:rFonts w:ascii="Arial" w:eastAsia="Arial" w:hAnsi="Arial" w:cs="Times New Roman"/>
        </w:rPr>
        <w:t xml:space="preserve">public </w:t>
      </w:r>
      <w:r w:rsidRPr="008B11F3">
        <w:rPr>
          <w:rFonts w:ascii="Arial" w:eastAsia="Arial" w:hAnsi="Arial" w:cs="Times New Roman"/>
        </w:rPr>
        <w:t>opportunity to review how these initiatives are operating</w:t>
      </w:r>
      <w:r w:rsidR="004365F0">
        <w:rPr>
          <w:rFonts w:ascii="Arial" w:eastAsia="Arial" w:hAnsi="Arial" w:cs="Times New Roman"/>
        </w:rPr>
        <w:t xml:space="preserve"> by people with disability and their representative organisations.</w:t>
      </w:r>
    </w:p>
    <w:p w14:paraId="55418A00" w14:textId="5AC861BB" w:rsidR="008B11F3" w:rsidRPr="008B11F3" w:rsidRDefault="008B11F3" w:rsidP="00090956">
      <w:pPr>
        <w:numPr>
          <w:ilvl w:val="0"/>
          <w:numId w:val="9"/>
        </w:numPr>
        <w:spacing w:before="240" w:after="240" w:line="360" w:lineRule="auto"/>
        <w:rPr>
          <w:rFonts w:ascii="Arial" w:eastAsia="Arial" w:hAnsi="Arial" w:cs="Times New Roman"/>
        </w:rPr>
      </w:pPr>
      <w:r w:rsidRPr="008B11F3">
        <w:rPr>
          <w:rFonts w:ascii="Arial" w:eastAsia="Arial" w:hAnsi="Arial" w:cs="Times New Roman"/>
        </w:rPr>
        <w:t>The role of the NDIS</w:t>
      </w:r>
      <w:r w:rsidR="00050AFF">
        <w:rPr>
          <w:rFonts w:ascii="Arial" w:eastAsia="Arial" w:hAnsi="Arial" w:cs="Times New Roman"/>
        </w:rPr>
        <w:t xml:space="preserve"> must be made clear.</w:t>
      </w:r>
    </w:p>
    <w:p w14:paraId="31DAED4F" w14:textId="19739636" w:rsidR="00AC6097" w:rsidRDefault="008B11F3" w:rsidP="00090956">
      <w:pPr>
        <w:numPr>
          <w:ilvl w:val="0"/>
          <w:numId w:val="9"/>
        </w:numPr>
        <w:spacing w:before="240" w:after="240" w:line="360" w:lineRule="auto"/>
        <w:rPr>
          <w:rFonts w:ascii="Arial" w:eastAsia="Arial" w:hAnsi="Arial" w:cs="Times New Roman"/>
        </w:rPr>
      </w:pPr>
      <w:r w:rsidRPr="008B11F3">
        <w:rPr>
          <w:rFonts w:ascii="Arial" w:eastAsia="Arial" w:hAnsi="Arial" w:cs="Times New Roman"/>
        </w:rPr>
        <w:t>As part of the Plan, the government must provide clarity around the role of the Disability Support Pension and other services and products a person with disability may receive</w:t>
      </w:r>
      <w:r w:rsidR="004365F0">
        <w:rPr>
          <w:rFonts w:ascii="Arial" w:eastAsia="Arial" w:hAnsi="Arial" w:cs="Times New Roman"/>
        </w:rPr>
        <w:t>,</w:t>
      </w:r>
      <w:r w:rsidRPr="008B11F3">
        <w:rPr>
          <w:rFonts w:ascii="Arial" w:eastAsia="Arial" w:hAnsi="Arial" w:cs="Times New Roman"/>
        </w:rPr>
        <w:t xml:space="preserve"> and how these interact with wages earned through employment at a </w:t>
      </w:r>
      <w:r w:rsidR="00050AFF">
        <w:rPr>
          <w:rFonts w:ascii="Arial" w:eastAsia="Arial" w:hAnsi="Arial" w:cs="Times New Roman"/>
        </w:rPr>
        <w:t>S</w:t>
      </w:r>
      <w:r w:rsidRPr="008B11F3">
        <w:rPr>
          <w:rFonts w:ascii="Arial" w:eastAsia="Arial" w:hAnsi="Arial" w:cs="Times New Roman"/>
        </w:rPr>
        <w:t xml:space="preserve">ocial </w:t>
      </w:r>
      <w:r w:rsidR="00050AFF">
        <w:rPr>
          <w:rFonts w:ascii="Arial" w:eastAsia="Arial" w:hAnsi="Arial" w:cs="Times New Roman"/>
        </w:rPr>
        <w:t>F</w:t>
      </w:r>
      <w:r w:rsidRPr="008B11F3">
        <w:rPr>
          <w:rFonts w:ascii="Arial" w:eastAsia="Arial" w:hAnsi="Arial" w:cs="Times New Roman"/>
        </w:rPr>
        <w:t xml:space="preserve">irm or any other place. </w:t>
      </w:r>
      <w:r w:rsidR="00C85A5A">
        <w:rPr>
          <w:rFonts w:ascii="Arial" w:eastAsia="Arial" w:hAnsi="Arial" w:cs="Times New Roman"/>
        </w:rPr>
        <w:t xml:space="preserve">This aligns with Disability Royal Commission Recommendation 7.28. </w:t>
      </w:r>
    </w:p>
    <w:p w14:paraId="4E57FEC3" w14:textId="18CDFFCC" w:rsidR="008B11F3" w:rsidRPr="008B11F3" w:rsidRDefault="008B11F3" w:rsidP="00090956">
      <w:pPr>
        <w:spacing w:before="240" w:after="240" w:line="360" w:lineRule="auto"/>
        <w:ind w:left="720"/>
        <w:rPr>
          <w:rFonts w:ascii="Arial" w:eastAsia="Arial" w:hAnsi="Arial" w:cs="Times New Roman"/>
        </w:rPr>
      </w:pPr>
      <w:r w:rsidRPr="008B11F3">
        <w:rPr>
          <w:rFonts w:ascii="Arial" w:eastAsia="Arial" w:hAnsi="Arial" w:cs="Times New Roman"/>
        </w:rPr>
        <w:t>A clear process must be outlined to ensure that in transitioning to full open employment with full wages no person with disability is worse off.</w:t>
      </w:r>
    </w:p>
    <w:p w14:paraId="20D553BC" w14:textId="6E3A7867" w:rsidR="008B11F3" w:rsidRPr="008B11F3" w:rsidRDefault="008B11F3" w:rsidP="00090956">
      <w:pPr>
        <w:numPr>
          <w:ilvl w:val="0"/>
          <w:numId w:val="9"/>
        </w:numPr>
        <w:spacing w:before="240" w:after="240" w:line="360" w:lineRule="auto"/>
        <w:rPr>
          <w:rFonts w:ascii="Arial" w:eastAsia="Arial" w:hAnsi="Arial" w:cs="Times New Roman"/>
        </w:rPr>
      </w:pPr>
      <w:r w:rsidRPr="008B11F3">
        <w:rPr>
          <w:rFonts w:ascii="Arial" w:eastAsia="Arial" w:hAnsi="Arial" w:cs="Times New Roman"/>
        </w:rPr>
        <w:t xml:space="preserve">All initiatives to support the development of an inclusive employment environment must ensure that all supports are ultimately focused on assisting a person with disability to develop and express choice. </w:t>
      </w:r>
      <w:r w:rsidR="004365F0" w:rsidRPr="004365F0">
        <w:rPr>
          <w:rFonts w:ascii="Arial" w:eastAsia="Arial" w:hAnsi="Arial" w:cs="Times New Roman"/>
          <w:b/>
          <w:bCs/>
        </w:rPr>
        <w:t>A key support provided must be access to supported decision-making</w:t>
      </w:r>
      <w:r w:rsidR="004365F0">
        <w:rPr>
          <w:rFonts w:ascii="Arial" w:eastAsia="Arial" w:hAnsi="Arial" w:cs="Times New Roman"/>
        </w:rPr>
        <w:t>. Crucially, decisions made through supported decision-making must be recognised as expressions of the will and preferences of the person receiving support.</w:t>
      </w:r>
      <w:r w:rsidR="006A0ED9">
        <w:rPr>
          <w:rStyle w:val="FootnoteReference"/>
          <w:rFonts w:ascii="Arial" w:eastAsia="Arial" w:hAnsi="Arial" w:cs="Times New Roman"/>
        </w:rPr>
        <w:footnoteReference w:id="33"/>
      </w:r>
    </w:p>
    <w:p w14:paraId="32FA256B" w14:textId="77777777" w:rsidR="008B11F3" w:rsidRPr="008B11F3" w:rsidRDefault="008B11F3" w:rsidP="00090956">
      <w:pPr>
        <w:keepNext/>
        <w:keepLines/>
        <w:spacing w:after="240" w:line="360" w:lineRule="auto"/>
        <w:outlineLvl w:val="2"/>
        <w:rPr>
          <w:rFonts w:ascii="VAG Rounded" w:eastAsia="Times New Roman" w:hAnsi="VAG Rounded" w:cs="Times New Roman"/>
          <w:color w:val="00884F"/>
          <w:sz w:val="32"/>
          <w:szCs w:val="32"/>
        </w:rPr>
      </w:pPr>
      <w:bookmarkStart w:id="79" w:name="_Toc204683181"/>
      <w:r w:rsidRPr="007C55D1">
        <w:rPr>
          <w:rFonts w:ascii="VAG Rounded" w:eastAsia="Times New Roman" w:hAnsi="VAG Rounded" w:cs="Times New Roman"/>
          <w:b/>
          <w:bCs/>
          <w:color w:val="00884F"/>
          <w:sz w:val="32"/>
          <w:szCs w:val="32"/>
        </w:rPr>
        <w:lastRenderedPageBreak/>
        <w:t>Question 6</w:t>
      </w:r>
      <w:r w:rsidRPr="008B11F3">
        <w:rPr>
          <w:rFonts w:ascii="VAG Rounded" w:eastAsia="Times New Roman" w:hAnsi="VAG Rounded" w:cs="Times New Roman"/>
          <w:color w:val="00884F"/>
          <w:sz w:val="32"/>
          <w:szCs w:val="32"/>
        </w:rPr>
        <w:t>: Do you see a role for workplaces which provide specialised employment opportunities for people with disability in the future?</w:t>
      </w:r>
      <w:bookmarkEnd w:id="79"/>
      <w:r w:rsidRPr="008B11F3">
        <w:rPr>
          <w:rFonts w:ascii="VAG Rounded" w:eastAsia="Times New Roman" w:hAnsi="VAG Rounded" w:cs="Times New Roman"/>
          <w:color w:val="00884F"/>
          <w:sz w:val="32"/>
          <w:szCs w:val="32"/>
        </w:rPr>
        <w:t xml:space="preserve"> </w:t>
      </w:r>
    </w:p>
    <w:p w14:paraId="417A56B5" w14:textId="77777777" w:rsidR="008B11F3" w:rsidRPr="008B11F3" w:rsidRDefault="008B11F3" w:rsidP="00090956">
      <w:pPr>
        <w:keepNext/>
        <w:keepLines/>
        <w:spacing w:after="240" w:line="360" w:lineRule="auto"/>
        <w:outlineLvl w:val="2"/>
        <w:rPr>
          <w:rFonts w:ascii="VAG Rounded" w:eastAsia="Times New Roman" w:hAnsi="VAG Rounded" w:cs="Times New Roman"/>
          <w:color w:val="00884F"/>
          <w:sz w:val="32"/>
          <w:szCs w:val="32"/>
        </w:rPr>
      </w:pPr>
      <w:bookmarkStart w:id="80" w:name="_Toc204683182"/>
      <w:r w:rsidRPr="008B11F3">
        <w:rPr>
          <w:rFonts w:ascii="VAG Rounded" w:eastAsia="Times New Roman" w:hAnsi="VAG Rounded" w:cs="Times New Roman"/>
          <w:color w:val="00884F"/>
          <w:sz w:val="32"/>
          <w:szCs w:val="32"/>
        </w:rPr>
        <w:t>If so, what should these workplaces look like?</w:t>
      </w:r>
      <w:bookmarkEnd w:id="80"/>
    </w:p>
    <w:p w14:paraId="0D5D399F" w14:textId="792A39F8" w:rsidR="008B11F3" w:rsidRPr="008B11F3" w:rsidRDefault="009B358C" w:rsidP="00090956">
      <w:pPr>
        <w:spacing w:before="240" w:after="240" w:line="360" w:lineRule="auto"/>
        <w:rPr>
          <w:rFonts w:ascii="Arial" w:eastAsia="Arial" w:hAnsi="Arial" w:cs="Times New Roman"/>
        </w:rPr>
      </w:pPr>
      <w:r>
        <w:rPr>
          <w:rFonts w:ascii="Arial" w:eastAsia="Arial" w:hAnsi="Arial" w:cs="Times New Roman"/>
        </w:rPr>
        <w:t>PWDA does not</w:t>
      </w:r>
      <w:r w:rsidR="008B11F3" w:rsidRPr="008B11F3">
        <w:rPr>
          <w:rFonts w:ascii="Arial" w:eastAsia="Arial" w:hAnsi="Arial" w:cs="Times New Roman"/>
        </w:rPr>
        <w:t xml:space="preserve"> support the continued existence of ADE’s as being a ‘final option</w:t>
      </w:r>
      <w:r>
        <w:rPr>
          <w:rFonts w:ascii="Arial" w:eastAsia="Arial" w:hAnsi="Arial" w:cs="Times New Roman"/>
        </w:rPr>
        <w:t xml:space="preserve">’ for people with disability. </w:t>
      </w:r>
    </w:p>
    <w:p w14:paraId="39E59644" w14:textId="51761B81" w:rsidR="008B11F3" w:rsidRPr="008B11F3" w:rsidRDefault="00E5449C" w:rsidP="00090956">
      <w:pPr>
        <w:spacing w:before="240" w:after="240" w:line="360" w:lineRule="auto"/>
        <w:rPr>
          <w:rFonts w:ascii="Arial" w:eastAsia="Arial" w:hAnsi="Arial" w:cs="Times New Roman"/>
        </w:rPr>
      </w:pPr>
      <w:r>
        <w:rPr>
          <w:rFonts w:ascii="Arial" w:eastAsia="Arial" w:hAnsi="Arial" w:cs="Times New Roman"/>
        </w:rPr>
        <w:t xml:space="preserve">PWDA is of the view that a </w:t>
      </w:r>
      <w:r w:rsidR="00AE3BF7">
        <w:rPr>
          <w:rFonts w:ascii="Arial" w:eastAsia="Arial" w:hAnsi="Arial" w:cs="Times New Roman"/>
        </w:rPr>
        <w:t xml:space="preserve">“specialised employment” </w:t>
      </w:r>
      <w:r w:rsidR="008B11F3" w:rsidRPr="008B11F3">
        <w:rPr>
          <w:rFonts w:ascii="Arial" w:eastAsia="Arial" w:hAnsi="Arial" w:cs="Times New Roman"/>
        </w:rPr>
        <w:t xml:space="preserve">environment can only exist to provide skills and support to </w:t>
      </w:r>
      <w:r>
        <w:rPr>
          <w:rFonts w:ascii="Arial" w:eastAsia="Arial" w:hAnsi="Arial" w:cs="Times New Roman"/>
        </w:rPr>
        <w:t xml:space="preserve">a person with disability to </w:t>
      </w:r>
      <w:r w:rsidR="00AE3BF7">
        <w:rPr>
          <w:rFonts w:ascii="Arial" w:eastAsia="Arial" w:hAnsi="Arial" w:cs="Times New Roman"/>
        </w:rPr>
        <w:t xml:space="preserve">develop choice, and </w:t>
      </w:r>
      <w:r w:rsidR="008B11F3" w:rsidRPr="008B11F3">
        <w:rPr>
          <w:rFonts w:ascii="Arial" w:eastAsia="Arial" w:hAnsi="Arial" w:cs="Times New Roman"/>
        </w:rPr>
        <w:t xml:space="preserve">enable </w:t>
      </w:r>
      <w:r>
        <w:rPr>
          <w:rFonts w:ascii="Arial" w:eastAsia="Arial" w:hAnsi="Arial" w:cs="Times New Roman"/>
        </w:rPr>
        <w:t xml:space="preserve">that </w:t>
      </w:r>
      <w:r w:rsidR="008B11F3" w:rsidRPr="008B11F3">
        <w:rPr>
          <w:rFonts w:ascii="Arial" w:eastAsia="Arial" w:hAnsi="Arial" w:cs="Times New Roman"/>
        </w:rPr>
        <w:t xml:space="preserve">person to move into open employment. </w:t>
      </w:r>
      <w:r w:rsidR="00AE3BF7">
        <w:rPr>
          <w:rFonts w:ascii="Arial" w:eastAsia="Arial" w:hAnsi="Arial" w:cs="Times New Roman"/>
        </w:rPr>
        <w:t xml:space="preserve">It is a ‘transitory setting’. </w:t>
      </w:r>
      <w:r w:rsidR="008B11F3" w:rsidRPr="00AC6097">
        <w:rPr>
          <w:rFonts w:ascii="Arial" w:eastAsia="Arial" w:hAnsi="Arial" w:cs="Times New Roman"/>
          <w:b/>
          <w:bCs/>
        </w:rPr>
        <w:t xml:space="preserve">It can never </w:t>
      </w:r>
      <w:r w:rsidRPr="00AC6097">
        <w:rPr>
          <w:rFonts w:ascii="Arial" w:eastAsia="Arial" w:hAnsi="Arial" w:cs="Times New Roman"/>
          <w:b/>
          <w:bCs/>
        </w:rPr>
        <w:t>pay</w:t>
      </w:r>
      <w:r w:rsidR="008B11F3" w:rsidRPr="00AC6097">
        <w:rPr>
          <w:rFonts w:ascii="Arial" w:eastAsia="Arial" w:hAnsi="Arial" w:cs="Times New Roman"/>
          <w:b/>
          <w:bCs/>
        </w:rPr>
        <w:t xml:space="preserve"> sub minimum wages</w:t>
      </w:r>
      <w:r w:rsidR="008B11F3" w:rsidRPr="008B11F3">
        <w:rPr>
          <w:rFonts w:ascii="Arial" w:eastAsia="Arial" w:hAnsi="Arial" w:cs="Times New Roman"/>
        </w:rPr>
        <w:t xml:space="preserve">. </w:t>
      </w:r>
      <w:r w:rsidR="00AE3BF7">
        <w:rPr>
          <w:rFonts w:ascii="Arial" w:eastAsia="Arial" w:hAnsi="Arial" w:cs="Times New Roman"/>
        </w:rPr>
        <w:t xml:space="preserve">PWDA does </w:t>
      </w:r>
      <w:r w:rsidR="008B11F3" w:rsidRPr="008B11F3">
        <w:rPr>
          <w:rFonts w:ascii="Arial" w:eastAsia="Arial" w:hAnsi="Arial" w:cs="Times New Roman"/>
        </w:rPr>
        <w:t xml:space="preserve">not support </w:t>
      </w:r>
      <w:r>
        <w:rPr>
          <w:rFonts w:ascii="Arial" w:eastAsia="Arial" w:hAnsi="Arial" w:cs="Times New Roman"/>
        </w:rPr>
        <w:t xml:space="preserve">so called </w:t>
      </w:r>
      <w:r w:rsidR="008B11F3" w:rsidRPr="008B11F3">
        <w:rPr>
          <w:rFonts w:ascii="Arial" w:eastAsia="Arial" w:hAnsi="Arial" w:cs="Times New Roman"/>
        </w:rPr>
        <w:t xml:space="preserve">‘social enterprises’ which pay sub minimum wages and do not provide training and support to gain employment outside that social enterprise if chosen. </w:t>
      </w:r>
    </w:p>
    <w:p w14:paraId="50133259" w14:textId="77777777" w:rsidR="00E5449C" w:rsidRDefault="00E5449C" w:rsidP="00090956">
      <w:pPr>
        <w:spacing w:before="240" w:after="240" w:line="360" w:lineRule="auto"/>
        <w:rPr>
          <w:rFonts w:ascii="Arial" w:eastAsia="Arial" w:hAnsi="Arial" w:cs="Times New Roman"/>
        </w:rPr>
      </w:pPr>
      <w:r>
        <w:rPr>
          <w:rFonts w:ascii="Arial" w:eastAsia="Arial" w:hAnsi="Arial" w:cs="Times New Roman"/>
        </w:rPr>
        <w:t>PWDA</w:t>
      </w:r>
      <w:r w:rsidR="008B11F3" w:rsidRPr="008B11F3">
        <w:rPr>
          <w:rFonts w:ascii="Arial" w:eastAsia="Arial" w:hAnsi="Arial" w:cs="Times New Roman"/>
        </w:rPr>
        <w:t xml:space="preserve"> may support an enterprise that provides intensive ‘support’ to a person with disability where:</w:t>
      </w:r>
    </w:p>
    <w:p w14:paraId="06E0FD43" w14:textId="439CBB58" w:rsidR="00E5449C" w:rsidRDefault="008B11F3" w:rsidP="00090956">
      <w:pPr>
        <w:pStyle w:val="ListParagraph"/>
        <w:numPr>
          <w:ilvl w:val="0"/>
          <w:numId w:val="13"/>
        </w:numPr>
        <w:spacing w:before="240" w:after="240" w:line="360" w:lineRule="auto"/>
      </w:pPr>
      <w:r w:rsidRPr="00E5449C">
        <w:t xml:space="preserve">That support is directed to assisting them to move into open employment </w:t>
      </w:r>
      <w:r w:rsidR="00E5449C" w:rsidRPr="00E5449C">
        <w:t>i.e.</w:t>
      </w:r>
      <w:r w:rsidR="00E5449C">
        <w:t>,</w:t>
      </w:r>
      <w:r w:rsidRPr="00E5449C">
        <w:t xml:space="preserve"> </w:t>
      </w:r>
      <w:r w:rsidR="00E5449C">
        <w:t>w</w:t>
      </w:r>
      <w:r w:rsidRPr="00E5449C">
        <w:t>here the person with disability is in a ‘supported work environment’ in which they are developing skills that they can use to gain open employment. The person with disability is in ‘supported employment’ in this sense only as a step into more open employment</w:t>
      </w:r>
      <w:r w:rsidR="00AC6097">
        <w:t xml:space="preserve"> (though they may still receive ‘supports’ to assist them once in open employment)</w:t>
      </w:r>
      <w:r w:rsidRPr="00E5449C">
        <w:t>.</w:t>
      </w:r>
    </w:p>
    <w:p w14:paraId="1EA6DBBD" w14:textId="7B12FDC1" w:rsidR="00AE3BF7" w:rsidRDefault="00AE3BF7" w:rsidP="00090956">
      <w:pPr>
        <w:pStyle w:val="ListParagraph"/>
        <w:numPr>
          <w:ilvl w:val="0"/>
          <w:numId w:val="13"/>
        </w:numPr>
        <w:spacing w:before="240" w:after="240" w:line="360" w:lineRule="auto"/>
      </w:pPr>
      <w:r>
        <w:t xml:space="preserve">The person with disability is </w:t>
      </w:r>
      <w:r w:rsidR="00250F48">
        <w:t>included in</w:t>
      </w:r>
      <w:r>
        <w:t xml:space="preserve"> </w:t>
      </w:r>
      <w:proofErr w:type="spellStart"/>
      <w:r w:rsidR="00250F48">
        <w:t>organisational</w:t>
      </w:r>
      <w:proofErr w:type="spellEnd"/>
      <w:r w:rsidR="00250F48">
        <w:t xml:space="preserve"> decision making</w:t>
      </w:r>
    </w:p>
    <w:p w14:paraId="46588C6A" w14:textId="70F69B85" w:rsidR="00B7102F" w:rsidRDefault="00B7102F" w:rsidP="00090956">
      <w:pPr>
        <w:pStyle w:val="ListParagraph"/>
        <w:numPr>
          <w:ilvl w:val="0"/>
          <w:numId w:val="13"/>
        </w:numPr>
        <w:spacing w:before="240" w:after="240" w:line="360" w:lineRule="auto"/>
      </w:pPr>
      <w:r>
        <w:t>No sub minimum wages are paid.</w:t>
      </w:r>
    </w:p>
    <w:p w14:paraId="1AAB67BE" w14:textId="030FEDCD" w:rsidR="009B0B1B" w:rsidRPr="006F7DAB" w:rsidRDefault="00E5449C" w:rsidP="006F7DAB">
      <w:pPr>
        <w:pStyle w:val="ListParagraph"/>
        <w:numPr>
          <w:ilvl w:val="0"/>
          <w:numId w:val="13"/>
        </w:numPr>
        <w:spacing w:before="240" w:after="240" w:line="360" w:lineRule="auto"/>
      </w:pPr>
      <w:r>
        <w:t>We note</w:t>
      </w:r>
      <w:r w:rsidR="008B11F3" w:rsidRPr="00E5449C">
        <w:t xml:space="preserve"> that </w:t>
      </w:r>
      <w:r>
        <w:t xml:space="preserve">a </w:t>
      </w:r>
      <w:r w:rsidR="008B11F3" w:rsidRPr="00E5449C">
        <w:t>person may still require some supports in the open employment role</w:t>
      </w:r>
      <w:r>
        <w:t xml:space="preserve">. These must be able to be transitioned. This can also be determined as part </w:t>
      </w:r>
      <w:r w:rsidR="00AC6097">
        <w:t xml:space="preserve">of </w:t>
      </w:r>
      <w:r w:rsidR="008B11F3" w:rsidRPr="00E5449C">
        <w:t>workplace reasonable adjustments</w:t>
      </w:r>
      <w:r>
        <w:t xml:space="preserve"> requirements.</w:t>
      </w:r>
    </w:p>
    <w:p w14:paraId="5962F39F" w14:textId="77777777" w:rsidR="00EE299D" w:rsidRPr="00EE299D" w:rsidRDefault="00EE299D" w:rsidP="00090956">
      <w:pPr>
        <w:pStyle w:val="BodyText"/>
        <w:spacing w:line="360" w:lineRule="auto"/>
      </w:pPr>
    </w:p>
    <w:p w14:paraId="6EC13833" w14:textId="041C938A" w:rsidR="00BA7EA5" w:rsidRPr="00E81A2B" w:rsidRDefault="003E3985" w:rsidP="00090956">
      <w:pPr>
        <w:spacing w:after="160" w:line="360" w:lineRule="auto"/>
        <w:jc w:val="center"/>
        <w:rPr>
          <w:rFonts w:ascii="Arial" w:eastAsia="Calibri" w:hAnsi="Arial" w:cs="Arial"/>
          <w:kern w:val="2"/>
          <w14:ligatures w14:val="standardContextual"/>
        </w:rPr>
      </w:pPr>
      <w:r w:rsidRPr="003E3985">
        <w:rPr>
          <w:rFonts w:ascii="Arial" w:eastAsia="Calibri" w:hAnsi="Arial" w:cs="Arial"/>
          <w:kern w:val="2"/>
          <w14:ligatures w14:val="standardContextual"/>
        </w:rPr>
        <w:t>*</w:t>
      </w:r>
      <w:r>
        <w:rPr>
          <w:rFonts w:eastAsia="Calibri" w:cs="Arial"/>
          <w:kern w:val="2"/>
          <w14:ligatures w14:val="standardContextual"/>
        </w:rPr>
        <w:t xml:space="preserve"> </w:t>
      </w:r>
      <w:r w:rsidRPr="003E3985">
        <w:rPr>
          <w:rFonts w:eastAsia="Calibri" w:cs="Arial"/>
          <w:kern w:val="2"/>
          <w14:ligatures w14:val="standardContextual"/>
        </w:rPr>
        <w:t>* * * *</w:t>
      </w:r>
      <w:bookmarkStart w:id="81" w:name="_Toc159327499"/>
      <w:bookmarkStart w:id="82" w:name="_Toc159327846"/>
      <w:bookmarkStart w:id="83" w:name="_Toc159328175"/>
      <w:bookmarkStart w:id="84" w:name="_Toc159328498"/>
      <w:bookmarkStart w:id="85" w:name="_Toc159328821"/>
      <w:bookmarkStart w:id="86" w:name="_Toc159329144"/>
      <w:bookmarkStart w:id="87" w:name="_Toc159327500"/>
      <w:bookmarkStart w:id="88" w:name="_Toc159327847"/>
      <w:bookmarkStart w:id="89" w:name="_Toc159328176"/>
      <w:bookmarkStart w:id="90" w:name="_Toc159328499"/>
      <w:bookmarkStart w:id="91" w:name="_Toc159328822"/>
      <w:bookmarkStart w:id="92" w:name="_Toc159329145"/>
      <w:bookmarkStart w:id="93" w:name="_Toc159327501"/>
      <w:bookmarkStart w:id="94" w:name="_Toc159327848"/>
      <w:bookmarkStart w:id="95" w:name="_Toc159328177"/>
      <w:bookmarkStart w:id="96" w:name="_Toc159328500"/>
      <w:bookmarkStart w:id="97" w:name="_Toc159328823"/>
      <w:bookmarkStart w:id="98" w:name="_Toc159329146"/>
      <w:bookmarkStart w:id="99" w:name="_Toc159327502"/>
      <w:bookmarkStart w:id="100" w:name="_Toc159327849"/>
      <w:bookmarkStart w:id="101" w:name="_Toc159328178"/>
      <w:bookmarkStart w:id="102" w:name="_Toc159328501"/>
      <w:bookmarkStart w:id="103" w:name="_Toc159328824"/>
      <w:bookmarkStart w:id="104" w:name="_Toc159329147"/>
      <w:bookmarkStart w:id="105" w:name="_Toc159327503"/>
      <w:bookmarkStart w:id="106" w:name="_Toc159327850"/>
      <w:bookmarkStart w:id="107" w:name="_Toc159328179"/>
      <w:bookmarkStart w:id="108" w:name="_Toc159328502"/>
      <w:bookmarkStart w:id="109" w:name="_Toc159328825"/>
      <w:bookmarkStart w:id="110" w:name="_Toc159329148"/>
      <w:bookmarkStart w:id="111" w:name="_Toc159327504"/>
      <w:bookmarkStart w:id="112" w:name="_Toc159327851"/>
      <w:bookmarkStart w:id="113" w:name="_Toc159328180"/>
      <w:bookmarkStart w:id="114" w:name="_Toc159328503"/>
      <w:bookmarkStart w:id="115" w:name="_Toc159328826"/>
      <w:bookmarkStart w:id="116" w:name="_Toc159329149"/>
      <w:bookmarkStart w:id="117" w:name="_Toc159327505"/>
      <w:bookmarkStart w:id="118" w:name="_Toc159327852"/>
      <w:bookmarkStart w:id="119" w:name="_Toc159328181"/>
      <w:bookmarkStart w:id="120" w:name="_Toc159328504"/>
      <w:bookmarkStart w:id="121" w:name="_Toc159328827"/>
      <w:bookmarkStart w:id="122" w:name="_Toc159329150"/>
      <w:bookmarkStart w:id="123" w:name="_Toc159327506"/>
      <w:bookmarkStart w:id="124" w:name="_Toc159327853"/>
      <w:bookmarkStart w:id="125" w:name="_Toc159328182"/>
      <w:bookmarkStart w:id="126" w:name="_Toc159328505"/>
      <w:bookmarkStart w:id="127" w:name="_Toc159328828"/>
      <w:bookmarkStart w:id="128" w:name="_Toc159329151"/>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p>
    <w:bookmarkEnd w:id="54"/>
    <w:bookmarkEnd w:id="67"/>
    <w:bookmarkEnd w:id="68"/>
    <w:p w14:paraId="7E8A08F8" w14:textId="7BA196F2" w:rsidR="00037E1D" w:rsidRPr="00037E1D" w:rsidRDefault="00B70D49" w:rsidP="00090956">
      <w:pPr>
        <w:pStyle w:val="BodyText"/>
        <w:spacing w:line="360" w:lineRule="auto"/>
        <w:rPr>
          <w:lang w:val="en-AU"/>
        </w:rPr>
      </w:pPr>
      <w:r>
        <w:rPr>
          <w:noProof/>
          <w:lang w:val="en-AU"/>
        </w:rPr>
        <w:lastRenderedPageBreak/>
        <w:drawing>
          <wp:anchor distT="0" distB="0" distL="114300" distR="114300" simplePos="0" relativeHeight="251658242" behindDoc="0" locked="0" layoutInCell="1" allowOverlap="1" wp14:anchorId="5DE8AF15" wp14:editId="54932237">
            <wp:simplePos x="1333500" y="1200150"/>
            <wp:positionH relativeFrom="margin">
              <wp:align>center</wp:align>
            </wp:positionH>
            <wp:positionV relativeFrom="margin">
              <wp:align>center</wp:align>
            </wp:positionV>
            <wp:extent cx="7560000" cy="10692000"/>
            <wp:effectExtent l="0" t="0" r="3175" b="0"/>
            <wp:wrapSquare wrapText="bothSides"/>
            <wp:docPr id="1477456823"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7456823" name="Picture 2">
                      <a:extLst>
                        <a:ext uri="{C183D7F6-B498-43B3-948B-1728B52AA6E4}">
                          <adec:decorative xmlns:adec="http://schemas.microsoft.com/office/drawing/2017/decorative" val="1"/>
                        </a:ext>
                      </a:extLst>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7560000" cy="10692000"/>
                    </a:xfrm>
                    <a:prstGeom prst="rect">
                      <a:avLst/>
                    </a:prstGeom>
                    <a:noFill/>
                  </pic:spPr>
                </pic:pic>
              </a:graphicData>
            </a:graphic>
          </wp:anchor>
        </w:drawing>
      </w:r>
    </w:p>
    <w:sectPr w:rsidR="00037E1D" w:rsidRPr="00037E1D" w:rsidSect="00E07482">
      <w:headerReference w:type="default" r:id="rId24"/>
      <w:endnotePr>
        <w:numFmt w:val="decimal"/>
      </w:endnotePr>
      <w:pgSz w:w="11906" w:h="16838" w:code="9"/>
      <w:pgMar w:top="1440" w:right="1440" w:bottom="1440" w:left="1440" w:header="284"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4DA27D" w14:textId="77777777" w:rsidR="003C5AD4" w:rsidRDefault="003C5AD4" w:rsidP="00F1283C">
      <w:pPr>
        <w:spacing w:line="240" w:lineRule="auto"/>
      </w:pPr>
      <w:r>
        <w:separator/>
      </w:r>
    </w:p>
  </w:endnote>
  <w:endnote w:type="continuationSeparator" w:id="0">
    <w:p w14:paraId="3D22B6A3" w14:textId="77777777" w:rsidR="003C5AD4" w:rsidRDefault="003C5AD4" w:rsidP="00F1283C">
      <w:pPr>
        <w:spacing w:line="240" w:lineRule="auto"/>
      </w:pPr>
      <w:r>
        <w:continuationSeparator/>
      </w:r>
    </w:p>
  </w:endnote>
  <w:endnote w:type="continuationNotice" w:id="1">
    <w:p w14:paraId="695E2BCB" w14:textId="77777777" w:rsidR="003C5AD4" w:rsidRDefault="003C5AD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AG Rounded">
    <w:altName w:val="Calibri"/>
    <w:charset w:val="00"/>
    <w:family w:val="auto"/>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79A448" w14:textId="68CC6136" w:rsidR="00AF4139" w:rsidRDefault="009A4964" w:rsidP="009A4964">
    <w:pPr>
      <w:pStyle w:val="Footer"/>
      <w:tabs>
        <w:tab w:val="clear" w:pos="4680"/>
        <w:tab w:val="clear" w:pos="9360"/>
        <w:tab w:val="right" w:pos="2835"/>
        <w:tab w:val="right" w:pos="8505"/>
        <w:tab w:val="right" w:pos="9639"/>
      </w:tabs>
    </w:pPr>
    <w:r w:rsidRPr="00B436A6">
      <w:rPr>
        <w:noProof/>
        <w:color w:val="005496" w:themeColor="text2"/>
        <w:lang w:eastAsia="en-AU"/>
      </w:rPr>
      <w:drawing>
        <wp:anchor distT="0" distB="0" distL="114300" distR="114300" simplePos="0" relativeHeight="251658240" behindDoc="0" locked="0" layoutInCell="1" allowOverlap="1" wp14:anchorId="595F086A" wp14:editId="074EA183">
          <wp:simplePos x="0" y="0"/>
          <wp:positionH relativeFrom="column">
            <wp:posOffset>-676910</wp:posOffset>
          </wp:positionH>
          <wp:positionV relativeFrom="paragraph">
            <wp:posOffset>-181610</wp:posOffset>
          </wp:positionV>
          <wp:extent cx="540328" cy="572697"/>
          <wp:effectExtent l="0" t="0" r="0" b="0"/>
          <wp:wrapNone/>
          <wp:docPr id="306321694" name="Picture 30632169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icture 5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540328" cy="572697"/>
                  </a:xfrm>
                  <a:prstGeom prst="rect">
                    <a:avLst/>
                  </a:prstGeom>
                </pic:spPr>
              </pic:pic>
            </a:graphicData>
          </a:graphic>
        </wp:anchor>
      </w:drawing>
    </w:r>
    <w:r w:rsidRPr="00B436A6">
      <w:rPr>
        <w:noProof/>
        <w:color w:val="005496" w:themeColor="text2"/>
      </w:rPr>
      <w:t xml:space="preserve">Submission to the </w:t>
    </w:r>
    <w:r w:rsidR="006A5351">
      <w:rPr>
        <w:noProof/>
        <w:color w:val="005496" w:themeColor="text2"/>
      </w:rPr>
      <w:t xml:space="preserve">Australian Government, Department of Social Services, </w:t>
    </w:r>
    <w:r w:rsidR="006A5351" w:rsidRPr="006A5351">
      <w:rPr>
        <w:i/>
        <w:iCs/>
        <w:noProof/>
        <w:color w:val="005496" w:themeColor="text2"/>
      </w:rPr>
      <w:t>Next Steps in Supported Emplyment: Consulation on the way forward</w:t>
    </w:r>
    <w:r w:rsidR="006A5351">
      <w:rPr>
        <w:noProof/>
        <w:color w:val="005496" w:themeColor="text2"/>
      </w:rPr>
      <w:t xml:space="preserve">, </w:t>
    </w:r>
    <w:r w:rsidR="00CB230F">
      <w:rPr>
        <w:noProof/>
        <w:color w:val="005496" w:themeColor="text2"/>
      </w:rPr>
      <w:t xml:space="preserve">22 </w:t>
    </w:r>
    <w:r w:rsidR="006A5351">
      <w:rPr>
        <w:noProof/>
        <w:color w:val="005496" w:themeColor="text2"/>
      </w:rPr>
      <w:t>June 2025</w:t>
    </w:r>
    <w:r w:rsidR="00CB230F">
      <w:rPr>
        <w:noProof/>
        <w:color w:val="005496" w:themeColor="text2"/>
      </w:rPr>
      <w:t xml:space="preserve"> (Final</w:t>
    </w:r>
    <w:r w:rsidR="00DA2070">
      <w:rPr>
        <w:noProof/>
        <w:color w:val="005496" w:themeColor="text2"/>
      </w:rPr>
      <w:t xml:space="preserve"> v5</w:t>
    </w:r>
    <w:r w:rsidR="003D6062">
      <w:rPr>
        <w:noProof/>
        <w:color w:val="005496" w:themeColor="text2"/>
      </w:rPr>
      <w:t>-Web</w:t>
    </w:r>
    <w:r w:rsidR="00CB230F">
      <w:rPr>
        <w:noProof/>
        <w:color w:val="005496" w:themeColor="text2"/>
      </w:rPr>
      <w:t>)</w:t>
    </w:r>
    <w:r w:rsidR="009F10D8">
      <w:rPr>
        <w:noProof/>
      </w:rPr>
      <w:tab/>
    </w:r>
    <w:r w:rsidR="00CD4D83">
      <w:fldChar w:fldCharType="begin"/>
    </w:r>
    <w:r w:rsidR="00CD4D83">
      <w:instrText xml:space="preserve"> PAGE  \* Arabic  \* MERGEFORMAT </w:instrText>
    </w:r>
    <w:r w:rsidR="00CD4D83">
      <w:fldChar w:fldCharType="separate"/>
    </w:r>
    <w:r w:rsidR="00CD4D83">
      <w:rPr>
        <w:noProof/>
      </w:rPr>
      <w:t>2</w:t>
    </w:r>
    <w:r w:rsidR="00CD4D83">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97E1C4" w14:textId="77777777" w:rsidR="003C5AD4" w:rsidRDefault="003C5AD4" w:rsidP="00F1283C">
      <w:pPr>
        <w:spacing w:line="240" w:lineRule="auto"/>
      </w:pPr>
      <w:r>
        <w:separator/>
      </w:r>
    </w:p>
  </w:footnote>
  <w:footnote w:type="continuationSeparator" w:id="0">
    <w:p w14:paraId="2CCA9A95" w14:textId="77777777" w:rsidR="003C5AD4" w:rsidRDefault="003C5AD4" w:rsidP="00F1283C">
      <w:pPr>
        <w:spacing w:line="240" w:lineRule="auto"/>
      </w:pPr>
      <w:r>
        <w:continuationSeparator/>
      </w:r>
    </w:p>
  </w:footnote>
  <w:footnote w:type="continuationNotice" w:id="1">
    <w:p w14:paraId="54D3BA1C" w14:textId="77777777" w:rsidR="003C5AD4" w:rsidRDefault="003C5AD4">
      <w:pPr>
        <w:spacing w:line="240" w:lineRule="auto"/>
      </w:pPr>
    </w:p>
  </w:footnote>
  <w:footnote w:id="2">
    <w:p w14:paraId="2648C74A" w14:textId="77777777" w:rsidR="00AB13D8" w:rsidRPr="003654D3" w:rsidRDefault="00AB13D8" w:rsidP="00AB13D8">
      <w:pPr>
        <w:pStyle w:val="FootnoteText"/>
        <w:rPr>
          <w:i/>
          <w:iCs/>
        </w:rPr>
      </w:pPr>
      <w:r>
        <w:rPr>
          <w:rStyle w:val="FootnoteReference"/>
        </w:rPr>
        <w:footnoteRef/>
      </w:r>
      <w:r>
        <w:t xml:space="preserve"> Rosemary Kayess and Therese Sands, </w:t>
      </w:r>
      <w:r w:rsidRPr="003654D3">
        <w:rPr>
          <w:i/>
          <w:iCs/>
        </w:rPr>
        <w:t>Convention on the Rights of Persons with Disabilities:</w:t>
      </w:r>
    </w:p>
    <w:p w14:paraId="5112379A" w14:textId="5048239A" w:rsidR="00AB13D8" w:rsidRDefault="00AB13D8" w:rsidP="00AB13D8">
      <w:pPr>
        <w:pStyle w:val="FootnoteText"/>
      </w:pPr>
      <w:r w:rsidRPr="003654D3">
        <w:rPr>
          <w:i/>
          <w:iCs/>
        </w:rPr>
        <w:t>Shining a light on Social Transformation</w:t>
      </w:r>
      <w:r>
        <w:t xml:space="preserve"> (Research Report, UNSW Social Policy Research Centre, 2020)</w:t>
      </w:r>
      <w:r w:rsidR="00436479">
        <w:t xml:space="preserve">; </w:t>
      </w:r>
      <w:r>
        <w:t xml:space="preserve">Australian Bureau of Statistics, </w:t>
      </w:r>
      <w:r w:rsidRPr="00E95900">
        <w:rPr>
          <w:i/>
          <w:iCs/>
        </w:rPr>
        <w:t>Disability, Ageing and Carers, Australia: Summary of Findings</w:t>
      </w:r>
      <w:r>
        <w:t xml:space="preserve"> (2022) &lt;</w:t>
      </w:r>
      <w:r w:rsidRPr="00E95900">
        <w:t xml:space="preserve"> https://www.abs.gov.au/statistics/health/disability/disability-ageing-and-carers-australia-summary-findings/latest-release#disability</w:t>
      </w:r>
      <w:r>
        <w:t>&gt;.</w:t>
      </w:r>
    </w:p>
  </w:footnote>
  <w:footnote w:id="3">
    <w:p w14:paraId="3D9EAFEC" w14:textId="7F848B4D" w:rsidR="00723625" w:rsidRPr="00392A39" w:rsidRDefault="00723625" w:rsidP="00723625">
      <w:pPr>
        <w:pStyle w:val="FootnoteText"/>
      </w:pPr>
      <w:r>
        <w:rPr>
          <w:rStyle w:val="FootnoteReference"/>
        </w:rPr>
        <w:footnoteRef/>
      </w:r>
      <w:r>
        <w:t xml:space="preserve"> </w:t>
      </w:r>
      <w:r>
        <w:rPr>
          <w:i/>
          <w:iCs/>
        </w:rPr>
        <w:t>Royal Commission into Violence, Abuse, Neglect and Exploitation of People with Disability</w:t>
      </w:r>
      <w:r>
        <w:t xml:space="preserve"> (Final Report,</w:t>
      </w:r>
      <w:r w:rsidR="00392A39">
        <w:t xml:space="preserve"> </w:t>
      </w:r>
      <w:r>
        <w:t>September 2023) vol 7, 381. (‘Royal Commission’).</w:t>
      </w:r>
      <w:r w:rsidR="00654413">
        <w:t xml:space="preserve"> On employer attitudes particularly, see recently Christine R. An</w:t>
      </w:r>
      <w:r w:rsidR="00BE46D5">
        <w:t>t</w:t>
      </w:r>
      <w:r w:rsidR="00654413">
        <w:t>onopoulo</w:t>
      </w:r>
      <w:r w:rsidR="009B4BC1">
        <w:t xml:space="preserve">s et al, ‘Workplace </w:t>
      </w:r>
      <w:r w:rsidR="008325DD">
        <w:t>I</w:t>
      </w:r>
      <w:r w:rsidR="009B4BC1">
        <w:t xml:space="preserve">nclusion: Exploring </w:t>
      </w:r>
      <w:r w:rsidR="008325DD">
        <w:t>E</w:t>
      </w:r>
      <w:r w:rsidR="009B4BC1">
        <w:t xml:space="preserve">mployer </w:t>
      </w:r>
      <w:r w:rsidR="008325DD">
        <w:t>P</w:t>
      </w:r>
      <w:r w:rsidR="009B4BC1">
        <w:t xml:space="preserve">erceptions of </w:t>
      </w:r>
      <w:r w:rsidR="008325DD">
        <w:t>H</w:t>
      </w:r>
      <w:r w:rsidR="009B4BC1">
        <w:t xml:space="preserve">iring </w:t>
      </w:r>
      <w:r w:rsidR="008325DD">
        <w:t>P</w:t>
      </w:r>
      <w:r w:rsidR="009B4BC1">
        <w:t xml:space="preserve">eople with </w:t>
      </w:r>
      <w:r w:rsidR="008325DD">
        <w:t>D</w:t>
      </w:r>
      <w:r w:rsidR="009B4BC1">
        <w:t>isability’ (2024)</w:t>
      </w:r>
      <w:r w:rsidR="008325DD">
        <w:t xml:space="preserve"> 34(4)</w:t>
      </w:r>
      <w:r w:rsidR="009B4BC1">
        <w:t xml:space="preserve"> </w:t>
      </w:r>
      <w:r w:rsidR="00BE46D5" w:rsidRPr="00BE46D5">
        <w:rPr>
          <w:i/>
          <w:iCs/>
        </w:rPr>
        <w:t>Journal of Community &amp; Applied Social Psychology</w:t>
      </w:r>
      <w:r w:rsidR="008325DD">
        <w:t xml:space="preserve"> </w:t>
      </w:r>
      <w:r w:rsidR="00BE46D5">
        <w:t>e2830.</w:t>
      </w:r>
    </w:p>
  </w:footnote>
  <w:footnote w:id="4">
    <w:p w14:paraId="022C8C0C" w14:textId="594AE601" w:rsidR="00211027" w:rsidRDefault="00211027">
      <w:pPr>
        <w:pStyle w:val="FootnoteText"/>
      </w:pPr>
      <w:r>
        <w:rPr>
          <w:rStyle w:val="FootnoteReference"/>
        </w:rPr>
        <w:footnoteRef/>
      </w:r>
      <w:r>
        <w:t xml:space="preserve"> Committee on the Rights of Persons with Disabilities, </w:t>
      </w:r>
      <w:r>
        <w:rPr>
          <w:i/>
          <w:iCs/>
        </w:rPr>
        <w:t>General Comment No. 8 (2022) on the right of a person with disabilities to work and employment</w:t>
      </w:r>
      <w:r>
        <w:t>, UN Doc CRPD/C/GC/8 (7 October 2022), [4].</w:t>
      </w:r>
    </w:p>
  </w:footnote>
  <w:footnote w:id="5">
    <w:p w14:paraId="5D423DE6" w14:textId="339F3BA2" w:rsidR="00225C24" w:rsidRPr="00A47610" w:rsidRDefault="00225C24">
      <w:pPr>
        <w:pStyle w:val="FootnoteText"/>
      </w:pPr>
      <w:r>
        <w:rPr>
          <w:rStyle w:val="FootnoteReference"/>
        </w:rPr>
        <w:footnoteRef/>
      </w:r>
      <w:r>
        <w:t xml:space="preserve"> Theresia Degener, </w:t>
      </w:r>
      <w:r w:rsidR="004A6625">
        <w:t xml:space="preserve">‘The Human Rights Model of Disability </w:t>
      </w:r>
      <w:r w:rsidR="00431E13">
        <w:t>i</w:t>
      </w:r>
      <w:r w:rsidR="004A6625">
        <w:t xml:space="preserve">n Times of Triage’ </w:t>
      </w:r>
      <w:r w:rsidR="00BE5277">
        <w:t>(2024)</w:t>
      </w:r>
      <w:r w:rsidR="00DA2070">
        <w:t xml:space="preserve"> </w:t>
      </w:r>
      <w:r w:rsidR="008325DD">
        <w:t xml:space="preserve">26(1) </w:t>
      </w:r>
      <w:r w:rsidR="00DA2070" w:rsidRPr="008325DD">
        <w:rPr>
          <w:i/>
          <w:iCs/>
        </w:rPr>
        <w:t>Scandinavian Journal of Disability Research</w:t>
      </w:r>
      <w:r w:rsidR="008325DD">
        <w:t xml:space="preserve"> </w:t>
      </w:r>
      <w:r w:rsidR="00BE5277">
        <w:t>437-449.</w:t>
      </w:r>
      <w:r w:rsidR="00340378">
        <w:t xml:space="preserve"> DOI: </w:t>
      </w:r>
      <w:hyperlink r:id="rId1" w:history="1">
        <w:r w:rsidR="00340378" w:rsidRPr="00A47610">
          <w:rPr>
            <w:rStyle w:val="Hyperlink"/>
            <w:color w:val="auto"/>
            <w:u w:val="none"/>
          </w:rPr>
          <w:t>https://doi.org/10.16993/sjdr.1088</w:t>
        </w:r>
      </w:hyperlink>
      <w:r w:rsidR="008F15A6">
        <w:t xml:space="preserve"> </w:t>
      </w:r>
      <w:r w:rsidR="00340378" w:rsidRPr="00A47610">
        <w:t xml:space="preserve"> </w:t>
      </w:r>
    </w:p>
  </w:footnote>
  <w:footnote w:id="6">
    <w:p w14:paraId="11491749" w14:textId="34E63479" w:rsidR="00431E13" w:rsidRDefault="00431E13">
      <w:pPr>
        <w:pStyle w:val="FootnoteText"/>
      </w:pPr>
      <w:r>
        <w:rPr>
          <w:rStyle w:val="FootnoteReference"/>
        </w:rPr>
        <w:footnoteRef/>
      </w:r>
      <w:r>
        <w:t xml:space="preserve"> Committee on the Rights of Persons with Disabilities, </w:t>
      </w:r>
      <w:r>
        <w:rPr>
          <w:i/>
          <w:iCs/>
        </w:rPr>
        <w:t xml:space="preserve">General Comment No. </w:t>
      </w:r>
      <w:r w:rsidR="005D3EFE">
        <w:rPr>
          <w:i/>
          <w:iCs/>
        </w:rPr>
        <w:t>6</w:t>
      </w:r>
      <w:r>
        <w:rPr>
          <w:i/>
          <w:iCs/>
        </w:rPr>
        <w:t xml:space="preserve"> (20</w:t>
      </w:r>
      <w:r w:rsidR="005D3EFE">
        <w:rPr>
          <w:i/>
          <w:iCs/>
        </w:rPr>
        <w:t>18</w:t>
      </w:r>
      <w:r>
        <w:rPr>
          <w:i/>
          <w:iCs/>
        </w:rPr>
        <w:t xml:space="preserve">) on </w:t>
      </w:r>
      <w:r w:rsidR="005D3EFE">
        <w:rPr>
          <w:i/>
          <w:iCs/>
        </w:rPr>
        <w:t>equality and non-discrimination</w:t>
      </w:r>
      <w:r>
        <w:t>, UN Doc CRPD/C/GC/</w:t>
      </w:r>
      <w:r w:rsidR="005D3EFE">
        <w:t>6</w:t>
      </w:r>
      <w:r>
        <w:t xml:space="preserve"> (</w:t>
      </w:r>
      <w:r w:rsidR="005D3EFE">
        <w:t>26 April 2018</w:t>
      </w:r>
      <w:r>
        <w:t>), [9].</w:t>
      </w:r>
    </w:p>
  </w:footnote>
  <w:footnote w:id="7">
    <w:p w14:paraId="6E784326" w14:textId="3AC8A3F7" w:rsidR="00312CE7" w:rsidRDefault="00312CE7">
      <w:pPr>
        <w:pStyle w:val="FootnoteText"/>
      </w:pPr>
      <w:r>
        <w:rPr>
          <w:rStyle w:val="FootnoteReference"/>
        </w:rPr>
        <w:footnoteRef/>
      </w:r>
      <w:r>
        <w:t xml:space="preserve"> </w:t>
      </w:r>
      <w:r w:rsidR="00757D1D">
        <w:t>Sian Anderson and Christine Bigby</w:t>
      </w:r>
      <w:r w:rsidR="008325DD">
        <w:t>, ‘’</w:t>
      </w:r>
      <w:r w:rsidR="008D1AAB">
        <w:t>Nothing about us without us</w:t>
      </w:r>
      <w:r w:rsidR="008325DD">
        <w:t>.</w:t>
      </w:r>
      <w:r w:rsidR="008D1AAB">
        <w:t>’</w:t>
      </w:r>
      <w:r w:rsidR="008325DD">
        <w:t xml:space="preserve"> </w:t>
      </w:r>
      <w:r w:rsidR="008D1AAB">
        <w:t>Including Lived Experiences of People with Intellectual Disabilities in Policy and Service Design</w:t>
      </w:r>
      <w:r w:rsidR="00240CF7">
        <w:t xml:space="preserve">’ in </w:t>
      </w:r>
      <w:r w:rsidR="008F4555">
        <w:t xml:space="preserve">Christine Bigby and Alan Hough (eds), </w:t>
      </w:r>
      <w:r w:rsidR="008F4555" w:rsidRPr="003353CF">
        <w:rPr>
          <w:i/>
          <w:iCs/>
        </w:rPr>
        <w:t xml:space="preserve">Disability Practice. </w:t>
      </w:r>
      <w:r w:rsidR="004D19E4" w:rsidRPr="003353CF">
        <w:rPr>
          <w:i/>
          <w:iCs/>
        </w:rPr>
        <w:t>Safeguarding Quality Service Delivery</w:t>
      </w:r>
      <w:r w:rsidR="004D19E4">
        <w:t xml:space="preserve"> (Palgrave Macmillan </w:t>
      </w:r>
      <w:r w:rsidR="00226046">
        <w:t>2014) 225</w:t>
      </w:r>
      <w:r w:rsidR="00B1702B">
        <w:t xml:space="preserve">; Australian Institute of Family Studies, </w:t>
      </w:r>
      <w:r w:rsidR="00B1702B" w:rsidRPr="0032212B">
        <w:rPr>
          <w:i/>
          <w:iCs/>
        </w:rPr>
        <w:t>Lived experience of people with disabilities</w:t>
      </w:r>
      <w:r w:rsidR="00B1702B">
        <w:t xml:space="preserve"> (October 2020) &lt;</w:t>
      </w:r>
      <w:hyperlink r:id="rId2" w:history="1">
        <w:r w:rsidR="00B1702B" w:rsidRPr="00A47610">
          <w:rPr>
            <w:rStyle w:val="Hyperlink"/>
            <w:color w:val="auto"/>
            <w:u w:val="none"/>
          </w:rPr>
          <w:t>https://aifs.gov.au/resources/short-articles/lived-experience-people-disabilities</w:t>
        </w:r>
      </w:hyperlink>
      <w:r w:rsidR="00B1702B">
        <w:t>&gt;.</w:t>
      </w:r>
    </w:p>
  </w:footnote>
  <w:footnote w:id="8">
    <w:p w14:paraId="05EAD770" w14:textId="77777777" w:rsidR="00392A39" w:rsidRDefault="00392A39" w:rsidP="00392A39">
      <w:pPr>
        <w:pStyle w:val="FootnoteText"/>
        <w:rPr>
          <w:rFonts w:cs="Times New Roman"/>
        </w:rPr>
      </w:pPr>
      <w:r>
        <w:rPr>
          <w:rStyle w:val="FootnoteReference"/>
        </w:rPr>
        <w:footnoteRef/>
      </w:r>
      <w:r>
        <w:t xml:space="preserve"> See for example, People with Disability Australia, </w:t>
      </w:r>
      <w:r>
        <w:rPr>
          <w:i/>
          <w:iCs/>
        </w:rPr>
        <w:t>Response to the Disability Royal Commission Final Report</w:t>
      </w:r>
      <w:r>
        <w:t xml:space="preserve"> (2024) &lt; https://pwd.org.au/wp-content/uploads/2024/02/PWDA-Response-to-the-DRC-Final-Report_Feb-2024.pdf&gt;; People with Disability Australia, ‘PWDA Calls for a Radical Response to End Segregation and Discrimination’ (Media Release, 14 September 2023) &lt;</w:t>
      </w:r>
      <w:hyperlink r:id="rId3" w:history="1">
        <w:r w:rsidRPr="00A47610">
          <w:rPr>
            <w:rStyle w:val="Hyperlink"/>
            <w:color w:val="000000"/>
            <w:u w:val="none"/>
          </w:rPr>
          <w:t>https://pwd.org.au/pwda-calls-for-a-radical-response-to-end-segregation-and-discrimination/</w:t>
        </w:r>
      </w:hyperlink>
      <w:r>
        <w:t xml:space="preserve">&gt;; People with Disability Australia and The Antipoverty Centre, </w:t>
      </w:r>
      <w:r>
        <w:rPr>
          <w:i/>
          <w:iCs/>
        </w:rPr>
        <w:t>Ask What We Want: Ensure employment services encourage meaningful work for people with disability</w:t>
      </w:r>
      <w:r>
        <w:t xml:space="preserve"> (People with Disability Australia, 2022) &lt;https://pwd.org.au/wpcontent/uploads/2022/02/DES.review.PWDA_.AC_.submission.2022-02.pdf&gt;; People with Disability Australia, </w:t>
      </w:r>
      <w:r>
        <w:rPr>
          <w:i/>
          <w:iCs/>
        </w:rPr>
        <w:t>We Belong Here. Our nation must end exclusionary systems that harm people with disability</w:t>
      </w:r>
      <w:r>
        <w:t xml:space="preserve">. People with Disability Australia response to the Royal Commission into Violence, Abuse, Neglect and Exploitation of People with Disability </w:t>
      </w:r>
      <w:r>
        <w:rPr>
          <w:i/>
          <w:iCs/>
        </w:rPr>
        <w:t>Promoting Inclusion</w:t>
      </w:r>
      <w:r>
        <w:t xml:space="preserve"> Issues Paper (July 2021) &lt; https://pwd.org.au/we-belong-here-our-nation-must-end-exclusionary-systems-that-harm-people-with-disability/&gt;; Disabled People’s Organisations Australia, </w:t>
      </w:r>
      <w:r>
        <w:rPr>
          <w:i/>
          <w:iCs/>
        </w:rPr>
        <w:t>Segregation of People with Disability Is Discrimination and Must End</w:t>
      </w:r>
      <w:r>
        <w:t xml:space="preserve"> (People with Disability Australia, 2020) &lt;https://dpoa.org.au/wpcontent/uploads/2020/11/Segregation-of-People-with-Disability_Position-Paper.pdf&gt;.</w:t>
      </w:r>
    </w:p>
  </w:footnote>
  <w:footnote w:id="9">
    <w:p w14:paraId="1D57882E" w14:textId="77777777" w:rsidR="00392A39" w:rsidRDefault="00392A39" w:rsidP="00392A39">
      <w:pPr>
        <w:pStyle w:val="FootnoteText"/>
      </w:pPr>
      <w:r>
        <w:rPr>
          <w:rStyle w:val="FootnoteReference"/>
        </w:rPr>
        <w:footnoteRef/>
      </w:r>
      <w:r>
        <w:t xml:space="preserve"> Disabled People’s Organisations Australia, </w:t>
      </w:r>
      <w:r>
        <w:rPr>
          <w:i/>
          <w:iCs/>
        </w:rPr>
        <w:t>Segregation of People with Disability Is Discrimination and Must End</w:t>
      </w:r>
      <w:r>
        <w:t xml:space="preserve"> (People with Disability Australia, 2020) &lt; https://dpoa.org.au/wp-content/uploads/2020/11/Segregation-of-People-with-Disability_Position-Paper.pdf&gt;. </w:t>
      </w:r>
    </w:p>
  </w:footnote>
  <w:footnote w:id="10">
    <w:p w14:paraId="7D8784B7" w14:textId="224E2C36" w:rsidR="00392A39" w:rsidRDefault="00392A39" w:rsidP="00392A39">
      <w:pPr>
        <w:pStyle w:val="FootnoteText"/>
      </w:pPr>
      <w:r>
        <w:rPr>
          <w:rStyle w:val="FootnoteReference"/>
        </w:rPr>
        <w:footnoteRef/>
      </w:r>
      <w:r>
        <w:t xml:space="preserve"> </w:t>
      </w:r>
      <w:r>
        <w:rPr>
          <w:i/>
          <w:iCs/>
        </w:rPr>
        <w:t>Royal Commission into Violence, Abuse, Neglect and Exploitation of People with Disability</w:t>
      </w:r>
      <w:r>
        <w:t xml:space="preserve"> (Final Report, September 2023) vol 7, 479. (‘Royal Commission’).</w:t>
      </w:r>
    </w:p>
  </w:footnote>
  <w:footnote w:id="11">
    <w:p w14:paraId="2FAD6510" w14:textId="45D86F65" w:rsidR="00C5135A" w:rsidRDefault="00C5135A">
      <w:pPr>
        <w:pStyle w:val="FootnoteText"/>
      </w:pPr>
      <w:r>
        <w:rPr>
          <w:rStyle w:val="FootnoteReference"/>
        </w:rPr>
        <w:footnoteRef/>
      </w:r>
      <w:r>
        <w:t xml:space="preserve"> </w:t>
      </w:r>
      <w:bookmarkStart w:id="73" w:name="_Hlk201411799"/>
      <w:r w:rsidR="005E2ADB">
        <w:t xml:space="preserve">See for example, </w:t>
      </w:r>
      <w:r w:rsidR="00225586" w:rsidRPr="008848F6">
        <w:rPr>
          <w:i/>
          <w:iCs/>
        </w:rPr>
        <w:t>Universal Declaration of Human Rights</w:t>
      </w:r>
      <w:r w:rsidR="00225586">
        <w:t xml:space="preserve">, </w:t>
      </w:r>
      <w:r w:rsidR="00602861">
        <w:rPr>
          <w:rFonts w:ascii="Arial" w:hAnsi="Arial" w:cs="Arial"/>
          <w:color w:val="001D35"/>
          <w:shd w:val="clear" w:color="auto" w:fill="FFFFFF"/>
        </w:rPr>
        <w:t xml:space="preserve">GA Res 217A (III), UN GAOR, UN Doc A/810 (10 December 1948), </w:t>
      </w:r>
      <w:r w:rsidR="00225586">
        <w:t xml:space="preserve">article 23; </w:t>
      </w:r>
      <w:r w:rsidRPr="005E2ADB">
        <w:rPr>
          <w:i/>
          <w:iCs/>
        </w:rPr>
        <w:t xml:space="preserve">International Covenant on Economic, Social and Cultural </w:t>
      </w:r>
      <w:r w:rsidRPr="00E60D8B">
        <w:rPr>
          <w:rFonts w:ascii="Arial" w:hAnsi="Arial" w:cs="Arial"/>
          <w:i/>
          <w:iCs/>
        </w:rPr>
        <w:t>Rights</w:t>
      </w:r>
      <w:r w:rsidRPr="00E60D8B">
        <w:rPr>
          <w:rFonts w:ascii="Arial" w:hAnsi="Arial" w:cs="Arial"/>
        </w:rPr>
        <w:t xml:space="preserve">. </w:t>
      </w:r>
      <w:r w:rsidRPr="00E60D8B">
        <w:rPr>
          <w:rFonts w:ascii="Arial" w:hAnsi="Arial" w:cs="Arial"/>
          <w:color w:val="000000"/>
          <w:shd w:val="clear" w:color="auto" w:fill="F4F4F4"/>
        </w:rPr>
        <w:t>Adopted and opened for signature, ratification and accession by General Assembly resolution 2200A (XXI) of 16 December 1966 (entry into force 3 January 1976, in accordance with article 27), articles 6</w:t>
      </w:r>
      <w:r w:rsidR="005E2ADB" w:rsidRPr="00E60D8B">
        <w:rPr>
          <w:rFonts w:ascii="Arial" w:hAnsi="Arial" w:cs="Arial"/>
          <w:color w:val="000000"/>
          <w:shd w:val="clear" w:color="auto" w:fill="F4F4F4"/>
        </w:rPr>
        <w:t>-7.</w:t>
      </w:r>
      <w:bookmarkEnd w:id="73"/>
    </w:p>
  </w:footnote>
  <w:footnote w:id="12">
    <w:p w14:paraId="6AEFC7F0" w14:textId="77777777" w:rsidR="00602861" w:rsidRDefault="00602861" w:rsidP="00602861">
      <w:pPr>
        <w:pStyle w:val="FootnoteText"/>
        <w:rPr>
          <w:lang w:val="en-US"/>
        </w:rPr>
      </w:pPr>
      <w:r>
        <w:rPr>
          <w:rStyle w:val="FootnoteReference"/>
        </w:rPr>
        <w:footnoteRef/>
      </w:r>
      <w:r>
        <w:t xml:space="preserve"> </w:t>
      </w:r>
      <w:r>
        <w:rPr>
          <w:i/>
          <w:iCs/>
        </w:rPr>
        <w:t>Convention on the Rights of Persons with Disabilities</w:t>
      </w:r>
      <w:r>
        <w:t>, opened for signature 30 March 2007, 2515 UNTS 3 (entered into force 3 May 2008).</w:t>
      </w:r>
    </w:p>
  </w:footnote>
  <w:footnote w:id="13">
    <w:p w14:paraId="331D799A" w14:textId="77777777" w:rsidR="00392A39" w:rsidRDefault="00392A39" w:rsidP="00392A39">
      <w:pPr>
        <w:pStyle w:val="FootnoteText"/>
      </w:pPr>
      <w:r>
        <w:rPr>
          <w:rStyle w:val="FootnoteReference"/>
        </w:rPr>
        <w:footnoteRef/>
      </w:r>
      <w:r>
        <w:t xml:space="preserve"> Committee on the Rights of Persons with Disabilities, </w:t>
      </w:r>
      <w:r>
        <w:rPr>
          <w:i/>
          <w:iCs/>
        </w:rPr>
        <w:t>General Comment No. 8 (2022) on the right of a person with disabilities to work and employment</w:t>
      </w:r>
      <w:r>
        <w:t>, UN Doc CRPD/C/GC/8 (7 October 2022), [3].</w:t>
      </w:r>
    </w:p>
  </w:footnote>
  <w:footnote w:id="14">
    <w:p w14:paraId="0CCECC76" w14:textId="77777777" w:rsidR="00392A39" w:rsidRDefault="00392A39" w:rsidP="00392A39">
      <w:pPr>
        <w:pStyle w:val="FootnoteText"/>
      </w:pPr>
      <w:r>
        <w:rPr>
          <w:rStyle w:val="FootnoteReference"/>
        </w:rPr>
        <w:footnoteRef/>
      </w:r>
      <w:r>
        <w:t xml:space="preserve"> Committee on the Rights of Persons with Disabilities, </w:t>
      </w:r>
      <w:r>
        <w:rPr>
          <w:i/>
          <w:iCs/>
        </w:rPr>
        <w:t>General Comment No. 8 (2022) on the right of a person with disabilities to work and employment</w:t>
      </w:r>
      <w:r>
        <w:t xml:space="preserve">, UN Doc CRPD/C/GC/8 (7 October 2022), [2], [9]. </w:t>
      </w:r>
    </w:p>
  </w:footnote>
  <w:footnote w:id="15">
    <w:p w14:paraId="6DAC3EA0" w14:textId="3076620E" w:rsidR="00E51870" w:rsidRDefault="00E51870" w:rsidP="00E51870">
      <w:pPr>
        <w:pStyle w:val="FootnoteText"/>
      </w:pPr>
      <w:r>
        <w:rPr>
          <w:rStyle w:val="FootnoteReference"/>
        </w:rPr>
        <w:footnoteRef/>
      </w:r>
      <w:r>
        <w:t xml:space="preserve"> Theresia Deg</w:t>
      </w:r>
      <w:r w:rsidR="0097341B">
        <w:t>e</w:t>
      </w:r>
      <w:r>
        <w:t>ner, ‘Disability in a Human Rights Context’ (2016)</w:t>
      </w:r>
      <w:r w:rsidR="0097341B">
        <w:t xml:space="preserve"> 5 </w:t>
      </w:r>
      <w:r w:rsidRPr="006214CA">
        <w:rPr>
          <w:i/>
          <w:iCs/>
        </w:rPr>
        <w:t>Laws</w:t>
      </w:r>
      <w:r w:rsidR="0097341B">
        <w:t xml:space="preserve"> </w:t>
      </w:r>
      <w:r>
        <w:t xml:space="preserve">15; Rosemary Kayess and Phillip French ‘Out of darkness into light? Introducing the Convention on the Rights of Persons with Disabilities’ (2008) </w:t>
      </w:r>
      <w:r w:rsidR="0097341B">
        <w:t>8(1)</w:t>
      </w:r>
      <w:r w:rsidR="00E1184B">
        <w:t xml:space="preserve"> </w:t>
      </w:r>
      <w:r w:rsidRPr="00602861">
        <w:rPr>
          <w:i/>
          <w:iCs/>
        </w:rPr>
        <w:t>Human Rights Law Review</w:t>
      </w:r>
      <w:r w:rsidR="00E1184B">
        <w:t xml:space="preserve"> </w:t>
      </w:r>
      <w:r>
        <w:t>1, 20.</w:t>
      </w:r>
      <w:r w:rsidR="003B347E">
        <w:t xml:space="preserve"> Noting again </w:t>
      </w:r>
      <w:r w:rsidR="00720227">
        <w:t xml:space="preserve">also </w:t>
      </w:r>
      <w:r w:rsidR="003B347E">
        <w:t xml:space="preserve">the right to work is contained in for example, </w:t>
      </w:r>
      <w:r w:rsidR="003B347E" w:rsidRPr="008848F6">
        <w:rPr>
          <w:i/>
          <w:iCs/>
        </w:rPr>
        <w:t>Universal Declaration of Human Rights</w:t>
      </w:r>
      <w:r w:rsidR="003B347E">
        <w:t xml:space="preserve">, </w:t>
      </w:r>
      <w:r w:rsidR="003B347E">
        <w:rPr>
          <w:rFonts w:ascii="Arial" w:hAnsi="Arial" w:cs="Arial"/>
          <w:color w:val="001D35"/>
          <w:shd w:val="clear" w:color="auto" w:fill="FFFFFF"/>
        </w:rPr>
        <w:t xml:space="preserve">GA Res 217A (III), UN GAOR, UN Doc A/810 (10 December 1948), </w:t>
      </w:r>
      <w:r w:rsidR="003B347E">
        <w:t xml:space="preserve">article 23; </w:t>
      </w:r>
      <w:r w:rsidR="003B347E" w:rsidRPr="005E2ADB">
        <w:rPr>
          <w:i/>
          <w:iCs/>
        </w:rPr>
        <w:t>International Covenant on Economic, Social and Cultural Righ</w:t>
      </w:r>
      <w:r w:rsidR="003B347E" w:rsidRPr="00E60D8B">
        <w:rPr>
          <w:rFonts w:ascii="Arial" w:hAnsi="Arial" w:cs="Arial"/>
          <w:i/>
          <w:iCs/>
        </w:rPr>
        <w:t>ts</w:t>
      </w:r>
      <w:r w:rsidR="003B347E" w:rsidRPr="00E60D8B">
        <w:rPr>
          <w:rFonts w:ascii="Arial" w:hAnsi="Arial" w:cs="Arial"/>
        </w:rPr>
        <w:t xml:space="preserve">. </w:t>
      </w:r>
      <w:r w:rsidR="003B347E" w:rsidRPr="00E60D8B">
        <w:rPr>
          <w:rFonts w:ascii="Arial" w:hAnsi="Arial" w:cs="Arial"/>
          <w:color w:val="000000"/>
          <w:shd w:val="clear" w:color="auto" w:fill="F4F4F4"/>
        </w:rPr>
        <w:t>Adopted and opened for signature, ratification and accession by General Assembly resolution 2200A (XXI) of 16 December 1966 (entry into force 3 January 1976, in accordance with article 27), articles 6-7.</w:t>
      </w:r>
    </w:p>
  </w:footnote>
  <w:footnote w:id="16">
    <w:p w14:paraId="64B2BE45" w14:textId="236A75EF" w:rsidR="00392A39" w:rsidRDefault="00392A39" w:rsidP="00392A39">
      <w:pPr>
        <w:pStyle w:val="FootnoteText"/>
      </w:pPr>
      <w:r>
        <w:rPr>
          <w:rStyle w:val="FootnoteReference"/>
        </w:rPr>
        <w:footnoteRef/>
      </w:r>
      <w:r>
        <w:t xml:space="preserve"> Committee on the Rights of Persons with Disabilities, </w:t>
      </w:r>
      <w:r>
        <w:rPr>
          <w:i/>
          <w:iCs/>
        </w:rPr>
        <w:t>General Comment No. 8 (2022) on the right of a person with disabilities to work and employment</w:t>
      </w:r>
      <w:r>
        <w:t xml:space="preserve">, UN Doc CRPD/C/GC/8 (7 October 2022), [12]. </w:t>
      </w:r>
      <w:r w:rsidR="00487B80">
        <w:t xml:space="preserve">See also </w:t>
      </w:r>
      <w:r w:rsidR="00A4187D">
        <w:t xml:space="preserve">Reece Blackett, ‘Ending Segregated Employment for Persons with Disabilities: The Case </w:t>
      </w:r>
      <w:r w:rsidR="00715758">
        <w:t>for Federal Social Cooperative Legislation in Australia’ (2024)</w:t>
      </w:r>
      <w:r w:rsidR="00E1184B">
        <w:t xml:space="preserve"> 47(4)</w:t>
      </w:r>
      <w:r w:rsidR="00715758">
        <w:t xml:space="preserve"> </w:t>
      </w:r>
      <w:r w:rsidR="00715758" w:rsidRPr="00715758">
        <w:rPr>
          <w:i/>
          <w:iCs/>
        </w:rPr>
        <w:t>UNSW Law Journal</w:t>
      </w:r>
      <w:r w:rsidR="00715758">
        <w:t xml:space="preserve"> 1287; </w:t>
      </w:r>
      <w:r w:rsidR="00F11CD5">
        <w:t xml:space="preserve">Linda Steele, ‘Ending </w:t>
      </w:r>
      <w:r w:rsidR="00E1184B">
        <w:t>D</w:t>
      </w:r>
      <w:r w:rsidR="00F11CD5">
        <w:t xml:space="preserve">isability </w:t>
      </w:r>
      <w:r w:rsidR="00E1184B">
        <w:t>S</w:t>
      </w:r>
      <w:r w:rsidR="00F11CD5">
        <w:t xml:space="preserve">egregated </w:t>
      </w:r>
      <w:r w:rsidR="00E1184B">
        <w:t>E</w:t>
      </w:r>
      <w:r w:rsidR="00F11CD5">
        <w:t>mployment: ‘</w:t>
      </w:r>
      <w:r w:rsidR="00E1184B">
        <w:t>M</w:t>
      </w:r>
      <w:r w:rsidR="00F11CD5">
        <w:t xml:space="preserve">odern </w:t>
      </w:r>
      <w:r w:rsidR="00E1184B">
        <w:t>S</w:t>
      </w:r>
      <w:r w:rsidR="00F11CD5">
        <w:t xml:space="preserve">lavery’ </w:t>
      </w:r>
      <w:r w:rsidR="00E1184B">
        <w:t>L</w:t>
      </w:r>
      <w:r w:rsidR="00F11CD5">
        <w:t xml:space="preserve">aw and </w:t>
      </w:r>
      <w:r w:rsidR="00E1184B">
        <w:t>Di</w:t>
      </w:r>
      <w:r w:rsidR="00F11CD5">
        <w:t xml:space="preserve">sabled </w:t>
      </w:r>
      <w:r w:rsidR="00E1184B">
        <w:t>P</w:t>
      </w:r>
      <w:r w:rsidR="00F11CD5">
        <w:t xml:space="preserve">eople’s </w:t>
      </w:r>
      <w:r w:rsidR="00E1184B">
        <w:t>H</w:t>
      </w:r>
      <w:r w:rsidR="00F11CD5">
        <w:t xml:space="preserve">uman </w:t>
      </w:r>
      <w:r w:rsidR="00E1184B">
        <w:t>R</w:t>
      </w:r>
      <w:r w:rsidR="00F11CD5">
        <w:t xml:space="preserve">ight to </w:t>
      </w:r>
      <w:r w:rsidR="00E1184B">
        <w:t>W</w:t>
      </w:r>
      <w:r w:rsidR="00F11CD5">
        <w:t>ork</w:t>
      </w:r>
      <w:r w:rsidR="004C3764">
        <w:t>’ (2023)</w:t>
      </w:r>
      <w:r w:rsidR="00E1184B">
        <w:t xml:space="preserve"> 19(2) </w:t>
      </w:r>
      <w:r w:rsidR="004C3764" w:rsidRPr="004C3764">
        <w:rPr>
          <w:i/>
          <w:iCs/>
        </w:rPr>
        <w:t>International Journal of Law in Context</w:t>
      </w:r>
      <w:r w:rsidR="00F011F9">
        <w:rPr>
          <w:i/>
          <w:iCs/>
        </w:rPr>
        <w:t xml:space="preserve"> </w:t>
      </w:r>
      <w:r w:rsidR="00F011F9">
        <w:t>217</w:t>
      </w:r>
      <w:r w:rsidR="004C3764">
        <w:t xml:space="preserve">; </w:t>
      </w:r>
      <w:r w:rsidR="00487B80">
        <w:t>Linda Steele, ‘Law and Disability</w:t>
      </w:r>
      <w:r w:rsidR="00ED23C1">
        <w:t xml:space="preserve"> ‘Supported’ Employment in Australia: The Case for Ending Segregation, Discrimination</w:t>
      </w:r>
      <w:r w:rsidR="009A6E81">
        <w:t>, Exploitation and Violence against People with Disability at Wor</w:t>
      </w:r>
      <w:r w:rsidR="00F011F9">
        <w:t>k</w:t>
      </w:r>
      <w:r w:rsidR="009A6E81">
        <w:t>’</w:t>
      </w:r>
      <w:r w:rsidR="00EE042A">
        <w:t xml:space="preserve"> </w:t>
      </w:r>
      <w:r w:rsidR="009A6E81">
        <w:t>(</w:t>
      </w:r>
      <w:r w:rsidR="009D3ECE">
        <w:t>2022)</w:t>
      </w:r>
      <w:r w:rsidR="00F011F9">
        <w:t xml:space="preserve"> 49(2)</w:t>
      </w:r>
      <w:r w:rsidR="009D3ECE">
        <w:t xml:space="preserve"> </w:t>
      </w:r>
      <w:r w:rsidR="009D3ECE" w:rsidRPr="009A5B07">
        <w:rPr>
          <w:i/>
          <w:iCs/>
        </w:rPr>
        <w:t>Monash University Law Review</w:t>
      </w:r>
      <w:r w:rsidR="00F011F9">
        <w:t xml:space="preserve"> 43</w:t>
      </w:r>
      <w:r w:rsidR="009D3ECE">
        <w:t xml:space="preserve">, </w:t>
      </w:r>
      <w:r w:rsidR="009A5B07">
        <w:t>2.</w:t>
      </w:r>
    </w:p>
  </w:footnote>
  <w:footnote w:id="17">
    <w:p w14:paraId="383A552D" w14:textId="77777777" w:rsidR="00392A39" w:rsidRDefault="00392A39" w:rsidP="00392A39">
      <w:pPr>
        <w:pStyle w:val="FootnoteText"/>
      </w:pPr>
      <w:r>
        <w:rPr>
          <w:rStyle w:val="FootnoteReference"/>
        </w:rPr>
        <w:footnoteRef/>
      </w:r>
      <w:r>
        <w:t xml:space="preserve"> United Nations, ‘Australia: UN expert urges to strengthen due diligence among businesses and ensure equal protection of those vulnerable to contemporary forms of slavery’ (Press Release, 27 November 2024) &lt; https://www.ohchr.org/en/press-releases/2024/11/australia-un-expert-urges-strengthen-due-diligence-among-businesses-and&gt;. Direct link to statement: United Nations Special Rapporteur on contemporary forms of slavery, including its causes and consequences, </w:t>
      </w:r>
      <w:r>
        <w:rPr>
          <w:i/>
          <w:iCs/>
        </w:rPr>
        <w:t>Country Visit to Australia 14-27 November 2024. End of Mission Statement</w:t>
      </w:r>
      <w:r>
        <w:t xml:space="preserve">. &lt;https://www.ohchr.org/sites/default/files/documents/issues/slavery/sr/statements/2024-11-27-eom-australia-sr-slavery-en.pdf&gt;. </w:t>
      </w:r>
    </w:p>
  </w:footnote>
  <w:footnote w:id="18">
    <w:p w14:paraId="61E54CF8" w14:textId="33D5D3FF" w:rsidR="00B35B88" w:rsidRDefault="00B35B88">
      <w:pPr>
        <w:pStyle w:val="FootnoteText"/>
      </w:pPr>
      <w:r>
        <w:rPr>
          <w:rStyle w:val="FootnoteReference"/>
        </w:rPr>
        <w:footnoteRef/>
      </w:r>
      <w:r>
        <w:t xml:space="preserve"> </w:t>
      </w:r>
      <w:r>
        <w:rPr>
          <w:i/>
          <w:iCs/>
        </w:rPr>
        <w:t>Convention on the Rights of Persons with Disabilities</w:t>
      </w:r>
      <w:r>
        <w:t>, opened for signature 30 March 2007, 2515 UNTS 3 (entered into force 3 May 2008), article 4(1).</w:t>
      </w:r>
    </w:p>
  </w:footnote>
  <w:footnote w:id="19">
    <w:p w14:paraId="30E27FB5" w14:textId="77777777" w:rsidR="00392A39" w:rsidRPr="00392A39" w:rsidRDefault="00392A39" w:rsidP="00392A39">
      <w:pPr>
        <w:pStyle w:val="FootnoteText"/>
        <w:rPr>
          <w:color w:val="000000"/>
        </w:rPr>
      </w:pPr>
      <w:r>
        <w:rPr>
          <w:rStyle w:val="FootnoteReference"/>
        </w:rPr>
        <w:footnoteRef/>
      </w:r>
      <w:r>
        <w:t xml:space="preserve"> Australian Government Department of Social Services, </w:t>
      </w:r>
      <w:r>
        <w:rPr>
          <w:i/>
          <w:iCs/>
        </w:rPr>
        <w:t>Australia’s Disability Strategy 2021-2031</w:t>
      </w:r>
      <w:r>
        <w:t xml:space="preserve">. December 2024 &lt; </w:t>
      </w:r>
      <w:hyperlink r:id="rId4" w:history="1">
        <w:r w:rsidRPr="00A47610">
          <w:rPr>
            <w:rStyle w:val="Hyperlink"/>
            <w:bCs/>
            <w:color w:val="000000"/>
            <w:u w:val="none"/>
          </w:rPr>
          <w:t>https://www.disabilitygateway.gov.au/document/11081</w:t>
        </w:r>
      </w:hyperlink>
      <w:r w:rsidRPr="00392A39">
        <w:rPr>
          <w:color w:val="000000"/>
        </w:rPr>
        <w:t>&gt;.</w:t>
      </w:r>
    </w:p>
  </w:footnote>
  <w:footnote w:id="20">
    <w:p w14:paraId="7C4A0CDB" w14:textId="77777777" w:rsidR="00392A39" w:rsidRDefault="00392A39" w:rsidP="00392A39">
      <w:pPr>
        <w:pStyle w:val="FootnoteText"/>
      </w:pPr>
      <w:r>
        <w:rPr>
          <w:rStyle w:val="FootnoteReference"/>
        </w:rPr>
        <w:footnoteRef/>
      </w:r>
      <w:r>
        <w:t xml:space="preserve"> Committee on the Rights of Persons with Disabilities, </w:t>
      </w:r>
      <w:r>
        <w:rPr>
          <w:i/>
          <w:iCs/>
        </w:rPr>
        <w:t>General Comment No. 8 (2022) on the right of a person with disabilities to work and employment</w:t>
      </w:r>
      <w:r>
        <w:t xml:space="preserve">, UN Doc </w:t>
      </w:r>
      <w:r w:rsidRPr="008C5402">
        <w:t>CRPD</w:t>
      </w:r>
      <w:r>
        <w:t>/C/GC/8 (7 October 2022), [64].</w:t>
      </w:r>
    </w:p>
  </w:footnote>
  <w:footnote w:id="21">
    <w:p w14:paraId="43399680" w14:textId="566E2EC8" w:rsidR="00CC7F7A" w:rsidRDefault="00CC7F7A">
      <w:pPr>
        <w:pStyle w:val="FootnoteText"/>
      </w:pPr>
      <w:r>
        <w:rPr>
          <w:rStyle w:val="FootnoteReference"/>
        </w:rPr>
        <w:footnoteRef/>
      </w:r>
      <w:r>
        <w:t xml:space="preserve"> Committee on the Rights of Persons with Disabilities, </w:t>
      </w:r>
      <w:r>
        <w:rPr>
          <w:i/>
          <w:iCs/>
        </w:rPr>
        <w:t>General Comment No. 8 (2022) on the right of a person with disabilities to work and employment</w:t>
      </w:r>
      <w:r>
        <w:t>, UN Doc CRPD/C/GC/8 (7 October 2022), [15].</w:t>
      </w:r>
    </w:p>
  </w:footnote>
  <w:footnote w:id="22">
    <w:p w14:paraId="3FDC200D" w14:textId="77777777" w:rsidR="00392A39" w:rsidRDefault="00392A39" w:rsidP="00392A39">
      <w:pPr>
        <w:pStyle w:val="FootnoteText"/>
      </w:pPr>
      <w:r>
        <w:rPr>
          <w:rStyle w:val="FootnoteReference"/>
        </w:rPr>
        <w:footnoteRef/>
      </w:r>
      <w:r>
        <w:t xml:space="preserve"> Committee on the Rights of Persons with Disabilities, </w:t>
      </w:r>
      <w:r>
        <w:rPr>
          <w:i/>
          <w:iCs/>
        </w:rPr>
        <w:t>General Comment No. 8 (2022) on the right of a person with disabilities to work and employment</w:t>
      </w:r>
      <w:r>
        <w:t>, UN Doc CRPD/C/GC/8 (7 October 2022), [12].</w:t>
      </w:r>
    </w:p>
  </w:footnote>
  <w:footnote w:id="23">
    <w:p w14:paraId="7AC65B2D" w14:textId="77777777" w:rsidR="00392A39" w:rsidRDefault="00392A39" w:rsidP="00392A39">
      <w:pPr>
        <w:pStyle w:val="FootnoteText"/>
      </w:pPr>
      <w:r>
        <w:rPr>
          <w:rStyle w:val="FootnoteReference"/>
        </w:rPr>
        <w:footnoteRef/>
      </w:r>
      <w:r>
        <w:t xml:space="preserve"> Committee on the Rights of Persons with Disabilities, </w:t>
      </w:r>
      <w:r>
        <w:rPr>
          <w:i/>
          <w:iCs/>
        </w:rPr>
        <w:t>General Comment No. 8 (2022) on the right of a person with disabilities to work and employment</w:t>
      </w:r>
      <w:r>
        <w:t>, UN Doc CRPD/C/GC/8 (7 October 2022), [26].</w:t>
      </w:r>
    </w:p>
  </w:footnote>
  <w:footnote w:id="24">
    <w:p w14:paraId="26A4BFFD" w14:textId="77777777" w:rsidR="00392A39" w:rsidRDefault="00392A39" w:rsidP="00392A39">
      <w:pPr>
        <w:pStyle w:val="FootnoteText"/>
      </w:pPr>
      <w:r>
        <w:rPr>
          <w:rStyle w:val="FootnoteReference"/>
        </w:rPr>
        <w:footnoteRef/>
      </w:r>
      <w:r>
        <w:t xml:space="preserve"> </w:t>
      </w:r>
      <w:r>
        <w:rPr>
          <w:i/>
          <w:iCs/>
        </w:rPr>
        <w:t>Royal Commission into Violence, Abuse, Neglect and Exploitation of People with Disability</w:t>
      </w:r>
      <w:r>
        <w:t xml:space="preserve"> (Final Report, September 2023) vol 7, 485. (‘Royal Commission’).</w:t>
      </w:r>
    </w:p>
  </w:footnote>
  <w:footnote w:id="25">
    <w:p w14:paraId="19662374" w14:textId="3071AF17" w:rsidR="00392A39" w:rsidRDefault="00392A39" w:rsidP="00392A39">
      <w:pPr>
        <w:pStyle w:val="FootnoteText"/>
      </w:pPr>
      <w:r>
        <w:rPr>
          <w:rStyle w:val="FootnoteReference"/>
        </w:rPr>
        <w:footnoteRef/>
      </w:r>
      <w:r>
        <w:t xml:space="preserve"> City of Sydney Council, Resolution of Council. Abolishing Subminimum wages for Disabled Workers. 25 November 2024 &lt;https://meetings.cityofsydney.nsw.gov.au/ieDecisionDetails.aspx?AIId=18639&gt;. </w:t>
      </w:r>
    </w:p>
  </w:footnote>
  <w:footnote w:id="26">
    <w:p w14:paraId="7E6AEB1C" w14:textId="77777777" w:rsidR="00392A39" w:rsidRDefault="00392A39" w:rsidP="00392A39">
      <w:pPr>
        <w:pStyle w:val="FootnoteText"/>
        <w:rPr>
          <w:lang w:val="en-US"/>
        </w:rPr>
      </w:pPr>
      <w:r>
        <w:rPr>
          <w:rStyle w:val="FootnoteReference"/>
        </w:rPr>
        <w:footnoteRef/>
      </w:r>
      <w:r>
        <w:t xml:space="preserve"> </w:t>
      </w:r>
      <w:r>
        <w:rPr>
          <w:lang w:val="en-US"/>
        </w:rPr>
        <w:t xml:space="preserve">Joint Publication from Disability Representative </w:t>
      </w:r>
      <w:proofErr w:type="spellStart"/>
      <w:r>
        <w:rPr>
          <w:lang w:val="en-US"/>
        </w:rPr>
        <w:t>Organisations</w:t>
      </w:r>
      <w:proofErr w:type="spellEnd"/>
      <w:r>
        <w:rPr>
          <w:lang w:val="en-US"/>
        </w:rPr>
        <w:t xml:space="preserve">, </w:t>
      </w:r>
      <w:r>
        <w:rPr>
          <w:i/>
          <w:iCs/>
          <w:lang w:val="en-US"/>
        </w:rPr>
        <w:t>Economic Justice for People with Disability: A National Blueprint</w:t>
      </w:r>
      <w:r>
        <w:rPr>
          <w:lang w:val="en-US"/>
        </w:rPr>
        <w:t xml:space="preserve"> (24 April 2025) &lt;https://dana.org.au/resource/economic-justice-for-people-with-disability-a-national-blueprint/&gt;.</w:t>
      </w:r>
    </w:p>
  </w:footnote>
  <w:footnote w:id="27">
    <w:p w14:paraId="4564E1CC" w14:textId="77777777" w:rsidR="008B11F3" w:rsidRDefault="008B11F3" w:rsidP="008B11F3">
      <w:pPr>
        <w:pStyle w:val="FootnoteText"/>
        <w:rPr>
          <w:lang w:val="en-US"/>
        </w:rPr>
      </w:pPr>
      <w:r>
        <w:rPr>
          <w:rStyle w:val="FootnoteReference"/>
        </w:rPr>
        <w:footnoteRef/>
      </w:r>
      <w:r>
        <w:t xml:space="preserve"> </w:t>
      </w:r>
      <w:r>
        <w:rPr>
          <w:i/>
          <w:iCs/>
        </w:rPr>
        <w:t>Royal Commission into Violence, Abuse, Neglect and Exploitation of People with Disability</w:t>
      </w:r>
      <w:r>
        <w:t xml:space="preserve"> (Final Report, September 2023) vol 7, 512. (‘Royal Commission’).</w:t>
      </w:r>
    </w:p>
  </w:footnote>
  <w:footnote w:id="28">
    <w:p w14:paraId="4A37378F" w14:textId="77777777" w:rsidR="008B11F3" w:rsidRDefault="008B11F3" w:rsidP="008B11F3">
      <w:pPr>
        <w:pStyle w:val="FootnoteText"/>
        <w:rPr>
          <w:lang w:val="en-US"/>
        </w:rPr>
      </w:pPr>
      <w:r>
        <w:rPr>
          <w:rStyle w:val="FootnoteReference"/>
        </w:rPr>
        <w:footnoteRef/>
      </w:r>
      <w:r>
        <w:t xml:space="preserve"> </w:t>
      </w:r>
      <w:r>
        <w:rPr>
          <w:i/>
          <w:iCs/>
        </w:rPr>
        <w:t>Royal Commission into Violence, Abuse, Neglect and Exploitation of People with Disability</w:t>
      </w:r>
      <w:r>
        <w:t xml:space="preserve"> (Final Report, September 2023) vol 7, 512. (‘Royal Commission’).</w:t>
      </w:r>
    </w:p>
  </w:footnote>
  <w:footnote w:id="29">
    <w:p w14:paraId="5734511B" w14:textId="77777777" w:rsidR="008E00E3" w:rsidRPr="008B11F3" w:rsidRDefault="008E00E3" w:rsidP="008E00E3">
      <w:pPr>
        <w:pStyle w:val="FootnoteText"/>
        <w:rPr>
          <w:color w:val="000000"/>
        </w:rPr>
      </w:pPr>
      <w:r>
        <w:rPr>
          <w:rStyle w:val="FootnoteReference"/>
        </w:rPr>
        <w:footnoteRef/>
      </w:r>
      <w:r>
        <w:t xml:space="preserve"> Australian Government Department of Social Services, </w:t>
      </w:r>
      <w:proofErr w:type="gramStart"/>
      <w:r>
        <w:rPr>
          <w:i/>
          <w:iCs/>
        </w:rPr>
        <w:t>Guiding</w:t>
      </w:r>
      <w:proofErr w:type="gramEnd"/>
      <w:r>
        <w:rPr>
          <w:i/>
          <w:iCs/>
        </w:rPr>
        <w:t xml:space="preserve"> principles for the future of supported employment</w:t>
      </w:r>
      <w:r>
        <w:t xml:space="preserve"> (3 May 2023, updated 30 October 2024) &lt;https://www.dss.gov.au/disability-employment/resource/guiding-principles-future-supported-employment&gt;.</w:t>
      </w:r>
    </w:p>
    <w:p w14:paraId="0D186828" w14:textId="77777777" w:rsidR="008E00E3" w:rsidRDefault="008E00E3" w:rsidP="008E00E3">
      <w:pPr>
        <w:pStyle w:val="FootnoteText"/>
        <w:rPr>
          <w:lang w:val="en-US"/>
        </w:rPr>
      </w:pPr>
    </w:p>
  </w:footnote>
  <w:footnote w:id="30">
    <w:p w14:paraId="08A8F7E4" w14:textId="77777777" w:rsidR="008B11F3" w:rsidRDefault="008B11F3" w:rsidP="008B11F3">
      <w:pPr>
        <w:pStyle w:val="FootnoteText"/>
        <w:rPr>
          <w:lang w:val="en-US"/>
        </w:rPr>
      </w:pPr>
      <w:r>
        <w:rPr>
          <w:rStyle w:val="FootnoteReference"/>
        </w:rPr>
        <w:footnoteRef/>
      </w:r>
      <w:r>
        <w:t xml:space="preserve"> </w:t>
      </w:r>
      <w:r>
        <w:rPr>
          <w:lang w:val="en-US"/>
        </w:rPr>
        <w:t xml:space="preserve">Joint Publication from Disability Representative </w:t>
      </w:r>
      <w:proofErr w:type="spellStart"/>
      <w:r>
        <w:rPr>
          <w:lang w:val="en-US"/>
        </w:rPr>
        <w:t>Organisations</w:t>
      </w:r>
      <w:proofErr w:type="spellEnd"/>
      <w:r>
        <w:rPr>
          <w:lang w:val="en-US"/>
        </w:rPr>
        <w:t xml:space="preserve">, </w:t>
      </w:r>
      <w:r>
        <w:rPr>
          <w:i/>
          <w:iCs/>
          <w:lang w:val="en-US"/>
        </w:rPr>
        <w:t>Economic Justice for People with Disability: A National Blueprint</w:t>
      </w:r>
      <w:r>
        <w:rPr>
          <w:lang w:val="en-US"/>
        </w:rPr>
        <w:t xml:space="preserve"> (24 April 2025) &lt;https://dana.org.au/resource/economic-justice-for-people-with-disability-a-national-blueprint/&gt;.</w:t>
      </w:r>
    </w:p>
  </w:footnote>
  <w:footnote w:id="31">
    <w:p w14:paraId="553A8F0A" w14:textId="77777777" w:rsidR="008B11F3" w:rsidRDefault="008B11F3" w:rsidP="008B11F3">
      <w:pPr>
        <w:pStyle w:val="FootnoteText"/>
        <w:rPr>
          <w:lang w:val="en-US"/>
        </w:rPr>
      </w:pPr>
      <w:r>
        <w:rPr>
          <w:rStyle w:val="FootnoteReference"/>
        </w:rPr>
        <w:footnoteRef/>
      </w:r>
      <w:r>
        <w:t xml:space="preserve"> </w:t>
      </w:r>
      <w:r>
        <w:rPr>
          <w:lang w:val="en-US"/>
        </w:rPr>
        <w:t xml:space="preserve">Joint Publication from Disability Representative </w:t>
      </w:r>
      <w:proofErr w:type="spellStart"/>
      <w:r>
        <w:rPr>
          <w:lang w:val="en-US"/>
        </w:rPr>
        <w:t>Organisations</w:t>
      </w:r>
      <w:proofErr w:type="spellEnd"/>
      <w:r>
        <w:rPr>
          <w:lang w:val="en-US"/>
        </w:rPr>
        <w:t xml:space="preserve">, </w:t>
      </w:r>
      <w:r>
        <w:rPr>
          <w:i/>
          <w:iCs/>
          <w:lang w:val="en-US"/>
        </w:rPr>
        <w:t>Economic Justice for People with Disability: A National Blueprint</w:t>
      </w:r>
      <w:r>
        <w:rPr>
          <w:lang w:val="en-US"/>
        </w:rPr>
        <w:t xml:space="preserve"> (24 April 2025) &lt;https://dana.org.au/resource/economic-justice-for-people-with-disability-a-national-blueprint/&gt;.</w:t>
      </w:r>
    </w:p>
  </w:footnote>
  <w:footnote w:id="32">
    <w:p w14:paraId="428E48BA" w14:textId="77777777" w:rsidR="008B11F3" w:rsidRDefault="008B11F3" w:rsidP="008B11F3">
      <w:pPr>
        <w:pStyle w:val="FootnoteText"/>
        <w:rPr>
          <w:lang w:val="en-US"/>
        </w:rPr>
      </w:pPr>
      <w:r>
        <w:rPr>
          <w:rStyle w:val="FootnoteReference"/>
        </w:rPr>
        <w:footnoteRef/>
      </w:r>
      <w:r>
        <w:t xml:space="preserve"> </w:t>
      </w:r>
      <w:r>
        <w:rPr>
          <w:i/>
          <w:iCs/>
        </w:rPr>
        <w:t>Royal Commission into Violence, Abuse, Neglect and Exploitation of People with Disability</w:t>
      </w:r>
      <w:r>
        <w:t xml:space="preserve"> (Final Report, September 2023) vol 7, 470-71. (‘Royal Commission’).</w:t>
      </w:r>
    </w:p>
  </w:footnote>
  <w:footnote w:id="33">
    <w:p w14:paraId="542A0C7D" w14:textId="43044D8D" w:rsidR="006A0ED9" w:rsidRDefault="006A0ED9">
      <w:pPr>
        <w:pStyle w:val="FootnoteText"/>
      </w:pPr>
      <w:r>
        <w:rPr>
          <w:rStyle w:val="FootnoteReference"/>
        </w:rPr>
        <w:footnoteRef/>
      </w:r>
      <w:r>
        <w:t xml:space="preserve"> </w:t>
      </w:r>
      <w:r>
        <w:rPr>
          <w:i/>
          <w:iCs/>
        </w:rPr>
        <w:t>Convention on the Rights of Persons with Disabilities</w:t>
      </w:r>
      <w:r>
        <w:t>, opened for signature 30 March 2007, 2515 UNTS 3 (entered into force 3 May 2008), article 12;</w:t>
      </w:r>
      <w:r w:rsidRPr="006A0ED9">
        <w:t xml:space="preserve"> </w:t>
      </w:r>
      <w:r>
        <w:t xml:space="preserve">Committee on the Rights of Persons with Disabilities, </w:t>
      </w:r>
      <w:r>
        <w:rPr>
          <w:i/>
          <w:iCs/>
        </w:rPr>
        <w:t>General Comment No. 1 (2014) Equal recognition before the law</w:t>
      </w:r>
      <w:r>
        <w:t>, UN Doc CRPD/C/GC/1 (19 May 2014)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2C4E1D" w14:textId="1A35CB7C" w:rsidR="00AF4139" w:rsidRPr="003D544E" w:rsidRDefault="00AF4139" w:rsidP="003D54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81F28"/>
    <w:multiLevelType w:val="hybridMultilevel"/>
    <w:tmpl w:val="DE60C03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03087424"/>
    <w:multiLevelType w:val="hybridMultilevel"/>
    <w:tmpl w:val="C766357C"/>
    <w:lvl w:ilvl="0" w:tplc="0C090015">
      <w:start w:val="1"/>
      <w:numFmt w:val="upp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09121F17"/>
    <w:multiLevelType w:val="multilevel"/>
    <w:tmpl w:val="5D304EB6"/>
    <w:name w:val="PWDA_Numbered"/>
    <w:styleLink w:val="PWDANumbered"/>
    <w:lvl w:ilvl="0">
      <w:start w:val="1"/>
      <w:numFmt w:val="decimal"/>
      <w:pStyle w:val="NumberedMultiList"/>
      <w:lvlText w:val="%1."/>
      <w:lvlJc w:val="left"/>
      <w:pPr>
        <w:ind w:left="454" w:hanging="454"/>
      </w:pPr>
      <w:rPr>
        <w:rFonts w:hint="default"/>
      </w:rPr>
    </w:lvl>
    <w:lvl w:ilvl="1">
      <w:start w:val="1"/>
      <w:numFmt w:val="lowerLetter"/>
      <w:lvlText w:val="%2."/>
      <w:lvlJc w:val="left"/>
      <w:pPr>
        <w:ind w:left="908" w:hanging="454"/>
      </w:pPr>
      <w:rPr>
        <w:rFonts w:hint="default"/>
      </w:rPr>
    </w:lvl>
    <w:lvl w:ilvl="2">
      <w:start w:val="1"/>
      <w:numFmt w:val="lowerRoman"/>
      <w:lvlText w:val="%3."/>
      <w:lvlJc w:val="left"/>
      <w:pPr>
        <w:ind w:left="1362" w:hanging="454"/>
      </w:pPr>
      <w:rPr>
        <w:rFonts w:hint="default"/>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lef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left"/>
      <w:pPr>
        <w:ind w:left="4086" w:hanging="454"/>
      </w:pPr>
      <w:rPr>
        <w:rFonts w:hint="default"/>
      </w:rPr>
    </w:lvl>
  </w:abstractNum>
  <w:abstractNum w:abstractNumId="3" w15:restartNumberingAfterBreak="0">
    <w:nsid w:val="0ADF3BC0"/>
    <w:multiLevelType w:val="hybridMultilevel"/>
    <w:tmpl w:val="A0BA7AA4"/>
    <w:lvl w:ilvl="0" w:tplc="0C090015">
      <w:start w:val="1"/>
      <w:numFmt w:val="upp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0FEB586D"/>
    <w:multiLevelType w:val="hybridMultilevel"/>
    <w:tmpl w:val="4FF27D4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136B26DF"/>
    <w:multiLevelType w:val="hybridMultilevel"/>
    <w:tmpl w:val="A1AE03B6"/>
    <w:lvl w:ilvl="0" w:tplc="BD04C85A">
      <w:start w:val="1"/>
      <w:numFmt w:val="bullet"/>
      <w:pStyle w:val="List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B1F3DB7"/>
    <w:multiLevelType w:val="hybridMultilevel"/>
    <w:tmpl w:val="B0B6CA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B873497"/>
    <w:multiLevelType w:val="multilevel"/>
    <w:tmpl w:val="3F002D38"/>
    <w:name w:val="PWDA_Bullets2"/>
    <w:numStyleLink w:val="PWDABullets"/>
  </w:abstractNum>
  <w:abstractNum w:abstractNumId="8" w15:restartNumberingAfterBreak="0">
    <w:nsid w:val="22346A9B"/>
    <w:multiLevelType w:val="hybridMultilevel"/>
    <w:tmpl w:val="FB523A6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24C26EDE"/>
    <w:multiLevelType w:val="multilevel"/>
    <w:tmpl w:val="3F002D38"/>
    <w:name w:val="PWDA_Bullets"/>
    <w:styleLink w:val="PWDABullets"/>
    <w:lvl w:ilvl="0">
      <w:start w:val="1"/>
      <w:numFmt w:val="bullet"/>
      <w:lvlText w:val=""/>
      <w:lvlJc w:val="left"/>
      <w:pPr>
        <w:ind w:left="454" w:hanging="454"/>
      </w:pPr>
      <w:rPr>
        <w:rFonts w:ascii="Symbol" w:hAnsi="Symbol" w:hint="default"/>
        <w:color w:val="005496" w:themeColor="accent1"/>
      </w:rPr>
    </w:lvl>
    <w:lvl w:ilvl="1">
      <w:start w:val="1"/>
      <w:numFmt w:val="bullet"/>
      <w:lvlText w:val=""/>
      <w:lvlJc w:val="left"/>
      <w:pPr>
        <w:ind w:left="908" w:hanging="454"/>
      </w:pPr>
      <w:rPr>
        <w:rFonts w:ascii="Symbol" w:hAnsi="Symbol" w:hint="default"/>
        <w:color w:val="005496" w:themeColor="accent1"/>
      </w:rPr>
    </w:lvl>
    <w:lvl w:ilvl="2">
      <w:start w:val="1"/>
      <w:numFmt w:val="bullet"/>
      <w:lvlText w:val=""/>
      <w:lvlJc w:val="left"/>
      <w:pPr>
        <w:ind w:left="1362" w:hanging="454"/>
      </w:pPr>
      <w:rPr>
        <w:rFonts w:ascii="Symbol" w:hAnsi="Symbol" w:hint="default"/>
        <w:color w:val="005496" w:themeColor="accent1"/>
      </w:rPr>
    </w:lvl>
    <w:lvl w:ilvl="3">
      <w:start w:val="1"/>
      <w:numFmt w:val="bullet"/>
      <w:lvlText w:val=""/>
      <w:lvlJc w:val="left"/>
      <w:pPr>
        <w:ind w:left="1816" w:hanging="454"/>
      </w:pPr>
      <w:rPr>
        <w:rFonts w:ascii="Symbol" w:hAnsi="Symbol" w:hint="default"/>
        <w:color w:val="005496" w:themeColor="accent1"/>
      </w:rPr>
    </w:lvl>
    <w:lvl w:ilvl="4">
      <w:start w:val="1"/>
      <w:numFmt w:val="none"/>
      <w:lvlText w:val=""/>
      <w:lvlJc w:val="left"/>
      <w:pPr>
        <w:ind w:left="2270" w:hanging="454"/>
      </w:pPr>
      <w:rPr>
        <w:rFonts w:hint="default"/>
      </w:rPr>
    </w:lvl>
    <w:lvl w:ilvl="5">
      <w:start w:val="1"/>
      <w:numFmt w:val="none"/>
      <w:lvlText w:val=""/>
      <w:lvlJc w:val="left"/>
      <w:pPr>
        <w:ind w:left="2724" w:hanging="454"/>
      </w:pPr>
      <w:rPr>
        <w:rFonts w:hint="default"/>
      </w:rPr>
    </w:lvl>
    <w:lvl w:ilvl="6">
      <w:start w:val="1"/>
      <w:numFmt w:val="none"/>
      <w:lvlText w:val="%7"/>
      <w:lvlJc w:val="left"/>
      <w:pPr>
        <w:ind w:left="3178" w:hanging="454"/>
      </w:pPr>
      <w:rPr>
        <w:rFonts w:hint="default"/>
      </w:rPr>
    </w:lvl>
    <w:lvl w:ilvl="7">
      <w:start w:val="1"/>
      <w:numFmt w:val="none"/>
      <w:lvlText w:val="%8"/>
      <w:lvlJc w:val="left"/>
      <w:pPr>
        <w:ind w:left="3632" w:hanging="454"/>
      </w:pPr>
      <w:rPr>
        <w:rFonts w:hint="default"/>
      </w:rPr>
    </w:lvl>
    <w:lvl w:ilvl="8">
      <w:start w:val="1"/>
      <w:numFmt w:val="none"/>
      <w:lvlText w:val="%9"/>
      <w:lvlJc w:val="left"/>
      <w:pPr>
        <w:ind w:left="4086" w:hanging="454"/>
      </w:pPr>
      <w:rPr>
        <w:rFonts w:hint="default"/>
      </w:rPr>
    </w:lvl>
  </w:abstractNum>
  <w:abstractNum w:abstractNumId="10" w15:restartNumberingAfterBreak="0">
    <w:nsid w:val="30822DF2"/>
    <w:multiLevelType w:val="hybridMultilevel"/>
    <w:tmpl w:val="A110546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447B5F82"/>
    <w:multiLevelType w:val="hybridMultilevel"/>
    <w:tmpl w:val="6C44D186"/>
    <w:lvl w:ilvl="0" w:tplc="0C09001B">
      <w:start w:val="1"/>
      <w:numFmt w:val="lowerRoman"/>
      <w:lvlText w:val="%1."/>
      <w:lvlJc w:val="righ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2" w15:restartNumberingAfterBreak="0">
    <w:nsid w:val="5FE81DA7"/>
    <w:multiLevelType w:val="hybridMultilevel"/>
    <w:tmpl w:val="AD0AFB6A"/>
    <w:lvl w:ilvl="0" w:tplc="0C090015">
      <w:start w:val="1"/>
      <w:numFmt w:val="upp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79603C7E"/>
    <w:multiLevelType w:val="hybridMultilevel"/>
    <w:tmpl w:val="E124D72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7EE915DB"/>
    <w:multiLevelType w:val="hybridMultilevel"/>
    <w:tmpl w:val="00AAF004"/>
    <w:lvl w:ilvl="0" w:tplc="84D8CAFE">
      <w:start w:val="1"/>
      <w:numFmt w:val="decimal"/>
      <w:pStyle w:val="ListParagraph"/>
      <w:lvlText w:val="%1."/>
      <w:lvlJc w:val="left"/>
      <w:pPr>
        <w:ind w:left="1077" w:hanging="360"/>
      </w:pPr>
    </w:lvl>
    <w:lvl w:ilvl="1" w:tplc="0C090019">
      <w:start w:val="1"/>
      <w:numFmt w:val="lowerLetter"/>
      <w:lvlText w:val="%2."/>
      <w:lvlJc w:val="left"/>
      <w:pPr>
        <w:ind w:left="1797" w:hanging="360"/>
      </w:pPr>
    </w:lvl>
    <w:lvl w:ilvl="2" w:tplc="0C09001B">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num w:numId="1" w16cid:durableId="2043167323">
    <w:abstractNumId w:val="9"/>
  </w:num>
  <w:num w:numId="2" w16cid:durableId="1383677892">
    <w:abstractNumId w:val="2"/>
  </w:num>
  <w:num w:numId="3" w16cid:durableId="1588730485">
    <w:abstractNumId w:val="5"/>
  </w:num>
  <w:num w:numId="4" w16cid:durableId="1461730697">
    <w:abstractNumId w:val="14"/>
  </w:num>
  <w:num w:numId="5" w16cid:durableId="515312029">
    <w:abstractNumId w:val="0"/>
  </w:num>
  <w:num w:numId="6" w16cid:durableId="153007260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65896321">
    <w:abstractNumId w:val="4"/>
  </w:num>
  <w:num w:numId="8" w16cid:durableId="96218221">
    <w:abstractNumId w:val="8"/>
  </w:num>
  <w:num w:numId="9" w16cid:durableId="1480538526">
    <w:abstractNumId w:val="10"/>
  </w:num>
  <w:num w:numId="10" w16cid:durableId="1758483540">
    <w:abstractNumId w:val="12"/>
  </w:num>
  <w:num w:numId="11" w16cid:durableId="672419330">
    <w:abstractNumId w:val="1"/>
  </w:num>
  <w:num w:numId="12" w16cid:durableId="1723208690">
    <w:abstractNumId w:val="3"/>
  </w:num>
  <w:num w:numId="13" w16cid:durableId="1049914625">
    <w:abstractNumId w:val="6"/>
  </w:num>
  <w:num w:numId="14" w16cid:durableId="1543128221">
    <w:abstractNumId w:val="1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LockTheme/>
  <w:styleLockQFSet/>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A0MzSyMDCyMDQ0NzZT0lEKTi0uzszPAykwNK4FAMG3mG0tAAAA"/>
  </w:docVars>
  <w:rsids>
    <w:rsidRoot w:val="00D402C8"/>
    <w:rsid w:val="000006FE"/>
    <w:rsid w:val="000008BA"/>
    <w:rsid w:val="00000E32"/>
    <w:rsid w:val="0000145B"/>
    <w:rsid w:val="000023A4"/>
    <w:rsid w:val="00002868"/>
    <w:rsid w:val="00003077"/>
    <w:rsid w:val="00003112"/>
    <w:rsid w:val="000037B8"/>
    <w:rsid w:val="00003A55"/>
    <w:rsid w:val="00003DD0"/>
    <w:rsid w:val="0000441D"/>
    <w:rsid w:val="0000457A"/>
    <w:rsid w:val="000045E9"/>
    <w:rsid w:val="0000635E"/>
    <w:rsid w:val="00006536"/>
    <w:rsid w:val="0000661F"/>
    <w:rsid w:val="00006C78"/>
    <w:rsid w:val="0000722B"/>
    <w:rsid w:val="00007A0D"/>
    <w:rsid w:val="00007B27"/>
    <w:rsid w:val="00007CF4"/>
    <w:rsid w:val="00007F62"/>
    <w:rsid w:val="00007F89"/>
    <w:rsid w:val="00007FF0"/>
    <w:rsid w:val="000107EE"/>
    <w:rsid w:val="00010F15"/>
    <w:rsid w:val="000112F9"/>
    <w:rsid w:val="00011B59"/>
    <w:rsid w:val="00011CCD"/>
    <w:rsid w:val="00011EFD"/>
    <w:rsid w:val="00012767"/>
    <w:rsid w:val="00012D31"/>
    <w:rsid w:val="00013568"/>
    <w:rsid w:val="00013AD3"/>
    <w:rsid w:val="00013C30"/>
    <w:rsid w:val="00014092"/>
    <w:rsid w:val="00014C9A"/>
    <w:rsid w:val="00014E80"/>
    <w:rsid w:val="00014EAC"/>
    <w:rsid w:val="00015058"/>
    <w:rsid w:val="00015108"/>
    <w:rsid w:val="000152EF"/>
    <w:rsid w:val="00015524"/>
    <w:rsid w:val="0001574C"/>
    <w:rsid w:val="000158E8"/>
    <w:rsid w:val="00015DA8"/>
    <w:rsid w:val="000163CD"/>
    <w:rsid w:val="000171EA"/>
    <w:rsid w:val="00017285"/>
    <w:rsid w:val="0001794F"/>
    <w:rsid w:val="00017E0B"/>
    <w:rsid w:val="00020067"/>
    <w:rsid w:val="00020182"/>
    <w:rsid w:val="000205BC"/>
    <w:rsid w:val="00020FC3"/>
    <w:rsid w:val="00021F94"/>
    <w:rsid w:val="0002294E"/>
    <w:rsid w:val="00022B9F"/>
    <w:rsid w:val="00022E6B"/>
    <w:rsid w:val="00023001"/>
    <w:rsid w:val="00023215"/>
    <w:rsid w:val="0002393D"/>
    <w:rsid w:val="00023ACE"/>
    <w:rsid w:val="00024EFE"/>
    <w:rsid w:val="00025186"/>
    <w:rsid w:val="000254A2"/>
    <w:rsid w:val="0002572C"/>
    <w:rsid w:val="000259F1"/>
    <w:rsid w:val="00025B30"/>
    <w:rsid w:val="00025D07"/>
    <w:rsid w:val="000261ED"/>
    <w:rsid w:val="000263EC"/>
    <w:rsid w:val="000264F0"/>
    <w:rsid w:val="00026B7F"/>
    <w:rsid w:val="00027199"/>
    <w:rsid w:val="0002732F"/>
    <w:rsid w:val="000278B0"/>
    <w:rsid w:val="00027EEB"/>
    <w:rsid w:val="0003018A"/>
    <w:rsid w:val="000301F8"/>
    <w:rsid w:val="000302AA"/>
    <w:rsid w:val="00030551"/>
    <w:rsid w:val="000305F7"/>
    <w:rsid w:val="00030E4A"/>
    <w:rsid w:val="000312E9"/>
    <w:rsid w:val="00031706"/>
    <w:rsid w:val="00031792"/>
    <w:rsid w:val="00031805"/>
    <w:rsid w:val="00032B08"/>
    <w:rsid w:val="0003330D"/>
    <w:rsid w:val="00033909"/>
    <w:rsid w:val="00033949"/>
    <w:rsid w:val="00033B8D"/>
    <w:rsid w:val="00033D2F"/>
    <w:rsid w:val="00034160"/>
    <w:rsid w:val="00034185"/>
    <w:rsid w:val="00034382"/>
    <w:rsid w:val="00035CE6"/>
    <w:rsid w:val="00035F4A"/>
    <w:rsid w:val="0003619C"/>
    <w:rsid w:val="000364AC"/>
    <w:rsid w:val="0003779A"/>
    <w:rsid w:val="00037CB1"/>
    <w:rsid w:val="00037E03"/>
    <w:rsid w:val="00037E1D"/>
    <w:rsid w:val="00040380"/>
    <w:rsid w:val="00040479"/>
    <w:rsid w:val="0004055B"/>
    <w:rsid w:val="00041307"/>
    <w:rsid w:val="00041A17"/>
    <w:rsid w:val="00041E00"/>
    <w:rsid w:val="00041EB7"/>
    <w:rsid w:val="00041FEB"/>
    <w:rsid w:val="000427D2"/>
    <w:rsid w:val="00042A20"/>
    <w:rsid w:val="00042B6E"/>
    <w:rsid w:val="00042C20"/>
    <w:rsid w:val="00042F07"/>
    <w:rsid w:val="00043E96"/>
    <w:rsid w:val="00043EF7"/>
    <w:rsid w:val="00044041"/>
    <w:rsid w:val="00044916"/>
    <w:rsid w:val="0004584E"/>
    <w:rsid w:val="000458AF"/>
    <w:rsid w:val="000459A7"/>
    <w:rsid w:val="00045BF3"/>
    <w:rsid w:val="00045D89"/>
    <w:rsid w:val="000468A8"/>
    <w:rsid w:val="00046910"/>
    <w:rsid w:val="000470F4"/>
    <w:rsid w:val="00050AFF"/>
    <w:rsid w:val="00051330"/>
    <w:rsid w:val="00051600"/>
    <w:rsid w:val="00052003"/>
    <w:rsid w:val="00052035"/>
    <w:rsid w:val="0005232A"/>
    <w:rsid w:val="00052779"/>
    <w:rsid w:val="000529ED"/>
    <w:rsid w:val="00052C26"/>
    <w:rsid w:val="0005373F"/>
    <w:rsid w:val="000537AD"/>
    <w:rsid w:val="00053D40"/>
    <w:rsid w:val="00054A4A"/>
    <w:rsid w:val="0005545D"/>
    <w:rsid w:val="00055A0A"/>
    <w:rsid w:val="00055C09"/>
    <w:rsid w:val="0005703E"/>
    <w:rsid w:val="00057179"/>
    <w:rsid w:val="000574B0"/>
    <w:rsid w:val="000576C7"/>
    <w:rsid w:val="000576FA"/>
    <w:rsid w:val="0005799B"/>
    <w:rsid w:val="00057E44"/>
    <w:rsid w:val="000600DF"/>
    <w:rsid w:val="00060182"/>
    <w:rsid w:val="000604C3"/>
    <w:rsid w:val="00060943"/>
    <w:rsid w:val="00060AC5"/>
    <w:rsid w:val="00060D99"/>
    <w:rsid w:val="000610B9"/>
    <w:rsid w:val="0006128A"/>
    <w:rsid w:val="000623B8"/>
    <w:rsid w:val="0006270E"/>
    <w:rsid w:val="00062A74"/>
    <w:rsid w:val="00063522"/>
    <w:rsid w:val="00063604"/>
    <w:rsid w:val="00064C76"/>
    <w:rsid w:val="000652F1"/>
    <w:rsid w:val="000653AC"/>
    <w:rsid w:val="00065454"/>
    <w:rsid w:val="000655D5"/>
    <w:rsid w:val="00065E83"/>
    <w:rsid w:val="00066521"/>
    <w:rsid w:val="00067117"/>
    <w:rsid w:val="00067167"/>
    <w:rsid w:val="00067DC5"/>
    <w:rsid w:val="00067E9A"/>
    <w:rsid w:val="0007002F"/>
    <w:rsid w:val="0007081D"/>
    <w:rsid w:val="00070879"/>
    <w:rsid w:val="0007180E"/>
    <w:rsid w:val="00072059"/>
    <w:rsid w:val="000720F7"/>
    <w:rsid w:val="000721E2"/>
    <w:rsid w:val="00072238"/>
    <w:rsid w:val="000722D4"/>
    <w:rsid w:val="00073425"/>
    <w:rsid w:val="0007362E"/>
    <w:rsid w:val="000739B6"/>
    <w:rsid w:val="00073AAD"/>
    <w:rsid w:val="00073BED"/>
    <w:rsid w:val="00074417"/>
    <w:rsid w:val="000759B4"/>
    <w:rsid w:val="00075B09"/>
    <w:rsid w:val="000761B7"/>
    <w:rsid w:val="000761C2"/>
    <w:rsid w:val="00076590"/>
    <w:rsid w:val="00076B1C"/>
    <w:rsid w:val="00077001"/>
    <w:rsid w:val="000776F9"/>
    <w:rsid w:val="0008001A"/>
    <w:rsid w:val="0008011D"/>
    <w:rsid w:val="0008014F"/>
    <w:rsid w:val="0008072D"/>
    <w:rsid w:val="000808F3"/>
    <w:rsid w:val="000809A9"/>
    <w:rsid w:val="00081294"/>
    <w:rsid w:val="0008214D"/>
    <w:rsid w:val="000830D2"/>
    <w:rsid w:val="0008355A"/>
    <w:rsid w:val="00084E13"/>
    <w:rsid w:val="00085087"/>
    <w:rsid w:val="0008519D"/>
    <w:rsid w:val="000854A6"/>
    <w:rsid w:val="00085569"/>
    <w:rsid w:val="0008556B"/>
    <w:rsid w:val="0008568E"/>
    <w:rsid w:val="0008589B"/>
    <w:rsid w:val="00086193"/>
    <w:rsid w:val="00086537"/>
    <w:rsid w:val="00086E85"/>
    <w:rsid w:val="00087107"/>
    <w:rsid w:val="00087CDB"/>
    <w:rsid w:val="0009022A"/>
    <w:rsid w:val="00090388"/>
    <w:rsid w:val="0009040B"/>
    <w:rsid w:val="000908CC"/>
    <w:rsid w:val="00090956"/>
    <w:rsid w:val="00090B99"/>
    <w:rsid w:val="00090F8C"/>
    <w:rsid w:val="00091567"/>
    <w:rsid w:val="00091A63"/>
    <w:rsid w:val="0009359A"/>
    <w:rsid w:val="00093A6E"/>
    <w:rsid w:val="000952BC"/>
    <w:rsid w:val="0009533C"/>
    <w:rsid w:val="00095F83"/>
    <w:rsid w:val="00096769"/>
    <w:rsid w:val="00096912"/>
    <w:rsid w:val="00096E73"/>
    <w:rsid w:val="00097197"/>
    <w:rsid w:val="000971CC"/>
    <w:rsid w:val="00097261"/>
    <w:rsid w:val="000A0030"/>
    <w:rsid w:val="000A0436"/>
    <w:rsid w:val="000A07D4"/>
    <w:rsid w:val="000A128B"/>
    <w:rsid w:val="000A1D29"/>
    <w:rsid w:val="000A28A7"/>
    <w:rsid w:val="000A28CA"/>
    <w:rsid w:val="000A38A1"/>
    <w:rsid w:val="000A3A04"/>
    <w:rsid w:val="000A3A77"/>
    <w:rsid w:val="000A3EA3"/>
    <w:rsid w:val="000A478A"/>
    <w:rsid w:val="000A4B6F"/>
    <w:rsid w:val="000A5BF6"/>
    <w:rsid w:val="000A6247"/>
    <w:rsid w:val="000A6288"/>
    <w:rsid w:val="000A649C"/>
    <w:rsid w:val="000A6A7B"/>
    <w:rsid w:val="000A6FC6"/>
    <w:rsid w:val="000A73D9"/>
    <w:rsid w:val="000A7F56"/>
    <w:rsid w:val="000B0098"/>
    <w:rsid w:val="000B13EC"/>
    <w:rsid w:val="000B16E6"/>
    <w:rsid w:val="000B1703"/>
    <w:rsid w:val="000B2AD2"/>
    <w:rsid w:val="000B326F"/>
    <w:rsid w:val="000B3487"/>
    <w:rsid w:val="000B4048"/>
    <w:rsid w:val="000B4373"/>
    <w:rsid w:val="000B44C3"/>
    <w:rsid w:val="000B4B83"/>
    <w:rsid w:val="000B4BF1"/>
    <w:rsid w:val="000B5C58"/>
    <w:rsid w:val="000B5D63"/>
    <w:rsid w:val="000B603E"/>
    <w:rsid w:val="000B6CF6"/>
    <w:rsid w:val="000B6E6C"/>
    <w:rsid w:val="000B7051"/>
    <w:rsid w:val="000B749B"/>
    <w:rsid w:val="000B7CA1"/>
    <w:rsid w:val="000B7E7D"/>
    <w:rsid w:val="000C020F"/>
    <w:rsid w:val="000C0B1C"/>
    <w:rsid w:val="000C147C"/>
    <w:rsid w:val="000C17A8"/>
    <w:rsid w:val="000C19E0"/>
    <w:rsid w:val="000C1F63"/>
    <w:rsid w:val="000C20F4"/>
    <w:rsid w:val="000C2DAF"/>
    <w:rsid w:val="000C2FB6"/>
    <w:rsid w:val="000C338E"/>
    <w:rsid w:val="000C36D0"/>
    <w:rsid w:val="000C47EF"/>
    <w:rsid w:val="000C495E"/>
    <w:rsid w:val="000C4D50"/>
    <w:rsid w:val="000C54EC"/>
    <w:rsid w:val="000C54F6"/>
    <w:rsid w:val="000C564A"/>
    <w:rsid w:val="000C580A"/>
    <w:rsid w:val="000C5DB3"/>
    <w:rsid w:val="000C6677"/>
    <w:rsid w:val="000C6881"/>
    <w:rsid w:val="000C6BD4"/>
    <w:rsid w:val="000C7C2F"/>
    <w:rsid w:val="000D05D9"/>
    <w:rsid w:val="000D07C9"/>
    <w:rsid w:val="000D0D0A"/>
    <w:rsid w:val="000D0D91"/>
    <w:rsid w:val="000D12DE"/>
    <w:rsid w:val="000D1480"/>
    <w:rsid w:val="000D1D66"/>
    <w:rsid w:val="000D25AD"/>
    <w:rsid w:val="000D2EF3"/>
    <w:rsid w:val="000D370E"/>
    <w:rsid w:val="000D39DD"/>
    <w:rsid w:val="000D3BD0"/>
    <w:rsid w:val="000D50E2"/>
    <w:rsid w:val="000D525D"/>
    <w:rsid w:val="000D6275"/>
    <w:rsid w:val="000D6350"/>
    <w:rsid w:val="000D6450"/>
    <w:rsid w:val="000D7181"/>
    <w:rsid w:val="000D786B"/>
    <w:rsid w:val="000E07A7"/>
    <w:rsid w:val="000E0BB7"/>
    <w:rsid w:val="000E123F"/>
    <w:rsid w:val="000E12B5"/>
    <w:rsid w:val="000E1855"/>
    <w:rsid w:val="000E19D0"/>
    <w:rsid w:val="000E1D48"/>
    <w:rsid w:val="000E1F09"/>
    <w:rsid w:val="000E21B0"/>
    <w:rsid w:val="000E2282"/>
    <w:rsid w:val="000E2348"/>
    <w:rsid w:val="000E296B"/>
    <w:rsid w:val="000E364E"/>
    <w:rsid w:val="000E393A"/>
    <w:rsid w:val="000E3AC5"/>
    <w:rsid w:val="000E3AE1"/>
    <w:rsid w:val="000E3CEE"/>
    <w:rsid w:val="000E40FA"/>
    <w:rsid w:val="000E4608"/>
    <w:rsid w:val="000E506D"/>
    <w:rsid w:val="000E51E1"/>
    <w:rsid w:val="000E54DC"/>
    <w:rsid w:val="000E5545"/>
    <w:rsid w:val="000E5820"/>
    <w:rsid w:val="000E5C91"/>
    <w:rsid w:val="000E6AB0"/>
    <w:rsid w:val="000E7158"/>
    <w:rsid w:val="000E721A"/>
    <w:rsid w:val="000E7271"/>
    <w:rsid w:val="000E74E4"/>
    <w:rsid w:val="000E75F5"/>
    <w:rsid w:val="000E7B96"/>
    <w:rsid w:val="000F029B"/>
    <w:rsid w:val="000F07A0"/>
    <w:rsid w:val="000F08F3"/>
    <w:rsid w:val="000F09F4"/>
    <w:rsid w:val="000F0CE9"/>
    <w:rsid w:val="000F10EF"/>
    <w:rsid w:val="000F1388"/>
    <w:rsid w:val="000F1412"/>
    <w:rsid w:val="000F165B"/>
    <w:rsid w:val="000F1694"/>
    <w:rsid w:val="000F195D"/>
    <w:rsid w:val="000F1AF3"/>
    <w:rsid w:val="000F1C33"/>
    <w:rsid w:val="000F1FD4"/>
    <w:rsid w:val="000F204A"/>
    <w:rsid w:val="000F21F3"/>
    <w:rsid w:val="000F22D4"/>
    <w:rsid w:val="000F23AC"/>
    <w:rsid w:val="000F2CF5"/>
    <w:rsid w:val="000F2DB7"/>
    <w:rsid w:val="000F375E"/>
    <w:rsid w:val="000F3EC0"/>
    <w:rsid w:val="000F46E5"/>
    <w:rsid w:val="000F48DD"/>
    <w:rsid w:val="000F53B5"/>
    <w:rsid w:val="000F5B34"/>
    <w:rsid w:val="000F5E47"/>
    <w:rsid w:val="000F6577"/>
    <w:rsid w:val="000F6ED1"/>
    <w:rsid w:val="000F74F3"/>
    <w:rsid w:val="000F798D"/>
    <w:rsid w:val="000F7F64"/>
    <w:rsid w:val="001003F7"/>
    <w:rsid w:val="001004DA"/>
    <w:rsid w:val="00100939"/>
    <w:rsid w:val="00100A29"/>
    <w:rsid w:val="00100AF7"/>
    <w:rsid w:val="00100F27"/>
    <w:rsid w:val="001014B3"/>
    <w:rsid w:val="00101724"/>
    <w:rsid w:val="001020B7"/>
    <w:rsid w:val="0010226F"/>
    <w:rsid w:val="00102353"/>
    <w:rsid w:val="00102400"/>
    <w:rsid w:val="001025AE"/>
    <w:rsid w:val="00102992"/>
    <w:rsid w:val="00102B2A"/>
    <w:rsid w:val="00102EE4"/>
    <w:rsid w:val="00103300"/>
    <w:rsid w:val="00103D64"/>
    <w:rsid w:val="00103EDF"/>
    <w:rsid w:val="001048F2"/>
    <w:rsid w:val="00104D76"/>
    <w:rsid w:val="00104DC5"/>
    <w:rsid w:val="0010540B"/>
    <w:rsid w:val="0010552F"/>
    <w:rsid w:val="00105822"/>
    <w:rsid w:val="00105B4F"/>
    <w:rsid w:val="00106177"/>
    <w:rsid w:val="00106260"/>
    <w:rsid w:val="001062A1"/>
    <w:rsid w:val="00106472"/>
    <w:rsid w:val="001068A3"/>
    <w:rsid w:val="00107201"/>
    <w:rsid w:val="00107512"/>
    <w:rsid w:val="00107771"/>
    <w:rsid w:val="00107E2E"/>
    <w:rsid w:val="0011098F"/>
    <w:rsid w:val="00110BD2"/>
    <w:rsid w:val="00111254"/>
    <w:rsid w:val="00111580"/>
    <w:rsid w:val="001119B4"/>
    <w:rsid w:val="00111A56"/>
    <w:rsid w:val="00111B4A"/>
    <w:rsid w:val="001127E7"/>
    <w:rsid w:val="00112997"/>
    <w:rsid w:val="00113059"/>
    <w:rsid w:val="0011399E"/>
    <w:rsid w:val="00113E7C"/>
    <w:rsid w:val="001141C2"/>
    <w:rsid w:val="00114376"/>
    <w:rsid w:val="00114388"/>
    <w:rsid w:val="001143E4"/>
    <w:rsid w:val="0011450F"/>
    <w:rsid w:val="00114AC8"/>
    <w:rsid w:val="00114CF2"/>
    <w:rsid w:val="00114E48"/>
    <w:rsid w:val="00114F45"/>
    <w:rsid w:val="001157EF"/>
    <w:rsid w:val="00115BBB"/>
    <w:rsid w:val="00115C12"/>
    <w:rsid w:val="00116CB0"/>
    <w:rsid w:val="00116D02"/>
    <w:rsid w:val="001172A8"/>
    <w:rsid w:val="001172E3"/>
    <w:rsid w:val="001173B3"/>
    <w:rsid w:val="00120764"/>
    <w:rsid w:val="00120A98"/>
    <w:rsid w:val="001222F8"/>
    <w:rsid w:val="00122492"/>
    <w:rsid w:val="0012251F"/>
    <w:rsid w:val="001226E3"/>
    <w:rsid w:val="00122D19"/>
    <w:rsid w:val="00122D34"/>
    <w:rsid w:val="00122DB1"/>
    <w:rsid w:val="001230DF"/>
    <w:rsid w:val="0012328C"/>
    <w:rsid w:val="001234CE"/>
    <w:rsid w:val="00123976"/>
    <w:rsid w:val="00123F5D"/>
    <w:rsid w:val="0012411B"/>
    <w:rsid w:val="001251FE"/>
    <w:rsid w:val="00125281"/>
    <w:rsid w:val="00125572"/>
    <w:rsid w:val="00126267"/>
    <w:rsid w:val="00126FA2"/>
    <w:rsid w:val="001275F3"/>
    <w:rsid w:val="001275FE"/>
    <w:rsid w:val="00127909"/>
    <w:rsid w:val="00130422"/>
    <w:rsid w:val="00130813"/>
    <w:rsid w:val="00130DFB"/>
    <w:rsid w:val="0013103B"/>
    <w:rsid w:val="00131921"/>
    <w:rsid w:val="00131C60"/>
    <w:rsid w:val="00131C7D"/>
    <w:rsid w:val="00131EBE"/>
    <w:rsid w:val="001323E3"/>
    <w:rsid w:val="00133586"/>
    <w:rsid w:val="00133C7C"/>
    <w:rsid w:val="001346D3"/>
    <w:rsid w:val="0013478A"/>
    <w:rsid w:val="0013505B"/>
    <w:rsid w:val="00135AD0"/>
    <w:rsid w:val="00135D78"/>
    <w:rsid w:val="00135F69"/>
    <w:rsid w:val="00136441"/>
    <w:rsid w:val="00136521"/>
    <w:rsid w:val="001369F1"/>
    <w:rsid w:val="00136BC9"/>
    <w:rsid w:val="00137CF4"/>
    <w:rsid w:val="00140561"/>
    <w:rsid w:val="00140D8E"/>
    <w:rsid w:val="001411B9"/>
    <w:rsid w:val="0014150E"/>
    <w:rsid w:val="0014181F"/>
    <w:rsid w:val="00141BAB"/>
    <w:rsid w:val="00142071"/>
    <w:rsid w:val="001421EA"/>
    <w:rsid w:val="0014221D"/>
    <w:rsid w:val="00142358"/>
    <w:rsid w:val="001429DB"/>
    <w:rsid w:val="00143349"/>
    <w:rsid w:val="00143D23"/>
    <w:rsid w:val="00144826"/>
    <w:rsid w:val="00144F01"/>
    <w:rsid w:val="00144F56"/>
    <w:rsid w:val="00144F66"/>
    <w:rsid w:val="001455A3"/>
    <w:rsid w:val="001456DD"/>
    <w:rsid w:val="0014571B"/>
    <w:rsid w:val="00146312"/>
    <w:rsid w:val="001469B9"/>
    <w:rsid w:val="00146B8E"/>
    <w:rsid w:val="00146C80"/>
    <w:rsid w:val="00146CF5"/>
    <w:rsid w:val="00147546"/>
    <w:rsid w:val="001475F8"/>
    <w:rsid w:val="001502FE"/>
    <w:rsid w:val="0015041C"/>
    <w:rsid w:val="001508ED"/>
    <w:rsid w:val="00150BD7"/>
    <w:rsid w:val="0015144D"/>
    <w:rsid w:val="001518EC"/>
    <w:rsid w:val="00151F96"/>
    <w:rsid w:val="00152131"/>
    <w:rsid w:val="001522AD"/>
    <w:rsid w:val="0015244E"/>
    <w:rsid w:val="001529FB"/>
    <w:rsid w:val="00153092"/>
    <w:rsid w:val="001530DE"/>
    <w:rsid w:val="00154047"/>
    <w:rsid w:val="00155B11"/>
    <w:rsid w:val="00155D49"/>
    <w:rsid w:val="001564EF"/>
    <w:rsid w:val="00156930"/>
    <w:rsid w:val="00156BB2"/>
    <w:rsid w:val="00156BF1"/>
    <w:rsid w:val="00156FF7"/>
    <w:rsid w:val="00157132"/>
    <w:rsid w:val="00157165"/>
    <w:rsid w:val="00157757"/>
    <w:rsid w:val="001578EA"/>
    <w:rsid w:val="00157BFE"/>
    <w:rsid w:val="00160105"/>
    <w:rsid w:val="00160A09"/>
    <w:rsid w:val="00160A2A"/>
    <w:rsid w:val="00161179"/>
    <w:rsid w:val="0016133D"/>
    <w:rsid w:val="00161E19"/>
    <w:rsid w:val="00162050"/>
    <w:rsid w:val="0016206C"/>
    <w:rsid w:val="0016209B"/>
    <w:rsid w:val="00162E53"/>
    <w:rsid w:val="00163176"/>
    <w:rsid w:val="00163B21"/>
    <w:rsid w:val="0016427C"/>
    <w:rsid w:val="0016470B"/>
    <w:rsid w:val="00165150"/>
    <w:rsid w:val="001654F9"/>
    <w:rsid w:val="0016623F"/>
    <w:rsid w:val="001666A6"/>
    <w:rsid w:val="00166927"/>
    <w:rsid w:val="00166BF7"/>
    <w:rsid w:val="001674F2"/>
    <w:rsid w:val="00167D93"/>
    <w:rsid w:val="00167E58"/>
    <w:rsid w:val="00171313"/>
    <w:rsid w:val="00171AE6"/>
    <w:rsid w:val="0017280A"/>
    <w:rsid w:val="00172D01"/>
    <w:rsid w:val="00173437"/>
    <w:rsid w:val="00174080"/>
    <w:rsid w:val="00174254"/>
    <w:rsid w:val="0017439A"/>
    <w:rsid w:val="00174D18"/>
    <w:rsid w:val="0017513C"/>
    <w:rsid w:val="00175367"/>
    <w:rsid w:val="001756C0"/>
    <w:rsid w:val="00175E1A"/>
    <w:rsid w:val="00176DD5"/>
    <w:rsid w:val="00177C40"/>
    <w:rsid w:val="001800F1"/>
    <w:rsid w:val="00180168"/>
    <w:rsid w:val="001802A0"/>
    <w:rsid w:val="001805F9"/>
    <w:rsid w:val="0018071F"/>
    <w:rsid w:val="001818A8"/>
    <w:rsid w:val="00182010"/>
    <w:rsid w:val="00182618"/>
    <w:rsid w:val="00182C4A"/>
    <w:rsid w:val="00183FAD"/>
    <w:rsid w:val="001844AB"/>
    <w:rsid w:val="001844C3"/>
    <w:rsid w:val="00184BFB"/>
    <w:rsid w:val="00184C99"/>
    <w:rsid w:val="00184F53"/>
    <w:rsid w:val="00185075"/>
    <w:rsid w:val="00185237"/>
    <w:rsid w:val="001852BC"/>
    <w:rsid w:val="00185435"/>
    <w:rsid w:val="00185917"/>
    <w:rsid w:val="00185BD1"/>
    <w:rsid w:val="00186551"/>
    <w:rsid w:val="0018657F"/>
    <w:rsid w:val="00187AA6"/>
    <w:rsid w:val="00187BE1"/>
    <w:rsid w:val="0019025B"/>
    <w:rsid w:val="00190646"/>
    <w:rsid w:val="00190FF1"/>
    <w:rsid w:val="001913C6"/>
    <w:rsid w:val="001926DC"/>
    <w:rsid w:val="001927B8"/>
    <w:rsid w:val="0019298F"/>
    <w:rsid w:val="00192B0A"/>
    <w:rsid w:val="00192BFE"/>
    <w:rsid w:val="001931C1"/>
    <w:rsid w:val="0019531B"/>
    <w:rsid w:val="00195623"/>
    <w:rsid w:val="00195CF6"/>
    <w:rsid w:val="00196AB6"/>
    <w:rsid w:val="00196BDD"/>
    <w:rsid w:val="00196BED"/>
    <w:rsid w:val="00197038"/>
    <w:rsid w:val="0019713F"/>
    <w:rsid w:val="001973D2"/>
    <w:rsid w:val="00197440"/>
    <w:rsid w:val="0019751A"/>
    <w:rsid w:val="001A0136"/>
    <w:rsid w:val="001A0B8F"/>
    <w:rsid w:val="001A1057"/>
    <w:rsid w:val="001A151F"/>
    <w:rsid w:val="001A1F22"/>
    <w:rsid w:val="001A1F66"/>
    <w:rsid w:val="001A234B"/>
    <w:rsid w:val="001A32D3"/>
    <w:rsid w:val="001A34CA"/>
    <w:rsid w:val="001A397A"/>
    <w:rsid w:val="001A3A94"/>
    <w:rsid w:val="001A3EC5"/>
    <w:rsid w:val="001A3EF0"/>
    <w:rsid w:val="001A3F0E"/>
    <w:rsid w:val="001A425F"/>
    <w:rsid w:val="001A4477"/>
    <w:rsid w:val="001A4D38"/>
    <w:rsid w:val="001A4D72"/>
    <w:rsid w:val="001A5C7A"/>
    <w:rsid w:val="001A5CE1"/>
    <w:rsid w:val="001A5E17"/>
    <w:rsid w:val="001A5F5F"/>
    <w:rsid w:val="001A60E3"/>
    <w:rsid w:val="001A6198"/>
    <w:rsid w:val="001A67EB"/>
    <w:rsid w:val="001A6854"/>
    <w:rsid w:val="001A6C16"/>
    <w:rsid w:val="001A78CE"/>
    <w:rsid w:val="001A78F7"/>
    <w:rsid w:val="001A794A"/>
    <w:rsid w:val="001A7A70"/>
    <w:rsid w:val="001A7FB2"/>
    <w:rsid w:val="001B0509"/>
    <w:rsid w:val="001B0A8C"/>
    <w:rsid w:val="001B0A96"/>
    <w:rsid w:val="001B122C"/>
    <w:rsid w:val="001B12BF"/>
    <w:rsid w:val="001B1A38"/>
    <w:rsid w:val="001B1BC1"/>
    <w:rsid w:val="001B1F8B"/>
    <w:rsid w:val="001B2080"/>
    <w:rsid w:val="001B2422"/>
    <w:rsid w:val="001B27FE"/>
    <w:rsid w:val="001B28CF"/>
    <w:rsid w:val="001B2A5D"/>
    <w:rsid w:val="001B3520"/>
    <w:rsid w:val="001B3611"/>
    <w:rsid w:val="001B3657"/>
    <w:rsid w:val="001B3E23"/>
    <w:rsid w:val="001B45EE"/>
    <w:rsid w:val="001B4FAA"/>
    <w:rsid w:val="001B63D5"/>
    <w:rsid w:val="001B6657"/>
    <w:rsid w:val="001B6AAA"/>
    <w:rsid w:val="001B792A"/>
    <w:rsid w:val="001C0521"/>
    <w:rsid w:val="001C0669"/>
    <w:rsid w:val="001C07CA"/>
    <w:rsid w:val="001C0D1C"/>
    <w:rsid w:val="001C1473"/>
    <w:rsid w:val="001C2407"/>
    <w:rsid w:val="001C2CAD"/>
    <w:rsid w:val="001C2FF0"/>
    <w:rsid w:val="001C42BB"/>
    <w:rsid w:val="001C4EA5"/>
    <w:rsid w:val="001C5BAD"/>
    <w:rsid w:val="001C6892"/>
    <w:rsid w:val="001C6D20"/>
    <w:rsid w:val="001C6F1A"/>
    <w:rsid w:val="001C76FF"/>
    <w:rsid w:val="001C7979"/>
    <w:rsid w:val="001C7BEF"/>
    <w:rsid w:val="001D037F"/>
    <w:rsid w:val="001D0EFF"/>
    <w:rsid w:val="001D194B"/>
    <w:rsid w:val="001D1DBA"/>
    <w:rsid w:val="001D1F91"/>
    <w:rsid w:val="001D23A0"/>
    <w:rsid w:val="001D2A5E"/>
    <w:rsid w:val="001D35FD"/>
    <w:rsid w:val="001D363A"/>
    <w:rsid w:val="001D385C"/>
    <w:rsid w:val="001D39FA"/>
    <w:rsid w:val="001D402C"/>
    <w:rsid w:val="001D4153"/>
    <w:rsid w:val="001D418B"/>
    <w:rsid w:val="001D4CEB"/>
    <w:rsid w:val="001D4E77"/>
    <w:rsid w:val="001D51B8"/>
    <w:rsid w:val="001D5326"/>
    <w:rsid w:val="001D5350"/>
    <w:rsid w:val="001D61FB"/>
    <w:rsid w:val="001D7110"/>
    <w:rsid w:val="001D77F3"/>
    <w:rsid w:val="001D7D1D"/>
    <w:rsid w:val="001E03CD"/>
    <w:rsid w:val="001E0ABC"/>
    <w:rsid w:val="001E1948"/>
    <w:rsid w:val="001E1C7B"/>
    <w:rsid w:val="001E2045"/>
    <w:rsid w:val="001E22E7"/>
    <w:rsid w:val="001E24DE"/>
    <w:rsid w:val="001E270B"/>
    <w:rsid w:val="001E2CCE"/>
    <w:rsid w:val="001E2D73"/>
    <w:rsid w:val="001E31D8"/>
    <w:rsid w:val="001E3286"/>
    <w:rsid w:val="001E34FE"/>
    <w:rsid w:val="001E3584"/>
    <w:rsid w:val="001E3753"/>
    <w:rsid w:val="001E3F17"/>
    <w:rsid w:val="001E40A5"/>
    <w:rsid w:val="001E43FA"/>
    <w:rsid w:val="001E46E8"/>
    <w:rsid w:val="001E4800"/>
    <w:rsid w:val="001E4940"/>
    <w:rsid w:val="001E4A59"/>
    <w:rsid w:val="001E4ED3"/>
    <w:rsid w:val="001E4F25"/>
    <w:rsid w:val="001E5741"/>
    <w:rsid w:val="001E6248"/>
    <w:rsid w:val="001E64A5"/>
    <w:rsid w:val="001E6739"/>
    <w:rsid w:val="001E6834"/>
    <w:rsid w:val="001E6BE2"/>
    <w:rsid w:val="001E6C2F"/>
    <w:rsid w:val="001E7233"/>
    <w:rsid w:val="001F02DF"/>
    <w:rsid w:val="001F0DAD"/>
    <w:rsid w:val="001F108D"/>
    <w:rsid w:val="001F1378"/>
    <w:rsid w:val="001F159A"/>
    <w:rsid w:val="001F17EC"/>
    <w:rsid w:val="001F249B"/>
    <w:rsid w:val="001F24ED"/>
    <w:rsid w:val="001F2670"/>
    <w:rsid w:val="001F2675"/>
    <w:rsid w:val="001F322E"/>
    <w:rsid w:val="001F32A8"/>
    <w:rsid w:val="001F3602"/>
    <w:rsid w:val="001F4F13"/>
    <w:rsid w:val="001F522A"/>
    <w:rsid w:val="001F5464"/>
    <w:rsid w:val="001F558C"/>
    <w:rsid w:val="001F55A8"/>
    <w:rsid w:val="001F5632"/>
    <w:rsid w:val="001F7002"/>
    <w:rsid w:val="001F7465"/>
    <w:rsid w:val="001F7BF2"/>
    <w:rsid w:val="0020046E"/>
    <w:rsid w:val="00200965"/>
    <w:rsid w:val="002009C6"/>
    <w:rsid w:val="00200E75"/>
    <w:rsid w:val="00201A09"/>
    <w:rsid w:val="00201AC6"/>
    <w:rsid w:val="00201AD8"/>
    <w:rsid w:val="00201D02"/>
    <w:rsid w:val="00202268"/>
    <w:rsid w:val="002023A6"/>
    <w:rsid w:val="00202CA2"/>
    <w:rsid w:val="00202DA9"/>
    <w:rsid w:val="00202E09"/>
    <w:rsid w:val="00202ECF"/>
    <w:rsid w:val="002033A1"/>
    <w:rsid w:val="00203B39"/>
    <w:rsid w:val="0020441A"/>
    <w:rsid w:val="002048C0"/>
    <w:rsid w:val="00204A85"/>
    <w:rsid w:val="00204E12"/>
    <w:rsid w:val="00205D7D"/>
    <w:rsid w:val="00205FB9"/>
    <w:rsid w:val="0020685E"/>
    <w:rsid w:val="00206DB2"/>
    <w:rsid w:val="00206E1A"/>
    <w:rsid w:val="002101B5"/>
    <w:rsid w:val="002102DC"/>
    <w:rsid w:val="002106BB"/>
    <w:rsid w:val="002108A3"/>
    <w:rsid w:val="00210C29"/>
    <w:rsid w:val="00211027"/>
    <w:rsid w:val="002117F1"/>
    <w:rsid w:val="00211999"/>
    <w:rsid w:val="00211EB3"/>
    <w:rsid w:val="0021275D"/>
    <w:rsid w:val="00212D5B"/>
    <w:rsid w:val="00213494"/>
    <w:rsid w:val="00214AFF"/>
    <w:rsid w:val="00214BC1"/>
    <w:rsid w:val="00215411"/>
    <w:rsid w:val="00215487"/>
    <w:rsid w:val="002154EA"/>
    <w:rsid w:val="00215754"/>
    <w:rsid w:val="0021583F"/>
    <w:rsid w:val="00215CE4"/>
    <w:rsid w:val="002162A5"/>
    <w:rsid w:val="002162FA"/>
    <w:rsid w:val="002163B4"/>
    <w:rsid w:val="00216952"/>
    <w:rsid w:val="0021698D"/>
    <w:rsid w:val="00216EF9"/>
    <w:rsid w:val="002174B0"/>
    <w:rsid w:val="0021763E"/>
    <w:rsid w:val="00217EF3"/>
    <w:rsid w:val="00220053"/>
    <w:rsid w:val="002205F9"/>
    <w:rsid w:val="002209C7"/>
    <w:rsid w:val="00220DFD"/>
    <w:rsid w:val="002211C3"/>
    <w:rsid w:val="00221FA0"/>
    <w:rsid w:val="00222028"/>
    <w:rsid w:val="002230C2"/>
    <w:rsid w:val="002234BD"/>
    <w:rsid w:val="00223A5B"/>
    <w:rsid w:val="002247B2"/>
    <w:rsid w:val="00224CDC"/>
    <w:rsid w:val="00224D80"/>
    <w:rsid w:val="00224DE6"/>
    <w:rsid w:val="00224E16"/>
    <w:rsid w:val="00225586"/>
    <w:rsid w:val="002258B8"/>
    <w:rsid w:val="00225C24"/>
    <w:rsid w:val="00225EE4"/>
    <w:rsid w:val="00226046"/>
    <w:rsid w:val="002266E8"/>
    <w:rsid w:val="00226ACA"/>
    <w:rsid w:val="00227472"/>
    <w:rsid w:val="002276CB"/>
    <w:rsid w:val="002278B7"/>
    <w:rsid w:val="0022792E"/>
    <w:rsid w:val="002301E3"/>
    <w:rsid w:val="002310F7"/>
    <w:rsid w:val="00231147"/>
    <w:rsid w:val="0023119D"/>
    <w:rsid w:val="0023184B"/>
    <w:rsid w:val="00231871"/>
    <w:rsid w:val="00231A86"/>
    <w:rsid w:val="00231AA4"/>
    <w:rsid w:val="00231BF5"/>
    <w:rsid w:val="002324CA"/>
    <w:rsid w:val="00232893"/>
    <w:rsid w:val="002328F4"/>
    <w:rsid w:val="00232E2C"/>
    <w:rsid w:val="00232EDA"/>
    <w:rsid w:val="002336C4"/>
    <w:rsid w:val="00233AE9"/>
    <w:rsid w:val="00233EE4"/>
    <w:rsid w:val="00234006"/>
    <w:rsid w:val="0023435C"/>
    <w:rsid w:val="00234768"/>
    <w:rsid w:val="002349E4"/>
    <w:rsid w:val="002352F0"/>
    <w:rsid w:val="002359E3"/>
    <w:rsid w:val="002363D9"/>
    <w:rsid w:val="00236E76"/>
    <w:rsid w:val="002372FF"/>
    <w:rsid w:val="00240875"/>
    <w:rsid w:val="00240CF7"/>
    <w:rsid w:val="00241BB5"/>
    <w:rsid w:val="00241E19"/>
    <w:rsid w:val="002423AD"/>
    <w:rsid w:val="0024256B"/>
    <w:rsid w:val="00242F7D"/>
    <w:rsid w:val="0024302F"/>
    <w:rsid w:val="00243342"/>
    <w:rsid w:val="002434B2"/>
    <w:rsid w:val="002434E0"/>
    <w:rsid w:val="00243621"/>
    <w:rsid w:val="00243E7F"/>
    <w:rsid w:val="002446AA"/>
    <w:rsid w:val="00244D9D"/>
    <w:rsid w:val="00244DDA"/>
    <w:rsid w:val="00245028"/>
    <w:rsid w:val="00245152"/>
    <w:rsid w:val="0024528A"/>
    <w:rsid w:val="00245331"/>
    <w:rsid w:val="00245503"/>
    <w:rsid w:val="002455EA"/>
    <w:rsid w:val="00245853"/>
    <w:rsid w:val="00245BC5"/>
    <w:rsid w:val="002463FA"/>
    <w:rsid w:val="0024683F"/>
    <w:rsid w:val="00247C2A"/>
    <w:rsid w:val="0025000D"/>
    <w:rsid w:val="002501C4"/>
    <w:rsid w:val="00250F48"/>
    <w:rsid w:val="002510E2"/>
    <w:rsid w:val="0025110A"/>
    <w:rsid w:val="00251283"/>
    <w:rsid w:val="00251409"/>
    <w:rsid w:val="002517AE"/>
    <w:rsid w:val="00251B88"/>
    <w:rsid w:val="00251C05"/>
    <w:rsid w:val="00251C95"/>
    <w:rsid w:val="00251D2C"/>
    <w:rsid w:val="0025247E"/>
    <w:rsid w:val="00252D00"/>
    <w:rsid w:val="00253788"/>
    <w:rsid w:val="00253DFD"/>
    <w:rsid w:val="00254511"/>
    <w:rsid w:val="0025468C"/>
    <w:rsid w:val="00254B3E"/>
    <w:rsid w:val="002552A6"/>
    <w:rsid w:val="002554B9"/>
    <w:rsid w:val="00255A0C"/>
    <w:rsid w:val="00255A64"/>
    <w:rsid w:val="0025610A"/>
    <w:rsid w:val="002565C8"/>
    <w:rsid w:val="0025661C"/>
    <w:rsid w:val="00256703"/>
    <w:rsid w:val="00257CE8"/>
    <w:rsid w:val="00260A40"/>
    <w:rsid w:val="00260DA5"/>
    <w:rsid w:val="00261019"/>
    <w:rsid w:val="0026128F"/>
    <w:rsid w:val="00261596"/>
    <w:rsid w:val="0026191E"/>
    <w:rsid w:val="00261DAF"/>
    <w:rsid w:val="00262430"/>
    <w:rsid w:val="002625EA"/>
    <w:rsid w:val="00262713"/>
    <w:rsid w:val="00262CC2"/>
    <w:rsid w:val="00263175"/>
    <w:rsid w:val="0026344D"/>
    <w:rsid w:val="0026468A"/>
    <w:rsid w:val="002649FC"/>
    <w:rsid w:val="0026565A"/>
    <w:rsid w:val="00265812"/>
    <w:rsid w:val="00266586"/>
    <w:rsid w:val="00266922"/>
    <w:rsid w:val="00266D22"/>
    <w:rsid w:val="002670D6"/>
    <w:rsid w:val="0026751B"/>
    <w:rsid w:val="002676E4"/>
    <w:rsid w:val="00267903"/>
    <w:rsid w:val="00267C3C"/>
    <w:rsid w:val="00267E8B"/>
    <w:rsid w:val="002704D5"/>
    <w:rsid w:val="00270B2C"/>
    <w:rsid w:val="00270C8E"/>
    <w:rsid w:val="00270CC6"/>
    <w:rsid w:val="00270E4A"/>
    <w:rsid w:val="00270EFA"/>
    <w:rsid w:val="002710DF"/>
    <w:rsid w:val="0027131F"/>
    <w:rsid w:val="00271A43"/>
    <w:rsid w:val="00271CC5"/>
    <w:rsid w:val="00272AA7"/>
    <w:rsid w:val="00272B62"/>
    <w:rsid w:val="00272DFB"/>
    <w:rsid w:val="00273040"/>
    <w:rsid w:val="002732CA"/>
    <w:rsid w:val="00273A1A"/>
    <w:rsid w:val="00273DA5"/>
    <w:rsid w:val="0027432C"/>
    <w:rsid w:val="00274AE1"/>
    <w:rsid w:val="002750F2"/>
    <w:rsid w:val="0027567D"/>
    <w:rsid w:val="00275E16"/>
    <w:rsid w:val="0027612E"/>
    <w:rsid w:val="00276263"/>
    <w:rsid w:val="00277061"/>
    <w:rsid w:val="00277161"/>
    <w:rsid w:val="00277F81"/>
    <w:rsid w:val="00280642"/>
    <w:rsid w:val="0028084B"/>
    <w:rsid w:val="00281D4B"/>
    <w:rsid w:val="00282538"/>
    <w:rsid w:val="002826C6"/>
    <w:rsid w:val="00283311"/>
    <w:rsid w:val="00283613"/>
    <w:rsid w:val="00283695"/>
    <w:rsid w:val="00284017"/>
    <w:rsid w:val="0028463D"/>
    <w:rsid w:val="00284C00"/>
    <w:rsid w:val="00284CEB"/>
    <w:rsid w:val="002853B2"/>
    <w:rsid w:val="0028547E"/>
    <w:rsid w:val="002858D4"/>
    <w:rsid w:val="00285A15"/>
    <w:rsid w:val="0028638D"/>
    <w:rsid w:val="00286470"/>
    <w:rsid w:val="002867E2"/>
    <w:rsid w:val="00287131"/>
    <w:rsid w:val="00287171"/>
    <w:rsid w:val="0028745B"/>
    <w:rsid w:val="00287464"/>
    <w:rsid w:val="00287BCC"/>
    <w:rsid w:val="002906B2"/>
    <w:rsid w:val="002906BB"/>
    <w:rsid w:val="00290F0E"/>
    <w:rsid w:val="00290FE0"/>
    <w:rsid w:val="00291020"/>
    <w:rsid w:val="002915BF"/>
    <w:rsid w:val="002916E0"/>
    <w:rsid w:val="00291912"/>
    <w:rsid w:val="00291A98"/>
    <w:rsid w:val="00291DDD"/>
    <w:rsid w:val="0029281B"/>
    <w:rsid w:val="00292FEE"/>
    <w:rsid w:val="0029355E"/>
    <w:rsid w:val="002937C8"/>
    <w:rsid w:val="00293FBC"/>
    <w:rsid w:val="002941C4"/>
    <w:rsid w:val="00294716"/>
    <w:rsid w:val="002947C8"/>
    <w:rsid w:val="00295806"/>
    <w:rsid w:val="00296133"/>
    <w:rsid w:val="002962F0"/>
    <w:rsid w:val="002963C8"/>
    <w:rsid w:val="00296AB4"/>
    <w:rsid w:val="00296AEE"/>
    <w:rsid w:val="0029718F"/>
    <w:rsid w:val="00297533"/>
    <w:rsid w:val="00297824"/>
    <w:rsid w:val="002A1218"/>
    <w:rsid w:val="002A18A6"/>
    <w:rsid w:val="002A1A4A"/>
    <w:rsid w:val="002A1FB0"/>
    <w:rsid w:val="002A2087"/>
    <w:rsid w:val="002A20DB"/>
    <w:rsid w:val="002A25D1"/>
    <w:rsid w:val="002A2ABB"/>
    <w:rsid w:val="002A463F"/>
    <w:rsid w:val="002A47AD"/>
    <w:rsid w:val="002A4BA7"/>
    <w:rsid w:val="002A4BEB"/>
    <w:rsid w:val="002A4C77"/>
    <w:rsid w:val="002A4E56"/>
    <w:rsid w:val="002A4F1A"/>
    <w:rsid w:val="002A558C"/>
    <w:rsid w:val="002A565A"/>
    <w:rsid w:val="002A57BB"/>
    <w:rsid w:val="002A57EB"/>
    <w:rsid w:val="002A587B"/>
    <w:rsid w:val="002A5B39"/>
    <w:rsid w:val="002A5CD8"/>
    <w:rsid w:val="002A607D"/>
    <w:rsid w:val="002A609D"/>
    <w:rsid w:val="002A678E"/>
    <w:rsid w:val="002A6D69"/>
    <w:rsid w:val="002A768B"/>
    <w:rsid w:val="002A793A"/>
    <w:rsid w:val="002B039E"/>
    <w:rsid w:val="002B0F96"/>
    <w:rsid w:val="002B16F3"/>
    <w:rsid w:val="002B1991"/>
    <w:rsid w:val="002B1CD6"/>
    <w:rsid w:val="002B26FC"/>
    <w:rsid w:val="002B3C93"/>
    <w:rsid w:val="002B3F9B"/>
    <w:rsid w:val="002B44C6"/>
    <w:rsid w:val="002B4A27"/>
    <w:rsid w:val="002B4CA3"/>
    <w:rsid w:val="002B504D"/>
    <w:rsid w:val="002B51D0"/>
    <w:rsid w:val="002B5542"/>
    <w:rsid w:val="002B588B"/>
    <w:rsid w:val="002B5FC2"/>
    <w:rsid w:val="002B6077"/>
    <w:rsid w:val="002B6755"/>
    <w:rsid w:val="002B678F"/>
    <w:rsid w:val="002B6AD2"/>
    <w:rsid w:val="002B6B8F"/>
    <w:rsid w:val="002B6C34"/>
    <w:rsid w:val="002B6DFD"/>
    <w:rsid w:val="002B6FDF"/>
    <w:rsid w:val="002B724B"/>
    <w:rsid w:val="002B7782"/>
    <w:rsid w:val="002B7AC6"/>
    <w:rsid w:val="002B7B56"/>
    <w:rsid w:val="002C0F6C"/>
    <w:rsid w:val="002C1202"/>
    <w:rsid w:val="002C149A"/>
    <w:rsid w:val="002C15AD"/>
    <w:rsid w:val="002C22FE"/>
    <w:rsid w:val="002C2AA2"/>
    <w:rsid w:val="002C2ADE"/>
    <w:rsid w:val="002C3176"/>
    <w:rsid w:val="002C35D7"/>
    <w:rsid w:val="002C3A26"/>
    <w:rsid w:val="002C3B34"/>
    <w:rsid w:val="002C3C50"/>
    <w:rsid w:val="002C3F5C"/>
    <w:rsid w:val="002C4B48"/>
    <w:rsid w:val="002C4C29"/>
    <w:rsid w:val="002C4D20"/>
    <w:rsid w:val="002C4E72"/>
    <w:rsid w:val="002C5216"/>
    <w:rsid w:val="002C579C"/>
    <w:rsid w:val="002C5DE1"/>
    <w:rsid w:val="002C61E5"/>
    <w:rsid w:val="002C6A88"/>
    <w:rsid w:val="002C6C62"/>
    <w:rsid w:val="002C7486"/>
    <w:rsid w:val="002C7727"/>
    <w:rsid w:val="002C7AED"/>
    <w:rsid w:val="002C7F8C"/>
    <w:rsid w:val="002D0790"/>
    <w:rsid w:val="002D0F85"/>
    <w:rsid w:val="002D15FF"/>
    <w:rsid w:val="002D1BE2"/>
    <w:rsid w:val="002D24E4"/>
    <w:rsid w:val="002D2E3E"/>
    <w:rsid w:val="002D2FF6"/>
    <w:rsid w:val="002D32E8"/>
    <w:rsid w:val="002D39B6"/>
    <w:rsid w:val="002D3CF2"/>
    <w:rsid w:val="002D3FB8"/>
    <w:rsid w:val="002D4635"/>
    <w:rsid w:val="002D46ED"/>
    <w:rsid w:val="002D4AFF"/>
    <w:rsid w:val="002D5083"/>
    <w:rsid w:val="002D5993"/>
    <w:rsid w:val="002D5A4B"/>
    <w:rsid w:val="002D5E56"/>
    <w:rsid w:val="002D65D7"/>
    <w:rsid w:val="002D6A15"/>
    <w:rsid w:val="002D757E"/>
    <w:rsid w:val="002D75AF"/>
    <w:rsid w:val="002D7989"/>
    <w:rsid w:val="002D7D9F"/>
    <w:rsid w:val="002D7EA7"/>
    <w:rsid w:val="002D7F3F"/>
    <w:rsid w:val="002E0331"/>
    <w:rsid w:val="002E05E0"/>
    <w:rsid w:val="002E05F7"/>
    <w:rsid w:val="002E1E31"/>
    <w:rsid w:val="002E31F8"/>
    <w:rsid w:val="002E348E"/>
    <w:rsid w:val="002E3520"/>
    <w:rsid w:val="002E354F"/>
    <w:rsid w:val="002E3732"/>
    <w:rsid w:val="002E4D98"/>
    <w:rsid w:val="002E526C"/>
    <w:rsid w:val="002E5AC7"/>
    <w:rsid w:val="002E5CFB"/>
    <w:rsid w:val="002E5DEF"/>
    <w:rsid w:val="002E61F3"/>
    <w:rsid w:val="002E692E"/>
    <w:rsid w:val="002E69D9"/>
    <w:rsid w:val="002E78E1"/>
    <w:rsid w:val="002F00EB"/>
    <w:rsid w:val="002F0553"/>
    <w:rsid w:val="002F05A8"/>
    <w:rsid w:val="002F0BA8"/>
    <w:rsid w:val="002F0C87"/>
    <w:rsid w:val="002F0E2F"/>
    <w:rsid w:val="002F1515"/>
    <w:rsid w:val="002F27C1"/>
    <w:rsid w:val="002F2BF8"/>
    <w:rsid w:val="002F3388"/>
    <w:rsid w:val="002F3731"/>
    <w:rsid w:val="002F3BBB"/>
    <w:rsid w:val="002F3F0E"/>
    <w:rsid w:val="002F4AD8"/>
    <w:rsid w:val="002F4C2B"/>
    <w:rsid w:val="002F5170"/>
    <w:rsid w:val="002F59E3"/>
    <w:rsid w:val="002F5AFD"/>
    <w:rsid w:val="002F60EC"/>
    <w:rsid w:val="002F65E8"/>
    <w:rsid w:val="002F7353"/>
    <w:rsid w:val="002F7888"/>
    <w:rsid w:val="00300656"/>
    <w:rsid w:val="00300C1F"/>
    <w:rsid w:val="00300DF7"/>
    <w:rsid w:val="00300E01"/>
    <w:rsid w:val="00301848"/>
    <w:rsid w:val="0030231B"/>
    <w:rsid w:val="00302A4C"/>
    <w:rsid w:val="00302D8B"/>
    <w:rsid w:val="0030317F"/>
    <w:rsid w:val="00303604"/>
    <w:rsid w:val="003045D3"/>
    <w:rsid w:val="00304682"/>
    <w:rsid w:val="00304B33"/>
    <w:rsid w:val="00304F82"/>
    <w:rsid w:val="00305389"/>
    <w:rsid w:val="003055AF"/>
    <w:rsid w:val="00305E26"/>
    <w:rsid w:val="00305EAC"/>
    <w:rsid w:val="0030657E"/>
    <w:rsid w:val="0030676A"/>
    <w:rsid w:val="00306EA8"/>
    <w:rsid w:val="003074B0"/>
    <w:rsid w:val="00307582"/>
    <w:rsid w:val="00307C65"/>
    <w:rsid w:val="0031085F"/>
    <w:rsid w:val="00311349"/>
    <w:rsid w:val="00311ACA"/>
    <w:rsid w:val="0031228A"/>
    <w:rsid w:val="0031249C"/>
    <w:rsid w:val="00312AC2"/>
    <w:rsid w:val="00312CE7"/>
    <w:rsid w:val="003133D6"/>
    <w:rsid w:val="003142B9"/>
    <w:rsid w:val="003154E1"/>
    <w:rsid w:val="0031572A"/>
    <w:rsid w:val="0031583C"/>
    <w:rsid w:val="003162D7"/>
    <w:rsid w:val="003162E0"/>
    <w:rsid w:val="0031667D"/>
    <w:rsid w:val="00316786"/>
    <w:rsid w:val="00316CEE"/>
    <w:rsid w:val="00316E1E"/>
    <w:rsid w:val="00317085"/>
    <w:rsid w:val="00317960"/>
    <w:rsid w:val="00317A55"/>
    <w:rsid w:val="00320026"/>
    <w:rsid w:val="00320A93"/>
    <w:rsid w:val="00320FEA"/>
    <w:rsid w:val="00321677"/>
    <w:rsid w:val="0032212B"/>
    <w:rsid w:val="0032225C"/>
    <w:rsid w:val="00322A82"/>
    <w:rsid w:val="003238CC"/>
    <w:rsid w:val="00323D28"/>
    <w:rsid w:val="00323EE6"/>
    <w:rsid w:val="00324086"/>
    <w:rsid w:val="003240B8"/>
    <w:rsid w:val="003244B3"/>
    <w:rsid w:val="00324636"/>
    <w:rsid w:val="00324F23"/>
    <w:rsid w:val="00325210"/>
    <w:rsid w:val="00325AA7"/>
    <w:rsid w:val="00325B6F"/>
    <w:rsid w:val="00325CC0"/>
    <w:rsid w:val="003261D1"/>
    <w:rsid w:val="0032665B"/>
    <w:rsid w:val="003277B6"/>
    <w:rsid w:val="0032787E"/>
    <w:rsid w:val="00330239"/>
    <w:rsid w:val="003302FC"/>
    <w:rsid w:val="00330D11"/>
    <w:rsid w:val="00330F3C"/>
    <w:rsid w:val="003311F9"/>
    <w:rsid w:val="0033130C"/>
    <w:rsid w:val="0033168D"/>
    <w:rsid w:val="003317D2"/>
    <w:rsid w:val="0033198C"/>
    <w:rsid w:val="00331AF6"/>
    <w:rsid w:val="00331D1B"/>
    <w:rsid w:val="00331DEA"/>
    <w:rsid w:val="003336BF"/>
    <w:rsid w:val="00333D5D"/>
    <w:rsid w:val="00334074"/>
    <w:rsid w:val="003346FE"/>
    <w:rsid w:val="00334767"/>
    <w:rsid w:val="00334A38"/>
    <w:rsid w:val="00334F47"/>
    <w:rsid w:val="003350C0"/>
    <w:rsid w:val="003351D7"/>
    <w:rsid w:val="003353CF"/>
    <w:rsid w:val="003359A4"/>
    <w:rsid w:val="00335B4B"/>
    <w:rsid w:val="00336BBA"/>
    <w:rsid w:val="00337087"/>
    <w:rsid w:val="003378EC"/>
    <w:rsid w:val="00340378"/>
    <w:rsid w:val="00340B13"/>
    <w:rsid w:val="00341121"/>
    <w:rsid w:val="00341526"/>
    <w:rsid w:val="003416A6"/>
    <w:rsid w:val="00342054"/>
    <w:rsid w:val="00342589"/>
    <w:rsid w:val="00342C57"/>
    <w:rsid w:val="003432B8"/>
    <w:rsid w:val="0034349D"/>
    <w:rsid w:val="00343595"/>
    <w:rsid w:val="00343A4F"/>
    <w:rsid w:val="003453A8"/>
    <w:rsid w:val="00345531"/>
    <w:rsid w:val="0034558C"/>
    <w:rsid w:val="00345680"/>
    <w:rsid w:val="003456E7"/>
    <w:rsid w:val="00345BE4"/>
    <w:rsid w:val="00345EFE"/>
    <w:rsid w:val="0034603A"/>
    <w:rsid w:val="003469CC"/>
    <w:rsid w:val="003473D4"/>
    <w:rsid w:val="0034752B"/>
    <w:rsid w:val="0035026B"/>
    <w:rsid w:val="00350671"/>
    <w:rsid w:val="00350BAD"/>
    <w:rsid w:val="00350E3B"/>
    <w:rsid w:val="00351072"/>
    <w:rsid w:val="003512E5"/>
    <w:rsid w:val="0035181A"/>
    <w:rsid w:val="00351AEA"/>
    <w:rsid w:val="00352416"/>
    <w:rsid w:val="00353729"/>
    <w:rsid w:val="00353AA6"/>
    <w:rsid w:val="00353C0E"/>
    <w:rsid w:val="003546E5"/>
    <w:rsid w:val="00354B96"/>
    <w:rsid w:val="00354E5E"/>
    <w:rsid w:val="00354EEB"/>
    <w:rsid w:val="00354F8D"/>
    <w:rsid w:val="003557D2"/>
    <w:rsid w:val="00355D6D"/>
    <w:rsid w:val="00355DA0"/>
    <w:rsid w:val="00356562"/>
    <w:rsid w:val="003565D5"/>
    <w:rsid w:val="00356ACF"/>
    <w:rsid w:val="00357761"/>
    <w:rsid w:val="00357A74"/>
    <w:rsid w:val="00360C4B"/>
    <w:rsid w:val="00360CF1"/>
    <w:rsid w:val="00360F7E"/>
    <w:rsid w:val="0036142C"/>
    <w:rsid w:val="00361825"/>
    <w:rsid w:val="003618C6"/>
    <w:rsid w:val="00362073"/>
    <w:rsid w:val="00362151"/>
    <w:rsid w:val="0036246B"/>
    <w:rsid w:val="003624C5"/>
    <w:rsid w:val="0036258C"/>
    <w:rsid w:val="003628E9"/>
    <w:rsid w:val="00362C2C"/>
    <w:rsid w:val="00362C45"/>
    <w:rsid w:val="00363826"/>
    <w:rsid w:val="00363F90"/>
    <w:rsid w:val="003642C3"/>
    <w:rsid w:val="003643A7"/>
    <w:rsid w:val="003643AB"/>
    <w:rsid w:val="003644BB"/>
    <w:rsid w:val="003648CB"/>
    <w:rsid w:val="00364C03"/>
    <w:rsid w:val="00364F32"/>
    <w:rsid w:val="003650CB"/>
    <w:rsid w:val="003654C4"/>
    <w:rsid w:val="00365724"/>
    <w:rsid w:val="00365797"/>
    <w:rsid w:val="003658C6"/>
    <w:rsid w:val="00365C51"/>
    <w:rsid w:val="00365C9B"/>
    <w:rsid w:val="00366B25"/>
    <w:rsid w:val="00366DF7"/>
    <w:rsid w:val="003671DA"/>
    <w:rsid w:val="00367BF8"/>
    <w:rsid w:val="00367C67"/>
    <w:rsid w:val="00370628"/>
    <w:rsid w:val="003710DB"/>
    <w:rsid w:val="003712DD"/>
    <w:rsid w:val="0037149A"/>
    <w:rsid w:val="00371523"/>
    <w:rsid w:val="003719FD"/>
    <w:rsid w:val="003720CD"/>
    <w:rsid w:val="0037301C"/>
    <w:rsid w:val="003730AC"/>
    <w:rsid w:val="003735BF"/>
    <w:rsid w:val="00373B5D"/>
    <w:rsid w:val="003746BD"/>
    <w:rsid w:val="00375017"/>
    <w:rsid w:val="003751A4"/>
    <w:rsid w:val="003756A4"/>
    <w:rsid w:val="0037635A"/>
    <w:rsid w:val="0037636E"/>
    <w:rsid w:val="00376E44"/>
    <w:rsid w:val="00377C86"/>
    <w:rsid w:val="00380120"/>
    <w:rsid w:val="00380471"/>
    <w:rsid w:val="003804EC"/>
    <w:rsid w:val="003814F7"/>
    <w:rsid w:val="003821EC"/>
    <w:rsid w:val="00382441"/>
    <w:rsid w:val="00382C69"/>
    <w:rsid w:val="003832AF"/>
    <w:rsid w:val="00383A8E"/>
    <w:rsid w:val="00383DEA"/>
    <w:rsid w:val="003849A1"/>
    <w:rsid w:val="00384DD1"/>
    <w:rsid w:val="00384F0C"/>
    <w:rsid w:val="00385040"/>
    <w:rsid w:val="00385DDC"/>
    <w:rsid w:val="00386A01"/>
    <w:rsid w:val="00386C2C"/>
    <w:rsid w:val="00386F7B"/>
    <w:rsid w:val="003879BD"/>
    <w:rsid w:val="00390042"/>
    <w:rsid w:val="00390C34"/>
    <w:rsid w:val="00390F77"/>
    <w:rsid w:val="003912E1"/>
    <w:rsid w:val="00391D27"/>
    <w:rsid w:val="00391EFE"/>
    <w:rsid w:val="00392404"/>
    <w:rsid w:val="003926AF"/>
    <w:rsid w:val="00392A39"/>
    <w:rsid w:val="0039301B"/>
    <w:rsid w:val="003932A8"/>
    <w:rsid w:val="003932E7"/>
    <w:rsid w:val="00393D4F"/>
    <w:rsid w:val="00393F1B"/>
    <w:rsid w:val="00394360"/>
    <w:rsid w:val="003943D0"/>
    <w:rsid w:val="00395244"/>
    <w:rsid w:val="00395254"/>
    <w:rsid w:val="003962EC"/>
    <w:rsid w:val="003966E5"/>
    <w:rsid w:val="0039673E"/>
    <w:rsid w:val="00396874"/>
    <w:rsid w:val="00396DD8"/>
    <w:rsid w:val="003973BF"/>
    <w:rsid w:val="003978C2"/>
    <w:rsid w:val="00397DA9"/>
    <w:rsid w:val="00397FAF"/>
    <w:rsid w:val="003A001E"/>
    <w:rsid w:val="003A004D"/>
    <w:rsid w:val="003A05F9"/>
    <w:rsid w:val="003A08C5"/>
    <w:rsid w:val="003A0AA2"/>
    <w:rsid w:val="003A0AEB"/>
    <w:rsid w:val="003A1451"/>
    <w:rsid w:val="003A151A"/>
    <w:rsid w:val="003A253F"/>
    <w:rsid w:val="003A39FA"/>
    <w:rsid w:val="003A3D74"/>
    <w:rsid w:val="003A40FD"/>
    <w:rsid w:val="003A4741"/>
    <w:rsid w:val="003A49C6"/>
    <w:rsid w:val="003A4C23"/>
    <w:rsid w:val="003A5DB1"/>
    <w:rsid w:val="003A60A6"/>
    <w:rsid w:val="003A62AA"/>
    <w:rsid w:val="003A729B"/>
    <w:rsid w:val="003A7985"/>
    <w:rsid w:val="003A7E36"/>
    <w:rsid w:val="003B0491"/>
    <w:rsid w:val="003B0499"/>
    <w:rsid w:val="003B1086"/>
    <w:rsid w:val="003B1C31"/>
    <w:rsid w:val="003B216C"/>
    <w:rsid w:val="003B21AD"/>
    <w:rsid w:val="003B29B1"/>
    <w:rsid w:val="003B29F6"/>
    <w:rsid w:val="003B2C86"/>
    <w:rsid w:val="003B347E"/>
    <w:rsid w:val="003B34F2"/>
    <w:rsid w:val="003B37CF"/>
    <w:rsid w:val="003B3F3A"/>
    <w:rsid w:val="003B4361"/>
    <w:rsid w:val="003B43C5"/>
    <w:rsid w:val="003B5161"/>
    <w:rsid w:val="003B568E"/>
    <w:rsid w:val="003B58D5"/>
    <w:rsid w:val="003B595C"/>
    <w:rsid w:val="003B5BE9"/>
    <w:rsid w:val="003B5C17"/>
    <w:rsid w:val="003B632A"/>
    <w:rsid w:val="003B645A"/>
    <w:rsid w:val="003B6472"/>
    <w:rsid w:val="003B67B8"/>
    <w:rsid w:val="003B6939"/>
    <w:rsid w:val="003B7289"/>
    <w:rsid w:val="003B7500"/>
    <w:rsid w:val="003B795E"/>
    <w:rsid w:val="003B7AE4"/>
    <w:rsid w:val="003C0596"/>
    <w:rsid w:val="003C0675"/>
    <w:rsid w:val="003C0C35"/>
    <w:rsid w:val="003C10C2"/>
    <w:rsid w:val="003C1241"/>
    <w:rsid w:val="003C17CC"/>
    <w:rsid w:val="003C1AD3"/>
    <w:rsid w:val="003C1F67"/>
    <w:rsid w:val="003C225A"/>
    <w:rsid w:val="003C259A"/>
    <w:rsid w:val="003C2D84"/>
    <w:rsid w:val="003C2E8A"/>
    <w:rsid w:val="003C3319"/>
    <w:rsid w:val="003C34DC"/>
    <w:rsid w:val="003C3976"/>
    <w:rsid w:val="003C3A7B"/>
    <w:rsid w:val="003C3B04"/>
    <w:rsid w:val="003C3FA0"/>
    <w:rsid w:val="003C4198"/>
    <w:rsid w:val="003C4FDF"/>
    <w:rsid w:val="003C56A4"/>
    <w:rsid w:val="003C5899"/>
    <w:rsid w:val="003C599E"/>
    <w:rsid w:val="003C5AD4"/>
    <w:rsid w:val="003C682D"/>
    <w:rsid w:val="003C758C"/>
    <w:rsid w:val="003C7B99"/>
    <w:rsid w:val="003C7CBD"/>
    <w:rsid w:val="003D05D6"/>
    <w:rsid w:val="003D0E33"/>
    <w:rsid w:val="003D1D3E"/>
    <w:rsid w:val="003D1DCE"/>
    <w:rsid w:val="003D1E46"/>
    <w:rsid w:val="003D201A"/>
    <w:rsid w:val="003D2105"/>
    <w:rsid w:val="003D30D8"/>
    <w:rsid w:val="003D317A"/>
    <w:rsid w:val="003D3288"/>
    <w:rsid w:val="003D38D6"/>
    <w:rsid w:val="003D3C89"/>
    <w:rsid w:val="003D4ECD"/>
    <w:rsid w:val="003D544E"/>
    <w:rsid w:val="003D5880"/>
    <w:rsid w:val="003D5BA1"/>
    <w:rsid w:val="003D5BB1"/>
    <w:rsid w:val="003D5D7F"/>
    <w:rsid w:val="003D5E07"/>
    <w:rsid w:val="003D6062"/>
    <w:rsid w:val="003D64EC"/>
    <w:rsid w:val="003D658D"/>
    <w:rsid w:val="003D666B"/>
    <w:rsid w:val="003D773D"/>
    <w:rsid w:val="003D779E"/>
    <w:rsid w:val="003D78A0"/>
    <w:rsid w:val="003D7E82"/>
    <w:rsid w:val="003E0FF8"/>
    <w:rsid w:val="003E1C69"/>
    <w:rsid w:val="003E1D32"/>
    <w:rsid w:val="003E1EAB"/>
    <w:rsid w:val="003E31D7"/>
    <w:rsid w:val="003E324D"/>
    <w:rsid w:val="003E3985"/>
    <w:rsid w:val="003E4D0D"/>
    <w:rsid w:val="003E4E74"/>
    <w:rsid w:val="003E5486"/>
    <w:rsid w:val="003E5F72"/>
    <w:rsid w:val="003E62DA"/>
    <w:rsid w:val="003E6A34"/>
    <w:rsid w:val="003E6BCB"/>
    <w:rsid w:val="003E6D09"/>
    <w:rsid w:val="003E796A"/>
    <w:rsid w:val="003E7ED1"/>
    <w:rsid w:val="003F0558"/>
    <w:rsid w:val="003F12A2"/>
    <w:rsid w:val="003F1312"/>
    <w:rsid w:val="003F1A50"/>
    <w:rsid w:val="003F1A57"/>
    <w:rsid w:val="003F1B9A"/>
    <w:rsid w:val="003F1CC0"/>
    <w:rsid w:val="003F1E69"/>
    <w:rsid w:val="003F2267"/>
    <w:rsid w:val="003F26D3"/>
    <w:rsid w:val="003F2D3E"/>
    <w:rsid w:val="003F2F5A"/>
    <w:rsid w:val="003F3840"/>
    <w:rsid w:val="003F3BA0"/>
    <w:rsid w:val="003F3C43"/>
    <w:rsid w:val="003F3FF7"/>
    <w:rsid w:val="003F4137"/>
    <w:rsid w:val="003F46A5"/>
    <w:rsid w:val="003F47C9"/>
    <w:rsid w:val="003F488C"/>
    <w:rsid w:val="003F49AA"/>
    <w:rsid w:val="003F519B"/>
    <w:rsid w:val="003F5B36"/>
    <w:rsid w:val="003F5E46"/>
    <w:rsid w:val="003F680D"/>
    <w:rsid w:val="003F6896"/>
    <w:rsid w:val="003F6E47"/>
    <w:rsid w:val="003F75DE"/>
    <w:rsid w:val="003F7897"/>
    <w:rsid w:val="003F7AC3"/>
    <w:rsid w:val="003F7C06"/>
    <w:rsid w:val="003F7FA3"/>
    <w:rsid w:val="004005C2"/>
    <w:rsid w:val="00400715"/>
    <w:rsid w:val="00400B39"/>
    <w:rsid w:val="00400C13"/>
    <w:rsid w:val="00400DF3"/>
    <w:rsid w:val="00400E57"/>
    <w:rsid w:val="004018B6"/>
    <w:rsid w:val="00401CAC"/>
    <w:rsid w:val="00402196"/>
    <w:rsid w:val="00402B62"/>
    <w:rsid w:val="004033EF"/>
    <w:rsid w:val="00403516"/>
    <w:rsid w:val="00403837"/>
    <w:rsid w:val="004038C9"/>
    <w:rsid w:val="00403AA6"/>
    <w:rsid w:val="00403C2D"/>
    <w:rsid w:val="00403D98"/>
    <w:rsid w:val="00403EC9"/>
    <w:rsid w:val="00403F7F"/>
    <w:rsid w:val="00404325"/>
    <w:rsid w:val="00405A30"/>
    <w:rsid w:val="004064A9"/>
    <w:rsid w:val="00406624"/>
    <w:rsid w:val="004069AD"/>
    <w:rsid w:val="00406B7D"/>
    <w:rsid w:val="00406CA6"/>
    <w:rsid w:val="00406E3E"/>
    <w:rsid w:val="00406E4E"/>
    <w:rsid w:val="004074BB"/>
    <w:rsid w:val="00407BEA"/>
    <w:rsid w:val="00410095"/>
    <w:rsid w:val="00410E04"/>
    <w:rsid w:val="00411400"/>
    <w:rsid w:val="004117B3"/>
    <w:rsid w:val="004120D7"/>
    <w:rsid w:val="004126C5"/>
    <w:rsid w:val="0041362F"/>
    <w:rsid w:val="00413FFB"/>
    <w:rsid w:val="004145E1"/>
    <w:rsid w:val="00414752"/>
    <w:rsid w:val="00414917"/>
    <w:rsid w:val="004156AC"/>
    <w:rsid w:val="0041611E"/>
    <w:rsid w:val="0041684E"/>
    <w:rsid w:val="00417146"/>
    <w:rsid w:val="00417234"/>
    <w:rsid w:val="00417585"/>
    <w:rsid w:val="0041766C"/>
    <w:rsid w:val="00417968"/>
    <w:rsid w:val="00417DEA"/>
    <w:rsid w:val="004201F9"/>
    <w:rsid w:val="0042030C"/>
    <w:rsid w:val="004205C4"/>
    <w:rsid w:val="00420675"/>
    <w:rsid w:val="00421771"/>
    <w:rsid w:val="0042193F"/>
    <w:rsid w:val="00421A30"/>
    <w:rsid w:val="00421F6F"/>
    <w:rsid w:val="00421FE4"/>
    <w:rsid w:val="00422494"/>
    <w:rsid w:val="004224C9"/>
    <w:rsid w:val="00422B42"/>
    <w:rsid w:val="00422DBE"/>
    <w:rsid w:val="0042300B"/>
    <w:rsid w:val="00423D4B"/>
    <w:rsid w:val="00423F41"/>
    <w:rsid w:val="00424607"/>
    <w:rsid w:val="00424631"/>
    <w:rsid w:val="004249CA"/>
    <w:rsid w:val="00424A0E"/>
    <w:rsid w:val="00424EE4"/>
    <w:rsid w:val="00425111"/>
    <w:rsid w:val="0042553A"/>
    <w:rsid w:val="004256E2"/>
    <w:rsid w:val="00425727"/>
    <w:rsid w:val="004258AE"/>
    <w:rsid w:val="004262BB"/>
    <w:rsid w:val="004263B7"/>
    <w:rsid w:val="00427425"/>
    <w:rsid w:val="004279EF"/>
    <w:rsid w:val="00427BD4"/>
    <w:rsid w:val="00427E49"/>
    <w:rsid w:val="00430DEA"/>
    <w:rsid w:val="00431066"/>
    <w:rsid w:val="00431340"/>
    <w:rsid w:val="00431A05"/>
    <w:rsid w:val="00431E13"/>
    <w:rsid w:val="00431EF1"/>
    <w:rsid w:val="00432004"/>
    <w:rsid w:val="00432909"/>
    <w:rsid w:val="00433E61"/>
    <w:rsid w:val="0043421E"/>
    <w:rsid w:val="00434341"/>
    <w:rsid w:val="00434388"/>
    <w:rsid w:val="00434762"/>
    <w:rsid w:val="00434C26"/>
    <w:rsid w:val="0043589F"/>
    <w:rsid w:val="004360C7"/>
    <w:rsid w:val="0043638D"/>
    <w:rsid w:val="00436466"/>
    <w:rsid w:val="00436479"/>
    <w:rsid w:val="004365F0"/>
    <w:rsid w:val="00436C61"/>
    <w:rsid w:val="004370E9"/>
    <w:rsid w:val="0043771C"/>
    <w:rsid w:val="0043780A"/>
    <w:rsid w:val="00437870"/>
    <w:rsid w:val="00437970"/>
    <w:rsid w:val="00437C93"/>
    <w:rsid w:val="0044031C"/>
    <w:rsid w:val="00440484"/>
    <w:rsid w:val="00440A6F"/>
    <w:rsid w:val="00440B8A"/>
    <w:rsid w:val="0044134B"/>
    <w:rsid w:val="004424A9"/>
    <w:rsid w:val="004426EC"/>
    <w:rsid w:val="00442E0A"/>
    <w:rsid w:val="00443493"/>
    <w:rsid w:val="004435C0"/>
    <w:rsid w:val="00443754"/>
    <w:rsid w:val="0044376A"/>
    <w:rsid w:val="004442FF"/>
    <w:rsid w:val="004448A1"/>
    <w:rsid w:val="004455E7"/>
    <w:rsid w:val="00445A48"/>
    <w:rsid w:val="00445ADE"/>
    <w:rsid w:val="00445AEC"/>
    <w:rsid w:val="00446172"/>
    <w:rsid w:val="00446360"/>
    <w:rsid w:val="00446683"/>
    <w:rsid w:val="004473FF"/>
    <w:rsid w:val="004478BB"/>
    <w:rsid w:val="00447D23"/>
    <w:rsid w:val="00450073"/>
    <w:rsid w:val="0045027C"/>
    <w:rsid w:val="0045046B"/>
    <w:rsid w:val="0045053F"/>
    <w:rsid w:val="00450AE2"/>
    <w:rsid w:val="0045101E"/>
    <w:rsid w:val="004510A9"/>
    <w:rsid w:val="004513F9"/>
    <w:rsid w:val="00451ACA"/>
    <w:rsid w:val="00451DE2"/>
    <w:rsid w:val="0045277E"/>
    <w:rsid w:val="00452E67"/>
    <w:rsid w:val="00452E8C"/>
    <w:rsid w:val="00453009"/>
    <w:rsid w:val="0045379B"/>
    <w:rsid w:val="00453957"/>
    <w:rsid w:val="00453CD7"/>
    <w:rsid w:val="004540AB"/>
    <w:rsid w:val="0045417B"/>
    <w:rsid w:val="00454748"/>
    <w:rsid w:val="00454B5C"/>
    <w:rsid w:val="00454F7D"/>
    <w:rsid w:val="00455327"/>
    <w:rsid w:val="00455ABE"/>
    <w:rsid w:val="00456768"/>
    <w:rsid w:val="00456831"/>
    <w:rsid w:val="00457171"/>
    <w:rsid w:val="004577B6"/>
    <w:rsid w:val="004601AD"/>
    <w:rsid w:val="004601B9"/>
    <w:rsid w:val="0046024E"/>
    <w:rsid w:val="00460410"/>
    <w:rsid w:val="0046045D"/>
    <w:rsid w:val="00460EBA"/>
    <w:rsid w:val="004610D0"/>
    <w:rsid w:val="004615A6"/>
    <w:rsid w:val="00461651"/>
    <w:rsid w:val="00461A05"/>
    <w:rsid w:val="0046233C"/>
    <w:rsid w:val="0046304E"/>
    <w:rsid w:val="004632B6"/>
    <w:rsid w:val="004637D5"/>
    <w:rsid w:val="0046384C"/>
    <w:rsid w:val="00463F79"/>
    <w:rsid w:val="00463FD0"/>
    <w:rsid w:val="0046486D"/>
    <w:rsid w:val="00464B88"/>
    <w:rsid w:val="00464CF8"/>
    <w:rsid w:val="00464D81"/>
    <w:rsid w:val="004651B6"/>
    <w:rsid w:val="00465230"/>
    <w:rsid w:val="004653EE"/>
    <w:rsid w:val="00465540"/>
    <w:rsid w:val="004657BD"/>
    <w:rsid w:val="00466007"/>
    <w:rsid w:val="00466262"/>
    <w:rsid w:val="004663F8"/>
    <w:rsid w:val="004670B6"/>
    <w:rsid w:val="00467151"/>
    <w:rsid w:val="0046759A"/>
    <w:rsid w:val="004678A1"/>
    <w:rsid w:val="00467A02"/>
    <w:rsid w:val="00470C65"/>
    <w:rsid w:val="004712EA"/>
    <w:rsid w:val="00472209"/>
    <w:rsid w:val="004722F4"/>
    <w:rsid w:val="004725F0"/>
    <w:rsid w:val="00472694"/>
    <w:rsid w:val="00472B5D"/>
    <w:rsid w:val="00472F7A"/>
    <w:rsid w:val="00473326"/>
    <w:rsid w:val="004735D8"/>
    <w:rsid w:val="00473987"/>
    <w:rsid w:val="00473CFE"/>
    <w:rsid w:val="00474680"/>
    <w:rsid w:val="00474CD7"/>
    <w:rsid w:val="00474DF7"/>
    <w:rsid w:val="00475C87"/>
    <w:rsid w:val="00475F6A"/>
    <w:rsid w:val="0047615D"/>
    <w:rsid w:val="004763DC"/>
    <w:rsid w:val="004765D8"/>
    <w:rsid w:val="00476625"/>
    <w:rsid w:val="00476EAC"/>
    <w:rsid w:val="00477340"/>
    <w:rsid w:val="004777B8"/>
    <w:rsid w:val="004779D0"/>
    <w:rsid w:val="00477AA4"/>
    <w:rsid w:val="00477B4A"/>
    <w:rsid w:val="00477C17"/>
    <w:rsid w:val="00480221"/>
    <w:rsid w:val="004807D8"/>
    <w:rsid w:val="00480C11"/>
    <w:rsid w:val="00480FE1"/>
    <w:rsid w:val="0048101F"/>
    <w:rsid w:val="00481070"/>
    <w:rsid w:val="004815C9"/>
    <w:rsid w:val="00481633"/>
    <w:rsid w:val="00482201"/>
    <w:rsid w:val="0048270E"/>
    <w:rsid w:val="004835C9"/>
    <w:rsid w:val="004836AF"/>
    <w:rsid w:val="004839DD"/>
    <w:rsid w:val="00484473"/>
    <w:rsid w:val="004846B0"/>
    <w:rsid w:val="0048516E"/>
    <w:rsid w:val="004852AF"/>
    <w:rsid w:val="004852CB"/>
    <w:rsid w:val="00485476"/>
    <w:rsid w:val="00485B7B"/>
    <w:rsid w:val="004862EF"/>
    <w:rsid w:val="004865A0"/>
    <w:rsid w:val="0048670D"/>
    <w:rsid w:val="00486D8F"/>
    <w:rsid w:val="0048765D"/>
    <w:rsid w:val="00487B80"/>
    <w:rsid w:val="00487DB2"/>
    <w:rsid w:val="00487EA9"/>
    <w:rsid w:val="004901CA"/>
    <w:rsid w:val="00490432"/>
    <w:rsid w:val="00490864"/>
    <w:rsid w:val="00492BA6"/>
    <w:rsid w:val="00492CA3"/>
    <w:rsid w:val="00492EB8"/>
    <w:rsid w:val="00492F86"/>
    <w:rsid w:val="00493919"/>
    <w:rsid w:val="004953A0"/>
    <w:rsid w:val="004956FF"/>
    <w:rsid w:val="00495EC0"/>
    <w:rsid w:val="00497056"/>
    <w:rsid w:val="00497143"/>
    <w:rsid w:val="004976D2"/>
    <w:rsid w:val="004976EC"/>
    <w:rsid w:val="0049780D"/>
    <w:rsid w:val="004A0538"/>
    <w:rsid w:val="004A097D"/>
    <w:rsid w:val="004A158C"/>
    <w:rsid w:val="004A1A0B"/>
    <w:rsid w:val="004A1C85"/>
    <w:rsid w:val="004A1FFE"/>
    <w:rsid w:val="004A2035"/>
    <w:rsid w:val="004A206E"/>
    <w:rsid w:val="004A29B4"/>
    <w:rsid w:val="004A38CD"/>
    <w:rsid w:val="004A4C95"/>
    <w:rsid w:val="004A4CCA"/>
    <w:rsid w:val="004A4DE4"/>
    <w:rsid w:val="004A4E9B"/>
    <w:rsid w:val="004A505D"/>
    <w:rsid w:val="004A5330"/>
    <w:rsid w:val="004A6625"/>
    <w:rsid w:val="004A6F31"/>
    <w:rsid w:val="004A79BF"/>
    <w:rsid w:val="004A7BB9"/>
    <w:rsid w:val="004A7CAB"/>
    <w:rsid w:val="004B0072"/>
    <w:rsid w:val="004B063C"/>
    <w:rsid w:val="004B06C7"/>
    <w:rsid w:val="004B08DA"/>
    <w:rsid w:val="004B08EE"/>
    <w:rsid w:val="004B0CC2"/>
    <w:rsid w:val="004B196A"/>
    <w:rsid w:val="004B1CC5"/>
    <w:rsid w:val="004B202C"/>
    <w:rsid w:val="004B2179"/>
    <w:rsid w:val="004B28E6"/>
    <w:rsid w:val="004B32C9"/>
    <w:rsid w:val="004B345B"/>
    <w:rsid w:val="004B39CB"/>
    <w:rsid w:val="004B418D"/>
    <w:rsid w:val="004B43AC"/>
    <w:rsid w:val="004B4BE3"/>
    <w:rsid w:val="004B4CC9"/>
    <w:rsid w:val="004B4E74"/>
    <w:rsid w:val="004B4F17"/>
    <w:rsid w:val="004B5134"/>
    <w:rsid w:val="004B54BE"/>
    <w:rsid w:val="004B568F"/>
    <w:rsid w:val="004B56AE"/>
    <w:rsid w:val="004B5864"/>
    <w:rsid w:val="004B5C80"/>
    <w:rsid w:val="004B634A"/>
    <w:rsid w:val="004B6792"/>
    <w:rsid w:val="004B691A"/>
    <w:rsid w:val="004B6C1A"/>
    <w:rsid w:val="004B7352"/>
    <w:rsid w:val="004B735C"/>
    <w:rsid w:val="004B7E3D"/>
    <w:rsid w:val="004C0CDD"/>
    <w:rsid w:val="004C0D04"/>
    <w:rsid w:val="004C1228"/>
    <w:rsid w:val="004C1D54"/>
    <w:rsid w:val="004C235E"/>
    <w:rsid w:val="004C2FB2"/>
    <w:rsid w:val="004C3764"/>
    <w:rsid w:val="004C3EF7"/>
    <w:rsid w:val="004C45DA"/>
    <w:rsid w:val="004C4B79"/>
    <w:rsid w:val="004C5976"/>
    <w:rsid w:val="004C5B8F"/>
    <w:rsid w:val="004C5BF6"/>
    <w:rsid w:val="004C6549"/>
    <w:rsid w:val="004C691E"/>
    <w:rsid w:val="004C6B62"/>
    <w:rsid w:val="004C6F04"/>
    <w:rsid w:val="004D0056"/>
    <w:rsid w:val="004D08FD"/>
    <w:rsid w:val="004D19E4"/>
    <w:rsid w:val="004D1FA3"/>
    <w:rsid w:val="004D2242"/>
    <w:rsid w:val="004D2A18"/>
    <w:rsid w:val="004D2CE6"/>
    <w:rsid w:val="004D3659"/>
    <w:rsid w:val="004D39B5"/>
    <w:rsid w:val="004D40D0"/>
    <w:rsid w:val="004D4A75"/>
    <w:rsid w:val="004D4C35"/>
    <w:rsid w:val="004D5EF3"/>
    <w:rsid w:val="004D6957"/>
    <w:rsid w:val="004D6C8A"/>
    <w:rsid w:val="004D7717"/>
    <w:rsid w:val="004D7774"/>
    <w:rsid w:val="004D7EEE"/>
    <w:rsid w:val="004D7F7A"/>
    <w:rsid w:val="004E04A8"/>
    <w:rsid w:val="004E06AA"/>
    <w:rsid w:val="004E0D9B"/>
    <w:rsid w:val="004E16FF"/>
    <w:rsid w:val="004E1878"/>
    <w:rsid w:val="004E1B4B"/>
    <w:rsid w:val="004E2168"/>
    <w:rsid w:val="004E2EA9"/>
    <w:rsid w:val="004E2ECF"/>
    <w:rsid w:val="004E3184"/>
    <w:rsid w:val="004E62D8"/>
    <w:rsid w:val="004E67B6"/>
    <w:rsid w:val="004E6C4A"/>
    <w:rsid w:val="004E6F29"/>
    <w:rsid w:val="004E6FD0"/>
    <w:rsid w:val="004E7375"/>
    <w:rsid w:val="004E745E"/>
    <w:rsid w:val="004E765F"/>
    <w:rsid w:val="004E7BBE"/>
    <w:rsid w:val="004E7D27"/>
    <w:rsid w:val="004E7E45"/>
    <w:rsid w:val="004E7EB7"/>
    <w:rsid w:val="004F0148"/>
    <w:rsid w:val="004F0489"/>
    <w:rsid w:val="004F08A3"/>
    <w:rsid w:val="004F0DDE"/>
    <w:rsid w:val="004F10DF"/>
    <w:rsid w:val="004F1184"/>
    <w:rsid w:val="004F1214"/>
    <w:rsid w:val="004F1409"/>
    <w:rsid w:val="004F1889"/>
    <w:rsid w:val="004F1B00"/>
    <w:rsid w:val="004F2145"/>
    <w:rsid w:val="004F22F2"/>
    <w:rsid w:val="004F273F"/>
    <w:rsid w:val="004F2755"/>
    <w:rsid w:val="004F27B2"/>
    <w:rsid w:val="004F2D0E"/>
    <w:rsid w:val="004F2FA9"/>
    <w:rsid w:val="004F39F8"/>
    <w:rsid w:val="004F3CD9"/>
    <w:rsid w:val="004F4433"/>
    <w:rsid w:val="004F4B89"/>
    <w:rsid w:val="004F4C16"/>
    <w:rsid w:val="004F57CA"/>
    <w:rsid w:val="004F5AB8"/>
    <w:rsid w:val="004F5B9D"/>
    <w:rsid w:val="004F60AC"/>
    <w:rsid w:val="004F6688"/>
    <w:rsid w:val="004F7471"/>
    <w:rsid w:val="004F74AD"/>
    <w:rsid w:val="004F7F8A"/>
    <w:rsid w:val="00500124"/>
    <w:rsid w:val="0050026A"/>
    <w:rsid w:val="00500955"/>
    <w:rsid w:val="00500DFA"/>
    <w:rsid w:val="00500E96"/>
    <w:rsid w:val="00500F25"/>
    <w:rsid w:val="005017B0"/>
    <w:rsid w:val="00502783"/>
    <w:rsid w:val="0050350F"/>
    <w:rsid w:val="00503FAF"/>
    <w:rsid w:val="00504ABD"/>
    <w:rsid w:val="00504D80"/>
    <w:rsid w:val="00504EC1"/>
    <w:rsid w:val="005050AA"/>
    <w:rsid w:val="0050672C"/>
    <w:rsid w:val="00506DE3"/>
    <w:rsid w:val="0050703D"/>
    <w:rsid w:val="005070D8"/>
    <w:rsid w:val="005071B9"/>
    <w:rsid w:val="005072F2"/>
    <w:rsid w:val="005072F6"/>
    <w:rsid w:val="00507CB2"/>
    <w:rsid w:val="00510086"/>
    <w:rsid w:val="005102C2"/>
    <w:rsid w:val="005103AB"/>
    <w:rsid w:val="005114D4"/>
    <w:rsid w:val="005116AA"/>
    <w:rsid w:val="005119D1"/>
    <w:rsid w:val="00511A4D"/>
    <w:rsid w:val="00511D2D"/>
    <w:rsid w:val="00511F73"/>
    <w:rsid w:val="00512359"/>
    <w:rsid w:val="0051294D"/>
    <w:rsid w:val="00512964"/>
    <w:rsid w:val="005133D3"/>
    <w:rsid w:val="005135D0"/>
    <w:rsid w:val="00514CFF"/>
    <w:rsid w:val="0051554B"/>
    <w:rsid w:val="0051585A"/>
    <w:rsid w:val="00516640"/>
    <w:rsid w:val="005169C7"/>
    <w:rsid w:val="00516B97"/>
    <w:rsid w:val="005175ED"/>
    <w:rsid w:val="005179CD"/>
    <w:rsid w:val="005204C6"/>
    <w:rsid w:val="00520559"/>
    <w:rsid w:val="00520683"/>
    <w:rsid w:val="005207AD"/>
    <w:rsid w:val="00521552"/>
    <w:rsid w:val="00521981"/>
    <w:rsid w:val="00521E7E"/>
    <w:rsid w:val="00522338"/>
    <w:rsid w:val="005226B2"/>
    <w:rsid w:val="005229CC"/>
    <w:rsid w:val="00523817"/>
    <w:rsid w:val="005239C6"/>
    <w:rsid w:val="00523CF0"/>
    <w:rsid w:val="00523ED7"/>
    <w:rsid w:val="00524540"/>
    <w:rsid w:val="0052472A"/>
    <w:rsid w:val="00524A35"/>
    <w:rsid w:val="00524CDE"/>
    <w:rsid w:val="00524FFA"/>
    <w:rsid w:val="005251C1"/>
    <w:rsid w:val="005252CE"/>
    <w:rsid w:val="00525720"/>
    <w:rsid w:val="00525CDF"/>
    <w:rsid w:val="005261F4"/>
    <w:rsid w:val="00526D97"/>
    <w:rsid w:val="0052749F"/>
    <w:rsid w:val="0052761B"/>
    <w:rsid w:val="0052765A"/>
    <w:rsid w:val="00527856"/>
    <w:rsid w:val="00530333"/>
    <w:rsid w:val="00530C5B"/>
    <w:rsid w:val="00530CC4"/>
    <w:rsid w:val="00530E92"/>
    <w:rsid w:val="00530EBA"/>
    <w:rsid w:val="005315EE"/>
    <w:rsid w:val="00531682"/>
    <w:rsid w:val="00531A59"/>
    <w:rsid w:val="005324A0"/>
    <w:rsid w:val="00533131"/>
    <w:rsid w:val="00533286"/>
    <w:rsid w:val="005334ED"/>
    <w:rsid w:val="00534294"/>
    <w:rsid w:val="00534806"/>
    <w:rsid w:val="00534BBB"/>
    <w:rsid w:val="0053551F"/>
    <w:rsid w:val="0053576E"/>
    <w:rsid w:val="005362C7"/>
    <w:rsid w:val="00536BDB"/>
    <w:rsid w:val="00536D99"/>
    <w:rsid w:val="00536DC9"/>
    <w:rsid w:val="0053774A"/>
    <w:rsid w:val="00537FCB"/>
    <w:rsid w:val="00540118"/>
    <w:rsid w:val="0054036D"/>
    <w:rsid w:val="00540C77"/>
    <w:rsid w:val="00541AE0"/>
    <w:rsid w:val="00541B1D"/>
    <w:rsid w:val="00541F6C"/>
    <w:rsid w:val="00542657"/>
    <w:rsid w:val="005426D8"/>
    <w:rsid w:val="00543A99"/>
    <w:rsid w:val="00543E69"/>
    <w:rsid w:val="005442F2"/>
    <w:rsid w:val="005452D2"/>
    <w:rsid w:val="00545337"/>
    <w:rsid w:val="00545368"/>
    <w:rsid w:val="005454CA"/>
    <w:rsid w:val="00545544"/>
    <w:rsid w:val="0054640D"/>
    <w:rsid w:val="00546858"/>
    <w:rsid w:val="00546873"/>
    <w:rsid w:val="00546B2A"/>
    <w:rsid w:val="0055011C"/>
    <w:rsid w:val="00550B08"/>
    <w:rsid w:val="00550BB7"/>
    <w:rsid w:val="005510AC"/>
    <w:rsid w:val="00551631"/>
    <w:rsid w:val="00551A6B"/>
    <w:rsid w:val="005524A8"/>
    <w:rsid w:val="00552CD5"/>
    <w:rsid w:val="00552F78"/>
    <w:rsid w:val="00553643"/>
    <w:rsid w:val="005536A0"/>
    <w:rsid w:val="00553960"/>
    <w:rsid w:val="00553963"/>
    <w:rsid w:val="00553B78"/>
    <w:rsid w:val="005548B6"/>
    <w:rsid w:val="00554B9A"/>
    <w:rsid w:val="00555109"/>
    <w:rsid w:val="005555AB"/>
    <w:rsid w:val="005558BF"/>
    <w:rsid w:val="00555AEB"/>
    <w:rsid w:val="00555E80"/>
    <w:rsid w:val="005563E6"/>
    <w:rsid w:val="00556401"/>
    <w:rsid w:val="00556A8A"/>
    <w:rsid w:val="005573FF"/>
    <w:rsid w:val="005578B5"/>
    <w:rsid w:val="00557997"/>
    <w:rsid w:val="00557A6C"/>
    <w:rsid w:val="00560063"/>
    <w:rsid w:val="005601AE"/>
    <w:rsid w:val="00560983"/>
    <w:rsid w:val="005621F1"/>
    <w:rsid w:val="005623D4"/>
    <w:rsid w:val="00562E07"/>
    <w:rsid w:val="00563266"/>
    <w:rsid w:val="005633D7"/>
    <w:rsid w:val="005639F0"/>
    <w:rsid w:val="0056437D"/>
    <w:rsid w:val="005644E1"/>
    <w:rsid w:val="00564927"/>
    <w:rsid w:val="005657A2"/>
    <w:rsid w:val="00565ECC"/>
    <w:rsid w:val="00566BBD"/>
    <w:rsid w:val="00567166"/>
    <w:rsid w:val="00567280"/>
    <w:rsid w:val="00567C03"/>
    <w:rsid w:val="00571250"/>
    <w:rsid w:val="005719B7"/>
    <w:rsid w:val="00572051"/>
    <w:rsid w:val="00572253"/>
    <w:rsid w:val="005731C1"/>
    <w:rsid w:val="005733A9"/>
    <w:rsid w:val="0057376F"/>
    <w:rsid w:val="00573C01"/>
    <w:rsid w:val="00573D04"/>
    <w:rsid w:val="005742CB"/>
    <w:rsid w:val="00574694"/>
    <w:rsid w:val="005750AE"/>
    <w:rsid w:val="0057569E"/>
    <w:rsid w:val="0057634F"/>
    <w:rsid w:val="00576579"/>
    <w:rsid w:val="00576665"/>
    <w:rsid w:val="005774FE"/>
    <w:rsid w:val="005778BD"/>
    <w:rsid w:val="00577D64"/>
    <w:rsid w:val="00577ECE"/>
    <w:rsid w:val="00577FE2"/>
    <w:rsid w:val="00580377"/>
    <w:rsid w:val="0058095F"/>
    <w:rsid w:val="005817F4"/>
    <w:rsid w:val="00581B0A"/>
    <w:rsid w:val="0058210C"/>
    <w:rsid w:val="00582322"/>
    <w:rsid w:val="005828D4"/>
    <w:rsid w:val="00582CC8"/>
    <w:rsid w:val="00582D5C"/>
    <w:rsid w:val="005835C2"/>
    <w:rsid w:val="005835FE"/>
    <w:rsid w:val="0058363D"/>
    <w:rsid w:val="0058412F"/>
    <w:rsid w:val="00584188"/>
    <w:rsid w:val="00584C96"/>
    <w:rsid w:val="00584E8E"/>
    <w:rsid w:val="00584F43"/>
    <w:rsid w:val="00585437"/>
    <w:rsid w:val="005854D8"/>
    <w:rsid w:val="005857AD"/>
    <w:rsid w:val="00585B55"/>
    <w:rsid w:val="00585D8E"/>
    <w:rsid w:val="005862EA"/>
    <w:rsid w:val="0058647E"/>
    <w:rsid w:val="00586574"/>
    <w:rsid w:val="005865F2"/>
    <w:rsid w:val="00586B48"/>
    <w:rsid w:val="00586B75"/>
    <w:rsid w:val="00586B7F"/>
    <w:rsid w:val="005870A4"/>
    <w:rsid w:val="005873EC"/>
    <w:rsid w:val="00587B8F"/>
    <w:rsid w:val="005903D7"/>
    <w:rsid w:val="005906C0"/>
    <w:rsid w:val="00590B2A"/>
    <w:rsid w:val="00590CC4"/>
    <w:rsid w:val="005914CC"/>
    <w:rsid w:val="005915B5"/>
    <w:rsid w:val="005916DB"/>
    <w:rsid w:val="00591904"/>
    <w:rsid w:val="0059209C"/>
    <w:rsid w:val="005923DA"/>
    <w:rsid w:val="00592604"/>
    <w:rsid w:val="00592E9E"/>
    <w:rsid w:val="00592F85"/>
    <w:rsid w:val="00593023"/>
    <w:rsid w:val="0059420C"/>
    <w:rsid w:val="00594465"/>
    <w:rsid w:val="0059492B"/>
    <w:rsid w:val="00594965"/>
    <w:rsid w:val="00594AB9"/>
    <w:rsid w:val="00595691"/>
    <w:rsid w:val="00595C5D"/>
    <w:rsid w:val="0059617D"/>
    <w:rsid w:val="0059640D"/>
    <w:rsid w:val="005969AA"/>
    <w:rsid w:val="00596D0F"/>
    <w:rsid w:val="00596DE1"/>
    <w:rsid w:val="00596E14"/>
    <w:rsid w:val="00596EFA"/>
    <w:rsid w:val="00596F4C"/>
    <w:rsid w:val="00597233"/>
    <w:rsid w:val="00597266"/>
    <w:rsid w:val="005973E1"/>
    <w:rsid w:val="00597A56"/>
    <w:rsid w:val="005A0518"/>
    <w:rsid w:val="005A0CC0"/>
    <w:rsid w:val="005A1098"/>
    <w:rsid w:val="005A189D"/>
    <w:rsid w:val="005A1CCA"/>
    <w:rsid w:val="005A1E95"/>
    <w:rsid w:val="005A1F82"/>
    <w:rsid w:val="005A23A8"/>
    <w:rsid w:val="005A2D6A"/>
    <w:rsid w:val="005A2DCD"/>
    <w:rsid w:val="005A30D9"/>
    <w:rsid w:val="005A3B3F"/>
    <w:rsid w:val="005A3BC4"/>
    <w:rsid w:val="005A3EEC"/>
    <w:rsid w:val="005A4B63"/>
    <w:rsid w:val="005A5937"/>
    <w:rsid w:val="005A5EA1"/>
    <w:rsid w:val="005A6233"/>
    <w:rsid w:val="005A6720"/>
    <w:rsid w:val="005A6798"/>
    <w:rsid w:val="005A72F4"/>
    <w:rsid w:val="005A7AAA"/>
    <w:rsid w:val="005A7FA5"/>
    <w:rsid w:val="005B024A"/>
    <w:rsid w:val="005B03D4"/>
    <w:rsid w:val="005B0528"/>
    <w:rsid w:val="005B058E"/>
    <w:rsid w:val="005B0DFC"/>
    <w:rsid w:val="005B161E"/>
    <w:rsid w:val="005B213E"/>
    <w:rsid w:val="005B2947"/>
    <w:rsid w:val="005B32CD"/>
    <w:rsid w:val="005B409F"/>
    <w:rsid w:val="005B452A"/>
    <w:rsid w:val="005B481A"/>
    <w:rsid w:val="005B4997"/>
    <w:rsid w:val="005B4E1A"/>
    <w:rsid w:val="005B5ECA"/>
    <w:rsid w:val="005B6645"/>
    <w:rsid w:val="005B684C"/>
    <w:rsid w:val="005B69A3"/>
    <w:rsid w:val="005B6E1E"/>
    <w:rsid w:val="005B766D"/>
    <w:rsid w:val="005B7946"/>
    <w:rsid w:val="005B7BDF"/>
    <w:rsid w:val="005C0110"/>
    <w:rsid w:val="005C03FC"/>
    <w:rsid w:val="005C049B"/>
    <w:rsid w:val="005C099E"/>
    <w:rsid w:val="005C09A6"/>
    <w:rsid w:val="005C1DE9"/>
    <w:rsid w:val="005C23D7"/>
    <w:rsid w:val="005C2545"/>
    <w:rsid w:val="005C2B1A"/>
    <w:rsid w:val="005C2FCD"/>
    <w:rsid w:val="005C33F5"/>
    <w:rsid w:val="005C3925"/>
    <w:rsid w:val="005C3CC6"/>
    <w:rsid w:val="005C41A7"/>
    <w:rsid w:val="005C45FC"/>
    <w:rsid w:val="005C5AA7"/>
    <w:rsid w:val="005C6413"/>
    <w:rsid w:val="005C666E"/>
    <w:rsid w:val="005C6AA3"/>
    <w:rsid w:val="005C6BBD"/>
    <w:rsid w:val="005C7017"/>
    <w:rsid w:val="005C73E6"/>
    <w:rsid w:val="005C75D8"/>
    <w:rsid w:val="005D0396"/>
    <w:rsid w:val="005D04A6"/>
    <w:rsid w:val="005D068E"/>
    <w:rsid w:val="005D0C49"/>
    <w:rsid w:val="005D0F80"/>
    <w:rsid w:val="005D1263"/>
    <w:rsid w:val="005D132D"/>
    <w:rsid w:val="005D143E"/>
    <w:rsid w:val="005D1D0C"/>
    <w:rsid w:val="005D2526"/>
    <w:rsid w:val="005D279B"/>
    <w:rsid w:val="005D2AEC"/>
    <w:rsid w:val="005D2B8A"/>
    <w:rsid w:val="005D302E"/>
    <w:rsid w:val="005D3335"/>
    <w:rsid w:val="005D3367"/>
    <w:rsid w:val="005D3AE1"/>
    <w:rsid w:val="005D3B1D"/>
    <w:rsid w:val="005D3EFE"/>
    <w:rsid w:val="005D41DB"/>
    <w:rsid w:val="005D436E"/>
    <w:rsid w:val="005D45A1"/>
    <w:rsid w:val="005D460E"/>
    <w:rsid w:val="005D4665"/>
    <w:rsid w:val="005D46FA"/>
    <w:rsid w:val="005D4C9B"/>
    <w:rsid w:val="005D4CE9"/>
    <w:rsid w:val="005D4E49"/>
    <w:rsid w:val="005D55BD"/>
    <w:rsid w:val="005D5CBD"/>
    <w:rsid w:val="005D6028"/>
    <w:rsid w:val="005D628D"/>
    <w:rsid w:val="005D6714"/>
    <w:rsid w:val="005D6A81"/>
    <w:rsid w:val="005D7240"/>
    <w:rsid w:val="005D7474"/>
    <w:rsid w:val="005D7F37"/>
    <w:rsid w:val="005E0650"/>
    <w:rsid w:val="005E0E09"/>
    <w:rsid w:val="005E11FA"/>
    <w:rsid w:val="005E14C7"/>
    <w:rsid w:val="005E20F1"/>
    <w:rsid w:val="005E234A"/>
    <w:rsid w:val="005E250A"/>
    <w:rsid w:val="005E26D5"/>
    <w:rsid w:val="005E2716"/>
    <w:rsid w:val="005E2973"/>
    <w:rsid w:val="005E2ADB"/>
    <w:rsid w:val="005E2ECB"/>
    <w:rsid w:val="005E39F5"/>
    <w:rsid w:val="005E428D"/>
    <w:rsid w:val="005E42A5"/>
    <w:rsid w:val="005E52EC"/>
    <w:rsid w:val="005E544A"/>
    <w:rsid w:val="005E55D4"/>
    <w:rsid w:val="005E568A"/>
    <w:rsid w:val="005E56DE"/>
    <w:rsid w:val="005E5C76"/>
    <w:rsid w:val="005E5C81"/>
    <w:rsid w:val="005E6004"/>
    <w:rsid w:val="005E66DF"/>
    <w:rsid w:val="005E6FBB"/>
    <w:rsid w:val="005E72A8"/>
    <w:rsid w:val="005E7DF6"/>
    <w:rsid w:val="005E7E71"/>
    <w:rsid w:val="005F033C"/>
    <w:rsid w:val="005F0BAC"/>
    <w:rsid w:val="005F1BB3"/>
    <w:rsid w:val="005F299B"/>
    <w:rsid w:val="005F2B17"/>
    <w:rsid w:val="005F31E1"/>
    <w:rsid w:val="005F358F"/>
    <w:rsid w:val="005F3608"/>
    <w:rsid w:val="005F38B0"/>
    <w:rsid w:val="005F3EBD"/>
    <w:rsid w:val="005F4420"/>
    <w:rsid w:val="005F465E"/>
    <w:rsid w:val="005F47E3"/>
    <w:rsid w:val="005F4AAE"/>
    <w:rsid w:val="005F5956"/>
    <w:rsid w:val="005F59DA"/>
    <w:rsid w:val="005F5E39"/>
    <w:rsid w:val="005F6435"/>
    <w:rsid w:val="005F660C"/>
    <w:rsid w:val="005F6847"/>
    <w:rsid w:val="005F69E3"/>
    <w:rsid w:val="005F7018"/>
    <w:rsid w:val="005F79CB"/>
    <w:rsid w:val="005F7B78"/>
    <w:rsid w:val="00600E08"/>
    <w:rsid w:val="0060127D"/>
    <w:rsid w:val="006012CF"/>
    <w:rsid w:val="0060184B"/>
    <w:rsid w:val="00601AB6"/>
    <w:rsid w:val="006022F9"/>
    <w:rsid w:val="00602861"/>
    <w:rsid w:val="00602C52"/>
    <w:rsid w:val="00602E49"/>
    <w:rsid w:val="00602EDA"/>
    <w:rsid w:val="00603236"/>
    <w:rsid w:val="00603502"/>
    <w:rsid w:val="00604286"/>
    <w:rsid w:val="0060443F"/>
    <w:rsid w:val="00604557"/>
    <w:rsid w:val="006047CB"/>
    <w:rsid w:val="006050A0"/>
    <w:rsid w:val="00605210"/>
    <w:rsid w:val="006057E2"/>
    <w:rsid w:val="006061DB"/>
    <w:rsid w:val="00606251"/>
    <w:rsid w:val="006063A7"/>
    <w:rsid w:val="00607786"/>
    <w:rsid w:val="00607B6A"/>
    <w:rsid w:val="006107EE"/>
    <w:rsid w:val="00610B3D"/>
    <w:rsid w:val="00610D1E"/>
    <w:rsid w:val="00610EC1"/>
    <w:rsid w:val="00611187"/>
    <w:rsid w:val="00611CE5"/>
    <w:rsid w:val="00612C6A"/>
    <w:rsid w:val="00612F1D"/>
    <w:rsid w:val="0061366D"/>
    <w:rsid w:val="00613DC5"/>
    <w:rsid w:val="0061417C"/>
    <w:rsid w:val="00614796"/>
    <w:rsid w:val="0061479A"/>
    <w:rsid w:val="00614A86"/>
    <w:rsid w:val="00614B8E"/>
    <w:rsid w:val="00614C26"/>
    <w:rsid w:val="006168E8"/>
    <w:rsid w:val="00616D0B"/>
    <w:rsid w:val="00616D48"/>
    <w:rsid w:val="006172A9"/>
    <w:rsid w:val="00620366"/>
    <w:rsid w:val="00620519"/>
    <w:rsid w:val="00621389"/>
    <w:rsid w:val="006213A6"/>
    <w:rsid w:val="00621474"/>
    <w:rsid w:val="006214CA"/>
    <w:rsid w:val="00622247"/>
    <w:rsid w:val="00622671"/>
    <w:rsid w:val="006226D8"/>
    <w:rsid w:val="00622B55"/>
    <w:rsid w:val="00622CD9"/>
    <w:rsid w:val="00622D40"/>
    <w:rsid w:val="00622F51"/>
    <w:rsid w:val="00623622"/>
    <w:rsid w:val="0062365E"/>
    <w:rsid w:val="00623786"/>
    <w:rsid w:val="006239E7"/>
    <w:rsid w:val="006241DC"/>
    <w:rsid w:val="0062421C"/>
    <w:rsid w:val="00624369"/>
    <w:rsid w:val="006246BC"/>
    <w:rsid w:val="00624EBC"/>
    <w:rsid w:val="00625223"/>
    <w:rsid w:val="006257A3"/>
    <w:rsid w:val="0062605C"/>
    <w:rsid w:val="0062606F"/>
    <w:rsid w:val="0062671C"/>
    <w:rsid w:val="00626878"/>
    <w:rsid w:val="00627124"/>
    <w:rsid w:val="00627A03"/>
    <w:rsid w:val="00627EBF"/>
    <w:rsid w:val="00630678"/>
    <w:rsid w:val="00630A08"/>
    <w:rsid w:val="00630FB5"/>
    <w:rsid w:val="006319AE"/>
    <w:rsid w:val="00631FAD"/>
    <w:rsid w:val="00632486"/>
    <w:rsid w:val="00632616"/>
    <w:rsid w:val="00633034"/>
    <w:rsid w:val="006335F6"/>
    <w:rsid w:val="006335F8"/>
    <w:rsid w:val="006340BB"/>
    <w:rsid w:val="00634320"/>
    <w:rsid w:val="006345F9"/>
    <w:rsid w:val="00634964"/>
    <w:rsid w:val="00634BBC"/>
    <w:rsid w:val="00635125"/>
    <w:rsid w:val="00635540"/>
    <w:rsid w:val="00635A3F"/>
    <w:rsid w:val="006361B3"/>
    <w:rsid w:val="00636257"/>
    <w:rsid w:val="006371CE"/>
    <w:rsid w:val="0063742C"/>
    <w:rsid w:val="006374D1"/>
    <w:rsid w:val="00637733"/>
    <w:rsid w:val="006402D8"/>
    <w:rsid w:val="00640368"/>
    <w:rsid w:val="0064066F"/>
    <w:rsid w:val="006408F7"/>
    <w:rsid w:val="0064104D"/>
    <w:rsid w:val="006411CC"/>
    <w:rsid w:val="0064174F"/>
    <w:rsid w:val="00641ACA"/>
    <w:rsid w:val="00641BE3"/>
    <w:rsid w:val="00641DDB"/>
    <w:rsid w:val="006426D7"/>
    <w:rsid w:val="006428F4"/>
    <w:rsid w:val="00643673"/>
    <w:rsid w:val="00643736"/>
    <w:rsid w:val="00644B7E"/>
    <w:rsid w:val="006451F9"/>
    <w:rsid w:val="006452D6"/>
    <w:rsid w:val="00645542"/>
    <w:rsid w:val="00645D7A"/>
    <w:rsid w:val="00646085"/>
    <w:rsid w:val="006461DD"/>
    <w:rsid w:val="0064662E"/>
    <w:rsid w:val="0064673D"/>
    <w:rsid w:val="00646A28"/>
    <w:rsid w:val="00646DEB"/>
    <w:rsid w:val="00646E61"/>
    <w:rsid w:val="00646F50"/>
    <w:rsid w:val="006473C2"/>
    <w:rsid w:val="00647C14"/>
    <w:rsid w:val="00647F7F"/>
    <w:rsid w:val="00650694"/>
    <w:rsid w:val="006506B0"/>
    <w:rsid w:val="006511CB"/>
    <w:rsid w:val="0065136D"/>
    <w:rsid w:val="006513ED"/>
    <w:rsid w:val="006519A8"/>
    <w:rsid w:val="00652829"/>
    <w:rsid w:val="00652B9B"/>
    <w:rsid w:val="00652BDC"/>
    <w:rsid w:val="0065314A"/>
    <w:rsid w:val="00653349"/>
    <w:rsid w:val="006534B5"/>
    <w:rsid w:val="00653ABD"/>
    <w:rsid w:val="00654413"/>
    <w:rsid w:val="006545EC"/>
    <w:rsid w:val="0065468D"/>
    <w:rsid w:val="00654703"/>
    <w:rsid w:val="006547E3"/>
    <w:rsid w:val="00654BC7"/>
    <w:rsid w:val="00654CEB"/>
    <w:rsid w:val="00654ECA"/>
    <w:rsid w:val="00655408"/>
    <w:rsid w:val="00655609"/>
    <w:rsid w:val="0065590F"/>
    <w:rsid w:val="00655F1E"/>
    <w:rsid w:val="00656073"/>
    <w:rsid w:val="00656176"/>
    <w:rsid w:val="0065622D"/>
    <w:rsid w:val="00656921"/>
    <w:rsid w:val="00656954"/>
    <w:rsid w:val="00656994"/>
    <w:rsid w:val="00656F78"/>
    <w:rsid w:val="006572F5"/>
    <w:rsid w:val="00657D97"/>
    <w:rsid w:val="00657DAC"/>
    <w:rsid w:val="00657E7D"/>
    <w:rsid w:val="00660184"/>
    <w:rsid w:val="00660582"/>
    <w:rsid w:val="006605A9"/>
    <w:rsid w:val="00660B4B"/>
    <w:rsid w:val="00661F43"/>
    <w:rsid w:val="00662139"/>
    <w:rsid w:val="0066244C"/>
    <w:rsid w:val="00662B60"/>
    <w:rsid w:val="0066321A"/>
    <w:rsid w:val="00663A7B"/>
    <w:rsid w:val="00663D87"/>
    <w:rsid w:val="00663E0F"/>
    <w:rsid w:val="00663EED"/>
    <w:rsid w:val="0066438F"/>
    <w:rsid w:val="00664AAA"/>
    <w:rsid w:val="006651A8"/>
    <w:rsid w:val="006652D7"/>
    <w:rsid w:val="00665B46"/>
    <w:rsid w:val="00666367"/>
    <w:rsid w:val="006666A1"/>
    <w:rsid w:val="00666D9B"/>
    <w:rsid w:val="00666DD0"/>
    <w:rsid w:val="00667481"/>
    <w:rsid w:val="006700C2"/>
    <w:rsid w:val="00670C16"/>
    <w:rsid w:val="00670D92"/>
    <w:rsid w:val="006711E6"/>
    <w:rsid w:val="00671534"/>
    <w:rsid w:val="006715E1"/>
    <w:rsid w:val="006716B4"/>
    <w:rsid w:val="00671920"/>
    <w:rsid w:val="00672240"/>
    <w:rsid w:val="006722AA"/>
    <w:rsid w:val="00672372"/>
    <w:rsid w:val="00672BA5"/>
    <w:rsid w:val="00673575"/>
    <w:rsid w:val="00673C18"/>
    <w:rsid w:val="00673F42"/>
    <w:rsid w:val="0067417C"/>
    <w:rsid w:val="006741BD"/>
    <w:rsid w:val="00674347"/>
    <w:rsid w:val="00674C15"/>
    <w:rsid w:val="006752FE"/>
    <w:rsid w:val="00675B60"/>
    <w:rsid w:val="00675C35"/>
    <w:rsid w:val="00676734"/>
    <w:rsid w:val="00676773"/>
    <w:rsid w:val="00676E4C"/>
    <w:rsid w:val="00677CF7"/>
    <w:rsid w:val="00680002"/>
    <w:rsid w:val="006805DE"/>
    <w:rsid w:val="00680859"/>
    <w:rsid w:val="00680A6E"/>
    <w:rsid w:val="00681146"/>
    <w:rsid w:val="0068150D"/>
    <w:rsid w:val="00681E3C"/>
    <w:rsid w:val="00682290"/>
    <w:rsid w:val="006824C3"/>
    <w:rsid w:val="0068394D"/>
    <w:rsid w:val="00683E87"/>
    <w:rsid w:val="00683EB8"/>
    <w:rsid w:val="0068435D"/>
    <w:rsid w:val="006852AD"/>
    <w:rsid w:val="006856EB"/>
    <w:rsid w:val="006873D8"/>
    <w:rsid w:val="00687A89"/>
    <w:rsid w:val="00690E11"/>
    <w:rsid w:val="00691BB1"/>
    <w:rsid w:val="00691EE8"/>
    <w:rsid w:val="00691FED"/>
    <w:rsid w:val="0069238E"/>
    <w:rsid w:val="00693317"/>
    <w:rsid w:val="0069530E"/>
    <w:rsid w:val="0069570E"/>
    <w:rsid w:val="00695A7D"/>
    <w:rsid w:val="00695C6C"/>
    <w:rsid w:val="006961A1"/>
    <w:rsid w:val="00696843"/>
    <w:rsid w:val="00696DCB"/>
    <w:rsid w:val="00697133"/>
    <w:rsid w:val="00697402"/>
    <w:rsid w:val="0069775B"/>
    <w:rsid w:val="006978C5"/>
    <w:rsid w:val="00697F81"/>
    <w:rsid w:val="006A0AD4"/>
    <w:rsid w:val="006A0EA1"/>
    <w:rsid w:val="006A0ED9"/>
    <w:rsid w:val="006A1390"/>
    <w:rsid w:val="006A1871"/>
    <w:rsid w:val="006A19A4"/>
    <w:rsid w:val="006A1B24"/>
    <w:rsid w:val="006A1DF5"/>
    <w:rsid w:val="006A2314"/>
    <w:rsid w:val="006A319E"/>
    <w:rsid w:val="006A3237"/>
    <w:rsid w:val="006A33BB"/>
    <w:rsid w:val="006A33F6"/>
    <w:rsid w:val="006A3757"/>
    <w:rsid w:val="006A3E4F"/>
    <w:rsid w:val="006A4B49"/>
    <w:rsid w:val="006A508E"/>
    <w:rsid w:val="006A5351"/>
    <w:rsid w:val="006A5549"/>
    <w:rsid w:val="006A573C"/>
    <w:rsid w:val="006A5F53"/>
    <w:rsid w:val="006A62F5"/>
    <w:rsid w:val="006A6869"/>
    <w:rsid w:val="006A6DAC"/>
    <w:rsid w:val="006A7FE0"/>
    <w:rsid w:val="006B0B47"/>
    <w:rsid w:val="006B18D7"/>
    <w:rsid w:val="006B224B"/>
    <w:rsid w:val="006B2B92"/>
    <w:rsid w:val="006B32AD"/>
    <w:rsid w:val="006B3A2F"/>
    <w:rsid w:val="006B3D77"/>
    <w:rsid w:val="006B4011"/>
    <w:rsid w:val="006B5811"/>
    <w:rsid w:val="006B6C6C"/>
    <w:rsid w:val="006B6E71"/>
    <w:rsid w:val="006B7E3D"/>
    <w:rsid w:val="006C0138"/>
    <w:rsid w:val="006C0681"/>
    <w:rsid w:val="006C085E"/>
    <w:rsid w:val="006C0A3C"/>
    <w:rsid w:val="006C0EE3"/>
    <w:rsid w:val="006C0F19"/>
    <w:rsid w:val="006C0FBA"/>
    <w:rsid w:val="006C244D"/>
    <w:rsid w:val="006C2741"/>
    <w:rsid w:val="006C289C"/>
    <w:rsid w:val="006C2A08"/>
    <w:rsid w:val="006C2FBB"/>
    <w:rsid w:val="006C3556"/>
    <w:rsid w:val="006C4271"/>
    <w:rsid w:val="006C4DCD"/>
    <w:rsid w:val="006C4E7A"/>
    <w:rsid w:val="006C54FC"/>
    <w:rsid w:val="006C59A1"/>
    <w:rsid w:val="006C5F7C"/>
    <w:rsid w:val="006C666B"/>
    <w:rsid w:val="006C68B8"/>
    <w:rsid w:val="006C6C55"/>
    <w:rsid w:val="006C6F57"/>
    <w:rsid w:val="006C7285"/>
    <w:rsid w:val="006C7C7C"/>
    <w:rsid w:val="006D0231"/>
    <w:rsid w:val="006D0386"/>
    <w:rsid w:val="006D0425"/>
    <w:rsid w:val="006D1161"/>
    <w:rsid w:val="006D13BE"/>
    <w:rsid w:val="006D1B21"/>
    <w:rsid w:val="006D1D48"/>
    <w:rsid w:val="006D2C29"/>
    <w:rsid w:val="006D2EB2"/>
    <w:rsid w:val="006D3A92"/>
    <w:rsid w:val="006D3FF2"/>
    <w:rsid w:val="006D4313"/>
    <w:rsid w:val="006D4946"/>
    <w:rsid w:val="006D5049"/>
    <w:rsid w:val="006D5416"/>
    <w:rsid w:val="006D5717"/>
    <w:rsid w:val="006D6F3C"/>
    <w:rsid w:val="006D71C5"/>
    <w:rsid w:val="006D7301"/>
    <w:rsid w:val="006D76DA"/>
    <w:rsid w:val="006D797E"/>
    <w:rsid w:val="006D7CCE"/>
    <w:rsid w:val="006E008D"/>
    <w:rsid w:val="006E0C35"/>
    <w:rsid w:val="006E1017"/>
    <w:rsid w:val="006E174E"/>
    <w:rsid w:val="006E25CA"/>
    <w:rsid w:val="006E3066"/>
    <w:rsid w:val="006E33AC"/>
    <w:rsid w:val="006E4309"/>
    <w:rsid w:val="006E49BC"/>
    <w:rsid w:val="006E4BDF"/>
    <w:rsid w:val="006E4FE0"/>
    <w:rsid w:val="006E535A"/>
    <w:rsid w:val="006E567A"/>
    <w:rsid w:val="006E599C"/>
    <w:rsid w:val="006E60E0"/>
    <w:rsid w:val="006E6445"/>
    <w:rsid w:val="006E6DAC"/>
    <w:rsid w:val="006E7033"/>
    <w:rsid w:val="006E7381"/>
    <w:rsid w:val="006E7689"/>
    <w:rsid w:val="006F072D"/>
    <w:rsid w:val="006F0F49"/>
    <w:rsid w:val="006F1071"/>
    <w:rsid w:val="006F1297"/>
    <w:rsid w:val="006F17B5"/>
    <w:rsid w:val="006F2554"/>
    <w:rsid w:val="006F25A2"/>
    <w:rsid w:val="006F297E"/>
    <w:rsid w:val="006F2C8F"/>
    <w:rsid w:val="006F342B"/>
    <w:rsid w:val="006F364D"/>
    <w:rsid w:val="006F383C"/>
    <w:rsid w:val="006F41BD"/>
    <w:rsid w:val="006F4209"/>
    <w:rsid w:val="006F4C6F"/>
    <w:rsid w:val="006F55DF"/>
    <w:rsid w:val="006F57FF"/>
    <w:rsid w:val="006F5D7A"/>
    <w:rsid w:val="006F60BC"/>
    <w:rsid w:val="006F6332"/>
    <w:rsid w:val="006F6CBC"/>
    <w:rsid w:val="006F7DAB"/>
    <w:rsid w:val="006F7F1D"/>
    <w:rsid w:val="00700342"/>
    <w:rsid w:val="00700ACC"/>
    <w:rsid w:val="0070139D"/>
    <w:rsid w:val="00701452"/>
    <w:rsid w:val="0070157C"/>
    <w:rsid w:val="0070161E"/>
    <w:rsid w:val="00701DC4"/>
    <w:rsid w:val="0070255E"/>
    <w:rsid w:val="00702A48"/>
    <w:rsid w:val="007039D8"/>
    <w:rsid w:val="00703C92"/>
    <w:rsid w:val="00703D88"/>
    <w:rsid w:val="00704FA9"/>
    <w:rsid w:val="007053A4"/>
    <w:rsid w:val="007058E4"/>
    <w:rsid w:val="00705B4C"/>
    <w:rsid w:val="00706124"/>
    <w:rsid w:val="00706447"/>
    <w:rsid w:val="007073E6"/>
    <w:rsid w:val="007079D2"/>
    <w:rsid w:val="00707D47"/>
    <w:rsid w:val="00707D56"/>
    <w:rsid w:val="00707E1A"/>
    <w:rsid w:val="00710223"/>
    <w:rsid w:val="007102BB"/>
    <w:rsid w:val="0071081D"/>
    <w:rsid w:val="0071084A"/>
    <w:rsid w:val="00710A4A"/>
    <w:rsid w:val="00710F10"/>
    <w:rsid w:val="00712716"/>
    <w:rsid w:val="00712CA0"/>
    <w:rsid w:val="00713830"/>
    <w:rsid w:val="00714180"/>
    <w:rsid w:val="007142E3"/>
    <w:rsid w:val="007153C3"/>
    <w:rsid w:val="00715699"/>
    <w:rsid w:val="00715758"/>
    <w:rsid w:val="00715CAC"/>
    <w:rsid w:val="00715DE2"/>
    <w:rsid w:val="00715EDD"/>
    <w:rsid w:val="007160C0"/>
    <w:rsid w:val="007165F0"/>
    <w:rsid w:val="007167FB"/>
    <w:rsid w:val="0071684A"/>
    <w:rsid w:val="00716B86"/>
    <w:rsid w:val="00716CC2"/>
    <w:rsid w:val="00716E31"/>
    <w:rsid w:val="007173F0"/>
    <w:rsid w:val="00717BD6"/>
    <w:rsid w:val="00720227"/>
    <w:rsid w:val="00720A6E"/>
    <w:rsid w:val="00720C20"/>
    <w:rsid w:val="00722534"/>
    <w:rsid w:val="00722F5D"/>
    <w:rsid w:val="0072328E"/>
    <w:rsid w:val="00723466"/>
    <w:rsid w:val="00723625"/>
    <w:rsid w:val="00723682"/>
    <w:rsid w:val="00723759"/>
    <w:rsid w:val="00723ACA"/>
    <w:rsid w:val="00723B6A"/>
    <w:rsid w:val="00724080"/>
    <w:rsid w:val="007248CB"/>
    <w:rsid w:val="00724BAC"/>
    <w:rsid w:val="00725178"/>
    <w:rsid w:val="00725D43"/>
    <w:rsid w:val="00725DD4"/>
    <w:rsid w:val="0072611E"/>
    <w:rsid w:val="007263C7"/>
    <w:rsid w:val="007267E1"/>
    <w:rsid w:val="00726942"/>
    <w:rsid w:val="00726A32"/>
    <w:rsid w:val="00726B43"/>
    <w:rsid w:val="00726DC3"/>
    <w:rsid w:val="0072713C"/>
    <w:rsid w:val="00727550"/>
    <w:rsid w:val="00727A74"/>
    <w:rsid w:val="007307EC"/>
    <w:rsid w:val="00730F73"/>
    <w:rsid w:val="007316B9"/>
    <w:rsid w:val="00731AAB"/>
    <w:rsid w:val="00731D77"/>
    <w:rsid w:val="00731F6C"/>
    <w:rsid w:val="00732BB2"/>
    <w:rsid w:val="007333A4"/>
    <w:rsid w:val="007334AA"/>
    <w:rsid w:val="007340E7"/>
    <w:rsid w:val="007342FC"/>
    <w:rsid w:val="00734740"/>
    <w:rsid w:val="00734D04"/>
    <w:rsid w:val="00735157"/>
    <w:rsid w:val="0073556C"/>
    <w:rsid w:val="0073582A"/>
    <w:rsid w:val="00735B25"/>
    <w:rsid w:val="00736BF2"/>
    <w:rsid w:val="0073702E"/>
    <w:rsid w:val="007378FD"/>
    <w:rsid w:val="007400A1"/>
    <w:rsid w:val="007404E6"/>
    <w:rsid w:val="00740A01"/>
    <w:rsid w:val="00740F53"/>
    <w:rsid w:val="0074135E"/>
    <w:rsid w:val="00741378"/>
    <w:rsid w:val="007416DC"/>
    <w:rsid w:val="00741E70"/>
    <w:rsid w:val="00742045"/>
    <w:rsid w:val="00742F07"/>
    <w:rsid w:val="00743CDB"/>
    <w:rsid w:val="007445F9"/>
    <w:rsid w:val="00744865"/>
    <w:rsid w:val="00744B1A"/>
    <w:rsid w:val="007450E6"/>
    <w:rsid w:val="00745791"/>
    <w:rsid w:val="00745FDE"/>
    <w:rsid w:val="00746147"/>
    <w:rsid w:val="00746962"/>
    <w:rsid w:val="00746BB4"/>
    <w:rsid w:val="00747020"/>
    <w:rsid w:val="0074748F"/>
    <w:rsid w:val="007474DC"/>
    <w:rsid w:val="00747756"/>
    <w:rsid w:val="00747873"/>
    <w:rsid w:val="00747C3A"/>
    <w:rsid w:val="007508DC"/>
    <w:rsid w:val="00750F01"/>
    <w:rsid w:val="00751A22"/>
    <w:rsid w:val="007528A8"/>
    <w:rsid w:val="00752E46"/>
    <w:rsid w:val="0075397E"/>
    <w:rsid w:val="0075472E"/>
    <w:rsid w:val="007554E9"/>
    <w:rsid w:val="0075563F"/>
    <w:rsid w:val="00755E1A"/>
    <w:rsid w:val="007562F4"/>
    <w:rsid w:val="00756602"/>
    <w:rsid w:val="0075671E"/>
    <w:rsid w:val="00756A9E"/>
    <w:rsid w:val="00756C80"/>
    <w:rsid w:val="00756CF0"/>
    <w:rsid w:val="00756E0E"/>
    <w:rsid w:val="00757009"/>
    <w:rsid w:val="0075731D"/>
    <w:rsid w:val="00757D1D"/>
    <w:rsid w:val="00757E03"/>
    <w:rsid w:val="00760DB5"/>
    <w:rsid w:val="007617F2"/>
    <w:rsid w:val="00761F12"/>
    <w:rsid w:val="007620B6"/>
    <w:rsid w:val="00762280"/>
    <w:rsid w:val="0076258D"/>
    <w:rsid w:val="007629DE"/>
    <w:rsid w:val="00763734"/>
    <w:rsid w:val="007637C7"/>
    <w:rsid w:val="0076414E"/>
    <w:rsid w:val="0076472D"/>
    <w:rsid w:val="00764759"/>
    <w:rsid w:val="00764DBD"/>
    <w:rsid w:val="00764DD6"/>
    <w:rsid w:val="00765073"/>
    <w:rsid w:val="00765393"/>
    <w:rsid w:val="00765476"/>
    <w:rsid w:val="007659C3"/>
    <w:rsid w:val="007660CB"/>
    <w:rsid w:val="0076641E"/>
    <w:rsid w:val="007669A2"/>
    <w:rsid w:val="00766BBB"/>
    <w:rsid w:val="00766C4E"/>
    <w:rsid w:val="00766CD1"/>
    <w:rsid w:val="0076799D"/>
    <w:rsid w:val="00767A5B"/>
    <w:rsid w:val="00767B82"/>
    <w:rsid w:val="007702FD"/>
    <w:rsid w:val="0077074F"/>
    <w:rsid w:val="00770B4F"/>
    <w:rsid w:val="00771157"/>
    <w:rsid w:val="00771849"/>
    <w:rsid w:val="00771B71"/>
    <w:rsid w:val="00771BF9"/>
    <w:rsid w:val="00771C6C"/>
    <w:rsid w:val="00771F5B"/>
    <w:rsid w:val="0077265D"/>
    <w:rsid w:val="00772853"/>
    <w:rsid w:val="007728E6"/>
    <w:rsid w:val="00772A81"/>
    <w:rsid w:val="00772AB5"/>
    <w:rsid w:val="00772B80"/>
    <w:rsid w:val="00772D4F"/>
    <w:rsid w:val="007731D6"/>
    <w:rsid w:val="0077321B"/>
    <w:rsid w:val="00773274"/>
    <w:rsid w:val="00773B68"/>
    <w:rsid w:val="00773FD2"/>
    <w:rsid w:val="00774442"/>
    <w:rsid w:val="0077538D"/>
    <w:rsid w:val="00775513"/>
    <w:rsid w:val="00775750"/>
    <w:rsid w:val="007758F5"/>
    <w:rsid w:val="00775DFD"/>
    <w:rsid w:val="00775EB4"/>
    <w:rsid w:val="007760C8"/>
    <w:rsid w:val="00776BFD"/>
    <w:rsid w:val="00776CDF"/>
    <w:rsid w:val="00776FEF"/>
    <w:rsid w:val="007773E3"/>
    <w:rsid w:val="0077754A"/>
    <w:rsid w:val="00777663"/>
    <w:rsid w:val="007801FA"/>
    <w:rsid w:val="00780234"/>
    <w:rsid w:val="007803C4"/>
    <w:rsid w:val="007808E5"/>
    <w:rsid w:val="00780B8B"/>
    <w:rsid w:val="00780E4A"/>
    <w:rsid w:val="007811FF"/>
    <w:rsid w:val="0078121F"/>
    <w:rsid w:val="00781AC0"/>
    <w:rsid w:val="00781F68"/>
    <w:rsid w:val="00782443"/>
    <w:rsid w:val="007825EC"/>
    <w:rsid w:val="007827A2"/>
    <w:rsid w:val="00782FE9"/>
    <w:rsid w:val="00783141"/>
    <w:rsid w:val="00783389"/>
    <w:rsid w:val="0078339F"/>
    <w:rsid w:val="00783426"/>
    <w:rsid w:val="0078398B"/>
    <w:rsid w:val="00783BC7"/>
    <w:rsid w:val="007840BB"/>
    <w:rsid w:val="007844AD"/>
    <w:rsid w:val="00784626"/>
    <w:rsid w:val="00784746"/>
    <w:rsid w:val="00784BC6"/>
    <w:rsid w:val="00784E0D"/>
    <w:rsid w:val="00784FBA"/>
    <w:rsid w:val="0078533B"/>
    <w:rsid w:val="00785342"/>
    <w:rsid w:val="007856E1"/>
    <w:rsid w:val="00785859"/>
    <w:rsid w:val="00786182"/>
    <w:rsid w:val="007861D3"/>
    <w:rsid w:val="00787281"/>
    <w:rsid w:val="00787450"/>
    <w:rsid w:val="0079036C"/>
    <w:rsid w:val="0079056A"/>
    <w:rsid w:val="00790570"/>
    <w:rsid w:val="00790AD8"/>
    <w:rsid w:val="00790F2F"/>
    <w:rsid w:val="00791466"/>
    <w:rsid w:val="007914D2"/>
    <w:rsid w:val="007915A9"/>
    <w:rsid w:val="00791BE3"/>
    <w:rsid w:val="00791FB9"/>
    <w:rsid w:val="007920BF"/>
    <w:rsid w:val="007932AB"/>
    <w:rsid w:val="007938DD"/>
    <w:rsid w:val="00793D37"/>
    <w:rsid w:val="00793F88"/>
    <w:rsid w:val="007944D1"/>
    <w:rsid w:val="007951D4"/>
    <w:rsid w:val="0079593E"/>
    <w:rsid w:val="00795FFE"/>
    <w:rsid w:val="0079654D"/>
    <w:rsid w:val="007969F1"/>
    <w:rsid w:val="00796FF5"/>
    <w:rsid w:val="007A0C29"/>
    <w:rsid w:val="007A1205"/>
    <w:rsid w:val="007A140E"/>
    <w:rsid w:val="007A16CC"/>
    <w:rsid w:val="007A1CC7"/>
    <w:rsid w:val="007A22C6"/>
    <w:rsid w:val="007A25DB"/>
    <w:rsid w:val="007A2A43"/>
    <w:rsid w:val="007A2F4B"/>
    <w:rsid w:val="007A3136"/>
    <w:rsid w:val="007A3B50"/>
    <w:rsid w:val="007A43B1"/>
    <w:rsid w:val="007A472A"/>
    <w:rsid w:val="007A4956"/>
    <w:rsid w:val="007A4A10"/>
    <w:rsid w:val="007A4B0D"/>
    <w:rsid w:val="007A4F1A"/>
    <w:rsid w:val="007A4F37"/>
    <w:rsid w:val="007A5015"/>
    <w:rsid w:val="007A6023"/>
    <w:rsid w:val="007A682F"/>
    <w:rsid w:val="007A6A28"/>
    <w:rsid w:val="007A6C29"/>
    <w:rsid w:val="007A6C62"/>
    <w:rsid w:val="007A6E76"/>
    <w:rsid w:val="007A77AE"/>
    <w:rsid w:val="007B0209"/>
    <w:rsid w:val="007B057D"/>
    <w:rsid w:val="007B06D1"/>
    <w:rsid w:val="007B09C3"/>
    <w:rsid w:val="007B0BB4"/>
    <w:rsid w:val="007B0C46"/>
    <w:rsid w:val="007B0D08"/>
    <w:rsid w:val="007B14D4"/>
    <w:rsid w:val="007B1626"/>
    <w:rsid w:val="007B1BA1"/>
    <w:rsid w:val="007B2435"/>
    <w:rsid w:val="007B2530"/>
    <w:rsid w:val="007B2DEC"/>
    <w:rsid w:val="007B2EE3"/>
    <w:rsid w:val="007B3755"/>
    <w:rsid w:val="007B43DC"/>
    <w:rsid w:val="007B4B89"/>
    <w:rsid w:val="007B505D"/>
    <w:rsid w:val="007B50AC"/>
    <w:rsid w:val="007B543F"/>
    <w:rsid w:val="007B5A33"/>
    <w:rsid w:val="007B5F3D"/>
    <w:rsid w:val="007B5F83"/>
    <w:rsid w:val="007B5FA5"/>
    <w:rsid w:val="007B5FF9"/>
    <w:rsid w:val="007B6190"/>
    <w:rsid w:val="007B642F"/>
    <w:rsid w:val="007B644C"/>
    <w:rsid w:val="007B66E0"/>
    <w:rsid w:val="007B6C12"/>
    <w:rsid w:val="007B6EDD"/>
    <w:rsid w:val="007B7409"/>
    <w:rsid w:val="007B75D7"/>
    <w:rsid w:val="007B77CB"/>
    <w:rsid w:val="007B7BF4"/>
    <w:rsid w:val="007C05C0"/>
    <w:rsid w:val="007C0E18"/>
    <w:rsid w:val="007C1347"/>
    <w:rsid w:val="007C13EF"/>
    <w:rsid w:val="007C14CD"/>
    <w:rsid w:val="007C1B12"/>
    <w:rsid w:val="007C2055"/>
    <w:rsid w:val="007C2D59"/>
    <w:rsid w:val="007C2DC4"/>
    <w:rsid w:val="007C38B9"/>
    <w:rsid w:val="007C3C11"/>
    <w:rsid w:val="007C408B"/>
    <w:rsid w:val="007C43F8"/>
    <w:rsid w:val="007C4702"/>
    <w:rsid w:val="007C47C2"/>
    <w:rsid w:val="007C50E8"/>
    <w:rsid w:val="007C55D1"/>
    <w:rsid w:val="007C61C5"/>
    <w:rsid w:val="007C6D30"/>
    <w:rsid w:val="007C71D2"/>
    <w:rsid w:val="007C739D"/>
    <w:rsid w:val="007C74B8"/>
    <w:rsid w:val="007C793D"/>
    <w:rsid w:val="007C7B61"/>
    <w:rsid w:val="007C7CB3"/>
    <w:rsid w:val="007D035B"/>
    <w:rsid w:val="007D03E6"/>
    <w:rsid w:val="007D044C"/>
    <w:rsid w:val="007D05CC"/>
    <w:rsid w:val="007D123D"/>
    <w:rsid w:val="007D15B1"/>
    <w:rsid w:val="007D2116"/>
    <w:rsid w:val="007D215F"/>
    <w:rsid w:val="007D291C"/>
    <w:rsid w:val="007D2D2A"/>
    <w:rsid w:val="007D30CB"/>
    <w:rsid w:val="007D3921"/>
    <w:rsid w:val="007D55A4"/>
    <w:rsid w:val="007D55D6"/>
    <w:rsid w:val="007D5764"/>
    <w:rsid w:val="007D5D0D"/>
    <w:rsid w:val="007D5EAC"/>
    <w:rsid w:val="007D697A"/>
    <w:rsid w:val="007D6BAA"/>
    <w:rsid w:val="007D7BA8"/>
    <w:rsid w:val="007D7C83"/>
    <w:rsid w:val="007E0357"/>
    <w:rsid w:val="007E0450"/>
    <w:rsid w:val="007E07A8"/>
    <w:rsid w:val="007E0954"/>
    <w:rsid w:val="007E0BCB"/>
    <w:rsid w:val="007E1309"/>
    <w:rsid w:val="007E1394"/>
    <w:rsid w:val="007E13E5"/>
    <w:rsid w:val="007E13FB"/>
    <w:rsid w:val="007E1964"/>
    <w:rsid w:val="007E1E5F"/>
    <w:rsid w:val="007E1F24"/>
    <w:rsid w:val="007E267E"/>
    <w:rsid w:val="007E29D1"/>
    <w:rsid w:val="007E2C25"/>
    <w:rsid w:val="007E3423"/>
    <w:rsid w:val="007E3A9C"/>
    <w:rsid w:val="007E3D1B"/>
    <w:rsid w:val="007E41D4"/>
    <w:rsid w:val="007E428C"/>
    <w:rsid w:val="007E4350"/>
    <w:rsid w:val="007E4570"/>
    <w:rsid w:val="007E4735"/>
    <w:rsid w:val="007E4E88"/>
    <w:rsid w:val="007E5B0A"/>
    <w:rsid w:val="007E5CDE"/>
    <w:rsid w:val="007E5E5E"/>
    <w:rsid w:val="007E6285"/>
    <w:rsid w:val="007E6620"/>
    <w:rsid w:val="007E6AF3"/>
    <w:rsid w:val="007E6B49"/>
    <w:rsid w:val="007E73B9"/>
    <w:rsid w:val="007E7B36"/>
    <w:rsid w:val="007F0070"/>
    <w:rsid w:val="007F0725"/>
    <w:rsid w:val="007F0762"/>
    <w:rsid w:val="007F0901"/>
    <w:rsid w:val="007F0AB9"/>
    <w:rsid w:val="007F0EE1"/>
    <w:rsid w:val="007F13DF"/>
    <w:rsid w:val="007F166C"/>
    <w:rsid w:val="007F1B67"/>
    <w:rsid w:val="007F1DA2"/>
    <w:rsid w:val="007F21D2"/>
    <w:rsid w:val="007F2A10"/>
    <w:rsid w:val="007F2A3C"/>
    <w:rsid w:val="007F2C9C"/>
    <w:rsid w:val="007F2E6D"/>
    <w:rsid w:val="007F2F09"/>
    <w:rsid w:val="007F30EC"/>
    <w:rsid w:val="007F3FF6"/>
    <w:rsid w:val="007F43DC"/>
    <w:rsid w:val="007F4DD7"/>
    <w:rsid w:val="007F5C44"/>
    <w:rsid w:val="007F6283"/>
    <w:rsid w:val="007F6438"/>
    <w:rsid w:val="007F65A9"/>
    <w:rsid w:val="007F6FA4"/>
    <w:rsid w:val="007F7134"/>
    <w:rsid w:val="007F7318"/>
    <w:rsid w:val="007F7326"/>
    <w:rsid w:val="007F755D"/>
    <w:rsid w:val="007F765C"/>
    <w:rsid w:val="007F7778"/>
    <w:rsid w:val="007F7D9C"/>
    <w:rsid w:val="007F7F2C"/>
    <w:rsid w:val="00800199"/>
    <w:rsid w:val="00800921"/>
    <w:rsid w:val="008018BD"/>
    <w:rsid w:val="008019BA"/>
    <w:rsid w:val="00802613"/>
    <w:rsid w:val="0080389B"/>
    <w:rsid w:val="008045CD"/>
    <w:rsid w:val="008046F0"/>
    <w:rsid w:val="008048ED"/>
    <w:rsid w:val="00804F4C"/>
    <w:rsid w:val="0080524E"/>
    <w:rsid w:val="00805612"/>
    <w:rsid w:val="008057E5"/>
    <w:rsid w:val="008059C1"/>
    <w:rsid w:val="0080610E"/>
    <w:rsid w:val="00806421"/>
    <w:rsid w:val="00806EFB"/>
    <w:rsid w:val="00807523"/>
    <w:rsid w:val="008105EE"/>
    <w:rsid w:val="0081087E"/>
    <w:rsid w:val="00810DC1"/>
    <w:rsid w:val="008111D3"/>
    <w:rsid w:val="008114A0"/>
    <w:rsid w:val="00811530"/>
    <w:rsid w:val="00811842"/>
    <w:rsid w:val="0081184A"/>
    <w:rsid w:val="00811A89"/>
    <w:rsid w:val="00812899"/>
    <w:rsid w:val="008129DB"/>
    <w:rsid w:val="00812B1B"/>
    <w:rsid w:val="00813957"/>
    <w:rsid w:val="00813C70"/>
    <w:rsid w:val="00814B90"/>
    <w:rsid w:val="00814F67"/>
    <w:rsid w:val="00815ED7"/>
    <w:rsid w:val="00816433"/>
    <w:rsid w:val="0081669D"/>
    <w:rsid w:val="00816806"/>
    <w:rsid w:val="00816B2D"/>
    <w:rsid w:val="00817560"/>
    <w:rsid w:val="0082053D"/>
    <w:rsid w:val="00820575"/>
    <w:rsid w:val="00820F05"/>
    <w:rsid w:val="00820F29"/>
    <w:rsid w:val="00821049"/>
    <w:rsid w:val="0082109D"/>
    <w:rsid w:val="00821B84"/>
    <w:rsid w:val="00821EC0"/>
    <w:rsid w:val="00821FFB"/>
    <w:rsid w:val="00823A91"/>
    <w:rsid w:val="0082435A"/>
    <w:rsid w:val="0082445E"/>
    <w:rsid w:val="00824926"/>
    <w:rsid w:val="00824E93"/>
    <w:rsid w:val="00825700"/>
    <w:rsid w:val="00825A92"/>
    <w:rsid w:val="00825B69"/>
    <w:rsid w:val="00825CFB"/>
    <w:rsid w:val="00825F17"/>
    <w:rsid w:val="008261B7"/>
    <w:rsid w:val="0082651F"/>
    <w:rsid w:val="0082677B"/>
    <w:rsid w:val="00826841"/>
    <w:rsid w:val="00826E09"/>
    <w:rsid w:val="008272CF"/>
    <w:rsid w:val="00827932"/>
    <w:rsid w:val="00827A5E"/>
    <w:rsid w:val="008302BB"/>
    <w:rsid w:val="0083239E"/>
    <w:rsid w:val="008325DD"/>
    <w:rsid w:val="008325E6"/>
    <w:rsid w:val="008327B2"/>
    <w:rsid w:val="0083296F"/>
    <w:rsid w:val="00832F2C"/>
    <w:rsid w:val="00833773"/>
    <w:rsid w:val="00833972"/>
    <w:rsid w:val="008342A1"/>
    <w:rsid w:val="008348CB"/>
    <w:rsid w:val="00834DD6"/>
    <w:rsid w:val="00834EB5"/>
    <w:rsid w:val="0083559F"/>
    <w:rsid w:val="00835B4C"/>
    <w:rsid w:val="00835C65"/>
    <w:rsid w:val="00835C6D"/>
    <w:rsid w:val="008365F2"/>
    <w:rsid w:val="0083676F"/>
    <w:rsid w:val="008368CE"/>
    <w:rsid w:val="00836DF3"/>
    <w:rsid w:val="008373ED"/>
    <w:rsid w:val="008378FA"/>
    <w:rsid w:val="00837C5B"/>
    <w:rsid w:val="008400F3"/>
    <w:rsid w:val="0084022D"/>
    <w:rsid w:val="00840FE5"/>
    <w:rsid w:val="008413C8"/>
    <w:rsid w:val="00841F82"/>
    <w:rsid w:val="0084212D"/>
    <w:rsid w:val="00842527"/>
    <w:rsid w:val="00842573"/>
    <w:rsid w:val="008426DD"/>
    <w:rsid w:val="00842AD2"/>
    <w:rsid w:val="00843266"/>
    <w:rsid w:val="008441B4"/>
    <w:rsid w:val="00844234"/>
    <w:rsid w:val="008442E0"/>
    <w:rsid w:val="008447E1"/>
    <w:rsid w:val="00844D5D"/>
    <w:rsid w:val="00844EFC"/>
    <w:rsid w:val="00844F06"/>
    <w:rsid w:val="00844F09"/>
    <w:rsid w:val="0084560A"/>
    <w:rsid w:val="008459FC"/>
    <w:rsid w:val="00845CC6"/>
    <w:rsid w:val="00845E65"/>
    <w:rsid w:val="008473A7"/>
    <w:rsid w:val="008473D1"/>
    <w:rsid w:val="008473DC"/>
    <w:rsid w:val="00847A20"/>
    <w:rsid w:val="00847C89"/>
    <w:rsid w:val="00847F30"/>
    <w:rsid w:val="00850137"/>
    <w:rsid w:val="0085089F"/>
    <w:rsid w:val="00850DA4"/>
    <w:rsid w:val="00850EBD"/>
    <w:rsid w:val="0085159F"/>
    <w:rsid w:val="008519AE"/>
    <w:rsid w:val="00851F74"/>
    <w:rsid w:val="0085230B"/>
    <w:rsid w:val="00852683"/>
    <w:rsid w:val="00852AAC"/>
    <w:rsid w:val="008530FC"/>
    <w:rsid w:val="008532DE"/>
    <w:rsid w:val="00853939"/>
    <w:rsid w:val="00853F1A"/>
    <w:rsid w:val="00854586"/>
    <w:rsid w:val="008546B1"/>
    <w:rsid w:val="00854AB3"/>
    <w:rsid w:val="0085507A"/>
    <w:rsid w:val="0085519F"/>
    <w:rsid w:val="00855B88"/>
    <w:rsid w:val="00855C93"/>
    <w:rsid w:val="0085678E"/>
    <w:rsid w:val="00856BF6"/>
    <w:rsid w:val="0085767B"/>
    <w:rsid w:val="008578A7"/>
    <w:rsid w:val="00857AA3"/>
    <w:rsid w:val="00857C67"/>
    <w:rsid w:val="008602BA"/>
    <w:rsid w:val="00860DCD"/>
    <w:rsid w:val="00861136"/>
    <w:rsid w:val="0086153B"/>
    <w:rsid w:val="00861773"/>
    <w:rsid w:val="00861931"/>
    <w:rsid w:val="00861E8C"/>
    <w:rsid w:val="008625BA"/>
    <w:rsid w:val="008626F3"/>
    <w:rsid w:val="00862868"/>
    <w:rsid w:val="008629A4"/>
    <w:rsid w:val="0086311B"/>
    <w:rsid w:val="00863BA3"/>
    <w:rsid w:val="008649B4"/>
    <w:rsid w:val="00865C41"/>
    <w:rsid w:val="00865C9C"/>
    <w:rsid w:val="008660BB"/>
    <w:rsid w:val="0086618A"/>
    <w:rsid w:val="00866511"/>
    <w:rsid w:val="008665D7"/>
    <w:rsid w:val="00867A00"/>
    <w:rsid w:val="00870087"/>
    <w:rsid w:val="008700CA"/>
    <w:rsid w:val="00870BBE"/>
    <w:rsid w:val="00870BDD"/>
    <w:rsid w:val="0087159F"/>
    <w:rsid w:val="00871656"/>
    <w:rsid w:val="00871BAC"/>
    <w:rsid w:val="0087204B"/>
    <w:rsid w:val="008724C8"/>
    <w:rsid w:val="00872980"/>
    <w:rsid w:val="008730FC"/>
    <w:rsid w:val="00873633"/>
    <w:rsid w:val="008737FA"/>
    <w:rsid w:val="00873D82"/>
    <w:rsid w:val="00874030"/>
    <w:rsid w:val="008741AB"/>
    <w:rsid w:val="0087429E"/>
    <w:rsid w:val="008743DF"/>
    <w:rsid w:val="008748CA"/>
    <w:rsid w:val="00874C75"/>
    <w:rsid w:val="008756B3"/>
    <w:rsid w:val="00875FFD"/>
    <w:rsid w:val="00876964"/>
    <w:rsid w:val="00876BEB"/>
    <w:rsid w:val="00876E64"/>
    <w:rsid w:val="0087759C"/>
    <w:rsid w:val="00877958"/>
    <w:rsid w:val="00877D21"/>
    <w:rsid w:val="00877DB1"/>
    <w:rsid w:val="00880F23"/>
    <w:rsid w:val="00881239"/>
    <w:rsid w:val="008812A8"/>
    <w:rsid w:val="00881601"/>
    <w:rsid w:val="00881C0C"/>
    <w:rsid w:val="00882088"/>
    <w:rsid w:val="00882966"/>
    <w:rsid w:val="00882A62"/>
    <w:rsid w:val="00882AA2"/>
    <w:rsid w:val="00882CE1"/>
    <w:rsid w:val="00882D5E"/>
    <w:rsid w:val="00882F6C"/>
    <w:rsid w:val="008835DE"/>
    <w:rsid w:val="00883757"/>
    <w:rsid w:val="00884848"/>
    <w:rsid w:val="008848F6"/>
    <w:rsid w:val="00884AA9"/>
    <w:rsid w:val="00884C48"/>
    <w:rsid w:val="00885590"/>
    <w:rsid w:val="00885649"/>
    <w:rsid w:val="00885E6C"/>
    <w:rsid w:val="00885F02"/>
    <w:rsid w:val="008867D4"/>
    <w:rsid w:val="00886817"/>
    <w:rsid w:val="00886BCF"/>
    <w:rsid w:val="00886DA3"/>
    <w:rsid w:val="00886FB3"/>
    <w:rsid w:val="0088718B"/>
    <w:rsid w:val="008877FF"/>
    <w:rsid w:val="00887886"/>
    <w:rsid w:val="00887F41"/>
    <w:rsid w:val="008906D5"/>
    <w:rsid w:val="008913BA"/>
    <w:rsid w:val="008914EC"/>
    <w:rsid w:val="008917A0"/>
    <w:rsid w:val="008918ED"/>
    <w:rsid w:val="00891F35"/>
    <w:rsid w:val="00892A79"/>
    <w:rsid w:val="00892EEC"/>
    <w:rsid w:val="00892FCF"/>
    <w:rsid w:val="00893694"/>
    <w:rsid w:val="00893F19"/>
    <w:rsid w:val="008940DB"/>
    <w:rsid w:val="00894218"/>
    <w:rsid w:val="00894322"/>
    <w:rsid w:val="00894691"/>
    <w:rsid w:val="00894BC7"/>
    <w:rsid w:val="008955A4"/>
    <w:rsid w:val="008958CE"/>
    <w:rsid w:val="0089610B"/>
    <w:rsid w:val="00896460"/>
    <w:rsid w:val="008966E5"/>
    <w:rsid w:val="00896E04"/>
    <w:rsid w:val="008974CA"/>
    <w:rsid w:val="008976CF"/>
    <w:rsid w:val="008977E1"/>
    <w:rsid w:val="0089781A"/>
    <w:rsid w:val="00897833"/>
    <w:rsid w:val="008978CE"/>
    <w:rsid w:val="00897A15"/>
    <w:rsid w:val="00897F00"/>
    <w:rsid w:val="008A0173"/>
    <w:rsid w:val="008A0673"/>
    <w:rsid w:val="008A06A2"/>
    <w:rsid w:val="008A0BDA"/>
    <w:rsid w:val="008A122D"/>
    <w:rsid w:val="008A18ED"/>
    <w:rsid w:val="008A2825"/>
    <w:rsid w:val="008A2F91"/>
    <w:rsid w:val="008A3581"/>
    <w:rsid w:val="008A3BF7"/>
    <w:rsid w:val="008A3ECE"/>
    <w:rsid w:val="008A473D"/>
    <w:rsid w:val="008A5BED"/>
    <w:rsid w:val="008A5D9C"/>
    <w:rsid w:val="008A5E04"/>
    <w:rsid w:val="008A6B22"/>
    <w:rsid w:val="008A6C5D"/>
    <w:rsid w:val="008A6F74"/>
    <w:rsid w:val="008A7BED"/>
    <w:rsid w:val="008B042C"/>
    <w:rsid w:val="008B09F5"/>
    <w:rsid w:val="008B0FDE"/>
    <w:rsid w:val="008B11F3"/>
    <w:rsid w:val="008B1945"/>
    <w:rsid w:val="008B1975"/>
    <w:rsid w:val="008B1A55"/>
    <w:rsid w:val="008B1ACD"/>
    <w:rsid w:val="008B225A"/>
    <w:rsid w:val="008B2407"/>
    <w:rsid w:val="008B2BED"/>
    <w:rsid w:val="008B325D"/>
    <w:rsid w:val="008B3800"/>
    <w:rsid w:val="008B40FB"/>
    <w:rsid w:val="008B4641"/>
    <w:rsid w:val="008B4656"/>
    <w:rsid w:val="008B4686"/>
    <w:rsid w:val="008B4DB0"/>
    <w:rsid w:val="008B4E4E"/>
    <w:rsid w:val="008B557B"/>
    <w:rsid w:val="008B5BE2"/>
    <w:rsid w:val="008B5DC2"/>
    <w:rsid w:val="008B5E57"/>
    <w:rsid w:val="008B6130"/>
    <w:rsid w:val="008B658D"/>
    <w:rsid w:val="008B684B"/>
    <w:rsid w:val="008B6C15"/>
    <w:rsid w:val="008B6E91"/>
    <w:rsid w:val="008B721F"/>
    <w:rsid w:val="008B7B3D"/>
    <w:rsid w:val="008B7B5D"/>
    <w:rsid w:val="008B7D30"/>
    <w:rsid w:val="008B7EF1"/>
    <w:rsid w:val="008C0197"/>
    <w:rsid w:val="008C024D"/>
    <w:rsid w:val="008C14DE"/>
    <w:rsid w:val="008C28B7"/>
    <w:rsid w:val="008C2C4D"/>
    <w:rsid w:val="008C2F35"/>
    <w:rsid w:val="008C2FD7"/>
    <w:rsid w:val="008C353C"/>
    <w:rsid w:val="008C3748"/>
    <w:rsid w:val="008C473E"/>
    <w:rsid w:val="008C4E85"/>
    <w:rsid w:val="008C5402"/>
    <w:rsid w:val="008C5CA3"/>
    <w:rsid w:val="008C66D2"/>
    <w:rsid w:val="008C7B2C"/>
    <w:rsid w:val="008C7D50"/>
    <w:rsid w:val="008D0292"/>
    <w:rsid w:val="008D0DEA"/>
    <w:rsid w:val="008D0E52"/>
    <w:rsid w:val="008D11A2"/>
    <w:rsid w:val="008D12AB"/>
    <w:rsid w:val="008D16DE"/>
    <w:rsid w:val="008D1AAB"/>
    <w:rsid w:val="008D2067"/>
    <w:rsid w:val="008D2171"/>
    <w:rsid w:val="008D2DA1"/>
    <w:rsid w:val="008D373F"/>
    <w:rsid w:val="008D4012"/>
    <w:rsid w:val="008D4B13"/>
    <w:rsid w:val="008D4BE6"/>
    <w:rsid w:val="008D51ED"/>
    <w:rsid w:val="008D5254"/>
    <w:rsid w:val="008D52DC"/>
    <w:rsid w:val="008D59A3"/>
    <w:rsid w:val="008D6134"/>
    <w:rsid w:val="008D6538"/>
    <w:rsid w:val="008D6B42"/>
    <w:rsid w:val="008D6CAC"/>
    <w:rsid w:val="008D6DEA"/>
    <w:rsid w:val="008D729A"/>
    <w:rsid w:val="008D7868"/>
    <w:rsid w:val="008D7E7E"/>
    <w:rsid w:val="008E00D3"/>
    <w:rsid w:val="008E00E3"/>
    <w:rsid w:val="008E037D"/>
    <w:rsid w:val="008E0507"/>
    <w:rsid w:val="008E0757"/>
    <w:rsid w:val="008E1457"/>
    <w:rsid w:val="008E14A0"/>
    <w:rsid w:val="008E1612"/>
    <w:rsid w:val="008E173C"/>
    <w:rsid w:val="008E1966"/>
    <w:rsid w:val="008E1C3D"/>
    <w:rsid w:val="008E27F6"/>
    <w:rsid w:val="008E281D"/>
    <w:rsid w:val="008E288C"/>
    <w:rsid w:val="008E2BC5"/>
    <w:rsid w:val="008E2BF3"/>
    <w:rsid w:val="008E2E47"/>
    <w:rsid w:val="008E302B"/>
    <w:rsid w:val="008E3EA5"/>
    <w:rsid w:val="008E3EED"/>
    <w:rsid w:val="008E44FD"/>
    <w:rsid w:val="008E4BD2"/>
    <w:rsid w:val="008E4EBA"/>
    <w:rsid w:val="008E4F44"/>
    <w:rsid w:val="008E6512"/>
    <w:rsid w:val="008E6A0C"/>
    <w:rsid w:val="008E6B3A"/>
    <w:rsid w:val="008E6B52"/>
    <w:rsid w:val="008E6E45"/>
    <w:rsid w:val="008E7766"/>
    <w:rsid w:val="008E77EB"/>
    <w:rsid w:val="008E7DF3"/>
    <w:rsid w:val="008F0A68"/>
    <w:rsid w:val="008F0B29"/>
    <w:rsid w:val="008F13B2"/>
    <w:rsid w:val="008F15A6"/>
    <w:rsid w:val="008F1D28"/>
    <w:rsid w:val="008F1FA3"/>
    <w:rsid w:val="008F26E1"/>
    <w:rsid w:val="008F31CF"/>
    <w:rsid w:val="008F3645"/>
    <w:rsid w:val="008F3880"/>
    <w:rsid w:val="008F3C90"/>
    <w:rsid w:val="008F400E"/>
    <w:rsid w:val="008F4049"/>
    <w:rsid w:val="008F40B1"/>
    <w:rsid w:val="008F4555"/>
    <w:rsid w:val="008F4A78"/>
    <w:rsid w:val="008F4B82"/>
    <w:rsid w:val="008F4C47"/>
    <w:rsid w:val="008F4E13"/>
    <w:rsid w:val="008F4EE6"/>
    <w:rsid w:val="008F5AF0"/>
    <w:rsid w:val="008F5F92"/>
    <w:rsid w:val="008F603B"/>
    <w:rsid w:val="008F6581"/>
    <w:rsid w:val="008F6621"/>
    <w:rsid w:val="008F68C2"/>
    <w:rsid w:val="008F6D0E"/>
    <w:rsid w:val="008F7349"/>
    <w:rsid w:val="008F779E"/>
    <w:rsid w:val="008F7DC1"/>
    <w:rsid w:val="009007E2"/>
    <w:rsid w:val="00900AA5"/>
    <w:rsid w:val="0090199C"/>
    <w:rsid w:val="00901A8B"/>
    <w:rsid w:val="00901D56"/>
    <w:rsid w:val="00901E79"/>
    <w:rsid w:val="00902221"/>
    <w:rsid w:val="0090329A"/>
    <w:rsid w:val="009033C5"/>
    <w:rsid w:val="0090386A"/>
    <w:rsid w:val="00903D61"/>
    <w:rsid w:val="009045D0"/>
    <w:rsid w:val="00904723"/>
    <w:rsid w:val="00904860"/>
    <w:rsid w:val="00904A06"/>
    <w:rsid w:val="00904D6B"/>
    <w:rsid w:val="0090538B"/>
    <w:rsid w:val="00906093"/>
    <w:rsid w:val="00906328"/>
    <w:rsid w:val="009064E5"/>
    <w:rsid w:val="009072AC"/>
    <w:rsid w:val="00907B33"/>
    <w:rsid w:val="00907E94"/>
    <w:rsid w:val="00910154"/>
    <w:rsid w:val="00910156"/>
    <w:rsid w:val="00910BEC"/>
    <w:rsid w:val="00910E2A"/>
    <w:rsid w:val="00910E5F"/>
    <w:rsid w:val="009114EA"/>
    <w:rsid w:val="009117C7"/>
    <w:rsid w:val="00911858"/>
    <w:rsid w:val="009119D7"/>
    <w:rsid w:val="00911B79"/>
    <w:rsid w:val="00911BFC"/>
    <w:rsid w:val="00912979"/>
    <w:rsid w:val="00912AE2"/>
    <w:rsid w:val="00912BAE"/>
    <w:rsid w:val="00912D59"/>
    <w:rsid w:val="00913BD5"/>
    <w:rsid w:val="00913CB2"/>
    <w:rsid w:val="00913F2F"/>
    <w:rsid w:val="009144F0"/>
    <w:rsid w:val="00914F6F"/>
    <w:rsid w:val="00915561"/>
    <w:rsid w:val="00915AB7"/>
    <w:rsid w:val="00915E7C"/>
    <w:rsid w:val="00916C86"/>
    <w:rsid w:val="00916E0C"/>
    <w:rsid w:val="009176B6"/>
    <w:rsid w:val="0092052C"/>
    <w:rsid w:val="009205E5"/>
    <w:rsid w:val="00920778"/>
    <w:rsid w:val="00920925"/>
    <w:rsid w:val="00920BBD"/>
    <w:rsid w:val="00920C00"/>
    <w:rsid w:val="009215F5"/>
    <w:rsid w:val="00921A0F"/>
    <w:rsid w:val="009223C0"/>
    <w:rsid w:val="00923113"/>
    <w:rsid w:val="00923643"/>
    <w:rsid w:val="00923893"/>
    <w:rsid w:val="00924B02"/>
    <w:rsid w:val="00924C5C"/>
    <w:rsid w:val="00925221"/>
    <w:rsid w:val="00925416"/>
    <w:rsid w:val="00925843"/>
    <w:rsid w:val="009264DC"/>
    <w:rsid w:val="00926658"/>
    <w:rsid w:val="00926A4B"/>
    <w:rsid w:val="0092716B"/>
    <w:rsid w:val="00927206"/>
    <w:rsid w:val="00927493"/>
    <w:rsid w:val="00927710"/>
    <w:rsid w:val="00927CAF"/>
    <w:rsid w:val="00927D5A"/>
    <w:rsid w:val="00927FC4"/>
    <w:rsid w:val="00927FE6"/>
    <w:rsid w:val="0093057D"/>
    <w:rsid w:val="009305BB"/>
    <w:rsid w:val="00930E96"/>
    <w:rsid w:val="009319C4"/>
    <w:rsid w:val="00931AC9"/>
    <w:rsid w:val="0093224B"/>
    <w:rsid w:val="009327B5"/>
    <w:rsid w:val="00932CDF"/>
    <w:rsid w:val="00932DB3"/>
    <w:rsid w:val="00934077"/>
    <w:rsid w:val="0093435D"/>
    <w:rsid w:val="0093510D"/>
    <w:rsid w:val="0093542D"/>
    <w:rsid w:val="00935835"/>
    <w:rsid w:val="009358E0"/>
    <w:rsid w:val="0093598D"/>
    <w:rsid w:val="00935B37"/>
    <w:rsid w:val="00935E1C"/>
    <w:rsid w:val="0093609C"/>
    <w:rsid w:val="009363FB"/>
    <w:rsid w:val="009364E2"/>
    <w:rsid w:val="00936854"/>
    <w:rsid w:val="009368B4"/>
    <w:rsid w:val="00937391"/>
    <w:rsid w:val="00937670"/>
    <w:rsid w:val="00940780"/>
    <w:rsid w:val="00940B64"/>
    <w:rsid w:val="00940C37"/>
    <w:rsid w:val="00940D5B"/>
    <w:rsid w:val="00941084"/>
    <w:rsid w:val="0094128D"/>
    <w:rsid w:val="009412A0"/>
    <w:rsid w:val="0094131E"/>
    <w:rsid w:val="00941927"/>
    <w:rsid w:val="00941AFC"/>
    <w:rsid w:val="00941FB3"/>
    <w:rsid w:val="00942210"/>
    <w:rsid w:val="0094234B"/>
    <w:rsid w:val="00942D5E"/>
    <w:rsid w:val="00942EB2"/>
    <w:rsid w:val="00943164"/>
    <w:rsid w:val="00943639"/>
    <w:rsid w:val="00943BF3"/>
    <w:rsid w:val="00944DB3"/>
    <w:rsid w:val="0094532A"/>
    <w:rsid w:val="00946416"/>
    <w:rsid w:val="00946857"/>
    <w:rsid w:val="009469A2"/>
    <w:rsid w:val="00946E4B"/>
    <w:rsid w:val="00946ED6"/>
    <w:rsid w:val="00946F7C"/>
    <w:rsid w:val="0094731A"/>
    <w:rsid w:val="00947527"/>
    <w:rsid w:val="00950624"/>
    <w:rsid w:val="0095081C"/>
    <w:rsid w:val="009508B4"/>
    <w:rsid w:val="00951080"/>
    <w:rsid w:val="009510CD"/>
    <w:rsid w:val="00951431"/>
    <w:rsid w:val="009517E8"/>
    <w:rsid w:val="009521BC"/>
    <w:rsid w:val="009523D3"/>
    <w:rsid w:val="00952E61"/>
    <w:rsid w:val="00953C8A"/>
    <w:rsid w:val="00953E08"/>
    <w:rsid w:val="00953ECE"/>
    <w:rsid w:val="009543E1"/>
    <w:rsid w:val="009551D1"/>
    <w:rsid w:val="0095581F"/>
    <w:rsid w:val="0095585D"/>
    <w:rsid w:val="00955B1E"/>
    <w:rsid w:val="00955D74"/>
    <w:rsid w:val="00955EA8"/>
    <w:rsid w:val="009568C7"/>
    <w:rsid w:val="00956ECB"/>
    <w:rsid w:val="00957301"/>
    <w:rsid w:val="009575A5"/>
    <w:rsid w:val="00957795"/>
    <w:rsid w:val="009600B5"/>
    <w:rsid w:val="009603F9"/>
    <w:rsid w:val="00960474"/>
    <w:rsid w:val="009606B1"/>
    <w:rsid w:val="00960C1F"/>
    <w:rsid w:val="00962309"/>
    <w:rsid w:val="0096233F"/>
    <w:rsid w:val="00962C35"/>
    <w:rsid w:val="00962D35"/>
    <w:rsid w:val="0096425B"/>
    <w:rsid w:val="00964589"/>
    <w:rsid w:val="009649E4"/>
    <w:rsid w:val="009655E3"/>
    <w:rsid w:val="00965FFC"/>
    <w:rsid w:val="009666BA"/>
    <w:rsid w:val="00967622"/>
    <w:rsid w:val="00967668"/>
    <w:rsid w:val="00967A16"/>
    <w:rsid w:val="00967BBF"/>
    <w:rsid w:val="00967C57"/>
    <w:rsid w:val="00970182"/>
    <w:rsid w:val="00970AB1"/>
    <w:rsid w:val="00970E55"/>
    <w:rsid w:val="00970F82"/>
    <w:rsid w:val="0097102A"/>
    <w:rsid w:val="0097125A"/>
    <w:rsid w:val="00972805"/>
    <w:rsid w:val="00972AB4"/>
    <w:rsid w:val="00972F99"/>
    <w:rsid w:val="0097341B"/>
    <w:rsid w:val="00975B97"/>
    <w:rsid w:val="0097651C"/>
    <w:rsid w:val="00976553"/>
    <w:rsid w:val="0097670E"/>
    <w:rsid w:val="009771C4"/>
    <w:rsid w:val="0097739C"/>
    <w:rsid w:val="00977F18"/>
    <w:rsid w:val="00981209"/>
    <w:rsid w:val="00981239"/>
    <w:rsid w:val="0098142E"/>
    <w:rsid w:val="00981488"/>
    <w:rsid w:val="00981A0A"/>
    <w:rsid w:val="00981EF9"/>
    <w:rsid w:val="00981FB8"/>
    <w:rsid w:val="00982C2A"/>
    <w:rsid w:val="009832D6"/>
    <w:rsid w:val="00983586"/>
    <w:rsid w:val="00983D73"/>
    <w:rsid w:val="009847A6"/>
    <w:rsid w:val="00984C76"/>
    <w:rsid w:val="00984DAD"/>
    <w:rsid w:val="00984E86"/>
    <w:rsid w:val="0098531B"/>
    <w:rsid w:val="0098556F"/>
    <w:rsid w:val="00985669"/>
    <w:rsid w:val="00985C0D"/>
    <w:rsid w:val="009861FE"/>
    <w:rsid w:val="00986382"/>
    <w:rsid w:val="009874DA"/>
    <w:rsid w:val="00987823"/>
    <w:rsid w:val="00987EC9"/>
    <w:rsid w:val="00987F58"/>
    <w:rsid w:val="00990C42"/>
    <w:rsid w:val="00991E26"/>
    <w:rsid w:val="0099251A"/>
    <w:rsid w:val="009927EB"/>
    <w:rsid w:val="00992BF0"/>
    <w:rsid w:val="009931CC"/>
    <w:rsid w:val="0099336A"/>
    <w:rsid w:val="009934A7"/>
    <w:rsid w:val="00993838"/>
    <w:rsid w:val="00993BFF"/>
    <w:rsid w:val="00993FAF"/>
    <w:rsid w:val="009944B0"/>
    <w:rsid w:val="00994510"/>
    <w:rsid w:val="00995927"/>
    <w:rsid w:val="009960A9"/>
    <w:rsid w:val="00996663"/>
    <w:rsid w:val="0099697F"/>
    <w:rsid w:val="00997C46"/>
    <w:rsid w:val="00997CDB"/>
    <w:rsid w:val="00997DE1"/>
    <w:rsid w:val="009A03CF"/>
    <w:rsid w:val="009A03D8"/>
    <w:rsid w:val="009A0471"/>
    <w:rsid w:val="009A0C25"/>
    <w:rsid w:val="009A0C50"/>
    <w:rsid w:val="009A0D07"/>
    <w:rsid w:val="009A1C8C"/>
    <w:rsid w:val="009A25D4"/>
    <w:rsid w:val="009A2923"/>
    <w:rsid w:val="009A2A69"/>
    <w:rsid w:val="009A2EF6"/>
    <w:rsid w:val="009A36C7"/>
    <w:rsid w:val="009A37C9"/>
    <w:rsid w:val="009A3FD0"/>
    <w:rsid w:val="009A45C2"/>
    <w:rsid w:val="009A476A"/>
    <w:rsid w:val="009A4964"/>
    <w:rsid w:val="009A4E61"/>
    <w:rsid w:val="009A53D6"/>
    <w:rsid w:val="009A5B07"/>
    <w:rsid w:val="009A612D"/>
    <w:rsid w:val="009A6166"/>
    <w:rsid w:val="009A6A5A"/>
    <w:rsid w:val="009A6ABA"/>
    <w:rsid w:val="009A6B74"/>
    <w:rsid w:val="009A6E09"/>
    <w:rsid w:val="009A6E81"/>
    <w:rsid w:val="009A7192"/>
    <w:rsid w:val="009A769D"/>
    <w:rsid w:val="009A7BAE"/>
    <w:rsid w:val="009A7F8F"/>
    <w:rsid w:val="009B0242"/>
    <w:rsid w:val="009B027E"/>
    <w:rsid w:val="009B033E"/>
    <w:rsid w:val="009B0B1B"/>
    <w:rsid w:val="009B0C26"/>
    <w:rsid w:val="009B0FB2"/>
    <w:rsid w:val="009B23A7"/>
    <w:rsid w:val="009B2524"/>
    <w:rsid w:val="009B26C0"/>
    <w:rsid w:val="009B284D"/>
    <w:rsid w:val="009B289F"/>
    <w:rsid w:val="009B2C48"/>
    <w:rsid w:val="009B320A"/>
    <w:rsid w:val="009B358C"/>
    <w:rsid w:val="009B3D9E"/>
    <w:rsid w:val="009B3E27"/>
    <w:rsid w:val="009B4161"/>
    <w:rsid w:val="009B4267"/>
    <w:rsid w:val="009B49E0"/>
    <w:rsid w:val="009B4BC1"/>
    <w:rsid w:val="009B4C8C"/>
    <w:rsid w:val="009B54CE"/>
    <w:rsid w:val="009B5920"/>
    <w:rsid w:val="009B5FEB"/>
    <w:rsid w:val="009B625A"/>
    <w:rsid w:val="009B6376"/>
    <w:rsid w:val="009B675B"/>
    <w:rsid w:val="009B6863"/>
    <w:rsid w:val="009B78D7"/>
    <w:rsid w:val="009C026F"/>
    <w:rsid w:val="009C17C6"/>
    <w:rsid w:val="009C190B"/>
    <w:rsid w:val="009C1929"/>
    <w:rsid w:val="009C1B37"/>
    <w:rsid w:val="009C20A6"/>
    <w:rsid w:val="009C2AE5"/>
    <w:rsid w:val="009C3D50"/>
    <w:rsid w:val="009C3E91"/>
    <w:rsid w:val="009C4B4C"/>
    <w:rsid w:val="009C549C"/>
    <w:rsid w:val="009C67E2"/>
    <w:rsid w:val="009C7197"/>
    <w:rsid w:val="009C7296"/>
    <w:rsid w:val="009C7750"/>
    <w:rsid w:val="009C77CF"/>
    <w:rsid w:val="009D02CE"/>
    <w:rsid w:val="009D03E9"/>
    <w:rsid w:val="009D08FC"/>
    <w:rsid w:val="009D0F47"/>
    <w:rsid w:val="009D131B"/>
    <w:rsid w:val="009D140D"/>
    <w:rsid w:val="009D160B"/>
    <w:rsid w:val="009D213C"/>
    <w:rsid w:val="009D273E"/>
    <w:rsid w:val="009D2DE2"/>
    <w:rsid w:val="009D35B4"/>
    <w:rsid w:val="009D3ECE"/>
    <w:rsid w:val="009D480E"/>
    <w:rsid w:val="009D4A09"/>
    <w:rsid w:val="009D4DB2"/>
    <w:rsid w:val="009D4FF4"/>
    <w:rsid w:val="009D54FA"/>
    <w:rsid w:val="009D5A8F"/>
    <w:rsid w:val="009D5AF5"/>
    <w:rsid w:val="009D5E6E"/>
    <w:rsid w:val="009D62A5"/>
    <w:rsid w:val="009D62C7"/>
    <w:rsid w:val="009D672B"/>
    <w:rsid w:val="009D6D18"/>
    <w:rsid w:val="009D7113"/>
    <w:rsid w:val="009D714D"/>
    <w:rsid w:val="009D7281"/>
    <w:rsid w:val="009D72B5"/>
    <w:rsid w:val="009E045D"/>
    <w:rsid w:val="009E07A4"/>
    <w:rsid w:val="009E08FC"/>
    <w:rsid w:val="009E0FB3"/>
    <w:rsid w:val="009E162F"/>
    <w:rsid w:val="009E2132"/>
    <w:rsid w:val="009E21D8"/>
    <w:rsid w:val="009E2488"/>
    <w:rsid w:val="009E2E46"/>
    <w:rsid w:val="009E2F92"/>
    <w:rsid w:val="009E313A"/>
    <w:rsid w:val="009E31F3"/>
    <w:rsid w:val="009E33BC"/>
    <w:rsid w:val="009E33CE"/>
    <w:rsid w:val="009E3920"/>
    <w:rsid w:val="009E39FE"/>
    <w:rsid w:val="009E3E3C"/>
    <w:rsid w:val="009E3F1F"/>
    <w:rsid w:val="009E4E15"/>
    <w:rsid w:val="009E5182"/>
    <w:rsid w:val="009E523C"/>
    <w:rsid w:val="009E589F"/>
    <w:rsid w:val="009E58F5"/>
    <w:rsid w:val="009E59B4"/>
    <w:rsid w:val="009E67A8"/>
    <w:rsid w:val="009E6881"/>
    <w:rsid w:val="009E6BE2"/>
    <w:rsid w:val="009E71EE"/>
    <w:rsid w:val="009E7382"/>
    <w:rsid w:val="009E7C01"/>
    <w:rsid w:val="009E7ED5"/>
    <w:rsid w:val="009F0054"/>
    <w:rsid w:val="009F016B"/>
    <w:rsid w:val="009F0503"/>
    <w:rsid w:val="009F09EE"/>
    <w:rsid w:val="009F0A00"/>
    <w:rsid w:val="009F0B22"/>
    <w:rsid w:val="009F10CF"/>
    <w:rsid w:val="009F10D8"/>
    <w:rsid w:val="009F143B"/>
    <w:rsid w:val="009F18D3"/>
    <w:rsid w:val="009F2862"/>
    <w:rsid w:val="009F2CC7"/>
    <w:rsid w:val="009F356F"/>
    <w:rsid w:val="009F4056"/>
    <w:rsid w:val="009F48C7"/>
    <w:rsid w:val="009F4D5B"/>
    <w:rsid w:val="009F4DB2"/>
    <w:rsid w:val="009F5C0C"/>
    <w:rsid w:val="009F5D69"/>
    <w:rsid w:val="009F6160"/>
    <w:rsid w:val="009F62F9"/>
    <w:rsid w:val="009F6479"/>
    <w:rsid w:val="009F6AA8"/>
    <w:rsid w:val="009F6C8C"/>
    <w:rsid w:val="009F6DB6"/>
    <w:rsid w:val="009F6F4D"/>
    <w:rsid w:val="009F7E3F"/>
    <w:rsid w:val="00A00B67"/>
    <w:rsid w:val="00A0187A"/>
    <w:rsid w:val="00A018DD"/>
    <w:rsid w:val="00A01A20"/>
    <w:rsid w:val="00A01ED4"/>
    <w:rsid w:val="00A01F12"/>
    <w:rsid w:val="00A029F4"/>
    <w:rsid w:val="00A02C97"/>
    <w:rsid w:val="00A02E34"/>
    <w:rsid w:val="00A03437"/>
    <w:rsid w:val="00A0455C"/>
    <w:rsid w:val="00A04C0F"/>
    <w:rsid w:val="00A05050"/>
    <w:rsid w:val="00A050B7"/>
    <w:rsid w:val="00A055BB"/>
    <w:rsid w:val="00A055FC"/>
    <w:rsid w:val="00A05AF5"/>
    <w:rsid w:val="00A05BEB"/>
    <w:rsid w:val="00A0605E"/>
    <w:rsid w:val="00A0675C"/>
    <w:rsid w:val="00A06A61"/>
    <w:rsid w:val="00A06C33"/>
    <w:rsid w:val="00A06C42"/>
    <w:rsid w:val="00A0702A"/>
    <w:rsid w:val="00A07380"/>
    <w:rsid w:val="00A07A18"/>
    <w:rsid w:val="00A07E26"/>
    <w:rsid w:val="00A07E51"/>
    <w:rsid w:val="00A100AB"/>
    <w:rsid w:val="00A1066B"/>
    <w:rsid w:val="00A10FA7"/>
    <w:rsid w:val="00A11527"/>
    <w:rsid w:val="00A11BCB"/>
    <w:rsid w:val="00A11E29"/>
    <w:rsid w:val="00A121BF"/>
    <w:rsid w:val="00A12673"/>
    <w:rsid w:val="00A12BEC"/>
    <w:rsid w:val="00A1301D"/>
    <w:rsid w:val="00A132B8"/>
    <w:rsid w:val="00A13B62"/>
    <w:rsid w:val="00A13E4E"/>
    <w:rsid w:val="00A14909"/>
    <w:rsid w:val="00A14D01"/>
    <w:rsid w:val="00A14DCE"/>
    <w:rsid w:val="00A153DD"/>
    <w:rsid w:val="00A160D9"/>
    <w:rsid w:val="00A1619D"/>
    <w:rsid w:val="00A1685D"/>
    <w:rsid w:val="00A169C5"/>
    <w:rsid w:val="00A17149"/>
    <w:rsid w:val="00A1736D"/>
    <w:rsid w:val="00A20122"/>
    <w:rsid w:val="00A2066F"/>
    <w:rsid w:val="00A2101C"/>
    <w:rsid w:val="00A218F8"/>
    <w:rsid w:val="00A226A6"/>
    <w:rsid w:val="00A22852"/>
    <w:rsid w:val="00A233AC"/>
    <w:rsid w:val="00A23919"/>
    <w:rsid w:val="00A2394C"/>
    <w:rsid w:val="00A23FF2"/>
    <w:rsid w:val="00A24045"/>
    <w:rsid w:val="00A25195"/>
    <w:rsid w:val="00A251D7"/>
    <w:rsid w:val="00A2549B"/>
    <w:rsid w:val="00A25878"/>
    <w:rsid w:val="00A25997"/>
    <w:rsid w:val="00A25C61"/>
    <w:rsid w:val="00A27426"/>
    <w:rsid w:val="00A27EC2"/>
    <w:rsid w:val="00A30288"/>
    <w:rsid w:val="00A302A6"/>
    <w:rsid w:val="00A30D9F"/>
    <w:rsid w:val="00A31115"/>
    <w:rsid w:val="00A31319"/>
    <w:rsid w:val="00A314A9"/>
    <w:rsid w:val="00A31B48"/>
    <w:rsid w:val="00A31CAB"/>
    <w:rsid w:val="00A31D71"/>
    <w:rsid w:val="00A32153"/>
    <w:rsid w:val="00A32272"/>
    <w:rsid w:val="00A324FA"/>
    <w:rsid w:val="00A3256E"/>
    <w:rsid w:val="00A329BA"/>
    <w:rsid w:val="00A32C6D"/>
    <w:rsid w:val="00A32C7C"/>
    <w:rsid w:val="00A32EE5"/>
    <w:rsid w:val="00A32F2C"/>
    <w:rsid w:val="00A3322D"/>
    <w:rsid w:val="00A33544"/>
    <w:rsid w:val="00A33720"/>
    <w:rsid w:val="00A33A7B"/>
    <w:rsid w:val="00A342B7"/>
    <w:rsid w:val="00A3523F"/>
    <w:rsid w:val="00A35E30"/>
    <w:rsid w:val="00A3644C"/>
    <w:rsid w:val="00A367D9"/>
    <w:rsid w:val="00A36E1A"/>
    <w:rsid w:val="00A36FDF"/>
    <w:rsid w:val="00A373FA"/>
    <w:rsid w:val="00A376A7"/>
    <w:rsid w:val="00A37726"/>
    <w:rsid w:val="00A37959"/>
    <w:rsid w:val="00A400AF"/>
    <w:rsid w:val="00A40A84"/>
    <w:rsid w:val="00A40B18"/>
    <w:rsid w:val="00A410BA"/>
    <w:rsid w:val="00A410EA"/>
    <w:rsid w:val="00A41102"/>
    <w:rsid w:val="00A4187D"/>
    <w:rsid w:val="00A41D6B"/>
    <w:rsid w:val="00A41DD5"/>
    <w:rsid w:val="00A41F11"/>
    <w:rsid w:val="00A4371C"/>
    <w:rsid w:val="00A43A35"/>
    <w:rsid w:val="00A4489A"/>
    <w:rsid w:val="00A44A18"/>
    <w:rsid w:val="00A44D94"/>
    <w:rsid w:val="00A45033"/>
    <w:rsid w:val="00A4505E"/>
    <w:rsid w:val="00A459C3"/>
    <w:rsid w:val="00A46029"/>
    <w:rsid w:val="00A4609C"/>
    <w:rsid w:val="00A464B3"/>
    <w:rsid w:val="00A466B2"/>
    <w:rsid w:val="00A466B6"/>
    <w:rsid w:val="00A46740"/>
    <w:rsid w:val="00A4716E"/>
    <w:rsid w:val="00A47192"/>
    <w:rsid w:val="00A47610"/>
    <w:rsid w:val="00A4771D"/>
    <w:rsid w:val="00A47B7F"/>
    <w:rsid w:val="00A47E1B"/>
    <w:rsid w:val="00A50E58"/>
    <w:rsid w:val="00A51163"/>
    <w:rsid w:val="00A5118E"/>
    <w:rsid w:val="00A51DE2"/>
    <w:rsid w:val="00A52347"/>
    <w:rsid w:val="00A5259B"/>
    <w:rsid w:val="00A5331D"/>
    <w:rsid w:val="00A536C3"/>
    <w:rsid w:val="00A53827"/>
    <w:rsid w:val="00A53AAB"/>
    <w:rsid w:val="00A53C78"/>
    <w:rsid w:val="00A53F3C"/>
    <w:rsid w:val="00A544A7"/>
    <w:rsid w:val="00A544AA"/>
    <w:rsid w:val="00A54750"/>
    <w:rsid w:val="00A548F2"/>
    <w:rsid w:val="00A54AF9"/>
    <w:rsid w:val="00A5502D"/>
    <w:rsid w:val="00A56049"/>
    <w:rsid w:val="00A560B8"/>
    <w:rsid w:val="00A5686F"/>
    <w:rsid w:val="00A56D81"/>
    <w:rsid w:val="00A5772B"/>
    <w:rsid w:val="00A57759"/>
    <w:rsid w:val="00A5789F"/>
    <w:rsid w:val="00A5794C"/>
    <w:rsid w:val="00A6047B"/>
    <w:rsid w:val="00A6070F"/>
    <w:rsid w:val="00A60AB6"/>
    <w:rsid w:val="00A61634"/>
    <w:rsid w:val="00A61A92"/>
    <w:rsid w:val="00A6248E"/>
    <w:rsid w:val="00A628AC"/>
    <w:rsid w:val="00A62C68"/>
    <w:rsid w:val="00A63AFC"/>
    <w:rsid w:val="00A63B31"/>
    <w:rsid w:val="00A64053"/>
    <w:rsid w:val="00A6468F"/>
    <w:rsid w:val="00A649E5"/>
    <w:rsid w:val="00A64E39"/>
    <w:rsid w:val="00A65492"/>
    <w:rsid w:val="00A65993"/>
    <w:rsid w:val="00A669B7"/>
    <w:rsid w:val="00A66BA4"/>
    <w:rsid w:val="00A66E96"/>
    <w:rsid w:val="00A6708C"/>
    <w:rsid w:val="00A67145"/>
    <w:rsid w:val="00A67734"/>
    <w:rsid w:val="00A67868"/>
    <w:rsid w:val="00A6794C"/>
    <w:rsid w:val="00A67A15"/>
    <w:rsid w:val="00A67B01"/>
    <w:rsid w:val="00A70523"/>
    <w:rsid w:val="00A70582"/>
    <w:rsid w:val="00A71367"/>
    <w:rsid w:val="00A713FF"/>
    <w:rsid w:val="00A718DD"/>
    <w:rsid w:val="00A71AAC"/>
    <w:rsid w:val="00A72116"/>
    <w:rsid w:val="00A721D5"/>
    <w:rsid w:val="00A722A8"/>
    <w:rsid w:val="00A7276B"/>
    <w:rsid w:val="00A72801"/>
    <w:rsid w:val="00A72866"/>
    <w:rsid w:val="00A72BF9"/>
    <w:rsid w:val="00A72F07"/>
    <w:rsid w:val="00A73BBC"/>
    <w:rsid w:val="00A7473A"/>
    <w:rsid w:val="00A7521A"/>
    <w:rsid w:val="00A75631"/>
    <w:rsid w:val="00A75837"/>
    <w:rsid w:val="00A75907"/>
    <w:rsid w:val="00A76814"/>
    <w:rsid w:val="00A7688C"/>
    <w:rsid w:val="00A77029"/>
    <w:rsid w:val="00A773E1"/>
    <w:rsid w:val="00A7774B"/>
    <w:rsid w:val="00A77CB6"/>
    <w:rsid w:val="00A80307"/>
    <w:rsid w:val="00A80B61"/>
    <w:rsid w:val="00A80CC3"/>
    <w:rsid w:val="00A820AD"/>
    <w:rsid w:val="00A827E0"/>
    <w:rsid w:val="00A83C97"/>
    <w:rsid w:val="00A84098"/>
    <w:rsid w:val="00A847BC"/>
    <w:rsid w:val="00A84DB6"/>
    <w:rsid w:val="00A86E14"/>
    <w:rsid w:val="00A86FA9"/>
    <w:rsid w:val="00A87382"/>
    <w:rsid w:val="00A90531"/>
    <w:rsid w:val="00A90CE5"/>
    <w:rsid w:val="00A91492"/>
    <w:rsid w:val="00A91F09"/>
    <w:rsid w:val="00A92140"/>
    <w:rsid w:val="00A93904"/>
    <w:rsid w:val="00A93E30"/>
    <w:rsid w:val="00A95830"/>
    <w:rsid w:val="00A95D85"/>
    <w:rsid w:val="00A97D57"/>
    <w:rsid w:val="00A97D73"/>
    <w:rsid w:val="00AA0069"/>
    <w:rsid w:val="00AA04A6"/>
    <w:rsid w:val="00AA0578"/>
    <w:rsid w:val="00AA0744"/>
    <w:rsid w:val="00AA0D6C"/>
    <w:rsid w:val="00AA1A96"/>
    <w:rsid w:val="00AA22AD"/>
    <w:rsid w:val="00AA2814"/>
    <w:rsid w:val="00AA287E"/>
    <w:rsid w:val="00AA2B7C"/>
    <w:rsid w:val="00AA2ECD"/>
    <w:rsid w:val="00AA348A"/>
    <w:rsid w:val="00AA3D70"/>
    <w:rsid w:val="00AA41FD"/>
    <w:rsid w:val="00AA425D"/>
    <w:rsid w:val="00AA4C03"/>
    <w:rsid w:val="00AA56CF"/>
    <w:rsid w:val="00AA5738"/>
    <w:rsid w:val="00AA57EF"/>
    <w:rsid w:val="00AA59FD"/>
    <w:rsid w:val="00AA5C10"/>
    <w:rsid w:val="00AA6720"/>
    <w:rsid w:val="00AA6AAE"/>
    <w:rsid w:val="00AA6CF7"/>
    <w:rsid w:val="00AA750B"/>
    <w:rsid w:val="00AA7689"/>
    <w:rsid w:val="00AA7A6C"/>
    <w:rsid w:val="00AA7B05"/>
    <w:rsid w:val="00AB05B3"/>
    <w:rsid w:val="00AB08CA"/>
    <w:rsid w:val="00AB099C"/>
    <w:rsid w:val="00AB0E8E"/>
    <w:rsid w:val="00AB13C8"/>
    <w:rsid w:val="00AB13D8"/>
    <w:rsid w:val="00AB16CD"/>
    <w:rsid w:val="00AB1F38"/>
    <w:rsid w:val="00AB24BC"/>
    <w:rsid w:val="00AB263C"/>
    <w:rsid w:val="00AB2847"/>
    <w:rsid w:val="00AB2EAA"/>
    <w:rsid w:val="00AB331A"/>
    <w:rsid w:val="00AB3479"/>
    <w:rsid w:val="00AB464A"/>
    <w:rsid w:val="00AB4B53"/>
    <w:rsid w:val="00AB4FCA"/>
    <w:rsid w:val="00AB6036"/>
    <w:rsid w:val="00AB6080"/>
    <w:rsid w:val="00AB65B4"/>
    <w:rsid w:val="00AB6B5A"/>
    <w:rsid w:val="00AB6BBA"/>
    <w:rsid w:val="00AB6C9E"/>
    <w:rsid w:val="00AB7319"/>
    <w:rsid w:val="00AB7760"/>
    <w:rsid w:val="00AB77C3"/>
    <w:rsid w:val="00AB789A"/>
    <w:rsid w:val="00AB79CC"/>
    <w:rsid w:val="00AB7D45"/>
    <w:rsid w:val="00AB7F76"/>
    <w:rsid w:val="00AC026B"/>
    <w:rsid w:val="00AC0321"/>
    <w:rsid w:val="00AC0421"/>
    <w:rsid w:val="00AC0D49"/>
    <w:rsid w:val="00AC10DA"/>
    <w:rsid w:val="00AC130F"/>
    <w:rsid w:val="00AC19C3"/>
    <w:rsid w:val="00AC1C15"/>
    <w:rsid w:val="00AC1D4A"/>
    <w:rsid w:val="00AC2014"/>
    <w:rsid w:val="00AC2622"/>
    <w:rsid w:val="00AC2BA0"/>
    <w:rsid w:val="00AC3759"/>
    <w:rsid w:val="00AC3D73"/>
    <w:rsid w:val="00AC4856"/>
    <w:rsid w:val="00AC4B78"/>
    <w:rsid w:val="00AC4B79"/>
    <w:rsid w:val="00AC5F24"/>
    <w:rsid w:val="00AC6097"/>
    <w:rsid w:val="00AC618F"/>
    <w:rsid w:val="00AC6E22"/>
    <w:rsid w:val="00AC7C30"/>
    <w:rsid w:val="00AC7FE6"/>
    <w:rsid w:val="00AD00CF"/>
    <w:rsid w:val="00AD04F7"/>
    <w:rsid w:val="00AD059C"/>
    <w:rsid w:val="00AD0E60"/>
    <w:rsid w:val="00AD16FD"/>
    <w:rsid w:val="00AD182B"/>
    <w:rsid w:val="00AD1E79"/>
    <w:rsid w:val="00AD2512"/>
    <w:rsid w:val="00AD296E"/>
    <w:rsid w:val="00AD2D26"/>
    <w:rsid w:val="00AD2D38"/>
    <w:rsid w:val="00AD302E"/>
    <w:rsid w:val="00AD3F8A"/>
    <w:rsid w:val="00AD3FC1"/>
    <w:rsid w:val="00AD4807"/>
    <w:rsid w:val="00AD48C4"/>
    <w:rsid w:val="00AD531D"/>
    <w:rsid w:val="00AD573A"/>
    <w:rsid w:val="00AD58F6"/>
    <w:rsid w:val="00AD618D"/>
    <w:rsid w:val="00AD6467"/>
    <w:rsid w:val="00AD6572"/>
    <w:rsid w:val="00AD6F29"/>
    <w:rsid w:val="00AD6FA4"/>
    <w:rsid w:val="00AE0035"/>
    <w:rsid w:val="00AE0189"/>
    <w:rsid w:val="00AE074C"/>
    <w:rsid w:val="00AE0A43"/>
    <w:rsid w:val="00AE0C9A"/>
    <w:rsid w:val="00AE0E1D"/>
    <w:rsid w:val="00AE24CB"/>
    <w:rsid w:val="00AE27CD"/>
    <w:rsid w:val="00AE3180"/>
    <w:rsid w:val="00AE370B"/>
    <w:rsid w:val="00AE3BF7"/>
    <w:rsid w:val="00AE3CD8"/>
    <w:rsid w:val="00AE41D8"/>
    <w:rsid w:val="00AE4590"/>
    <w:rsid w:val="00AE465A"/>
    <w:rsid w:val="00AE47D4"/>
    <w:rsid w:val="00AE4A18"/>
    <w:rsid w:val="00AE4EB4"/>
    <w:rsid w:val="00AE5290"/>
    <w:rsid w:val="00AE54A3"/>
    <w:rsid w:val="00AE573C"/>
    <w:rsid w:val="00AE5F60"/>
    <w:rsid w:val="00AE653F"/>
    <w:rsid w:val="00AE68B3"/>
    <w:rsid w:val="00AE6C1A"/>
    <w:rsid w:val="00AE6E25"/>
    <w:rsid w:val="00AE6E26"/>
    <w:rsid w:val="00AE6E7D"/>
    <w:rsid w:val="00AE70DA"/>
    <w:rsid w:val="00AE715A"/>
    <w:rsid w:val="00AE7221"/>
    <w:rsid w:val="00AE751F"/>
    <w:rsid w:val="00AE7AA6"/>
    <w:rsid w:val="00AE7D6C"/>
    <w:rsid w:val="00AE7FDC"/>
    <w:rsid w:val="00AF0204"/>
    <w:rsid w:val="00AF03E1"/>
    <w:rsid w:val="00AF0413"/>
    <w:rsid w:val="00AF046E"/>
    <w:rsid w:val="00AF0583"/>
    <w:rsid w:val="00AF2664"/>
    <w:rsid w:val="00AF2ED0"/>
    <w:rsid w:val="00AF3B4F"/>
    <w:rsid w:val="00AF3F9B"/>
    <w:rsid w:val="00AF4139"/>
    <w:rsid w:val="00AF45D1"/>
    <w:rsid w:val="00AF4989"/>
    <w:rsid w:val="00AF49C7"/>
    <w:rsid w:val="00AF4B62"/>
    <w:rsid w:val="00AF5039"/>
    <w:rsid w:val="00AF5DC9"/>
    <w:rsid w:val="00AF5EEE"/>
    <w:rsid w:val="00AF62E4"/>
    <w:rsid w:val="00AF7112"/>
    <w:rsid w:val="00AF716D"/>
    <w:rsid w:val="00AF7732"/>
    <w:rsid w:val="00AF7793"/>
    <w:rsid w:val="00AF7A7F"/>
    <w:rsid w:val="00B0033E"/>
    <w:rsid w:val="00B003C7"/>
    <w:rsid w:val="00B0070C"/>
    <w:rsid w:val="00B00842"/>
    <w:rsid w:val="00B008AD"/>
    <w:rsid w:val="00B00A1E"/>
    <w:rsid w:val="00B00EBC"/>
    <w:rsid w:val="00B00FE9"/>
    <w:rsid w:val="00B01614"/>
    <w:rsid w:val="00B01644"/>
    <w:rsid w:val="00B016A1"/>
    <w:rsid w:val="00B017BE"/>
    <w:rsid w:val="00B01FC7"/>
    <w:rsid w:val="00B02A85"/>
    <w:rsid w:val="00B03045"/>
    <w:rsid w:val="00B032B8"/>
    <w:rsid w:val="00B0377B"/>
    <w:rsid w:val="00B03B0E"/>
    <w:rsid w:val="00B03FA5"/>
    <w:rsid w:val="00B04201"/>
    <w:rsid w:val="00B04B4F"/>
    <w:rsid w:val="00B04E6E"/>
    <w:rsid w:val="00B051E2"/>
    <w:rsid w:val="00B0684B"/>
    <w:rsid w:val="00B06968"/>
    <w:rsid w:val="00B069D7"/>
    <w:rsid w:val="00B078A5"/>
    <w:rsid w:val="00B07931"/>
    <w:rsid w:val="00B07F03"/>
    <w:rsid w:val="00B10983"/>
    <w:rsid w:val="00B1181B"/>
    <w:rsid w:val="00B11A33"/>
    <w:rsid w:val="00B11D54"/>
    <w:rsid w:val="00B11DAB"/>
    <w:rsid w:val="00B1216B"/>
    <w:rsid w:val="00B1505A"/>
    <w:rsid w:val="00B150DB"/>
    <w:rsid w:val="00B15C22"/>
    <w:rsid w:val="00B17025"/>
    <w:rsid w:val="00B1702B"/>
    <w:rsid w:val="00B1746D"/>
    <w:rsid w:val="00B17681"/>
    <w:rsid w:val="00B204C7"/>
    <w:rsid w:val="00B211F2"/>
    <w:rsid w:val="00B2160B"/>
    <w:rsid w:val="00B21876"/>
    <w:rsid w:val="00B21957"/>
    <w:rsid w:val="00B220E5"/>
    <w:rsid w:val="00B22543"/>
    <w:rsid w:val="00B22673"/>
    <w:rsid w:val="00B228DC"/>
    <w:rsid w:val="00B22A34"/>
    <w:rsid w:val="00B22CDE"/>
    <w:rsid w:val="00B22EE9"/>
    <w:rsid w:val="00B23956"/>
    <w:rsid w:val="00B23BA7"/>
    <w:rsid w:val="00B2402C"/>
    <w:rsid w:val="00B2466D"/>
    <w:rsid w:val="00B24DE7"/>
    <w:rsid w:val="00B253DB"/>
    <w:rsid w:val="00B25451"/>
    <w:rsid w:val="00B25B45"/>
    <w:rsid w:val="00B25B56"/>
    <w:rsid w:val="00B264F0"/>
    <w:rsid w:val="00B2662E"/>
    <w:rsid w:val="00B27159"/>
    <w:rsid w:val="00B2716F"/>
    <w:rsid w:val="00B2769D"/>
    <w:rsid w:val="00B30015"/>
    <w:rsid w:val="00B304CD"/>
    <w:rsid w:val="00B306AC"/>
    <w:rsid w:val="00B3070A"/>
    <w:rsid w:val="00B31505"/>
    <w:rsid w:val="00B31CBE"/>
    <w:rsid w:val="00B3237C"/>
    <w:rsid w:val="00B3288B"/>
    <w:rsid w:val="00B3296C"/>
    <w:rsid w:val="00B3321F"/>
    <w:rsid w:val="00B3332D"/>
    <w:rsid w:val="00B33965"/>
    <w:rsid w:val="00B3396B"/>
    <w:rsid w:val="00B34078"/>
    <w:rsid w:val="00B34264"/>
    <w:rsid w:val="00B343FC"/>
    <w:rsid w:val="00B34965"/>
    <w:rsid w:val="00B34EA7"/>
    <w:rsid w:val="00B35088"/>
    <w:rsid w:val="00B35519"/>
    <w:rsid w:val="00B3555B"/>
    <w:rsid w:val="00B35774"/>
    <w:rsid w:val="00B35A74"/>
    <w:rsid w:val="00B35B88"/>
    <w:rsid w:val="00B35E57"/>
    <w:rsid w:val="00B35FDB"/>
    <w:rsid w:val="00B3659B"/>
    <w:rsid w:val="00B368D5"/>
    <w:rsid w:val="00B36A28"/>
    <w:rsid w:val="00B36B81"/>
    <w:rsid w:val="00B37582"/>
    <w:rsid w:val="00B37BDC"/>
    <w:rsid w:val="00B37FB4"/>
    <w:rsid w:val="00B405BB"/>
    <w:rsid w:val="00B40670"/>
    <w:rsid w:val="00B40808"/>
    <w:rsid w:val="00B4093E"/>
    <w:rsid w:val="00B41659"/>
    <w:rsid w:val="00B417D5"/>
    <w:rsid w:val="00B41F4B"/>
    <w:rsid w:val="00B42355"/>
    <w:rsid w:val="00B432E5"/>
    <w:rsid w:val="00B436A6"/>
    <w:rsid w:val="00B438F1"/>
    <w:rsid w:val="00B43C3B"/>
    <w:rsid w:val="00B44414"/>
    <w:rsid w:val="00B4458C"/>
    <w:rsid w:val="00B446E1"/>
    <w:rsid w:val="00B4606C"/>
    <w:rsid w:val="00B46507"/>
    <w:rsid w:val="00B467AB"/>
    <w:rsid w:val="00B469B5"/>
    <w:rsid w:val="00B46F0D"/>
    <w:rsid w:val="00B46F65"/>
    <w:rsid w:val="00B47065"/>
    <w:rsid w:val="00B47109"/>
    <w:rsid w:val="00B471EE"/>
    <w:rsid w:val="00B4727A"/>
    <w:rsid w:val="00B47368"/>
    <w:rsid w:val="00B50549"/>
    <w:rsid w:val="00B5085D"/>
    <w:rsid w:val="00B517C7"/>
    <w:rsid w:val="00B52791"/>
    <w:rsid w:val="00B53343"/>
    <w:rsid w:val="00B53D5E"/>
    <w:rsid w:val="00B53FA2"/>
    <w:rsid w:val="00B545B3"/>
    <w:rsid w:val="00B550C0"/>
    <w:rsid w:val="00B55B74"/>
    <w:rsid w:val="00B55CBE"/>
    <w:rsid w:val="00B55FE7"/>
    <w:rsid w:val="00B568AD"/>
    <w:rsid w:val="00B568BB"/>
    <w:rsid w:val="00B56AC3"/>
    <w:rsid w:val="00B56FB7"/>
    <w:rsid w:val="00B572A6"/>
    <w:rsid w:val="00B572AB"/>
    <w:rsid w:val="00B5774B"/>
    <w:rsid w:val="00B578AB"/>
    <w:rsid w:val="00B607D9"/>
    <w:rsid w:val="00B60AAE"/>
    <w:rsid w:val="00B61223"/>
    <w:rsid w:val="00B61356"/>
    <w:rsid w:val="00B6162D"/>
    <w:rsid w:val="00B6194B"/>
    <w:rsid w:val="00B62239"/>
    <w:rsid w:val="00B624E5"/>
    <w:rsid w:val="00B626D0"/>
    <w:rsid w:val="00B62DB3"/>
    <w:rsid w:val="00B638F6"/>
    <w:rsid w:val="00B639C7"/>
    <w:rsid w:val="00B63CFE"/>
    <w:rsid w:val="00B65167"/>
    <w:rsid w:val="00B652C0"/>
    <w:rsid w:val="00B65433"/>
    <w:rsid w:val="00B658D2"/>
    <w:rsid w:val="00B662C9"/>
    <w:rsid w:val="00B66326"/>
    <w:rsid w:val="00B66780"/>
    <w:rsid w:val="00B66A4E"/>
    <w:rsid w:val="00B66F2A"/>
    <w:rsid w:val="00B67CAF"/>
    <w:rsid w:val="00B67DE5"/>
    <w:rsid w:val="00B70880"/>
    <w:rsid w:val="00B70D49"/>
    <w:rsid w:val="00B70DC7"/>
    <w:rsid w:val="00B7102F"/>
    <w:rsid w:val="00B711D5"/>
    <w:rsid w:val="00B71D7A"/>
    <w:rsid w:val="00B71DC4"/>
    <w:rsid w:val="00B71EC2"/>
    <w:rsid w:val="00B72046"/>
    <w:rsid w:val="00B721AE"/>
    <w:rsid w:val="00B724A8"/>
    <w:rsid w:val="00B73BEA"/>
    <w:rsid w:val="00B73C1A"/>
    <w:rsid w:val="00B7490C"/>
    <w:rsid w:val="00B74970"/>
    <w:rsid w:val="00B749E2"/>
    <w:rsid w:val="00B750CC"/>
    <w:rsid w:val="00B75579"/>
    <w:rsid w:val="00B755B8"/>
    <w:rsid w:val="00B757F5"/>
    <w:rsid w:val="00B75810"/>
    <w:rsid w:val="00B75B79"/>
    <w:rsid w:val="00B75D90"/>
    <w:rsid w:val="00B76042"/>
    <w:rsid w:val="00B766F9"/>
    <w:rsid w:val="00B76EED"/>
    <w:rsid w:val="00B771B3"/>
    <w:rsid w:val="00B7720F"/>
    <w:rsid w:val="00B800C2"/>
    <w:rsid w:val="00B80323"/>
    <w:rsid w:val="00B8033B"/>
    <w:rsid w:val="00B807DC"/>
    <w:rsid w:val="00B80B48"/>
    <w:rsid w:val="00B80B69"/>
    <w:rsid w:val="00B81D28"/>
    <w:rsid w:val="00B82046"/>
    <w:rsid w:val="00B828CE"/>
    <w:rsid w:val="00B828E7"/>
    <w:rsid w:val="00B82C04"/>
    <w:rsid w:val="00B8329F"/>
    <w:rsid w:val="00B834EF"/>
    <w:rsid w:val="00B839D5"/>
    <w:rsid w:val="00B83A33"/>
    <w:rsid w:val="00B848D1"/>
    <w:rsid w:val="00B84906"/>
    <w:rsid w:val="00B84943"/>
    <w:rsid w:val="00B84F2C"/>
    <w:rsid w:val="00B855F0"/>
    <w:rsid w:val="00B857D7"/>
    <w:rsid w:val="00B85C21"/>
    <w:rsid w:val="00B86254"/>
    <w:rsid w:val="00B8640E"/>
    <w:rsid w:val="00B86E80"/>
    <w:rsid w:val="00B87803"/>
    <w:rsid w:val="00B878CC"/>
    <w:rsid w:val="00B87B08"/>
    <w:rsid w:val="00B87DD6"/>
    <w:rsid w:val="00B906F8"/>
    <w:rsid w:val="00B90BC2"/>
    <w:rsid w:val="00B90C58"/>
    <w:rsid w:val="00B91277"/>
    <w:rsid w:val="00B91BAD"/>
    <w:rsid w:val="00B91F73"/>
    <w:rsid w:val="00B9200E"/>
    <w:rsid w:val="00B923DB"/>
    <w:rsid w:val="00B93551"/>
    <w:rsid w:val="00B93DFC"/>
    <w:rsid w:val="00B941B0"/>
    <w:rsid w:val="00B945C6"/>
    <w:rsid w:val="00B9467E"/>
    <w:rsid w:val="00B955A2"/>
    <w:rsid w:val="00B959FF"/>
    <w:rsid w:val="00B95DCF"/>
    <w:rsid w:val="00B96489"/>
    <w:rsid w:val="00B96681"/>
    <w:rsid w:val="00B969F5"/>
    <w:rsid w:val="00B97D52"/>
    <w:rsid w:val="00BA0C15"/>
    <w:rsid w:val="00BA0DE5"/>
    <w:rsid w:val="00BA0F14"/>
    <w:rsid w:val="00BA1574"/>
    <w:rsid w:val="00BA157C"/>
    <w:rsid w:val="00BA1735"/>
    <w:rsid w:val="00BA1806"/>
    <w:rsid w:val="00BA1A2F"/>
    <w:rsid w:val="00BA1B07"/>
    <w:rsid w:val="00BA1D7C"/>
    <w:rsid w:val="00BA1F56"/>
    <w:rsid w:val="00BA204D"/>
    <w:rsid w:val="00BA2113"/>
    <w:rsid w:val="00BA2315"/>
    <w:rsid w:val="00BA2A97"/>
    <w:rsid w:val="00BA2EAD"/>
    <w:rsid w:val="00BA335B"/>
    <w:rsid w:val="00BA34BC"/>
    <w:rsid w:val="00BA38BA"/>
    <w:rsid w:val="00BA6199"/>
    <w:rsid w:val="00BA67AB"/>
    <w:rsid w:val="00BA7838"/>
    <w:rsid w:val="00BA7CA5"/>
    <w:rsid w:val="00BA7E08"/>
    <w:rsid w:val="00BA7EA5"/>
    <w:rsid w:val="00BB0396"/>
    <w:rsid w:val="00BB0726"/>
    <w:rsid w:val="00BB17C3"/>
    <w:rsid w:val="00BB1A9B"/>
    <w:rsid w:val="00BB212C"/>
    <w:rsid w:val="00BB2D9D"/>
    <w:rsid w:val="00BB30A1"/>
    <w:rsid w:val="00BB3ACB"/>
    <w:rsid w:val="00BB3FE1"/>
    <w:rsid w:val="00BB4543"/>
    <w:rsid w:val="00BB4BC1"/>
    <w:rsid w:val="00BB4F10"/>
    <w:rsid w:val="00BB4F37"/>
    <w:rsid w:val="00BB5758"/>
    <w:rsid w:val="00BB5B34"/>
    <w:rsid w:val="00BB5CA7"/>
    <w:rsid w:val="00BB5D06"/>
    <w:rsid w:val="00BB62FB"/>
    <w:rsid w:val="00BB630D"/>
    <w:rsid w:val="00BB71A6"/>
    <w:rsid w:val="00BB71C8"/>
    <w:rsid w:val="00BB72C6"/>
    <w:rsid w:val="00BB77A1"/>
    <w:rsid w:val="00BB782C"/>
    <w:rsid w:val="00BB7A0E"/>
    <w:rsid w:val="00BC0D68"/>
    <w:rsid w:val="00BC125C"/>
    <w:rsid w:val="00BC147D"/>
    <w:rsid w:val="00BC1534"/>
    <w:rsid w:val="00BC184A"/>
    <w:rsid w:val="00BC19BA"/>
    <w:rsid w:val="00BC1B15"/>
    <w:rsid w:val="00BC1C88"/>
    <w:rsid w:val="00BC1CB7"/>
    <w:rsid w:val="00BC25E9"/>
    <w:rsid w:val="00BC283B"/>
    <w:rsid w:val="00BC2982"/>
    <w:rsid w:val="00BC29D5"/>
    <w:rsid w:val="00BC2E2A"/>
    <w:rsid w:val="00BC324D"/>
    <w:rsid w:val="00BC3762"/>
    <w:rsid w:val="00BC3DDE"/>
    <w:rsid w:val="00BC4198"/>
    <w:rsid w:val="00BC4319"/>
    <w:rsid w:val="00BC4DDE"/>
    <w:rsid w:val="00BC4E2B"/>
    <w:rsid w:val="00BC5057"/>
    <w:rsid w:val="00BC5067"/>
    <w:rsid w:val="00BC5899"/>
    <w:rsid w:val="00BC5A19"/>
    <w:rsid w:val="00BC5FE9"/>
    <w:rsid w:val="00BC653E"/>
    <w:rsid w:val="00BC66F1"/>
    <w:rsid w:val="00BC6EBD"/>
    <w:rsid w:val="00BC724E"/>
    <w:rsid w:val="00BC732F"/>
    <w:rsid w:val="00BC788F"/>
    <w:rsid w:val="00BC7E43"/>
    <w:rsid w:val="00BD04B6"/>
    <w:rsid w:val="00BD05A0"/>
    <w:rsid w:val="00BD0ADE"/>
    <w:rsid w:val="00BD0CEE"/>
    <w:rsid w:val="00BD0F28"/>
    <w:rsid w:val="00BD18D4"/>
    <w:rsid w:val="00BD2089"/>
    <w:rsid w:val="00BD210B"/>
    <w:rsid w:val="00BD2ACB"/>
    <w:rsid w:val="00BD3A14"/>
    <w:rsid w:val="00BD42AD"/>
    <w:rsid w:val="00BD4763"/>
    <w:rsid w:val="00BD4AD9"/>
    <w:rsid w:val="00BD4EA6"/>
    <w:rsid w:val="00BD5D9D"/>
    <w:rsid w:val="00BD6CCE"/>
    <w:rsid w:val="00BD6F50"/>
    <w:rsid w:val="00BD7648"/>
    <w:rsid w:val="00BD782B"/>
    <w:rsid w:val="00BE055E"/>
    <w:rsid w:val="00BE0B9B"/>
    <w:rsid w:val="00BE0DD9"/>
    <w:rsid w:val="00BE12CB"/>
    <w:rsid w:val="00BE243C"/>
    <w:rsid w:val="00BE2564"/>
    <w:rsid w:val="00BE268E"/>
    <w:rsid w:val="00BE29CC"/>
    <w:rsid w:val="00BE3545"/>
    <w:rsid w:val="00BE3689"/>
    <w:rsid w:val="00BE3D2D"/>
    <w:rsid w:val="00BE463C"/>
    <w:rsid w:val="00BE46D5"/>
    <w:rsid w:val="00BE4C2E"/>
    <w:rsid w:val="00BE4DF7"/>
    <w:rsid w:val="00BE500F"/>
    <w:rsid w:val="00BE5277"/>
    <w:rsid w:val="00BE53CF"/>
    <w:rsid w:val="00BE544E"/>
    <w:rsid w:val="00BE5B3E"/>
    <w:rsid w:val="00BE5E1B"/>
    <w:rsid w:val="00BE6C74"/>
    <w:rsid w:val="00BE728D"/>
    <w:rsid w:val="00BE73AE"/>
    <w:rsid w:val="00BE7419"/>
    <w:rsid w:val="00BE7E32"/>
    <w:rsid w:val="00BF0152"/>
    <w:rsid w:val="00BF06ED"/>
    <w:rsid w:val="00BF0BB1"/>
    <w:rsid w:val="00BF0E5A"/>
    <w:rsid w:val="00BF130F"/>
    <w:rsid w:val="00BF1450"/>
    <w:rsid w:val="00BF1583"/>
    <w:rsid w:val="00BF1605"/>
    <w:rsid w:val="00BF1CFF"/>
    <w:rsid w:val="00BF1F23"/>
    <w:rsid w:val="00BF224C"/>
    <w:rsid w:val="00BF25C7"/>
    <w:rsid w:val="00BF2BF4"/>
    <w:rsid w:val="00BF2CEC"/>
    <w:rsid w:val="00BF2ED2"/>
    <w:rsid w:val="00BF301A"/>
    <w:rsid w:val="00BF39F9"/>
    <w:rsid w:val="00BF3D55"/>
    <w:rsid w:val="00BF4609"/>
    <w:rsid w:val="00BF4A30"/>
    <w:rsid w:val="00BF4DE3"/>
    <w:rsid w:val="00BF5D18"/>
    <w:rsid w:val="00BF6240"/>
    <w:rsid w:val="00BF6C40"/>
    <w:rsid w:val="00BF7A20"/>
    <w:rsid w:val="00BF7A64"/>
    <w:rsid w:val="00C00171"/>
    <w:rsid w:val="00C009FE"/>
    <w:rsid w:val="00C00CE9"/>
    <w:rsid w:val="00C011AF"/>
    <w:rsid w:val="00C013BB"/>
    <w:rsid w:val="00C01607"/>
    <w:rsid w:val="00C019ED"/>
    <w:rsid w:val="00C01F9C"/>
    <w:rsid w:val="00C02058"/>
    <w:rsid w:val="00C02168"/>
    <w:rsid w:val="00C02BFC"/>
    <w:rsid w:val="00C034C4"/>
    <w:rsid w:val="00C03C83"/>
    <w:rsid w:val="00C03D13"/>
    <w:rsid w:val="00C04286"/>
    <w:rsid w:val="00C0464F"/>
    <w:rsid w:val="00C04E8D"/>
    <w:rsid w:val="00C057D0"/>
    <w:rsid w:val="00C0612C"/>
    <w:rsid w:val="00C064E4"/>
    <w:rsid w:val="00C064ED"/>
    <w:rsid w:val="00C07193"/>
    <w:rsid w:val="00C072E1"/>
    <w:rsid w:val="00C0748D"/>
    <w:rsid w:val="00C07A34"/>
    <w:rsid w:val="00C10140"/>
    <w:rsid w:val="00C10518"/>
    <w:rsid w:val="00C105B6"/>
    <w:rsid w:val="00C107F7"/>
    <w:rsid w:val="00C10E84"/>
    <w:rsid w:val="00C10F66"/>
    <w:rsid w:val="00C11376"/>
    <w:rsid w:val="00C11383"/>
    <w:rsid w:val="00C115F0"/>
    <w:rsid w:val="00C1172C"/>
    <w:rsid w:val="00C118AD"/>
    <w:rsid w:val="00C11A34"/>
    <w:rsid w:val="00C11FBD"/>
    <w:rsid w:val="00C122A5"/>
    <w:rsid w:val="00C122D9"/>
    <w:rsid w:val="00C12794"/>
    <w:rsid w:val="00C13DB4"/>
    <w:rsid w:val="00C14058"/>
    <w:rsid w:val="00C147AD"/>
    <w:rsid w:val="00C16215"/>
    <w:rsid w:val="00C16EE8"/>
    <w:rsid w:val="00C175F5"/>
    <w:rsid w:val="00C17796"/>
    <w:rsid w:val="00C2075E"/>
    <w:rsid w:val="00C20BB0"/>
    <w:rsid w:val="00C21630"/>
    <w:rsid w:val="00C21669"/>
    <w:rsid w:val="00C21DB2"/>
    <w:rsid w:val="00C22469"/>
    <w:rsid w:val="00C22611"/>
    <w:rsid w:val="00C22704"/>
    <w:rsid w:val="00C22B01"/>
    <w:rsid w:val="00C22B11"/>
    <w:rsid w:val="00C23ACD"/>
    <w:rsid w:val="00C24913"/>
    <w:rsid w:val="00C24AF4"/>
    <w:rsid w:val="00C252A3"/>
    <w:rsid w:val="00C255B8"/>
    <w:rsid w:val="00C2576F"/>
    <w:rsid w:val="00C25DE8"/>
    <w:rsid w:val="00C25F45"/>
    <w:rsid w:val="00C26CC3"/>
    <w:rsid w:val="00C274D3"/>
    <w:rsid w:val="00C30010"/>
    <w:rsid w:val="00C30566"/>
    <w:rsid w:val="00C3068D"/>
    <w:rsid w:val="00C3087E"/>
    <w:rsid w:val="00C30F2F"/>
    <w:rsid w:val="00C311BE"/>
    <w:rsid w:val="00C31350"/>
    <w:rsid w:val="00C315BD"/>
    <w:rsid w:val="00C31905"/>
    <w:rsid w:val="00C321FD"/>
    <w:rsid w:val="00C32432"/>
    <w:rsid w:val="00C325D8"/>
    <w:rsid w:val="00C328FA"/>
    <w:rsid w:val="00C32B0E"/>
    <w:rsid w:val="00C33DDA"/>
    <w:rsid w:val="00C33E4D"/>
    <w:rsid w:val="00C34101"/>
    <w:rsid w:val="00C34EAA"/>
    <w:rsid w:val="00C34F6A"/>
    <w:rsid w:val="00C35315"/>
    <w:rsid w:val="00C35392"/>
    <w:rsid w:val="00C35C4D"/>
    <w:rsid w:val="00C35E25"/>
    <w:rsid w:val="00C36251"/>
    <w:rsid w:val="00C36922"/>
    <w:rsid w:val="00C3734C"/>
    <w:rsid w:val="00C37716"/>
    <w:rsid w:val="00C40021"/>
    <w:rsid w:val="00C40749"/>
    <w:rsid w:val="00C407AB"/>
    <w:rsid w:val="00C40A9D"/>
    <w:rsid w:val="00C40B25"/>
    <w:rsid w:val="00C40B70"/>
    <w:rsid w:val="00C4226C"/>
    <w:rsid w:val="00C42942"/>
    <w:rsid w:val="00C431D6"/>
    <w:rsid w:val="00C43292"/>
    <w:rsid w:val="00C43C63"/>
    <w:rsid w:val="00C43C75"/>
    <w:rsid w:val="00C4489F"/>
    <w:rsid w:val="00C44FFB"/>
    <w:rsid w:val="00C45079"/>
    <w:rsid w:val="00C45226"/>
    <w:rsid w:val="00C45FA4"/>
    <w:rsid w:val="00C46332"/>
    <w:rsid w:val="00C4695D"/>
    <w:rsid w:val="00C46A0E"/>
    <w:rsid w:val="00C46C17"/>
    <w:rsid w:val="00C46C9E"/>
    <w:rsid w:val="00C46CDE"/>
    <w:rsid w:val="00C47278"/>
    <w:rsid w:val="00C4735E"/>
    <w:rsid w:val="00C47438"/>
    <w:rsid w:val="00C47D60"/>
    <w:rsid w:val="00C50814"/>
    <w:rsid w:val="00C50928"/>
    <w:rsid w:val="00C50F4D"/>
    <w:rsid w:val="00C51168"/>
    <w:rsid w:val="00C5135A"/>
    <w:rsid w:val="00C51EFA"/>
    <w:rsid w:val="00C5216C"/>
    <w:rsid w:val="00C53876"/>
    <w:rsid w:val="00C53BFC"/>
    <w:rsid w:val="00C53FE2"/>
    <w:rsid w:val="00C54A6C"/>
    <w:rsid w:val="00C54FB9"/>
    <w:rsid w:val="00C5547C"/>
    <w:rsid w:val="00C5561F"/>
    <w:rsid w:val="00C558EA"/>
    <w:rsid w:val="00C55BDC"/>
    <w:rsid w:val="00C55CC8"/>
    <w:rsid w:val="00C55F42"/>
    <w:rsid w:val="00C565F0"/>
    <w:rsid w:val="00C5687A"/>
    <w:rsid w:val="00C56AEC"/>
    <w:rsid w:val="00C56CD4"/>
    <w:rsid w:val="00C5724B"/>
    <w:rsid w:val="00C57FF5"/>
    <w:rsid w:val="00C60478"/>
    <w:rsid w:val="00C60706"/>
    <w:rsid w:val="00C63A3D"/>
    <w:rsid w:val="00C63E13"/>
    <w:rsid w:val="00C64023"/>
    <w:rsid w:val="00C64814"/>
    <w:rsid w:val="00C64BC4"/>
    <w:rsid w:val="00C65211"/>
    <w:rsid w:val="00C655D4"/>
    <w:rsid w:val="00C656A9"/>
    <w:rsid w:val="00C66689"/>
    <w:rsid w:val="00C66CA0"/>
    <w:rsid w:val="00C674B0"/>
    <w:rsid w:val="00C70448"/>
    <w:rsid w:val="00C7067C"/>
    <w:rsid w:val="00C714C7"/>
    <w:rsid w:val="00C719A3"/>
    <w:rsid w:val="00C71A90"/>
    <w:rsid w:val="00C71ECB"/>
    <w:rsid w:val="00C71F3F"/>
    <w:rsid w:val="00C72273"/>
    <w:rsid w:val="00C72D3B"/>
    <w:rsid w:val="00C72E23"/>
    <w:rsid w:val="00C733C0"/>
    <w:rsid w:val="00C738DD"/>
    <w:rsid w:val="00C73F80"/>
    <w:rsid w:val="00C74256"/>
    <w:rsid w:val="00C745C6"/>
    <w:rsid w:val="00C74BD9"/>
    <w:rsid w:val="00C75022"/>
    <w:rsid w:val="00C750CC"/>
    <w:rsid w:val="00C75FBE"/>
    <w:rsid w:val="00C764CA"/>
    <w:rsid w:val="00C76BFE"/>
    <w:rsid w:val="00C7703E"/>
    <w:rsid w:val="00C7744A"/>
    <w:rsid w:val="00C77ABA"/>
    <w:rsid w:val="00C77D7A"/>
    <w:rsid w:val="00C800CA"/>
    <w:rsid w:val="00C8024E"/>
    <w:rsid w:val="00C80766"/>
    <w:rsid w:val="00C80A51"/>
    <w:rsid w:val="00C80C48"/>
    <w:rsid w:val="00C81B2D"/>
    <w:rsid w:val="00C81C78"/>
    <w:rsid w:val="00C81D51"/>
    <w:rsid w:val="00C82213"/>
    <w:rsid w:val="00C82451"/>
    <w:rsid w:val="00C824B2"/>
    <w:rsid w:val="00C82890"/>
    <w:rsid w:val="00C82A0E"/>
    <w:rsid w:val="00C83A3B"/>
    <w:rsid w:val="00C83BB9"/>
    <w:rsid w:val="00C83DD2"/>
    <w:rsid w:val="00C8419E"/>
    <w:rsid w:val="00C85A5A"/>
    <w:rsid w:val="00C85ABE"/>
    <w:rsid w:val="00C864C4"/>
    <w:rsid w:val="00C866E0"/>
    <w:rsid w:val="00C86934"/>
    <w:rsid w:val="00C86942"/>
    <w:rsid w:val="00C87B7A"/>
    <w:rsid w:val="00C90479"/>
    <w:rsid w:val="00C90515"/>
    <w:rsid w:val="00C9056C"/>
    <w:rsid w:val="00C90D65"/>
    <w:rsid w:val="00C914E3"/>
    <w:rsid w:val="00C917BF"/>
    <w:rsid w:val="00C91B60"/>
    <w:rsid w:val="00C91F08"/>
    <w:rsid w:val="00C923D6"/>
    <w:rsid w:val="00C9434C"/>
    <w:rsid w:val="00C94665"/>
    <w:rsid w:val="00C948AA"/>
    <w:rsid w:val="00C94B21"/>
    <w:rsid w:val="00C94CB0"/>
    <w:rsid w:val="00C952CA"/>
    <w:rsid w:val="00C95480"/>
    <w:rsid w:val="00C95D12"/>
    <w:rsid w:val="00C95E2D"/>
    <w:rsid w:val="00C9651B"/>
    <w:rsid w:val="00C96960"/>
    <w:rsid w:val="00C96E75"/>
    <w:rsid w:val="00C96FC2"/>
    <w:rsid w:val="00C97364"/>
    <w:rsid w:val="00C9783D"/>
    <w:rsid w:val="00CA0001"/>
    <w:rsid w:val="00CA02CF"/>
    <w:rsid w:val="00CA0322"/>
    <w:rsid w:val="00CA0918"/>
    <w:rsid w:val="00CA1166"/>
    <w:rsid w:val="00CA2344"/>
    <w:rsid w:val="00CA2418"/>
    <w:rsid w:val="00CA2444"/>
    <w:rsid w:val="00CA2837"/>
    <w:rsid w:val="00CA3203"/>
    <w:rsid w:val="00CA3BD1"/>
    <w:rsid w:val="00CA42DC"/>
    <w:rsid w:val="00CA48FC"/>
    <w:rsid w:val="00CA4E4B"/>
    <w:rsid w:val="00CA52DE"/>
    <w:rsid w:val="00CA659A"/>
    <w:rsid w:val="00CA66DB"/>
    <w:rsid w:val="00CA6C11"/>
    <w:rsid w:val="00CA71B5"/>
    <w:rsid w:val="00CB0804"/>
    <w:rsid w:val="00CB100B"/>
    <w:rsid w:val="00CB1235"/>
    <w:rsid w:val="00CB153D"/>
    <w:rsid w:val="00CB1866"/>
    <w:rsid w:val="00CB187A"/>
    <w:rsid w:val="00CB18DC"/>
    <w:rsid w:val="00CB19AC"/>
    <w:rsid w:val="00CB1A2A"/>
    <w:rsid w:val="00CB230F"/>
    <w:rsid w:val="00CB24F3"/>
    <w:rsid w:val="00CB269C"/>
    <w:rsid w:val="00CB2B2A"/>
    <w:rsid w:val="00CB2DAC"/>
    <w:rsid w:val="00CB2E90"/>
    <w:rsid w:val="00CB31D9"/>
    <w:rsid w:val="00CB3D60"/>
    <w:rsid w:val="00CB41C8"/>
    <w:rsid w:val="00CB53E4"/>
    <w:rsid w:val="00CB55B5"/>
    <w:rsid w:val="00CB59CA"/>
    <w:rsid w:val="00CB673D"/>
    <w:rsid w:val="00CB6E0E"/>
    <w:rsid w:val="00CB6F40"/>
    <w:rsid w:val="00CB71D4"/>
    <w:rsid w:val="00CB73C2"/>
    <w:rsid w:val="00CB74F9"/>
    <w:rsid w:val="00CB7B35"/>
    <w:rsid w:val="00CC0547"/>
    <w:rsid w:val="00CC0A51"/>
    <w:rsid w:val="00CC0DFF"/>
    <w:rsid w:val="00CC1125"/>
    <w:rsid w:val="00CC1DBD"/>
    <w:rsid w:val="00CC1E55"/>
    <w:rsid w:val="00CC2172"/>
    <w:rsid w:val="00CC2E73"/>
    <w:rsid w:val="00CC2FC3"/>
    <w:rsid w:val="00CC3329"/>
    <w:rsid w:val="00CC47C1"/>
    <w:rsid w:val="00CC498F"/>
    <w:rsid w:val="00CC5780"/>
    <w:rsid w:val="00CC5C80"/>
    <w:rsid w:val="00CC60A0"/>
    <w:rsid w:val="00CC6AA1"/>
    <w:rsid w:val="00CC6EA4"/>
    <w:rsid w:val="00CC7E36"/>
    <w:rsid w:val="00CC7F5B"/>
    <w:rsid w:val="00CC7F7A"/>
    <w:rsid w:val="00CC7FC2"/>
    <w:rsid w:val="00CD0162"/>
    <w:rsid w:val="00CD0176"/>
    <w:rsid w:val="00CD05EA"/>
    <w:rsid w:val="00CD06A5"/>
    <w:rsid w:val="00CD10E5"/>
    <w:rsid w:val="00CD1327"/>
    <w:rsid w:val="00CD14CC"/>
    <w:rsid w:val="00CD1BE8"/>
    <w:rsid w:val="00CD1CD9"/>
    <w:rsid w:val="00CD1EB0"/>
    <w:rsid w:val="00CD23CD"/>
    <w:rsid w:val="00CD2664"/>
    <w:rsid w:val="00CD2E7A"/>
    <w:rsid w:val="00CD2FE2"/>
    <w:rsid w:val="00CD3838"/>
    <w:rsid w:val="00CD3E94"/>
    <w:rsid w:val="00CD41F3"/>
    <w:rsid w:val="00CD4CA4"/>
    <w:rsid w:val="00CD4CD2"/>
    <w:rsid w:val="00CD4D75"/>
    <w:rsid w:val="00CD4D83"/>
    <w:rsid w:val="00CD53F1"/>
    <w:rsid w:val="00CD59B7"/>
    <w:rsid w:val="00CD63D6"/>
    <w:rsid w:val="00CD64A0"/>
    <w:rsid w:val="00CD68DB"/>
    <w:rsid w:val="00CD6E5E"/>
    <w:rsid w:val="00CD7019"/>
    <w:rsid w:val="00CD7340"/>
    <w:rsid w:val="00CE0330"/>
    <w:rsid w:val="00CE0439"/>
    <w:rsid w:val="00CE0714"/>
    <w:rsid w:val="00CE0948"/>
    <w:rsid w:val="00CE0B8D"/>
    <w:rsid w:val="00CE0D40"/>
    <w:rsid w:val="00CE1841"/>
    <w:rsid w:val="00CE1891"/>
    <w:rsid w:val="00CE195A"/>
    <w:rsid w:val="00CE1FEB"/>
    <w:rsid w:val="00CE20EF"/>
    <w:rsid w:val="00CE2F9C"/>
    <w:rsid w:val="00CE3746"/>
    <w:rsid w:val="00CE3D50"/>
    <w:rsid w:val="00CE3D7B"/>
    <w:rsid w:val="00CE4053"/>
    <w:rsid w:val="00CE5074"/>
    <w:rsid w:val="00CE50B1"/>
    <w:rsid w:val="00CE5629"/>
    <w:rsid w:val="00CE5A6C"/>
    <w:rsid w:val="00CE5D94"/>
    <w:rsid w:val="00CE6577"/>
    <w:rsid w:val="00CE69E8"/>
    <w:rsid w:val="00CE71F9"/>
    <w:rsid w:val="00CE7541"/>
    <w:rsid w:val="00CE76EE"/>
    <w:rsid w:val="00CE7763"/>
    <w:rsid w:val="00CE77C7"/>
    <w:rsid w:val="00CE7821"/>
    <w:rsid w:val="00CE7C8A"/>
    <w:rsid w:val="00CE7CF8"/>
    <w:rsid w:val="00CE7CFD"/>
    <w:rsid w:val="00CF06B3"/>
    <w:rsid w:val="00CF06F1"/>
    <w:rsid w:val="00CF114C"/>
    <w:rsid w:val="00CF1532"/>
    <w:rsid w:val="00CF188E"/>
    <w:rsid w:val="00CF1E7A"/>
    <w:rsid w:val="00CF2370"/>
    <w:rsid w:val="00CF2C24"/>
    <w:rsid w:val="00CF3443"/>
    <w:rsid w:val="00CF35A7"/>
    <w:rsid w:val="00CF3906"/>
    <w:rsid w:val="00CF3C77"/>
    <w:rsid w:val="00CF3E48"/>
    <w:rsid w:val="00CF41C1"/>
    <w:rsid w:val="00CF4A22"/>
    <w:rsid w:val="00CF4A67"/>
    <w:rsid w:val="00CF4C76"/>
    <w:rsid w:val="00CF4CD6"/>
    <w:rsid w:val="00CF5A11"/>
    <w:rsid w:val="00CF5A93"/>
    <w:rsid w:val="00CF5D30"/>
    <w:rsid w:val="00CF5E89"/>
    <w:rsid w:val="00CF60E6"/>
    <w:rsid w:val="00CF6444"/>
    <w:rsid w:val="00CF7289"/>
    <w:rsid w:val="00CF74FC"/>
    <w:rsid w:val="00CF7610"/>
    <w:rsid w:val="00CF7B47"/>
    <w:rsid w:val="00CF7DC4"/>
    <w:rsid w:val="00D00027"/>
    <w:rsid w:val="00D00A04"/>
    <w:rsid w:val="00D00A59"/>
    <w:rsid w:val="00D024F9"/>
    <w:rsid w:val="00D0265D"/>
    <w:rsid w:val="00D02C91"/>
    <w:rsid w:val="00D03362"/>
    <w:rsid w:val="00D0401C"/>
    <w:rsid w:val="00D0402B"/>
    <w:rsid w:val="00D04032"/>
    <w:rsid w:val="00D04F7C"/>
    <w:rsid w:val="00D0517B"/>
    <w:rsid w:val="00D059CF"/>
    <w:rsid w:val="00D05BC7"/>
    <w:rsid w:val="00D05FB6"/>
    <w:rsid w:val="00D0637C"/>
    <w:rsid w:val="00D0643A"/>
    <w:rsid w:val="00D07112"/>
    <w:rsid w:val="00D0718B"/>
    <w:rsid w:val="00D071CE"/>
    <w:rsid w:val="00D07980"/>
    <w:rsid w:val="00D10900"/>
    <w:rsid w:val="00D10986"/>
    <w:rsid w:val="00D1167C"/>
    <w:rsid w:val="00D11EA3"/>
    <w:rsid w:val="00D12118"/>
    <w:rsid w:val="00D127FC"/>
    <w:rsid w:val="00D12ACC"/>
    <w:rsid w:val="00D13B8C"/>
    <w:rsid w:val="00D13D2F"/>
    <w:rsid w:val="00D143FB"/>
    <w:rsid w:val="00D1474C"/>
    <w:rsid w:val="00D14A4A"/>
    <w:rsid w:val="00D14A4B"/>
    <w:rsid w:val="00D1536D"/>
    <w:rsid w:val="00D15BA1"/>
    <w:rsid w:val="00D164A2"/>
    <w:rsid w:val="00D16C5D"/>
    <w:rsid w:val="00D1712B"/>
    <w:rsid w:val="00D17E78"/>
    <w:rsid w:val="00D2009D"/>
    <w:rsid w:val="00D20106"/>
    <w:rsid w:val="00D206DE"/>
    <w:rsid w:val="00D20863"/>
    <w:rsid w:val="00D20DF8"/>
    <w:rsid w:val="00D210D7"/>
    <w:rsid w:val="00D21BD6"/>
    <w:rsid w:val="00D21F82"/>
    <w:rsid w:val="00D2207C"/>
    <w:rsid w:val="00D2229A"/>
    <w:rsid w:val="00D22BA4"/>
    <w:rsid w:val="00D23DC1"/>
    <w:rsid w:val="00D23E1D"/>
    <w:rsid w:val="00D24650"/>
    <w:rsid w:val="00D25987"/>
    <w:rsid w:val="00D25BBE"/>
    <w:rsid w:val="00D25BDD"/>
    <w:rsid w:val="00D25F1D"/>
    <w:rsid w:val="00D26510"/>
    <w:rsid w:val="00D26FC6"/>
    <w:rsid w:val="00D27D1D"/>
    <w:rsid w:val="00D27F74"/>
    <w:rsid w:val="00D301DA"/>
    <w:rsid w:val="00D30386"/>
    <w:rsid w:val="00D3052A"/>
    <w:rsid w:val="00D30948"/>
    <w:rsid w:val="00D30DB6"/>
    <w:rsid w:val="00D30FA3"/>
    <w:rsid w:val="00D311A4"/>
    <w:rsid w:val="00D3120C"/>
    <w:rsid w:val="00D315C4"/>
    <w:rsid w:val="00D31614"/>
    <w:rsid w:val="00D317F4"/>
    <w:rsid w:val="00D3182A"/>
    <w:rsid w:val="00D3194A"/>
    <w:rsid w:val="00D31C15"/>
    <w:rsid w:val="00D31CB2"/>
    <w:rsid w:val="00D31DA1"/>
    <w:rsid w:val="00D324BB"/>
    <w:rsid w:val="00D32C6F"/>
    <w:rsid w:val="00D33342"/>
    <w:rsid w:val="00D33363"/>
    <w:rsid w:val="00D338FD"/>
    <w:rsid w:val="00D33B02"/>
    <w:rsid w:val="00D33BD5"/>
    <w:rsid w:val="00D33D44"/>
    <w:rsid w:val="00D35722"/>
    <w:rsid w:val="00D35A58"/>
    <w:rsid w:val="00D36771"/>
    <w:rsid w:val="00D375EA"/>
    <w:rsid w:val="00D402C8"/>
    <w:rsid w:val="00D40D4B"/>
    <w:rsid w:val="00D40D70"/>
    <w:rsid w:val="00D414C6"/>
    <w:rsid w:val="00D426FE"/>
    <w:rsid w:val="00D4298B"/>
    <w:rsid w:val="00D42A45"/>
    <w:rsid w:val="00D42B89"/>
    <w:rsid w:val="00D43237"/>
    <w:rsid w:val="00D435AA"/>
    <w:rsid w:val="00D4377F"/>
    <w:rsid w:val="00D43C74"/>
    <w:rsid w:val="00D43E4C"/>
    <w:rsid w:val="00D44037"/>
    <w:rsid w:val="00D444EF"/>
    <w:rsid w:val="00D449CD"/>
    <w:rsid w:val="00D45428"/>
    <w:rsid w:val="00D455CF"/>
    <w:rsid w:val="00D45E2E"/>
    <w:rsid w:val="00D45E50"/>
    <w:rsid w:val="00D460FD"/>
    <w:rsid w:val="00D4614A"/>
    <w:rsid w:val="00D475E5"/>
    <w:rsid w:val="00D50210"/>
    <w:rsid w:val="00D5055A"/>
    <w:rsid w:val="00D51F0F"/>
    <w:rsid w:val="00D5201F"/>
    <w:rsid w:val="00D524AF"/>
    <w:rsid w:val="00D52A4A"/>
    <w:rsid w:val="00D5322A"/>
    <w:rsid w:val="00D53289"/>
    <w:rsid w:val="00D53511"/>
    <w:rsid w:val="00D5355E"/>
    <w:rsid w:val="00D541ED"/>
    <w:rsid w:val="00D546D7"/>
    <w:rsid w:val="00D54773"/>
    <w:rsid w:val="00D54F14"/>
    <w:rsid w:val="00D55DF8"/>
    <w:rsid w:val="00D5671E"/>
    <w:rsid w:val="00D5679E"/>
    <w:rsid w:val="00D569D3"/>
    <w:rsid w:val="00D56CE1"/>
    <w:rsid w:val="00D571C4"/>
    <w:rsid w:val="00D57927"/>
    <w:rsid w:val="00D57EB0"/>
    <w:rsid w:val="00D600D8"/>
    <w:rsid w:val="00D60402"/>
    <w:rsid w:val="00D6055E"/>
    <w:rsid w:val="00D608BD"/>
    <w:rsid w:val="00D60AB2"/>
    <w:rsid w:val="00D60E28"/>
    <w:rsid w:val="00D60F7D"/>
    <w:rsid w:val="00D612BA"/>
    <w:rsid w:val="00D617E4"/>
    <w:rsid w:val="00D61FEC"/>
    <w:rsid w:val="00D6205F"/>
    <w:rsid w:val="00D6217E"/>
    <w:rsid w:val="00D6287A"/>
    <w:rsid w:val="00D62AF6"/>
    <w:rsid w:val="00D62C9A"/>
    <w:rsid w:val="00D62D04"/>
    <w:rsid w:val="00D62F36"/>
    <w:rsid w:val="00D63684"/>
    <w:rsid w:val="00D636FD"/>
    <w:rsid w:val="00D63911"/>
    <w:rsid w:val="00D63ECE"/>
    <w:rsid w:val="00D64A5F"/>
    <w:rsid w:val="00D64E38"/>
    <w:rsid w:val="00D663BD"/>
    <w:rsid w:val="00D66782"/>
    <w:rsid w:val="00D67199"/>
    <w:rsid w:val="00D6719A"/>
    <w:rsid w:val="00D70C98"/>
    <w:rsid w:val="00D7127A"/>
    <w:rsid w:val="00D7148A"/>
    <w:rsid w:val="00D7153C"/>
    <w:rsid w:val="00D71D50"/>
    <w:rsid w:val="00D72176"/>
    <w:rsid w:val="00D724BB"/>
    <w:rsid w:val="00D733B2"/>
    <w:rsid w:val="00D7346C"/>
    <w:rsid w:val="00D73AD3"/>
    <w:rsid w:val="00D73D1D"/>
    <w:rsid w:val="00D740DC"/>
    <w:rsid w:val="00D740EA"/>
    <w:rsid w:val="00D74247"/>
    <w:rsid w:val="00D743C0"/>
    <w:rsid w:val="00D74CB9"/>
    <w:rsid w:val="00D74DE2"/>
    <w:rsid w:val="00D75360"/>
    <w:rsid w:val="00D75443"/>
    <w:rsid w:val="00D75B88"/>
    <w:rsid w:val="00D75E17"/>
    <w:rsid w:val="00D763F4"/>
    <w:rsid w:val="00D76887"/>
    <w:rsid w:val="00D76B53"/>
    <w:rsid w:val="00D770E6"/>
    <w:rsid w:val="00D775B2"/>
    <w:rsid w:val="00D77937"/>
    <w:rsid w:val="00D77947"/>
    <w:rsid w:val="00D77B11"/>
    <w:rsid w:val="00D77F49"/>
    <w:rsid w:val="00D80F15"/>
    <w:rsid w:val="00D81583"/>
    <w:rsid w:val="00D81D40"/>
    <w:rsid w:val="00D81E06"/>
    <w:rsid w:val="00D821AA"/>
    <w:rsid w:val="00D82A96"/>
    <w:rsid w:val="00D82C12"/>
    <w:rsid w:val="00D82EFA"/>
    <w:rsid w:val="00D83211"/>
    <w:rsid w:val="00D833FB"/>
    <w:rsid w:val="00D83ADF"/>
    <w:rsid w:val="00D83B12"/>
    <w:rsid w:val="00D842DB"/>
    <w:rsid w:val="00D84346"/>
    <w:rsid w:val="00D8443F"/>
    <w:rsid w:val="00D84963"/>
    <w:rsid w:val="00D84BE9"/>
    <w:rsid w:val="00D85288"/>
    <w:rsid w:val="00D86794"/>
    <w:rsid w:val="00D867F1"/>
    <w:rsid w:val="00D86F6E"/>
    <w:rsid w:val="00D876BD"/>
    <w:rsid w:val="00D87950"/>
    <w:rsid w:val="00D879AF"/>
    <w:rsid w:val="00D87D2C"/>
    <w:rsid w:val="00D909F8"/>
    <w:rsid w:val="00D91861"/>
    <w:rsid w:val="00D91E77"/>
    <w:rsid w:val="00D9237D"/>
    <w:rsid w:val="00D92694"/>
    <w:rsid w:val="00D939FC"/>
    <w:rsid w:val="00D93A17"/>
    <w:rsid w:val="00D93C93"/>
    <w:rsid w:val="00D9577F"/>
    <w:rsid w:val="00D9583F"/>
    <w:rsid w:val="00D95840"/>
    <w:rsid w:val="00D95890"/>
    <w:rsid w:val="00D96005"/>
    <w:rsid w:val="00D962D6"/>
    <w:rsid w:val="00D96BF9"/>
    <w:rsid w:val="00D96D1B"/>
    <w:rsid w:val="00D9789A"/>
    <w:rsid w:val="00D97BF0"/>
    <w:rsid w:val="00DA09C7"/>
    <w:rsid w:val="00DA0B91"/>
    <w:rsid w:val="00DA1247"/>
    <w:rsid w:val="00DA1537"/>
    <w:rsid w:val="00DA1C16"/>
    <w:rsid w:val="00DA1D0B"/>
    <w:rsid w:val="00DA2070"/>
    <w:rsid w:val="00DA217E"/>
    <w:rsid w:val="00DA223B"/>
    <w:rsid w:val="00DA22DF"/>
    <w:rsid w:val="00DA27EA"/>
    <w:rsid w:val="00DA2EF6"/>
    <w:rsid w:val="00DA2F34"/>
    <w:rsid w:val="00DA3437"/>
    <w:rsid w:val="00DA3C2A"/>
    <w:rsid w:val="00DA45FD"/>
    <w:rsid w:val="00DA491F"/>
    <w:rsid w:val="00DA4ABA"/>
    <w:rsid w:val="00DA4C41"/>
    <w:rsid w:val="00DA4D94"/>
    <w:rsid w:val="00DA52DB"/>
    <w:rsid w:val="00DA5471"/>
    <w:rsid w:val="00DA67CD"/>
    <w:rsid w:val="00DA7101"/>
    <w:rsid w:val="00DA7206"/>
    <w:rsid w:val="00DA7423"/>
    <w:rsid w:val="00DA74FB"/>
    <w:rsid w:val="00DA7B4E"/>
    <w:rsid w:val="00DB00B6"/>
    <w:rsid w:val="00DB0379"/>
    <w:rsid w:val="00DB043A"/>
    <w:rsid w:val="00DB11EE"/>
    <w:rsid w:val="00DB129F"/>
    <w:rsid w:val="00DB15D5"/>
    <w:rsid w:val="00DB16C1"/>
    <w:rsid w:val="00DB1813"/>
    <w:rsid w:val="00DB229D"/>
    <w:rsid w:val="00DB2765"/>
    <w:rsid w:val="00DB29D9"/>
    <w:rsid w:val="00DB2A2D"/>
    <w:rsid w:val="00DB2E0C"/>
    <w:rsid w:val="00DB3949"/>
    <w:rsid w:val="00DB3BDA"/>
    <w:rsid w:val="00DB46DA"/>
    <w:rsid w:val="00DB4AB2"/>
    <w:rsid w:val="00DB4DE2"/>
    <w:rsid w:val="00DB4FC1"/>
    <w:rsid w:val="00DB54AF"/>
    <w:rsid w:val="00DB56F8"/>
    <w:rsid w:val="00DB5732"/>
    <w:rsid w:val="00DB5CCF"/>
    <w:rsid w:val="00DB5DC7"/>
    <w:rsid w:val="00DB5E0A"/>
    <w:rsid w:val="00DB61DB"/>
    <w:rsid w:val="00DB7CAC"/>
    <w:rsid w:val="00DC09DE"/>
    <w:rsid w:val="00DC0E4A"/>
    <w:rsid w:val="00DC1643"/>
    <w:rsid w:val="00DC1D5C"/>
    <w:rsid w:val="00DC3366"/>
    <w:rsid w:val="00DC338C"/>
    <w:rsid w:val="00DC343C"/>
    <w:rsid w:val="00DC39F1"/>
    <w:rsid w:val="00DC3CAA"/>
    <w:rsid w:val="00DC3D09"/>
    <w:rsid w:val="00DC3D0C"/>
    <w:rsid w:val="00DC48B1"/>
    <w:rsid w:val="00DC4AA8"/>
    <w:rsid w:val="00DC4AC7"/>
    <w:rsid w:val="00DC51C7"/>
    <w:rsid w:val="00DC5310"/>
    <w:rsid w:val="00DC555A"/>
    <w:rsid w:val="00DC584E"/>
    <w:rsid w:val="00DC5ECC"/>
    <w:rsid w:val="00DC63C5"/>
    <w:rsid w:val="00DC64A0"/>
    <w:rsid w:val="00DC6517"/>
    <w:rsid w:val="00DC6664"/>
    <w:rsid w:val="00DC68C2"/>
    <w:rsid w:val="00DC6BFD"/>
    <w:rsid w:val="00DC6C0A"/>
    <w:rsid w:val="00DC6EBA"/>
    <w:rsid w:val="00DC7B9A"/>
    <w:rsid w:val="00DD0303"/>
    <w:rsid w:val="00DD0895"/>
    <w:rsid w:val="00DD0BB0"/>
    <w:rsid w:val="00DD1E5C"/>
    <w:rsid w:val="00DD21FC"/>
    <w:rsid w:val="00DD23E0"/>
    <w:rsid w:val="00DD2431"/>
    <w:rsid w:val="00DD2598"/>
    <w:rsid w:val="00DD31E2"/>
    <w:rsid w:val="00DD3386"/>
    <w:rsid w:val="00DD397C"/>
    <w:rsid w:val="00DD444E"/>
    <w:rsid w:val="00DD4611"/>
    <w:rsid w:val="00DD4915"/>
    <w:rsid w:val="00DD4973"/>
    <w:rsid w:val="00DD49C6"/>
    <w:rsid w:val="00DD4E83"/>
    <w:rsid w:val="00DD57DF"/>
    <w:rsid w:val="00DD5ABA"/>
    <w:rsid w:val="00DD5AF5"/>
    <w:rsid w:val="00DD6195"/>
    <w:rsid w:val="00DD659E"/>
    <w:rsid w:val="00DD6A40"/>
    <w:rsid w:val="00DD6AEB"/>
    <w:rsid w:val="00DD6B8D"/>
    <w:rsid w:val="00DD702C"/>
    <w:rsid w:val="00DD780D"/>
    <w:rsid w:val="00DD790F"/>
    <w:rsid w:val="00DE04F6"/>
    <w:rsid w:val="00DE059B"/>
    <w:rsid w:val="00DE0677"/>
    <w:rsid w:val="00DE0A5B"/>
    <w:rsid w:val="00DE1266"/>
    <w:rsid w:val="00DE16BF"/>
    <w:rsid w:val="00DE1808"/>
    <w:rsid w:val="00DE2164"/>
    <w:rsid w:val="00DE2196"/>
    <w:rsid w:val="00DE2CB5"/>
    <w:rsid w:val="00DE311E"/>
    <w:rsid w:val="00DE4C68"/>
    <w:rsid w:val="00DE4CD6"/>
    <w:rsid w:val="00DE5284"/>
    <w:rsid w:val="00DE52C3"/>
    <w:rsid w:val="00DE5450"/>
    <w:rsid w:val="00DE54A5"/>
    <w:rsid w:val="00DE61D3"/>
    <w:rsid w:val="00DE70A0"/>
    <w:rsid w:val="00DE7BA0"/>
    <w:rsid w:val="00DF009D"/>
    <w:rsid w:val="00DF0449"/>
    <w:rsid w:val="00DF07C7"/>
    <w:rsid w:val="00DF08A4"/>
    <w:rsid w:val="00DF08B2"/>
    <w:rsid w:val="00DF0E20"/>
    <w:rsid w:val="00DF0EC7"/>
    <w:rsid w:val="00DF133C"/>
    <w:rsid w:val="00DF16B3"/>
    <w:rsid w:val="00DF179F"/>
    <w:rsid w:val="00DF1F33"/>
    <w:rsid w:val="00DF1FB4"/>
    <w:rsid w:val="00DF365D"/>
    <w:rsid w:val="00DF369F"/>
    <w:rsid w:val="00DF3B8B"/>
    <w:rsid w:val="00DF3EEC"/>
    <w:rsid w:val="00DF478B"/>
    <w:rsid w:val="00DF48C9"/>
    <w:rsid w:val="00DF4E4A"/>
    <w:rsid w:val="00DF4E9B"/>
    <w:rsid w:val="00DF5274"/>
    <w:rsid w:val="00DF5370"/>
    <w:rsid w:val="00DF547E"/>
    <w:rsid w:val="00DF5A13"/>
    <w:rsid w:val="00DF5E7E"/>
    <w:rsid w:val="00DF64D5"/>
    <w:rsid w:val="00DF66AF"/>
    <w:rsid w:val="00DF687C"/>
    <w:rsid w:val="00DF74AE"/>
    <w:rsid w:val="00DF7635"/>
    <w:rsid w:val="00DF7A26"/>
    <w:rsid w:val="00DF7B9A"/>
    <w:rsid w:val="00E0031E"/>
    <w:rsid w:val="00E0054D"/>
    <w:rsid w:val="00E009C3"/>
    <w:rsid w:val="00E00CE1"/>
    <w:rsid w:val="00E00DD0"/>
    <w:rsid w:val="00E01D74"/>
    <w:rsid w:val="00E0222C"/>
    <w:rsid w:val="00E02577"/>
    <w:rsid w:val="00E02861"/>
    <w:rsid w:val="00E02A81"/>
    <w:rsid w:val="00E0434F"/>
    <w:rsid w:val="00E05490"/>
    <w:rsid w:val="00E054B0"/>
    <w:rsid w:val="00E05994"/>
    <w:rsid w:val="00E059E3"/>
    <w:rsid w:val="00E05A44"/>
    <w:rsid w:val="00E05D9E"/>
    <w:rsid w:val="00E06097"/>
    <w:rsid w:val="00E0626D"/>
    <w:rsid w:val="00E06861"/>
    <w:rsid w:val="00E07014"/>
    <w:rsid w:val="00E07190"/>
    <w:rsid w:val="00E07482"/>
    <w:rsid w:val="00E1003D"/>
    <w:rsid w:val="00E10156"/>
    <w:rsid w:val="00E10436"/>
    <w:rsid w:val="00E104C6"/>
    <w:rsid w:val="00E1184B"/>
    <w:rsid w:val="00E11909"/>
    <w:rsid w:val="00E12004"/>
    <w:rsid w:val="00E121B5"/>
    <w:rsid w:val="00E12ED4"/>
    <w:rsid w:val="00E13645"/>
    <w:rsid w:val="00E13E4A"/>
    <w:rsid w:val="00E14196"/>
    <w:rsid w:val="00E1478C"/>
    <w:rsid w:val="00E1488B"/>
    <w:rsid w:val="00E14970"/>
    <w:rsid w:val="00E15158"/>
    <w:rsid w:val="00E161D4"/>
    <w:rsid w:val="00E16F6E"/>
    <w:rsid w:val="00E17019"/>
    <w:rsid w:val="00E1701A"/>
    <w:rsid w:val="00E172F0"/>
    <w:rsid w:val="00E1743B"/>
    <w:rsid w:val="00E17BC2"/>
    <w:rsid w:val="00E201E6"/>
    <w:rsid w:val="00E2024F"/>
    <w:rsid w:val="00E203AD"/>
    <w:rsid w:val="00E204E6"/>
    <w:rsid w:val="00E204EC"/>
    <w:rsid w:val="00E2065A"/>
    <w:rsid w:val="00E20C88"/>
    <w:rsid w:val="00E216A5"/>
    <w:rsid w:val="00E216FF"/>
    <w:rsid w:val="00E22C62"/>
    <w:rsid w:val="00E22D04"/>
    <w:rsid w:val="00E232E2"/>
    <w:rsid w:val="00E24768"/>
    <w:rsid w:val="00E24CD7"/>
    <w:rsid w:val="00E25A85"/>
    <w:rsid w:val="00E25F88"/>
    <w:rsid w:val="00E26783"/>
    <w:rsid w:val="00E2679C"/>
    <w:rsid w:val="00E26B04"/>
    <w:rsid w:val="00E270CE"/>
    <w:rsid w:val="00E27B5F"/>
    <w:rsid w:val="00E300B4"/>
    <w:rsid w:val="00E3046D"/>
    <w:rsid w:val="00E30771"/>
    <w:rsid w:val="00E30D20"/>
    <w:rsid w:val="00E30F51"/>
    <w:rsid w:val="00E31028"/>
    <w:rsid w:val="00E31D6E"/>
    <w:rsid w:val="00E31ED9"/>
    <w:rsid w:val="00E31FC8"/>
    <w:rsid w:val="00E32556"/>
    <w:rsid w:val="00E326F9"/>
    <w:rsid w:val="00E329D9"/>
    <w:rsid w:val="00E32D51"/>
    <w:rsid w:val="00E33018"/>
    <w:rsid w:val="00E33DF0"/>
    <w:rsid w:val="00E34020"/>
    <w:rsid w:val="00E34420"/>
    <w:rsid w:val="00E3504C"/>
    <w:rsid w:val="00E35990"/>
    <w:rsid w:val="00E35A90"/>
    <w:rsid w:val="00E3624D"/>
    <w:rsid w:val="00E362AF"/>
    <w:rsid w:val="00E36B11"/>
    <w:rsid w:val="00E3718A"/>
    <w:rsid w:val="00E371DD"/>
    <w:rsid w:val="00E373CE"/>
    <w:rsid w:val="00E37AF2"/>
    <w:rsid w:val="00E40500"/>
    <w:rsid w:val="00E40788"/>
    <w:rsid w:val="00E4099B"/>
    <w:rsid w:val="00E412C3"/>
    <w:rsid w:val="00E41DE0"/>
    <w:rsid w:val="00E41E85"/>
    <w:rsid w:val="00E42257"/>
    <w:rsid w:val="00E42408"/>
    <w:rsid w:val="00E427DE"/>
    <w:rsid w:val="00E42D39"/>
    <w:rsid w:val="00E43715"/>
    <w:rsid w:val="00E4445E"/>
    <w:rsid w:val="00E4484F"/>
    <w:rsid w:val="00E448EC"/>
    <w:rsid w:val="00E45211"/>
    <w:rsid w:val="00E4571F"/>
    <w:rsid w:val="00E45FE8"/>
    <w:rsid w:val="00E46605"/>
    <w:rsid w:val="00E4736C"/>
    <w:rsid w:val="00E47AAA"/>
    <w:rsid w:val="00E50797"/>
    <w:rsid w:val="00E50B59"/>
    <w:rsid w:val="00E5151C"/>
    <w:rsid w:val="00E51618"/>
    <w:rsid w:val="00E51870"/>
    <w:rsid w:val="00E51DB3"/>
    <w:rsid w:val="00E51EAE"/>
    <w:rsid w:val="00E5281A"/>
    <w:rsid w:val="00E52A0C"/>
    <w:rsid w:val="00E52A1E"/>
    <w:rsid w:val="00E541EC"/>
    <w:rsid w:val="00E54359"/>
    <w:rsid w:val="00E5449C"/>
    <w:rsid w:val="00E54631"/>
    <w:rsid w:val="00E54861"/>
    <w:rsid w:val="00E54A32"/>
    <w:rsid w:val="00E55D1C"/>
    <w:rsid w:val="00E56103"/>
    <w:rsid w:val="00E56331"/>
    <w:rsid w:val="00E566BA"/>
    <w:rsid w:val="00E56EB5"/>
    <w:rsid w:val="00E57031"/>
    <w:rsid w:val="00E57272"/>
    <w:rsid w:val="00E57434"/>
    <w:rsid w:val="00E577A1"/>
    <w:rsid w:val="00E5781F"/>
    <w:rsid w:val="00E57DEF"/>
    <w:rsid w:val="00E57E96"/>
    <w:rsid w:val="00E57F13"/>
    <w:rsid w:val="00E57F65"/>
    <w:rsid w:val="00E60298"/>
    <w:rsid w:val="00E60519"/>
    <w:rsid w:val="00E60AEC"/>
    <w:rsid w:val="00E60AF0"/>
    <w:rsid w:val="00E60BEF"/>
    <w:rsid w:val="00E60D8B"/>
    <w:rsid w:val="00E612C3"/>
    <w:rsid w:val="00E61495"/>
    <w:rsid w:val="00E61EA7"/>
    <w:rsid w:val="00E6214C"/>
    <w:rsid w:val="00E62351"/>
    <w:rsid w:val="00E626DE"/>
    <w:rsid w:val="00E627F2"/>
    <w:rsid w:val="00E62BE6"/>
    <w:rsid w:val="00E62F17"/>
    <w:rsid w:val="00E63708"/>
    <w:rsid w:val="00E6370F"/>
    <w:rsid w:val="00E6390F"/>
    <w:rsid w:val="00E63CA1"/>
    <w:rsid w:val="00E648C9"/>
    <w:rsid w:val="00E648D0"/>
    <w:rsid w:val="00E64B6D"/>
    <w:rsid w:val="00E650B6"/>
    <w:rsid w:val="00E65240"/>
    <w:rsid w:val="00E658DE"/>
    <w:rsid w:val="00E65C26"/>
    <w:rsid w:val="00E65C41"/>
    <w:rsid w:val="00E66933"/>
    <w:rsid w:val="00E66EDB"/>
    <w:rsid w:val="00E67008"/>
    <w:rsid w:val="00E67B60"/>
    <w:rsid w:val="00E67DE2"/>
    <w:rsid w:val="00E70C2D"/>
    <w:rsid w:val="00E70E59"/>
    <w:rsid w:val="00E71156"/>
    <w:rsid w:val="00E7118D"/>
    <w:rsid w:val="00E71B76"/>
    <w:rsid w:val="00E71E06"/>
    <w:rsid w:val="00E7200A"/>
    <w:rsid w:val="00E72260"/>
    <w:rsid w:val="00E7258B"/>
    <w:rsid w:val="00E73953"/>
    <w:rsid w:val="00E73C8A"/>
    <w:rsid w:val="00E73C90"/>
    <w:rsid w:val="00E747D7"/>
    <w:rsid w:val="00E7495B"/>
    <w:rsid w:val="00E74B30"/>
    <w:rsid w:val="00E80154"/>
    <w:rsid w:val="00E80278"/>
    <w:rsid w:val="00E806DF"/>
    <w:rsid w:val="00E80BDD"/>
    <w:rsid w:val="00E80D02"/>
    <w:rsid w:val="00E810F1"/>
    <w:rsid w:val="00E81A2B"/>
    <w:rsid w:val="00E82575"/>
    <w:rsid w:val="00E82CED"/>
    <w:rsid w:val="00E82DAF"/>
    <w:rsid w:val="00E82F19"/>
    <w:rsid w:val="00E8374D"/>
    <w:rsid w:val="00E83D1E"/>
    <w:rsid w:val="00E8444A"/>
    <w:rsid w:val="00E8477E"/>
    <w:rsid w:val="00E848CB"/>
    <w:rsid w:val="00E863F0"/>
    <w:rsid w:val="00E86872"/>
    <w:rsid w:val="00E868CE"/>
    <w:rsid w:val="00E869AA"/>
    <w:rsid w:val="00E8718E"/>
    <w:rsid w:val="00E8740C"/>
    <w:rsid w:val="00E90422"/>
    <w:rsid w:val="00E907F9"/>
    <w:rsid w:val="00E90BD0"/>
    <w:rsid w:val="00E9151C"/>
    <w:rsid w:val="00E916EC"/>
    <w:rsid w:val="00E92095"/>
    <w:rsid w:val="00E922B8"/>
    <w:rsid w:val="00E9268F"/>
    <w:rsid w:val="00E9284A"/>
    <w:rsid w:val="00E93716"/>
    <w:rsid w:val="00E93F2B"/>
    <w:rsid w:val="00E94377"/>
    <w:rsid w:val="00E94641"/>
    <w:rsid w:val="00E951A5"/>
    <w:rsid w:val="00E9589B"/>
    <w:rsid w:val="00E959C2"/>
    <w:rsid w:val="00E95B7B"/>
    <w:rsid w:val="00E96FC0"/>
    <w:rsid w:val="00E974CF"/>
    <w:rsid w:val="00E975E1"/>
    <w:rsid w:val="00E97A99"/>
    <w:rsid w:val="00EA0243"/>
    <w:rsid w:val="00EA0C38"/>
    <w:rsid w:val="00EA0D33"/>
    <w:rsid w:val="00EA0D7E"/>
    <w:rsid w:val="00EA1021"/>
    <w:rsid w:val="00EA1101"/>
    <w:rsid w:val="00EA13E7"/>
    <w:rsid w:val="00EA16D4"/>
    <w:rsid w:val="00EA1A64"/>
    <w:rsid w:val="00EA1AEF"/>
    <w:rsid w:val="00EA2405"/>
    <w:rsid w:val="00EA26A1"/>
    <w:rsid w:val="00EA2774"/>
    <w:rsid w:val="00EA28A7"/>
    <w:rsid w:val="00EA2D6B"/>
    <w:rsid w:val="00EA2FDF"/>
    <w:rsid w:val="00EA2FF7"/>
    <w:rsid w:val="00EA312A"/>
    <w:rsid w:val="00EA31E7"/>
    <w:rsid w:val="00EA3264"/>
    <w:rsid w:val="00EA3F7B"/>
    <w:rsid w:val="00EA5ADC"/>
    <w:rsid w:val="00EA5C0A"/>
    <w:rsid w:val="00EA5C6C"/>
    <w:rsid w:val="00EA623B"/>
    <w:rsid w:val="00EA6B48"/>
    <w:rsid w:val="00EA6CFA"/>
    <w:rsid w:val="00EA6DB6"/>
    <w:rsid w:val="00EA6E64"/>
    <w:rsid w:val="00EA7E66"/>
    <w:rsid w:val="00EB0031"/>
    <w:rsid w:val="00EB0067"/>
    <w:rsid w:val="00EB09AE"/>
    <w:rsid w:val="00EB1846"/>
    <w:rsid w:val="00EB1C03"/>
    <w:rsid w:val="00EB2A84"/>
    <w:rsid w:val="00EB2DAC"/>
    <w:rsid w:val="00EB3076"/>
    <w:rsid w:val="00EB354A"/>
    <w:rsid w:val="00EB3600"/>
    <w:rsid w:val="00EB36C3"/>
    <w:rsid w:val="00EB3CBB"/>
    <w:rsid w:val="00EB443E"/>
    <w:rsid w:val="00EB47DC"/>
    <w:rsid w:val="00EB4F72"/>
    <w:rsid w:val="00EB5464"/>
    <w:rsid w:val="00EB57B9"/>
    <w:rsid w:val="00EB606B"/>
    <w:rsid w:val="00EB718A"/>
    <w:rsid w:val="00EB79D9"/>
    <w:rsid w:val="00EC01B6"/>
    <w:rsid w:val="00EC076F"/>
    <w:rsid w:val="00EC0CEE"/>
    <w:rsid w:val="00EC1563"/>
    <w:rsid w:val="00EC1A9A"/>
    <w:rsid w:val="00EC1CA6"/>
    <w:rsid w:val="00EC1EBE"/>
    <w:rsid w:val="00EC1F1B"/>
    <w:rsid w:val="00EC28BA"/>
    <w:rsid w:val="00EC2CDC"/>
    <w:rsid w:val="00EC2E54"/>
    <w:rsid w:val="00EC3284"/>
    <w:rsid w:val="00EC3ACE"/>
    <w:rsid w:val="00EC4255"/>
    <w:rsid w:val="00EC4AB4"/>
    <w:rsid w:val="00EC5309"/>
    <w:rsid w:val="00EC55CC"/>
    <w:rsid w:val="00EC5D8B"/>
    <w:rsid w:val="00EC6312"/>
    <w:rsid w:val="00EC6485"/>
    <w:rsid w:val="00EC67A2"/>
    <w:rsid w:val="00EC689E"/>
    <w:rsid w:val="00EC6B40"/>
    <w:rsid w:val="00EC6BFF"/>
    <w:rsid w:val="00EC7094"/>
    <w:rsid w:val="00EC7507"/>
    <w:rsid w:val="00EC761D"/>
    <w:rsid w:val="00EC771E"/>
    <w:rsid w:val="00ED0231"/>
    <w:rsid w:val="00ED0953"/>
    <w:rsid w:val="00ED0A83"/>
    <w:rsid w:val="00ED0AB2"/>
    <w:rsid w:val="00ED0D3D"/>
    <w:rsid w:val="00ED153E"/>
    <w:rsid w:val="00ED174C"/>
    <w:rsid w:val="00ED1A73"/>
    <w:rsid w:val="00ED2364"/>
    <w:rsid w:val="00ED23C1"/>
    <w:rsid w:val="00ED2592"/>
    <w:rsid w:val="00ED2778"/>
    <w:rsid w:val="00ED336E"/>
    <w:rsid w:val="00ED3ECE"/>
    <w:rsid w:val="00ED45F9"/>
    <w:rsid w:val="00ED4872"/>
    <w:rsid w:val="00ED51AE"/>
    <w:rsid w:val="00ED550C"/>
    <w:rsid w:val="00ED5565"/>
    <w:rsid w:val="00ED588A"/>
    <w:rsid w:val="00ED5EB8"/>
    <w:rsid w:val="00ED6492"/>
    <w:rsid w:val="00ED64B0"/>
    <w:rsid w:val="00ED6919"/>
    <w:rsid w:val="00ED6A15"/>
    <w:rsid w:val="00ED7482"/>
    <w:rsid w:val="00ED7760"/>
    <w:rsid w:val="00EE0372"/>
    <w:rsid w:val="00EE042A"/>
    <w:rsid w:val="00EE0B28"/>
    <w:rsid w:val="00EE0EA5"/>
    <w:rsid w:val="00EE1313"/>
    <w:rsid w:val="00EE16EE"/>
    <w:rsid w:val="00EE17F9"/>
    <w:rsid w:val="00EE2896"/>
    <w:rsid w:val="00EE299D"/>
    <w:rsid w:val="00EE37C9"/>
    <w:rsid w:val="00EE386E"/>
    <w:rsid w:val="00EE3ED0"/>
    <w:rsid w:val="00EE43E8"/>
    <w:rsid w:val="00EE4D99"/>
    <w:rsid w:val="00EE4E0E"/>
    <w:rsid w:val="00EE4E92"/>
    <w:rsid w:val="00EE54F4"/>
    <w:rsid w:val="00EE6136"/>
    <w:rsid w:val="00EE6297"/>
    <w:rsid w:val="00EE7128"/>
    <w:rsid w:val="00EE7185"/>
    <w:rsid w:val="00EE72AC"/>
    <w:rsid w:val="00EF03DD"/>
    <w:rsid w:val="00EF04C8"/>
    <w:rsid w:val="00EF0526"/>
    <w:rsid w:val="00EF0797"/>
    <w:rsid w:val="00EF15FE"/>
    <w:rsid w:val="00EF2513"/>
    <w:rsid w:val="00EF286D"/>
    <w:rsid w:val="00EF2D63"/>
    <w:rsid w:val="00EF374C"/>
    <w:rsid w:val="00EF3DE5"/>
    <w:rsid w:val="00EF3F3A"/>
    <w:rsid w:val="00EF4592"/>
    <w:rsid w:val="00EF47DD"/>
    <w:rsid w:val="00EF4932"/>
    <w:rsid w:val="00EF5320"/>
    <w:rsid w:val="00EF62E4"/>
    <w:rsid w:val="00EF67DD"/>
    <w:rsid w:val="00EF69C8"/>
    <w:rsid w:val="00EF7861"/>
    <w:rsid w:val="00F001C3"/>
    <w:rsid w:val="00F00372"/>
    <w:rsid w:val="00F00544"/>
    <w:rsid w:val="00F00D8E"/>
    <w:rsid w:val="00F00E7F"/>
    <w:rsid w:val="00F011F9"/>
    <w:rsid w:val="00F015F4"/>
    <w:rsid w:val="00F030CE"/>
    <w:rsid w:val="00F0333E"/>
    <w:rsid w:val="00F035A5"/>
    <w:rsid w:val="00F04034"/>
    <w:rsid w:val="00F04300"/>
    <w:rsid w:val="00F04571"/>
    <w:rsid w:val="00F0458F"/>
    <w:rsid w:val="00F046AC"/>
    <w:rsid w:val="00F04A68"/>
    <w:rsid w:val="00F04B3D"/>
    <w:rsid w:val="00F04C58"/>
    <w:rsid w:val="00F04CB0"/>
    <w:rsid w:val="00F04F50"/>
    <w:rsid w:val="00F05774"/>
    <w:rsid w:val="00F059B9"/>
    <w:rsid w:val="00F05E32"/>
    <w:rsid w:val="00F05F90"/>
    <w:rsid w:val="00F076A6"/>
    <w:rsid w:val="00F07EEE"/>
    <w:rsid w:val="00F101BB"/>
    <w:rsid w:val="00F103CD"/>
    <w:rsid w:val="00F10D7F"/>
    <w:rsid w:val="00F11053"/>
    <w:rsid w:val="00F1143E"/>
    <w:rsid w:val="00F11726"/>
    <w:rsid w:val="00F11CD5"/>
    <w:rsid w:val="00F12035"/>
    <w:rsid w:val="00F1283C"/>
    <w:rsid w:val="00F13940"/>
    <w:rsid w:val="00F14D04"/>
    <w:rsid w:val="00F15A92"/>
    <w:rsid w:val="00F15B78"/>
    <w:rsid w:val="00F15D74"/>
    <w:rsid w:val="00F160BE"/>
    <w:rsid w:val="00F16560"/>
    <w:rsid w:val="00F16593"/>
    <w:rsid w:val="00F16733"/>
    <w:rsid w:val="00F172D5"/>
    <w:rsid w:val="00F17CF4"/>
    <w:rsid w:val="00F17F58"/>
    <w:rsid w:val="00F204D6"/>
    <w:rsid w:val="00F2073B"/>
    <w:rsid w:val="00F215F1"/>
    <w:rsid w:val="00F21A3C"/>
    <w:rsid w:val="00F21F1B"/>
    <w:rsid w:val="00F2201A"/>
    <w:rsid w:val="00F22657"/>
    <w:rsid w:val="00F2373B"/>
    <w:rsid w:val="00F23DD6"/>
    <w:rsid w:val="00F241B6"/>
    <w:rsid w:val="00F24B6B"/>
    <w:rsid w:val="00F24D01"/>
    <w:rsid w:val="00F25313"/>
    <w:rsid w:val="00F255A1"/>
    <w:rsid w:val="00F25AAD"/>
    <w:rsid w:val="00F25DB3"/>
    <w:rsid w:val="00F26351"/>
    <w:rsid w:val="00F2645D"/>
    <w:rsid w:val="00F26932"/>
    <w:rsid w:val="00F26E89"/>
    <w:rsid w:val="00F27065"/>
    <w:rsid w:val="00F272B5"/>
    <w:rsid w:val="00F2742E"/>
    <w:rsid w:val="00F302F9"/>
    <w:rsid w:val="00F30A11"/>
    <w:rsid w:val="00F31391"/>
    <w:rsid w:val="00F317C5"/>
    <w:rsid w:val="00F318A0"/>
    <w:rsid w:val="00F31FF8"/>
    <w:rsid w:val="00F32071"/>
    <w:rsid w:val="00F32151"/>
    <w:rsid w:val="00F32352"/>
    <w:rsid w:val="00F32514"/>
    <w:rsid w:val="00F329A9"/>
    <w:rsid w:val="00F33271"/>
    <w:rsid w:val="00F334DA"/>
    <w:rsid w:val="00F34ACD"/>
    <w:rsid w:val="00F34C70"/>
    <w:rsid w:val="00F3525F"/>
    <w:rsid w:val="00F35C7E"/>
    <w:rsid w:val="00F35CB8"/>
    <w:rsid w:val="00F35D6A"/>
    <w:rsid w:val="00F35E77"/>
    <w:rsid w:val="00F35FBA"/>
    <w:rsid w:val="00F3694B"/>
    <w:rsid w:val="00F36E92"/>
    <w:rsid w:val="00F37DDE"/>
    <w:rsid w:val="00F40D3B"/>
    <w:rsid w:val="00F4143B"/>
    <w:rsid w:val="00F4194D"/>
    <w:rsid w:val="00F42061"/>
    <w:rsid w:val="00F438AD"/>
    <w:rsid w:val="00F43C66"/>
    <w:rsid w:val="00F43C7A"/>
    <w:rsid w:val="00F4414F"/>
    <w:rsid w:val="00F443A1"/>
    <w:rsid w:val="00F44922"/>
    <w:rsid w:val="00F44A80"/>
    <w:rsid w:val="00F45160"/>
    <w:rsid w:val="00F4549E"/>
    <w:rsid w:val="00F457DD"/>
    <w:rsid w:val="00F46787"/>
    <w:rsid w:val="00F46AC1"/>
    <w:rsid w:val="00F46C4D"/>
    <w:rsid w:val="00F47061"/>
    <w:rsid w:val="00F47287"/>
    <w:rsid w:val="00F4737A"/>
    <w:rsid w:val="00F4752F"/>
    <w:rsid w:val="00F47594"/>
    <w:rsid w:val="00F476CF"/>
    <w:rsid w:val="00F47BD7"/>
    <w:rsid w:val="00F47DFD"/>
    <w:rsid w:val="00F50173"/>
    <w:rsid w:val="00F505AB"/>
    <w:rsid w:val="00F5070C"/>
    <w:rsid w:val="00F50AB3"/>
    <w:rsid w:val="00F5115F"/>
    <w:rsid w:val="00F512CE"/>
    <w:rsid w:val="00F516CB"/>
    <w:rsid w:val="00F51C27"/>
    <w:rsid w:val="00F51C6D"/>
    <w:rsid w:val="00F51F07"/>
    <w:rsid w:val="00F5240B"/>
    <w:rsid w:val="00F52664"/>
    <w:rsid w:val="00F52995"/>
    <w:rsid w:val="00F52A19"/>
    <w:rsid w:val="00F52D57"/>
    <w:rsid w:val="00F53080"/>
    <w:rsid w:val="00F53460"/>
    <w:rsid w:val="00F53974"/>
    <w:rsid w:val="00F53CA5"/>
    <w:rsid w:val="00F53D70"/>
    <w:rsid w:val="00F549C7"/>
    <w:rsid w:val="00F54AB6"/>
    <w:rsid w:val="00F54C35"/>
    <w:rsid w:val="00F55914"/>
    <w:rsid w:val="00F56560"/>
    <w:rsid w:val="00F56C3E"/>
    <w:rsid w:val="00F57A92"/>
    <w:rsid w:val="00F60549"/>
    <w:rsid w:val="00F606C3"/>
    <w:rsid w:val="00F60B62"/>
    <w:rsid w:val="00F60C13"/>
    <w:rsid w:val="00F61659"/>
    <w:rsid w:val="00F616CB"/>
    <w:rsid w:val="00F61CBE"/>
    <w:rsid w:val="00F631C0"/>
    <w:rsid w:val="00F6324C"/>
    <w:rsid w:val="00F63F3E"/>
    <w:rsid w:val="00F63FFC"/>
    <w:rsid w:val="00F644CE"/>
    <w:rsid w:val="00F64828"/>
    <w:rsid w:val="00F64B66"/>
    <w:rsid w:val="00F64D24"/>
    <w:rsid w:val="00F64E14"/>
    <w:rsid w:val="00F6506B"/>
    <w:rsid w:val="00F651DA"/>
    <w:rsid w:val="00F65288"/>
    <w:rsid w:val="00F65A77"/>
    <w:rsid w:val="00F663D4"/>
    <w:rsid w:val="00F66D48"/>
    <w:rsid w:val="00F67051"/>
    <w:rsid w:val="00F67160"/>
    <w:rsid w:val="00F674EE"/>
    <w:rsid w:val="00F6753E"/>
    <w:rsid w:val="00F67A00"/>
    <w:rsid w:val="00F67D88"/>
    <w:rsid w:val="00F704DC"/>
    <w:rsid w:val="00F708C8"/>
    <w:rsid w:val="00F70B95"/>
    <w:rsid w:val="00F70D54"/>
    <w:rsid w:val="00F71241"/>
    <w:rsid w:val="00F716DB"/>
    <w:rsid w:val="00F718F2"/>
    <w:rsid w:val="00F723E2"/>
    <w:rsid w:val="00F732F5"/>
    <w:rsid w:val="00F73E1C"/>
    <w:rsid w:val="00F74133"/>
    <w:rsid w:val="00F748CC"/>
    <w:rsid w:val="00F74B96"/>
    <w:rsid w:val="00F74CC7"/>
    <w:rsid w:val="00F751D9"/>
    <w:rsid w:val="00F75558"/>
    <w:rsid w:val="00F75851"/>
    <w:rsid w:val="00F758A5"/>
    <w:rsid w:val="00F75B68"/>
    <w:rsid w:val="00F75F5F"/>
    <w:rsid w:val="00F760B8"/>
    <w:rsid w:val="00F76838"/>
    <w:rsid w:val="00F77613"/>
    <w:rsid w:val="00F77706"/>
    <w:rsid w:val="00F77A6D"/>
    <w:rsid w:val="00F77B75"/>
    <w:rsid w:val="00F80227"/>
    <w:rsid w:val="00F80758"/>
    <w:rsid w:val="00F80EBF"/>
    <w:rsid w:val="00F8105C"/>
    <w:rsid w:val="00F8106D"/>
    <w:rsid w:val="00F81128"/>
    <w:rsid w:val="00F8234F"/>
    <w:rsid w:val="00F82455"/>
    <w:rsid w:val="00F82FFE"/>
    <w:rsid w:val="00F835BD"/>
    <w:rsid w:val="00F83706"/>
    <w:rsid w:val="00F83E67"/>
    <w:rsid w:val="00F841C1"/>
    <w:rsid w:val="00F8452B"/>
    <w:rsid w:val="00F845B6"/>
    <w:rsid w:val="00F846C8"/>
    <w:rsid w:val="00F84779"/>
    <w:rsid w:val="00F84EB0"/>
    <w:rsid w:val="00F84EC9"/>
    <w:rsid w:val="00F85308"/>
    <w:rsid w:val="00F853C8"/>
    <w:rsid w:val="00F855AC"/>
    <w:rsid w:val="00F85732"/>
    <w:rsid w:val="00F85CF8"/>
    <w:rsid w:val="00F861F5"/>
    <w:rsid w:val="00F86894"/>
    <w:rsid w:val="00F86DBC"/>
    <w:rsid w:val="00F86ED1"/>
    <w:rsid w:val="00F86FB3"/>
    <w:rsid w:val="00F87F38"/>
    <w:rsid w:val="00F906FC"/>
    <w:rsid w:val="00F90E78"/>
    <w:rsid w:val="00F916FB"/>
    <w:rsid w:val="00F91CDA"/>
    <w:rsid w:val="00F93014"/>
    <w:rsid w:val="00F93146"/>
    <w:rsid w:val="00F93B0F"/>
    <w:rsid w:val="00F93F20"/>
    <w:rsid w:val="00F93FA9"/>
    <w:rsid w:val="00F94465"/>
    <w:rsid w:val="00F94E5B"/>
    <w:rsid w:val="00F953F6"/>
    <w:rsid w:val="00F958CD"/>
    <w:rsid w:val="00F97579"/>
    <w:rsid w:val="00F975AC"/>
    <w:rsid w:val="00F97B83"/>
    <w:rsid w:val="00FA0614"/>
    <w:rsid w:val="00FA1287"/>
    <w:rsid w:val="00FA12D0"/>
    <w:rsid w:val="00FA1F6E"/>
    <w:rsid w:val="00FA26DD"/>
    <w:rsid w:val="00FA2992"/>
    <w:rsid w:val="00FA29BD"/>
    <w:rsid w:val="00FA2C17"/>
    <w:rsid w:val="00FA323E"/>
    <w:rsid w:val="00FA38D3"/>
    <w:rsid w:val="00FA43F2"/>
    <w:rsid w:val="00FA49A0"/>
    <w:rsid w:val="00FA4A63"/>
    <w:rsid w:val="00FA4B30"/>
    <w:rsid w:val="00FA5399"/>
    <w:rsid w:val="00FA586F"/>
    <w:rsid w:val="00FA63CD"/>
    <w:rsid w:val="00FA6ADB"/>
    <w:rsid w:val="00FA6C4D"/>
    <w:rsid w:val="00FA71F4"/>
    <w:rsid w:val="00FA72F2"/>
    <w:rsid w:val="00FA7880"/>
    <w:rsid w:val="00FA799E"/>
    <w:rsid w:val="00FB01F1"/>
    <w:rsid w:val="00FB0A00"/>
    <w:rsid w:val="00FB0AE1"/>
    <w:rsid w:val="00FB303E"/>
    <w:rsid w:val="00FB3106"/>
    <w:rsid w:val="00FB3801"/>
    <w:rsid w:val="00FB3AF8"/>
    <w:rsid w:val="00FB42BB"/>
    <w:rsid w:val="00FB4432"/>
    <w:rsid w:val="00FB4A24"/>
    <w:rsid w:val="00FB4F4F"/>
    <w:rsid w:val="00FB5383"/>
    <w:rsid w:val="00FB5536"/>
    <w:rsid w:val="00FB57AA"/>
    <w:rsid w:val="00FB5AAB"/>
    <w:rsid w:val="00FB6A0D"/>
    <w:rsid w:val="00FB700B"/>
    <w:rsid w:val="00FB7288"/>
    <w:rsid w:val="00FB7B73"/>
    <w:rsid w:val="00FB7DB3"/>
    <w:rsid w:val="00FC0083"/>
    <w:rsid w:val="00FC0428"/>
    <w:rsid w:val="00FC0CC4"/>
    <w:rsid w:val="00FC0F84"/>
    <w:rsid w:val="00FC13F9"/>
    <w:rsid w:val="00FC1641"/>
    <w:rsid w:val="00FC1EB2"/>
    <w:rsid w:val="00FC1FB5"/>
    <w:rsid w:val="00FC2101"/>
    <w:rsid w:val="00FC2970"/>
    <w:rsid w:val="00FC2E68"/>
    <w:rsid w:val="00FC32FD"/>
    <w:rsid w:val="00FC3379"/>
    <w:rsid w:val="00FC371A"/>
    <w:rsid w:val="00FC3D46"/>
    <w:rsid w:val="00FC5666"/>
    <w:rsid w:val="00FC58EA"/>
    <w:rsid w:val="00FC61B6"/>
    <w:rsid w:val="00FC628B"/>
    <w:rsid w:val="00FC6308"/>
    <w:rsid w:val="00FC64A3"/>
    <w:rsid w:val="00FC6EB3"/>
    <w:rsid w:val="00FC74E3"/>
    <w:rsid w:val="00FC7592"/>
    <w:rsid w:val="00FC7ABE"/>
    <w:rsid w:val="00FD0174"/>
    <w:rsid w:val="00FD0667"/>
    <w:rsid w:val="00FD0688"/>
    <w:rsid w:val="00FD06CC"/>
    <w:rsid w:val="00FD0C96"/>
    <w:rsid w:val="00FD0FD0"/>
    <w:rsid w:val="00FD1844"/>
    <w:rsid w:val="00FD1858"/>
    <w:rsid w:val="00FD1D47"/>
    <w:rsid w:val="00FD1E77"/>
    <w:rsid w:val="00FD2974"/>
    <w:rsid w:val="00FD2E2F"/>
    <w:rsid w:val="00FD37C9"/>
    <w:rsid w:val="00FD3978"/>
    <w:rsid w:val="00FD4317"/>
    <w:rsid w:val="00FD4AF6"/>
    <w:rsid w:val="00FD4C17"/>
    <w:rsid w:val="00FD4FF2"/>
    <w:rsid w:val="00FD5577"/>
    <w:rsid w:val="00FD5994"/>
    <w:rsid w:val="00FD5E2D"/>
    <w:rsid w:val="00FD63F3"/>
    <w:rsid w:val="00FD6455"/>
    <w:rsid w:val="00FD682A"/>
    <w:rsid w:val="00FD6901"/>
    <w:rsid w:val="00FD6E07"/>
    <w:rsid w:val="00FD6FA4"/>
    <w:rsid w:val="00FD70B2"/>
    <w:rsid w:val="00FD71FD"/>
    <w:rsid w:val="00FD7366"/>
    <w:rsid w:val="00FE041D"/>
    <w:rsid w:val="00FE0923"/>
    <w:rsid w:val="00FE0C5C"/>
    <w:rsid w:val="00FE0D63"/>
    <w:rsid w:val="00FE11A5"/>
    <w:rsid w:val="00FE1CBC"/>
    <w:rsid w:val="00FE1E1D"/>
    <w:rsid w:val="00FE1F58"/>
    <w:rsid w:val="00FE20AD"/>
    <w:rsid w:val="00FE269D"/>
    <w:rsid w:val="00FE2E79"/>
    <w:rsid w:val="00FE31BB"/>
    <w:rsid w:val="00FE3BD2"/>
    <w:rsid w:val="00FE57A8"/>
    <w:rsid w:val="00FE5B1A"/>
    <w:rsid w:val="00FE5BF2"/>
    <w:rsid w:val="00FE6148"/>
    <w:rsid w:val="00FE61AA"/>
    <w:rsid w:val="00FE61BD"/>
    <w:rsid w:val="00FE6314"/>
    <w:rsid w:val="00FE65E5"/>
    <w:rsid w:val="00FE6D53"/>
    <w:rsid w:val="00FE72EA"/>
    <w:rsid w:val="00FE74E1"/>
    <w:rsid w:val="00FE7C6D"/>
    <w:rsid w:val="00FE7EE7"/>
    <w:rsid w:val="00FF0364"/>
    <w:rsid w:val="00FF0A53"/>
    <w:rsid w:val="00FF1551"/>
    <w:rsid w:val="00FF1E8B"/>
    <w:rsid w:val="00FF2A55"/>
    <w:rsid w:val="00FF3D5D"/>
    <w:rsid w:val="00FF4441"/>
    <w:rsid w:val="00FF4F66"/>
    <w:rsid w:val="00FF515F"/>
    <w:rsid w:val="00FF52C8"/>
    <w:rsid w:val="00FF53A8"/>
    <w:rsid w:val="00FF545E"/>
    <w:rsid w:val="00FF5DF5"/>
    <w:rsid w:val="00FF6F0B"/>
    <w:rsid w:val="00FF6F73"/>
    <w:rsid w:val="00FF7003"/>
    <w:rsid w:val="00FF7197"/>
    <w:rsid w:val="00FF794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E02B6E"/>
  <w15:docId w15:val="{61D7567B-DFF2-EA42-ADAC-9FEFEB9A1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AU" w:eastAsia="en-US" w:bidi="ar-SA"/>
      </w:rPr>
    </w:rPrDefault>
    <w:pPrDefault>
      <w:pPr>
        <w:spacing w:line="240" w:lineRule="atLeast"/>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4" w:unhideWhenUsed="1" w:qFormat="1"/>
    <w:lsdException w:name="heading 6" w:semiHidden="1" w:uiPriority="4" w:unhideWhenUsed="1" w:qFormat="1"/>
    <w:lsdException w:name="heading 7" w:semiHidden="1" w:uiPriority="4" w:unhideWhenUsed="1" w:qFormat="1"/>
    <w:lsdException w:name="heading 8" w:semiHidden="1" w:uiPriority="4" w:unhideWhenUsed="1" w:qFormat="1"/>
    <w:lsdException w:name="heading 9" w:semiHidden="1" w:uiPriority="4"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5"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qFormat/>
    <w:rsid w:val="008E00E3"/>
  </w:style>
  <w:style w:type="paragraph" w:styleId="Heading1">
    <w:name w:val="heading 1"/>
    <w:basedOn w:val="Normal"/>
    <w:next w:val="BodyText"/>
    <w:link w:val="Heading1Char"/>
    <w:uiPriority w:val="1"/>
    <w:qFormat/>
    <w:rsid w:val="00BD6CCE"/>
    <w:pPr>
      <w:keepNext/>
      <w:keepLines/>
      <w:spacing w:after="360" w:line="680" w:lineRule="atLeast"/>
      <w:outlineLvl w:val="0"/>
    </w:pPr>
    <w:rPr>
      <w:rFonts w:ascii="VAG Rounded" w:eastAsiaTheme="majorEastAsia" w:hAnsi="VAG Rounded" w:cstheme="majorBidi"/>
      <w:b/>
      <w:color w:val="005496" w:themeColor="text2"/>
      <w:spacing w:val="14"/>
      <w:sz w:val="56"/>
      <w:szCs w:val="32"/>
    </w:rPr>
  </w:style>
  <w:style w:type="paragraph" w:styleId="Heading2">
    <w:name w:val="heading 2"/>
    <w:basedOn w:val="Normal"/>
    <w:next w:val="Normal"/>
    <w:link w:val="Heading2Char"/>
    <w:uiPriority w:val="9"/>
    <w:qFormat/>
    <w:rsid w:val="008400F3"/>
    <w:pPr>
      <w:keepNext/>
      <w:keepLines/>
      <w:outlineLvl w:val="1"/>
    </w:pPr>
    <w:rPr>
      <w:rFonts w:ascii="VAG Rounded" w:eastAsia="Times New Roman" w:hAnsi="VAG Rounded" w:cs="Times New Roman"/>
      <w:b/>
      <w:color w:val="005496"/>
      <w:sz w:val="52"/>
      <w:szCs w:val="26"/>
    </w:rPr>
  </w:style>
  <w:style w:type="paragraph" w:styleId="Heading3">
    <w:name w:val="heading 3"/>
    <w:basedOn w:val="Normal"/>
    <w:next w:val="Normal"/>
    <w:link w:val="Heading3Char"/>
    <w:uiPriority w:val="1"/>
    <w:qFormat/>
    <w:rsid w:val="00897833"/>
    <w:pPr>
      <w:keepNext/>
      <w:keepLines/>
      <w:outlineLvl w:val="2"/>
    </w:pPr>
    <w:rPr>
      <w:rFonts w:ascii="VAG Rounded" w:eastAsia="Times New Roman" w:hAnsi="VAG Rounded" w:cs="Times New Roman"/>
      <w:b/>
      <w:color w:val="00884F"/>
      <w:sz w:val="32"/>
      <w:szCs w:val="32"/>
    </w:rPr>
  </w:style>
  <w:style w:type="paragraph" w:styleId="Heading4">
    <w:name w:val="heading 4"/>
    <w:basedOn w:val="Normal"/>
    <w:next w:val="Normal"/>
    <w:link w:val="Heading4Char"/>
    <w:uiPriority w:val="1"/>
    <w:qFormat/>
    <w:rsid w:val="00897833"/>
    <w:pPr>
      <w:keepNext/>
      <w:keepLines/>
      <w:outlineLvl w:val="3"/>
    </w:pPr>
    <w:rPr>
      <w:rFonts w:ascii="Arial" w:eastAsia="Times New Roman" w:hAnsi="Arial" w:cs="Times New Roman"/>
      <w:b/>
      <w:iCs/>
      <w:color w:val="005496"/>
      <w:sz w:val="28"/>
    </w:rPr>
  </w:style>
  <w:style w:type="paragraph" w:styleId="Heading5">
    <w:name w:val="heading 5"/>
    <w:basedOn w:val="Normal"/>
    <w:next w:val="Normal"/>
    <w:link w:val="Heading5Char"/>
    <w:uiPriority w:val="1"/>
    <w:qFormat/>
    <w:rsid w:val="00897833"/>
    <w:pPr>
      <w:keepNext/>
      <w:keepLines/>
      <w:spacing w:before="40"/>
      <w:outlineLvl w:val="4"/>
    </w:pPr>
    <w:rPr>
      <w:rFonts w:ascii="Arial" w:eastAsia="Times New Roman" w:hAnsi="Arial" w:cs="Times New Roman"/>
      <w:b/>
      <w:color w:val="005496"/>
    </w:rPr>
  </w:style>
  <w:style w:type="paragraph" w:styleId="Heading6">
    <w:name w:val="heading 6"/>
    <w:basedOn w:val="Normal"/>
    <w:next w:val="Normal"/>
    <w:link w:val="Heading6Char"/>
    <w:uiPriority w:val="4"/>
    <w:unhideWhenUsed/>
    <w:qFormat/>
    <w:rsid w:val="005334ED"/>
    <w:pPr>
      <w:keepNext/>
      <w:keepLines/>
      <w:spacing w:before="40"/>
      <w:outlineLvl w:val="5"/>
    </w:pPr>
    <w:rPr>
      <w:rFonts w:asciiTheme="majorHAnsi" w:eastAsiaTheme="majorEastAsia" w:hAnsiTheme="majorHAnsi" w:cstheme="majorBidi"/>
      <w:color w:val="00294A"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BD6CCE"/>
    <w:rPr>
      <w:rFonts w:ascii="VAG Rounded" w:eastAsiaTheme="majorEastAsia" w:hAnsi="VAG Rounded" w:cstheme="majorBidi"/>
      <w:b/>
      <w:color w:val="005496" w:themeColor="text2"/>
      <w:spacing w:val="14"/>
      <w:sz w:val="56"/>
      <w:szCs w:val="32"/>
    </w:rPr>
  </w:style>
  <w:style w:type="paragraph" w:customStyle="1" w:styleId="PWDAContacts">
    <w:name w:val="PWDA Contacts"/>
    <w:uiPriority w:val="5"/>
    <w:qFormat/>
    <w:rsid w:val="00FD4C17"/>
    <w:pPr>
      <w:spacing w:before="80"/>
    </w:pPr>
    <w:rPr>
      <w:sz w:val="20"/>
    </w:rPr>
  </w:style>
  <w:style w:type="character" w:customStyle="1" w:styleId="PWDAContactsHeading">
    <w:name w:val="PWDA Contacts Heading"/>
    <w:basedOn w:val="DefaultParagraphFont"/>
    <w:uiPriority w:val="5"/>
    <w:qFormat/>
    <w:rsid w:val="00FD4C17"/>
    <w:rPr>
      <w:b/>
      <w:color w:val="005496" w:themeColor="text2"/>
    </w:rPr>
  </w:style>
  <w:style w:type="paragraph" w:styleId="Header">
    <w:name w:val="header"/>
    <w:basedOn w:val="Normal"/>
    <w:link w:val="HeaderChar"/>
    <w:uiPriority w:val="99"/>
    <w:unhideWhenUsed/>
    <w:rsid w:val="00F1283C"/>
    <w:pPr>
      <w:tabs>
        <w:tab w:val="center" w:pos="4680"/>
        <w:tab w:val="right" w:pos="9360"/>
      </w:tabs>
      <w:spacing w:line="240" w:lineRule="auto"/>
    </w:pPr>
  </w:style>
  <w:style w:type="character" w:customStyle="1" w:styleId="HeaderChar">
    <w:name w:val="Header Char"/>
    <w:basedOn w:val="DefaultParagraphFont"/>
    <w:link w:val="Header"/>
    <w:uiPriority w:val="99"/>
    <w:rsid w:val="00F1283C"/>
    <w:rPr>
      <w:sz w:val="24"/>
    </w:rPr>
  </w:style>
  <w:style w:type="paragraph" w:styleId="Footer">
    <w:name w:val="footer"/>
    <w:basedOn w:val="Normal"/>
    <w:link w:val="FooterChar"/>
    <w:uiPriority w:val="99"/>
    <w:unhideWhenUsed/>
    <w:rsid w:val="00F75851"/>
    <w:pPr>
      <w:tabs>
        <w:tab w:val="center" w:pos="4680"/>
        <w:tab w:val="right" w:pos="9360"/>
      </w:tabs>
      <w:spacing w:line="240" w:lineRule="auto"/>
    </w:pPr>
    <w:rPr>
      <w:rFonts w:ascii="VAG Rounded" w:hAnsi="VAG Rounded"/>
      <w:color w:val="005496" w:themeColor="accent1"/>
    </w:rPr>
  </w:style>
  <w:style w:type="character" w:customStyle="1" w:styleId="FooterChar">
    <w:name w:val="Footer Char"/>
    <w:basedOn w:val="DefaultParagraphFont"/>
    <w:link w:val="Footer"/>
    <w:uiPriority w:val="99"/>
    <w:rsid w:val="00F75851"/>
    <w:rPr>
      <w:rFonts w:ascii="VAG Rounded" w:hAnsi="VAG Rounded"/>
      <w:color w:val="005496" w:themeColor="accent1"/>
    </w:rPr>
  </w:style>
  <w:style w:type="paragraph" w:styleId="TOC1">
    <w:name w:val="toc 1"/>
    <w:basedOn w:val="Normal"/>
    <w:next w:val="Normal"/>
    <w:autoRedefine/>
    <w:uiPriority w:val="39"/>
    <w:rsid w:val="0005703E"/>
    <w:pPr>
      <w:pBdr>
        <w:bottom w:val="single" w:sz="4" w:space="3" w:color="auto"/>
        <w:between w:val="single" w:sz="4" w:space="3" w:color="auto"/>
      </w:pBdr>
      <w:tabs>
        <w:tab w:val="right" w:pos="9628"/>
      </w:tabs>
      <w:spacing w:line="360" w:lineRule="auto"/>
    </w:pPr>
    <w:rPr>
      <w:rFonts w:ascii="Arial" w:eastAsiaTheme="majorEastAsia" w:hAnsi="Arial" w:cs="Arial"/>
      <w:b/>
      <w:bCs/>
      <w:noProof/>
      <w:spacing w:val="14"/>
    </w:rPr>
  </w:style>
  <w:style w:type="character" w:styleId="Hyperlink">
    <w:name w:val="Hyperlink"/>
    <w:basedOn w:val="DefaultParagraphFont"/>
    <w:uiPriority w:val="99"/>
    <w:qFormat/>
    <w:rsid w:val="000D525D"/>
    <w:rPr>
      <w:b w:val="0"/>
      <w:i w:val="0"/>
      <w:color w:val="005496"/>
      <w:u w:val="single"/>
    </w:rPr>
  </w:style>
  <w:style w:type="paragraph" w:styleId="TOCHeading">
    <w:name w:val="TOC Heading"/>
    <w:basedOn w:val="Heading2"/>
    <w:next w:val="Normal"/>
    <w:uiPriority w:val="39"/>
    <w:qFormat/>
    <w:rsid w:val="008400F3"/>
    <w:pPr>
      <w:spacing w:after="240"/>
      <w:outlineLvl w:val="9"/>
    </w:pPr>
    <w:rPr>
      <w:color w:val="005496" w:themeColor="text2"/>
      <w:lang w:val="en-US"/>
    </w:rPr>
  </w:style>
  <w:style w:type="character" w:customStyle="1" w:styleId="Heading2Char">
    <w:name w:val="Heading 2 Char"/>
    <w:basedOn w:val="DefaultParagraphFont"/>
    <w:link w:val="Heading2"/>
    <w:uiPriority w:val="9"/>
    <w:rsid w:val="008400F3"/>
    <w:rPr>
      <w:rFonts w:ascii="VAG Rounded" w:eastAsia="Times New Roman" w:hAnsi="VAG Rounded" w:cs="Times New Roman"/>
      <w:b/>
      <w:color w:val="005496"/>
      <w:sz w:val="52"/>
      <w:szCs w:val="26"/>
    </w:rPr>
  </w:style>
  <w:style w:type="character" w:customStyle="1" w:styleId="Heading3Char">
    <w:name w:val="Heading 3 Char"/>
    <w:basedOn w:val="DefaultParagraphFont"/>
    <w:link w:val="Heading3"/>
    <w:uiPriority w:val="1"/>
    <w:rsid w:val="005B4E1A"/>
    <w:rPr>
      <w:rFonts w:ascii="VAG Rounded" w:eastAsia="Times New Roman" w:hAnsi="VAG Rounded" w:cs="Times New Roman"/>
      <w:b/>
      <w:color w:val="00884F"/>
      <w:sz w:val="32"/>
      <w:szCs w:val="32"/>
    </w:rPr>
  </w:style>
  <w:style w:type="paragraph" w:customStyle="1" w:styleId="TableGap">
    <w:name w:val="Table Gap"/>
    <w:basedOn w:val="Normal"/>
    <w:uiPriority w:val="5"/>
    <w:qFormat/>
    <w:rsid w:val="001A67EB"/>
    <w:pPr>
      <w:spacing w:line="240" w:lineRule="auto"/>
    </w:pPr>
    <w:rPr>
      <w:sz w:val="6"/>
    </w:rPr>
  </w:style>
  <w:style w:type="paragraph" w:customStyle="1" w:styleId="Bullet1">
    <w:name w:val="Bullet 1"/>
    <w:uiPriority w:val="1"/>
    <w:semiHidden/>
    <w:rsid w:val="00FC0083"/>
    <w:pPr>
      <w:ind w:left="720" w:hanging="360"/>
    </w:pPr>
  </w:style>
  <w:style w:type="paragraph" w:styleId="ListParagraph">
    <w:name w:val="List Paragraph"/>
    <w:aliases w:val="Numbered List"/>
    <w:basedOn w:val="Normal"/>
    <w:link w:val="ListParagraphChar"/>
    <w:uiPriority w:val="34"/>
    <w:qFormat/>
    <w:rsid w:val="00DA2F34"/>
    <w:pPr>
      <w:numPr>
        <w:numId w:val="4"/>
      </w:numPr>
    </w:pPr>
    <w:rPr>
      <w:rFonts w:ascii="Arial" w:eastAsia="Arial" w:hAnsi="Arial" w:cs="Times New Roman"/>
      <w:lang w:val="en-US"/>
    </w:rPr>
  </w:style>
  <w:style w:type="numbering" w:customStyle="1" w:styleId="PWDABullets">
    <w:name w:val="PWDA_Bullets"/>
    <w:uiPriority w:val="99"/>
    <w:rsid w:val="001234CE"/>
    <w:pPr>
      <w:numPr>
        <w:numId w:val="1"/>
      </w:numPr>
    </w:pPr>
  </w:style>
  <w:style w:type="paragraph" w:customStyle="1" w:styleId="NumberedMultiList">
    <w:name w:val="Numbered Multi List"/>
    <w:basedOn w:val="Normal"/>
    <w:uiPriority w:val="1"/>
    <w:unhideWhenUsed/>
    <w:qFormat/>
    <w:rsid w:val="00C02BFC"/>
    <w:pPr>
      <w:numPr>
        <w:numId w:val="2"/>
      </w:numPr>
    </w:pPr>
  </w:style>
  <w:style w:type="numbering" w:customStyle="1" w:styleId="PWDANumbered">
    <w:name w:val="PWDA_Numbered"/>
    <w:uiPriority w:val="99"/>
    <w:rsid w:val="00C02BFC"/>
    <w:pPr>
      <w:numPr>
        <w:numId w:val="2"/>
      </w:numPr>
    </w:pPr>
  </w:style>
  <w:style w:type="character" w:customStyle="1" w:styleId="UnresolvedMention1">
    <w:name w:val="Unresolved Mention1"/>
    <w:basedOn w:val="DefaultParagraphFont"/>
    <w:uiPriority w:val="99"/>
    <w:semiHidden/>
    <w:unhideWhenUsed/>
    <w:rsid w:val="00C02BFC"/>
    <w:rPr>
      <w:color w:val="808080"/>
      <w:shd w:val="clear" w:color="auto" w:fill="E6E6E6"/>
    </w:rPr>
  </w:style>
  <w:style w:type="table" w:styleId="TableGrid">
    <w:name w:val="Table Grid"/>
    <w:basedOn w:val="TableNormal"/>
    <w:uiPriority w:val="39"/>
    <w:rsid w:val="0089432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
    <w:name w:val="Grid Table 5 Dark - Accent 11"/>
    <w:basedOn w:val="TableNormal"/>
    <w:uiPriority w:val="50"/>
    <w:rsid w:val="00CA48FC"/>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7DF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5496"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5496"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5496"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5496" w:themeFill="accent1"/>
      </w:tcPr>
    </w:tblStylePr>
    <w:tblStylePr w:type="band1Vert">
      <w:tblPr/>
      <w:tcPr>
        <w:shd w:val="clear" w:color="auto" w:fill="6FBFFF" w:themeFill="accent1" w:themeFillTint="66"/>
      </w:tcPr>
    </w:tblStylePr>
    <w:tblStylePr w:type="band1Horz">
      <w:tblPr/>
      <w:tcPr>
        <w:shd w:val="clear" w:color="auto" w:fill="6FBFFF" w:themeFill="accent1" w:themeFillTint="66"/>
      </w:tcPr>
    </w:tblStylePr>
  </w:style>
  <w:style w:type="table" w:customStyle="1" w:styleId="GridTable4-Accent11">
    <w:name w:val="Grid Table 4 - Accent 11"/>
    <w:basedOn w:val="TableNormal"/>
    <w:uiPriority w:val="49"/>
    <w:rsid w:val="00CA48FC"/>
    <w:pPr>
      <w:spacing w:line="240" w:lineRule="auto"/>
    </w:pPr>
    <w:tblPr>
      <w:tblStyleRowBandSize w:val="1"/>
      <w:tblStyleColBandSize w:val="1"/>
      <w:tblBorders>
        <w:top w:val="single" w:sz="4" w:space="0" w:color="279FFF" w:themeColor="accent1" w:themeTint="99"/>
        <w:left w:val="single" w:sz="4" w:space="0" w:color="279FFF" w:themeColor="accent1" w:themeTint="99"/>
        <w:bottom w:val="single" w:sz="4" w:space="0" w:color="279FFF" w:themeColor="accent1" w:themeTint="99"/>
        <w:right w:val="single" w:sz="4" w:space="0" w:color="279FFF" w:themeColor="accent1" w:themeTint="99"/>
        <w:insideH w:val="single" w:sz="4" w:space="0" w:color="279FFF" w:themeColor="accent1" w:themeTint="99"/>
        <w:insideV w:val="single" w:sz="4" w:space="0" w:color="279FFF" w:themeColor="accent1" w:themeTint="99"/>
      </w:tblBorders>
    </w:tblPr>
    <w:tblStylePr w:type="firstRow">
      <w:rPr>
        <w:b/>
        <w:bCs/>
        <w:color w:val="FFFFFF" w:themeColor="background1"/>
      </w:rPr>
      <w:tblPr/>
      <w:tcPr>
        <w:tcBorders>
          <w:top w:val="single" w:sz="4" w:space="0" w:color="005496" w:themeColor="accent1"/>
          <w:left w:val="single" w:sz="4" w:space="0" w:color="005496" w:themeColor="accent1"/>
          <w:bottom w:val="single" w:sz="4" w:space="0" w:color="005496" w:themeColor="accent1"/>
          <w:right w:val="single" w:sz="4" w:space="0" w:color="005496" w:themeColor="accent1"/>
          <w:insideH w:val="nil"/>
          <w:insideV w:val="nil"/>
        </w:tcBorders>
        <w:shd w:val="clear" w:color="auto" w:fill="005496" w:themeFill="accent1"/>
      </w:tcPr>
    </w:tblStylePr>
    <w:tblStylePr w:type="lastRow">
      <w:rPr>
        <w:b/>
        <w:bCs/>
      </w:rPr>
      <w:tblPr/>
      <w:tcPr>
        <w:tcBorders>
          <w:top w:val="double" w:sz="4" w:space="0" w:color="005496" w:themeColor="accent1"/>
        </w:tcBorders>
      </w:tcPr>
    </w:tblStylePr>
    <w:tblStylePr w:type="firstCol">
      <w:rPr>
        <w:b/>
        <w:bCs/>
      </w:rPr>
    </w:tblStylePr>
    <w:tblStylePr w:type="lastCol">
      <w:rPr>
        <w:b/>
        <w:bCs/>
      </w:rPr>
    </w:tblStylePr>
    <w:tblStylePr w:type="band1Vert">
      <w:tblPr/>
      <w:tcPr>
        <w:shd w:val="clear" w:color="auto" w:fill="B7DFFF" w:themeFill="accent1" w:themeFillTint="33"/>
      </w:tcPr>
    </w:tblStylePr>
    <w:tblStylePr w:type="band1Horz">
      <w:tblPr/>
      <w:tcPr>
        <w:shd w:val="clear" w:color="auto" w:fill="B7DFFF" w:themeFill="accent1" w:themeFillTint="33"/>
      </w:tcPr>
    </w:tblStylePr>
  </w:style>
  <w:style w:type="paragraph" w:styleId="Title">
    <w:name w:val="Title"/>
    <w:basedOn w:val="Normal"/>
    <w:next w:val="Normal"/>
    <w:link w:val="TitleChar"/>
    <w:uiPriority w:val="4"/>
    <w:rsid w:val="000952BC"/>
    <w:pPr>
      <w:spacing w:line="1080" w:lineRule="atLeast"/>
      <w:contextualSpacing/>
    </w:pPr>
    <w:rPr>
      <w:rFonts w:asciiTheme="majorHAnsi" w:eastAsiaTheme="majorEastAsia" w:hAnsiTheme="majorHAnsi" w:cstheme="majorBidi"/>
      <w:color w:val="FFFFFF" w:themeColor="background1"/>
      <w:spacing w:val="-10"/>
      <w:kern w:val="28"/>
      <w:sz w:val="108"/>
      <w:szCs w:val="56"/>
    </w:rPr>
  </w:style>
  <w:style w:type="character" w:customStyle="1" w:styleId="TitleChar">
    <w:name w:val="Title Char"/>
    <w:basedOn w:val="DefaultParagraphFont"/>
    <w:link w:val="Title"/>
    <w:uiPriority w:val="4"/>
    <w:rsid w:val="00E6370F"/>
    <w:rPr>
      <w:rFonts w:asciiTheme="majorHAnsi" w:eastAsiaTheme="majorEastAsia" w:hAnsiTheme="majorHAnsi" w:cstheme="majorBidi"/>
      <w:color w:val="FFFFFF" w:themeColor="background1"/>
      <w:spacing w:val="-10"/>
      <w:kern w:val="28"/>
      <w:sz w:val="108"/>
      <w:szCs w:val="56"/>
    </w:rPr>
  </w:style>
  <w:style w:type="paragraph" w:customStyle="1" w:styleId="TitleDate">
    <w:name w:val="Title Date"/>
    <w:uiPriority w:val="4"/>
    <w:qFormat/>
    <w:rsid w:val="000952BC"/>
    <w:pPr>
      <w:spacing w:line="240" w:lineRule="auto"/>
    </w:pPr>
    <w:rPr>
      <w:caps/>
      <w:color w:val="FFFFFF" w:themeColor="background1"/>
      <w:sz w:val="38"/>
    </w:rPr>
  </w:style>
  <w:style w:type="character" w:customStyle="1" w:styleId="Heading4Char">
    <w:name w:val="Heading 4 Char"/>
    <w:basedOn w:val="DefaultParagraphFont"/>
    <w:link w:val="Heading4"/>
    <w:uiPriority w:val="1"/>
    <w:rsid w:val="005B4E1A"/>
    <w:rPr>
      <w:rFonts w:ascii="Arial" w:eastAsia="Times New Roman" w:hAnsi="Arial" w:cs="Times New Roman"/>
      <w:b/>
      <w:iCs/>
      <w:color w:val="005496"/>
      <w:sz w:val="28"/>
    </w:rPr>
  </w:style>
  <w:style w:type="paragraph" w:styleId="Caption">
    <w:name w:val="caption"/>
    <w:basedOn w:val="Normal"/>
    <w:next w:val="Normal"/>
    <w:uiPriority w:val="35"/>
    <w:unhideWhenUsed/>
    <w:qFormat/>
    <w:rsid w:val="00637733"/>
    <w:pPr>
      <w:keepNext/>
      <w:spacing w:after="200" w:line="240" w:lineRule="auto"/>
    </w:pPr>
    <w:rPr>
      <w:b/>
      <w:iCs/>
      <w:color w:val="005496" w:themeColor="text2"/>
      <w:sz w:val="20"/>
      <w:szCs w:val="18"/>
    </w:rPr>
  </w:style>
  <w:style w:type="paragraph" w:styleId="BalloonText">
    <w:name w:val="Balloon Text"/>
    <w:basedOn w:val="Normal"/>
    <w:link w:val="BalloonTextChar"/>
    <w:uiPriority w:val="99"/>
    <w:semiHidden/>
    <w:unhideWhenUsed/>
    <w:rsid w:val="00A84DB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4DB6"/>
    <w:rPr>
      <w:rFonts w:ascii="Tahoma" w:hAnsi="Tahoma" w:cs="Tahoma"/>
      <w:sz w:val="16"/>
      <w:szCs w:val="16"/>
    </w:rPr>
  </w:style>
  <w:style w:type="paragraph" w:styleId="BodyText">
    <w:name w:val="Body Text"/>
    <w:basedOn w:val="Normal"/>
    <w:link w:val="BodyTextChar"/>
    <w:qFormat/>
    <w:rsid w:val="00897833"/>
    <w:rPr>
      <w:rFonts w:ascii="Arial" w:eastAsia="Arial" w:hAnsi="Arial" w:cs="Arial"/>
      <w:color w:val="000000"/>
      <w:lang w:val="en-US"/>
    </w:rPr>
  </w:style>
  <w:style w:type="character" w:customStyle="1" w:styleId="BodyTextChar">
    <w:name w:val="Body Text Char"/>
    <w:basedOn w:val="DefaultParagraphFont"/>
    <w:link w:val="BodyText"/>
    <w:rsid w:val="00897833"/>
    <w:rPr>
      <w:rFonts w:ascii="Arial" w:eastAsia="Arial" w:hAnsi="Arial" w:cs="Arial"/>
      <w:color w:val="000000"/>
      <w:lang w:val="en-US"/>
    </w:rPr>
  </w:style>
  <w:style w:type="paragraph" w:customStyle="1" w:styleId="TableParagraph">
    <w:name w:val="Table Paragraph"/>
    <w:basedOn w:val="Normal"/>
    <w:uiPriority w:val="14"/>
    <w:qFormat/>
    <w:rsid w:val="007914D2"/>
    <w:pPr>
      <w:widowControl w:val="0"/>
      <w:autoSpaceDE w:val="0"/>
      <w:autoSpaceDN w:val="0"/>
      <w:adjustRightInd w:val="0"/>
      <w:spacing w:line="240" w:lineRule="auto"/>
    </w:pPr>
    <w:rPr>
      <w:rFonts w:ascii="Times New Roman" w:eastAsiaTheme="minorEastAsia" w:hAnsi="Times New Roman" w:cs="Times New Roman"/>
      <w:lang w:eastAsia="en-AU"/>
    </w:rPr>
  </w:style>
  <w:style w:type="character" w:styleId="CommentReference">
    <w:name w:val="annotation reference"/>
    <w:basedOn w:val="DefaultParagraphFont"/>
    <w:uiPriority w:val="99"/>
    <w:semiHidden/>
    <w:unhideWhenUsed/>
    <w:rsid w:val="00F6753E"/>
    <w:rPr>
      <w:sz w:val="16"/>
      <w:szCs w:val="16"/>
    </w:rPr>
  </w:style>
  <w:style w:type="paragraph" w:styleId="CommentText">
    <w:name w:val="annotation text"/>
    <w:basedOn w:val="Normal"/>
    <w:link w:val="CommentTextChar"/>
    <w:uiPriority w:val="99"/>
    <w:unhideWhenUsed/>
    <w:rsid w:val="00F6753E"/>
    <w:pPr>
      <w:spacing w:line="240" w:lineRule="auto"/>
    </w:pPr>
    <w:rPr>
      <w:sz w:val="20"/>
      <w:szCs w:val="20"/>
    </w:rPr>
  </w:style>
  <w:style w:type="character" w:customStyle="1" w:styleId="CommentTextChar">
    <w:name w:val="Comment Text Char"/>
    <w:basedOn w:val="DefaultParagraphFont"/>
    <w:link w:val="CommentText"/>
    <w:uiPriority w:val="99"/>
    <w:rsid w:val="00F6753E"/>
    <w:rPr>
      <w:sz w:val="20"/>
      <w:szCs w:val="20"/>
    </w:rPr>
  </w:style>
  <w:style w:type="paragraph" w:styleId="CommentSubject">
    <w:name w:val="annotation subject"/>
    <w:basedOn w:val="CommentText"/>
    <w:next w:val="CommentText"/>
    <w:link w:val="CommentSubjectChar"/>
    <w:uiPriority w:val="99"/>
    <w:semiHidden/>
    <w:unhideWhenUsed/>
    <w:rsid w:val="00F6753E"/>
    <w:rPr>
      <w:b/>
      <w:bCs/>
    </w:rPr>
  </w:style>
  <w:style w:type="character" w:customStyle="1" w:styleId="CommentSubjectChar">
    <w:name w:val="Comment Subject Char"/>
    <w:basedOn w:val="CommentTextChar"/>
    <w:link w:val="CommentSubject"/>
    <w:uiPriority w:val="99"/>
    <w:semiHidden/>
    <w:rsid w:val="00F6753E"/>
    <w:rPr>
      <w:b/>
      <w:bCs/>
      <w:sz w:val="20"/>
      <w:szCs w:val="20"/>
    </w:rPr>
  </w:style>
  <w:style w:type="character" w:customStyle="1" w:styleId="UnresolvedMention2">
    <w:name w:val="Unresolved Mention2"/>
    <w:basedOn w:val="DefaultParagraphFont"/>
    <w:uiPriority w:val="99"/>
    <w:semiHidden/>
    <w:unhideWhenUsed/>
    <w:rsid w:val="00403AA6"/>
    <w:rPr>
      <w:color w:val="605E5C"/>
      <w:shd w:val="clear" w:color="auto" w:fill="E1DFDD"/>
    </w:rPr>
  </w:style>
  <w:style w:type="paragraph" w:styleId="FootnoteText">
    <w:name w:val="footnote text"/>
    <w:basedOn w:val="Normal"/>
    <w:link w:val="FootnoteTextChar"/>
    <w:uiPriority w:val="99"/>
    <w:unhideWhenUsed/>
    <w:rsid w:val="00403AA6"/>
    <w:pPr>
      <w:spacing w:line="240" w:lineRule="auto"/>
    </w:pPr>
    <w:rPr>
      <w:sz w:val="20"/>
      <w:szCs w:val="20"/>
    </w:rPr>
  </w:style>
  <w:style w:type="character" w:customStyle="1" w:styleId="FootnoteTextChar">
    <w:name w:val="Footnote Text Char"/>
    <w:basedOn w:val="DefaultParagraphFont"/>
    <w:link w:val="FootnoteText"/>
    <w:uiPriority w:val="99"/>
    <w:rsid w:val="00403AA6"/>
    <w:rPr>
      <w:sz w:val="20"/>
      <w:szCs w:val="20"/>
    </w:rPr>
  </w:style>
  <w:style w:type="character" w:styleId="FootnoteReference">
    <w:name w:val="footnote reference"/>
    <w:basedOn w:val="DefaultParagraphFont"/>
    <w:uiPriority w:val="99"/>
    <w:semiHidden/>
    <w:unhideWhenUsed/>
    <w:rsid w:val="00403AA6"/>
    <w:rPr>
      <w:vertAlign w:val="superscript"/>
    </w:rPr>
  </w:style>
  <w:style w:type="paragraph" w:styleId="NormalWeb">
    <w:name w:val="Normal (Web)"/>
    <w:basedOn w:val="Normal"/>
    <w:uiPriority w:val="99"/>
    <w:unhideWhenUsed/>
    <w:rsid w:val="00130422"/>
    <w:pPr>
      <w:spacing w:before="100" w:beforeAutospacing="1" w:after="100" w:afterAutospacing="1" w:line="240" w:lineRule="auto"/>
    </w:pPr>
    <w:rPr>
      <w:rFonts w:ascii="Times New Roman" w:eastAsia="Times New Roman" w:hAnsi="Times New Roman" w:cs="Times New Roman"/>
      <w:lang w:eastAsia="en-AU"/>
    </w:rPr>
  </w:style>
  <w:style w:type="character" w:styleId="Strong">
    <w:name w:val="Strong"/>
    <w:basedOn w:val="DefaultParagraphFont"/>
    <w:uiPriority w:val="22"/>
    <w:qFormat/>
    <w:rsid w:val="00577D64"/>
    <w:rPr>
      <w:b/>
      <w:bCs/>
    </w:rPr>
  </w:style>
  <w:style w:type="character" w:styleId="UnresolvedMention">
    <w:name w:val="Unresolved Mention"/>
    <w:basedOn w:val="DefaultParagraphFont"/>
    <w:uiPriority w:val="99"/>
    <w:semiHidden/>
    <w:unhideWhenUsed/>
    <w:rsid w:val="00123F5D"/>
    <w:rPr>
      <w:color w:val="605E5C"/>
      <w:shd w:val="clear" w:color="auto" w:fill="E1DFDD"/>
    </w:rPr>
  </w:style>
  <w:style w:type="paragraph" w:styleId="EndnoteText">
    <w:name w:val="endnote text"/>
    <w:basedOn w:val="Normal"/>
    <w:link w:val="EndnoteTextChar"/>
    <w:uiPriority w:val="99"/>
    <w:unhideWhenUsed/>
    <w:qFormat/>
    <w:rsid w:val="003F2267"/>
    <w:pPr>
      <w:spacing w:line="240" w:lineRule="auto"/>
    </w:pPr>
    <w:rPr>
      <w:sz w:val="20"/>
      <w:szCs w:val="20"/>
    </w:rPr>
  </w:style>
  <w:style w:type="character" w:customStyle="1" w:styleId="EndnoteTextChar">
    <w:name w:val="Endnote Text Char"/>
    <w:basedOn w:val="DefaultParagraphFont"/>
    <w:link w:val="EndnoteText"/>
    <w:uiPriority w:val="99"/>
    <w:rsid w:val="003F2267"/>
    <w:rPr>
      <w:sz w:val="20"/>
      <w:szCs w:val="20"/>
    </w:rPr>
  </w:style>
  <w:style w:type="character" w:styleId="EndnoteReference">
    <w:name w:val="endnote reference"/>
    <w:basedOn w:val="DefaultParagraphFont"/>
    <w:uiPriority w:val="99"/>
    <w:unhideWhenUsed/>
    <w:qFormat/>
    <w:rsid w:val="003F2267"/>
    <w:rPr>
      <w:vertAlign w:val="superscript"/>
    </w:rPr>
  </w:style>
  <w:style w:type="paragraph" w:styleId="ListBullet">
    <w:name w:val="List Bullet"/>
    <w:aliases w:val="Bullet List"/>
    <w:basedOn w:val="Normal"/>
    <w:uiPriority w:val="2"/>
    <w:qFormat/>
    <w:rsid w:val="00DA2F34"/>
    <w:pPr>
      <w:numPr>
        <w:numId w:val="3"/>
      </w:numPr>
      <w:ind w:left="714" w:hanging="357"/>
    </w:pPr>
  </w:style>
  <w:style w:type="character" w:customStyle="1" w:styleId="ListParagraphChar">
    <w:name w:val="List Paragraph Char"/>
    <w:aliases w:val="Numbered List Char"/>
    <w:link w:val="ListParagraph"/>
    <w:uiPriority w:val="34"/>
    <w:qFormat/>
    <w:rsid w:val="00252D00"/>
    <w:rPr>
      <w:rFonts w:ascii="Arial" w:eastAsia="Arial" w:hAnsi="Arial" w:cs="Times New Roman"/>
      <w:lang w:val="en-US"/>
    </w:rPr>
  </w:style>
  <w:style w:type="paragraph" w:customStyle="1" w:styleId="Default">
    <w:name w:val="Default"/>
    <w:rsid w:val="009E7C01"/>
    <w:pPr>
      <w:autoSpaceDE w:val="0"/>
      <w:autoSpaceDN w:val="0"/>
      <w:adjustRightInd w:val="0"/>
      <w:spacing w:line="240" w:lineRule="auto"/>
    </w:pPr>
    <w:rPr>
      <w:rFonts w:ascii="Calibri" w:hAnsi="Calibri" w:cs="Calibri"/>
      <w:color w:val="000000"/>
    </w:rPr>
  </w:style>
  <w:style w:type="paragraph" w:customStyle="1" w:styleId="Bulltlist">
    <w:name w:val="Bullt list"/>
    <w:basedOn w:val="Bullet1"/>
    <w:link w:val="BulltlistChar"/>
    <w:semiHidden/>
    <w:rsid w:val="005119D1"/>
  </w:style>
  <w:style w:type="character" w:customStyle="1" w:styleId="BulltlistChar">
    <w:name w:val="Bullt list Char"/>
    <w:basedOn w:val="DefaultParagraphFont"/>
    <w:link w:val="Bulltlist"/>
    <w:semiHidden/>
    <w:rsid w:val="00E6370F"/>
  </w:style>
  <w:style w:type="character" w:customStyle="1" w:styleId="NumberListChar">
    <w:name w:val="Number List Char"/>
    <w:basedOn w:val="DefaultParagraphFont"/>
    <w:link w:val="NumberList"/>
    <w:semiHidden/>
    <w:locked/>
    <w:rsid w:val="009508B4"/>
    <w:rPr>
      <w:rFonts w:ascii="Arial" w:eastAsia="Arial" w:hAnsi="Arial" w:cs="Times New Roman"/>
      <w:lang w:val="en-US"/>
    </w:rPr>
  </w:style>
  <w:style w:type="paragraph" w:customStyle="1" w:styleId="NumberList">
    <w:name w:val="Number List"/>
    <w:basedOn w:val="ListParagraph"/>
    <w:link w:val="NumberListChar"/>
    <w:semiHidden/>
    <w:qFormat/>
    <w:rsid w:val="009508B4"/>
    <w:pPr>
      <w:ind w:left="720"/>
    </w:pPr>
  </w:style>
  <w:style w:type="paragraph" w:customStyle="1" w:styleId="Coversubtitletext">
    <w:name w:val="Cover subtitle text"/>
    <w:basedOn w:val="Normal"/>
    <w:next w:val="BodyText"/>
    <w:uiPriority w:val="99"/>
    <w:qFormat/>
    <w:rsid w:val="002937C8"/>
    <w:rPr>
      <w:rFonts w:ascii="VAG Rounded" w:hAnsi="VAG Rounded"/>
      <w:iCs/>
      <w:color w:val="FFFFFF" w:themeColor="background1"/>
      <w:sz w:val="36"/>
      <w:szCs w:val="36"/>
    </w:rPr>
  </w:style>
  <w:style w:type="paragraph" w:customStyle="1" w:styleId="Whitebodytext">
    <w:name w:val="White body text"/>
    <w:basedOn w:val="BodyText"/>
    <w:uiPriority w:val="99"/>
    <w:qFormat/>
    <w:rsid w:val="002937C8"/>
    <w:rPr>
      <w:color w:val="FFFFFF" w:themeColor="background1"/>
    </w:rPr>
  </w:style>
  <w:style w:type="character" w:customStyle="1" w:styleId="Heading5Char">
    <w:name w:val="Heading 5 Char"/>
    <w:basedOn w:val="DefaultParagraphFont"/>
    <w:link w:val="Heading5"/>
    <w:uiPriority w:val="1"/>
    <w:rsid w:val="005B4E1A"/>
    <w:rPr>
      <w:rFonts w:ascii="Arial" w:eastAsia="Times New Roman" w:hAnsi="Arial" w:cs="Times New Roman"/>
      <w:b/>
      <w:color w:val="005496"/>
    </w:rPr>
  </w:style>
  <w:style w:type="paragraph" w:customStyle="1" w:styleId="Finalpagecontactinformation">
    <w:name w:val="Final page contact information"/>
    <w:basedOn w:val="BodyText"/>
    <w:uiPriority w:val="99"/>
    <w:qFormat/>
    <w:rsid w:val="006741BD"/>
    <w:pPr>
      <w:spacing w:before="360"/>
    </w:pPr>
    <w:rPr>
      <w:b/>
      <w:color w:val="FFFFFF" w:themeColor="background1"/>
    </w:rPr>
  </w:style>
  <w:style w:type="paragraph" w:styleId="TOC2">
    <w:name w:val="toc 2"/>
    <w:basedOn w:val="Normal"/>
    <w:next w:val="Normal"/>
    <w:autoRedefine/>
    <w:uiPriority w:val="39"/>
    <w:unhideWhenUsed/>
    <w:rsid w:val="00BA1B07"/>
    <w:pPr>
      <w:tabs>
        <w:tab w:val="right" w:pos="9628"/>
      </w:tabs>
      <w:spacing w:after="100"/>
    </w:pPr>
    <w:rPr>
      <w:rFonts w:cstheme="minorHAnsi"/>
      <w:b/>
      <w:bCs/>
      <w:noProof/>
    </w:rPr>
  </w:style>
  <w:style w:type="paragraph" w:styleId="TOC3">
    <w:name w:val="toc 3"/>
    <w:basedOn w:val="Normal"/>
    <w:next w:val="Normal"/>
    <w:autoRedefine/>
    <w:uiPriority w:val="39"/>
    <w:unhideWhenUsed/>
    <w:rsid w:val="00DB2E0C"/>
    <w:pPr>
      <w:tabs>
        <w:tab w:val="right" w:pos="9628"/>
      </w:tabs>
      <w:spacing w:after="100" w:line="360" w:lineRule="auto"/>
      <w:ind w:left="1440"/>
    </w:pPr>
    <w:rPr>
      <w:rFonts w:ascii="Arial" w:eastAsia="Arial" w:hAnsi="Arial" w:cs="Arial"/>
      <w:bCs/>
      <w:noProof/>
    </w:rPr>
  </w:style>
  <w:style w:type="paragraph" w:customStyle="1" w:styleId="Heading2notincontents">
    <w:name w:val="Heading 2 (not in contents)"/>
    <w:basedOn w:val="Heading2"/>
    <w:uiPriority w:val="99"/>
    <w:qFormat/>
    <w:rsid w:val="008741AB"/>
    <w:rPr>
      <w:rFonts w:eastAsiaTheme="minorHAnsi"/>
    </w:rPr>
  </w:style>
  <w:style w:type="character" w:styleId="PlaceholderText">
    <w:name w:val="Placeholder Text"/>
    <w:basedOn w:val="DefaultParagraphFont"/>
    <w:uiPriority w:val="99"/>
    <w:semiHidden/>
    <w:rsid w:val="00F861F5"/>
    <w:rPr>
      <w:color w:val="808080"/>
    </w:rPr>
  </w:style>
  <w:style w:type="character" w:styleId="FollowedHyperlink">
    <w:name w:val="FollowedHyperlink"/>
    <w:basedOn w:val="DefaultParagraphFont"/>
    <w:uiPriority w:val="99"/>
    <w:semiHidden/>
    <w:unhideWhenUsed/>
    <w:rsid w:val="004D7EEE"/>
    <w:rPr>
      <w:color w:val="954F72" w:themeColor="followedHyperlink"/>
      <w:u w:val="single"/>
    </w:rPr>
  </w:style>
  <w:style w:type="paragraph" w:styleId="Quote">
    <w:name w:val="Quote"/>
    <w:basedOn w:val="Normal"/>
    <w:next w:val="Normal"/>
    <w:link w:val="QuoteChar"/>
    <w:uiPriority w:val="29"/>
    <w:qFormat/>
    <w:rsid w:val="00481070"/>
    <w:pPr>
      <w:spacing w:before="200" w:after="160"/>
      <w:ind w:left="864" w:right="864"/>
      <w:jc w:val="center"/>
    </w:pPr>
    <w:rPr>
      <w:i/>
      <w:iCs/>
      <w:color w:val="005496" w:themeColor="accent1"/>
    </w:rPr>
  </w:style>
  <w:style w:type="character" w:customStyle="1" w:styleId="QuoteChar">
    <w:name w:val="Quote Char"/>
    <w:basedOn w:val="DefaultParagraphFont"/>
    <w:link w:val="Quote"/>
    <w:uiPriority w:val="29"/>
    <w:rsid w:val="00481070"/>
    <w:rPr>
      <w:i/>
      <w:iCs/>
      <w:color w:val="005496" w:themeColor="accent1"/>
    </w:rPr>
  </w:style>
  <w:style w:type="character" w:styleId="Emphasis">
    <w:name w:val="Emphasis"/>
    <w:basedOn w:val="DefaultParagraphFont"/>
    <w:uiPriority w:val="20"/>
    <w:qFormat/>
    <w:rsid w:val="001F5464"/>
    <w:rPr>
      <w:i/>
      <w:iCs/>
    </w:rPr>
  </w:style>
  <w:style w:type="character" w:customStyle="1" w:styleId="markedcontent">
    <w:name w:val="markedcontent"/>
    <w:basedOn w:val="DefaultParagraphFont"/>
    <w:rsid w:val="006F4C6F"/>
  </w:style>
  <w:style w:type="paragraph" w:styleId="Revision">
    <w:name w:val="Revision"/>
    <w:hidden/>
    <w:uiPriority w:val="99"/>
    <w:semiHidden/>
    <w:rsid w:val="003849A1"/>
    <w:pPr>
      <w:spacing w:line="240" w:lineRule="auto"/>
    </w:pPr>
  </w:style>
  <w:style w:type="paragraph" w:customStyle="1" w:styleId="paragraph">
    <w:name w:val="paragraph"/>
    <w:basedOn w:val="Normal"/>
    <w:rsid w:val="006C59A1"/>
    <w:pPr>
      <w:spacing w:line="240" w:lineRule="auto"/>
    </w:pPr>
    <w:rPr>
      <w:rFonts w:ascii="Calibri" w:hAnsi="Calibri" w:cs="Calibri"/>
      <w:sz w:val="22"/>
      <w:szCs w:val="22"/>
      <w:lang w:eastAsia="en-AU"/>
    </w:rPr>
  </w:style>
  <w:style w:type="character" w:customStyle="1" w:styleId="normaltextrun">
    <w:name w:val="normaltextrun"/>
    <w:basedOn w:val="DefaultParagraphFont"/>
    <w:rsid w:val="006C59A1"/>
  </w:style>
  <w:style w:type="character" w:customStyle="1" w:styleId="eop">
    <w:name w:val="eop"/>
    <w:basedOn w:val="DefaultParagraphFont"/>
    <w:rsid w:val="006C59A1"/>
  </w:style>
  <w:style w:type="table" w:styleId="GridTable4-Accent1">
    <w:name w:val="Grid Table 4 Accent 1"/>
    <w:basedOn w:val="TableNormal"/>
    <w:uiPriority w:val="49"/>
    <w:rsid w:val="00034185"/>
    <w:pPr>
      <w:spacing w:line="240" w:lineRule="auto"/>
    </w:pPr>
    <w:rPr>
      <w:rFonts w:ascii="Arial" w:hAnsi="Arial"/>
      <w:kern w:val="2"/>
      <w:szCs w:val="22"/>
      <w14:ligatures w14:val="standardContextual"/>
    </w:rPr>
    <w:tblPr>
      <w:tblStyleRowBandSize w:val="1"/>
      <w:tblStyleColBandSize w:val="1"/>
      <w:tblBorders>
        <w:top w:val="single" w:sz="4" w:space="0" w:color="279FFF" w:themeColor="accent1" w:themeTint="99"/>
        <w:left w:val="single" w:sz="4" w:space="0" w:color="279FFF" w:themeColor="accent1" w:themeTint="99"/>
        <w:bottom w:val="single" w:sz="4" w:space="0" w:color="279FFF" w:themeColor="accent1" w:themeTint="99"/>
        <w:right w:val="single" w:sz="4" w:space="0" w:color="279FFF" w:themeColor="accent1" w:themeTint="99"/>
        <w:insideH w:val="single" w:sz="4" w:space="0" w:color="279FFF" w:themeColor="accent1" w:themeTint="99"/>
        <w:insideV w:val="single" w:sz="4" w:space="0" w:color="279FFF" w:themeColor="accent1" w:themeTint="99"/>
      </w:tblBorders>
    </w:tblPr>
    <w:tblStylePr w:type="firstRow">
      <w:rPr>
        <w:b/>
        <w:bCs/>
        <w:color w:val="FFFFFF" w:themeColor="background1"/>
      </w:rPr>
      <w:tblPr/>
      <w:tcPr>
        <w:tcBorders>
          <w:top w:val="single" w:sz="4" w:space="0" w:color="005496" w:themeColor="accent1"/>
          <w:left w:val="single" w:sz="4" w:space="0" w:color="005496" w:themeColor="accent1"/>
          <w:bottom w:val="single" w:sz="4" w:space="0" w:color="005496" w:themeColor="accent1"/>
          <w:right w:val="single" w:sz="4" w:space="0" w:color="005496" w:themeColor="accent1"/>
          <w:insideH w:val="nil"/>
          <w:insideV w:val="nil"/>
        </w:tcBorders>
        <w:shd w:val="clear" w:color="auto" w:fill="005496" w:themeFill="accent1"/>
      </w:tcPr>
    </w:tblStylePr>
    <w:tblStylePr w:type="lastRow">
      <w:rPr>
        <w:b/>
        <w:bCs/>
      </w:rPr>
      <w:tblPr/>
      <w:tcPr>
        <w:tcBorders>
          <w:top w:val="double" w:sz="4" w:space="0" w:color="005496" w:themeColor="accent1"/>
        </w:tcBorders>
      </w:tcPr>
    </w:tblStylePr>
    <w:tblStylePr w:type="firstCol">
      <w:rPr>
        <w:b/>
        <w:bCs/>
      </w:rPr>
    </w:tblStylePr>
    <w:tblStylePr w:type="lastCol">
      <w:rPr>
        <w:b/>
        <w:bCs/>
      </w:rPr>
    </w:tblStylePr>
    <w:tblStylePr w:type="band1Vert">
      <w:tblPr/>
      <w:tcPr>
        <w:shd w:val="clear" w:color="auto" w:fill="B7DFFF" w:themeFill="accent1" w:themeFillTint="33"/>
      </w:tcPr>
    </w:tblStylePr>
    <w:tblStylePr w:type="band1Horz">
      <w:tblPr/>
      <w:tcPr>
        <w:shd w:val="clear" w:color="auto" w:fill="B7DFFF" w:themeFill="accent1" w:themeFillTint="33"/>
      </w:tcPr>
    </w:tblStylePr>
  </w:style>
  <w:style w:type="paragraph" w:styleId="IntenseQuote">
    <w:name w:val="Intense Quote"/>
    <w:basedOn w:val="Normal"/>
    <w:next w:val="Normal"/>
    <w:link w:val="IntenseQuoteChar"/>
    <w:uiPriority w:val="30"/>
    <w:qFormat/>
    <w:rsid w:val="008D12AB"/>
    <w:pPr>
      <w:pBdr>
        <w:top w:val="single" w:sz="4" w:space="10" w:color="005496" w:themeColor="accent1"/>
        <w:bottom w:val="single" w:sz="4" w:space="10" w:color="005496" w:themeColor="accent1"/>
      </w:pBdr>
      <w:spacing w:before="360" w:after="360"/>
      <w:ind w:left="864" w:right="864"/>
      <w:jc w:val="center"/>
    </w:pPr>
    <w:rPr>
      <w:i/>
      <w:iCs/>
      <w:color w:val="005496" w:themeColor="accent1"/>
    </w:rPr>
  </w:style>
  <w:style w:type="character" w:customStyle="1" w:styleId="IntenseQuoteChar">
    <w:name w:val="Intense Quote Char"/>
    <w:basedOn w:val="DefaultParagraphFont"/>
    <w:link w:val="IntenseQuote"/>
    <w:uiPriority w:val="30"/>
    <w:rsid w:val="008D12AB"/>
    <w:rPr>
      <w:i/>
      <w:iCs/>
      <w:color w:val="005496" w:themeColor="accent1"/>
    </w:rPr>
  </w:style>
  <w:style w:type="paragraph" w:styleId="Subtitle">
    <w:name w:val="Subtitle"/>
    <w:basedOn w:val="Normal"/>
    <w:next w:val="Normal"/>
    <w:link w:val="SubtitleChar"/>
    <w:uiPriority w:val="11"/>
    <w:qFormat/>
    <w:rsid w:val="00142358"/>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142358"/>
    <w:rPr>
      <w:rFonts w:eastAsiaTheme="minorEastAsia"/>
      <w:color w:val="5A5A5A" w:themeColor="text1" w:themeTint="A5"/>
      <w:spacing w:val="15"/>
      <w:sz w:val="22"/>
      <w:szCs w:val="22"/>
    </w:rPr>
  </w:style>
  <w:style w:type="character" w:customStyle="1" w:styleId="Heading6Char">
    <w:name w:val="Heading 6 Char"/>
    <w:basedOn w:val="DefaultParagraphFont"/>
    <w:link w:val="Heading6"/>
    <w:uiPriority w:val="4"/>
    <w:rsid w:val="005334ED"/>
    <w:rPr>
      <w:rFonts w:asciiTheme="majorHAnsi" w:eastAsiaTheme="majorEastAsia" w:hAnsiTheme="majorHAnsi" w:cstheme="majorBidi"/>
      <w:color w:val="00294A" w:themeColor="accent1" w:themeShade="7F"/>
    </w:rPr>
  </w:style>
  <w:style w:type="character" w:customStyle="1" w:styleId="A5">
    <w:name w:val="A5"/>
    <w:uiPriority w:val="99"/>
    <w:rsid w:val="00DA7101"/>
    <w:rPr>
      <w:b/>
      <w:bCs/>
      <w:color w:val="000000"/>
      <w:sz w:val="12"/>
      <w:szCs w:val="12"/>
    </w:rPr>
  </w:style>
  <w:style w:type="character" w:customStyle="1" w:styleId="uv3um">
    <w:name w:val="uv3um"/>
    <w:basedOn w:val="DefaultParagraphFont"/>
    <w:rsid w:val="006028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491242">
      <w:bodyDiv w:val="1"/>
      <w:marLeft w:val="0"/>
      <w:marRight w:val="0"/>
      <w:marTop w:val="0"/>
      <w:marBottom w:val="0"/>
      <w:divBdr>
        <w:top w:val="none" w:sz="0" w:space="0" w:color="auto"/>
        <w:left w:val="none" w:sz="0" w:space="0" w:color="auto"/>
        <w:bottom w:val="none" w:sz="0" w:space="0" w:color="auto"/>
        <w:right w:val="none" w:sz="0" w:space="0" w:color="auto"/>
      </w:divBdr>
      <w:divsChild>
        <w:div w:id="1006788398">
          <w:marLeft w:val="0"/>
          <w:marRight w:val="0"/>
          <w:marTop w:val="0"/>
          <w:marBottom w:val="0"/>
          <w:divBdr>
            <w:top w:val="none" w:sz="0" w:space="0" w:color="auto"/>
            <w:left w:val="none" w:sz="0" w:space="0" w:color="auto"/>
            <w:bottom w:val="none" w:sz="0" w:space="0" w:color="auto"/>
            <w:right w:val="none" w:sz="0" w:space="0" w:color="auto"/>
          </w:divBdr>
        </w:div>
      </w:divsChild>
    </w:div>
    <w:div w:id="103886845">
      <w:bodyDiv w:val="1"/>
      <w:marLeft w:val="0"/>
      <w:marRight w:val="0"/>
      <w:marTop w:val="0"/>
      <w:marBottom w:val="0"/>
      <w:divBdr>
        <w:top w:val="none" w:sz="0" w:space="0" w:color="auto"/>
        <w:left w:val="none" w:sz="0" w:space="0" w:color="auto"/>
        <w:bottom w:val="none" w:sz="0" w:space="0" w:color="auto"/>
        <w:right w:val="none" w:sz="0" w:space="0" w:color="auto"/>
      </w:divBdr>
    </w:div>
    <w:div w:id="116606375">
      <w:bodyDiv w:val="1"/>
      <w:marLeft w:val="0"/>
      <w:marRight w:val="0"/>
      <w:marTop w:val="0"/>
      <w:marBottom w:val="0"/>
      <w:divBdr>
        <w:top w:val="none" w:sz="0" w:space="0" w:color="auto"/>
        <w:left w:val="none" w:sz="0" w:space="0" w:color="auto"/>
        <w:bottom w:val="none" w:sz="0" w:space="0" w:color="auto"/>
        <w:right w:val="none" w:sz="0" w:space="0" w:color="auto"/>
      </w:divBdr>
      <w:divsChild>
        <w:div w:id="1877815877">
          <w:marLeft w:val="0"/>
          <w:marRight w:val="0"/>
          <w:marTop w:val="0"/>
          <w:marBottom w:val="0"/>
          <w:divBdr>
            <w:top w:val="none" w:sz="0" w:space="0" w:color="auto"/>
            <w:left w:val="none" w:sz="0" w:space="0" w:color="auto"/>
            <w:bottom w:val="none" w:sz="0" w:space="0" w:color="auto"/>
            <w:right w:val="none" w:sz="0" w:space="0" w:color="auto"/>
          </w:divBdr>
        </w:div>
      </w:divsChild>
    </w:div>
    <w:div w:id="158352535">
      <w:bodyDiv w:val="1"/>
      <w:marLeft w:val="0"/>
      <w:marRight w:val="0"/>
      <w:marTop w:val="0"/>
      <w:marBottom w:val="0"/>
      <w:divBdr>
        <w:top w:val="none" w:sz="0" w:space="0" w:color="auto"/>
        <w:left w:val="none" w:sz="0" w:space="0" w:color="auto"/>
        <w:bottom w:val="none" w:sz="0" w:space="0" w:color="auto"/>
        <w:right w:val="none" w:sz="0" w:space="0" w:color="auto"/>
      </w:divBdr>
    </w:div>
    <w:div w:id="237642805">
      <w:bodyDiv w:val="1"/>
      <w:marLeft w:val="0"/>
      <w:marRight w:val="0"/>
      <w:marTop w:val="0"/>
      <w:marBottom w:val="0"/>
      <w:divBdr>
        <w:top w:val="none" w:sz="0" w:space="0" w:color="auto"/>
        <w:left w:val="none" w:sz="0" w:space="0" w:color="auto"/>
        <w:bottom w:val="none" w:sz="0" w:space="0" w:color="auto"/>
        <w:right w:val="none" w:sz="0" w:space="0" w:color="auto"/>
      </w:divBdr>
      <w:divsChild>
        <w:div w:id="2121488210">
          <w:marLeft w:val="720"/>
          <w:marRight w:val="0"/>
          <w:marTop w:val="0"/>
          <w:marBottom w:val="0"/>
          <w:divBdr>
            <w:top w:val="none" w:sz="0" w:space="0" w:color="auto"/>
            <w:left w:val="none" w:sz="0" w:space="0" w:color="auto"/>
            <w:bottom w:val="none" w:sz="0" w:space="0" w:color="auto"/>
            <w:right w:val="none" w:sz="0" w:space="0" w:color="auto"/>
          </w:divBdr>
        </w:div>
      </w:divsChild>
    </w:div>
    <w:div w:id="253250832">
      <w:bodyDiv w:val="1"/>
      <w:marLeft w:val="0"/>
      <w:marRight w:val="0"/>
      <w:marTop w:val="0"/>
      <w:marBottom w:val="0"/>
      <w:divBdr>
        <w:top w:val="none" w:sz="0" w:space="0" w:color="auto"/>
        <w:left w:val="none" w:sz="0" w:space="0" w:color="auto"/>
        <w:bottom w:val="none" w:sz="0" w:space="0" w:color="auto"/>
        <w:right w:val="none" w:sz="0" w:space="0" w:color="auto"/>
      </w:divBdr>
    </w:div>
    <w:div w:id="330373188">
      <w:bodyDiv w:val="1"/>
      <w:marLeft w:val="0"/>
      <w:marRight w:val="0"/>
      <w:marTop w:val="0"/>
      <w:marBottom w:val="0"/>
      <w:divBdr>
        <w:top w:val="none" w:sz="0" w:space="0" w:color="auto"/>
        <w:left w:val="none" w:sz="0" w:space="0" w:color="auto"/>
        <w:bottom w:val="none" w:sz="0" w:space="0" w:color="auto"/>
        <w:right w:val="none" w:sz="0" w:space="0" w:color="auto"/>
      </w:divBdr>
    </w:div>
    <w:div w:id="335227410">
      <w:bodyDiv w:val="1"/>
      <w:marLeft w:val="0"/>
      <w:marRight w:val="0"/>
      <w:marTop w:val="0"/>
      <w:marBottom w:val="0"/>
      <w:divBdr>
        <w:top w:val="none" w:sz="0" w:space="0" w:color="auto"/>
        <w:left w:val="none" w:sz="0" w:space="0" w:color="auto"/>
        <w:bottom w:val="none" w:sz="0" w:space="0" w:color="auto"/>
        <w:right w:val="none" w:sz="0" w:space="0" w:color="auto"/>
      </w:divBdr>
      <w:divsChild>
        <w:div w:id="358773925">
          <w:marLeft w:val="0"/>
          <w:marRight w:val="0"/>
          <w:marTop w:val="0"/>
          <w:marBottom w:val="0"/>
          <w:divBdr>
            <w:top w:val="none" w:sz="0" w:space="0" w:color="auto"/>
            <w:left w:val="none" w:sz="0" w:space="0" w:color="auto"/>
            <w:bottom w:val="none" w:sz="0" w:space="0" w:color="auto"/>
            <w:right w:val="none" w:sz="0" w:space="0" w:color="auto"/>
          </w:divBdr>
        </w:div>
      </w:divsChild>
    </w:div>
    <w:div w:id="387388543">
      <w:bodyDiv w:val="1"/>
      <w:marLeft w:val="0"/>
      <w:marRight w:val="0"/>
      <w:marTop w:val="0"/>
      <w:marBottom w:val="0"/>
      <w:divBdr>
        <w:top w:val="none" w:sz="0" w:space="0" w:color="auto"/>
        <w:left w:val="none" w:sz="0" w:space="0" w:color="auto"/>
        <w:bottom w:val="none" w:sz="0" w:space="0" w:color="auto"/>
        <w:right w:val="none" w:sz="0" w:space="0" w:color="auto"/>
      </w:divBdr>
    </w:div>
    <w:div w:id="438064935">
      <w:bodyDiv w:val="1"/>
      <w:marLeft w:val="0"/>
      <w:marRight w:val="0"/>
      <w:marTop w:val="0"/>
      <w:marBottom w:val="0"/>
      <w:divBdr>
        <w:top w:val="none" w:sz="0" w:space="0" w:color="auto"/>
        <w:left w:val="none" w:sz="0" w:space="0" w:color="auto"/>
        <w:bottom w:val="none" w:sz="0" w:space="0" w:color="auto"/>
        <w:right w:val="none" w:sz="0" w:space="0" w:color="auto"/>
      </w:divBdr>
    </w:div>
    <w:div w:id="470248020">
      <w:bodyDiv w:val="1"/>
      <w:marLeft w:val="0"/>
      <w:marRight w:val="0"/>
      <w:marTop w:val="0"/>
      <w:marBottom w:val="0"/>
      <w:divBdr>
        <w:top w:val="none" w:sz="0" w:space="0" w:color="auto"/>
        <w:left w:val="none" w:sz="0" w:space="0" w:color="auto"/>
        <w:bottom w:val="none" w:sz="0" w:space="0" w:color="auto"/>
        <w:right w:val="none" w:sz="0" w:space="0" w:color="auto"/>
      </w:divBdr>
      <w:divsChild>
        <w:div w:id="677122444">
          <w:marLeft w:val="0"/>
          <w:marRight w:val="0"/>
          <w:marTop w:val="0"/>
          <w:marBottom w:val="0"/>
          <w:divBdr>
            <w:top w:val="none" w:sz="0" w:space="0" w:color="auto"/>
            <w:left w:val="none" w:sz="0" w:space="0" w:color="auto"/>
            <w:bottom w:val="none" w:sz="0" w:space="0" w:color="auto"/>
            <w:right w:val="none" w:sz="0" w:space="0" w:color="auto"/>
          </w:divBdr>
        </w:div>
        <w:div w:id="721950902">
          <w:marLeft w:val="0"/>
          <w:marRight w:val="0"/>
          <w:marTop w:val="0"/>
          <w:marBottom w:val="0"/>
          <w:divBdr>
            <w:top w:val="none" w:sz="0" w:space="0" w:color="auto"/>
            <w:left w:val="none" w:sz="0" w:space="0" w:color="auto"/>
            <w:bottom w:val="none" w:sz="0" w:space="0" w:color="auto"/>
            <w:right w:val="none" w:sz="0" w:space="0" w:color="auto"/>
          </w:divBdr>
        </w:div>
        <w:div w:id="199367950">
          <w:marLeft w:val="0"/>
          <w:marRight w:val="0"/>
          <w:marTop w:val="0"/>
          <w:marBottom w:val="0"/>
          <w:divBdr>
            <w:top w:val="none" w:sz="0" w:space="0" w:color="auto"/>
            <w:left w:val="none" w:sz="0" w:space="0" w:color="auto"/>
            <w:bottom w:val="none" w:sz="0" w:space="0" w:color="auto"/>
            <w:right w:val="none" w:sz="0" w:space="0" w:color="auto"/>
          </w:divBdr>
        </w:div>
        <w:div w:id="905143884">
          <w:marLeft w:val="0"/>
          <w:marRight w:val="0"/>
          <w:marTop w:val="0"/>
          <w:marBottom w:val="0"/>
          <w:divBdr>
            <w:top w:val="none" w:sz="0" w:space="0" w:color="auto"/>
            <w:left w:val="none" w:sz="0" w:space="0" w:color="auto"/>
            <w:bottom w:val="none" w:sz="0" w:space="0" w:color="auto"/>
            <w:right w:val="none" w:sz="0" w:space="0" w:color="auto"/>
          </w:divBdr>
        </w:div>
        <w:div w:id="538006391">
          <w:marLeft w:val="0"/>
          <w:marRight w:val="0"/>
          <w:marTop w:val="0"/>
          <w:marBottom w:val="0"/>
          <w:divBdr>
            <w:top w:val="none" w:sz="0" w:space="0" w:color="auto"/>
            <w:left w:val="none" w:sz="0" w:space="0" w:color="auto"/>
            <w:bottom w:val="none" w:sz="0" w:space="0" w:color="auto"/>
            <w:right w:val="none" w:sz="0" w:space="0" w:color="auto"/>
          </w:divBdr>
        </w:div>
        <w:div w:id="755787119">
          <w:marLeft w:val="0"/>
          <w:marRight w:val="0"/>
          <w:marTop w:val="0"/>
          <w:marBottom w:val="0"/>
          <w:divBdr>
            <w:top w:val="none" w:sz="0" w:space="0" w:color="auto"/>
            <w:left w:val="none" w:sz="0" w:space="0" w:color="auto"/>
            <w:bottom w:val="none" w:sz="0" w:space="0" w:color="auto"/>
            <w:right w:val="none" w:sz="0" w:space="0" w:color="auto"/>
          </w:divBdr>
        </w:div>
        <w:div w:id="155541292">
          <w:marLeft w:val="0"/>
          <w:marRight w:val="0"/>
          <w:marTop w:val="0"/>
          <w:marBottom w:val="0"/>
          <w:divBdr>
            <w:top w:val="none" w:sz="0" w:space="0" w:color="auto"/>
            <w:left w:val="none" w:sz="0" w:space="0" w:color="auto"/>
            <w:bottom w:val="none" w:sz="0" w:space="0" w:color="auto"/>
            <w:right w:val="none" w:sz="0" w:space="0" w:color="auto"/>
          </w:divBdr>
        </w:div>
        <w:div w:id="959989540">
          <w:marLeft w:val="0"/>
          <w:marRight w:val="0"/>
          <w:marTop w:val="0"/>
          <w:marBottom w:val="0"/>
          <w:divBdr>
            <w:top w:val="none" w:sz="0" w:space="0" w:color="auto"/>
            <w:left w:val="none" w:sz="0" w:space="0" w:color="auto"/>
            <w:bottom w:val="none" w:sz="0" w:space="0" w:color="auto"/>
            <w:right w:val="none" w:sz="0" w:space="0" w:color="auto"/>
          </w:divBdr>
        </w:div>
        <w:div w:id="992224524">
          <w:marLeft w:val="0"/>
          <w:marRight w:val="0"/>
          <w:marTop w:val="0"/>
          <w:marBottom w:val="0"/>
          <w:divBdr>
            <w:top w:val="none" w:sz="0" w:space="0" w:color="auto"/>
            <w:left w:val="none" w:sz="0" w:space="0" w:color="auto"/>
            <w:bottom w:val="none" w:sz="0" w:space="0" w:color="auto"/>
            <w:right w:val="none" w:sz="0" w:space="0" w:color="auto"/>
          </w:divBdr>
        </w:div>
        <w:div w:id="1441988765">
          <w:marLeft w:val="0"/>
          <w:marRight w:val="0"/>
          <w:marTop w:val="0"/>
          <w:marBottom w:val="0"/>
          <w:divBdr>
            <w:top w:val="none" w:sz="0" w:space="0" w:color="auto"/>
            <w:left w:val="none" w:sz="0" w:space="0" w:color="auto"/>
            <w:bottom w:val="none" w:sz="0" w:space="0" w:color="auto"/>
            <w:right w:val="none" w:sz="0" w:space="0" w:color="auto"/>
          </w:divBdr>
        </w:div>
        <w:div w:id="447891215">
          <w:marLeft w:val="0"/>
          <w:marRight w:val="0"/>
          <w:marTop w:val="0"/>
          <w:marBottom w:val="0"/>
          <w:divBdr>
            <w:top w:val="none" w:sz="0" w:space="0" w:color="auto"/>
            <w:left w:val="none" w:sz="0" w:space="0" w:color="auto"/>
            <w:bottom w:val="none" w:sz="0" w:space="0" w:color="auto"/>
            <w:right w:val="none" w:sz="0" w:space="0" w:color="auto"/>
          </w:divBdr>
        </w:div>
        <w:div w:id="851601475">
          <w:marLeft w:val="0"/>
          <w:marRight w:val="0"/>
          <w:marTop w:val="0"/>
          <w:marBottom w:val="0"/>
          <w:divBdr>
            <w:top w:val="none" w:sz="0" w:space="0" w:color="auto"/>
            <w:left w:val="none" w:sz="0" w:space="0" w:color="auto"/>
            <w:bottom w:val="none" w:sz="0" w:space="0" w:color="auto"/>
            <w:right w:val="none" w:sz="0" w:space="0" w:color="auto"/>
          </w:divBdr>
        </w:div>
        <w:div w:id="102506526">
          <w:marLeft w:val="0"/>
          <w:marRight w:val="0"/>
          <w:marTop w:val="0"/>
          <w:marBottom w:val="0"/>
          <w:divBdr>
            <w:top w:val="none" w:sz="0" w:space="0" w:color="auto"/>
            <w:left w:val="none" w:sz="0" w:space="0" w:color="auto"/>
            <w:bottom w:val="none" w:sz="0" w:space="0" w:color="auto"/>
            <w:right w:val="none" w:sz="0" w:space="0" w:color="auto"/>
          </w:divBdr>
        </w:div>
        <w:div w:id="717778542">
          <w:marLeft w:val="0"/>
          <w:marRight w:val="0"/>
          <w:marTop w:val="0"/>
          <w:marBottom w:val="0"/>
          <w:divBdr>
            <w:top w:val="none" w:sz="0" w:space="0" w:color="auto"/>
            <w:left w:val="none" w:sz="0" w:space="0" w:color="auto"/>
            <w:bottom w:val="none" w:sz="0" w:space="0" w:color="auto"/>
            <w:right w:val="none" w:sz="0" w:space="0" w:color="auto"/>
          </w:divBdr>
        </w:div>
        <w:div w:id="244268895">
          <w:marLeft w:val="0"/>
          <w:marRight w:val="0"/>
          <w:marTop w:val="0"/>
          <w:marBottom w:val="0"/>
          <w:divBdr>
            <w:top w:val="none" w:sz="0" w:space="0" w:color="auto"/>
            <w:left w:val="none" w:sz="0" w:space="0" w:color="auto"/>
            <w:bottom w:val="none" w:sz="0" w:space="0" w:color="auto"/>
            <w:right w:val="none" w:sz="0" w:space="0" w:color="auto"/>
          </w:divBdr>
        </w:div>
        <w:div w:id="926233850">
          <w:marLeft w:val="0"/>
          <w:marRight w:val="0"/>
          <w:marTop w:val="0"/>
          <w:marBottom w:val="0"/>
          <w:divBdr>
            <w:top w:val="none" w:sz="0" w:space="0" w:color="auto"/>
            <w:left w:val="none" w:sz="0" w:space="0" w:color="auto"/>
            <w:bottom w:val="none" w:sz="0" w:space="0" w:color="auto"/>
            <w:right w:val="none" w:sz="0" w:space="0" w:color="auto"/>
          </w:divBdr>
        </w:div>
        <w:div w:id="1696273035">
          <w:marLeft w:val="0"/>
          <w:marRight w:val="0"/>
          <w:marTop w:val="0"/>
          <w:marBottom w:val="0"/>
          <w:divBdr>
            <w:top w:val="none" w:sz="0" w:space="0" w:color="auto"/>
            <w:left w:val="none" w:sz="0" w:space="0" w:color="auto"/>
            <w:bottom w:val="none" w:sz="0" w:space="0" w:color="auto"/>
            <w:right w:val="none" w:sz="0" w:space="0" w:color="auto"/>
          </w:divBdr>
        </w:div>
        <w:div w:id="2083940723">
          <w:marLeft w:val="0"/>
          <w:marRight w:val="0"/>
          <w:marTop w:val="0"/>
          <w:marBottom w:val="0"/>
          <w:divBdr>
            <w:top w:val="none" w:sz="0" w:space="0" w:color="auto"/>
            <w:left w:val="none" w:sz="0" w:space="0" w:color="auto"/>
            <w:bottom w:val="none" w:sz="0" w:space="0" w:color="auto"/>
            <w:right w:val="none" w:sz="0" w:space="0" w:color="auto"/>
          </w:divBdr>
        </w:div>
        <w:div w:id="209463646">
          <w:marLeft w:val="0"/>
          <w:marRight w:val="0"/>
          <w:marTop w:val="0"/>
          <w:marBottom w:val="0"/>
          <w:divBdr>
            <w:top w:val="none" w:sz="0" w:space="0" w:color="auto"/>
            <w:left w:val="none" w:sz="0" w:space="0" w:color="auto"/>
            <w:bottom w:val="none" w:sz="0" w:space="0" w:color="auto"/>
            <w:right w:val="none" w:sz="0" w:space="0" w:color="auto"/>
          </w:divBdr>
        </w:div>
      </w:divsChild>
    </w:div>
    <w:div w:id="486090087">
      <w:bodyDiv w:val="1"/>
      <w:marLeft w:val="0"/>
      <w:marRight w:val="0"/>
      <w:marTop w:val="0"/>
      <w:marBottom w:val="0"/>
      <w:divBdr>
        <w:top w:val="none" w:sz="0" w:space="0" w:color="auto"/>
        <w:left w:val="none" w:sz="0" w:space="0" w:color="auto"/>
        <w:bottom w:val="none" w:sz="0" w:space="0" w:color="auto"/>
        <w:right w:val="none" w:sz="0" w:space="0" w:color="auto"/>
      </w:divBdr>
    </w:div>
    <w:div w:id="549153180">
      <w:bodyDiv w:val="1"/>
      <w:marLeft w:val="0"/>
      <w:marRight w:val="0"/>
      <w:marTop w:val="0"/>
      <w:marBottom w:val="0"/>
      <w:divBdr>
        <w:top w:val="none" w:sz="0" w:space="0" w:color="auto"/>
        <w:left w:val="none" w:sz="0" w:space="0" w:color="auto"/>
        <w:bottom w:val="none" w:sz="0" w:space="0" w:color="auto"/>
        <w:right w:val="none" w:sz="0" w:space="0" w:color="auto"/>
      </w:divBdr>
    </w:div>
    <w:div w:id="572156382">
      <w:bodyDiv w:val="1"/>
      <w:marLeft w:val="0"/>
      <w:marRight w:val="0"/>
      <w:marTop w:val="0"/>
      <w:marBottom w:val="0"/>
      <w:divBdr>
        <w:top w:val="none" w:sz="0" w:space="0" w:color="auto"/>
        <w:left w:val="none" w:sz="0" w:space="0" w:color="auto"/>
        <w:bottom w:val="none" w:sz="0" w:space="0" w:color="auto"/>
        <w:right w:val="none" w:sz="0" w:space="0" w:color="auto"/>
      </w:divBdr>
    </w:div>
    <w:div w:id="586113594">
      <w:bodyDiv w:val="1"/>
      <w:marLeft w:val="0"/>
      <w:marRight w:val="0"/>
      <w:marTop w:val="0"/>
      <w:marBottom w:val="0"/>
      <w:divBdr>
        <w:top w:val="none" w:sz="0" w:space="0" w:color="auto"/>
        <w:left w:val="none" w:sz="0" w:space="0" w:color="auto"/>
        <w:bottom w:val="none" w:sz="0" w:space="0" w:color="auto"/>
        <w:right w:val="none" w:sz="0" w:space="0" w:color="auto"/>
      </w:divBdr>
    </w:div>
    <w:div w:id="617182148">
      <w:bodyDiv w:val="1"/>
      <w:marLeft w:val="0"/>
      <w:marRight w:val="0"/>
      <w:marTop w:val="0"/>
      <w:marBottom w:val="0"/>
      <w:divBdr>
        <w:top w:val="none" w:sz="0" w:space="0" w:color="auto"/>
        <w:left w:val="none" w:sz="0" w:space="0" w:color="auto"/>
        <w:bottom w:val="none" w:sz="0" w:space="0" w:color="auto"/>
        <w:right w:val="none" w:sz="0" w:space="0" w:color="auto"/>
      </w:divBdr>
    </w:div>
    <w:div w:id="723916750">
      <w:bodyDiv w:val="1"/>
      <w:marLeft w:val="0"/>
      <w:marRight w:val="0"/>
      <w:marTop w:val="0"/>
      <w:marBottom w:val="0"/>
      <w:divBdr>
        <w:top w:val="none" w:sz="0" w:space="0" w:color="auto"/>
        <w:left w:val="none" w:sz="0" w:space="0" w:color="auto"/>
        <w:bottom w:val="none" w:sz="0" w:space="0" w:color="auto"/>
        <w:right w:val="none" w:sz="0" w:space="0" w:color="auto"/>
      </w:divBdr>
    </w:div>
    <w:div w:id="779571411">
      <w:bodyDiv w:val="1"/>
      <w:marLeft w:val="0"/>
      <w:marRight w:val="0"/>
      <w:marTop w:val="0"/>
      <w:marBottom w:val="0"/>
      <w:divBdr>
        <w:top w:val="none" w:sz="0" w:space="0" w:color="auto"/>
        <w:left w:val="none" w:sz="0" w:space="0" w:color="auto"/>
        <w:bottom w:val="none" w:sz="0" w:space="0" w:color="auto"/>
        <w:right w:val="none" w:sz="0" w:space="0" w:color="auto"/>
      </w:divBdr>
    </w:div>
    <w:div w:id="792403237">
      <w:bodyDiv w:val="1"/>
      <w:marLeft w:val="0"/>
      <w:marRight w:val="0"/>
      <w:marTop w:val="0"/>
      <w:marBottom w:val="0"/>
      <w:divBdr>
        <w:top w:val="none" w:sz="0" w:space="0" w:color="auto"/>
        <w:left w:val="none" w:sz="0" w:space="0" w:color="auto"/>
        <w:bottom w:val="none" w:sz="0" w:space="0" w:color="auto"/>
        <w:right w:val="none" w:sz="0" w:space="0" w:color="auto"/>
      </w:divBdr>
    </w:div>
    <w:div w:id="809709765">
      <w:bodyDiv w:val="1"/>
      <w:marLeft w:val="0"/>
      <w:marRight w:val="0"/>
      <w:marTop w:val="0"/>
      <w:marBottom w:val="0"/>
      <w:divBdr>
        <w:top w:val="none" w:sz="0" w:space="0" w:color="auto"/>
        <w:left w:val="none" w:sz="0" w:space="0" w:color="auto"/>
        <w:bottom w:val="none" w:sz="0" w:space="0" w:color="auto"/>
        <w:right w:val="none" w:sz="0" w:space="0" w:color="auto"/>
      </w:divBdr>
    </w:div>
    <w:div w:id="845284995">
      <w:bodyDiv w:val="1"/>
      <w:marLeft w:val="0"/>
      <w:marRight w:val="0"/>
      <w:marTop w:val="0"/>
      <w:marBottom w:val="0"/>
      <w:divBdr>
        <w:top w:val="none" w:sz="0" w:space="0" w:color="auto"/>
        <w:left w:val="none" w:sz="0" w:space="0" w:color="auto"/>
        <w:bottom w:val="none" w:sz="0" w:space="0" w:color="auto"/>
        <w:right w:val="none" w:sz="0" w:space="0" w:color="auto"/>
      </w:divBdr>
      <w:divsChild>
        <w:div w:id="1444614861">
          <w:blockQuote w:val="1"/>
          <w:marLeft w:val="400"/>
          <w:marRight w:val="0"/>
          <w:marTop w:val="160"/>
          <w:marBottom w:val="200"/>
          <w:divBdr>
            <w:top w:val="none" w:sz="0" w:space="0" w:color="auto"/>
            <w:left w:val="none" w:sz="0" w:space="0" w:color="auto"/>
            <w:bottom w:val="none" w:sz="0" w:space="0" w:color="auto"/>
            <w:right w:val="none" w:sz="0" w:space="0" w:color="auto"/>
          </w:divBdr>
        </w:div>
        <w:div w:id="1526021993">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866068471">
      <w:bodyDiv w:val="1"/>
      <w:marLeft w:val="0"/>
      <w:marRight w:val="0"/>
      <w:marTop w:val="0"/>
      <w:marBottom w:val="0"/>
      <w:divBdr>
        <w:top w:val="none" w:sz="0" w:space="0" w:color="auto"/>
        <w:left w:val="none" w:sz="0" w:space="0" w:color="auto"/>
        <w:bottom w:val="none" w:sz="0" w:space="0" w:color="auto"/>
        <w:right w:val="none" w:sz="0" w:space="0" w:color="auto"/>
      </w:divBdr>
      <w:divsChild>
        <w:div w:id="1727337745">
          <w:marLeft w:val="0"/>
          <w:marRight w:val="0"/>
          <w:marTop w:val="0"/>
          <w:marBottom w:val="0"/>
          <w:divBdr>
            <w:top w:val="none" w:sz="0" w:space="0" w:color="auto"/>
            <w:left w:val="none" w:sz="0" w:space="0" w:color="auto"/>
            <w:bottom w:val="none" w:sz="0" w:space="0" w:color="auto"/>
            <w:right w:val="none" w:sz="0" w:space="0" w:color="auto"/>
          </w:divBdr>
        </w:div>
      </w:divsChild>
    </w:div>
    <w:div w:id="937181207">
      <w:bodyDiv w:val="1"/>
      <w:marLeft w:val="0"/>
      <w:marRight w:val="0"/>
      <w:marTop w:val="0"/>
      <w:marBottom w:val="0"/>
      <w:divBdr>
        <w:top w:val="none" w:sz="0" w:space="0" w:color="auto"/>
        <w:left w:val="none" w:sz="0" w:space="0" w:color="auto"/>
        <w:bottom w:val="none" w:sz="0" w:space="0" w:color="auto"/>
        <w:right w:val="none" w:sz="0" w:space="0" w:color="auto"/>
      </w:divBdr>
    </w:div>
    <w:div w:id="948656483">
      <w:bodyDiv w:val="1"/>
      <w:marLeft w:val="0"/>
      <w:marRight w:val="0"/>
      <w:marTop w:val="0"/>
      <w:marBottom w:val="0"/>
      <w:divBdr>
        <w:top w:val="none" w:sz="0" w:space="0" w:color="auto"/>
        <w:left w:val="none" w:sz="0" w:space="0" w:color="auto"/>
        <w:bottom w:val="none" w:sz="0" w:space="0" w:color="auto"/>
        <w:right w:val="none" w:sz="0" w:space="0" w:color="auto"/>
      </w:divBdr>
    </w:div>
    <w:div w:id="952369410">
      <w:bodyDiv w:val="1"/>
      <w:marLeft w:val="0"/>
      <w:marRight w:val="0"/>
      <w:marTop w:val="0"/>
      <w:marBottom w:val="0"/>
      <w:divBdr>
        <w:top w:val="none" w:sz="0" w:space="0" w:color="auto"/>
        <w:left w:val="none" w:sz="0" w:space="0" w:color="auto"/>
        <w:bottom w:val="none" w:sz="0" w:space="0" w:color="auto"/>
        <w:right w:val="none" w:sz="0" w:space="0" w:color="auto"/>
      </w:divBdr>
    </w:div>
    <w:div w:id="971641847">
      <w:bodyDiv w:val="1"/>
      <w:marLeft w:val="0"/>
      <w:marRight w:val="0"/>
      <w:marTop w:val="0"/>
      <w:marBottom w:val="0"/>
      <w:divBdr>
        <w:top w:val="none" w:sz="0" w:space="0" w:color="auto"/>
        <w:left w:val="none" w:sz="0" w:space="0" w:color="auto"/>
        <w:bottom w:val="none" w:sz="0" w:space="0" w:color="auto"/>
        <w:right w:val="none" w:sz="0" w:space="0" w:color="auto"/>
      </w:divBdr>
    </w:div>
    <w:div w:id="983899642">
      <w:bodyDiv w:val="1"/>
      <w:marLeft w:val="0"/>
      <w:marRight w:val="0"/>
      <w:marTop w:val="0"/>
      <w:marBottom w:val="0"/>
      <w:divBdr>
        <w:top w:val="none" w:sz="0" w:space="0" w:color="auto"/>
        <w:left w:val="none" w:sz="0" w:space="0" w:color="auto"/>
        <w:bottom w:val="none" w:sz="0" w:space="0" w:color="auto"/>
        <w:right w:val="none" w:sz="0" w:space="0" w:color="auto"/>
      </w:divBdr>
      <w:divsChild>
        <w:div w:id="334455141">
          <w:marLeft w:val="720"/>
          <w:marRight w:val="0"/>
          <w:marTop w:val="0"/>
          <w:marBottom w:val="0"/>
          <w:divBdr>
            <w:top w:val="none" w:sz="0" w:space="0" w:color="auto"/>
            <w:left w:val="none" w:sz="0" w:space="0" w:color="auto"/>
            <w:bottom w:val="none" w:sz="0" w:space="0" w:color="auto"/>
            <w:right w:val="none" w:sz="0" w:space="0" w:color="auto"/>
          </w:divBdr>
        </w:div>
        <w:div w:id="1052196826">
          <w:marLeft w:val="720"/>
          <w:marRight w:val="0"/>
          <w:marTop w:val="0"/>
          <w:marBottom w:val="0"/>
          <w:divBdr>
            <w:top w:val="none" w:sz="0" w:space="0" w:color="auto"/>
            <w:left w:val="none" w:sz="0" w:space="0" w:color="auto"/>
            <w:bottom w:val="none" w:sz="0" w:space="0" w:color="auto"/>
            <w:right w:val="none" w:sz="0" w:space="0" w:color="auto"/>
          </w:divBdr>
        </w:div>
      </w:divsChild>
    </w:div>
    <w:div w:id="1117333821">
      <w:bodyDiv w:val="1"/>
      <w:marLeft w:val="0"/>
      <w:marRight w:val="0"/>
      <w:marTop w:val="0"/>
      <w:marBottom w:val="0"/>
      <w:divBdr>
        <w:top w:val="none" w:sz="0" w:space="0" w:color="auto"/>
        <w:left w:val="none" w:sz="0" w:space="0" w:color="auto"/>
        <w:bottom w:val="none" w:sz="0" w:space="0" w:color="auto"/>
        <w:right w:val="none" w:sz="0" w:space="0" w:color="auto"/>
      </w:divBdr>
    </w:div>
    <w:div w:id="1151943606">
      <w:bodyDiv w:val="1"/>
      <w:marLeft w:val="0"/>
      <w:marRight w:val="0"/>
      <w:marTop w:val="0"/>
      <w:marBottom w:val="0"/>
      <w:divBdr>
        <w:top w:val="none" w:sz="0" w:space="0" w:color="auto"/>
        <w:left w:val="none" w:sz="0" w:space="0" w:color="auto"/>
        <w:bottom w:val="none" w:sz="0" w:space="0" w:color="auto"/>
        <w:right w:val="none" w:sz="0" w:space="0" w:color="auto"/>
      </w:divBdr>
    </w:div>
    <w:div w:id="1162312354">
      <w:bodyDiv w:val="1"/>
      <w:marLeft w:val="0"/>
      <w:marRight w:val="0"/>
      <w:marTop w:val="0"/>
      <w:marBottom w:val="0"/>
      <w:divBdr>
        <w:top w:val="none" w:sz="0" w:space="0" w:color="auto"/>
        <w:left w:val="none" w:sz="0" w:space="0" w:color="auto"/>
        <w:bottom w:val="none" w:sz="0" w:space="0" w:color="auto"/>
        <w:right w:val="none" w:sz="0" w:space="0" w:color="auto"/>
      </w:divBdr>
    </w:div>
    <w:div w:id="1200364270">
      <w:bodyDiv w:val="1"/>
      <w:marLeft w:val="0"/>
      <w:marRight w:val="0"/>
      <w:marTop w:val="0"/>
      <w:marBottom w:val="0"/>
      <w:divBdr>
        <w:top w:val="none" w:sz="0" w:space="0" w:color="auto"/>
        <w:left w:val="none" w:sz="0" w:space="0" w:color="auto"/>
        <w:bottom w:val="none" w:sz="0" w:space="0" w:color="auto"/>
        <w:right w:val="none" w:sz="0" w:space="0" w:color="auto"/>
      </w:divBdr>
    </w:div>
    <w:div w:id="1295865151">
      <w:bodyDiv w:val="1"/>
      <w:marLeft w:val="0"/>
      <w:marRight w:val="0"/>
      <w:marTop w:val="0"/>
      <w:marBottom w:val="0"/>
      <w:divBdr>
        <w:top w:val="none" w:sz="0" w:space="0" w:color="auto"/>
        <w:left w:val="none" w:sz="0" w:space="0" w:color="auto"/>
        <w:bottom w:val="none" w:sz="0" w:space="0" w:color="auto"/>
        <w:right w:val="none" w:sz="0" w:space="0" w:color="auto"/>
      </w:divBdr>
      <w:divsChild>
        <w:div w:id="23796870">
          <w:marLeft w:val="0"/>
          <w:marRight w:val="0"/>
          <w:marTop w:val="0"/>
          <w:marBottom w:val="0"/>
          <w:divBdr>
            <w:top w:val="none" w:sz="0" w:space="0" w:color="auto"/>
            <w:left w:val="none" w:sz="0" w:space="0" w:color="auto"/>
            <w:bottom w:val="none" w:sz="0" w:space="0" w:color="auto"/>
            <w:right w:val="none" w:sz="0" w:space="0" w:color="auto"/>
          </w:divBdr>
        </w:div>
      </w:divsChild>
    </w:div>
    <w:div w:id="1406028924">
      <w:bodyDiv w:val="1"/>
      <w:marLeft w:val="0"/>
      <w:marRight w:val="0"/>
      <w:marTop w:val="0"/>
      <w:marBottom w:val="0"/>
      <w:divBdr>
        <w:top w:val="none" w:sz="0" w:space="0" w:color="auto"/>
        <w:left w:val="none" w:sz="0" w:space="0" w:color="auto"/>
        <w:bottom w:val="none" w:sz="0" w:space="0" w:color="auto"/>
        <w:right w:val="none" w:sz="0" w:space="0" w:color="auto"/>
      </w:divBdr>
      <w:divsChild>
        <w:div w:id="1610694943">
          <w:marLeft w:val="0"/>
          <w:marRight w:val="0"/>
          <w:marTop w:val="0"/>
          <w:marBottom w:val="0"/>
          <w:divBdr>
            <w:top w:val="none" w:sz="0" w:space="0" w:color="auto"/>
            <w:left w:val="none" w:sz="0" w:space="0" w:color="auto"/>
            <w:bottom w:val="none" w:sz="0" w:space="0" w:color="auto"/>
            <w:right w:val="none" w:sz="0" w:space="0" w:color="auto"/>
          </w:divBdr>
        </w:div>
      </w:divsChild>
    </w:div>
    <w:div w:id="1413503927">
      <w:bodyDiv w:val="1"/>
      <w:marLeft w:val="0"/>
      <w:marRight w:val="0"/>
      <w:marTop w:val="0"/>
      <w:marBottom w:val="0"/>
      <w:divBdr>
        <w:top w:val="none" w:sz="0" w:space="0" w:color="auto"/>
        <w:left w:val="none" w:sz="0" w:space="0" w:color="auto"/>
        <w:bottom w:val="none" w:sz="0" w:space="0" w:color="auto"/>
        <w:right w:val="none" w:sz="0" w:space="0" w:color="auto"/>
      </w:divBdr>
      <w:divsChild>
        <w:div w:id="2143183250">
          <w:marLeft w:val="0"/>
          <w:marRight w:val="0"/>
          <w:marTop w:val="0"/>
          <w:marBottom w:val="0"/>
          <w:divBdr>
            <w:top w:val="none" w:sz="0" w:space="0" w:color="auto"/>
            <w:left w:val="none" w:sz="0" w:space="0" w:color="auto"/>
            <w:bottom w:val="none" w:sz="0" w:space="0" w:color="auto"/>
            <w:right w:val="none" w:sz="0" w:space="0" w:color="auto"/>
          </w:divBdr>
        </w:div>
        <w:div w:id="1334255899">
          <w:marLeft w:val="0"/>
          <w:marRight w:val="0"/>
          <w:marTop w:val="0"/>
          <w:marBottom w:val="0"/>
          <w:divBdr>
            <w:top w:val="none" w:sz="0" w:space="0" w:color="auto"/>
            <w:left w:val="none" w:sz="0" w:space="0" w:color="auto"/>
            <w:bottom w:val="none" w:sz="0" w:space="0" w:color="auto"/>
            <w:right w:val="none" w:sz="0" w:space="0" w:color="auto"/>
          </w:divBdr>
        </w:div>
        <w:div w:id="225456632">
          <w:marLeft w:val="0"/>
          <w:marRight w:val="0"/>
          <w:marTop w:val="0"/>
          <w:marBottom w:val="0"/>
          <w:divBdr>
            <w:top w:val="none" w:sz="0" w:space="0" w:color="auto"/>
            <w:left w:val="none" w:sz="0" w:space="0" w:color="auto"/>
            <w:bottom w:val="none" w:sz="0" w:space="0" w:color="auto"/>
            <w:right w:val="none" w:sz="0" w:space="0" w:color="auto"/>
          </w:divBdr>
        </w:div>
        <w:div w:id="60375177">
          <w:marLeft w:val="0"/>
          <w:marRight w:val="0"/>
          <w:marTop w:val="0"/>
          <w:marBottom w:val="0"/>
          <w:divBdr>
            <w:top w:val="none" w:sz="0" w:space="0" w:color="auto"/>
            <w:left w:val="none" w:sz="0" w:space="0" w:color="auto"/>
            <w:bottom w:val="none" w:sz="0" w:space="0" w:color="auto"/>
            <w:right w:val="none" w:sz="0" w:space="0" w:color="auto"/>
          </w:divBdr>
        </w:div>
        <w:div w:id="1811747982">
          <w:marLeft w:val="0"/>
          <w:marRight w:val="0"/>
          <w:marTop w:val="0"/>
          <w:marBottom w:val="0"/>
          <w:divBdr>
            <w:top w:val="none" w:sz="0" w:space="0" w:color="auto"/>
            <w:left w:val="none" w:sz="0" w:space="0" w:color="auto"/>
            <w:bottom w:val="none" w:sz="0" w:space="0" w:color="auto"/>
            <w:right w:val="none" w:sz="0" w:space="0" w:color="auto"/>
          </w:divBdr>
        </w:div>
        <w:div w:id="497381781">
          <w:marLeft w:val="0"/>
          <w:marRight w:val="0"/>
          <w:marTop w:val="0"/>
          <w:marBottom w:val="0"/>
          <w:divBdr>
            <w:top w:val="none" w:sz="0" w:space="0" w:color="auto"/>
            <w:left w:val="none" w:sz="0" w:space="0" w:color="auto"/>
            <w:bottom w:val="none" w:sz="0" w:space="0" w:color="auto"/>
            <w:right w:val="none" w:sz="0" w:space="0" w:color="auto"/>
          </w:divBdr>
        </w:div>
        <w:div w:id="2065789556">
          <w:marLeft w:val="0"/>
          <w:marRight w:val="0"/>
          <w:marTop w:val="0"/>
          <w:marBottom w:val="0"/>
          <w:divBdr>
            <w:top w:val="none" w:sz="0" w:space="0" w:color="auto"/>
            <w:left w:val="none" w:sz="0" w:space="0" w:color="auto"/>
            <w:bottom w:val="none" w:sz="0" w:space="0" w:color="auto"/>
            <w:right w:val="none" w:sz="0" w:space="0" w:color="auto"/>
          </w:divBdr>
        </w:div>
        <w:div w:id="1864901095">
          <w:marLeft w:val="0"/>
          <w:marRight w:val="0"/>
          <w:marTop w:val="0"/>
          <w:marBottom w:val="0"/>
          <w:divBdr>
            <w:top w:val="none" w:sz="0" w:space="0" w:color="auto"/>
            <w:left w:val="none" w:sz="0" w:space="0" w:color="auto"/>
            <w:bottom w:val="none" w:sz="0" w:space="0" w:color="auto"/>
            <w:right w:val="none" w:sz="0" w:space="0" w:color="auto"/>
          </w:divBdr>
        </w:div>
        <w:div w:id="686518779">
          <w:marLeft w:val="0"/>
          <w:marRight w:val="0"/>
          <w:marTop w:val="0"/>
          <w:marBottom w:val="0"/>
          <w:divBdr>
            <w:top w:val="none" w:sz="0" w:space="0" w:color="auto"/>
            <w:left w:val="none" w:sz="0" w:space="0" w:color="auto"/>
            <w:bottom w:val="none" w:sz="0" w:space="0" w:color="auto"/>
            <w:right w:val="none" w:sz="0" w:space="0" w:color="auto"/>
          </w:divBdr>
        </w:div>
        <w:div w:id="1710641465">
          <w:marLeft w:val="0"/>
          <w:marRight w:val="0"/>
          <w:marTop w:val="0"/>
          <w:marBottom w:val="0"/>
          <w:divBdr>
            <w:top w:val="none" w:sz="0" w:space="0" w:color="auto"/>
            <w:left w:val="none" w:sz="0" w:space="0" w:color="auto"/>
            <w:bottom w:val="none" w:sz="0" w:space="0" w:color="auto"/>
            <w:right w:val="none" w:sz="0" w:space="0" w:color="auto"/>
          </w:divBdr>
        </w:div>
        <w:div w:id="271940696">
          <w:marLeft w:val="0"/>
          <w:marRight w:val="0"/>
          <w:marTop w:val="0"/>
          <w:marBottom w:val="0"/>
          <w:divBdr>
            <w:top w:val="none" w:sz="0" w:space="0" w:color="auto"/>
            <w:left w:val="none" w:sz="0" w:space="0" w:color="auto"/>
            <w:bottom w:val="none" w:sz="0" w:space="0" w:color="auto"/>
            <w:right w:val="none" w:sz="0" w:space="0" w:color="auto"/>
          </w:divBdr>
        </w:div>
        <w:div w:id="2020617094">
          <w:marLeft w:val="0"/>
          <w:marRight w:val="0"/>
          <w:marTop w:val="0"/>
          <w:marBottom w:val="0"/>
          <w:divBdr>
            <w:top w:val="none" w:sz="0" w:space="0" w:color="auto"/>
            <w:left w:val="none" w:sz="0" w:space="0" w:color="auto"/>
            <w:bottom w:val="none" w:sz="0" w:space="0" w:color="auto"/>
            <w:right w:val="none" w:sz="0" w:space="0" w:color="auto"/>
          </w:divBdr>
        </w:div>
        <w:div w:id="1287392673">
          <w:marLeft w:val="0"/>
          <w:marRight w:val="0"/>
          <w:marTop w:val="0"/>
          <w:marBottom w:val="0"/>
          <w:divBdr>
            <w:top w:val="none" w:sz="0" w:space="0" w:color="auto"/>
            <w:left w:val="none" w:sz="0" w:space="0" w:color="auto"/>
            <w:bottom w:val="none" w:sz="0" w:space="0" w:color="auto"/>
            <w:right w:val="none" w:sz="0" w:space="0" w:color="auto"/>
          </w:divBdr>
        </w:div>
        <w:div w:id="1758363384">
          <w:marLeft w:val="0"/>
          <w:marRight w:val="0"/>
          <w:marTop w:val="0"/>
          <w:marBottom w:val="0"/>
          <w:divBdr>
            <w:top w:val="none" w:sz="0" w:space="0" w:color="auto"/>
            <w:left w:val="none" w:sz="0" w:space="0" w:color="auto"/>
            <w:bottom w:val="none" w:sz="0" w:space="0" w:color="auto"/>
            <w:right w:val="none" w:sz="0" w:space="0" w:color="auto"/>
          </w:divBdr>
        </w:div>
        <w:div w:id="511724412">
          <w:marLeft w:val="0"/>
          <w:marRight w:val="0"/>
          <w:marTop w:val="0"/>
          <w:marBottom w:val="0"/>
          <w:divBdr>
            <w:top w:val="none" w:sz="0" w:space="0" w:color="auto"/>
            <w:left w:val="none" w:sz="0" w:space="0" w:color="auto"/>
            <w:bottom w:val="none" w:sz="0" w:space="0" w:color="auto"/>
            <w:right w:val="none" w:sz="0" w:space="0" w:color="auto"/>
          </w:divBdr>
        </w:div>
        <w:div w:id="70153860">
          <w:marLeft w:val="0"/>
          <w:marRight w:val="0"/>
          <w:marTop w:val="0"/>
          <w:marBottom w:val="0"/>
          <w:divBdr>
            <w:top w:val="none" w:sz="0" w:space="0" w:color="auto"/>
            <w:left w:val="none" w:sz="0" w:space="0" w:color="auto"/>
            <w:bottom w:val="none" w:sz="0" w:space="0" w:color="auto"/>
            <w:right w:val="none" w:sz="0" w:space="0" w:color="auto"/>
          </w:divBdr>
        </w:div>
        <w:div w:id="1680809650">
          <w:marLeft w:val="0"/>
          <w:marRight w:val="0"/>
          <w:marTop w:val="0"/>
          <w:marBottom w:val="0"/>
          <w:divBdr>
            <w:top w:val="none" w:sz="0" w:space="0" w:color="auto"/>
            <w:left w:val="none" w:sz="0" w:space="0" w:color="auto"/>
            <w:bottom w:val="none" w:sz="0" w:space="0" w:color="auto"/>
            <w:right w:val="none" w:sz="0" w:space="0" w:color="auto"/>
          </w:divBdr>
        </w:div>
        <w:div w:id="785395277">
          <w:marLeft w:val="0"/>
          <w:marRight w:val="0"/>
          <w:marTop w:val="0"/>
          <w:marBottom w:val="0"/>
          <w:divBdr>
            <w:top w:val="none" w:sz="0" w:space="0" w:color="auto"/>
            <w:left w:val="none" w:sz="0" w:space="0" w:color="auto"/>
            <w:bottom w:val="none" w:sz="0" w:space="0" w:color="auto"/>
            <w:right w:val="none" w:sz="0" w:space="0" w:color="auto"/>
          </w:divBdr>
        </w:div>
        <w:div w:id="1203862319">
          <w:marLeft w:val="0"/>
          <w:marRight w:val="0"/>
          <w:marTop w:val="0"/>
          <w:marBottom w:val="0"/>
          <w:divBdr>
            <w:top w:val="none" w:sz="0" w:space="0" w:color="auto"/>
            <w:left w:val="none" w:sz="0" w:space="0" w:color="auto"/>
            <w:bottom w:val="none" w:sz="0" w:space="0" w:color="auto"/>
            <w:right w:val="none" w:sz="0" w:space="0" w:color="auto"/>
          </w:divBdr>
        </w:div>
      </w:divsChild>
    </w:div>
    <w:div w:id="1439448617">
      <w:bodyDiv w:val="1"/>
      <w:marLeft w:val="0"/>
      <w:marRight w:val="0"/>
      <w:marTop w:val="0"/>
      <w:marBottom w:val="0"/>
      <w:divBdr>
        <w:top w:val="none" w:sz="0" w:space="0" w:color="auto"/>
        <w:left w:val="none" w:sz="0" w:space="0" w:color="auto"/>
        <w:bottom w:val="none" w:sz="0" w:space="0" w:color="auto"/>
        <w:right w:val="none" w:sz="0" w:space="0" w:color="auto"/>
      </w:divBdr>
      <w:divsChild>
        <w:div w:id="998079172">
          <w:marLeft w:val="720"/>
          <w:marRight w:val="0"/>
          <w:marTop w:val="0"/>
          <w:marBottom w:val="0"/>
          <w:divBdr>
            <w:top w:val="none" w:sz="0" w:space="0" w:color="auto"/>
            <w:left w:val="none" w:sz="0" w:space="0" w:color="auto"/>
            <w:bottom w:val="none" w:sz="0" w:space="0" w:color="auto"/>
            <w:right w:val="none" w:sz="0" w:space="0" w:color="auto"/>
          </w:divBdr>
        </w:div>
      </w:divsChild>
    </w:div>
    <w:div w:id="1456605905">
      <w:bodyDiv w:val="1"/>
      <w:marLeft w:val="0"/>
      <w:marRight w:val="0"/>
      <w:marTop w:val="0"/>
      <w:marBottom w:val="0"/>
      <w:divBdr>
        <w:top w:val="none" w:sz="0" w:space="0" w:color="auto"/>
        <w:left w:val="none" w:sz="0" w:space="0" w:color="auto"/>
        <w:bottom w:val="none" w:sz="0" w:space="0" w:color="auto"/>
        <w:right w:val="none" w:sz="0" w:space="0" w:color="auto"/>
      </w:divBdr>
      <w:divsChild>
        <w:div w:id="1270048437">
          <w:marLeft w:val="0"/>
          <w:marRight w:val="0"/>
          <w:marTop w:val="0"/>
          <w:marBottom w:val="0"/>
          <w:divBdr>
            <w:top w:val="none" w:sz="0" w:space="0" w:color="auto"/>
            <w:left w:val="none" w:sz="0" w:space="0" w:color="auto"/>
            <w:bottom w:val="none" w:sz="0" w:space="0" w:color="auto"/>
            <w:right w:val="none" w:sz="0" w:space="0" w:color="auto"/>
          </w:divBdr>
        </w:div>
      </w:divsChild>
    </w:div>
    <w:div w:id="1456831318">
      <w:bodyDiv w:val="1"/>
      <w:marLeft w:val="0"/>
      <w:marRight w:val="0"/>
      <w:marTop w:val="0"/>
      <w:marBottom w:val="0"/>
      <w:divBdr>
        <w:top w:val="none" w:sz="0" w:space="0" w:color="auto"/>
        <w:left w:val="none" w:sz="0" w:space="0" w:color="auto"/>
        <w:bottom w:val="none" w:sz="0" w:space="0" w:color="auto"/>
        <w:right w:val="none" w:sz="0" w:space="0" w:color="auto"/>
      </w:divBdr>
    </w:div>
    <w:div w:id="1461535418">
      <w:bodyDiv w:val="1"/>
      <w:marLeft w:val="0"/>
      <w:marRight w:val="0"/>
      <w:marTop w:val="0"/>
      <w:marBottom w:val="0"/>
      <w:divBdr>
        <w:top w:val="none" w:sz="0" w:space="0" w:color="auto"/>
        <w:left w:val="none" w:sz="0" w:space="0" w:color="auto"/>
        <w:bottom w:val="none" w:sz="0" w:space="0" w:color="auto"/>
        <w:right w:val="none" w:sz="0" w:space="0" w:color="auto"/>
      </w:divBdr>
    </w:div>
    <w:div w:id="1492915149">
      <w:bodyDiv w:val="1"/>
      <w:marLeft w:val="0"/>
      <w:marRight w:val="0"/>
      <w:marTop w:val="0"/>
      <w:marBottom w:val="0"/>
      <w:divBdr>
        <w:top w:val="none" w:sz="0" w:space="0" w:color="auto"/>
        <w:left w:val="none" w:sz="0" w:space="0" w:color="auto"/>
        <w:bottom w:val="none" w:sz="0" w:space="0" w:color="auto"/>
        <w:right w:val="none" w:sz="0" w:space="0" w:color="auto"/>
      </w:divBdr>
      <w:divsChild>
        <w:div w:id="127553270">
          <w:marLeft w:val="0"/>
          <w:marRight w:val="0"/>
          <w:marTop w:val="0"/>
          <w:marBottom w:val="0"/>
          <w:divBdr>
            <w:top w:val="none" w:sz="0" w:space="0" w:color="auto"/>
            <w:left w:val="none" w:sz="0" w:space="0" w:color="auto"/>
            <w:bottom w:val="none" w:sz="0" w:space="0" w:color="auto"/>
            <w:right w:val="none" w:sz="0" w:space="0" w:color="auto"/>
          </w:divBdr>
        </w:div>
      </w:divsChild>
    </w:div>
    <w:div w:id="1665547461">
      <w:bodyDiv w:val="1"/>
      <w:marLeft w:val="0"/>
      <w:marRight w:val="0"/>
      <w:marTop w:val="0"/>
      <w:marBottom w:val="0"/>
      <w:divBdr>
        <w:top w:val="none" w:sz="0" w:space="0" w:color="auto"/>
        <w:left w:val="none" w:sz="0" w:space="0" w:color="auto"/>
        <w:bottom w:val="none" w:sz="0" w:space="0" w:color="auto"/>
        <w:right w:val="none" w:sz="0" w:space="0" w:color="auto"/>
      </w:divBdr>
    </w:div>
    <w:div w:id="1713073291">
      <w:bodyDiv w:val="1"/>
      <w:marLeft w:val="0"/>
      <w:marRight w:val="0"/>
      <w:marTop w:val="0"/>
      <w:marBottom w:val="0"/>
      <w:divBdr>
        <w:top w:val="none" w:sz="0" w:space="0" w:color="auto"/>
        <w:left w:val="none" w:sz="0" w:space="0" w:color="auto"/>
        <w:bottom w:val="none" w:sz="0" w:space="0" w:color="auto"/>
        <w:right w:val="none" w:sz="0" w:space="0" w:color="auto"/>
      </w:divBdr>
    </w:div>
    <w:div w:id="1745646813">
      <w:bodyDiv w:val="1"/>
      <w:marLeft w:val="0"/>
      <w:marRight w:val="0"/>
      <w:marTop w:val="0"/>
      <w:marBottom w:val="0"/>
      <w:divBdr>
        <w:top w:val="none" w:sz="0" w:space="0" w:color="auto"/>
        <w:left w:val="none" w:sz="0" w:space="0" w:color="auto"/>
        <w:bottom w:val="none" w:sz="0" w:space="0" w:color="auto"/>
        <w:right w:val="none" w:sz="0" w:space="0" w:color="auto"/>
      </w:divBdr>
    </w:div>
    <w:div w:id="1748069425">
      <w:bodyDiv w:val="1"/>
      <w:marLeft w:val="0"/>
      <w:marRight w:val="0"/>
      <w:marTop w:val="0"/>
      <w:marBottom w:val="0"/>
      <w:divBdr>
        <w:top w:val="none" w:sz="0" w:space="0" w:color="auto"/>
        <w:left w:val="none" w:sz="0" w:space="0" w:color="auto"/>
        <w:bottom w:val="none" w:sz="0" w:space="0" w:color="auto"/>
        <w:right w:val="none" w:sz="0" w:space="0" w:color="auto"/>
      </w:divBdr>
    </w:div>
    <w:div w:id="1769305154">
      <w:bodyDiv w:val="1"/>
      <w:marLeft w:val="0"/>
      <w:marRight w:val="0"/>
      <w:marTop w:val="0"/>
      <w:marBottom w:val="0"/>
      <w:divBdr>
        <w:top w:val="none" w:sz="0" w:space="0" w:color="auto"/>
        <w:left w:val="none" w:sz="0" w:space="0" w:color="auto"/>
        <w:bottom w:val="none" w:sz="0" w:space="0" w:color="auto"/>
        <w:right w:val="none" w:sz="0" w:space="0" w:color="auto"/>
      </w:divBdr>
    </w:div>
    <w:div w:id="1777824944">
      <w:bodyDiv w:val="1"/>
      <w:marLeft w:val="0"/>
      <w:marRight w:val="0"/>
      <w:marTop w:val="0"/>
      <w:marBottom w:val="0"/>
      <w:divBdr>
        <w:top w:val="none" w:sz="0" w:space="0" w:color="auto"/>
        <w:left w:val="none" w:sz="0" w:space="0" w:color="auto"/>
        <w:bottom w:val="none" w:sz="0" w:space="0" w:color="auto"/>
        <w:right w:val="none" w:sz="0" w:space="0" w:color="auto"/>
      </w:divBdr>
    </w:div>
    <w:div w:id="1781954766">
      <w:bodyDiv w:val="1"/>
      <w:marLeft w:val="0"/>
      <w:marRight w:val="0"/>
      <w:marTop w:val="0"/>
      <w:marBottom w:val="0"/>
      <w:divBdr>
        <w:top w:val="none" w:sz="0" w:space="0" w:color="auto"/>
        <w:left w:val="none" w:sz="0" w:space="0" w:color="auto"/>
        <w:bottom w:val="none" w:sz="0" w:space="0" w:color="auto"/>
        <w:right w:val="none" w:sz="0" w:space="0" w:color="auto"/>
      </w:divBdr>
    </w:div>
    <w:div w:id="1868255453">
      <w:bodyDiv w:val="1"/>
      <w:marLeft w:val="0"/>
      <w:marRight w:val="0"/>
      <w:marTop w:val="0"/>
      <w:marBottom w:val="0"/>
      <w:divBdr>
        <w:top w:val="none" w:sz="0" w:space="0" w:color="auto"/>
        <w:left w:val="none" w:sz="0" w:space="0" w:color="auto"/>
        <w:bottom w:val="none" w:sz="0" w:space="0" w:color="auto"/>
        <w:right w:val="none" w:sz="0" w:space="0" w:color="auto"/>
      </w:divBdr>
      <w:divsChild>
        <w:div w:id="1316228246">
          <w:marLeft w:val="0"/>
          <w:marRight w:val="0"/>
          <w:marTop w:val="0"/>
          <w:marBottom w:val="0"/>
          <w:divBdr>
            <w:top w:val="none" w:sz="0" w:space="0" w:color="auto"/>
            <w:left w:val="none" w:sz="0" w:space="0" w:color="auto"/>
            <w:bottom w:val="none" w:sz="0" w:space="0" w:color="auto"/>
            <w:right w:val="none" w:sz="0" w:space="0" w:color="auto"/>
          </w:divBdr>
        </w:div>
      </w:divsChild>
    </w:div>
    <w:div w:id="1886332166">
      <w:bodyDiv w:val="1"/>
      <w:marLeft w:val="0"/>
      <w:marRight w:val="0"/>
      <w:marTop w:val="0"/>
      <w:marBottom w:val="0"/>
      <w:divBdr>
        <w:top w:val="none" w:sz="0" w:space="0" w:color="auto"/>
        <w:left w:val="none" w:sz="0" w:space="0" w:color="auto"/>
        <w:bottom w:val="none" w:sz="0" w:space="0" w:color="auto"/>
        <w:right w:val="none" w:sz="0" w:space="0" w:color="auto"/>
      </w:divBdr>
    </w:div>
    <w:div w:id="1925871359">
      <w:bodyDiv w:val="1"/>
      <w:marLeft w:val="0"/>
      <w:marRight w:val="0"/>
      <w:marTop w:val="0"/>
      <w:marBottom w:val="0"/>
      <w:divBdr>
        <w:top w:val="none" w:sz="0" w:space="0" w:color="auto"/>
        <w:left w:val="none" w:sz="0" w:space="0" w:color="auto"/>
        <w:bottom w:val="none" w:sz="0" w:space="0" w:color="auto"/>
        <w:right w:val="none" w:sz="0" w:space="0" w:color="auto"/>
      </w:divBdr>
    </w:div>
    <w:div w:id="1945532756">
      <w:bodyDiv w:val="1"/>
      <w:marLeft w:val="0"/>
      <w:marRight w:val="0"/>
      <w:marTop w:val="0"/>
      <w:marBottom w:val="0"/>
      <w:divBdr>
        <w:top w:val="none" w:sz="0" w:space="0" w:color="auto"/>
        <w:left w:val="none" w:sz="0" w:space="0" w:color="auto"/>
        <w:bottom w:val="none" w:sz="0" w:space="0" w:color="auto"/>
        <w:right w:val="none" w:sz="0" w:space="0" w:color="auto"/>
      </w:divBdr>
      <w:divsChild>
        <w:div w:id="2137287911">
          <w:marLeft w:val="720"/>
          <w:marRight w:val="0"/>
          <w:marTop w:val="0"/>
          <w:marBottom w:val="0"/>
          <w:divBdr>
            <w:top w:val="none" w:sz="0" w:space="0" w:color="auto"/>
            <w:left w:val="none" w:sz="0" w:space="0" w:color="auto"/>
            <w:bottom w:val="none" w:sz="0" w:space="0" w:color="auto"/>
            <w:right w:val="none" w:sz="0" w:space="0" w:color="auto"/>
          </w:divBdr>
        </w:div>
      </w:divsChild>
    </w:div>
    <w:div w:id="1947075835">
      <w:bodyDiv w:val="1"/>
      <w:marLeft w:val="0"/>
      <w:marRight w:val="0"/>
      <w:marTop w:val="0"/>
      <w:marBottom w:val="0"/>
      <w:divBdr>
        <w:top w:val="none" w:sz="0" w:space="0" w:color="auto"/>
        <w:left w:val="none" w:sz="0" w:space="0" w:color="auto"/>
        <w:bottom w:val="none" w:sz="0" w:space="0" w:color="auto"/>
        <w:right w:val="none" w:sz="0" w:space="0" w:color="auto"/>
      </w:divBdr>
      <w:divsChild>
        <w:div w:id="1009219142">
          <w:marLeft w:val="720"/>
          <w:marRight w:val="0"/>
          <w:marTop w:val="0"/>
          <w:marBottom w:val="0"/>
          <w:divBdr>
            <w:top w:val="none" w:sz="0" w:space="0" w:color="auto"/>
            <w:left w:val="none" w:sz="0" w:space="0" w:color="auto"/>
            <w:bottom w:val="none" w:sz="0" w:space="0" w:color="auto"/>
            <w:right w:val="none" w:sz="0" w:space="0" w:color="auto"/>
          </w:divBdr>
        </w:div>
      </w:divsChild>
    </w:div>
    <w:div w:id="1953825259">
      <w:bodyDiv w:val="1"/>
      <w:marLeft w:val="0"/>
      <w:marRight w:val="0"/>
      <w:marTop w:val="0"/>
      <w:marBottom w:val="0"/>
      <w:divBdr>
        <w:top w:val="none" w:sz="0" w:space="0" w:color="auto"/>
        <w:left w:val="none" w:sz="0" w:space="0" w:color="auto"/>
        <w:bottom w:val="none" w:sz="0" w:space="0" w:color="auto"/>
        <w:right w:val="none" w:sz="0" w:space="0" w:color="auto"/>
      </w:divBdr>
    </w:div>
    <w:div w:id="1968730144">
      <w:bodyDiv w:val="1"/>
      <w:marLeft w:val="0"/>
      <w:marRight w:val="0"/>
      <w:marTop w:val="0"/>
      <w:marBottom w:val="0"/>
      <w:divBdr>
        <w:top w:val="none" w:sz="0" w:space="0" w:color="auto"/>
        <w:left w:val="none" w:sz="0" w:space="0" w:color="auto"/>
        <w:bottom w:val="none" w:sz="0" w:space="0" w:color="auto"/>
        <w:right w:val="none" w:sz="0" w:space="0" w:color="auto"/>
      </w:divBdr>
      <w:divsChild>
        <w:div w:id="623536098">
          <w:marLeft w:val="0"/>
          <w:marRight w:val="0"/>
          <w:marTop w:val="0"/>
          <w:marBottom w:val="0"/>
          <w:divBdr>
            <w:top w:val="none" w:sz="0" w:space="0" w:color="auto"/>
            <w:left w:val="none" w:sz="0" w:space="0" w:color="auto"/>
            <w:bottom w:val="none" w:sz="0" w:space="0" w:color="auto"/>
            <w:right w:val="none" w:sz="0" w:space="0" w:color="auto"/>
          </w:divBdr>
        </w:div>
      </w:divsChild>
    </w:div>
    <w:div w:id="2042777915">
      <w:bodyDiv w:val="1"/>
      <w:marLeft w:val="0"/>
      <w:marRight w:val="0"/>
      <w:marTop w:val="0"/>
      <w:marBottom w:val="0"/>
      <w:divBdr>
        <w:top w:val="none" w:sz="0" w:space="0" w:color="auto"/>
        <w:left w:val="none" w:sz="0" w:space="0" w:color="auto"/>
        <w:bottom w:val="none" w:sz="0" w:space="0" w:color="auto"/>
        <w:right w:val="none" w:sz="0" w:space="0" w:color="auto"/>
      </w:divBdr>
    </w:div>
    <w:div w:id="2099859407">
      <w:bodyDiv w:val="1"/>
      <w:marLeft w:val="0"/>
      <w:marRight w:val="0"/>
      <w:marTop w:val="0"/>
      <w:marBottom w:val="0"/>
      <w:divBdr>
        <w:top w:val="none" w:sz="0" w:space="0" w:color="auto"/>
        <w:left w:val="none" w:sz="0" w:space="0" w:color="auto"/>
        <w:bottom w:val="none" w:sz="0" w:space="0" w:color="auto"/>
        <w:right w:val="none" w:sz="0" w:space="0" w:color="auto"/>
      </w:divBdr>
      <w:divsChild>
        <w:div w:id="1133449360">
          <w:marLeft w:val="0"/>
          <w:marRight w:val="0"/>
          <w:marTop w:val="0"/>
          <w:marBottom w:val="0"/>
          <w:divBdr>
            <w:top w:val="none" w:sz="0" w:space="0" w:color="auto"/>
            <w:left w:val="none" w:sz="0" w:space="0" w:color="auto"/>
            <w:bottom w:val="none" w:sz="0" w:space="0" w:color="auto"/>
            <w:right w:val="none" w:sz="0" w:space="0" w:color="auto"/>
          </w:divBdr>
        </w:div>
      </w:divsChild>
    </w:div>
    <w:div w:id="2110008853">
      <w:bodyDiv w:val="1"/>
      <w:marLeft w:val="0"/>
      <w:marRight w:val="0"/>
      <w:marTop w:val="0"/>
      <w:marBottom w:val="0"/>
      <w:divBdr>
        <w:top w:val="none" w:sz="0" w:space="0" w:color="auto"/>
        <w:left w:val="none" w:sz="0" w:space="0" w:color="auto"/>
        <w:bottom w:val="none" w:sz="0" w:space="0" w:color="auto"/>
        <w:right w:val="none" w:sz="0" w:space="0" w:color="auto"/>
      </w:divBdr>
      <w:divsChild>
        <w:div w:id="248851449">
          <w:marLeft w:val="0"/>
          <w:marRight w:val="0"/>
          <w:marTop w:val="0"/>
          <w:marBottom w:val="0"/>
          <w:divBdr>
            <w:top w:val="none" w:sz="0" w:space="0" w:color="auto"/>
            <w:left w:val="none" w:sz="0" w:space="0" w:color="auto"/>
            <w:bottom w:val="none" w:sz="0" w:space="0" w:color="auto"/>
            <w:right w:val="none" w:sz="0" w:space="0" w:color="auto"/>
          </w:divBdr>
        </w:div>
      </w:divsChild>
    </w:div>
    <w:div w:id="2125341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pwd.org.au" TargetMode="External"/><Relationship Id="rId18" Type="http://schemas.openxmlformats.org/officeDocument/2006/relationships/hyperlink" Target="https://www.un.org/en/about-us/universal-declaration-of-human-rights"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dss.gov.au/disability-employment/resource/guiding-principles-future-supported-employment"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ohchr.org/en/instruments-mechanisms/instruments/convention-rights-persons-disabilities"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infrastructure.gov.au/media-communications-arts/phone/services-people-disability/accesshub/national-relay-service" TargetMode="External"/><Relationship Id="rId20" Type="http://schemas.openxmlformats.org/officeDocument/2006/relationships/hyperlink" Target="https://www.disabilitygateway.gov.au/document/11081"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media@pwd.org.au" TargetMode="External"/><Relationship Id="rId23"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hyperlink" Target="https://www.ohchr.org/en/instruments-mechanisms/instruments/international-covenant-economic-social-and-cultural-right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wd@pwd.org.au" TargetMode="External"/><Relationship Id="rId22" Type="http://schemas.openxmlformats.org/officeDocument/2006/relationships/hyperlink" Target="https://www.dss.gov.au/disability-employment/resource/guiding-principles-future-supported-employment"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wmf"/></Relationships>
</file>

<file path=word/_rels/footnotes.xml.rels><?xml version="1.0" encoding="UTF-8" standalone="yes"?>
<Relationships xmlns="http://schemas.openxmlformats.org/package/2006/relationships"><Relationship Id="rId3" Type="http://schemas.openxmlformats.org/officeDocument/2006/relationships/hyperlink" Target="https://pwd.org.au/pwda-calls-for-a-radical-response-to-end-segregation-and-discrimination/" TargetMode="External"/><Relationship Id="rId2" Type="http://schemas.openxmlformats.org/officeDocument/2006/relationships/hyperlink" Target="https://aifs.gov.au/resources/short-articles/lived-experience-people-disabilities" TargetMode="External"/><Relationship Id="rId1" Type="http://schemas.openxmlformats.org/officeDocument/2006/relationships/hyperlink" Target="https://doi.org/10.16993/sjdr.1088" TargetMode="External"/><Relationship Id="rId4" Type="http://schemas.openxmlformats.org/officeDocument/2006/relationships/hyperlink" Target="https://www.disabilitygateway.gov.au/document/11081" TargetMode="External"/></Relationships>
</file>

<file path=word/theme/theme1.xml><?xml version="1.0" encoding="utf-8"?>
<a:theme xmlns:a="http://schemas.openxmlformats.org/drawingml/2006/main" name="Office Theme">
  <a:themeElements>
    <a:clrScheme name="PWDA">
      <a:dk1>
        <a:sysClr val="windowText" lastClr="000000"/>
      </a:dk1>
      <a:lt1>
        <a:sysClr val="window" lastClr="FFFFFF"/>
      </a:lt1>
      <a:dk2>
        <a:srgbClr val="005496"/>
      </a:dk2>
      <a:lt2>
        <a:srgbClr val="E2DDDB"/>
      </a:lt2>
      <a:accent1>
        <a:srgbClr val="005496"/>
      </a:accent1>
      <a:accent2>
        <a:srgbClr val="00BDF2"/>
      </a:accent2>
      <a:accent3>
        <a:srgbClr val="E2DDDB"/>
      </a:accent3>
      <a:accent4>
        <a:srgbClr val="45B97C"/>
      </a:accent4>
      <a:accent5>
        <a:srgbClr val="6C8CC7"/>
      </a:accent5>
      <a:accent6>
        <a:srgbClr val="00AE9D"/>
      </a:accent6>
      <a:hlink>
        <a:srgbClr val="005496"/>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56efc0a-87e0-423d-a808-41f60acde31c">
      <Terms xmlns="http://schemas.microsoft.com/office/infopath/2007/PartnerControls"/>
    </lcf76f155ced4ddcb4097134ff3c332f>
    <TaxCatchAll xmlns="02726c10-34f2-49b5-8ce6-b6efaf8f9534"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442E8EBBB996DB47A337624F94F1FFC7" ma:contentTypeVersion="17" ma:contentTypeDescription="Create a new document." ma:contentTypeScope="" ma:versionID="d9cd50d4a8c7f493a9919aa83bf9f9ed">
  <xsd:schema xmlns:xsd="http://www.w3.org/2001/XMLSchema" xmlns:xs="http://www.w3.org/2001/XMLSchema" xmlns:p="http://schemas.microsoft.com/office/2006/metadata/properties" xmlns:ns2="556efc0a-87e0-423d-a808-41f60acde31c" xmlns:ns3="02726c10-34f2-49b5-8ce6-b6efaf8f9534" targetNamespace="http://schemas.microsoft.com/office/2006/metadata/properties" ma:root="true" ma:fieldsID="a3687d2324b0739e7f264c5e6b48b110" ns2:_="" ns3:_="">
    <xsd:import namespace="556efc0a-87e0-423d-a808-41f60acde31c"/>
    <xsd:import namespace="02726c10-34f2-49b5-8ce6-b6efaf8f9534"/>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6efc0a-87e0-423d-a808-41f60acde3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19d012c-5cc6-4b8c-ac46-f71aa3c528ee" ma:termSetId="09814cd3-568e-fe90-9814-8d621ff8fb84" ma:anchorId="fba54fb3-c3e1-fe81-a776-ca4b69148c4d" ma:open="true" ma:isKeyword="false">
      <xsd:complexType>
        <xsd:sequence>
          <xsd:element ref="pc:Terms" minOccurs="0" maxOccurs="1"/>
        </xsd:sequence>
      </xsd:complex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2726c10-34f2-49b5-8ce6-b6efaf8f953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934ce3a-5e91-4c3e-a547-d26872c14688}" ma:internalName="TaxCatchAll" ma:showField="CatchAllData" ma:web="02726c10-34f2-49b5-8ce6-b6efaf8f9534">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6FAA745-ACB8-48AF-9079-35F973DE4DB6}">
  <ds:schemaRefs>
    <ds:schemaRef ds:uri="http://schemas.microsoft.com/office/2006/metadata/properties"/>
    <ds:schemaRef ds:uri="http://schemas.microsoft.com/office/infopath/2007/PartnerControls"/>
    <ds:schemaRef ds:uri="556efc0a-87e0-423d-a808-41f60acde31c"/>
    <ds:schemaRef ds:uri="02726c10-34f2-49b5-8ce6-b6efaf8f9534"/>
  </ds:schemaRefs>
</ds:datastoreItem>
</file>

<file path=customXml/itemProps2.xml><?xml version="1.0" encoding="utf-8"?>
<ds:datastoreItem xmlns:ds="http://schemas.openxmlformats.org/officeDocument/2006/customXml" ds:itemID="{C7A3E5A5-8F89-4E85-87A1-68DC09914CE7}">
  <ds:schemaRefs>
    <ds:schemaRef ds:uri="http://schemas.openxmlformats.org/officeDocument/2006/bibliography"/>
  </ds:schemaRefs>
</ds:datastoreItem>
</file>

<file path=customXml/itemProps3.xml><?xml version="1.0" encoding="utf-8"?>
<ds:datastoreItem xmlns:ds="http://schemas.openxmlformats.org/officeDocument/2006/customXml" ds:itemID="{F897947B-DAF0-4F63-9755-D00AF9D5D4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6efc0a-87e0-423d-a808-41f60acde31c"/>
    <ds:schemaRef ds:uri="02726c10-34f2-49b5-8ce6-b6efaf8f95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8D40434-D625-49F4-AD41-D331595534A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435</TotalTime>
  <Pages>22</Pages>
  <Words>4623</Words>
  <Characters>26355</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People with Disability Australia Incorporated</Company>
  <LinksUpToDate>false</LinksUpToDate>
  <CharactersWithSpaces>30917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Lisa Ira</dc:creator>
  <cp:lastModifiedBy>Julian Laurens</cp:lastModifiedBy>
  <cp:revision>149</cp:revision>
  <cp:lastPrinted>2025-02-05T23:55:00Z</cp:lastPrinted>
  <dcterms:created xsi:type="dcterms:W3CDTF">2025-06-17T06:15:00Z</dcterms:created>
  <dcterms:modified xsi:type="dcterms:W3CDTF">2025-07-29T02:10:00Z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0x010100442E8EBBB996DB47A337624F94F1FFC7</vt:lpwstr>
  </property>
  <property fmtid="{D5CDD505-2E9C-101B-9397-08002B2CF9AE}" pid="3" name="Order">
    <vt:r8>1389400</vt:r8>
  </property>
  <property fmtid="{D5CDD505-2E9C-101B-9397-08002B2CF9AE}" pid="4" name="MediaServiceImageTags">
    <vt:lpwstr/>
  </property>
</Properties>
</file>