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CAB85" w14:textId="56AFE76B" w:rsidR="00410655" w:rsidRPr="001E3C10" w:rsidRDefault="002937C8" w:rsidP="00092476">
      <w:pPr>
        <w:pStyle w:val="Heading1"/>
        <w:spacing w:before="1320"/>
        <w:rPr>
          <w:szCs w:val="56"/>
        </w:rPr>
      </w:pPr>
      <w:bookmarkStart w:id="0" w:name="_Toc121479189"/>
      <w:bookmarkStart w:id="1" w:name="_Toc140159147"/>
      <w:bookmarkStart w:id="2" w:name="_Toc142052387"/>
      <w:bookmarkStart w:id="3" w:name="_Toc166832848"/>
      <w:bookmarkStart w:id="4" w:name="_Toc167115820"/>
      <w:bookmarkStart w:id="5" w:name="_Toc167351859"/>
      <w:bookmarkStart w:id="6" w:name="_Toc167352059"/>
      <w:bookmarkStart w:id="7" w:name="_Toc167353751"/>
      <w:bookmarkStart w:id="8" w:name="_Toc202788226"/>
      <w:bookmarkStart w:id="9" w:name="_Toc207979700"/>
      <w:r w:rsidRPr="009265E6">
        <w:rPr>
          <w:noProof/>
          <w:sz w:val="52"/>
          <w:szCs w:val="52"/>
          <w:lang w:eastAsia="en-AU"/>
        </w:rPr>
        <w:drawing>
          <wp:anchor distT="0" distB="0" distL="114300" distR="114300" simplePos="0" relativeHeight="251654656" behindDoc="1" locked="1" layoutInCell="1" allowOverlap="1" wp14:anchorId="329DC500" wp14:editId="6A8D9085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559675" cy="10690860"/>
            <wp:effectExtent l="0" t="0" r="317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0690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10" w:name="_Hlk207876170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="00231EE5" w:rsidRPr="00231EE5">
        <w:rPr>
          <w:szCs w:val="56"/>
        </w:rPr>
        <w:t>PWDA Survey:</w:t>
      </w:r>
      <w:r w:rsidR="00092476">
        <w:rPr>
          <w:szCs w:val="56"/>
        </w:rPr>
        <w:t xml:space="preserve"> </w:t>
      </w:r>
      <w:r w:rsidR="00231EE5" w:rsidRPr="00231EE5">
        <w:rPr>
          <w:szCs w:val="56"/>
        </w:rPr>
        <w:t>Changes to the Disability Discrimination Act (DDA)</w:t>
      </w:r>
      <w:bookmarkEnd w:id="9"/>
    </w:p>
    <w:p w14:paraId="7D601F01" w14:textId="2FBD6836" w:rsidR="002937C8" w:rsidRPr="00AE715A" w:rsidRDefault="00231EE5" w:rsidP="00092476">
      <w:pPr>
        <w:pStyle w:val="BodyText"/>
        <w:sectPr w:rsidR="002937C8" w:rsidRPr="00AE715A" w:rsidSect="007D215F">
          <w:footerReference w:type="default" r:id="rId12"/>
          <w:pgSz w:w="11906" w:h="16838" w:code="9"/>
          <w:pgMar w:top="8222" w:right="1134" w:bottom="1928" w:left="3686" w:header="284" w:footer="510" w:gutter="0"/>
          <w:cols w:space="708"/>
          <w:docGrid w:linePitch="360"/>
        </w:sectPr>
      </w:pPr>
      <w:r w:rsidRPr="000E2A47">
        <w:rPr>
          <w:noProof/>
          <w:sz w:val="56"/>
          <w:lang w:eastAsia="en-AU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E5E88C6" wp14:editId="6C0FFC6F">
                <wp:simplePos x="0" y="0"/>
                <wp:positionH relativeFrom="page">
                  <wp:posOffset>323850</wp:posOffset>
                </wp:positionH>
                <wp:positionV relativeFrom="page">
                  <wp:posOffset>9763125</wp:posOffset>
                </wp:positionV>
                <wp:extent cx="1504950" cy="619125"/>
                <wp:effectExtent l="0" t="0" r="0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950" cy="619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790F45" w14:textId="552EAA80" w:rsidR="006F4C6F" w:rsidRDefault="00231EE5" w:rsidP="006F4C6F">
                            <w:pPr>
                              <w:pStyle w:val="TitleDate"/>
                              <w:rPr>
                                <w:rFonts w:ascii="VAG Rounded" w:hAnsi="VAG Rounded"/>
                                <w:lang w:val="en-US"/>
                              </w:rPr>
                            </w:pPr>
                            <w:r>
                              <w:rPr>
                                <w:rFonts w:ascii="VAG Rounded" w:hAnsi="VAG Rounded"/>
                                <w:lang w:val="en-US"/>
                              </w:rPr>
                              <w:t>5</w:t>
                            </w:r>
                            <w:r w:rsidR="00022F43">
                              <w:rPr>
                                <w:rFonts w:ascii="VAG Rounded" w:hAnsi="VAG Rounded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VAG Rounded" w:hAnsi="VAG Rounded"/>
                                <w:lang w:val="en-US"/>
                              </w:rPr>
                              <w:t>September</w:t>
                            </w:r>
                          </w:p>
                          <w:p w14:paraId="794B7526" w14:textId="421ADEF9" w:rsidR="006F4C6F" w:rsidRPr="000A3A30" w:rsidRDefault="006F4C6F" w:rsidP="006F4C6F">
                            <w:pPr>
                              <w:pStyle w:val="TitleDate"/>
                              <w:rPr>
                                <w:rFonts w:ascii="VAG Rounded" w:hAnsi="VAG Rounded"/>
                                <w:lang w:val="en-US"/>
                              </w:rPr>
                            </w:pPr>
                            <w:r>
                              <w:rPr>
                                <w:rFonts w:ascii="VAG Rounded" w:hAnsi="VAG Rounded"/>
                                <w:lang w:val="en-US"/>
                              </w:rPr>
                              <w:t>202</w:t>
                            </w:r>
                            <w:r w:rsidR="0033365D">
                              <w:rPr>
                                <w:rFonts w:ascii="VAG Rounded" w:hAnsi="VAG Rounded"/>
                                <w:lang w:val="en-US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5E88C6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5.5pt;margin-top:768.75pt;width:118.5pt;height:48.75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" filled="f" stroked="f" strokeweight=".5pt">
                <v:textbox inset="0,0,0,0">
                  <w:txbxContent>
                    <w:p w14:paraId="02790F45" w14:textId="552EAA80" w:rsidR="006F4C6F" w:rsidRDefault="00231EE5" w:rsidP="006F4C6F">
                      <w:pPr>
                        <w:pStyle w:val="TitleDate"/>
                        <w:rPr>
                          <w:rFonts w:ascii="VAG Rounded" w:hAnsi="VAG Rounded"/>
                          <w:lang w:val="en-US"/>
                        </w:rPr>
                      </w:pPr>
                      <w:r>
                        <w:rPr>
                          <w:rFonts w:ascii="VAG Rounded" w:hAnsi="VAG Rounded"/>
                          <w:lang w:val="en-US"/>
                        </w:rPr>
                        <w:t>5</w:t>
                      </w:r>
                      <w:r w:rsidR="00022F43">
                        <w:rPr>
                          <w:rFonts w:ascii="VAG Rounded" w:hAnsi="VAG Rounded"/>
                          <w:lang w:val="en-US"/>
                        </w:rPr>
                        <w:t xml:space="preserve"> </w:t>
                      </w:r>
                      <w:r>
                        <w:rPr>
                          <w:rFonts w:ascii="VAG Rounded" w:hAnsi="VAG Rounded"/>
                          <w:lang w:val="en-US"/>
                        </w:rPr>
                        <w:t>September</w:t>
                      </w:r>
                    </w:p>
                    <w:p w14:paraId="794B7526" w14:textId="421ADEF9" w:rsidR="006F4C6F" w:rsidRPr="000A3A30" w:rsidRDefault="006F4C6F" w:rsidP="006F4C6F">
                      <w:pPr>
                        <w:pStyle w:val="TitleDate"/>
                        <w:rPr>
                          <w:rFonts w:ascii="VAG Rounded" w:hAnsi="VAG Rounded"/>
                          <w:lang w:val="en-US"/>
                        </w:rPr>
                      </w:pPr>
                      <w:r>
                        <w:rPr>
                          <w:rFonts w:ascii="VAG Rounded" w:hAnsi="VAG Rounded"/>
                          <w:lang w:val="en-US"/>
                        </w:rPr>
                        <w:t>202</w:t>
                      </w:r>
                      <w:r w:rsidR="0033365D">
                        <w:rPr>
                          <w:rFonts w:ascii="VAG Rounded" w:hAnsi="VAG Rounded"/>
                          <w:lang w:val="en-US"/>
                        </w:rPr>
                        <w:t>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62411" w:rsidRPr="00E62411">
        <w:rPr>
          <w:rFonts w:ascii="VAG Rounded" w:eastAsiaTheme="minorHAnsi" w:hAnsi="VAG Rounded" w:cstheme="minorBidi"/>
          <w:iCs/>
          <w:color w:val="FFFFFF" w:themeColor="background1"/>
          <w:sz w:val="48"/>
          <w:szCs w:val="48"/>
          <w:lang w:val="en-AU"/>
        </w:rPr>
        <w:t xml:space="preserve">Summary Report </w:t>
      </w:r>
    </w:p>
    <w:p w14:paraId="47F94493" w14:textId="2BD975D2" w:rsidR="006F4C6F" w:rsidRDefault="001818A8" w:rsidP="003849A1">
      <w:pPr>
        <w:pStyle w:val="Heading2notincontents"/>
      </w:pPr>
      <w:bookmarkStart w:id="11" w:name="_Toc121479190"/>
      <w:bookmarkStart w:id="12" w:name="_Toc140159148"/>
      <w:bookmarkStart w:id="13" w:name="_Toc142052388"/>
      <w:bookmarkStart w:id="14" w:name="_Toc166832850"/>
      <w:bookmarkStart w:id="15" w:name="_Toc167115822"/>
      <w:bookmarkStart w:id="16" w:name="_Toc167351861"/>
      <w:bookmarkStart w:id="17" w:name="_Toc167352061"/>
      <w:bookmarkStart w:id="18" w:name="_Toc167353753"/>
      <w:bookmarkStart w:id="19" w:name="_Toc207979701"/>
      <w:bookmarkStart w:id="20" w:name="_Toc511064385"/>
      <w:bookmarkEnd w:id="10"/>
      <w:r w:rsidRPr="001818A8">
        <w:lastRenderedPageBreak/>
        <w:t>Copyright information</w:t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14:paraId="561394DF" w14:textId="73BEE95E" w:rsidR="00321E3A" w:rsidRPr="001B731E" w:rsidRDefault="00231EE5" w:rsidP="001B731E">
      <w:pPr>
        <w:pStyle w:val="BodyText"/>
        <w:spacing w:before="0"/>
        <w:rPr>
          <w:i/>
          <w:iCs/>
          <w:lang w:val="en-AU"/>
        </w:rPr>
      </w:pPr>
      <w:r w:rsidRPr="00231EE5">
        <w:rPr>
          <w:i/>
          <w:iCs/>
          <w:lang w:val="en-AU"/>
        </w:rPr>
        <w:t>PWDA Survey: Changes to the Disability Discrimination Act (DDA)</w:t>
      </w:r>
      <w:r w:rsidR="00321E3A">
        <w:rPr>
          <w:i/>
          <w:iCs/>
          <w:lang w:val="en-AU"/>
        </w:rPr>
        <w:t xml:space="preserve"> </w:t>
      </w:r>
      <w:r w:rsidRPr="00231EE5">
        <w:rPr>
          <w:i/>
          <w:iCs/>
          <w:lang w:val="en-AU"/>
        </w:rPr>
        <w:t xml:space="preserve">Summary Report  </w:t>
      </w:r>
    </w:p>
    <w:p w14:paraId="7F169773" w14:textId="77777777" w:rsidR="00B418F5" w:rsidRDefault="006F4C6F" w:rsidP="006E7F74">
      <w:pPr>
        <w:pStyle w:val="BodyText"/>
        <w:spacing w:before="0" w:after="0"/>
      </w:pPr>
      <w:r w:rsidRPr="00E82BC8">
        <w:t>First published in 202</w:t>
      </w:r>
      <w:r w:rsidR="006D22EC">
        <w:t>5</w:t>
      </w:r>
      <w:r w:rsidRPr="00E82BC8">
        <w:t xml:space="preserve"> by People with Disability Australia </w:t>
      </w:r>
      <w:r w:rsidRPr="00E82BC8">
        <w:br/>
      </w:r>
      <w:r w:rsidR="00F52D53">
        <w:t>Suite 10.01, Level 10, Centennial Plaza,</w:t>
      </w:r>
      <w:r w:rsidR="00D714C1">
        <w:t xml:space="preserve"> 300 Elizabeth St, Surry Hills, NSW 2010</w:t>
      </w:r>
      <w:r w:rsidRPr="00E82BC8">
        <w:br/>
        <w:t>Head office also in Sydney</w:t>
      </w:r>
      <w:r w:rsidRPr="00E82BC8">
        <w:br/>
        <w:t>Email:</w:t>
      </w:r>
      <w:r w:rsidRPr="00E82BC8">
        <w:rPr>
          <w:b/>
          <w:bCs/>
        </w:rPr>
        <w:t xml:space="preserve"> </w:t>
      </w:r>
      <w:hyperlink r:id="rId13" w:history="1">
        <w:r w:rsidR="00D217C3" w:rsidRPr="00750C79">
          <w:rPr>
            <w:rStyle w:val="Hyperlink"/>
            <w:bCs/>
          </w:rPr>
          <w:t>pwd@pwd.org.au</w:t>
        </w:r>
      </w:hyperlink>
      <w:r w:rsidRPr="00E82BC8">
        <w:br/>
        <w:t>Phone: +61 2 9370 3100</w:t>
      </w:r>
    </w:p>
    <w:p w14:paraId="175A2782" w14:textId="2EBC3509" w:rsidR="003849A1" w:rsidRPr="001B731E" w:rsidRDefault="006F4C6F" w:rsidP="001B731E">
      <w:pPr>
        <w:pStyle w:val="BodyText"/>
        <w:spacing w:before="0"/>
        <w:rPr>
          <w:bCs/>
          <w:color w:val="005496"/>
          <w:u w:val="single"/>
        </w:rPr>
      </w:pPr>
      <w:r w:rsidRPr="00E82BC8">
        <w:t>Fax: +61 2 9318 1372</w:t>
      </w:r>
      <w:r w:rsidRPr="00E82BC8">
        <w:br/>
        <w:t xml:space="preserve">URL: </w:t>
      </w:r>
      <w:hyperlink r:id="rId14" w:history="1">
        <w:r w:rsidRPr="00E82BC8">
          <w:rPr>
            <w:rStyle w:val="Hyperlink"/>
            <w:bCs/>
          </w:rPr>
          <w:t>www.pwd.org.au</w:t>
        </w:r>
      </w:hyperlink>
    </w:p>
    <w:p w14:paraId="7B4B1590" w14:textId="05AB3147" w:rsidR="003849A1" w:rsidRPr="00E82BC8" w:rsidRDefault="006F4C6F" w:rsidP="006E7F74">
      <w:pPr>
        <w:pStyle w:val="BodyText"/>
        <w:spacing w:before="0" w:after="0"/>
      </w:pPr>
      <w:r w:rsidRPr="00E82BC8">
        <w:t>Typeset in Arial 12</w:t>
      </w:r>
      <w:r w:rsidR="005B7BDF">
        <w:t xml:space="preserve"> and 14</w:t>
      </w:r>
      <w:r w:rsidRPr="00E82BC8">
        <w:t xml:space="preserve"> pt and VAG Rounded </w:t>
      </w:r>
      <w:r w:rsidR="00855C93">
        <w:t>1</w:t>
      </w:r>
      <w:r w:rsidR="00460300">
        <w:t>6, 22</w:t>
      </w:r>
      <w:r w:rsidR="00855C93">
        <w:t xml:space="preserve"> and 26</w:t>
      </w:r>
      <w:r w:rsidRPr="00E82BC8">
        <w:t xml:space="preserve"> pt</w:t>
      </w:r>
    </w:p>
    <w:p w14:paraId="3CD86A53" w14:textId="76CFD073" w:rsidR="003849A1" w:rsidRPr="00E82BC8" w:rsidRDefault="006F4C6F" w:rsidP="006E7F74">
      <w:pPr>
        <w:pStyle w:val="BodyText"/>
        <w:spacing w:before="0" w:after="0"/>
      </w:pPr>
      <w:r w:rsidRPr="00E82BC8">
        <w:t xml:space="preserve">© People with Disability Australia </w:t>
      </w:r>
      <w:r w:rsidRPr="00CE69C9">
        <w:t>202</w:t>
      </w:r>
      <w:r w:rsidR="00F52D53">
        <w:t>4</w:t>
      </w:r>
    </w:p>
    <w:p w14:paraId="3137203E" w14:textId="7BB05830" w:rsidR="003849A1" w:rsidRPr="00E82BC8" w:rsidRDefault="006F4C6F" w:rsidP="006E7F74">
      <w:pPr>
        <w:pStyle w:val="BodyText"/>
        <w:spacing w:before="0" w:after="0"/>
      </w:pPr>
      <w:r w:rsidRPr="00E82BC8">
        <w:t>The moral rights of the authors have been asserted</w:t>
      </w:r>
    </w:p>
    <w:p w14:paraId="65C022F4" w14:textId="644BF06F" w:rsidR="003849A1" w:rsidRPr="00E82BC8" w:rsidRDefault="006F4C6F" w:rsidP="001B731E">
      <w:pPr>
        <w:pStyle w:val="BodyText"/>
        <w:spacing w:before="0"/>
      </w:pPr>
      <w:r w:rsidRPr="00E82BC8">
        <w:t>National Library of Australia Cataloguing-in-Publication data: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8215"/>
      </w:tblGrid>
      <w:tr w:rsidR="006F4C6F" w:rsidRPr="00E82BC8" w14:paraId="157E1AB4" w14:textId="77777777" w:rsidTr="003D401C">
        <w:tc>
          <w:tcPr>
            <w:tcW w:w="1413" w:type="dxa"/>
          </w:tcPr>
          <w:p w14:paraId="4DEC5B07" w14:textId="1DB261F6" w:rsidR="006F4C6F" w:rsidRPr="00E82BC8" w:rsidRDefault="006F4C6F" w:rsidP="006E7F74">
            <w:pPr>
              <w:pStyle w:val="BodyText"/>
              <w:spacing w:before="0" w:after="0"/>
            </w:pPr>
            <w:r w:rsidRPr="00E82BC8">
              <w:t>Creator(s):</w:t>
            </w:r>
          </w:p>
        </w:tc>
        <w:tc>
          <w:tcPr>
            <w:tcW w:w="8215" w:type="dxa"/>
          </w:tcPr>
          <w:p w14:paraId="7F6D0C4E" w14:textId="181271D0" w:rsidR="000255EE" w:rsidRPr="00E82BC8" w:rsidRDefault="003F745C" w:rsidP="006E7F74">
            <w:pPr>
              <w:pStyle w:val="BodyText"/>
              <w:spacing w:before="0" w:after="0"/>
            </w:pPr>
            <w:r>
              <w:t>People with Disability Australia</w:t>
            </w:r>
            <w:r w:rsidR="00A10A1A">
              <w:t xml:space="preserve"> </w:t>
            </w:r>
          </w:p>
        </w:tc>
      </w:tr>
      <w:tr w:rsidR="006F4C6F" w:rsidRPr="00E82BC8" w14:paraId="7884809D" w14:textId="77777777" w:rsidTr="003D401C">
        <w:tc>
          <w:tcPr>
            <w:tcW w:w="1413" w:type="dxa"/>
          </w:tcPr>
          <w:p w14:paraId="21D3235D" w14:textId="77777777" w:rsidR="006F4C6F" w:rsidRPr="00E82BC8" w:rsidRDefault="006F4C6F" w:rsidP="006E7F74">
            <w:pPr>
              <w:pStyle w:val="BodyText"/>
              <w:spacing w:before="0" w:after="0"/>
            </w:pPr>
            <w:r w:rsidRPr="00E82BC8">
              <w:t>Title:</w:t>
            </w:r>
          </w:p>
        </w:tc>
        <w:tc>
          <w:tcPr>
            <w:tcW w:w="8215" w:type="dxa"/>
          </w:tcPr>
          <w:p w14:paraId="3C007490" w14:textId="7F4F8B13" w:rsidR="006F4C6F" w:rsidRPr="00E82BC8" w:rsidRDefault="00321E3A" w:rsidP="006E7F74">
            <w:pPr>
              <w:pStyle w:val="BodyText"/>
              <w:spacing w:before="0" w:after="0"/>
            </w:pPr>
            <w:r w:rsidRPr="00321E3A">
              <w:rPr>
                <w:lang w:val="en-AU"/>
              </w:rPr>
              <w:t xml:space="preserve">PWDA Survey: Changes to the Disability Discrimination Act (DDA) Summary Report  </w:t>
            </w:r>
            <w:r w:rsidR="00F4575B" w:rsidRPr="00F4575B">
              <w:t xml:space="preserve"> </w:t>
            </w:r>
          </w:p>
        </w:tc>
      </w:tr>
    </w:tbl>
    <w:p w14:paraId="42003F9D" w14:textId="77777777" w:rsidR="006E7F74" w:rsidRDefault="006F4C6F" w:rsidP="001B731E">
      <w:pPr>
        <w:pStyle w:val="BodyText"/>
        <w:spacing w:after="0"/>
      </w:pPr>
      <w:r w:rsidRPr="00E82BC8">
        <w:t xml:space="preserve">All rights reserved. Except as permitted with the </w:t>
      </w:r>
      <w:r w:rsidRPr="00E82BC8">
        <w:rPr>
          <w:i/>
          <w:iCs/>
        </w:rPr>
        <w:t>Australian Copyright Act 1968</w:t>
      </w:r>
      <w:r w:rsidRPr="00E82BC8">
        <w:t xml:space="preserve"> (for example, a fair dealing for the purposes of study, research, criticism or review), no part of this book may be reproduced, stored in a retrieval system, communication or transmitted in any form or by any means without prior written permission. All inquiries should be made to the publisher at the address above.</w:t>
      </w:r>
    </w:p>
    <w:p w14:paraId="77F52B63" w14:textId="42F890F0" w:rsidR="001B731E" w:rsidRPr="001B731E" w:rsidRDefault="003F745C" w:rsidP="001B731E">
      <w:pPr>
        <w:pStyle w:val="BodyText"/>
        <w:spacing w:before="0" w:after="0"/>
        <w:rPr>
          <w:i/>
          <w:iCs/>
          <w:lang w:val="en-AU"/>
        </w:rPr>
      </w:pPr>
      <w:r>
        <w:t>People with Disability Australia</w:t>
      </w:r>
      <w:r w:rsidR="003751A4">
        <w:t>,</w:t>
      </w:r>
      <w:r w:rsidR="006D22EC">
        <w:rPr>
          <w:rFonts w:ascii="Helvetica" w:eastAsiaTheme="minorHAnsi" w:hAnsi="Helvetica" w:cs="Helvetica"/>
          <w:sz w:val="48"/>
          <w:szCs w:val="48"/>
          <w:shd w:val="clear" w:color="auto" w:fill="FFFFFF"/>
          <w:lang w:val="en-AU"/>
        </w:rPr>
        <w:t xml:space="preserve"> </w:t>
      </w:r>
      <w:r w:rsidR="00321E3A" w:rsidRPr="00231EE5">
        <w:rPr>
          <w:i/>
          <w:iCs/>
          <w:lang w:val="en-AU"/>
        </w:rPr>
        <w:t>PWDA Survey: Changes to the Disability Discrimination Act (DDA)</w:t>
      </w:r>
      <w:r w:rsidR="00321E3A">
        <w:rPr>
          <w:i/>
          <w:iCs/>
          <w:lang w:val="en-AU"/>
        </w:rPr>
        <w:t xml:space="preserve"> </w:t>
      </w:r>
      <w:r w:rsidR="00321E3A" w:rsidRPr="00231EE5">
        <w:rPr>
          <w:i/>
          <w:iCs/>
          <w:lang w:val="en-AU"/>
        </w:rPr>
        <w:t>Summary Report</w:t>
      </w:r>
      <w:r w:rsidR="006F4C6F" w:rsidRPr="006E7F74">
        <w:t xml:space="preserve">, </w:t>
      </w:r>
      <w:r w:rsidR="00321E3A">
        <w:t>5</w:t>
      </w:r>
      <w:r w:rsidR="009265E6" w:rsidRPr="006E7F74">
        <w:t xml:space="preserve"> </w:t>
      </w:r>
      <w:r w:rsidR="00321E3A">
        <w:t>September</w:t>
      </w:r>
      <w:r w:rsidR="009265E6" w:rsidRPr="006E7F74">
        <w:t xml:space="preserve"> 202</w:t>
      </w:r>
      <w:r w:rsidR="006D22EC" w:rsidRPr="006E7F74">
        <w:t>5</w:t>
      </w:r>
      <w:r w:rsidR="006F4C6F" w:rsidRPr="006E7F74">
        <w:t>, People</w:t>
      </w:r>
      <w:r w:rsidR="006F4C6F" w:rsidRPr="00C5458F">
        <w:t xml:space="preserve"> with Disability Australia, Sydney</w:t>
      </w:r>
      <w:r w:rsidR="00B41F4B" w:rsidRPr="00AD618D">
        <w:br/>
      </w:r>
      <w:bookmarkStart w:id="21" w:name="_Toc117749735"/>
      <w:bookmarkStart w:id="22" w:name="_Toc119605127"/>
      <w:bookmarkStart w:id="23" w:name="_Toc121479191"/>
      <w:bookmarkStart w:id="24" w:name="_Toc140159149"/>
      <w:bookmarkStart w:id="25" w:name="_Toc166832851"/>
      <w:bookmarkStart w:id="26" w:name="_Toc167115823"/>
      <w:bookmarkStart w:id="27" w:name="_Toc167352062"/>
      <w:bookmarkStart w:id="28" w:name="_Toc167353754"/>
      <w:r w:rsidR="001B731E">
        <w:br w:type="page"/>
      </w:r>
    </w:p>
    <w:p w14:paraId="3E401831" w14:textId="7F263611" w:rsidR="006F4C6F" w:rsidRDefault="006F4C6F" w:rsidP="00BE02DB">
      <w:pPr>
        <w:pStyle w:val="Heading2"/>
        <w:spacing w:before="0" w:line="336" w:lineRule="auto"/>
      </w:pPr>
      <w:bookmarkStart w:id="29" w:name="_Toc207979702"/>
      <w:r>
        <w:lastRenderedPageBreak/>
        <w:t>About PWDA</w:t>
      </w:r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</w:p>
    <w:p w14:paraId="679C3D7C" w14:textId="77777777" w:rsidR="00B264F0" w:rsidRPr="00986ADB" w:rsidRDefault="00B264F0" w:rsidP="00572257">
      <w:r w:rsidRPr="00986ADB">
        <w:t>People with Disability Australia (PWDA) is a national disability rights and advocacy organisation made up of, and led by, people with disability.</w:t>
      </w:r>
    </w:p>
    <w:p w14:paraId="6FEFAB11" w14:textId="77777777" w:rsidR="00B264F0" w:rsidRPr="00986ADB" w:rsidRDefault="00B264F0" w:rsidP="00572257">
      <w:r w:rsidRPr="00986ADB">
        <w:t>We have a vision of a socially just, accessible and inclusive community in which the contribution, potential and diversity of people with disability are not only recognised and respected but also celebrated.</w:t>
      </w:r>
    </w:p>
    <w:p w14:paraId="58829007" w14:textId="77777777" w:rsidR="00B264F0" w:rsidRPr="00986ADB" w:rsidRDefault="00B264F0" w:rsidP="00572257">
      <w:r w:rsidRPr="00986ADB">
        <w:t xml:space="preserve">PWDA was established in 1981, during the International Year of Disabled Persons. </w:t>
      </w:r>
    </w:p>
    <w:p w14:paraId="2E756BEC" w14:textId="77777777" w:rsidR="00092476" w:rsidRPr="00986ADB" w:rsidRDefault="00092476" w:rsidP="00092476">
      <w:r w:rsidRPr="00986ADB">
        <w:t>We are a peak, non-profit, non-government organisation that represents the interests of people with all kinds of disability.</w:t>
      </w:r>
      <w:r>
        <w:t xml:space="preserve"> In July 2024, PWDA was appointed as the national peak body representing LGBTQIA+ people with disability.</w:t>
      </w:r>
    </w:p>
    <w:p w14:paraId="54F37EAF" w14:textId="2EC9F5F6" w:rsidR="00B264F0" w:rsidRPr="00986ADB" w:rsidRDefault="00B264F0" w:rsidP="00572257">
      <w:r w:rsidRPr="00986ADB">
        <w:t>We also represent people with disability at the United Nations, particularly in relation to the United Nations Convention on the Rights of Persons with Disabilities (CRPD).</w:t>
      </w:r>
    </w:p>
    <w:p w14:paraId="1C4FD645" w14:textId="77777777" w:rsidR="00B264F0" w:rsidRPr="00986ADB" w:rsidRDefault="00B264F0" w:rsidP="00572257">
      <w:r w:rsidRPr="00986ADB">
        <w:t>Our work is grounded in a human rights framework that recognises the CRPD and related mechanisms as fundamental tools for advancing the rights of people with disability.</w:t>
      </w:r>
    </w:p>
    <w:p w14:paraId="3DDBCE9D" w14:textId="77777777" w:rsidR="00B264F0" w:rsidRPr="00986ADB" w:rsidRDefault="00B264F0" w:rsidP="00572257">
      <w:r w:rsidRPr="00986ADB">
        <w:t>PWDA is a member of Disabled People’s Organisations Australia (DPO Australia), along with the First People’s Disability Network, National Ethnic Disability Alliance and Women with Disabilities Australia.</w:t>
      </w:r>
    </w:p>
    <w:p w14:paraId="349223B2" w14:textId="77777777" w:rsidR="00B264F0" w:rsidRPr="00986ADB" w:rsidRDefault="00B264F0" w:rsidP="00572257">
      <w:r w:rsidRPr="00986ADB">
        <w:t>DPOs collectively form a disability rights movement that places people with disability at the centre of decision-making in all aspects of our lives.</w:t>
      </w:r>
    </w:p>
    <w:p w14:paraId="5A7CFE65" w14:textId="65702227" w:rsidR="008F26E1" w:rsidRPr="000E0BB7" w:rsidRDefault="00B264F0" w:rsidP="00572257">
      <w:r w:rsidRPr="00986ADB">
        <w:t>‘Nothing About Us, Without Us’ is the motto of Disabled Peoples’ International.</w:t>
      </w:r>
      <w:r w:rsidR="008F26E1" w:rsidRPr="000E0BB7">
        <w:t xml:space="preserve"> </w:t>
      </w:r>
    </w:p>
    <w:p w14:paraId="772C94F8" w14:textId="6E033991" w:rsidR="001818A8" w:rsidRPr="00000A82" w:rsidRDefault="001818A8" w:rsidP="00BE02DB">
      <w:pPr>
        <w:spacing w:before="0" w:after="0" w:line="336" w:lineRule="auto"/>
      </w:pPr>
      <w:r>
        <w:br w:type="page"/>
      </w:r>
    </w:p>
    <w:bookmarkEnd w:id="20" w:displacedByCustomXml="next"/>
    <w:bookmarkStart w:id="30" w:name="_Hlk83653413" w:displacedByCustomXml="next"/>
    <w:sdt>
      <w:sdtPr>
        <w:rPr>
          <w:rFonts w:asciiTheme="minorHAnsi" w:eastAsiaTheme="minorHAnsi" w:hAnsiTheme="minorHAnsi" w:cstheme="minorBidi"/>
          <w:b w:val="0"/>
          <w:color w:val="auto"/>
          <w:sz w:val="24"/>
          <w:szCs w:val="24"/>
          <w:lang w:val="en-AU"/>
        </w:rPr>
        <w:id w:val="-1430187780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14:paraId="152F0490" w14:textId="511608EC" w:rsidR="00F144A3" w:rsidRDefault="00F144A3">
          <w:pPr>
            <w:pStyle w:val="TOCHeading"/>
          </w:pPr>
          <w:r>
            <w:t>Contents</w:t>
          </w:r>
        </w:p>
        <w:p w14:paraId="447A5E32" w14:textId="39FCC65C" w:rsidR="00F144A3" w:rsidRDefault="00F144A3">
          <w:pPr>
            <w:pStyle w:val="TOC1"/>
            <w:rPr>
              <w:rFonts w:eastAsiaTheme="minorEastAsia"/>
              <w:b w:val="0"/>
              <w:bCs w:val="0"/>
              <w:kern w:val="2"/>
              <w:lang w:eastAsia="en-AU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7979700" w:history="1">
            <w:r w:rsidRPr="002E0E9B">
              <w:rPr>
                <w:rStyle w:val="Hyperlink"/>
              </w:rPr>
              <w:t>PWDA Survey: Changes to the Disability Discrimination Act (DDA)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_Toc207979700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</w:t>
            </w:r>
            <w:r>
              <w:rPr>
                <w:webHidden/>
              </w:rPr>
              <w:fldChar w:fldCharType="end"/>
            </w:r>
          </w:hyperlink>
        </w:p>
        <w:p w14:paraId="257C8AE5" w14:textId="45B89EBD" w:rsidR="00F144A3" w:rsidRDefault="00F144A3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kern w:val="2"/>
              <w:lang w:eastAsia="en-AU"/>
              <w14:ligatures w14:val="standardContextual"/>
            </w:rPr>
          </w:pPr>
          <w:hyperlink w:anchor="_Toc207979701" w:history="1">
            <w:r w:rsidRPr="002E0E9B">
              <w:rPr>
                <w:rStyle w:val="Hyperlink"/>
              </w:rPr>
              <w:t>Copyright information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_Toc207979701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35E927CB" w14:textId="026AC7D9" w:rsidR="00F144A3" w:rsidRDefault="00F144A3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kern w:val="2"/>
              <w:lang w:eastAsia="en-AU"/>
              <w14:ligatures w14:val="standardContextual"/>
            </w:rPr>
          </w:pPr>
          <w:hyperlink w:anchor="_Toc207979702" w:history="1">
            <w:r w:rsidRPr="002E0E9B">
              <w:rPr>
                <w:rStyle w:val="Hyperlink"/>
              </w:rPr>
              <w:t>About PWDA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_Toc207979702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4CA85DDA" w14:textId="64E7BBC0" w:rsidR="00F144A3" w:rsidRDefault="00F144A3">
          <w:pPr>
            <w:pStyle w:val="TOC1"/>
            <w:rPr>
              <w:rFonts w:eastAsiaTheme="minorEastAsia"/>
              <w:b w:val="0"/>
              <w:bCs w:val="0"/>
              <w:kern w:val="2"/>
              <w:lang w:eastAsia="en-AU"/>
              <w14:ligatures w14:val="standardContextual"/>
            </w:rPr>
          </w:pPr>
          <w:hyperlink w:anchor="_Toc207979703" w:history="1">
            <w:r w:rsidRPr="002E0E9B">
              <w:rPr>
                <w:rStyle w:val="Hyperlink"/>
              </w:rPr>
              <w:t>Introduction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_Toc207979703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72255C7E" w14:textId="7E32C21D" w:rsidR="00F144A3" w:rsidRDefault="00F144A3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kern w:val="2"/>
              <w:lang w:eastAsia="en-AU"/>
              <w14:ligatures w14:val="standardContextual"/>
            </w:rPr>
          </w:pPr>
          <w:hyperlink w:anchor="_Toc207979704" w:history="1">
            <w:r w:rsidRPr="002E0E9B">
              <w:rPr>
                <w:rStyle w:val="Hyperlink"/>
              </w:rPr>
              <w:t>Summary of key findings – National survey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_Toc207979704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47CEC980" w14:textId="5D371823" w:rsidR="00F144A3" w:rsidRDefault="00F144A3">
          <w:r>
            <w:rPr>
              <w:b/>
              <w:bCs/>
              <w:noProof/>
            </w:rPr>
            <w:fldChar w:fldCharType="end"/>
          </w:r>
        </w:p>
      </w:sdtContent>
    </w:sdt>
    <w:p w14:paraId="3C2FB513" w14:textId="77777777" w:rsidR="0033365D" w:rsidRDefault="0033365D">
      <w:pPr>
        <w:spacing w:before="0" w:after="120" w:line="280" w:lineRule="atLeast"/>
        <w:rPr>
          <w:rFonts w:ascii="VAG Rounded" w:eastAsiaTheme="majorEastAsia" w:hAnsi="VAG Rounded" w:cstheme="majorBidi"/>
          <w:b/>
          <w:color w:val="005496" w:themeColor="accent1"/>
          <w:spacing w:val="14"/>
          <w:sz w:val="52"/>
          <w:szCs w:val="52"/>
        </w:rPr>
      </w:pPr>
      <w:r>
        <w:rPr>
          <w:color w:val="005496" w:themeColor="accent1"/>
          <w:sz w:val="52"/>
          <w:szCs w:val="52"/>
        </w:rPr>
        <w:br w:type="page"/>
      </w:r>
    </w:p>
    <w:p w14:paraId="2950137E" w14:textId="053E2575" w:rsidR="00FE5FF3" w:rsidRDefault="00FE5FF3" w:rsidP="00FE5FF3">
      <w:pPr>
        <w:pStyle w:val="Heading1"/>
        <w:spacing w:line="336" w:lineRule="auto"/>
        <w:rPr>
          <w:color w:val="005496" w:themeColor="accent1"/>
          <w:sz w:val="52"/>
          <w:szCs w:val="52"/>
        </w:rPr>
      </w:pPr>
      <w:bookmarkStart w:id="31" w:name="_Toc207979703"/>
      <w:r>
        <w:rPr>
          <w:color w:val="005496" w:themeColor="accent1"/>
          <w:sz w:val="52"/>
          <w:szCs w:val="52"/>
        </w:rPr>
        <w:lastRenderedPageBreak/>
        <w:t>Introduction</w:t>
      </w:r>
      <w:bookmarkEnd w:id="31"/>
    </w:p>
    <w:p w14:paraId="40408323" w14:textId="3D060B57" w:rsidR="00B20CF0" w:rsidRDefault="00DF0DB5" w:rsidP="00966498">
      <w:pPr>
        <w:pStyle w:val="BodyText"/>
      </w:pPr>
      <w:r>
        <w:t>People with Disability Australia (PWDA)</w:t>
      </w:r>
      <w:r w:rsidR="00046E2A">
        <w:t xml:space="preserve"> has a national membership of people with disability</w:t>
      </w:r>
      <w:r w:rsidR="00E75E05">
        <w:t xml:space="preserve">. </w:t>
      </w:r>
      <w:r w:rsidR="00EA5F3C">
        <w:t>Many of our member</w:t>
      </w:r>
      <w:r w:rsidR="37B21278">
        <w:t>s</w:t>
      </w:r>
      <w:r w:rsidR="004117C5">
        <w:t xml:space="preserve"> were pivotal in establishing the National Disability Insurance Scheme (NDIS). </w:t>
      </w:r>
    </w:p>
    <w:p w14:paraId="72D1E481" w14:textId="16B0D33A" w:rsidR="00B20F23" w:rsidRPr="00B20F23" w:rsidRDefault="003E0DAB" w:rsidP="00966498">
      <w:pPr>
        <w:pStyle w:val="BodyText"/>
      </w:pPr>
      <w:r w:rsidRPr="003E0DAB">
        <w:t xml:space="preserve">In </w:t>
      </w:r>
      <w:r w:rsidR="00DC3BEC">
        <w:t>August</w:t>
      </w:r>
      <w:r>
        <w:t xml:space="preserve"> 2025</w:t>
      </w:r>
      <w:r w:rsidRPr="003E0DAB">
        <w:t xml:space="preserve">, </w:t>
      </w:r>
      <w:r w:rsidR="00B20F23" w:rsidRPr="00B20F23">
        <w:t xml:space="preserve">The Australian Government </w:t>
      </w:r>
      <w:r w:rsidR="00B20F23" w:rsidRPr="008D7BA1">
        <w:t xml:space="preserve">announced </w:t>
      </w:r>
      <w:r w:rsidR="00B20F23" w:rsidRPr="00B20F23">
        <w:t xml:space="preserve">a review of the </w:t>
      </w:r>
      <w:r w:rsidR="00D0223C" w:rsidRPr="008D7BA1">
        <w:rPr>
          <w:i/>
          <w:iCs/>
        </w:rPr>
        <w:t xml:space="preserve">Disability Discrimination Act </w:t>
      </w:r>
      <w:r w:rsidR="003F5DED">
        <w:rPr>
          <w:i/>
          <w:iCs/>
        </w:rPr>
        <w:t xml:space="preserve">1992 </w:t>
      </w:r>
      <w:r w:rsidR="00D0223C" w:rsidRPr="008D7BA1">
        <w:rPr>
          <w:i/>
          <w:iCs/>
        </w:rPr>
        <w:t xml:space="preserve">(DDA) </w:t>
      </w:r>
      <w:r w:rsidR="00B20F23" w:rsidRPr="00B20F23">
        <w:t xml:space="preserve">and </w:t>
      </w:r>
      <w:r w:rsidR="00D0223C" w:rsidRPr="008D7BA1">
        <w:t xml:space="preserve">is currently </w:t>
      </w:r>
      <w:r w:rsidR="00B20F23" w:rsidRPr="00B20F23">
        <w:t>seeking input from the disability community to inform potential improvements.</w:t>
      </w:r>
    </w:p>
    <w:p w14:paraId="3394C6A9" w14:textId="27B64D0F" w:rsidR="003A1C9F" w:rsidRPr="008D7BA1" w:rsidRDefault="00D0223C" w:rsidP="00966498">
      <w:pPr>
        <w:pStyle w:val="BodyText"/>
      </w:pPr>
      <w:r w:rsidRPr="008D7BA1">
        <w:t xml:space="preserve">PWDA launched a national survey to inform our </w:t>
      </w:r>
      <w:r w:rsidRPr="00B20F23">
        <w:t>submission for this review</w:t>
      </w:r>
      <w:r w:rsidR="008D7BA1" w:rsidRPr="008D7BA1">
        <w:t xml:space="preserve"> and identify </w:t>
      </w:r>
      <w:r w:rsidRPr="00B20F23">
        <w:t xml:space="preserve">changes needed in the DDA to make it protect our rights and be better for people with </w:t>
      </w:r>
      <w:r w:rsidR="008D7BA1" w:rsidRPr="008D7BA1">
        <w:t xml:space="preserve">disability. </w:t>
      </w:r>
    </w:p>
    <w:bookmarkEnd w:id="30"/>
    <w:p w14:paraId="2D44BD63" w14:textId="1307F7F4" w:rsidR="00496445" w:rsidRPr="008B42C2" w:rsidRDefault="00496445" w:rsidP="00966498">
      <w:pPr>
        <w:pStyle w:val="BodyText"/>
        <w:rPr>
          <w:b/>
          <w:bCs/>
        </w:rPr>
      </w:pPr>
      <w:r w:rsidRPr="00496445">
        <w:t xml:space="preserve">The survey was conducted from 27 August 2025 to 4 September 2025, closing at 5:00 pm AEST. A total of 303 responses were received. Among respondents, 86% </w:t>
      </w:r>
      <w:r w:rsidR="00966498">
        <w:t xml:space="preserve">(246) </w:t>
      </w:r>
      <w:r w:rsidRPr="00496445">
        <w:t>identified as a person with a disability, 34% as a supporter of a person with a disability, and 5% (15 individuals) selected "Other," including advocates and professionals in the disability sector. Some respondents identified across multiple categories.</w:t>
      </w:r>
      <w:r w:rsidR="008B42C2">
        <w:t xml:space="preserve"> </w:t>
      </w:r>
      <w:r w:rsidR="008B42C2" w:rsidRPr="008B42C2">
        <w:rPr>
          <w:lang w:val="en-AU"/>
        </w:rPr>
        <w:t>A total of 12 questions were asked, combining multiple-choice and open-text.</w:t>
      </w:r>
    </w:p>
    <w:p w14:paraId="21382839" w14:textId="6B7611E4" w:rsidR="000B30F3" w:rsidRDefault="00496445" w:rsidP="00966498">
      <w:pPr>
        <w:pStyle w:val="BodyText"/>
      </w:pPr>
      <w:r w:rsidRPr="00966498">
        <w:t>Please note</w:t>
      </w:r>
      <w:r w:rsidR="000B30F3" w:rsidRPr="00966498">
        <w:t xml:space="preserve"> </w:t>
      </w:r>
      <w:r w:rsidRPr="00966498">
        <w:t xml:space="preserve">the data analysis and findings presented in this report are based on the responses from </w:t>
      </w:r>
      <w:r w:rsidR="000B30F3" w:rsidRPr="00966498">
        <w:t>the 86</w:t>
      </w:r>
      <w:r w:rsidRPr="00966498">
        <w:t>% of participants who identify as a person with a disability.</w:t>
      </w:r>
    </w:p>
    <w:p w14:paraId="4FC4AE43" w14:textId="294E9865" w:rsidR="00344CCD" w:rsidRPr="00F144A3" w:rsidRDefault="008A17E7" w:rsidP="00F144A3">
      <w:pPr>
        <w:pStyle w:val="Heading2"/>
      </w:pPr>
      <w:r>
        <w:br w:type="page"/>
      </w:r>
      <w:bookmarkStart w:id="32" w:name="_Toc207979704"/>
      <w:r w:rsidR="00ED00D3">
        <w:rPr>
          <w:color w:val="005496" w:themeColor="accent1"/>
          <w:szCs w:val="52"/>
        </w:rPr>
        <w:lastRenderedPageBreak/>
        <w:t xml:space="preserve">Summary of </w:t>
      </w:r>
      <w:r w:rsidR="00F144A3">
        <w:rPr>
          <w:color w:val="005496" w:themeColor="accent1"/>
          <w:szCs w:val="52"/>
        </w:rPr>
        <w:t xml:space="preserve">key </w:t>
      </w:r>
      <w:r w:rsidR="00ED00D3">
        <w:rPr>
          <w:color w:val="005496" w:themeColor="accent1"/>
          <w:szCs w:val="52"/>
        </w:rPr>
        <w:t>findings</w:t>
      </w:r>
      <w:r w:rsidR="00154F40">
        <w:rPr>
          <w:color w:val="005496" w:themeColor="accent1"/>
          <w:szCs w:val="52"/>
        </w:rPr>
        <w:t xml:space="preserve"> </w:t>
      </w:r>
      <w:bookmarkEnd w:id="32"/>
    </w:p>
    <w:p w14:paraId="1526F085" w14:textId="77777777" w:rsidR="007850C3" w:rsidRDefault="00F144A3" w:rsidP="007850C3">
      <w:pPr>
        <w:pStyle w:val="BodyText"/>
      </w:pPr>
      <w:r w:rsidRPr="00F144A3">
        <w:t xml:space="preserve">The survey </w:t>
      </w:r>
      <w:r w:rsidR="007850C3">
        <w:t>highlights</w:t>
      </w:r>
      <w:r w:rsidRPr="00F144A3">
        <w:t xml:space="preserve"> </w:t>
      </w:r>
      <w:r w:rsidR="007850C3" w:rsidRPr="007850C3">
        <w:t xml:space="preserve">systemic discrimination against people with </w:t>
      </w:r>
      <w:r w:rsidR="007850C3">
        <w:t>disability</w:t>
      </w:r>
      <w:r w:rsidR="007850C3" w:rsidRPr="007850C3">
        <w:t xml:space="preserve"> in Australia. Despite attempts to report, respondents face repeated barriers, finding complaints processes ineffective, retraumati</w:t>
      </w:r>
      <w:r w:rsidR="007850C3">
        <w:t>s</w:t>
      </w:r>
      <w:r w:rsidR="007850C3" w:rsidRPr="007850C3">
        <w:t>ing, and inaccessible.</w:t>
      </w:r>
      <w:r w:rsidR="007850C3">
        <w:t xml:space="preserve"> </w:t>
      </w:r>
    </w:p>
    <w:p w14:paraId="11EF81C3" w14:textId="3453FD3E" w:rsidR="00934CDD" w:rsidRPr="0019541C" w:rsidRDefault="001C697D" w:rsidP="007850C3">
      <w:pPr>
        <w:pStyle w:val="BodyText"/>
      </w:pPr>
      <w:r w:rsidRPr="0019541C">
        <w:t>Most common areas of discrimination: employment (74%), education (50%), housing (32%).</w:t>
      </w:r>
      <w:r w:rsidR="004B2CA9">
        <w:t xml:space="preserve"> </w:t>
      </w:r>
      <w:r w:rsidR="004B2CA9">
        <w:rPr>
          <w:lang w:val="en-AU"/>
        </w:rPr>
        <w:t>These areas</w:t>
      </w:r>
      <w:r w:rsidR="003E1EE6">
        <w:rPr>
          <w:lang w:val="en-AU"/>
        </w:rPr>
        <w:t xml:space="preserve"> were</w:t>
      </w:r>
      <w:r w:rsidR="004B2CA9" w:rsidRPr="004B2CA9">
        <w:rPr>
          <w:lang w:val="en-AU"/>
        </w:rPr>
        <w:t xml:space="preserve"> repeatedly cited as inaccessible and discriminatory.</w:t>
      </w:r>
    </w:p>
    <w:p w14:paraId="4FB8F6EB" w14:textId="61DCEE1E" w:rsidR="001C697D" w:rsidRDefault="001C697D" w:rsidP="0019541C">
      <w:pPr>
        <w:pStyle w:val="BodyText"/>
        <w:numPr>
          <w:ilvl w:val="0"/>
          <w:numId w:val="19"/>
        </w:numPr>
      </w:pPr>
      <w:r w:rsidRPr="0019541C">
        <w:t xml:space="preserve">61% of people </w:t>
      </w:r>
      <w:r w:rsidR="003E1EE6" w:rsidRPr="0019541C">
        <w:t>ha</w:t>
      </w:r>
      <w:r w:rsidR="003E1EE6">
        <w:t xml:space="preserve">ve </w:t>
      </w:r>
      <w:r w:rsidR="004C7825" w:rsidRPr="0019541C">
        <w:t>tried to make a complaint about discrimination</w:t>
      </w:r>
      <w:r w:rsidR="00F33D10">
        <w:t xml:space="preserve"> they have experienced</w:t>
      </w:r>
      <w:r w:rsidR="003E1EE6">
        <w:t xml:space="preserve">. </w:t>
      </w:r>
    </w:p>
    <w:p w14:paraId="54F953F2" w14:textId="0A287E03" w:rsidR="004C7825" w:rsidRPr="0019541C" w:rsidRDefault="001A6C1B" w:rsidP="0019541C">
      <w:pPr>
        <w:pStyle w:val="BodyText"/>
        <w:numPr>
          <w:ilvl w:val="0"/>
          <w:numId w:val="19"/>
        </w:numPr>
      </w:pPr>
      <w:r w:rsidRPr="0019541C">
        <w:t xml:space="preserve">Of those people who complained </w:t>
      </w:r>
      <w:r w:rsidR="00F33D10">
        <w:t>m</w:t>
      </w:r>
      <w:r w:rsidRPr="0019541C">
        <w:t>ost said “nothing happened” or complaints were ignored.</w:t>
      </w:r>
      <w:r w:rsidR="003E1EE6">
        <w:t xml:space="preserve"> </w:t>
      </w:r>
    </w:p>
    <w:p w14:paraId="388E4EE4" w14:textId="01FF72EC" w:rsidR="00D31B7E" w:rsidRPr="0019541C" w:rsidRDefault="001A6C1B" w:rsidP="0019541C">
      <w:pPr>
        <w:pStyle w:val="BodyText"/>
        <w:numPr>
          <w:ilvl w:val="0"/>
          <w:numId w:val="19"/>
        </w:numPr>
      </w:pPr>
      <w:r w:rsidRPr="0019541C">
        <w:t>Of those who did not complain, 67.9% selected “</w:t>
      </w:r>
      <w:r w:rsidR="00D31B7E" w:rsidRPr="0019541C">
        <w:t>I did not think it would change anything” as the reason s</w:t>
      </w:r>
      <w:r w:rsidR="00F97598">
        <w:t>t</w:t>
      </w:r>
      <w:r w:rsidR="00D31B7E" w:rsidRPr="0019541C">
        <w:t>op</w:t>
      </w:r>
      <w:r w:rsidR="00F97598">
        <w:t>ping</w:t>
      </w:r>
      <w:r w:rsidR="00D31B7E" w:rsidRPr="0019541C">
        <w:t xml:space="preserve"> them from making a complaint. </w:t>
      </w:r>
    </w:p>
    <w:p w14:paraId="21289A00" w14:textId="42C3771A" w:rsidR="00D31B7E" w:rsidRDefault="00487DA0" w:rsidP="0019541C">
      <w:pPr>
        <w:pStyle w:val="BodyText"/>
        <w:numPr>
          <w:ilvl w:val="0"/>
          <w:numId w:val="19"/>
        </w:numPr>
      </w:pPr>
      <w:r w:rsidRPr="0019541C">
        <w:t xml:space="preserve">There were strong calls for </w:t>
      </w:r>
      <w:r w:rsidR="0019541C">
        <w:t>a s</w:t>
      </w:r>
      <w:r w:rsidR="0019541C" w:rsidRPr="0019541C">
        <w:t>impler complaint process</w:t>
      </w:r>
      <w:r w:rsidRPr="0019541C">
        <w:t xml:space="preserve"> and more education</w:t>
      </w:r>
      <w:r w:rsidR="0019541C">
        <w:t xml:space="preserve"> </w:t>
      </w:r>
      <w:r w:rsidRPr="0019541C">
        <w:t>/</w:t>
      </w:r>
      <w:r w:rsidR="0019541C">
        <w:t xml:space="preserve"> </w:t>
      </w:r>
      <w:r w:rsidRPr="0019541C">
        <w:t>awareness, and</w:t>
      </w:r>
      <w:r w:rsidR="0019541C" w:rsidRPr="0019541C">
        <w:t xml:space="preserve"> </w:t>
      </w:r>
      <w:r w:rsidR="0019541C">
        <w:t>s</w:t>
      </w:r>
      <w:r w:rsidR="0019541C" w:rsidRPr="0019541C">
        <w:t>tronger enforcement and penalties.</w:t>
      </w:r>
    </w:p>
    <w:p w14:paraId="1980A72F" w14:textId="549D2B3C" w:rsidR="004C5B1B" w:rsidRPr="004C5B1B" w:rsidRDefault="004C5B1B" w:rsidP="004C5B1B">
      <w:pPr>
        <w:pStyle w:val="BodyText"/>
      </w:pPr>
      <w:r w:rsidRPr="004C5B1B">
        <w:t>Respondents called for reform of the DDA, including:</w:t>
      </w:r>
    </w:p>
    <w:p w14:paraId="779A7D2E" w14:textId="77777777" w:rsidR="004C5B1B" w:rsidRPr="004C5B1B" w:rsidRDefault="004C5B1B" w:rsidP="004C5B1B">
      <w:pPr>
        <w:pStyle w:val="BodyText"/>
        <w:numPr>
          <w:ilvl w:val="0"/>
          <w:numId w:val="21"/>
        </w:numPr>
      </w:pPr>
      <w:r w:rsidRPr="004C5B1B">
        <w:t>Stronger enforcement and penalties.</w:t>
      </w:r>
    </w:p>
    <w:p w14:paraId="7CC13602" w14:textId="77777777" w:rsidR="004C5B1B" w:rsidRPr="004C5B1B" w:rsidRDefault="004C5B1B" w:rsidP="004C5B1B">
      <w:pPr>
        <w:pStyle w:val="BodyText"/>
        <w:numPr>
          <w:ilvl w:val="0"/>
          <w:numId w:val="21"/>
        </w:numPr>
      </w:pPr>
      <w:r w:rsidRPr="004C5B1B">
        <w:t>A positive duty on organisations to prevent discrimination.</w:t>
      </w:r>
    </w:p>
    <w:p w14:paraId="1B41E4F0" w14:textId="77777777" w:rsidR="004C5B1B" w:rsidRPr="004C5B1B" w:rsidRDefault="004C5B1B" w:rsidP="004C5B1B">
      <w:pPr>
        <w:pStyle w:val="BodyText"/>
        <w:numPr>
          <w:ilvl w:val="0"/>
          <w:numId w:val="21"/>
        </w:numPr>
      </w:pPr>
      <w:r w:rsidRPr="004C5B1B">
        <w:t>More accessible, simplified complaint systems.</w:t>
      </w:r>
    </w:p>
    <w:p w14:paraId="6F95974B" w14:textId="22015CB7" w:rsidR="0019541C" w:rsidRPr="0019541C" w:rsidRDefault="004C5B1B" w:rsidP="006944C9">
      <w:pPr>
        <w:pStyle w:val="BodyText"/>
        <w:numPr>
          <w:ilvl w:val="0"/>
          <w:numId w:val="21"/>
        </w:numPr>
      </w:pPr>
      <w:r w:rsidRPr="004C5B1B">
        <w:t>Greater awareness and education across society.</w:t>
      </w:r>
    </w:p>
    <w:p w14:paraId="37D973FD" w14:textId="77777777" w:rsidR="007850C3" w:rsidRDefault="007850C3">
      <w:pPr>
        <w:spacing w:before="0" w:after="120" w:line="280" w:lineRule="atLeast"/>
        <w:rPr>
          <w:rFonts w:ascii="Arial" w:eastAsia="Times New Roman" w:hAnsi="Arial" w:cs="Times New Roman"/>
          <w:b/>
          <w:iCs/>
          <w:color w:val="005496"/>
        </w:rPr>
      </w:pPr>
      <w:r>
        <w:br w:type="page"/>
      </w:r>
    </w:p>
    <w:p w14:paraId="6FF9F184" w14:textId="11E5CC40" w:rsidR="007C3045" w:rsidRDefault="008335EC" w:rsidP="008335EC">
      <w:pPr>
        <w:pStyle w:val="Heading4"/>
      </w:pPr>
      <w:r w:rsidRPr="008335EC">
        <w:lastRenderedPageBreak/>
        <w:t>Q</w:t>
      </w:r>
      <w:r w:rsidR="00B056DD">
        <w:t>uestion 1</w:t>
      </w:r>
      <w:r w:rsidRPr="008335EC">
        <w:t xml:space="preserve"> In what</w:t>
      </w:r>
      <w:r w:rsidR="00BF0C06">
        <w:t xml:space="preserve"> </w:t>
      </w:r>
      <w:r w:rsidRPr="008335EC">
        <w:t>areas of your life have you experienced discrimination? (tick</w:t>
      </w:r>
      <w:r>
        <w:t xml:space="preserve"> </w:t>
      </w:r>
      <w:r w:rsidRPr="008335EC">
        <w:t>all that apply)</w:t>
      </w:r>
    </w:p>
    <w:p w14:paraId="53CFA0C0" w14:textId="7E1946E0" w:rsidR="00173A3A" w:rsidRPr="00C04D00" w:rsidRDefault="00173A3A" w:rsidP="00C04D00">
      <w:pPr>
        <w:pStyle w:val="BodyText"/>
        <w:spacing w:line="336" w:lineRule="auto"/>
        <w:rPr>
          <w:lang w:val="en-AU"/>
        </w:rPr>
      </w:pPr>
      <w:r>
        <w:rPr>
          <w:lang w:val="en-AU"/>
        </w:rPr>
        <w:t xml:space="preserve">Answered 239. </w:t>
      </w:r>
      <w:r w:rsidRPr="00E116C0">
        <w:rPr>
          <w:lang w:val="en-AU"/>
        </w:rPr>
        <w:t xml:space="preserve">Skipped: </w:t>
      </w:r>
      <w:r>
        <w:rPr>
          <w:lang w:val="en-AU"/>
        </w:rPr>
        <w:t>7</w:t>
      </w:r>
    </w:p>
    <w:tbl>
      <w:tblPr>
        <w:tblW w:w="7516" w:type="dxa"/>
        <w:jc w:val="center"/>
        <w:tblBorders>
          <w:top w:val="single" w:sz="2" w:space="0" w:color="7E7E7E"/>
          <w:left w:val="single" w:sz="2" w:space="0" w:color="7E7E7E"/>
          <w:bottom w:val="single" w:sz="2" w:space="0" w:color="7E7E7E"/>
          <w:right w:val="single" w:sz="2" w:space="0" w:color="7E7E7E"/>
          <w:insideH w:val="single" w:sz="2" w:space="0" w:color="7E7E7E"/>
          <w:insideV w:val="single" w:sz="2" w:space="0" w:color="7E7E7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0"/>
        <w:gridCol w:w="1704"/>
        <w:gridCol w:w="1842"/>
      </w:tblGrid>
      <w:tr w:rsidR="008335EC" w:rsidRPr="0048634C" w14:paraId="1E9CD239" w14:textId="77777777" w:rsidTr="00446153">
        <w:trPr>
          <w:trHeight w:val="485"/>
          <w:jc w:val="center"/>
        </w:trPr>
        <w:tc>
          <w:tcPr>
            <w:tcW w:w="3970" w:type="dxa"/>
            <w:shd w:val="clear" w:color="auto" w:fill="00BDF2" w:themeFill="accent2"/>
            <w:vAlign w:val="center"/>
          </w:tcPr>
          <w:p w14:paraId="6AD2EB22" w14:textId="1B7A6C3A" w:rsidR="008335EC" w:rsidRPr="00446153" w:rsidRDefault="00887E73" w:rsidP="00446153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333333"/>
              </w:rPr>
            </w:pPr>
            <w:r w:rsidRPr="00446153">
              <w:rPr>
                <w:rFonts w:ascii="Arial" w:hAnsi="Arial" w:cs="Arial"/>
                <w:b/>
                <w:bCs/>
                <w:color w:val="333333"/>
              </w:rPr>
              <w:t>Answer Choices</w:t>
            </w:r>
          </w:p>
        </w:tc>
        <w:tc>
          <w:tcPr>
            <w:tcW w:w="1704" w:type="dxa"/>
            <w:shd w:val="clear" w:color="auto" w:fill="00BDF2" w:themeFill="accent2"/>
            <w:vAlign w:val="center"/>
          </w:tcPr>
          <w:p w14:paraId="389355FD" w14:textId="77777777" w:rsidR="008335EC" w:rsidRPr="00446153" w:rsidRDefault="008335EC" w:rsidP="00446153">
            <w:pPr>
              <w:pStyle w:val="TableParagraph"/>
              <w:spacing w:before="0" w:line="336" w:lineRule="auto"/>
              <w:ind w:left="532" w:right="399" w:hanging="120"/>
              <w:jc w:val="center"/>
              <w:rPr>
                <w:rFonts w:asciiTheme="minorHAnsi" w:hAnsiTheme="minorHAnsi" w:cstheme="minorHAnsi"/>
                <w:b/>
                <w:bCs/>
                <w:spacing w:val="-2"/>
              </w:rPr>
            </w:pPr>
            <w:r w:rsidRPr="00446153">
              <w:rPr>
                <w:rFonts w:asciiTheme="minorHAnsi" w:hAnsiTheme="minorHAnsi" w:cstheme="minorHAnsi"/>
                <w:b/>
                <w:bCs/>
                <w:spacing w:val="-2"/>
              </w:rPr>
              <w:t>TOTAL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45B97C" w:themeFill="accent4"/>
            <w:vAlign w:val="center"/>
          </w:tcPr>
          <w:p w14:paraId="07568E46" w14:textId="77777777" w:rsidR="008335EC" w:rsidRPr="00446153" w:rsidRDefault="008335EC" w:rsidP="00446153">
            <w:pPr>
              <w:pStyle w:val="TableParagraph"/>
              <w:spacing w:before="0" w:line="336" w:lineRule="auto"/>
              <w:ind w:left="532" w:right="399" w:hanging="120"/>
              <w:jc w:val="center"/>
              <w:rPr>
                <w:rFonts w:asciiTheme="minorHAnsi" w:hAnsiTheme="minorHAnsi" w:cstheme="minorHAnsi"/>
                <w:b/>
                <w:bCs/>
                <w:color w:val="E2DDDB" w:themeColor="background2"/>
                <w:spacing w:val="-2"/>
              </w:rPr>
            </w:pPr>
            <w:r w:rsidRPr="00446153">
              <w:rPr>
                <w:rFonts w:asciiTheme="minorHAnsi" w:hAnsiTheme="minorHAnsi" w:cstheme="minorHAnsi"/>
                <w:b/>
                <w:bCs/>
                <w:spacing w:val="-2"/>
              </w:rPr>
              <w:t>QTY</w:t>
            </w:r>
          </w:p>
        </w:tc>
      </w:tr>
      <w:tr w:rsidR="00173A3A" w:rsidRPr="0048634C" w14:paraId="2C391E53" w14:textId="77777777" w:rsidTr="00446153">
        <w:trPr>
          <w:trHeight w:val="390"/>
          <w:jc w:val="center"/>
        </w:trPr>
        <w:tc>
          <w:tcPr>
            <w:tcW w:w="3970" w:type="dxa"/>
            <w:vAlign w:val="center"/>
          </w:tcPr>
          <w:p w14:paraId="0139906E" w14:textId="7F4F8F65" w:rsidR="00173A3A" w:rsidRPr="00446153" w:rsidRDefault="00173A3A" w:rsidP="00446153">
            <w:pPr>
              <w:pStyle w:val="TableParagraph"/>
              <w:spacing w:line="336" w:lineRule="auto"/>
              <w:ind w:left="112"/>
              <w:jc w:val="center"/>
              <w:rPr>
                <w:rFonts w:asciiTheme="minorHAnsi" w:hAnsiTheme="minorHAnsi" w:cstheme="minorHAnsi"/>
              </w:rPr>
            </w:pPr>
            <w:r w:rsidRPr="00446153">
              <w:rPr>
                <w:rFonts w:ascii="Arial" w:hAnsi="Arial" w:cs="Arial"/>
              </w:rPr>
              <w:t>Education</w:t>
            </w:r>
          </w:p>
        </w:tc>
        <w:tc>
          <w:tcPr>
            <w:tcW w:w="1704" w:type="dxa"/>
            <w:vAlign w:val="center"/>
          </w:tcPr>
          <w:p w14:paraId="18667686" w14:textId="014D68AC" w:rsidR="00173A3A" w:rsidRPr="00446153" w:rsidRDefault="00173A3A" w:rsidP="00446153">
            <w:pPr>
              <w:pStyle w:val="TableParagraph"/>
              <w:spacing w:line="336" w:lineRule="auto"/>
              <w:ind w:right="7"/>
              <w:jc w:val="center"/>
              <w:rPr>
                <w:rFonts w:asciiTheme="minorHAnsi" w:hAnsiTheme="minorHAnsi" w:cstheme="minorHAnsi"/>
              </w:rPr>
            </w:pPr>
            <w:r w:rsidRPr="00446153">
              <w:rPr>
                <w:rFonts w:ascii="Arial" w:hAnsi="Arial" w:cs="Arial"/>
              </w:rPr>
              <w:t>49.79%</w:t>
            </w:r>
          </w:p>
        </w:tc>
        <w:tc>
          <w:tcPr>
            <w:tcW w:w="1842" w:type="dxa"/>
            <w:vAlign w:val="center"/>
          </w:tcPr>
          <w:p w14:paraId="2DDDACC0" w14:textId="6FD60160" w:rsidR="00173A3A" w:rsidRPr="00446153" w:rsidRDefault="00173A3A" w:rsidP="00446153">
            <w:pPr>
              <w:pStyle w:val="TableParagraph"/>
              <w:spacing w:line="336" w:lineRule="auto"/>
              <w:ind w:left="18" w:right="8"/>
              <w:jc w:val="center"/>
              <w:rPr>
                <w:rFonts w:asciiTheme="minorHAnsi" w:hAnsiTheme="minorHAnsi" w:cstheme="minorHAnsi"/>
              </w:rPr>
            </w:pPr>
            <w:r w:rsidRPr="00446153">
              <w:rPr>
                <w:rFonts w:ascii="Arial" w:hAnsi="Arial" w:cs="Arial"/>
              </w:rPr>
              <w:t>119</w:t>
            </w:r>
          </w:p>
        </w:tc>
      </w:tr>
      <w:tr w:rsidR="00173A3A" w:rsidRPr="0048634C" w14:paraId="0D5C4B0F" w14:textId="77777777" w:rsidTr="00446153">
        <w:trPr>
          <w:trHeight w:val="390"/>
          <w:jc w:val="center"/>
        </w:trPr>
        <w:tc>
          <w:tcPr>
            <w:tcW w:w="3970" w:type="dxa"/>
            <w:vAlign w:val="center"/>
          </w:tcPr>
          <w:p w14:paraId="264D2CCF" w14:textId="118B4023" w:rsidR="00173A3A" w:rsidRPr="00446153" w:rsidRDefault="00173A3A" w:rsidP="00446153">
            <w:pPr>
              <w:pStyle w:val="TableParagraph"/>
              <w:spacing w:line="336" w:lineRule="auto"/>
              <w:ind w:left="112"/>
              <w:jc w:val="center"/>
              <w:rPr>
                <w:rFonts w:asciiTheme="minorHAnsi" w:hAnsiTheme="minorHAnsi" w:cstheme="minorHAnsi"/>
              </w:rPr>
            </w:pPr>
            <w:r w:rsidRPr="00446153">
              <w:rPr>
                <w:rFonts w:ascii="Arial" w:hAnsi="Arial" w:cs="Arial"/>
              </w:rPr>
              <w:t>Employment</w:t>
            </w:r>
          </w:p>
        </w:tc>
        <w:tc>
          <w:tcPr>
            <w:tcW w:w="1704" w:type="dxa"/>
            <w:vAlign w:val="center"/>
          </w:tcPr>
          <w:p w14:paraId="79BCCA70" w14:textId="714DBA1F" w:rsidR="00173A3A" w:rsidRPr="00446153" w:rsidRDefault="00173A3A" w:rsidP="00446153">
            <w:pPr>
              <w:pStyle w:val="TableParagraph"/>
              <w:spacing w:line="336" w:lineRule="auto"/>
              <w:ind w:right="7"/>
              <w:jc w:val="center"/>
              <w:rPr>
                <w:rFonts w:asciiTheme="minorHAnsi" w:hAnsiTheme="minorHAnsi" w:cstheme="minorHAnsi"/>
              </w:rPr>
            </w:pPr>
            <w:r w:rsidRPr="00446153">
              <w:rPr>
                <w:rFonts w:ascii="Arial" w:hAnsi="Arial" w:cs="Arial"/>
              </w:rPr>
              <w:t>73.64%</w:t>
            </w:r>
          </w:p>
        </w:tc>
        <w:tc>
          <w:tcPr>
            <w:tcW w:w="1842" w:type="dxa"/>
            <w:vAlign w:val="center"/>
          </w:tcPr>
          <w:p w14:paraId="5AAF2CF3" w14:textId="2CFCE660" w:rsidR="00173A3A" w:rsidRPr="00446153" w:rsidRDefault="00173A3A" w:rsidP="00446153">
            <w:pPr>
              <w:pStyle w:val="TableParagraph"/>
              <w:spacing w:line="336" w:lineRule="auto"/>
              <w:ind w:left="18" w:right="8"/>
              <w:jc w:val="center"/>
              <w:rPr>
                <w:rFonts w:asciiTheme="minorHAnsi" w:hAnsiTheme="minorHAnsi" w:cstheme="minorHAnsi"/>
              </w:rPr>
            </w:pPr>
            <w:r w:rsidRPr="00446153">
              <w:rPr>
                <w:rFonts w:ascii="Arial" w:hAnsi="Arial" w:cs="Arial"/>
              </w:rPr>
              <w:t>176</w:t>
            </w:r>
          </w:p>
        </w:tc>
      </w:tr>
      <w:tr w:rsidR="00173A3A" w:rsidRPr="0048634C" w14:paraId="50EB8D10" w14:textId="77777777" w:rsidTr="00446153">
        <w:trPr>
          <w:trHeight w:val="390"/>
          <w:jc w:val="center"/>
        </w:trPr>
        <w:tc>
          <w:tcPr>
            <w:tcW w:w="3970" w:type="dxa"/>
            <w:vAlign w:val="center"/>
          </w:tcPr>
          <w:p w14:paraId="28B83DB1" w14:textId="204E0BEC" w:rsidR="00173A3A" w:rsidRPr="00446153" w:rsidRDefault="00173A3A" w:rsidP="00446153">
            <w:pPr>
              <w:pStyle w:val="TableParagraph"/>
              <w:spacing w:line="336" w:lineRule="auto"/>
              <w:ind w:left="112"/>
              <w:jc w:val="center"/>
              <w:rPr>
                <w:rFonts w:asciiTheme="minorHAnsi" w:hAnsiTheme="minorHAnsi" w:cstheme="minorHAnsi"/>
              </w:rPr>
            </w:pPr>
            <w:r w:rsidRPr="00446153">
              <w:rPr>
                <w:rFonts w:ascii="Arial" w:hAnsi="Arial" w:cs="Arial"/>
              </w:rPr>
              <w:t>Housing</w:t>
            </w:r>
          </w:p>
        </w:tc>
        <w:tc>
          <w:tcPr>
            <w:tcW w:w="1704" w:type="dxa"/>
            <w:vAlign w:val="center"/>
          </w:tcPr>
          <w:p w14:paraId="3F236E77" w14:textId="52DD8698" w:rsidR="00173A3A" w:rsidRPr="00446153" w:rsidRDefault="00173A3A" w:rsidP="00446153">
            <w:pPr>
              <w:pStyle w:val="TableParagraph"/>
              <w:spacing w:line="336" w:lineRule="auto"/>
              <w:ind w:right="7"/>
              <w:jc w:val="center"/>
              <w:rPr>
                <w:rFonts w:asciiTheme="minorHAnsi" w:hAnsiTheme="minorHAnsi" w:cstheme="minorHAnsi"/>
              </w:rPr>
            </w:pPr>
            <w:r w:rsidRPr="00446153">
              <w:rPr>
                <w:rFonts w:ascii="Arial" w:hAnsi="Arial" w:cs="Arial"/>
              </w:rPr>
              <w:t>31.80%</w:t>
            </w:r>
          </w:p>
        </w:tc>
        <w:tc>
          <w:tcPr>
            <w:tcW w:w="1842" w:type="dxa"/>
            <w:vAlign w:val="center"/>
          </w:tcPr>
          <w:p w14:paraId="4D51A9CA" w14:textId="56164BE1" w:rsidR="00173A3A" w:rsidRPr="00446153" w:rsidRDefault="00173A3A" w:rsidP="00446153">
            <w:pPr>
              <w:pStyle w:val="TableParagraph"/>
              <w:spacing w:line="336" w:lineRule="auto"/>
              <w:ind w:left="18" w:right="8"/>
              <w:jc w:val="center"/>
              <w:rPr>
                <w:rFonts w:asciiTheme="minorHAnsi" w:hAnsiTheme="minorHAnsi" w:cstheme="minorHAnsi"/>
              </w:rPr>
            </w:pPr>
            <w:r w:rsidRPr="00446153">
              <w:rPr>
                <w:rFonts w:ascii="Arial" w:hAnsi="Arial" w:cs="Arial"/>
              </w:rPr>
              <w:t>76</w:t>
            </w:r>
          </w:p>
        </w:tc>
      </w:tr>
      <w:tr w:rsidR="00173A3A" w:rsidRPr="0048634C" w14:paraId="296C9784" w14:textId="77777777" w:rsidTr="00446153">
        <w:trPr>
          <w:trHeight w:val="390"/>
          <w:jc w:val="center"/>
        </w:trPr>
        <w:tc>
          <w:tcPr>
            <w:tcW w:w="3970" w:type="dxa"/>
            <w:vAlign w:val="center"/>
          </w:tcPr>
          <w:p w14:paraId="0EA8F1ED" w14:textId="68F1B2BA" w:rsidR="00173A3A" w:rsidRPr="00446153" w:rsidRDefault="00173A3A" w:rsidP="00446153">
            <w:pPr>
              <w:pStyle w:val="TableParagraph"/>
              <w:spacing w:line="336" w:lineRule="auto"/>
              <w:ind w:left="112"/>
              <w:jc w:val="center"/>
              <w:rPr>
                <w:rFonts w:asciiTheme="minorHAnsi" w:hAnsiTheme="minorHAnsi" w:cstheme="minorHAnsi"/>
              </w:rPr>
            </w:pPr>
            <w:r w:rsidRPr="00446153">
              <w:rPr>
                <w:rFonts w:ascii="Arial" w:hAnsi="Arial" w:cs="Arial"/>
              </w:rPr>
              <w:t>Health care</w:t>
            </w:r>
          </w:p>
        </w:tc>
        <w:tc>
          <w:tcPr>
            <w:tcW w:w="1704" w:type="dxa"/>
            <w:vAlign w:val="center"/>
          </w:tcPr>
          <w:p w14:paraId="0255C46D" w14:textId="295B7B82" w:rsidR="00173A3A" w:rsidRPr="00446153" w:rsidRDefault="00173A3A" w:rsidP="00446153">
            <w:pPr>
              <w:pStyle w:val="TableParagraph"/>
              <w:spacing w:line="336" w:lineRule="auto"/>
              <w:ind w:right="7"/>
              <w:jc w:val="center"/>
              <w:rPr>
                <w:rFonts w:asciiTheme="minorHAnsi" w:hAnsiTheme="minorHAnsi" w:cstheme="minorHAnsi"/>
                <w:spacing w:val="-5"/>
              </w:rPr>
            </w:pPr>
            <w:r w:rsidRPr="00446153">
              <w:rPr>
                <w:rFonts w:ascii="Arial" w:hAnsi="Arial" w:cs="Arial"/>
              </w:rPr>
              <w:t>53.14%</w:t>
            </w:r>
          </w:p>
        </w:tc>
        <w:tc>
          <w:tcPr>
            <w:tcW w:w="1842" w:type="dxa"/>
            <w:vAlign w:val="center"/>
          </w:tcPr>
          <w:p w14:paraId="2F5D4D56" w14:textId="05C4C341" w:rsidR="00173A3A" w:rsidRPr="00446153" w:rsidRDefault="00173A3A" w:rsidP="00446153">
            <w:pPr>
              <w:pStyle w:val="TableParagraph"/>
              <w:spacing w:line="336" w:lineRule="auto"/>
              <w:ind w:left="18" w:right="8"/>
              <w:jc w:val="center"/>
              <w:rPr>
                <w:rFonts w:asciiTheme="minorHAnsi" w:hAnsiTheme="minorHAnsi" w:cstheme="minorHAnsi"/>
                <w:spacing w:val="-5"/>
              </w:rPr>
            </w:pPr>
            <w:r w:rsidRPr="00446153">
              <w:rPr>
                <w:rFonts w:ascii="Arial" w:hAnsi="Arial" w:cs="Arial"/>
              </w:rPr>
              <w:t>127</w:t>
            </w:r>
          </w:p>
        </w:tc>
      </w:tr>
      <w:tr w:rsidR="00173A3A" w:rsidRPr="0048634C" w14:paraId="58A4588A" w14:textId="77777777" w:rsidTr="00446153">
        <w:trPr>
          <w:trHeight w:val="390"/>
          <w:jc w:val="center"/>
        </w:trPr>
        <w:tc>
          <w:tcPr>
            <w:tcW w:w="3970" w:type="dxa"/>
            <w:vAlign w:val="center"/>
          </w:tcPr>
          <w:p w14:paraId="45FD6112" w14:textId="0F93EA7B" w:rsidR="00173A3A" w:rsidRPr="00446153" w:rsidRDefault="00173A3A" w:rsidP="00446153">
            <w:pPr>
              <w:pStyle w:val="TableParagraph"/>
              <w:spacing w:line="336" w:lineRule="auto"/>
              <w:ind w:left="112"/>
              <w:jc w:val="center"/>
              <w:rPr>
                <w:rFonts w:asciiTheme="minorHAnsi" w:hAnsiTheme="minorHAnsi" w:cstheme="minorHAnsi"/>
              </w:rPr>
            </w:pPr>
            <w:r w:rsidRPr="00446153">
              <w:rPr>
                <w:rFonts w:ascii="Arial" w:hAnsi="Arial" w:cs="Arial"/>
              </w:rPr>
              <w:t>Transport</w:t>
            </w:r>
          </w:p>
        </w:tc>
        <w:tc>
          <w:tcPr>
            <w:tcW w:w="1704" w:type="dxa"/>
            <w:vAlign w:val="center"/>
          </w:tcPr>
          <w:p w14:paraId="2481B945" w14:textId="17985E7C" w:rsidR="00173A3A" w:rsidRPr="00446153" w:rsidRDefault="00173A3A" w:rsidP="00446153">
            <w:pPr>
              <w:pStyle w:val="TableParagraph"/>
              <w:spacing w:line="336" w:lineRule="auto"/>
              <w:ind w:right="7"/>
              <w:jc w:val="center"/>
              <w:rPr>
                <w:rFonts w:asciiTheme="minorHAnsi" w:hAnsiTheme="minorHAnsi" w:cstheme="minorHAnsi"/>
                <w:spacing w:val="-5"/>
              </w:rPr>
            </w:pPr>
            <w:r w:rsidRPr="00446153">
              <w:rPr>
                <w:rFonts w:ascii="Arial" w:hAnsi="Arial" w:cs="Arial"/>
              </w:rPr>
              <w:t>43.10%</w:t>
            </w:r>
          </w:p>
        </w:tc>
        <w:tc>
          <w:tcPr>
            <w:tcW w:w="1842" w:type="dxa"/>
            <w:vAlign w:val="center"/>
          </w:tcPr>
          <w:p w14:paraId="1FAD5BB8" w14:textId="4343B92D" w:rsidR="00173A3A" w:rsidRPr="00446153" w:rsidRDefault="00173A3A" w:rsidP="00446153">
            <w:pPr>
              <w:pStyle w:val="TableParagraph"/>
              <w:spacing w:line="336" w:lineRule="auto"/>
              <w:ind w:left="18" w:right="8"/>
              <w:jc w:val="center"/>
              <w:rPr>
                <w:rFonts w:asciiTheme="minorHAnsi" w:hAnsiTheme="minorHAnsi" w:cstheme="minorHAnsi"/>
                <w:spacing w:val="-5"/>
              </w:rPr>
            </w:pPr>
            <w:r w:rsidRPr="00446153">
              <w:rPr>
                <w:rFonts w:ascii="Arial" w:hAnsi="Arial" w:cs="Arial"/>
              </w:rPr>
              <w:t>103</w:t>
            </w:r>
          </w:p>
        </w:tc>
      </w:tr>
      <w:tr w:rsidR="00173A3A" w:rsidRPr="0048634C" w14:paraId="3D162183" w14:textId="77777777" w:rsidTr="00446153">
        <w:trPr>
          <w:trHeight w:val="390"/>
          <w:jc w:val="center"/>
        </w:trPr>
        <w:tc>
          <w:tcPr>
            <w:tcW w:w="3970" w:type="dxa"/>
            <w:vAlign w:val="center"/>
          </w:tcPr>
          <w:p w14:paraId="33E596E7" w14:textId="2F304B5F" w:rsidR="00173A3A" w:rsidRPr="00446153" w:rsidRDefault="00173A3A" w:rsidP="00446153">
            <w:pPr>
              <w:pStyle w:val="TableParagraph"/>
              <w:spacing w:line="336" w:lineRule="auto"/>
              <w:ind w:left="112"/>
              <w:jc w:val="center"/>
              <w:rPr>
                <w:rFonts w:asciiTheme="minorHAnsi" w:hAnsiTheme="minorHAnsi" w:cstheme="minorHAnsi"/>
              </w:rPr>
            </w:pPr>
            <w:r w:rsidRPr="00446153">
              <w:rPr>
                <w:rFonts w:ascii="Arial" w:hAnsi="Arial" w:cs="Arial"/>
              </w:rPr>
              <w:t>Government services</w:t>
            </w:r>
          </w:p>
        </w:tc>
        <w:tc>
          <w:tcPr>
            <w:tcW w:w="1704" w:type="dxa"/>
            <w:vAlign w:val="center"/>
          </w:tcPr>
          <w:p w14:paraId="09DADD8F" w14:textId="2090C59D" w:rsidR="00173A3A" w:rsidRPr="00446153" w:rsidRDefault="00173A3A" w:rsidP="00446153">
            <w:pPr>
              <w:pStyle w:val="TableParagraph"/>
              <w:spacing w:line="336" w:lineRule="auto"/>
              <w:ind w:right="7"/>
              <w:jc w:val="center"/>
              <w:rPr>
                <w:rFonts w:asciiTheme="minorHAnsi" w:hAnsiTheme="minorHAnsi" w:cstheme="minorHAnsi"/>
                <w:spacing w:val="-5"/>
              </w:rPr>
            </w:pPr>
            <w:r w:rsidRPr="00446153">
              <w:rPr>
                <w:rFonts w:ascii="Arial" w:hAnsi="Arial" w:cs="Arial"/>
              </w:rPr>
              <w:t>46.03%</w:t>
            </w:r>
          </w:p>
        </w:tc>
        <w:tc>
          <w:tcPr>
            <w:tcW w:w="1842" w:type="dxa"/>
            <w:vAlign w:val="center"/>
          </w:tcPr>
          <w:p w14:paraId="2C726EEC" w14:textId="48B31339" w:rsidR="00173A3A" w:rsidRPr="00446153" w:rsidRDefault="00173A3A" w:rsidP="00446153">
            <w:pPr>
              <w:pStyle w:val="TableParagraph"/>
              <w:spacing w:line="336" w:lineRule="auto"/>
              <w:ind w:left="18" w:right="8"/>
              <w:jc w:val="center"/>
              <w:rPr>
                <w:rFonts w:asciiTheme="minorHAnsi" w:hAnsiTheme="minorHAnsi" w:cstheme="minorHAnsi"/>
                <w:spacing w:val="-5"/>
              </w:rPr>
            </w:pPr>
            <w:r w:rsidRPr="00446153">
              <w:rPr>
                <w:rFonts w:ascii="Arial" w:hAnsi="Arial" w:cs="Arial"/>
              </w:rPr>
              <w:t>110</w:t>
            </w:r>
          </w:p>
        </w:tc>
      </w:tr>
      <w:tr w:rsidR="00173A3A" w:rsidRPr="0048634C" w14:paraId="547686D8" w14:textId="77777777" w:rsidTr="00446153">
        <w:trPr>
          <w:trHeight w:val="390"/>
          <w:jc w:val="center"/>
        </w:trPr>
        <w:tc>
          <w:tcPr>
            <w:tcW w:w="3970" w:type="dxa"/>
            <w:vAlign w:val="center"/>
          </w:tcPr>
          <w:p w14:paraId="047E364E" w14:textId="16967D91" w:rsidR="00173A3A" w:rsidRPr="00446153" w:rsidRDefault="00173A3A" w:rsidP="00446153">
            <w:pPr>
              <w:pStyle w:val="TableParagraph"/>
              <w:spacing w:line="336" w:lineRule="auto"/>
              <w:ind w:left="112"/>
              <w:jc w:val="center"/>
              <w:rPr>
                <w:rFonts w:asciiTheme="minorHAnsi" w:hAnsiTheme="minorHAnsi" w:cstheme="minorHAnsi"/>
              </w:rPr>
            </w:pPr>
            <w:r w:rsidRPr="00446153">
              <w:rPr>
                <w:rFonts w:ascii="Arial" w:hAnsi="Arial" w:cs="Arial"/>
              </w:rPr>
              <w:t>Shops, cafes, or other businesses</w:t>
            </w:r>
          </w:p>
        </w:tc>
        <w:tc>
          <w:tcPr>
            <w:tcW w:w="1704" w:type="dxa"/>
            <w:vAlign w:val="center"/>
          </w:tcPr>
          <w:p w14:paraId="78F60628" w14:textId="2E92EB3C" w:rsidR="00173A3A" w:rsidRPr="00446153" w:rsidRDefault="00173A3A" w:rsidP="00446153">
            <w:pPr>
              <w:pStyle w:val="TableParagraph"/>
              <w:spacing w:line="336" w:lineRule="auto"/>
              <w:ind w:right="7"/>
              <w:jc w:val="center"/>
              <w:rPr>
                <w:rFonts w:asciiTheme="minorHAnsi" w:hAnsiTheme="minorHAnsi" w:cstheme="minorHAnsi"/>
                <w:spacing w:val="-5"/>
              </w:rPr>
            </w:pPr>
            <w:r w:rsidRPr="00446153">
              <w:rPr>
                <w:rFonts w:ascii="Arial" w:hAnsi="Arial" w:cs="Arial"/>
              </w:rPr>
              <w:t>45.19%</w:t>
            </w:r>
          </w:p>
        </w:tc>
        <w:tc>
          <w:tcPr>
            <w:tcW w:w="1842" w:type="dxa"/>
            <w:vAlign w:val="center"/>
          </w:tcPr>
          <w:p w14:paraId="115712BD" w14:textId="0C39EF83" w:rsidR="00173A3A" w:rsidRPr="00446153" w:rsidRDefault="00173A3A" w:rsidP="00446153">
            <w:pPr>
              <w:pStyle w:val="TableParagraph"/>
              <w:spacing w:line="336" w:lineRule="auto"/>
              <w:ind w:left="18" w:right="8"/>
              <w:jc w:val="center"/>
              <w:rPr>
                <w:rFonts w:asciiTheme="minorHAnsi" w:hAnsiTheme="minorHAnsi" w:cstheme="minorHAnsi"/>
                <w:spacing w:val="-5"/>
              </w:rPr>
            </w:pPr>
            <w:r w:rsidRPr="00446153">
              <w:rPr>
                <w:rFonts w:ascii="Arial" w:hAnsi="Arial" w:cs="Arial"/>
              </w:rPr>
              <w:t>108</w:t>
            </w:r>
          </w:p>
        </w:tc>
      </w:tr>
      <w:tr w:rsidR="00173A3A" w:rsidRPr="0048634C" w14:paraId="7115BE84" w14:textId="77777777" w:rsidTr="00446153">
        <w:trPr>
          <w:trHeight w:val="390"/>
          <w:jc w:val="center"/>
        </w:trPr>
        <w:tc>
          <w:tcPr>
            <w:tcW w:w="3970" w:type="dxa"/>
            <w:vAlign w:val="center"/>
          </w:tcPr>
          <w:p w14:paraId="621FF06C" w14:textId="74FC8795" w:rsidR="00173A3A" w:rsidRPr="00446153" w:rsidRDefault="00173A3A" w:rsidP="00446153">
            <w:pPr>
              <w:pStyle w:val="TableParagraph"/>
              <w:spacing w:line="336" w:lineRule="auto"/>
              <w:ind w:left="112"/>
              <w:jc w:val="center"/>
              <w:rPr>
                <w:rFonts w:asciiTheme="minorHAnsi" w:hAnsiTheme="minorHAnsi" w:cstheme="minorHAnsi"/>
              </w:rPr>
            </w:pPr>
            <w:r w:rsidRPr="00446153">
              <w:rPr>
                <w:rFonts w:ascii="Arial" w:hAnsi="Arial" w:cs="Arial"/>
              </w:rPr>
              <w:t>Online or digital access</w:t>
            </w:r>
          </w:p>
        </w:tc>
        <w:tc>
          <w:tcPr>
            <w:tcW w:w="1704" w:type="dxa"/>
            <w:vAlign w:val="center"/>
          </w:tcPr>
          <w:p w14:paraId="7E5744E9" w14:textId="377D9B75" w:rsidR="00173A3A" w:rsidRPr="00446153" w:rsidRDefault="00173A3A" w:rsidP="00446153">
            <w:pPr>
              <w:pStyle w:val="TableParagraph"/>
              <w:spacing w:line="336" w:lineRule="auto"/>
              <w:ind w:right="7"/>
              <w:jc w:val="center"/>
              <w:rPr>
                <w:rFonts w:asciiTheme="minorHAnsi" w:hAnsiTheme="minorHAnsi" w:cstheme="minorHAnsi"/>
                <w:spacing w:val="-5"/>
              </w:rPr>
            </w:pPr>
            <w:r w:rsidRPr="00446153">
              <w:rPr>
                <w:rFonts w:ascii="Arial" w:hAnsi="Arial" w:cs="Arial"/>
              </w:rPr>
              <w:t>25.10%</w:t>
            </w:r>
          </w:p>
        </w:tc>
        <w:tc>
          <w:tcPr>
            <w:tcW w:w="1842" w:type="dxa"/>
            <w:vAlign w:val="center"/>
          </w:tcPr>
          <w:p w14:paraId="74FB8B23" w14:textId="65E91ABD" w:rsidR="00173A3A" w:rsidRPr="00446153" w:rsidRDefault="00173A3A" w:rsidP="00446153">
            <w:pPr>
              <w:pStyle w:val="TableParagraph"/>
              <w:spacing w:line="336" w:lineRule="auto"/>
              <w:ind w:left="18" w:right="8"/>
              <w:jc w:val="center"/>
              <w:rPr>
                <w:rFonts w:asciiTheme="minorHAnsi" w:hAnsiTheme="minorHAnsi" w:cstheme="minorHAnsi"/>
                <w:spacing w:val="-5"/>
              </w:rPr>
            </w:pPr>
            <w:r w:rsidRPr="00446153">
              <w:rPr>
                <w:rFonts w:ascii="Arial" w:hAnsi="Arial" w:cs="Arial"/>
              </w:rPr>
              <w:t>60</w:t>
            </w:r>
          </w:p>
        </w:tc>
      </w:tr>
      <w:tr w:rsidR="00173A3A" w:rsidRPr="0048634C" w14:paraId="13F75D9A" w14:textId="77777777" w:rsidTr="00446153">
        <w:trPr>
          <w:trHeight w:val="390"/>
          <w:jc w:val="center"/>
        </w:trPr>
        <w:tc>
          <w:tcPr>
            <w:tcW w:w="3970" w:type="dxa"/>
            <w:vAlign w:val="center"/>
          </w:tcPr>
          <w:p w14:paraId="6A3AB115" w14:textId="1B639D2E" w:rsidR="00173A3A" w:rsidRPr="00446153" w:rsidRDefault="00173A3A" w:rsidP="00446153">
            <w:pPr>
              <w:pStyle w:val="TableParagraph"/>
              <w:spacing w:line="336" w:lineRule="auto"/>
              <w:ind w:left="112"/>
              <w:jc w:val="center"/>
              <w:rPr>
                <w:rFonts w:asciiTheme="minorHAnsi" w:hAnsiTheme="minorHAnsi" w:cstheme="minorHAnsi"/>
              </w:rPr>
            </w:pPr>
            <w:r w:rsidRPr="00446153">
              <w:rPr>
                <w:rFonts w:ascii="Arial" w:hAnsi="Arial" w:cs="Arial"/>
              </w:rPr>
              <w:t>Other (please specify)</w:t>
            </w:r>
          </w:p>
        </w:tc>
        <w:tc>
          <w:tcPr>
            <w:tcW w:w="1704" w:type="dxa"/>
            <w:vAlign w:val="center"/>
          </w:tcPr>
          <w:p w14:paraId="68A85874" w14:textId="0882A461" w:rsidR="00173A3A" w:rsidRPr="00446153" w:rsidRDefault="00173A3A" w:rsidP="00446153">
            <w:pPr>
              <w:pStyle w:val="TableParagraph"/>
              <w:spacing w:line="336" w:lineRule="auto"/>
              <w:ind w:right="7"/>
              <w:jc w:val="center"/>
              <w:rPr>
                <w:rFonts w:asciiTheme="minorHAnsi" w:hAnsiTheme="minorHAnsi" w:cstheme="minorHAnsi"/>
                <w:spacing w:val="-5"/>
              </w:rPr>
            </w:pPr>
            <w:r w:rsidRPr="00446153">
              <w:rPr>
                <w:rFonts w:ascii="Arial" w:hAnsi="Arial" w:cs="Arial"/>
              </w:rPr>
              <w:t>20.08%</w:t>
            </w:r>
          </w:p>
        </w:tc>
        <w:tc>
          <w:tcPr>
            <w:tcW w:w="1842" w:type="dxa"/>
            <w:vAlign w:val="center"/>
          </w:tcPr>
          <w:p w14:paraId="1D565493" w14:textId="7FAC8AD8" w:rsidR="00173A3A" w:rsidRPr="00446153" w:rsidRDefault="00173A3A" w:rsidP="00446153">
            <w:pPr>
              <w:pStyle w:val="TableParagraph"/>
              <w:spacing w:line="336" w:lineRule="auto"/>
              <w:ind w:left="18" w:right="8"/>
              <w:jc w:val="center"/>
              <w:rPr>
                <w:rFonts w:asciiTheme="minorHAnsi" w:hAnsiTheme="minorHAnsi" w:cstheme="minorHAnsi"/>
                <w:spacing w:val="-5"/>
              </w:rPr>
            </w:pPr>
            <w:r w:rsidRPr="00446153">
              <w:rPr>
                <w:rFonts w:ascii="Arial" w:hAnsi="Arial" w:cs="Arial"/>
              </w:rPr>
              <w:t>48</w:t>
            </w:r>
          </w:p>
        </w:tc>
      </w:tr>
    </w:tbl>
    <w:p w14:paraId="38F04A8B" w14:textId="3182DF21" w:rsidR="00E5597A" w:rsidRDefault="00E5597A" w:rsidP="00E5597A">
      <w:pPr>
        <w:pStyle w:val="BodyText"/>
        <w:spacing w:line="336" w:lineRule="auto"/>
        <w:rPr>
          <w:b/>
          <w:bCs/>
          <w:lang w:val="en-AU"/>
        </w:rPr>
      </w:pPr>
      <w:r w:rsidRPr="00B17341">
        <w:rPr>
          <w:b/>
          <w:bCs/>
          <w:lang w:val="en-AU"/>
        </w:rPr>
        <w:t>Comments:</w:t>
      </w:r>
    </w:p>
    <w:p w14:paraId="5C5119ED" w14:textId="77777777" w:rsidR="001400A1" w:rsidRPr="001400A1" w:rsidRDefault="001400A1" w:rsidP="003523D3">
      <w:pPr>
        <w:pStyle w:val="BodyText"/>
        <w:numPr>
          <w:ilvl w:val="0"/>
          <w:numId w:val="5"/>
        </w:numPr>
        <w:spacing w:line="336" w:lineRule="auto"/>
      </w:pPr>
      <w:r w:rsidRPr="001400A1">
        <w:t>Employment was the most reported area of discrimination, with 73.6% (176 respondents) selecting this option.</w:t>
      </w:r>
    </w:p>
    <w:p w14:paraId="2E5C800D" w14:textId="77777777" w:rsidR="001400A1" w:rsidRPr="001400A1" w:rsidRDefault="001400A1" w:rsidP="003523D3">
      <w:pPr>
        <w:pStyle w:val="BodyText"/>
        <w:numPr>
          <w:ilvl w:val="0"/>
          <w:numId w:val="5"/>
        </w:numPr>
        <w:spacing w:line="336" w:lineRule="auto"/>
      </w:pPr>
      <w:r w:rsidRPr="001400A1">
        <w:t>Education followed at 49.8% (119 respondents).</w:t>
      </w:r>
    </w:p>
    <w:p w14:paraId="2DA93C3B" w14:textId="77777777" w:rsidR="001400A1" w:rsidRPr="001400A1" w:rsidRDefault="001400A1" w:rsidP="003523D3">
      <w:pPr>
        <w:pStyle w:val="BodyText"/>
        <w:numPr>
          <w:ilvl w:val="0"/>
          <w:numId w:val="5"/>
        </w:numPr>
        <w:spacing w:line="336" w:lineRule="auto"/>
      </w:pPr>
      <w:r w:rsidRPr="001400A1">
        <w:t>Housing was also significant, reported by 31.8% (76 respondents).</w:t>
      </w:r>
    </w:p>
    <w:p w14:paraId="34C1CDC6" w14:textId="6E04F94B" w:rsidR="001400A1" w:rsidRPr="001400A1" w:rsidRDefault="009A117A" w:rsidP="001400A1">
      <w:pPr>
        <w:pStyle w:val="BodyText"/>
        <w:spacing w:line="336" w:lineRule="auto"/>
      </w:pPr>
      <w:r w:rsidRPr="00CF680F">
        <w:t xml:space="preserve">20.08% (48 </w:t>
      </w:r>
      <w:r w:rsidR="00CF680F" w:rsidRPr="00CF680F">
        <w:t>respondents</w:t>
      </w:r>
      <w:r w:rsidRPr="00CF680F">
        <w:t xml:space="preserve">) selected </w:t>
      </w:r>
      <w:r w:rsidR="00355A7E">
        <w:t>‘</w:t>
      </w:r>
      <w:r w:rsidR="00355A7E" w:rsidRPr="00CF680F">
        <w:t>other</w:t>
      </w:r>
      <w:r w:rsidR="00355A7E">
        <w:t>’</w:t>
      </w:r>
      <w:r w:rsidRPr="00CF680F">
        <w:t xml:space="preserve">. Common </w:t>
      </w:r>
      <w:r w:rsidR="009C4DDA">
        <w:t>areas of discrimination</w:t>
      </w:r>
      <w:r w:rsidR="00CF680F" w:rsidRPr="00CF680F">
        <w:t xml:space="preserve"> include</w:t>
      </w:r>
      <w:r w:rsidR="00CF1DFA">
        <w:t>:</w:t>
      </w:r>
    </w:p>
    <w:p w14:paraId="4893762A" w14:textId="2E40128C" w:rsidR="00B056DD" w:rsidRPr="00B056DD" w:rsidRDefault="00B056DD" w:rsidP="003523D3">
      <w:pPr>
        <w:pStyle w:val="BodyText"/>
        <w:numPr>
          <w:ilvl w:val="0"/>
          <w:numId w:val="6"/>
        </w:numPr>
        <w:spacing w:line="336" w:lineRule="auto"/>
      </w:pPr>
      <w:r>
        <w:t>W</w:t>
      </w:r>
      <w:r w:rsidR="00870180" w:rsidRPr="001400A1">
        <w:t>idespread, structural discrimination across work, education, housing, health, and public life.</w:t>
      </w:r>
    </w:p>
    <w:p w14:paraId="6A1C9CB6" w14:textId="14743149" w:rsidR="001400A1" w:rsidRPr="001400A1" w:rsidRDefault="001400A1" w:rsidP="003523D3">
      <w:pPr>
        <w:pStyle w:val="BodyText"/>
        <w:numPr>
          <w:ilvl w:val="0"/>
          <w:numId w:val="6"/>
        </w:numPr>
        <w:spacing w:line="336" w:lineRule="auto"/>
      </w:pPr>
      <w:r w:rsidRPr="001400A1">
        <w:t>Financial services and essential services</w:t>
      </w:r>
    </w:p>
    <w:p w14:paraId="66B4E0A2" w14:textId="62B9E0FD" w:rsidR="001400A1" w:rsidRDefault="001400A1" w:rsidP="003523D3">
      <w:pPr>
        <w:pStyle w:val="BodyText"/>
        <w:numPr>
          <w:ilvl w:val="0"/>
          <w:numId w:val="6"/>
        </w:numPr>
        <w:spacing w:line="336" w:lineRule="auto"/>
      </w:pPr>
      <w:r w:rsidRPr="001400A1">
        <w:lastRenderedPageBreak/>
        <w:t>Some mentioned discrimination in defence/military-related contexts and medical rehabilitation.</w:t>
      </w:r>
    </w:p>
    <w:p w14:paraId="7119FF99" w14:textId="40A8563D" w:rsidR="008C3F12" w:rsidRPr="001400A1" w:rsidRDefault="00737226" w:rsidP="00870180">
      <w:pPr>
        <w:pStyle w:val="IntenseQuote"/>
        <w:rPr>
          <w:lang w:eastAsia="en-AU"/>
        </w:rPr>
      </w:pPr>
      <w:r w:rsidRPr="00737226">
        <w:rPr>
          <w:lang w:eastAsia="en-AU"/>
        </w:rPr>
        <w:t>Anywhere where I am considered not disabled enough because I don't have an obvious physical or mental disability.</w:t>
      </w:r>
    </w:p>
    <w:p w14:paraId="502B4A76" w14:textId="09B8D4A0" w:rsidR="0036190F" w:rsidRDefault="0036190F" w:rsidP="00AC2D6B">
      <w:pPr>
        <w:pStyle w:val="Heading4"/>
      </w:pPr>
      <w:r w:rsidRPr="0036190F">
        <w:rPr>
          <w:bCs/>
        </w:rPr>
        <w:t>Question 2</w:t>
      </w:r>
      <w:r>
        <w:t xml:space="preserve">: </w:t>
      </w:r>
      <w:r w:rsidRPr="0036190F">
        <w:t>Tell us more about the discrimination you experienced</w:t>
      </w:r>
      <w:r w:rsidR="00A7223C">
        <w:t>.</w:t>
      </w:r>
    </w:p>
    <w:p w14:paraId="15536A86" w14:textId="692D7DDF" w:rsidR="00A7223C" w:rsidRDefault="00A7223C" w:rsidP="00A7223C">
      <w:r>
        <w:t>Answered: 217: Skipped</w:t>
      </w:r>
    </w:p>
    <w:p w14:paraId="5AD21CBA" w14:textId="464B51A0" w:rsidR="00000080" w:rsidRDefault="00000080" w:rsidP="00000080">
      <w:r>
        <w:t>Respondents</w:t>
      </w:r>
      <w:r w:rsidRPr="00000080">
        <w:t xml:space="preserve"> provid</w:t>
      </w:r>
      <w:r>
        <w:t>ed</w:t>
      </w:r>
      <w:r w:rsidRPr="00000080">
        <w:t xml:space="preserve"> detail</w:t>
      </w:r>
      <w:r w:rsidR="00CF4070">
        <w:t>s</w:t>
      </w:r>
      <w:r w:rsidRPr="00000080">
        <w:t xml:space="preserve"> of discrimination across employment, health</w:t>
      </w:r>
      <w:r w:rsidR="00CF4070">
        <w:t xml:space="preserve"> </w:t>
      </w:r>
      <w:r w:rsidRPr="00000080">
        <w:t xml:space="preserve">care, education, government services, housing, </w:t>
      </w:r>
      <w:r w:rsidR="00CF4070">
        <w:t>daily life and more</w:t>
      </w:r>
      <w:r w:rsidRPr="00000080">
        <w:t>. The responses highlight systemic ableism, lack of reasonable adjustments, and exclusionary practices across institutions.</w:t>
      </w:r>
    </w:p>
    <w:p w14:paraId="6C12419D" w14:textId="73995C72" w:rsidR="00DF24C0" w:rsidRDefault="00DF24C0" w:rsidP="00000080">
      <w:r>
        <w:t>Areas of d</w:t>
      </w:r>
      <w:r w:rsidRPr="00000080">
        <w:t>iscrimination often overlapped — for example, difficulty in employment directly affecting access to housing, health, and services. Participants also pointed to widespread disrespect, lack of accommodations, and systemic neglect.</w:t>
      </w:r>
    </w:p>
    <w:p w14:paraId="796ADA96" w14:textId="2694DB36" w:rsidR="006B2614" w:rsidRPr="00000080" w:rsidRDefault="006B2614" w:rsidP="006B2614">
      <w:pPr>
        <w:pStyle w:val="IntenseQuote"/>
      </w:pPr>
      <w:r w:rsidRPr="00000080">
        <w:t>“Forced to resign from employment, difficulty in getting housing, difficulty in accessing medical care.”</w:t>
      </w:r>
    </w:p>
    <w:p w14:paraId="49A4EBEE" w14:textId="77777777" w:rsidR="00000080" w:rsidRPr="00000080" w:rsidRDefault="00000080" w:rsidP="00000080">
      <w:pPr>
        <w:rPr>
          <w:b/>
          <w:bCs/>
        </w:rPr>
      </w:pPr>
      <w:r w:rsidRPr="00000080">
        <w:rPr>
          <w:b/>
          <w:bCs/>
        </w:rPr>
        <w:t>Key Themes</w:t>
      </w:r>
    </w:p>
    <w:p w14:paraId="56FBD390" w14:textId="77777777" w:rsidR="00000080" w:rsidRDefault="00000080" w:rsidP="003523D3">
      <w:pPr>
        <w:numPr>
          <w:ilvl w:val="0"/>
          <w:numId w:val="7"/>
        </w:numPr>
      </w:pPr>
      <w:r w:rsidRPr="00000080">
        <w:rPr>
          <w:b/>
          <w:bCs/>
        </w:rPr>
        <w:t>Employment</w:t>
      </w:r>
      <w:r w:rsidRPr="00000080">
        <w:t>: Many respondents described being denied jobs, overlooked for promotion, forced to resign, or placed on unfair performance plans. A lack of workplace adjustments and negative attitudes were consistent barriers.</w:t>
      </w:r>
    </w:p>
    <w:p w14:paraId="76D5166C" w14:textId="20C6288C" w:rsidR="00EB1EC4" w:rsidRDefault="00EB1EC4" w:rsidP="00EB1EC4">
      <w:pPr>
        <w:pStyle w:val="IntenseQuote"/>
      </w:pPr>
      <w:r w:rsidRPr="00EB1EC4">
        <w:t>“Not given a reasonable workplace adjustment in one job and not allowed to take medical leave in another workplace, despite having medical certificates in both instances.”</w:t>
      </w:r>
    </w:p>
    <w:p w14:paraId="44E5F3F8" w14:textId="77777777" w:rsidR="000E2343" w:rsidRPr="00000080" w:rsidRDefault="000E2343" w:rsidP="000E2343">
      <w:pPr>
        <w:pStyle w:val="IntenseQuote"/>
      </w:pPr>
      <w:r w:rsidRPr="00000080">
        <w:lastRenderedPageBreak/>
        <w:t>“After disclosing my disabilities, I was placed on unpaid leave, put on a PIP plan that seemed designed to push me out, and later terminated.”</w:t>
      </w:r>
    </w:p>
    <w:p w14:paraId="38A8F5AE" w14:textId="77777777" w:rsidR="000E2343" w:rsidRPr="000E2343" w:rsidRDefault="000E2343" w:rsidP="000E2343"/>
    <w:p w14:paraId="15F02DCE" w14:textId="15BE77C9" w:rsidR="00000080" w:rsidRDefault="00000080" w:rsidP="003523D3">
      <w:pPr>
        <w:numPr>
          <w:ilvl w:val="0"/>
          <w:numId w:val="7"/>
        </w:numPr>
      </w:pPr>
      <w:r w:rsidRPr="00000080">
        <w:rPr>
          <w:b/>
          <w:bCs/>
        </w:rPr>
        <w:t>Health</w:t>
      </w:r>
      <w:r w:rsidR="00C97365">
        <w:rPr>
          <w:b/>
          <w:bCs/>
        </w:rPr>
        <w:t xml:space="preserve"> </w:t>
      </w:r>
      <w:r w:rsidRPr="00000080">
        <w:rPr>
          <w:b/>
          <w:bCs/>
        </w:rPr>
        <w:t>care</w:t>
      </w:r>
      <w:r w:rsidRPr="00000080">
        <w:t>: People reported being dismissed, misdiagnosed, denied accessible equipment, and subjected to unsafe practices (e.g., lack of infection control during COVID). Experiences included both as patients and as health</w:t>
      </w:r>
      <w:r w:rsidR="00C97365">
        <w:t xml:space="preserve"> </w:t>
      </w:r>
      <w:r w:rsidRPr="00000080">
        <w:t>care workers.</w:t>
      </w:r>
    </w:p>
    <w:p w14:paraId="0497096B" w14:textId="3C2F813C" w:rsidR="00BA64BE" w:rsidRPr="00000080" w:rsidRDefault="00BA64BE" w:rsidP="00BA64BE">
      <w:pPr>
        <w:pStyle w:val="IntenseQuote"/>
      </w:pPr>
      <w:r w:rsidRPr="00BA64BE">
        <w:t>“Health care issues as premises and medical machines are not accessible (e.g., cannot be weighed at my local GP or see a dentist within my local area).</w:t>
      </w:r>
    </w:p>
    <w:p w14:paraId="3A1A004B" w14:textId="30997A57" w:rsidR="00000080" w:rsidRDefault="00000080" w:rsidP="003523D3">
      <w:pPr>
        <w:numPr>
          <w:ilvl w:val="0"/>
          <w:numId w:val="7"/>
        </w:numPr>
      </w:pPr>
      <w:r w:rsidRPr="00000080">
        <w:rPr>
          <w:b/>
          <w:bCs/>
        </w:rPr>
        <w:t>Government and Public Services</w:t>
      </w:r>
      <w:r w:rsidRPr="00000080">
        <w:t xml:space="preserve">: Respondents described exclusion through inaccessible processes, ID requirements, delays, and poor treatment at agencies such as Centrelink, NDIS, and other government departments. Many noted systems designed without </w:t>
      </w:r>
      <w:r w:rsidR="00A30C9C">
        <w:t xml:space="preserve">considering the access and inclusion of </w:t>
      </w:r>
      <w:r w:rsidRPr="00000080">
        <w:t>people</w:t>
      </w:r>
      <w:r w:rsidR="00A30C9C">
        <w:t xml:space="preserve"> with disability.</w:t>
      </w:r>
    </w:p>
    <w:p w14:paraId="63892783" w14:textId="71BE4381" w:rsidR="00DF24C0" w:rsidRDefault="00DF24C0" w:rsidP="00DF24C0">
      <w:pPr>
        <w:pStyle w:val="IntenseQuote"/>
      </w:pPr>
      <w:r>
        <w:t xml:space="preserve"> </w:t>
      </w:r>
      <w:r>
        <w:rPr>
          <w:rStyle w:val="Emphasis"/>
        </w:rPr>
        <w:t>“Government services require ‘Strong ID’ now for both licences and passports and I do not drive or travel, I can’t access online services without enough ID.”</w:t>
      </w:r>
    </w:p>
    <w:p w14:paraId="1FBDB052" w14:textId="05235B7A" w:rsidR="00DF24C0" w:rsidRDefault="00DF24C0" w:rsidP="00DF24C0">
      <w:pPr>
        <w:pStyle w:val="IntenseQuote"/>
      </w:pPr>
      <w:r>
        <w:t xml:space="preserve"> </w:t>
      </w:r>
      <w:r>
        <w:rPr>
          <w:rStyle w:val="Emphasis"/>
        </w:rPr>
        <w:t>“Delays and poor accessibility made it hard to get support and advocacy.”</w:t>
      </w:r>
    </w:p>
    <w:p w14:paraId="4A86A2A7" w14:textId="3B8A6251" w:rsidR="00A7223C" w:rsidRPr="00A7223C" w:rsidRDefault="00DF24C0" w:rsidP="006B2614">
      <w:pPr>
        <w:pStyle w:val="IntenseQuote"/>
      </w:pPr>
      <w:r>
        <w:t xml:space="preserve"> </w:t>
      </w:r>
      <w:r>
        <w:rPr>
          <w:rStyle w:val="Emphasis"/>
        </w:rPr>
        <w:t>“Inability to purchase life or health insurance due to pre-existing conditions… inability to catch public transport… Centrelink partner income requirements preventing independence.”</w:t>
      </w:r>
    </w:p>
    <w:p w14:paraId="5C817CF2" w14:textId="16A4ED2B" w:rsidR="00C830B1" w:rsidRDefault="00AC2D6B" w:rsidP="00AC2D6B">
      <w:pPr>
        <w:pStyle w:val="Heading4"/>
      </w:pPr>
      <w:r>
        <w:lastRenderedPageBreak/>
        <w:t xml:space="preserve">Questions 3: </w:t>
      </w:r>
      <w:r w:rsidRPr="00AC2D6B">
        <w:t>If you experienced discrimination, did you try to make a complaint?</w:t>
      </w:r>
      <w:r>
        <w:t xml:space="preserve"> </w:t>
      </w:r>
      <w:r w:rsidRPr="00AC2D6B">
        <w:t>(tick one)</w:t>
      </w:r>
    </w:p>
    <w:p w14:paraId="090674C3" w14:textId="595AF6CE" w:rsidR="00B05A6D" w:rsidRPr="00B05A6D" w:rsidRDefault="001531CC" w:rsidP="00B05A6D">
      <w:r>
        <w:t>Answered</w:t>
      </w:r>
      <w:r w:rsidR="00B05A6D" w:rsidRPr="00F32485">
        <w:t>: </w:t>
      </w:r>
      <w:r>
        <w:t>239</w:t>
      </w:r>
      <w:r w:rsidR="00B05A6D">
        <w:t xml:space="preserve">. Skipped: </w:t>
      </w:r>
      <w:r>
        <w:t>7</w:t>
      </w:r>
    </w:p>
    <w:tbl>
      <w:tblPr>
        <w:tblW w:w="5670" w:type="dxa"/>
        <w:jc w:val="center"/>
        <w:tblBorders>
          <w:top w:val="single" w:sz="2" w:space="0" w:color="7E7E7E"/>
          <w:left w:val="single" w:sz="2" w:space="0" w:color="7E7E7E"/>
          <w:bottom w:val="single" w:sz="2" w:space="0" w:color="7E7E7E"/>
          <w:right w:val="single" w:sz="2" w:space="0" w:color="7E7E7E"/>
          <w:insideH w:val="single" w:sz="2" w:space="0" w:color="7E7E7E"/>
          <w:insideV w:val="single" w:sz="2" w:space="0" w:color="7E7E7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4"/>
        <w:gridCol w:w="1704"/>
        <w:gridCol w:w="1842"/>
      </w:tblGrid>
      <w:tr w:rsidR="00AC2D6B" w:rsidRPr="0048634C" w14:paraId="65507527" w14:textId="77777777" w:rsidTr="00D27010">
        <w:trPr>
          <w:trHeight w:val="485"/>
          <w:jc w:val="center"/>
        </w:trPr>
        <w:tc>
          <w:tcPr>
            <w:tcW w:w="2124" w:type="dxa"/>
            <w:shd w:val="clear" w:color="auto" w:fill="00BDF2" w:themeFill="accent2"/>
            <w:vAlign w:val="center"/>
          </w:tcPr>
          <w:p w14:paraId="33643FE9" w14:textId="09C8118C" w:rsidR="00AC2D6B" w:rsidRPr="00BB2BA6" w:rsidRDefault="00BB2BA6" w:rsidP="00D27010">
            <w:pPr>
              <w:pStyle w:val="TableParagraph"/>
              <w:spacing w:before="0" w:line="33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B2BA6">
              <w:rPr>
                <w:rFonts w:asciiTheme="minorHAnsi" w:hAnsiTheme="minorHAnsi" w:cstheme="minorHAnsi"/>
                <w:b/>
                <w:bCs/>
              </w:rPr>
              <w:t>Answer choices</w:t>
            </w:r>
          </w:p>
        </w:tc>
        <w:tc>
          <w:tcPr>
            <w:tcW w:w="1704" w:type="dxa"/>
            <w:shd w:val="clear" w:color="auto" w:fill="00BDF2" w:themeFill="accent2"/>
            <w:vAlign w:val="center"/>
          </w:tcPr>
          <w:p w14:paraId="27F4A8E9" w14:textId="77777777" w:rsidR="00AC2D6B" w:rsidRPr="00BB2BA6" w:rsidRDefault="00AC2D6B" w:rsidP="00D27010">
            <w:pPr>
              <w:pStyle w:val="TableParagraph"/>
              <w:spacing w:before="0" w:line="336" w:lineRule="auto"/>
              <w:ind w:left="532" w:right="399" w:hanging="120"/>
              <w:jc w:val="center"/>
              <w:rPr>
                <w:rFonts w:asciiTheme="minorHAnsi" w:hAnsiTheme="minorHAnsi" w:cstheme="minorHAnsi"/>
                <w:b/>
                <w:bCs/>
                <w:spacing w:val="-2"/>
              </w:rPr>
            </w:pPr>
            <w:r w:rsidRPr="00BB2BA6">
              <w:rPr>
                <w:rFonts w:asciiTheme="minorHAnsi" w:hAnsiTheme="minorHAnsi" w:cstheme="minorHAnsi"/>
                <w:b/>
                <w:bCs/>
                <w:spacing w:val="-2"/>
              </w:rPr>
              <w:t>TOTAL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45B97C" w:themeFill="accent4"/>
            <w:vAlign w:val="center"/>
          </w:tcPr>
          <w:p w14:paraId="7000AF42" w14:textId="77777777" w:rsidR="00AC2D6B" w:rsidRPr="0048634C" w:rsidRDefault="00AC2D6B" w:rsidP="00D27010">
            <w:pPr>
              <w:pStyle w:val="TableParagraph"/>
              <w:spacing w:before="0" w:line="336" w:lineRule="auto"/>
              <w:ind w:left="532" w:right="399" w:hanging="120"/>
              <w:jc w:val="center"/>
              <w:rPr>
                <w:rFonts w:asciiTheme="minorHAnsi" w:hAnsiTheme="minorHAnsi" w:cstheme="minorHAnsi"/>
                <w:b/>
                <w:color w:val="E2DDDB" w:themeColor="background2"/>
                <w:spacing w:val="-2"/>
              </w:rPr>
            </w:pPr>
            <w:r w:rsidRPr="0048634C">
              <w:rPr>
                <w:rFonts w:asciiTheme="minorHAnsi" w:hAnsiTheme="minorHAnsi" w:cstheme="minorHAnsi"/>
                <w:b/>
                <w:spacing w:val="-2"/>
              </w:rPr>
              <w:t>QTY</w:t>
            </w:r>
          </w:p>
        </w:tc>
      </w:tr>
      <w:tr w:rsidR="001531CC" w:rsidRPr="0048634C" w14:paraId="50C2665D" w14:textId="77777777" w:rsidTr="006D33C1">
        <w:trPr>
          <w:trHeight w:val="390"/>
          <w:jc w:val="center"/>
        </w:trPr>
        <w:tc>
          <w:tcPr>
            <w:tcW w:w="2124" w:type="dxa"/>
            <w:vAlign w:val="bottom"/>
          </w:tcPr>
          <w:p w14:paraId="5AAB54E0" w14:textId="763C4955" w:rsidR="001531CC" w:rsidRPr="00BB2BA6" w:rsidRDefault="001531CC" w:rsidP="001531CC">
            <w:pPr>
              <w:pStyle w:val="TableParagraph"/>
              <w:spacing w:line="336" w:lineRule="auto"/>
              <w:ind w:left="112"/>
              <w:jc w:val="center"/>
              <w:rPr>
                <w:rFonts w:asciiTheme="minorHAnsi" w:hAnsiTheme="minorHAnsi" w:cstheme="minorHAnsi"/>
              </w:rPr>
            </w:pPr>
            <w:r w:rsidRPr="00BB2BA6">
              <w:rPr>
                <w:rFonts w:ascii="Arial" w:hAnsi="Arial" w:cs="Arial"/>
              </w:rPr>
              <w:t>Yes</w:t>
            </w:r>
          </w:p>
        </w:tc>
        <w:tc>
          <w:tcPr>
            <w:tcW w:w="1704" w:type="dxa"/>
            <w:vAlign w:val="bottom"/>
          </w:tcPr>
          <w:p w14:paraId="79E3EAF1" w14:textId="13E5AF0D" w:rsidR="001531CC" w:rsidRPr="00BB2BA6" w:rsidRDefault="001531CC" w:rsidP="001531CC">
            <w:pPr>
              <w:pStyle w:val="TableParagraph"/>
              <w:spacing w:line="336" w:lineRule="auto"/>
              <w:ind w:right="7"/>
              <w:jc w:val="center"/>
              <w:rPr>
                <w:rFonts w:asciiTheme="minorHAnsi" w:hAnsiTheme="minorHAnsi" w:cstheme="minorHAnsi"/>
              </w:rPr>
            </w:pPr>
            <w:r w:rsidRPr="00BB2BA6">
              <w:rPr>
                <w:rFonts w:ascii="Arial" w:hAnsi="Arial" w:cs="Arial"/>
              </w:rPr>
              <w:t>61.09%</w:t>
            </w:r>
          </w:p>
        </w:tc>
        <w:tc>
          <w:tcPr>
            <w:tcW w:w="1842" w:type="dxa"/>
            <w:vAlign w:val="bottom"/>
          </w:tcPr>
          <w:p w14:paraId="37B90A06" w14:textId="5FF0128D" w:rsidR="001531CC" w:rsidRPr="00BB2BA6" w:rsidRDefault="001531CC" w:rsidP="001531CC">
            <w:pPr>
              <w:pStyle w:val="TableParagraph"/>
              <w:spacing w:line="336" w:lineRule="auto"/>
              <w:ind w:left="18" w:right="8"/>
              <w:jc w:val="center"/>
              <w:rPr>
                <w:rFonts w:asciiTheme="minorHAnsi" w:hAnsiTheme="minorHAnsi" w:cstheme="minorHAnsi"/>
              </w:rPr>
            </w:pPr>
            <w:r w:rsidRPr="00BB2BA6">
              <w:rPr>
                <w:rFonts w:ascii="Arial" w:hAnsi="Arial" w:cs="Arial"/>
              </w:rPr>
              <w:t>146</w:t>
            </w:r>
          </w:p>
        </w:tc>
      </w:tr>
      <w:tr w:rsidR="001531CC" w:rsidRPr="0048634C" w14:paraId="00072356" w14:textId="77777777" w:rsidTr="006D33C1">
        <w:trPr>
          <w:trHeight w:val="390"/>
          <w:jc w:val="center"/>
        </w:trPr>
        <w:tc>
          <w:tcPr>
            <w:tcW w:w="2124" w:type="dxa"/>
            <w:vAlign w:val="bottom"/>
          </w:tcPr>
          <w:p w14:paraId="4CDDE3FD" w14:textId="04CCD64F" w:rsidR="001531CC" w:rsidRPr="00BB2BA6" w:rsidRDefault="001531CC" w:rsidP="001531CC">
            <w:pPr>
              <w:pStyle w:val="TableParagraph"/>
              <w:spacing w:line="336" w:lineRule="auto"/>
              <w:ind w:left="112"/>
              <w:jc w:val="center"/>
              <w:rPr>
                <w:rFonts w:asciiTheme="minorHAnsi" w:hAnsiTheme="minorHAnsi" w:cstheme="minorHAnsi"/>
              </w:rPr>
            </w:pPr>
            <w:r w:rsidRPr="00BB2BA6">
              <w:rPr>
                <w:rFonts w:ascii="Arial" w:hAnsi="Arial" w:cs="Arial"/>
              </w:rPr>
              <w:t>No</w:t>
            </w:r>
          </w:p>
        </w:tc>
        <w:tc>
          <w:tcPr>
            <w:tcW w:w="1704" w:type="dxa"/>
            <w:vAlign w:val="bottom"/>
          </w:tcPr>
          <w:p w14:paraId="77803174" w14:textId="4211E396" w:rsidR="001531CC" w:rsidRPr="00BB2BA6" w:rsidRDefault="001531CC" w:rsidP="001531CC">
            <w:pPr>
              <w:pStyle w:val="TableParagraph"/>
              <w:spacing w:line="336" w:lineRule="auto"/>
              <w:ind w:right="7"/>
              <w:jc w:val="center"/>
              <w:rPr>
                <w:rFonts w:asciiTheme="minorHAnsi" w:hAnsiTheme="minorHAnsi" w:cstheme="minorHAnsi"/>
              </w:rPr>
            </w:pPr>
            <w:r w:rsidRPr="00BB2BA6">
              <w:rPr>
                <w:rFonts w:ascii="Arial" w:hAnsi="Arial" w:cs="Arial"/>
              </w:rPr>
              <w:t>28.87%</w:t>
            </w:r>
          </w:p>
        </w:tc>
        <w:tc>
          <w:tcPr>
            <w:tcW w:w="1842" w:type="dxa"/>
            <w:vAlign w:val="bottom"/>
          </w:tcPr>
          <w:p w14:paraId="0BF63976" w14:textId="27204C85" w:rsidR="001531CC" w:rsidRPr="00BB2BA6" w:rsidRDefault="001531CC" w:rsidP="001531CC">
            <w:pPr>
              <w:pStyle w:val="TableParagraph"/>
              <w:spacing w:line="336" w:lineRule="auto"/>
              <w:ind w:left="18" w:right="8"/>
              <w:jc w:val="center"/>
              <w:rPr>
                <w:rFonts w:asciiTheme="minorHAnsi" w:hAnsiTheme="minorHAnsi" w:cstheme="minorHAnsi"/>
              </w:rPr>
            </w:pPr>
            <w:r w:rsidRPr="00BB2BA6">
              <w:rPr>
                <w:rFonts w:ascii="Arial" w:hAnsi="Arial" w:cs="Arial"/>
              </w:rPr>
              <w:t>69</w:t>
            </w:r>
          </w:p>
        </w:tc>
      </w:tr>
      <w:tr w:rsidR="001531CC" w:rsidRPr="0048634C" w14:paraId="1B0AD59B" w14:textId="77777777" w:rsidTr="006D33C1">
        <w:trPr>
          <w:trHeight w:val="390"/>
          <w:jc w:val="center"/>
        </w:trPr>
        <w:tc>
          <w:tcPr>
            <w:tcW w:w="2124" w:type="dxa"/>
            <w:vAlign w:val="bottom"/>
          </w:tcPr>
          <w:p w14:paraId="38DED2F0" w14:textId="13211DE3" w:rsidR="001531CC" w:rsidRPr="00BB2BA6" w:rsidRDefault="001531CC" w:rsidP="001531CC">
            <w:pPr>
              <w:pStyle w:val="TableParagraph"/>
              <w:spacing w:line="336" w:lineRule="auto"/>
              <w:ind w:left="112"/>
              <w:jc w:val="center"/>
              <w:rPr>
                <w:rFonts w:asciiTheme="minorHAnsi" w:hAnsiTheme="minorHAnsi" w:cstheme="minorHAnsi"/>
                <w:spacing w:val="-5"/>
              </w:rPr>
            </w:pPr>
            <w:r w:rsidRPr="00BB2BA6">
              <w:rPr>
                <w:rFonts w:ascii="Arial" w:hAnsi="Arial" w:cs="Arial"/>
              </w:rPr>
              <w:t>I am unsure</w:t>
            </w:r>
          </w:p>
        </w:tc>
        <w:tc>
          <w:tcPr>
            <w:tcW w:w="1704" w:type="dxa"/>
            <w:vAlign w:val="bottom"/>
          </w:tcPr>
          <w:p w14:paraId="574F1B8D" w14:textId="0426B5F4" w:rsidR="001531CC" w:rsidRPr="00BB2BA6" w:rsidRDefault="001531CC" w:rsidP="001531CC">
            <w:pPr>
              <w:pStyle w:val="TableParagraph"/>
              <w:spacing w:line="336" w:lineRule="auto"/>
              <w:ind w:right="7"/>
              <w:jc w:val="center"/>
              <w:rPr>
                <w:rFonts w:asciiTheme="minorHAnsi" w:hAnsiTheme="minorHAnsi" w:cstheme="minorHAnsi"/>
                <w:spacing w:val="-5"/>
              </w:rPr>
            </w:pPr>
            <w:r w:rsidRPr="00BB2BA6">
              <w:rPr>
                <w:rFonts w:ascii="Arial" w:hAnsi="Arial" w:cs="Arial"/>
              </w:rPr>
              <w:t>5.44%</w:t>
            </w:r>
          </w:p>
        </w:tc>
        <w:tc>
          <w:tcPr>
            <w:tcW w:w="1842" w:type="dxa"/>
            <w:vAlign w:val="bottom"/>
          </w:tcPr>
          <w:p w14:paraId="10E0CC50" w14:textId="2AA73D82" w:rsidR="001531CC" w:rsidRPr="00BB2BA6" w:rsidRDefault="001531CC" w:rsidP="001531CC">
            <w:pPr>
              <w:pStyle w:val="TableParagraph"/>
              <w:spacing w:line="336" w:lineRule="auto"/>
              <w:ind w:left="18" w:right="8"/>
              <w:jc w:val="center"/>
              <w:rPr>
                <w:rFonts w:asciiTheme="minorHAnsi" w:hAnsiTheme="minorHAnsi" w:cstheme="minorHAnsi"/>
                <w:spacing w:val="-5"/>
              </w:rPr>
            </w:pPr>
            <w:r w:rsidRPr="00BB2BA6">
              <w:rPr>
                <w:rFonts w:ascii="Arial" w:hAnsi="Arial" w:cs="Arial"/>
              </w:rPr>
              <w:t>13</w:t>
            </w:r>
          </w:p>
        </w:tc>
      </w:tr>
      <w:tr w:rsidR="001531CC" w:rsidRPr="0048634C" w14:paraId="7E14890A" w14:textId="77777777" w:rsidTr="006D33C1">
        <w:trPr>
          <w:trHeight w:val="390"/>
          <w:jc w:val="center"/>
        </w:trPr>
        <w:tc>
          <w:tcPr>
            <w:tcW w:w="2124" w:type="dxa"/>
            <w:vAlign w:val="bottom"/>
          </w:tcPr>
          <w:p w14:paraId="2CE347F3" w14:textId="361E1964" w:rsidR="001531CC" w:rsidRPr="00BB2BA6" w:rsidRDefault="001531CC" w:rsidP="001531CC">
            <w:pPr>
              <w:pStyle w:val="TableParagraph"/>
              <w:spacing w:line="336" w:lineRule="auto"/>
              <w:ind w:left="112"/>
              <w:jc w:val="center"/>
              <w:rPr>
                <w:rFonts w:asciiTheme="minorHAnsi" w:hAnsiTheme="minorHAnsi" w:cstheme="minorHAnsi"/>
              </w:rPr>
            </w:pPr>
            <w:r w:rsidRPr="00BB2BA6">
              <w:rPr>
                <w:rFonts w:ascii="Arial" w:hAnsi="Arial" w:cs="Arial"/>
              </w:rPr>
              <w:t>I prefer not to say</w:t>
            </w:r>
          </w:p>
        </w:tc>
        <w:tc>
          <w:tcPr>
            <w:tcW w:w="1704" w:type="dxa"/>
            <w:vAlign w:val="bottom"/>
          </w:tcPr>
          <w:p w14:paraId="264C077A" w14:textId="6FF145FC" w:rsidR="001531CC" w:rsidRPr="00BB2BA6" w:rsidRDefault="001531CC" w:rsidP="001531CC">
            <w:pPr>
              <w:pStyle w:val="TableParagraph"/>
              <w:spacing w:line="336" w:lineRule="auto"/>
              <w:ind w:right="7"/>
              <w:jc w:val="center"/>
              <w:rPr>
                <w:rFonts w:asciiTheme="minorHAnsi" w:hAnsiTheme="minorHAnsi" w:cstheme="minorHAnsi"/>
              </w:rPr>
            </w:pPr>
            <w:r w:rsidRPr="00BB2BA6">
              <w:rPr>
                <w:rFonts w:ascii="Arial" w:hAnsi="Arial" w:cs="Arial"/>
              </w:rPr>
              <w:t>4.60%</w:t>
            </w:r>
          </w:p>
        </w:tc>
        <w:tc>
          <w:tcPr>
            <w:tcW w:w="1842" w:type="dxa"/>
            <w:vAlign w:val="bottom"/>
          </w:tcPr>
          <w:p w14:paraId="4DC79E66" w14:textId="02D5F38E" w:rsidR="001531CC" w:rsidRPr="00BB2BA6" w:rsidRDefault="001531CC" w:rsidP="001531CC">
            <w:pPr>
              <w:pStyle w:val="TableParagraph"/>
              <w:spacing w:line="336" w:lineRule="auto"/>
              <w:ind w:left="18" w:right="8"/>
              <w:jc w:val="center"/>
              <w:rPr>
                <w:rFonts w:asciiTheme="minorHAnsi" w:hAnsiTheme="minorHAnsi" w:cstheme="minorHAnsi"/>
              </w:rPr>
            </w:pPr>
            <w:r w:rsidRPr="00BB2BA6">
              <w:rPr>
                <w:rFonts w:ascii="Arial" w:hAnsi="Arial" w:cs="Arial"/>
              </w:rPr>
              <w:t>11</w:t>
            </w:r>
          </w:p>
        </w:tc>
      </w:tr>
    </w:tbl>
    <w:p w14:paraId="79D36550" w14:textId="6AB39297" w:rsidR="005E3702" w:rsidRPr="005E3702" w:rsidRDefault="005E3702" w:rsidP="005E3702">
      <w:pPr>
        <w:pStyle w:val="BodyText"/>
        <w:rPr>
          <w:b/>
          <w:bCs/>
        </w:rPr>
      </w:pPr>
      <w:r w:rsidRPr="005E3702">
        <w:rPr>
          <w:b/>
          <w:bCs/>
        </w:rPr>
        <w:t>Comments</w:t>
      </w:r>
    </w:p>
    <w:p w14:paraId="048617EF" w14:textId="16EA054E" w:rsidR="005E3702" w:rsidRPr="005E3702" w:rsidRDefault="005E3702" w:rsidP="003523D3">
      <w:pPr>
        <w:pStyle w:val="ListParagraph"/>
        <w:numPr>
          <w:ilvl w:val="0"/>
          <w:numId w:val="7"/>
        </w:numPr>
      </w:pPr>
      <w:r w:rsidRPr="005E3702">
        <w:t xml:space="preserve">More than half </w:t>
      </w:r>
      <w:r>
        <w:t xml:space="preserve">(61.09%) </w:t>
      </w:r>
      <w:r w:rsidRPr="005E3702">
        <w:t>of respondents reported trying to pursue a complaint when they faced discrimination.</w:t>
      </w:r>
    </w:p>
    <w:p w14:paraId="2750DC9B" w14:textId="7B791C9C" w:rsidR="005E3702" w:rsidRPr="005E3702" w:rsidRDefault="005E3702" w:rsidP="003523D3">
      <w:pPr>
        <w:pStyle w:val="ListParagraph"/>
        <w:numPr>
          <w:ilvl w:val="0"/>
          <w:numId w:val="7"/>
        </w:numPr>
      </w:pPr>
      <w:r w:rsidRPr="005E3702">
        <w:t xml:space="preserve">Nearly one-third </w:t>
      </w:r>
      <w:r>
        <w:t xml:space="preserve">(28.87%) </w:t>
      </w:r>
      <w:r w:rsidRPr="005E3702">
        <w:t xml:space="preserve">did not </w:t>
      </w:r>
      <w:r w:rsidR="004C230D" w:rsidRPr="005E3702">
        <w:t>attempt to make</w:t>
      </w:r>
      <w:r w:rsidRPr="005E3702">
        <w:t xml:space="preserve"> a complaint</w:t>
      </w:r>
      <w:r w:rsidR="004C230D">
        <w:t>.</w:t>
      </w:r>
    </w:p>
    <w:p w14:paraId="3C5B376A" w14:textId="5C4FDED7" w:rsidR="004A3BC2" w:rsidRDefault="005E3702" w:rsidP="003523D3">
      <w:pPr>
        <w:pStyle w:val="ListParagraph"/>
        <w:numPr>
          <w:ilvl w:val="0"/>
          <w:numId w:val="7"/>
        </w:numPr>
      </w:pPr>
      <w:r w:rsidRPr="005E3702">
        <w:t>Around 10% were unsure or chose not to answer, possibly signalling a lack of awareness about options, or fear of negative consequences.</w:t>
      </w:r>
    </w:p>
    <w:p w14:paraId="7F24D444" w14:textId="77777777" w:rsidR="004A3BC2" w:rsidRDefault="004A3BC2">
      <w:pPr>
        <w:spacing w:before="0" w:after="120" w:line="280" w:lineRule="atLeast"/>
        <w:rPr>
          <w:rFonts w:ascii="Arial" w:eastAsia="Arial" w:hAnsi="Arial" w:cs="Times New Roman"/>
          <w:lang w:val="en-US"/>
        </w:rPr>
      </w:pPr>
      <w:r>
        <w:br w:type="page"/>
      </w:r>
    </w:p>
    <w:p w14:paraId="11093183" w14:textId="7FA401DF" w:rsidR="00D4498F" w:rsidRDefault="00B5134B" w:rsidP="004A3BC2">
      <w:pPr>
        <w:pStyle w:val="Heading4"/>
      </w:pPr>
      <w:r w:rsidRPr="00B5134B">
        <w:lastRenderedPageBreak/>
        <w:t>Q</w:t>
      </w:r>
      <w:r>
        <w:t xml:space="preserve">uestion 4: </w:t>
      </w:r>
      <w:r w:rsidRPr="00B5134B">
        <w:t>If yes, what happened after you complained? Please include any</w:t>
      </w:r>
      <w:r>
        <w:t xml:space="preserve"> </w:t>
      </w:r>
      <w:r w:rsidRPr="00B5134B">
        <w:t>barriers you faced in accessing justice, for example, a lawyer may have</w:t>
      </w:r>
      <w:r>
        <w:t xml:space="preserve"> </w:t>
      </w:r>
      <w:r w:rsidRPr="00B5134B">
        <w:t>told you that the case would not succeed.</w:t>
      </w:r>
    </w:p>
    <w:p w14:paraId="5BF3B89C" w14:textId="7F84836A" w:rsidR="001531CC" w:rsidRPr="00B05A6D" w:rsidRDefault="001531CC" w:rsidP="001531CC">
      <w:r>
        <w:t>Answered</w:t>
      </w:r>
      <w:r w:rsidRPr="00F32485">
        <w:t>: </w:t>
      </w:r>
      <w:r>
        <w:t>151. Skipped: 95</w:t>
      </w:r>
    </w:p>
    <w:p w14:paraId="085F3613" w14:textId="5310A368" w:rsidR="00A67153" w:rsidRDefault="00B87841" w:rsidP="00A67153">
      <w:r w:rsidRPr="00B87841">
        <w:t>Responses reveal widespread dissatisfaction with complaints processes. Many reported inaction, dismissal, or retaliation rather than meaningful resolution. A smaller number described partial outcomes, but often insufficient or tokenistic.</w:t>
      </w:r>
    </w:p>
    <w:p w14:paraId="4B16863C" w14:textId="418BE6F8" w:rsidR="002A1921" w:rsidRDefault="002A1921" w:rsidP="00A67153">
      <w:r>
        <w:t>There is a g</w:t>
      </w:r>
      <w:r w:rsidRPr="00B87841">
        <w:t>eneral feeling of disillusionment and lack of trust in the effectiveness of existing complaint mechanisms.</w:t>
      </w:r>
    </w:p>
    <w:p w14:paraId="5626100C" w14:textId="7A25EDFE" w:rsidR="00925157" w:rsidRDefault="00925157" w:rsidP="00A67153">
      <w:r w:rsidRPr="00B87841">
        <w:t>A few noted that formal processes sometimes led to advice, mediation, or minor adjustments, but rarely full justice or systemic reform.</w:t>
      </w:r>
    </w:p>
    <w:p w14:paraId="06E7BE2F" w14:textId="77777777" w:rsidR="00B87841" w:rsidRPr="00B87841" w:rsidRDefault="00B87841" w:rsidP="00B87841">
      <w:pPr>
        <w:rPr>
          <w:b/>
          <w:bCs/>
        </w:rPr>
      </w:pPr>
      <w:r w:rsidRPr="00B87841">
        <w:rPr>
          <w:b/>
          <w:bCs/>
        </w:rPr>
        <w:t>Key Themes</w:t>
      </w:r>
    </w:p>
    <w:p w14:paraId="0377C527" w14:textId="77777777" w:rsidR="00B87841" w:rsidRDefault="00B87841" w:rsidP="003523D3">
      <w:pPr>
        <w:numPr>
          <w:ilvl w:val="0"/>
          <w:numId w:val="8"/>
        </w:numPr>
      </w:pPr>
      <w:r w:rsidRPr="00B87841">
        <w:rPr>
          <w:b/>
          <w:bCs/>
        </w:rPr>
        <w:t>No meaningful action</w:t>
      </w:r>
      <w:r w:rsidRPr="00B87841">
        <w:t xml:space="preserve">: Many respondents said </w:t>
      </w:r>
      <w:r w:rsidRPr="00B87841">
        <w:rPr>
          <w:i/>
          <w:iCs/>
        </w:rPr>
        <w:t>“nothing happened”</w:t>
      </w:r>
      <w:r w:rsidRPr="00B87841">
        <w:t xml:space="preserve"> or their complaints were ignored or dismissed.</w:t>
      </w:r>
    </w:p>
    <w:p w14:paraId="21B7AC08" w14:textId="7324907F" w:rsidR="002A1921" w:rsidRDefault="002A1921" w:rsidP="002A1921">
      <w:pPr>
        <w:pStyle w:val="IntenseQuote"/>
      </w:pPr>
      <w:r w:rsidRPr="00B87841">
        <w:t>“Nothing. Those I complained about lied about the circumstances, and the organisation believed them.”</w:t>
      </w:r>
    </w:p>
    <w:p w14:paraId="340A09BC" w14:textId="2332BBCF" w:rsidR="00FF6AB3" w:rsidRPr="00FF6AB3" w:rsidRDefault="00FF6AB3" w:rsidP="00FF6AB3">
      <w:pPr>
        <w:pStyle w:val="IntenseQuote"/>
      </w:pPr>
      <w:r w:rsidRPr="00B87841">
        <w:t>“Complaint was made to an employer and company director, but no action was taken despite acknowledgment.”</w:t>
      </w:r>
    </w:p>
    <w:p w14:paraId="24D325DD" w14:textId="2606999F" w:rsidR="00B87841" w:rsidRDefault="00925157" w:rsidP="003523D3">
      <w:pPr>
        <w:numPr>
          <w:ilvl w:val="0"/>
          <w:numId w:val="8"/>
        </w:numPr>
      </w:pPr>
      <w:r>
        <w:rPr>
          <w:b/>
          <w:bCs/>
        </w:rPr>
        <w:t xml:space="preserve">Disbelief </w:t>
      </w:r>
      <w:r w:rsidR="00B87841" w:rsidRPr="00B87841">
        <w:rPr>
          <w:b/>
          <w:bCs/>
        </w:rPr>
        <w:t>and retaliation</w:t>
      </w:r>
      <w:r w:rsidR="00B87841" w:rsidRPr="00B87841">
        <w:t>: Several described being disbelieved, manipulated, or facing backlash after making complaints (e.g., demotion, job loss, hostility from management).</w:t>
      </w:r>
    </w:p>
    <w:p w14:paraId="612EA6B3" w14:textId="0AB4B743" w:rsidR="00FF6AB3" w:rsidRDefault="00FF6AB3" w:rsidP="00FF6AB3">
      <w:pPr>
        <w:pStyle w:val="IntenseQuote"/>
      </w:pPr>
      <w:r w:rsidRPr="00B87841">
        <w:t>“Backlash from the school. It wasn’t worth complaining further.”</w:t>
      </w:r>
    </w:p>
    <w:p w14:paraId="250D104C" w14:textId="77777777" w:rsidR="00925157" w:rsidRPr="00B87841" w:rsidRDefault="00925157" w:rsidP="00925157">
      <w:pPr>
        <w:pStyle w:val="IntenseQuote"/>
      </w:pPr>
      <w:r w:rsidRPr="00B87841">
        <w:lastRenderedPageBreak/>
        <w:t>“Gaslighting, manipulation, outright lies, ghosting, and bullying were the response.”</w:t>
      </w:r>
    </w:p>
    <w:p w14:paraId="6007C492" w14:textId="77777777" w:rsidR="00925157" w:rsidRPr="00925157" w:rsidRDefault="00925157" w:rsidP="00925157"/>
    <w:p w14:paraId="536047B5" w14:textId="445D98D5" w:rsidR="00B87841" w:rsidRDefault="00B87841" w:rsidP="003523D3">
      <w:pPr>
        <w:numPr>
          <w:ilvl w:val="0"/>
          <w:numId w:val="8"/>
        </w:numPr>
      </w:pPr>
      <w:r w:rsidRPr="00B87841">
        <w:rPr>
          <w:b/>
          <w:bCs/>
        </w:rPr>
        <w:t>Complex and inaccessible processes</w:t>
      </w:r>
      <w:r w:rsidRPr="00B87841">
        <w:t xml:space="preserve">: Complaints processes were described as </w:t>
      </w:r>
      <w:r w:rsidR="00C76F07" w:rsidRPr="00B87841">
        <w:t>complex</w:t>
      </w:r>
      <w:r w:rsidRPr="00B87841">
        <w:t>, slow, or impossible to navigate, leaving people exhausted.</w:t>
      </w:r>
    </w:p>
    <w:p w14:paraId="4E7748BF" w14:textId="3B02C4C8" w:rsidR="00FF6AB3" w:rsidRPr="00B87841" w:rsidRDefault="00FF6AB3" w:rsidP="00FF6AB3">
      <w:pPr>
        <w:pStyle w:val="IntenseQuote"/>
      </w:pPr>
      <w:r w:rsidRPr="00B87841">
        <w:t>“Complexity of bureaucracy and depleted energy meant I could not continue with the process.”</w:t>
      </w:r>
    </w:p>
    <w:p w14:paraId="2FABBBFA" w14:textId="77777777" w:rsidR="00B87841" w:rsidRDefault="00B87841" w:rsidP="003523D3">
      <w:pPr>
        <w:numPr>
          <w:ilvl w:val="0"/>
          <w:numId w:val="8"/>
        </w:numPr>
      </w:pPr>
      <w:r w:rsidRPr="00B87841">
        <w:rPr>
          <w:b/>
          <w:bCs/>
        </w:rPr>
        <w:t>Limited accountability</w:t>
      </w:r>
      <w:r w:rsidRPr="00B87841">
        <w:t>: Even where staff were “counselled” or organisations acknowledged issues, respondents felt there was no real change.</w:t>
      </w:r>
    </w:p>
    <w:p w14:paraId="17628257" w14:textId="3FA82471" w:rsidR="00B05A6D" w:rsidRPr="00523ECA" w:rsidRDefault="00925157" w:rsidP="00523ECA">
      <w:pPr>
        <w:pStyle w:val="IntenseQuote"/>
      </w:pPr>
      <w:r w:rsidRPr="00B87841">
        <w:t>“The manager was allegedly counselled, but the negative behaviour continued.”</w:t>
      </w:r>
    </w:p>
    <w:p w14:paraId="344DACF2" w14:textId="77777777" w:rsidR="005456AF" w:rsidRDefault="005456AF">
      <w:pPr>
        <w:spacing w:before="0" w:after="120" w:line="280" w:lineRule="atLeast"/>
        <w:rPr>
          <w:rFonts w:ascii="Arial" w:eastAsia="Times New Roman" w:hAnsi="Arial" w:cs="Times New Roman"/>
          <w:b/>
          <w:iCs/>
          <w:color w:val="005496"/>
        </w:rPr>
      </w:pPr>
      <w:r>
        <w:br w:type="page"/>
      </w:r>
    </w:p>
    <w:p w14:paraId="03BC468A" w14:textId="5AEF95AB" w:rsidR="00B5134B" w:rsidRDefault="00D4498F" w:rsidP="00D4498F">
      <w:pPr>
        <w:pStyle w:val="Heading4"/>
      </w:pPr>
      <w:r w:rsidRPr="00D4498F">
        <w:lastRenderedPageBreak/>
        <w:t>Q</w:t>
      </w:r>
      <w:r>
        <w:t xml:space="preserve">uestion </w:t>
      </w:r>
      <w:r w:rsidRPr="00D4498F">
        <w:t>5</w:t>
      </w:r>
      <w:r>
        <w:t xml:space="preserve">: </w:t>
      </w:r>
      <w:r w:rsidRPr="00D4498F">
        <w:t>If no, what stopped you from making a complaint? (tick all that apply)</w:t>
      </w:r>
    </w:p>
    <w:p w14:paraId="25C378EC" w14:textId="7431C98A" w:rsidR="001531CC" w:rsidRPr="00B05A6D" w:rsidRDefault="001531CC" w:rsidP="001531CC">
      <w:r>
        <w:t>Answered</w:t>
      </w:r>
      <w:r w:rsidRPr="00F32485">
        <w:t>: </w:t>
      </w:r>
      <w:r>
        <w:t>1</w:t>
      </w:r>
      <w:r w:rsidR="004842F0">
        <w:t>62.</w:t>
      </w:r>
      <w:r>
        <w:t xml:space="preserve"> Skipped: </w:t>
      </w:r>
      <w:r w:rsidR="004842F0">
        <w:t>84</w:t>
      </w:r>
    </w:p>
    <w:tbl>
      <w:tblPr>
        <w:tblW w:w="8087" w:type="dxa"/>
        <w:jc w:val="center"/>
        <w:tblBorders>
          <w:top w:val="single" w:sz="2" w:space="0" w:color="7E7E7E"/>
          <w:left w:val="single" w:sz="2" w:space="0" w:color="7E7E7E"/>
          <w:bottom w:val="single" w:sz="2" w:space="0" w:color="7E7E7E"/>
          <w:right w:val="single" w:sz="2" w:space="0" w:color="7E7E7E"/>
          <w:insideH w:val="single" w:sz="2" w:space="0" w:color="7E7E7E"/>
          <w:insideV w:val="single" w:sz="2" w:space="0" w:color="7E7E7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41"/>
        <w:gridCol w:w="1704"/>
        <w:gridCol w:w="1842"/>
      </w:tblGrid>
      <w:tr w:rsidR="00D4498F" w:rsidRPr="0048634C" w14:paraId="1D63B660" w14:textId="77777777" w:rsidTr="00BB2BA6">
        <w:trPr>
          <w:trHeight w:val="485"/>
          <w:jc w:val="center"/>
        </w:trPr>
        <w:tc>
          <w:tcPr>
            <w:tcW w:w="4541" w:type="dxa"/>
            <w:shd w:val="clear" w:color="auto" w:fill="00BDF2" w:themeFill="accent2"/>
            <w:vAlign w:val="center"/>
          </w:tcPr>
          <w:p w14:paraId="242ED2EF" w14:textId="507F9B76" w:rsidR="00D4498F" w:rsidRPr="00BB2BA6" w:rsidRDefault="00BB2BA6" w:rsidP="00D27010">
            <w:pPr>
              <w:pStyle w:val="TableParagraph"/>
              <w:spacing w:before="0" w:line="33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B2BA6">
              <w:rPr>
                <w:rFonts w:asciiTheme="minorHAnsi" w:hAnsiTheme="minorHAnsi" w:cstheme="minorHAnsi"/>
                <w:b/>
                <w:bCs/>
              </w:rPr>
              <w:t>Answer choices</w:t>
            </w:r>
          </w:p>
        </w:tc>
        <w:tc>
          <w:tcPr>
            <w:tcW w:w="1704" w:type="dxa"/>
            <w:shd w:val="clear" w:color="auto" w:fill="00BDF2" w:themeFill="accent2"/>
            <w:vAlign w:val="center"/>
          </w:tcPr>
          <w:p w14:paraId="335EE2D5" w14:textId="77777777" w:rsidR="00D4498F" w:rsidRPr="0048634C" w:rsidRDefault="00D4498F" w:rsidP="00D27010">
            <w:pPr>
              <w:pStyle w:val="TableParagraph"/>
              <w:spacing w:before="0" w:line="336" w:lineRule="auto"/>
              <w:ind w:left="532" w:right="399" w:hanging="120"/>
              <w:jc w:val="center"/>
              <w:rPr>
                <w:rFonts w:asciiTheme="minorHAnsi" w:hAnsiTheme="minorHAnsi" w:cstheme="minorHAnsi"/>
                <w:b/>
                <w:spacing w:val="-2"/>
              </w:rPr>
            </w:pPr>
            <w:r w:rsidRPr="0048634C">
              <w:rPr>
                <w:rFonts w:asciiTheme="minorHAnsi" w:hAnsiTheme="minorHAnsi" w:cstheme="minorHAnsi"/>
                <w:b/>
                <w:spacing w:val="-2"/>
              </w:rPr>
              <w:t>TOTAL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45B97C" w:themeFill="accent4"/>
            <w:vAlign w:val="center"/>
          </w:tcPr>
          <w:p w14:paraId="5A30CE35" w14:textId="77777777" w:rsidR="00D4498F" w:rsidRPr="0048634C" w:rsidRDefault="00D4498F" w:rsidP="00D27010">
            <w:pPr>
              <w:pStyle w:val="TableParagraph"/>
              <w:spacing w:before="0" w:line="336" w:lineRule="auto"/>
              <w:ind w:left="532" w:right="399" w:hanging="120"/>
              <w:jc w:val="center"/>
              <w:rPr>
                <w:rFonts w:asciiTheme="minorHAnsi" w:hAnsiTheme="minorHAnsi" w:cstheme="minorHAnsi"/>
                <w:b/>
                <w:color w:val="E2DDDB" w:themeColor="background2"/>
                <w:spacing w:val="-2"/>
              </w:rPr>
            </w:pPr>
            <w:r w:rsidRPr="0048634C">
              <w:rPr>
                <w:rFonts w:asciiTheme="minorHAnsi" w:hAnsiTheme="minorHAnsi" w:cstheme="minorHAnsi"/>
                <w:b/>
                <w:spacing w:val="-2"/>
              </w:rPr>
              <w:t>QTY</w:t>
            </w:r>
          </w:p>
        </w:tc>
      </w:tr>
      <w:tr w:rsidR="004842F0" w:rsidRPr="0048634C" w14:paraId="7DEA6815" w14:textId="77777777" w:rsidTr="00BB2BA6">
        <w:trPr>
          <w:trHeight w:val="390"/>
          <w:jc w:val="center"/>
        </w:trPr>
        <w:tc>
          <w:tcPr>
            <w:tcW w:w="4541" w:type="dxa"/>
            <w:vAlign w:val="bottom"/>
          </w:tcPr>
          <w:p w14:paraId="155842AA" w14:textId="718F4A97" w:rsidR="004842F0" w:rsidRPr="00BB2BA6" w:rsidRDefault="004842F0" w:rsidP="004842F0">
            <w:pPr>
              <w:pStyle w:val="TableParagraph"/>
              <w:spacing w:line="336" w:lineRule="auto"/>
              <w:ind w:left="112"/>
              <w:jc w:val="center"/>
              <w:rPr>
                <w:rFonts w:asciiTheme="minorHAnsi" w:hAnsiTheme="minorHAnsi" w:cstheme="minorHAnsi"/>
              </w:rPr>
            </w:pPr>
            <w:r w:rsidRPr="00BB2BA6">
              <w:rPr>
                <w:rFonts w:ascii="Arial" w:hAnsi="Arial" w:cs="Arial"/>
              </w:rPr>
              <w:t>It was too difficult to make a complaint</w:t>
            </w:r>
          </w:p>
        </w:tc>
        <w:tc>
          <w:tcPr>
            <w:tcW w:w="1704" w:type="dxa"/>
            <w:vAlign w:val="bottom"/>
          </w:tcPr>
          <w:p w14:paraId="760239AA" w14:textId="68DEB5A5" w:rsidR="004842F0" w:rsidRPr="00BB2BA6" w:rsidRDefault="004842F0" w:rsidP="004842F0">
            <w:pPr>
              <w:pStyle w:val="TableParagraph"/>
              <w:spacing w:line="336" w:lineRule="auto"/>
              <w:ind w:right="7"/>
              <w:jc w:val="center"/>
              <w:rPr>
                <w:rFonts w:asciiTheme="minorHAnsi" w:hAnsiTheme="minorHAnsi" w:cstheme="minorHAnsi"/>
              </w:rPr>
            </w:pPr>
            <w:r w:rsidRPr="00BB2BA6">
              <w:rPr>
                <w:rFonts w:ascii="Arial" w:hAnsi="Arial" w:cs="Arial"/>
              </w:rPr>
              <w:t>51.23%</w:t>
            </w:r>
          </w:p>
        </w:tc>
        <w:tc>
          <w:tcPr>
            <w:tcW w:w="1842" w:type="dxa"/>
            <w:vAlign w:val="bottom"/>
          </w:tcPr>
          <w:p w14:paraId="4E6B1AA7" w14:textId="5B1757B2" w:rsidR="004842F0" w:rsidRPr="00BB2BA6" w:rsidRDefault="004842F0" w:rsidP="004842F0">
            <w:pPr>
              <w:pStyle w:val="TableParagraph"/>
              <w:spacing w:line="336" w:lineRule="auto"/>
              <w:ind w:left="18" w:right="8"/>
              <w:jc w:val="center"/>
              <w:rPr>
                <w:rFonts w:asciiTheme="minorHAnsi" w:hAnsiTheme="minorHAnsi" w:cstheme="minorHAnsi"/>
              </w:rPr>
            </w:pPr>
            <w:r w:rsidRPr="00BB2BA6">
              <w:rPr>
                <w:rFonts w:ascii="Arial" w:hAnsi="Arial" w:cs="Arial"/>
              </w:rPr>
              <w:t>83</w:t>
            </w:r>
          </w:p>
        </w:tc>
      </w:tr>
      <w:tr w:rsidR="004842F0" w:rsidRPr="0048634C" w14:paraId="469316E2" w14:textId="77777777" w:rsidTr="00BB2BA6">
        <w:trPr>
          <w:trHeight w:val="390"/>
          <w:jc w:val="center"/>
        </w:trPr>
        <w:tc>
          <w:tcPr>
            <w:tcW w:w="4541" w:type="dxa"/>
            <w:vAlign w:val="bottom"/>
          </w:tcPr>
          <w:p w14:paraId="24A7F1A8" w14:textId="0104F6FF" w:rsidR="004842F0" w:rsidRPr="00BB2BA6" w:rsidRDefault="004842F0" w:rsidP="004842F0">
            <w:pPr>
              <w:pStyle w:val="TableParagraph"/>
              <w:spacing w:line="336" w:lineRule="auto"/>
              <w:ind w:left="112"/>
              <w:jc w:val="center"/>
              <w:rPr>
                <w:rFonts w:asciiTheme="minorHAnsi" w:hAnsiTheme="minorHAnsi" w:cstheme="minorHAnsi"/>
              </w:rPr>
            </w:pPr>
            <w:r w:rsidRPr="00BB2BA6">
              <w:rPr>
                <w:rFonts w:ascii="Arial" w:hAnsi="Arial" w:cs="Arial"/>
              </w:rPr>
              <w:t>I did not know where to go</w:t>
            </w:r>
          </w:p>
        </w:tc>
        <w:tc>
          <w:tcPr>
            <w:tcW w:w="1704" w:type="dxa"/>
            <w:vAlign w:val="bottom"/>
          </w:tcPr>
          <w:p w14:paraId="59EE6F9B" w14:textId="09540ECB" w:rsidR="004842F0" w:rsidRPr="00BB2BA6" w:rsidRDefault="004842F0" w:rsidP="004842F0">
            <w:pPr>
              <w:pStyle w:val="TableParagraph"/>
              <w:spacing w:line="336" w:lineRule="auto"/>
              <w:ind w:right="7"/>
              <w:jc w:val="center"/>
              <w:rPr>
                <w:rFonts w:asciiTheme="minorHAnsi" w:hAnsiTheme="minorHAnsi" w:cstheme="minorHAnsi"/>
              </w:rPr>
            </w:pPr>
            <w:r w:rsidRPr="00BB2BA6">
              <w:rPr>
                <w:rFonts w:ascii="Arial" w:hAnsi="Arial" w:cs="Arial"/>
              </w:rPr>
              <w:t>33.33%</w:t>
            </w:r>
          </w:p>
        </w:tc>
        <w:tc>
          <w:tcPr>
            <w:tcW w:w="1842" w:type="dxa"/>
            <w:vAlign w:val="bottom"/>
          </w:tcPr>
          <w:p w14:paraId="2B3C6247" w14:textId="33D6DB92" w:rsidR="004842F0" w:rsidRPr="00BB2BA6" w:rsidRDefault="004842F0" w:rsidP="004842F0">
            <w:pPr>
              <w:pStyle w:val="TableParagraph"/>
              <w:spacing w:line="336" w:lineRule="auto"/>
              <w:ind w:left="18" w:right="8"/>
              <w:jc w:val="center"/>
              <w:rPr>
                <w:rFonts w:asciiTheme="minorHAnsi" w:hAnsiTheme="minorHAnsi" w:cstheme="minorHAnsi"/>
              </w:rPr>
            </w:pPr>
            <w:r w:rsidRPr="00BB2BA6">
              <w:rPr>
                <w:rFonts w:ascii="Arial" w:hAnsi="Arial" w:cs="Arial"/>
              </w:rPr>
              <w:t>54</w:t>
            </w:r>
          </w:p>
        </w:tc>
      </w:tr>
      <w:tr w:rsidR="004842F0" w:rsidRPr="0048634C" w14:paraId="1FE45E45" w14:textId="77777777" w:rsidTr="00BB2BA6">
        <w:trPr>
          <w:trHeight w:val="390"/>
          <w:jc w:val="center"/>
        </w:trPr>
        <w:tc>
          <w:tcPr>
            <w:tcW w:w="4541" w:type="dxa"/>
            <w:vAlign w:val="bottom"/>
          </w:tcPr>
          <w:p w14:paraId="13E1B4D2" w14:textId="53D2308D" w:rsidR="004842F0" w:rsidRPr="00BB2BA6" w:rsidRDefault="004842F0" w:rsidP="004842F0">
            <w:pPr>
              <w:pStyle w:val="TableParagraph"/>
              <w:spacing w:line="336" w:lineRule="auto"/>
              <w:ind w:left="112"/>
              <w:jc w:val="center"/>
              <w:rPr>
                <w:rFonts w:asciiTheme="minorHAnsi" w:hAnsiTheme="minorHAnsi" w:cstheme="minorHAnsi"/>
                <w:spacing w:val="-5"/>
              </w:rPr>
            </w:pPr>
            <w:r w:rsidRPr="00BB2BA6">
              <w:rPr>
                <w:rFonts w:ascii="Arial" w:hAnsi="Arial" w:cs="Arial"/>
              </w:rPr>
              <w:t>I did not think it would change anything</w:t>
            </w:r>
          </w:p>
        </w:tc>
        <w:tc>
          <w:tcPr>
            <w:tcW w:w="1704" w:type="dxa"/>
            <w:vAlign w:val="bottom"/>
          </w:tcPr>
          <w:p w14:paraId="54E29229" w14:textId="5120BF77" w:rsidR="004842F0" w:rsidRPr="00BB2BA6" w:rsidRDefault="004842F0" w:rsidP="004842F0">
            <w:pPr>
              <w:pStyle w:val="TableParagraph"/>
              <w:spacing w:line="336" w:lineRule="auto"/>
              <w:ind w:right="7"/>
              <w:jc w:val="center"/>
              <w:rPr>
                <w:rFonts w:asciiTheme="minorHAnsi" w:hAnsiTheme="minorHAnsi" w:cstheme="minorHAnsi"/>
                <w:spacing w:val="-5"/>
              </w:rPr>
            </w:pPr>
            <w:r w:rsidRPr="00BB2BA6">
              <w:rPr>
                <w:rFonts w:ascii="Arial" w:hAnsi="Arial" w:cs="Arial"/>
              </w:rPr>
              <w:t>67.90%</w:t>
            </w:r>
          </w:p>
        </w:tc>
        <w:tc>
          <w:tcPr>
            <w:tcW w:w="1842" w:type="dxa"/>
            <w:vAlign w:val="bottom"/>
          </w:tcPr>
          <w:p w14:paraId="130E1FBD" w14:textId="63249701" w:rsidR="004842F0" w:rsidRPr="00BB2BA6" w:rsidRDefault="004842F0" w:rsidP="004842F0">
            <w:pPr>
              <w:pStyle w:val="TableParagraph"/>
              <w:spacing w:line="336" w:lineRule="auto"/>
              <w:ind w:left="18" w:right="8"/>
              <w:jc w:val="center"/>
              <w:rPr>
                <w:rFonts w:asciiTheme="minorHAnsi" w:hAnsiTheme="minorHAnsi" w:cstheme="minorHAnsi"/>
                <w:spacing w:val="-5"/>
              </w:rPr>
            </w:pPr>
            <w:r w:rsidRPr="00BB2BA6">
              <w:rPr>
                <w:rFonts w:ascii="Arial" w:hAnsi="Arial" w:cs="Arial"/>
              </w:rPr>
              <w:t>110</w:t>
            </w:r>
          </w:p>
        </w:tc>
      </w:tr>
      <w:tr w:rsidR="004842F0" w:rsidRPr="0048634C" w14:paraId="4E2E5754" w14:textId="77777777" w:rsidTr="00BB2BA6">
        <w:trPr>
          <w:trHeight w:val="390"/>
          <w:jc w:val="center"/>
        </w:trPr>
        <w:tc>
          <w:tcPr>
            <w:tcW w:w="4541" w:type="dxa"/>
            <w:vAlign w:val="bottom"/>
          </w:tcPr>
          <w:p w14:paraId="170130EB" w14:textId="62B817E7" w:rsidR="004842F0" w:rsidRPr="00BB2BA6" w:rsidRDefault="004842F0" w:rsidP="004842F0">
            <w:pPr>
              <w:pStyle w:val="TableParagraph"/>
              <w:spacing w:line="336" w:lineRule="auto"/>
              <w:ind w:left="112"/>
              <w:jc w:val="center"/>
              <w:rPr>
                <w:rFonts w:asciiTheme="minorHAnsi" w:hAnsiTheme="minorHAnsi" w:cstheme="minorHAnsi"/>
              </w:rPr>
            </w:pPr>
            <w:r w:rsidRPr="00BB2BA6">
              <w:rPr>
                <w:rFonts w:ascii="Arial" w:hAnsi="Arial" w:cs="Arial"/>
              </w:rPr>
              <w:t>I was worried that something bad might happen</w:t>
            </w:r>
          </w:p>
        </w:tc>
        <w:tc>
          <w:tcPr>
            <w:tcW w:w="1704" w:type="dxa"/>
            <w:vAlign w:val="bottom"/>
          </w:tcPr>
          <w:p w14:paraId="23BE7586" w14:textId="1F62C270" w:rsidR="004842F0" w:rsidRPr="00BB2BA6" w:rsidRDefault="004842F0" w:rsidP="004842F0">
            <w:pPr>
              <w:pStyle w:val="TableParagraph"/>
              <w:spacing w:line="336" w:lineRule="auto"/>
              <w:ind w:right="7"/>
              <w:jc w:val="center"/>
              <w:rPr>
                <w:rFonts w:asciiTheme="minorHAnsi" w:hAnsiTheme="minorHAnsi" w:cstheme="minorHAnsi"/>
              </w:rPr>
            </w:pPr>
            <w:r w:rsidRPr="00BB2BA6">
              <w:rPr>
                <w:rFonts w:ascii="Arial" w:hAnsi="Arial" w:cs="Arial"/>
              </w:rPr>
              <w:t>39.51%</w:t>
            </w:r>
          </w:p>
        </w:tc>
        <w:tc>
          <w:tcPr>
            <w:tcW w:w="1842" w:type="dxa"/>
            <w:vAlign w:val="bottom"/>
          </w:tcPr>
          <w:p w14:paraId="5CAF5A76" w14:textId="24DDCDED" w:rsidR="004842F0" w:rsidRPr="00BB2BA6" w:rsidRDefault="004842F0" w:rsidP="004842F0">
            <w:pPr>
              <w:pStyle w:val="TableParagraph"/>
              <w:spacing w:line="336" w:lineRule="auto"/>
              <w:ind w:left="18" w:right="8"/>
              <w:jc w:val="center"/>
              <w:rPr>
                <w:rFonts w:asciiTheme="minorHAnsi" w:hAnsiTheme="minorHAnsi" w:cstheme="minorHAnsi"/>
              </w:rPr>
            </w:pPr>
            <w:r w:rsidRPr="00BB2BA6">
              <w:rPr>
                <w:rFonts w:ascii="Arial" w:hAnsi="Arial" w:cs="Arial"/>
              </w:rPr>
              <w:t>64</w:t>
            </w:r>
          </w:p>
        </w:tc>
      </w:tr>
      <w:tr w:rsidR="004842F0" w:rsidRPr="0048634C" w14:paraId="21A3F715" w14:textId="77777777" w:rsidTr="00BB2BA6">
        <w:trPr>
          <w:trHeight w:val="390"/>
          <w:jc w:val="center"/>
        </w:trPr>
        <w:tc>
          <w:tcPr>
            <w:tcW w:w="4541" w:type="dxa"/>
            <w:vAlign w:val="bottom"/>
          </w:tcPr>
          <w:p w14:paraId="17006188" w14:textId="4CCAE0FC" w:rsidR="004842F0" w:rsidRPr="00BB2BA6" w:rsidRDefault="004842F0" w:rsidP="004842F0">
            <w:pPr>
              <w:pStyle w:val="TableParagraph"/>
              <w:spacing w:line="336" w:lineRule="auto"/>
              <w:ind w:left="112"/>
              <w:jc w:val="center"/>
              <w:rPr>
                <w:rFonts w:asciiTheme="minorHAnsi" w:hAnsiTheme="minorHAnsi" w:cstheme="minorHAnsi"/>
              </w:rPr>
            </w:pPr>
            <w:r w:rsidRPr="00BB2BA6">
              <w:rPr>
                <w:rFonts w:ascii="Arial" w:hAnsi="Arial" w:cs="Arial"/>
              </w:rPr>
              <w:t>Other (please specify)</w:t>
            </w:r>
          </w:p>
        </w:tc>
        <w:tc>
          <w:tcPr>
            <w:tcW w:w="1704" w:type="dxa"/>
            <w:vAlign w:val="bottom"/>
          </w:tcPr>
          <w:p w14:paraId="04AA63DE" w14:textId="30AAA555" w:rsidR="004842F0" w:rsidRPr="00BB2BA6" w:rsidRDefault="004842F0" w:rsidP="004842F0">
            <w:pPr>
              <w:pStyle w:val="TableParagraph"/>
              <w:spacing w:line="336" w:lineRule="auto"/>
              <w:ind w:right="7"/>
              <w:jc w:val="center"/>
              <w:rPr>
                <w:rFonts w:asciiTheme="minorHAnsi" w:hAnsiTheme="minorHAnsi" w:cstheme="minorHAnsi"/>
                <w:spacing w:val="-5"/>
              </w:rPr>
            </w:pPr>
            <w:r w:rsidRPr="00BB2BA6">
              <w:rPr>
                <w:rFonts w:ascii="Arial" w:hAnsi="Arial" w:cs="Arial"/>
              </w:rPr>
              <w:t>29.01%</w:t>
            </w:r>
          </w:p>
        </w:tc>
        <w:tc>
          <w:tcPr>
            <w:tcW w:w="1842" w:type="dxa"/>
            <w:vAlign w:val="bottom"/>
          </w:tcPr>
          <w:p w14:paraId="17C5FDBD" w14:textId="07C76618" w:rsidR="004842F0" w:rsidRPr="00BB2BA6" w:rsidRDefault="004842F0" w:rsidP="004842F0">
            <w:pPr>
              <w:pStyle w:val="TableParagraph"/>
              <w:spacing w:line="336" w:lineRule="auto"/>
              <w:ind w:left="18" w:right="8"/>
              <w:jc w:val="center"/>
              <w:rPr>
                <w:rFonts w:asciiTheme="minorHAnsi" w:hAnsiTheme="minorHAnsi" w:cstheme="minorHAnsi"/>
                <w:spacing w:val="-5"/>
              </w:rPr>
            </w:pPr>
            <w:r w:rsidRPr="00BB2BA6">
              <w:rPr>
                <w:rFonts w:ascii="Arial" w:hAnsi="Arial" w:cs="Arial"/>
              </w:rPr>
              <w:t>47</w:t>
            </w:r>
          </w:p>
        </w:tc>
      </w:tr>
    </w:tbl>
    <w:p w14:paraId="69B018E7" w14:textId="77777777" w:rsidR="005456AF" w:rsidRPr="005456AF" w:rsidRDefault="005456AF" w:rsidP="005456AF">
      <w:pPr>
        <w:pStyle w:val="BodyText"/>
        <w:rPr>
          <w:b/>
          <w:bCs/>
        </w:rPr>
      </w:pPr>
      <w:r w:rsidRPr="005456AF">
        <w:rPr>
          <w:b/>
          <w:bCs/>
        </w:rPr>
        <w:t xml:space="preserve">Comments </w:t>
      </w:r>
    </w:p>
    <w:p w14:paraId="0B8B88CE" w14:textId="780818E6" w:rsidR="005456AF" w:rsidRPr="005456AF" w:rsidRDefault="005456AF" w:rsidP="003523D3">
      <w:pPr>
        <w:pStyle w:val="BodyText"/>
        <w:numPr>
          <w:ilvl w:val="0"/>
          <w:numId w:val="8"/>
        </w:numPr>
      </w:pPr>
      <w:r w:rsidRPr="005456AF">
        <w:t>“I did not think it would change anything” – the most common reason, reported by 67.9% (110 people).</w:t>
      </w:r>
    </w:p>
    <w:p w14:paraId="4ACA3280" w14:textId="77777777" w:rsidR="005456AF" w:rsidRDefault="005456AF" w:rsidP="003523D3">
      <w:pPr>
        <w:pStyle w:val="BodyText"/>
        <w:numPr>
          <w:ilvl w:val="0"/>
          <w:numId w:val="8"/>
        </w:numPr>
      </w:pPr>
      <w:r w:rsidRPr="005456AF">
        <w:t>“It was too difficult to make a complaint” – selected by 51.2% (83 people).</w:t>
      </w:r>
    </w:p>
    <w:p w14:paraId="7C6F2DAA" w14:textId="7B4C60F1" w:rsidR="005456AF" w:rsidRPr="005456AF" w:rsidRDefault="005456AF" w:rsidP="003523D3">
      <w:pPr>
        <w:pStyle w:val="BodyText"/>
        <w:numPr>
          <w:ilvl w:val="0"/>
          <w:numId w:val="8"/>
        </w:numPr>
      </w:pPr>
      <w:r w:rsidRPr="005456AF">
        <w:t>“I did not know where to go” – selected by 33.3% (54 people).</w:t>
      </w:r>
    </w:p>
    <w:p w14:paraId="05D1F5B6" w14:textId="06517513" w:rsidR="00AB24F1" w:rsidRPr="007A69EC" w:rsidRDefault="00ED4075" w:rsidP="007A69EC">
      <w:pPr>
        <w:pStyle w:val="BodyText"/>
      </w:pPr>
      <w:r w:rsidRPr="007A69EC">
        <w:t xml:space="preserve">29.01% of </w:t>
      </w:r>
      <w:r w:rsidR="006F17BD" w:rsidRPr="007A69EC">
        <w:t>respondents</w:t>
      </w:r>
      <w:r w:rsidRPr="007A69EC">
        <w:t xml:space="preserve"> selected </w:t>
      </w:r>
      <w:r w:rsidR="00C2534C">
        <w:t>‘</w:t>
      </w:r>
      <w:r w:rsidRPr="007A69EC">
        <w:t>other</w:t>
      </w:r>
      <w:r w:rsidR="00C2534C">
        <w:t>’</w:t>
      </w:r>
      <w:r w:rsidR="006F17BD" w:rsidRPr="007A69EC">
        <w:t xml:space="preserve">. Common themes identified include: </w:t>
      </w:r>
    </w:p>
    <w:p w14:paraId="712FCCC5" w14:textId="435453BB" w:rsidR="00C44AFA" w:rsidRPr="00C44AFA" w:rsidRDefault="00C44AFA" w:rsidP="003523D3">
      <w:pPr>
        <w:pStyle w:val="BodyText"/>
        <w:numPr>
          <w:ilvl w:val="0"/>
          <w:numId w:val="8"/>
        </w:numPr>
      </w:pPr>
      <w:r w:rsidRPr="001C428A">
        <w:rPr>
          <w:b/>
          <w:bCs/>
        </w:rPr>
        <w:t>Mental health and energy costs</w:t>
      </w:r>
      <w:r w:rsidRPr="00C44AFA">
        <w:t>: Several people said pursuing a complaint would worsen their wellbeing, so they avoided it.</w:t>
      </w:r>
    </w:p>
    <w:p w14:paraId="51CFA7D6" w14:textId="151D0667" w:rsidR="00C44AFA" w:rsidRPr="00C44AFA" w:rsidRDefault="00C44AFA" w:rsidP="003523D3">
      <w:pPr>
        <w:pStyle w:val="BodyText"/>
        <w:numPr>
          <w:ilvl w:val="0"/>
          <w:numId w:val="8"/>
        </w:numPr>
      </w:pPr>
      <w:r w:rsidRPr="001C428A">
        <w:rPr>
          <w:b/>
          <w:bCs/>
        </w:rPr>
        <w:t>Negotiation instead of formal processes</w:t>
      </w:r>
      <w:r w:rsidRPr="00C44AFA">
        <w:t>: Some opted for informal resolution because formal complaints were too draining.</w:t>
      </w:r>
    </w:p>
    <w:p w14:paraId="2666A9C4" w14:textId="158B4C40" w:rsidR="00C44AFA" w:rsidRPr="00C44AFA" w:rsidRDefault="00C44AFA" w:rsidP="003523D3">
      <w:pPr>
        <w:pStyle w:val="BodyText"/>
        <w:numPr>
          <w:ilvl w:val="0"/>
          <w:numId w:val="8"/>
        </w:numPr>
      </w:pPr>
      <w:r w:rsidRPr="001C428A">
        <w:rPr>
          <w:b/>
          <w:bCs/>
        </w:rPr>
        <w:t>Fear of retaliation</w:t>
      </w:r>
      <w:r w:rsidRPr="00C44AFA">
        <w:t>: A number worried about being misunderstood, judged, or facing backlash from managers or institutions.</w:t>
      </w:r>
    </w:p>
    <w:p w14:paraId="4B8B82B1" w14:textId="1BF8FAE2" w:rsidR="00C44AFA" w:rsidRPr="00C44AFA" w:rsidRDefault="00C44AFA" w:rsidP="003523D3">
      <w:pPr>
        <w:pStyle w:val="BodyText"/>
        <w:numPr>
          <w:ilvl w:val="0"/>
          <w:numId w:val="8"/>
        </w:numPr>
      </w:pPr>
      <w:r w:rsidRPr="001C428A">
        <w:rPr>
          <w:b/>
          <w:bCs/>
        </w:rPr>
        <w:t>Past negative experiences</w:t>
      </w:r>
      <w:r w:rsidRPr="00C44AFA">
        <w:t>: Respondents noted that previous complaints had gone nowhere, so they saw no point in trying again.</w:t>
      </w:r>
    </w:p>
    <w:p w14:paraId="4221ACDF" w14:textId="39BD7C74" w:rsidR="00C44AFA" w:rsidRPr="00C44AFA" w:rsidRDefault="00C44AFA" w:rsidP="003523D3">
      <w:pPr>
        <w:pStyle w:val="BodyText"/>
        <w:numPr>
          <w:ilvl w:val="0"/>
          <w:numId w:val="8"/>
        </w:numPr>
      </w:pPr>
      <w:r w:rsidRPr="001C428A">
        <w:rPr>
          <w:b/>
          <w:bCs/>
        </w:rPr>
        <w:lastRenderedPageBreak/>
        <w:t>Distrust of authority</w:t>
      </w:r>
      <w:r w:rsidRPr="00C44AFA">
        <w:t>: There was a recurring belief that managers or higher-level staff were aligned with the people being complained about, making the process biased.</w:t>
      </w:r>
    </w:p>
    <w:p w14:paraId="007FAB34" w14:textId="41C69359" w:rsidR="00C44AFA" w:rsidRDefault="005C448D" w:rsidP="00415D70">
      <w:pPr>
        <w:pStyle w:val="IntenseQuote"/>
      </w:pPr>
      <w:r w:rsidRPr="005C448D">
        <w:t>“I feared being misunderstood or judged for how I feel.”</w:t>
      </w:r>
    </w:p>
    <w:p w14:paraId="7813E43B" w14:textId="25B771B2" w:rsidR="005C448D" w:rsidRDefault="005C448D" w:rsidP="00415D70">
      <w:pPr>
        <w:pStyle w:val="IntenseQuote"/>
      </w:pPr>
      <w:r w:rsidRPr="005C448D">
        <w:t>“Previous complaints have gotten nowhere.”</w:t>
      </w:r>
    </w:p>
    <w:p w14:paraId="050D6781" w14:textId="642E9B7A" w:rsidR="00415D70" w:rsidRPr="00AB24F1" w:rsidRDefault="00415D70" w:rsidP="00415D70">
      <w:pPr>
        <w:pStyle w:val="IntenseQuote"/>
      </w:pPr>
      <w:r w:rsidRPr="00415D70">
        <w:t>“It was better for my mental health at the time not to make a complaint.”</w:t>
      </w:r>
    </w:p>
    <w:p w14:paraId="527D1D48" w14:textId="2F2378A8" w:rsidR="003A0C68" w:rsidRDefault="00AB24F1" w:rsidP="003A0C68">
      <w:pPr>
        <w:pStyle w:val="Heading4"/>
      </w:pPr>
      <w:r w:rsidRPr="00AB24F1">
        <w:t>Q</w:t>
      </w:r>
      <w:r>
        <w:t xml:space="preserve">uestion </w:t>
      </w:r>
      <w:r w:rsidRPr="00AB24F1">
        <w:t>6</w:t>
      </w:r>
      <w:r>
        <w:t xml:space="preserve">: </w:t>
      </w:r>
      <w:r w:rsidRPr="00AB24F1">
        <w:t>Please tell us more about your experience trying to make a</w:t>
      </w:r>
      <w:r>
        <w:t xml:space="preserve"> </w:t>
      </w:r>
      <w:r w:rsidRPr="00AB24F1">
        <w:t>complaint about discrimination.</w:t>
      </w:r>
    </w:p>
    <w:p w14:paraId="0424D449" w14:textId="300937D0" w:rsidR="004842F0" w:rsidRPr="00B05A6D" w:rsidRDefault="004842F0" w:rsidP="004842F0">
      <w:r>
        <w:t>Answered</w:t>
      </w:r>
      <w:r w:rsidRPr="00F32485">
        <w:t>: </w:t>
      </w:r>
      <w:r>
        <w:t>146. Skipped: 100</w:t>
      </w:r>
    </w:p>
    <w:p w14:paraId="2AC392AE" w14:textId="2BCBC8E9" w:rsidR="00627342" w:rsidRDefault="007864CF" w:rsidP="00627342">
      <w:r>
        <w:t xml:space="preserve">Responses identified recurring themes that </w:t>
      </w:r>
      <w:r w:rsidR="00627342" w:rsidRPr="00627342">
        <w:t xml:space="preserve">the complaint process </w:t>
      </w:r>
      <w:r w:rsidR="00837467">
        <w:t>w</w:t>
      </w:r>
      <w:r w:rsidR="00627342" w:rsidRPr="00627342">
        <w:t>as exhausting, ineffective, and often retraumatising. Few reported achieving meaningful outcomes. Instead, many faced dismissal, retaliation, or endless bureaucracy.</w:t>
      </w:r>
      <w:r w:rsidR="009A0D60">
        <w:t xml:space="preserve"> </w:t>
      </w:r>
    </w:p>
    <w:p w14:paraId="2BDEF1BB" w14:textId="77777777" w:rsidR="00627342" w:rsidRPr="00627342" w:rsidRDefault="00627342" w:rsidP="00627342">
      <w:pPr>
        <w:rPr>
          <w:b/>
          <w:bCs/>
        </w:rPr>
      </w:pPr>
      <w:r w:rsidRPr="00627342">
        <w:rPr>
          <w:b/>
          <w:bCs/>
        </w:rPr>
        <w:t>Key Themes</w:t>
      </w:r>
    </w:p>
    <w:p w14:paraId="22EC6894" w14:textId="77777777" w:rsidR="00627342" w:rsidRDefault="00627342" w:rsidP="003523D3">
      <w:pPr>
        <w:numPr>
          <w:ilvl w:val="0"/>
          <w:numId w:val="9"/>
        </w:numPr>
      </w:pPr>
      <w:r w:rsidRPr="00627342">
        <w:rPr>
          <w:b/>
          <w:bCs/>
        </w:rPr>
        <w:t>Exhaustion and trauma</w:t>
      </w:r>
      <w:r w:rsidRPr="00627342">
        <w:t>: Complaints were described as draining and retraumatising, requiring significant time, energy, and resilience that many respondents did not have.</w:t>
      </w:r>
    </w:p>
    <w:p w14:paraId="39BE1B31" w14:textId="77777777" w:rsidR="0098671F" w:rsidRPr="00627342" w:rsidRDefault="0098671F" w:rsidP="0098671F">
      <w:pPr>
        <w:pStyle w:val="IntenseQuote"/>
      </w:pPr>
      <w:r w:rsidRPr="00627342">
        <w:t>“It was traumatic. Schools are the worst. I’d sooner leave than complain again.”</w:t>
      </w:r>
    </w:p>
    <w:p w14:paraId="52F4BEB9" w14:textId="77777777" w:rsidR="0098671F" w:rsidRPr="00627342" w:rsidRDefault="0098671F" w:rsidP="0098671F">
      <w:pPr>
        <w:pStyle w:val="IntenseQuote"/>
      </w:pPr>
      <w:r w:rsidRPr="00627342">
        <w:t>“Trying to make complaints was exhausting and retraumatising.”</w:t>
      </w:r>
    </w:p>
    <w:p w14:paraId="6A076BC4" w14:textId="08E390F6" w:rsidR="0098671F" w:rsidRPr="00627342" w:rsidRDefault="0098671F" w:rsidP="0098671F">
      <w:pPr>
        <w:pStyle w:val="IntenseQuote"/>
      </w:pPr>
      <w:r w:rsidRPr="00627342">
        <w:t>“Employers and schools don’t care (despite promises), so it feels useless to try.</w:t>
      </w:r>
      <w:r>
        <w:t>”</w:t>
      </w:r>
    </w:p>
    <w:p w14:paraId="6274C0D8" w14:textId="77777777" w:rsidR="00627342" w:rsidRDefault="00627342" w:rsidP="003523D3">
      <w:pPr>
        <w:numPr>
          <w:ilvl w:val="0"/>
          <w:numId w:val="9"/>
        </w:numPr>
      </w:pPr>
      <w:r w:rsidRPr="00627342">
        <w:rPr>
          <w:b/>
          <w:bCs/>
        </w:rPr>
        <w:lastRenderedPageBreak/>
        <w:t>Dismissal and minimisation</w:t>
      </w:r>
      <w:r w:rsidRPr="00627342">
        <w:t>: Employers, schools, and agencies often dismissed complaints as “misunderstandings” or failed to take them seriously.</w:t>
      </w:r>
    </w:p>
    <w:p w14:paraId="72A5E572" w14:textId="558FBB40" w:rsidR="001D104F" w:rsidRDefault="001D104F" w:rsidP="001D104F">
      <w:pPr>
        <w:pStyle w:val="IntenseQuote"/>
      </w:pPr>
      <w:r w:rsidRPr="00627342">
        <w:t>“Attempted to raise complaints up to work health and safety level, but the process was derailed.”</w:t>
      </w:r>
    </w:p>
    <w:p w14:paraId="111D0198" w14:textId="5B75A286" w:rsidR="001D104F" w:rsidRPr="001D104F" w:rsidRDefault="001D104F" w:rsidP="001D104F">
      <w:pPr>
        <w:pStyle w:val="IntenseQuote"/>
      </w:pPr>
      <w:r w:rsidRPr="00627342">
        <w:t>“Manager said it was a misunderstanding. When asked to clarify, they continued to gaslight.”</w:t>
      </w:r>
    </w:p>
    <w:p w14:paraId="3416F875" w14:textId="77777777" w:rsidR="00627342" w:rsidRPr="00627342" w:rsidRDefault="00627342" w:rsidP="003523D3">
      <w:pPr>
        <w:numPr>
          <w:ilvl w:val="0"/>
          <w:numId w:val="9"/>
        </w:numPr>
      </w:pPr>
      <w:r w:rsidRPr="00627342">
        <w:rPr>
          <w:b/>
          <w:bCs/>
        </w:rPr>
        <w:t>Bureaucratic and inaccessible processes</w:t>
      </w:r>
      <w:r w:rsidRPr="00627342">
        <w:t>: Processes were complex, slow, unclear, and often inaccessible to people with disability.</w:t>
      </w:r>
    </w:p>
    <w:p w14:paraId="7046801C" w14:textId="77777777" w:rsidR="00627342" w:rsidRPr="00627342" w:rsidRDefault="00627342" w:rsidP="003523D3">
      <w:pPr>
        <w:numPr>
          <w:ilvl w:val="0"/>
          <w:numId w:val="9"/>
        </w:numPr>
      </w:pPr>
      <w:r w:rsidRPr="00627342">
        <w:rPr>
          <w:b/>
          <w:bCs/>
        </w:rPr>
        <w:t>Retaliation and risk</w:t>
      </w:r>
      <w:r w:rsidRPr="00627342">
        <w:t>: Some reported backlash, worsening treatment, or fear of negative consequences after lodging complaints.</w:t>
      </w:r>
    </w:p>
    <w:p w14:paraId="5BADA9AE" w14:textId="77777777" w:rsidR="00627342" w:rsidRPr="00627342" w:rsidRDefault="00627342" w:rsidP="003523D3">
      <w:pPr>
        <w:numPr>
          <w:ilvl w:val="0"/>
          <w:numId w:val="9"/>
        </w:numPr>
      </w:pPr>
      <w:r w:rsidRPr="00627342">
        <w:rPr>
          <w:b/>
          <w:bCs/>
        </w:rPr>
        <w:t>Tokenism without change</w:t>
      </w:r>
      <w:r w:rsidRPr="00627342">
        <w:t>: Even when formal submissions were made (e.g., to commissions or inquiries), respondents felt these did not lead to practical outcomes.</w:t>
      </w:r>
    </w:p>
    <w:p w14:paraId="30536DA0" w14:textId="77777777" w:rsidR="00627342" w:rsidRDefault="00627342" w:rsidP="003523D3">
      <w:pPr>
        <w:numPr>
          <w:ilvl w:val="0"/>
          <w:numId w:val="9"/>
        </w:numPr>
      </w:pPr>
      <w:r w:rsidRPr="00627342">
        <w:rPr>
          <w:b/>
          <w:bCs/>
        </w:rPr>
        <w:t>Loss of trust in the DDA</w:t>
      </w:r>
      <w:r w:rsidRPr="00627342">
        <w:t>: Some participants directly stated that the Disability Discrimination Act (DDA) is ineffective or ignored in practice.</w:t>
      </w:r>
    </w:p>
    <w:p w14:paraId="75982674" w14:textId="25427680" w:rsidR="00425433" w:rsidRPr="003A0C68" w:rsidRDefault="0098671F" w:rsidP="001D104F">
      <w:pPr>
        <w:pStyle w:val="IntenseQuote"/>
      </w:pPr>
      <w:r w:rsidRPr="00627342">
        <w:t>“DDA is ignored in Australia… no one takes it seriously.”</w:t>
      </w:r>
    </w:p>
    <w:p w14:paraId="6FFDFD7D" w14:textId="77777777" w:rsidR="001F41F3" w:rsidRDefault="001F41F3">
      <w:pPr>
        <w:spacing w:before="0" w:after="120" w:line="280" w:lineRule="atLeast"/>
        <w:rPr>
          <w:rFonts w:ascii="Arial" w:eastAsia="Times New Roman" w:hAnsi="Arial" w:cs="Times New Roman"/>
          <w:b/>
          <w:iCs/>
          <w:color w:val="005496"/>
        </w:rPr>
      </w:pPr>
      <w:r>
        <w:br w:type="page"/>
      </w:r>
    </w:p>
    <w:p w14:paraId="442CD51A" w14:textId="39042B4D" w:rsidR="00AB24F1" w:rsidRPr="00325E89" w:rsidRDefault="003A0C68" w:rsidP="00325E89">
      <w:pPr>
        <w:pStyle w:val="Heading4"/>
      </w:pPr>
      <w:r w:rsidRPr="003A0C68">
        <w:lastRenderedPageBreak/>
        <w:t>Q</w:t>
      </w:r>
      <w:r>
        <w:t xml:space="preserve">uestion </w:t>
      </w:r>
      <w:r w:rsidRPr="003A0C68">
        <w:t>7</w:t>
      </w:r>
      <w:r>
        <w:t xml:space="preserve">: </w:t>
      </w:r>
      <w:r w:rsidRPr="003A0C68">
        <w:t xml:space="preserve">Is there anything else </w:t>
      </w:r>
      <w:r w:rsidR="00325E89" w:rsidRPr="003A0C68">
        <w:t xml:space="preserve">you’d like to tell us </w:t>
      </w:r>
      <w:r w:rsidRPr="003A0C68">
        <w:t>about how the DDA can be</w:t>
      </w:r>
      <w:r>
        <w:t xml:space="preserve"> </w:t>
      </w:r>
      <w:r w:rsidRPr="003A0C68">
        <w:t>made better?</w:t>
      </w:r>
      <w:r>
        <w:t xml:space="preserve"> </w:t>
      </w:r>
    </w:p>
    <w:p w14:paraId="0DCF6233" w14:textId="7693B079" w:rsidR="004842F0" w:rsidRPr="00B05A6D" w:rsidRDefault="004842F0" w:rsidP="004842F0">
      <w:r>
        <w:t>Answered</w:t>
      </w:r>
      <w:r w:rsidRPr="00F32485">
        <w:t>: </w:t>
      </w:r>
      <w:r>
        <w:t>1</w:t>
      </w:r>
      <w:r w:rsidR="0013755A">
        <w:t>59</w:t>
      </w:r>
      <w:r>
        <w:t xml:space="preserve">. Skipped: </w:t>
      </w:r>
      <w:r w:rsidR="0013755A">
        <w:t>87</w:t>
      </w:r>
    </w:p>
    <w:p w14:paraId="1AF7241E" w14:textId="77777777" w:rsidR="000A3BA8" w:rsidRDefault="001F41F3" w:rsidP="001F41F3">
      <w:pPr>
        <w:pStyle w:val="BodyText"/>
      </w:pPr>
      <w:r w:rsidRPr="001F41F3">
        <w:t xml:space="preserve">Responses were broad but carried clear messages: the </w:t>
      </w:r>
      <w:r w:rsidRPr="001F41F3">
        <w:rPr>
          <w:bCs/>
        </w:rPr>
        <w:t>DDA is outdated, weakly enforced, and poorly understood</w:t>
      </w:r>
      <w:r w:rsidRPr="001F41F3">
        <w:t>, and systemic change is needed. Participants called for stronger protections, more awareness, and structural reform.</w:t>
      </w:r>
    </w:p>
    <w:p w14:paraId="7EA10086" w14:textId="77777777" w:rsidR="000A3BA8" w:rsidRPr="000A3BA8" w:rsidRDefault="000A3BA8" w:rsidP="000A3BA8">
      <w:pPr>
        <w:pStyle w:val="BodyText"/>
        <w:rPr>
          <w:b/>
          <w:bCs/>
          <w:lang w:val="en-AU"/>
        </w:rPr>
      </w:pPr>
      <w:r w:rsidRPr="000A3BA8">
        <w:rPr>
          <w:b/>
          <w:bCs/>
          <w:lang w:val="en-AU"/>
        </w:rPr>
        <w:t>Key Themes</w:t>
      </w:r>
    </w:p>
    <w:p w14:paraId="019DFEB5" w14:textId="77777777" w:rsidR="000A3BA8" w:rsidRDefault="000A3BA8" w:rsidP="003523D3">
      <w:pPr>
        <w:pStyle w:val="BodyText"/>
        <w:numPr>
          <w:ilvl w:val="0"/>
          <w:numId w:val="10"/>
        </w:numPr>
        <w:rPr>
          <w:lang w:val="en-AU"/>
        </w:rPr>
      </w:pPr>
      <w:r w:rsidRPr="000A3BA8">
        <w:rPr>
          <w:b/>
          <w:bCs/>
          <w:lang w:val="en-AU"/>
        </w:rPr>
        <w:t>Ableism and cultural attitudes</w:t>
      </w:r>
      <w:r w:rsidRPr="000A3BA8">
        <w:rPr>
          <w:lang w:val="en-AU"/>
        </w:rPr>
        <w:t>: People felt society does not see disabled people as equals, describing Australia as deeply ableist.</w:t>
      </w:r>
    </w:p>
    <w:p w14:paraId="618C02B4" w14:textId="77777777" w:rsidR="002D472D" w:rsidRPr="000A3BA8" w:rsidRDefault="002D472D" w:rsidP="002D472D">
      <w:pPr>
        <w:pStyle w:val="IntenseQuote"/>
      </w:pPr>
      <w:r w:rsidRPr="000A3BA8">
        <w:t>“People don’t view people with a disability as equals. We live in a very ableist society where ableism is ingrained.”</w:t>
      </w:r>
    </w:p>
    <w:p w14:paraId="25411A21" w14:textId="77777777" w:rsidR="000A3BA8" w:rsidRDefault="000A3BA8" w:rsidP="003523D3">
      <w:pPr>
        <w:pStyle w:val="BodyText"/>
        <w:numPr>
          <w:ilvl w:val="0"/>
          <w:numId w:val="10"/>
        </w:numPr>
        <w:rPr>
          <w:lang w:val="en-AU"/>
        </w:rPr>
      </w:pPr>
      <w:r w:rsidRPr="000A3BA8">
        <w:rPr>
          <w:b/>
          <w:bCs/>
          <w:lang w:val="en-AU"/>
        </w:rPr>
        <w:t>Stronger enforcement</w:t>
      </w:r>
      <w:r w:rsidRPr="000A3BA8">
        <w:rPr>
          <w:lang w:val="en-AU"/>
        </w:rPr>
        <w:t xml:space="preserve">: Calls for the DDA to have real “teeth,” including penalties, stricter guidelines for employers, and a </w:t>
      </w:r>
      <w:r w:rsidRPr="000A3BA8">
        <w:rPr>
          <w:i/>
          <w:iCs/>
          <w:lang w:val="en-AU"/>
        </w:rPr>
        <w:t>positive duty</w:t>
      </w:r>
      <w:r w:rsidRPr="000A3BA8">
        <w:rPr>
          <w:lang w:val="en-AU"/>
        </w:rPr>
        <w:t xml:space="preserve"> on institutions to prevent discrimination.</w:t>
      </w:r>
    </w:p>
    <w:p w14:paraId="3645199A" w14:textId="28733B7F" w:rsidR="002D472D" w:rsidRPr="000A3BA8" w:rsidRDefault="002D472D" w:rsidP="002D472D">
      <w:pPr>
        <w:pStyle w:val="IntenseQuote"/>
      </w:pPr>
      <w:r w:rsidRPr="000A3BA8">
        <w:t>“The DDA should have stronger enforcement mechanisms and penalties.”</w:t>
      </w:r>
    </w:p>
    <w:p w14:paraId="4D943C8E" w14:textId="0852261B" w:rsidR="000A3BA8" w:rsidRDefault="000A3BA8" w:rsidP="003523D3">
      <w:pPr>
        <w:pStyle w:val="BodyText"/>
        <w:numPr>
          <w:ilvl w:val="0"/>
          <w:numId w:val="10"/>
        </w:numPr>
        <w:rPr>
          <w:lang w:val="en-AU"/>
        </w:rPr>
      </w:pPr>
      <w:r w:rsidRPr="000A3BA8">
        <w:rPr>
          <w:b/>
          <w:bCs/>
          <w:lang w:val="en-AU"/>
        </w:rPr>
        <w:t>Accessibility of complaints system</w:t>
      </w:r>
      <w:r w:rsidRPr="000A3BA8">
        <w:rPr>
          <w:lang w:val="en-AU"/>
        </w:rPr>
        <w:t>: Suggestions included a universal method of contact for complaints, clearer processes, and education of frontline professionals (e.g., GPs).</w:t>
      </w:r>
      <w:r w:rsidR="00A8135B">
        <w:rPr>
          <w:lang w:val="en-AU"/>
        </w:rPr>
        <w:t xml:space="preserve"> </w:t>
      </w:r>
      <w:r w:rsidR="00A8135B" w:rsidRPr="000A3BA8">
        <w:rPr>
          <w:lang w:val="en-AU"/>
        </w:rPr>
        <w:t>Respondents said the law needs updating to reflect current realities, intersectionality, and stronger protections.</w:t>
      </w:r>
    </w:p>
    <w:p w14:paraId="5CB91387" w14:textId="77777777" w:rsidR="002D472D" w:rsidRPr="000A3BA8" w:rsidRDefault="002D472D" w:rsidP="00141AC0">
      <w:pPr>
        <w:pStyle w:val="IntenseQuote"/>
      </w:pPr>
      <w:r w:rsidRPr="000A3BA8">
        <w:t>“A universal method of contact for complaints that is easy to use must be established.”</w:t>
      </w:r>
    </w:p>
    <w:p w14:paraId="432F1067" w14:textId="77777777" w:rsidR="002D472D" w:rsidRPr="000A3BA8" w:rsidRDefault="002D472D" w:rsidP="00141AC0">
      <w:pPr>
        <w:pStyle w:val="IntenseQuote"/>
      </w:pPr>
      <w:r w:rsidRPr="000A3BA8">
        <w:lastRenderedPageBreak/>
        <w:t>“It must take intersectionality into account, and not expect individuals to negotiate alone.”</w:t>
      </w:r>
    </w:p>
    <w:p w14:paraId="2516D060" w14:textId="77777777" w:rsidR="000A3BA8" w:rsidRDefault="000A3BA8" w:rsidP="003523D3">
      <w:pPr>
        <w:pStyle w:val="BodyText"/>
        <w:numPr>
          <w:ilvl w:val="0"/>
          <w:numId w:val="10"/>
        </w:numPr>
        <w:rPr>
          <w:lang w:val="en-AU"/>
        </w:rPr>
      </w:pPr>
      <w:r w:rsidRPr="000A3BA8">
        <w:rPr>
          <w:b/>
          <w:bCs/>
          <w:lang w:val="en-AU"/>
        </w:rPr>
        <w:t>Education and awareness</w:t>
      </w:r>
      <w:r w:rsidRPr="000A3BA8">
        <w:rPr>
          <w:lang w:val="en-AU"/>
        </w:rPr>
        <w:t>: Many emphasised the need to raise awareness of rights under the DDA among both the disability community and the broader public.</w:t>
      </w:r>
    </w:p>
    <w:p w14:paraId="746B58D3" w14:textId="095B6F1D" w:rsidR="002E5498" w:rsidRDefault="00141AC0" w:rsidP="003523D3">
      <w:pPr>
        <w:pStyle w:val="IntenseQuote"/>
      </w:pPr>
      <w:r w:rsidRPr="000A3BA8">
        <w:t>“Improve the law and standards… More awareness about the DDA within the community.”</w:t>
      </w:r>
    </w:p>
    <w:p w14:paraId="4D5F331A" w14:textId="741F6B7C" w:rsidR="005A78C4" w:rsidRDefault="005A78C4" w:rsidP="005A78C4">
      <w:pPr>
        <w:pStyle w:val="BodyText"/>
        <w:spacing w:line="336" w:lineRule="auto"/>
        <w:rPr>
          <w:rFonts w:ascii="VAG Rounded" w:eastAsia="Times New Roman" w:hAnsi="VAG Rounded" w:cs="Times New Roman"/>
          <w:b/>
          <w:color w:val="00884F"/>
          <w:sz w:val="32"/>
          <w:szCs w:val="32"/>
          <w:lang w:val="en-AU"/>
        </w:rPr>
      </w:pPr>
      <w:r>
        <w:rPr>
          <w:rFonts w:ascii="VAG Rounded" w:eastAsia="Times New Roman" w:hAnsi="VAG Rounded" w:cs="Times New Roman"/>
          <w:b/>
          <w:color w:val="00884F"/>
          <w:sz w:val="32"/>
          <w:szCs w:val="32"/>
          <w:lang w:val="en-AU"/>
        </w:rPr>
        <w:t>People</w:t>
      </w:r>
      <w:r w:rsidRPr="00921737">
        <w:rPr>
          <w:rFonts w:ascii="VAG Rounded" w:eastAsia="Times New Roman" w:hAnsi="VAG Rounded" w:cs="Times New Roman"/>
          <w:b/>
          <w:color w:val="00884F"/>
          <w:sz w:val="32"/>
          <w:szCs w:val="32"/>
          <w:lang w:val="en-AU"/>
        </w:rPr>
        <w:t xml:space="preserve"> completing th</w:t>
      </w:r>
      <w:r>
        <w:rPr>
          <w:rFonts w:ascii="VAG Rounded" w:eastAsia="Times New Roman" w:hAnsi="VAG Rounded" w:cs="Times New Roman"/>
          <w:b/>
          <w:color w:val="00884F"/>
          <w:sz w:val="32"/>
          <w:szCs w:val="32"/>
          <w:lang w:val="en-AU"/>
        </w:rPr>
        <w:t xml:space="preserve">e </w:t>
      </w:r>
      <w:r w:rsidRPr="00921737">
        <w:rPr>
          <w:rFonts w:ascii="VAG Rounded" w:eastAsia="Times New Roman" w:hAnsi="VAG Rounded" w:cs="Times New Roman"/>
          <w:b/>
          <w:color w:val="00884F"/>
          <w:sz w:val="32"/>
          <w:szCs w:val="32"/>
          <w:lang w:val="en-AU"/>
        </w:rPr>
        <w:t xml:space="preserve">survey </w:t>
      </w:r>
    </w:p>
    <w:p w14:paraId="776A5083" w14:textId="11D062A1" w:rsidR="009D63BF" w:rsidRDefault="004F24D3" w:rsidP="005A78C4">
      <w:pPr>
        <w:pStyle w:val="Heading4"/>
      </w:pPr>
      <w:r w:rsidRPr="004F24D3">
        <w:rPr>
          <w:bCs/>
        </w:rPr>
        <w:t>Question</w:t>
      </w:r>
      <w:r w:rsidR="005A78C4">
        <w:rPr>
          <w:bCs/>
        </w:rPr>
        <w:t xml:space="preserve"> </w:t>
      </w:r>
      <w:r w:rsidR="00325E89">
        <w:rPr>
          <w:bCs/>
        </w:rPr>
        <w:t>8</w:t>
      </w:r>
      <w:r w:rsidRPr="004F24D3">
        <w:rPr>
          <w:bCs/>
        </w:rPr>
        <w:t>:</w:t>
      </w:r>
      <w:r w:rsidRPr="004F24D3">
        <w:t xml:space="preserve"> </w:t>
      </w:r>
      <w:r w:rsidR="00325E89" w:rsidRPr="00325E89">
        <w:t>I am (tick all that apply)</w:t>
      </w:r>
    </w:p>
    <w:p w14:paraId="00524F29" w14:textId="25541057" w:rsidR="0013755A" w:rsidRPr="00B05A6D" w:rsidRDefault="0013755A" w:rsidP="0013755A">
      <w:r>
        <w:t>Answered</w:t>
      </w:r>
      <w:r w:rsidRPr="00F32485">
        <w:t>: </w:t>
      </w:r>
      <w:r>
        <w:t>246. Skipped: 0</w:t>
      </w:r>
    </w:p>
    <w:tbl>
      <w:tblPr>
        <w:tblpPr w:leftFromText="180" w:rightFromText="180" w:vertAnchor="text" w:tblpXSpec="center" w:tblpY="1"/>
        <w:tblOverlap w:val="never"/>
        <w:tblW w:w="8934" w:type="dxa"/>
        <w:jc w:val="center"/>
        <w:tblBorders>
          <w:top w:val="single" w:sz="2" w:space="0" w:color="7E7E7E"/>
          <w:left w:val="single" w:sz="2" w:space="0" w:color="7E7E7E"/>
          <w:bottom w:val="single" w:sz="2" w:space="0" w:color="7E7E7E"/>
          <w:right w:val="single" w:sz="2" w:space="0" w:color="7E7E7E"/>
          <w:insideH w:val="single" w:sz="2" w:space="0" w:color="7E7E7E"/>
          <w:insideV w:val="single" w:sz="2" w:space="0" w:color="7E7E7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8"/>
        <w:gridCol w:w="1704"/>
        <w:gridCol w:w="1842"/>
      </w:tblGrid>
      <w:tr w:rsidR="006D22EC" w:rsidRPr="0048634C" w14:paraId="00C0EBC4" w14:textId="77777777" w:rsidTr="002E5498">
        <w:trPr>
          <w:trHeight w:val="485"/>
          <w:jc w:val="center"/>
        </w:trPr>
        <w:tc>
          <w:tcPr>
            <w:tcW w:w="5388" w:type="dxa"/>
            <w:shd w:val="clear" w:color="auto" w:fill="00BDF2" w:themeFill="accent2"/>
            <w:vAlign w:val="center"/>
          </w:tcPr>
          <w:p w14:paraId="15EB40FC" w14:textId="77777777" w:rsidR="006D22EC" w:rsidRPr="0048634C" w:rsidRDefault="006D22EC" w:rsidP="006D22EC">
            <w:pPr>
              <w:pStyle w:val="TableParagraph"/>
              <w:spacing w:before="0" w:line="33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4" w:type="dxa"/>
            <w:shd w:val="clear" w:color="auto" w:fill="00BDF2" w:themeFill="accent2"/>
            <w:vAlign w:val="center"/>
          </w:tcPr>
          <w:p w14:paraId="7D28B811" w14:textId="77777777" w:rsidR="006D22EC" w:rsidRPr="0048634C" w:rsidRDefault="006D22EC" w:rsidP="006D22EC">
            <w:pPr>
              <w:pStyle w:val="TableParagraph"/>
              <w:spacing w:before="0" w:line="336" w:lineRule="auto"/>
              <w:ind w:left="532" w:right="399" w:hanging="120"/>
              <w:jc w:val="center"/>
              <w:rPr>
                <w:rFonts w:asciiTheme="minorHAnsi" w:hAnsiTheme="minorHAnsi" w:cstheme="minorHAnsi"/>
                <w:b/>
                <w:spacing w:val="-2"/>
              </w:rPr>
            </w:pPr>
            <w:r w:rsidRPr="0048634C">
              <w:rPr>
                <w:rFonts w:asciiTheme="minorHAnsi" w:hAnsiTheme="minorHAnsi" w:cstheme="minorHAnsi"/>
                <w:b/>
                <w:spacing w:val="-2"/>
              </w:rPr>
              <w:t>TOTAL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45B97C" w:themeFill="accent4"/>
            <w:vAlign w:val="center"/>
          </w:tcPr>
          <w:p w14:paraId="1E2A710B" w14:textId="096E6C0C" w:rsidR="006D22EC" w:rsidRPr="0048634C" w:rsidRDefault="006D22EC" w:rsidP="006D22EC">
            <w:pPr>
              <w:pStyle w:val="TableParagraph"/>
              <w:spacing w:before="0" w:line="336" w:lineRule="auto"/>
              <w:ind w:left="532" w:right="399" w:hanging="120"/>
              <w:jc w:val="center"/>
              <w:rPr>
                <w:rFonts w:asciiTheme="minorHAnsi" w:hAnsiTheme="minorHAnsi" w:cstheme="minorHAnsi"/>
                <w:b/>
                <w:color w:val="E2DDDB" w:themeColor="background2"/>
                <w:spacing w:val="-2"/>
              </w:rPr>
            </w:pPr>
            <w:r w:rsidRPr="0048634C">
              <w:rPr>
                <w:rFonts w:asciiTheme="minorHAnsi" w:hAnsiTheme="minorHAnsi" w:cstheme="minorHAnsi"/>
                <w:b/>
                <w:spacing w:val="-2"/>
              </w:rPr>
              <w:t>QTY</w:t>
            </w:r>
          </w:p>
        </w:tc>
      </w:tr>
      <w:tr w:rsidR="0013755A" w:rsidRPr="0048634C" w14:paraId="4B625D15" w14:textId="77777777" w:rsidTr="002E5498">
        <w:trPr>
          <w:trHeight w:val="390"/>
          <w:jc w:val="center"/>
        </w:trPr>
        <w:tc>
          <w:tcPr>
            <w:tcW w:w="5388" w:type="dxa"/>
            <w:vAlign w:val="bottom"/>
          </w:tcPr>
          <w:p w14:paraId="04217641" w14:textId="57AA899F" w:rsidR="0013755A" w:rsidRPr="00BB2BA6" w:rsidRDefault="0013755A" w:rsidP="0013755A">
            <w:pPr>
              <w:pStyle w:val="TableParagraph"/>
              <w:spacing w:line="336" w:lineRule="auto"/>
              <w:ind w:left="112"/>
              <w:jc w:val="center"/>
              <w:rPr>
                <w:rFonts w:asciiTheme="minorHAnsi" w:hAnsiTheme="minorHAnsi" w:cstheme="minorHAnsi"/>
              </w:rPr>
            </w:pPr>
            <w:r w:rsidRPr="00BB2BA6">
              <w:rPr>
                <w:rFonts w:ascii="Arial" w:hAnsi="Arial" w:cs="Arial"/>
              </w:rPr>
              <w:t>A person with disability</w:t>
            </w:r>
          </w:p>
        </w:tc>
        <w:tc>
          <w:tcPr>
            <w:tcW w:w="1704" w:type="dxa"/>
            <w:vAlign w:val="bottom"/>
          </w:tcPr>
          <w:p w14:paraId="12C24A00" w14:textId="5EE9D030" w:rsidR="0013755A" w:rsidRPr="00BB2BA6" w:rsidRDefault="0013755A" w:rsidP="0013755A">
            <w:pPr>
              <w:pStyle w:val="TableParagraph"/>
              <w:spacing w:line="336" w:lineRule="auto"/>
              <w:ind w:right="7"/>
              <w:jc w:val="center"/>
              <w:rPr>
                <w:rFonts w:asciiTheme="minorHAnsi" w:hAnsiTheme="minorHAnsi" w:cstheme="minorHAnsi"/>
              </w:rPr>
            </w:pPr>
            <w:r w:rsidRPr="00BB2BA6">
              <w:rPr>
                <w:rFonts w:ascii="Arial" w:hAnsi="Arial" w:cs="Arial"/>
              </w:rPr>
              <w:t>100.00%</w:t>
            </w:r>
          </w:p>
        </w:tc>
        <w:tc>
          <w:tcPr>
            <w:tcW w:w="1842" w:type="dxa"/>
            <w:vAlign w:val="bottom"/>
          </w:tcPr>
          <w:p w14:paraId="429D8B52" w14:textId="443BE9E1" w:rsidR="0013755A" w:rsidRPr="00BB2BA6" w:rsidRDefault="0013755A" w:rsidP="0013755A">
            <w:pPr>
              <w:pStyle w:val="TableParagraph"/>
              <w:spacing w:line="336" w:lineRule="auto"/>
              <w:ind w:left="18" w:right="8"/>
              <w:jc w:val="center"/>
              <w:rPr>
                <w:rFonts w:asciiTheme="minorHAnsi" w:hAnsiTheme="minorHAnsi" w:cstheme="minorHAnsi"/>
              </w:rPr>
            </w:pPr>
            <w:r w:rsidRPr="00BB2BA6">
              <w:rPr>
                <w:rFonts w:ascii="Arial" w:hAnsi="Arial" w:cs="Arial"/>
              </w:rPr>
              <w:t>246</w:t>
            </w:r>
          </w:p>
        </w:tc>
      </w:tr>
      <w:tr w:rsidR="0013755A" w:rsidRPr="0048634C" w14:paraId="194855AC" w14:textId="77777777" w:rsidTr="002E5498">
        <w:trPr>
          <w:trHeight w:val="390"/>
          <w:jc w:val="center"/>
        </w:trPr>
        <w:tc>
          <w:tcPr>
            <w:tcW w:w="5388" w:type="dxa"/>
            <w:vAlign w:val="bottom"/>
          </w:tcPr>
          <w:p w14:paraId="1799C0FA" w14:textId="0B82A7D8" w:rsidR="0013755A" w:rsidRPr="00BB2BA6" w:rsidRDefault="0013755A" w:rsidP="0013755A">
            <w:pPr>
              <w:pStyle w:val="TableParagraph"/>
              <w:spacing w:line="336" w:lineRule="auto"/>
              <w:ind w:left="112"/>
              <w:jc w:val="center"/>
              <w:rPr>
                <w:rFonts w:asciiTheme="minorHAnsi" w:hAnsiTheme="minorHAnsi" w:cstheme="minorHAnsi"/>
              </w:rPr>
            </w:pPr>
            <w:r w:rsidRPr="00BB2BA6">
              <w:rPr>
                <w:rFonts w:ascii="Arial" w:hAnsi="Arial" w:cs="Arial"/>
              </w:rPr>
              <w:t>A person who supports a person with disability</w:t>
            </w:r>
          </w:p>
        </w:tc>
        <w:tc>
          <w:tcPr>
            <w:tcW w:w="1704" w:type="dxa"/>
            <w:vAlign w:val="bottom"/>
          </w:tcPr>
          <w:p w14:paraId="008D0234" w14:textId="433E3E5A" w:rsidR="0013755A" w:rsidRPr="00BB2BA6" w:rsidRDefault="0013755A" w:rsidP="0013755A">
            <w:pPr>
              <w:pStyle w:val="TableParagraph"/>
              <w:spacing w:line="336" w:lineRule="auto"/>
              <w:ind w:right="7"/>
              <w:jc w:val="center"/>
              <w:rPr>
                <w:rFonts w:asciiTheme="minorHAnsi" w:hAnsiTheme="minorHAnsi" w:cstheme="minorHAnsi"/>
              </w:rPr>
            </w:pPr>
            <w:r w:rsidRPr="00BB2BA6">
              <w:rPr>
                <w:rFonts w:ascii="Arial" w:hAnsi="Arial" w:cs="Arial"/>
              </w:rPr>
              <w:t>24.39%</w:t>
            </w:r>
          </w:p>
        </w:tc>
        <w:tc>
          <w:tcPr>
            <w:tcW w:w="1842" w:type="dxa"/>
            <w:vAlign w:val="bottom"/>
          </w:tcPr>
          <w:p w14:paraId="3C9A2E07" w14:textId="5FD8D165" w:rsidR="0013755A" w:rsidRPr="00BB2BA6" w:rsidRDefault="0013755A" w:rsidP="0013755A">
            <w:pPr>
              <w:pStyle w:val="TableParagraph"/>
              <w:spacing w:line="336" w:lineRule="auto"/>
              <w:ind w:left="18" w:right="8"/>
              <w:jc w:val="center"/>
              <w:rPr>
                <w:rFonts w:asciiTheme="minorHAnsi" w:hAnsiTheme="minorHAnsi" w:cstheme="minorHAnsi"/>
              </w:rPr>
            </w:pPr>
            <w:r w:rsidRPr="00BB2BA6">
              <w:rPr>
                <w:rFonts w:ascii="Arial" w:hAnsi="Arial" w:cs="Arial"/>
              </w:rPr>
              <w:t>60</w:t>
            </w:r>
          </w:p>
        </w:tc>
      </w:tr>
      <w:tr w:rsidR="0013755A" w:rsidRPr="0048634C" w14:paraId="51F7C638" w14:textId="77777777" w:rsidTr="002E5498">
        <w:trPr>
          <w:trHeight w:val="390"/>
          <w:jc w:val="center"/>
        </w:trPr>
        <w:tc>
          <w:tcPr>
            <w:tcW w:w="5388" w:type="dxa"/>
            <w:vAlign w:val="bottom"/>
          </w:tcPr>
          <w:p w14:paraId="070B6CCC" w14:textId="602E21B4" w:rsidR="0013755A" w:rsidRPr="00BB2BA6" w:rsidRDefault="0013755A" w:rsidP="0013755A">
            <w:pPr>
              <w:pStyle w:val="TableParagraph"/>
              <w:spacing w:line="336" w:lineRule="auto"/>
              <w:ind w:left="112"/>
              <w:jc w:val="center"/>
              <w:rPr>
                <w:rFonts w:asciiTheme="minorHAnsi" w:hAnsiTheme="minorHAnsi" w:cstheme="minorHAnsi"/>
              </w:rPr>
            </w:pPr>
            <w:r w:rsidRPr="00BB2BA6">
              <w:rPr>
                <w:rFonts w:ascii="Arial" w:hAnsi="Arial" w:cs="Arial"/>
              </w:rPr>
              <w:t>Other (please specify)</w:t>
            </w:r>
          </w:p>
        </w:tc>
        <w:tc>
          <w:tcPr>
            <w:tcW w:w="1704" w:type="dxa"/>
            <w:vAlign w:val="bottom"/>
          </w:tcPr>
          <w:p w14:paraId="5C598242" w14:textId="15C73E56" w:rsidR="0013755A" w:rsidRPr="00BB2BA6" w:rsidRDefault="0013755A" w:rsidP="0013755A">
            <w:pPr>
              <w:pStyle w:val="TableParagraph"/>
              <w:spacing w:line="336" w:lineRule="auto"/>
              <w:ind w:right="7"/>
              <w:jc w:val="center"/>
              <w:rPr>
                <w:rFonts w:asciiTheme="minorHAnsi" w:hAnsiTheme="minorHAnsi" w:cstheme="minorHAnsi"/>
              </w:rPr>
            </w:pPr>
            <w:r w:rsidRPr="00BB2BA6">
              <w:rPr>
                <w:rFonts w:ascii="Arial" w:hAnsi="Arial" w:cs="Arial"/>
              </w:rPr>
              <w:t>4.47%</w:t>
            </w:r>
          </w:p>
        </w:tc>
        <w:tc>
          <w:tcPr>
            <w:tcW w:w="1842" w:type="dxa"/>
            <w:vAlign w:val="bottom"/>
          </w:tcPr>
          <w:p w14:paraId="70E707FF" w14:textId="38403EBA" w:rsidR="0013755A" w:rsidRPr="00BB2BA6" w:rsidRDefault="0013755A" w:rsidP="0013755A">
            <w:pPr>
              <w:pStyle w:val="TableParagraph"/>
              <w:spacing w:line="336" w:lineRule="auto"/>
              <w:ind w:left="18" w:right="8"/>
              <w:jc w:val="center"/>
              <w:rPr>
                <w:rFonts w:asciiTheme="minorHAnsi" w:hAnsiTheme="minorHAnsi" w:cstheme="minorHAnsi"/>
              </w:rPr>
            </w:pPr>
            <w:r w:rsidRPr="00BB2BA6">
              <w:rPr>
                <w:rFonts w:ascii="Arial" w:hAnsi="Arial" w:cs="Arial"/>
              </w:rPr>
              <w:t>11</w:t>
            </w:r>
          </w:p>
        </w:tc>
      </w:tr>
    </w:tbl>
    <w:p w14:paraId="6D6B8D24" w14:textId="3F5448B1" w:rsidR="002509A1" w:rsidRPr="00F144A3" w:rsidRDefault="002509A1" w:rsidP="00F144A3">
      <w:pPr>
        <w:pStyle w:val="BodyText"/>
        <w:rPr>
          <w:b/>
          <w:bCs/>
        </w:rPr>
      </w:pPr>
      <w:r w:rsidRPr="00F144A3">
        <w:rPr>
          <w:b/>
          <w:bCs/>
        </w:rPr>
        <w:t xml:space="preserve">Comments: </w:t>
      </w:r>
    </w:p>
    <w:p w14:paraId="0043B4E4" w14:textId="01646242" w:rsidR="00495BED" w:rsidRPr="00F144A3" w:rsidRDefault="00495BED" w:rsidP="00F144A3">
      <w:pPr>
        <w:pStyle w:val="BodyText"/>
        <w:rPr>
          <w:rFonts w:asciiTheme="minorHAnsi" w:eastAsiaTheme="minorHAnsi" w:hAnsiTheme="minorHAnsi" w:cstheme="minorBidi"/>
          <w:iCs/>
          <w:color w:val="auto"/>
        </w:rPr>
      </w:pPr>
      <w:r w:rsidRPr="00F144A3">
        <w:rPr>
          <w:rStyle w:val="BodyTextChar"/>
        </w:rPr>
        <w:t xml:space="preserve">Among respondents with a disability, 24.39% also support a person with a disability, while 4.47% selected </w:t>
      </w:r>
      <w:r w:rsidR="00C2534C">
        <w:rPr>
          <w:rStyle w:val="BodyTextChar"/>
        </w:rPr>
        <w:t>‘</w:t>
      </w:r>
      <w:r w:rsidRPr="00F144A3">
        <w:rPr>
          <w:rStyle w:val="BodyTextChar"/>
        </w:rPr>
        <w:t>other</w:t>
      </w:r>
      <w:r w:rsidR="00C2534C">
        <w:rPr>
          <w:rStyle w:val="BodyTextChar"/>
        </w:rPr>
        <w:t xml:space="preserve">’, identifying as </w:t>
      </w:r>
      <w:r w:rsidRPr="00F144A3">
        <w:rPr>
          <w:rStyle w:val="BodyTextChar"/>
        </w:rPr>
        <w:t>advocates, disability sector workers, and professionals</w:t>
      </w:r>
      <w:r w:rsidRPr="00F144A3">
        <w:rPr>
          <w:rFonts w:asciiTheme="minorHAnsi" w:eastAsiaTheme="minorHAnsi" w:hAnsiTheme="minorHAnsi" w:cstheme="minorBidi"/>
          <w:color w:val="auto"/>
        </w:rPr>
        <w:t>.</w:t>
      </w:r>
    </w:p>
    <w:p w14:paraId="0C4CEBE3" w14:textId="77777777" w:rsidR="00495BED" w:rsidRDefault="00495BED">
      <w:pPr>
        <w:spacing w:before="0" w:after="120" w:line="280" w:lineRule="atLeast"/>
        <w:rPr>
          <w:rFonts w:ascii="Arial" w:eastAsia="Times New Roman" w:hAnsi="Arial" w:cs="Times New Roman"/>
          <w:b/>
          <w:bCs/>
          <w:iCs/>
          <w:color w:val="005496"/>
        </w:rPr>
      </w:pPr>
      <w:r>
        <w:rPr>
          <w:bCs/>
        </w:rPr>
        <w:br w:type="page"/>
      </w:r>
    </w:p>
    <w:p w14:paraId="78A3A4B0" w14:textId="583BE1A9" w:rsidR="001A0EA2" w:rsidRDefault="00E25B1A" w:rsidP="001A0EA2">
      <w:pPr>
        <w:pStyle w:val="Heading4"/>
        <w:rPr>
          <w:bCs/>
        </w:rPr>
      </w:pPr>
      <w:r w:rsidRPr="00E25B1A">
        <w:rPr>
          <w:bCs/>
        </w:rPr>
        <w:lastRenderedPageBreak/>
        <w:t>Q</w:t>
      </w:r>
      <w:r>
        <w:rPr>
          <w:bCs/>
        </w:rPr>
        <w:t xml:space="preserve">uestion 9: </w:t>
      </w:r>
      <w:r w:rsidRPr="00E25B1A">
        <w:rPr>
          <w:bCs/>
        </w:rPr>
        <w:t>Do you identify as any of the following: (tick all that apply)</w:t>
      </w:r>
    </w:p>
    <w:p w14:paraId="1A7EF59D" w14:textId="3B2051E1" w:rsidR="00F32485" w:rsidRPr="001A0EA2" w:rsidRDefault="00DB31B0" w:rsidP="001A0EA2">
      <w:pPr>
        <w:pStyle w:val="BodyText"/>
        <w:rPr>
          <w:bCs/>
        </w:rPr>
      </w:pPr>
      <w:r>
        <w:t>Answered</w:t>
      </w:r>
      <w:r w:rsidR="00F32485" w:rsidRPr="00F32485">
        <w:t>: </w:t>
      </w:r>
      <w:r>
        <w:t>234</w:t>
      </w:r>
      <w:r w:rsidR="00E116C0">
        <w:t xml:space="preserve">. </w:t>
      </w:r>
      <w:r w:rsidR="00E116C0" w:rsidRPr="00E116C0">
        <w:t xml:space="preserve">Skipped: </w:t>
      </w:r>
      <w:r>
        <w:t>12</w:t>
      </w:r>
    </w:p>
    <w:tbl>
      <w:tblPr>
        <w:tblpPr w:leftFromText="180" w:rightFromText="180" w:vertAnchor="text" w:horzAnchor="margin" w:tblpY="-112"/>
        <w:tblW w:w="9778" w:type="dxa"/>
        <w:tblBorders>
          <w:top w:val="single" w:sz="2" w:space="0" w:color="7E7E7E"/>
          <w:left w:val="single" w:sz="2" w:space="0" w:color="7E7E7E"/>
          <w:bottom w:val="single" w:sz="2" w:space="0" w:color="7E7E7E"/>
          <w:right w:val="single" w:sz="2" w:space="0" w:color="7E7E7E"/>
          <w:insideH w:val="single" w:sz="2" w:space="0" w:color="7E7E7E"/>
          <w:insideV w:val="single" w:sz="2" w:space="0" w:color="7E7E7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4"/>
        <w:gridCol w:w="2126"/>
        <w:gridCol w:w="2268"/>
      </w:tblGrid>
      <w:tr w:rsidR="00921737" w:rsidRPr="0048634C" w14:paraId="4287A217" w14:textId="77777777" w:rsidTr="0048634C">
        <w:trPr>
          <w:trHeight w:val="485"/>
        </w:trPr>
        <w:tc>
          <w:tcPr>
            <w:tcW w:w="5384" w:type="dxa"/>
            <w:shd w:val="clear" w:color="auto" w:fill="00BDF2" w:themeFill="accent2"/>
          </w:tcPr>
          <w:p w14:paraId="1D92AC35" w14:textId="2007E43C" w:rsidR="00921737" w:rsidRPr="0048634C" w:rsidRDefault="00921737" w:rsidP="00F32485">
            <w:pPr>
              <w:pStyle w:val="TableParagraph"/>
              <w:spacing w:before="0" w:line="336" w:lineRule="auto"/>
              <w:ind w:left="532" w:right="399" w:hanging="120"/>
              <w:jc w:val="center"/>
              <w:rPr>
                <w:rFonts w:asciiTheme="minorHAnsi" w:hAnsiTheme="minorHAnsi" w:cstheme="minorHAnsi"/>
                <w:b/>
                <w:spacing w:val="-2"/>
              </w:rPr>
            </w:pPr>
            <w:r w:rsidRPr="0048634C">
              <w:rPr>
                <w:rFonts w:asciiTheme="minorHAnsi" w:hAnsiTheme="minorHAnsi" w:cstheme="minorHAnsi"/>
                <w:b/>
                <w:spacing w:val="-2"/>
              </w:rPr>
              <w:t>Answer Choices</w:t>
            </w:r>
          </w:p>
        </w:tc>
        <w:tc>
          <w:tcPr>
            <w:tcW w:w="2126" w:type="dxa"/>
            <w:shd w:val="clear" w:color="auto" w:fill="00BDF2" w:themeFill="accent2"/>
          </w:tcPr>
          <w:p w14:paraId="1EE525C1" w14:textId="1C035EC2" w:rsidR="00921737" w:rsidRPr="0048634C" w:rsidRDefault="00921737" w:rsidP="00F32485">
            <w:pPr>
              <w:pStyle w:val="TableParagraph"/>
              <w:spacing w:before="0" w:line="336" w:lineRule="auto"/>
              <w:ind w:left="532" w:right="399" w:hanging="120"/>
              <w:jc w:val="center"/>
              <w:rPr>
                <w:rFonts w:asciiTheme="minorHAnsi" w:hAnsiTheme="minorHAnsi" w:cstheme="minorHAnsi"/>
                <w:b/>
                <w:spacing w:val="-2"/>
              </w:rPr>
            </w:pPr>
            <w:r w:rsidRPr="0048634C">
              <w:rPr>
                <w:rFonts w:asciiTheme="minorHAnsi" w:hAnsiTheme="minorHAnsi" w:cstheme="minorHAnsi"/>
                <w:b/>
                <w:spacing w:val="-2"/>
              </w:rPr>
              <w:t>Responses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45B97C" w:themeFill="accent4"/>
          </w:tcPr>
          <w:p w14:paraId="57E60EF1" w14:textId="740BFDEF" w:rsidR="00921737" w:rsidRPr="0048634C" w:rsidRDefault="00921737" w:rsidP="00F32485">
            <w:pPr>
              <w:pStyle w:val="TableParagraph"/>
              <w:spacing w:before="0" w:line="336" w:lineRule="auto"/>
              <w:ind w:left="532" w:right="399" w:hanging="120"/>
              <w:jc w:val="center"/>
              <w:rPr>
                <w:rFonts w:asciiTheme="minorHAnsi" w:hAnsiTheme="minorHAnsi" w:cstheme="minorHAnsi"/>
                <w:b/>
                <w:spacing w:val="-2"/>
              </w:rPr>
            </w:pPr>
            <w:r w:rsidRPr="0048634C">
              <w:rPr>
                <w:rFonts w:asciiTheme="minorHAnsi" w:hAnsiTheme="minorHAnsi" w:cstheme="minorHAnsi"/>
                <w:b/>
                <w:spacing w:val="-2"/>
              </w:rPr>
              <w:t>QTY</w:t>
            </w:r>
          </w:p>
        </w:tc>
      </w:tr>
      <w:tr w:rsidR="00DB31B0" w:rsidRPr="0048634C" w14:paraId="652783F2" w14:textId="77777777" w:rsidTr="001A0EA2">
        <w:trPr>
          <w:trHeight w:val="489"/>
        </w:trPr>
        <w:tc>
          <w:tcPr>
            <w:tcW w:w="5384" w:type="dxa"/>
            <w:vAlign w:val="bottom"/>
          </w:tcPr>
          <w:p w14:paraId="686218DB" w14:textId="63591817" w:rsidR="00DB31B0" w:rsidRPr="00566657" w:rsidRDefault="00DB31B0" w:rsidP="00DB31B0">
            <w:pPr>
              <w:pStyle w:val="TableParagraph"/>
              <w:spacing w:line="336" w:lineRule="auto"/>
              <w:ind w:left="112"/>
              <w:jc w:val="center"/>
              <w:rPr>
                <w:rFonts w:asciiTheme="minorHAnsi" w:hAnsiTheme="minorHAnsi" w:cstheme="minorHAnsi"/>
                <w:spacing w:val="-5"/>
              </w:rPr>
            </w:pPr>
            <w:r w:rsidRPr="00566657">
              <w:rPr>
                <w:rFonts w:ascii="Arial" w:hAnsi="Arial" w:cs="Arial"/>
              </w:rPr>
              <w:t>Aboriginal and / or Torres Strait Islander</w:t>
            </w:r>
          </w:p>
        </w:tc>
        <w:tc>
          <w:tcPr>
            <w:tcW w:w="2126" w:type="dxa"/>
            <w:vAlign w:val="bottom"/>
          </w:tcPr>
          <w:p w14:paraId="166074DC" w14:textId="101568BD" w:rsidR="00DB31B0" w:rsidRPr="00566657" w:rsidRDefault="00DB31B0" w:rsidP="00DB31B0">
            <w:pPr>
              <w:pStyle w:val="TableParagraph"/>
              <w:spacing w:line="336" w:lineRule="auto"/>
              <w:ind w:left="112"/>
              <w:jc w:val="center"/>
              <w:rPr>
                <w:rFonts w:asciiTheme="minorHAnsi" w:hAnsiTheme="minorHAnsi" w:cstheme="minorHAnsi"/>
                <w:spacing w:val="-5"/>
              </w:rPr>
            </w:pPr>
            <w:r w:rsidRPr="00566657">
              <w:rPr>
                <w:rFonts w:ascii="Arial" w:hAnsi="Arial" w:cs="Arial"/>
              </w:rPr>
              <w:t>5.56%</w:t>
            </w:r>
          </w:p>
        </w:tc>
        <w:tc>
          <w:tcPr>
            <w:tcW w:w="2268" w:type="dxa"/>
            <w:vAlign w:val="bottom"/>
          </w:tcPr>
          <w:p w14:paraId="0D6FD399" w14:textId="15DE6D1D" w:rsidR="00DB31B0" w:rsidRPr="00566657" w:rsidRDefault="00DB31B0" w:rsidP="00DB31B0">
            <w:pPr>
              <w:pStyle w:val="TableParagraph"/>
              <w:spacing w:line="336" w:lineRule="auto"/>
              <w:ind w:left="112"/>
              <w:jc w:val="center"/>
              <w:rPr>
                <w:rFonts w:asciiTheme="minorHAnsi" w:hAnsiTheme="minorHAnsi" w:cstheme="minorHAnsi"/>
                <w:spacing w:val="-5"/>
              </w:rPr>
            </w:pPr>
            <w:r w:rsidRPr="00566657">
              <w:rPr>
                <w:rFonts w:ascii="Arial" w:hAnsi="Arial" w:cs="Arial"/>
              </w:rPr>
              <w:t>13</w:t>
            </w:r>
          </w:p>
        </w:tc>
      </w:tr>
      <w:tr w:rsidR="00DB31B0" w:rsidRPr="0048634C" w14:paraId="24D1E41B" w14:textId="77777777" w:rsidTr="0039745A">
        <w:trPr>
          <w:trHeight w:val="390"/>
        </w:trPr>
        <w:tc>
          <w:tcPr>
            <w:tcW w:w="5384" w:type="dxa"/>
            <w:vAlign w:val="bottom"/>
          </w:tcPr>
          <w:p w14:paraId="37FDC7A3" w14:textId="30704FBE" w:rsidR="00DB31B0" w:rsidRPr="00566657" w:rsidRDefault="00DB31B0" w:rsidP="00DB31B0">
            <w:pPr>
              <w:pStyle w:val="TableParagraph"/>
              <w:spacing w:line="336" w:lineRule="auto"/>
              <w:ind w:left="112"/>
              <w:jc w:val="center"/>
              <w:rPr>
                <w:rFonts w:asciiTheme="minorHAnsi" w:hAnsiTheme="minorHAnsi" w:cstheme="minorHAnsi"/>
                <w:spacing w:val="-5"/>
              </w:rPr>
            </w:pPr>
            <w:r w:rsidRPr="00566657">
              <w:rPr>
                <w:rFonts w:ascii="Arial" w:hAnsi="Arial" w:cs="Arial"/>
              </w:rPr>
              <w:t>From a culturally or linguistically diverse (CALD) background</w:t>
            </w:r>
          </w:p>
        </w:tc>
        <w:tc>
          <w:tcPr>
            <w:tcW w:w="2126" w:type="dxa"/>
            <w:vAlign w:val="bottom"/>
          </w:tcPr>
          <w:p w14:paraId="1DE08133" w14:textId="7B73E845" w:rsidR="00DB31B0" w:rsidRPr="00566657" w:rsidRDefault="00DB31B0" w:rsidP="00DB31B0">
            <w:pPr>
              <w:pStyle w:val="TableParagraph"/>
              <w:spacing w:line="336" w:lineRule="auto"/>
              <w:ind w:left="112"/>
              <w:jc w:val="center"/>
              <w:rPr>
                <w:rFonts w:asciiTheme="minorHAnsi" w:hAnsiTheme="minorHAnsi" w:cstheme="minorHAnsi"/>
                <w:spacing w:val="-5"/>
              </w:rPr>
            </w:pPr>
            <w:r w:rsidRPr="00566657">
              <w:rPr>
                <w:rFonts w:ascii="Arial" w:hAnsi="Arial" w:cs="Arial"/>
              </w:rPr>
              <w:t>14.96%</w:t>
            </w:r>
          </w:p>
        </w:tc>
        <w:tc>
          <w:tcPr>
            <w:tcW w:w="2268" w:type="dxa"/>
            <w:vAlign w:val="bottom"/>
          </w:tcPr>
          <w:p w14:paraId="48C931DB" w14:textId="7FB9C359" w:rsidR="00DB31B0" w:rsidRPr="00566657" w:rsidRDefault="00DB31B0" w:rsidP="00DB31B0">
            <w:pPr>
              <w:pStyle w:val="TableParagraph"/>
              <w:spacing w:line="336" w:lineRule="auto"/>
              <w:ind w:left="112"/>
              <w:jc w:val="center"/>
              <w:rPr>
                <w:rFonts w:asciiTheme="minorHAnsi" w:hAnsiTheme="minorHAnsi" w:cstheme="minorHAnsi"/>
                <w:spacing w:val="-5"/>
              </w:rPr>
            </w:pPr>
            <w:r w:rsidRPr="00566657">
              <w:rPr>
                <w:rFonts w:ascii="Arial" w:hAnsi="Arial" w:cs="Arial"/>
              </w:rPr>
              <w:t>35</w:t>
            </w:r>
          </w:p>
        </w:tc>
      </w:tr>
      <w:tr w:rsidR="00DB31B0" w:rsidRPr="0048634C" w14:paraId="3F259A49" w14:textId="77777777" w:rsidTr="0039745A">
        <w:trPr>
          <w:trHeight w:val="390"/>
        </w:trPr>
        <w:tc>
          <w:tcPr>
            <w:tcW w:w="5384" w:type="dxa"/>
            <w:vAlign w:val="bottom"/>
          </w:tcPr>
          <w:p w14:paraId="2328A605" w14:textId="45ACA4EF" w:rsidR="00DB31B0" w:rsidRPr="00566657" w:rsidRDefault="00DB31B0" w:rsidP="00DB31B0">
            <w:pPr>
              <w:pStyle w:val="TableParagraph"/>
              <w:spacing w:line="336" w:lineRule="auto"/>
              <w:ind w:left="112"/>
              <w:jc w:val="center"/>
              <w:rPr>
                <w:rFonts w:asciiTheme="minorHAnsi" w:hAnsiTheme="minorHAnsi" w:cstheme="minorHAnsi"/>
                <w:spacing w:val="-5"/>
              </w:rPr>
            </w:pPr>
            <w:r w:rsidRPr="00566657">
              <w:rPr>
                <w:rFonts w:ascii="Arial" w:hAnsi="Arial" w:cs="Arial"/>
              </w:rPr>
              <w:t>Member of the LGBTQIA+ community</w:t>
            </w:r>
          </w:p>
        </w:tc>
        <w:tc>
          <w:tcPr>
            <w:tcW w:w="2126" w:type="dxa"/>
            <w:vAlign w:val="bottom"/>
          </w:tcPr>
          <w:p w14:paraId="6975D45C" w14:textId="3CB35A48" w:rsidR="00DB31B0" w:rsidRPr="00566657" w:rsidRDefault="00DB31B0" w:rsidP="00DB31B0">
            <w:pPr>
              <w:pStyle w:val="TableParagraph"/>
              <w:spacing w:line="336" w:lineRule="auto"/>
              <w:ind w:left="112"/>
              <w:jc w:val="center"/>
              <w:rPr>
                <w:rFonts w:asciiTheme="minorHAnsi" w:hAnsiTheme="minorHAnsi" w:cstheme="minorHAnsi"/>
                <w:spacing w:val="-5"/>
              </w:rPr>
            </w:pPr>
            <w:r w:rsidRPr="00566657">
              <w:rPr>
                <w:rFonts w:ascii="Arial" w:hAnsi="Arial" w:cs="Arial"/>
              </w:rPr>
              <w:t>28.63%</w:t>
            </w:r>
          </w:p>
        </w:tc>
        <w:tc>
          <w:tcPr>
            <w:tcW w:w="2268" w:type="dxa"/>
            <w:vAlign w:val="bottom"/>
          </w:tcPr>
          <w:p w14:paraId="6860BB01" w14:textId="2BDD5938" w:rsidR="00DB31B0" w:rsidRPr="00566657" w:rsidRDefault="00DB31B0" w:rsidP="00DB31B0">
            <w:pPr>
              <w:pStyle w:val="TableParagraph"/>
              <w:spacing w:line="336" w:lineRule="auto"/>
              <w:ind w:left="112"/>
              <w:jc w:val="center"/>
              <w:rPr>
                <w:rFonts w:asciiTheme="minorHAnsi" w:hAnsiTheme="minorHAnsi" w:cstheme="minorHAnsi"/>
                <w:spacing w:val="-5"/>
              </w:rPr>
            </w:pPr>
            <w:r w:rsidRPr="00566657">
              <w:rPr>
                <w:rFonts w:ascii="Arial" w:hAnsi="Arial" w:cs="Arial"/>
              </w:rPr>
              <w:t>67</w:t>
            </w:r>
          </w:p>
        </w:tc>
      </w:tr>
      <w:tr w:rsidR="00DB31B0" w:rsidRPr="0048634C" w14:paraId="2B186F1E" w14:textId="77777777" w:rsidTr="0039745A">
        <w:trPr>
          <w:trHeight w:val="723"/>
        </w:trPr>
        <w:tc>
          <w:tcPr>
            <w:tcW w:w="5384" w:type="dxa"/>
            <w:vAlign w:val="bottom"/>
          </w:tcPr>
          <w:p w14:paraId="0D323AB0" w14:textId="56E798A4" w:rsidR="00DB31B0" w:rsidRPr="00566657" w:rsidRDefault="00DB31B0" w:rsidP="00DB31B0">
            <w:pPr>
              <w:pStyle w:val="TableParagraph"/>
              <w:spacing w:line="336" w:lineRule="auto"/>
              <w:ind w:left="112"/>
              <w:jc w:val="center"/>
              <w:rPr>
                <w:rFonts w:asciiTheme="minorHAnsi" w:hAnsiTheme="minorHAnsi" w:cstheme="minorHAnsi"/>
                <w:spacing w:val="-5"/>
              </w:rPr>
            </w:pPr>
            <w:r w:rsidRPr="00566657">
              <w:rPr>
                <w:rFonts w:ascii="Arial" w:hAnsi="Arial" w:cs="Arial"/>
              </w:rPr>
              <w:t>Woman or girl with disability</w:t>
            </w:r>
          </w:p>
        </w:tc>
        <w:tc>
          <w:tcPr>
            <w:tcW w:w="2126" w:type="dxa"/>
            <w:vAlign w:val="bottom"/>
          </w:tcPr>
          <w:p w14:paraId="5B02214A" w14:textId="2481B097" w:rsidR="00DB31B0" w:rsidRPr="00566657" w:rsidRDefault="00DB31B0" w:rsidP="00DB31B0">
            <w:pPr>
              <w:pStyle w:val="TableParagraph"/>
              <w:spacing w:line="336" w:lineRule="auto"/>
              <w:ind w:left="112"/>
              <w:jc w:val="center"/>
              <w:rPr>
                <w:rFonts w:asciiTheme="minorHAnsi" w:hAnsiTheme="minorHAnsi" w:cstheme="minorHAnsi"/>
                <w:spacing w:val="-5"/>
              </w:rPr>
            </w:pPr>
            <w:r w:rsidRPr="00566657">
              <w:rPr>
                <w:rFonts w:ascii="Arial" w:hAnsi="Arial" w:cs="Arial"/>
              </w:rPr>
              <w:t>70.09%</w:t>
            </w:r>
          </w:p>
        </w:tc>
        <w:tc>
          <w:tcPr>
            <w:tcW w:w="2268" w:type="dxa"/>
            <w:vAlign w:val="bottom"/>
          </w:tcPr>
          <w:p w14:paraId="7BC40C4A" w14:textId="6F2FD6C8" w:rsidR="00DB31B0" w:rsidRPr="00566657" w:rsidRDefault="00DB31B0" w:rsidP="00DB31B0">
            <w:pPr>
              <w:pStyle w:val="TableParagraph"/>
              <w:spacing w:line="336" w:lineRule="auto"/>
              <w:ind w:left="112"/>
              <w:jc w:val="center"/>
              <w:rPr>
                <w:rFonts w:asciiTheme="minorHAnsi" w:hAnsiTheme="minorHAnsi" w:cstheme="minorHAnsi"/>
                <w:spacing w:val="-5"/>
              </w:rPr>
            </w:pPr>
            <w:r w:rsidRPr="00566657">
              <w:rPr>
                <w:rFonts w:ascii="Arial" w:hAnsi="Arial" w:cs="Arial"/>
              </w:rPr>
              <w:t>164</w:t>
            </w:r>
          </w:p>
        </w:tc>
      </w:tr>
      <w:tr w:rsidR="00DB31B0" w:rsidRPr="0048634C" w14:paraId="6B601B98" w14:textId="77777777" w:rsidTr="0039745A">
        <w:trPr>
          <w:trHeight w:val="585"/>
        </w:trPr>
        <w:tc>
          <w:tcPr>
            <w:tcW w:w="5384" w:type="dxa"/>
            <w:vAlign w:val="bottom"/>
          </w:tcPr>
          <w:p w14:paraId="4AA42782" w14:textId="1DA07BB7" w:rsidR="00DB31B0" w:rsidRPr="00566657" w:rsidRDefault="00DB31B0" w:rsidP="00DB31B0">
            <w:pPr>
              <w:pStyle w:val="TableParagraph"/>
              <w:spacing w:line="336" w:lineRule="auto"/>
              <w:ind w:left="112"/>
              <w:jc w:val="center"/>
              <w:rPr>
                <w:rFonts w:asciiTheme="minorHAnsi" w:hAnsiTheme="minorHAnsi" w:cstheme="minorHAnsi"/>
                <w:spacing w:val="-5"/>
              </w:rPr>
            </w:pPr>
            <w:r w:rsidRPr="00566657">
              <w:rPr>
                <w:rFonts w:ascii="Arial" w:hAnsi="Arial" w:cs="Arial"/>
              </w:rPr>
              <w:t>Trans and / or gender diverse</w:t>
            </w:r>
          </w:p>
        </w:tc>
        <w:tc>
          <w:tcPr>
            <w:tcW w:w="2126" w:type="dxa"/>
            <w:vAlign w:val="bottom"/>
          </w:tcPr>
          <w:p w14:paraId="168C7D12" w14:textId="71C96C2E" w:rsidR="00DB31B0" w:rsidRPr="00566657" w:rsidRDefault="00DB31B0" w:rsidP="00DB31B0">
            <w:pPr>
              <w:pStyle w:val="TableParagraph"/>
              <w:spacing w:line="336" w:lineRule="auto"/>
              <w:ind w:left="112"/>
              <w:jc w:val="center"/>
              <w:rPr>
                <w:rFonts w:asciiTheme="minorHAnsi" w:hAnsiTheme="minorHAnsi" w:cstheme="minorHAnsi"/>
                <w:spacing w:val="-5"/>
              </w:rPr>
            </w:pPr>
            <w:r w:rsidRPr="00566657">
              <w:rPr>
                <w:rFonts w:ascii="Arial" w:hAnsi="Arial" w:cs="Arial"/>
              </w:rPr>
              <w:t>7.26%</w:t>
            </w:r>
          </w:p>
        </w:tc>
        <w:tc>
          <w:tcPr>
            <w:tcW w:w="2268" w:type="dxa"/>
            <w:vAlign w:val="bottom"/>
          </w:tcPr>
          <w:p w14:paraId="26A6E306" w14:textId="02FE7B63" w:rsidR="00DB31B0" w:rsidRPr="00566657" w:rsidRDefault="00DB31B0" w:rsidP="00DB31B0">
            <w:pPr>
              <w:pStyle w:val="TableParagraph"/>
              <w:spacing w:line="336" w:lineRule="auto"/>
              <w:ind w:left="112"/>
              <w:jc w:val="center"/>
              <w:rPr>
                <w:rFonts w:asciiTheme="minorHAnsi" w:hAnsiTheme="minorHAnsi" w:cstheme="minorHAnsi"/>
                <w:spacing w:val="-5"/>
              </w:rPr>
            </w:pPr>
            <w:r w:rsidRPr="00566657">
              <w:rPr>
                <w:rFonts w:ascii="Arial" w:hAnsi="Arial" w:cs="Arial"/>
              </w:rPr>
              <w:t>17</w:t>
            </w:r>
          </w:p>
        </w:tc>
      </w:tr>
      <w:tr w:rsidR="00DB31B0" w:rsidRPr="0048634C" w14:paraId="7CA8CC22" w14:textId="77777777" w:rsidTr="0039745A">
        <w:trPr>
          <w:trHeight w:val="585"/>
        </w:trPr>
        <w:tc>
          <w:tcPr>
            <w:tcW w:w="5384" w:type="dxa"/>
            <w:vAlign w:val="bottom"/>
          </w:tcPr>
          <w:p w14:paraId="65660F9F" w14:textId="073AD973" w:rsidR="00DB31B0" w:rsidRPr="00566657" w:rsidRDefault="00DB31B0" w:rsidP="00DB31B0">
            <w:pPr>
              <w:pStyle w:val="TableParagraph"/>
              <w:spacing w:line="336" w:lineRule="auto"/>
              <w:ind w:left="112"/>
              <w:jc w:val="center"/>
              <w:rPr>
                <w:rFonts w:asciiTheme="minorHAnsi" w:hAnsiTheme="minorHAnsi" w:cstheme="minorHAnsi"/>
                <w:spacing w:val="-5"/>
              </w:rPr>
            </w:pPr>
            <w:r w:rsidRPr="00566657">
              <w:rPr>
                <w:rFonts w:ascii="Arial" w:hAnsi="Arial" w:cs="Arial"/>
              </w:rPr>
              <w:t>Young person with disability (under 25 years)</w:t>
            </w:r>
          </w:p>
        </w:tc>
        <w:tc>
          <w:tcPr>
            <w:tcW w:w="2126" w:type="dxa"/>
            <w:vAlign w:val="bottom"/>
          </w:tcPr>
          <w:p w14:paraId="177225D9" w14:textId="6B80D2CD" w:rsidR="00DB31B0" w:rsidRPr="00566657" w:rsidRDefault="00DB31B0" w:rsidP="00DB31B0">
            <w:pPr>
              <w:pStyle w:val="TableParagraph"/>
              <w:spacing w:line="336" w:lineRule="auto"/>
              <w:ind w:left="112"/>
              <w:jc w:val="center"/>
              <w:rPr>
                <w:rFonts w:asciiTheme="minorHAnsi" w:hAnsiTheme="minorHAnsi" w:cstheme="minorHAnsi"/>
                <w:spacing w:val="-5"/>
              </w:rPr>
            </w:pPr>
            <w:r w:rsidRPr="00566657">
              <w:rPr>
                <w:rFonts w:ascii="Arial" w:hAnsi="Arial" w:cs="Arial"/>
              </w:rPr>
              <w:t>5.13%</w:t>
            </w:r>
          </w:p>
        </w:tc>
        <w:tc>
          <w:tcPr>
            <w:tcW w:w="2268" w:type="dxa"/>
            <w:vAlign w:val="bottom"/>
          </w:tcPr>
          <w:p w14:paraId="1122BC91" w14:textId="27DB005B" w:rsidR="00DB31B0" w:rsidRPr="00566657" w:rsidRDefault="00DB31B0" w:rsidP="00DB31B0">
            <w:pPr>
              <w:pStyle w:val="TableParagraph"/>
              <w:spacing w:line="336" w:lineRule="auto"/>
              <w:ind w:left="112"/>
              <w:jc w:val="center"/>
              <w:rPr>
                <w:rFonts w:asciiTheme="minorHAnsi" w:hAnsiTheme="minorHAnsi" w:cstheme="minorHAnsi"/>
                <w:spacing w:val="-5"/>
              </w:rPr>
            </w:pPr>
            <w:r w:rsidRPr="00566657">
              <w:rPr>
                <w:rFonts w:ascii="Arial" w:hAnsi="Arial" w:cs="Arial"/>
              </w:rPr>
              <w:t>12</w:t>
            </w:r>
          </w:p>
        </w:tc>
      </w:tr>
      <w:tr w:rsidR="00DB31B0" w:rsidRPr="0048634C" w14:paraId="309076BB" w14:textId="77777777" w:rsidTr="0039745A">
        <w:trPr>
          <w:trHeight w:val="585"/>
        </w:trPr>
        <w:tc>
          <w:tcPr>
            <w:tcW w:w="5384" w:type="dxa"/>
            <w:vAlign w:val="bottom"/>
          </w:tcPr>
          <w:p w14:paraId="1ADB6048" w14:textId="59F30EB4" w:rsidR="00DB31B0" w:rsidRPr="00566657" w:rsidRDefault="00DB31B0" w:rsidP="00DB31B0">
            <w:pPr>
              <w:pStyle w:val="TableParagraph"/>
              <w:spacing w:line="336" w:lineRule="auto"/>
              <w:ind w:left="112"/>
              <w:jc w:val="center"/>
              <w:rPr>
                <w:rFonts w:asciiTheme="minorHAnsi" w:hAnsiTheme="minorHAnsi" w:cstheme="minorHAnsi"/>
                <w:spacing w:val="-5"/>
              </w:rPr>
            </w:pPr>
            <w:r w:rsidRPr="00566657">
              <w:rPr>
                <w:rFonts w:ascii="Arial" w:hAnsi="Arial" w:cs="Arial"/>
              </w:rPr>
              <w:t>Older person with disability (65+ years)</w:t>
            </w:r>
          </w:p>
        </w:tc>
        <w:tc>
          <w:tcPr>
            <w:tcW w:w="2126" w:type="dxa"/>
            <w:vAlign w:val="bottom"/>
          </w:tcPr>
          <w:p w14:paraId="6D096CFD" w14:textId="65E8A425" w:rsidR="00DB31B0" w:rsidRPr="00566657" w:rsidRDefault="00DB31B0" w:rsidP="00DB31B0">
            <w:pPr>
              <w:pStyle w:val="TableParagraph"/>
              <w:spacing w:line="336" w:lineRule="auto"/>
              <w:ind w:left="112"/>
              <w:jc w:val="center"/>
              <w:rPr>
                <w:rFonts w:asciiTheme="minorHAnsi" w:hAnsiTheme="minorHAnsi" w:cstheme="minorHAnsi"/>
                <w:spacing w:val="-5"/>
              </w:rPr>
            </w:pPr>
            <w:r w:rsidRPr="00566657">
              <w:rPr>
                <w:rFonts w:ascii="Arial" w:hAnsi="Arial" w:cs="Arial"/>
              </w:rPr>
              <w:t>15.81%</w:t>
            </w:r>
          </w:p>
        </w:tc>
        <w:tc>
          <w:tcPr>
            <w:tcW w:w="2268" w:type="dxa"/>
            <w:vAlign w:val="bottom"/>
          </w:tcPr>
          <w:p w14:paraId="1DA72704" w14:textId="50A0015D" w:rsidR="00DB31B0" w:rsidRPr="00566657" w:rsidRDefault="00DB31B0" w:rsidP="00DB31B0">
            <w:pPr>
              <w:pStyle w:val="TableParagraph"/>
              <w:spacing w:line="336" w:lineRule="auto"/>
              <w:ind w:left="112"/>
              <w:jc w:val="center"/>
              <w:rPr>
                <w:rFonts w:asciiTheme="minorHAnsi" w:hAnsiTheme="minorHAnsi" w:cstheme="minorHAnsi"/>
                <w:spacing w:val="-5"/>
              </w:rPr>
            </w:pPr>
            <w:r w:rsidRPr="00566657">
              <w:rPr>
                <w:rFonts w:ascii="Arial" w:hAnsi="Arial" w:cs="Arial"/>
              </w:rPr>
              <w:t>37</w:t>
            </w:r>
          </w:p>
        </w:tc>
      </w:tr>
      <w:tr w:rsidR="00DB31B0" w:rsidRPr="0048634C" w14:paraId="3D18110D" w14:textId="77777777" w:rsidTr="0039745A">
        <w:trPr>
          <w:trHeight w:val="585"/>
        </w:trPr>
        <w:tc>
          <w:tcPr>
            <w:tcW w:w="5384" w:type="dxa"/>
            <w:vAlign w:val="bottom"/>
          </w:tcPr>
          <w:p w14:paraId="41398419" w14:textId="1E52546D" w:rsidR="00DB31B0" w:rsidRPr="00566657" w:rsidRDefault="00DB31B0" w:rsidP="00DB31B0">
            <w:pPr>
              <w:pStyle w:val="TableParagraph"/>
              <w:spacing w:line="336" w:lineRule="auto"/>
              <w:ind w:left="112"/>
              <w:jc w:val="center"/>
              <w:rPr>
                <w:rFonts w:asciiTheme="minorHAnsi" w:hAnsiTheme="minorHAnsi" w:cstheme="minorHAnsi"/>
                <w:spacing w:val="-5"/>
              </w:rPr>
            </w:pPr>
            <w:r w:rsidRPr="00566657">
              <w:rPr>
                <w:rFonts w:ascii="Arial" w:hAnsi="Arial" w:cs="Arial"/>
              </w:rPr>
              <w:t>A person living in a rural or remote area</w:t>
            </w:r>
          </w:p>
        </w:tc>
        <w:tc>
          <w:tcPr>
            <w:tcW w:w="2126" w:type="dxa"/>
            <w:vAlign w:val="bottom"/>
          </w:tcPr>
          <w:p w14:paraId="568D95E9" w14:textId="06468754" w:rsidR="00DB31B0" w:rsidRPr="00566657" w:rsidRDefault="00DB31B0" w:rsidP="00DB31B0">
            <w:pPr>
              <w:pStyle w:val="TableParagraph"/>
              <w:spacing w:line="336" w:lineRule="auto"/>
              <w:ind w:left="112"/>
              <w:jc w:val="center"/>
              <w:rPr>
                <w:rFonts w:asciiTheme="minorHAnsi" w:hAnsiTheme="minorHAnsi" w:cstheme="minorHAnsi"/>
                <w:spacing w:val="-5"/>
              </w:rPr>
            </w:pPr>
            <w:r w:rsidRPr="00566657">
              <w:rPr>
                <w:rFonts w:ascii="Arial" w:hAnsi="Arial" w:cs="Arial"/>
              </w:rPr>
              <w:t>20.09%</w:t>
            </w:r>
          </w:p>
        </w:tc>
        <w:tc>
          <w:tcPr>
            <w:tcW w:w="2268" w:type="dxa"/>
            <w:vAlign w:val="bottom"/>
          </w:tcPr>
          <w:p w14:paraId="10BCFBE4" w14:textId="6CDBBF17" w:rsidR="00DB31B0" w:rsidRPr="00566657" w:rsidRDefault="00DB31B0" w:rsidP="00DB31B0">
            <w:pPr>
              <w:pStyle w:val="TableParagraph"/>
              <w:spacing w:line="336" w:lineRule="auto"/>
              <w:ind w:left="112"/>
              <w:jc w:val="center"/>
              <w:rPr>
                <w:rFonts w:asciiTheme="minorHAnsi" w:hAnsiTheme="minorHAnsi" w:cstheme="minorHAnsi"/>
                <w:spacing w:val="-5"/>
              </w:rPr>
            </w:pPr>
            <w:r w:rsidRPr="00566657">
              <w:rPr>
                <w:rFonts w:ascii="Arial" w:hAnsi="Arial" w:cs="Arial"/>
              </w:rPr>
              <w:t>47</w:t>
            </w:r>
          </w:p>
        </w:tc>
      </w:tr>
      <w:tr w:rsidR="00DB31B0" w:rsidRPr="0048634C" w14:paraId="1FE0BA47" w14:textId="77777777" w:rsidTr="0039745A">
        <w:trPr>
          <w:trHeight w:val="585"/>
        </w:trPr>
        <w:tc>
          <w:tcPr>
            <w:tcW w:w="5384" w:type="dxa"/>
            <w:vAlign w:val="bottom"/>
          </w:tcPr>
          <w:p w14:paraId="06BA2583" w14:textId="1285EF76" w:rsidR="00DB31B0" w:rsidRPr="00566657" w:rsidRDefault="00DB31B0" w:rsidP="00DB31B0">
            <w:pPr>
              <w:pStyle w:val="TableParagraph"/>
              <w:spacing w:line="336" w:lineRule="auto"/>
              <w:ind w:left="112"/>
              <w:jc w:val="center"/>
              <w:rPr>
                <w:rFonts w:asciiTheme="minorHAnsi" w:hAnsiTheme="minorHAnsi" w:cstheme="minorHAnsi"/>
                <w:spacing w:val="-5"/>
              </w:rPr>
            </w:pPr>
            <w:r w:rsidRPr="00566657">
              <w:rPr>
                <w:rFonts w:ascii="Arial" w:hAnsi="Arial" w:cs="Arial"/>
              </w:rPr>
              <w:t>I prefer not to say</w:t>
            </w:r>
          </w:p>
        </w:tc>
        <w:tc>
          <w:tcPr>
            <w:tcW w:w="2126" w:type="dxa"/>
            <w:vAlign w:val="bottom"/>
          </w:tcPr>
          <w:p w14:paraId="2E3DD1AE" w14:textId="360BD9FA" w:rsidR="00DB31B0" w:rsidRPr="00566657" w:rsidRDefault="00DB31B0" w:rsidP="00DB31B0">
            <w:pPr>
              <w:pStyle w:val="TableParagraph"/>
              <w:spacing w:line="336" w:lineRule="auto"/>
              <w:ind w:left="112"/>
              <w:jc w:val="center"/>
              <w:rPr>
                <w:rFonts w:asciiTheme="minorHAnsi" w:hAnsiTheme="minorHAnsi" w:cstheme="minorHAnsi"/>
                <w:spacing w:val="-5"/>
              </w:rPr>
            </w:pPr>
            <w:r w:rsidRPr="00566657">
              <w:rPr>
                <w:rFonts w:ascii="Arial" w:hAnsi="Arial" w:cs="Arial"/>
              </w:rPr>
              <w:t>1.28%</w:t>
            </w:r>
          </w:p>
        </w:tc>
        <w:tc>
          <w:tcPr>
            <w:tcW w:w="2268" w:type="dxa"/>
            <w:vAlign w:val="bottom"/>
          </w:tcPr>
          <w:p w14:paraId="14A1D7CE" w14:textId="089C03E8" w:rsidR="00DB31B0" w:rsidRPr="00566657" w:rsidRDefault="00DB31B0" w:rsidP="00DB31B0">
            <w:pPr>
              <w:pStyle w:val="TableParagraph"/>
              <w:spacing w:line="336" w:lineRule="auto"/>
              <w:ind w:left="112"/>
              <w:jc w:val="center"/>
              <w:rPr>
                <w:rFonts w:asciiTheme="minorHAnsi" w:hAnsiTheme="minorHAnsi" w:cstheme="minorHAnsi"/>
                <w:spacing w:val="-5"/>
              </w:rPr>
            </w:pPr>
            <w:r w:rsidRPr="00566657">
              <w:rPr>
                <w:rFonts w:ascii="Arial" w:hAnsi="Arial" w:cs="Arial"/>
              </w:rPr>
              <w:t>3</w:t>
            </w:r>
          </w:p>
        </w:tc>
      </w:tr>
      <w:tr w:rsidR="00DB31B0" w:rsidRPr="0048634C" w14:paraId="472C6BDA" w14:textId="77777777" w:rsidTr="0039745A">
        <w:trPr>
          <w:trHeight w:val="277"/>
        </w:trPr>
        <w:tc>
          <w:tcPr>
            <w:tcW w:w="5384" w:type="dxa"/>
            <w:vAlign w:val="bottom"/>
          </w:tcPr>
          <w:p w14:paraId="613053BA" w14:textId="37905A14" w:rsidR="00DB31B0" w:rsidRPr="00566657" w:rsidRDefault="00DB31B0" w:rsidP="00DB31B0">
            <w:pPr>
              <w:pStyle w:val="TableParagraph"/>
              <w:spacing w:line="336" w:lineRule="auto"/>
              <w:ind w:left="112"/>
              <w:jc w:val="center"/>
              <w:rPr>
                <w:rFonts w:asciiTheme="minorHAnsi" w:hAnsiTheme="minorHAnsi" w:cstheme="minorHAnsi"/>
                <w:spacing w:val="-5"/>
              </w:rPr>
            </w:pPr>
            <w:r w:rsidRPr="00566657">
              <w:rPr>
                <w:rFonts w:ascii="Arial" w:hAnsi="Arial" w:cs="Arial"/>
              </w:rPr>
              <w:t>Other (please describe): _______________</w:t>
            </w:r>
          </w:p>
        </w:tc>
        <w:tc>
          <w:tcPr>
            <w:tcW w:w="2126" w:type="dxa"/>
            <w:vAlign w:val="bottom"/>
          </w:tcPr>
          <w:p w14:paraId="1608E8F4" w14:textId="1F1147AD" w:rsidR="00DB31B0" w:rsidRPr="00566657" w:rsidRDefault="00DB31B0" w:rsidP="00DB31B0">
            <w:pPr>
              <w:pStyle w:val="TableParagraph"/>
              <w:spacing w:line="336" w:lineRule="auto"/>
              <w:ind w:left="112"/>
              <w:jc w:val="center"/>
              <w:rPr>
                <w:rFonts w:asciiTheme="minorHAnsi" w:hAnsiTheme="minorHAnsi" w:cstheme="minorHAnsi"/>
                <w:spacing w:val="-5"/>
              </w:rPr>
            </w:pPr>
            <w:r w:rsidRPr="00566657">
              <w:rPr>
                <w:rFonts w:ascii="Arial" w:hAnsi="Arial" w:cs="Arial"/>
              </w:rPr>
              <w:t>5.56%</w:t>
            </w:r>
          </w:p>
        </w:tc>
        <w:tc>
          <w:tcPr>
            <w:tcW w:w="2268" w:type="dxa"/>
            <w:vAlign w:val="bottom"/>
          </w:tcPr>
          <w:p w14:paraId="6EDD9F12" w14:textId="57D96767" w:rsidR="00DB31B0" w:rsidRPr="00566657" w:rsidRDefault="00DB31B0" w:rsidP="00DB31B0">
            <w:pPr>
              <w:pStyle w:val="TableParagraph"/>
              <w:spacing w:line="336" w:lineRule="auto"/>
              <w:ind w:left="112"/>
              <w:jc w:val="center"/>
              <w:rPr>
                <w:rFonts w:asciiTheme="minorHAnsi" w:hAnsiTheme="minorHAnsi" w:cstheme="minorHAnsi"/>
                <w:spacing w:val="-5"/>
              </w:rPr>
            </w:pPr>
            <w:r w:rsidRPr="00566657">
              <w:rPr>
                <w:rFonts w:ascii="Arial" w:hAnsi="Arial" w:cs="Arial"/>
              </w:rPr>
              <w:t>13</w:t>
            </w:r>
          </w:p>
        </w:tc>
      </w:tr>
    </w:tbl>
    <w:p w14:paraId="51CE163C" w14:textId="292E1E8D" w:rsidR="00566657" w:rsidRDefault="00566657">
      <w:pPr>
        <w:spacing w:before="0" w:after="120" w:line="280" w:lineRule="atLeast"/>
      </w:pPr>
    </w:p>
    <w:p w14:paraId="14E823B4" w14:textId="77777777" w:rsidR="00D96B7E" w:rsidRDefault="00D96B7E" w:rsidP="00D96B7E">
      <w:pPr>
        <w:pStyle w:val="BodyText"/>
      </w:pPr>
      <w:r w:rsidRPr="00F45003">
        <w:rPr>
          <w:b/>
          <w:bCs/>
          <w:lang w:val="en-AU"/>
        </w:rPr>
        <w:t>Comments</w:t>
      </w:r>
      <w:r>
        <w:t xml:space="preserve">: </w:t>
      </w:r>
    </w:p>
    <w:p w14:paraId="284023BA" w14:textId="4945C6CB" w:rsidR="00566657" w:rsidRPr="001F6246" w:rsidRDefault="00566657" w:rsidP="00D96B7E">
      <w:pPr>
        <w:pStyle w:val="BodyText"/>
        <w:numPr>
          <w:ilvl w:val="0"/>
          <w:numId w:val="13"/>
        </w:numPr>
      </w:pPr>
      <w:r w:rsidRPr="001F6246">
        <w:t xml:space="preserve">Women and girls with disability made up </w:t>
      </w:r>
      <w:r w:rsidR="001F6246" w:rsidRPr="001F6246">
        <w:t>most</w:t>
      </w:r>
      <w:r w:rsidRPr="001F6246">
        <w:t xml:space="preserve"> respondents (</w:t>
      </w:r>
      <w:r w:rsidRPr="001F6246">
        <w:rPr>
          <w:color w:val="auto"/>
        </w:rPr>
        <w:t>70.09%)</w:t>
      </w:r>
      <w:r w:rsidRPr="001F6246">
        <w:t>.</w:t>
      </w:r>
    </w:p>
    <w:p w14:paraId="5465628B" w14:textId="1445BE39" w:rsidR="001F6246" w:rsidRPr="001F6246" w:rsidRDefault="0048572B" w:rsidP="00566657">
      <w:pPr>
        <w:pStyle w:val="BodyText"/>
        <w:numPr>
          <w:ilvl w:val="0"/>
          <w:numId w:val="13"/>
        </w:numPr>
      </w:pPr>
      <w:r w:rsidRPr="001F6246">
        <w:rPr>
          <w:color w:val="auto"/>
        </w:rPr>
        <w:t>28.63</w:t>
      </w:r>
      <w:r w:rsidR="001F6246" w:rsidRPr="001F6246">
        <w:rPr>
          <w:color w:val="auto"/>
        </w:rPr>
        <w:t>% of</w:t>
      </w:r>
      <w:r w:rsidRPr="001F6246">
        <w:rPr>
          <w:color w:val="auto"/>
        </w:rPr>
        <w:t xml:space="preserve"> </w:t>
      </w:r>
      <w:r w:rsidR="001F6246" w:rsidRPr="001F6246">
        <w:rPr>
          <w:color w:val="auto"/>
        </w:rPr>
        <w:t>respondents</w:t>
      </w:r>
      <w:r w:rsidRPr="001F6246">
        <w:rPr>
          <w:color w:val="auto"/>
        </w:rPr>
        <w:t xml:space="preserve"> identify as </w:t>
      </w:r>
      <w:r w:rsidR="00566657" w:rsidRPr="001F6246">
        <w:t>LGBTQIA+</w:t>
      </w:r>
      <w:r w:rsidR="001F6246" w:rsidRPr="001F6246">
        <w:t xml:space="preserve"> and 7.26% as trans and/or gender diverse.</w:t>
      </w:r>
    </w:p>
    <w:p w14:paraId="3FA74EFE" w14:textId="440B568E" w:rsidR="00566657" w:rsidRPr="001F6246" w:rsidRDefault="001F6246" w:rsidP="00566657">
      <w:pPr>
        <w:pStyle w:val="BodyText"/>
        <w:numPr>
          <w:ilvl w:val="0"/>
          <w:numId w:val="13"/>
        </w:numPr>
      </w:pPr>
      <w:r w:rsidRPr="001F6246">
        <w:t xml:space="preserve">14.96% as </w:t>
      </w:r>
      <w:r w:rsidR="00566657" w:rsidRPr="001F6246">
        <w:t>CALD</w:t>
      </w:r>
      <w:r w:rsidRPr="001F6246">
        <w:t xml:space="preserve"> and 5.56% </w:t>
      </w:r>
      <w:r w:rsidR="00566657" w:rsidRPr="001F6246">
        <w:t>First Nations</w:t>
      </w:r>
      <w:r w:rsidRPr="001F6246">
        <w:t>.</w:t>
      </w:r>
    </w:p>
    <w:p w14:paraId="32EA9D57" w14:textId="28294E4A" w:rsidR="00566657" w:rsidRPr="00566657" w:rsidRDefault="00DC7250" w:rsidP="00E436E5">
      <w:pPr>
        <w:pStyle w:val="BodyText"/>
        <w:numPr>
          <w:ilvl w:val="0"/>
          <w:numId w:val="13"/>
        </w:numPr>
      </w:pPr>
      <w:r w:rsidRPr="001F6246">
        <w:t xml:space="preserve">20.09% </w:t>
      </w:r>
      <w:r w:rsidR="00566657" w:rsidRPr="001F6246">
        <w:t>came from rural or remote areas</w:t>
      </w:r>
      <w:r w:rsidR="00E436E5">
        <w:t>.</w:t>
      </w:r>
    </w:p>
    <w:p w14:paraId="52BF6E5B" w14:textId="6EC89325" w:rsidR="00B73650" w:rsidRDefault="00B73650" w:rsidP="00B73650">
      <w:pPr>
        <w:pStyle w:val="Heading4"/>
      </w:pPr>
      <w:r>
        <w:lastRenderedPageBreak/>
        <w:t xml:space="preserve">Question 10: </w:t>
      </w:r>
      <w:r w:rsidRPr="00B73650">
        <w:t>What state or territory do you live in? (tick one)</w:t>
      </w:r>
    </w:p>
    <w:p w14:paraId="1850846E" w14:textId="24F11F0A" w:rsidR="00661D6E" w:rsidRPr="00661D6E" w:rsidRDefault="00661D6E" w:rsidP="00661D6E">
      <w:pPr>
        <w:pStyle w:val="BodyText"/>
        <w:spacing w:line="336" w:lineRule="auto"/>
        <w:rPr>
          <w:lang w:val="en-AU"/>
        </w:rPr>
      </w:pPr>
      <w:r w:rsidRPr="00E116C0">
        <w:rPr>
          <w:lang w:val="en-AU"/>
        </w:rPr>
        <w:t xml:space="preserve">Answered: </w:t>
      </w:r>
      <w:r w:rsidR="007A2636">
        <w:rPr>
          <w:lang w:val="en-AU"/>
        </w:rPr>
        <w:t>245</w:t>
      </w:r>
      <w:r>
        <w:rPr>
          <w:lang w:val="en-AU"/>
        </w:rPr>
        <w:t>.</w:t>
      </w:r>
      <w:r w:rsidRPr="00E116C0">
        <w:rPr>
          <w:lang w:val="en-AU"/>
        </w:rPr>
        <w:t xml:space="preserve"> Skipped: </w:t>
      </w:r>
      <w:r>
        <w:rPr>
          <w:lang w:val="en-AU"/>
        </w:rPr>
        <w:t>1</w:t>
      </w:r>
    </w:p>
    <w:tbl>
      <w:tblPr>
        <w:tblW w:w="5812" w:type="dxa"/>
        <w:jc w:val="center"/>
        <w:tblBorders>
          <w:top w:val="single" w:sz="2" w:space="0" w:color="7E7E7E"/>
          <w:left w:val="single" w:sz="2" w:space="0" w:color="7E7E7E"/>
          <w:bottom w:val="single" w:sz="2" w:space="0" w:color="7E7E7E"/>
          <w:right w:val="single" w:sz="2" w:space="0" w:color="7E7E7E"/>
          <w:insideH w:val="single" w:sz="2" w:space="0" w:color="7E7E7E"/>
          <w:insideV w:val="single" w:sz="2" w:space="0" w:color="7E7E7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3"/>
        <w:gridCol w:w="1843"/>
        <w:gridCol w:w="2126"/>
      </w:tblGrid>
      <w:tr w:rsidR="005C7B67" w:rsidRPr="00F52849" w14:paraId="67690C3E" w14:textId="77777777" w:rsidTr="007F4C0F">
        <w:trPr>
          <w:trHeight w:val="485"/>
          <w:jc w:val="center"/>
        </w:trPr>
        <w:tc>
          <w:tcPr>
            <w:tcW w:w="1843" w:type="dxa"/>
            <w:shd w:val="clear" w:color="auto" w:fill="00B0F0"/>
          </w:tcPr>
          <w:p w14:paraId="1D499FF0" w14:textId="77777777" w:rsidR="005C7B67" w:rsidRPr="00F52849" w:rsidRDefault="005C7B67" w:rsidP="007F4C0F">
            <w:pPr>
              <w:pStyle w:val="TableParagraph"/>
              <w:spacing w:before="0" w:line="33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shd w:val="clear" w:color="auto" w:fill="00B0F0"/>
          </w:tcPr>
          <w:p w14:paraId="2C897289" w14:textId="77777777" w:rsidR="005C7B67" w:rsidRPr="00F52849" w:rsidRDefault="005C7B67" w:rsidP="007F4C0F">
            <w:pPr>
              <w:pStyle w:val="TableParagraph"/>
              <w:spacing w:before="125" w:line="336" w:lineRule="auto"/>
              <w:ind w:left="16" w:right="7"/>
              <w:jc w:val="center"/>
              <w:rPr>
                <w:rFonts w:asciiTheme="minorHAnsi" w:hAnsiTheme="minorHAnsi" w:cstheme="minorHAnsi"/>
                <w:b/>
              </w:rPr>
            </w:pPr>
            <w:r w:rsidRPr="00F52849">
              <w:rPr>
                <w:rFonts w:asciiTheme="minorHAnsi" w:hAnsiTheme="minorHAnsi" w:cstheme="minorHAnsi"/>
                <w:b/>
                <w:spacing w:val="-2"/>
              </w:rPr>
              <w:t>TOTAL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45B97C" w:themeFill="accent4"/>
          </w:tcPr>
          <w:p w14:paraId="2FFBBC06" w14:textId="77777777" w:rsidR="005C7B67" w:rsidRPr="00F52849" w:rsidRDefault="005C7B67" w:rsidP="007F4C0F">
            <w:pPr>
              <w:pStyle w:val="TableParagraph"/>
              <w:spacing w:before="125" w:line="336" w:lineRule="auto"/>
              <w:ind w:left="18" w:right="1"/>
              <w:jc w:val="center"/>
              <w:rPr>
                <w:rFonts w:asciiTheme="minorHAnsi" w:hAnsiTheme="minorHAnsi" w:cstheme="minorHAnsi"/>
                <w:b/>
              </w:rPr>
            </w:pPr>
            <w:r w:rsidRPr="00F52849">
              <w:rPr>
                <w:rFonts w:asciiTheme="minorHAnsi" w:hAnsiTheme="minorHAnsi" w:cstheme="minorHAnsi"/>
                <w:b/>
              </w:rPr>
              <w:t>QTY</w:t>
            </w:r>
          </w:p>
        </w:tc>
      </w:tr>
      <w:tr w:rsidR="007A2636" w:rsidRPr="00F52849" w14:paraId="5FEFA7F6" w14:textId="77777777" w:rsidTr="00AA7549">
        <w:trPr>
          <w:trHeight w:val="390"/>
          <w:jc w:val="center"/>
        </w:trPr>
        <w:tc>
          <w:tcPr>
            <w:tcW w:w="1843" w:type="dxa"/>
            <w:vAlign w:val="bottom"/>
          </w:tcPr>
          <w:p w14:paraId="44078D1A" w14:textId="2A1DC0C1" w:rsidR="007A2636" w:rsidRPr="00BB2BA6" w:rsidRDefault="007A2636" w:rsidP="007A2636">
            <w:pPr>
              <w:pStyle w:val="TableParagraph"/>
              <w:spacing w:line="336" w:lineRule="auto"/>
              <w:ind w:left="112"/>
              <w:jc w:val="center"/>
              <w:rPr>
                <w:rFonts w:asciiTheme="minorHAnsi" w:hAnsiTheme="minorHAnsi" w:cstheme="minorHAnsi"/>
                <w:spacing w:val="-5"/>
              </w:rPr>
            </w:pPr>
            <w:r w:rsidRPr="00BB2BA6">
              <w:rPr>
                <w:rFonts w:ascii="Arial" w:hAnsi="Arial" w:cs="Arial"/>
                <w:color w:val="333333"/>
              </w:rPr>
              <w:t>NSW</w:t>
            </w:r>
          </w:p>
        </w:tc>
        <w:tc>
          <w:tcPr>
            <w:tcW w:w="1843" w:type="dxa"/>
            <w:vAlign w:val="bottom"/>
          </w:tcPr>
          <w:p w14:paraId="70BCEB78" w14:textId="71705913" w:rsidR="007A2636" w:rsidRPr="00BB2BA6" w:rsidRDefault="007A2636" w:rsidP="007A2636">
            <w:pPr>
              <w:pStyle w:val="TableParagraph"/>
              <w:spacing w:line="336" w:lineRule="auto"/>
              <w:ind w:left="112" w:right="11"/>
              <w:jc w:val="center"/>
              <w:rPr>
                <w:rFonts w:asciiTheme="minorHAnsi" w:hAnsiTheme="minorHAnsi" w:cstheme="minorHAnsi"/>
                <w:spacing w:val="-5"/>
              </w:rPr>
            </w:pPr>
            <w:r w:rsidRPr="00BB2BA6">
              <w:rPr>
                <w:rFonts w:ascii="Arial" w:hAnsi="Arial" w:cs="Arial"/>
                <w:color w:val="333333"/>
              </w:rPr>
              <w:t>40.41%</w:t>
            </w:r>
          </w:p>
        </w:tc>
        <w:tc>
          <w:tcPr>
            <w:tcW w:w="2126" w:type="dxa"/>
            <w:vAlign w:val="bottom"/>
          </w:tcPr>
          <w:p w14:paraId="1AA2504F" w14:textId="303EFE3C" w:rsidR="007A2636" w:rsidRPr="00BB2BA6" w:rsidRDefault="007A2636" w:rsidP="007A2636">
            <w:pPr>
              <w:pStyle w:val="TableParagraph"/>
              <w:spacing w:line="336" w:lineRule="auto"/>
              <w:ind w:left="112" w:right="8"/>
              <w:jc w:val="center"/>
              <w:rPr>
                <w:rFonts w:asciiTheme="minorHAnsi" w:hAnsiTheme="minorHAnsi" w:cstheme="minorHAnsi"/>
                <w:spacing w:val="-5"/>
              </w:rPr>
            </w:pPr>
            <w:r w:rsidRPr="00BB2BA6">
              <w:rPr>
                <w:rFonts w:ascii="Arial" w:hAnsi="Arial" w:cs="Arial"/>
                <w:color w:val="333333"/>
              </w:rPr>
              <w:t>99</w:t>
            </w:r>
          </w:p>
        </w:tc>
      </w:tr>
      <w:tr w:rsidR="007A2636" w:rsidRPr="00F52849" w14:paraId="31B41455" w14:textId="77777777" w:rsidTr="00AA7549">
        <w:trPr>
          <w:trHeight w:val="390"/>
          <w:jc w:val="center"/>
        </w:trPr>
        <w:tc>
          <w:tcPr>
            <w:tcW w:w="1843" w:type="dxa"/>
            <w:vAlign w:val="bottom"/>
          </w:tcPr>
          <w:p w14:paraId="080B6A3A" w14:textId="12CC20FB" w:rsidR="007A2636" w:rsidRPr="00BB2BA6" w:rsidRDefault="007A2636" w:rsidP="007A2636">
            <w:pPr>
              <w:pStyle w:val="TableParagraph"/>
              <w:spacing w:line="336" w:lineRule="auto"/>
              <w:ind w:left="112"/>
              <w:jc w:val="center"/>
              <w:rPr>
                <w:rFonts w:asciiTheme="minorHAnsi" w:hAnsiTheme="minorHAnsi" w:cstheme="minorHAnsi"/>
                <w:spacing w:val="-5"/>
              </w:rPr>
            </w:pPr>
            <w:r w:rsidRPr="00BB2BA6">
              <w:rPr>
                <w:rFonts w:ascii="Arial" w:hAnsi="Arial" w:cs="Arial"/>
                <w:color w:val="333333"/>
              </w:rPr>
              <w:t>VIC</w:t>
            </w:r>
          </w:p>
        </w:tc>
        <w:tc>
          <w:tcPr>
            <w:tcW w:w="1843" w:type="dxa"/>
            <w:vAlign w:val="bottom"/>
          </w:tcPr>
          <w:p w14:paraId="38F6EF17" w14:textId="49356072" w:rsidR="007A2636" w:rsidRPr="00BB2BA6" w:rsidRDefault="007A2636" w:rsidP="007A2636">
            <w:pPr>
              <w:pStyle w:val="TableParagraph"/>
              <w:spacing w:line="336" w:lineRule="auto"/>
              <w:ind w:left="112" w:right="11"/>
              <w:jc w:val="center"/>
              <w:rPr>
                <w:rFonts w:asciiTheme="minorHAnsi" w:hAnsiTheme="minorHAnsi" w:cstheme="minorHAnsi"/>
                <w:spacing w:val="-5"/>
              </w:rPr>
            </w:pPr>
            <w:r w:rsidRPr="00BB2BA6">
              <w:rPr>
                <w:rFonts w:ascii="Arial" w:hAnsi="Arial" w:cs="Arial"/>
                <w:color w:val="333333"/>
              </w:rPr>
              <w:t>22.04%</w:t>
            </w:r>
          </w:p>
        </w:tc>
        <w:tc>
          <w:tcPr>
            <w:tcW w:w="2126" w:type="dxa"/>
            <w:vAlign w:val="bottom"/>
          </w:tcPr>
          <w:p w14:paraId="743F0BC9" w14:textId="6BC2650E" w:rsidR="007A2636" w:rsidRPr="00BB2BA6" w:rsidRDefault="007A2636" w:rsidP="007A2636">
            <w:pPr>
              <w:pStyle w:val="TableParagraph"/>
              <w:spacing w:line="336" w:lineRule="auto"/>
              <w:ind w:left="112" w:right="8"/>
              <w:jc w:val="center"/>
              <w:rPr>
                <w:rFonts w:asciiTheme="minorHAnsi" w:hAnsiTheme="minorHAnsi" w:cstheme="minorHAnsi"/>
                <w:spacing w:val="-5"/>
              </w:rPr>
            </w:pPr>
            <w:r w:rsidRPr="00BB2BA6">
              <w:rPr>
                <w:rFonts w:ascii="Arial" w:hAnsi="Arial" w:cs="Arial"/>
                <w:color w:val="333333"/>
              </w:rPr>
              <w:t>54</w:t>
            </w:r>
          </w:p>
        </w:tc>
      </w:tr>
      <w:tr w:rsidR="007A2636" w:rsidRPr="00F52849" w14:paraId="00872DBC" w14:textId="77777777" w:rsidTr="00AA7549">
        <w:trPr>
          <w:trHeight w:val="390"/>
          <w:jc w:val="center"/>
        </w:trPr>
        <w:tc>
          <w:tcPr>
            <w:tcW w:w="1843" w:type="dxa"/>
            <w:vAlign w:val="bottom"/>
          </w:tcPr>
          <w:p w14:paraId="647CD386" w14:textId="26D2DDC6" w:rsidR="007A2636" w:rsidRPr="00BB2BA6" w:rsidRDefault="007A2636" w:rsidP="007A2636">
            <w:pPr>
              <w:pStyle w:val="TableParagraph"/>
              <w:spacing w:line="336" w:lineRule="auto"/>
              <w:ind w:left="112"/>
              <w:jc w:val="center"/>
              <w:rPr>
                <w:rFonts w:asciiTheme="minorHAnsi" w:hAnsiTheme="minorHAnsi" w:cstheme="minorHAnsi"/>
                <w:spacing w:val="-5"/>
              </w:rPr>
            </w:pPr>
            <w:r w:rsidRPr="00BB2BA6">
              <w:rPr>
                <w:rFonts w:ascii="Arial" w:hAnsi="Arial" w:cs="Arial"/>
                <w:color w:val="333333"/>
              </w:rPr>
              <w:t>TAS</w:t>
            </w:r>
          </w:p>
        </w:tc>
        <w:tc>
          <w:tcPr>
            <w:tcW w:w="1843" w:type="dxa"/>
            <w:vAlign w:val="bottom"/>
          </w:tcPr>
          <w:p w14:paraId="23CBA2EF" w14:textId="4FB80AED" w:rsidR="007A2636" w:rsidRPr="00BB2BA6" w:rsidRDefault="007A2636" w:rsidP="007A2636">
            <w:pPr>
              <w:pStyle w:val="TableParagraph"/>
              <w:spacing w:line="336" w:lineRule="auto"/>
              <w:ind w:left="112" w:right="11"/>
              <w:jc w:val="center"/>
              <w:rPr>
                <w:rFonts w:asciiTheme="minorHAnsi" w:hAnsiTheme="minorHAnsi" w:cstheme="minorHAnsi"/>
                <w:spacing w:val="-5"/>
              </w:rPr>
            </w:pPr>
            <w:r w:rsidRPr="00BB2BA6">
              <w:rPr>
                <w:rFonts w:ascii="Arial" w:hAnsi="Arial" w:cs="Arial"/>
                <w:color w:val="333333"/>
              </w:rPr>
              <w:t>1.63%</w:t>
            </w:r>
          </w:p>
        </w:tc>
        <w:tc>
          <w:tcPr>
            <w:tcW w:w="2126" w:type="dxa"/>
            <w:vAlign w:val="bottom"/>
          </w:tcPr>
          <w:p w14:paraId="563669D6" w14:textId="17C2D3BC" w:rsidR="007A2636" w:rsidRPr="00BB2BA6" w:rsidRDefault="007A2636" w:rsidP="007A2636">
            <w:pPr>
              <w:pStyle w:val="TableParagraph"/>
              <w:spacing w:line="336" w:lineRule="auto"/>
              <w:ind w:left="112" w:right="8"/>
              <w:jc w:val="center"/>
              <w:rPr>
                <w:rFonts w:asciiTheme="minorHAnsi" w:hAnsiTheme="minorHAnsi" w:cstheme="minorHAnsi"/>
                <w:spacing w:val="-5"/>
              </w:rPr>
            </w:pPr>
            <w:r w:rsidRPr="00BB2BA6">
              <w:rPr>
                <w:rFonts w:ascii="Arial" w:hAnsi="Arial" w:cs="Arial"/>
                <w:color w:val="333333"/>
              </w:rPr>
              <w:t>4</w:t>
            </w:r>
          </w:p>
        </w:tc>
      </w:tr>
      <w:tr w:rsidR="007A2636" w:rsidRPr="00F52849" w14:paraId="4F83DA18" w14:textId="77777777" w:rsidTr="00AA7549">
        <w:trPr>
          <w:trHeight w:val="385"/>
          <w:jc w:val="center"/>
        </w:trPr>
        <w:tc>
          <w:tcPr>
            <w:tcW w:w="1843" w:type="dxa"/>
            <w:vAlign w:val="bottom"/>
          </w:tcPr>
          <w:p w14:paraId="5CF2237E" w14:textId="75EA5F71" w:rsidR="007A2636" w:rsidRPr="00BB2BA6" w:rsidRDefault="007A2636" w:rsidP="007A2636">
            <w:pPr>
              <w:pStyle w:val="TableParagraph"/>
              <w:spacing w:line="336" w:lineRule="auto"/>
              <w:ind w:left="112"/>
              <w:jc w:val="center"/>
              <w:rPr>
                <w:rFonts w:asciiTheme="minorHAnsi" w:hAnsiTheme="minorHAnsi" w:cstheme="minorHAnsi"/>
                <w:spacing w:val="-5"/>
              </w:rPr>
            </w:pPr>
            <w:r w:rsidRPr="00BB2BA6">
              <w:rPr>
                <w:rFonts w:ascii="Arial" w:hAnsi="Arial" w:cs="Arial"/>
                <w:color w:val="333333"/>
              </w:rPr>
              <w:t>WA</w:t>
            </w:r>
          </w:p>
        </w:tc>
        <w:tc>
          <w:tcPr>
            <w:tcW w:w="1843" w:type="dxa"/>
            <w:vAlign w:val="bottom"/>
          </w:tcPr>
          <w:p w14:paraId="50487A55" w14:textId="63F7009A" w:rsidR="007A2636" w:rsidRPr="00BB2BA6" w:rsidRDefault="007A2636" w:rsidP="007A2636">
            <w:pPr>
              <w:pStyle w:val="TableParagraph"/>
              <w:spacing w:line="336" w:lineRule="auto"/>
              <w:ind w:left="112" w:right="11"/>
              <w:jc w:val="center"/>
              <w:rPr>
                <w:rFonts w:asciiTheme="minorHAnsi" w:hAnsiTheme="minorHAnsi" w:cstheme="minorHAnsi"/>
                <w:spacing w:val="-5"/>
              </w:rPr>
            </w:pPr>
            <w:r w:rsidRPr="00BB2BA6">
              <w:rPr>
                <w:rFonts w:ascii="Arial" w:hAnsi="Arial" w:cs="Arial"/>
                <w:color w:val="333333"/>
              </w:rPr>
              <w:t>4.49%</w:t>
            </w:r>
          </w:p>
        </w:tc>
        <w:tc>
          <w:tcPr>
            <w:tcW w:w="2126" w:type="dxa"/>
            <w:vAlign w:val="bottom"/>
          </w:tcPr>
          <w:p w14:paraId="0789E0DB" w14:textId="25661D68" w:rsidR="007A2636" w:rsidRPr="00BB2BA6" w:rsidRDefault="007A2636" w:rsidP="007A2636">
            <w:pPr>
              <w:pStyle w:val="TableParagraph"/>
              <w:spacing w:line="336" w:lineRule="auto"/>
              <w:ind w:left="112" w:right="8"/>
              <w:jc w:val="center"/>
              <w:rPr>
                <w:rFonts w:asciiTheme="minorHAnsi" w:hAnsiTheme="minorHAnsi" w:cstheme="minorHAnsi"/>
                <w:spacing w:val="-5"/>
              </w:rPr>
            </w:pPr>
            <w:r w:rsidRPr="00BB2BA6">
              <w:rPr>
                <w:rFonts w:ascii="Arial" w:hAnsi="Arial" w:cs="Arial"/>
                <w:color w:val="333333"/>
              </w:rPr>
              <w:t>11</w:t>
            </w:r>
          </w:p>
        </w:tc>
      </w:tr>
      <w:tr w:rsidR="007A2636" w:rsidRPr="00F52849" w14:paraId="39FF1F5F" w14:textId="77777777" w:rsidTr="00AA7549">
        <w:trPr>
          <w:trHeight w:val="385"/>
          <w:jc w:val="center"/>
        </w:trPr>
        <w:tc>
          <w:tcPr>
            <w:tcW w:w="1843" w:type="dxa"/>
            <w:vAlign w:val="bottom"/>
          </w:tcPr>
          <w:p w14:paraId="520E162C" w14:textId="0F49ABCB" w:rsidR="007A2636" w:rsidRPr="00BB2BA6" w:rsidRDefault="007A2636" w:rsidP="007A2636">
            <w:pPr>
              <w:pStyle w:val="TableParagraph"/>
              <w:spacing w:line="336" w:lineRule="auto"/>
              <w:ind w:left="112"/>
              <w:jc w:val="center"/>
              <w:rPr>
                <w:rFonts w:asciiTheme="minorHAnsi" w:hAnsiTheme="minorHAnsi" w:cstheme="minorHAnsi"/>
                <w:spacing w:val="-5"/>
              </w:rPr>
            </w:pPr>
            <w:r w:rsidRPr="00BB2BA6">
              <w:rPr>
                <w:rFonts w:ascii="Arial" w:hAnsi="Arial" w:cs="Arial"/>
                <w:color w:val="333333"/>
              </w:rPr>
              <w:t>SA</w:t>
            </w:r>
          </w:p>
        </w:tc>
        <w:tc>
          <w:tcPr>
            <w:tcW w:w="1843" w:type="dxa"/>
            <w:vAlign w:val="bottom"/>
          </w:tcPr>
          <w:p w14:paraId="01757200" w14:textId="58EE8833" w:rsidR="007A2636" w:rsidRPr="00BB2BA6" w:rsidRDefault="007A2636" w:rsidP="007A2636">
            <w:pPr>
              <w:pStyle w:val="TableParagraph"/>
              <w:spacing w:line="336" w:lineRule="auto"/>
              <w:ind w:left="112" w:right="11"/>
              <w:jc w:val="center"/>
              <w:rPr>
                <w:rFonts w:asciiTheme="minorHAnsi" w:hAnsiTheme="minorHAnsi" w:cstheme="minorHAnsi"/>
                <w:spacing w:val="-5"/>
              </w:rPr>
            </w:pPr>
            <w:r w:rsidRPr="00BB2BA6">
              <w:rPr>
                <w:rFonts w:ascii="Arial" w:hAnsi="Arial" w:cs="Arial"/>
                <w:color w:val="333333"/>
              </w:rPr>
              <w:t>9.39%</w:t>
            </w:r>
          </w:p>
        </w:tc>
        <w:tc>
          <w:tcPr>
            <w:tcW w:w="2126" w:type="dxa"/>
            <w:vAlign w:val="bottom"/>
          </w:tcPr>
          <w:p w14:paraId="11A31F94" w14:textId="60EBE196" w:rsidR="007A2636" w:rsidRPr="00BB2BA6" w:rsidRDefault="007A2636" w:rsidP="007A2636">
            <w:pPr>
              <w:pStyle w:val="TableParagraph"/>
              <w:spacing w:line="336" w:lineRule="auto"/>
              <w:ind w:left="112" w:right="8"/>
              <w:jc w:val="center"/>
              <w:rPr>
                <w:rFonts w:asciiTheme="minorHAnsi" w:hAnsiTheme="minorHAnsi" w:cstheme="minorHAnsi"/>
                <w:spacing w:val="-5"/>
              </w:rPr>
            </w:pPr>
            <w:r w:rsidRPr="00BB2BA6">
              <w:rPr>
                <w:rFonts w:ascii="Arial" w:hAnsi="Arial" w:cs="Arial"/>
                <w:color w:val="333333"/>
              </w:rPr>
              <w:t>23</w:t>
            </w:r>
          </w:p>
        </w:tc>
      </w:tr>
      <w:tr w:rsidR="007A2636" w:rsidRPr="00F52849" w14:paraId="5A847479" w14:textId="77777777" w:rsidTr="00AA7549">
        <w:trPr>
          <w:trHeight w:val="385"/>
          <w:jc w:val="center"/>
        </w:trPr>
        <w:tc>
          <w:tcPr>
            <w:tcW w:w="1843" w:type="dxa"/>
            <w:vAlign w:val="bottom"/>
          </w:tcPr>
          <w:p w14:paraId="0B63641B" w14:textId="571BA8FC" w:rsidR="007A2636" w:rsidRPr="00BB2BA6" w:rsidRDefault="007A2636" w:rsidP="007A2636">
            <w:pPr>
              <w:pStyle w:val="TableParagraph"/>
              <w:spacing w:line="336" w:lineRule="auto"/>
              <w:ind w:left="112"/>
              <w:jc w:val="center"/>
              <w:rPr>
                <w:rFonts w:asciiTheme="minorHAnsi" w:hAnsiTheme="minorHAnsi" w:cstheme="minorHAnsi"/>
                <w:spacing w:val="-5"/>
              </w:rPr>
            </w:pPr>
            <w:r w:rsidRPr="00BB2BA6">
              <w:rPr>
                <w:rFonts w:ascii="Arial" w:hAnsi="Arial" w:cs="Arial"/>
                <w:color w:val="333333"/>
              </w:rPr>
              <w:t>ACT</w:t>
            </w:r>
          </w:p>
        </w:tc>
        <w:tc>
          <w:tcPr>
            <w:tcW w:w="1843" w:type="dxa"/>
            <w:vAlign w:val="bottom"/>
          </w:tcPr>
          <w:p w14:paraId="7F0420D8" w14:textId="2777798B" w:rsidR="007A2636" w:rsidRPr="00BB2BA6" w:rsidRDefault="007A2636" w:rsidP="007A2636">
            <w:pPr>
              <w:pStyle w:val="TableParagraph"/>
              <w:spacing w:line="336" w:lineRule="auto"/>
              <w:ind w:left="112" w:right="11"/>
              <w:jc w:val="center"/>
              <w:rPr>
                <w:rFonts w:asciiTheme="minorHAnsi" w:hAnsiTheme="minorHAnsi" w:cstheme="minorHAnsi"/>
                <w:spacing w:val="-5"/>
              </w:rPr>
            </w:pPr>
            <w:r w:rsidRPr="00BB2BA6">
              <w:rPr>
                <w:rFonts w:ascii="Arial" w:hAnsi="Arial" w:cs="Arial"/>
                <w:color w:val="333333"/>
              </w:rPr>
              <w:t>3.27%</w:t>
            </w:r>
          </w:p>
        </w:tc>
        <w:tc>
          <w:tcPr>
            <w:tcW w:w="2126" w:type="dxa"/>
            <w:vAlign w:val="bottom"/>
          </w:tcPr>
          <w:p w14:paraId="5C6CF1C8" w14:textId="6CCE9D1D" w:rsidR="007A2636" w:rsidRPr="00BB2BA6" w:rsidRDefault="007A2636" w:rsidP="007A2636">
            <w:pPr>
              <w:pStyle w:val="TableParagraph"/>
              <w:spacing w:line="336" w:lineRule="auto"/>
              <w:ind w:left="112" w:right="8"/>
              <w:jc w:val="center"/>
              <w:rPr>
                <w:rFonts w:asciiTheme="minorHAnsi" w:hAnsiTheme="minorHAnsi" w:cstheme="minorHAnsi"/>
                <w:spacing w:val="-5"/>
              </w:rPr>
            </w:pPr>
            <w:r w:rsidRPr="00BB2BA6">
              <w:rPr>
                <w:rFonts w:ascii="Arial" w:hAnsi="Arial" w:cs="Arial"/>
                <w:color w:val="333333"/>
              </w:rPr>
              <w:t>8</w:t>
            </w:r>
          </w:p>
        </w:tc>
      </w:tr>
      <w:tr w:rsidR="007A2636" w:rsidRPr="00F52849" w14:paraId="201DEDB4" w14:textId="77777777" w:rsidTr="00AA7549">
        <w:trPr>
          <w:trHeight w:val="385"/>
          <w:jc w:val="center"/>
        </w:trPr>
        <w:tc>
          <w:tcPr>
            <w:tcW w:w="1843" w:type="dxa"/>
            <w:vAlign w:val="bottom"/>
          </w:tcPr>
          <w:p w14:paraId="26753899" w14:textId="1A7DF151" w:rsidR="007A2636" w:rsidRPr="00BB2BA6" w:rsidRDefault="007A2636" w:rsidP="007A2636">
            <w:pPr>
              <w:pStyle w:val="TableParagraph"/>
              <w:spacing w:line="336" w:lineRule="auto"/>
              <w:ind w:left="112"/>
              <w:jc w:val="center"/>
              <w:rPr>
                <w:rFonts w:asciiTheme="minorHAnsi" w:hAnsiTheme="minorHAnsi" w:cstheme="minorHAnsi"/>
                <w:spacing w:val="-5"/>
              </w:rPr>
            </w:pPr>
            <w:r w:rsidRPr="00BB2BA6">
              <w:rPr>
                <w:rFonts w:ascii="Arial" w:hAnsi="Arial" w:cs="Arial"/>
                <w:color w:val="333333"/>
              </w:rPr>
              <w:t>NT</w:t>
            </w:r>
          </w:p>
        </w:tc>
        <w:tc>
          <w:tcPr>
            <w:tcW w:w="1843" w:type="dxa"/>
            <w:vAlign w:val="bottom"/>
          </w:tcPr>
          <w:p w14:paraId="7A091BF9" w14:textId="38DF9111" w:rsidR="007A2636" w:rsidRPr="00BB2BA6" w:rsidRDefault="007A2636" w:rsidP="007A2636">
            <w:pPr>
              <w:pStyle w:val="TableParagraph"/>
              <w:spacing w:line="336" w:lineRule="auto"/>
              <w:ind w:left="112" w:right="11"/>
              <w:jc w:val="center"/>
              <w:rPr>
                <w:rFonts w:asciiTheme="minorHAnsi" w:hAnsiTheme="minorHAnsi" w:cstheme="minorHAnsi"/>
                <w:spacing w:val="-5"/>
              </w:rPr>
            </w:pPr>
            <w:r w:rsidRPr="00BB2BA6">
              <w:rPr>
                <w:rFonts w:ascii="Arial" w:hAnsi="Arial" w:cs="Arial"/>
                <w:color w:val="333333"/>
              </w:rPr>
              <w:t>0.00%</w:t>
            </w:r>
          </w:p>
        </w:tc>
        <w:tc>
          <w:tcPr>
            <w:tcW w:w="2126" w:type="dxa"/>
            <w:vAlign w:val="bottom"/>
          </w:tcPr>
          <w:p w14:paraId="4A8309DB" w14:textId="1B992690" w:rsidR="007A2636" w:rsidRPr="00BB2BA6" w:rsidRDefault="007A2636" w:rsidP="007A2636">
            <w:pPr>
              <w:pStyle w:val="TableParagraph"/>
              <w:spacing w:line="336" w:lineRule="auto"/>
              <w:ind w:left="112" w:right="8"/>
              <w:jc w:val="center"/>
              <w:rPr>
                <w:rFonts w:asciiTheme="minorHAnsi" w:hAnsiTheme="minorHAnsi" w:cstheme="minorHAnsi"/>
                <w:spacing w:val="-5"/>
              </w:rPr>
            </w:pPr>
            <w:r w:rsidRPr="00BB2BA6">
              <w:rPr>
                <w:rFonts w:ascii="Arial" w:hAnsi="Arial" w:cs="Arial"/>
                <w:color w:val="333333"/>
              </w:rPr>
              <w:t>0</w:t>
            </w:r>
          </w:p>
        </w:tc>
      </w:tr>
      <w:tr w:rsidR="007A2636" w:rsidRPr="00F52849" w14:paraId="45A052B0" w14:textId="77777777" w:rsidTr="00AA7549">
        <w:trPr>
          <w:trHeight w:val="385"/>
          <w:jc w:val="center"/>
        </w:trPr>
        <w:tc>
          <w:tcPr>
            <w:tcW w:w="1843" w:type="dxa"/>
            <w:vAlign w:val="bottom"/>
          </w:tcPr>
          <w:p w14:paraId="3734CF62" w14:textId="233C3AA5" w:rsidR="007A2636" w:rsidRPr="00BB2BA6" w:rsidRDefault="007A2636" w:rsidP="007A2636">
            <w:pPr>
              <w:pStyle w:val="TableParagraph"/>
              <w:spacing w:line="336" w:lineRule="auto"/>
              <w:ind w:left="112"/>
              <w:jc w:val="center"/>
              <w:rPr>
                <w:rFonts w:asciiTheme="minorHAnsi" w:hAnsiTheme="minorHAnsi" w:cstheme="minorHAnsi"/>
                <w:spacing w:val="-5"/>
              </w:rPr>
            </w:pPr>
            <w:r w:rsidRPr="00BB2BA6">
              <w:rPr>
                <w:rFonts w:ascii="Arial" w:hAnsi="Arial" w:cs="Arial"/>
                <w:color w:val="333333"/>
              </w:rPr>
              <w:t>QLD</w:t>
            </w:r>
          </w:p>
        </w:tc>
        <w:tc>
          <w:tcPr>
            <w:tcW w:w="1843" w:type="dxa"/>
            <w:vAlign w:val="bottom"/>
          </w:tcPr>
          <w:p w14:paraId="0004B6E6" w14:textId="6DC8347D" w:rsidR="007A2636" w:rsidRPr="00BB2BA6" w:rsidRDefault="007A2636" w:rsidP="007A2636">
            <w:pPr>
              <w:pStyle w:val="TableParagraph"/>
              <w:spacing w:line="336" w:lineRule="auto"/>
              <w:ind w:left="112" w:right="11"/>
              <w:jc w:val="center"/>
              <w:rPr>
                <w:rFonts w:asciiTheme="minorHAnsi" w:hAnsiTheme="minorHAnsi" w:cstheme="minorHAnsi"/>
                <w:spacing w:val="-5"/>
              </w:rPr>
            </w:pPr>
            <w:r w:rsidRPr="00BB2BA6">
              <w:rPr>
                <w:rFonts w:ascii="Arial" w:hAnsi="Arial" w:cs="Arial"/>
                <w:color w:val="333333"/>
              </w:rPr>
              <w:t>18.78%</w:t>
            </w:r>
          </w:p>
        </w:tc>
        <w:tc>
          <w:tcPr>
            <w:tcW w:w="2126" w:type="dxa"/>
            <w:vAlign w:val="bottom"/>
          </w:tcPr>
          <w:p w14:paraId="4FE9564B" w14:textId="74F43EF5" w:rsidR="007A2636" w:rsidRPr="00BB2BA6" w:rsidRDefault="007A2636" w:rsidP="007A2636">
            <w:pPr>
              <w:pStyle w:val="TableParagraph"/>
              <w:spacing w:line="336" w:lineRule="auto"/>
              <w:ind w:left="112" w:right="8"/>
              <w:jc w:val="center"/>
              <w:rPr>
                <w:rFonts w:asciiTheme="minorHAnsi" w:hAnsiTheme="minorHAnsi" w:cstheme="minorHAnsi"/>
                <w:spacing w:val="-5"/>
              </w:rPr>
            </w:pPr>
            <w:r w:rsidRPr="00BB2BA6">
              <w:rPr>
                <w:rFonts w:ascii="Arial" w:hAnsi="Arial" w:cs="Arial"/>
                <w:color w:val="333333"/>
              </w:rPr>
              <w:t>46</w:t>
            </w:r>
          </w:p>
        </w:tc>
      </w:tr>
    </w:tbl>
    <w:p w14:paraId="7DA435BD" w14:textId="44F63811" w:rsidR="006B46CC" w:rsidRDefault="006B46CC" w:rsidP="006B46CC">
      <w:pPr>
        <w:pStyle w:val="BodyText"/>
        <w:rPr>
          <w:b/>
          <w:bCs/>
        </w:rPr>
      </w:pPr>
      <w:r w:rsidRPr="006B46CC">
        <w:rPr>
          <w:b/>
          <w:bCs/>
        </w:rPr>
        <w:t>Comments</w:t>
      </w:r>
      <w:r>
        <w:rPr>
          <w:b/>
          <w:bCs/>
        </w:rPr>
        <w:t xml:space="preserve">: </w:t>
      </w:r>
    </w:p>
    <w:p w14:paraId="18F869BD" w14:textId="7A171446" w:rsidR="006B46CC" w:rsidRDefault="006B46CC" w:rsidP="006B46CC">
      <w:pPr>
        <w:pStyle w:val="BodyText"/>
        <w:numPr>
          <w:ilvl w:val="0"/>
          <w:numId w:val="17"/>
        </w:numPr>
        <w:rPr>
          <w:lang w:val="en-AU"/>
        </w:rPr>
      </w:pPr>
      <w:r w:rsidRPr="006B46CC">
        <w:rPr>
          <w:lang w:val="en-AU"/>
        </w:rPr>
        <w:t>NSW was the largest contributor</w:t>
      </w:r>
      <w:r>
        <w:rPr>
          <w:lang w:val="en-AU"/>
        </w:rPr>
        <w:t xml:space="preserve"> (40.41%)</w:t>
      </w:r>
    </w:p>
    <w:p w14:paraId="6C681D26" w14:textId="7F765AD7" w:rsidR="006B46CC" w:rsidRDefault="00BB2BA6" w:rsidP="006B46CC">
      <w:pPr>
        <w:pStyle w:val="BodyText"/>
        <w:numPr>
          <w:ilvl w:val="0"/>
          <w:numId w:val="17"/>
        </w:numPr>
        <w:rPr>
          <w:lang w:val="en-AU"/>
        </w:rPr>
      </w:pPr>
      <w:r w:rsidRPr="00326617">
        <w:rPr>
          <w:lang w:val="en-AU"/>
        </w:rPr>
        <w:t>Most</w:t>
      </w:r>
      <w:r w:rsidR="00326617" w:rsidRPr="00326617">
        <w:rPr>
          <w:lang w:val="en-AU"/>
        </w:rPr>
        <w:t xml:space="preserve"> responses came from eastern states (NSW, VIC, QLD), which together made up more than 80% of the total.</w:t>
      </w:r>
    </w:p>
    <w:p w14:paraId="3EE895B8" w14:textId="47A04EE8" w:rsidR="00326617" w:rsidRPr="00326617" w:rsidRDefault="00326617" w:rsidP="006B46CC">
      <w:pPr>
        <w:pStyle w:val="BodyText"/>
        <w:numPr>
          <w:ilvl w:val="0"/>
          <w:numId w:val="17"/>
        </w:numPr>
        <w:rPr>
          <w:lang w:val="en-AU"/>
        </w:rPr>
      </w:pPr>
      <w:r w:rsidRPr="00326617">
        <w:rPr>
          <w:lang w:val="en-AU"/>
        </w:rPr>
        <w:t>Tasmania (1.63%) and NT were underrepresented, with NT having no respondents at all.</w:t>
      </w:r>
    </w:p>
    <w:p w14:paraId="565ECE42" w14:textId="77777777" w:rsidR="00326617" w:rsidRDefault="00326617">
      <w:pPr>
        <w:spacing w:before="0" w:after="120" w:line="280" w:lineRule="atLeast"/>
        <w:rPr>
          <w:rFonts w:ascii="Arial" w:eastAsia="Times New Roman" w:hAnsi="Arial" w:cs="Times New Roman"/>
          <w:b/>
          <w:iCs/>
          <w:color w:val="005496"/>
        </w:rPr>
      </w:pPr>
      <w:r>
        <w:br w:type="page"/>
      </w:r>
    </w:p>
    <w:p w14:paraId="6763A608" w14:textId="6BFFFB76" w:rsidR="00515170" w:rsidRPr="005A78C4" w:rsidRDefault="00F45003" w:rsidP="005A78C4">
      <w:pPr>
        <w:pStyle w:val="Heading4"/>
      </w:pPr>
      <w:r w:rsidRPr="005A78C4">
        <w:lastRenderedPageBreak/>
        <w:t>Question</w:t>
      </w:r>
      <w:r w:rsidR="005A78C4" w:rsidRPr="005A78C4">
        <w:t xml:space="preserve"> </w:t>
      </w:r>
      <w:r w:rsidR="007A2636">
        <w:t>11</w:t>
      </w:r>
      <w:r w:rsidRPr="005A78C4">
        <w:t xml:space="preserve">: </w:t>
      </w:r>
      <w:r w:rsidR="00802328" w:rsidRPr="005A78C4">
        <w:t>Where do you live in Australia?</w:t>
      </w:r>
    </w:p>
    <w:p w14:paraId="68254117" w14:textId="070C9A95" w:rsidR="00E116C0" w:rsidRDefault="00E116C0" w:rsidP="00E15EC9">
      <w:pPr>
        <w:pStyle w:val="BodyText"/>
        <w:spacing w:line="336" w:lineRule="auto"/>
        <w:rPr>
          <w:lang w:val="en-AU"/>
        </w:rPr>
      </w:pPr>
      <w:r w:rsidRPr="00E116C0">
        <w:rPr>
          <w:lang w:val="en-AU"/>
        </w:rPr>
        <w:t xml:space="preserve">Answered: </w:t>
      </w:r>
      <w:r w:rsidR="00F61DDE">
        <w:rPr>
          <w:lang w:val="en-AU"/>
        </w:rPr>
        <w:t>2</w:t>
      </w:r>
      <w:r w:rsidR="007A2636">
        <w:rPr>
          <w:lang w:val="en-AU"/>
        </w:rPr>
        <w:t>44</w:t>
      </w:r>
      <w:r w:rsidR="00806CED">
        <w:rPr>
          <w:lang w:val="en-AU"/>
        </w:rPr>
        <w:t>.</w:t>
      </w:r>
      <w:r w:rsidRPr="00E116C0">
        <w:rPr>
          <w:lang w:val="en-AU"/>
        </w:rPr>
        <w:t xml:space="preserve"> Skipped: </w:t>
      </w:r>
      <w:r w:rsidR="007A2636">
        <w:rPr>
          <w:lang w:val="en-AU"/>
        </w:rPr>
        <w:t>2</w:t>
      </w:r>
    </w:p>
    <w:tbl>
      <w:tblPr>
        <w:tblW w:w="0" w:type="auto"/>
        <w:jc w:val="center"/>
        <w:tblBorders>
          <w:top w:val="single" w:sz="2" w:space="0" w:color="7E7E7E"/>
          <w:left w:val="single" w:sz="2" w:space="0" w:color="7E7E7E"/>
          <w:bottom w:val="single" w:sz="2" w:space="0" w:color="7E7E7E"/>
          <w:right w:val="single" w:sz="2" w:space="0" w:color="7E7E7E"/>
          <w:insideH w:val="single" w:sz="2" w:space="0" w:color="7E7E7E"/>
          <w:insideV w:val="single" w:sz="2" w:space="0" w:color="7E7E7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5"/>
        <w:gridCol w:w="1591"/>
        <w:gridCol w:w="2035"/>
      </w:tblGrid>
      <w:tr w:rsidR="003E719B" w:rsidRPr="00F52849" w14:paraId="1E41F462" w14:textId="77777777" w:rsidTr="00F61DDE">
        <w:trPr>
          <w:trHeight w:val="270"/>
          <w:jc w:val="center"/>
        </w:trPr>
        <w:tc>
          <w:tcPr>
            <w:tcW w:w="2845" w:type="dxa"/>
            <w:shd w:val="clear" w:color="auto" w:fill="00B0F0"/>
          </w:tcPr>
          <w:p w14:paraId="1D3367AE" w14:textId="15561870" w:rsidR="003E719B" w:rsidRPr="00F52849" w:rsidRDefault="00802328" w:rsidP="00F52849">
            <w:pPr>
              <w:pStyle w:val="TableParagraph"/>
              <w:spacing w:before="0" w:line="336" w:lineRule="auto"/>
              <w:jc w:val="center"/>
              <w:rPr>
                <w:rFonts w:asciiTheme="minorHAnsi" w:hAnsiTheme="minorHAnsi" w:cstheme="minorHAnsi"/>
              </w:rPr>
            </w:pPr>
            <w:r w:rsidRPr="00F52849">
              <w:rPr>
                <w:rFonts w:asciiTheme="minorHAnsi" w:hAnsiTheme="minorHAnsi" w:cstheme="minorHAnsi"/>
                <w:b/>
                <w:spacing w:val="-2"/>
              </w:rPr>
              <w:t>Answer Choices</w:t>
            </w:r>
          </w:p>
        </w:tc>
        <w:tc>
          <w:tcPr>
            <w:tcW w:w="1591" w:type="dxa"/>
            <w:shd w:val="clear" w:color="auto" w:fill="00B0F0"/>
          </w:tcPr>
          <w:p w14:paraId="581D3F2C" w14:textId="77777777" w:rsidR="003E719B" w:rsidRPr="00F52849" w:rsidRDefault="003E719B" w:rsidP="00F52849">
            <w:pPr>
              <w:pStyle w:val="TableParagraph"/>
              <w:spacing w:before="14" w:line="336" w:lineRule="auto"/>
              <w:ind w:left="9"/>
              <w:jc w:val="center"/>
              <w:rPr>
                <w:rFonts w:asciiTheme="minorHAnsi" w:hAnsiTheme="minorHAnsi" w:cstheme="minorHAnsi"/>
                <w:b/>
              </w:rPr>
            </w:pPr>
            <w:r w:rsidRPr="00F52849">
              <w:rPr>
                <w:rFonts w:asciiTheme="minorHAnsi" w:hAnsiTheme="minorHAnsi" w:cstheme="minorHAnsi"/>
                <w:b/>
                <w:spacing w:val="-2"/>
              </w:rPr>
              <w:t>TOTAL</w:t>
            </w:r>
          </w:p>
        </w:tc>
        <w:tc>
          <w:tcPr>
            <w:tcW w:w="2035" w:type="dxa"/>
            <w:tcBorders>
              <w:top w:val="nil"/>
            </w:tcBorders>
            <w:shd w:val="clear" w:color="auto" w:fill="45B97C" w:themeFill="accent4"/>
          </w:tcPr>
          <w:p w14:paraId="750D6754" w14:textId="009BC2B3" w:rsidR="003E719B" w:rsidRPr="00F52849" w:rsidRDefault="00802328" w:rsidP="00F52849">
            <w:pPr>
              <w:pStyle w:val="TableParagraph"/>
              <w:spacing w:before="14" w:line="33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52849">
              <w:rPr>
                <w:rFonts w:asciiTheme="minorHAnsi" w:hAnsiTheme="minorHAnsi" w:cstheme="minorHAnsi"/>
                <w:b/>
              </w:rPr>
              <w:t>QTY</w:t>
            </w:r>
          </w:p>
        </w:tc>
      </w:tr>
      <w:tr w:rsidR="007A2636" w:rsidRPr="00F52849" w14:paraId="1D5F4E71" w14:textId="77777777" w:rsidTr="00F61DDE">
        <w:trPr>
          <w:trHeight w:val="385"/>
          <w:jc w:val="center"/>
        </w:trPr>
        <w:tc>
          <w:tcPr>
            <w:tcW w:w="2845" w:type="dxa"/>
            <w:vAlign w:val="bottom"/>
          </w:tcPr>
          <w:p w14:paraId="6349189C" w14:textId="2DEA1242" w:rsidR="007A2636" w:rsidRPr="00BB2BA6" w:rsidRDefault="007A2636" w:rsidP="007A2636">
            <w:pPr>
              <w:pStyle w:val="TableParagraph"/>
              <w:spacing w:line="336" w:lineRule="auto"/>
              <w:ind w:left="112"/>
              <w:jc w:val="center"/>
              <w:rPr>
                <w:rFonts w:asciiTheme="minorHAnsi" w:hAnsiTheme="minorHAnsi" w:cstheme="minorHAnsi"/>
                <w:spacing w:val="-5"/>
              </w:rPr>
            </w:pPr>
            <w:r w:rsidRPr="00BB2BA6">
              <w:rPr>
                <w:rFonts w:ascii="Arial" w:hAnsi="Arial" w:cs="Arial"/>
              </w:rPr>
              <w:t>Major City</w:t>
            </w:r>
          </w:p>
        </w:tc>
        <w:tc>
          <w:tcPr>
            <w:tcW w:w="1591" w:type="dxa"/>
            <w:vAlign w:val="bottom"/>
          </w:tcPr>
          <w:p w14:paraId="0641FDAE" w14:textId="1C60F0AB" w:rsidR="007A2636" w:rsidRPr="00BB2BA6" w:rsidRDefault="007A2636" w:rsidP="007A2636">
            <w:pPr>
              <w:pStyle w:val="TableParagraph"/>
              <w:spacing w:line="336" w:lineRule="auto"/>
              <w:ind w:left="112" w:right="4"/>
              <w:jc w:val="center"/>
              <w:rPr>
                <w:rFonts w:asciiTheme="minorHAnsi" w:hAnsiTheme="minorHAnsi" w:cstheme="minorHAnsi"/>
                <w:spacing w:val="-5"/>
              </w:rPr>
            </w:pPr>
            <w:r w:rsidRPr="00BB2BA6">
              <w:rPr>
                <w:rFonts w:ascii="Arial" w:hAnsi="Arial" w:cs="Arial"/>
              </w:rPr>
              <w:t>60.66%</w:t>
            </w:r>
          </w:p>
        </w:tc>
        <w:tc>
          <w:tcPr>
            <w:tcW w:w="2035" w:type="dxa"/>
            <w:vAlign w:val="bottom"/>
          </w:tcPr>
          <w:p w14:paraId="2CADA9FE" w14:textId="15BEE771" w:rsidR="007A2636" w:rsidRPr="00BB2BA6" w:rsidRDefault="007A2636" w:rsidP="007A2636">
            <w:pPr>
              <w:pStyle w:val="TableParagraph"/>
              <w:spacing w:line="336" w:lineRule="auto"/>
              <w:ind w:left="112" w:right="6"/>
              <w:jc w:val="center"/>
              <w:rPr>
                <w:rFonts w:asciiTheme="minorHAnsi" w:hAnsiTheme="minorHAnsi" w:cstheme="minorHAnsi"/>
                <w:spacing w:val="-5"/>
              </w:rPr>
            </w:pPr>
            <w:r w:rsidRPr="00BB2BA6">
              <w:rPr>
                <w:rFonts w:ascii="Arial" w:hAnsi="Arial" w:cs="Arial"/>
              </w:rPr>
              <w:t>148</w:t>
            </w:r>
          </w:p>
        </w:tc>
      </w:tr>
      <w:tr w:rsidR="007A2636" w:rsidRPr="00F52849" w14:paraId="6270FE20" w14:textId="77777777" w:rsidTr="00F61DDE">
        <w:trPr>
          <w:trHeight w:val="390"/>
          <w:jc w:val="center"/>
        </w:trPr>
        <w:tc>
          <w:tcPr>
            <w:tcW w:w="2845" w:type="dxa"/>
            <w:vAlign w:val="bottom"/>
          </w:tcPr>
          <w:p w14:paraId="6C50FE5E" w14:textId="37F4BEFE" w:rsidR="007A2636" w:rsidRPr="00BB2BA6" w:rsidRDefault="007A2636" w:rsidP="007A2636">
            <w:pPr>
              <w:pStyle w:val="TableParagraph"/>
              <w:spacing w:line="336" w:lineRule="auto"/>
              <w:ind w:left="112"/>
              <w:jc w:val="center"/>
              <w:rPr>
                <w:rFonts w:asciiTheme="minorHAnsi" w:hAnsiTheme="minorHAnsi" w:cstheme="minorHAnsi"/>
                <w:spacing w:val="-5"/>
              </w:rPr>
            </w:pPr>
            <w:r w:rsidRPr="00BB2BA6">
              <w:rPr>
                <w:rFonts w:ascii="Arial" w:hAnsi="Arial" w:cs="Arial"/>
              </w:rPr>
              <w:t>Rural or regional area</w:t>
            </w:r>
          </w:p>
        </w:tc>
        <w:tc>
          <w:tcPr>
            <w:tcW w:w="1591" w:type="dxa"/>
            <w:vAlign w:val="bottom"/>
          </w:tcPr>
          <w:p w14:paraId="7A3B5AA0" w14:textId="694BC1C7" w:rsidR="007A2636" w:rsidRPr="00BB2BA6" w:rsidRDefault="007A2636" w:rsidP="007A2636">
            <w:pPr>
              <w:pStyle w:val="TableParagraph"/>
              <w:spacing w:line="336" w:lineRule="auto"/>
              <w:ind w:left="112" w:right="4"/>
              <w:jc w:val="center"/>
              <w:rPr>
                <w:rFonts w:asciiTheme="minorHAnsi" w:hAnsiTheme="minorHAnsi" w:cstheme="minorHAnsi"/>
                <w:spacing w:val="-5"/>
              </w:rPr>
            </w:pPr>
            <w:r w:rsidRPr="00BB2BA6">
              <w:rPr>
                <w:rFonts w:ascii="Arial" w:hAnsi="Arial" w:cs="Arial"/>
              </w:rPr>
              <w:t>35.66%</w:t>
            </w:r>
          </w:p>
        </w:tc>
        <w:tc>
          <w:tcPr>
            <w:tcW w:w="2035" w:type="dxa"/>
            <w:vAlign w:val="bottom"/>
          </w:tcPr>
          <w:p w14:paraId="52109D57" w14:textId="6D02B61E" w:rsidR="007A2636" w:rsidRPr="00BB2BA6" w:rsidRDefault="007A2636" w:rsidP="007A2636">
            <w:pPr>
              <w:pStyle w:val="TableParagraph"/>
              <w:spacing w:line="336" w:lineRule="auto"/>
              <w:ind w:left="112" w:right="6"/>
              <w:jc w:val="center"/>
              <w:rPr>
                <w:rFonts w:asciiTheme="minorHAnsi" w:hAnsiTheme="minorHAnsi" w:cstheme="minorHAnsi"/>
                <w:spacing w:val="-5"/>
              </w:rPr>
            </w:pPr>
            <w:r w:rsidRPr="00BB2BA6">
              <w:rPr>
                <w:rFonts w:ascii="Arial" w:hAnsi="Arial" w:cs="Arial"/>
              </w:rPr>
              <w:t>87</w:t>
            </w:r>
          </w:p>
        </w:tc>
      </w:tr>
      <w:tr w:rsidR="007A2636" w:rsidRPr="00F52849" w14:paraId="012DC0DB" w14:textId="77777777" w:rsidTr="00F61DDE">
        <w:trPr>
          <w:trHeight w:val="390"/>
          <w:jc w:val="center"/>
        </w:trPr>
        <w:tc>
          <w:tcPr>
            <w:tcW w:w="2845" w:type="dxa"/>
            <w:vAlign w:val="bottom"/>
          </w:tcPr>
          <w:p w14:paraId="23D20491" w14:textId="692C928E" w:rsidR="007A2636" w:rsidRPr="00BB2BA6" w:rsidRDefault="007A2636" w:rsidP="007A2636">
            <w:pPr>
              <w:pStyle w:val="TableParagraph"/>
              <w:spacing w:line="336" w:lineRule="auto"/>
              <w:ind w:left="112"/>
              <w:jc w:val="center"/>
              <w:rPr>
                <w:rFonts w:asciiTheme="minorHAnsi" w:hAnsiTheme="minorHAnsi" w:cstheme="minorHAnsi"/>
                <w:spacing w:val="-5"/>
              </w:rPr>
            </w:pPr>
            <w:r w:rsidRPr="00BB2BA6">
              <w:rPr>
                <w:rFonts w:ascii="Arial" w:hAnsi="Arial" w:cs="Arial"/>
              </w:rPr>
              <w:t>Remote area</w:t>
            </w:r>
          </w:p>
        </w:tc>
        <w:tc>
          <w:tcPr>
            <w:tcW w:w="1591" w:type="dxa"/>
            <w:vAlign w:val="bottom"/>
          </w:tcPr>
          <w:p w14:paraId="4B05FA94" w14:textId="73A18A34" w:rsidR="007A2636" w:rsidRPr="00BB2BA6" w:rsidRDefault="007A2636" w:rsidP="007A2636">
            <w:pPr>
              <w:pStyle w:val="TableParagraph"/>
              <w:spacing w:line="336" w:lineRule="auto"/>
              <w:ind w:left="112" w:right="4"/>
              <w:jc w:val="center"/>
              <w:rPr>
                <w:rFonts w:asciiTheme="minorHAnsi" w:hAnsiTheme="minorHAnsi" w:cstheme="minorHAnsi"/>
                <w:spacing w:val="-5"/>
              </w:rPr>
            </w:pPr>
            <w:r w:rsidRPr="00BB2BA6">
              <w:rPr>
                <w:rFonts w:ascii="Arial" w:hAnsi="Arial" w:cs="Arial"/>
              </w:rPr>
              <w:t>0.41%</w:t>
            </w:r>
          </w:p>
        </w:tc>
        <w:tc>
          <w:tcPr>
            <w:tcW w:w="2035" w:type="dxa"/>
            <w:vAlign w:val="bottom"/>
          </w:tcPr>
          <w:p w14:paraId="3F6AD9AE" w14:textId="08A018AE" w:rsidR="007A2636" w:rsidRPr="00BB2BA6" w:rsidRDefault="007A2636" w:rsidP="007A2636">
            <w:pPr>
              <w:pStyle w:val="TableParagraph"/>
              <w:spacing w:line="336" w:lineRule="auto"/>
              <w:ind w:left="112" w:right="6"/>
              <w:jc w:val="center"/>
              <w:rPr>
                <w:rFonts w:asciiTheme="minorHAnsi" w:hAnsiTheme="minorHAnsi" w:cstheme="minorHAnsi"/>
                <w:spacing w:val="-5"/>
              </w:rPr>
            </w:pPr>
            <w:r w:rsidRPr="00BB2BA6">
              <w:rPr>
                <w:rFonts w:ascii="Arial" w:hAnsi="Arial" w:cs="Arial"/>
              </w:rPr>
              <w:t>1</w:t>
            </w:r>
          </w:p>
        </w:tc>
      </w:tr>
      <w:tr w:rsidR="007A2636" w:rsidRPr="00F52849" w14:paraId="6DC4E5A7" w14:textId="77777777" w:rsidTr="00F61DDE">
        <w:trPr>
          <w:trHeight w:val="390"/>
          <w:jc w:val="center"/>
        </w:trPr>
        <w:tc>
          <w:tcPr>
            <w:tcW w:w="2845" w:type="dxa"/>
            <w:vAlign w:val="bottom"/>
          </w:tcPr>
          <w:p w14:paraId="20C73C9A" w14:textId="17D2A5B5" w:rsidR="007A2636" w:rsidRPr="00BB2BA6" w:rsidRDefault="007A2636" w:rsidP="007A2636">
            <w:pPr>
              <w:pStyle w:val="TableParagraph"/>
              <w:spacing w:line="336" w:lineRule="auto"/>
              <w:ind w:left="112"/>
              <w:jc w:val="center"/>
              <w:rPr>
                <w:rFonts w:asciiTheme="minorHAnsi" w:hAnsiTheme="minorHAnsi" w:cstheme="minorHAnsi"/>
                <w:spacing w:val="-5"/>
              </w:rPr>
            </w:pPr>
            <w:r w:rsidRPr="00BB2BA6">
              <w:rPr>
                <w:rFonts w:ascii="Arial" w:hAnsi="Arial" w:cs="Arial"/>
              </w:rPr>
              <w:t>Prefer not to say</w:t>
            </w:r>
          </w:p>
        </w:tc>
        <w:tc>
          <w:tcPr>
            <w:tcW w:w="1591" w:type="dxa"/>
            <w:vAlign w:val="bottom"/>
          </w:tcPr>
          <w:p w14:paraId="166CB3A5" w14:textId="39161A70" w:rsidR="007A2636" w:rsidRPr="00BB2BA6" w:rsidRDefault="007A2636" w:rsidP="007A2636">
            <w:pPr>
              <w:pStyle w:val="TableParagraph"/>
              <w:spacing w:line="336" w:lineRule="auto"/>
              <w:ind w:left="112" w:right="4"/>
              <w:jc w:val="center"/>
              <w:rPr>
                <w:rFonts w:asciiTheme="minorHAnsi" w:hAnsiTheme="minorHAnsi" w:cstheme="minorHAnsi"/>
                <w:spacing w:val="-5"/>
              </w:rPr>
            </w:pPr>
            <w:r w:rsidRPr="00BB2BA6">
              <w:rPr>
                <w:rFonts w:ascii="Arial" w:hAnsi="Arial" w:cs="Arial"/>
              </w:rPr>
              <w:t>2.46%</w:t>
            </w:r>
          </w:p>
        </w:tc>
        <w:tc>
          <w:tcPr>
            <w:tcW w:w="2035" w:type="dxa"/>
            <w:vAlign w:val="bottom"/>
          </w:tcPr>
          <w:p w14:paraId="6334704B" w14:textId="649B7F51" w:rsidR="007A2636" w:rsidRPr="00BB2BA6" w:rsidRDefault="007A2636" w:rsidP="007A2636">
            <w:pPr>
              <w:pStyle w:val="TableParagraph"/>
              <w:spacing w:line="336" w:lineRule="auto"/>
              <w:ind w:left="112" w:right="6"/>
              <w:jc w:val="center"/>
              <w:rPr>
                <w:rFonts w:asciiTheme="minorHAnsi" w:hAnsiTheme="minorHAnsi" w:cstheme="minorHAnsi"/>
                <w:spacing w:val="-5"/>
              </w:rPr>
            </w:pPr>
            <w:r w:rsidRPr="00BB2BA6">
              <w:rPr>
                <w:rFonts w:ascii="Arial" w:hAnsi="Arial" w:cs="Arial"/>
              </w:rPr>
              <w:t>6</w:t>
            </w:r>
          </w:p>
        </w:tc>
      </w:tr>
      <w:tr w:rsidR="007A2636" w:rsidRPr="00F52849" w14:paraId="350F89EA" w14:textId="77777777" w:rsidTr="004758BF">
        <w:trPr>
          <w:trHeight w:val="390"/>
          <w:jc w:val="center"/>
        </w:trPr>
        <w:tc>
          <w:tcPr>
            <w:tcW w:w="2845" w:type="dxa"/>
            <w:vAlign w:val="bottom"/>
          </w:tcPr>
          <w:p w14:paraId="0D9D55D5" w14:textId="38FF2F6C" w:rsidR="007A2636" w:rsidRPr="00BB2BA6" w:rsidRDefault="007A2636" w:rsidP="007A2636">
            <w:pPr>
              <w:pStyle w:val="TableParagraph"/>
              <w:spacing w:line="336" w:lineRule="auto"/>
              <w:ind w:left="112"/>
              <w:jc w:val="center"/>
              <w:rPr>
                <w:rFonts w:asciiTheme="minorHAnsi" w:hAnsiTheme="minorHAnsi" w:cstheme="minorHAnsi"/>
                <w:spacing w:val="-5"/>
              </w:rPr>
            </w:pPr>
            <w:r w:rsidRPr="00BB2BA6">
              <w:rPr>
                <w:rFonts w:ascii="Arial" w:hAnsi="Arial" w:cs="Arial"/>
              </w:rPr>
              <w:t>(please describe)</w:t>
            </w:r>
          </w:p>
        </w:tc>
        <w:tc>
          <w:tcPr>
            <w:tcW w:w="1591" w:type="dxa"/>
            <w:vAlign w:val="bottom"/>
          </w:tcPr>
          <w:p w14:paraId="67F27583" w14:textId="79126CD1" w:rsidR="007A2636" w:rsidRPr="00BB2BA6" w:rsidRDefault="007A2636" w:rsidP="007A2636">
            <w:pPr>
              <w:pStyle w:val="TableParagraph"/>
              <w:spacing w:line="336" w:lineRule="auto"/>
              <w:ind w:left="112" w:right="4"/>
              <w:jc w:val="center"/>
              <w:rPr>
                <w:rFonts w:asciiTheme="minorHAnsi" w:hAnsiTheme="minorHAnsi" w:cstheme="minorHAnsi"/>
                <w:spacing w:val="-5"/>
              </w:rPr>
            </w:pPr>
            <w:r w:rsidRPr="00BB2BA6">
              <w:rPr>
                <w:rFonts w:ascii="Arial" w:hAnsi="Arial" w:cs="Arial"/>
              </w:rPr>
              <w:t>0.82%</w:t>
            </w:r>
          </w:p>
        </w:tc>
        <w:tc>
          <w:tcPr>
            <w:tcW w:w="2035" w:type="dxa"/>
            <w:vAlign w:val="bottom"/>
          </w:tcPr>
          <w:p w14:paraId="5B931813" w14:textId="4876BD2C" w:rsidR="007A2636" w:rsidRPr="00BB2BA6" w:rsidRDefault="007A2636" w:rsidP="007A2636">
            <w:pPr>
              <w:pStyle w:val="TableParagraph"/>
              <w:spacing w:line="336" w:lineRule="auto"/>
              <w:ind w:left="112" w:right="6"/>
              <w:jc w:val="center"/>
              <w:rPr>
                <w:rFonts w:asciiTheme="minorHAnsi" w:hAnsiTheme="minorHAnsi" w:cstheme="minorHAnsi"/>
                <w:spacing w:val="-5"/>
              </w:rPr>
            </w:pPr>
            <w:r w:rsidRPr="00BB2BA6">
              <w:rPr>
                <w:rFonts w:ascii="Arial" w:hAnsi="Arial" w:cs="Arial"/>
              </w:rPr>
              <w:t>2</w:t>
            </w:r>
          </w:p>
        </w:tc>
      </w:tr>
    </w:tbl>
    <w:p w14:paraId="75AC486A" w14:textId="2C9A3E5E" w:rsidR="00557E48" w:rsidRDefault="00F45003" w:rsidP="0065285F">
      <w:pPr>
        <w:pStyle w:val="BodyText"/>
        <w:spacing w:line="336" w:lineRule="auto"/>
        <w:rPr>
          <w:b/>
          <w:bCs/>
          <w:lang w:val="en-AU"/>
        </w:rPr>
      </w:pPr>
      <w:r w:rsidRPr="00F45003">
        <w:rPr>
          <w:b/>
          <w:bCs/>
          <w:lang w:val="en-AU"/>
        </w:rPr>
        <w:t>Comments:</w:t>
      </w:r>
    </w:p>
    <w:p w14:paraId="61E2241C" w14:textId="19C4ED8D" w:rsidR="00194935" w:rsidRPr="005500A5" w:rsidRDefault="00194935" w:rsidP="005500A5">
      <w:pPr>
        <w:pStyle w:val="BodyText"/>
        <w:numPr>
          <w:ilvl w:val="0"/>
          <w:numId w:val="14"/>
        </w:numPr>
        <w:spacing w:line="336" w:lineRule="auto"/>
        <w:rPr>
          <w:lang w:val="en-AU"/>
        </w:rPr>
      </w:pPr>
      <w:r w:rsidRPr="005500A5">
        <w:rPr>
          <w:lang w:val="en-AU"/>
        </w:rPr>
        <w:t>Most respondents (60.66%) live in major cities</w:t>
      </w:r>
    </w:p>
    <w:p w14:paraId="4ED5F67E" w14:textId="27A26EF7" w:rsidR="00194935" w:rsidRPr="005500A5" w:rsidRDefault="00194935" w:rsidP="005500A5">
      <w:pPr>
        <w:pStyle w:val="BodyText"/>
        <w:numPr>
          <w:ilvl w:val="0"/>
          <w:numId w:val="14"/>
        </w:numPr>
        <w:spacing w:line="336" w:lineRule="auto"/>
        <w:rPr>
          <w:lang w:val="en-AU"/>
        </w:rPr>
      </w:pPr>
      <w:r w:rsidRPr="005500A5">
        <w:rPr>
          <w:lang w:val="en-AU"/>
        </w:rPr>
        <w:t>Over one-third (35.66%) live in rural or regional areas</w:t>
      </w:r>
    </w:p>
    <w:p w14:paraId="6E4CD484" w14:textId="7D280E9F" w:rsidR="00BB2BA6" w:rsidRDefault="005500A5" w:rsidP="005500A5">
      <w:pPr>
        <w:pStyle w:val="BodyText"/>
        <w:numPr>
          <w:ilvl w:val="0"/>
          <w:numId w:val="14"/>
        </w:numPr>
        <w:spacing w:line="336" w:lineRule="auto"/>
        <w:rPr>
          <w:lang w:val="en-AU"/>
        </w:rPr>
      </w:pPr>
      <w:r w:rsidRPr="005500A5">
        <w:rPr>
          <w:lang w:val="en-AU"/>
        </w:rPr>
        <w:t>Only one person identified as living in a remote area.</w:t>
      </w:r>
    </w:p>
    <w:p w14:paraId="04C5DAE8" w14:textId="77777777" w:rsidR="00BB2BA6" w:rsidRDefault="00BB2BA6">
      <w:pPr>
        <w:spacing w:before="0" w:after="120" w:line="280" w:lineRule="atLeast"/>
        <w:rPr>
          <w:rFonts w:ascii="Arial" w:eastAsia="Arial" w:hAnsi="Arial" w:cs="Arial"/>
          <w:color w:val="000000"/>
        </w:rPr>
      </w:pPr>
      <w:r>
        <w:br w:type="page"/>
      </w:r>
    </w:p>
    <w:p w14:paraId="65450495" w14:textId="15E15453" w:rsidR="007E0872" w:rsidRPr="00BB2BA6" w:rsidRDefault="00FE4ADF" w:rsidP="00BB2BA6">
      <w:pPr>
        <w:pStyle w:val="Heading4"/>
      </w:pPr>
      <w:r w:rsidRPr="007E02DD">
        <w:lastRenderedPageBreak/>
        <w:t>Q</w:t>
      </w:r>
      <w:r w:rsidR="00CC31E3">
        <w:t xml:space="preserve">uestion </w:t>
      </w:r>
      <w:r w:rsidRPr="007E02DD">
        <w:t>12</w:t>
      </w:r>
      <w:r w:rsidR="00CC31E3">
        <w:t xml:space="preserve">: </w:t>
      </w:r>
      <w:r w:rsidRPr="007E02DD">
        <w:t>What is your age group? (tick one)</w:t>
      </w:r>
    </w:p>
    <w:p w14:paraId="7C8321BB" w14:textId="7C13041B" w:rsidR="007E02DD" w:rsidRPr="007E02DD" w:rsidRDefault="007E02DD" w:rsidP="007E02DD">
      <w:pPr>
        <w:pStyle w:val="BodyText"/>
        <w:spacing w:line="336" w:lineRule="auto"/>
        <w:rPr>
          <w:lang w:val="en-AU"/>
        </w:rPr>
      </w:pPr>
      <w:r w:rsidRPr="00E116C0">
        <w:rPr>
          <w:lang w:val="en-AU"/>
        </w:rPr>
        <w:t xml:space="preserve">Answered: </w:t>
      </w:r>
      <w:r w:rsidR="00847239">
        <w:rPr>
          <w:lang w:val="en-AU"/>
        </w:rPr>
        <w:t>2</w:t>
      </w:r>
      <w:r w:rsidR="00763ADE">
        <w:rPr>
          <w:lang w:val="en-AU"/>
        </w:rPr>
        <w:t>46</w:t>
      </w:r>
      <w:r>
        <w:rPr>
          <w:lang w:val="en-AU"/>
        </w:rPr>
        <w:t>.</w:t>
      </w:r>
      <w:r w:rsidRPr="00E116C0">
        <w:rPr>
          <w:lang w:val="en-AU"/>
        </w:rPr>
        <w:t xml:space="preserve"> Skipped: </w:t>
      </w:r>
      <w:r w:rsidR="00763ADE">
        <w:rPr>
          <w:lang w:val="en-AU"/>
        </w:rPr>
        <w:t>0</w:t>
      </w:r>
    </w:p>
    <w:tbl>
      <w:tblPr>
        <w:tblW w:w="6099" w:type="dxa"/>
        <w:jc w:val="center"/>
        <w:tblBorders>
          <w:top w:val="single" w:sz="2" w:space="0" w:color="7E7E7E"/>
          <w:left w:val="single" w:sz="2" w:space="0" w:color="7E7E7E"/>
          <w:bottom w:val="single" w:sz="2" w:space="0" w:color="7E7E7E"/>
          <w:right w:val="single" w:sz="2" w:space="0" w:color="7E7E7E"/>
          <w:insideH w:val="single" w:sz="2" w:space="0" w:color="7E7E7E"/>
          <w:insideV w:val="single" w:sz="2" w:space="0" w:color="7E7E7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0"/>
        <w:gridCol w:w="1843"/>
        <w:gridCol w:w="2126"/>
      </w:tblGrid>
      <w:tr w:rsidR="007E0872" w:rsidRPr="00F52849" w14:paraId="189C0866" w14:textId="77777777" w:rsidTr="007E02DD">
        <w:trPr>
          <w:trHeight w:val="485"/>
          <w:jc w:val="center"/>
        </w:trPr>
        <w:tc>
          <w:tcPr>
            <w:tcW w:w="2130" w:type="dxa"/>
            <w:shd w:val="clear" w:color="auto" w:fill="00B0F0"/>
          </w:tcPr>
          <w:p w14:paraId="23CDC689" w14:textId="77777777" w:rsidR="007E0872" w:rsidRPr="00F52849" w:rsidRDefault="007E0872" w:rsidP="007F4C0F">
            <w:pPr>
              <w:pStyle w:val="TableParagraph"/>
              <w:spacing w:before="0" w:line="33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shd w:val="clear" w:color="auto" w:fill="00B0F0"/>
          </w:tcPr>
          <w:p w14:paraId="284639A8" w14:textId="77777777" w:rsidR="007E0872" w:rsidRPr="00F52849" w:rsidRDefault="007E0872" w:rsidP="007F4C0F">
            <w:pPr>
              <w:pStyle w:val="TableParagraph"/>
              <w:spacing w:before="125" w:line="336" w:lineRule="auto"/>
              <w:ind w:left="16" w:right="7"/>
              <w:jc w:val="center"/>
              <w:rPr>
                <w:rFonts w:asciiTheme="minorHAnsi" w:hAnsiTheme="minorHAnsi" w:cstheme="minorHAnsi"/>
                <w:b/>
              </w:rPr>
            </w:pPr>
            <w:r w:rsidRPr="00F52849">
              <w:rPr>
                <w:rFonts w:asciiTheme="minorHAnsi" w:hAnsiTheme="minorHAnsi" w:cstheme="minorHAnsi"/>
                <w:b/>
                <w:spacing w:val="-2"/>
              </w:rPr>
              <w:t>TOTAL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45B97C" w:themeFill="accent4"/>
          </w:tcPr>
          <w:p w14:paraId="291EAB3D" w14:textId="77777777" w:rsidR="007E0872" w:rsidRPr="00F52849" w:rsidRDefault="007E0872" w:rsidP="007F4C0F">
            <w:pPr>
              <w:pStyle w:val="TableParagraph"/>
              <w:spacing w:before="125" w:line="336" w:lineRule="auto"/>
              <w:ind w:left="18" w:right="1"/>
              <w:jc w:val="center"/>
              <w:rPr>
                <w:rFonts w:asciiTheme="minorHAnsi" w:hAnsiTheme="minorHAnsi" w:cstheme="minorHAnsi"/>
                <w:b/>
              </w:rPr>
            </w:pPr>
            <w:r w:rsidRPr="00F52849">
              <w:rPr>
                <w:rFonts w:asciiTheme="minorHAnsi" w:hAnsiTheme="minorHAnsi" w:cstheme="minorHAnsi"/>
                <w:b/>
              </w:rPr>
              <w:t>QTY</w:t>
            </w:r>
          </w:p>
        </w:tc>
      </w:tr>
      <w:tr w:rsidR="00763ADE" w:rsidRPr="00F52849" w14:paraId="08ABA13A" w14:textId="77777777" w:rsidTr="006F77BD">
        <w:trPr>
          <w:trHeight w:val="390"/>
          <w:jc w:val="center"/>
        </w:trPr>
        <w:tc>
          <w:tcPr>
            <w:tcW w:w="2130" w:type="dxa"/>
            <w:vAlign w:val="bottom"/>
          </w:tcPr>
          <w:p w14:paraId="34FADE3D" w14:textId="60ECCDD2" w:rsidR="00763ADE" w:rsidRPr="00BB2BA6" w:rsidRDefault="00763ADE" w:rsidP="00763ADE">
            <w:pPr>
              <w:pStyle w:val="TableParagraph"/>
              <w:spacing w:line="336" w:lineRule="auto"/>
              <w:ind w:left="112"/>
              <w:jc w:val="center"/>
              <w:rPr>
                <w:rFonts w:asciiTheme="minorHAnsi" w:hAnsiTheme="minorHAnsi" w:cstheme="minorHAnsi"/>
                <w:spacing w:val="-5"/>
              </w:rPr>
            </w:pPr>
            <w:r w:rsidRPr="00BB2BA6">
              <w:rPr>
                <w:rFonts w:ascii="Arial" w:hAnsi="Arial" w:cs="Arial"/>
              </w:rPr>
              <w:t>Under 18</w:t>
            </w:r>
          </w:p>
        </w:tc>
        <w:tc>
          <w:tcPr>
            <w:tcW w:w="1843" w:type="dxa"/>
            <w:vAlign w:val="bottom"/>
          </w:tcPr>
          <w:p w14:paraId="172C91F2" w14:textId="70B14ABB" w:rsidR="00763ADE" w:rsidRPr="00BB2BA6" w:rsidRDefault="00763ADE" w:rsidP="00763ADE">
            <w:pPr>
              <w:pStyle w:val="TableParagraph"/>
              <w:spacing w:line="336" w:lineRule="auto"/>
              <w:ind w:left="112" w:right="11"/>
              <w:jc w:val="center"/>
              <w:rPr>
                <w:rFonts w:asciiTheme="minorHAnsi" w:hAnsiTheme="minorHAnsi" w:cstheme="minorHAnsi"/>
                <w:spacing w:val="-5"/>
              </w:rPr>
            </w:pPr>
            <w:r w:rsidRPr="00BB2BA6">
              <w:rPr>
                <w:rFonts w:ascii="Arial" w:hAnsi="Arial" w:cs="Arial"/>
              </w:rPr>
              <w:t>0.41%</w:t>
            </w:r>
          </w:p>
        </w:tc>
        <w:tc>
          <w:tcPr>
            <w:tcW w:w="2126" w:type="dxa"/>
            <w:vAlign w:val="bottom"/>
          </w:tcPr>
          <w:p w14:paraId="23E7A4D7" w14:textId="255ED0B4" w:rsidR="00763ADE" w:rsidRPr="00BB2BA6" w:rsidRDefault="00763ADE" w:rsidP="00763ADE">
            <w:pPr>
              <w:pStyle w:val="TableParagraph"/>
              <w:spacing w:line="336" w:lineRule="auto"/>
              <w:ind w:left="112" w:right="8"/>
              <w:jc w:val="center"/>
              <w:rPr>
                <w:rFonts w:asciiTheme="minorHAnsi" w:hAnsiTheme="minorHAnsi" w:cstheme="minorHAnsi"/>
                <w:spacing w:val="-5"/>
              </w:rPr>
            </w:pPr>
            <w:r w:rsidRPr="00BB2BA6">
              <w:rPr>
                <w:rFonts w:ascii="Arial" w:hAnsi="Arial" w:cs="Arial"/>
              </w:rPr>
              <w:t>1</w:t>
            </w:r>
          </w:p>
        </w:tc>
      </w:tr>
      <w:tr w:rsidR="00763ADE" w:rsidRPr="00F52849" w14:paraId="09E62706" w14:textId="77777777" w:rsidTr="006F77BD">
        <w:trPr>
          <w:trHeight w:val="390"/>
          <w:jc w:val="center"/>
        </w:trPr>
        <w:tc>
          <w:tcPr>
            <w:tcW w:w="2130" w:type="dxa"/>
            <w:vAlign w:val="bottom"/>
          </w:tcPr>
          <w:p w14:paraId="3B54EEBC" w14:textId="674B5257" w:rsidR="00763ADE" w:rsidRPr="00BB2BA6" w:rsidRDefault="00763ADE" w:rsidP="00763ADE">
            <w:pPr>
              <w:pStyle w:val="TableParagraph"/>
              <w:spacing w:line="336" w:lineRule="auto"/>
              <w:ind w:left="112"/>
              <w:jc w:val="center"/>
              <w:rPr>
                <w:rFonts w:asciiTheme="minorHAnsi" w:hAnsiTheme="minorHAnsi" w:cstheme="minorHAnsi"/>
                <w:spacing w:val="-5"/>
              </w:rPr>
            </w:pPr>
            <w:r w:rsidRPr="00BB2BA6">
              <w:rPr>
                <w:rFonts w:ascii="Arial" w:hAnsi="Arial" w:cs="Arial"/>
              </w:rPr>
              <w:t>18 - 24</w:t>
            </w:r>
          </w:p>
        </w:tc>
        <w:tc>
          <w:tcPr>
            <w:tcW w:w="1843" w:type="dxa"/>
            <w:vAlign w:val="bottom"/>
          </w:tcPr>
          <w:p w14:paraId="445772C5" w14:textId="2FAB172A" w:rsidR="00763ADE" w:rsidRPr="00BB2BA6" w:rsidRDefault="00763ADE" w:rsidP="00763ADE">
            <w:pPr>
              <w:pStyle w:val="TableParagraph"/>
              <w:spacing w:line="336" w:lineRule="auto"/>
              <w:ind w:left="112" w:right="11"/>
              <w:jc w:val="center"/>
              <w:rPr>
                <w:rFonts w:asciiTheme="minorHAnsi" w:hAnsiTheme="minorHAnsi" w:cstheme="minorHAnsi"/>
                <w:spacing w:val="-5"/>
              </w:rPr>
            </w:pPr>
            <w:r w:rsidRPr="00BB2BA6">
              <w:rPr>
                <w:rFonts w:ascii="Arial" w:hAnsi="Arial" w:cs="Arial"/>
              </w:rPr>
              <w:t>3.25%</w:t>
            </w:r>
          </w:p>
        </w:tc>
        <w:tc>
          <w:tcPr>
            <w:tcW w:w="2126" w:type="dxa"/>
            <w:vAlign w:val="bottom"/>
          </w:tcPr>
          <w:p w14:paraId="69DACC8D" w14:textId="2C634CD2" w:rsidR="00763ADE" w:rsidRPr="00BB2BA6" w:rsidRDefault="00763ADE" w:rsidP="00763ADE">
            <w:pPr>
              <w:pStyle w:val="TableParagraph"/>
              <w:spacing w:line="336" w:lineRule="auto"/>
              <w:ind w:left="112" w:right="8"/>
              <w:jc w:val="center"/>
              <w:rPr>
                <w:rFonts w:asciiTheme="minorHAnsi" w:hAnsiTheme="minorHAnsi" w:cstheme="minorHAnsi"/>
                <w:spacing w:val="-5"/>
              </w:rPr>
            </w:pPr>
            <w:r w:rsidRPr="00BB2BA6">
              <w:rPr>
                <w:rFonts w:ascii="Arial" w:hAnsi="Arial" w:cs="Arial"/>
              </w:rPr>
              <w:t>8</w:t>
            </w:r>
          </w:p>
        </w:tc>
      </w:tr>
      <w:tr w:rsidR="00763ADE" w:rsidRPr="00F52849" w14:paraId="3647C45B" w14:textId="77777777" w:rsidTr="006F77BD">
        <w:trPr>
          <w:trHeight w:val="390"/>
          <w:jc w:val="center"/>
        </w:trPr>
        <w:tc>
          <w:tcPr>
            <w:tcW w:w="2130" w:type="dxa"/>
            <w:vAlign w:val="bottom"/>
          </w:tcPr>
          <w:p w14:paraId="5D73D6F0" w14:textId="67624816" w:rsidR="00763ADE" w:rsidRPr="00BB2BA6" w:rsidRDefault="00763ADE" w:rsidP="00763ADE">
            <w:pPr>
              <w:pStyle w:val="TableParagraph"/>
              <w:spacing w:line="336" w:lineRule="auto"/>
              <w:ind w:left="112"/>
              <w:jc w:val="center"/>
              <w:rPr>
                <w:rFonts w:asciiTheme="minorHAnsi" w:hAnsiTheme="minorHAnsi" w:cstheme="minorHAnsi"/>
                <w:spacing w:val="-5"/>
              </w:rPr>
            </w:pPr>
            <w:r w:rsidRPr="00BB2BA6">
              <w:rPr>
                <w:rFonts w:ascii="Arial" w:hAnsi="Arial" w:cs="Arial"/>
              </w:rPr>
              <w:t>25 - 34</w:t>
            </w:r>
          </w:p>
        </w:tc>
        <w:tc>
          <w:tcPr>
            <w:tcW w:w="1843" w:type="dxa"/>
            <w:vAlign w:val="bottom"/>
          </w:tcPr>
          <w:p w14:paraId="40099326" w14:textId="4C0B1152" w:rsidR="00763ADE" w:rsidRPr="00BB2BA6" w:rsidRDefault="00763ADE" w:rsidP="00763ADE">
            <w:pPr>
              <w:pStyle w:val="TableParagraph"/>
              <w:spacing w:line="336" w:lineRule="auto"/>
              <w:ind w:left="112" w:right="11"/>
              <w:jc w:val="center"/>
              <w:rPr>
                <w:rFonts w:asciiTheme="minorHAnsi" w:hAnsiTheme="minorHAnsi" w:cstheme="minorHAnsi"/>
                <w:spacing w:val="-5"/>
              </w:rPr>
            </w:pPr>
            <w:r w:rsidRPr="00BB2BA6">
              <w:rPr>
                <w:rFonts w:ascii="Arial" w:hAnsi="Arial" w:cs="Arial"/>
              </w:rPr>
              <w:t>6.91%</w:t>
            </w:r>
          </w:p>
        </w:tc>
        <w:tc>
          <w:tcPr>
            <w:tcW w:w="2126" w:type="dxa"/>
            <w:vAlign w:val="bottom"/>
          </w:tcPr>
          <w:p w14:paraId="4A5EEA1A" w14:textId="40792259" w:rsidR="00763ADE" w:rsidRPr="00BB2BA6" w:rsidRDefault="00763ADE" w:rsidP="00763ADE">
            <w:pPr>
              <w:pStyle w:val="TableParagraph"/>
              <w:spacing w:line="336" w:lineRule="auto"/>
              <w:ind w:left="112" w:right="8"/>
              <w:jc w:val="center"/>
              <w:rPr>
                <w:rFonts w:asciiTheme="minorHAnsi" w:hAnsiTheme="minorHAnsi" w:cstheme="minorHAnsi"/>
                <w:spacing w:val="-5"/>
              </w:rPr>
            </w:pPr>
            <w:r w:rsidRPr="00BB2BA6">
              <w:rPr>
                <w:rFonts w:ascii="Arial" w:hAnsi="Arial" w:cs="Arial"/>
              </w:rPr>
              <w:t>17</w:t>
            </w:r>
          </w:p>
        </w:tc>
      </w:tr>
      <w:tr w:rsidR="00763ADE" w:rsidRPr="00F52849" w14:paraId="0515B82B" w14:textId="77777777" w:rsidTr="006F77BD">
        <w:trPr>
          <w:trHeight w:val="385"/>
          <w:jc w:val="center"/>
        </w:trPr>
        <w:tc>
          <w:tcPr>
            <w:tcW w:w="2130" w:type="dxa"/>
            <w:vAlign w:val="bottom"/>
          </w:tcPr>
          <w:p w14:paraId="7A44B9E3" w14:textId="3F68A8A0" w:rsidR="00763ADE" w:rsidRPr="00BB2BA6" w:rsidRDefault="00763ADE" w:rsidP="00763ADE">
            <w:pPr>
              <w:pStyle w:val="TableParagraph"/>
              <w:spacing w:line="336" w:lineRule="auto"/>
              <w:ind w:left="112"/>
              <w:jc w:val="center"/>
              <w:rPr>
                <w:rFonts w:asciiTheme="minorHAnsi" w:hAnsiTheme="minorHAnsi" w:cstheme="minorHAnsi"/>
                <w:spacing w:val="-5"/>
              </w:rPr>
            </w:pPr>
            <w:r w:rsidRPr="00BB2BA6">
              <w:rPr>
                <w:rFonts w:ascii="Arial" w:hAnsi="Arial" w:cs="Arial"/>
              </w:rPr>
              <w:t>35 - 44</w:t>
            </w:r>
          </w:p>
        </w:tc>
        <w:tc>
          <w:tcPr>
            <w:tcW w:w="1843" w:type="dxa"/>
            <w:vAlign w:val="bottom"/>
          </w:tcPr>
          <w:p w14:paraId="399C29B5" w14:textId="5463380B" w:rsidR="00763ADE" w:rsidRPr="00BB2BA6" w:rsidRDefault="00763ADE" w:rsidP="00763ADE">
            <w:pPr>
              <w:pStyle w:val="TableParagraph"/>
              <w:spacing w:line="336" w:lineRule="auto"/>
              <w:ind w:left="112" w:right="11"/>
              <w:jc w:val="center"/>
              <w:rPr>
                <w:rFonts w:asciiTheme="minorHAnsi" w:hAnsiTheme="minorHAnsi" w:cstheme="minorHAnsi"/>
                <w:spacing w:val="-5"/>
              </w:rPr>
            </w:pPr>
            <w:r w:rsidRPr="00BB2BA6">
              <w:rPr>
                <w:rFonts w:ascii="Arial" w:hAnsi="Arial" w:cs="Arial"/>
              </w:rPr>
              <w:t>22.76%</w:t>
            </w:r>
          </w:p>
        </w:tc>
        <w:tc>
          <w:tcPr>
            <w:tcW w:w="2126" w:type="dxa"/>
            <w:vAlign w:val="bottom"/>
          </w:tcPr>
          <w:p w14:paraId="36F8E27D" w14:textId="604DA121" w:rsidR="00763ADE" w:rsidRPr="00BB2BA6" w:rsidRDefault="00763ADE" w:rsidP="00763ADE">
            <w:pPr>
              <w:pStyle w:val="TableParagraph"/>
              <w:spacing w:line="336" w:lineRule="auto"/>
              <w:ind w:left="112" w:right="8"/>
              <w:jc w:val="center"/>
              <w:rPr>
                <w:rFonts w:asciiTheme="minorHAnsi" w:hAnsiTheme="minorHAnsi" w:cstheme="minorHAnsi"/>
                <w:spacing w:val="-5"/>
              </w:rPr>
            </w:pPr>
            <w:r w:rsidRPr="00BB2BA6">
              <w:rPr>
                <w:rFonts w:ascii="Arial" w:hAnsi="Arial" w:cs="Arial"/>
              </w:rPr>
              <w:t>56</w:t>
            </w:r>
          </w:p>
        </w:tc>
      </w:tr>
      <w:tr w:rsidR="00763ADE" w:rsidRPr="00F52849" w14:paraId="1D4F3EDC" w14:textId="77777777" w:rsidTr="006F77BD">
        <w:trPr>
          <w:trHeight w:val="385"/>
          <w:jc w:val="center"/>
        </w:trPr>
        <w:tc>
          <w:tcPr>
            <w:tcW w:w="2130" w:type="dxa"/>
            <w:vAlign w:val="bottom"/>
          </w:tcPr>
          <w:p w14:paraId="2D470C89" w14:textId="21FFEE65" w:rsidR="00763ADE" w:rsidRPr="00BB2BA6" w:rsidRDefault="00763ADE" w:rsidP="00763ADE">
            <w:pPr>
              <w:pStyle w:val="TableParagraph"/>
              <w:spacing w:line="336" w:lineRule="auto"/>
              <w:ind w:left="112"/>
              <w:jc w:val="center"/>
              <w:rPr>
                <w:rFonts w:asciiTheme="minorHAnsi" w:hAnsiTheme="minorHAnsi" w:cstheme="minorHAnsi"/>
                <w:spacing w:val="-5"/>
              </w:rPr>
            </w:pPr>
            <w:r w:rsidRPr="00BB2BA6">
              <w:rPr>
                <w:rFonts w:ascii="Arial" w:hAnsi="Arial" w:cs="Arial"/>
              </w:rPr>
              <w:t>45 - 54</w:t>
            </w:r>
          </w:p>
        </w:tc>
        <w:tc>
          <w:tcPr>
            <w:tcW w:w="1843" w:type="dxa"/>
            <w:vAlign w:val="bottom"/>
          </w:tcPr>
          <w:p w14:paraId="19B89F1E" w14:textId="4F36C14A" w:rsidR="00763ADE" w:rsidRPr="00BB2BA6" w:rsidRDefault="00763ADE" w:rsidP="00763ADE">
            <w:pPr>
              <w:pStyle w:val="TableParagraph"/>
              <w:spacing w:line="336" w:lineRule="auto"/>
              <w:ind w:left="112" w:right="11"/>
              <w:jc w:val="center"/>
              <w:rPr>
                <w:rFonts w:asciiTheme="minorHAnsi" w:hAnsiTheme="minorHAnsi" w:cstheme="minorHAnsi"/>
                <w:spacing w:val="-5"/>
              </w:rPr>
            </w:pPr>
            <w:r w:rsidRPr="00BB2BA6">
              <w:rPr>
                <w:rFonts w:ascii="Arial" w:hAnsi="Arial" w:cs="Arial"/>
              </w:rPr>
              <w:t>26.42%</w:t>
            </w:r>
          </w:p>
        </w:tc>
        <w:tc>
          <w:tcPr>
            <w:tcW w:w="2126" w:type="dxa"/>
            <w:vAlign w:val="bottom"/>
          </w:tcPr>
          <w:p w14:paraId="5ABCEFFA" w14:textId="1E5CBF3A" w:rsidR="00763ADE" w:rsidRPr="00BB2BA6" w:rsidRDefault="00763ADE" w:rsidP="00763ADE">
            <w:pPr>
              <w:pStyle w:val="TableParagraph"/>
              <w:spacing w:line="336" w:lineRule="auto"/>
              <w:ind w:left="112" w:right="8"/>
              <w:jc w:val="center"/>
              <w:rPr>
                <w:rFonts w:asciiTheme="minorHAnsi" w:hAnsiTheme="minorHAnsi" w:cstheme="minorHAnsi"/>
                <w:spacing w:val="-5"/>
              </w:rPr>
            </w:pPr>
            <w:r w:rsidRPr="00BB2BA6">
              <w:rPr>
                <w:rFonts w:ascii="Arial" w:hAnsi="Arial" w:cs="Arial"/>
              </w:rPr>
              <w:t>65</w:t>
            </w:r>
          </w:p>
        </w:tc>
      </w:tr>
      <w:tr w:rsidR="00763ADE" w:rsidRPr="00F52849" w14:paraId="6CFACD9D" w14:textId="77777777" w:rsidTr="006F77BD">
        <w:trPr>
          <w:trHeight w:val="385"/>
          <w:jc w:val="center"/>
        </w:trPr>
        <w:tc>
          <w:tcPr>
            <w:tcW w:w="2130" w:type="dxa"/>
            <w:vAlign w:val="bottom"/>
          </w:tcPr>
          <w:p w14:paraId="042B4D20" w14:textId="70466683" w:rsidR="00763ADE" w:rsidRPr="00BB2BA6" w:rsidRDefault="00763ADE" w:rsidP="00763ADE">
            <w:pPr>
              <w:pStyle w:val="TableParagraph"/>
              <w:spacing w:line="336" w:lineRule="auto"/>
              <w:ind w:left="112"/>
              <w:jc w:val="center"/>
              <w:rPr>
                <w:rFonts w:asciiTheme="minorHAnsi" w:hAnsiTheme="minorHAnsi" w:cstheme="minorHAnsi"/>
                <w:spacing w:val="-5"/>
              </w:rPr>
            </w:pPr>
            <w:r w:rsidRPr="00BB2BA6">
              <w:rPr>
                <w:rFonts w:ascii="Arial" w:hAnsi="Arial" w:cs="Arial"/>
              </w:rPr>
              <w:t>55 - 64</w:t>
            </w:r>
          </w:p>
        </w:tc>
        <w:tc>
          <w:tcPr>
            <w:tcW w:w="1843" w:type="dxa"/>
            <w:vAlign w:val="bottom"/>
          </w:tcPr>
          <w:p w14:paraId="0C3A77E1" w14:textId="0906EA7E" w:rsidR="00763ADE" w:rsidRPr="00BB2BA6" w:rsidRDefault="00763ADE" w:rsidP="00763ADE">
            <w:pPr>
              <w:pStyle w:val="TableParagraph"/>
              <w:spacing w:line="336" w:lineRule="auto"/>
              <w:ind w:left="112" w:right="11"/>
              <w:jc w:val="center"/>
              <w:rPr>
                <w:rFonts w:asciiTheme="minorHAnsi" w:hAnsiTheme="minorHAnsi" w:cstheme="minorHAnsi"/>
                <w:spacing w:val="-5"/>
              </w:rPr>
            </w:pPr>
            <w:r w:rsidRPr="00BB2BA6">
              <w:rPr>
                <w:rFonts w:ascii="Arial" w:hAnsi="Arial" w:cs="Arial"/>
              </w:rPr>
              <w:t>22.76%</w:t>
            </w:r>
          </w:p>
        </w:tc>
        <w:tc>
          <w:tcPr>
            <w:tcW w:w="2126" w:type="dxa"/>
            <w:vAlign w:val="bottom"/>
          </w:tcPr>
          <w:p w14:paraId="3A15AF81" w14:textId="6E9ACFE0" w:rsidR="00763ADE" w:rsidRPr="00BB2BA6" w:rsidRDefault="00763ADE" w:rsidP="00763ADE">
            <w:pPr>
              <w:pStyle w:val="TableParagraph"/>
              <w:spacing w:line="336" w:lineRule="auto"/>
              <w:ind w:left="112" w:right="8"/>
              <w:jc w:val="center"/>
              <w:rPr>
                <w:rFonts w:asciiTheme="minorHAnsi" w:hAnsiTheme="minorHAnsi" w:cstheme="minorHAnsi"/>
                <w:spacing w:val="-5"/>
              </w:rPr>
            </w:pPr>
            <w:r w:rsidRPr="00BB2BA6">
              <w:rPr>
                <w:rFonts w:ascii="Arial" w:hAnsi="Arial" w:cs="Arial"/>
              </w:rPr>
              <w:t>56</w:t>
            </w:r>
          </w:p>
        </w:tc>
      </w:tr>
      <w:tr w:rsidR="00763ADE" w:rsidRPr="00F52849" w14:paraId="79AAEC14" w14:textId="77777777" w:rsidTr="006F77BD">
        <w:trPr>
          <w:trHeight w:val="385"/>
          <w:jc w:val="center"/>
        </w:trPr>
        <w:tc>
          <w:tcPr>
            <w:tcW w:w="2130" w:type="dxa"/>
            <w:vAlign w:val="bottom"/>
          </w:tcPr>
          <w:p w14:paraId="6CAEF37F" w14:textId="7424BF47" w:rsidR="00763ADE" w:rsidRPr="00BB2BA6" w:rsidRDefault="00763ADE" w:rsidP="00763ADE">
            <w:pPr>
              <w:pStyle w:val="TableParagraph"/>
              <w:spacing w:line="336" w:lineRule="auto"/>
              <w:ind w:left="112"/>
              <w:jc w:val="center"/>
              <w:rPr>
                <w:rFonts w:asciiTheme="minorHAnsi" w:hAnsiTheme="minorHAnsi" w:cstheme="minorHAnsi"/>
                <w:spacing w:val="-5"/>
              </w:rPr>
            </w:pPr>
            <w:r w:rsidRPr="00BB2BA6">
              <w:rPr>
                <w:rFonts w:ascii="Arial" w:hAnsi="Arial" w:cs="Arial"/>
              </w:rPr>
              <w:t>65+</w:t>
            </w:r>
          </w:p>
        </w:tc>
        <w:tc>
          <w:tcPr>
            <w:tcW w:w="1843" w:type="dxa"/>
            <w:vAlign w:val="bottom"/>
          </w:tcPr>
          <w:p w14:paraId="0EC04BE5" w14:textId="446B7DE7" w:rsidR="00763ADE" w:rsidRPr="00BB2BA6" w:rsidRDefault="00763ADE" w:rsidP="00763ADE">
            <w:pPr>
              <w:pStyle w:val="TableParagraph"/>
              <w:spacing w:line="336" w:lineRule="auto"/>
              <w:ind w:left="112" w:right="11"/>
              <w:jc w:val="center"/>
              <w:rPr>
                <w:rFonts w:asciiTheme="minorHAnsi" w:hAnsiTheme="minorHAnsi" w:cstheme="minorHAnsi"/>
                <w:spacing w:val="-5"/>
              </w:rPr>
            </w:pPr>
            <w:r w:rsidRPr="00BB2BA6">
              <w:rPr>
                <w:rFonts w:ascii="Arial" w:hAnsi="Arial" w:cs="Arial"/>
              </w:rPr>
              <w:t>15.45%</w:t>
            </w:r>
          </w:p>
        </w:tc>
        <w:tc>
          <w:tcPr>
            <w:tcW w:w="2126" w:type="dxa"/>
            <w:vAlign w:val="bottom"/>
          </w:tcPr>
          <w:p w14:paraId="022C544E" w14:textId="5E69DC84" w:rsidR="00763ADE" w:rsidRPr="00BB2BA6" w:rsidRDefault="00763ADE" w:rsidP="00763ADE">
            <w:pPr>
              <w:pStyle w:val="TableParagraph"/>
              <w:spacing w:line="336" w:lineRule="auto"/>
              <w:ind w:left="112" w:right="8"/>
              <w:jc w:val="center"/>
              <w:rPr>
                <w:rFonts w:asciiTheme="minorHAnsi" w:hAnsiTheme="minorHAnsi" w:cstheme="minorHAnsi"/>
                <w:spacing w:val="-5"/>
              </w:rPr>
            </w:pPr>
            <w:r w:rsidRPr="00BB2BA6">
              <w:rPr>
                <w:rFonts w:ascii="Arial" w:hAnsi="Arial" w:cs="Arial"/>
              </w:rPr>
              <w:t>38</w:t>
            </w:r>
          </w:p>
        </w:tc>
      </w:tr>
      <w:tr w:rsidR="00763ADE" w:rsidRPr="00F52849" w14:paraId="52612FFA" w14:textId="77777777" w:rsidTr="006F77BD">
        <w:trPr>
          <w:trHeight w:val="385"/>
          <w:jc w:val="center"/>
        </w:trPr>
        <w:tc>
          <w:tcPr>
            <w:tcW w:w="2130" w:type="dxa"/>
            <w:vAlign w:val="bottom"/>
          </w:tcPr>
          <w:p w14:paraId="2D2FC0DE" w14:textId="3E358B39" w:rsidR="00763ADE" w:rsidRPr="00BB2BA6" w:rsidRDefault="00763ADE" w:rsidP="00763ADE">
            <w:pPr>
              <w:pStyle w:val="TableParagraph"/>
              <w:spacing w:line="336" w:lineRule="auto"/>
              <w:ind w:left="112"/>
              <w:jc w:val="center"/>
              <w:rPr>
                <w:rFonts w:asciiTheme="minorHAnsi" w:hAnsiTheme="minorHAnsi" w:cstheme="minorHAnsi"/>
                <w:spacing w:val="-5"/>
              </w:rPr>
            </w:pPr>
            <w:r w:rsidRPr="00BB2BA6">
              <w:rPr>
                <w:rFonts w:ascii="Arial" w:hAnsi="Arial" w:cs="Arial"/>
              </w:rPr>
              <w:t>I prefer not to say</w:t>
            </w:r>
          </w:p>
        </w:tc>
        <w:tc>
          <w:tcPr>
            <w:tcW w:w="1843" w:type="dxa"/>
            <w:vAlign w:val="bottom"/>
          </w:tcPr>
          <w:p w14:paraId="1C06C9F6" w14:textId="34093C4A" w:rsidR="00763ADE" w:rsidRPr="00BB2BA6" w:rsidRDefault="00763ADE" w:rsidP="00763ADE">
            <w:pPr>
              <w:pStyle w:val="TableParagraph"/>
              <w:spacing w:line="336" w:lineRule="auto"/>
              <w:ind w:left="112" w:right="11"/>
              <w:jc w:val="center"/>
              <w:rPr>
                <w:rFonts w:asciiTheme="minorHAnsi" w:hAnsiTheme="minorHAnsi" w:cstheme="minorHAnsi"/>
                <w:spacing w:val="-5"/>
              </w:rPr>
            </w:pPr>
            <w:r w:rsidRPr="00BB2BA6">
              <w:rPr>
                <w:rFonts w:ascii="Arial" w:hAnsi="Arial" w:cs="Arial"/>
              </w:rPr>
              <w:t>2.03%</w:t>
            </w:r>
          </w:p>
        </w:tc>
        <w:tc>
          <w:tcPr>
            <w:tcW w:w="2126" w:type="dxa"/>
            <w:vAlign w:val="bottom"/>
          </w:tcPr>
          <w:p w14:paraId="4B7E9684" w14:textId="70DE98B0" w:rsidR="00763ADE" w:rsidRPr="00BB2BA6" w:rsidRDefault="00763ADE" w:rsidP="00763ADE">
            <w:pPr>
              <w:pStyle w:val="TableParagraph"/>
              <w:spacing w:line="336" w:lineRule="auto"/>
              <w:ind w:left="112" w:right="8"/>
              <w:jc w:val="center"/>
              <w:rPr>
                <w:rFonts w:asciiTheme="minorHAnsi" w:hAnsiTheme="minorHAnsi" w:cstheme="minorHAnsi"/>
                <w:spacing w:val="-5"/>
              </w:rPr>
            </w:pPr>
            <w:r w:rsidRPr="00BB2BA6">
              <w:rPr>
                <w:rFonts w:ascii="Arial" w:hAnsi="Arial" w:cs="Arial"/>
              </w:rPr>
              <w:t>5</w:t>
            </w:r>
          </w:p>
        </w:tc>
      </w:tr>
    </w:tbl>
    <w:p w14:paraId="6C0A7BF9" w14:textId="77777777" w:rsidR="005500A5" w:rsidRDefault="005500A5" w:rsidP="005500A5">
      <w:pPr>
        <w:pStyle w:val="BodyText"/>
        <w:spacing w:line="336" w:lineRule="auto"/>
        <w:rPr>
          <w:b/>
          <w:bCs/>
          <w:lang w:val="en-AU"/>
        </w:rPr>
      </w:pPr>
      <w:r w:rsidRPr="00F45003">
        <w:rPr>
          <w:b/>
          <w:bCs/>
          <w:lang w:val="en-AU"/>
        </w:rPr>
        <w:t>Comments:</w:t>
      </w:r>
    </w:p>
    <w:p w14:paraId="6B863552" w14:textId="5E7A081B" w:rsidR="001517E1" w:rsidRDefault="001517E1" w:rsidP="001A1093">
      <w:pPr>
        <w:pStyle w:val="BodyText"/>
        <w:numPr>
          <w:ilvl w:val="0"/>
          <w:numId w:val="16"/>
        </w:numPr>
      </w:pPr>
      <w:r>
        <w:t>Most respondents are between 35 and 64 years old (72% combined)</w:t>
      </w:r>
    </w:p>
    <w:p w14:paraId="3FB65E0C" w14:textId="52DA9A09" w:rsidR="001517E1" w:rsidRDefault="001517E1" w:rsidP="001A1093">
      <w:pPr>
        <w:pStyle w:val="BodyText"/>
        <w:numPr>
          <w:ilvl w:val="0"/>
          <w:numId w:val="16"/>
        </w:numPr>
      </w:pPr>
      <w:r>
        <w:t>A significant 15.5% are 65+</w:t>
      </w:r>
    </w:p>
    <w:p w14:paraId="5242C12F" w14:textId="29EE611B" w:rsidR="001517E1" w:rsidRDefault="001517E1" w:rsidP="001A1093">
      <w:pPr>
        <w:pStyle w:val="BodyText"/>
        <w:numPr>
          <w:ilvl w:val="0"/>
          <w:numId w:val="16"/>
        </w:numPr>
      </w:pPr>
      <w:r>
        <w:t>Very few respondents were under 25 (only 9 people total</w:t>
      </w:r>
      <w:r w:rsidR="001A1093">
        <w:t>).</w:t>
      </w:r>
    </w:p>
    <w:p w14:paraId="0F9C8B02" w14:textId="35F71724" w:rsidR="00527AC1" w:rsidRPr="00527AC1" w:rsidRDefault="00527AC1" w:rsidP="00527AC1">
      <w:pPr>
        <w:sectPr w:rsidR="00527AC1" w:rsidRPr="00527AC1" w:rsidSect="00CD4D83">
          <w:footerReference w:type="default" r:id="rId15"/>
          <w:endnotePr>
            <w:numFmt w:val="decimal"/>
          </w:endnotePr>
          <w:pgSz w:w="11906" w:h="16838" w:code="9"/>
          <w:pgMar w:top="1701" w:right="1134" w:bottom="1928" w:left="1134" w:header="284" w:footer="510" w:gutter="0"/>
          <w:cols w:space="708"/>
          <w:docGrid w:linePitch="360"/>
        </w:sectPr>
      </w:pPr>
    </w:p>
    <w:p w14:paraId="203382D2" w14:textId="1A905794" w:rsidR="000E2282" w:rsidRPr="000E2282" w:rsidRDefault="006741BD" w:rsidP="001A04EA">
      <w:pPr>
        <w:tabs>
          <w:tab w:val="left" w:pos="2327"/>
        </w:tabs>
        <w:rPr>
          <w:rFonts w:cstheme="minorHAnsi"/>
          <w:b/>
          <w:bCs/>
          <w:color w:val="000000"/>
          <w:szCs w:val="20"/>
        </w:rPr>
      </w:pPr>
      <w:r>
        <w:rPr>
          <w:noProof/>
          <w:lang w:eastAsia="en-AU"/>
        </w:rPr>
        <w:lastRenderedPageBreak/>
        <w:drawing>
          <wp:anchor distT="0" distB="0" distL="114300" distR="114300" simplePos="0" relativeHeight="251658241" behindDoc="1" locked="1" layoutInCell="1" allowOverlap="1" wp14:anchorId="0A0E0F67" wp14:editId="587195BE">
            <wp:simplePos x="0" y="0"/>
            <wp:positionH relativeFrom="page">
              <wp:align>left</wp:align>
            </wp:positionH>
            <wp:positionV relativeFrom="page">
              <wp:align>bottom</wp:align>
            </wp:positionV>
            <wp:extent cx="7559675" cy="10690860"/>
            <wp:effectExtent l="0" t="0" r="3175" b="0"/>
            <wp:wrapNone/>
            <wp:docPr id="5" name="Pictur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0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2282">
        <w:rPr>
          <w:rFonts w:cstheme="minorHAnsi"/>
          <w:color w:val="000000"/>
          <w:sz w:val="20"/>
          <w:szCs w:val="20"/>
        </w:rPr>
        <w:t xml:space="preserve">, </w:t>
      </w:r>
    </w:p>
    <w:p w14:paraId="732E6A68" w14:textId="7ACD04FB" w:rsidR="00CB2E90" w:rsidRDefault="00C8024E" w:rsidP="006741BD">
      <w:pPr>
        <w:pStyle w:val="Finalpagecontactinformation"/>
      </w:pPr>
      <w:r>
        <w:br/>
      </w:r>
    </w:p>
    <w:sectPr w:rsidR="00CB2E90" w:rsidSect="00C02BFC">
      <w:headerReference w:type="default" r:id="rId17"/>
      <w:pgSz w:w="11906" w:h="16838" w:code="9"/>
      <w:pgMar w:top="2835" w:right="1134" w:bottom="1928" w:left="1134" w:header="28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7D9EC" w14:textId="77777777" w:rsidR="005323A0" w:rsidRDefault="005323A0" w:rsidP="00F1283C">
      <w:pPr>
        <w:spacing w:after="0" w:line="240" w:lineRule="auto"/>
      </w:pPr>
      <w:r>
        <w:separator/>
      </w:r>
    </w:p>
  </w:endnote>
  <w:endnote w:type="continuationSeparator" w:id="0">
    <w:p w14:paraId="47CB520B" w14:textId="77777777" w:rsidR="005323A0" w:rsidRDefault="005323A0" w:rsidP="00F1283C">
      <w:pPr>
        <w:spacing w:after="0" w:line="240" w:lineRule="auto"/>
      </w:pPr>
      <w:r>
        <w:continuationSeparator/>
      </w:r>
    </w:p>
  </w:endnote>
  <w:endnote w:type="continuationNotice" w:id="1">
    <w:p w14:paraId="3EC3250D" w14:textId="77777777" w:rsidR="005323A0" w:rsidRDefault="005323A0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AG Rounded">
    <w:altName w:val="Calibri"/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9A448" w14:textId="431F9A0D" w:rsidR="00AF4139" w:rsidRDefault="00AF4139" w:rsidP="009F10D8">
    <w:pPr>
      <w:pStyle w:val="Footer"/>
      <w:tabs>
        <w:tab w:val="clear" w:pos="4680"/>
        <w:tab w:val="clear" w:pos="9360"/>
        <w:tab w:val="right" w:pos="2835"/>
        <w:tab w:val="right" w:pos="8505"/>
        <w:tab w:val="right" w:pos="9639"/>
      </w:tabs>
      <w:jc w:val="right"/>
    </w:pPr>
    <w:r>
      <w:rPr>
        <w:noProof/>
        <w:lang w:eastAsia="en-AU"/>
      </w:rPr>
      <w:drawing>
        <wp:anchor distT="0" distB="0" distL="114300" distR="114300" simplePos="0" relativeHeight="251658240" behindDoc="0" locked="0" layoutInCell="1" allowOverlap="1" wp14:anchorId="595F086A" wp14:editId="2DD2C29F">
          <wp:simplePos x="0" y="0"/>
          <wp:positionH relativeFrom="column">
            <wp:posOffset>253249</wp:posOffset>
          </wp:positionH>
          <wp:positionV relativeFrom="paragraph">
            <wp:posOffset>-196907</wp:posOffset>
          </wp:positionV>
          <wp:extent cx="540328" cy="572697"/>
          <wp:effectExtent l="0" t="0" r="0" b="0"/>
          <wp:wrapNone/>
          <wp:docPr id="156214119" name="Picture 15621411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Picture 5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328" cy="5726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F10D8">
      <w:rPr>
        <w:noProof/>
      </w:rPr>
      <w:fldChar w:fldCharType="begin"/>
    </w:r>
    <w:r w:rsidR="009F10D8">
      <w:rPr>
        <w:noProof/>
      </w:rPr>
      <w:instrText xml:space="preserve"> STYLEREF  "Heading 1"  \* MERGEFORMAT </w:instrText>
    </w:r>
    <w:r w:rsidR="009F10D8">
      <w:rPr>
        <w:noProof/>
      </w:rPr>
      <w:fldChar w:fldCharType="separate"/>
    </w:r>
    <w:r w:rsidR="00622411">
      <w:rPr>
        <w:noProof/>
      </w:rPr>
      <w:t>PWDA Survey: Changes to the Disability Discrimination Act (DDA)</w:t>
    </w:r>
    <w:r w:rsidR="009F10D8">
      <w:rPr>
        <w:noProof/>
      </w:rPr>
      <w:fldChar w:fldCharType="end"/>
    </w:r>
    <w:r w:rsidR="009F10D8">
      <w:rPr>
        <w:noProof/>
      </w:rPr>
      <w:tab/>
    </w:r>
    <w:r w:rsidR="00CD4D83">
      <w:fldChar w:fldCharType="begin"/>
    </w:r>
    <w:r w:rsidR="00CD4D83">
      <w:instrText xml:space="preserve"> PAGE  \* Arabic  \* MERGEFORMAT </w:instrText>
    </w:r>
    <w:r w:rsidR="00CD4D83">
      <w:fldChar w:fldCharType="separate"/>
    </w:r>
    <w:r w:rsidR="00CD4D83">
      <w:rPr>
        <w:noProof/>
      </w:rPr>
      <w:t>2</w:t>
    </w:r>
    <w:r w:rsidR="00CD4D83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F52EB" w14:textId="79FF2404" w:rsidR="00AF4139" w:rsidRDefault="00AF4139" w:rsidP="001C3534">
    <w:pPr>
      <w:pStyle w:val="Footer"/>
      <w:tabs>
        <w:tab w:val="clear" w:pos="4680"/>
        <w:tab w:val="clear" w:pos="9360"/>
        <w:tab w:val="right" w:pos="8505"/>
        <w:tab w:val="right" w:pos="9639"/>
      </w:tabs>
      <w:jc w:val="right"/>
    </w:pPr>
    <w:r>
      <w:rPr>
        <w:noProof/>
        <w:lang w:eastAsia="en-AU"/>
      </w:rPr>
      <w:drawing>
        <wp:anchor distT="0" distB="0" distL="114300" distR="114300" simplePos="0" relativeHeight="251659776" behindDoc="1" locked="0" layoutInCell="1" allowOverlap="1" wp14:anchorId="098107C3" wp14:editId="283229A0">
          <wp:simplePos x="0" y="0"/>
          <wp:positionH relativeFrom="margin">
            <wp:align>left</wp:align>
          </wp:positionH>
          <wp:positionV relativeFrom="paragraph">
            <wp:posOffset>-254957</wp:posOffset>
          </wp:positionV>
          <wp:extent cx="468000" cy="496036"/>
          <wp:effectExtent l="0" t="0" r="8255" b="0"/>
          <wp:wrapTight wrapText="bothSides">
            <wp:wrapPolygon edited="0">
              <wp:start x="4396" y="0"/>
              <wp:lineTo x="0" y="5808"/>
              <wp:lineTo x="0" y="9127"/>
              <wp:lineTo x="879" y="13275"/>
              <wp:lineTo x="4396" y="20743"/>
              <wp:lineTo x="21102" y="20743"/>
              <wp:lineTo x="21102" y="5808"/>
              <wp:lineTo x="9672" y="0"/>
              <wp:lineTo x="4396" y="0"/>
            </wp:wrapPolygon>
          </wp:wrapTight>
          <wp:docPr id="1387432210" name="Picture 138743221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8000" cy="4960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 w:rsidR="00321E3A" w:rsidRPr="00321E3A">
      <w:rPr>
        <w:rStyle w:val="BodyTextChar"/>
        <w:b/>
        <w:bCs/>
        <w:sz w:val="18"/>
        <w:szCs w:val="18"/>
      </w:rPr>
      <w:t>PWDA Survey: Changes to the Disability Discrimination Act (DDA) Summary Report</w:t>
    </w:r>
    <w:r w:rsidR="00321E3A" w:rsidRPr="00321E3A">
      <w:t xml:space="preserve">  </w:t>
    </w:r>
    <w:r w:rsidR="002D0E61">
      <w:rPr>
        <w:i/>
        <w:iCs/>
      </w:rPr>
      <w:t xml:space="preserve"> </w:t>
    </w:r>
    <w:r w:rsidRPr="0016209B">
      <w:rPr>
        <w:rFonts w:asciiTheme="minorHAnsi" w:hAnsiTheme="minorHAnsi" w:cstheme="minorHAnsi"/>
      </w:rPr>
      <w:fldChar w:fldCharType="begin"/>
    </w:r>
    <w:r w:rsidRPr="0016209B">
      <w:rPr>
        <w:rFonts w:asciiTheme="minorHAnsi" w:hAnsiTheme="minorHAnsi" w:cstheme="minorHAnsi"/>
      </w:rPr>
      <w:instrText xml:space="preserve"> PAGE   \* MERGEFORMAT </w:instrText>
    </w:r>
    <w:r w:rsidRPr="0016209B">
      <w:rPr>
        <w:rFonts w:asciiTheme="minorHAnsi" w:hAnsiTheme="minorHAnsi" w:cstheme="minorHAnsi"/>
      </w:rPr>
      <w:fldChar w:fldCharType="separate"/>
    </w:r>
    <w:r w:rsidRPr="0016209B">
      <w:rPr>
        <w:rFonts w:asciiTheme="minorHAnsi" w:hAnsiTheme="minorHAnsi" w:cstheme="minorHAnsi"/>
        <w:noProof/>
      </w:rPr>
      <w:t>19</w:t>
    </w:r>
    <w:r w:rsidRPr="0016209B">
      <w:rPr>
        <w:rFonts w:asciiTheme="minorHAnsi" w:hAnsiTheme="minorHAnsi" w:cstheme="minorHAns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2A4D2" w14:textId="77777777" w:rsidR="005323A0" w:rsidRDefault="005323A0" w:rsidP="00F1283C">
      <w:pPr>
        <w:spacing w:after="0" w:line="240" w:lineRule="auto"/>
      </w:pPr>
      <w:r>
        <w:separator/>
      </w:r>
    </w:p>
  </w:footnote>
  <w:footnote w:type="continuationSeparator" w:id="0">
    <w:p w14:paraId="16A1EE3A" w14:textId="77777777" w:rsidR="005323A0" w:rsidRDefault="005323A0" w:rsidP="00F1283C">
      <w:pPr>
        <w:spacing w:after="0" w:line="240" w:lineRule="auto"/>
      </w:pPr>
      <w:r>
        <w:continuationSeparator/>
      </w:r>
    </w:p>
  </w:footnote>
  <w:footnote w:type="continuationNotice" w:id="1">
    <w:p w14:paraId="05C959CE" w14:textId="77777777" w:rsidR="005323A0" w:rsidRDefault="005323A0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FC3ED" w14:textId="77777777" w:rsidR="00AF4139" w:rsidRDefault="00AF4139" w:rsidP="00C02BFC">
    <w:pPr>
      <w:pStyle w:val="Header"/>
    </w:pPr>
  </w:p>
  <w:p w14:paraId="272C4E1D" w14:textId="77777777" w:rsidR="00AF4139" w:rsidRDefault="00AF41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21F17"/>
    <w:multiLevelType w:val="multilevel"/>
    <w:tmpl w:val="5D304EB6"/>
    <w:name w:val="PWDA_Numbered"/>
    <w:styleLink w:val="PWDANumbered"/>
    <w:lvl w:ilvl="0">
      <w:start w:val="1"/>
      <w:numFmt w:val="decimal"/>
      <w:pStyle w:val="NumberedMultiList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086" w:hanging="454"/>
      </w:pPr>
      <w:rPr>
        <w:rFonts w:hint="default"/>
      </w:rPr>
    </w:lvl>
  </w:abstractNum>
  <w:abstractNum w:abstractNumId="1" w15:restartNumberingAfterBreak="0">
    <w:nsid w:val="0B6A1912"/>
    <w:multiLevelType w:val="hybridMultilevel"/>
    <w:tmpl w:val="F6DCFB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40AF2"/>
    <w:multiLevelType w:val="multilevel"/>
    <w:tmpl w:val="F0825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6B26DF"/>
    <w:multiLevelType w:val="hybridMultilevel"/>
    <w:tmpl w:val="A1AE03B6"/>
    <w:lvl w:ilvl="0" w:tplc="BD04C85A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F183F"/>
    <w:multiLevelType w:val="hybridMultilevel"/>
    <w:tmpl w:val="B29A2D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873497"/>
    <w:multiLevelType w:val="multilevel"/>
    <w:tmpl w:val="3F002D38"/>
    <w:name w:val="PWDA_Bullets2"/>
    <w:numStyleLink w:val="PWDABullets"/>
  </w:abstractNum>
  <w:abstractNum w:abstractNumId="6" w15:restartNumberingAfterBreak="0">
    <w:nsid w:val="24C26EDE"/>
    <w:multiLevelType w:val="multilevel"/>
    <w:tmpl w:val="3F002D38"/>
    <w:name w:val="PWDA_Bullets"/>
    <w:styleLink w:val="PWDABullets"/>
    <w:lvl w:ilvl="0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  <w:color w:val="005496" w:themeColor="accent1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005496" w:themeColor="accent1"/>
      </w:rPr>
    </w:lvl>
    <w:lvl w:ilvl="2">
      <w:start w:val="1"/>
      <w:numFmt w:val="bullet"/>
      <w:lvlText w:val=""/>
      <w:lvlJc w:val="left"/>
      <w:pPr>
        <w:ind w:left="1362" w:hanging="454"/>
      </w:pPr>
      <w:rPr>
        <w:rFonts w:ascii="Symbol" w:hAnsi="Symbol" w:hint="default"/>
        <w:color w:val="005496" w:themeColor="accent1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005496" w:themeColor="accent1"/>
      </w:rPr>
    </w:lvl>
    <w:lvl w:ilvl="4">
      <w:start w:val="1"/>
      <w:numFmt w:val="none"/>
      <w:lvlText w:val=""/>
      <w:lvlJc w:val="left"/>
      <w:pPr>
        <w:ind w:left="2270" w:hanging="454"/>
      </w:pPr>
      <w:rPr>
        <w:rFonts w:hint="default"/>
      </w:rPr>
    </w:lvl>
    <w:lvl w:ilvl="5">
      <w:start w:val="1"/>
      <w:numFmt w:val="none"/>
      <w:lvlText w:val=""/>
      <w:lvlJc w:val="left"/>
      <w:pPr>
        <w:ind w:left="2724" w:hanging="454"/>
      </w:pPr>
      <w:rPr>
        <w:rFonts w:hint="default"/>
      </w:rPr>
    </w:lvl>
    <w:lvl w:ilvl="6">
      <w:start w:val="1"/>
      <w:numFmt w:val="none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none"/>
      <w:lvlText w:val="%8"/>
      <w:lvlJc w:val="left"/>
      <w:pPr>
        <w:ind w:left="3632" w:hanging="454"/>
      </w:pPr>
      <w:rPr>
        <w:rFonts w:hint="default"/>
      </w:rPr>
    </w:lvl>
    <w:lvl w:ilvl="8">
      <w:start w:val="1"/>
      <w:numFmt w:val="none"/>
      <w:lvlText w:val="%9"/>
      <w:lvlJc w:val="left"/>
      <w:pPr>
        <w:ind w:left="4086" w:hanging="454"/>
      </w:pPr>
      <w:rPr>
        <w:rFonts w:hint="default"/>
      </w:rPr>
    </w:lvl>
  </w:abstractNum>
  <w:abstractNum w:abstractNumId="7" w15:restartNumberingAfterBreak="0">
    <w:nsid w:val="28E91C5C"/>
    <w:multiLevelType w:val="hybridMultilevel"/>
    <w:tmpl w:val="3782E3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47227D"/>
    <w:multiLevelType w:val="multilevel"/>
    <w:tmpl w:val="F0825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3168DD"/>
    <w:multiLevelType w:val="hybridMultilevel"/>
    <w:tmpl w:val="8CDA0F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833E5D"/>
    <w:multiLevelType w:val="multilevel"/>
    <w:tmpl w:val="47829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F4141D"/>
    <w:multiLevelType w:val="multilevel"/>
    <w:tmpl w:val="F0825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BE6C16"/>
    <w:multiLevelType w:val="hybridMultilevel"/>
    <w:tmpl w:val="9FB8BC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7078EF"/>
    <w:multiLevelType w:val="hybridMultilevel"/>
    <w:tmpl w:val="8C8690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8B5785"/>
    <w:multiLevelType w:val="hybridMultilevel"/>
    <w:tmpl w:val="B706D4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BF3CAF"/>
    <w:multiLevelType w:val="multilevel"/>
    <w:tmpl w:val="F0825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2E40A3A"/>
    <w:multiLevelType w:val="multilevel"/>
    <w:tmpl w:val="F0825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085BBF"/>
    <w:multiLevelType w:val="multilevel"/>
    <w:tmpl w:val="F0825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A40FBF"/>
    <w:multiLevelType w:val="hybridMultilevel"/>
    <w:tmpl w:val="F6F018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483629"/>
    <w:multiLevelType w:val="multilevel"/>
    <w:tmpl w:val="F0825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C871F55"/>
    <w:multiLevelType w:val="multilevel"/>
    <w:tmpl w:val="F0825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EE915DB"/>
    <w:multiLevelType w:val="hybridMultilevel"/>
    <w:tmpl w:val="B09854FC"/>
    <w:lvl w:ilvl="0" w:tplc="0C090001">
      <w:start w:val="1"/>
      <w:numFmt w:val="bullet"/>
      <w:pStyle w:val="ListParagraph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797" w:hanging="360"/>
      </w:pPr>
    </w:lvl>
    <w:lvl w:ilvl="2" w:tplc="0C09001B">
      <w:start w:val="1"/>
      <w:numFmt w:val="lowerRoman"/>
      <w:lvlText w:val="%3."/>
      <w:lvlJc w:val="right"/>
      <w:pPr>
        <w:ind w:left="2517" w:hanging="180"/>
      </w:pPr>
    </w:lvl>
    <w:lvl w:ilvl="3" w:tplc="0C09000F" w:tentative="1">
      <w:start w:val="1"/>
      <w:numFmt w:val="decimal"/>
      <w:lvlText w:val="%4."/>
      <w:lvlJc w:val="left"/>
      <w:pPr>
        <w:ind w:left="3237" w:hanging="360"/>
      </w:pPr>
    </w:lvl>
    <w:lvl w:ilvl="4" w:tplc="0C090019" w:tentative="1">
      <w:start w:val="1"/>
      <w:numFmt w:val="lowerLetter"/>
      <w:lvlText w:val="%5."/>
      <w:lvlJc w:val="left"/>
      <w:pPr>
        <w:ind w:left="3957" w:hanging="360"/>
      </w:pPr>
    </w:lvl>
    <w:lvl w:ilvl="5" w:tplc="0C09001B" w:tentative="1">
      <w:start w:val="1"/>
      <w:numFmt w:val="lowerRoman"/>
      <w:lvlText w:val="%6."/>
      <w:lvlJc w:val="right"/>
      <w:pPr>
        <w:ind w:left="4677" w:hanging="180"/>
      </w:pPr>
    </w:lvl>
    <w:lvl w:ilvl="6" w:tplc="0C09000F" w:tentative="1">
      <w:start w:val="1"/>
      <w:numFmt w:val="decimal"/>
      <w:lvlText w:val="%7."/>
      <w:lvlJc w:val="left"/>
      <w:pPr>
        <w:ind w:left="5397" w:hanging="360"/>
      </w:pPr>
    </w:lvl>
    <w:lvl w:ilvl="7" w:tplc="0C090019" w:tentative="1">
      <w:start w:val="1"/>
      <w:numFmt w:val="lowerLetter"/>
      <w:lvlText w:val="%8."/>
      <w:lvlJc w:val="left"/>
      <w:pPr>
        <w:ind w:left="6117" w:hanging="360"/>
      </w:pPr>
    </w:lvl>
    <w:lvl w:ilvl="8" w:tplc="0C09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2043167323">
    <w:abstractNumId w:val="6"/>
  </w:num>
  <w:num w:numId="2" w16cid:durableId="1383677892">
    <w:abstractNumId w:val="0"/>
  </w:num>
  <w:num w:numId="3" w16cid:durableId="1588730485">
    <w:abstractNumId w:val="3"/>
  </w:num>
  <w:num w:numId="4" w16cid:durableId="1461730697">
    <w:abstractNumId w:val="21"/>
  </w:num>
  <w:num w:numId="5" w16cid:durableId="85660682">
    <w:abstractNumId w:val="10"/>
  </w:num>
  <w:num w:numId="6" w16cid:durableId="1019894094">
    <w:abstractNumId w:val="17"/>
  </w:num>
  <w:num w:numId="7" w16cid:durableId="2123258099">
    <w:abstractNumId w:val="19"/>
  </w:num>
  <w:num w:numId="8" w16cid:durableId="2129857825">
    <w:abstractNumId w:val="16"/>
  </w:num>
  <w:num w:numId="9" w16cid:durableId="1211454019">
    <w:abstractNumId w:val="15"/>
  </w:num>
  <w:num w:numId="10" w16cid:durableId="1158956430">
    <w:abstractNumId w:val="11"/>
  </w:num>
  <w:num w:numId="11" w16cid:durableId="288783938">
    <w:abstractNumId w:val="2"/>
  </w:num>
  <w:num w:numId="12" w16cid:durableId="639194489">
    <w:abstractNumId w:val="20"/>
  </w:num>
  <w:num w:numId="13" w16cid:durableId="1115101925">
    <w:abstractNumId w:val="18"/>
  </w:num>
  <w:num w:numId="14" w16cid:durableId="1914731570">
    <w:abstractNumId w:val="14"/>
  </w:num>
  <w:num w:numId="15" w16cid:durableId="18433535">
    <w:abstractNumId w:val="1"/>
  </w:num>
  <w:num w:numId="16" w16cid:durableId="546572495">
    <w:abstractNumId w:val="4"/>
  </w:num>
  <w:num w:numId="17" w16cid:durableId="209616838">
    <w:abstractNumId w:val="7"/>
  </w:num>
  <w:num w:numId="18" w16cid:durableId="103354744">
    <w:abstractNumId w:val="13"/>
  </w:num>
  <w:num w:numId="19" w16cid:durableId="1410346792">
    <w:abstractNumId w:val="12"/>
  </w:num>
  <w:num w:numId="20" w16cid:durableId="1035302840">
    <w:abstractNumId w:val="8"/>
  </w:num>
  <w:num w:numId="21" w16cid:durableId="2031838389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documentProtection w:edit="readOnly" w:enforcement="0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A0MzSyMDCyMDQ0NzZT0lEKTi0uzszPAykwNK0FAEcQwjstAAAA"/>
  </w:docVars>
  <w:rsids>
    <w:rsidRoot w:val="00D402C8"/>
    <w:rsid w:val="00000080"/>
    <w:rsid w:val="00000A5F"/>
    <w:rsid w:val="00000A81"/>
    <w:rsid w:val="00000A82"/>
    <w:rsid w:val="00000E32"/>
    <w:rsid w:val="00000F8F"/>
    <w:rsid w:val="00001370"/>
    <w:rsid w:val="0000196A"/>
    <w:rsid w:val="00001D79"/>
    <w:rsid w:val="000023B9"/>
    <w:rsid w:val="00003077"/>
    <w:rsid w:val="00003112"/>
    <w:rsid w:val="000033E3"/>
    <w:rsid w:val="0000347B"/>
    <w:rsid w:val="00004090"/>
    <w:rsid w:val="00004C78"/>
    <w:rsid w:val="000067AD"/>
    <w:rsid w:val="00007516"/>
    <w:rsid w:val="0000761D"/>
    <w:rsid w:val="00007E0C"/>
    <w:rsid w:val="00007F85"/>
    <w:rsid w:val="000103A0"/>
    <w:rsid w:val="000103AB"/>
    <w:rsid w:val="00010654"/>
    <w:rsid w:val="00011791"/>
    <w:rsid w:val="00011B59"/>
    <w:rsid w:val="00012039"/>
    <w:rsid w:val="00012073"/>
    <w:rsid w:val="0001235A"/>
    <w:rsid w:val="00013C30"/>
    <w:rsid w:val="00013E21"/>
    <w:rsid w:val="00013F00"/>
    <w:rsid w:val="00014092"/>
    <w:rsid w:val="00015058"/>
    <w:rsid w:val="0001526D"/>
    <w:rsid w:val="0001621D"/>
    <w:rsid w:val="0001647F"/>
    <w:rsid w:val="000171EA"/>
    <w:rsid w:val="000178DC"/>
    <w:rsid w:val="00017F21"/>
    <w:rsid w:val="00020688"/>
    <w:rsid w:val="00020A11"/>
    <w:rsid w:val="00020DEF"/>
    <w:rsid w:val="0002170C"/>
    <w:rsid w:val="0002294E"/>
    <w:rsid w:val="000229E2"/>
    <w:rsid w:val="00022BC5"/>
    <w:rsid w:val="00022F43"/>
    <w:rsid w:val="0002393D"/>
    <w:rsid w:val="00023C7C"/>
    <w:rsid w:val="00024712"/>
    <w:rsid w:val="00024BAC"/>
    <w:rsid w:val="000254A2"/>
    <w:rsid w:val="000255EE"/>
    <w:rsid w:val="0002608D"/>
    <w:rsid w:val="00026A13"/>
    <w:rsid w:val="00026A3C"/>
    <w:rsid w:val="00030612"/>
    <w:rsid w:val="00031C14"/>
    <w:rsid w:val="00033909"/>
    <w:rsid w:val="00033D21"/>
    <w:rsid w:val="00033D42"/>
    <w:rsid w:val="00034986"/>
    <w:rsid w:val="0003541F"/>
    <w:rsid w:val="0003779A"/>
    <w:rsid w:val="00037B1B"/>
    <w:rsid w:val="00037B81"/>
    <w:rsid w:val="00037FF0"/>
    <w:rsid w:val="0004087F"/>
    <w:rsid w:val="00041A17"/>
    <w:rsid w:val="00041E03"/>
    <w:rsid w:val="00042A19"/>
    <w:rsid w:val="000430B8"/>
    <w:rsid w:val="000432B9"/>
    <w:rsid w:val="000439ED"/>
    <w:rsid w:val="00043E96"/>
    <w:rsid w:val="00044041"/>
    <w:rsid w:val="000442E1"/>
    <w:rsid w:val="000444A4"/>
    <w:rsid w:val="0004584D"/>
    <w:rsid w:val="000459D1"/>
    <w:rsid w:val="00045A1C"/>
    <w:rsid w:val="00045BF3"/>
    <w:rsid w:val="00046E2A"/>
    <w:rsid w:val="000470F4"/>
    <w:rsid w:val="00047C24"/>
    <w:rsid w:val="00050992"/>
    <w:rsid w:val="00050A01"/>
    <w:rsid w:val="00052A23"/>
    <w:rsid w:val="000535C5"/>
    <w:rsid w:val="00053CF8"/>
    <w:rsid w:val="00053D40"/>
    <w:rsid w:val="00054EE0"/>
    <w:rsid w:val="0005502B"/>
    <w:rsid w:val="00056221"/>
    <w:rsid w:val="00056F93"/>
    <w:rsid w:val="00057462"/>
    <w:rsid w:val="000574B0"/>
    <w:rsid w:val="000575A4"/>
    <w:rsid w:val="00057994"/>
    <w:rsid w:val="00057E56"/>
    <w:rsid w:val="0006051C"/>
    <w:rsid w:val="00060F7F"/>
    <w:rsid w:val="00061184"/>
    <w:rsid w:val="00062B4F"/>
    <w:rsid w:val="000639F9"/>
    <w:rsid w:val="00064359"/>
    <w:rsid w:val="0006579A"/>
    <w:rsid w:val="000659D1"/>
    <w:rsid w:val="00067167"/>
    <w:rsid w:val="00067D43"/>
    <w:rsid w:val="00070D12"/>
    <w:rsid w:val="000712F3"/>
    <w:rsid w:val="00072046"/>
    <w:rsid w:val="00072059"/>
    <w:rsid w:val="00072C47"/>
    <w:rsid w:val="000745CC"/>
    <w:rsid w:val="0007560D"/>
    <w:rsid w:val="00075E3D"/>
    <w:rsid w:val="000760EE"/>
    <w:rsid w:val="00076A2C"/>
    <w:rsid w:val="00077442"/>
    <w:rsid w:val="0008014F"/>
    <w:rsid w:val="00080DAB"/>
    <w:rsid w:val="00081D8A"/>
    <w:rsid w:val="000824FC"/>
    <w:rsid w:val="00083A95"/>
    <w:rsid w:val="00083C3D"/>
    <w:rsid w:val="00085087"/>
    <w:rsid w:val="00086364"/>
    <w:rsid w:val="00086EE3"/>
    <w:rsid w:val="000871A1"/>
    <w:rsid w:val="000877B6"/>
    <w:rsid w:val="00090928"/>
    <w:rsid w:val="00090BB4"/>
    <w:rsid w:val="00090E38"/>
    <w:rsid w:val="00092476"/>
    <w:rsid w:val="0009360F"/>
    <w:rsid w:val="000936D2"/>
    <w:rsid w:val="0009402F"/>
    <w:rsid w:val="00094256"/>
    <w:rsid w:val="000952BC"/>
    <w:rsid w:val="0009533C"/>
    <w:rsid w:val="0009570D"/>
    <w:rsid w:val="00096593"/>
    <w:rsid w:val="00096C28"/>
    <w:rsid w:val="000978EB"/>
    <w:rsid w:val="00097EB3"/>
    <w:rsid w:val="000A0D27"/>
    <w:rsid w:val="000A0D84"/>
    <w:rsid w:val="000A1672"/>
    <w:rsid w:val="000A27BA"/>
    <w:rsid w:val="000A370A"/>
    <w:rsid w:val="000A377A"/>
    <w:rsid w:val="000A3A77"/>
    <w:rsid w:val="000A3BA8"/>
    <w:rsid w:val="000A4A11"/>
    <w:rsid w:val="000A61DF"/>
    <w:rsid w:val="000A6883"/>
    <w:rsid w:val="000A69E6"/>
    <w:rsid w:val="000A787D"/>
    <w:rsid w:val="000A7933"/>
    <w:rsid w:val="000B11AE"/>
    <w:rsid w:val="000B12F5"/>
    <w:rsid w:val="000B16E6"/>
    <w:rsid w:val="000B1CE9"/>
    <w:rsid w:val="000B1EA4"/>
    <w:rsid w:val="000B2E58"/>
    <w:rsid w:val="000B30F3"/>
    <w:rsid w:val="000B31D2"/>
    <w:rsid w:val="000B3536"/>
    <w:rsid w:val="000B416D"/>
    <w:rsid w:val="000B4D98"/>
    <w:rsid w:val="000B510E"/>
    <w:rsid w:val="000B5D63"/>
    <w:rsid w:val="000B6DD5"/>
    <w:rsid w:val="000B7288"/>
    <w:rsid w:val="000B7446"/>
    <w:rsid w:val="000B7912"/>
    <w:rsid w:val="000B7E7D"/>
    <w:rsid w:val="000C139C"/>
    <w:rsid w:val="000C147C"/>
    <w:rsid w:val="000C191A"/>
    <w:rsid w:val="000C1FDD"/>
    <w:rsid w:val="000C248C"/>
    <w:rsid w:val="000C30DF"/>
    <w:rsid w:val="000C4D7D"/>
    <w:rsid w:val="000C4FA0"/>
    <w:rsid w:val="000C52D4"/>
    <w:rsid w:val="000C6881"/>
    <w:rsid w:val="000C75EF"/>
    <w:rsid w:val="000D2090"/>
    <w:rsid w:val="000D3F1F"/>
    <w:rsid w:val="000D45FE"/>
    <w:rsid w:val="000D525D"/>
    <w:rsid w:val="000D5F0A"/>
    <w:rsid w:val="000D5FE4"/>
    <w:rsid w:val="000D75FB"/>
    <w:rsid w:val="000E078F"/>
    <w:rsid w:val="000E0877"/>
    <w:rsid w:val="000E08CB"/>
    <w:rsid w:val="000E0BB7"/>
    <w:rsid w:val="000E0BF2"/>
    <w:rsid w:val="000E15B9"/>
    <w:rsid w:val="000E1B98"/>
    <w:rsid w:val="000E2282"/>
    <w:rsid w:val="000E2343"/>
    <w:rsid w:val="000E27EC"/>
    <w:rsid w:val="000E296B"/>
    <w:rsid w:val="000E2B11"/>
    <w:rsid w:val="000E2CA2"/>
    <w:rsid w:val="000E30E1"/>
    <w:rsid w:val="000E32A1"/>
    <w:rsid w:val="000E3CEE"/>
    <w:rsid w:val="000E4AE6"/>
    <w:rsid w:val="000E6A39"/>
    <w:rsid w:val="000E6E9E"/>
    <w:rsid w:val="000E706D"/>
    <w:rsid w:val="000E72E7"/>
    <w:rsid w:val="000E7AEA"/>
    <w:rsid w:val="000F029B"/>
    <w:rsid w:val="000F059D"/>
    <w:rsid w:val="000F1412"/>
    <w:rsid w:val="000F2992"/>
    <w:rsid w:val="000F33C3"/>
    <w:rsid w:val="000F37F4"/>
    <w:rsid w:val="000F3CEB"/>
    <w:rsid w:val="000F4BFE"/>
    <w:rsid w:val="000F66B2"/>
    <w:rsid w:val="000F6CAB"/>
    <w:rsid w:val="000F7918"/>
    <w:rsid w:val="00100AF7"/>
    <w:rsid w:val="0010169D"/>
    <w:rsid w:val="001025AE"/>
    <w:rsid w:val="0010273E"/>
    <w:rsid w:val="00102B37"/>
    <w:rsid w:val="00104441"/>
    <w:rsid w:val="001048F2"/>
    <w:rsid w:val="00104AEE"/>
    <w:rsid w:val="00105867"/>
    <w:rsid w:val="00106472"/>
    <w:rsid w:val="00106E43"/>
    <w:rsid w:val="00107D05"/>
    <w:rsid w:val="001101A7"/>
    <w:rsid w:val="00110414"/>
    <w:rsid w:val="00110481"/>
    <w:rsid w:val="00110756"/>
    <w:rsid w:val="0011098F"/>
    <w:rsid w:val="001112B5"/>
    <w:rsid w:val="001122C2"/>
    <w:rsid w:val="00112520"/>
    <w:rsid w:val="00113059"/>
    <w:rsid w:val="00113815"/>
    <w:rsid w:val="00113E7C"/>
    <w:rsid w:val="00114193"/>
    <w:rsid w:val="00114AC8"/>
    <w:rsid w:val="00114B70"/>
    <w:rsid w:val="00114E9F"/>
    <w:rsid w:val="001151FD"/>
    <w:rsid w:val="00115229"/>
    <w:rsid w:val="001154EB"/>
    <w:rsid w:val="00115744"/>
    <w:rsid w:val="00115F56"/>
    <w:rsid w:val="00116D92"/>
    <w:rsid w:val="001172A8"/>
    <w:rsid w:val="00117D38"/>
    <w:rsid w:val="00117D3B"/>
    <w:rsid w:val="00117F3C"/>
    <w:rsid w:val="00120514"/>
    <w:rsid w:val="00120A98"/>
    <w:rsid w:val="00120D94"/>
    <w:rsid w:val="00121628"/>
    <w:rsid w:val="00121B16"/>
    <w:rsid w:val="00121D8D"/>
    <w:rsid w:val="001222CE"/>
    <w:rsid w:val="001230DF"/>
    <w:rsid w:val="0012328C"/>
    <w:rsid w:val="001234B7"/>
    <w:rsid w:val="001234CE"/>
    <w:rsid w:val="00123F5D"/>
    <w:rsid w:val="00124073"/>
    <w:rsid w:val="00124D57"/>
    <w:rsid w:val="0012500F"/>
    <w:rsid w:val="001253AA"/>
    <w:rsid w:val="00125DA7"/>
    <w:rsid w:val="001265F7"/>
    <w:rsid w:val="00126CF9"/>
    <w:rsid w:val="00126F95"/>
    <w:rsid w:val="00130136"/>
    <w:rsid w:val="00130422"/>
    <w:rsid w:val="00130813"/>
    <w:rsid w:val="0013132A"/>
    <w:rsid w:val="00131B32"/>
    <w:rsid w:val="0013387B"/>
    <w:rsid w:val="0013421E"/>
    <w:rsid w:val="00135D5D"/>
    <w:rsid w:val="00136BAF"/>
    <w:rsid w:val="0013731C"/>
    <w:rsid w:val="0013755A"/>
    <w:rsid w:val="001400A1"/>
    <w:rsid w:val="001403B7"/>
    <w:rsid w:val="00140948"/>
    <w:rsid w:val="00140C33"/>
    <w:rsid w:val="00141AC0"/>
    <w:rsid w:val="001421EA"/>
    <w:rsid w:val="00142545"/>
    <w:rsid w:val="00142BE9"/>
    <w:rsid w:val="00143093"/>
    <w:rsid w:val="001430C1"/>
    <w:rsid w:val="0014476C"/>
    <w:rsid w:val="00145660"/>
    <w:rsid w:val="00145B3D"/>
    <w:rsid w:val="00146FDF"/>
    <w:rsid w:val="001478EB"/>
    <w:rsid w:val="00147BA0"/>
    <w:rsid w:val="00147CAA"/>
    <w:rsid w:val="00147DC1"/>
    <w:rsid w:val="0015007C"/>
    <w:rsid w:val="0015041C"/>
    <w:rsid w:val="001517E1"/>
    <w:rsid w:val="0015245F"/>
    <w:rsid w:val="0015306A"/>
    <w:rsid w:val="001531CC"/>
    <w:rsid w:val="00153BAA"/>
    <w:rsid w:val="00154916"/>
    <w:rsid w:val="001549B9"/>
    <w:rsid w:val="00154AA9"/>
    <w:rsid w:val="00154F40"/>
    <w:rsid w:val="0015557E"/>
    <w:rsid w:val="00155BE4"/>
    <w:rsid w:val="001564EF"/>
    <w:rsid w:val="0016053D"/>
    <w:rsid w:val="00160848"/>
    <w:rsid w:val="00161179"/>
    <w:rsid w:val="001615D7"/>
    <w:rsid w:val="00161FA1"/>
    <w:rsid w:val="0016209B"/>
    <w:rsid w:val="0016257D"/>
    <w:rsid w:val="00162D8B"/>
    <w:rsid w:val="001630B1"/>
    <w:rsid w:val="001632F9"/>
    <w:rsid w:val="0016380F"/>
    <w:rsid w:val="00163D16"/>
    <w:rsid w:val="00163DCA"/>
    <w:rsid w:val="0016427C"/>
    <w:rsid w:val="0016428F"/>
    <w:rsid w:val="00164F55"/>
    <w:rsid w:val="00164F83"/>
    <w:rsid w:val="001650C2"/>
    <w:rsid w:val="00165E86"/>
    <w:rsid w:val="00166927"/>
    <w:rsid w:val="001673DD"/>
    <w:rsid w:val="001674C9"/>
    <w:rsid w:val="00167F68"/>
    <w:rsid w:val="001706BE"/>
    <w:rsid w:val="0017196D"/>
    <w:rsid w:val="0017217E"/>
    <w:rsid w:val="00172A31"/>
    <w:rsid w:val="00172E70"/>
    <w:rsid w:val="00173167"/>
    <w:rsid w:val="00173389"/>
    <w:rsid w:val="00173A3A"/>
    <w:rsid w:val="00173D82"/>
    <w:rsid w:val="0017435E"/>
    <w:rsid w:val="0017439A"/>
    <w:rsid w:val="00175D91"/>
    <w:rsid w:val="00175DB8"/>
    <w:rsid w:val="00176356"/>
    <w:rsid w:val="001802A0"/>
    <w:rsid w:val="00180477"/>
    <w:rsid w:val="001805F9"/>
    <w:rsid w:val="001818A8"/>
    <w:rsid w:val="00182010"/>
    <w:rsid w:val="001825D7"/>
    <w:rsid w:val="00182F34"/>
    <w:rsid w:val="0018424F"/>
    <w:rsid w:val="00184C99"/>
    <w:rsid w:val="00185279"/>
    <w:rsid w:val="00185324"/>
    <w:rsid w:val="00185435"/>
    <w:rsid w:val="00185694"/>
    <w:rsid w:val="00185BCB"/>
    <w:rsid w:val="00187BA6"/>
    <w:rsid w:val="00187F4C"/>
    <w:rsid w:val="001904B6"/>
    <w:rsid w:val="00190A1B"/>
    <w:rsid w:val="00191101"/>
    <w:rsid w:val="0019158E"/>
    <w:rsid w:val="0019223B"/>
    <w:rsid w:val="0019259A"/>
    <w:rsid w:val="001926DC"/>
    <w:rsid w:val="001926E3"/>
    <w:rsid w:val="00192CC8"/>
    <w:rsid w:val="00194103"/>
    <w:rsid w:val="00194935"/>
    <w:rsid w:val="0019513D"/>
    <w:rsid w:val="00195371"/>
    <w:rsid w:val="001953FC"/>
    <w:rsid w:val="0019541C"/>
    <w:rsid w:val="00195880"/>
    <w:rsid w:val="00195972"/>
    <w:rsid w:val="00195A75"/>
    <w:rsid w:val="00195CF2"/>
    <w:rsid w:val="00196562"/>
    <w:rsid w:val="0019691E"/>
    <w:rsid w:val="0019699D"/>
    <w:rsid w:val="00196A67"/>
    <w:rsid w:val="0019713F"/>
    <w:rsid w:val="00197440"/>
    <w:rsid w:val="001A0243"/>
    <w:rsid w:val="001A04EA"/>
    <w:rsid w:val="001A07D2"/>
    <w:rsid w:val="001A0B80"/>
    <w:rsid w:val="001A0EA2"/>
    <w:rsid w:val="001A1093"/>
    <w:rsid w:val="001A1454"/>
    <w:rsid w:val="001A151F"/>
    <w:rsid w:val="001A1589"/>
    <w:rsid w:val="001A1621"/>
    <w:rsid w:val="001A2BA7"/>
    <w:rsid w:val="001A2FA2"/>
    <w:rsid w:val="001A3C5D"/>
    <w:rsid w:val="001A4D38"/>
    <w:rsid w:val="001A5208"/>
    <w:rsid w:val="001A5641"/>
    <w:rsid w:val="001A5680"/>
    <w:rsid w:val="001A5AD0"/>
    <w:rsid w:val="001A60E3"/>
    <w:rsid w:val="001A67EB"/>
    <w:rsid w:val="001A6BDC"/>
    <w:rsid w:val="001A6C1B"/>
    <w:rsid w:val="001B046B"/>
    <w:rsid w:val="001B04E7"/>
    <w:rsid w:val="001B0509"/>
    <w:rsid w:val="001B07B8"/>
    <w:rsid w:val="001B0A96"/>
    <w:rsid w:val="001B0B12"/>
    <w:rsid w:val="001B14CD"/>
    <w:rsid w:val="001B1BC1"/>
    <w:rsid w:val="001B1F8B"/>
    <w:rsid w:val="001B2422"/>
    <w:rsid w:val="001B245A"/>
    <w:rsid w:val="001B27F3"/>
    <w:rsid w:val="001B46DF"/>
    <w:rsid w:val="001B4BB1"/>
    <w:rsid w:val="001B4F07"/>
    <w:rsid w:val="001B5182"/>
    <w:rsid w:val="001B595B"/>
    <w:rsid w:val="001B63F5"/>
    <w:rsid w:val="001B6A9C"/>
    <w:rsid w:val="001B731E"/>
    <w:rsid w:val="001C0C81"/>
    <w:rsid w:val="001C1BF4"/>
    <w:rsid w:val="001C29B6"/>
    <w:rsid w:val="001C2AFA"/>
    <w:rsid w:val="001C3534"/>
    <w:rsid w:val="001C382E"/>
    <w:rsid w:val="001C40B5"/>
    <w:rsid w:val="001C428A"/>
    <w:rsid w:val="001C5B60"/>
    <w:rsid w:val="001C6892"/>
    <w:rsid w:val="001C697D"/>
    <w:rsid w:val="001C6D71"/>
    <w:rsid w:val="001C7BEF"/>
    <w:rsid w:val="001D074D"/>
    <w:rsid w:val="001D0789"/>
    <w:rsid w:val="001D0B94"/>
    <w:rsid w:val="001D104F"/>
    <w:rsid w:val="001D1982"/>
    <w:rsid w:val="001D216F"/>
    <w:rsid w:val="001D3467"/>
    <w:rsid w:val="001D3E63"/>
    <w:rsid w:val="001D4A72"/>
    <w:rsid w:val="001D5124"/>
    <w:rsid w:val="001D63B2"/>
    <w:rsid w:val="001D6446"/>
    <w:rsid w:val="001D7D1D"/>
    <w:rsid w:val="001E0C76"/>
    <w:rsid w:val="001E22E7"/>
    <w:rsid w:val="001E27BD"/>
    <w:rsid w:val="001E2956"/>
    <w:rsid w:val="001E2AFC"/>
    <w:rsid w:val="001E3286"/>
    <w:rsid w:val="001E3584"/>
    <w:rsid w:val="001E3C10"/>
    <w:rsid w:val="001E3FB6"/>
    <w:rsid w:val="001E5042"/>
    <w:rsid w:val="001E53AF"/>
    <w:rsid w:val="001E6834"/>
    <w:rsid w:val="001E6ABA"/>
    <w:rsid w:val="001E6BAD"/>
    <w:rsid w:val="001E7C37"/>
    <w:rsid w:val="001F108D"/>
    <w:rsid w:val="001F17EC"/>
    <w:rsid w:val="001F2B1F"/>
    <w:rsid w:val="001F3137"/>
    <w:rsid w:val="001F4046"/>
    <w:rsid w:val="001F41F3"/>
    <w:rsid w:val="001F4D55"/>
    <w:rsid w:val="001F522A"/>
    <w:rsid w:val="001F5464"/>
    <w:rsid w:val="001F558C"/>
    <w:rsid w:val="001F55CA"/>
    <w:rsid w:val="001F61C4"/>
    <w:rsid w:val="001F6246"/>
    <w:rsid w:val="001F62FB"/>
    <w:rsid w:val="001F6541"/>
    <w:rsid w:val="001F66C8"/>
    <w:rsid w:val="00200FBE"/>
    <w:rsid w:val="00201A09"/>
    <w:rsid w:val="00202707"/>
    <w:rsid w:val="0020286F"/>
    <w:rsid w:val="002033A1"/>
    <w:rsid w:val="0020340C"/>
    <w:rsid w:val="00203D2D"/>
    <w:rsid w:val="00203F64"/>
    <w:rsid w:val="00205667"/>
    <w:rsid w:val="00205E72"/>
    <w:rsid w:val="00206261"/>
    <w:rsid w:val="00206CEB"/>
    <w:rsid w:val="00210436"/>
    <w:rsid w:val="002106BB"/>
    <w:rsid w:val="00210D3F"/>
    <w:rsid w:val="00212A4C"/>
    <w:rsid w:val="0021316C"/>
    <w:rsid w:val="002138FF"/>
    <w:rsid w:val="00213FA1"/>
    <w:rsid w:val="0021583F"/>
    <w:rsid w:val="00215B4A"/>
    <w:rsid w:val="00216007"/>
    <w:rsid w:val="002162A5"/>
    <w:rsid w:val="0021688A"/>
    <w:rsid w:val="002172F8"/>
    <w:rsid w:val="002177D2"/>
    <w:rsid w:val="00217C16"/>
    <w:rsid w:val="002211C3"/>
    <w:rsid w:val="00221849"/>
    <w:rsid w:val="00221FA0"/>
    <w:rsid w:val="00222028"/>
    <w:rsid w:val="00222EA5"/>
    <w:rsid w:val="002230C2"/>
    <w:rsid w:val="00223165"/>
    <w:rsid w:val="00224070"/>
    <w:rsid w:val="002247B2"/>
    <w:rsid w:val="00224E16"/>
    <w:rsid w:val="002250A3"/>
    <w:rsid w:val="00225572"/>
    <w:rsid w:val="00226745"/>
    <w:rsid w:val="00226ACA"/>
    <w:rsid w:val="002272B1"/>
    <w:rsid w:val="00230244"/>
    <w:rsid w:val="00231C25"/>
    <w:rsid w:val="00231E54"/>
    <w:rsid w:val="00231EE5"/>
    <w:rsid w:val="002324CA"/>
    <w:rsid w:val="00232893"/>
    <w:rsid w:val="00233506"/>
    <w:rsid w:val="00233C85"/>
    <w:rsid w:val="00234768"/>
    <w:rsid w:val="00235B6C"/>
    <w:rsid w:val="00236A15"/>
    <w:rsid w:val="00236A72"/>
    <w:rsid w:val="00236EC8"/>
    <w:rsid w:val="0023724E"/>
    <w:rsid w:val="00237972"/>
    <w:rsid w:val="00237FE1"/>
    <w:rsid w:val="00240293"/>
    <w:rsid w:val="00240B7D"/>
    <w:rsid w:val="00240EE7"/>
    <w:rsid w:val="00242422"/>
    <w:rsid w:val="0024251C"/>
    <w:rsid w:val="0024256B"/>
    <w:rsid w:val="002425C3"/>
    <w:rsid w:val="00242B78"/>
    <w:rsid w:val="002432BA"/>
    <w:rsid w:val="002432C7"/>
    <w:rsid w:val="00243342"/>
    <w:rsid w:val="00243E7F"/>
    <w:rsid w:val="00244158"/>
    <w:rsid w:val="002446AA"/>
    <w:rsid w:val="002447B1"/>
    <w:rsid w:val="00245481"/>
    <w:rsid w:val="002455EA"/>
    <w:rsid w:val="00245BC5"/>
    <w:rsid w:val="002464F9"/>
    <w:rsid w:val="002465BF"/>
    <w:rsid w:val="002474F6"/>
    <w:rsid w:val="00250040"/>
    <w:rsid w:val="00250497"/>
    <w:rsid w:val="002509A1"/>
    <w:rsid w:val="00251283"/>
    <w:rsid w:val="00251C1E"/>
    <w:rsid w:val="002521A5"/>
    <w:rsid w:val="00252D00"/>
    <w:rsid w:val="00252DF0"/>
    <w:rsid w:val="002530D2"/>
    <w:rsid w:val="00254516"/>
    <w:rsid w:val="002549F7"/>
    <w:rsid w:val="00254BEC"/>
    <w:rsid w:val="0025599D"/>
    <w:rsid w:val="002563D8"/>
    <w:rsid w:val="0025661C"/>
    <w:rsid w:val="00257237"/>
    <w:rsid w:val="00257CE8"/>
    <w:rsid w:val="00261019"/>
    <w:rsid w:val="00261642"/>
    <w:rsid w:val="00263497"/>
    <w:rsid w:val="00264E30"/>
    <w:rsid w:val="002659E9"/>
    <w:rsid w:val="00265D3E"/>
    <w:rsid w:val="002660D5"/>
    <w:rsid w:val="00266586"/>
    <w:rsid w:val="002668AC"/>
    <w:rsid w:val="002669EB"/>
    <w:rsid w:val="00266A43"/>
    <w:rsid w:val="00266BFE"/>
    <w:rsid w:val="00267903"/>
    <w:rsid w:val="002701E6"/>
    <w:rsid w:val="002713B6"/>
    <w:rsid w:val="00271A43"/>
    <w:rsid w:val="00271CC5"/>
    <w:rsid w:val="002722A3"/>
    <w:rsid w:val="0027285F"/>
    <w:rsid w:val="00272985"/>
    <w:rsid w:val="00272DFB"/>
    <w:rsid w:val="00274704"/>
    <w:rsid w:val="00274B45"/>
    <w:rsid w:val="00274BCE"/>
    <w:rsid w:val="00275CCB"/>
    <w:rsid w:val="00275E16"/>
    <w:rsid w:val="00276736"/>
    <w:rsid w:val="00276F1A"/>
    <w:rsid w:val="00277F81"/>
    <w:rsid w:val="00280A34"/>
    <w:rsid w:val="002815A9"/>
    <w:rsid w:val="00282AEE"/>
    <w:rsid w:val="002830D1"/>
    <w:rsid w:val="00283137"/>
    <w:rsid w:val="00283311"/>
    <w:rsid w:val="00283EF3"/>
    <w:rsid w:val="00284CEB"/>
    <w:rsid w:val="00285797"/>
    <w:rsid w:val="00285D85"/>
    <w:rsid w:val="002863C8"/>
    <w:rsid w:val="002865CB"/>
    <w:rsid w:val="00286F48"/>
    <w:rsid w:val="0028722A"/>
    <w:rsid w:val="00287404"/>
    <w:rsid w:val="00287C66"/>
    <w:rsid w:val="00287F38"/>
    <w:rsid w:val="00290F03"/>
    <w:rsid w:val="00291875"/>
    <w:rsid w:val="00291B9E"/>
    <w:rsid w:val="002937C8"/>
    <w:rsid w:val="00294C51"/>
    <w:rsid w:val="00294D25"/>
    <w:rsid w:val="00296AEE"/>
    <w:rsid w:val="00296D37"/>
    <w:rsid w:val="002A02E8"/>
    <w:rsid w:val="002A1218"/>
    <w:rsid w:val="002A150B"/>
    <w:rsid w:val="002A18A6"/>
    <w:rsid w:val="002A1921"/>
    <w:rsid w:val="002A2CE6"/>
    <w:rsid w:val="002A3485"/>
    <w:rsid w:val="002A3A21"/>
    <w:rsid w:val="002A3B31"/>
    <w:rsid w:val="002A4294"/>
    <w:rsid w:val="002A4546"/>
    <w:rsid w:val="002A4669"/>
    <w:rsid w:val="002A47BC"/>
    <w:rsid w:val="002A4F1A"/>
    <w:rsid w:val="002A53F7"/>
    <w:rsid w:val="002A558C"/>
    <w:rsid w:val="002A57D1"/>
    <w:rsid w:val="002A6494"/>
    <w:rsid w:val="002A6981"/>
    <w:rsid w:val="002A6FD8"/>
    <w:rsid w:val="002A71FD"/>
    <w:rsid w:val="002B0061"/>
    <w:rsid w:val="002B039E"/>
    <w:rsid w:val="002B0F3E"/>
    <w:rsid w:val="002B2B29"/>
    <w:rsid w:val="002B3EA9"/>
    <w:rsid w:val="002B4A7B"/>
    <w:rsid w:val="002B4D8B"/>
    <w:rsid w:val="002B5542"/>
    <w:rsid w:val="002B5F25"/>
    <w:rsid w:val="002B6DFD"/>
    <w:rsid w:val="002B6FDF"/>
    <w:rsid w:val="002B71B6"/>
    <w:rsid w:val="002C0BFF"/>
    <w:rsid w:val="002C15F6"/>
    <w:rsid w:val="002C1670"/>
    <w:rsid w:val="002C18CD"/>
    <w:rsid w:val="002C22FE"/>
    <w:rsid w:val="002C24F9"/>
    <w:rsid w:val="002C26B6"/>
    <w:rsid w:val="002C4040"/>
    <w:rsid w:val="002C4187"/>
    <w:rsid w:val="002C43B8"/>
    <w:rsid w:val="002C4B48"/>
    <w:rsid w:val="002C5CEB"/>
    <w:rsid w:val="002C5E83"/>
    <w:rsid w:val="002C61E5"/>
    <w:rsid w:val="002C66FF"/>
    <w:rsid w:val="002C6731"/>
    <w:rsid w:val="002C6A88"/>
    <w:rsid w:val="002C704E"/>
    <w:rsid w:val="002C71B1"/>
    <w:rsid w:val="002C72E5"/>
    <w:rsid w:val="002C7F29"/>
    <w:rsid w:val="002C7F8C"/>
    <w:rsid w:val="002D0110"/>
    <w:rsid w:val="002D0E61"/>
    <w:rsid w:val="002D0F85"/>
    <w:rsid w:val="002D1004"/>
    <w:rsid w:val="002D1737"/>
    <w:rsid w:val="002D22C7"/>
    <w:rsid w:val="002D2DA6"/>
    <w:rsid w:val="002D30D6"/>
    <w:rsid w:val="002D32E8"/>
    <w:rsid w:val="002D3C69"/>
    <w:rsid w:val="002D472D"/>
    <w:rsid w:val="002D48DC"/>
    <w:rsid w:val="002D4AFF"/>
    <w:rsid w:val="002D590A"/>
    <w:rsid w:val="002D592F"/>
    <w:rsid w:val="002D6A79"/>
    <w:rsid w:val="002D75AF"/>
    <w:rsid w:val="002E0331"/>
    <w:rsid w:val="002E0B46"/>
    <w:rsid w:val="002E17E7"/>
    <w:rsid w:val="002E1E31"/>
    <w:rsid w:val="002E3D43"/>
    <w:rsid w:val="002E4A6C"/>
    <w:rsid w:val="002E4D98"/>
    <w:rsid w:val="002E526C"/>
    <w:rsid w:val="002E5498"/>
    <w:rsid w:val="002E7A0F"/>
    <w:rsid w:val="002F0562"/>
    <w:rsid w:val="002F1CBC"/>
    <w:rsid w:val="002F1EF0"/>
    <w:rsid w:val="002F27C1"/>
    <w:rsid w:val="002F294F"/>
    <w:rsid w:val="002F32EB"/>
    <w:rsid w:val="002F4DCE"/>
    <w:rsid w:val="002F565C"/>
    <w:rsid w:val="002F5AA8"/>
    <w:rsid w:val="002F60EC"/>
    <w:rsid w:val="002F7353"/>
    <w:rsid w:val="002F7B67"/>
    <w:rsid w:val="002F7BA8"/>
    <w:rsid w:val="00301586"/>
    <w:rsid w:val="00302554"/>
    <w:rsid w:val="003032FD"/>
    <w:rsid w:val="00304682"/>
    <w:rsid w:val="00304EF6"/>
    <w:rsid w:val="00305DF8"/>
    <w:rsid w:val="00306938"/>
    <w:rsid w:val="00306C07"/>
    <w:rsid w:val="00307C65"/>
    <w:rsid w:val="00310308"/>
    <w:rsid w:val="00313273"/>
    <w:rsid w:val="003166FE"/>
    <w:rsid w:val="00316932"/>
    <w:rsid w:val="00316E1E"/>
    <w:rsid w:val="003172AA"/>
    <w:rsid w:val="00317ED0"/>
    <w:rsid w:val="00320A93"/>
    <w:rsid w:val="003211B0"/>
    <w:rsid w:val="00321415"/>
    <w:rsid w:val="00321A2F"/>
    <w:rsid w:val="00321A94"/>
    <w:rsid w:val="00321E3A"/>
    <w:rsid w:val="003236A4"/>
    <w:rsid w:val="00324F23"/>
    <w:rsid w:val="00324F9F"/>
    <w:rsid w:val="00325447"/>
    <w:rsid w:val="00325E55"/>
    <w:rsid w:val="00325E89"/>
    <w:rsid w:val="0032632D"/>
    <w:rsid w:val="00326617"/>
    <w:rsid w:val="00326B4D"/>
    <w:rsid w:val="00326C9E"/>
    <w:rsid w:val="003277B6"/>
    <w:rsid w:val="0033012D"/>
    <w:rsid w:val="00330365"/>
    <w:rsid w:val="00330604"/>
    <w:rsid w:val="003306C6"/>
    <w:rsid w:val="003310A1"/>
    <w:rsid w:val="00331157"/>
    <w:rsid w:val="003312DD"/>
    <w:rsid w:val="0033198C"/>
    <w:rsid w:val="0033337C"/>
    <w:rsid w:val="0033365D"/>
    <w:rsid w:val="00333F63"/>
    <w:rsid w:val="00334013"/>
    <w:rsid w:val="00334074"/>
    <w:rsid w:val="00334A38"/>
    <w:rsid w:val="003350C0"/>
    <w:rsid w:val="00335BE6"/>
    <w:rsid w:val="003361CF"/>
    <w:rsid w:val="003373A0"/>
    <w:rsid w:val="003403D0"/>
    <w:rsid w:val="00340A54"/>
    <w:rsid w:val="00341121"/>
    <w:rsid w:val="003418BF"/>
    <w:rsid w:val="003426CE"/>
    <w:rsid w:val="00342D6E"/>
    <w:rsid w:val="003433DE"/>
    <w:rsid w:val="00343887"/>
    <w:rsid w:val="00344CCD"/>
    <w:rsid w:val="00345318"/>
    <w:rsid w:val="00345B92"/>
    <w:rsid w:val="00345EFE"/>
    <w:rsid w:val="00345F13"/>
    <w:rsid w:val="003468BD"/>
    <w:rsid w:val="003469CC"/>
    <w:rsid w:val="00347BC7"/>
    <w:rsid w:val="00347F77"/>
    <w:rsid w:val="00347F93"/>
    <w:rsid w:val="00350823"/>
    <w:rsid w:val="0035169B"/>
    <w:rsid w:val="00351AEA"/>
    <w:rsid w:val="003523D3"/>
    <w:rsid w:val="00352B52"/>
    <w:rsid w:val="00352E71"/>
    <w:rsid w:val="00352F3A"/>
    <w:rsid w:val="00353AFB"/>
    <w:rsid w:val="00354882"/>
    <w:rsid w:val="00354AE2"/>
    <w:rsid w:val="00354EDC"/>
    <w:rsid w:val="00355719"/>
    <w:rsid w:val="00355A7E"/>
    <w:rsid w:val="00355BC1"/>
    <w:rsid w:val="00361023"/>
    <w:rsid w:val="0036142C"/>
    <w:rsid w:val="0036190F"/>
    <w:rsid w:val="0036258C"/>
    <w:rsid w:val="003628E2"/>
    <w:rsid w:val="003642C3"/>
    <w:rsid w:val="003643AB"/>
    <w:rsid w:val="0036449E"/>
    <w:rsid w:val="00364B06"/>
    <w:rsid w:val="00364C03"/>
    <w:rsid w:val="003658C6"/>
    <w:rsid w:val="00366C5B"/>
    <w:rsid w:val="003671DA"/>
    <w:rsid w:val="00367EE2"/>
    <w:rsid w:val="00367EF1"/>
    <w:rsid w:val="003701CF"/>
    <w:rsid w:val="00372EF0"/>
    <w:rsid w:val="003751A4"/>
    <w:rsid w:val="00375737"/>
    <w:rsid w:val="00376667"/>
    <w:rsid w:val="00377423"/>
    <w:rsid w:val="003777DE"/>
    <w:rsid w:val="003805B4"/>
    <w:rsid w:val="00381101"/>
    <w:rsid w:val="003817B5"/>
    <w:rsid w:val="00382441"/>
    <w:rsid w:val="0038294F"/>
    <w:rsid w:val="00382B4A"/>
    <w:rsid w:val="00382C69"/>
    <w:rsid w:val="003849A1"/>
    <w:rsid w:val="00384BDA"/>
    <w:rsid w:val="00384CB9"/>
    <w:rsid w:val="00384DD1"/>
    <w:rsid w:val="00384EE9"/>
    <w:rsid w:val="00384F0C"/>
    <w:rsid w:val="00385A2C"/>
    <w:rsid w:val="00386FD5"/>
    <w:rsid w:val="003871FB"/>
    <w:rsid w:val="003878CE"/>
    <w:rsid w:val="003879BD"/>
    <w:rsid w:val="00390D0A"/>
    <w:rsid w:val="0039264A"/>
    <w:rsid w:val="003932E7"/>
    <w:rsid w:val="00393AAC"/>
    <w:rsid w:val="0039464F"/>
    <w:rsid w:val="00394F1A"/>
    <w:rsid w:val="00395BA7"/>
    <w:rsid w:val="003962D2"/>
    <w:rsid w:val="003968AA"/>
    <w:rsid w:val="00397075"/>
    <w:rsid w:val="00397977"/>
    <w:rsid w:val="003A05F9"/>
    <w:rsid w:val="003A0729"/>
    <w:rsid w:val="003A08C5"/>
    <w:rsid w:val="003A0AA2"/>
    <w:rsid w:val="003A0C68"/>
    <w:rsid w:val="003A10C9"/>
    <w:rsid w:val="003A1451"/>
    <w:rsid w:val="003A1518"/>
    <w:rsid w:val="003A1C9F"/>
    <w:rsid w:val="003A22D5"/>
    <w:rsid w:val="003A25A8"/>
    <w:rsid w:val="003A295B"/>
    <w:rsid w:val="003A2E7A"/>
    <w:rsid w:val="003A2F17"/>
    <w:rsid w:val="003A3223"/>
    <w:rsid w:val="003A333E"/>
    <w:rsid w:val="003A44D3"/>
    <w:rsid w:val="003A494A"/>
    <w:rsid w:val="003A4D38"/>
    <w:rsid w:val="003A502B"/>
    <w:rsid w:val="003A56C7"/>
    <w:rsid w:val="003A6BE4"/>
    <w:rsid w:val="003A6C68"/>
    <w:rsid w:val="003A6CE2"/>
    <w:rsid w:val="003B0491"/>
    <w:rsid w:val="003B1056"/>
    <w:rsid w:val="003B1578"/>
    <w:rsid w:val="003B1EC6"/>
    <w:rsid w:val="003B2074"/>
    <w:rsid w:val="003B2C86"/>
    <w:rsid w:val="003B402D"/>
    <w:rsid w:val="003B4129"/>
    <w:rsid w:val="003B4B57"/>
    <w:rsid w:val="003B5C17"/>
    <w:rsid w:val="003B77B8"/>
    <w:rsid w:val="003C04D1"/>
    <w:rsid w:val="003C0B59"/>
    <w:rsid w:val="003C11E1"/>
    <w:rsid w:val="003C1241"/>
    <w:rsid w:val="003C1AD3"/>
    <w:rsid w:val="003C1E58"/>
    <w:rsid w:val="003C1F67"/>
    <w:rsid w:val="003C225A"/>
    <w:rsid w:val="003C2273"/>
    <w:rsid w:val="003C3976"/>
    <w:rsid w:val="003C3A7B"/>
    <w:rsid w:val="003C3B04"/>
    <w:rsid w:val="003C3D20"/>
    <w:rsid w:val="003C40C3"/>
    <w:rsid w:val="003C4198"/>
    <w:rsid w:val="003C4C80"/>
    <w:rsid w:val="003C6156"/>
    <w:rsid w:val="003C682D"/>
    <w:rsid w:val="003C771A"/>
    <w:rsid w:val="003D1DAB"/>
    <w:rsid w:val="003D1E46"/>
    <w:rsid w:val="003D375F"/>
    <w:rsid w:val="003D38D6"/>
    <w:rsid w:val="003D401C"/>
    <w:rsid w:val="003D5880"/>
    <w:rsid w:val="003D5BA1"/>
    <w:rsid w:val="003D6104"/>
    <w:rsid w:val="003D64EC"/>
    <w:rsid w:val="003D666B"/>
    <w:rsid w:val="003D6AC8"/>
    <w:rsid w:val="003E046D"/>
    <w:rsid w:val="003E0DAB"/>
    <w:rsid w:val="003E1EE6"/>
    <w:rsid w:val="003E22CB"/>
    <w:rsid w:val="003E3048"/>
    <w:rsid w:val="003E3961"/>
    <w:rsid w:val="003E4B87"/>
    <w:rsid w:val="003E5486"/>
    <w:rsid w:val="003E55DA"/>
    <w:rsid w:val="003E5BCB"/>
    <w:rsid w:val="003E64E4"/>
    <w:rsid w:val="003E667D"/>
    <w:rsid w:val="003E719B"/>
    <w:rsid w:val="003E72CB"/>
    <w:rsid w:val="003E7BC2"/>
    <w:rsid w:val="003F05DE"/>
    <w:rsid w:val="003F16B6"/>
    <w:rsid w:val="003F1B9A"/>
    <w:rsid w:val="003F2147"/>
    <w:rsid w:val="003F224F"/>
    <w:rsid w:val="003F2267"/>
    <w:rsid w:val="003F3473"/>
    <w:rsid w:val="003F488C"/>
    <w:rsid w:val="003F5300"/>
    <w:rsid w:val="003F5DED"/>
    <w:rsid w:val="003F5E46"/>
    <w:rsid w:val="003F6977"/>
    <w:rsid w:val="003F745C"/>
    <w:rsid w:val="003F7A8D"/>
    <w:rsid w:val="003F7AC3"/>
    <w:rsid w:val="00400E32"/>
    <w:rsid w:val="00400E57"/>
    <w:rsid w:val="00400EDE"/>
    <w:rsid w:val="00401B01"/>
    <w:rsid w:val="00402196"/>
    <w:rsid w:val="004029AA"/>
    <w:rsid w:val="00402B62"/>
    <w:rsid w:val="004033EF"/>
    <w:rsid w:val="00403AA6"/>
    <w:rsid w:val="00403EC9"/>
    <w:rsid w:val="00404FB9"/>
    <w:rsid w:val="00405214"/>
    <w:rsid w:val="004054C1"/>
    <w:rsid w:val="004068DB"/>
    <w:rsid w:val="00407B6B"/>
    <w:rsid w:val="00407EC4"/>
    <w:rsid w:val="004102FB"/>
    <w:rsid w:val="00410655"/>
    <w:rsid w:val="004117C5"/>
    <w:rsid w:val="00413FFB"/>
    <w:rsid w:val="00414367"/>
    <w:rsid w:val="00414752"/>
    <w:rsid w:val="004150B7"/>
    <w:rsid w:val="004153CF"/>
    <w:rsid w:val="00415D70"/>
    <w:rsid w:val="0041611E"/>
    <w:rsid w:val="00416660"/>
    <w:rsid w:val="00417DEA"/>
    <w:rsid w:val="00417F32"/>
    <w:rsid w:val="00420675"/>
    <w:rsid w:val="00420AB5"/>
    <w:rsid w:val="004222EB"/>
    <w:rsid w:val="00423F41"/>
    <w:rsid w:val="00424A9E"/>
    <w:rsid w:val="00425433"/>
    <w:rsid w:val="0042553A"/>
    <w:rsid w:val="00425A06"/>
    <w:rsid w:val="0042669E"/>
    <w:rsid w:val="0042704E"/>
    <w:rsid w:val="004279EF"/>
    <w:rsid w:val="00427BD4"/>
    <w:rsid w:val="00430F71"/>
    <w:rsid w:val="00431B4F"/>
    <w:rsid w:val="00433179"/>
    <w:rsid w:val="00435956"/>
    <w:rsid w:val="004370E9"/>
    <w:rsid w:val="00437F72"/>
    <w:rsid w:val="00440A6F"/>
    <w:rsid w:val="00440E3E"/>
    <w:rsid w:val="004433EB"/>
    <w:rsid w:val="004435A9"/>
    <w:rsid w:val="0044368E"/>
    <w:rsid w:val="00443754"/>
    <w:rsid w:val="004455B4"/>
    <w:rsid w:val="004455E7"/>
    <w:rsid w:val="00445AEC"/>
    <w:rsid w:val="00445B63"/>
    <w:rsid w:val="00446153"/>
    <w:rsid w:val="00446172"/>
    <w:rsid w:val="00446A88"/>
    <w:rsid w:val="0044732C"/>
    <w:rsid w:val="004478BB"/>
    <w:rsid w:val="00447D23"/>
    <w:rsid w:val="0045046B"/>
    <w:rsid w:val="004513C7"/>
    <w:rsid w:val="00452327"/>
    <w:rsid w:val="0045260E"/>
    <w:rsid w:val="0045277E"/>
    <w:rsid w:val="00453097"/>
    <w:rsid w:val="004535B2"/>
    <w:rsid w:val="0045379B"/>
    <w:rsid w:val="00453BFF"/>
    <w:rsid w:val="00453DD2"/>
    <w:rsid w:val="00455C96"/>
    <w:rsid w:val="0045614B"/>
    <w:rsid w:val="00456C80"/>
    <w:rsid w:val="00457171"/>
    <w:rsid w:val="004577B6"/>
    <w:rsid w:val="00457C1A"/>
    <w:rsid w:val="00457E3C"/>
    <w:rsid w:val="00460300"/>
    <w:rsid w:val="004603B3"/>
    <w:rsid w:val="004604BA"/>
    <w:rsid w:val="00460794"/>
    <w:rsid w:val="004623AE"/>
    <w:rsid w:val="00463445"/>
    <w:rsid w:val="004634C9"/>
    <w:rsid w:val="0046384C"/>
    <w:rsid w:val="00463FD0"/>
    <w:rsid w:val="00464845"/>
    <w:rsid w:val="00464890"/>
    <w:rsid w:val="00465230"/>
    <w:rsid w:val="00465AD6"/>
    <w:rsid w:val="00465B5D"/>
    <w:rsid w:val="00466C45"/>
    <w:rsid w:val="00467A02"/>
    <w:rsid w:val="0047052B"/>
    <w:rsid w:val="004712EA"/>
    <w:rsid w:val="00471457"/>
    <w:rsid w:val="00471DC0"/>
    <w:rsid w:val="00472771"/>
    <w:rsid w:val="004735D8"/>
    <w:rsid w:val="00474156"/>
    <w:rsid w:val="00475C30"/>
    <w:rsid w:val="00475CE6"/>
    <w:rsid w:val="0047632D"/>
    <w:rsid w:val="004763DC"/>
    <w:rsid w:val="00476625"/>
    <w:rsid w:val="00476998"/>
    <w:rsid w:val="00476B66"/>
    <w:rsid w:val="00477340"/>
    <w:rsid w:val="0047748E"/>
    <w:rsid w:val="00477D50"/>
    <w:rsid w:val="00480221"/>
    <w:rsid w:val="004807D8"/>
    <w:rsid w:val="00480C11"/>
    <w:rsid w:val="00480FE1"/>
    <w:rsid w:val="0048418C"/>
    <w:rsid w:val="004842F0"/>
    <w:rsid w:val="00484A84"/>
    <w:rsid w:val="004852AF"/>
    <w:rsid w:val="0048572B"/>
    <w:rsid w:val="0048634C"/>
    <w:rsid w:val="004863CE"/>
    <w:rsid w:val="004865A0"/>
    <w:rsid w:val="00486D8F"/>
    <w:rsid w:val="00487BD4"/>
    <w:rsid w:val="00487DA0"/>
    <w:rsid w:val="00487F72"/>
    <w:rsid w:val="00490127"/>
    <w:rsid w:val="00491193"/>
    <w:rsid w:val="004916A8"/>
    <w:rsid w:val="0049505F"/>
    <w:rsid w:val="004951E5"/>
    <w:rsid w:val="004953A0"/>
    <w:rsid w:val="00495BED"/>
    <w:rsid w:val="00496223"/>
    <w:rsid w:val="0049627A"/>
    <w:rsid w:val="00496445"/>
    <w:rsid w:val="00496DF2"/>
    <w:rsid w:val="00497143"/>
    <w:rsid w:val="004974A9"/>
    <w:rsid w:val="004A029B"/>
    <w:rsid w:val="004A0538"/>
    <w:rsid w:val="004A0620"/>
    <w:rsid w:val="004A12BB"/>
    <w:rsid w:val="004A1519"/>
    <w:rsid w:val="004A158C"/>
    <w:rsid w:val="004A1E40"/>
    <w:rsid w:val="004A29B4"/>
    <w:rsid w:val="004A2C7F"/>
    <w:rsid w:val="004A37C1"/>
    <w:rsid w:val="004A3BC2"/>
    <w:rsid w:val="004A57BC"/>
    <w:rsid w:val="004A6B3B"/>
    <w:rsid w:val="004A7D78"/>
    <w:rsid w:val="004B12FB"/>
    <w:rsid w:val="004B19BC"/>
    <w:rsid w:val="004B1F08"/>
    <w:rsid w:val="004B2CA9"/>
    <w:rsid w:val="004B2F2F"/>
    <w:rsid w:val="004B3933"/>
    <w:rsid w:val="004B420C"/>
    <w:rsid w:val="004B4A7A"/>
    <w:rsid w:val="004B4E74"/>
    <w:rsid w:val="004B5208"/>
    <w:rsid w:val="004B56C9"/>
    <w:rsid w:val="004B6F2C"/>
    <w:rsid w:val="004B7E3D"/>
    <w:rsid w:val="004B7FA3"/>
    <w:rsid w:val="004C09D8"/>
    <w:rsid w:val="004C0FCE"/>
    <w:rsid w:val="004C230D"/>
    <w:rsid w:val="004C34D9"/>
    <w:rsid w:val="004C380E"/>
    <w:rsid w:val="004C3D96"/>
    <w:rsid w:val="004C3F45"/>
    <w:rsid w:val="004C43CC"/>
    <w:rsid w:val="004C5976"/>
    <w:rsid w:val="004C5B1B"/>
    <w:rsid w:val="004C7825"/>
    <w:rsid w:val="004C7CE3"/>
    <w:rsid w:val="004C7FFA"/>
    <w:rsid w:val="004D0290"/>
    <w:rsid w:val="004D04C0"/>
    <w:rsid w:val="004D0593"/>
    <w:rsid w:val="004D1C41"/>
    <w:rsid w:val="004D1FD4"/>
    <w:rsid w:val="004D313B"/>
    <w:rsid w:val="004D39B5"/>
    <w:rsid w:val="004D4980"/>
    <w:rsid w:val="004D4BEF"/>
    <w:rsid w:val="004D4C35"/>
    <w:rsid w:val="004D5B06"/>
    <w:rsid w:val="004D5EE5"/>
    <w:rsid w:val="004D7717"/>
    <w:rsid w:val="004D7ABE"/>
    <w:rsid w:val="004D7D6C"/>
    <w:rsid w:val="004D7EEE"/>
    <w:rsid w:val="004E068F"/>
    <w:rsid w:val="004E0B65"/>
    <w:rsid w:val="004E0E43"/>
    <w:rsid w:val="004E2197"/>
    <w:rsid w:val="004E2FED"/>
    <w:rsid w:val="004E305F"/>
    <w:rsid w:val="004E519C"/>
    <w:rsid w:val="004E62D8"/>
    <w:rsid w:val="004E656C"/>
    <w:rsid w:val="004E6829"/>
    <w:rsid w:val="004E6921"/>
    <w:rsid w:val="004E77F1"/>
    <w:rsid w:val="004E7BBE"/>
    <w:rsid w:val="004E7DE5"/>
    <w:rsid w:val="004E7EB7"/>
    <w:rsid w:val="004F0060"/>
    <w:rsid w:val="004F0FA9"/>
    <w:rsid w:val="004F1BC0"/>
    <w:rsid w:val="004F1BD2"/>
    <w:rsid w:val="004F1F46"/>
    <w:rsid w:val="004F24D3"/>
    <w:rsid w:val="004F2CAB"/>
    <w:rsid w:val="004F3CD9"/>
    <w:rsid w:val="004F48F3"/>
    <w:rsid w:val="004F5863"/>
    <w:rsid w:val="004F58A0"/>
    <w:rsid w:val="004F6483"/>
    <w:rsid w:val="004F665E"/>
    <w:rsid w:val="004F76CA"/>
    <w:rsid w:val="0050026A"/>
    <w:rsid w:val="005002E8"/>
    <w:rsid w:val="00500CCC"/>
    <w:rsid w:val="00500F25"/>
    <w:rsid w:val="005014B4"/>
    <w:rsid w:val="00501B27"/>
    <w:rsid w:val="0050223E"/>
    <w:rsid w:val="00504EC1"/>
    <w:rsid w:val="0050703D"/>
    <w:rsid w:val="00507EFA"/>
    <w:rsid w:val="005109E1"/>
    <w:rsid w:val="00510C10"/>
    <w:rsid w:val="00511048"/>
    <w:rsid w:val="005119D1"/>
    <w:rsid w:val="00512790"/>
    <w:rsid w:val="00512C70"/>
    <w:rsid w:val="005134A5"/>
    <w:rsid w:val="00513523"/>
    <w:rsid w:val="00513D9E"/>
    <w:rsid w:val="005146FD"/>
    <w:rsid w:val="00515170"/>
    <w:rsid w:val="00515731"/>
    <w:rsid w:val="00515A3B"/>
    <w:rsid w:val="00515B4C"/>
    <w:rsid w:val="00520559"/>
    <w:rsid w:val="005212CD"/>
    <w:rsid w:val="00522760"/>
    <w:rsid w:val="00523631"/>
    <w:rsid w:val="0052363B"/>
    <w:rsid w:val="00523BDC"/>
    <w:rsid w:val="00523ECA"/>
    <w:rsid w:val="00523ED7"/>
    <w:rsid w:val="0052464A"/>
    <w:rsid w:val="00526C66"/>
    <w:rsid w:val="00526D97"/>
    <w:rsid w:val="00527AC1"/>
    <w:rsid w:val="00530CC4"/>
    <w:rsid w:val="005323A0"/>
    <w:rsid w:val="0053260E"/>
    <w:rsid w:val="00532836"/>
    <w:rsid w:val="00533D80"/>
    <w:rsid w:val="005344B2"/>
    <w:rsid w:val="005350B8"/>
    <w:rsid w:val="00535372"/>
    <w:rsid w:val="00535BD7"/>
    <w:rsid w:val="005365C7"/>
    <w:rsid w:val="00536AFE"/>
    <w:rsid w:val="0053774A"/>
    <w:rsid w:val="00541F6C"/>
    <w:rsid w:val="00542657"/>
    <w:rsid w:val="00543235"/>
    <w:rsid w:val="005442F2"/>
    <w:rsid w:val="00544CAE"/>
    <w:rsid w:val="005456AF"/>
    <w:rsid w:val="00546873"/>
    <w:rsid w:val="00546B2A"/>
    <w:rsid w:val="0054722A"/>
    <w:rsid w:val="0054770D"/>
    <w:rsid w:val="005500A5"/>
    <w:rsid w:val="0055011C"/>
    <w:rsid w:val="00550BF4"/>
    <w:rsid w:val="00551646"/>
    <w:rsid w:val="00551E26"/>
    <w:rsid w:val="00552463"/>
    <w:rsid w:val="00552486"/>
    <w:rsid w:val="005525F9"/>
    <w:rsid w:val="00552BD4"/>
    <w:rsid w:val="00552F14"/>
    <w:rsid w:val="005536B9"/>
    <w:rsid w:val="00553960"/>
    <w:rsid w:val="005546DA"/>
    <w:rsid w:val="00554A83"/>
    <w:rsid w:val="00555552"/>
    <w:rsid w:val="005560D3"/>
    <w:rsid w:val="00556ECE"/>
    <w:rsid w:val="005573FF"/>
    <w:rsid w:val="005578F2"/>
    <w:rsid w:val="00557A6C"/>
    <w:rsid w:val="00557E48"/>
    <w:rsid w:val="00560063"/>
    <w:rsid w:val="00560B1C"/>
    <w:rsid w:val="00561E6C"/>
    <w:rsid w:val="005621F1"/>
    <w:rsid w:val="00562E53"/>
    <w:rsid w:val="00563172"/>
    <w:rsid w:val="005633D7"/>
    <w:rsid w:val="005639F0"/>
    <w:rsid w:val="00564927"/>
    <w:rsid w:val="00565B6A"/>
    <w:rsid w:val="00565ECC"/>
    <w:rsid w:val="00566657"/>
    <w:rsid w:val="00566BBD"/>
    <w:rsid w:val="00566C14"/>
    <w:rsid w:val="00567166"/>
    <w:rsid w:val="00567C8C"/>
    <w:rsid w:val="005711A7"/>
    <w:rsid w:val="00571F22"/>
    <w:rsid w:val="00572257"/>
    <w:rsid w:val="00572665"/>
    <w:rsid w:val="005728D5"/>
    <w:rsid w:val="005732C2"/>
    <w:rsid w:val="005738A8"/>
    <w:rsid w:val="00573D04"/>
    <w:rsid w:val="0057457D"/>
    <w:rsid w:val="005748E3"/>
    <w:rsid w:val="00575B6C"/>
    <w:rsid w:val="00577D64"/>
    <w:rsid w:val="00577FE2"/>
    <w:rsid w:val="00581443"/>
    <w:rsid w:val="00581B0A"/>
    <w:rsid w:val="00581FB0"/>
    <w:rsid w:val="005829C5"/>
    <w:rsid w:val="005835FE"/>
    <w:rsid w:val="0058363D"/>
    <w:rsid w:val="0058398D"/>
    <w:rsid w:val="00583E76"/>
    <w:rsid w:val="0058525B"/>
    <w:rsid w:val="00585437"/>
    <w:rsid w:val="00585A46"/>
    <w:rsid w:val="00586B48"/>
    <w:rsid w:val="00586B75"/>
    <w:rsid w:val="00587296"/>
    <w:rsid w:val="005873EC"/>
    <w:rsid w:val="00587426"/>
    <w:rsid w:val="005879C2"/>
    <w:rsid w:val="00587B8F"/>
    <w:rsid w:val="005906C0"/>
    <w:rsid w:val="005916DB"/>
    <w:rsid w:val="00592715"/>
    <w:rsid w:val="0059420C"/>
    <w:rsid w:val="0059617D"/>
    <w:rsid w:val="005969AA"/>
    <w:rsid w:val="005A0365"/>
    <w:rsid w:val="005A036F"/>
    <w:rsid w:val="005A1098"/>
    <w:rsid w:val="005A1111"/>
    <w:rsid w:val="005A14E0"/>
    <w:rsid w:val="005A1BAA"/>
    <w:rsid w:val="005A1F30"/>
    <w:rsid w:val="005A2D6A"/>
    <w:rsid w:val="005A37B1"/>
    <w:rsid w:val="005A56CA"/>
    <w:rsid w:val="005A6EAE"/>
    <w:rsid w:val="005A72C9"/>
    <w:rsid w:val="005A78C4"/>
    <w:rsid w:val="005A7C47"/>
    <w:rsid w:val="005B1141"/>
    <w:rsid w:val="005B2A23"/>
    <w:rsid w:val="005B318F"/>
    <w:rsid w:val="005B32CD"/>
    <w:rsid w:val="005B4E1A"/>
    <w:rsid w:val="005B616B"/>
    <w:rsid w:val="005B69A3"/>
    <w:rsid w:val="005B6E1E"/>
    <w:rsid w:val="005B7611"/>
    <w:rsid w:val="005B76D6"/>
    <w:rsid w:val="005B78C9"/>
    <w:rsid w:val="005B7AA2"/>
    <w:rsid w:val="005B7BDF"/>
    <w:rsid w:val="005B7D4F"/>
    <w:rsid w:val="005C08B8"/>
    <w:rsid w:val="005C1B08"/>
    <w:rsid w:val="005C1EF3"/>
    <w:rsid w:val="005C1F00"/>
    <w:rsid w:val="005C214B"/>
    <w:rsid w:val="005C23D7"/>
    <w:rsid w:val="005C2B0F"/>
    <w:rsid w:val="005C2B91"/>
    <w:rsid w:val="005C3704"/>
    <w:rsid w:val="005C3FD4"/>
    <w:rsid w:val="005C448D"/>
    <w:rsid w:val="005C4A6A"/>
    <w:rsid w:val="005C5086"/>
    <w:rsid w:val="005C5AA7"/>
    <w:rsid w:val="005C5BE0"/>
    <w:rsid w:val="005C73E6"/>
    <w:rsid w:val="005C74F1"/>
    <w:rsid w:val="005C75E7"/>
    <w:rsid w:val="005C7B67"/>
    <w:rsid w:val="005D04A6"/>
    <w:rsid w:val="005D09A8"/>
    <w:rsid w:val="005D0EF2"/>
    <w:rsid w:val="005D21D5"/>
    <w:rsid w:val="005D2626"/>
    <w:rsid w:val="005D3F06"/>
    <w:rsid w:val="005D42A7"/>
    <w:rsid w:val="005D436E"/>
    <w:rsid w:val="005D4A2E"/>
    <w:rsid w:val="005D65A5"/>
    <w:rsid w:val="005D685D"/>
    <w:rsid w:val="005D718A"/>
    <w:rsid w:val="005D7474"/>
    <w:rsid w:val="005D7540"/>
    <w:rsid w:val="005E0E54"/>
    <w:rsid w:val="005E189E"/>
    <w:rsid w:val="005E1A65"/>
    <w:rsid w:val="005E2716"/>
    <w:rsid w:val="005E3702"/>
    <w:rsid w:val="005E3CB1"/>
    <w:rsid w:val="005E582A"/>
    <w:rsid w:val="005E5887"/>
    <w:rsid w:val="005E5C76"/>
    <w:rsid w:val="005E6627"/>
    <w:rsid w:val="005E66DF"/>
    <w:rsid w:val="005E6D04"/>
    <w:rsid w:val="005E72A8"/>
    <w:rsid w:val="005E7707"/>
    <w:rsid w:val="005E7E71"/>
    <w:rsid w:val="005E7E76"/>
    <w:rsid w:val="005F0006"/>
    <w:rsid w:val="005F07D2"/>
    <w:rsid w:val="005F2991"/>
    <w:rsid w:val="005F3467"/>
    <w:rsid w:val="005F36AB"/>
    <w:rsid w:val="005F3BA0"/>
    <w:rsid w:val="005F4144"/>
    <w:rsid w:val="005F45CB"/>
    <w:rsid w:val="005F660C"/>
    <w:rsid w:val="005F67FE"/>
    <w:rsid w:val="005F68DB"/>
    <w:rsid w:val="005F6968"/>
    <w:rsid w:val="005F6AED"/>
    <w:rsid w:val="005F74BD"/>
    <w:rsid w:val="005F798D"/>
    <w:rsid w:val="00600136"/>
    <w:rsid w:val="00600BE9"/>
    <w:rsid w:val="00601360"/>
    <w:rsid w:val="006022F9"/>
    <w:rsid w:val="00602AF0"/>
    <w:rsid w:val="00604693"/>
    <w:rsid w:val="00605DD9"/>
    <w:rsid w:val="006076D7"/>
    <w:rsid w:val="00607751"/>
    <w:rsid w:val="00607BB1"/>
    <w:rsid w:val="00607DFF"/>
    <w:rsid w:val="006104DF"/>
    <w:rsid w:val="00613253"/>
    <w:rsid w:val="00613A40"/>
    <w:rsid w:val="00613DC5"/>
    <w:rsid w:val="0061479A"/>
    <w:rsid w:val="006159B3"/>
    <w:rsid w:val="00615BD9"/>
    <w:rsid w:val="00621DA6"/>
    <w:rsid w:val="00622230"/>
    <w:rsid w:val="00622247"/>
    <w:rsid w:val="00622411"/>
    <w:rsid w:val="00622605"/>
    <w:rsid w:val="006226D8"/>
    <w:rsid w:val="00622AF0"/>
    <w:rsid w:val="00622CD9"/>
    <w:rsid w:val="006245B9"/>
    <w:rsid w:val="00624C09"/>
    <w:rsid w:val="00624DEC"/>
    <w:rsid w:val="0062526E"/>
    <w:rsid w:val="00626957"/>
    <w:rsid w:val="00627342"/>
    <w:rsid w:val="00627D81"/>
    <w:rsid w:val="006304F2"/>
    <w:rsid w:val="00630678"/>
    <w:rsid w:val="00630A08"/>
    <w:rsid w:val="00631871"/>
    <w:rsid w:val="00631E15"/>
    <w:rsid w:val="00632077"/>
    <w:rsid w:val="00632616"/>
    <w:rsid w:val="006326FD"/>
    <w:rsid w:val="006334F5"/>
    <w:rsid w:val="006337D3"/>
    <w:rsid w:val="00633BC3"/>
    <w:rsid w:val="00633D02"/>
    <w:rsid w:val="00634320"/>
    <w:rsid w:val="0063491D"/>
    <w:rsid w:val="00634DA7"/>
    <w:rsid w:val="006369C4"/>
    <w:rsid w:val="006371CE"/>
    <w:rsid w:val="00637733"/>
    <w:rsid w:val="00637836"/>
    <w:rsid w:val="006402D8"/>
    <w:rsid w:val="006415F4"/>
    <w:rsid w:val="00641ACB"/>
    <w:rsid w:val="00641F46"/>
    <w:rsid w:val="00641FCA"/>
    <w:rsid w:val="00642572"/>
    <w:rsid w:val="006426D7"/>
    <w:rsid w:val="006428F4"/>
    <w:rsid w:val="00645C9C"/>
    <w:rsid w:val="00646D15"/>
    <w:rsid w:val="0064750D"/>
    <w:rsid w:val="00647EDD"/>
    <w:rsid w:val="006513ED"/>
    <w:rsid w:val="0065285F"/>
    <w:rsid w:val="00653605"/>
    <w:rsid w:val="00653F91"/>
    <w:rsid w:val="00654280"/>
    <w:rsid w:val="0065468D"/>
    <w:rsid w:val="00654EE9"/>
    <w:rsid w:val="00657777"/>
    <w:rsid w:val="00657C7B"/>
    <w:rsid w:val="00660173"/>
    <w:rsid w:val="00660582"/>
    <w:rsid w:val="00660DA4"/>
    <w:rsid w:val="0066195B"/>
    <w:rsid w:val="00661D6E"/>
    <w:rsid w:val="00663719"/>
    <w:rsid w:val="00663C68"/>
    <w:rsid w:val="00663CE7"/>
    <w:rsid w:val="00663E0F"/>
    <w:rsid w:val="0066438F"/>
    <w:rsid w:val="006643E8"/>
    <w:rsid w:val="00664F08"/>
    <w:rsid w:val="00665068"/>
    <w:rsid w:val="006652D7"/>
    <w:rsid w:val="00665528"/>
    <w:rsid w:val="00666D51"/>
    <w:rsid w:val="0066739F"/>
    <w:rsid w:val="006677D2"/>
    <w:rsid w:val="006700C2"/>
    <w:rsid w:val="006716B4"/>
    <w:rsid w:val="006722AA"/>
    <w:rsid w:val="006726FF"/>
    <w:rsid w:val="0067280A"/>
    <w:rsid w:val="00672BA5"/>
    <w:rsid w:val="00672DD4"/>
    <w:rsid w:val="00673575"/>
    <w:rsid w:val="006741BD"/>
    <w:rsid w:val="0067437A"/>
    <w:rsid w:val="0067489B"/>
    <w:rsid w:val="00674F83"/>
    <w:rsid w:val="006750C0"/>
    <w:rsid w:val="006751BA"/>
    <w:rsid w:val="006752FE"/>
    <w:rsid w:val="00675582"/>
    <w:rsid w:val="00675C0C"/>
    <w:rsid w:val="006764D7"/>
    <w:rsid w:val="00676939"/>
    <w:rsid w:val="00677144"/>
    <w:rsid w:val="00677B9D"/>
    <w:rsid w:val="00677F18"/>
    <w:rsid w:val="006806E6"/>
    <w:rsid w:val="00680A6E"/>
    <w:rsid w:val="00680C27"/>
    <w:rsid w:val="00680F3E"/>
    <w:rsid w:val="006812DD"/>
    <w:rsid w:val="006824C3"/>
    <w:rsid w:val="00682E33"/>
    <w:rsid w:val="00683E87"/>
    <w:rsid w:val="006842C2"/>
    <w:rsid w:val="00685260"/>
    <w:rsid w:val="00685490"/>
    <w:rsid w:val="006856EB"/>
    <w:rsid w:val="00687863"/>
    <w:rsid w:val="00690504"/>
    <w:rsid w:val="00690DAC"/>
    <w:rsid w:val="00690E11"/>
    <w:rsid w:val="00692840"/>
    <w:rsid w:val="00692DD0"/>
    <w:rsid w:val="006944C9"/>
    <w:rsid w:val="0069530E"/>
    <w:rsid w:val="006957E9"/>
    <w:rsid w:val="006960D6"/>
    <w:rsid w:val="0069628F"/>
    <w:rsid w:val="0069641A"/>
    <w:rsid w:val="0069715E"/>
    <w:rsid w:val="006974FA"/>
    <w:rsid w:val="006A014C"/>
    <w:rsid w:val="006A279E"/>
    <w:rsid w:val="006A3757"/>
    <w:rsid w:val="006A508E"/>
    <w:rsid w:val="006A5223"/>
    <w:rsid w:val="006A573C"/>
    <w:rsid w:val="006A5C07"/>
    <w:rsid w:val="006A5F53"/>
    <w:rsid w:val="006A6C75"/>
    <w:rsid w:val="006A753C"/>
    <w:rsid w:val="006B136D"/>
    <w:rsid w:val="006B139B"/>
    <w:rsid w:val="006B2614"/>
    <w:rsid w:val="006B2C28"/>
    <w:rsid w:val="006B2FF2"/>
    <w:rsid w:val="006B3273"/>
    <w:rsid w:val="006B3D77"/>
    <w:rsid w:val="006B4011"/>
    <w:rsid w:val="006B46CC"/>
    <w:rsid w:val="006B478D"/>
    <w:rsid w:val="006B4BBF"/>
    <w:rsid w:val="006B51D3"/>
    <w:rsid w:val="006B5FDF"/>
    <w:rsid w:val="006B6C6C"/>
    <w:rsid w:val="006C0798"/>
    <w:rsid w:val="006C0C8D"/>
    <w:rsid w:val="006C0D2B"/>
    <w:rsid w:val="006C1263"/>
    <w:rsid w:val="006C1A61"/>
    <w:rsid w:val="006C2FBB"/>
    <w:rsid w:val="006C2FCA"/>
    <w:rsid w:val="006C31C2"/>
    <w:rsid w:val="006C4AD4"/>
    <w:rsid w:val="006C5A83"/>
    <w:rsid w:val="006C6737"/>
    <w:rsid w:val="006C6FA0"/>
    <w:rsid w:val="006C7285"/>
    <w:rsid w:val="006D01DD"/>
    <w:rsid w:val="006D049F"/>
    <w:rsid w:val="006D0C6A"/>
    <w:rsid w:val="006D1209"/>
    <w:rsid w:val="006D14BF"/>
    <w:rsid w:val="006D1D5D"/>
    <w:rsid w:val="006D20F9"/>
    <w:rsid w:val="006D22EC"/>
    <w:rsid w:val="006D2C29"/>
    <w:rsid w:val="006D2F54"/>
    <w:rsid w:val="006D354C"/>
    <w:rsid w:val="006D3B0A"/>
    <w:rsid w:val="006D3E10"/>
    <w:rsid w:val="006D4FFD"/>
    <w:rsid w:val="006D5131"/>
    <w:rsid w:val="006D5717"/>
    <w:rsid w:val="006D7727"/>
    <w:rsid w:val="006D7CCE"/>
    <w:rsid w:val="006D7EE2"/>
    <w:rsid w:val="006D7F82"/>
    <w:rsid w:val="006E0758"/>
    <w:rsid w:val="006E0C33"/>
    <w:rsid w:val="006E1689"/>
    <w:rsid w:val="006E17F9"/>
    <w:rsid w:val="006E2E73"/>
    <w:rsid w:val="006E3D2F"/>
    <w:rsid w:val="006E48ED"/>
    <w:rsid w:val="006E49BC"/>
    <w:rsid w:val="006E4FE0"/>
    <w:rsid w:val="006E526D"/>
    <w:rsid w:val="006E5B4D"/>
    <w:rsid w:val="006E75F9"/>
    <w:rsid w:val="006E7831"/>
    <w:rsid w:val="006E7DE5"/>
    <w:rsid w:val="006E7F74"/>
    <w:rsid w:val="006F0D80"/>
    <w:rsid w:val="006F1122"/>
    <w:rsid w:val="006F12F4"/>
    <w:rsid w:val="006F17BD"/>
    <w:rsid w:val="006F1A2C"/>
    <w:rsid w:val="006F2FD9"/>
    <w:rsid w:val="006F383C"/>
    <w:rsid w:val="006F3D7F"/>
    <w:rsid w:val="006F4209"/>
    <w:rsid w:val="006F4AAF"/>
    <w:rsid w:val="006F4C6F"/>
    <w:rsid w:val="006F53FB"/>
    <w:rsid w:val="006F57FF"/>
    <w:rsid w:val="006F5E70"/>
    <w:rsid w:val="006F6520"/>
    <w:rsid w:val="00700622"/>
    <w:rsid w:val="007014B3"/>
    <w:rsid w:val="0070157C"/>
    <w:rsid w:val="0070161E"/>
    <w:rsid w:val="007017C9"/>
    <w:rsid w:val="007023EA"/>
    <w:rsid w:val="0070255E"/>
    <w:rsid w:val="00702F10"/>
    <w:rsid w:val="0070362E"/>
    <w:rsid w:val="00703C92"/>
    <w:rsid w:val="0070567E"/>
    <w:rsid w:val="007058E4"/>
    <w:rsid w:val="00705C60"/>
    <w:rsid w:val="00705CD2"/>
    <w:rsid w:val="00705D59"/>
    <w:rsid w:val="00706BE7"/>
    <w:rsid w:val="00710223"/>
    <w:rsid w:val="0071127C"/>
    <w:rsid w:val="00715D90"/>
    <w:rsid w:val="00716872"/>
    <w:rsid w:val="007169B9"/>
    <w:rsid w:val="00720B07"/>
    <w:rsid w:val="00722B83"/>
    <w:rsid w:val="007235B5"/>
    <w:rsid w:val="00723B6A"/>
    <w:rsid w:val="007248CB"/>
    <w:rsid w:val="00724971"/>
    <w:rsid w:val="00724AB0"/>
    <w:rsid w:val="00725041"/>
    <w:rsid w:val="00725653"/>
    <w:rsid w:val="00725D43"/>
    <w:rsid w:val="007263C7"/>
    <w:rsid w:val="0072690D"/>
    <w:rsid w:val="00726B43"/>
    <w:rsid w:val="0073016A"/>
    <w:rsid w:val="007316B9"/>
    <w:rsid w:val="00731AAB"/>
    <w:rsid w:val="00731CB3"/>
    <w:rsid w:val="00732203"/>
    <w:rsid w:val="0073265E"/>
    <w:rsid w:val="00732DD7"/>
    <w:rsid w:val="007334A5"/>
    <w:rsid w:val="00733615"/>
    <w:rsid w:val="00735085"/>
    <w:rsid w:val="0073535B"/>
    <w:rsid w:val="0073581A"/>
    <w:rsid w:val="00735B12"/>
    <w:rsid w:val="00735E8A"/>
    <w:rsid w:val="00736350"/>
    <w:rsid w:val="00737226"/>
    <w:rsid w:val="007374CB"/>
    <w:rsid w:val="007404D3"/>
    <w:rsid w:val="00740A01"/>
    <w:rsid w:val="00740CF8"/>
    <w:rsid w:val="0074384A"/>
    <w:rsid w:val="00744FBE"/>
    <w:rsid w:val="00745698"/>
    <w:rsid w:val="00745791"/>
    <w:rsid w:val="007508DC"/>
    <w:rsid w:val="00750F01"/>
    <w:rsid w:val="007511CD"/>
    <w:rsid w:val="00752CDC"/>
    <w:rsid w:val="0075313F"/>
    <w:rsid w:val="00754C3F"/>
    <w:rsid w:val="007554E9"/>
    <w:rsid w:val="0075571D"/>
    <w:rsid w:val="0075572D"/>
    <w:rsid w:val="0075624C"/>
    <w:rsid w:val="00756602"/>
    <w:rsid w:val="00756CF0"/>
    <w:rsid w:val="007571C1"/>
    <w:rsid w:val="007572B1"/>
    <w:rsid w:val="00757F40"/>
    <w:rsid w:val="00760772"/>
    <w:rsid w:val="0076133A"/>
    <w:rsid w:val="00761EA3"/>
    <w:rsid w:val="007620B6"/>
    <w:rsid w:val="0076258D"/>
    <w:rsid w:val="00763072"/>
    <w:rsid w:val="007634E8"/>
    <w:rsid w:val="00763ADE"/>
    <w:rsid w:val="0076418D"/>
    <w:rsid w:val="00764637"/>
    <w:rsid w:val="007649F3"/>
    <w:rsid w:val="00765073"/>
    <w:rsid w:val="00765856"/>
    <w:rsid w:val="00765A29"/>
    <w:rsid w:val="00765B27"/>
    <w:rsid w:val="00766CD1"/>
    <w:rsid w:val="0076799D"/>
    <w:rsid w:val="00770425"/>
    <w:rsid w:val="00771157"/>
    <w:rsid w:val="007722F8"/>
    <w:rsid w:val="0077265D"/>
    <w:rsid w:val="00772AB5"/>
    <w:rsid w:val="00773A89"/>
    <w:rsid w:val="00773BBE"/>
    <w:rsid w:val="00773C98"/>
    <w:rsid w:val="00774324"/>
    <w:rsid w:val="007743A9"/>
    <w:rsid w:val="00775061"/>
    <w:rsid w:val="00775908"/>
    <w:rsid w:val="00775BAA"/>
    <w:rsid w:val="007775C6"/>
    <w:rsid w:val="00777B2A"/>
    <w:rsid w:val="00780DF9"/>
    <w:rsid w:val="00782BF2"/>
    <w:rsid w:val="00783141"/>
    <w:rsid w:val="00783426"/>
    <w:rsid w:val="00784626"/>
    <w:rsid w:val="007850C3"/>
    <w:rsid w:val="0078533B"/>
    <w:rsid w:val="007858F0"/>
    <w:rsid w:val="0078643C"/>
    <w:rsid w:val="007864CF"/>
    <w:rsid w:val="00787846"/>
    <w:rsid w:val="007907D9"/>
    <w:rsid w:val="007908E3"/>
    <w:rsid w:val="00791179"/>
    <w:rsid w:val="007914D2"/>
    <w:rsid w:val="0079173C"/>
    <w:rsid w:val="00791E76"/>
    <w:rsid w:val="0079265C"/>
    <w:rsid w:val="0079319D"/>
    <w:rsid w:val="00793F88"/>
    <w:rsid w:val="00794985"/>
    <w:rsid w:val="007952BB"/>
    <w:rsid w:val="00795D85"/>
    <w:rsid w:val="0079659C"/>
    <w:rsid w:val="007966F7"/>
    <w:rsid w:val="007969F1"/>
    <w:rsid w:val="00796B75"/>
    <w:rsid w:val="007A090A"/>
    <w:rsid w:val="007A092D"/>
    <w:rsid w:val="007A0A3B"/>
    <w:rsid w:val="007A0B69"/>
    <w:rsid w:val="007A0C93"/>
    <w:rsid w:val="007A25DB"/>
    <w:rsid w:val="007A2636"/>
    <w:rsid w:val="007A28B4"/>
    <w:rsid w:val="007A2C65"/>
    <w:rsid w:val="007A4150"/>
    <w:rsid w:val="007A42DD"/>
    <w:rsid w:val="007A4B0D"/>
    <w:rsid w:val="007A4C27"/>
    <w:rsid w:val="007A4F37"/>
    <w:rsid w:val="007A5015"/>
    <w:rsid w:val="007A63DF"/>
    <w:rsid w:val="007A6820"/>
    <w:rsid w:val="007A69EC"/>
    <w:rsid w:val="007A6B9C"/>
    <w:rsid w:val="007A712F"/>
    <w:rsid w:val="007B056A"/>
    <w:rsid w:val="007B1813"/>
    <w:rsid w:val="007B182E"/>
    <w:rsid w:val="007B2101"/>
    <w:rsid w:val="007B23B1"/>
    <w:rsid w:val="007B2435"/>
    <w:rsid w:val="007B2751"/>
    <w:rsid w:val="007B291C"/>
    <w:rsid w:val="007B4689"/>
    <w:rsid w:val="007B4885"/>
    <w:rsid w:val="007B4B89"/>
    <w:rsid w:val="007B53E1"/>
    <w:rsid w:val="007B570F"/>
    <w:rsid w:val="007B5F83"/>
    <w:rsid w:val="007B644C"/>
    <w:rsid w:val="007B664B"/>
    <w:rsid w:val="007B6EDD"/>
    <w:rsid w:val="007B77CB"/>
    <w:rsid w:val="007C05C0"/>
    <w:rsid w:val="007C1872"/>
    <w:rsid w:val="007C19C1"/>
    <w:rsid w:val="007C19EA"/>
    <w:rsid w:val="007C1C06"/>
    <w:rsid w:val="007C3045"/>
    <w:rsid w:val="007C3AE1"/>
    <w:rsid w:val="007C3ECA"/>
    <w:rsid w:val="007C54A7"/>
    <w:rsid w:val="007C61BE"/>
    <w:rsid w:val="007C67DD"/>
    <w:rsid w:val="007D123D"/>
    <w:rsid w:val="007D1B0B"/>
    <w:rsid w:val="007D215F"/>
    <w:rsid w:val="007D27EC"/>
    <w:rsid w:val="007D291C"/>
    <w:rsid w:val="007D3592"/>
    <w:rsid w:val="007D3DA7"/>
    <w:rsid w:val="007D429A"/>
    <w:rsid w:val="007D55A4"/>
    <w:rsid w:val="007D5D4A"/>
    <w:rsid w:val="007D7BA8"/>
    <w:rsid w:val="007E02DD"/>
    <w:rsid w:val="007E0872"/>
    <w:rsid w:val="007E0BBF"/>
    <w:rsid w:val="007E1309"/>
    <w:rsid w:val="007E1723"/>
    <w:rsid w:val="007E1964"/>
    <w:rsid w:val="007E1F24"/>
    <w:rsid w:val="007E286C"/>
    <w:rsid w:val="007E29D1"/>
    <w:rsid w:val="007E461C"/>
    <w:rsid w:val="007E4735"/>
    <w:rsid w:val="007E4A7C"/>
    <w:rsid w:val="007E4A90"/>
    <w:rsid w:val="007E4E88"/>
    <w:rsid w:val="007E53C9"/>
    <w:rsid w:val="007E5E5E"/>
    <w:rsid w:val="007E6285"/>
    <w:rsid w:val="007E6495"/>
    <w:rsid w:val="007E6AF3"/>
    <w:rsid w:val="007F00AA"/>
    <w:rsid w:val="007F0AB9"/>
    <w:rsid w:val="007F13DF"/>
    <w:rsid w:val="007F16E4"/>
    <w:rsid w:val="007F1C84"/>
    <w:rsid w:val="007F2F09"/>
    <w:rsid w:val="007F363E"/>
    <w:rsid w:val="007F3F79"/>
    <w:rsid w:val="007F407F"/>
    <w:rsid w:val="007F445A"/>
    <w:rsid w:val="007F48E1"/>
    <w:rsid w:val="007F498F"/>
    <w:rsid w:val="007F49D1"/>
    <w:rsid w:val="007F4DD8"/>
    <w:rsid w:val="007F50FC"/>
    <w:rsid w:val="007F55A9"/>
    <w:rsid w:val="007F5AF3"/>
    <w:rsid w:val="007F5C44"/>
    <w:rsid w:val="007F657D"/>
    <w:rsid w:val="007F68C1"/>
    <w:rsid w:val="007F6FA4"/>
    <w:rsid w:val="007F7318"/>
    <w:rsid w:val="007F74C0"/>
    <w:rsid w:val="00800199"/>
    <w:rsid w:val="0080121D"/>
    <w:rsid w:val="00802328"/>
    <w:rsid w:val="008046A4"/>
    <w:rsid w:val="00804CB8"/>
    <w:rsid w:val="0080599D"/>
    <w:rsid w:val="00806CED"/>
    <w:rsid w:val="00807A6F"/>
    <w:rsid w:val="008107A9"/>
    <w:rsid w:val="008111EE"/>
    <w:rsid w:val="008129DB"/>
    <w:rsid w:val="00813EBC"/>
    <w:rsid w:val="008141D7"/>
    <w:rsid w:val="008143C1"/>
    <w:rsid w:val="008144CE"/>
    <w:rsid w:val="0081556F"/>
    <w:rsid w:val="0081591E"/>
    <w:rsid w:val="00816315"/>
    <w:rsid w:val="0081701F"/>
    <w:rsid w:val="008172FB"/>
    <w:rsid w:val="00817560"/>
    <w:rsid w:val="008177A4"/>
    <w:rsid w:val="008201BE"/>
    <w:rsid w:val="00820908"/>
    <w:rsid w:val="00821D90"/>
    <w:rsid w:val="008221BD"/>
    <w:rsid w:val="00822E0F"/>
    <w:rsid w:val="00824E93"/>
    <w:rsid w:val="00825000"/>
    <w:rsid w:val="00825B69"/>
    <w:rsid w:val="0082651F"/>
    <w:rsid w:val="00827BCF"/>
    <w:rsid w:val="00830B7E"/>
    <w:rsid w:val="008318F9"/>
    <w:rsid w:val="00831E86"/>
    <w:rsid w:val="008327C8"/>
    <w:rsid w:val="008335EC"/>
    <w:rsid w:val="00833CB8"/>
    <w:rsid w:val="008342E7"/>
    <w:rsid w:val="0083489D"/>
    <w:rsid w:val="00834E40"/>
    <w:rsid w:val="00834F36"/>
    <w:rsid w:val="0083559F"/>
    <w:rsid w:val="00835876"/>
    <w:rsid w:val="00835B4C"/>
    <w:rsid w:val="0083676F"/>
    <w:rsid w:val="00836D05"/>
    <w:rsid w:val="00836D69"/>
    <w:rsid w:val="0083739A"/>
    <w:rsid w:val="00837467"/>
    <w:rsid w:val="00837521"/>
    <w:rsid w:val="00837E30"/>
    <w:rsid w:val="008400F3"/>
    <w:rsid w:val="00840801"/>
    <w:rsid w:val="00840FA9"/>
    <w:rsid w:val="00841611"/>
    <w:rsid w:val="008416AF"/>
    <w:rsid w:val="00841946"/>
    <w:rsid w:val="00842573"/>
    <w:rsid w:val="008429A3"/>
    <w:rsid w:val="00842AD2"/>
    <w:rsid w:val="00842B3E"/>
    <w:rsid w:val="00843266"/>
    <w:rsid w:val="00844EA4"/>
    <w:rsid w:val="00844F06"/>
    <w:rsid w:val="0084537B"/>
    <w:rsid w:val="00845649"/>
    <w:rsid w:val="0084568B"/>
    <w:rsid w:val="00846339"/>
    <w:rsid w:val="00847239"/>
    <w:rsid w:val="008473D1"/>
    <w:rsid w:val="00847A20"/>
    <w:rsid w:val="00847F30"/>
    <w:rsid w:val="008507F7"/>
    <w:rsid w:val="00850D97"/>
    <w:rsid w:val="00850EBD"/>
    <w:rsid w:val="008513E9"/>
    <w:rsid w:val="00851F74"/>
    <w:rsid w:val="0085230B"/>
    <w:rsid w:val="0085280A"/>
    <w:rsid w:val="008548D1"/>
    <w:rsid w:val="00854A9F"/>
    <w:rsid w:val="00854AB3"/>
    <w:rsid w:val="00854DB9"/>
    <w:rsid w:val="0085519F"/>
    <w:rsid w:val="00855517"/>
    <w:rsid w:val="00855C93"/>
    <w:rsid w:val="00856FFE"/>
    <w:rsid w:val="00857D3C"/>
    <w:rsid w:val="00860DCD"/>
    <w:rsid w:val="00861136"/>
    <w:rsid w:val="00861A08"/>
    <w:rsid w:val="00861AD7"/>
    <w:rsid w:val="008621C4"/>
    <w:rsid w:val="00862880"/>
    <w:rsid w:val="00863BA3"/>
    <w:rsid w:val="00863E0B"/>
    <w:rsid w:val="00864699"/>
    <w:rsid w:val="00866511"/>
    <w:rsid w:val="00866743"/>
    <w:rsid w:val="00866850"/>
    <w:rsid w:val="00867513"/>
    <w:rsid w:val="008676FB"/>
    <w:rsid w:val="00870087"/>
    <w:rsid w:val="00870180"/>
    <w:rsid w:val="008708F2"/>
    <w:rsid w:val="00870B59"/>
    <w:rsid w:val="00870E26"/>
    <w:rsid w:val="0087116C"/>
    <w:rsid w:val="00871AF3"/>
    <w:rsid w:val="00871BAC"/>
    <w:rsid w:val="00871CB2"/>
    <w:rsid w:val="00873633"/>
    <w:rsid w:val="00873ABF"/>
    <w:rsid w:val="00874030"/>
    <w:rsid w:val="008741AB"/>
    <w:rsid w:val="00874520"/>
    <w:rsid w:val="00874B42"/>
    <w:rsid w:val="00874CC3"/>
    <w:rsid w:val="0087534E"/>
    <w:rsid w:val="0087555D"/>
    <w:rsid w:val="00876BEB"/>
    <w:rsid w:val="00877AEF"/>
    <w:rsid w:val="008801A7"/>
    <w:rsid w:val="00880B3C"/>
    <w:rsid w:val="0088191A"/>
    <w:rsid w:val="00881BDD"/>
    <w:rsid w:val="00881C0C"/>
    <w:rsid w:val="00882088"/>
    <w:rsid w:val="008835DE"/>
    <w:rsid w:val="008840D6"/>
    <w:rsid w:val="00884C48"/>
    <w:rsid w:val="00884CC9"/>
    <w:rsid w:val="00885D7D"/>
    <w:rsid w:val="008862E5"/>
    <w:rsid w:val="00887983"/>
    <w:rsid w:val="00887CAD"/>
    <w:rsid w:val="00887E73"/>
    <w:rsid w:val="00890D10"/>
    <w:rsid w:val="00891CEF"/>
    <w:rsid w:val="0089258C"/>
    <w:rsid w:val="00892998"/>
    <w:rsid w:val="00892A79"/>
    <w:rsid w:val="00893D20"/>
    <w:rsid w:val="00893F6C"/>
    <w:rsid w:val="008940DB"/>
    <w:rsid w:val="00894322"/>
    <w:rsid w:val="00894380"/>
    <w:rsid w:val="008955C7"/>
    <w:rsid w:val="00896E04"/>
    <w:rsid w:val="00896F98"/>
    <w:rsid w:val="00897407"/>
    <w:rsid w:val="0089769D"/>
    <w:rsid w:val="008977E1"/>
    <w:rsid w:val="00897833"/>
    <w:rsid w:val="008A0EF0"/>
    <w:rsid w:val="008A17E7"/>
    <w:rsid w:val="008A18ED"/>
    <w:rsid w:val="008A1941"/>
    <w:rsid w:val="008A1C6F"/>
    <w:rsid w:val="008A2B3A"/>
    <w:rsid w:val="008A3F60"/>
    <w:rsid w:val="008A6C5D"/>
    <w:rsid w:val="008A6CF7"/>
    <w:rsid w:val="008A7E67"/>
    <w:rsid w:val="008B05BB"/>
    <w:rsid w:val="008B0F25"/>
    <w:rsid w:val="008B13DD"/>
    <w:rsid w:val="008B1945"/>
    <w:rsid w:val="008B1A55"/>
    <w:rsid w:val="008B1BBC"/>
    <w:rsid w:val="008B225A"/>
    <w:rsid w:val="008B2407"/>
    <w:rsid w:val="008B276A"/>
    <w:rsid w:val="008B3A5F"/>
    <w:rsid w:val="008B42C2"/>
    <w:rsid w:val="008B440F"/>
    <w:rsid w:val="008B47E1"/>
    <w:rsid w:val="008B4ED6"/>
    <w:rsid w:val="008B4F2A"/>
    <w:rsid w:val="008B59A4"/>
    <w:rsid w:val="008B5DC2"/>
    <w:rsid w:val="008B6771"/>
    <w:rsid w:val="008B7E1C"/>
    <w:rsid w:val="008C1625"/>
    <w:rsid w:val="008C1AE2"/>
    <w:rsid w:val="008C2344"/>
    <w:rsid w:val="008C2541"/>
    <w:rsid w:val="008C353C"/>
    <w:rsid w:val="008C3F12"/>
    <w:rsid w:val="008C502E"/>
    <w:rsid w:val="008C56F7"/>
    <w:rsid w:val="008C57BD"/>
    <w:rsid w:val="008C5E84"/>
    <w:rsid w:val="008C6038"/>
    <w:rsid w:val="008C638C"/>
    <w:rsid w:val="008C7B2C"/>
    <w:rsid w:val="008D0FE8"/>
    <w:rsid w:val="008D1FE7"/>
    <w:rsid w:val="008D2790"/>
    <w:rsid w:val="008D55C0"/>
    <w:rsid w:val="008D6134"/>
    <w:rsid w:val="008D6CB8"/>
    <w:rsid w:val="008D7BA1"/>
    <w:rsid w:val="008D7E7E"/>
    <w:rsid w:val="008E037D"/>
    <w:rsid w:val="008E083D"/>
    <w:rsid w:val="008E0A4B"/>
    <w:rsid w:val="008E173C"/>
    <w:rsid w:val="008E288C"/>
    <w:rsid w:val="008E2BF3"/>
    <w:rsid w:val="008E2E47"/>
    <w:rsid w:val="008E363A"/>
    <w:rsid w:val="008E3EED"/>
    <w:rsid w:val="008E4729"/>
    <w:rsid w:val="008E4C22"/>
    <w:rsid w:val="008E5E72"/>
    <w:rsid w:val="008E6711"/>
    <w:rsid w:val="008E6B52"/>
    <w:rsid w:val="008E6D35"/>
    <w:rsid w:val="008E75D8"/>
    <w:rsid w:val="008F079D"/>
    <w:rsid w:val="008F0F06"/>
    <w:rsid w:val="008F13B2"/>
    <w:rsid w:val="008F1D28"/>
    <w:rsid w:val="008F26E1"/>
    <w:rsid w:val="008F35FA"/>
    <w:rsid w:val="008F36CD"/>
    <w:rsid w:val="008F4049"/>
    <w:rsid w:val="008F57C7"/>
    <w:rsid w:val="008F6269"/>
    <w:rsid w:val="008F7347"/>
    <w:rsid w:val="008F7385"/>
    <w:rsid w:val="008F7D94"/>
    <w:rsid w:val="00900032"/>
    <w:rsid w:val="009009EC"/>
    <w:rsid w:val="00900AA5"/>
    <w:rsid w:val="00900F7F"/>
    <w:rsid w:val="00901016"/>
    <w:rsid w:val="009019C4"/>
    <w:rsid w:val="00902221"/>
    <w:rsid w:val="00902A7F"/>
    <w:rsid w:val="009030C5"/>
    <w:rsid w:val="00903AF6"/>
    <w:rsid w:val="00903E7B"/>
    <w:rsid w:val="0090605C"/>
    <w:rsid w:val="009062EC"/>
    <w:rsid w:val="009064A5"/>
    <w:rsid w:val="00907B44"/>
    <w:rsid w:val="00910154"/>
    <w:rsid w:val="00910156"/>
    <w:rsid w:val="00910BEC"/>
    <w:rsid w:val="00911879"/>
    <w:rsid w:val="009119D7"/>
    <w:rsid w:val="00911B79"/>
    <w:rsid w:val="00912238"/>
    <w:rsid w:val="00912792"/>
    <w:rsid w:val="00913588"/>
    <w:rsid w:val="00913743"/>
    <w:rsid w:val="009144F0"/>
    <w:rsid w:val="0091467A"/>
    <w:rsid w:val="00914F6F"/>
    <w:rsid w:val="00915A7D"/>
    <w:rsid w:val="00915FF9"/>
    <w:rsid w:val="00916E0C"/>
    <w:rsid w:val="00920BBD"/>
    <w:rsid w:val="00921090"/>
    <w:rsid w:val="00921737"/>
    <w:rsid w:val="009223C0"/>
    <w:rsid w:val="00922CB3"/>
    <w:rsid w:val="009237FC"/>
    <w:rsid w:val="009242E9"/>
    <w:rsid w:val="00924948"/>
    <w:rsid w:val="00924F7B"/>
    <w:rsid w:val="00925157"/>
    <w:rsid w:val="0092548C"/>
    <w:rsid w:val="00925582"/>
    <w:rsid w:val="00925E3A"/>
    <w:rsid w:val="0092608B"/>
    <w:rsid w:val="009265E6"/>
    <w:rsid w:val="00926A19"/>
    <w:rsid w:val="00926A4B"/>
    <w:rsid w:val="00927104"/>
    <w:rsid w:val="00927710"/>
    <w:rsid w:val="00930613"/>
    <w:rsid w:val="00930B38"/>
    <w:rsid w:val="0093249C"/>
    <w:rsid w:val="00933F0E"/>
    <w:rsid w:val="0093425B"/>
    <w:rsid w:val="00934CDD"/>
    <w:rsid w:val="00935B37"/>
    <w:rsid w:val="009364E2"/>
    <w:rsid w:val="00936854"/>
    <w:rsid w:val="009378F4"/>
    <w:rsid w:val="00940B64"/>
    <w:rsid w:val="0094128D"/>
    <w:rsid w:val="009412A0"/>
    <w:rsid w:val="00942354"/>
    <w:rsid w:val="009425F7"/>
    <w:rsid w:val="00942D5E"/>
    <w:rsid w:val="00943BF3"/>
    <w:rsid w:val="00944A60"/>
    <w:rsid w:val="00944B75"/>
    <w:rsid w:val="00946569"/>
    <w:rsid w:val="00946923"/>
    <w:rsid w:val="00946F7C"/>
    <w:rsid w:val="00947898"/>
    <w:rsid w:val="00950163"/>
    <w:rsid w:val="00950792"/>
    <w:rsid w:val="009508B4"/>
    <w:rsid w:val="00951595"/>
    <w:rsid w:val="0095165C"/>
    <w:rsid w:val="00951834"/>
    <w:rsid w:val="00951F35"/>
    <w:rsid w:val="00953971"/>
    <w:rsid w:val="00953B7D"/>
    <w:rsid w:val="009542C0"/>
    <w:rsid w:val="009543E1"/>
    <w:rsid w:val="009552D4"/>
    <w:rsid w:val="009559DD"/>
    <w:rsid w:val="00955EA8"/>
    <w:rsid w:val="00955FA9"/>
    <w:rsid w:val="00956748"/>
    <w:rsid w:val="00960474"/>
    <w:rsid w:val="00963939"/>
    <w:rsid w:val="00963DBF"/>
    <w:rsid w:val="00965BC7"/>
    <w:rsid w:val="00965E23"/>
    <w:rsid w:val="00966498"/>
    <w:rsid w:val="0096675D"/>
    <w:rsid w:val="00966FD8"/>
    <w:rsid w:val="00967C57"/>
    <w:rsid w:val="00971AF5"/>
    <w:rsid w:val="00972F99"/>
    <w:rsid w:val="00973281"/>
    <w:rsid w:val="00973959"/>
    <w:rsid w:val="00975244"/>
    <w:rsid w:val="009767F9"/>
    <w:rsid w:val="0097739C"/>
    <w:rsid w:val="009777A8"/>
    <w:rsid w:val="00977A44"/>
    <w:rsid w:val="00981564"/>
    <w:rsid w:val="00982324"/>
    <w:rsid w:val="009830C9"/>
    <w:rsid w:val="009845F9"/>
    <w:rsid w:val="0098470C"/>
    <w:rsid w:val="00984DAD"/>
    <w:rsid w:val="0098531B"/>
    <w:rsid w:val="0098532B"/>
    <w:rsid w:val="00985582"/>
    <w:rsid w:val="00985C0D"/>
    <w:rsid w:val="0098671F"/>
    <w:rsid w:val="00986ADB"/>
    <w:rsid w:val="00987EC9"/>
    <w:rsid w:val="00990C42"/>
    <w:rsid w:val="00990F30"/>
    <w:rsid w:val="0099119F"/>
    <w:rsid w:val="009914F3"/>
    <w:rsid w:val="009944B0"/>
    <w:rsid w:val="0099461D"/>
    <w:rsid w:val="0099508F"/>
    <w:rsid w:val="00995386"/>
    <w:rsid w:val="009953E4"/>
    <w:rsid w:val="00995A47"/>
    <w:rsid w:val="00996936"/>
    <w:rsid w:val="00996B07"/>
    <w:rsid w:val="00996D83"/>
    <w:rsid w:val="009971EB"/>
    <w:rsid w:val="009A0878"/>
    <w:rsid w:val="009A0D60"/>
    <w:rsid w:val="009A10AA"/>
    <w:rsid w:val="009A117A"/>
    <w:rsid w:val="009A1553"/>
    <w:rsid w:val="009A2A69"/>
    <w:rsid w:val="009A44D9"/>
    <w:rsid w:val="009A53D6"/>
    <w:rsid w:val="009A56D4"/>
    <w:rsid w:val="009A5819"/>
    <w:rsid w:val="009A5D48"/>
    <w:rsid w:val="009A6E09"/>
    <w:rsid w:val="009A71EA"/>
    <w:rsid w:val="009A769D"/>
    <w:rsid w:val="009A77CC"/>
    <w:rsid w:val="009B05E6"/>
    <w:rsid w:val="009B1199"/>
    <w:rsid w:val="009B1458"/>
    <w:rsid w:val="009B1A5F"/>
    <w:rsid w:val="009B23A7"/>
    <w:rsid w:val="009B24CA"/>
    <w:rsid w:val="009B254B"/>
    <w:rsid w:val="009B4351"/>
    <w:rsid w:val="009B554A"/>
    <w:rsid w:val="009B74BB"/>
    <w:rsid w:val="009B774A"/>
    <w:rsid w:val="009B7FBD"/>
    <w:rsid w:val="009C0C83"/>
    <w:rsid w:val="009C1908"/>
    <w:rsid w:val="009C20A5"/>
    <w:rsid w:val="009C20B5"/>
    <w:rsid w:val="009C26BB"/>
    <w:rsid w:val="009C35BC"/>
    <w:rsid w:val="009C3A80"/>
    <w:rsid w:val="009C4DDA"/>
    <w:rsid w:val="009C607C"/>
    <w:rsid w:val="009C62C6"/>
    <w:rsid w:val="009C66A5"/>
    <w:rsid w:val="009C69F6"/>
    <w:rsid w:val="009D0026"/>
    <w:rsid w:val="009D02CE"/>
    <w:rsid w:val="009D0A01"/>
    <w:rsid w:val="009D1766"/>
    <w:rsid w:val="009D19EE"/>
    <w:rsid w:val="009D1A93"/>
    <w:rsid w:val="009D2175"/>
    <w:rsid w:val="009D3231"/>
    <w:rsid w:val="009D341A"/>
    <w:rsid w:val="009D35B4"/>
    <w:rsid w:val="009D3CD0"/>
    <w:rsid w:val="009D41CF"/>
    <w:rsid w:val="009D480B"/>
    <w:rsid w:val="009D487E"/>
    <w:rsid w:val="009D4A60"/>
    <w:rsid w:val="009D4FD5"/>
    <w:rsid w:val="009D4FF4"/>
    <w:rsid w:val="009D50FC"/>
    <w:rsid w:val="009D52B0"/>
    <w:rsid w:val="009D5652"/>
    <w:rsid w:val="009D63BF"/>
    <w:rsid w:val="009D672B"/>
    <w:rsid w:val="009D6A28"/>
    <w:rsid w:val="009D6E2E"/>
    <w:rsid w:val="009D7113"/>
    <w:rsid w:val="009D714D"/>
    <w:rsid w:val="009D7662"/>
    <w:rsid w:val="009D79A8"/>
    <w:rsid w:val="009E0047"/>
    <w:rsid w:val="009E0346"/>
    <w:rsid w:val="009E04E7"/>
    <w:rsid w:val="009E075B"/>
    <w:rsid w:val="009E0E93"/>
    <w:rsid w:val="009E189A"/>
    <w:rsid w:val="009E2CB0"/>
    <w:rsid w:val="009E35A8"/>
    <w:rsid w:val="009E3AEE"/>
    <w:rsid w:val="009E427E"/>
    <w:rsid w:val="009E523C"/>
    <w:rsid w:val="009E5754"/>
    <w:rsid w:val="009E589F"/>
    <w:rsid w:val="009E605C"/>
    <w:rsid w:val="009E65AF"/>
    <w:rsid w:val="009E6BE2"/>
    <w:rsid w:val="009E705C"/>
    <w:rsid w:val="009E7C01"/>
    <w:rsid w:val="009E7FF3"/>
    <w:rsid w:val="009F0054"/>
    <w:rsid w:val="009F0191"/>
    <w:rsid w:val="009F10D8"/>
    <w:rsid w:val="009F2168"/>
    <w:rsid w:val="009F2635"/>
    <w:rsid w:val="009F2862"/>
    <w:rsid w:val="009F2CC7"/>
    <w:rsid w:val="009F38AF"/>
    <w:rsid w:val="009F4071"/>
    <w:rsid w:val="009F4D5B"/>
    <w:rsid w:val="009F4DAA"/>
    <w:rsid w:val="009F5D69"/>
    <w:rsid w:val="009F6519"/>
    <w:rsid w:val="009F77B7"/>
    <w:rsid w:val="009F7D7F"/>
    <w:rsid w:val="009F7E3F"/>
    <w:rsid w:val="009F7FA6"/>
    <w:rsid w:val="00A008A1"/>
    <w:rsid w:val="00A018DD"/>
    <w:rsid w:val="00A01F17"/>
    <w:rsid w:val="00A02561"/>
    <w:rsid w:val="00A04190"/>
    <w:rsid w:val="00A046E5"/>
    <w:rsid w:val="00A04C0F"/>
    <w:rsid w:val="00A04CCB"/>
    <w:rsid w:val="00A05BEB"/>
    <w:rsid w:val="00A06158"/>
    <w:rsid w:val="00A06642"/>
    <w:rsid w:val="00A0706E"/>
    <w:rsid w:val="00A072DA"/>
    <w:rsid w:val="00A073BD"/>
    <w:rsid w:val="00A10360"/>
    <w:rsid w:val="00A10942"/>
    <w:rsid w:val="00A10A1A"/>
    <w:rsid w:val="00A10B6F"/>
    <w:rsid w:val="00A11A36"/>
    <w:rsid w:val="00A11C32"/>
    <w:rsid w:val="00A12516"/>
    <w:rsid w:val="00A1281C"/>
    <w:rsid w:val="00A12820"/>
    <w:rsid w:val="00A12BEC"/>
    <w:rsid w:val="00A12FC4"/>
    <w:rsid w:val="00A14137"/>
    <w:rsid w:val="00A14C28"/>
    <w:rsid w:val="00A14CE5"/>
    <w:rsid w:val="00A16683"/>
    <w:rsid w:val="00A1736D"/>
    <w:rsid w:val="00A20188"/>
    <w:rsid w:val="00A20B7E"/>
    <w:rsid w:val="00A2101C"/>
    <w:rsid w:val="00A21C70"/>
    <w:rsid w:val="00A2394C"/>
    <w:rsid w:val="00A25011"/>
    <w:rsid w:val="00A25195"/>
    <w:rsid w:val="00A251D7"/>
    <w:rsid w:val="00A26152"/>
    <w:rsid w:val="00A26B70"/>
    <w:rsid w:val="00A26E4E"/>
    <w:rsid w:val="00A26FD0"/>
    <w:rsid w:val="00A27C1F"/>
    <w:rsid w:val="00A27CB4"/>
    <w:rsid w:val="00A27EC2"/>
    <w:rsid w:val="00A30C9C"/>
    <w:rsid w:val="00A31385"/>
    <w:rsid w:val="00A32366"/>
    <w:rsid w:val="00A32385"/>
    <w:rsid w:val="00A3256E"/>
    <w:rsid w:val="00A32C9D"/>
    <w:rsid w:val="00A33A7B"/>
    <w:rsid w:val="00A34C16"/>
    <w:rsid w:val="00A35974"/>
    <w:rsid w:val="00A3644C"/>
    <w:rsid w:val="00A37D50"/>
    <w:rsid w:val="00A400AF"/>
    <w:rsid w:val="00A40B18"/>
    <w:rsid w:val="00A40BA5"/>
    <w:rsid w:val="00A410BA"/>
    <w:rsid w:val="00A410EA"/>
    <w:rsid w:val="00A41517"/>
    <w:rsid w:val="00A4174F"/>
    <w:rsid w:val="00A427DC"/>
    <w:rsid w:val="00A42A58"/>
    <w:rsid w:val="00A443FC"/>
    <w:rsid w:val="00A4495C"/>
    <w:rsid w:val="00A44A18"/>
    <w:rsid w:val="00A44D94"/>
    <w:rsid w:val="00A45820"/>
    <w:rsid w:val="00A45AE9"/>
    <w:rsid w:val="00A46029"/>
    <w:rsid w:val="00A4609C"/>
    <w:rsid w:val="00A465D4"/>
    <w:rsid w:val="00A4670E"/>
    <w:rsid w:val="00A50E58"/>
    <w:rsid w:val="00A5118E"/>
    <w:rsid w:val="00A51A18"/>
    <w:rsid w:val="00A521E8"/>
    <w:rsid w:val="00A52835"/>
    <w:rsid w:val="00A52875"/>
    <w:rsid w:val="00A536F7"/>
    <w:rsid w:val="00A54FE1"/>
    <w:rsid w:val="00A55CCA"/>
    <w:rsid w:val="00A55DA9"/>
    <w:rsid w:val="00A57CDC"/>
    <w:rsid w:val="00A60D67"/>
    <w:rsid w:val="00A619FE"/>
    <w:rsid w:val="00A6248E"/>
    <w:rsid w:val="00A630D4"/>
    <w:rsid w:val="00A6468F"/>
    <w:rsid w:val="00A64775"/>
    <w:rsid w:val="00A64BD6"/>
    <w:rsid w:val="00A6519A"/>
    <w:rsid w:val="00A65511"/>
    <w:rsid w:val="00A6653C"/>
    <w:rsid w:val="00A66A92"/>
    <w:rsid w:val="00A66E96"/>
    <w:rsid w:val="00A6706A"/>
    <w:rsid w:val="00A67153"/>
    <w:rsid w:val="00A67734"/>
    <w:rsid w:val="00A67A12"/>
    <w:rsid w:val="00A67A15"/>
    <w:rsid w:val="00A67A7C"/>
    <w:rsid w:val="00A7105B"/>
    <w:rsid w:val="00A719E2"/>
    <w:rsid w:val="00A7223C"/>
    <w:rsid w:val="00A72AC3"/>
    <w:rsid w:val="00A73066"/>
    <w:rsid w:val="00A731E9"/>
    <w:rsid w:val="00A731F3"/>
    <w:rsid w:val="00A739B1"/>
    <w:rsid w:val="00A74285"/>
    <w:rsid w:val="00A758FE"/>
    <w:rsid w:val="00A76A25"/>
    <w:rsid w:val="00A77B49"/>
    <w:rsid w:val="00A80307"/>
    <w:rsid w:val="00A80379"/>
    <w:rsid w:val="00A8043C"/>
    <w:rsid w:val="00A8135B"/>
    <w:rsid w:val="00A81C5C"/>
    <w:rsid w:val="00A8363F"/>
    <w:rsid w:val="00A847BC"/>
    <w:rsid w:val="00A84D68"/>
    <w:rsid w:val="00A84DB6"/>
    <w:rsid w:val="00A850DA"/>
    <w:rsid w:val="00A86D4E"/>
    <w:rsid w:val="00A871F1"/>
    <w:rsid w:val="00A87563"/>
    <w:rsid w:val="00A90CE5"/>
    <w:rsid w:val="00A91F09"/>
    <w:rsid w:val="00A923BC"/>
    <w:rsid w:val="00A92776"/>
    <w:rsid w:val="00A94215"/>
    <w:rsid w:val="00A946A6"/>
    <w:rsid w:val="00A968AA"/>
    <w:rsid w:val="00AA051D"/>
    <w:rsid w:val="00AA0C42"/>
    <w:rsid w:val="00AA1038"/>
    <w:rsid w:val="00AA1853"/>
    <w:rsid w:val="00AA1EB2"/>
    <w:rsid w:val="00AA232B"/>
    <w:rsid w:val="00AA2814"/>
    <w:rsid w:val="00AA3137"/>
    <w:rsid w:val="00AA325B"/>
    <w:rsid w:val="00AA3C1D"/>
    <w:rsid w:val="00AA3D15"/>
    <w:rsid w:val="00AA40FC"/>
    <w:rsid w:val="00AA425D"/>
    <w:rsid w:val="00AA56CF"/>
    <w:rsid w:val="00AA5738"/>
    <w:rsid w:val="00AA57BD"/>
    <w:rsid w:val="00AA605D"/>
    <w:rsid w:val="00AA6876"/>
    <w:rsid w:val="00AA6AAE"/>
    <w:rsid w:val="00AA6CF7"/>
    <w:rsid w:val="00AA7645"/>
    <w:rsid w:val="00AA7689"/>
    <w:rsid w:val="00AB0BEB"/>
    <w:rsid w:val="00AB13C8"/>
    <w:rsid w:val="00AB24F1"/>
    <w:rsid w:val="00AB3140"/>
    <w:rsid w:val="00AB3C4C"/>
    <w:rsid w:val="00AB4049"/>
    <w:rsid w:val="00AB4AC0"/>
    <w:rsid w:val="00AB4DC7"/>
    <w:rsid w:val="00AB4E88"/>
    <w:rsid w:val="00AB65D3"/>
    <w:rsid w:val="00AB6BBA"/>
    <w:rsid w:val="00AB7760"/>
    <w:rsid w:val="00AC10DA"/>
    <w:rsid w:val="00AC1DBE"/>
    <w:rsid w:val="00AC1EC7"/>
    <w:rsid w:val="00AC2086"/>
    <w:rsid w:val="00AC2738"/>
    <w:rsid w:val="00AC2D6B"/>
    <w:rsid w:val="00AC33B4"/>
    <w:rsid w:val="00AC3A93"/>
    <w:rsid w:val="00AC4217"/>
    <w:rsid w:val="00AC4563"/>
    <w:rsid w:val="00AC5D9B"/>
    <w:rsid w:val="00AC7B44"/>
    <w:rsid w:val="00AC7C30"/>
    <w:rsid w:val="00AD1819"/>
    <w:rsid w:val="00AD1C6C"/>
    <w:rsid w:val="00AD2110"/>
    <w:rsid w:val="00AD220E"/>
    <w:rsid w:val="00AD2512"/>
    <w:rsid w:val="00AD2821"/>
    <w:rsid w:val="00AD296E"/>
    <w:rsid w:val="00AD3158"/>
    <w:rsid w:val="00AD3246"/>
    <w:rsid w:val="00AD3437"/>
    <w:rsid w:val="00AD3C90"/>
    <w:rsid w:val="00AD48C4"/>
    <w:rsid w:val="00AD58BC"/>
    <w:rsid w:val="00AD618D"/>
    <w:rsid w:val="00AD6467"/>
    <w:rsid w:val="00AD67C7"/>
    <w:rsid w:val="00AD6F29"/>
    <w:rsid w:val="00AD7051"/>
    <w:rsid w:val="00AD7A4C"/>
    <w:rsid w:val="00AE0A8A"/>
    <w:rsid w:val="00AE0C9A"/>
    <w:rsid w:val="00AE1311"/>
    <w:rsid w:val="00AE29B7"/>
    <w:rsid w:val="00AE3DDF"/>
    <w:rsid w:val="00AE3F91"/>
    <w:rsid w:val="00AE45B6"/>
    <w:rsid w:val="00AE45B7"/>
    <w:rsid w:val="00AE4C51"/>
    <w:rsid w:val="00AE4EB4"/>
    <w:rsid w:val="00AE66A7"/>
    <w:rsid w:val="00AE715A"/>
    <w:rsid w:val="00AE7683"/>
    <w:rsid w:val="00AF042B"/>
    <w:rsid w:val="00AF1BF6"/>
    <w:rsid w:val="00AF3134"/>
    <w:rsid w:val="00AF3C9F"/>
    <w:rsid w:val="00AF4139"/>
    <w:rsid w:val="00AF56C7"/>
    <w:rsid w:val="00AF6090"/>
    <w:rsid w:val="00AF62E4"/>
    <w:rsid w:val="00AF67F2"/>
    <w:rsid w:val="00AF6B16"/>
    <w:rsid w:val="00AF73B2"/>
    <w:rsid w:val="00AF7485"/>
    <w:rsid w:val="00B0033E"/>
    <w:rsid w:val="00B00EBC"/>
    <w:rsid w:val="00B01D9B"/>
    <w:rsid w:val="00B01FC7"/>
    <w:rsid w:val="00B02734"/>
    <w:rsid w:val="00B02A85"/>
    <w:rsid w:val="00B03F05"/>
    <w:rsid w:val="00B04D0F"/>
    <w:rsid w:val="00B04DB3"/>
    <w:rsid w:val="00B056DD"/>
    <w:rsid w:val="00B05A6D"/>
    <w:rsid w:val="00B05AA3"/>
    <w:rsid w:val="00B06C5E"/>
    <w:rsid w:val="00B070BD"/>
    <w:rsid w:val="00B0724A"/>
    <w:rsid w:val="00B076F5"/>
    <w:rsid w:val="00B078E3"/>
    <w:rsid w:val="00B07931"/>
    <w:rsid w:val="00B07BD1"/>
    <w:rsid w:val="00B10411"/>
    <w:rsid w:val="00B10BC3"/>
    <w:rsid w:val="00B10C3D"/>
    <w:rsid w:val="00B119DA"/>
    <w:rsid w:val="00B12581"/>
    <w:rsid w:val="00B13D61"/>
    <w:rsid w:val="00B145B2"/>
    <w:rsid w:val="00B1505A"/>
    <w:rsid w:val="00B15D29"/>
    <w:rsid w:val="00B16A71"/>
    <w:rsid w:val="00B16F87"/>
    <w:rsid w:val="00B17341"/>
    <w:rsid w:val="00B17C73"/>
    <w:rsid w:val="00B2092B"/>
    <w:rsid w:val="00B20BAE"/>
    <w:rsid w:val="00B20CF0"/>
    <w:rsid w:val="00B20F23"/>
    <w:rsid w:val="00B21308"/>
    <w:rsid w:val="00B21892"/>
    <w:rsid w:val="00B21F49"/>
    <w:rsid w:val="00B220E5"/>
    <w:rsid w:val="00B225BF"/>
    <w:rsid w:val="00B23615"/>
    <w:rsid w:val="00B2402C"/>
    <w:rsid w:val="00B247FA"/>
    <w:rsid w:val="00B248A6"/>
    <w:rsid w:val="00B24949"/>
    <w:rsid w:val="00B25B45"/>
    <w:rsid w:val="00B264F0"/>
    <w:rsid w:val="00B271C6"/>
    <w:rsid w:val="00B27F33"/>
    <w:rsid w:val="00B3070A"/>
    <w:rsid w:val="00B31C28"/>
    <w:rsid w:val="00B3288B"/>
    <w:rsid w:val="00B33965"/>
    <w:rsid w:val="00B34965"/>
    <w:rsid w:val="00B34BA9"/>
    <w:rsid w:val="00B37582"/>
    <w:rsid w:val="00B40CB2"/>
    <w:rsid w:val="00B41659"/>
    <w:rsid w:val="00B418F5"/>
    <w:rsid w:val="00B41B5F"/>
    <w:rsid w:val="00B41F4B"/>
    <w:rsid w:val="00B42355"/>
    <w:rsid w:val="00B43024"/>
    <w:rsid w:val="00B446E1"/>
    <w:rsid w:val="00B44941"/>
    <w:rsid w:val="00B46F65"/>
    <w:rsid w:val="00B471EE"/>
    <w:rsid w:val="00B478C3"/>
    <w:rsid w:val="00B47E7F"/>
    <w:rsid w:val="00B502C6"/>
    <w:rsid w:val="00B506A2"/>
    <w:rsid w:val="00B50902"/>
    <w:rsid w:val="00B5134B"/>
    <w:rsid w:val="00B517C7"/>
    <w:rsid w:val="00B51FB4"/>
    <w:rsid w:val="00B52104"/>
    <w:rsid w:val="00B53DF3"/>
    <w:rsid w:val="00B53ECF"/>
    <w:rsid w:val="00B551BB"/>
    <w:rsid w:val="00B552D9"/>
    <w:rsid w:val="00B56876"/>
    <w:rsid w:val="00B56FB7"/>
    <w:rsid w:val="00B60578"/>
    <w:rsid w:val="00B60E4F"/>
    <w:rsid w:val="00B61223"/>
    <w:rsid w:val="00B61356"/>
    <w:rsid w:val="00B6205D"/>
    <w:rsid w:val="00B62239"/>
    <w:rsid w:val="00B62DB3"/>
    <w:rsid w:val="00B638C8"/>
    <w:rsid w:val="00B646A4"/>
    <w:rsid w:val="00B64A1C"/>
    <w:rsid w:val="00B658D2"/>
    <w:rsid w:val="00B662C9"/>
    <w:rsid w:val="00B66326"/>
    <w:rsid w:val="00B667E9"/>
    <w:rsid w:val="00B67FB1"/>
    <w:rsid w:val="00B70880"/>
    <w:rsid w:val="00B7171B"/>
    <w:rsid w:val="00B71ABA"/>
    <w:rsid w:val="00B724ED"/>
    <w:rsid w:val="00B73171"/>
    <w:rsid w:val="00B73280"/>
    <w:rsid w:val="00B73424"/>
    <w:rsid w:val="00B73650"/>
    <w:rsid w:val="00B754D8"/>
    <w:rsid w:val="00B7584D"/>
    <w:rsid w:val="00B759E8"/>
    <w:rsid w:val="00B76D7E"/>
    <w:rsid w:val="00B81734"/>
    <w:rsid w:val="00B81C81"/>
    <w:rsid w:val="00B8266E"/>
    <w:rsid w:val="00B826B3"/>
    <w:rsid w:val="00B8311A"/>
    <w:rsid w:val="00B83309"/>
    <w:rsid w:val="00B833DB"/>
    <w:rsid w:val="00B841F4"/>
    <w:rsid w:val="00B84735"/>
    <w:rsid w:val="00B84771"/>
    <w:rsid w:val="00B84943"/>
    <w:rsid w:val="00B8494B"/>
    <w:rsid w:val="00B856EF"/>
    <w:rsid w:val="00B8640E"/>
    <w:rsid w:val="00B87841"/>
    <w:rsid w:val="00B87896"/>
    <w:rsid w:val="00B87B08"/>
    <w:rsid w:val="00B9065D"/>
    <w:rsid w:val="00B906F8"/>
    <w:rsid w:val="00B91781"/>
    <w:rsid w:val="00B93CEC"/>
    <w:rsid w:val="00B9467E"/>
    <w:rsid w:val="00B94BF1"/>
    <w:rsid w:val="00B95325"/>
    <w:rsid w:val="00B957B0"/>
    <w:rsid w:val="00B95CEC"/>
    <w:rsid w:val="00B96561"/>
    <w:rsid w:val="00B9799B"/>
    <w:rsid w:val="00B979AD"/>
    <w:rsid w:val="00B97FE5"/>
    <w:rsid w:val="00BA0336"/>
    <w:rsid w:val="00BA0C15"/>
    <w:rsid w:val="00BA0DE5"/>
    <w:rsid w:val="00BA0EDD"/>
    <w:rsid w:val="00BA1D7C"/>
    <w:rsid w:val="00BA2636"/>
    <w:rsid w:val="00BA26B2"/>
    <w:rsid w:val="00BA2986"/>
    <w:rsid w:val="00BA3172"/>
    <w:rsid w:val="00BA6199"/>
    <w:rsid w:val="00BA64BE"/>
    <w:rsid w:val="00BA7235"/>
    <w:rsid w:val="00BB0799"/>
    <w:rsid w:val="00BB0897"/>
    <w:rsid w:val="00BB1190"/>
    <w:rsid w:val="00BB1A68"/>
    <w:rsid w:val="00BB2B18"/>
    <w:rsid w:val="00BB2BA6"/>
    <w:rsid w:val="00BB2C99"/>
    <w:rsid w:val="00BB30A1"/>
    <w:rsid w:val="00BB3ACB"/>
    <w:rsid w:val="00BB3F01"/>
    <w:rsid w:val="00BB416E"/>
    <w:rsid w:val="00BB4E8B"/>
    <w:rsid w:val="00BB5B34"/>
    <w:rsid w:val="00BB61A9"/>
    <w:rsid w:val="00BB6813"/>
    <w:rsid w:val="00BB6CE2"/>
    <w:rsid w:val="00BB7533"/>
    <w:rsid w:val="00BC04E4"/>
    <w:rsid w:val="00BC0692"/>
    <w:rsid w:val="00BC0B85"/>
    <w:rsid w:val="00BC125C"/>
    <w:rsid w:val="00BC1C88"/>
    <w:rsid w:val="00BC1D91"/>
    <w:rsid w:val="00BC29D5"/>
    <w:rsid w:val="00BC2CFF"/>
    <w:rsid w:val="00BC44BA"/>
    <w:rsid w:val="00BC5057"/>
    <w:rsid w:val="00BC532E"/>
    <w:rsid w:val="00BC566E"/>
    <w:rsid w:val="00BC5B4B"/>
    <w:rsid w:val="00BC72B5"/>
    <w:rsid w:val="00BC778A"/>
    <w:rsid w:val="00BD0ADE"/>
    <w:rsid w:val="00BD179D"/>
    <w:rsid w:val="00BD3BCF"/>
    <w:rsid w:val="00BD4F66"/>
    <w:rsid w:val="00BD546D"/>
    <w:rsid w:val="00BD55D3"/>
    <w:rsid w:val="00BD6F0A"/>
    <w:rsid w:val="00BD72A9"/>
    <w:rsid w:val="00BE02DB"/>
    <w:rsid w:val="00BE1BD4"/>
    <w:rsid w:val="00BE2041"/>
    <w:rsid w:val="00BE2F19"/>
    <w:rsid w:val="00BE3938"/>
    <w:rsid w:val="00BE4617"/>
    <w:rsid w:val="00BE500F"/>
    <w:rsid w:val="00BE5B9C"/>
    <w:rsid w:val="00BE73AE"/>
    <w:rsid w:val="00BF0C06"/>
    <w:rsid w:val="00BF0FE6"/>
    <w:rsid w:val="00BF130F"/>
    <w:rsid w:val="00BF1990"/>
    <w:rsid w:val="00BF1CFF"/>
    <w:rsid w:val="00BF1FF5"/>
    <w:rsid w:val="00BF23D8"/>
    <w:rsid w:val="00BF2CEC"/>
    <w:rsid w:val="00BF2ED2"/>
    <w:rsid w:val="00BF3821"/>
    <w:rsid w:val="00BF3D57"/>
    <w:rsid w:val="00BF4BA5"/>
    <w:rsid w:val="00BF4DE3"/>
    <w:rsid w:val="00BF50C3"/>
    <w:rsid w:val="00BF5196"/>
    <w:rsid w:val="00BF7228"/>
    <w:rsid w:val="00C00795"/>
    <w:rsid w:val="00C00CE9"/>
    <w:rsid w:val="00C01F9C"/>
    <w:rsid w:val="00C02836"/>
    <w:rsid w:val="00C02BFC"/>
    <w:rsid w:val="00C038A4"/>
    <w:rsid w:val="00C04D00"/>
    <w:rsid w:val="00C05135"/>
    <w:rsid w:val="00C054B8"/>
    <w:rsid w:val="00C05E5E"/>
    <w:rsid w:val="00C05EFF"/>
    <w:rsid w:val="00C06057"/>
    <w:rsid w:val="00C06235"/>
    <w:rsid w:val="00C064E4"/>
    <w:rsid w:val="00C0692C"/>
    <w:rsid w:val="00C069A9"/>
    <w:rsid w:val="00C072E1"/>
    <w:rsid w:val="00C10446"/>
    <w:rsid w:val="00C1116D"/>
    <w:rsid w:val="00C11376"/>
    <w:rsid w:val="00C11521"/>
    <w:rsid w:val="00C115F0"/>
    <w:rsid w:val="00C1160F"/>
    <w:rsid w:val="00C11D98"/>
    <w:rsid w:val="00C1249E"/>
    <w:rsid w:val="00C12C58"/>
    <w:rsid w:val="00C13F1A"/>
    <w:rsid w:val="00C1432A"/>
    <w:rsid w:val="00C14589"/>
    <w:rsid w:val="00C147A2"/>
    <w:rsid w:val="00C14F3C"/>
    <w:rsid w:val="00C159CA"/>
    <w:rsid w:val="00C170B7"/>
    <w:rsid w:val="00C17316"/>
    <w:rsid w:val="00C173C5"/>
    <w:rsid w:val="00C173FB"/>
    <w:rsid w:val="00C17F0A"/>
    <w:rsid w:val="00C17FCD"/>
    <w:rsid w:val="00C20BB0"/>
    <w:rsid w:val="00C21C38"/>
    <w:rsid w:val="00C22A52"/>
    <w:rsid w:val="00C22B17"/>
    <w:rsid w:val="00C22BBE"/>
    <w:rsid w:val="00C24DD8"/>
    <w:rsid w:val="00C2534C"/>
    <w:rsid w:val="00C25927"/>
    <w:rsid w:val="00C25A4A"/>
    <w:rsid w:val="00C25F45"/>
    <w:rsid w:val="00C26CE0"/>
    <w:rsid w:val="00C274D3"/>
    <w:rsid w:val="00C27F7C"/>
    <w:rsid w:val="00C30E04"/>
    <w:rsid w:val="00C3123D"/>
    <w:rsid w:val="00C31C10"/>
    <w:rsid w:val="00C31E70"/>
    <w:rsid w:val="00C33569"/>
    <w:rsid w:val="00C33B8A"/>
    <w:rsid w:val="00C341A4"/>
    <w:rsid w:val="00C344F5"/>
    <w:rsid w:val="00C34684"/>
    <w:rsid w:val="00C34E67"/>
    <w:rsid w:val="00C35315"/>
    <w:rsid w:val="00C35392"/>
    <w:rsid w:val="00C35458"/>
    <w:rsid w:val="00C363BA"/>
    <w:rsid w:val="00C36873"/>
    <w:rsid w:val="00C36922"/>
    <w:rsid w:val="00C36F37"/>
    <w:rsid w:val="00C3759F"/>
    <w:rsid w:val="00C41327"/>
    <w:rsid w:val="00C41F04"/>
    <w:rsid w:val="00C4462B"/>
    <w:rsid w:val="00C44AFA"/>
    <w:rsid w:val="00C469D6"/>
    <w:rsid w:val="00C46CDE"/>
    <w:rsid w:val="00C47187"/>
    <w:rsid w:val="00C50EE7"/>
    <w:rsid w:val="00C52744"/>
    <w:rsid w:val="00C52CC5"/>
    <w:rsid w:val="00C5458F"/>
    <w:rsid w:val="00C55D6F"/>
    <w:rsid w:val="00C55E56"/>
    <w:rsid w:val="00C55F42"/>
    <w:rsid w:val="00C5623B"/>
    <w:rsid w:val="00C56EE6"/>
    <w:rsid w:val="00C57324"/>
    <w:rsid w:val="00C57A0F"/>
    <w:rsid w:val="00C60225"/>
    <w:rsid w:val="00C62684"/>
    <w:rsid w:val="00C62912"/>
    <w:rsid w:val="00C62F75"/>
    <w:rsid w:val="00C631B9"/>
    <w:rsid w:val="00C63A3D"/>
    <w:rsid w:val="00C63E13"/>
    <w:rsid w:val="00C64023"/>
    <w:rsid w:val="00C6432D"/>
    <w:rsid w:val="00C65414"/>
    <w:rsid w:val="00C65D6B"/>
    <w:rsid w:val="00C673D7"/>
    <w:rsid w:val="00C674B0"/>
    <w:rsid w:val="00C67648"/>
    <w:rsid w:val="00C71FBC"/>
    <w:rsid w:val="00C72A38"/>
    <w:rsid w:val="00C72C8C"/>
    <w:rsid w:val="00C72D76"/>
    <w:rsid w:val="00C74256"/>
    <w:rsid w:val="00C7493A"/>
    <w:rsid w:val="00C74CB4"/>
    <w:rsid w:val="00C7532A"/>
    <w:rsid w:val="00C761E2"/>
    <w:rsid w:val="00C76BE2"/>
    <w:rsid w:val="00C76F07"/>
    <w:rsid w:val="00C7704F"/>
    <w:rsid w:val="00C7744A"/>
    <w:rsid w:val="00C77925"/>
    <w:rsid w:val="00C800CA"/>
    <w:rsid w:val="00C8024E"/>
    <w:rsid w:val="00C80374"/>
    <w:rsid w:val="00C80D89"/>
    <w:rsid w:val="00C817C1"/>
    <w:rsid w:val="00C81924"/>
    <w:rsid w:val="00C82451"/>
    <w:rsid w:val="00C82A0E"/>
    <w:rsid w:val="00C83007"/>
    <w:rsid w:val="00C8306F"/>
    <w:rsid w:val="00C830B1"/>
    <w:rsid w:val="00C83590"/>
    <w:rsid w:val="00C8456E"/>
    <w:rsid w:val="00C855A3"/>
    <w:rsid w:val="00C86646"/>
    <w:rsid w:val="00C8711F"/>
    <w:rsid w:val="00C9056C"/>
    <w:rsid w:val="00C93297"/>
    <w:rsid w:val="00C93F05"/>
    <w:rsid w:val="00C946FA"/>
    <w:rsid w:val="00C94CB0"/>
    <w:rsid w:val="00C952CA"/>
    <w:rsid w:val="00C95FBF"/>
    <w:rsid w:val="00C965D8"/>
    <w:rsid w:val="00C9686B"/>
    <w:rsid w:val="00C96B5B"/>
    <w:rsid w:val="00C96FC2"/>
    <w:rsid w:val="00C97365"/>
    <w:rsid w:val="00C977BB"/>
    <w:rsid w:val="00CA01EC"/>
    <w:rsid w:val="00CA0322"/>
    <w:rsid w:val="00CA0537"/>
    <w:rsid w:val="00CA06BC"/>
    <w:rsid w:val="00CA1B07"/>
    <w:rsid w:val="00CA24B8"/>
    <w:rsid w:val="00CA2837"/>
    <w:rsid w:val="00CA30CE"/>
    <w:rsid w:val="00CA456D"/>
    <w:rsid w:val="00CA48FC"/>
    <w:rsid w:val="00CA4E4B"/>
    <w:rsid w:val="00CA5502"/>
    <w:rsid w:val="00CA6360"/>
    <w:rsid w:val="00CA6C33"/>
    <w:rsid w:val="00CB100B"/>
    <w:rsid w:val="00CB137C"/>
    <w:rsid w:val="00CB18DC"/>
    <w:rsid w:val="00CB1939"/>
    <w:rsid w:val="00CB19AC"/>
    <w:rsid w:val="00CB2E90"/>
    <w:rsid w:val="00CB33A4"/>
    <w:rsid w:val="00CB372A"/>
    <w:rsid w:val="00CB3A66"/>
    <w:rsid w:val="00CB424D"/>
    <w:rsid w:val="00CB4FFE"/>
    <w:rsid w:val="00CB5FB7"/>
    <w:rsid w:val="00CB630D"/>
    <w:rsid w:val="00CB6B5F"/>
    <w:rsid w:val="00CB7666"/>
    <w:rsid w:val="00CB7AB9"/>
    <w:rsid w:val="00CB7B6F"/>
    <w:rsid w:val="00CB7DE1"/>
    <w:rsid w:val="00CB7F0B"/>
    <w:rsid w:val="00CC09F7"/>
    <w:rsid w:val="00CC0C9A"/>
    <w:rsid w:val="00CC2909"/>
    <w:rsid w:val="00CC2FC3"/>
    <w:rsid w:val="00CC31E3"/>
    <w:rsid w:val="00CC3329"/>
    <w:rsid w:val="00CC33DD"/>
    <w:rsid w:val="00CC4123"/>
    <w:rsid w:val="00CC41F7"/>
    <w:rsid w:val="00CC55B9"/>
    <w:rsid w:val="00CC560D"/>
    <w:rsid w:val="00CC5FB1"/>
    <w:rsid w:val="00CC60A0"/>
    <w:rsid w:val="00CC65DF"/>
    <w:rsid w:val="00CC6BE6"/>
    <w:rsid w:val="00CC6ED2"/>
    <w:rsid w:val="00CC79E1"/>
    <w:rsid w:val="00CC7E36"/>
    <w:rsid w:val="00CC7F5B"/>
    <w:rsid w:val="00CD0945"/>
    <w:rsid w:val="00CD10E5"/>
    <w:rsid w:val="00CD1C66"/>
    <w:rsid w:val="00CD2664"/>
    <w:rsid w:val="00CD2AC1"/>
    <w:rsid w:val="00CD3377"/>
    <w:rsid w:val="00CD3ADD"/>
    <w:rsid w:val="00CD4D83"/>
    <w:rsid w:val="00CD53DB"/>
    <w:rsid w:val="00CD5A63"/>
    <w:rsid w:val="00CD5B50"/>
    <w:rsid w:val="00CD5B87"/>
    <w:rsid w:val="00CD610F"/>
    <w:rsid w:val="00CD61B2"/>
    <w:rsid w:val="00CD6470"/>
    <w:rsid w:val="00CD68DB"/>
    <w:rsid w:val="00CD6CC2"/>
    <w:rsid w:val="00CD6E0F"/>
    <w:rsid w:val="00CD7019"/>
    <w:rsid w:val="00CD7F96"/>
    <w:rsid w:val="00CE0164"/>
    <w:rsid w:val="00CE0714"/>
    <w:rsid w:val="00CE0AF8"/>
    <w:rsid w:val="00CE1841"/>
    <w:rsid w:val="00CE2B8E"/>
    <w:rsid w:val="00CE2F9C"/>
    <w:rsid w:val="00CE349D"/>
    <w:rsid w:val="00CE3D50"/>
    <w:rsid w:val="00CE4538"/>
    <w:rsid w:val="00CE5D7A"/>
    <w:rsid w:val="00CE69C9"/>
    <w:rsid w:val="00CE69E8"/>
    <w:rsid w:val="00CE77C7"/>
    <w:rsid w:val="00CE7C8A"/>
    <w:rsid w:val="00CE7CF8"/>
    <w:rsid w:val="00CF0574"/>
    <w:rsid w:val="00CF0814"/>
    <w:rsid w:val="00CF1DFA"/>
    <w:rsid w:val="00CF1E7A"/>
    <w:rsid w:val="00CF1EC4"/>
    <w:rsid w:val="00CF2775"/>
    <w:rsid w:val="00CF3443"/>
    <w:rsid w:val="00CF38B7"/>
    <w:rsid w:val="00CF3906"/>
    <w:rsid w:val="00CF4070"/>
    <w:rsid w:val="00CF43CE"/>
    <w:rsid w:val="00CF680F"/>
    <w:rsid w:val="00CF74D8"/>
    <w:rsid w:val="00CF75AB"/>
    <w:rsid w:val="00CF7610"/>
    <w:rsid w:val="00D0000E"/>
    <w:rsid w:val="00D013C6"/>
    <w:rsid w:val="00D01E59"/>
    <w:rsid w:val="00D0223C"/>
    <w:rsid w:val="00D024E9"/>
    <w:rsid w:val="00D0268A"/>
    <w:rsid w:val="00D036EA"/>
    <w:rsid w:val="00D0402B"/>
    <w:rsid w:val="00D04CD7"/>
    <w:rsid w:val="00D04F7C"/>
    <w:rsid w:val="00D059CF"/>
    <w:rsid w:val="00D07702"/>
    <w:rsid w:val="00D0779D"/>
    <w:rsid w:val="00D07819"/>
    <w:rsid w:val="00D102FF"/>
    <w:rsid w:val="00D10986"/>
    <w:rsid w:val="00D10F2C"/>
    <w:rsid w:val="00D11F01"/>
    <w:rsid w:val="00D11F50"/>
    <w:rsid w:val="00D12482"/>
    <w:rsid w:val="00D12565"/>
    <w:rsid w:val="00D130D4"/>
    <w:rsid w:val="00D1403B"/>
    <w:rsid w:val="00D1602A"/>
    <w:rsid w:val="00D1614D"/>
    <w:rsid w:val="00D2011A"/>
    <w:rsid w:val="00D217C3"/>
    <w:rsid w:val="00D219D6"/>
    <w:rsid w:val="00D21BD6"/>
    <w:rsid w:val="00D21E2E"/>
    <w:rsid w:val="00D2229A"/>
    <w:rsid w:val="00D22572"/>
    <w:rsid w:val="00D227C4"/>
    <w:rsid w:val="00D2290A"/>
    <w:rsid w:val="00D235C9"/>
    <w:rsid w:val="00D25618"/>
    <w:rsid w:val="00D27010"/>
    <w:rsid w:val="00D272DC"/>
    <w:rsid w:val="00D27A87"/>
    <w:rsid w:val="00D27D1D"/>
    <w:rsid w:val="00D27F74"/>
    <w:rsid w:val="00D27F90"/>
    <w:rsid w:val="00D301DA"/>
    <w:rsid w:val="00D30836"/>
    <w:rsid w:val="00D31B7E"/>
    <w:rsid w:val="00D31DA1"/>
    <w:rsid w:val="00D324BB"/>
    <w:rsid w:val="00D32C6F"/>
    <w:rsid w:val="00D32E7F"/>
    <w:rsid w:val="00D35193"/>
    <w:rsid w:val="00D352FB"/>
    <w:rsid w:val="00D35E9E"/>
    <w:rsid w:val="00D362DF"/>
    <w:rsid w:val="00D368AD"/>
    <w:rsid w:val="00D36F1E"/>
    <w:rsid w:val="00D402C8"/>
    <w:rsid w:val="00D420B2"/>
    <w:rsid w:val="00D422FE"/>
    <w:rsid w:val="00D4298B"/>
    <w:rsid w:val="00D42A45"/>
    <w:rsid w:val="00D438F9"/>
    <w:rsid w:val="00D44037"/>
    <w:rsid w:val="00D4498F"/>
    <w:rsid w:val="00D44A6D"/>
    <w:rsid w:val="00D44F6A"/>
    <w:rsid w:val="00D461C7"/>
    <w:rsid w:val="00D46337"/>
    <w:rsid w:val="00D46C8E"/>
    <w:rsid w:val="00D46E70"/>
    <w:rsid w:val="00D470A7"/>
    <w:rsid w:val="00D47F95"/>
    <w:rsid w:val="00D5055A"/>
    <w:rsid w:val="00D50816"/>
    <w:rsid w:val="00D50933"/>
    <w:rsid w:val="00D5265F"/>
    <w:rsid w:val="00D52C93"/>
    <w:rsid w:val="00D52DF6"/>
    <w:rsid w:val="00D53511"/>
    <w:rsid w:val="00D543D9"/>
    <w:rsid w:val="00D54410"/>
    <w:rsid w:val="00D54E8B"/>
    <w:rsid w:val="00D55782"/>
    <w:rsid w:val="00D57647"/>
    <w:rsid w:val="00D57662"/>
    <w:rsid w:val="00D5778D"/>
    <w:rsid w:val="00D577C8"/>
    <w:rsid w:val="00D57EB0"/>
    <w:rsid w:val="00D62498"/>
    <w:rsid w:val="00D6287A"/>
    <w:rsid w:val="00D63911"/>
    <w:rsid w:val="00D63ECE"/>
    <w:rsid w:val="00D64123"/>
    <w:rsid w:val="00D64C8F"/>
    <w:rsid w:val="00D65388"/>
    <w:rsid w:val="00D6617E"/>
    <w:rsid w:val="00D66665"/>
    <w:rsid w:val="00D6681A"/>
    <w:rsid w:val="00D66A68"/>
    <w:rsid w:val="00D70216"/>
    <w:rsid w:val="00D7032A"/>
    <w:rsid w:val="00D705D7"/>
    <w:rsid w:val="00D70766"/>
    <w:rsid w:val="00D714C1"/>
    <w:rsid w:val="00D718DC"/>
    <w:rsid w:val="00D71DCD"/>
    <w:rsid w:val="00D7238D"/>
    <w:rsid w:val="00D72CF1"/>
    <w:rsid w:val="00D7346C"/>
    <w:rsid w:val="00D73D1D"/>
    <w:rsid w:val="00D740EA"/>
    <w:rsid w:val="00D74B41"/>
    <w:rsid w:val="00D75189"/>
    <w:rsid w:val="00D75BCD"/>
    <w:rsid w:val="00D763BF"/>
    <w:rsid w:val="00D767D2"/>
    <w:rsid w:val="00D771CD"/>
    <w:rsid w:val="00D77515"/>
    <w:rsid w:val="00D775B2"/>
    <w:rsid w:val="00D80C03"/>
    <w:rsid w:val="00D8191E"/>
    <w:rsid w:val="00D82A72"/>
    <w:rsid w:val="00D82CEA"/>
    <w:rsid w:val="00D833FB"/>
    <w:rsid w:val="00D83463"/>
    <w:rsid w:val="00D84A1A"/>
    <w:rsid w:val="00D84BF7"/>
    <w:rsid w:val="00D86978"/>
    <w:rsid w:val="00D87563"/>
    <w:rsid w:val="00D87659"/>
    <w:rsid w:val="00D876BD"/>
    <w:rsid w:val="00D87816"/>
    <w:rsid w:val="00D87D2C"/>
    <w:rsid w:val="00D90540"/>
    <w:rsid w:val="00D90747"/>
    <w:rsid w:val="00D90C9A"/>
    <w:rsid w:val="00D90FF7"/>
    <w:rsid w:val="00D9161C"/>
    <w:rsid w:val="00D9237D"/>
    <w:rsid w:val="00D9260F"/>
    <w:rsid w:val="00D92671"/>
    <w:rsid w:val="00D92735"/>
    <w:rsid w:val="00D9577F"/>
    <w:rsid w:val="00D96050"/>
    <w:rsid w:val="00D96B7E"/>
    <w:rsid w:val="00D96CE3"/>
    <w:rsid w:val="00D9789A"/>
    <w:rsid w:val="00D97CE3"/>
    <w:rsid w:val="00D97E69"/>
    <w:rsid w:val="00DA0293"/>
    <w:rsid w:val="00DA0822"/>
    <w:rsid w:val="00DA0D13"/>
    <w:rsid w:val="00DA1C16"/>
    <w:rsid w:val="00DA217E"/>
    <w:rsid w:val="00DA2639"/>
    <w:rsid w:val="00DA2F34"/>
    <w:rsid w:val="00DA30B8"/>
    <w:rsid w:val="00DA31C3"/>
    <w:rsid w:val="00DA349E"/>
    <w:rsid w:val="00DA3C2A"/>
    <w:rsid w:val="00DA4ABA"/>
    <w:rsid w:val="00DA5471"/>
    <w:rsid w:val="00DA67CD"/>
    <w:rsid w:val="00DA6CE1"/>
    <w:rsid w:val="00DA7647"/>
    <w:rsid w:val="00DB027B"/>
    <w:rsid w:val="00DB04C6"/>
    <w:rsid w:val="00DB05B9"/>
    <w:rsid w:val="00DB27FE"/>
    <w:rsid w:val="00DB2C55"/>
    <w:rsid w:val="00DB31B0"/>
    <w:rsid w:val="00DB3BDA"/>
    <w:rsid w:val="00DB4149"/>
    <w:rsid w:val="00DB56F8"/>
    <w:rsid w:val="00DB5CCF"/>
    <w:rsid w:val="00DB60E1"/>
    <w:rsid w:val="00DB61DB"/>
    <w:rsid w:val="00DB625A"/>
    <w:rsid w:val="00DB66E7"/>
    <w:rsid w:val="00DC1EB9"/>
    <w:rsid w:val="00DC2C69"/>
    <w:rsid w:val="00DC348D"/>
    <w:rsid w:val="00DC39F1"/>
    <w:rsid w:val="00DC3BEC"/>
    <w:rsid w:val="00DC3EBD"/>
    <w:rsid w:val="00DC479F"/>
    <w:rsid w:val="00DC4EE6"/>
    <w:rsid w:val="00DC51C7"/>
    <w:rsid w:val="00DC555A"/>
    <w:rsid w:val="00DC6C0A"/>
    <w:rsid w:val="00DC7212"/>
    <w:rsid w:val="00DC7250"/>
    <w:rsid w:val="00DD0514"/>
    <w:rsid w:val="00DD0A93"/>
    <w:rsid w:val="00DD19CD"/>
    <w:rsid w:val="00DD1F15"/>
    <w:rsid w:val="00DD2598"/>
    <w:rsid w:val="00DD3FD9"/>
    <w:rsid w:val="00DD4915"/>
    <w:rsid w:val="00DD4D41"/>
    <w:rsid w:val="00DD5197"/>
    <w:rsid w:val="00DD780D"/>
    <w:rsid w:val="00DD7A9F"/>
    <w:rsid w:val="00DE1256"/>
    <w:rsid w:val="00DE2196"/>
    <w:rsid w:val="00DE2264"/>
    <w:rsid w:val="00DE3E92"/>
    <w:rsid w:val="00DE3EA0"/>
    <w:rsid w:val="00DE419B"/>
    <w:rsid w:val="00DE41F4"/>
    <w:rsid w:val="00DE47DA"/>
    <w:rsid w:val="00DE4DD1"/>
    <w:rsid w:val="00DE4E85"/>
    <w:rsid w:val="00DE62BC"/>
    <w:rsid w:val="00DE6B73"/>
    <w:rsid w:val="00DE7C0E"/>
    <w:rsid w:val="00DF0449"/>
    <w:rsid w:val="00DF0454"/>
    <w:rsid w:val="00DF058C"/>
    <w:rsid w:val="00DF07C7"/>
    <w:rsid w:val="00DF0DB5"/>
    <w:rsid w:val="00DF0EC7"/>
    <w:rsid w:val="00DF1C61"/>
    <w:rsid w:val="00DF24C0"/>
    <w:rsid w:val="00DF25D1"/>
    <w:rsid w:val="00DF45BF"/>
    <w:rsid w:val="00DF464F"/>
    <w:rsid w:val="00DF470D"/>
    <w:rsid w:val="00DF49FA"/>
    <w:rsid w:val="00DF4E4A"/>
    <w:rsid w:val="00DF5274"/>
    <w:rsid w:val="00DF547E"/>
    <w:rsid w:val="00DF5D61"/>
    <w:rsid w:val="00DF5DFA"/>
    <w:rsid w:val="00DF5F58"/>
    <w:rsid w:val="00DF5FB5"/>
    <w:rsid w:val="00DF635F"/>
    <w:rsid w:val="00DF6C84"/>
    <w:rsid w:val="00DF6F97"/>
    <w:rsid w:val="00DF710E"/>
    <w:rsid w:val="00E016BE"/>
    <w:rsid w:val="00E01805"/>
    <w:rsid w:val="00E01D49"/>
    <w:rsid w:val="00E020C6"/>
    <w:rsid w:val="00E0355B"/>
    <w:rsid w:val="00E03636"/>
    <w:rsid w:val="00E03BA0"/>
    <w:rsid w:val="00E03C58"/>
    <w:rsid w:val="00E03DEB"/>
    <w:rsid w:val="00E0499F"/>
    <w:rsid w:val="00E050DB"/>
    <w:rsid w:val="00E05417"/>
    <w:rsid w:val="00E06097"/>
    <w:rsid w:val="00E06F4E"/>
    <w:rsid w:val="00E070FE"/>
    <w:rsid w:val="00E07190"/>
    <w:rsid w:val="00E07A26"/>
    <w:rsid w:val="00E07B15"/>
    <w:rsid w:val="00E07F7A"/>
    <w:rsid w:val="00E116C0"/>
    <w:rsid w:val="00E11909"/>
    <w:rsid w:val="00E12285"/>
    <w:rsid w:val="00E12637"/>
    <w:rsid w:val="00E127A5"/>
    <w:rsid w:val="00E133BF"/>
    <w:rsid w:val="00E14994"/>
    <w:rsid w:val="00E14DC3"/>
    <w:rsid w:val="00E152AF"/>
    <w:rsid w:val="00E152CB"/>
    <w:rsid w:val="00E152CC"/>
    <w:rsid w:val="00E155E5"/>
    <w:rsid w:val="00E15E01"/>
    <w:rsid w:val="00E15EC9"/>
    <w:rsid w:val="00E16193"/>
    <w:rsid w:val="00E16733"/>
    <w:rsid w:val="00E16803"/>
    <w:rsid w:val="00E1701A"/>
    <w:rsid w:val="00E17105"/>
    <w:rsid w:val="00E17D1C"/>
    <w:rsid w:val="00E17E38"/>
    <w:rsid w:val="00E201E6"/>
    <w:rsid w:val="00E2065A"/>
    <w:rsid w:val="00E21FF5"/>
    <w:rsid w:val="00E22D04"/>
    <w:rsid w:val="00E23087"/>
    <w:rsid w:val="00E25264"/>
    <w:rsid w:val="00E25327"/>
    <w:rsid w:val="00E2560F"/>
    <w:rsid w:val="00E25883"/>
    <w:rsid w:val="00E25B1A"/>
    <w:rsid w:val="00E25E2C"/>
    <w:rsid w:val="00E2610D"/>
    <w:rsid w:val="00E26344"/>
    <w:rsid w:val="00E26376"/>
    <w:rsid w:val="00E266BF"/>
    <w:rsid w:val="00E266D1"/>
    <w:rsid w:val="00E2679C"/>
    <w:rsid w:val="00E27AB6"/>
    <w:rsid w:val="00E300B4"/>
    <w:rsid w:val="00E3046D"/>
    <w:rsid w:val="00E30658"/>
    <w:rsid w:val="00E306B8"/>
    <w:rsid w:val="00E3070E"/>
    <w:rsid w:val="00E31583"/>
    <w:rsid w:val="00E31979"/>
    <w:rsid w:val="00E31ED9"/>
    <w:rsid w:val="00E32556"/>
    <w:rsid w:val="00E327D7"/>
    <w:rsid w:val="00E33396"/>
    <w:rsid w:val="00E34320"/>
    <w:rsid w:val="00E34562"/>
    <w:rsid w:val="00E355C9"/>
    <w:rsid w:val="00E35751"/>
    <w:rsid w:val="00E35867"/>
    <w:rsid w:val="00E3624D"/>
    <w:rsid w:val="00E36B11"/>
    <w:rsid w:val="00E36B84"/>
    <w:rsid w:val="00E37335"/>
    <w:rsid w:val="00E3758F"/>
    <w:rsid w:val="00E3762D"/>
    <w:rsid w:val="00E3793B"/>
    <w:rsid w:val="00E37AF2"/>
    <w:rsid w:val="00E413A0"/>
    <w:rsid w:val="00E41F31"/>
    <w:rsid w:val="00E424D1"/>
    <w:rsid w:val="00E428CF"/>
    <w:rsid w:val="00E42926"/>
    <w:rsid w:val="00E42D39"/>
    <w:rsid w:val="00E436E5"/>
    <w:rsid w:val="00E43DB0"/>
    <w:rsid w:val="00E44307"/>
    <w:rsid w:val="00E45A1D"/>
    <w:rsid w:val="00E465C9"/>
    <w:rsid w:val="00E4661F"/>
    <w:rsid w:val="00E46B75"/>
    <w:rsid w:val="00E46B80"/>
    <w:rsid w:val="00E479B8"/>
    <w:rsid w:val="00E47F2D"/>
    <w:rsid w:val="00E51299"/>
    <w:rsid w:val="00E51B90"/>
    <w:rsid w:val="00E51FE8"/>
    <w:rsid w:val="00E5281A"/>
    <w:rsid w:val="00E52A0C"/>
    <w:rsid w:val="00E53148"/>
    <w:rsid w:val="00E5359B"/>
    <w:rsid w:val="00E5389B"/>
    <w:rsid w:val="00E53972"/>
    <w:rsid w:val="00E547B8"/>
    <w:rsid w:val="00E54A32"/>
    <w:rsid w:val="00E55062"/>
    <w:rsid w:val="00E55405"/>
    <w:rsid w:val="00E55407"/>
    <w:rsid w:val="00E5597A"/>
    <w:rsid w:val="00E56331"/>
    <w:rsid w:val="00E5660E"/>
    <w:rsid w:val="00E566BA"/>
    <w:rsid w:val="00E56842"/>
    <w:rsid w:val="00E56970"/>
    <w:rsid w:val="00E56DC0"/>
    <w:rsid w:val="00E5700D"/>
    <w:rsid w:val="00E57031"/>
    <w:rsid w:val="00E5781F"/>
    <w:rsid w:val="00E60000"/>
    <w:rsid w:val="00E6023A"/>
    <w:rsid w:val="00E60298"/>
    <w:rsid w:val="00E605C4"/>
    <w:rsid w:val="00E60AF0"/>
    <w:rsid w:val="00E61BEB"/>
    <w:rsid w:val="00E61CEA"/>
    <w:rsid w:val="00E61FE9"/>
    <w:rsid w:val="00E62411"/>
    <w:rsid w:val="00E6288D"/>
    <w:rsid w:val="00E6370F"/>
    <w:rsid w:val="00E63B15"/>
    <w:rsid w:val="00E63E7E"/>
    <w:rsid w:val="00E66AC8"/>
    <w:rsid w:val="00E670A7"/>
    <w:rsid w:val="00E67743"/>
    <w:rsid w:val="00E67E7D"/>
    <w:rsid w:val="00E70C2D"/>
    <w:rsid w:val="00E70D40"/>
    <w:rsid w:val="00E71605"/>
    <w:rsid w:val="00E71B76"/>
    <w:rsid w:val="00E71B81"/>
    <w:rsid w:val="00E7266F"/>
    <w:rsid w:val="00E72792"/>
    <w:rsid w:val="00E7299F"/>
    <w:rsid w:val="00E72B92"/>
    <w:rsid w:val="00E738B7"/>
    <w:rsid w:val="00E73C90"/>
    <w:rsid w:val="00E7495B"/>
    <w:rsid w:val="00E74B30"/>
    <w:rsid w:val="00E7519A"/>
    <w:rsid w:val="00E75539"/>
    <w:rsid w:val="00E756B2"/>
    <w:rsid w:val="00E75E05"/>
    <w:rsid w:val="00E764C5"/>
    <w:rsid w:val="00E7666E"/>
    <w:rsid w:val="00E768C0"/>
    <w:rsid w:val="00E768C9"/>
    <w:rsid w:val="00E76DCD"/>
    <w:rsid w:val="00E77217"/>
    <w:rsid w:val="00E807A6"/>
    <w:rsid w:val="00E81365"/>
    <w:rsid w:val="00E814AE"/>
    <w:rsid w:val="00E815FE"/>
    <w:rsid w:val="00E82011"/>
    <w:rsid w:val="00E8307D"/>
    <w:rsid w:val="00E8331C"/>
    <w:rsid w:val="00E86312"/>
    <w:rsid w:val="00E870B9"/>
    <w:rsid w:val="00E87200"/>
    <w:rsid w:val="00E8740C"/>
    <w:rsid w:val="00E87B4E"/>
    <w:rsid w:val="00E87CFC"/>
    <w:rsid w:val="00E902A4"/>
    <w:rsid w:val="00E90BD0"/>
    <w:rsid w:val="00E90C3C"/>
    <w:rsid w:val="00E91FAE"/>
    <w:rsid w:val="00E925FA"/>
    <w:rsid w:val="00E9284A"/>
    <w:rsid w:val="00E9331E"/>
    <w:rsid w:val="00E93716"/>
    <w:rsid w:val="00E93ED5"/>
    <w:rsid w:val="00E93FDA"/>
    <w:rsid w:val="00E94E36"/>
    <w:rsid w:val="00E950BD"/>
    <w:rsid w:val="00E95B7B"/>
    <w:rsid w:val="00E965BC"/>
    <w:rsid w:val="00E9661F"/>
    <w:rsid w:val="00E975E1"/>
    <w:rsid w:val="00E97BB6"/>
    <w:rsid w:val="00EA0C38"/>
    <w:rsid w:val="00EA31E7"/>
    <w:rsid w:val="00EA37D8"/>
    <w:rsid w:val="00EA3B13"/>
    <w:rsid w:val="00EA5C77"/>
    <w:rsid w:val="00EA5F3C"/>
    <w:rsid w:val="00EA6A7D"/>
    <w:rsid w:val="00EA6C4A"/>
    <w:rsid w:val="00EA7E00"/>
    <w:rsid w:val="00EA7E66"/>
    <w:rsid w:val="00EB0413"/>
    <w:rsid w:val="00EB1052"/>
    <w:rsid w:val="00EB1C03"/>
    <w:rsid w:val="00EB1C09"/>
    <w:rsid w:val="00EB1EC4"/>
    <w:rsid w:val="00EB248E"/>
    <w:rsid w:val="00EB3307"/>
    <w:rsid w:val="00EB3488"/>
    <w:rsid w:val="00EB443E"/>
    <w:rsid w:val="00EB56B7"/>
    <w:rsid w:val="00EB6056"/>
    <w:rsid w:val="00EB6864"/>
    <w:rsid w:val="00EB7592"/>
    <w:rsid w:val="00EC0E6F"/>
    <w:rsid w:val="00EC1563"/>
    <w:rsid w:val="00EC1A9A"/>
    <w:rsid w:val="00EC1EBE"/>
    <w:rsid w:val="00EC2477"/>
    <w:rsid w:val="00EC28F4"/>
    <w:rsid w:val="00EC3546"/>
    <w:rsid w:val="00EC4761"/>
    <w:rsid w:val="00EC4DDE"/>
    <w:rsid w:val="00EC4EE2"/>
    <w:rsid w:val="00EC54F8"/>
    <w:rsid w:val="00EC5946"/>
    <w:rsid w:val="00EC5DF2"/>
    <w:rsid w:val="00EC695A"/>
    <w:rsid w:val="00EC761D"/>
    <w:rsid w:val="00ED00D3"/>
    <w:rsid w:val="00ED0AB2"/>
    <w:rsid w:val="00ED0D3D"/>
    <w:rsid w:val="00ED242B"/>
    <w:rsid w:val="00ED24EB"/>
    <w:rsid w:val="00ED2592"/>
    <w:rsid w:val="00ED25C8"/>
    <w:rsid w:val="00ED3305"/>
    <w:rsid w:val="00ED3ADA"/>
    <w:rsid w:val="00ED4075"/>
    <w:rsid w:val="00ED5EB8"/>
    <w:rsid w:val="00ED6492"/>
    <w:rsid w:val="00ED7DE4"/>
    <w:rsid w:val="00EE06AC"/>
    <w:rsid w:val="00EE1D50"/>
    <w:rsid w:val="00EE1DBB"/>
    <w:rsid w:val="00EE1F44"/>
    <w:rsid w:val="00EE23FD"/>
    <w:rsid w:val="00EE2BC4"/>
    <w:rsid w:val="00EE2D6D"/>
    <w:rsid w:val="00EE2F07"/>
    <w:rsid w:val="00EE38A7"/>
    <w:rsid w:val="00EE4131"/>
    <w:rsid w:val="00EE54F4"/>
    <w:rsid w:val="00EE6297"/>
    <w:rsid w:val="00EE7234"/>
    <w:rsid w:val="00EE73EC"/>
    <w:rsid w:val="00EE7851"/>
    <w:rsid w:val="00EF0526"/>
    <w:rsid w:val="00EF15FE"/>
    <w:rsid w:val="00EF203C"/>
    <w:rsid w:val="00EF28AE"/>
    <w:rsid w:val="00EF47DD"/>
    <w:rsid w:val="00EF487F"/>
    <w:rsid w:val="00EF49A4"/>
    <w:rsid w:val="00EF4B34"/>
    <w:rsid w:val="00EF610A"/>
    <w:rsid w:val="00EF74E0"/>
    <w:rsid w:val="00EF7B47"/>
    <w:rsid w:val="00EF7D6B"/>
    <w:rsid w:val="00F01F1D"/>
    <w:rsid w:val="00F028E3"/>
    <w:rsid w:val="00F03A90"/>
    <w:rsid w:val="00F03BB2"/>
    <w:rsid w:val="00F041A3"/>
    <w:rsid w:val="00F044DF"/>
    <w:rsid w:val="00F04937"/>
    <w:rsid w:val="00F05C25"/>
    <w:rsid w:val="00F05E61"/>
    <w:rsid w:val="00F061D9"/>
    <w:rsid w:val="00F064C8"/>
    <w:rsid w:val="00F067CE"/>
    <w:rsid w:val="00F076A6"/>
    <w:rsid w:val="00F103CD"/>
    <w:rsid w:val="00F1283C"/>
    <w:rsid w:val="00F13940"/>
    <w:rsid w:val="00F144A3"/>
    <w:rsid w:val="00F15225"/>
    <w:rsid w:val="00F15D74"/>
    <w:rsid w:val="00F16560"/>
    <w:rsid w:val="00F16733"/>
    <w:rsid w:val="00F17067"/>
    <w:rsid w:val="00F172D5"/>
    <w:rsid w:val="00F176BE"/>
    <w:rsid w:val="00F177F1"/>
    <w:rsid w:val="00F20267"/>
    <w:rsid w:val="00F206B6"/>
    <w:rsid w:val="00F2141B"/>
    <w:rsid w:val="00F2201A"/>
    <w:rsid w:val="00F23608"/>
    <w:rsid w:val="00F23BE4"/>
    <w:rsid w:val="00F241B6"/>
    <w:rsid w:val="00F244DB"/>
    <w:rsid w:val="00F2594F"/>
    <w:rsid w:val="00F25DB3"/>
    <w:rsid w:val="00F25E73"/>
    <w:rsid w:val="00F2645D"/>
    <w:rsid w:val="00F26D15"/>
    <w:rsid w:val="00F300DA"/>
    <w:rsid w:val="00F304D3"/>
    <w:rsid w:val="00F30A11"/>
    <w:rsid w:val="00F30BA8"/>
    <w:rsid w:val="00F31091"/>
    <w:rsid w:val="00F318A0"/>
    <w:rsid w:val="00F31FF8"/>
    <w:rsid w:val="00F32151"/>
    <w:rsid w:val="00F32485"/>
    <w:rsid w:val="00F32514"/>
    <w:rsid w:val="00F32859"/>
    <w:rsid w:val="00F33D10"/>
    <w:rsid w:val="00F346B3"/>
    <w:rsid w:val="00F34ACD"/>
    <w:rsid w:val="00F350A4"/>
    <w:rsid w:val="00F35E71"/>
    <w:rsid w:val="00F35E77"/>
    <w:rsid w:val="00F3737B"/>
    <w:rsid w:val="00F404D9"/>
    <w:rsid w:val="00F408B9"/>
    <w:rsid w:val="00F40D18"/>
    <w:rsid w:val="00F42061"/>
    <w:rsid w:val="00F4261F"/>
    <w:rsid w:val="00F42973"/>
    <w:rsid w:val="00F43C41"/>
    <w:rsid w:val="00F44E91"/>
    <w:rsid w:val="00F45003"/>
    <w:rsid w:val="00F4575B"/>
    <w:rsid w:val="00F46A3C"/>
    <w:rsid w:val="00F4737A"/>
    <w:rsid w:val="00F47594"/>
    <w:rsid w:val="00F479CA"/>
    <w:rsid w:val="00F50158"/>
    <w:rsid w:val="00F505AB"/>
    <w:rsid w:val="00F51375"/>
    <w:rsid w:val="00F5150B"/>
    <w:rsid w:val="00F519F3"/>
    <w:rsid w:val="00F51F07"/>
    <w:rsid w:val="00F52380"/>
    <w:rsid w:val="00F5240B"/>
    <w:rsid w:val="00F52664"/>
    <w:rsid w:val="00F52849"/>
    <w:rsid w:val="00F52D53"/>
    <w:rsid w:val="00F52FDD"/>
    <w:rsid w:val="00F53974"/>
    <w:rsid w:val="00F54316"/>
    <w:rsid w:val="00F54AB6"/>
    <w:rsid w:val="00F54AFC"/>
    <w:rsid w:val="00F554C4"/>
    <w:rsid w:val="00F5559E"/>
    <w:rsid w:val="00F558FC"/>
    <w:rsid w:val="00F5682F"/>
    <w:rsid w:val="00F568E8"/>
    <w:rsid w:val="00F57174"/>
    <w:rsid w:val="00F57F5B"/>
    <w:rsid w:val="00F60549"/>
    <w:rsid w:val="00F606C3"/>
    <w:rsid w:val="00F61DDE"/>
    <w:rsid w:val="00F62593"/>
    <w:rsid w:val="00F627A0"/>
    <w:rsid w:val="00F6324C"/>
    <w:rsid w:val="00F63793"/>
    <w:rsid w:val="00F642E8"/>
    <w:rsid w:val="00F64828"/>
    <w:rsid w:val="00F657E6"/>
    <w:rsid w:val="00F6609B"/>
    <w:rsid w:val="00F66989"/>
    <w:rsid w:val="00F66D48"/>
    <w:rsid w:val="00F66F57"/>
    <w:rsid w:val="00F67051"/>
    <w:rsid w:val="00F671A0"/>
    <w:rsid w:val="00F6753E"/>
    <w:rsid w:val="00F67DD3"/>
    <w:rsid w:val="00F70AF4"/>
    <w:rsid w:val="00F711A4"/>
    <w:rsid w:val="00F716DB"/>
    <w:rsid w:val="00F718F2"/>
    <w:rsid w:val="00F72D3D"/>
    <w:rsid w:val="00F72FDD"/>
    <w:rsid w:val="00F748CC"/>
    <w:rsid w:val="00F751D9"/>
    <w:rsid w:val="00F7579C"/>
    <w:rsid w:val="00F75851"/>
    <w:rsid w:val="00F75F5F"/>
    <w:rsid w:val="00F760B8"/>
    <w:rsid w:val="00F77706"/>
    <w:rsid w:val="00F778A0"/>
    <w:rsid w:val="00F80061"/>
    <w:rsid w:val="00F800A7"/>
    <w:rsid w:val="00F80758"/>
    <w:rsid w:val="00F80CEC"/>
    <w:rsid w:val="00F81240"/>
    <w:rsid w:val="00F812B5"/>
    <w:rsid w:val="00F812B6"/>
    <w:rsid w:val="00F815F5"/>
    <w:rsid w:val="00F818CA"/>
    <w:rsid w:val="00F81BC0"/>
    <w:rsid w:val="00F81F45"/>
    <w:rsid w:val="00F828FD"/>
    <w:rsid w:val="00F82FFE"/>
    <w:rsid w:val="00F845B6"/>
    <w:rsid w:val="00F85308"/>
    <w:rsid w:val="00F85BF2"/>
    <w:rsid w:val="00F860E1"/>
    <w:rsid w:val="00F861F5"/>
    <w:rsid w:val="00F86BBB"/>
    <w:rsid w:val="00F86F75"/>
    <w:rsid w:val="00F87FB7"/>
    <w:rsid w:val="00F91707"/>
    <w:rsid w:val="00F92279"/>
    <w:rsid w:val="00F922AD"/>
    <w:rsid w:val="00F922E4"/>
    <w:rsid w:val="00F92491"/>
    <w:rsid w:val="00F92CBF"/>
    <w:rsid w:val="00F93146"/>
    <w:rsid w:val="00F939D8"/>
    <w:rsid w:val="00F93ED4"/>
    <w:rsid w:val="00F93F20"/>
    <w:rsid w:val="00F964CE"/>
    <w:rsid w:val="00F970DB"/>
    <w:rsid w:val="00F97579"/>
    <w:rsid w:val="00F97598"/>
    <w:rsid w:val="00FA0ABA"/>
    <w:rsid w:val="00FA12D0"/>
    <w:rsid w:val="00FA2792"/>
    <w:rsid w:val="00FA3C39"/>
    <w:rsid w:val="00FA43DF"/>
    <w:rsid w:val="00FA513F"/>
    <w:rsid w:val="00FA5399"/>
    <w:rsid w:val="00FA586F"/>
    <w:rsid w:val="00FA63CD"/>
    <w:rsid w:val="00FA6C4D"/>
    <w:rsid w:val="00FA7216"/>
    <w:rsid w:val="00FA799E"/>
    <w:rsid w:val="00FB0481"/>
    <w:rsid w:val="00FB0F39"/>
    <w:rsid w:val="00FB1360"/>
    <w:rsid w:val="00FB1546"/>
    <w:rsid w:val="00FB2273"/>
    <w:rsid w:val="00FB22CD"/>
    <w:rsid w:val="00FB2667"/>
    <w:rsid w:val="00FB303E"/>
    <w:rsid w:val="00FB33FC"/>
    <w:rsid w:val="00FB3B02"/>
    <w:rsid w:val="00FB3B85"/>
    <w:rsid w:val="00FB42BB"/>
    <w:rsid w:val="00FB4A24"/>
    <w:rsid w:val="00FB51F5"/>
    <w:rsid w:val="00FB57AA"/>
    <w:rsid w:val="00FB58EC"/>
    <w:rsid w:val="00FB58F9"/>
    <w:rsid w:val="00FB5E63"/>
    <w:rsid w:val="00FB5EB4"/>
    <w:rsid w:val="00FB6A0D"/>
    <w:rsid w:val="00FB7A5A"/>
    <w:rsid w:val="00FC0083"/>
    <w:rsid w:val="00FC0B94"/>
    <w:rsid w:val="00FC12D4"/>
    <w:rsid w:val="00FC16EC"/>
    <w:rsid w:val="00FC1C16"/>
    <w:rsid w:val="00FC1EB2"/>
    <w:rsid w:val="00FC2342"/>
    <w:rsid w:val="00FC336D"/>
    <w:rsid w:val="00FC39F0"/>
    <w:rsid w:val="00FC5D44"/>
    <w:rsid w:val="00FC6F5A"/>
    <w:rsid w:val="00FC7EDB"/>
    <w:rsid w:val="00FD0292"/>
    <w:rsid w:val="00FD0688"/>
    <w:rsid w:val="00FD07F3"/>
    <w:rsid w:val="00FD084E"/>
    <w:rsid w:val="00FD0C96"/>
    <w:rsid w:val="00FD1844"/>
    <w:rsid w:val="00FD1C6F"/>
    <w:rsid w:val="00FD1E77"/>
    <w:rsid w:val="00FD2909"/>
    <w:rsid w:val="00FD2E2F"/>
    <w:rsid w:val="00FD2E39"/>
    <w:rsid w:val="00FD2F36"/>
    <w:rsid w:val="00FD4C17"/>
    <w:rsid w:val="00FD4FF2"/>
    <w:rsid w:val="00FD6455"/>
    <w:rsid w:val="00FD70A0"/>
    <w:rsid w:val="00FD74FE"/>
    <w:rsid w:val="00FD7E14"/>
    <w:rsid w:val="00FD7E5A"/>
    <w:rsid w:val="00FE0025"/>
    <w:rsid w:val="00FE0923"/>
    <w:rsid w:val="00FE152A"/>
    <w:rsid w:val="00FE1CBC"/>
    <w:rsid w:val="00FE269D"/>
    <w:rsid w:val="00FE27A1"/>
    <w:rsid w:val="00FE4379"/>
    <w:rsid w:val="00FE4548"/>
    <w:rsid w:val="00FE49E6"/>
    <w:rsid w:val="00FE4ADF"/>
    <w:rsid w:val="00FE55BB"/>
    <w:rsid w:val="00FE5C77"/>
    <w:rsid w:val="00FE5E83"/>
    <w:rsid w:val="00FE5FF3"/>
    <w:rsid w:val="00FE6AF7"/>
    <w:rsid w:val="00FE6DE9"/>
    <w:rsid w:val="00FE7423"/>
    <w:rsid w:val="00FE7F12"/>
    <w:rsid w:val="00FF1551"/>
    <w:rsid w:val="00FF17A9"/>
    <w:rsid w:val="00FF1807"/>
    <w:rsid w:val="00FF21F8"/>
    <w:rsid w:val="00FF2BD3"/>
    <w:rsid w:val="00FF32D1"/>
    <w:rsid w:val="00FF4441"/>
    <w:rsid w:val="00FF49CE"/>
    <w:rsid w:val="00FF4B3A"/>
    <w:rsid w:val="00FF545E"/>
    <w:rsid w:val="00FF5ABB"/>
    <w:rsid w:val="00FF6AB3"/>
    <w:rsid w:val="00FF6D1A"/>
    <w:rsid w:val="00FF7442"/>
    <w:rsid w:val="0367760E"/>
    <w:rsid w:val="11E5BC69"/>
    <w:rsid w:val="14C35186"/>
    <w:rsid w:val="1687B71F"/>
    <w:rsid w:val="172C1403"/>
    <w:rsid w:val="18B9BEB9"/>
    <w:rsid w:val="1925789D"/>
    <w:rsid w:val="1942041A"/>
    <w:rsid w:val="1D7A6DF0"/>
    <w:rsid w:val="20AD55E3"/>
    <w:rsid w:val="239334D3"/>
    <w:rsid w:val="23FCFB6A"/>
    <w:rsid w:val="26A2D802"/>
    <w:rsid w:val="28C29FC4"/>
    <w:rsid w:val="3348D5BE"/>
    <w:rsid w:val="33F46B9E"/>
    <w:rsid w:val="3564BBD3"/>
    <w:rsid w:val="35E1ABDB"/>
    <w:rsid w:val="36B9265A"/>
    <w:rsid w:val="37B21278"/>
    <w:rsid w:val="3DF1DA0A"/>
    <w:rsid w:val="40635B08"/>
    <w:rsid w:val="43008A9B"/>
    <w:rsid w:val="55666CB0"/>
    <w:rsid w:val="58EB286E"/>
    <w:rsid w:val="5C994C21"/>
    <w:rsid w:val="5FB31110"/>
    <w:rsid w:val="67F3A97D"/>
    <w:rsid w:val="6CC7C4D3"/>
    <w:rsid w:val="6DF69F56"/>
    <w:rsid w:val="70E8269D"/>
    <w:rsid w:val="79E60FD9"/>
    <w:rsid w:val="79EE8D8B"/>
    <w:rsid w:val="7D7B5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E02B6E"/>
  <w15:docId w15:val="{DC76ECC0-33BE-47DE-BAFF-C96B6FB70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>
      <w:pPr>
        <w:spacing w:after="12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4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5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2D2DA6"/>
    <w:pPr>
      <w:spacing w:before="240" w:after="240" w:line="360" w:lineRule="auto"/>
    </w:pPr>
  </w:style>
  <w:style w:type="paragraph" w:styleId="Heading1">
    <w:name w:val="heading 1"/>
    <w:basedOn w:val="Normal"/>
    <w:next w:val="BodyText"/>
    <w:link w:val="Heading1Char"/>
    <w:uiPriority w:val="1"/>
    <w:qFormat/>
    <w:rsid w:val="00443754"/>
    <w:pPr>
      <w:keepNext/>
      <w:keepLines/>
      <w:spacing w:after="360" w:line="680" w:lineRule="atLeast"/>
      <w:outlineLvl w:val="0"/>
    </w:pPr>
    <w:rPr>
      <w:rFonts w:ascii="VAG Rounded" w:eastAsiaTheme="majorEastAsia" w:hAnsi="VAG Rounded" w:cstheme="majorBidi"/>
      <w:b/>
      <w:color w:val="FFFFFF" w:themeColor="background1"/>
      <w:spacing w:val="14"/>
      <w:sz w:val="5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8400F3"/>
    <w:pPr>
      <w:keepNext/>
      <w:keepLines/>
      <w:spacing w:after="0"/>
      <w:outlineLvl w:val="1"/>
    </w:pPr>
    <w:rPr>
      <w:rFonts w:ascii="VAG Rounded" w:eastAsia="Times New Roman" w:hAnsi="VAG Rounded" w:cs="Times New Roman"/>
      <w:b/>
      <w:color w:val="005496"/>
      <w:sz w:val="52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897833"/>
    <w:pPr>
      <w:keepNext/>
      <w:keepLines/>
      <w:spacing w:before="0"/>
      <w:outlineLvl w:val="2"/>
    </w:pPr>
    <w:rPr>
      <w:rFonts w:ascii="VAG Rounded" w:eastAsia="Times New Roman" w:hAnsi="VAG Rounded" w:cs="Times New Roman"/>
      <w:b/>
      <w:color w:val="00884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1"/>
    <w:qFormat/>
    <w:rsid w:val="005A78C4"/>
    <w:pPr>
      <w:keepNext/>
      <w:keepLines/>
      <w:outlineLvl w:val="3"/>
    </w:pPr>
    <w:rPr>
      <w:rFonts w:ascii="Arial" w:eastAsia="Times New Roman" w:hAnsi="Arial" w:cs="Times New Roman"/>
      <w:b/>
      <w:iCs/>
      <w:color w:val="005496"/>
    </w:rPr>
  </w:style>
  <w:style w:type="paragraph" w:styleId="Heading5">
    <w:name w:val="heading 5"/>
    <w:basedOn w:val="Normal"/>
    <w:next w:val="Normal"/>
    <w:link w:val="Heading5Char"/>
    <w:uiPriority w:val="1"/>
    <w:qFormat/>
    <w:rsid w:val="00897833"/>
    <w:pPr>
      <w:keepNext/>
      <w:keepLines/>
      <w:spacing w:before="40" w:after="0"/>
      <w:outlineLvl w:val="4"/>
    </w:pPr>
    <w:rPr>
      <w:rFonts w:ascii="Arial" w:eastAsia="Times New Roman" w:hAnsi="Arial" w:cs="Times New Roman"/>
      <w:b/>
      <w:color w:val="0054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43754"/>
    <w:rPr>
      <w:rFonts w:ascii="VAG Rounded" w:eastAsiaTheme="majorEastAsia" w:hAnsi="VAG Rounded" w:cstheme="majorBidi"/>
      <w:b/>
      <w:color w:val="FFFFFF" w:themeColor="background1"/>
      <w:spacing w:val="14"/>
      <w:sz w:val="56"/>
      <w:szCs w:val="32"/>
    </w:rPr>
  </w:style>
  <w:style w:type="paragraph" w:customStyle="1" w:styleId="PWDAContacts">
    <w:name w:val="PWDA Contacts"/>
    <w:uiPriority w:val="5"/>
    <w:qFormat/>
    <w:rsid w:val="00FD4C17"/>
    <w:pPr>
      <w:spacing w:before="80" w:after="0" w:line="240" w:lineRule="atLeast"/>
    </w:pPr>
    <w:rPr>
      <w:sz w:val="20"/>
    </w:rPr>
  </w:style>
  <w:style w:type="character" w:customStyle="1" w:styleId="PWDAContactsHeading">
    <w:name w:val="PWDA Contacts Heading"/>
    <w:basedOn w:val="DefaultParagraphFont"/>
    <w:uiPriority w:val="5"/>
    <w:qFormat/>
    <w:rsid w:val="00FD4C17"/>
    <w:rPr>
      <w:b/>
      <w:color w:val="005496" w:themeColor="text2"/>
    </w:rPr>
  </w:style>
  <w:style w:type="paragraph" w:styleId="Header">
    <w:name w:val="header"/>
    <w:basedOn w:val="Normal"/>
    <w:link w:val="HeaderChar"/>
    <w:uiPriority w:val="99"/>
    <w:unhideWhenUsed/>
    <w:rsid w:val="00F128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283C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F75851"/>
    <w:pPr>
      <w:tabs>
        <w:tab w:val="center" w:pos="4680"/>
        <w:tab w:val="right" w:pos="9360"/>
      </w:tabs>
      <w:spacing w:after="0" w:line="240" w:lineRule="auto"/>
    </w:pPr>
    <w:rPr>
      <w:rFonts w:ascii="VAG Rounded" w:hAnsi="VAG Rounded"/>
      <w:color w:val="005496" w:themeColor="accent1"/>
    </w:rPr>
  </w:style>
  <w:style w:type="character" w:customStyle="1" w:styleId="FooterChar">
    <w:name w:val="Footer Char"/>
    <w:basedOn w:val="DefaultParagraphFont"/>
    <w:link w:val="Footer"/>
    <w:uiPriority w:val="99"/>
    <w:rsid w:val="00F75851"/>
    <w:rPr>
      <w:rFonts w:ascii="VAG Rounded" w:hAnsi="VAG Rounded"/>
      <w:color w:val="005496" w:themeColor="accent1"/>
    </w:rPr>
  </w:style>
  <w:style w:type="paragraph" w:styleId="TOC1">
    <w:name w:val="toc 1"/>
    <w:basedOn w:val="Normal"/>
    <w:next w:val="Normal"/>
    <w:autoRedefine/>
    <w:uiPriority w:val="39"/>
    <w:rsid w:val="004B1F08"/>
    <w:pPr>
      <w:pBdr>
        <w:bottom w:val="single" w:sz="4" w:space="3" w:color="auto"/>
        <w:between w:val="single" w:sz="4" w:space="3" w:color="auto"/>
      </w:pBdr>
      <w:tabs>
        <w:tab w:val="right" w:pos="9628"/>
      </w:tabs>
      <w:spacing w:after="0" w:line="240" w:lineRule="auto"/>
    </w:pPr>
    <w:rPr>
      <w:b/>
      <w:bCs/>
      <w:noProof/>
    </w:rPr>
  </w:style>
  <w:style w:type="character" w:styleId="Hyperlink">
    <w:name w:val="Hyperlink"/>
    <w:basedOn w:val="DefaultParagraphFont"/>
    <w:uiPriority w:val="99"/>
    <w:qFormat/>
    <w:rsid w:val="000D525D"/>
    <w:rPr>
      <w:b w:val="0"/>
      <w:i w:val="0"/>
      <w:color w:val="005496"/>
      <w:u w:val="single"/>
    </w:rPr>
  </w:style>
  <w:style w:type="paragraph" w:styleId="TOCHeading">
    <w:name w:val="TOC Heading"/>
    <w:basedOn w:val="Heading2"/>
    <w:next w:val="Normal"/>
    <w:uiPriority w:val="39"/>
    <w:qFormat/>
    <w:rsid w:val="008400F3"/>
    <w:pPr>
      <w:spacing w:after="240"/>
      <w:outlineLvl w:val="9"/>
    </w:pPr>
    <w:rPr>
      <w:color w:val="005496" w:themeColor="text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8400F3"/>
    <w:rPr>
      <w:rFonts w:ascii="VAG Rounded" w:eastAsia="Times New Roman" w:hAnsi="VAG Rounded" w:cs="Times New Roman"/>
      <w:b/>
      <w:color w:val="005496"/>
      <w:sz w:val="52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5B4E1A"/>
    <w:rPr>
      <w:rFonts w:ascii="VAG Rounded" w:eastAsia="Times New Roman" w:hAnsi="VAG Rounded" w:cs="Times New Roman"/>
      <w:b/>
      <w:color w:val="00884F"/>
      <w:sz w:val="32"/>
      <w:szCs w:val="32"/>
    </w:rPr>
  </w:style>
  <w:style w:type="paragraph" w:customStyle="1" w:styleId="TableGap">
    <w:name w:val="Table Gap"/>
    <w:basedOn w:val="Normal"/>
    <w:uiPriority w:val="5"/>
    <w:qFormat/>
    <w:rsid w:val="001A67EB"/>
    <w:pPr>
      <w:spacing w:after="0" w:line="240" w:lineRule="auto"/>
    </w:pPr>
    <w:rPr>
      <w:sz w:val="6"/>
    </w:rPr>
  </w:style>
  <w:style w:type="paragraph" w:customStyle="1" w:styleId="Bullet1">
    <w:name w:val="Bullet 1"/>
    <w:uiPriority w:val="1"/>
    <w:semiHidden/>
    <w:rsid w:val="00FC0083"/>
    <w:pPr>
      <w:ind w:left="720" w:hanging="360"/>
    </w:pPr>
  </w:style>
  <w:style w:type="paragraph" w:styleId="ListParagraph">
    <w:name w:val="List Paragraph"/>
    <w:aliases w:val="Numbered List"/>
    <w:basedOn w:val="Normal"/>
    <w:link w:val="ListParagraphChar"/>
    <w:uiPriority w:val="34"/>
    <w:qFormat/>
    <w:rsid w:val="00DA2F34"/>
    <w:pPr>
      <w:numPr>
        <w:numId w:val="4"/>
      </w:numPr>
    </w:pPr>
    <w:rPr>
      <w:rFonts w:ascii="Arial" w:eastAsia="Arial" w:hAnsi="Arial" w:cs="Times New Roman"/>
      <w:lang w:val="en-US"/>
    </w:rPr>
  </w:style>
  <w:style w:type="numbering" w:customStyle="1" w:styleId="PWDABullets">
    <w:name w:val="PWDA_Bullets"/>
    <w:uiPriority w:val="99"/>
    <w:rsid w:val="001234CE"/>
    <w:pPr>
      <w:numPr>
        <w:numId w:val="1"/>
      </w:numPr>
    </w:pPr>
  </w:style>
  <w:style w:type="paragraph" w:customStyle="1" w:styleId="NumberedMultiList">
    <w:name w:val="Numbered Multi List"/>
    <w:basedOn w:val="Normal"/>
    <w:uiPriority w:val="1"/>
    <w:unhideWhenUsed/>
    <w:qFormat/>
    <w:rsid w:val="00C02BFC"/>
    <w:pPr>
      <w:numPr>
        <w:numId w:val="2"/>
      </w:numPr>
    </w:pPr>
  </w:style>
  <w:style w:type="numbering" w:customStyle="1" w:styleId="PWDANumbered">
    <w:name w:val="PWDA_Numbered"/>
    <w:uiPriority w:val="99"/>
    <w:rsid w:val="00C02BFC"/>
    <w:pPr>
      <w:numPr>
        <w:numId w:val="2"/>
      </w:numPr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02BFC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894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5Dark-Accent11">
    <w:name w:val="Grid Table 5 Dark - Accent 11"/>
    <w:basedOn w:val="TableNormal"/>
    <w:uiPriority w:val="50"/>
    <w:rsid w:val="00CA48F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7DF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49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49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4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496" w:themeFill="accent1"/>
      </w:tcPr>
    </w:tblStylePr>
    <w:tblStylePr w:type="band1Vert">
      <w:tblPr/>
      <w:tcPr>
        <w:shd w:val="clear" w:color="auto" w:fill="6FBFFF" w:themeFill="accent1" w:themeFillTint="66"/>
      </w:tcPr>
    </w:tblStylePr>
    <w:tblStylePr w:type="band1Horz">
      <w:tblPr/>
      <w:tcPr>
        <w:shd w:val="clear" w:color="auto" w:fill="6FBFFF" w:themeFill="accent1" w:themeFillTint="66"/>
      </w:tcPr>
    </w:tblStylePr>
  </w:style>
  <w:style w:type="table" w:customStyle="1" w:styleId="GridTable4-Accent11">
    <w:name w:val="Grid Table 4 - Accent 11"/>
    <w:basedOn w:val="TableNormal"/>
    <w:uiPriority w:val="49"/>
    <w:rsid w:val="00CA48FC"/>
    <w:pPr>
      <w:spacing w:after="0" w:line="240" w:lineRule="auto"/>
    </w:pPr>
    <w:tblPr>
      <w:tblStyleRowBandSize w:val="1"/>
      <w:tblStyleColBandSize w:val="1"/>
      <w:tblBorders>
        <w:top w:val="single" w:sz="4" w:space="0" w:color="279FFF" w:themeColor="accent1" w:themeTint="99"/>
        <w:left w:val="single" w:sz="4" w:space="0" w:color="279FFF" w:themeColor="accent1" w:themeTint="99"/>
        <w:bottom w:val="single" w:sz="4" w:space="0" w:color="279FFF" w:themeColor="accent1" w:themeTint="99"/>
        <w:right w:val="single" w:sz="4" w:space="0" w:color="279FFF" w:themeColor="accent1" w:themeTint="99"/>
        <w:insideH w:val="single" w:sz="4" w:space="0" w:color="279FFF" w:themeColor="accent1" w:themeTint="99"/>
        <w:insideV w:val="single" w:sz="4" w:space="0" w:color="279F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496" w:themeColor="accent1"/>
          <w:left w:val="single" w:sz="4" w:space="0" w:color="005496" w:themeColor="accent1"/>
          <w:bottom w:val="single" w:sz="4" w:space="0" w:color="005496" w:themeColor="accent1"/>
          <w:right w:val="single" w:sz="4" w:space="0" w:color="005496" w:themeColor="accent1"/>
          <w:insideH w:val="nil"/>
          <w:insideV w:val="nil"/>
        </w:tcBorders>
        <w:shd w:val="clear" w:color="auto" w:fill="005496" w:themeFill="accent1"/>
      </w:tcPr>
    </w:tblStylePr>
    <w:tblStylePr w:type="lastRow">
      <w:rPr>
        <w:b/>
        <w:bCs/>
      </w:rPr>
      <w:tblPr/>
      <w:tcPr>
        <w:tcBorders>
          <w:top w:val="double" w:sz="4" w:space="0" w:color="0054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FFF" w:themeFill="accent1" w:themeFillTint="33"/>
      </w:tcPr>
    </w:tblStylePr>
    <w:tblStylePr w:type="band1Horz">
      <w:tblPr/>
      <w:tcPr>
        <w:shd w:val="clear" w:color="auto" w:fill="B7DFFF" w:themeFill="accent1" w:themeFillTint="33"/>
      </w:tcPr>
    </w:tblStylePr>
  </w:style>
  <w:style w:type="paragraph" w:styleId="Title">
    <w:name w:val="Title"/>
    <w:basedOn w:val="Normal"/>
    <w:next w:val="Normal"/>
    <w:link w:val="TitleChar"/>
    <w:uiPriority w:val="4"/>
    <w:rsid w:val="000952BC"/>
    <w:pPr>
      <w:spacing w:after="0" w:line="1080" w:lineRule="atLeast"/>
      <w:contextualSpacing/>
    </w:pPr>
    <w:rPr>
      <w:rFonts w:asciiTheme="majorHAnsi" w:eastAsiaTheme="majorEastAsia" w:hAnsiTheme="majorHAnsi" w:cstheme="majorBidi"/>
      <w:color w:val="FFFFFF" w:themeColor="background1"/>
      <w:spacing w:val="-10"/>
      <w:kern w:val="28"/>
      <w:sz w:val="108"/>
      <w:szCs w:val="56"/>
    </w:rPr>
  </w:style>
  <w:style w:type="character" w:customStyle="1" w:styleId="TitleChar">
    <w:name w:val="Title Char"/>
    <w:basedOn w:val="DefaultParagraphFont"/>
    <w:link w:val="Title"/>
    <w:uiPriority w:val="4"/>
    <w:rsid w:val="00E6370F"/>
    <w:rPr>
      <w:rFonts w:asciiTheme="majorHAnsi" w:eastAsiaTheme="majorEastAsia" w:hAnsiTheme="majorHAnsi" w:cstheme="majorBidi"/>
      <w:color w:val="FFFFFF" w:themeColor="background1"/>
      <w:spacing w:val="-10"/>
      <w:kern w:val="28"/>
      <w:sz w:val="108"/>
      <w:szCs w:val="56"/>
    </w:rPr>
  </w:style>
  <w:style w:type="paragraph" w:customStyle="1" w:styleId="TitleDate">
    <w:name w:val="Title Date"/>
    <w:uiPriority w:val="4"/>
    <w:qFormat/>
    <w:rsid w:val="000952BC"/>
    <w:pPr>
      <w:spacing w:after="0" w:line="240" w:lineRule="auto"/>
    </w:pPr>
    <w:rPr>
      <w:caps/>
      <w:color w:val="FFFFFF" w:themeColor="background1"/>
      <w:sz w:val="38"/>
    </w:rPr>
  </w:style>
  <w:style w:type="character" w:customStyle="1" w:styleId="Heading4Char">
    <w:name w:val="Heading 4 Char"/>
    <w:basedOn w:val="DefaultParagraphFont"/>
    <w:link w:val="Heading4"/>
    <w:uiPriority w:val="1"/>
    <w:rsid w:val="005A78C4"/>
    <w:rPr>
      <w:rFonts w:ascii="Arial" w:eastAsia="Times New Roman" w:hAnsi="Arial" w:cs="Times New Roman"/>
      <w:b/>
      <w:iCs/>
      <w:color w:val="005496"/>
    </w:rPr>
  </w:style>
  <w:style w:type="paragraph" w:styleId="Caption">
    <w:name w:val="caption"/>
    <w:basedOn w:val="Normal"/>
    <w:next w:val="Normal"/>
    <w:uiPriority w:val="35"/>
    <w:unhideWhenUsed/>
    <w:qFormat/>
    <w:rsid w:val="00637733"/>
    <w:pPr>
      <w:keepNext/>
      <w:spacing w:after="200" w:line="240" w:lineRule="auto"/>
    </w:pPr>
    <w:rPr>
      <w:b/>
      <w:iCs/>
      <w:color w:val="005496" w:themeColor="text2"/>
      <w:sz w:val="20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4D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DB6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qFormat/>
    <w:rsid w:val="00897833"/>
    <w:rPr>
      <w:rFonts w:ascii="Arial" w:eastAsia="Arial" w:hAnsi="Arial" w:cs="Arial"/>
      <w:color w:val="000000"/>
      <w:lang w:val="en-US"/>
    </w:rPr>
  </w:style>
  <w:style w:type="character" w:customStyle="1" w:styleId="BodyTextChar">
    <w:name w:val="Body Text Char"/>
    <w:basedOn w:val="DefaultParagraphFont"/>
    <w:link w:val="BodyText"/>
    <w:rsid w:val="00897833"/>
    <w:rPr>
      <w:rFonts w:ascii="Arial" w:eastAsia="Arial" w:hAnsi="Arial" w:cs="Arial"/>
      <w:color w:val="000000"/>
      <w:lang w:val="en-US"/>
    </w:rPr>
  </w:style>
  <w:style w:type="paragraph" w:customStyle="1" w:styleId="TableParagraph">
    <w:name w:val="Table Paragraph"/>
    <w:basedOn w:val="Normal"/>
    <w:uiPriority w:val="1"/>
    <w:qFormat/>
    <w:rsid w:val="007914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F675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75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75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75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753E"/>
    <w:rPr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03AA6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03AA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03AA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03AA6"/>
    <w:rPr>
      <w:vertAlign w:val="superscript"/>
    </w:rPr>
  </w:style>
  <w:style w:type="paragraph" w:styleId="NormalWeb">
    <w:name w:val="Normal (Web)"/>
    <w:basedOn w:val="Normal"/>
    <w:uiPriority w:val="99"/>
    <w:unhideWhenUsed/>
    <w:rsid w:val="00130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AU"/>
    </w:rPr>
  </w:style>
  <w:style w:type="character" w:styleId="Strong">
    <w:name w:val="Strong"/>
    <w:basedOn w:val="DefaultParagraphFont"/>
    <w:uiPriority w:val="22"/>
    <w:qFormat/>
    <w:rsid w:val="00577D64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23F5D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unhideWhenUsed/>
    <w:qFormat/>
    <w:rsid w:val="003F226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3F2267"/>
    <w:rPr>
      <w:sz w:val="20"/>
      <w:szCs w:val="20"/>
    </w:rPr>
  </w:style>
  <w:style w:type="character" w:styleId="EndnoteReference">
    <w:name w:val="endnote reference"/>
    <w:basedOn w:val="DefaultParagraphFont"/>
    <w:uiPriority w:val="99"/>
    <w:unhideWhenUsed/>
    <w:qFormat/>
    <w:rsid w:val="003F2267"/>
    <w:rPr>
      <w:vertAlign w:val="superscript"/>
    </w:rPr>
  </w:style>
  <w:style w:type="paragraph" w:styleId="ListBullet">
    <w:name w:val="List Bullet"/>
    <w:aliases w:val="Bullet List"/>
    <w:basedOn w:val="Normal"/>
    <w:uiPriority w:val="2"/>
    <w:qFormat/>
    <w:rsid w:val="00DA2F34"/>
    <w:pPr>
      <w:numPr>
        <w:numId w:val="3"/>
      </w:numPr>
      <w:ind w:left="714" w:hanging="357"/>
    </w:pPr>
  </w:style>
  <w:style w:type="character" w:customStyle="1" w:styleId="ListParagraphChar">
    <w:name w:val="List Paragraph Char"/>
    <w:aliases w:val="Numbered List Char"/>
    <w:link w:val="ListParagraph"/>
    <w:uiPriority w:val="34"/>
    <w:qFormat/>
    <w:rsid w:val="00252D00"/>
    <w:rPr>
      <w:rFonts w:ascii="Arial" w:eastAsia="Arial" w:hAnsi="Arial" w:cs="Times New Roman"/>
      <w:lang w:val="en-US"/>
    </w:rPr>
  </w:style>
  <w:style w:type="paragraph" w:customStyle="1" w:styleId="Default">
    <w:name w:val="Default"/>
    <w:rsid w:val="009E7C0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</w:rPr>
  </w:style>
  <w:style w:type="paragraph" w:customStyle="1" w:styleId="Bulltlist">
    <w:name w:val="Bullt list"/>
    <w:basedOn w:val="Bullet1"/>
    <w:link w:val="BulltlistChar"/>
    <w:semiHidden/>
    <w:rsid w:val="005119D1"/>
  </w:style>
  <w:style w:type="character" w:customStyle="1" w:styleId="BulltlistChar">
    <w:name w:val="Bullt list Char"/>
    <w:basedOn w:val="DefaultParagraphFont"/>
    <w:link w:val="Bulltlist"/>
    <w:semiHidden/>
    <w:rsid w:val="00E6370F"/>
  </w:style>
  <w:style w:type="character" w:customStyle="1" w:styleId="NumberListChar">
    <w:name w:val="Number List Char"/>
    <w:basedOn w:val="DefaultParagraphFont"/>
    <w:link w:val="NumberList"/>
    <w:semiHidden/>
    <w:locked/>
    <w:rsid w:val="009508B4"/>
    <w:rPr>
      <w:rFonts w:ascii="Arial" w:eastAsia="Arial" w:hAnsi="Arial" w:cs="Times New Roman"/>
      <w:lang w:val="en-US"/>
    </w:rPr>
  </w:style>
  <w:style w:type="paragraph" w:customStyle="1" w:styleId="NumberList">
    <w:name w:val="Number List"/>
    <w:basedOn w:val="ListParagraph"/>
    <w:link w:val="NumberListChar"/>
    <w:semiHidden/>
    <w:qFormat/>
    <w:rsid w:val="009508B4"/>
    <w:pPr>
      <w:ind w:left="720"/>
    </w:pPr>
  </w:style>
  <w:style w:type="paragraph" w:customStyle="1" w:styleId="Coversubtitletext">
    <w:name w:val="Cover subtitle text"/>
    <w:basedOn w:val="Normal"/>
    <w:next w:val="BodyText"/>
    <w:uiPriority w:val="99"/>
    <w:qFormat/>
    <w:rsid w:val="002937C8"/>
    <w:rPr>
      <w:rFonts w:ascii="VAG Rounded" w:hAnsi="VAG Rounded"/>
      <w:iCs/>
      <w:color w:val="FFFFFF" w:themeColor="background1"/>
      <w:sz w:val="36"/>
      <w:szCs w:val="36"/>
    </w:rPr>
  </w:style>
  <w:style w:type="paragraph" w:customStyle="1" w:styleId="Whitebodytext">
    <w:name w:val="White body text"/>
    <w:basedOn w:val="BodyText"/>
    <w:uiPriority w:val="99"/>
    <w:qFormat/>
    <w:rsid w:val="002937C8"/>
    <w:rPr>
      <w:color w:val="FFFFFF" w:themeColor="background1"/>
    </w:rPr>
  </w:style>
  <w:style w:type="character" w:customStyle="1" w:styleId="Heading5Char">
    <w:name w:val="Heading 5 Char"/>
    <w:basedOn w:val="DefaultParagraphFont"/>
    <w:link w:val="Heading5"/>
    <w:uiPriority w:val="1"/>
    <w:rsid w:val="005B4E1A"/>
    <w:rPr>
      <w:rFonts w:ascii="Arial" w:eastAsia="Times New Roman" w:hAnsi="Arial" w:cs="Times New Roman"/>
      <w:b/>
      <w:color w:val="005496"/>
    </w:rPr>
  </w:style>
  <w:style w:type="paragraph" w:customStyle="1" w:styleId="Finalpagecontactinformation">
    <w:name w:val="Final page contact information"/>
    <w:basedOn w:val="BodyText"/>
    <w:uiPriority w:val="99"/>
    <w:qFormat/>
    <w:rsid w:val="006741BD"/>
    <w:pPr>
      <w:spacing w:before="360"/>
    </w:pPr>
    <w:rPr>
      <w:b/>
      <w:color w:val="FFFFFF" w:themeColor="background1"/>
    </w:rPr>
  </w:style>
  <w:style w:type="paragraph" w:styleId="TOC2">
    <w:name w:val="toc 2"/>
    <w:basedOn w:val="Normal"/>
    <w:next w:val="Normal"/>
    <w:autoRedefine/>
    <w:uiPriority w:val="39"/>
    <w:unhideWhenUsed/>
    <w:rsid w:val="00BE02DB"/>
    <w:pPr>
      <w:tabs>
        <w:tab w:val="right" w:pos="9628"/>
      </w:tabs>
      <w:spacing w:after="100"/>
    </w:pPr>
    <w:rPr>
      <w:rFonts w:ascii="Arial" w:hAnsi="Arial" w:cs="Arial"/>
      <w:b/>
      <w:bCs/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2C72E5"/>
    <w:pPr>
      <w:tabs>
        <w:tab w:val="right" w:pos="9628"/>
      </w:tabs>
      <w:spacing w:before="0" w:after="100" w:line="259" w:lineRule="auto"/>
      <w:ind w:left="720"/>
    </w:pPr>
    <w:rPr>
      <w:rFonts w:eastAsiaTheme="minorEastAsia" w:cs="Times New Roman"/>
      <w:bCs/>
      <w:sz w:val="22"/>
      <w:szCs w:val="22"/>
    </w:rPr>
  </w:style>
  <w:style w:type="paragraph" w:customStyle="1" w:styleId="Heading2notincontents">
    <w:name w:val="Heading 2 (not in contents)"/>
    <w:basedOn w:val="Heading2"/>
    <w:uiPriority w:val="99"/>
    <w:qFormat/>
    <w:rsid w:val="008741AB"/>
    <w:rPr>
      <w:rFonts w:eastAsiaTheme="minorHAnsi"/>
    </w:rPr>
  </w:style>
  <w:style w:type="character" w:styleId="PlaceholderText">
    <w:name w:val="Placeholder Text"/>
    <w:basedOn w:val="DefaultParagraphFont"/>
    <w:uiPriority w:val="99"/>
    <w:semiHidden/>
    <w:rsid w:val="00F861F5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4D7EEE"/>
    <w:rPr>
      <w:color w:val="954F72" w:themeColor="followedHyperlink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B6223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2239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1F5464"/>
    <w:rPr>
      <w:i/>
      <w:iCs/>
    </w:rPr>
  </w:style>
  <w:style w:type="character" w:customStyle="1" w:styleId="markedcontent">
    <w:name w:val="markedcontent"/>
    <w:basedOn w:val="DefaultParagraphFont"/>
    <w:rsid w:val="006F4C6F"/>
  </w:style>
  <w:style w:type="paragraph" w:styleId="Revision">
    <w:name w:val="Revision"/>
    <w:hidden/>
    <w:uiPriority w:val="99"/>
    <w:semiHidden/>
    <w:rsid w:val="003849A1"/>
    <w:pPr>
      <w:spacing w:after="0" w:line="240" w:lineRule="auto"/>
    </w:pPr>
  </w:style>
  <w:style w:type="paragraph" w:customStyle="1" w:styleId="recipientaddress">
    <w:name w:val="recipient address"/>
    <w:basedOn w:val="Normal"/>
    <w:uiPriority w:val="99"/>
    <w:qFormat/>
    <w:rsid w:val="005C214B"/>
  </w:style>
  <w:style w:type="character" w:styleId="IntenseEmphasis">
    <w:name w:val="Intense Emphasis"/>
    <w:basedOn w:val="DefaultParagraphFont"/>
    <w:uiPriority w:val="21"/>
    <w:qFormat/>
    <w:rsid w:val="00566C14"/>
    <w:rPr>
      <w:i/>
      <w:iCs/>
      <w:color w:val="005496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566E"/>
    <w:pPr>
      <w:pBdr>
        <w:top w:val="single" w:sz="4" w:space="10" w:color="005496" w:themeColor="accent1"/>
        <w:bottom w:val="single" w:sz="4" w:space="10" w:color="005496" w:themeColor="accent1"/>
      </w:pBdr>
      <w:spacing w:before="360" w:after="360"/>
      <w:ind w:left="864" w:right="864"/>
      <w:jc w:val="center"/>
    </w:pPr>
    <w:rPr>
      <w:i/>
      <w:iCs/>
      <w:color w:val="005496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566E"/>
    <w:rPr>
      <w:i/>
      <w:iCs/>
      <w:color w:val="005496" w:themeColor="accent1"/>
    </w:rPr>
  </w:style>
  <w:style w:type="character" w:styleId="SubtleEmphasis">
    <w:name w:val="Subtle Emphasis"/>
    <w:basedOn w:val="DefaultParagraphFont"/>
    <w:uiPriority w:val="19"/>
    <w:qFormat/>
    <w:rsid w:val="00692DD0"/>
    <w:rPr>
      <w:i/>
      <w:iCs/>
      <w:color w:val="404040" w:themeColor="text1" w:themeTint="BF"/>
    </w:rPr>
  </w:style>
  <w:style w:type="paragraph" w:styleId="TOC4">
    <w:name w:val="toc 4"/>
    <w:basedOn w:val="Normal"/>
    <w:next w:val="Normal"/>
    <w:uiPriority w:val="39"/>
    <w:unhideWhenUsed/>
    <w:rsid w:val="009C26BB"/>
    <w:pPr>
      <w:spacing w:after="100"/>
      <w:ind w:left="660"/>
    </w:pPr>
  </w:style>
  <w:style w:type="character" w:styleId="Mention">
    <w:name w:val="Mention"/>
    <w:basedOn w:val="DefaultParagraphFont"/>
    <w:uiPriority w:val="99"/>
    <w:unhideWhenUsed/>
    <w:rsid w:val="00973281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7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55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5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38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509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68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76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448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82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371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092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3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7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386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279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82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784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84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3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92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030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9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0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7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340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7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1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2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2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72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3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9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8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3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33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91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815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05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88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19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8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50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6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307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26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43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3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7383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131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1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8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80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93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1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1784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8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81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2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85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6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09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797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299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320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667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493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234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26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4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725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0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17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8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044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4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1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1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6353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2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8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78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67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1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80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6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1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77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00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933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634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59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3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5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49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3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98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8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102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56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073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5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5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2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136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38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6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848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71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37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wd@pwd.org.au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pwd.org.a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PWDA">
      <a:dk1>
        <a:sysClr val="windowText" lastClr="000000"/>
      </a:dk1>
      <a:lt1>
        <a:sysClr val="window" lastClr="FFFFFF"/>
      </a:lt1>
      <a:dk2>
        <a:srgbClr val="005496"/>
      </a:dk2>
      <a:lt2>
        <a:srgbClr val="E2DDDB"/>
      </a:lt2>
      <a:accent1>
        <a:srgbClr val="005496"/>
      </a:accent1>
      <a:accent2>
        <a:srgbClr val="00BDF2"/>
      </a:accent2>
      <a:accent3>
        <a:srgbClr val="E2DDDB"/>
      </a:accent3>
      <a:accent4>
        <a:srgbClr val="45B97C"/>
      </a:accent4>
      <a:accent5>
        <a:srgbClr val="6C8CC7"/>
      </a:accent5>
      <a:accent6>
        <a:srgbClr val="00AE9D"/>
      </a:accent6>
      <a:hlink>
        <a:srgbClr val="005496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6efc0a-87e0-423d-a808-41f60acde31c">
      <Terms xmlns="http://schemas.microsoft.com/office/infopath/2007/PartnerControls"/>
    </lcf76f155ced4ddcb4097134ff3c332f>
    <TaxCatchAll xmlns="02726c10-34f2-49b5-8ce6-b6efaf8f9534" xsi:nil="true"/>
    <Datereceived xmlns="556efc0a-87e0-423d-a808-41f60acde31c" xsi:nil="true"/>
    <Summary xmlns="556efc0a-87e0-423d-a808-41f60acde31c" xsi:nil="true"/>
    <Notesoractionstaken xmlns="556efc0a-87e0-423d-a808-41f60acde31c" xsi:nil="true"/>
    <Title0 xmlns="556efc0a-87e0-423d-a808-41f60acde31c" xsi:nil="true"/>
    <Feedbackchannel xmlns="556efc0a-87e0-423d-a808-41f60acde31c" xsi:nil="true"/>
    <Includescreenshots xmlns="556efc0a-87e0-423d-a808-41f60acde31c" xsi:nil="true"/>
    <Requiresfollowup xmlns="556efc0a-87e0-423d-a808-41f60acde31c">true</Requiresfollowup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2E8EBBB996DB47A337624F94F1FFC7" ma:contentTypeVersion="25" ma:contentTypeDescription="Create a new document." ma:contentTypeScope="" ma:versionID="55c1a5d58d2afaecc3c798d24efcbcf9">
  <xsd:schema xmlns:xsd="http://www.w3.org/2001/XMLSchema" xmlns:xs="http://www.w3.org/2001/XMLSchema" xmlns:p="http://schemas.microsoft.com/office/2006/metadata/properties" xmlns:ns2="556efc0a-87e0-423d-a808-41f60acde31c" xmlns:ns3="02726c10-34f2-49b5-8ce6-b6efaf8f9534" targetNamespace="http://schemas.microsoft.com/office/2006/metadata/properties" ma:root="true" ma:fieldsID="9e7556bcb248e3f4d8f6985234c4a570" ns2:_="" ns3:_="">
    <xsd:import namespace="556efc0a-87e0-423d-a808-41f60acde31c"/>
    <xsd:import namespace="02726c10-34f2-49b5-8ce6-b6efaf8f95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Title0" minOccurs="0"/>
                <xsd:element ref="ns2:Datereceived" minOccurs="0"/>
                <xsd:element ref="ns2:Feedbackchannel" minOccurs="0"/>
                <xsd:element ref="ns2:Requiresfollowup" minOccurs="0"/>
                <xsd:element ref="ns2:Summary" minOccurs="0"/>
                <xsd:element ref="ns2:Notesoractionstaken" minOccurs="0"/>
                <xsd:element ref="ns2:Includescreensho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efc0a-87e0-423d-a808-41f60acde3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119d012c-5cc6-4b8c-ac46-f71aa3c528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Title0" ma:index="26" nillable="true" ma:displayName="Title " ma:description="Use as a brief summary or just auto-fill with “Feedback”" ma:format="Dropdown" ma:internalName="Title0">
      <xsd:simpleType>
        <xsd:restriction base="dms:Text">
          <xsd:maxLength value="255"/>
        </xsd:restriction>
      </xsd:simpleType>
    </xsd:element>
    <xsd:element name="Datereceived" ma:index="27" nillable="true" ma:displayName="Date received" ma:description="Match your form's “Date feedback received”" ma:format="DateOnly" ma:internalName="Datereceived">
      <xsd:simpleType>
        <xsd:restriction base="dms:DateTime"/>
      </xsd:simpleType>
    </xsd:element>
    <xsd:element name="Feedbackchannel" ma:index="28" nillable="true" ma:displayName="Feedback channel" ma:description="Use the same options from the form (email, Facebook etc.)" ma:format="Dropdown" ma:internalName="Feedbackchannel">
      <xsd:simpleType>
        <xsd:restriction base="dms:Choice">
          <xsd:enumeration value="Service quality"/>
          <xsd:enumeration value="Accessibility "/>
          <xsd:enumeration value="Tech issues "/>
          <xsd:enumeration value="Staff interaction"/>
          <xsd:enumeration value="General compliment"/>
          <xsd:enumeration value="Suggestion "/>
          <xsd:enumeration value="Complaint"/>
          <xsd:enumeration value="Choice 8"/>
        </xsd:restriction>
      </xsd:simpleType>
    </xsd:element>
    <xsd:element name="Requiresfollowup" ma:index="29" nillable="true" ma:displayName="Requires follow up " ma:default="1" ma:format="Dropdown" ma:internalName="Requiresfollowup">
      <xsd:simpleType>
        <xsd:restriction base="dms:Boolean"/>
      </xsd:simpleType>
    </xsd:element>
    <xsd:element name="Summary" ma:index="30" nillable="true" ma:displayName="Summary" ma:format="Dropdown" ma:internalName="Summary">
      <xsd:simpleType>
        <xsd:restriction base="dms:Note">
          <xsd:maxLength value="255"/>
        </xsd:restriction>
      </xsd:simpleType>
    </xsd:element>
    <xsd:element name="Notesoractionstaken" ma:index="31" nillable="true" ma:displayName="Notes or actions taken" ma:format="Dropdown" ma:internalName="Notesoractionstaken">
      <xsd:simpleType>
        <xsd:restriction base="dms:Note">
          <xsd:maxLength value="255"/>
        </xsd:restriction>
      </xsd:simpleType>
    </xsd:element>
    <xsd:element name="Includescreenshots" ma:index="32" nillable="true" ma:displayName="Include screenshots" ma:format="Thumbnail" ma:internalName="Includescreenshots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26c10-34f2-49b5-8ce6-b6efaf8f953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077b758-15ac-4e95-9937-1589202fda94}" ma:internalName="TaxCatchAll" ma:showField="CatchAllData" ma:web="02726c10-34f2-49b5-8ce6-b6efaf8f95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A3E5A5-8F89-4E85-87A1-68DC09914C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D467EC-2DC0-4206-AECF-A1FF81333F09}">
  <ds:schemaRefs>
    <ds:schemaRef ds:uri="http://schemas.microsoft.com/office/2006/metadata/properties"/>
    <ds:schemaRef ds:uri="http://schemas.microsoft.com/office/infopath/2007/PartnerControls"/>
    <ds:schemaRef ds:uri="556efc0a-87e0-423d-a808-41f60acde31c"/>
    <ds:schemaRef ds:uri="02726c10-34f2-49b5-8ce6-b6efaf8f9534"/>
  </ds:schemaRefs>
</ds:datastoreItem>
</file>

<file path=customXml/itemProps3.xml><?xml version="1.0" encoding="utf-8"?>
<ds:datastoreItem xmlns:ds="http://schemas.openxmlformats.org/officeDocument/2006/customXml" ds:itemID="{D3CD9FEB-5A66-4898-91C7-3D8035C54B26}"/>
</file>

<file path=customXml/itemProps4.xml><?xml version="1.0" encoding="utf-8"?>
<ds:datastoreItem xmlns:ds="http://schemas.openxmlformats.org/officeDocument/2006/customXml" ds:itemID="{D8D40434-D625-49F4-AD41-D331595534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2652</Words>
  <Characters>16312</Characters>
  <Application>Microsoft Office Word</Application>
  <DocSecurity>2</DocSecurity>
  <Lines>362</Lines>
  <Paragraphs>210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People with Disability Australia Incorporated</Company>
  <LinksUpToDate>false</LinksUpToDate>
  <CharactersWithSpaces>18754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Ira</dc:creator>
  <cp:keywords/>
  <cp:lastModifiedBy>Kylie Rees</cp:lastModifiedBy>
  <cp:revision>2</cp:revision>
  <cp:lastPrinted>2024-05-23T17:58:00Z</cp:lastPrinted>
  <dcterms:created xsi:type="dcterms:W3CDTF">2026-01-06T03:24:00Z</dcterms:created>
  <dcterms:modified xsi:type="dcterms:W3CDTF">2026-01-06T03:24:00Z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0x010100442E8EBBB996DB47A337624F94F1FFC7</vt:lpwstr>
  </property>
  <property fmtid="{D5CDD505-2E9C-101B-9397-08002B2CF9AE}" pid="3" name="Order">
    <vt:r8>1389400</vt:r8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