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29"/>
      </w:pPr>
      <w:r>
        <w:rPr/>
        <mc:AlternateContent>
          <mc:Choice Requires="wps">
            <w:drawing>
              <wp:anchor distT="0" distB="0" distL="0" distR="0" allowOverlap="1" layoutInCell="1" locked="0" behindDoc="0" simplePos="0" relativeHeight="15728640">
                <wp:simplePos x="0" y="0"/>
                <wp:positionH relativeFrom="page">
                  <wp:posOffset>1062227</wp:posOffset>
                </wp:positionH>
                <wp:positionV relativeFrom="paragraph">
                  <wp:posOffset>163</wp:posOffset>
                </wp:positionV>
                <wp:extent cx="579755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639999pt;margin-top:.0129pt;width:456.48pt;height:.48pt;mso-position-horizontal-relative:page;mso-position-vertical-relative:paragraph;z-index:15728640" id="docshape2" filled="true" fillcolor="#000000" stroked="false">
                <v:fill type="solid"/>
                <w10:wrap type="none"/>
              </v:rect>
            </w:pict>
          </mc:Fallback>
        </mc:AlternateContent>
      </w:r>
      <w:bookmarkStart w:name="Proposed Amendments to the Company’s Con" w:id="1"/>
      <w:bookmarkEnd w:id="1"/>
      <w:r>
        <w:rPr>
          <w:b w:val="0"/>
        </w:rPr>
      </w:r>
      <w:r>
        <w:rPr>
          <w:color w:val="0046BA"/>
        </w:rPr>
        <w:t>Proposed</w:t>
      </w:r>
      <w:r>
        <w:rPr>
          <w:color w:val="0046BA"/>
          <w:spacing w:val="-21"/>
        </w:rPr>
        <w:t> </w:t>
      </w:r>
      <w:r>
        <w:rPr>
          <w:color w:val="0046BA"/>
        </w:rPr>
        <w:t>Amendments</w:t>
      </w:r>
      <w:r>
        <w:rPr>
          <w:color w:val="0046BA"/>
          <w:spacing w:val="-6"/>
        </w:rPr>
        <w:t> </w:t>
      </w:r>
      <w:r>
        <w:rPr>
          <w:color w:val="0046BA"/>
        </w:rPr>
        <w:t>to</w:t>
      </w:r>
      <w:r>
        <w:rPr>
          <w:color w:val="0046BA"/>
          <w:spacing w:val="-10"/>
        </w:rPr>
        <w:t> </w:t>
      </w:r>
      <w:r>
        <w:rPr>
          <w:color w:val="0046BA"/>
        </w:rPr>
        <w:t>the</w:t>
      </w:r>
      <w:r>
        <w:rPr>
          <w:color w:val="0046BA"/>
          <w:spacing w:val="-7"/>
        </w:rPr>
        <w:t> </w:t>
      </w:r>
      <w:r>
        <w:rPr>
          <w:color w:val="0046BA"/>
        </w:rPr>
        <w:t>Company’s</w:t>
      </w:r>
      <w:r>
        <w:rPr>
          <w:color w:val="0046BA"/>
          <w:spacing w:val="-6"/>
        </w:rPr>
        <w:t> </w:t>
      </w:r>
      <w:r>
        <w:rPr>
          <w:color w:val="0046BA"/>
          <w:spacing w:val="-2"/>
        </w:rPr>
        <w:t>Constitution</w:t>
      </w:r>
    </w:p>
    <w:p>
      <w:pPr>
        <w:pStyle w:val="BodyText"/>
        <w:spacing w:before="157"/>
        <w:ind w:left="0"/>
        <w:rPr>
          <w:b/>
          <w:sz w:val="28"/>
        </w:rPr>
      </w:pPr>
    </w:p>
    <w:p>
      <w:pPr>
        <w:spacing w:before="0"/>
        <w:ind w:left="142" w:right="0" w:firstLine="0"/>
        <w:jc w:val="left"/>
        <w:rPr>
          <w:b/>
          <w:sz w:val="28"/>
        </w:rPr>
      </w:pPr>
      <w:bookmarkStart w:name="Rule 6.1: Calling general meetings (upda" w:id="2"/>
      <w:bookmarkEnd w:id="2"/>
      <w:r>
        <w:rPr/>
      </w:r>
      <w:r>
        <w:rPr>
          <w:b/>
          <w:sz w:val="28"/>
        </w:rPr>
        <w:t>Rule</w:t>
      </w:r>
      <w:r>
        <w:rPr>
          <w:b/>
          <w:spacing w:val="-4"/>
          <w:sz w:val="28"/>
        </w:rPr>
        <w:t> </w:t>
      </w:r>
      <w:r>
        <w:rPr>
          <w:b/>
          <w:sz w:val="28"/>
        </w:rPr>
        <w:t>6.1:</w:t>
      </w:r>
      <w:r>
        <w:rPr>
          <w:b/>
          <w:spacing w:val="-4"/>
          <w:sz w:val="28"/>
        </w:rPr>
        <w:t> </w:t>
      </w:r>
      <w:r>
        <w:rPr>
          <w:b/>
          <w:sz w:val="28"/>
        </w:rPr>
        <w:t>Calling</w:t>
      </w:r>
      <w:r>
        <w:rPr>
          <w:b/>
          <w:spacing w:val="-5"/>
          <w:sz w:val="28"/>
        </w:rPr>
        <w:t> </w:t>
      </w:r>
      <w:r>
        <w:rPr>
          <w:b/>
          <w:sz w:val="28"/>
        </w:rPr>
        <w:t>general</w:t>
      </w:r>
      <w:r>
        <w:rPr>
          <w:b/>
          <w:spacing w:val="-5"/>
          <w:sz w:val="28"/>
        </w:rPr>
        <w:t> </w:t>
      </w:r>
      <w:r>
        <w:rPr>
          <w:b/>
          <w:sz w:val="28"/>
        </w:rPr>
        <w:t>meetings</w:t>
      </w:r>
      <w:r>
        <w:rPr>
          <w:b/>
          <w:spacing w:val="-3"/>
          <w:sz w:val="28"/>
        </w:rPr>
        <w:t> </w:t>
      </w:r>
      <w:r>
        <w:rPr>
          <w:b/>
          <w:spacing w:val="-2"/>
          <w:sz w:val="28"/>
        </w:rPr>
        <w:t>(updated)</w:t>
      </w:r>
    </w:p>
    <w:p>
      <w:pPr>
        <w:pStyle w:val="BodyText"/>
        <w:spacing w:line="312" w:lineRule="auto"/>
      </w:pPr>
      <w:r>
        <w:rPr/>
        <w:t>The</w:t>
      </w:r>
      <w:r>
        <w:rPr>
          <w:spacing w:val="-2"/>
        </w:rPr>
        <w:t> </w:t>
      </w:r>
      <w:r>
        <w:rPr/>
        <w:t>Company’s</w:t>
      </w:r>
      <w:r>
        <w:rPr>
          <w:spacing w:val="-3"/>
        </w:rPr>
        <w:t> </w:t>
      </w:r>
      <w:r>
        <w:rPr/>
        <w:t>constitution</w:t>
      </w:r>
      <w:r>
        <w:rPr>
          <w:spacing w:val="-2"/>
        </w:rPr>
        <w:t> </w:t>
      </w:r>
      <w:r>
        <w:rPr/>
        <w:t>shall</w:t>
      </w:r>
      <w:r>
        <w:rPr>
          <w:spacing w:val="-3"/>
        </w:rPr>
        <w:t> </w:t>
      </w:r>
      <w:r>
        <w:rPr/>
        <w:t>be</w:t>
      </w:r>
      <w:r>
        <w:rPr>
          <w:spacing w:val="-2"/>
        </w:rPr>
        <w:t> </w:t>
      </w:r>
      <w:r>
        <w:rPr/>
        <w:t>updated</w:t>
      </w:r>
      <w:r>
        <w:rPr>
          <w:spacing w:val="-7"/>
        </w:rPr>
        <w:t> </w:t>
      </w:r>
      <w:r>
        <w:rPr/>
        <w:t>to</w:t>
      </w:r>
      <w:r>
        <w:rPr>
          <w:spacing w:val="-2"/>
        </w:rPr>
        <w:t> </w:t>
      </w:r>
      <w:r>
        <w:rPr/>
        <w:t>expressly</w:t>
      </w:r>
      <w:r>
        <w:rPr>
          <w:spacing w:val="-3"/>
        </w:rPr>
        <w:t> </w:t>
      </w:r>
      <w:r>
        <w:rPr/>
        <w:t>permit</w:t>
      </w:r>
      <w:r>
        <w:rPr>
          <w:spacing w:val="-5"/>
        </w:rPr>
        <w:t> </w:t>
      </w:r>
      <w:r>
        <w:rPr/>
        <w:t>meetings</w:t>
      </w:r>
      <w:r>
        <w:rPr>
          <w:spacing w:val="-5"/>
        </w:rPr>
        <w:t> </w:t>
      </w:r>
      <w:r>
        <w:rPr/>
        <w:t>of members to be held at one or more physical venues using virtual meeting technology or through virtual meeting technology only.</w:t>
      </w:r>
    </w:p>
    <w:p>
      <w:pPr>
        <w:pStyle w:val="BodyText"/>
        <w:spacing w:before="84"/>
        <w:ind w:left="0"/>
      </w:pPr>
    </w:p>
    <w:p>
      <w:pPr>
        <w:pStyle w:val="Heading1"/>
      </w:pPr>
      <w:bookmarkStart w:name="Rule 6.9: Use of Virtual Meeting Technol" w:id="3"/>
      <w:bookmarkEnd w:id="3"/>
      <w:r>
        <w:rPr>
          <w:b w:val="0"/>
        </w:rPr>
      </w:r>
      <w:r>
        <w:rPr/>
        <w:t>Rule</w:t>
      </w:r>
      <w:r>
        <w:rPr>
          <w:spacing w:val="-8"/>
        </w:rPr>
        <w:t> </w:t>
      </w:r>
      <w:r>
        <w:rPr/>
        <w:t>6.9:</w:t>
      </w:r>
      <w:r>
        <w:rPr>
          <w:spacing w:val="-7"/>
        </w:rPr>
        <w:t> </w:t>
      </w:r>
      <w:r>
        <w:rPr/>
        <w:t>Use</w:t>
      </w:r>
      <w:r>
        <w:rPr>
          <w:spacing w:val="-9"/>
        </w:rPr>
        <w:t> </w:t>
      </w:r>
      <w:r>
        <w:rPr/>
        <w:t>of</w:t>
      </w:r>
      <w:r>
        <w:rPr>
          <w:spacing w:val="-9"/>
        </w:rPr>
        <w:t> </w:t>
      </w:r>
      <w:r>
        <w:rPr/>
        <w:t>Virtual</w:t>
      </w:r>
      <w:r>
        <w:rPr>
          <w:spacing w:val="-8"/>
        </w:rPr>
        <w:t> </w:t>
      </w:r>
      <w:r>
        <w:rPr/>
        <w:t>Meeting</w:t>
      </w:r>
      <w:r>
        <w:rPr>
          <w:spacing w:val="-8"/>
        </w:rPr>
        <w:t> </w:t>
      </w:r>
      <w:r>
        <w:rPr/>
        <w:t>Technology</w:t>
      </w:r>
      <w:r>
        <w:rPr>
          <w:spacing w:val="-7"/>
        </w:rPr>
        <w:t> </w:t>
      </w:r>
      <w:r>
        <w:rPr>
          <w:spacing w:val="-2"/>
        </w:rPr>
        <w:t>(new)</w:t>
      </w:r>
    </w:p>
    <w:p>
      <w:pPr>
        <w:pStyle w:val="ListParagraph"/>
        <w:numPr>
          <w:ilvl w:val="0"/>
          <w:numId w:val="1"/>
        </w:numPr>
        <w:tabs>
          <w:tab w:pos="862" w:val="left" w:leader="none"/>
        </w:tabs>
        <w:spacing w:line="355" w:lineRule="auto" w:before="242" w:after="0"/>
        <w:ind w:left="862" w:right="245" w:hanging="360"/>
        <w:jc w:val="left"/>
        <w:rPr>
          <w:sz w:val="24"/>
        </w:rPr>
      </w:pPr>
      <w:r>
        <w:rPr>
          <w:sz w:val="24"/>
        </w:rPr>
        <w:t>The Company’s constitution shall be updated to confirm that a member that uses</w:t>
      </w:r>
      <w:r>
        <w:rPr>
          <w:spacing w:val="-3"/>
          <w:sz w:val="24"/>
        </w:rPr>
        <w:t> </w:t>
      </w:r>
      <w:r>
        <w:rPr>
          <w:sz w:val="24"/>
        </w:rPr>
        <w:t>virtual</w:t>
      </w:r>
      <w:r>
        <w:rPr>
          <w:spacing w:val="-5"/>
          <w:sz w:val="24"/>
        </w:rPr>
        <w:t> </w:t>
      </w:r>
      <w:r>
        <w:rPr>
          <w:sz w:val="24"/>
        </w:rPr>
        <w:t>meeting</w:t>
      </w:r>
      <w:r>
        <w:rPr>
          <w:spacing w:val="-2"/>
          <w:sz w:val="24"/>
        </w:rPr>
        <w:t> </w:t>
      </w:r>
      <w:r>
        <w:rPr>
          <w:sz w:val="24"/>
        </w:rPr>
        <w:t>technology</w:t>
      </w:r>
      <w:r>
        <w:rPr>
          <w:spacing w:val="-3"/>
          <w:sz w:val="24"/>
        </w:rPr>
        <w:t> </w:t>
      </w:r>
      <w:r>
        <w:rPr>
          <w:sz w:val="24"/>
        </w:rPr>
        <w:t>to</w:t>
      </w:r>
      <w:r>
        <w:rPr>
          <w:spacing w:val="-3"/>
          <w:sz w:val="24"/>
        </w:rPr>
        <w:t> </w:t>
      </w:r>
      <w:r>
        <w:rPr>
          <w:sz w:val="24"/>
        </w:rPr>
        <w:t>attend</w:t>
      </w:r>
      <w:r>
        <w:rPr>
          <w:spacing w:val="-2"/>
          <w:sz w:val="24"/>
        </w:rPr>
        <w:t> </w:t>
      </w:r>
      <w:r>
        <w:rPr>
          <w:sz w:val="24"/>
        </w:rPr>
        <w:t>a</w:t>
      </w:r>
      <w:r>
        <w:rPr>
          <w:spacing w:val="-3"/>
          <w:sz w:val="24"/>
        </w:rPr>
        <w:t> </w:t>
      </w:r>
      <w:r>
        <w:rPr>
          <w:sz w:val="24"/>
        </w:rPr>
        <w:t>meeting</w:t>
      </w:r>
      <w:r>
        <w:rPr>
          <w:spacing w:val="-2"/>
          <w:sz w:val="24"/>
        </w:rPr>
        <w:t> </w:t>
      </w:r>
      <w:r>
        <w:rPr>
          <w:sz w:val="24"/>
        </w:rPr>
        <w:t>and</w:t>
      </w:r>
      <w:r>
        <w:rPr>
          <w:spacing w:val="-2"/>
          <w:sz w:val="24"/>
        </w:rPr>
        <w:t> </w:t>
      </w:r>
      <w:r>
        <w:rPr>
          <w:sz w:val="24"/>
        </w:rPr>
        <w:t>vote</w:t>
      </w:r>
      <w:r>
        <w:rPr>
          <w:spacing w:val="-3"/>
          <w:sz w:val="24"/>
        </w:rPr>
        <w:t> </w:t>
      </w:r>
      <w:r>
        <w:rPr>
          <w:sz w:val="24"/>
        </w:rPr>
        <w:t>at</w:t>
      </w:r>
      <w:r>
        <w:rPr>
          <w:spacing w:val="-2"/>
          <w:sz w:val="24"/>
        </w:rPr>
        <w:t> </w:t>
      </w:r>
      <w:r>
        <w:rPr>
          <w:sz w:val="24"/>
        </w:rPr>
        <w:t>a</w:t>
      </w:r>
      <w:r>
        <w:rPr>
          <w:spacing w:val="-3"/>
          <w:sz w:val="24"/>
        </w:rPr>
        <w:t> </w:t>
      </w:r>
      <w:r>
        <w:rPr>
          <w:sz w:val="24"/>
        </w:rPr>
        <w:t>meeting</w:t>
      </w:r>
      <w:r>
        <w:rPr>
          <w:spacing w:val="-2"/>
          <w:sz w:val="24"/>
        </w:rPr>
        <w:t> </w:t>
      </w:r>
      <w:r>
        <w:rPr>
          <w:sz w:val="24"/>
        </w:rPr>
        <w:t>is taken to be present and voting in person at the meeting.</w:t>
      </w:r>
    </w:p>
    <w:p>
      <w:pPr>
        <w:pStyle w:val="ListParagraph"/>
        <w:numPr>
          <w:ilvl w:val="0"/>
          <w:numId w:val="1"/>
        </w:numPr>
        <w:tabs>
          <w:tab w:pos="862" w:val="left" w:leader="none"/>
        </w:tabs>
        <w:spacing w:line="357" w:lineRule="auto" w:before="5" w:after="0"/>
        <w:ind w:left="862" w:right="155" w:hanging="360"/>
        <w:jc w:val="left"/>
        <w:rPr>
          <w:sz w:val="24"/>
        </w:rPr>
      </w:pPr>
      <w:r>
        <w:rPr>
          <w:sz w:val="24"/>
        </w:rPr>
        <w:t>If any technical difficulties arise which result in a member being unable to access</w:t>
      </w:r>
      <w:r>
        <w:rPr>
          <w:spacing w:val="-3"/>
          <w:sz w:val="24"/>
        </w:rPr>
        <w:t> </w:t>
      </w:r>
      <w:r>
        <w:rPr>
          <w:sz w:val="24"/>
        </w:rPr>
        <w:t>the</w:t>
      </w:r>
      <w:r>
        <w:rPr>
          <w:spacing w:val="-4"/>
          <w:sz w:val="24"/>
        </w:rPr>
        <w:t> </w:t>
      </w:r>
      <w:r>
        <w:rPr>
          <w:sz w:val="24"/>
        </w:rPr>
        <w:t>meeting,</w:t>
      </w:r>
      <w:r>
        <w:rPr>
          <w:spacing w:val="-2"/>
          <w:sz w:val="24"/>
        </w:rPr>
        <w:t> </w:t>
      </w:r>
      <w:r>
        <w:rPr>
          <w:sz w:val="24"/>
        </w:rPr>
        <w:t>participate</w:t>
      </w:r>
      <w:r>
        <w:rPr>
          <w:spacing w:val="-2"/>
          <w:sz w:val="24"/>
        </w:rPr>
        <w:t> </w:t>
      </w:r>
      <w:r>
        <w:rPr>
          <w:sz w:val="24"/>
        </w:rPr>
        <w:t>in</w:t>
      </w:r>
      <w:r>
        <w:rPr>
          <w:spacing w:val="-2"/>
          <w:sz w:val="24"/>
        </w:rPr>
        <w:t> </w:t>
      </w:r>
      <w:r>
        <w:rPr>
          <w:sz w:val="24"/>
        </w:rPr>
        <w:t>a</w:t>
      </w:r>
      <w:r>
        <w:rPr>
          <w:spacing w:val="-4"/>
          <w:sz w:val="24"/>
        </w:rPr>
        <w:t> </w:t>
      </w:r>
      <w:r>
        <w:rPr>
          <w:sz w:val="24"/>
        </w:rPr>
        <w:t>meeting,</w:t>
      </w:r>
      <w:r>
        <w:rPr>
          <w:spacing w:val="-5"/>
          <w:sz w:val="24"/>
        </w:rPr>
        <w:t> </w:t>
      </w:r>
      <w:r>
        <w:rPr>
          <w:sz w:val="24"/>
        </w:rPr>
        <w:t>the</w:t>
      </w:r>
      <w:r>
        <w:rPr>
          <w:spacing w:val="-2"/>
          <w:sz w:val="24"/>
        </w:rPr>
        <w:t> </w:t>
      </w:r>
      <w:r>
        <w:rPr>
          <w:sz w:val="24"/>
        </w:rPr>
        <w:t>chair</w:t>
      </w:r>
      <w:r>
        <w:rPr>
          <w:spacing w:val="-6"/>
          <w:sz w:val="24"/>
        </w:rPr>
        <w:t> </w:t>
      </w:r>
      <w:r>
        <w:rPr>
          <w:sz w:val="24"/>
        </w:rPr>
        <w:t>may</w:t>
      </w:r>
      <w:r>
        <w:rPr>
          <w:spacing w:val="-5"/>
          <w:sz w:val="24"/>
        </w:rPr>
        <w:t> </w:t>
      </w:r>
      <w:r>
        <w:rPr>
          <w:sz w:val="24"/>
        </w:rPr>
        <w:t>allow</w:t>
      </w:r>
      <w:r>
        <w:rPr>
          <w:spacing w:val="-3"/>
          <w:sz w:val="24"/>
        </w:rPr>
        <w:t> </w:t>
      </w:r>
      <w:r>
        <w:rPr>
          <w:sz w:val="24"/>
        </w:rPr>
        <w:t>the</w:t>
      </w:r>
      <w:r>
        <w:rPr>
          <w:spacing w:val="-2"/>
          <w:sz w:val="24"/>
        </w:rPr>
        <w:t> </w:t>
      </w:r>
      <w:r>
        <w:rPr>
          <w:sz w:val="24"/>
        </w:rPr>
        <w:t>meeting to continue or adjourn the meeting. The inability of one or more members to access, or continue to access, the meeting through technology will not affect the validity of the meeting, provided that quorum requirements are met.</w:t>
      </w:r>
    </w:p>
    <w:p>
      <w:pPr>
        <w:pStyle w:val="ListParagraph"/>
        <w:numPr>
          <w:ilvl w:val="0"/>
          <w:numId w:val="1"/>
        </w:numPr>
        <w:tabs>
          <w:tab w:pos="862" w:val="left" w:leader="none"/>
        </w:tabs>
        <w:spacing w:line="352" w:lineRule="auto" w:before="3" w:after="0"/>
        <w:ind w:left="862" w:right="648" w:hanging="360"/>
        <w:jc w:val="left"/>
        <w:rPr>
          <w:sz w:val="24"/>
        </w:rPr>
      </w:pPr>
      <w:r>
        <w:rPr>
          <w:sz w:val="24"/>
        </w:rPr>
        <w:t>In</w:t>
      </w:r>
      <w:r>
        <w:rPr>
          <w:spacing w:val="-2"/>
          <w:sz w:val="24"/>
        </w:rPr>
        <w:t> </w:t>
      </w:r>
      <w:r>
        <w:rPr>
          <w:sz w:val="24"/>
        </w:rPr>
        <w:t>addition,</w:t>
      </w:r>
      <w:r>
        <w:rPr>
          <w:spacing w:val="-2"/>
          <w:sz w:val="24"/>
        </w:rPr>
        <w:t> </w:t>
      </w:r>
      <w:r>
        <w:rPr>
          <w:sz w:val="24"/>
        </w:rPr>
        <w:t>the</w:t>
      </w:r>
      <w:r>
        <w:rPr>
          <w:spacing w:val="-2"/>
          <w:sz w:val="24"/>
        </w:rPr>
        <w:t> </w:t>
      </w:r>
      <w:r>
        <w:rPr>
          <w:sz w:val="24"/>
        </w:rPr>
        <w:t>directors</w:t>
      </w:r>
      <w:r>
        <w:rPr>
          <w:spacing w:val="-3"/>
          <w:sz w:val="24"/>
        </w:rPr>
        <w:t> </w:t>
      </w:r>
      <w:r>
        <w:rPr>
          <w:sz w:val="24"/>
        </w:rPr>
        <w:t>will</w:t>
      </w:r>
      <w:r>
        <w:rPr>
          <w:spacing w:val="-3"/>
          <w:sz w:val="24"/>
        </w:rPr>
        <w:t> </w:t>
      </w:r>
      <w:r>
        <w:rPr>
          <w:sz w:val="24"/>
        </w:rPr>
        <w:t>be</w:t>
      </w:r>
      <w:r>
        <w:rPr>
          <w:spacing w:val="-2"/>
          <w:sz w:val="24"/>
        </w:rPr>
        <w:t> </w:t>
      </w:r>
      <w:r>
        <w:rPr>
          <w:sz w:val="24"/>
        </w:rPr>
        <w:t>allowed</w:t>
      </w:r>
      <w:r>
        <w:rPr>
          <w:spacing w:val="-4"/>
          <w:sz w:val="24"/>
        </w:rPr>
        <w:t> </w:t>
      </w:r>
      <w:r>
        <w:rPr>
          <w:sz w:val="24"/>
        </w:rPr>
        <w:t>to</w:t>
      </w:r>
      <w:r>
        <w:rPr>
          <w:spacing w:val="-4"/>
          <w:sz w:val="24"/>
        </w:rPr>
        <w:t> </w:t>
      </w:r>
      <w:r>
        <w:rPr>
          <w:sz w:val="24"/>
        </w:rPr>
        <w:t>make</w:t>
      </w:r>
      <w:r>
        <w:rPr>
          <w:spacing w:val="-2"/>
          <w:sz w:val="24"/>
        </w:rPr>
        <w:t> </w:t>
      </w:r>
      <w:r>
        <w:rPr>
          <w:sz w:val="24"/>
        </w:rPr>
        <w:t>policies</w:t>
      </w:r>
      <w:r>
        <w:rPr>
          <w:spacing w:val="-5"/>
          <w:sz w:val="24"/>
        </w:rPr>
        <w:t> </w:t>
      </w:r>
      <w:r>
        <w:rPr>
          <w:sz w:val="24"/>
        </w:rPr>
        <w:t>and</w:t>
      </w:r>
      <w:r>
        <w:rPr>
          <w:spacing w:val="-4"/>
          <w:sz w:val="24"/>
        </w:rPr>
        <w:t> </w:t>
      </w:r>
      <w:r>
        <w:rPr>
          <w:sz w:val="24"/>
        </w:rPr>
        <w:t>procedures relating to the conduct of meetings using virtual meeting technology.</w:t>
      </w:r>
    </w:p>
    <w:p>
      <w:pPr>
        <w:pStyle w:val="BodyText"/>
        <w:spacing w:before="89"/>
        <w:ind w:left="0"/>
      </w:pPr>
    </w:p>
    <w:p>
      <w:pPr>
        <w:pStyle w:val="Heading1"/>
      </w:pPr>
      <w:bookmarkStart w:name="Rule 8.14: President and vice-president(" w:id="4"/>
      <w:bookmarkEnd w:id="4"/>
      <w:r>
        <w:rPr>
          <w:b w:val="0"/>
        </w:rPr>
      </w:r>
      <w:r>
        <w:rPr/>
        <w:t>Rule</w:t>
      </w:r>
      <w:r>
        <w:rPr>
          <w:spacing w:val="-8"/>
        </w:rPr>
        <w:t> </w:t>
      </w:r>
      <w:r>
        <w:rPr/>
        <w:t>8.14:</w:t>
      </w:r>
      <w:r>
        <w:rPr>
          <w:spacing w:val="-7"/>
        </w:rPr>
        <w:t> </w:t>
      </w:r>
      <w:r>
        <w:rPr/>
        <w:t>President</w:t>
      </w:r>
      <w:r>
        <w:rPr>
          <w:spacing w:val="-5"/>
        </w:rPr>
        <w:t> </w:t>
      </w:r>
      <w:r>
        <w:rPr/>
        <w:t>and</w:t>
      </w:r>
      <w:r>
        <w:rPr>
          <w:spacing w:val="-6"/>
        </w:rPr>
        <w:t> </w:t>
      </w:r>
      <w:r>
        <w:rPr/>
        <w:t>vice-president(s)</w:t>
      </w:r>
      <w:r>
        <w:rPr>
          <w:spacing w:val="-5"/>
        </w:rPr>
        <w:t> </w:t>
      </w:r>
      <w:r>
        <w:rPr>
          <w:spacing w:val="-2"/>
        </w:rPr>
        <w:t>(updated)</w:t>
      </w:r>
    </w:p>
    <w:p>
      <w:pPr>
        <w:pStyle w:val="BodyText"/>
        <w:spacing w:line="312" w:lineRule="auto"/>
        <w:ind w:right="262"/>
      </w:pPr>
      <w:r>
        <w:rPr/>
        <w:t>The</w:t>
      </w:r>
      <w:r>
        <w:rPr>
          <w:spacing w:val="-2"/>
        </w:rPr>
        <w:t> </w:t>
      </w:r>
      <w:r>
        <w:rPr/>
        <w:t>Company’s</w:t>
      </w:r>
      <w:r>
        <w:rPr>
          <w:spacing w:val="-3"/>
        </w:rPr>
        <w:t> </w:t>
      </w:r>
      <w:r>
        <w:rPr/>
        <w:t>constitution</w:t>
      </w:r>
      <w:r>
        <w:rPr>
          <w:spacing w:val="-2"/>
        </w:rPr>
        <w:t> </w:t>
      </w:r>
      <w:r>
        <w:rPr/>
        <w:t>shall</w:t>
      </w:r>
      <w:r>
        <w:rPr>
          <w:spacing w:val="-3"/>
        </w:rPr>
        <w:t> </w:t>
      </w:r>
      <w:r>
        <w:rPr/>
        <w:t>be</w:t>
      </w:r>
      <w:r>
        <w:rPr>
          <w:spacing w:val="-2"/>
        </w:rPr>
        <w:t> </w:t>
      </w:r>
      <w:r>
        <w:rPr/>
        <w:t>updated</w:t>
      </w:r>
      <w:r>
        <w:rPr>
          <w:spacing w:val="-7"/>
        </w:rPr>
        <w:t> </w:t>
      </w:r>
      <w:r>
        <w:rPr/>
        <w:t>so</w:t>
      </w:r>
      <w:r>
        <w:rPr>
          <w:spacing w:val="-2"/>
        </w:rPr>
        <w:t> </w:t>
      </w:r>
      <w:r>
        <w:rPr/>
        <w:t>that</w:t>
      </w:r>
      <w:r>
        <w:rPr>
          <w:spacing w:val="-2"/>
        </w:rPr>
        <w:t> </w:t>
      </w:r>
      <w:r>
        <w:rPr/>
        <w:t>there</w:t>
      </w:r>
      <w:r>
        <w:rPr>
          <w:spacing w:val="-4"/>
        </w:rPr>
        <w:t> </w:t>
      </w:r>
      <w:r>
        <w:rPr/>
        <w:t>may</w:t>
      </w:r>
      <w:r>
        <w:rPr>
          <w:spacing w:val="-5"/>
        </w:rPr>
        <w:t> </w:t>
      </w:r>
      <w:r>
        <w:rPr/>
        <w:t>be</w:t>
      </w:r>
      <w:r>
        <w:rPr>
          <w:spacing w:val="-4"/>
        </w:rPr>
        <w:t> </w:t>
      </w:r>
      <w:r>
        <w:rPr/>
        <w:t>up</w:t>
      </w:r>
      <w:r>
        <w:rPr>
          <w:spacing w:val="-2"/>
        </w:rPr>
        <w:t> </w:t>
      </w:r>
      <w:r>
        <w:rPr/>
        <w:t>to</w:t>
      </w:r>
      <w:r>
        <w:rPr>
          <w:spacing w:val="-4"/>
        </w:rPr>
        <w:t> </w:t>
      </w:r>
      <w:r>
        <w:rPr/>
        <w:t>two vice-presidents (instead of only up to one vice-president).</w:t>
      </w:r>
    </w:p>
    <w:p>
      <w:pPr>
        <w:pStyle w:val="BodyText"/>
        <w:spacing w:before="82"/>
        <w:ind w:left="0"/>
      </w:pPr>
    </w:p>
    <w:p>
      <w:pPr>
        <w:pStyle w:val="Heading1"/>
        <w:spacing w:before="1"/>
      </w:pPr>
      <w:bookmarkStart w:name="Rule 13.2 (new) " w:id="5"/>
      <w:bookmarkEnd w:id="5"/>
      <w:r>
        <w:rPr>
          <w:b w:val="0"/>
        </w:rPr>
      </w:r>
      <w:r>
        <w:rPr/>
        <w:t>Rule</w:t>
      </w:r>
      <w:r>
        <w:rPr>
          <w:spacing w:val="-5"/>
        </w:rPr>
        <w:t> </w:t>
      </w:r>
      <w:r>
        <w:rPr/>
        <w:t>13.2</w:t>
      </w:r>
      <w:r>
        <w:rPr>
          <w:spacing w:val="-2"/>
        </w:rPr>
        <w:t> </w:t>
      </w:r>
      <w:r>
        <w:rPr>
          <w:spacing w:val="-4"/>
        </w:rPr>
        <w:t>(new)</w:t>
      </w:r>
    </w:p>
    <w:p>
      <w:pPr>
        <w:pStyle w:val="ListParagraph"/>
        <w:numPr>
          <w:ilvl w:val="0"/>
          <w:numId w:val="1"/>
        </w:numPr>
        <w:tabs>
          <w:tab w:pos="862" w:val="left" w:leader="none"/>
        </w:tabs>
        <w:spacing w:line="355" w:lineRule="auto" w:before="241" w:after="0"/>
        <w:ind w:left="862" w:right="315" w:hanging="360"/>
        <w:jc w:val="left"/>
        <w:rPr>
          <w:sz w:val="24"/>
        </w:rPr>
      </w:pPr>
      <w:r>
        <w:rPr>
          <w:sz w:val="24"/>
        </w:rPr>
        <w:t>The Company’s constitution shall be updated to clarify the timing of when notice</w:t>
      </w:r>
      <w:r>
        <w:rPr>
          <w:spacing w:val="-2"/>
          <w:sz w:val="24"/>
        </w:rPr>
        <w:t> </w:t>
      </w:r>
      <w:r>
        <w:rPr>
          <w:sz w:val="24"/>
        </w:rPr>
        <w:t>is</w:t>
      </w:r>
      <w:r>
        <w:rPr>
          <w:spacing w:val="-5"/>
          <w:sz w:val="24"/>
        </w:rPr>
        <w:t> </w:t>
      </w:r>
      <w:r>
        <w:rPr>
          <w:sz w:val="24"/>
        </w:rPr>
        <w:t>taken</w:t>
      </w:r>
      <w:r>
        <w:rPr>
          <w:spacing w:val="-2"/>
          <w:sz w:val="24"/>
        </w:rPr>
        <w:t> </w:t>
      </w:r>
      <w:r>
        <w:rPr>
          <w:sz w:val="24"/>
        </w:rPr>
        <w:t>to</w:t>
      </w:r>
      <w:r>
        <w:rPr>
          <w:spacing w:val="-2"/>
          <w:sz w:val="24"/>
        </w:rPr>
        <w:t> </w:t>
      </w:r>
      <w:r>
        <w:rPr>
          <w:sz w:val="24"/>
        </w:rPr>
        <w:t>be</w:t>
      </w:r>
      <w:r>
        <w:rPr>
          <w:spacing w:val="-4"/>
          <w:sz w:val="24"/>
        </w:rPr>
        <w:t> </w:t>
      </w:r>
      <w:r>
        <w:rPr>
          <w:sz w:val="24"/>
        </w:rPr>
        <w:t>given,</w:t>
      </w:r>
      <w:r>
        <w:rPr>
          <w:spacing w:val="-2"/>
          <w:sz w:val="24"/>
        </w:rPr>
        <w:t> </w:t>
      </w:r>
      <w:r>
        <w:rPr>
          <w:sz w:val="24"/>
        </w:rPr>
        <w:t>including</w:t>
      </w:r>
      <w:r>
        <w:rPr>
          <w:spacing w:val="-4"/>
          <w:sz w:val="24"/>
        </w:rPr>
        <w:t> </w:t>
      </w:r>
      <w:r>
        <w:rPr>
          <w:sz w:val="24"/>
        </w:rPr>
        <w:t>where</w:t>
      </w:r>
      <w:r>
        <w:rPr>
          <w:spacing w:val="-4"/>
          <w:sz w:val="24"/>
        </w:rPr>
        <w:t> </w:t>
      </w:r>
      <w:r>
        <w:rPr>
          <w:sz w:val="24"/>
        </w:rPr>
        <w:t>a</w:t>
      </w:r>
      <w:r>
        <w:rPr>
          <w:spacing w:val="-4"/>
          <w:sz w:val="24"/>
        </w:rPr>
        <w:t> </w:t>
      </w:r>
      <w:r>
        <w:rPr>
          <w:sz w:val="24"/>
        </w:rPr>
        <w:t>notice</w:t>
      </w:r>
      <w:r>
        <w:rPr>
          <w:spacing w:val="-2"/>
          <w:sz w:val="24"/>
        </w:rPr>
        <w:t> </w:t>
      </w:r>
      <w:r>
        <w:rPr>
          <w:sz w:val="24"/>
        </w:rPr>
        <w:t>is</w:t>
      </w:r>
      <w:r>
        <w:rPr>
          <w:spacing w:val="-3"/>
          <w:sz w:val="24"/>
        </w:rPr>
        <w:t> </w:t>
      </w:r>
      <w:r>
        <w:rPr>
          <w:sz w:val="24"/>
        </w:rPr>
        <w:t>served</w:t>
      </w:r>
      <w:r>
        <w:rPr>
          <w:spacing w:val="-4"/>
          <w:sz w:val="24"/>
        </w:rPr>
        <w:t> </w:t>
      </w:r>
      <w:r>
        <w:rPr>
          <w:sz w:val="24"/>
        </w:rPr>
        <w:t>electronically. The timing will be as follows:</w:t>
      </w:r>
    </w:p>
    <w:p>
      <w:pPr>
        <w:pStyle w:val="ListParagraph"/>
        <w:numPr>
          <w:ilvl w:val="1"/>
          <w:numId w:val="1"/>
        </w:numPr>
        <w:tabs>
          <w:tab w:pos="1582" w:val="left" w:leader="none"/>
        </w:tabs>
        <w:spacing w:line="240" w:lineRule="auto" w:before="6" w:after="0"/>
        <w:ind w:left="1582" w:right="0" w:hanging="360"/>
        <w:jc w:val="left"/>
        <w:rPr>
          <w:sz w:val="24"/>
        </w:rPr>
      </w:pPr>
      <w:r>
        <w:rPr>
          <w:sz w:val="24"/>
        </w:rPr>
        <w:t>a</w:t>
      </w:r>
      <w:r>
        <w:rPr>
          <w:spacing w:val="-4"/>
          <w:sz w:val="24"/>
        </w:rPr>
        <w:t> </w:t>
      </w:r>
      <w:r>
        <w:rPr>
          <w:sz w:val="24"/>
        </w:rPr>
        <w:t>notice</w:t>
      </w:r>
      <w:r>
        <w:rPr>
          <w:spacing w:val="-2"/>
          <w:sz w:val="24"/>
        </w:rPr>
        <w:t> </w:t>
      </w:r>
      <w:r>
        <w:rPr>
          <w:sz w:val="24"/>
        </w:rPr>
        <w:t>served</w:t>
      </w:r>
      <w:r>
        <w:rPr>
          <w:spacing w:val="-2"/>
          <w:sz w:val="24"/>
        </w:rPr>
        <w:t> </w:t>
      </w:r>
      <w:r>
        <w:rPr>
          <w:sz w:val="24"/>
        </w:rPr>
        <w:t>personally</w:t>
      </w:r>
      <w:r>
        <w:rPr>
          <w:spacing w:val="-3"/>
          <w:sz w:val="24"/>
        </w:rPr>
        <w:t> </w:t>
      </w:r>
      <w:r>
        <w:rPr>
          <w:sz w:val="24"/>
        </w:rPr>
        <w:t>is</w:t>
      </w:r>
      <w:r>
        <w:rPr>
          <w:spacing w:val="-3"/>
          <w:sz w:val="24"/>
        </w:rPr>
        <w:t> </w:t>
      </w:r>
      <w:r>
        <w:rPr>
          <w:sz w:val="24"/>
        </w:rPr>
        <w:t>taken</w:t>
      </w:r>
      <w:r>
        <w:rPr>
          <w:spacing w:val="-4"/>
          <w:sz w:val="24"/>
        </w:rPr>
        <w:t> </w:t>
      </w:r>
      <w:r>
        <w:rPr>
          <w:sz w:val="24"/>
        </w:rPr>
        <w:t>to</w:t>
      </w:r>
      <w:r>
        <w:rPr>
          <w:spacing w:val="-4"/>
          <w:sz w:val="24"/>
        </w:rPr>
        <w:t> </w:t>
      </w:r>
      <w:r>
        <w:rPr>
          <w:sz w:val="24"/>
        </w:rPr>
        <w:t>be</w:t>
      </w:r>
      <w:r>
        <w:rPr>
          <w:spacing w:val="-2"/>
          <w:sz w:val="24"/>
        </w:rPr>
        <w:t> </w:t>
      </w:r>
      <w:r>
        <w:rPr>
          <w:sz w:val="24"/>
        </w:rPr>
        <w:t>served</w:t>
      </w:r>
      <w:r>
        <w:rPr>
          <w:spacing w:val="-2"/>
          <w:sz w:val="24"/>
        </w:rPr>
        <w:t> </w:t>
      </w:r>
      <w:r>
        <w:rPr>
          <w:sz w:val="24"/>
        </w:rPr>
        <w:t>when</w:t>
      </w:r>
      <w:r>
        <w:rPr>
          <w:spacing w:val="-1"/>
          <w:sz w:val="24"/>
        </w:rPr>
        <w:t> </w:t>
      </w:r>
      <w:r>
        <w:rPr>
          <w:spacing w:val="-2"/>
          <w:sz w:val="24"/>
        </w:rPr>
        <w:t>delivered;</w:t>
      </w:r>
    </w:p>
    <w:p>
      <w:pPr>
        <w:pStyle w:val="ListParagraph"/>
        <w:numPr>
          <w:ilvl w:val="0"/>
          <w:numId w:val="2"/>
        </w:numPr>
        <w:tabs>
          <w:tab w:pos="1582" w:val="left" w:leader="none"/>
        </w:tabs>
        <w:spacing w:line="333" w:lineRule="auto" w:before="137" w:after="0"/>
        <w:ind w:left="1582" w:right="50" w:hanging="360"/>
        <w:jc w:val="left"/>
        <w:rPr>
          <w:sz w:val="24"/>
        </w:rPr>
      </w:pPr>
      <w:r>
        <w:rPr>
          <w:sz w:val="24"/>
        </w:rPr>
        <w:t>a</w:t>
      </w:r>
      <w:r>
        <w:rPr>
          <w:spacing w:val="-1"/>
          <w:sz w:val="24"/>
        </w:rPr>
        <w:t> </w:t>
      </w:r>
      <w:r>
        <w:rPr>
          <w:sz w:val="24"/>
        </w:rPr>
        <w:t>notice</w:t>
      </w:r>
      <w:r>
        <w:rPr>
          <w:spacing w:val="-1"/>
          <w:sz w:val="24"/>
        </w:rPr>
        <w:t> </w:t>
      </w:r>
      <w:r>
        <w:rPr>
          <w:sz w:val="24"/>
        </w:rPr>
        <w:t>sent</w:t>
      </w:r>
      <w:r>
        <w:rPr>
          <w:spacing w:val="-4"/>
          <w:sz w:val="24"/>
        </w:rPr>
        <w:t> </w:t>
      </w:r>
      <w:r>
        <w:rPr>
          <w:sz w:val="24"/>
        </w:rPr>
        <w:t>by</w:t>
      </w:r>
      <w:r>
        <w:rPr>
          <w:spacing w:val="-2"/>
          <w:sz w:val="24"/>
        </w:rPr>
        <w:t> </w:t>
      </w:r>
      <w:r>
        <w:rPr>
          <w:sz w:val="24"/>
        </w:rPr>
        <w:t>post</w:t>
      </w:r>
      <w:r>
        <w:rPr>
          <w:spacing w:val="-1"/>
          <w:sz w:val="24"/>
        </w:rPr>
        <w:t> </w:t>
      </w:r>
      <w:r>
        <w:rPr>
          <w:sz w:val="24"/>
        </w:rPr>
        <w:t>is</w:t>
      </w:r>
      <w:r>
        <w:rPr>
          <w:spacing w:val="-4"/>
          <w:sz w:val="24"/>
        </w:rPr>
        <w:t> </w:t>
      </w:r>
      <w:r>
        <w:rPr>
          <w:sz w:val="24"/>
        </w:rPr>
        <w:t>taken</w:t>
      </w:r>
      <w:r>
        <w:rPr>
          <w:spacing w:val="-1"/>
          <w:sz w:val="24"/>
        </w:rPr>
        <w:t> </w:t>
      </w:r>
      <w:r>
        <w:rPr>
          <w:sz w:val="24"/>
        </w:rPr>
        <w:t>to</w:t>
      </w:r>
      <w:r>
        <w:rPr>
          <w:spacing w:val="-3"/>
          <w:sz w:val="24"/>
        </w:rPr>
        <w:t> </w:t>
      </w:r>
      <w:r>
        <w:rPr>
          <w:sz w:val="24"/>
        </w:rPr>
        <w:t>be</w:t>
      </w:r>
      <w:r>
        <w:rPr>
          <w:spacing w:val="-3"/>
          <w:sz w:val="24"/>
        </w:rPr>
        <w:t> </w:t>
      </w:r>
      <w:r>
        <w:rPr>
          <w:sz w:val="24"/>
        </w:rPr>
        <w:t>served</w:t>
      </w:r>
      <w:r>
        <w:rPr>
          <w:spacing w:val="-3"/>
          <w:sz w:val="24"/>
        </w:rPr>
        <w:t> </w:t>
      </w:r>
      <w:r>
        <w:rPr>
          <w:sz w:val="24"/>
        </w:rPr>
        <w:t>on</w:t>
      </w:r>
      <w:r>
        <w:rPr>
          <w:spacing w:val="-6"/>
          <w:sz w:val="24"/>
        </w:rPr>
        <w:t> </w:t>
      </w:r>
      <w:r>
        <w:rPr>
          <w:sz w:val="24"/>
        </w:rPr>
        <w:t>the</w:t>
      </w:r>
      <w:r>
        <w:rPr>
          <w:spacing w:val="-3"/>
          <w:sz w:val="24"/>
        </w:rPr>
        <w:t> </w:t>
      </w:r>
      <w:r>
        <w:rPr>
          <w:sz w:val="24"/>
        </w:rPr>
        <w:t>day</w:t>
      </w:r>
      <w:r>
        <w:rPr>
          <w:spacing w:val="-4"/>
          <w:sz w:val="24"/>
        </w:rPr>
        <w:t> </w:t>
      </w:r>
      <w:r>
        <w:rPr>
          <w:sz w:val="24"/>
        </w:rPr>
        <w:t>after</w:t>
      </w:r>
      <w:r>
        <w:rPr>
          <w:spacing w:val="-3"/>
          <w:sz w:val="24"/>
        </w:rPr>
        <w:t> </w:t>
      </w:r>
      <w:r>
        <w:rPr>
          <w:sz w:val="24"/>
        </w:rPr>
        <w:t>the</w:t>
      </w:r>
      <w:r>
        <w:rPr>
          <w:spacing w:val="-3"/>
          <w:sz w:val="24"/>
        </w:rPr>
        <w:t> </w:t>
      </w:r>
      <w:r>
        <w:rPr>
          <w:sz w:val="24"/>
        </w:rPr>
        <w:t>date</w:t>
      </w:r>
      <w:r>
        <w:rPr>
          <w:spacing w:val="-1"/>
          <w:sz w:val="24"/>
        </w:rPr>
        <w:t> </w:t>
      </w:r>
      <w:r>
        <w:rPr>
          <w:sz w:val="24"/>
        </w:rPr>
        <w:t>it</w:t>
      </w:r>
      <w:r>
        <w:rPr>
          <w:spacing w:val="-4"/>
          <w:sz w:val="24"/>
        </w:rPr>
        <w:t> </w:t>
      </w:r>
      <w:r>
        <w:rPr>
          <w:sz w:val="24"/>
        </w:rPr>
        <w:t>is </w:t>
      </w:r>
      <w:r>
        <w:rPr>
          <w:spacing w:val="-2"/>
          <w:sz w:val="24"/>
        </w:rPr>
        <w:t>posted;</w:t>
      </w:r>
    </w:p>
    <w:p>
      <w:pPr>
        <w:pStyle w:val="ListParagraph"/>
        <w:numPr>
          <w:ilvl w:val="0"/>
          <w:numId w:val="1"/>
        </w:numPr>
        <w:tabs>
          <w:tab w:pos="862" w:val="left" w:leader="none"/>
        </w:tabs>
        <w:spacing w:line="350" w:lineRule="auto" w:before="40" w:after="0"/>
        <w:ind w:left="862" w:right="87" w:hanging="360"/>
        <w:jc w:val="left"/>
        <w:rPr>
          <w:sz w:val="24"/>
        </w:rPr>
      </w:pPr>
      <w:r>
        <w:rPr>
          <w:sz w:val="24"/>
        </w:rPr>
        <w:t>a</w:t>
      </w:r>
      <w:r>
        <w:rPr>
          <w:spacing w:val="-1"/>
          <w:sz w:val="24"/>
        </w:rPr>
        <w:t> </w:t>
      </w:r>
      <w:r>
        <w:rPr>
          <w:sz w:val="24"/>
        </w:rPr>
        <w:t>notice</w:t>
      </w:r>
      <w:r>
        <w:rPr>
          <w:spacing w:val="-1"/>
          <w:sz w:val="24"/>
        </w:rPr>
        <w:t> </w:t>
      </w:r>
      <w:r>
        <w:rPr>
          <w:sz w:val="24"/>
        </w:rPr>
        <w:t>sent</w:t>
      </w:r>
      <w:r>
        <w:rPr>
          <w:spacing w:val="-4"/>
          <w:sz w:val="24"/>
        </w:rPr>
        <w:t> </w:t>
      </w:r>
      <w:r>
        <w:rPr>
          <w:sz w:val="24"/>
        </w:rPr>
        <w:t>by</w:t>
      </w:r>
      <w:r>
        <w:rPr>
          <w:spacing w:val="-2"/>
          <w:sz w:val="24"/>
        </w:rPr>
        <w:t> </w:t>
      </w:r>
      <w:r>
        <w:rPr>
          <w:sz w:val="24"/>
        </w:rPr>
        <w:t>an</w:t>
      </w:r>
      <w:r>
        <w:rPr>
          <w:spacing w:val="-3"/>
          <w:sz w:val="24"/>
        </w:rPr>
        <w:t> </w:t>
      </w:r>
      <w:r>
        <w:rPr>
          <w:sz w:val="24"/>
        </w:rPr>
        <w:t>electronic</w:t>
      </w:r>
      <w:r>
        <w:rPr>
          <w:spacing w:val="-2"/>
          <w:sz w:val="24"/>
        </w:rPr>
        <w:t> </w:t>
      </w:r>
      <w:r>
        <w:rPr>
          <w:sz w:val="24"/>
        </w:rPr>
        <w:t>communication</w:t>
      </w:r>
      <w:r>
        <w:rPr>
          <w:spacing w:val="-3"/>
          <w:sz w:val="24"/>
        </w:rPr>
        <w:t> </w:t>
      </w:r>
      <w:r>
        <w:rPr>
          <w:sz w:val="24"/>
        </w:rPr>
        <w:t>is</w:t>
      </w:r>
      <w:r>
        <w:rPr>
          <w:spacing w:val="-2"/>
          <w:sz w:val="24"/>
        </w:rPr>
        <w:t> </w:t>
      </w:r>
      <w:r>
        <w:rPr>
          <w:sz w:val="24"/>
        </w:rPr>
        <w:t>taken</w:t>
      </w:r>
      <w:r>
        <w:rPr>
          <w:spacing w:val="-3"/>
          <w:sz w:val="24"/>
        </w:rPr>
        <w:t> </w:t>
      </w:r>
      <w:r>
        <w:rPr>
          <w:sz w:val="24"/>
        </w:rPr>
        <w:t>to</w:t>
      </w:r>
      <w:r>
        <w:rPr>
          <w:spacing w:val="-3"/>
          <w:sz w:val="24"/>
        </w:rPr>
        <w:t> </w:t>
      </w:r>
      <w:r>
        <w:rPr>
          <w:sz w:val="24"/>
        </w:rPr>
        <w:t>be</w:t>
      </w:r>
      <w:r>
        <w:rPr>
          <w:spacing w:val="-1"/>
          <w:sz w:val="24"/>
        </w:rPr>
        <w:t> </w:t>
      </w:r>
      <w:r>
        <w:rPr>
          <w:sz w:val="24"/>
        </w:rPr>
        <w:t>served</w:t>
      </w:r>
      <w:r>
        <w:rPr>
          <w:spacing w:val="-3"/>
          <w:sz w:val="24"/>
        </w:rPr>
        <w:t> </w:t>
      </w:r>
      <w:r>
        <w:rPr>
          <w:sz w:val="24"/>
        </w:rPr>
        <w:t>at</w:t>
      </w:r>
      <w:r>
        <w:rPr>
          <w:spacing w:val="-1"/>
          <w:sz w:val="24"/>
        </w:rPr>
        <w:t> </w:t>
      </w:r>
      <w:r>
        <w:rPr>
          <w:sz w:val="24"/>
        </w:rPr>
        <w:t>the</w:t>
      </w:r>
      <w:r>
        <w:rPr>
          <w:spacing w:val="-3"/>
          <w:sz w:val="24"/>
        </w:rPr>
        <w:t> </w:t>
      </w:r>
      <w:r>
        <w:rPr>
          <w:sz w:val="24"/>
        </w:rPr>
        <w:t>time it is sent; and</w:t>
      </w:r>
    </w:p>
    <w:p>
      <w:pPr>
        <w:pStyle w:val="ListParagraph"/>
        <w:spacing w:after="0" w:line="350" w:lineRule="auto"/>
        <w:jc w:val="left"/>
        <w:rPr>
          <w:sz w:val="24"/>
        </w:rPr>
        <w:sectPr>
          <w:footerReference w:type="default" r:id="rId5"/>
          <w:type w:val="continuous"/>
          <w:pgSz w:w="11910" w:h="16840"/>
          <w:pgMar w:header="0" w:footer="837" w:top="1400" w:bottom="1020" w:left="1559" w:right="1133"/>
          <w:pgNumType w:start="1"/>
        </w:sectPr>
      </w:pPr>
    </w:p>
    <w:p>
      <w:pPr>
        <w:pStyle w:val="ListParagraph"/>
        <w:numPr>
          <w:ilvl w:val="0"/>
          <w:numId w:val="1"/>
        </w:numPr>
        <w:tabs>
          <w:tab w:pos="862" w:val="left" w:leader="none"/>
        </w:tabs>
        <w:spacing w:line="355" w:lineRule="auto" w:before="81" w:after="0"/>
        <w:ind w:left="862" w:right="47" w:hanging="360"/>
        <w:jc w:val="left"/>
        <w:rPr>
          <w:sz w:val="24"/>
        </w:rPr>
      </w:pPr>
      <w:r>
        <w:rPr>
          <w:sz w:val="24"/>
        </w:rPr>
        <w:t>a notice given to a member by other means relating to the giving of notices and</w:t>
      </w:r>
      <w:r>
        <w:rPr>
          <w:spacing w:val="-4"/>
          <w:sz w:val="24"/>
        </w:rPr>
        <w:t> </w:t>
      </w:r>
      <w:r>
        <w:rPr>
          <w:sz w:val="24"/>
        </w:rPr>
        <w:t>electronic</w:t>
      </w:r>
      <w:r>
        <w:rPr>
          <w:spacing w:val="-3"/>
          <w:sz w:val="24"/>
        </w:rPr>
        <w:t> </w:t>
      </w:r>
      <w:r>
        <w:rPr>
          <w:sz w:val="24"/>
        </w:rPr>
        <w:t>means</w:t>
      </w:r>
      <w:r>
        <w:rPr>
          <w:spacing w:val="-7"/>
          <w:sz w:val="24"/>
        </w:rPr>
        <w:t> </w:t>
      </w:r>
      <w:r>
        <w:rPr>
          <w:sz w:val="24"/>
        </w:rPr>
        <w:t>of</w:t>
      </w:r>
      <w:r>
        <w:rPr>
          <w:spacing w:val="-2"/>
          <w:sz w:val="24"/>
        </w:rPr>
        <w:t> </w:t>
      </w:r>
      <w:r>
        <w:rPr>
          <w:sz w:val="24"/>
        </w:rPr>
        <w:t>accessing</w:t>
      </w:r>
      <w:r>
        <w:rPr>
          <w:spacing w:val="-4"/>
          <w:sz w:val="24"/>
        </w:rPr>
        <w:t> </w:t>
      </w:r>
      <w:r>
        <w:rPr>
          <w:sz w:val="24"/>
        </w:rPr>
        <w:t>them</w:t>
      </w:r>
      <w:r>
        <w:rPr>
          <w:spacing w:val="-1"/>
          <w:sz w:val="24"/>
        </w:rPr>
        <w:t> </w:t>
      </w:r>
      <w:r>
        <w:rPr>
          <w:sz w:val="24"/>
        </w:rPr>
        <w:t>is</w:t>
      </w:r>
      <w:r>
        <w:rPr>
          <w:spacing w:val="-3"/>
          <w:sz w:val="24"/>
        </w:rPr>
        <w:t> </w:t>
      </w:r>
      <w:r>
        <w:rPr>
          <w:sz w:val="24"/>
        </w:rPr>
        <w:t>taken</w:t>
      </w:r>
      <w:r>
        <w:rPr>
          <w:spacing w:val="-2"/>
          <w:sz w:val="24"/>
        </w:rPr>
        <w:t> </w:t>
      </w:r>
      <w:r>
        <w:rPr>
          <w:sz w:val="24"/>
        </w:rPr>
        <w:t>to</w:t>
      </w:r>
      <w:r>
        <w:rPr>
          <w:spacing w:val="-2"/>
          <w:sz w:val="24"/>
        </w:rPr>
        <w:t> </w:t>
      </w:r>
      <w:r>
        <w:rPr>
          <w:sz w:val="24"/>
        </w:rPr>
        <w:t>be</w:t>
      </w:r>
      <w:r>
        <w:rPr>
          <w:spacing w:val="-2"/>
          <w:sz w:val="24"/>
        </w:rPr>
        <w:t> </w:t>
      </w:r>
      <w:r>
        <w:rPr>
          <w:sz w:val="24"/>
        </w:rPr>
        <w:t>served</w:t>
      </w:r>
      <w:r>
        <w:rPr>
          <w:spacing w:val="-2"/>
          <w:sz w:val="24"/>
        </w:rPr>
        <w:t> </w:t>
      </w:r>
      <w:r>
        <w:rPr>
          <w:sz w:val="24"/>
        </w:rPr>
        <w:t>on</w:t>
      </w:r>
      <w:r>
        <w:rPr>
          <w:spacing w:val="-2"/>
          <w:sz w:val="24"/>
        </w:rPr>
        <w:t> </w:t>
      </w:r>
      <w:r>
        <w:rPr>
          <w:sz w:val="24"/>
        </w:rPr>
        <w:t>the</w:t>
      </w:r>
      <w:r>
        <w:rPr>
          <w:spacing w:val="-2"/>
          <w:sz w:val="24"/>
        </w:rPr>
        <w:t> </w:t>
      </w:r>
      <w:r>
        <w:rPr>
          <w:sz w:val="24"/>
        </w:rPr>
        <w:t>day</w:t>
      </w:r>
      <w:r>
        <w:rPr>
          <w:spacing w:val="-5"/>
          <w:sz w:val="24"/>
        </w:rPr>
        <w:t> </w:t>
      </w:r>
      <w:r>
        <w:rPr>
          <w:sz w:val="24"/>
        </w:rPr>
        <w:t>after the date on which the member is notified that the notice is available.</w:t>
      </w:r>
    </w:p>
    <w:p>
      <w:pPr>
        <w:pStyle w:val="BodyText"/>
        <w:spacing w:before="87"/>
        <w:ind w:left="0"/>
      </w:pPr>
    </w:p>
    <w:p>
      <w:pPr>
        <w:pStyle w:val="Heading1"/>
        <w:spacing w:before="1"/>
      </w:pPr>
      <w:bookmarkStart w:name="Other matters " w:id="6"/>
      <w:bookmarkEnd w:id="6"/>
      <w:r>
        <w:rPr>
          <w:b w:val="0"/>
        </w:rPr>
      </w:r>
      <w:r>
        <w:rPr/>
        <w:t>Other</w:t>
      </w:r>
      <w:r>
        <w:rPr>
          <w:spacing w:val="-3"/>
        </w:rPr>
        <w:t> </w:t>
      </w:r>
      <w:r>
        <w:rPr>
          <w:spacing w:val="-2"/>
        </w:rPr>
        <w:t>matters</w:t>
      </w:r>
    </w:p>
    <w:p>
      <w:pPr>
        <w:pStyle w:val="BodyText"/>
        <w:spacing w:line="312" w:lineRule="auto"/>
        <w:ind w:right="35"/>
      </w:pPr>
      <w:r>
        <w:rPr/>
        <w:t>Minor</w:t>
      </w:r>
      <w:r>
        <w:rPr>
          <w:spacing w:val="-4"/>
        </w:rPr>
        <w:t> </w:t>
      </w:r>
      <w:r>
        <w:rPr/>
        <w:t>typographical</w:t>
      </w:r>
      <w:r>
        <w:rPr>
          <w:spacing w:val="-3"/>
        </w:rPr>
        <w:t> </w:t>
      </w:r>
      <w:r>
        <w:rPr/>
        <w:t>corrections</w:t>
      </w:r>
      <w:r>
        <w:rPr>
          <w:spacing w:val="-3"/>
        </w:rPr>
        <w:t> </w:t>
      </w:r>
      <w:r>
        <w:rPr/>
        <w:t>as</w:t>
      </w:r>
      <w:r>
        <w:rPr>
          <w:spacing w:val="-3"/>
        </w:rPr>
        <w:t> </w:t>
      </w:r>
      <w:r>
        <w:rPr/>
        <w:t>well</w:t>
      </w:r>
      <w:r>
        <w:rPr>
          <w:spacing w:val="-6"/>
        </w:rPr>
        <w:t> </w:t>
      </w:r>
      <w:r>
        <w:rPr/>
        <w:t>as</w:t>
      </w:r>
      <w:r>
        <w:rPr>
          <w:spacing w:val="-3"/>
        </w:rPr>
        <w:t> </w:t>
      </w:r>
      <w:r>
        <w:rPr/>
        <w:t>edits</w:t>
      </w:r>
      <w:r>
        <w:rPr>
          <w:spacing w:val="-3"/>
        </w:rPr>
        <w:t> </w:t>
      </w:r>
      <w:r>
        <w:rPr/>
        <w:t>to</w:t>
      </w:r>
      <w:r>
        <w:rPr>
          <w:spacing w:val="-4"/>
        </w:rPr>
        <w:t> </w:t>
      </w:r>
      <w:r>
        <w:rPr/>
        <w:t>ensure</w:t>
      </w:r>
      <w:r>
        <w:rPr>
          <w:spacing w:val="-4"/>
        </w:rPr>
        <w:t> </w:t>
      </w:r>
      <w:r>
        <w:rPr/>
        <w:t>consistency</w:t>
      </w:r>
      <w:r>
        <w:rPr>
          <w:spacing w:val="-3"/>
        </w:rPr>
        <w:t> </w:t>
      </w:r>
      <w:r>
        <w:rPr/>
        <w:t>with</w:t>
      </w:r>
      <w:r>
        <w:rPr>
          <w:spacing w:val="-2"/>
        </w:rPr>
        <w:t> </w:t>
      </w:r>
      <w:r>
        <w:rPr/>
        <w:t>the changes noted above are also proposed. The full text of the amendments is set out in Annexure A to this Explanatory Statement.</w:t>
      </w:r>
    </w:p>
    <w:sectPr>
      <w:pgSz w:w="11910" w:h="16840"/>
      <w:pgMar w:header="0" w:footer="837" w:top="1320" w:bottom="1020" w:left="1559"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54048">
              <wp:simplePos x="0" y="0"/>
              <wp:positionH relativeFrom="page">
                <wp:posOffset>539495</wp:posOffset>
              </wp:positionH>
              <wp:positionV relativeFrom="page">
                <wp:posOffset>10040100</wp:posOffset>
              </wp:positionV>
              <wp:extent cx="15621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62100" cy="1270"/>
                      </a:xfrm>
                      <a:custGeom>
                        <a:avLst/>
                        <a:gdLst/>
                        <a:ahLst/>
                        <a:cxnLst/>
                        <a:rect l="l" t="t" r="r" b="b"/>
                        <a:pathLst>
                          <a:path w="1562100" h="0">
                            <a:moveTo>
                              <a:pt x="0" y="0"/>
                            </a:moveTo>
                            <a:lnTo>
                              <a:pt x="1562100" y="0"/>
                            </a:lnTo>
                          </a:path>
                        </a:pathLst>
                      </a:custGeom>
                      <a:ln w="12192">
                        <a:solidFill>
                          <a:srgbClr val="004473"/>
                        </a:solidFill>
                        <a:prstDash val="sysDot"/>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42.48pt,790.559082pt" to="165.48pt,790.559082pt" stroked="true" strokeweight=".96pt" strokecolor="#004473">
              <v:stroke dashstyle="shortdot"/>
              <w10:wrap type="none"/>
            </v:line>
          </w:pict>
        </mc:Fallback>
      </mc:AlternateContent>
    </w:r>
    <w:r>
      <w:rPr>
        <w:sz w:val="20"/>
      </w:rPr>
      <mc:AlternateContent>
        <mc:Choice Requires="wps">
          <w:drawing>
            <wp:anchor distT="0" distB="0" distL="0" distR="0" allowOverlap="1" layoutInCell="1" locked="0" behindDoc="1" simplePos="0" relativeHeight="487554560">
              <wp:simplePos x="0" y="0"/>
              <wp:positionH relativeFrom="page">
                <wp:posOffset>2345435</wp:posOffset>
              </wp:positionH>
              <wp:positionV relativeFrom="page">
                <wp:posOffset>10034004</wp:posOffset>
              </wp:positionV>
              <wp:extent cx="521525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15255" cy="6350"/>
                      </a:xfrm>
                      <a:custGeom>
                        <a:avLst/>
                        <a:gdLst/>
                        <a:ahLst/>
                        <a:cxnLst/>
                        <a:rect l="l" t="t" r="r" b="b"/>
                        <a:pathLst>
                          <a:path w="5215255" h="6350">
                            <a:moveTo>
                              <a:pt x="5215128" y="0"/>
                            </a:moveTo>
                            <a:lnTo>
                              <a:pt x="0" y="0"/>
                            </a:lnTo>
                            <a:lnTo>
                              <a:pt x="0" y="6096"/>
                            </a:lnTo>
                            <a:lnTo>
                              <a:pt x="5215128" y="6096"/>
                            </a:lnTo>
                            <a:lnTo>
                              <a:pt x="5215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4.679993pt;margin-top:790.079102pt;width:410.64pt;height:.48pt;mso-position-horizontal-relative:page;mso-position-vertical-relative:page;z-index:-15761920" id="docshape1" filled="true" fillcolor="#000000" stroked="false">
              <v:fill type="solid"/>
              <w10:wrap type="non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1582"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343" w:hanging="360"/>
      </w:pPr>
      <w:rPr>
        <w:rFonts w:hint="default"/>
        <w:lang w:val="en-US" w:eastAsia="en-US" w:bidi="ar-SA"/>
      </w:rPr>
    </w:lvl>
    <w:lvl w:ilvl="2">
      <w:start w:val="0"/>
      <w:numFmt w:val="bullet"/>
      <w:lvlText w:val="•"/>
      <w:lvlJc w:val="left"/>
      <w:pPr>
        <w:ind w:left="3106" w:hanging="360"/>
      </w:pPr>
      <w:rPr>
        <w:rFonts w:hint="default"/>
        <w:lang w:val="en-US" w:eastAsia="en-US" w:bidi="ar-SA"/>
      </w:rPr>
    </w:lvl>
    <w:lvl w:ilvl="3">
      <w:start w:val="0"/>
      <w:numFmt w:val="bullet"/>
      <w:lvlText w:val="•"/>
      <w:lvlJc w:val="left"/>
      <w:pPr>
        <w:ind w:left="3869"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396" w:hanging="360"/>
      </w:pPr>
      <w:rPr>
        <w:rFonts w:hint="default"/>
        <w:lang w:val="en-US" w:eastAsia="en-US" w:bidi="ar-SA"/>
      </w:rPr>
    </w:lvl>
    <w:lvl w:ilvl="6">
      <w:start w:val="0"/>
      <w:numFmt w:val="bullet"/>
      <w:lvlText w:val="•"/>
      <w:lvlJc w:val="left"/>
      <w:pPr>
        <w:ind w:left="6159" w:hanging="360"/>
      </w:pPr>
      <w:rPr>
        <w:rFonts w:hint="default"/>
        <w:lang w:val="en-US" w:eastAsia="en-US" w:bidi="ar-SA"/>
      </w:rPr>
    </w:lvl>
    <w:lvl w:ilvl="7">
      <w:start w:val="0"/>
      <w:numFmt w:val="bullet"/>
      <w:lvlText w:val="•"/>
      <w:lvlJc w:val="left"/>
      <w:pPr>
        <w:ind w:left="6922" w:hanging="360"/>
      </w:pPr>
      <w:rPr>
        <w:rFonts w:hint="default"/>
        <w:lang w:val="en-US" w:eastAsia="en-US" w:bidi="ar-SA"/>
      </w:rPr>
    </w:lvl>
    <w:lvl w:ilvl="8">
      <w:start w:val="0"/>
      <w:numFmt w:val="bullet"/>
      <w:lvlText w:val="•"/>
      <w:lvlJc w:val="left"/>
      <w:pPr>
        <w:ind w:left="7685" w:hanging="360"/>
      </w:pPr>
      <w:rPr>
        <w:rFonts w:hint="default"/>
        <w:lang w:val="en-US" w:eastAsia="en-US" w:bidi="ar-SA"/>
      </w:rPr>
    </w:lvl>
  </w:abstractNum>
  <w:abstractNum w:abstractNumId="0">
    <w:multiLevelType w:val="hybridMultilevel"/>
    <w:lvl w:ilvl="0">
      <w:start w:val="0"/>
      <w:numFmt w:val="bullet"/>
      <w:lvlText w:val=""/>
      <w:lvlJc w:val="left"/>
      <w:pPr>
        <w:ind w:left="86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428"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124" w:hanging="360"/>
      </w:pPr>
      <w:rPr>
        <w:rFonts w:hint="default"/>
        <w:lang w:val="en-US" w:eastAsia="en-US" w:bidi="ar-SA"/>
      </w:rPr>
    </w:lvl>
    <w:lvl w:ilvl="5">
      <w:start w:val="0"/>
      <w:numFmt w:val="bullet"/>
      <w:lvlText w:val="•"/>
      <w:lvlJc w:val="left"/>
      <w:pPr>
        <w:ind w:left="4972" w:hanging="360"/>
      </w:pPr>
      <w:rPr>
        <w:rFonts w:hint="default"/>
        <w:lang w:val="en-US" w:eastAsia="en-US" w:bidi="ar-SA"/>
      </w:rPr>
    </w:lvl>
    <w:lvl w:ilvl="6">
      <w:start w:val="0"/>
      <w:numFmt w:val="bullet"/>
      <w:lvlText w:val="•"/>
      <w:lvlJc w:val="left"/>
      <w:pPr>
        <w:ind w:left="5820" w:hanging="360"/>
      </w:pPr>
      <w:rPr>
        <w:rFonts w:hint="default"/>
        <w:lang w:val="en-US" w:eastAsia="en-US" w:bidi="ar-SA"/>
      </w:rPr>
    </w:lvl>
    <w:lvl w:ilvl="7">
      <w:start w:val="0"/>
      <w:numFmt w:val="bullet"/>
      <w:lvlText w:val="•"/>
      <w:lvlJc w:val="left"/>
      <w:pPr>
        <w:ind w:left="6668" w:hanging="360"/>
      </w:pPr>
      <w:rPr>
        <w:rFonts w:hint="default"/>
        <w:lang w:val="en-US" w:eastAsia="en-US" w:bidi="ar-SA"/>
      </w:rPr>
    </w:lvl>
    <w:lvl w:ilvl="8">
      <w:start w:val="0"/>
      <w:numFmt w:val="bullet"/>
      <w:lvlText w:val="•"/>
      <w:lvlJc w:val="left"/>
      <w:pPr>
        <w:ind w:left="751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41"/>
      <w:ind w:left="862"/>
    </w:pPr>
    <w:rPr>
      <w:rFonts w:ascii="Arial" w:hAnsi="Arial" w:eastAsia="Arial" w:cs="Arial"/>
      <w:sz w:val="24"/>
      <w:szCs w:val="24"/>
      <w:lang w:val="en-US" w:eastAsia="en-US" w:bidi="ar-SA"/>
    </w:rPr>
  </w:style>
  <w:style w:styleId="Heading1" w:type="paragraph">
    <w:name w:val="Heading 1"/>
    <w:basedOn w:val="Normal"/>
    <w:uiPriority w:val="1"/>
    <w:qFormat/>
    <w:pPr>
      <w:ind w:left="142"/>
      <w:outlineLvl w:val="1"/>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3"/>
      <w:ind w:left="862"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Darby</dc:creator>
  <dc:title>Proposed Amendments to the Company’s Constitution</dc:title>
  <dcterms:created xsi:type="dcterms:W3CDTF">2026-03-09T06:59:59Z</dcterms:created>
  <dcterms:modified xsi:type="dcterms:W3CDTF">2026-03-09T06:59:59Z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2016-2019 (16.0.17616)</vt:lpwstr>
  </property>
  <property fmtid="{D5CDD505-2E9C-101B-9397-08002B2CF9AE}" pid="4" name="LastSaved">
    <vt:filetime>2026-03-09T00:00:00Z</vt:filetime>
  </property>
  <property fmtid="{D5CDD505-2E9C-101B-9397-08002B2CF9AE}" pid="5" name="Producer">
    <vt:lpwstr>axesWord</vt:lpwstr>
  </property>
</Properties>
</file>