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20185350"/>
    <w:bookmarkStart w:id="1" w:name="_Toc120188422"/>
    <w:bookmarkStart w:id="2" w:name="_Toc120256619"/>
    <w:bookmarkStart w:id="3" w:name="_Toc120256787"/>
    <w:bookmarkStart w:id="4" w:name="_Toc120270810"/>
    <w:bookmarkStart w:id="5" w:name="_Toc120876354"/>
    <w:bookmarkStart w:id="6" w:name="_Toc121904076"/>
    <w:bookmarkStart w:id="7" w:name="_Toc121904236"/>
    <w:bookmarkStart w:id="8" w:name="_Toc122010535"/>
    <w:bookmarkStart w:id="9" w:name="_Toc136542537"/>
    <w:bookmarkStart w:id="10" w:name="_Toc136544397"/>
    <w:bookmarkStart w:id="11" w:name="_Toc136805640"/>
    <w:bookmarkStart w:id="12" w:name="_Toc136867588"/>
    <w:bookmarkStart w:id="13" w:name="_Toc140496511"/>
    <w:bookmarkStart w:id="14" w:name="_Toc141200521"/>
    <w:bookmarkStart w:id="15" w:name="_Toc226545764"/>
    <w:p w14:paraId="2ED1F5B0" w14:textId="79667F16" w:rsidR="004F0489" w:rsidRPr="004F0489" w:rsidRDefault="007D215F" w:rsidP="00362B6C">
      <w:pPr>
        <w:pStyle w:val="Heading1"/>
        <w:spacing w:before="120" w:after="240" w:line="360" w:lineRule="auto"/>
      </w:pPr>
      <w:r>
        <w:rPr>
          <w:noProof/>
        </w:rPr>
        <mc:AlternateContent>
          <mc:Choice Requires="wps">
            <w:drawing>
              <wp:inline distT="0" distB="0" distL="0" distR="0" wp14:anchorId="56B519DB" wp14:editId="28CD95CE">
                <wp:extent cx="2394066" cy="556953"/>
                <wp:effectExtent l="0" t="0" r="0" b="0"/>
                <wp:docPr id="1" name="Rectangle 1" descr="P1#y1"/>
                <wp:cNvGraphicFramePr/>
                <a:graphic xmlns:a="http://schemas.openxmlformats.org/drawingml/2006/main">
                  <a:graphicData uri="http://schemas.microsoft.com/office/word/2010/wordprocessingShape">
                    <wps:wsp>
                      <wps:cNvSpPr/>
                      <wps:spPr>
                        <a:xfrm>
                          <a:off x="0" y="0"/>
                          <a:ext cx="2394066" cy="5569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ED9B9E" id="Rectangle 1" o:spid="_x0000_s1026" alt="P1#y1" style="width:188.5pt;height:4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" filled="f" stroked="f" strokeweight="1pt">
                <w10:anchorlock/>
              </v:rect>
            </w:pict>
          </mc:Fallback>
        </mc:AlternateContent>
      </w:r>
      <w:bookmarkStart w:id="16" w:name="_Toc136542538"/>
      <w:bookmarkStart w:id="17" w:name="_Toc136544398"/>
      <w:bookmarkStart w:id="18" w:name="_Toc136805641"/>
      <w:bookmarkStart w:id="19" w:name="_Toc136867589"/>
      <w:bookmarkStart w:id="20" w:name="_Toc140496512"/>
      <w:bookmarkStart w:id="21" w:name="_Toc121904078"/>
      <w:bookmarkStart w:id="22" w:name="_Toc121904238"/>
      <w:bookmarkStart w:id="23" w:name="_Toc122010537"/>
      <w:bookmarkStart w:id="24" w:name="_Toc136542539"/>
      <w:bookmarkStart w:id="25" w:name="_Toc136544399"/>
      <w:bookmarkStart w:id="26" w:name="_Toc136805642"/>
      <w:bookmarkStart w:id="27" w:name="_Toc13686759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32B3AA3F" w14:textId="6CC90CCE" w:rsidR="004F0489" w:rsidRPr="001A1631" w:rsidRDefault="00884085" w:rsidP="00870167">
      <w:pPr>
        <w:pStyle w:val="Heading1"/>
        <w:spacing w:before="120" w:after="240" w:line="360" w:lineRule="auto"/>
        <w:rPr>
          <w:color w:val="auto"/>
        </w:rPr>
      </w:pPr>
      <w:bookmarkStart w:id="28" w:name="_Toc226545765"/>
      <w:r w:rsidRPr="001A1631">
        <w:rPr>
          <w:color w:val="auto"/>
        </w:rPr>
        <w:t>E-Micromobility Sharing Schemes Reform</w:t>
      </w:r>
      <w:bookmarkEnd w:id="28"/>
    </w:p>
    <w:bookmarkEnd w:id="16"/>
    <w:bookmarkEnd w:id="17"/>
    <w:bookmarkEnd w:id="18"/>
    <w:bookmarkEnd w:id="19"/>
    <w:bookmarkEnd w:id="20"/>
    <w:p w14:paraId="6337AEF7" w14:textId="6B8C88F7" w:rsidR="00A7688C" w:rsidRPr="001A1631" w:rsidRDefault="00A7688C" w:rsidP="00870167">
      <w:pPr>
        <w:pStyle w:val="Heading1"/>
        <w:spacing w:before="120" w:after="240" w:line="360" w:lineRule="auto"/>
        <w:rPr>
          <w:color w:val="auto"/>
        </w:rPr>
      </w:pPr>
    </w:p>
    <w:bookmarkStart w:id="29" w:name="_Toc140496513"/>
    <w:bookmarkStart w:id="30" w:name="_Toc141200524"/>
    <w:bookmarkStart w:id="31" w:name="_Toc226545766"/>
    <w:p w14:paraId="7D601F01" w14:textId="2FF8A615" w:rsidR="002937C8" w:rsidRPr="001A1631" w:rsidRDefault="00F67D91" w:rsidP="00870167">
      <w:pPr>
        <w:pStyle w:val="Heading1"/>
        <w:spacing w:before="120" w:after="240" w:line="360" w:lineRule="auto"/>
        <w:rPr>
          <w:rFonts w:ascii="Arial" w:hAnsi="Arial" w:cs="Arial"/>
          <w:b w:val="0"/>
          <w:bCs/>
          <w:color w:val="auto"/>
          <w:sz w:val="24"/>
          <w:szCs w:val="24"/>
        </w:rPr>
        <w:sectPr w:rsidR="002937C8" w:rsidRPr="001A1631" w:rsidSect="00345BC5">
          <w:footerReference w:type="default" r:id="rId11"/>
          <w:pgSz w:w="11906" w:h="16838" w:code="9"/>
          <w:pgMar w:top="8222" w:right="1134" w:bottom="1928" w:left="3686" w:header="284" w:footer="510" w:gutter="0"/>
          <w:cols w:space="708"/>
          <w:docGrid w:linePitch="360"/>
        </w:sectPr>
      </w:pPr>
      <w:r w:rsidRPr="000E2A47">
        <w:rPr>
          <w:noProof/>
          <w:lang w:eastAsia="en-AU"/>
        </w:rPr>
        <mc:AlternateContent>
          <mc:Choice Requires="wps">
            <w:drawing>
              <wp:anchor distT="0" distB="0" distL="114300" distR="114300" simplePos="0" relativeHeight="251664896" behindDoc="0" locked="0" layoutInCell="1" allowOverlap="1" wp14:anchorId="3E5E88C6" wp14:editId="1C3A1D36">
                <wp:simplePos x="0" y="0"/>
                <wp:positionH relativeFrom="page">
                  <wp:posOffset>542925</wp:posOffset>
                </wp:positionH>
                <wp:positionV relativeFrom="page">
                  <wp:posOffset>9401175</wp:posOffset>
                </wp:positionV>
                <wp:extent cx="762000" cy="600075"/>
                <wp:effectExtent l="0" t="0" r="0" b="0"/>
                <wp:wrapNone/>
                <wp:docPr id="6" name="Text Box 6" descr="P4TB4#y1"/>
                <wp:cNvGraphicFramePr/>
                <a:graphic xmlns:a="http://schemas.openxmlformats.org/drawingml/2006/main">
                  <a:graphicData uri="http://schemas.microsoft.com/office/word/2010/wordprocessingShape">
                    <wps:wsp>
                      <wps:cNvSpPr txBox="1"/>
                      <wps:spPr>
                        <a:xfrm>
                          <a:off x="0" y="0"/>
                          <a:ext cx="762000" cy="600075"/>
                        </a:xfrm>
                        <a:prstGeom prst="rect">
                          <a:avLst/>
                        </a:prstGeom>
                        <a:noFill/>
                        <a:ln w="6350" cap="flat" cmpd="sng" algn="ctr">
                          <a:solidFill>
                            <a:prstClr val="black">
                              <a:alpha val="0"/>
                            </a:prstClr>
                          </a:solidFill>
                          <a:prstDash val="solid"/>
                          <a:round/>
                          <a:headEnd type="none" w="med" len="med"/>
                          <a:tailEnd type="none" w="med" len="med"/>
                        </a:ln>
                      </wps:spPr>
                      <wps:txbx>
                        <w:txbxContent>
                          <w:p w14:paraId="02790F45" w14:textId="4CDB611E" w:rsidR="006F4C6F" w:rsidRPr="006D6C60" w:rsidRDefault="00992D9C" w:rsidP="006F4C6F">
                            <w:pPr>
                              <w:pStyle w:val="TitleDate"/>
                              <w:rPr>
                                <w:rFonts w:ascii="VAG Rounded" w:hAnsi="VAG Rounded"/>
                                <w:color w:val="auto"/>
                                <w:lang w:val="en-US"/>
                              </w:rPr>
                            </w:pPr>
                            <w:r>
                              <w:rPr>
                                <w:rFonts w:ascii="VAG Rounded" w:hAnsi="VAG Rounded"/>
                                <w:color w:val="auto"/>
                                <w:lang w:val="en-US"/>
                              </w:rPr>
                              <w:t>April</w:t>
                            </w:r>
                          </w:p>
                          <w:p w14:paraId="794B7526" w14:textId="1B2D5253" w:rsidR="006F4C6F" w:rsidRPr="006D6C60" w:rsidRDefault="006F4C6F" w:rsidP="006F4C6F">
                            <w:pPr>
                              <w:pStyle w:val="TitleDate"/>
                              <w:rPr>
                                <w:rFonts w:ascii="VAG Rounded" w:hAnsi="VAG Rounded"/>
                                <w:color w:val="auto"/>
                                <w:lang w:val="en-US"/>
                              </w:rPr>
                            </w:pPr>
                            <w:r w:rsidRPr="006D6C60">
                              <w:rPr>
                                <w:rFonts w:ascii="VAG Rounded" w:hAnsi="VAG Rounded"/>
                                <w:color w:val="auto"/>
                                <w:lang w:val="en-US"/>
                              </w:rPr>
                              <w:t>202</w:t>
                            </w:r>
                            <w:r w:rsidR="00992D9C">
                              <w:rPr>
                                <w:rFonts w:ascii="VAG Rounded" w:hAnsi="VAG Rounded"/>
                                <w:color w:val="auto"/>
                                <w:lang w:val="en-US"/>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E88C6" id="_x0000_t202" coordsize="21600,21600" o:spt="202" path="m,l,21600r21600,l21600,xe">
                <v:stroke joinstyle="miter"/>
                <v:path gradientshapeok="t" o:connecttype="rect"/>
              </v:shapetype>
              <v:shape id="Text Box 6" o:spid="_x0000_s1026" type="#_x0000_t202" alt="P4TB4#y1" style="position:absolute;margin-left:42.75pt;margin-top:740.25pt;width:60pt;height:47.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" filled="f" strokeweight=".5pt">
                <v:stroke opacity="0" joinstyle="round"/>
                <v:textbox inset="0,0,0,0">
                  <w:txbxContent>
                    <w:p w14:paraId="02790F45" w14:textId="4CDB611E" w:rsidR="006F4C6F" w:rsidRPr="006D6C60" w:rsidRDefault="00992D9C" w:rsidP="006F4C6F">
                      <w:pPr>
                        <w:pStyle w:val="TitleDate"/>
                        <w:rPr>
                          <w:rFonts w:ascii="VAG Rounded" w:hAnsi="VAG Rounded"/>
                          <w:color w:val="auto"/>
                          <w:lang w:val="en-US"/>
                        </w:rPr>
                      </w:pPr>
                      <w:r>
                        <w:rPr>
                          <w:rFonts w:ascii="VAG Rounded" w:hAnsi="VAG Rounded"/>
                          <w:color w:val="auto"/>
                          <w:lang w:val="en-US"/>
                        </w:rPr>
                        <w:t>April</w:t>
                      </w:r>
                    </w:p>
                    <w:p w14:paraId="794B7526" w14:textId="1B2D5253" w:rsidR="006F4C6F" w:rsidRPr="006D6C60" w:rsidRDefault="006F4C6F" w:rsidP="006F4C6F">
                      <w:pPr>
                        <w:pStyle w:val="TitleDate"/>
                        <w:rPr>
                          <w:rFonts w:ascii="VAG Rounded" w:hAnsi="VAG Rounded"/>
                          <w:color w:val="auto"/>
                          <w:lang w:val="en-US"/>
                        </w:rPr>
                      </w:pPr>
                      <w:r w:rsidRPr="006D6C60">
                        <w:rPr>
                          <w:rFonts w:ascii="VAG Rounded" w:hAnsi="VAG Rounded"/>
                          <w:color w:val="auto"/>
                          <w:lang w:val="en-US"/>
                        </w:rPr>
                        <w:t>202</w:t>
                      </w:r>
                      <w:r w:rsidR="00992D9C">
                        <w:rPr>
                          <w:rFonts w:ascii="VAG Rounded" w:hAnsi="VAG Rounded"/>
                          <w:color w:val="auto"/>
                          <w:lang w:val="en-US"/>
                        </w:rPr>
                        <w:t>6</w:t>
                      </w:r>
                    </w:p>
                  </w:txbxContent>
                </v:textbox>
                <w10:wrap anchorx="page" anchory="page"/>
              </v:shape>
            </w:pict>
          </mc:Fallback>
        </mc:AlternateContent>
      </w:r>
      <w:r w:rsidR="00336BBA" w:rsidRPr="001A1631">
        <w:rPr>
          <w:rFonts w:ascii="Arial" w:eastAsiaTheme="minorHAnsi" w:hAnsi="Arial" w:cs="Arial"/>
          <w:b w:val="0"/>
          <w:bCs/>
          <w:color w:val="auto"/>
          <w:sz w:val="24"/>
          <w:szCs w:val="24"/>
        </w:rPr>
        <w:t>Submission</w:t>
      </w:r>
      <w:r w:rsidR="002937C8" w:rsidRPr="004F0489">
        <w:rPr>
          <w:rFonts w:ascii="Arial" w:hAnsi="Arial" w:cs="Arial"/>
          <w:b w:val="0"/>
          <w:bCs/>
          <w:noProof/>
          <w:color w:val="FFFFFF" w:themeColor="background1"/>
          <w:sz w:val="24"/>
          <w:szCs w:val="24"/>
          <w:lang w:eastAsia="en-AU"/>
        </w:rPr>
        <w:drawing>
          <wp:anchor distT="0" distB="0" distL="114300" distR="114300" simplePos="0" relativeHeight="251660800" behindDoc="1" locked="1" layoutInCell="1" allowOverlap="1" wp14:anchorId="329DC500" wp14:editId="22B06CDE">
            <wp:simplePos x="0" y="0"/>
            <wp:positionH relativeFrom="page">
              <wp:align>right</wp:align>
            </wp:positionH>
            <wp:positionV relativeFrom="page">
              <wp:align>top</wp:align>
            </wp:positionV>
            <wp:extent cx="7559675" cy="10690860"/>
            <wp:effectExtent l="0" t="0" r="3175" b="0"/>
            <wp:wrapNone/>
            <wp:docPr id="2" name="Picture 2" descr="P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4#y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14:sizeRelH relativeFrom="margin">
              <wp14:pctWidth>0</wp14:pctWidth>
            </wp14:sizeRelH>
            <wp14:sizeRelV relativeFrom="margin">
              <wp14:pctHeight>0</wp14:pctHeight>
            </wp14:sizeRelV>
          </wp:anchor>
        </w:drawing>
      </w:r>
      <w:bookmarkEnd w:id="21"/>
      <w:bookmarkEnd w:id="22"/>
      <w:r w:rsidR="00E577A1" w:rsidRPr="001A1631">
        <w:rPr>
          <w:rFonts w:ascii="Arial" w:eastAsiaTheme="minorHAnsi" w:hAnsi="Arial" w:cs="Arial"/>
          <w:b w:val="0"/>
          <w:bCs/>
          <w:color w:val="auto"/>
          <w:sz w:val="24"/>
          <w:szCs w:val="24"/>
        </w:rPr>
        <w:t xml:space="preserve"> to </w:t>
      </w:r>
      <w:bookmarkEnd w:id="23"/>
      <w:bookmarkEnd w:id="24"/>
      <w:bookmarkEnd w:id="25"/>
      <w:bookmarkEnd w:id="26"/>
      <w:bookmarkEnd w:id="27"/>
      <w:bookmarkEnd w:id="29"/>
      <w:bookmarkEnd w:id="30"/>
      <w:r w:rsidR="00B517DE" w:rsidRPr="001A1631">
        <w:rPr>
          <w:rFonts w:ascii="Arial" w:eastAsiaTheme="minorHAnsi" w:hAnsi="Arial" w:cs="Arial"/>
          <w:b w:val="0"/>
          <w:bCs/>
          <w:color w:val="auto"/>
          <w:sz w:val="24"/>
          <w:szCs w:val="24"/>
        </w:rPr>
        <w:t>Transport for N</w:t>
      </w:r>
      <w:r w:rsidR="002E7234" w:rsidRPr="001A1631">
        <w:rPr>
          <w:rFonts w:ascii="Arial" w:eastAsiaTheme="minorHAnsi" w:hAnsi="Arial" w:cs="Arial"/>
          <w:b w:val="0"/>
          <w:bCs/>
          <w:color w:val="auto"/>
          <w:sz w:val="24"/>
          <w:szCs w:val="24"/>
        </w:rPr>
        <w:t>SW</w:t>
      </w:r>
      <w:bookmarkEnd w:id="31"/>
    </w:p>
    <w:p w14:paraId="3E401831" w14:textId="77777777" w:rsidR="006F4C6F" w:rsidRDefault="006F4C6F" w:rsidP="00362B6C">
      <w:pPr>
        <w:pStyle w:val="Heading2"/>
        <w:spacing w:before="120" w:after="240"/>
      </w:pPr>
      <w:bookmarkStart w:id="32" w:name="_Toc117749735"/>
      <w:bookmarkStart w:id="33" w:name="_Toc119605127"/>
      <w:bookmarkStart w:id="34" w:name="_Toc121904240"/>
      <w:bookmarkStart w:id="35" w:name="_Toc122010539"/>
      <w:bookmarkStart w:id="36" w:name="_Toc136542541"/>
      <w:bookmarkStart w:id="37" w:name="_Toc136544401"/>
      <w:bookmarkStart w:id="38" w:name="_Toc136805644"/>
      <w:bookmarkStart w:id="39" w:name="_Toc136867592"/>
      <w:bookmarkStart w:id="40" w:name="_Toc226545767"/>
      <w:bookmarkStart w:id="41" w:name="_Toc511064385"/>
      <w:r>
        <w:lastRenderedPageBreak/>
        <w:t>About PWDA</w:t>
      </w:r>
      <w:bookmarkEnd w:id="32"/>
      <w:bookmarkEnd w:id="33"/>
      <w:bookmarkEnd w:id="34"/>
      <w:bookmarkEnd w:id="35"/>
      <w:bookmarkEnd w:id="36"/>
      <w:bookmarkEnd w:id="37"/>
      <w:bookmarkEnd w:id="38"/>
      <w:bookmarkEnd w:id="39"/>
      <w:bookmarkEnd w:id="40"/>
    </w:p>
    <w:p w14:paraId="679C3D7C" w14:textId="77777777" w:rsidR="00B264F0" w:rsidRDefault="00B264F0" w:rsidP="00362B6C">
      <w:pPr>
        <w:spacing w:before="120"/>
      </w:pPr>
      <w:r>
        <w:t>People with Disability Australia (PWDA) is a national disability rights and advocacy organisation made up of, and led by, people with disability.</w:t>
      </w:r>
    </w:p>
    <w:p w14:paraId="6FEFAB11" w14:textId="77777777" w:rsidR="00B264F0" w:rsidRDefault="00B264F0" w:rsidP="00362B6C">
      <w:pPr>
        <w:spacing w:before="120"/>
      </w:pPr>
      <w:r>
        <w:t>We have a vision of a socially just, accessible and inclusive community in which the contribution, potential and diversity of people with disability are not only recognised and respected but also celebrated.</w:t>
      </w:r>
    </w:p>
    <w:p w14:paraId="58829007" w14:textId="77777777" w:rsidR="00B264F0" w:rsidRDefault="00B264F0" w:rsidP="00362B6C">
      <w:pPr>
        <w:spacing w:before="120"/>
      </w:pPr>
      <w:r>
        <w:t xml:space="preserve">PWDA was established in 1981, during the International Year of Disabled Persons. </w:t>
      </w:r>
    </w:p>
    <w:p w14:paraId="23DC4944" w14:textId="77777777" w:rsidR="00B264F0" w:rsidRDefault="00B264F0" w:rsidP="00362B6C">
      <w:pPr>
        <w:spacing w:before="120"/>
      </w:pPr>
      <w:r>
        <w:t>We are a peak, non-profit, non-government organisation that represents the interests of people with all kinds of disability.</w:t>
      </w:r>
    </w:p>
    <w:p w14:paraId="54F37EAF" w14:textId="77777777" w:rsidR="00B264F0" w:rsidRDefault="00B264F0" w:rsidP="00362B6C">
      <w:pPr>
        <w:spacing w:before="120"/>
      </w:pPr>
      <w:r>
        <w:t>We also represent people with disability at the United Nations, particularly in relation to the United Nations Convention on the Rights of Persons with Disabilities (CRPD).</w:t>
      </w:r>
    </w:p>
    <w:p w14:paraId="1C4FD645" w14:textId="77777777" w:rsidR="00B264F0" w:rsidRDefault="00B264F0" w:rsidP="00362B6C">
      <w:pPr>
        <w:spacing w:before="120"/>
      </w:pPr>
      <w:r>
        <w:t>Our work is grounded in a human rights framework that recognises the CRPD and related mechanisms as fundamental tools for advancing the rights of people with disability.</w:t>
      </w:r>
    </w:p>
    <w:p w14:paraId="3DDBCE9D" w14:textId="77777777" w:rsidR="00B264F0" w:rsidRDefault="00B264F0" w:rsidP="00362B6C">
      <w:pPr>
        <w:spacing w:before="120"/>
      </w:pPr>
      <w:r>
        <w:t>PWDA is a member of Disabled People’s Organisations Australia (DPO Australia), along with the First People’s Disability Network, National Ethnic Disability Alliance and Women with Disabilities Australia.</w:t>
      </w:r>
    </w:p>
    <w:p w14:paraId="349223B2" w14:textId="77777777" w:rsidR="00B264F0" w:rsidRDefault="00B264F0" w:rsidP="00362B6C">
      <w:pPr>
        <w:spacing w:before="120"/>
      </w:pPr>
      <w:r>
        <w:t>DPOs collectively form a disability rights movement that places people with disability at the centre of decision-making in all aspects of our lives.</w:t>
      </w:r>
    </w:p>
    <w:p w14:paraId="5A7CFE65" w14:textId="65702227" w:rsidR="008F26E1" w:rsidRDefault="00B264F0" w:rsidP="00362B6C">
      <w:pPr>
        <w:spacing w:before="120"/>
      </w:pPr>
      <w:r>
        <w:t>‘Nothing About Us, Without Us’ is the motto of Disabled Peoples’ International.</w:t>
      </w:r>
      <w:r w:rsidR="008F26E1" w:rsidRPr="000E0BB7">
        <w:t xml:space="preserve"> </w:t>
      </w:r>
    </w:p>
    <w:p w14:paraId="66CB6E08" w14:textId="77777777" w:rsidR="00870167" w:rsidRPr="00870167" w:rsidRDefault="00870167" w:rsidP="00870167">
      <w:pPr>
        <w:pStyle w:val="PWDAContacts"/>
        <w:spacing w:before="120" w:after="240" w:line="360" w:lineRule="auto"/>
        <w:rPr>
          <w:rFonts w:cstheme="minorHAnsi"/>
          <w:b/>
          <w:bCs/>
          <w:color w:val="000000"/>
          <w:sz w:val="24"/>
        </w:rPr>
      </w:pPr>
      <w:r w:rsidRPr="00870167">
        <w:rPr>
          <w:rFonts w:cstheme="minorHAnsi"/>
          <w:b/>
          <w:bCs/>
          <w:color w:val="000000"/>
          <w:sz w:val="24"/>
        </w:rPr>
        <w:t>Submission contact</w:t>
      </w:r>
    </w:p>
    <w:p w14:paraId="772C94F8" w14:textId="0C0FCD68" w:rsidR="001818A8" w:rsidRPr="00221FA0" w:rsidRDefault="00B517DE" w:rsidP="005E7599">
      <w:pPr>
        <w:pStyle w:val="PWDAContacts"/>
        <w:spacing w:before="120" w:after="240" w:line="360" w:lineRule="auto"/>
      </w:pPr>
      <w:r>
        <w:rPr>
          <w:rFonts w:cstheme="minorHAnsi"/>
          <w:color w:val="000000"/>
          <w:sz w:val="24"/>
        </w:rPr>
        <w:t xml:space="preserve">Bastien Wallace </w:t>
      </w:r>
      <w:r w:rsidR="002E7234">
        <w:rPr>
          <w:rFonts w:cstheme="minorHAnsi"/>
          <w:color w:val="000000"/>
          <w:sz w:val="24"/>
        </w:rPr>
        <w:t xml:space="preserve">- </w:t>
      </w:r>
      <w:r>
        <w:rPr>
          <w:rFonts w:cstheme="minorHAnsi"/>
          <w:color w:val="000000"/>
          <w:sz w:val="24"/>
        </w:rPr>
        <w:t xml:space="preserve">Senior Policy </w:t>
      </w:r>
      <w:proofErr w:type="gramStart"/>
      <w:r>
        <w:rPr>
          <w:rFonts w:cstheme="minorHAnsi"/>
          <w:color w:val="000000"/>
          <w:sz w:val="24"/>
        </w:rPr>
        <w:t>Officer</w:t>
      </w:r>
      <w:r w:rsidR="005E7599">
        <w:rPr>
          <w:rFonts w:cstheme="minorHAnsi"/>
          <w:color w:val="000000"/>
          <w:sz w:val="24"/>
        </w:rPr>
        <w:t xml:space="preserve">  </w:t>
      </w:r>
      <w:r w:rsidR="00870167" w:rsidRPr="00CF143A">
        <w:rPr>
          <w:rFonts w:cstheme="minorHAnsi"/>
          <w:color w:val="000000"/>
          <w:sz w:val="24"/>
        </w:rPr>
        <w:t>E</w:t>
      </w:r>
      <w:proofErr w:type="gramEnd"/>
      <w:r w:rsidR="00870167" w:rsidRPr="00CF143A">
        <w:rPr>
          <w:rFonts w:cstheme="minorHAnsi"/>
          <w:color w:val="000000"/>
          <w:sz w:val="24"/>
        </w:rPr>
        <w:t xml:space="preserve">: </w:t>
      </w:r>
      <w:hyperlink r:id="rId13" w:history="1">
        <w:r w:rsidRPr="00CF143A">
          <w:rPr>
            <w:rStyle w:val="Hyperlink"/>
            <w:rFonts w:cstheme="minorHAnsi"/>
            <w:bCs/>
            <w:sz w:val="24"/>
          </w:rPr>
          <w:t>bastienw@pwd.org.au</w:t>
        </w:r>
      </w:hyperlink>
      <w:r w:rsidR="005E7599">
        <w:rPr>
          <w:rFonts w:cstheme="minorHAnsi"/>
          <w:bCs/>
          <w:sz w:val="24"/>
        </w:rPr>
        <w:t xml:space="preserve"> </w:t>
      </w:r>
      <w:r w:rsidR="001818A8">
        <w:br w:type="page"/>
      </w:r>
    </w:p>
    <w:bookmarkStart w:id="42" w:name="_Toc83718528" w:displacedByCustomXml="next"/>
    <w:bookmarkStart w:id="43" w:name="_Toc83717712" w:displacedByCustomXml="next"/>
    <w:sdt>
      <w:sdtPr>
        <w:rPr>
          <w:rFonts w:asciiTheme="minorHAnsi" w:eastAsiaTheme="minorEastAsia" w:hAnsiTheme="minorHAnsi" w:cstheme="minorBidi"/>
          <w:b w:val="0"/>
          <w:bCs/>
          <w:color w:val="auto"/>
          <w:sz w:val="24"/>
          <w:szCs w:val="24"/>
          <w:lang w:val="en-AU"/>
        </w:rPr>
        <w:id w:val="-2017298618"/>
        <w:docPartObj>
          <w:docPartGallery w:val="Table of Contents"/>
          <w:docPartUnique/>
        </w:docPartObj>
      </w:sdtPr>
      <w:sdtEndPr>
        <w:rPr>
          <w:noProof/>
          <w:sz w:val="22"/>
          <w:szCs w:val="22"/>
        </w:rPr>
      </w:sdtEndPr>
      <w:sdtContent>
        <w:p w14:paraId="0F9F7BC1" w14:textId="77777777" w:rsidR="0085126A" w:rsidRDefault="00B467AB" w:rsidP="00362B6C">
          <w:pPr>
            <w:pStyle w:val="TOCHeading"/>
            <w:spacing w:before="120"/>
            <w:rPr>
              <w:noProof/>
            </w:rPr>
          </w:pPr>
          <w:r>
            <w:t>Table of Contents</w:t>
          </w:r>
          <w:r>
            <w:rPr>
              <w:b w:val="0"/>
            </w:rPr>
            <w:fldChar w:fldCharType="begin"/>
          </w:r>
          <w:r>
            <w:instrText xml:space="preserve"> TOC \o "1-3" \h \z \u </w:instrText>
          </w:r>
          <w:r>
            <w:rPr>
              <w:b w:val="0"/>
            </w:rPr>
            <w:fldChar w:fldCharType="separate"/>
          </w:r>
        </w:p>
        <w:p w14:paraId="66EA0BA7" w14:textId="450E6E3C" w:rsidR="0085126A" w:rsidRDefault="0085126A">
          <w:pPr>
            <w:pStyle w:val="TOC1"/>
            <w:rPr>
              <w:rFonts w:eastAsiaTheme="minorEastAsia"/>
              <w:kern w:val="2"/>
              <w:lang w:eastAsia="en-AU"/>
              <w14:ligatures w14:val="standardContextual"/>
            </w:rPr>
          </w:pPr>
          <w:hyperlink w:anchor="_Toc226545764" w:history="1">
            <w:bookmarkStart w:id="44" w:name="_Toc226545716"/>
            <w:r w:rsidRPr="00230D2A">
              <w:rPr>
                <w:rStyle w:val="Hyperlink"/>
              </w:rPr>
              <mc:AlternateContent>
                <mc:Choice Requires="wps">
                  <w:drawing>
                    <wp:inline distT="0" distB="0" distL="0" distR="0" wp14:anchorId="519EF6C2" wp14:editId="74F56DFD">
                      <wp:extent cx="2394066" cy="556953"/>
                      <wp:effectExtent l="0" t="0" r="0" b="0"/>
                      <wp:docPr id="96872425" name="Rectangle 96872425" descr="P18#y1"/>
                      <wp:cNvGraphicFramePr/>
                      <a:graphic xmlns:a="http://schemas.openxmlformats.org/drawingml/2006/main">
                        <a:graphicData uri="http://schemas.microsoft.com/office/word/2010/wordprocessingShape">
                          <wps:wsp>
                            <wps:cNvSpPr/>
                            <wps:spPr>
                              <a:xfrm>
                                <a:off x="0" y="0"/>
                                <a:ext cx="2394066" cy="5569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0C3B66" id="Rectangle 96872425" o:spid="_x0000_s1026" alt="P18#y1" style="width:188.5pt;height:4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" filled="f" stroked="f" strokeweight="1pt">
                      <w10:anchorlock/>
                    </v:rect>
                  </w:pict>
                </mc:Fallback>
              </mc:AlternateContent>
            </w:r>
            <w:bookmarkEnd w:id="44"/>
            <w:r>
              <w:rPr>
                <w:webHidden/>
              </w:rPr>
              <w:tab/>
            </w:r>
            <w:r>
              <w:rPr>
                <w:webHidden/>
              </w:rPr>
              <w:fldChar w:fldCharType="begin"/>
            </w:r>
            <w:r>
              <w:rPr>
                <w:webHidden/>
              </w:rPr>
              <w:instrText xml:space="preserve"> PAGEREF _Toc226545764 \h </w:instrText>
            </w:r>
            <w:r>
              <w:rPr>
                <w:webHidden/>
              </w:rPr>
            </w:r>
            <w:r>
              <w:rPr>
                <w:webHidden/>
              </w:rPr>
              <w:fldChar w:fldCharType="separate"/>
            </w:r>
            <w:r>
              <w:rPr>
                <w:webHidden/>
              </w:rPr>
              <w:t>1</w:t>
            </w:r>
            <w:r>
              <w:rPr>
                <w:webHidden/>
              </w:rPr>
              <w:fldChar w:fldCharType="end"/>
            </w:r>
          </w:hyperlink>
        </w:p>
        <w:p w14:paraId="3BCDEA99" w14:textId="2032A747" w:rsidR="0085126A" w:rsidRDefault="0085126A">
          <w:pPr>
            <w:pStyle w:val="TOC1"/>
            <w:rPr>
              <w:rFonts w:eastAsiaTheme="minorEastAsia"/>
              <w:kern w:val="2"/>
              <w:lang w:eastAsia="en-AU"/>
              <w14:ligatures w14:val="standardContextual"/>
            </w:rPr>
          </w:pPr>
          <w:hyperlink w:anchor="_Toc226545765" w:history="1">
            <w:r w:rsidRPr="00230D2A">
              <w:rPr>
                <w:rStyle w:val="Hyperlink"/>
              </w:rPr>
              <w:t>E-Micromobility Sharing Schemes Reform</w:t>
            </w:r>
            <w:r>
              <w:rPr>
                <w:webHidden/>
              </w:rPr>
              <w:tab/>
            </w:r>
            <w:r>
              <w:rPr>
                <w:webHidden/>
              </w:rPr>
              <w:fldChar w:fldCharType="begin"/>
            </w:r>
            <w:r>
              <w:rPr>
                <w:webHidden/>
              </w:rPr>
              <w:instrText xml:space="preserve"> PAGEREF _Toc226545765 \h </w:instrText>
            </w:r>
            <w:r>
              <w:rPr>
                <w:webHidden/>
              </w:rPr>
            </w:r>
            <w:r>
              <w:rPr>
                <w:webHidden/>
              </w:rPr>
              <w:fldChar w:fldCharType="separate"/>
            </w:r>
            <w:r>
              <w:rPr>
                <w:webHidden/>
              </w:rPr>
              <w:t>1</w:t>
            </w:r>
            <w:r>
              <w:rPr>
                <w:webHidden/>
              </w:rPr>
              <w:fldChar w:fldCharType="end"/>
            </w:r>
          </w:hyperlink>
        </w:p>
        <w:p w14:paraId="65ADBCC2" w14:textId="33FB4FA8" w:rsidR="0085126A" w:rsidRDefault="0085126A">
          <w:pPr>
            <w:pStyle w:val="TOC1"/>
            <w:rPr>
              <w:rFonts w:eastAsiaTheme="minorEastAsia"/>
              <w:kern w:val="2"/>
              <w:lang w:eastAsia="en-AU"/>
              <w14:ligatures w14:val="standardContextual"/>
            </w:rPr>
          </w:pPr>
          <w:hyperlink w:anchor="_Toc226545766" w:history="1">
            <w:r w:rsidRPr="00230D2A">
              <w:rPr>
                <w:rStyle w:val="Hyperlink"/>
                <w:rFonts w:ascii="Arial" w:hAnsi="Arial" w:cs="Arial"/>
                <w:bCs/>
              </w:rPr>
              <w:t>Submission to Transport for NSW</w:t>
            </w:r>
            <w:r>
              <w:rPr>
                <w:webHidden/>
              </w:rPr>
              <w:tab/>
            </w:r>
            <w:r>
              <w:rPr>
                <w:webHidden/>
              </w:rPr>
              <w:fldChar w:fldCharType="begin"/>
            </w:r>
            <w:r>
              <w:rPr>
                <w:webHidden/>
              </w:rPr>
              <w:instrText xml:space="preserve"> PAGEREF _Toc226545766 \h </w:instrText>
            </w:r>
            <w:r>
              <w:rPr>
                <w:webHidden/>
              </w:rPr>
            </w:r>
            <w:r>
              <w:rPr>
                <w:webHidden/>
              </w:rPr>
              <w:fldChar w:fldCharType="separate"/>
            </w:r>
            <w:r>
              <w:rPr>
                <w:webHidden/>
              </w:rPr>
              <w:t>1</w:t>
            </w:r>
            <w:r>
              <w:rPr>
                <w:webHidden/>
              </w:rPr>
              <w:fldChar w:fldCharType="end"/>
            </w:r>
          </w:hyperlink>
        </w:p>
        <w:p w14:paraId="552F3BC3" w14:textId="64F9EF0A" w:rsidR="0085126A" w:rsidRDefault="0085126A">
          <w:pPr>
            <w:pStyle w:val="TOC2"/>
            <w:rPr>
              <w:rFonts w:eastAsiaTheme="minorEastAsia"/>
              <w:kern w:val="2"/>
              <w:lang w:eastAsia="en-AU"/>
              <w14:ligatures w14:val="standardContextual"/>
            </w:rPr>
          </w:pPr>
          <w:hyperlink w:anchor="_Toc226545767" w:history="1">
            <w:r w:rsidRPr="00230D2A">
              <w:rPr>
                <w:rStyle w:val="Hyperlink"/>
              </w:rPr>
              <w:t>About PWDA</w:t>
            </w:r>
            <w:r>
              <w:rPr>
                <w:webHidden/>
              </w:rPr>
              <w:tab/>
            </w:r>
            <w:r>
              <w:rPr>
                <w:webHidden/>
              </w:rPr>
              <w:fldChar w:fldCharType="begin"/>
            </w:r>
            <w:r>
              <w:rPr>
                <w:webHidden/>
              </w:rPr>
              <w:instrText xml:space="preserve"> PAGEREF _Toc226545767 \h </w:instrText>
            </w:r>
            <w:r>
              <w:rPr>
                <w:webHidden/>
              </w:rPr>
            </w:r>
            <w:r>
              <w:rPr>
                <w:webHidden/>
              </w:rPr>
              <w:fldChar w:fldCharType="separate"/>
            </w:r>
            <w:r>
              <w:rPr>
                <w:webHidden/>
              </w:rPr>
              <w:t>2</w:t>
            </w:r>
            <w:r>
              <w:rPr>
                <w:webHidden/>
              </w:rPr>
              <w:fldChar w:fldCharType="end"/>
            </w:r>
          </w:hyperlink>
        </w:p>
        <w:p w14:paraId="10148727" w14:textId="315FF6EE" w:rsidR="0085126A" w:rsidRDefault="0085126A">
          <w:pPr>
            <w:pStyle w:val="TOC2"/>
            <w:rPr>
              <w:rFonts w:eastAsiaTheme="minorEastAsia"/>
              <w:kern w:val="2"/>
              <w:lang w:eastAsia="en-AU"/>
              <w14:ligatures w14:val="standardContextual"/>
            </w:rPr>
          </w:pPr>
          <w:hyperlink w:anchor="_Toc226545768" w:history="1">
            <w:r w:rsidRPr="00230D2A">
              <w:rPr>
                <w:rStyle w:val="Hyperlink"/>
              </w:rPr>
              <w:t>Recommendations</w:t>
            </w:r>
            <w:r>
              <w:rPr>
                <w:webHidden/>
              </w:rPr>
              <w:tab/>
            </w:r>
            <w:r>
              <w:rPr>
                <w:webHidden/>
              </w:rPr>
              <w:fldChar w:fldCharType="begin"/>
            </w:r>
            <w:r>
              <w:rPr>
                <w:webHidden/>
              </w:rPr>
              <w:instrText xml:space="preserve"> PAGEREF _Toc226545768 \h </w:instrText>
            </w:r>
            <w:r>
              <w:rPr>
                <w:webHidden/>
              </w:rPr>
            </w:r>
            <w:r>
              <w:rPr>
                <w:webHidden/>
              </w:rPr>
              <w:fldChar w:fldCharType="separate"/>
            </w:r>
            <w:r>
              <w:rPr>
                <w:webHidden/>
              </w:rPr>
              <w:t>5</w:t>
            </w:r>
            <w:r>
              <w:rPr>
                <w:webHidden/>
              </w:rPr>
              <w:fldChar w:fldCharType="end"/>
            </w:r>
          </w:hyperlink>
        </w:p>
        <w:p w14:paraId="7E919870" w14:textId="533B78B1" w:rsidR="0085126A" w:rsidRDefault="0085126A">
          <w:pPr>
            <w:pStyle w:val="TOC3"/>
            <w:rPr>
              <w:rFonts w:cstheme="minorBidi"/>
              <w:bCs w:val="0"/>
              <w:noProof/>
              <w:kern w:val="2"/>
              <w:sz w:val="24"/>
              <w:szCs w:val="24"/>
              <w:lang w:eastAsia="en-AU"/>
              <w14:ligatures w14:val="standardContextual"/>
            </w:rPr>
          </w:pPr>
          <w:hyperlink w:anchor="_Toc226545769" w:history="1">
            <w:r w:rsidRPr="00230D2A">
              <w:rPr>
                <w:rStyle w:val="Hyperlink"/>
                <w:noProof/>
              </w:rPr>
              <w:t xml:space="preserve">Recommendation 1 – </w:t>
            </w:r>
            <w:r w:rsidRPr="00230D2A">
              <w:rPr>
                <w:rStyle w:val="Hyperlink"/>
                <w:rFonts w:eastAsia="Arial"/>
                <w:noProof/>
              </w:rPr>
              <w:t>prohibit ‘free floating parking zones’ for shared e-mobility</w:t>
            </w:r>
            <w:r>
              <w:rPr>
                <w:noProof/>
                <w:webHidden/>
              </w:rPr>
              <w:tab/>
            </w:r>
            <w:r>
              <w:rPr>
                <w:noProof/>
                <w:webHidden/>
              </w:rPr>
              <w:fldChar w:fldCharType="begin"/>
            </w:r>
            <w:r>
              <w:rPr>
                <w:noProof/>
                <w:webHidden/>
              </w:rPr>
              <w:instrText xml:space="preserve"> PAGEREF _Toc226545769 \h </w:instrText>
            </w:r>
            <w:r>
              <w:rPr>
                <w:noProof/>
                <w:webHidden/>
              </w:rPr>
            </w:r>
            <w:r>
              <w:rPr>
                <w:noProof/>
                <w:webHidden/>
              </w:rPr>
              <w:fldChar w:fldCharType="separate"/>
            </w:r>
            <w:r>
              <w:rPr>
                <w:noProof/>
                <w:webHidden/>
              </w:rPr>
              <w:t>5</w:t>
            </w:r>
            <w:r>
              <w:rPr>
                <w:noProof/>
                <w:webHidden/>
              </w:rPr>
              <w:fldChar w:fldCharType="end"/>
            </w:r>
          </w:hyperlink>
        </w:p>
        <w:p w14:paraId="32920683" w14:textId="1A7BE828" w:rsidR="0085126A" w:rsidRDefault="0085126A">
          <w:pPr>
            <w:pStyle w:val="TOC3"/>
            <w:rPr>
              <w:rFonts w:cstheme="minorBidi"/>
              <w:bCs w:val="0"/>
              <w:noProof/>
              <w:kern w:val="2"/>
              <w:sz w:val="24"/>
              <w:szCs w:val="24"/>
              <w:lang w:eastAsia="en-AU"/>
              <w14:ligatures w14:val="standardContextual"/>
            </w:rPr>
          </w:pPr>
          <w:hyperlink w:anchor="_Toc226545770" w:history="1">
            <w:r w:rsidRPr="00230D2A">
              <w:rPr>
                <w:rStyle w:val="Hyperlink"/>
                <w:noProof/>
              </w:rPr>
              <w:t xml:space="preserve">Recommendation 2 – </w:t>
            </w:r>
            <w:r w:rsidRPr="00230D2A">
              <w:rPr>
                <w:rStyle w:val="Hyperlink"/>
                <w:rFonts w:eastAsia="Arial"/>
                <w:noProof/>
              </w:rPr>
              <w:t>prohibit footpath parking in most areas shared e-mobility</w:t>
            </w:r>
            <w:r>
              <w:rPr>
                <w:noProof/>
                <w:webHidden/>
              </w:rPr>
              <w:tab/>
            </w:r>
            <w:r>
              <w:rPr>
                <w:noProof/>
                <w:webHidden/>
              </w:rPr>
              <w:fldChar w:fldCharType="begin"/>
            </w:r>
            <w:r>
              <w:rPr>
                <w:noProof/>
                <w:webHidden/>
              </w:rPr>
              <w:instrText xml:space="preserve"> PAGEREF _Toc226545770 \h </w:instrText>
            </w:r>
            <w:r>
              <w:rPr>
                <w:noProof/>
                <w:webHidden/>
              </w:rPr>
            </w:r>
            <w:r>
              <w:rPr>
                <w:noProof/>
                <w:webHidden/>
              </w:rPr>
              <w:fldChar w:fldCharType="separate"/>
            </w:r>
            <w:r>
              <w:rPr>
                <w:noProof/>
                <w:webHidden/>
              </w:rPr>
              <w:t>5</w:t>
            </w:r>
            <w:r>
              <w:rPr>
                <w:noProof/>
                <w:webHidden/>
              </w:rPr>
              <w:fldChar w:fldCharType="end"/>
            </w:r>
          </w:hyperlink>
        </w:p>
        <w:p w14:paraId="271092F4" w14:textId="17C32EA6" w:rsidR="0085126A" w:rsidRDefault="0085126A">
          <w:pPr>
            <w:pStyle w:val="TOC3"/>
            <w:rPr>
              <w:rFonts w:cstheme="minorBidi"/>
              <w:bCs w:val="0"/>
              <w:noProof/>
              <w:kern w:val="2"/>
              <w:sz w:val="24"/>
              <w:szCs w:val="24"/>
              <w:lang w:eastAsia="en-AU"/>
              <w14:ligatures w14:val="standardContextual"/>
            </w:rPr>
          </w:pPr>
          <w:hyperlink w:anchor="_Toc226545771" w:history="1">
            <w:r w:rsidRPr="00230D2A">
              <w:rPr>
                <w:rStyle w:val="Hyperlink"/>
                <w:noProof/>
              </w:rPr>
              <w:t xml:space="preserve">Recommendation 3 – </w:t>
            </w:r>
            <w:r w:rsidRPr="00230D2A">
              <w:rPr>
                <w:rStyle w:val="Hyperlink"/>
                <w:rFonts w:eastAsia="Arial"/>
                <w:noProof/>
              </w:rPr>
              <w:t>set clear standards for where shared mobility devices can be parked including distance from curb ramps, intersections, bus stops, doorways, and require operators to prove compliance</w:t>
            </w:r>
            <w:r>
              <w:rPr>
                <w:noProof/>
                <w:webHidden/>
              </w:rPr>
              <w:tab/>
            </w:r>
            <w:r>
              <w:rPr>
                <w:noProof/>
                <w:webHidden/>
              </w:rPr>
              <w:fldChar w:fldCharType="begin"/>
            </w:r>
            <w:r>
              <w:rPr>
                <w:noProof/>
                <w:webHidden/>
              </w:rPr>
              <w:instrText xml:space="preserve"> PAGEREF _Toc226545771 \h </w:instrText>
            </w:r>
            <w:r>
              <w:rPr>
                <w:noProof/>
                <w:webHidden/>
              </w:rPr>
            </w:r>
            <w:r>
              <w:rPr>
                <w:noProof/>
                <w:webHidden/>
              </w:rPr>
              <w:fldChar w:fldCharType="separate"/>
            </w:r>
            <w:r>
              <w:rPr>
                <w:noProof/>
                <w:webHidden/>
              </w:rPr>
              <w:t>5</w:t>
            </w:r>
            <w:r>
              <w:rPr>
                <w:noProof/>
                <w:webHidden/>
              </w:rPr>
              <w:fldChar w:fldCharType="end"/>
            </w:r>
          </w:hyperlink>
        </w:p>
        <w:p w14:paraId="41E2596E" w14:textId="1E907290" w:rsidR="0085126A" w:rsidRDefault="0085126A">
          <w:pPr>
            <w:pStyle w:val="TOC3"/>
            <w:rPr>
              <w:rFonts w:cstheme="minorBidi"/>
              <w:bCs w:val="0"/>
              <w:noProof/>
              <w:kern w:val="2"/>
              <w:sz w:val="24"/>
              <w:szCs w:val="24"/>
              <w:lang w:eastAsia="en-AU"/>
              <w14:ligatures w14:val="standardContextual"/>
            </w:rPr>
          </w:pPr>
          <w:hyperlink w:anchor="_Toc226545772" w:history="1">
            <w:r w:rsidRPr="00230D2A">
              <w:rPr>
                <w:rStyle w:val="Hyperlink"/>
                <w:noProof/>
              </w:rPr>
              <w:t>Recommendation 4</w:t>
            </w:r>
            <w:r w:rsidRPr="00230D2A">
              <w:rPr>
                <w:rStyle w:val="Hyperlink"/>
                <w:rFonts w:eastAsiaTheme="minorHAnsi"/>
                <w:noProof/>
              </w:rPr>
              <w:t xml:space="preserve"> </w:t>
            </w:r>
            <w:r w:rsidRPr="00230D2A">
              <w:rPr>
                <w:rStyle w:val="Hyperlink"/>
                <w:noProof/>
              </w:rPr>
              <w:t>–</w:t>
            </w:r>
            <w:r w:rsidRPr="00230D2A">
              <w:rPr>
                <w:rStyle w:val="Hyperlink"/>
                <w:rFonts w:eastAsiaTheme="minorHAnsi"/>
                <w:noProof/>
              </w:rPr>
              <w:t xml:space="preserve"> </w:t>
            </w:r>
            <w:r w:rsidRPr="00230D2A">
              <w:rPr>
                <w:rStyle w:val="Hyperlink"/>
                <w:rFonts w:eastAsia="Arial"/>
                <w:noProof/>
              </w:rPr>
              <w:t>parking recommendations should always prioritise taking space away from car drivers rather than parking shared mobility devices on the footpath</w:t>
            </w:r>
            <w:r>
              <w:rPr>
                <w:noProof/>
                <w:webHidden/>
              </w:rPr>
              <w:tab/>
            </w:r>
            <w:r>
              <w:rPr>
                <w:noProof/>
                <w:webHidden/>
              </w:rPr>
              <w:fldChar w:fldCharType="begin"/>
            </w:r>
            <w:r>
              <w:rPr>
                <w:noProof/>
                <w:webHidden/>
              </w:rPr>
              <w:instrText xml:space="preserve"> PAGEREF _Toc226545772 \h </w:instrText>
            </w:r>
            <w:r>
              <w:rPr>
                <w:noProof/>
                <w:webHidden/>
              </w:rPr>
            </w:r>
            <w:r>
              <w:rPr>
                <w:noProof/>
                <w:webHidden/>
              </w:rPr>
              <w:fldChar w:fldCharType="separate"/>
            </w:r>
            <w:r>
              <w:rPr>
                <w:noProof/>
                <w:webHidden/>
              </w:rPr>
              <w:t>5</w:t>
            </w:r>
            <w:r>
              <w:rPr>
                <w:noProof/>
                <w:webHidden/>
              </w:rPr>
              <w:fldChar w:fldCharType="end"/>
            </w:r>
          </w:hyperlink>
        </w:p>
        <w:p w14:paraId="238DB30B" w14:textId="429C1770" w:rsidR="0085126A" w:rsidRDefault="0085126A">
          <w:pPr>
            <w:pStyle w:val="TOC3"/>
            <w:rPr>
              <w:rFonts w:cstheme="minorBidi"/>
              <w:bCs w:val="0"/>
              <w:noProof/>
              <w:kern w:val="2"/>
              <w:sz w:val="24"/>
              <w:szCs w:val="24"/>
              <w:lang w:eastAsia="en-AU"/>
              <w14:ligatures w14:val="standardContextual"/>
            </w:rPr>
          </w:pPr>
          <w:hyperlink w:anchor="_Toc226545773" w:history="1">
            <w:r w:rsidRPr="00230D2A">
              <w:rPr>
                <w:rStyle w:val="Hyperlink"/>
                <w:noProof/>
              </w:rPr>
              <w:t xml:space="preserve">Recommendation 5 – </w:t>
            </w:r>
            <w:r w:rsidRPr="00230D2A">
              <w:rPr>
                <w:rStyle w:val="Hyperlink"/>
                <w:rFonts w:eastAsia="Arial"/>
                <w:noProof/>
              </w:rPr>
              <w:t>redesign parking bays to reduce the chance of shared mobility devices toppling and obstructing pedestrians</w:t>
            </w:r>
            <w:r>
              <w:rPr>
                <w:noProof/>
                <w:webHidden/>
              </w:rPr>
              <w:tab/>
            </w:r>
            <w:r>
              <w:rPr>
                <w:noProof/>
                <w:webHidden/>
              </w:rPr>
              <w:fldChar w:fldCharType="begin"/>
            </w:r>
            <w:r>
              <w:rPr>
                <w:noProof/>
                <w:webHidden/>
              </w:rPr>
              <w:instrText xml:space="preserve"> PAGEREF _Toc226545773 \h </w:instrText>
            </w:r>
            <w:r>
              <w:rPr>
                <w:noProof/>
                <w:webHidden/>
              </w:rPr>
            </w:r>
            <w:r>
              <w:rPr>
                <w:noProof/>
                <w:webHidden/>
              </w:rPr>
              <w:fldChar w:fldCharType="separate"/>
            </w:r>
            <w:r>
              <w:rPr>
                <w:noProof/>
                <w:webHidden/>
              </w:rPr>
              <w:t>5</w:t>
            </w:r>
            <w:r>
              <w:rPr>
                <w:noProof/>
                <w:webHidden/>
              </w:rPr>
              <w:fldChar w:fldCharType="end"/>
            </w:r>
          </w:hyperlink>
        </w:p>
        <w:p w14:paraId="0E1A7DEC" w14:textId="0D0F9A81" w:rsidR="0085126A" w:rsidRDefault="0085126A">
          <w:pPr>
            <w:pStyle w:val="TOC3"/>
            <w:rPr>
              <w:rFonts w:cstheme="minorBidi"/>
              <w:bCs w:val="0"/>
              <w:noProof/>
              <w:kern w:val="2"/>
              <w:sz w:val="24"/>
              <w:szCs w:val="24"/>
              <w:lang w:eastAsia="en-AU"/>
              <w14:ligatures w14:val="standardContextual"/>
            </w:rPr>
          </w:pPr>
          <w:hyperlink w:anchor="_Toc226545774" w:history="1">
            <w:r w:rsidRPr="00230D2A">
              <w:rPr>
                <w:rStyle w:val="Hyperlink"/>
                <w:noProof/>
              </w:rPr>
              <w:t xml:space="preserve">Recommendation </w:t>
            </w:r>
            <w:r w:rsidRPr="00230D2A">
              <w:rPr>
                <w:rStyle w:val="Hyperlink"/>
                <w:rFonts w:eastAsiaTheme="minorHAnsi"/>
                <w:noProof/>
              </w:rPr>
              <w:t xml:space="preserve">6 </w:t>
            </w:r>
            <w:r w:rsidRPr="00230D2A">
              <w:rPr>
                <w:rStyle w:val="Hyperlink"/>
                <w:noProof/>
              </w:rPr>
              <w:t>–</w:t>
            </w:r>
            <w:r w:rsidRPr="00230D2A">
              <w:rPr>
                <w:rStyle w:val="Hyperlink"/>
                <w:rFonts w:eastAsiaTheme="minorHAnsi"/>
                <w:noProof/>
              </w:rPr>
              <w:t xml:space="preserve"> </w:t>
            </w:r>
            <w:r w:rsidRPr="00230D2A">
              <w:rPr>
                <w:rStyle w:val="Hyperlink"/>
                <w:rFonts w:eastAsia="Arial"/>
                <w:noProof/>
              </w:rPr>
              <w:t>build safe separated bicycle infrastructure urgently, and require micromobility users to use it instead of footpaths</w:t>
            </w:r>
            <w:r>
              <w:rPr>
                <w:noProof/>
                <w:webHidden/>
              </w:rPr>
              <w:tab/>
            </w:r>
            <w:r>
              <w:rPr>
                <w:noProof/>
                <w:webHidden/>
              </w:rPr>
              <w:fldChar w:fldCharType="begin"/>
            </w:r>
            <w:r>
              <w:rPr>
                <w:noProof/>
                <w:webHidden/>
              </w:rPr>
              <w:instrText xml:space="preserve"> PAGEREF _Toc226545774 \h </w:instrText>
            </w:r>
            <w:r>
              <w:rPr>
                <w:noProof/>
                <w:webHidden/>
              </w:rPr>
            </w:r>
            <w:r>
              <w:rPr>
                <w:noProof/>
                <w:webHidden/>
              </w:rPr>
              <w:fldChar w:fldCharType="separate"/>
            </w:r>
            <w:r>
              <w:rPr>
                <w:noProof/>
                <w:webHidden/>
              </w:rPr>
              <w:t>5</w:t>
            </w:r>
            <w:r>
              <w:rPr>
                <w:noProof/>
                <w:webHidden/>
              </w:rPr>
              <w:fldChar w:fldCharType="end"/>
            </w:r>
          </w:hyperlink>
        </w:p>
        <w:p w14:paraId="295D80CE" w14:textId="62AAEF9A" w:rsidR="0085126A" w:rsidRDefault="0085126A">
          <w:pPr>
            <w:pStyle w:val="TOC3"/>
            <w:rPr>
              <w:rFonts w:cstheme="minorBidi"/>
              <w:bCs w:val="0"/>
              <w:noProof/>
              <w:kern w:val="2"/>
              <w:sz w:val="24"/>
              <w:szCs w:val="24"/>
              <w:lang w:eastAsia="en-AU"/>
              <w14:ligatures w14:val="standardContextual"/>
            </w:rPr>
          </w:pPr>
          <w:hyperlink w:anchor="_Toc226545775" w:history="1">
            <w:r w:rsidRPr="00230D2A">
              <w:rPr>
                <w:rStyle w:val="Hyperlink"/>
                <w:noProof/>
              </w:rPr>
              <w:t xml:space="preserve">Recommendation </w:t>
            </w:r>
            <w:r w:rsidRPr="00230D2A">
              <w:rPr>
                <w:rStyle w:val="Hyperlink"/>
                <w:rFonts w:eastAsiaTheme="minorHAnsi"/>
                <w:noProof/>
              </w:rPr>
              <w:t xml:space="preserve">7 </w:t>
            </w:r>
            <w:r w:rsidRPr="00230D2A">
              <w:rPr>
                <w:rStyle w:val="Hyperlink"/>
                <w:noProof/>
              </w:rPr>
              <w:t>–</w:t>
            </w:r>
            <w:r w:rsidRPr="00230D2A">
              <w:rPr>
                <w:rStyle w:val="Hyperlink"/>
                <w:rFonts w:eastAsiaTheme="minorHAnsi"/>
                <w:noProof/>
              </w:rPr>
              <w:t xml:space="preserve"> </w:t>
            </w:r>
            <w:r w:rsidRPr="00230D2A">
              <w:rPr>
                <w:rStyle w:val="Hyperlink"/>
                <w:rFonts w:eastAsia="Arial"/>
                <w:noProof/>
              </w:rPr>
              <w:t>do not allow footpath riding for shared e-scooters</w:t>
            </w:r>
            <w:r>
              <w:rPr>
                <w:noProof/>
                <w:webHidden/>
              </w:rPr>
              <w:tab/>
            </w:r>
            <w:r>
              <w:rPr>
                <w:noProof/>
                <w:webHidden/>
              </w:rPr>
              <w:fldChar w:fldCharType="begin"/>
            </w:r>
            <w:r>
              <w:rPr>
                <w:noProof/>
                <w:webHidden/>
              </w:rPr>
              <w:instrText xml:space="preserve"> PAGEREF _Toc226545775 \h </w:instrText>
            </w:r>
            <w:r>
              <w:rPr>
                <w:noProof/>
                <w:webHidden/>
              </w:rPr>
            </w:r>
            <w:r>
              <w:rPr>
                <w:noProof/>
                <w:webHidden/>
              </w:rPr>
              <w:fldChar w:fldCharType="separate"/>
            </w:r>
            <w:r>
              <w:rPr>
                <w:noProof/>
                <w:webHidden/>
              </w:rPr>
              <w:t>5</w:t>
            </w:r>
            <w:r>
              <w:rPr>
                <w:noProof/>
                <w:webHidden/>
              </w:rPr>
              <w:fldChar w:fldCharType="end"/>
            </w:r>
          </w:hyperlink>
        </w:p>
        <w:p w14:paraId="03232FEA" w14:textId="4D5B73A6" w:rsidR="0085126A" w:rsidRDefault="0085126A">
          <w:pPr>
            <w:pStyle w:val="TOC2"/>
            <w:rPr>
              <w:rFonts w:eastAsiaTheme="minorEastAsia"/>
              <w:kern w:val="2"/>
              <w:lang w:eastAsia="en-AU"/>
              <w14:ligatures w14:val="standardContextual"/>
            </w:rPr>
          </w:pPr>
          <w:hyperlink w:anchor="_Toc226545776" w:history="1">
            <w:r w:rsidRPr="00230D2A">
              <w:rPr>
                <w:rStyle w:val="Hyperlink"/>
              </w:rPr>
              <w:t>Introduction</w:t>
            </w:r>
            <w:r>
              <w:rPr>
                <w:webHidden/>
              </w:rPr>
              <w:tab/>
            </w:r>
            <w:r>
              <w:rPr>
                <w:webHidden/>
              </w:rPr>
              <w:fldChar w:fldCharType="begin"/>
            </w:r>
            <w:r>
              <w:rPr>
                <w:webHidden/>
              </w:rPr>
              <w:instrText xml:space="preserve"> PAGEREF _Toc226545776 \h </w:instrText>
            </w:r>
            <w:r>
              <w:rPr>
                <w:webHidden/>
              </w:rPr>
            </w:r>
            <w:r>
              <w:rPr>
                <w:webHidden/>
              </w:rPr>
              <w:fldChar w:fldCharType="separate"/>
            </w:r>
            <w:r>
              <w:rPr>
                <w:webHidden/>
              </w:rPr>
              <w:t>6</w:t>
            </w:r>
            <w:r>
              <w:rPr>
                <w:webHidden/>
              </w:rPr>
              <w:fldChar w:fldCharType="end"/>
            </w:r>
          </w:hyperlink>
        </w:p>
        <w:p w14:paraId="77F1C5A6" w14:textId="20BAE73C" w:rsidR="0085126A" w:rsidRDefault="0085126A">
          <w:pPr>
            <w:pStyle w:val="TOC2"/>
            <w:rPr>
              <w:rFonts w:eastAsiaTheme="minorEastAsia"/>
              <w:kern w:val="2"/>
              <w:lang w:eastAsia="en-AU"/>
              <w14:ligatures w14:val="standardContextual"/>
            </w:rPr>
          </w:pPr>
          <w:hyperlink w:anchor="_Toc226545777" w:history="1">
            <w:r w:rsidRPr="00230D2A">
              <w:rPr>
                <w:rStyle w:val="Hyperlink"/>
                <w:lang w:val="en-US"/>
              </w:rPr>
              <w:t>Parking creating inaccessibility</w:t>
            </w:r>
            <w:r>
              <w:rPr>
                <w:webHidden/>
              </w:rPr>
              <w:tab/>
            </w:r>
            <w:r>
              <w:rPr>
                <w:webHidden/>
              </w:rPr>
              <w:fldChar w:fldCharType="begin"/>
            </w:r>
            <w:r>
              <w:rPr>
                <w:webHidden/>
              </w:rPr>
              <w:instrText xml:space="preserve"> PAGEREF _Toc226545777 \h </w:instrText>
            </w:r>
            <w:r>
              <w:rPr>
                <w:webHidden/>
              </w:rPr>
            </w:r>
            <w:r>
              <w:rPr>
                <w:webHidden/>
              </w:rPr>
              <w:fldChar w:fldCharType="separate"/>
            </w:r>
            <w:r>
              <w:rPr>
                <w:webHidden/>
              </w:rPr>
              <w:t>7</w:t>
            </w:r>
            <w:r>
              <w:rPr>
                <w:webHidden/>
              </w:rPr>
              <w:fldChar w:fldCharType="end"/>
            </w:r>
          </w:hyperlink>
        </w:p>
        <w:p w14:paraId="11386081" w14:textId="344966ED" w:rsidR="0085126A" w:rsidRDefault="0085126A">
          <w:pPr>
            <w:pStyle w:val="TOC3"/>
            <w:rPr>
              <w:rFonts w:cstheme="minorBidi"/>
              <w:bCs w:val="0"/>
              <w:noProof/>
              <w:kern w:val="2"/>
              <w:sz w:val="24"/>
              <w:szCs w:val="24"/>
              <w:lang w:eastAsia="en-AU"/>
              <w14:ligatures w14:val="standardContextual"/>
            </w:rPr>
          </w:pPr>
          <w:hyperlink w:anchor="_Toc226545778" w:history="1">
            <w:r w:rsidRPr="00230D2A">
              <w:rPr>
                <w:rStyle w:val="Hyperlink"/>
                <w:noProof/>
              </w:rPr>
              <w:t xml:space="preserve">Recommendation 1 </w:t>
            </w:r>
            <w:r w:rsidRPr="00230D2A">
              <w:rPr>
                <w:rStyle w:val="Hyperlink"/>
                <w:rFonts w:ascii="Arial" w:eastAsia="Arial" w:hAnsi="Arial" w:cs="Arial"/>
                <w:noProof/>
                <w:lang w:val="en-US"/>
              </w:rPr>
              <w:t>prohibit ‘free floating parking zones’ for shared e-mobility</w:t>
            </w:r>
            <w:r>
              <w:rPr>
                <w:noProof/>
                <w:webHidden/>
              </w:rPr>
              <w:tab/>
            </w:r>
            <w:r>
              <w:rPr>
                <w:noProof/>
                <w:webHidden/>
              </w:rPr>
              <w:fldChar w:fldCharType="begin"/>
            </w:r>
            <w:r>
              <w:rPr>
                <w:noProof/>
                <w:webHidden/>
              </w:rPr>
              <w:instrText xml:space="preserve"> PAGEREF _Toc226545778 \h </w:instrText>
            </w:r>
            <w:r>
              <w:rPr>
                <w:noProof/>
                <w:webHidden/>
              </w:rPr>
            </w:r>
            <w:r>
              <w:rPr>
                <w:noProof/>
                <w:webHidden/>
              </w:rPr>
              <w:fldChar w:fldCharType="separate"/>
            </w:r>
            <w:r>
              <w:rPr>
                <w:noProof/>
                <w:webHidden/>
              </w:rPr>
              <w:t>8</w:t>
            </w:r>
            <w:r>
              <w:rPr>
                <w:noProof/>
                <w:webHidden/>
              </w:rPr>
              <w:fldChar w:fldCharType="end"/>
            </w:r>
          </w:hyperlink>
        </w:p>
        <w:p w14:paraId="3ADAEE55" w14:textId="02D2D89A" w:rsidR="0085126A" w:rsidRDefault="0085126A">
          <w:pPr>
            <w:pStyle w:val="TOC3"/>
            <w:rPr>
              <w:rFonts w:cstheme="minorBidi"/>
              <w:bCs w:val="0"/>
              <w:noProof/>
              <w:kern w:val="2"/>
              <w:sz w:val="24"/>
              <w:szCs w:val="24"/>
              <w:lang w:eastAsia="en-AU"/>
              <w14:ligatures w14:val="standardContextual"/>
            </w:rPr>
          </w:pPr>
          <w:hyperlink w:anchor="_Toc226545779" w:history="1">
            <w:r w:rsidRPr="00230D2A">
              <w:rPr>
                <w:rStyle w:val="Hyperlink"/>
                <w:noProof/>
              </w:rPr>
              <w:t xml:space="preserve">Recommendation 2 </w:t>
            </w:r>
            <w:r w:rsidRPr="00230D2A">
              <w:rPr>
                <w:rStyle w:val="Hyperlink"/>
                <w:rFonts w:ascii="Arial" w:eastAsia="Arial" w:hAnsi="Arial" w:cs="Arial"/>
                <w:noProof/>
                <w:lang w:val="en-US"/>
              </w:rPr>
              <w:t>prohibit footpath parking in most areas shared e-mobility</w:t>
            </w:r>
            <w:r>
              <w:rPr>
                <w:noProof/>
                <w:webHidden/>
              </w:rPr>
              <w:tab/>
            </w:r>
            <w:r>
              <w:rPr>
                <w:noProof/>
                <w:webHidden/>
              </w:rPr>
              <w:fldChar w:fldCharType="begin"/>
            </w:r>
            <w:r>
              <w:rPr>
                <w:noProof/>
                <w:webHidden/>
              </w:rPr>
              <w:instrText xml:space="preserve"> PAGEREF _Toc226545779 \h </w:instrText>
            </w:r>
            <w:r>
              <w:rPr>
                <w:noProof/>
                <w:webHidden/>
              </w:rPr>
            </w:r>
            <w:r>
              <w:rPr>
                <w:noProof/>
                <w:webHidden/>
              </w:rPr>
              <w:fldChar w:fldCharType="separate"/>
            </w:r>
            <w:r>
              <w:rPr>
                <w:noProof/>
                <w:webHidden/>
              </w:rPr>
              <w:t>8</w:t>
            </w:r>
            <w:r>
              <w:rPr>
                <w:noProof/>
                <w:webHidden/>
              </w:rPr>
              <w:fldChar w:fldCharType="end"/>
            </w:r>
          </w:hyperlink>
        </w:p>
        <w:p w14:paraId="7BF618EE" w14:textId="5175CF37" w:rsidR="0085126A" w:rsidRDefault="0085126A">
          <w:pPr>
            <w:pStyle w:val="TOC3"/>
            <w:rPr>
              <w:rFonts w:cstheme="minorBidi"/>
              <w:bCs w:val="0"/>
              <w:noProof/>
              <w:kern w:val="2"/>
              <w:sz w:val="24"/>
              <w:szCs w:val="24"/>
              <w:lang w:eastAsia="en-AU"/>
              <w14:ligatures w14:val="standardContextual"/>
            </w:rPr>
          </w:pPr>
          <w:hyperlink w:anchor="_Toc226545780" w:history="1">
            <w:r w:rsidRPr="00230D2A">
              <w:rPr>
                <w:rStyle w:val="Hyperlink"/>
                <w:noProof/>
              </w:rPr>
              <w:t xml:space="preserve">Recommendation 3 </w:t>
            </w:r>
            <w:r w:rsidRPr="00230D2A">
              <w:rPr>
                <w:rStyle w:val="Hyperlink"/>
                <w:rFonts w:ascii="Arial" w:eastAsia="Arial" w:hAnsi="Arial" w:cs="Arial"/>
                <w:noProof/>
                <w:lang w:val="en-US"/>
              </w:rPr>
              <w:t>set clear standards for where shared mobility devices can be parked including distance from curb ramps, intersections, bus stops, doorways, and require operators to prove compliance</w:t>
            </w:r>
            <w:r>
              <w:rPr>
                <w:noProof/>
                <w:webHidden/>
              </w:rPr>
              <w:tab/>
            </w:r>
            <w:r>
              <w:rPr>
                <w:noProof/>
                <w:webHidden/>
              </w:rPr>
              <w:fldChar w:fldCharType="begin"/>
            </w:r>
            <w:r>
              <w:rPr>
                <w:noProof/>
                <w:webHidden/>
              </w:rPr>
              <w:instrText xml:space="preserve"> PAGEREF _Toc226545780 \h </w:instrText>
            </w:r>
            <w:r>
              <w:rPr>
                <w:noProof/>
                <w:webHidden/>
              </w:rPr>
            </w:r>
            <w:r>
              <w:rPr>
                <w:noProof/>
                <w:webHidden/>
              </w:rPr>
              <w:fldChar w:fldCharType="separate"/>
            </w:r>
            <w:r>
              <w:rPr>
                <w:noProof/>
                <w:webHidden/>
              </w:rPr>
              <w:t>9</w:t>
            </w:r>
            <w:r>
              <w:rPr>
                <w:noProof/>
                <w:webHidden/>
              </w:rPr>
              <w:fldChar w:fldCharType="end"/>
            </w:r>
          </w:hyperlink>
        </w:p>
        <w:p w14:paraId="2B274B70" w14:textId="75E25151" w:rsidR="0085126A" w:rsidRDefault="0085126A">
          <w:pPr>
            <w:pStyle w:val="TOC3"/>
            <w:rPr>
              <w:rFonts w:cstheme="minorBidi"/>
              <w:bCs w:val="0"/>
              <w:noProof/>
              <w:kern w:val="2"/>
              <w:sz w:val="24"/>
              <w:szCs w:val="24"/>
              <w:lang w:eastAsia="en-AU"/>
              <w14:ligatures w14:val="standardContextual"/>
            </w:rPr>
          </w:pPr>
          <w:hyperlink w:anchor="_Toc226545781" w:history="1">
            <w:r w:rsidRPr="00230D2A">
              <w:rPr>
                <w:rStyle w:val="Hyperlink"/>
                <w:noProof/>
              </w:rPr>
              <w:t xml:space="preserve">Recommendation 4 </w:t>
            </w:r>
            <w:r w:rsidRPr="00230D2A">
              <w:rPr>
                <w:rStyle w:val="Hyperlink"/>
                <w:rFonts w:ascii="Arial" w:eastAsia="Arial" w:hAnsi="Arial" w:cs="Arial"/>
                <w:noProof/>
                <w:lang w:val="en-US"/>
              </w:rPr>
              <w:t>parking recommendations should always prioritize taking space away from car drivers rather than parking shared mobility devices on the footpath</w:t>
            </w:r>
            <w:r>
              <w:rPr>
                <w:noProof/>
                <w:webHidden/>
              </w:rPr>
              <w:tab/>
            </w:r>
            <w:r>
              <w:rPr>
                <w:noProof/>
                <w:webHidden/>
              </w:rPr>
              <w:fldChar w:fldCharType="begin"/>
            </w:r>
            <w:r>
              <w:rPr>
                <w:noProof/>
                <w:webHidden/>
              </w:rPr>
              <w:instrText xml:space="preserve"> PAGEREF _Toc226545781 \h </w:instrText>
            </w:r>
            <w:r>
              <w:rPr>
                <w:noProof/>
                <w:webHidden/>
              </w:rPr>
            </w:r>
            <w:r>
              <w:rPr>
                <w:noProof/>
                <w:webHidden/>
              </w:rPr>
              <w:fldChar w:fldCharType="separate"/>
            </w:r>
            <w:r>
              <w:rPr>
                <w:noProof/>
                <w:webHidden/>
              </w:rPr>
              <w:t>11</w:t>
            </w:r>
            <w:r>
              <w:rPr>
                <w:noProof/>
                <w:webHidden/>
              </w:rPr>
              <w:fldChar w:fldCharType="end"/>
            </w:r>
          </w:hyperlink>
        </w:p>
        <w:p w14:paraId="1D85CD99" w14:textId="41284B8C" w:rsidR="0085126A" w:rsidRDefault="0085126A">
          <w:pPr>
            <w:pStyle w:val="TOC3"/>
            <w:rPr>
              <w:rFonts w:cstheme="minorBidi"/>
              <w:bCs w:val="0"/>
              <w:noProof/>
              <w:kern w:val="2"/>
              <w:sz w:val="24"/>
              <w:szCs w:val="24"/>
              <w:lang w:eastAsia="en-AU"/>
              <w14:ligatures w14:val="standardContextual"/>
            </w:rPr>
          </w:pPr>
          <w:hyperlink w:anchor="_Toc226545782" w:history="1">
            <w:r w:rsidRPr="00230D2A">
              <w:rPr>
                <w:rStyle w:val="Hyperlink"/>
                <w:noProof/>
              </w:rPr>
              <w:t xml:space="preserve">Recommendation </w:t>
            </w:r>
            <w:r w:rsidRPr="00230D2A">
              <w:rPr>
                <w:rStyle w:val="Hyperlink"/>
                <w:rFonts w:eastAsiaTheme="minorHAnsi"/>
                <w:noProof/>
              </w:rPr>
              <w:t xml:space="preserve">5 </w:t>
            </w:r>
            <w:r w:rsidRPr="00230D2A">
              <w:rPr>
                <w:rStyle w:val="Hyperlink"/>
                <w:rFonts w:ascii="Arial" w:eastAsia="Arial" w:hAnsi="Arial" w:cs="Arial"/>
                <w:noProof/>
                <w:lang w:val="en-US"/>
              </w:rPr>
              <w:t>redesign parking bays to reduce the chance of shared mobility devices toppling and obstructing pedestrians</w:t>
            </w:r>
            <w:r>
              <w:rPr>
                <w:noProof/>
                <w:webHidden/>
              </w:rPr>
              <w:tab/>
            </w:r>
            <w:r>
              <w:rPr>
                <w:noProof/>
                <w:webHidden/>
              </w:rPr>
              <w:fldChar w:fldCharType="begin"/>
            </w:r>
            <w:r>
              <w:rPr>
                <w:noProof/>
                <w:webHidden/>
              </w:rPr>
              <w:instrText xml:space="preserve"> PAGEREF _Toc226545782 \h </w:instrText>
            </w:r>
            <w:r>
              <w:rPr>
                <w:noProof/>
                <w:webHidden/>
              </w:rPr>
            </w:r>
            <w:r>
              <w:rPr>
                <w:noProof/>
                <w:webHidden/>
              </w:rPr>
              <w:fldChar w:fldCharType="separate"/>
            </w:r>
            <w:r>
              <w:rPr>
                <w:noProof/>
                <w:webHidden/>
              </w:rPr>
              <w:t>11</w:t>
            </w:r>
            <w:r>
              <w:rPr>
                <w:noProof/>
                <w:webHidden/>
              </w:rPr>
              <w:fldChar w:fldCharType="end"/>
            </w:r>
          </w:hyperlink>
        </w:p>
        <w:p w14:paraId="312D2C1E" w14:textId="585EB209" w:rsidR="0085126A" w:rsidRDefault="0085126A">
          <w:pPr>
            <w:pStyle w:val="TOC2"/>
            <w:rPr>
              <w:rFonts w:eastAsiaTheme="minorEastAsia"/>
              <w:kern w:val="2"/>
              <w:lang w:eastAsia="en-AU"/>
              <w14:ligatures w14:val="standardContextual"/>
            </w:rPr>
          </w:pPr>
          <w:hyperlink w:anchor="_Toc226545783" w:history="1">
            <w:r w:rsidRPr="00230D2A">
              <w:rPr>
                <w:rStyle w:val="Hyperlink"/>
                <w:lang w:val="en-US"/>
              </w:rPr>
              <w:t>Footpath riding issues</w:t>
            </w:r>
            <w:r>
              <w:rPr>
                <w:webHidden/>
              </w:rPr>
              <w:tab/>
            </w:r>
            <w:r>
              <w:rPr>
                <w:webHidden/>
              </w:rPr>
              <w:fldChar w:fldCharType="begin"/>
            </w:r>
            <w:r>
              <w:rPr>
                <w:webHidden/>
              </w:rPr>
              <w:instrText xml:space="preserve"> PAGEREF _Toc226545783 \h </w:instrText>
            </w:r>
            <w:r>
              <w:rPr>
                <w:webHidden/>
              </w:rPr>
            </w:r>
            <w:r>
              <w:rPr>
                <w:webHidden/>
              </w:rPr>
              <w:fldChar w:fldCharType="separate"/>
            </w:r>
            <w:r>
              <w:rPr>
                <w:webHidden/>
              </w:rPr>
              <w:t>11</w:t>
            </w:r>
            <w:r>
              <w:rPr>
                <w:webHidden/>
              </w:rPr>
              <w:fldChar w:fldCharType="end"/>
            </w:r>
          </w:hyperlink>
        </w:p>
        <w:p w14:paraId="2D0243F4" w14:textId="26021C2A" w:rsidR="0085126A" w:rsidRDefault="0085126A">
          <w:pPr>
            <w:pStyle w:val="TOC3"/>
            <w:rPr>
              <w:rFonts w:cstheme="minorBidi"/>
              <w:bCs w:val="0"/>
              <w:noProof/>
              <w:kern w:val="2"/>
              <w:sz w:val="24"/>
              <w:szCs w:val="24"/>
              <w:lang w:eastAsia="en-AU"/>
              <w14:ligatures w14:val="standardContextual"/>
            </w:rPr>
          </w:pPr>
          <w:hyperlink w:anchor="_Toc226545784" w:history="1">
            <w:r w:rsidRPr="00230D2A">
              <w:rPr>
                <w:rStyle w:val="Hyperlink"/>
                <w:noProof/>
              </w:rPr>
              <w:t xml:space="preserve">Recommendation </w:t>
            </w:r>
            <w:r w:rsidRPr="00230D2A">
              <w:rPr>
                <w:rStyle w:val="Hyperlink"/>
                <w:rFonts w:eastAsiaTheme="minorHAnsi"/>
                <w:noProof/>
              </w:rPr>
              <w:t xml:space="preserve">6 </w:t>
            </w:r>
            <w:r w:rsidRPr="00230D2A">
              <w:rPr>
                <w:rStyle w:val="Hyperlink"/>
                <w:rFonts w:ascii="Arial" w:eastAsia="Arial" w:hAnsi="Arial" w:cs="Arial"/>
                <w:noProof/>
                <w:lang w:val="en-US"/>
              </w:rPr>
              <w:t>build safe separated bicycle infrastructure urgently, and require micromobility users to use it instead of footpaths</w:t>
            </w:r>
            <w:r>
              <w:rPr>
                <w:noProof/>
                <w:webHidden/>
              </w:rPr>
              <w:tab/>
            </w:r>
            <w:r>
              <w:rPr>
                <w:noProof/>
                <w:webHidden/>
              </w:rPr>
              <w:fldChar w:fldCharType="begin"/>
            </w:r>
            <w:r>
              <w:rPr>
                <w:noProof/>
                <w:webHidden/>
              </w:rPr>
              <w:instrText xml:space="preserve"> PAGEREF _Toc226545784 \h </w:instrText>
            </w:r>
            <w:r>
              <w:rPr>
                <w:noProof/>
                <w:webHidden/>
              </w:rPr>
            </w:r>
            <w:r>
              <w:rPr>
                <w:noProof/>
                <w:webHidden/>
              </w:rPr>
              <w:fldChar w:fldCharType="separate"/>
            </w:r>
            <w:r>
              <w:rPr>
                <w:noProof/>
                <w:webHidden/>
              </w:rPr>
              <w:t>12</w:t>
            </w:r>
            <w:r>
              <w:rPr>
                <w:noProof/>
                <w:webHidden/>
              </w:rPr>
              <w:fldChar w:fldCharType="end"/>
            </w:r>
          </w:hyperlink>
        </w:p>
        <w:p w14:paraId="4AF5C54D" w14:textId="0DD7D74F" w:rsidR="0085126A" w:rsidRDefault="0085126A">
          <w:pPr>
            <w:pStyle w:val="TOC3"/>
            <w:rPr>
              <w:rFonts w:cstheme="minorBidi"/>
              <w:bCs w:val="0"/>
              <w:noProof/>
              <w:kern w:val="2"/>
              <w:sz w:val="24"/>
              <w:szCs w:val="24"/>
              <w:lang w:eastAsia="en-AU"/>
              <w14:ligatures w14:val="standardContextual"/>
            </w:rPr>
          </w:pPr>
          <w:hyperlink w:anchor="_Toc226545785" w:history="1">
            <w:r w:rsidRPr="00230D2A">
              <w:rPr>
                <w:rStyle w:val="Hyperlink"/>
                <w:noProof/>
              </w:rPr>
              <w:t xml:space="preserve">Recommendation </w:t>
            </w:r>
            <w:r w:rsidRPr="00230D2A">
              <w:rPr>
                <w:rStyle w:val="Hyperlink"/>
                <w:rFonts w:eastAsiaTheme="minorHAnsi"/>
                <w:noProof/>
              </w:rPr>
              <w:t xml:space="preserve">7 </w:t>
            </w:r>
            <w:r w:rsidRPr="00230D2A">
              <w:rPr>
                <w:rStyle w:val="Hyperlink"/>
                <w:rFonts w:ascii="Arial" w:eastAsia="Arial" w:hAnsi="Arial" w:cs="Arial"/>
                <w:noProof/>
                <w:lang w:val="en-US"/>
              </w:rPr>
              <w:t>do not allow footpath riding for shared e-scooters</w:t>
            </w:r>
            <w:r>
              <w:rPr>
                <w:noProof/>
                <w:webHidden/>
              </w:rPr>
              <w:tab/>
            </w:r>
            <w:r>
              <w:rPr>
                <w:noProof/>
                <w:webHidden/>
              </w:rPr>
              <w:fldChar w:fldCharType="begin"/>
            </w:r>
            <w:r>
              <w:rPr>
                <w:noProof/>
                <w:webHidden/>
              </w:rPr>
              <w:instrText xml:space="preserve"> PAGEREF _Toc226545785 \h </w:instrText>
            </w:r>
            <w:r>
              <w:rPr>
                <w:noProof/>
                <w:webHidden/>
              </w:rPr>
            </w:r>
            <w:r>
              <w:rPr>
                <w:noProof/>
                <w:webHidden/>
              </w:rPr>
              <w:fldChar w:fldCharType="separate"/>
            </w:r>
            <w:r>
              <w:rPr>
                <w:noProof/>
                <w:webHidden/>
              </w:rPr>
              <w:t>13</w:t>
            </w:r>
            <w:r>
              <w:rPr>
                <w:noProof/>
                <w:webHidden/>
              </w:rPr>
              <w:fldChar w:fldCharType="end"/>
            </w:r>
          </w:hyperlink>
        </w:p>
        <w:p w14:paraId="19F4F3DC" w14:textId="25A744FB" w:rsidR="005A1098" w:rsidRDefault="00B467AB" w:rsidP="00362B6C">
          <w:pPr>
            <w:pStyle w:val="TOC3"/>
            <w:spacing w:before="120" w:after="240" w:line="360" w:lineRule="auto"/>
            <w:ind w:left="0"/>
          </w:pPr>
          <w:r>
            <w:rPr>
              <w:b/>
              <w:bCs w:val="0"/>
              <w:noProof/>
            </w:rPr>
            <w:fldChar w:fldCharType="end"/>
          </w:r>
        </w:p>
      </w:sdtContent>
    </w:sdt>
    <w:p w14:paraId="75295D66" w14:textId="77777777" w:rsidR="006D6C60" w:rsidRDefault="006D6C60">
      <w:pPr>
        <w:spacing w:before="0" w:after="120" w:line="280" w:lineRule="atLeast"/>
        <w:rPr>
          <w:rFonts w:ascii="VAG Rounded" w:eastAsia="Times New Roman" w:hAnsi="VAG Rounded" w:cs="Times New Roman"/>
          <w:b/>
          <w:color w:val="005496"/>
          <w:sz w:val="52"/>
          <w:szCs w:val="26"/>
        </w:rPr>
      </w:pPr>
      <w:bookmarkStart w:id="45" w:name="_Hlk138314465"/>
      <w:r>
        <w:br w:type="page"/>
      </w:r>
    </w:p>
    <w:p w14:paraId="027A7F71" w14:textId="77A5D6A1" w:rsidR="00E14970" w:rsidRDefault="00AB06E5" w:rsidP="00362B6C">
      <w:pPr>
        <w:pStyle w:val="Heading2"/>
        <w:tabs>
          <w:tab w:val="left" w:pos="4320"/>
        </w:tabs>
        <w:spacing w:before="120" w:after="240"/>
      </w:pPr>
      <w:bookmarkStart w:id="46" w:name="_Toc226545768"/>
      <w:r>
        <w:lastRenderedPageBreak/>
        <w:t>R</w:t>
      </w:r>
      <w:r w:rsidR="00E14970">
        <w:t>ecommendation</w:t>
      </w:r>
      <w:r w:rsidR="002B0877">
        <w:t>s</w:t>
      </w:r>
      <w:bookmarkEnd w:id="46"/>
    </w:p>
    <w:p w14:paraId="0F8B1F4A" w14:textId="397ADB7F" w:rsidR="00CF143A" w:rsidRPr="0029563F" w:rsidRDefault="00FC58EA" w:rsidP="0029563F">
      <w:pPr>
        <w:pStyle w:val="Heading3"/>
        <w:rPr>
          <w:rStyle w:val="BodyTextChar"/>
          <w:rFonts w:ascii="VAG Rounded" w:hAnsi="VAG Rounded" w:cs="Times New Roman"/>
          <w:color w:val="00884F"/>
          <w:lang w:val="en-AU"/>
        </w:rPr>
      </w:pPr>
      <w:bookmarkStart w:id="47" w:name="_Toc226545769"/>
      <w:bookmarkStart w:id="48" w:name="_Hlk141200362"/>
      <w:r w:rsidRPr="0029563F">
        <w:t>Recommendation 1</w:t>
      </w:r>
      <w:r w:rsidR="004F0489" w:rsidRPr="0029563F">
        <w:t xml:space="preserve"> –</w:t>
      </w:r>
      <w:r w:rsidR="00CF143A" w:rsidRPr="0029563F">
        <w:t xml:space="preserve"> </w:t>
      </w:r>
      <w:r w:rsidR="00CF143A" w:rsidRPr="0029563F">
        <w:rPr>
          <w:rStyle w:val="BodyTextChar"/>
          <w:rFonts w:ascii="VAG Rounded" w:hAnsi="VAG Rounded" w:cs="Times New Roman"/>
          <w:color w:val="00884F"/>
          <w:lang w:val="en-AU"/>
        </w:rPr>
        <w:t>prohibit ‘free floating parking zones’ for shared e-mobility</w:t>
      </w:r>
      <w:bookmarkEnd w:id="47"/>
      <w:r w:rsidR="00CF143A" w:rsidRPr="0029563F">
        <w:rPr>
          <w:rStyle w:val="BodyTextChar"/>
          <w:rFonts w:ascii="VAG Rounded" w:hAnsi="VAG Rounded" w:cs="Times New Roman"/>
          <w:color w:val="00884F"/>
          <w:lang w:val="en-AU"/>
        </w:rPr>
        <w:t xml:space="preserve"> </w:t>
      </w:r>
    </w:p>
    <w:p w14:paraId="6C9B259B" w14:textId="26965948" w:rsidR="00AD3F8A" w:rsidRPr="0029563F" w:rsidRDefault="00FC58EA" w:rsidP="0029563F">
      <w:pPr>
        <w:pStyle w:val="Heading3"/>
      </w:pPr>
      <w:bookmarkStart w:id="49" w:name="_Toc226545770"/>
      <w:r w:rsidRPr="0029563F">
        <w:t>Recommendation 2</w:t>
      </w:r>
      <w:r w:rsidR="004F0489" w:rsidRPr="0029563F">
        <w:t xml:space="preserve"> –</w:t>
      </w:r>
      <w:r w:rsidR="00AD3F8A" w:rsidRPr="0029563F">
        <w:t xml:space="preserve"> </w:t>
      </w:r>
      <w:r w:rsidR="00CF143A" w:rsidRPr="0029563F">
        <w:rPr>
          <w:rStyle w:val="BodyTextChar"/>
          <w:rFonts w:ascii="VAG Rounded" w:hAnsi="VAG Rounded" w:cs="Times New Roman"/>
          <w:color w:val="00884F"/>
          <w:lang w:val="en-AU"/>
        </w:rPr>
        <w:t xml:space="preserve">prohibit footpath parking in most areas </w:t>
      </w:r>
      <w:r w:rsidR="00912812">
        <w:rPr>
          <w:rStyle w:val="BodyTextChar"/>
          <w:rFonts w:ascii="VAG Rounded" w:hAnsi="VAG Rounded" w:cs="Times New Roman"/>
          <w:color w:val="00884F"/>
          <w:lang w:val="en-AU"/>
        </w:rPr>
        <w:t xml:space="preserve">for </w:t>
      </w:r>
      <w:r w:rsidR="00CF143A" w:rsidRPr="0029563F">
        <w:rPr>
          <w:rStyle w:val="BodyTextChar"/>
          <w:rFonts w:ascii="VAG Rounded" w:hAnsi="VAG Rounded" w:cs="Times New Roman"/>
          <w:color w:val="00884F"/>
          <w:lang w:val="en-AU"/>
        </w:rPr>
        <w:t>shared e-mobility</w:t>
      </w:r>
      <w:bookmarkEnd w:id="49"/>
    </w:p>
    <w:p w14:paraId="55D2FCCB" w14:textId="17159445" w:rsidR="00CF143A" w:rsidRPr="0029563F" w:rsidRDefault="002F0553" w:rsidP="0029563F">
      <w:pPr>
        <w:pStyle w:val="Heading3"/>
      </w:pPr>
      <w:bookmarkStart w:id="50" w:name="_Toc226545771"/>
      <w:r w:rsidRPr="0029563F">
        <w:t>Recommendation 3</w:t>
      </w:r>
      <w:r w:rsidR="004F0489" w:rsidRPr="0029563F">
        <w:t xml:space="preserve"> – </w:t>
      </w:r>
      <w:r w:rsidR="00CF143A" w:rsidRPr="0029563F">
        <w:rPr>
          <w:rStyle w:val="BodyTextChar"/>
          <w:rFonts w:ascii="VAG Rounded" w:hAnsi="VAG Rounded" w:cs="Times New Roman"/>
          <w:color w:val="00884F"/>
          <w:lang w:val="en-AU"/>
        </w:rPr>
        <w:t>set clear standards for where shared mobility devices can be parked including distance from curb ramps, intersections, bus stops, doorways, and require operators to prove compliance</w:t>
      </w:r>
      <w:bookmarkEnd w:id="50"/>
    </w:p>
    <w:p w14:paraId="68054D90" w14:textId="77777777" w:rsidR="001D0A7C" w:rsidRPr="0029563F" w:rsidRDefault="00CF143A" w:rsidP="0029563F">
      <w:pPr>
        <w:pStyle w:val="Heading3"/>
      </w:pPr>
      <w:bookmarkStart w:id="51" w:name="_Toc226545772"/>
      <w:r w:rsidRPr="0029563F">
        <w:rPr>
          <w:rStyle w:val="Heading3Char"/>
          <w:b/>
        </w:rPr>
        <w:t>Recommendation 4</w:t>
      </w:r>
      <w:r w:rsidRPr="0029563F">
        <w:rPr>
          <w:rStyle w:val="Heading3Char"/>
          <w:rFonts w:eastAsiaTheme="minorHAnsi"/>
          <w:b/>
        </w:rPr>
        <w:t xml:space="preserve"> </w:t>
      </w:r>
      <w:r w:rsidR="00441522" w:rsidRPr="0029563F">
        <w:rPr>
          <w:rStyle w:val="Heading3Char"/>
          <w:b/>
        </w:rPr>
        <w:t>–</w:t>
      </w:r>
      <w:r w:rsidRPr="0029563F">
        <w:rPr>
          <w:rStyle w:val="Heading3Char"/>
          <w:rFonts w:eastAsiaTheme="minorHAnsi"/>
          <w:b/>
        </w:rPr>
        <w:t xml:space="preserve"> </w:t>
      </w:r>
      <w:r w:rsidRPr="0029563F">
        <w:rPr>
          <w:rStyle w:val="BodyTextChar"/>
          <w:rFonts w:ascii="VAG Rounded" w:hAnsi="VAG Rounded" w:cs="Times New Roman"/>
          <w:color w:val="00884F"/>
          <w:lang w:val="en-AU"/>
        </w:rPr>
        <w:t xml:space="preserve">parking recommendations should always </w:t>
      </w:r>
      <w:r w:rsidR="00441522" w:rsidRPr="0029563F">
        <w:rPr>
          <w:rStyle w:val="BodyTextChar"/>
          <w:rFonts w:ascii="VAG Rounded" w:hAnsi="VAG Rounded" w:cs="Times New Roman"/>
          <w:color w:val="00884F"/>
          <w:lang w:val="en-AU"/>
        </w:rPr>
        <w:t>prioritise</w:t>
      </w:r>
      <w:r w:rsidRPr="0029563F">
        <w:rPr>
          <w:rStyle w:val="BodyTextChar"/>
          <w:rFonts w:ascii="VAG Rounded" w:hAnsi="VAG Rounded" w:cs="Times New Roman"/>
          <w:color w:val="00884F"/>
          <w:lang w:val="en-AU"/>
        </w:rPr>
        <w:t xml:space="preserve"> taking space away from car drivers rather than parking shared mobility devices on the footpath</w:t>
      </w:r>
      <w:bookmarkEnd w:id="51"/>
    </w:p>
    <w:p w14:paraId="7591A377" w14:textId="22E07FEA" w:rsidR="00391D27" w:rsidRPr="0029563F" w:rsidRDefault="00391D27" w:rsidP="0029563F">
      <w:pPr>
        <w:pStyle w:val="Heading3"/>
        <w:rPr>
          <w:rStyle w:val="BodyTextChar"/>
          <w:rFonts w:ascii="VAG Rounded" w:hAnsi="VAG Rounded" w:cs="Times New Roman"/>
          <w:color w:val="00884F"/>
          <w:lang w:val="en-AU"/>
        </w:rPr>
      </w:pPr>
      <w:bookmarkStart w:id="52" w:name="_Toc226545773"/>
      <w:r w:rsidRPr="0029563F">
        <w:rPr>
          <w:rStyle w:val="Heading3Char"/>
          <w:b/>
        </w:rPr>
        <w:t>Recommendation 5</w:t>
      </w:r>
      <w:r w:rsidR="004F0489" w:rsidRPr="0029563F">
        <w:rPr>
          <w:rStyle w:val="Heading3Char"/>
          <w:b/>
        </w:rPr>
        <w:t xml:space="preserve"> –</w:t>
      </w:r>
      <w:r w:rsidR="00441522" w:rsidRPr="0029563F">
        <w:t xml:space="preserve"> </w:t>
      </w:r>
      <w:r w:rsidR="00441522" w:rsidRPr="0029563F">
        <w:rPr>
          <w:rStyle w:val="BodyTextChar"/>
          <w:rFonts w:ascii="VAG Rounded" w:hAnsi="VAG Rounded" w:cs="Times New Roman"/>
          <w:color w:val="00884F"/>
          <w:lang w:val="en-AU"/>
        </w:rPr>
        <w:t>redesign parking bays to reduce the chan</w:t>
      </w:r>
      <w:r w:rsidR="005765D1" w:rsidRPr="0029563F">
        <w:rPr>
          <w:rStyle w:val="BodyTextChar"/>
          <w:rFonts w:ascii="VAG Rounded" w:hAnsi="VAG Rounded" w:cs="Times New Roman"/>
          <w:color w:val="00884F"/>
          <w:lang w:val="en-AU"/>
        </w:rPr>
        <w:t>c</w:t>
      </w:r>
      <w:r w:rsidR="00441522" w:rsidRPr="0029563F">
        <w:rPr>
          <w:rStyle w:val="BodyTextChar"/>
          <w:rFonts w:ascii="VAG Rounded" w:hAnsi="VAG Rounded" w:cs="Times New Roman"/>
          <w:color w:val="00884F"/>
          <w:lang w:val="en-AU"/>
        </w:rPr>
        <w:t>e of shared mobility devices toppling and obstructing pedestrians</w:t>
      </w:r>
      <w:bookmarkEnd w:id="52"/>
    </w:p>
    <w:p w14:paraId="13F8BC66" w14:textId="6AFB5CE4" w:rsidR="006A1F7E" w:rsidRPr="0029563F" w:rsidRDefault="006A1F7E" w:rsidP="0029563F">
      <w:pPr>
        <w:pStyle w:val="Heading3"/>
      </w:pPr>
      <w:bookmarkStart w:id="53" w:name="_Toc226545774"/>
      <w:bookmarkEnd w:id="45"/>
      <w:bookmarkEnd w:id="48"/>
      <w:r w:rsidRPr="0029563F">
        <w:rPr>
          <w:rStyle w:val="Heading3Char"/>
          <w:b/>
        </w:rPr>
        <w:t xml:space="preserve">Recommendation </w:t>
      </w:r>
      <w:r w:rsidRPr="0029563F">
        <w:rPr>
          <w:rStyle w:val="Heading3Char"/>
          <w:rFonts w:eastAsiaTheme="minorHAnsi"/>
          <w:b/>
        </w:rPr>
        <w:t xml:space="preserve">6 </w:t>
      </w:r>
      <w:r w:rsidRPr="0029563F">
        <w:rPr>
          <w:rStyle w:val="Heading3Char"/>
          <w:b/>
        </w:rPr>
        <w:t>–</w:t>
      </w:r>
      <w:r w:rsidRPr="0029563F">
        <w:rPr>
          <w:rStyle w:val="Heading3Char"/>
          <w:rFonts w:eastAsiaTheme="minorHAnsi"/>
          <w:b/>
        </w:rPr>
        <w:t xml:space="preserve"> </w:t>
      </w:r>
      <w:r w:rsidRPr="0029563F">
        <w:rPr>
          <w:rStyle w:val="BodyTextChar"/>
          <w:rFonts w:ascii="VAG Rounded" w:hAnsi="VAG Rounded" w:cs="Times New Roman"/>
          <w:color w:val="00884F"/>
          <w:lang w:val="en-AU"/>
        </w:rPr>
        <w:t>build safe separated bicycle infrastructure urgently, and require micromobility users to use it instead of footpaths</w:t>
      </w:r>
      <w:bookmarkEnd w:id="53"/>
    </w:p>
    <w:p w14:paraId="0C3A99EC" w14:textId="7627E649" w:rsidR="005765D1" w:rsidRDefault="005765D1" w:rsidP="0029563F">
      <w:pPr>
        <w:pStyle w:val="Heading3"/>
        <w:rPr>
          <w:b w:val="0"/>
          <w:color w:val="005496"/>
          <w:sz w:val="52"/>
          <w:szCs w:val="26"/>
        </w:rPr>
      </w:pPr>
      <w:bookmarkStart w:id="54" w:name="_Toc226545775"/>
      <w:r w:rsidRPr="0029563F">
        <w:rPr>
          <w:rStyle w:val="Heading3Char"/>
          <w:b/>
        </w:rPr>
        <w:lastRenderedPageBreak/>
        <w:t xml:space="preserve">Recommendation </w:t>
      </w:r>
      <w:r w:rsidRPr="0029563F">
        <w:rPr>
          <w:rStyle w:val="Heading3Char"/>
          <w:rFonts w:eastAsiaTheme="minorHAnsi"/>
          <w:b/>
        </w:rPr>
        <w:t xml:space="preserve">7 </w:t>
      </w:r>
      <w:r w:rsidRPr="0029563F">
        <w:rPr>
          <w:rStyle w:val="Heading3Char"/>
          <w:b/>
        </w:rPr>
        <w:t>–</w:t>
      </w:r>
      <w:r w:rsidRPr="0029563F">
        <w:rPr>
          <w:rStyle w:val="Heading3Char"/>
          <w:rFonts w:eastAsiaTheme="minorHAnsi"/>
          <w:b/>
        </w:rPr>
        <w:t xml:space="preserve"> </w:t>
      </w:r>
      <w:r w:rsidRPr="0029563F">
        <w:rPr>
          <w:rStyle w:val="BodyTextChar"/>
          <w:rFonts w:ascii="VAG Rounded" w:hAnsi="VAG Rounded" w:cs="Times New Roman"/>
          <w:color w:val="00884F"/>
          <w:lang w:val="en-AU"/>
        </w:rPr>
        <w:t>do not allow footpath riding for shared e-scooters</w:t>
      </w:r>
      <w:bookmarkEnd w:id="54"/>
      <w:r w:rsidRPr="0029563F">
        <w:rPr>
          <w:rStyle w:val="BodyTextChar"/>
          <w:rFonts w:ascii="VAG Rounded" w:hAnsi="VAG Rounded" w:cs="Times New Roman"/>
          <w:color w:val="00884F"/>
          <w:lang w:val="en-AU"/>
        </w:rPr>
        <w:t xml:space="preserve"> </w:t>
      </w:r>
      <w:r>
        <w:br w:type="page"/>
      </w:r>
    </w:p>
    <w:p w14:paraId="35A61C93" w14:textId="4B5EBB0C" w:rsidR="0057469A" w:rsidRDefault="002B0877" w:rsidP="00362B6C">
      <w:pPr>
        <w:pStyle w:val="Heading2"/>
        <w:tabs>
          <w:tab w:val="left" w:pos="4320"/>
        </w:tabs>
        <w:spacing w:before="120" w:after="240"/>
      </w:pPr>
      <w:bookmarkStart w:id="55" w:name="_Toc226545776"/>
      <w:r>
        <w:lastRenderedPageBreak/>
        <w:t>Introduction</w:t>
      </w:r>
      <w:bookmarkEnd w:id="55"/>
    </w:p>
    <w:bookmarkEnd w:id="41"/>
    <w:bookmarkEnd w:id="43"/>
    <w:bookmarkEnd w:id="42"/>
    <w:p w14:paraId="2C0B4793" w14:textId="744473E9" w:rsidR="000621AB" w:rsidRPr="00C22FEB" w:rsidRDefault="000621AB" w:rsidP="000621AB">
      <w:pPr>
        <w:rPr>
          <w:lang w:val="en-US"/>
        </w:rPr>
      </w:pPr>
      <w:r>
        <w:rPr>
          <w:lang w:val="en-US"/>
        </w:rPr>
        <w:t xml:space="preserve">Thank you for the opportunity to provide feedback on the NSW Government’s </w:t>
      </w:r>
      <w:hyperlink r:id="rId14" w:history="1">
        <w:r w:rsidRPr="008A64EC">
          <w:rPr>
            <w:rStyle w:val="Hyperlink"/>
            <w:lang w:val="en-US"/>
          </w:rPr>
          <w:t>E-micromobility sharing schemes reform</w:t>
        </w:r>
      </w:hyperlink>
      <w:r>
        <w:rPr>
          <w:lang w:val="en-US"/>
        </w:rPr>
        <w:t xml:space="preserve">. Micromobility has the potential to improve transport amenity for its users and safety for everyone by reducing car trips. Car drivers </w:t>
      </w:r>
      <w:r w:rsidR="007A73A9">
        <w:rPr>
          <w:lang w:val="en-US"/>
        </w:rPr>
        <w:t xml:space="preserve">colliding with pedestrians </w:t>
      </w:r>
      <w:r>
        <w:rPr>
          <w:lang w:val="en-US"/>
        </w:rPr>
        <w:t>are the most common cause of injury and death, and NSW has the highest rates of fatality.</w:t>
      </w:r>
      <w:r w:rsidR="00A2423E">
        <w:rPr>
          <w:rFonts w:ascii="ZWAdobeF" w:hAnsi="ZWAdobeF" w:cs="ZWAdobeF"/>
          <w:sz w:val="2"/>
          <w:szCs w:val="2"/>
          <w:lang w:val="en-US"/>
        </w:rPr>
        <w:t>0F</w:t>
      </w:r>
      <w:r w:rsidR="008B005B">
        <w:rPr>
          <w:rFonts w:ascii="ZWAdobeF" w:hAnsi="ZWAdobeF" w:cs="ZWAdobeF"/>
          <w:sz w:val="2"/>
          <w:szCs w:val="2"/>
          <w:lang w:val="en-US"/>
        </w:rPr>
        <w:t>0F</w:t>
      </w:r>
      <w:r>
        <w:rPr>
          <w:rStyle w:val="FootnoteReference"/>
          <w:lang w:val="en-US"/>
        </w:rPr>
        <w:footnoteReference w:id="1"/>
      </w:r>
      <w:r>
        <w:rPr>
          <w:lang w:val="en-US"/>
        </w:rPr>
        <w:t xml:space="preserve"> </w:t>
      </w:r>
      <w:r w:rsidR="00115C8A">
        <w:rPr>
          <w:lang w:val="en-US"/>
        </w:rPr>
        <w:t>We support measures that reduce the number of car journeys</w:t>
      </w:r>
      <w:r w:rsidR="002C4225">
        <w:rPr>
          <w:lang w:val="en-US"/>
        </w:rPr>
        <w:t xml:space="preserve">, provided </w:t>
      </w:r>
      <w:r w:rsidR="00357B78">
        <w:rPr>
          <w:lang w:val="en-US"/>
        </w:rPr>
        <w:t>they are enacted in ways that keep pedestrians and people with disability safe.</w:t>
      </w:r>
    </w:p>
    <w:p w14:paraId="47C5952A" w14:textId="77777777" w:rsidR="000621AB" w:rsidRDefault="000621AB" w:rsidP="000621AB">
      <w:pPr>
        <w:rPr>
          <w:lang w:val="en-US"/>
        </w:rPr>
      </w:pPr>
      <w:r>
        <w:rPr>
          <w:lang w:val="en-US"/>
        </w:rPr>
        <w:t xml:space="preserve">We are pleased to see that some of the elements people with disability have been calling for are mentioned in the </w:t>
      </w:r>
      <w:hyperlink r:id="rId15" w:history="1">
        <w:r w:rsidRPr="00936CAF">
          <w:rPr>
            <w:rStyle w:val="Hyperlink"/>
            <w:lang w:val="en-US"/>
          </w:rPr>
          <w:t>New Approach to Sharing Scheme</w:t>
        </w:r>
        <w:r>
          <w:rPr>
            <w:rStyle w:val="Hyperlink"/>
            <w:lang w:val="en-US"/>
          </w:rPr>
          <w:t xml:space="preserve"> Reform</w:t>
        </w:r>
        <w:r w:rsidRPr="00936CAF">
          <w:rPr>
            <w:rStyle w:val="Hyperlink"/>
            <w:lang w:val="en-US"/>
          </w:rPr>
          <w:t>s</w:t>
        </w:r>
      </w:hyperlink>
      <w:r>
        <w:rPr>
          <w:lang w:val="en-US"/>
        </w:rPr>
        <w:t xml:space="preserve"> Summary Paper - including planning for safe parking and rider education, but more needs to be done. </w:t>
      </w:r>
    </w:p>
    <w:p w14:paraId="01F84008" w14:textId="4090709F" w:rsidR="000621AB" w:rsidRDefault="000621AB" w:rsidP="000621AB">
      <w:pPr>
        <w:rPr>
          <w:lang w:val="en-US"/>
        </w:rPr>
      </w:pPr>
      <w:r>
        <w:rPr>
          <w:lang w:val="en-US"/>
        </w:rPr>
        <w:t xml:space="preserve">It has been nearly 9 years since the first share bike </w:t>
      </w:r>
      <w:proofErr w:type="gramStart"/>
      <w:r>
        <w:rPr>
          <w:lang w:val="en-US"/>
        </w:rPr>
        <w:t>schemes</w:t>
      </w:r>
      <w:proofErr w:type="gramEnd"/>
      <w:r>
        <w:rPr>
          <w:lang w:val="en-US"/>
        </w:rPr>
        <w:t xml:space="preserve"> came to NSW in </w:t>
      </w:r>
      <w:hyperlink r:id="rId16" w:history="1">
        <w:r w:rsidRPr="00F66A81">
          <w:rPr>
            <w:rStyle w:val="Hyperlink"/>
            <w:lang w:val="en-US"/>
          </w:rPr>
          <w:t>July 2017</w:t>
        </w:r>
      </w:hyperlink>
      <w:r>
        <w:rPr>
          <w:lang w:val="en-US"/>
        </w:rPr>
        <w:t xml:space="preserve">. Whilst the switch from ‘standard’ to electric </w:t>
      </w:r>
      <w:proofErr w:type="gramStart"/>
      <w:r>
        <w:rPr>
          <w:lang w:val="en-US"/>
        </w:rPr>
        <w:t>share</w:t>
      </w:r>
      <w:proofErr w:type="gramEnd"/>
      <w:r>
        <w:rPr>
          <w:lang w:val="en-US"/>
        </w:rPr>
        <w:t xml:space="preserve"> bikes reduced the numbers of dumped bicycles at the bottom of hills, many issues that have been raised consistently by people with disability since then have not been addressed. </w:t>
      </w:r>
    </w:p>
    <w:p w14:paraId="2BBD293B" w14:textId="77777777" w:rsidR="000621AB" w:rsidRDefault="000621AB" w:rsidP="000621AB">
      <w:pPr>
        <w:rPr>
          <w:lang w:val="en-US"/>
        </w:rPr>
      </w:pPr>
      <w:r>
        <w:rPr>
          <w:lang w:val="en-US"/>
        </w:rPr>
        <w:t xml:space="preserve">This includes the obstruction of footpaths by parked or toppled devices, footpath riding and rider behavior that </w:t>
      </w:r>
      <w:proofErr w:type="gramStart"/>
      <w:r>
        <w:rPr>
          <w:lang w:val="en-US"/>
        </w:rPr>
        <w:t>endangers</w:t>
      </w:r>
      <w:proofErr w:type="gramEnd"/>
      <w:r>
        <w:rPr>
          <w:lang w:val="en-US"/>
        </w:rPr>
        <w:t xml:space="preserve"> people with disability.</w:t>
      </w:r>
    </w:p>
    <w:p w14:paraId="12E38A5D" w14:textId="77777777" w:rsidR="000621AB" w:rsidRDefault="000621AB" w:rsidP="004A7240">
      <w:pPr>
        <w:pStyle w:val="Heading2"/>
        <w:rPr>
          <w:lang w:val="en-US"/>
        </w:rPr>
      </w:pPr>
      <w:bookmarkStart w:id="56" w:name="_Toc226545777"/>
      <w:r>
        <w:rPr>
          <w:lang w:val="en-US"/>
        </w:rPr>
        <w:lastRenderedPageBreak/>
        <w:t>Parking creating inaccessibility</w:t>
      </w:r>
      <w:bookmarkEnd w:id="56"/>
    </w:p>
    <w:p w14:paraId="3E3FD8AB" w14:textId="77777777" w:rsidR="000621AB" w:rsidRDefault="000621AB" w:rsidP="000621AB">
      <w:pPr>
        <w:rPr>
          <w:lang w:val="en-US"/>
        </w:rPr>
      </w:pPr>
      <w:r>
        <w:rPr>
          <w:lang w:val="en-US"/>
        </w:rPr>
        <w:t xml:space="preserve">People with Disability Australia (PWDA) agrees with finding 3 arising from The </w:t>
      </w:r>
      <w:r w:rsidRPr="002B6E86">
        <w:rPr>
          <w:lang w:val="en-US"/>
        </w:rPr>
        <w:t>Parliamentary Inquiry into the use of e-scooters, e-bikes and related mobility options</w:t>
      </w:r>
      <w:r>
        <w:rPr>
          <w:lang w:val="en-US"/>
        </w:rPr>
        <w:t>, namely:</w:t>
      </w:r>
    </w:p>
    <w:p w14:paraId="3267EB84" w14:textId="48F7EAF0" w:rsidR="000621AB" w:rsidRDefault="000621AB" w:rsidP="00B67FAB">
      <w:pPr>
        <w:ind w:left="720"/>
        <w:rPr>
          <w:lang w:val="en-US"/>
        </w:rPr>
      </w:pPr>
      <w:r>
        <w:rPr>
          <w:lang w:val="en-US"/>
        </w:rPr>
        <w:t>“</w:t>
      </w:r>
      <w:r w:rsidRPr="002B6E86">
        <w:rPr>
          <w:lang w:val="en-US"/>
        </w:rPr>
        <w:t>Shared e-bike operators claim to have the technology and adequate staffing to manage parking and pathway obstruction issues. However, the committee finds that these problems persist and are increasingly impacting public amenity and safety</w:t>
      </w:r>
      <w:r>
        <w:rPr>
          <w:lang w:val="en-US"/>
        </w:rPr>
        <w:t>…”</w:t>
      </w:r>
      <w:r w:rsidR="00A2423E">
        <w:rPr>
          <w:rFonts w:ascii="ZWAdobeF" w:hAnsi="ZWAdobeF" w:cs="ZWAdobeF"/>
          <w:sz w:val="2"/>
          <w:szCs w:val="2"/>
          <w:lang w:val="en-US"/>
        </w:rPr>
        <w:t>1F</w:t>
      </w:r>
      <w:r w:rsidR="008B005B">
        <w:rPr>
          <w:rFonts w:ascii="ZWAdobeF" w:hAnsi="ZWAdobeF" w:cs="ZWAdobeF"/>
          <w:sz w:val="2"/>
          <w:szCs w:val="2"/>
          <w:lang w:val="en-US"/>
        </w:rPr>
        <w:t>1F</w:t>
      </w:r>
      <w:r>
        <w:rPr>
          <w:rStyle w:val="FootnoteReference"/>
          <w:lang w:val="en-US"/>
        </w:rPr>
        <w:footnoteReference w:id="2"/>
      </w:r>
    </w:p>
    <w:p w14:paraId="57C30729" w14:textId="77777777" w:rsidR="000621AB" w:rsidRDefault="000621AB" w:rsidP="000621AB">
      <w:pPr>
        <w:rPr>
          <w:lang w:val="en-US"/>
        </w:rPr>
      </w:pPr>
      <w:r>
        <w:rPr>
          <w:lang w:val="en-US"/>
        </w:rPr>
        <w:t xml:space="preserve">The </w:t>
      </w:r>
      <w:hyperlink r:id="rId17" w:history="1">
        <w:r w:rsidRPr="008A64EC">
          <w:rPr>
            <w:rStyle w:val="Hyperlink"/>
            <w:lang w:val="en-US"/>
          </w:rPr>
          <w:t>draft bike and micromobility parking guidance</w:t>
        </w:r>
      </w:hyperlink>
      <w:r>
        <w:rPr>
          <w:lang w:val="en-US"/>
        </w:rPr>
        <w:t xml:space="preserve"> goes some way to addressing the many concerns people with disability have had over the obstruction of footpaths by dumped or poorly parked devices, tripping hazards and blocked access to essential pedestrian features such as crossings. Regrettably it is ‘guidance’ and like the rest of the </w:t>
      </w:r>
      <w:hyperlink r:id="rId18" w:history="1">
        <w:r w:rsidRPr="00473D95">
          <w:rPr>
            <w:rStyle w:val="Hyperlink"/>
            <w:lang w:val="en-US"/>
          </w:rPr>
          <w:t>Cycleway Design Toolbox</w:t>
        </w:r>
      </w:hyperlink>
      <w:r>
        <w:rPr>
          <w:lang w:val="en-US"/>
        </w:rPr>
        <w:t>, it is likely to be ignored by most LGAs based on historical levels of compliance.</w:t>
      </w:r>
    </w:p>
    <w:p w14:paraId="6FF6926C" w14:textId="0AD4BC47" w:rsidR="000621AB" w:rsidRDefault="000621AB" w:rsidP="000621AB">
      <w:pPr>
        <w:rPr>
          <w:lang w:val="en-US"/>
        </w:rPr>
      </w:pPr>
      <w:r>
        <w:rPr>
          <w:lang w:val="en-US"/>
        </w:rPr>
        <w:t xml:space="preserve">We do not support “free floating zones” proposed in the </w:t>
      </w:r>
      <w:hyperlink r:id="rId19" w:history="1">
        <w:r w:rsidRPr="00702109">
          <w:rPr>
            <w:rStyle w:val="Hyperlink"/>
            <w:lang w:val="en-US"/>
          </w:rPr>
          <w:t>Draft Bike and Micromobility Parking Guide</w:t>
        </w:r>
      </w:hyperlink>
      <w:r>
        <w:rPr>
          <w:lang w:val="en-US"/>
        </w:rPr>
        <w:t xml:space="preserve"> for share bikes or other mobility devices. The difficulty is that where riders “can elect to park devices in any location” the claim they are “educated to park consistently without obstructing footpaths, access and egress points and street furniture”</w:t>
      </w:r>
      <w:r w:rsidR="00A2423E">
        <w:rPr>
          <w:rFonts w:ascii="ZWAdobeF" w:hAnsi="ZWAdobeF" w:cs="ZWAdobeF"/>
          <w:sz w:val="2"/>
          <w:szCs w:val="2"/>
          <w:lang w:val="en-US"/>
        </w:rPr>
        <w:t>2F</w:t>
      </w:r>
      <w:r w:rsidR="008B005B">
        <w:rPr>
          <w:rFonts w:ascii="ZWAdobeF" w:hAnsi="ZWAdobeF" w:cs="ZWAdobeF"/>
          <w:sz w:val="2"/>
          <w:szCs w:val="2"/>
          <w:lang w:val="en-US"/>
        </w:rPr>
        <w:t>2F</w:t>
      </w:r>
      <w:r>
        <w:rPr>
          <w:rStyle w:val="FootnoteReference"/>
          <w:lang w:val="en-US"/>
        </w:rPr>
        <w:footnoteReference w:id="3"/>
      </w:r>
      <w:r>
        <w:rPr>
          <w:lang w:val="en-US"/>
        </w:rPr>
        <w:t xml:space="preserve"> falls well short of the reality. It also ignores the needs of people who are blind or who have low </w:t>
      </w:r>
      <w:r>
        <w:rPr>
          <w:lang w:val="en-US"/>
        </w:rPr>
        <w:lastRenderedPageBreak/>
        <w:t>vision and who depend on shorelines, curbs and tactiles to navigate. A short walk in any direction where share bikes operate yields examples of:</w:t>
      </w:r>
    </w:p>
    <w:p w14:paraId="615C33F7" w14:textId="77777777" w:rsidR="000621AB" w:rsidRPr="00EB240A" w:rsidRDefault="000621AB" w:rsidP="000621AB">
      <w:pPr>
        <w:pStyle w:val="ListParagraph"/>
        <w:numPr>
          <w:ilvl w:val="0"/>
          <w:numId w:val="40"/>
        </w:numPr>
        <w:spacing w:before="0" w:after="160" w:line="278" w:lineRule="auto"/>
        <w:contextualSpacing/>
      </w:pPr>
      <w:r>
        <w:t>f</w:t>
      </w:r>
      <w:r w:rsidRPr="00EB240A">
        <w:t>ootpaths and shared paths so narrowed by poorly parked bikes that wheelchair users cannot pass</w:t>
      </w:r>
    </w:p>
    <w:p w14:paraId="294278F4" w14:textId="77777777" w:rsidR="000621AB" w:rsidRPr="00EB240A" w:rsidRDefault="000621AB" w:rsidP="000621AB">
      <w:pPr>
        <w:pStyle w:val="ListParagraph"/>
        <w:numPr>
          <w:ilvl w:val="0"/>
          <w:numId w:val="40"/>
        </w:numPr>
        <w:spacing w:before="0" w:after="160" w:line="278" w:lineRule="auto"/>
        <w:contextualSpacing/>
      </w:pPr>
      <w:r w:rsidRPr="00EB240A">
        <w:t>access blocked to pedestrian crossings</w:t>
      </w:r>
      <w:r>
        <w:t xml:space="preserve"> and curb cuts</w:t>
      </w:r>
      <w:r w:rsidRPr="00EB240A">
        <w:t xml:space="preserve"> by multiple parked bikes</w:t>
      </w:r>
    </w:p>
    <w:p w14:paraId="7626E388" w14:textId="77777777" w:rsidR="000621AB" w:rsidRPr="00EB240A" w:rsidRDefault="000621AB" w:rsidP="000621AB">
      <w:pPr>
        <w:pStyle w:val="ListParagraph"/>
        <w:numPr>
          <w:ilvl w:val="0"/>
          <w:numId w:val="40"/>
        </w:numPr>
        <w:spacing w:before="0" w:after="160" w:line="278" w:lineRule="auto"/>
        <w:contextualSpacing/>
      </w:pPr>
      <w:r w:rsidRPr="00EB240A">
        <w:t>entrances and exits to homes and businesses blocked by parked bikes</w:t>
      </w:r>
    </w:p>
    <w:p w14:paraId="4F89FEE6" w14:textId="7093435E" w:rsidR="00C6111D" w:rsidRPr="009A09F5" w:rsidRDefault="000621AB" w:rsidP="000621AB">
      <w:pPr>
        <w:pStyle w:val="ListParagraph"/>
        <w:numPr>
          <w:ilvl w:val="0"/>
          <w:numId w:val="40"/>
        </w:numPr>
        <w:spacing w:before="0" w:after="160" w:line="278" w:lineRule="auto"/>
        <w:contextualSpacing/>
      </w:pPr>
      <w:r w:rsidRPr="00EB240A">
        <w:t xml:space="preserve">toppled bikes </w:t>
      </w:r>
      <w:r>
        <w:t xml:space="preserve">obstructing </w:t>
      </w:r>
      <w:proofErr w:type="gramStart"/>
      <w:r>
        <w:t>paths, and</w:t>
      </w:r>
      <w:proofErr w:type="gramEnd"/>
      <w:r>
        <w:t xml:space="preserve"> presenting a tripping hazard</w:t>
      </w:r>
      <w:r w:rsidRPr="00EB240A">
        <w:t>.</w:t>
      </w:r>
    </w:p>
    <w:p w14:paraId="1C26DC22" w14:textId="53F094D1" w:rsidR="000621AB" w:rsidRDefault="000621AB" w:rsidP="000621AB">
      <w:pPr>
        <w:rPr>
          <w:lang w:val="en-US"/>
        </w:rPr>
      </w:pPr>
      <w:r w:rsidRPr="00272B10">
        <w:rPr>
          <w:noProof/>
          <w:lang w:val="en-US"/>
        </w:rPr>
        <w:drawing>
          <wp:inline distT="0" distB="0" distL="0" distR="0" wp14:anchorId="31D87159" wp14:editId="0C0E156A">
            <wp:extent cx="2501147" cy="1928495"/>
            <wp:effectExtent l="0" t="0" r="0" b="0"/>
            <wp:docPr id="1233585655" name="Picture 1" descr="P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85655" name="Picture 1" descr="P64#yIS1"/>
                    <pic:cNvPicPr/>
                  </pic:nvPicPr>
                  <pic:blipFill rotWithShape="1">
                    <a:blip r:embed="rId20"/>
                    <a:srcRect t="15546" b="8604"/>
                    <a:stretch>
                      <a:fillRect/>
                    </a:stretch>
                  </pic:blipFill>
                  <pic:spPr bwMode="auto">
                    <a:xfrm>
                      <a:off x="0" y="0"/>
                      <a:ext cx="2518437" cy="1941827"/>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w:t>
      </w:r>
      <w:r w:rsidRPr="00973240">
        <w:rPr>
          <w:noProof/>
          <w:lang w:val="en-US"/>
        </w:rPr>
        <w:drawing>
          <wp:inline distT="0" distB="0" distL="0" distR="0" wp14:anchorId="1203AA75" wp14:editId="504B7B26">
            <wp:extent cx="2749550" cy="1914123"/>
            <wp:effectExtent l="0" t="0" r="0" b="0"/>
            <wp:docPr id="897451507" name="Picture 1" descr="P6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51507" name="Picture 1" descr="P64#yIS2"/>
                    <pic:cNvPicPr/>
                  </pic:nvPicPr>
                  <pic:blipFill rotWithShape="1">
                    <a:blip r:embed="rId21"/>
                    <a:srcRect l="2053"/>
                    <a:stretch>
                      <a:fillRect/>
                    </a:stretch>
                  </pic:blipFill>
                  <pic:spPr bwMode="auto">
                    <a:xfrm>
                      <a:off x="0" y="0"/>
                      <a:ext cx="2777049" cy="1933266"/>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w:t>
      </w:r>
      <w:r w:rsidRPr="00247E92">
        <w:rPr>
          <w:noProof/>
          <w:lang w:val="en-US"/>
        </w:rPr>
        <w:drawing>
          <wp:inline distT="0" distB="0" distL="0" distR="0" wp14:anchorId="1FE82827" wp14:editId="12B48D75">
            <wp:extent cx="2648585" cy="1904675"/>
            <wp:effectExtent l="0" t="0" r="0" b="635"/>
            <wp:docPr id="206120616" name="Picture 1" descr="P64#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0616" name="Picture 1" descr="P64#yIS3"/>
                    <pic:cNvPicPr/>
                  </pic:nvPicPr>
                  <pic:blipFill>
                    <a:blip r:embed="rId22"/>
                    <a:stretch>
                      <a:fillRect/>
                    </a:stretch>
                  </pic:blipFill>
                  <pic:spPr>
                    <a:xfrm>
                      <a:off x="0" y="0"/>
                      <a:ext cx="2684838" cy="1930745"/>
                    </a:xfrm>
                    <a:prstGeom prst="rect">
                      <a:avLst/>
                    </a:prstGeom>
                  </pic:spPr>
                </pic:pic>
              </a:graphicData>
            </a:graphic>
          </wp:inline>
        </w:drawing>
      </w:r>
      <w:r>
        <w:rPr>
          <w:lang w:val="en-US"/>
        </w:rPr>
        <w:t xml:space="preserve"> </w:t>
      </w:r>
      <w:r w:rsidRPr="009879A3">
        <w:rPr>
          <w:noProof/>
          <w:lang w:val="en-US"/>
        </w:rPr>
        <w:drawing>
          <wp:inline distT="0" distB="0" distL="0" distR="0" wp14:anchorId="7F55CFF3" wp14:editId="3B7BBB44">
            <wp:extent cx="2679700" cy="1944589"/>
            <wp:effectExtent l="0" t="0" r="6350" b="0"/>
            <wp:docPr id="1419115317" name="Picture 1" descr="P64#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15317" name="Picture 1" descr="P64#yIS4"/>
                    <pic:cNvPicPr/>
                  </pic:nvPicPr>
                  <pic:blipFill>
                    <a:blip r:embed="rId23"/>
                    <a:stretch>
                      <a:fillRect/>
                    </a:stretch>
                  </pic:blipFill>
                  <pic:spPr>
                    <a:xfrm>
                      <a:off x="0" y="0"/>
                      <a:ext cx="2708352" cy="1965381"/>
                    </a:xfrm>
                    <a:prstGeom prst="rect">
                      <a:avLst/>
                    </a:prstGeom>
                  </pic:spPr>
                </pic:pic>
              </a:graphicData>
            </a:graphic>
          </wp:inline>
        </w:drawing>
      </w:r>
    </w:p>
    <w:p w14:paraId="19D7C89D" w14:textId="107F0D64" w:rsidR="000621AB" w:rsidRDefault="00B67FAB" w:rsidP="00C060C7">
      <w:pPr>
        <w:pStyle w:val="Heading3"/>
        <w:rPr>
          <w:rStyle w:val="BodyTextChar"/>
          <w:b w:val="0"/>
          <w:bCs/>
          <w:sz w:val="24"/>
          <w:szCs w:val="24"/>
        </w:rPr>
      </w:pPr>
      <w:bookmarkStart w:id="57" w:name="_Toc226545778"/>
      <w:r w:rsidRPr="00897C26">
        <w:t>Recommendation 1</w:t>
      </w:r>
      <w:r>
        <w:t xml:space="preserve"> </w:t>
      </w:r>
      <w:r w:rsidR="00C060C7" w:rsidRPr="00C060C7">
        <w:rPr>
          <w:rStyle w:val="BodyTextChar"/>
          <w:b w:val="0"/>
          <w:bCs/>
          <w:sz w:val="24"/>
          <w:szCs w:val="24"/>
        </w:rPr>
        <w:t>prohibit ‘free floating parking zones’ for shared e-mobility</w:t>
      </w:r>
      <w:bookmarkEnd w:id="57"/>
      <w:r w:rsidR="00F06E2C">
        <w:rPr>
          <w:rStyle w:val="BodyTextChar"/>
          <w:b w:val="0"/>
          <w:bCs/>
          <w:sz w:val="24"/>
          <w:szCs w:val="24"/>
        </w:rPr>
        <w:t xml:space="preserve"> </w:t>
      </w:r>
    </w:p>
    <w:p w14:paraId="6AD19771" w14:textId="2FE01782" w:rsidR="001C2B5F" w:rsidRDefault="00F06E2C" w:rsidP="00F06E2C">
      <w:pPr>
        <w:pStyle w:val="Heading3"/>
      </w:pPr>
      <w:bookmarkStart w:id="58" w:name="_Toc226545779"/>
      <w:r w:rsidRPr="00897C26">
        <w:t xml:space="preserve">Recommendation </w:t>
      </w:r>
      <w:r>
        <w:t xml:space="preserve">2 </w:t>
      </w:r>
      <w:r w:rsidR="009F0CAB" w:rsidRPr="001C2B5F">
        <w:rPr>
          <w:rStyle w:val="BodyTextChar"/>
          <w:b w:val="0"/>
          <w:bCs/>
          <w:sz w:val="24"/>
          <w:szCs w:val="24"/>
        </w:rPr>
        <w:t>proh</w:t>
      </w:r>
      <w:r w:rsidR="001C2B5F" w:rsidRPr="001C2B5F">
        <w:rPr>
          <w:rStyle w:val="BodyTextChar"/>
          <w:b w:val="0"/>
          <w:bCs/>
          <w:sz w:val="24"/>
          <w:szCs w:val="24"/>
        </w:rPr>
        <w:t>ibit footpath parking in most areas</w:t>
      </w:r>
      <w:r w:rsidR="00CF143A">
        <w:rPr>
          <w:rStyle w:val="BodyTextChar"/>
          <w:b w:val="0"/>
          <w:bCs/>
          <w:sz w:val="24"/>
          <w:szCs w:val="24"/>
        </w:rPr>
        <w:t xml:space="preserve"> </w:t>
      </w:r>
      <w:r w:rsidR="00CF143A" w:rsidRPr="00C060C7">
        <w:rPr>
          <w:rStyle w:val="BodyTextChar"/>
          <w:b w:val="0"/>
          <w:bCs/>
          <w:sz w:val="24"/>
          <w:szCs w:val="24"/>
        </w:rPr>
        <w:t xml:space="preserve">shared </w:t>
      </w:r>
      <w:r w:rsidR="00912812">
        <w:rPr>
          <w:rStyle w:val="BodyTextChar"/>
          <w:b w:val="0"/>
          <w:bCs/>
          <w:sz w:val="24"/>
          <w:szCs w:val="24"/>
        </w:rPr>
        <w:t xml:space="preserve">for </w:t>
      </w:r>
      <w:r w:rsidR="00CF143A" w:rsidRPr="00C060C7">
        <w:rPr>
          <w:rStyle w:val="BodyTextChar"/>
          <w:b w:val="0"/>
          <w:bCs/>
          <w:sz w:val="24"/>
          <w:szCs w:val="24"/>
        </w:rPr>
        <w:t>e-mobility</w:t>
      </w:r>
      <w:bookmarkEnd w:id="58"/>
    </w:p>
    <w:p w14:paraId="0637F4B9" w14:textId="08C93AA7" w:rsidR="000621AB" w:rsidRDefault="000621AB" w:rsidP="000621AB">
      <w:pPr>
        <w:rPr>
          <w:lang w:val="en-US"/>
        </w:rPr>
      </w:pPr>
      <w:r>
        <w:rPr>
          <w:lang w:val="en-US"/>
        </w:rPr>
        <w:t xml:space="preserve">At 35kg average weight, moving these bikes or righting them when they topple, is beyond the ability of many </w:t>
      </w:r>
      <w:r w:rsidR="00B31FCE">
        <w:rPr>
          <w:lang w:val="en-US"/>
        </w:rPr>
        <w:t>community members</w:t>
      </w:r>
      <w:r>
        <w:rPr>
          <w:lang w:val="en-US"/>
        </w:rPr>
        <w:t xml:space="preserve">, and impossible for users of wheelchairs and </w:t>
      </w:r>
      <w:r>
        <w:rPr>
          <w:lang w:val="en-US"/>
        </w:rPr>
        <w:lastRenderedPageBreak/>
        <w:t xml:space="preserve">mobility aids, many elders and children. It is unsafe and unreasonable to expect people who are blind or have low vision to have to avoid or relocate this commercial property </w:t>
      </w:r>
      <w:proofErr w:type="gramStart"/>
      <w:r w:rsidR="00EC7DCE">
        <w:rPr>
          <w:lang w:val="en-US"/>
        </w:rPr>
        <w:t xml:space="preserve">in order </w:t>
      </w:r>
      <w:r>
        <w:rPr>
          <w:lang w:val="en-US"/>
        </w:rPr>
        <w:t>to</w:t>
      </w:r>
      <w:proofErr w:type="gramEnd"/>
      <w:r>
        <w:rPr>
          <w:lang w:val="en-US"/>
        </w:rPr>
        <w:t xml:space="preserve"> use a public thoroughfare. </w:t>
      </w:r>
    </w:p>
    <w:p w14:paraId="2BB40DD6" w14:textId="77777777" w:rsidR="000621AB" w:rsidRDefault="000621AB" w:rsidP="000621AB">
      <w:pPr>
        <w:rPr>
          <w:lang w:val="en-US"/>
        </w:rPr>
      </w:pPr>
      <w:r>
        <w:rPr>
          <w:lang w:val="en-US"/>
        </w:rPr>
        <w:t xml:space="preserve">We do not support the parking of </w:t>
      </w:r>
      <w:proofErr w:type="gramStart"/>
      <w:r>
        <w:rPr>
          <w:lang w:val="en-US"/>
        </w:rPr>
        <w:t>share</w:t>
      </w:r>
      <w:proofErr w:type="gramEnd"/>
      <w:r>
        <w:rPr>
          <w:lang w:val="en-US"/>
        </w:rPr>
        <w:t xml:space="preserve"> bikes or micromobility devices on the footpath. They obstruct </w:t>
      </w:r>
      <w:proofErr w:type="gramStart"/>
      <w:r>
        <w:rPr>
          <w:lang w:val="en-US"/>
        </w:rPr>
        <w:t>path use</w:t>
      </w:r>
      <w:proofErr w:type="gramEnd"/>
      <w:r>
        <w:rPr>
          <w:lang w:val="en-US"/>
        </w:rPr>
        <w:t xml:space="preserve"> by people using assistive mobility devices, and by those who need to navigate using building and curb lines. Clearly marked parking bays allocated in the roadway, away from pedestrian crossings, bus stops and taxi ranks, provide the most accessible solution for people with disability.</w:t>
      </w:r>
    </w:p>
    <w:p w14:paraId="69987CDF" w14:textId="77777777" w:rsidR="006C493E" w:rsidRDefault="006C493E" w:rsidP="006C493E">
      <w:pPr>
        <w:pStyle w:val="Heading3"/>
      </w:pPr>
      <w:bookmarkStart w:id="59" w:name="_Toc226545780"/>
      <w:r w:rsidRPr="00897C26">
        <w:t xml:space="preserve">Recommendation </w:t>
      </w:r>
      <w:r>
        <w:t xml:space="preserve">3 </w:t>
      </w:r>
      <w:r w:rsidRPr="00590DCE">
        <w:rPr>
          <w:rStyle w:val="BodyTextChar"/>
          <w:b w:val="0"/>
          <w:bCs/>
          <w:sz w:val="24"/>
          <w:szCs w:val="24"/>
        </w:rPr>
        <w:t>set clear standards for where shared mobility devices can be parked</w:t>
      </w:r>
      <w:r>
        <w:rPr>
          <w:rStyle w:val="BodyTextChar"/>
          <w:b w:val="0"/>
          <w:bCs/>
          <w:sz w:val="24"/>
          <w:szCs w:val="24"/>
        </w:rPr>
        <w:t xml:space="preserve"> including distance from curb ramps, intersections, bus stops, doorways, </w:t>
      </w:r>
      <w:r w:rsidRPr="00590DCE">
        <w:rPr>
          <w:rStyle w:val="BodyTextChar"/>
          <w:b w:val="0"/>
          <w:bCs/>
          <w:sz w:val="24"/>
          <w:szCs w:val="24"/>
        </w:rPr>
        <w:t>and require operators to prove compliance</w:t>
      </w:r>
      <w:bookmarkEnd w:id="59"/>
    </w:p>
    <w:p w14:paraId="3583A029" w14:textId="02C9EA3D" w:rsidR="000621AB" w:rsidRDefault="000621AB" w:rsidP="000621AB">
      <w:pPr>
        <w:rPr>
          <w:lang w:val="en-US"/>
        </w:rPr>
      </w:pPr>
      <w:r>
        <w:rPr>
          <w:lang w:val="en-US"/>
        </w:rPr>
        <w:t xml:space="preserve">The </w:t>
      </w:r>
      <w:hyperlink r:id="rId24" w:history="1">
        <w:r w:rsidRPr="0012735E">
          <w:rPr>
            <w:rStyle w:val="Hyperlink"/>
            <w:lang w:val="en-US"/>
          </w:rPr>
          <w:t>guidance at page 12</w:t>
        </w:r>
      </w:hyperlink>
      <w:r>
        <w:rPr>
          <w:lang w:val="en-US"/>
        </w:rPr>
        <w:t xml:space="preserve"> (diagram extracted below) provides an example of bicycle parking that takes space away from </w:t>
      </w:r>
      <w:r w:rsidR="00B31BCF">
        <w:rPr>
          <w:lang w:val="en-US"/>
        </w:rPr>
        <w:t xml:space="preserve">parking </w:t>
      </w:r>
      <w:r>
        <w:rPr>
          <w:lang w:val="en-US"/>
        </w:rPr>
        <w:t xml:space="preserve">car drivers, rather than the footpath, and the example circled in red is the best for people with disability. </w:t>
      </w:r>
      <w:r w:rsidR="00CD38E1">
        <w:rPr>
          <w:lang w:val="en-US"/>
        </w:rPr>
        <w:t xml:space="preserve">We also insist that </w:t>
      </w:r>
      <w:proofErr w:type="gramStart"/>
      <w:r w:rsidR="00CD38E1">
        <w:rPr>
          <w:lang w:val="en-US"/>
        </w:rPr>
        <w:t>disability parking</w:t>
      </w:r>
      <w:proofErr w:type="gramEnd"/>
      <w:r w:rsidR="00CD38E1">
        <w:rPr>
          <w:lang w:val="en-US"/>
        </w:rPr>
        <w:t xml:space="preserve"> allocation </w:t>
      </w:r>
      <w:r w:rsidR="009D0986">
        <w:rPr>
          <w:lang w:val="en-US"/>
        </w:rPr>
        <w:t xml:space="preserve">and location </w:t>
      </w:r>
      <w:r w:rsidR="00CD38E1">
        <w:rPr>
          <w:lang w:val="en-US"/>
        </w:rPr>
        <w:t>not be sacrificed to provide e-mobility spaces</w:t>
      </w:r>
      <w:r w:rsidR="009D0986">
        <w:rPr>
          <w:lang w:val="en-US"/>
        </w:rPr>
        <w:t>.</w:t>
      </w:r>
      <w:r w:rsidR="00CD38E1">
        <w:rPr>
          <w:lang w:val="en-US"/>
        </w:rPr>
        <w:t xml:space="preserve"> </w:t>
      </w:r>
      <w:r>
        <w:rPr>
          <w:lang w:val="en-US"/>
        </w:rPr>
        <w:t xml:space="preserve">The other two examples can work for privately owned bicycles which are locked to the parking arches. </w:t>
      </w:r>
    </w:p>
    <w:p w14:paraId="15A4216F" w14:textId="1E53880A" w:rsidR="000621AB" w:rsidRDefault="000621AB" w:rsidP="000621AB">
      <w:pPr>
        <w:rPr>
          <w:lang w:val="en-US"/>
        </w:rPr>
      </w:pPr>
      <w:r>
        <w:rPr>
          <w:lang w:val="en-US"/>
        </w:rPr>
        <w:t>However, when used by share bike customers, bicycles tend to be parked so they overflow/</w:t>
      </w:r>
      <w:r w:rsidR="008A2522">
        <w:rPr>
          <w:lang w:val="en-US"/>
        </w:rPr>
        <w:t xml:space="preserve"> </w:t>
      </w:r>
      <w:r>
        <w:rPr>
          <w:lang w:val="en-US"/>
        </w:rPr>
        <w:t>spill/</w:t>
      </w:r>
      <w:r w:rsidR="008A2522">
        <w:rPr>
          <w:lang w:val="en-US"/>
        </w:rPr>
        <w:t xml:space="preserve"> </w:t>
      </w:r>
      <w:r>
        <w:rPr>
          <w:lang w:val="en-US"/>
        </w:rPr>
        <w:t>topple to obstruct the pedestrian crossing. A solution could be to allow privately owned bicycles to be locked to the arches nearest the crossing (circled in blue in the below diagram</w:t>
      </w:r>
      <w:proofErr w:type="gramStart"/>
      <w:r>
        <w:rPr>
          <w:lang w:val="en-US"/>
        </w:rPr>
        <w:t>), and</w:t>
      </w:r>
      <w:proofErr w:type="gramEnd"/>
      <w:r>
        <w:rPr>
          <w:lang w:val="en-US"/>
        </w:rPr>
        <w:t xml:space="preserve"> share bikes to occupy the space further away. This creates a safety buffer for users of the crossing, with locked bikes and the arches preventing share bikes from toppling into the crossing.</w:t>
      </w:r>
    </w:p>
    <w:p w14:paraId="54A35F50" w14:textId="77777777" w:rsidR="000621AB" w:rsidRDefault="000621AB" w:rsidP="000621AB">
      <w:pPr>
        <w:rPr>
          <w:lang w:val="en-US"/>
        </w:rPr>
      </w:pPr>
    </w:p>
    <w:p w14:paraId="1A8C5E8D" w14:textId="77777777" w:rsidR="000621AB" w:rsidRDefault="000621AB" w:rsidP="000621AB">
      <w:pPr>
        <w:rPr>
          <w:noProof/>
          <w:lang w:val="en-US"/>
        </w:rPr>
      </w:pPr>
    </w:p>
    <w:p w14:paraId="1613FC93" w14:textId="77777777" w:rsidR="000621AB" w:rsidRDefault="000621AB" w:rsidP="000621AB">
      <w:pPr>
        <w:rPr>
          <w:lang w:val="en-US"/>
        </w:rPr>
      </w:pPr>
      <w:r>
        <w:rPr>
          <w:noProof/>
          <w:lang w:val="en-US"/>
        </w:rPr>
        <w:lastRenderedPageBreak/>
        <mc:AlternateContent>
          <mc:Choice Requires="wps">
            <w:drawing>
              <wp:anchor distT="0" distB="0" distL="114300" distR="114300" simplePos="0" relativeHeight="251668992" behindDoc="0" locked="0" layoutInCell="1" allowOverlap="1" wp14:anchorId="18267C3E" wp14:editId="779B9556">
                <wp:simplePos x="0" y="0"/>
                <wp:positionH relativeFrom="column">
                  <wp:posOffset>3835400</wp:posOffset>
                </wp:positionH>
                <wp:positionV relativeFrom="paragraph">
                  <wp:posOffset>1016000</wp:posOffset>
                </wp:positionV>
                <wp:extent cx="165100" cy="158750"/>
                <wp:effectExtent l="0" t="0" r="25400" b="12700"/>
                <wp:wrapNone/>
                <wp:docPr id="1030396005" name="Oval 3" descr="P74#y3"/>
                <wp:cNvGraphicFramePr/>
                <a:graphic xmlns:a="http://schemas.openxmlformats.org/drawingml/2006/main">
                  <a:graphicData uri="http://schemas.microsoft.com/office/word/2010/wordprocessingShape">
                    <wps:wsp>
                      <wps:cNvSpPr/>
                      <wps:spPr>
                        <a:xfrm>
                          <a:off x="0" y="0"/>
                          <a:ext cx="165100" cy="158750"/>
                        </a:xfrm>
                        <a:prstGeom prst="ellipse">
                          <a:avLst/>
                        </a:prstGeom>
                        <a:no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93D9E6" id="Oval 3" o:spid="_x0000_s1026" alt="P74#y3" style="position:absolute;margin-left:302pt;margin-top:80pt;width:13pt;height:12.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" filled="f" strokecolor="#00b0f0" strokeweight="1pt">
                <v:stroke joinstyle="miter"/>
              </v:oval>
            </w:pict>
          </mc:Fallback>
        </mc:AlternateContent>
      </w:r>
      <w:r>
        <w:rPr>
          <w:noProof/>
          <w:lang w:val="en-US"/>
        </w:rPr>
        <mc:AlternateContent>
          <mc:Choice Requires="wps">
            <w:drawing>
              <wp:anchor distT="0" distB="0" distL="114300" distR="114300" simplePos="0" relativeHeight="251667968" behindDoc="0" locked="0" layoutInCell="1" allowOverlap="1" wp14:anchorId="1ABAC594" wp14:editId="4D84C763">
                <wp:simplePos x="0" y="0"/>
                <wp:positionH relativeFrom="column">
                  <wp:posOffset>3727450</wp:posOffset>
                </wp:positionH>
                <wp:positionV relativeFrom="paragraph">
                  <wp:posOffset>1625600</wp:posOffset>
                </wp:positionV>
                <wp:extent cx="279400" cy="209550"/>
                <wp:effectExtent l="0" t="0" r="25400" b="19050"/>
                <wp:wrapNone/>
                <wp:docPr id="2038253443" name="Oval 2" descr="P74#y2"/>
                <wp:cNvGraphicFramePr/>
                <a:graphic xmlns:a="http://schemas.openxmlformats.org/drawingml/2006/main">
                  <a:graphicData uri="http://schemas.microsoft.com/office/word/2010/wordprocessingShape">
                    <wps:wsp>
                      <wps:cNvSpPr/>
                      <wps:spPr>
                        <a:xfrm>
                          <a:off x="0" y="0"/>
                          <a:ext cx="279400" cy="209550"/>
                        </a:xfrm>
                        <a:prstGeom prst="ellipse">
                          <a:avLst/>
                        </a:prstGeom>
                        <a:no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D92AEF" id="Oval 2" o:spid="_x0000_s1026" alt="P74#y2" style="position:absolute;margin-left:293.5pt;margin-top:128pt;width:22pt;height:16.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" filled="f" strokecolor="#00b0f0" strokeweight="1pt">
                <v:stroke joinstyle="miter"/>
              </v:oval>
            </w:pict>
          </mc:Fallback>
        </mc:AlternateContent>
      </w:r>
      <w:r>
        <w:rPr>
          <w:noProof/>
          <w:lang w:val="en-US"/>
        </w:rPr>
        <mc:AlternateContent>
          <mc:Choice Requires="wps">
            <w:drawing>
              <wp:anchor distT="0" distB="0" distL="114300" distR="114300" simplePos="0" relativeHeight="251666944" behindDoc="0" locked="0" layoutInCell="1" allowOverlap="1" wp14:anchorId="00D893B5" wp14:editId="63A247E5">
                <wp:simplePos x="0" y="0"/>
                <wp:positionH relativeFrom="column">
                  <wp:posOffset>1860550</wp:posOffset>
                </wp:positionH>
                <wp:positionV relativeFrom="paragraph">
                  <wp:posOffset>1663700</wp:posOffset>
                </wp:positionV>
                <wp:extent cx="1041400" cy="698500"/>
                <wp:effectExtent l="0" t="0" r="25400" b="25400"/>
                <wp:wrapNone/>
                <wp:docPr id="555494968" name="Oval 1" descr="P74#y1"/>
                <wp:cNvGraphicFramePr/>
                <a:graphic xmlns:a="http://schemas.openxmlformats.org/drawingml/2006/main">
                  <a:graphicData uri="http://schemas.microsoft.com/office/word/2010/wordprocessingShape">
                    <wps:wsp>
                      <wps:cNvSpPr/>
                      <wps:spPr>
                        <a:xfrm>
                          <a:off x="0" y="0"/>
                          <a:ext cx="1041400" cy="69850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DBBD1B" id="Oval 1" o:spid="_x0000_s1026" alt="P74#y1" style="position:absolute;margin-left:146.5pt;margin-top:131pt;width:82pt;height:5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" filled="f" strokecolor="#e00" strokeweight="1pt">
                <v:stroke joinstyle="miter"/>
              </v:oval>
            </w:pict>
          </mc:Fallback>
        </mc:AlternateContent>
      </w:r>
      <w:r w:rsidRPr="00473D95">
        <w:rPr>
          <w:noProof/>
          <w:lang w:val="en-US"/>
        </w:rPr>
        <w:drawing>
          <wp:inline distT="0" distB="0" distL="0" distR="0" wp14:anchorId="1B4CB3CF" wp14:editId="56A7708C">
            <wp:extent cx="5972059" cy="4076700"/>
            <wp:effectExtent l="0" t="0" r="0" b="0"/>
            <wp:docPr id="712012509" name="Picture 1" descr="Illustrative examples of on-street and footpath parking bays for shared devices in a Destination High Street typ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12509" name="Picture 1" descr="Illustrative examples of on-street and footpath parking bays for shared devices in a Destination High Street typology "/>
                    <pic:cNvPicPr/>
                  </pic:nvPicPr>
                  <pic:blipFill rotWithShape="1">
                    <a:blip r:embed="rId25"/>
                    <a:srcRect l="709" t="3328" b="9834"/>
                    <a:stretch>
                      <a:fillRect/>
                    </a:stretch>
                  </pic:blipFill>
                  <pic:spPr bwMode="auto">
                    <a:xfrm>
                      <a:off x="0" y="0"/>
                      <a:ext cx="5985952" cy="4086184"/>
                    </a:xfrm>
                    <a:prstGeom prst="rect">
                      <a:avLst/>
                    </a:prstGeom>
                    <a:ln>
                      <a:noFill/>
                    </a:ln>
                    <a:extLst>
                      <a:ext uri="{53640926-AAD7-44D8-BBD7-CCE9431645EC}">
                        <a14:shadowObscured xmlns:a14="http://schemas.microsoft.com/office/drawing/2010/main"/>
                      </a:ext>
                    </a:extLst>
                  </pic:spPr>
                </pic:pic>
              </a:graphicData>
            </a:graphic>
          </wp:inline>
        </w:drawing>
      </w:r>
    </w:p>
    <w:p w14:paraId="17CD5378" w14:textId="77777777" w:rsidR="000621AB" w:rsidRDefault="000621AB" w:rsidP="000621AB">
      <w:pPr>
        <w:rPr>
          <w:lang w:val="en-US"/>
        </w:rPr>
      </w:pPr>
      <w:r>
        <w:rPr>
          <w:lang w:val="en-US"/>
        </w:rPr>
        <w:t>These guidelines proport to be for micromobility, however the focus is on shared bicycles. Shared e-scooters are far more likely to topple and cause obstruction, due to their design, and they can be more difficult for a person who has low vision to detect once they have fallen. This needs to be considered when designing parking places, and it may be necessary to install racks that are appropriate for their dimensions.</w:t>
      </w:r>
    </w:p>
    <w:p w14:paraId="0286EBAE" w14:textId="228CAF2F" w:rsidR="00B065C4" w:rsidRDefault="00B065C4" w:rsidP="000621AB">
      <w:pPr>
        <w:rPr>
          <w:lang w:val="en-US"/>
        </w:rPr>
      </w:pPr>
      <w:r>
        <w:rPr>
          <w:lang w:val="en-US"/>
        </w:rPr>
        <w:t xml:space="preserve">PWDA is aware that the successful Transport for NSW Newcastle </w:t>
      </w:r>
      <w:proofErr w:type="spellStart"/>
      <w:r>
        <w:rPr>
          <w:lang w:val="en-US"/>
        </w:rPr>
        <w:t>Bykko</w:t>
      </w:r>
      <w:proofErr w:type="spellEnd"/>
      <w:r>
        <w:rPr>
          <w:lang w:val="en-US"/>
        </w:rPr>
        <w:t xml:space="preserve"> docked share bike trial avoided footpath obstruction issues, whilst providing a last mile transport solution that reduced motor vehicle use.</w:t>
      </w:r>
      <w:r w:rsidR="00A2423E">
        <w:rPr>
          <w:rFonts w:ascii="ZWAdobeF" w:hAnsi="ZWAdobeF" w:cs="ZWAdobeF"/>
          <w:sz w:val="2"/>
          <w:szCs w:val="2"/>
          <w:lang w:val="en-US"/>
        </w:rPr>
        <w:t>3F</w:t>
      </w:r>
      <w:r w:rsidR="008B005B">
        <w:rPr>
          <w:rFonts w:ascii="ZWAdobeF" w:hAnsi="ZWAdobeF" w:cs="ZWAdobeF"/>
          <w:sz w:val="2"/>
          <w:szCs w:val="2"/>
          <w:lang w:val="en-US"/>
        </w:rPr>
        <w:t>3F</w:t>
      </w:r>
      <w:r>
        <w:rPr>
          <w:rStyle w:val="FootnoteReference"/>
          <w:lang w:val="en-US"/>
        </w:rPr>
        <w:footnoteReference w:id="4"/>
      </w:r>
      <w:r>
        <w:rPr>
          <w:lang w:val="en-US"/>
        </w:rPr>
        <w:t xml:space="preserve"> This lesson could be applied to shared micromobility, and </w:t>
      </w:r>
      <w:r>
        <w:rPr>
          <w:lang w:val="en-US"/>
        </w:rPr>
        <w:lastRenderedPageBreak/>
        <w:t>we are aware that some share e-scooter schemes have solar-powered parking racks that act as charging docks - reducing operator costs.</w:t>
      </w:r>
    </w:p>
    <w:p w14:paraId="3B07E1AF" w14:textId="48004B41" w:rsidR="000621AB" w:rsidRDefault="000621AB" w:rsidP="0097428E">
      <w:pPr>
        <w:rPr>
          <w:lang w:val="en-US"/>
        </w:rPr>
      </w:pPr>
      <w:r w:rsidRPr="009B1548">
        <w:rPr>
          <w:noProof/>
          <w:lang w:val="en-US"/>
        </w:rPr>
        <w:drawing>
          <wp:inline distT="0" distB="0" distL="0" distR="0" wp14:anchorId="1859DC2D" wp14:editId="6BEBD050">
            <wp:extent cx="3884274" cy="2190750"/>
            <wp:effectExtent l="0" t="0" r="2540" b="0"/>
            <wp:docPr id="117462316" name="Picture 1" descr="P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2316" name="Picture 1" descr="P77#yIS1"/>
                    <pic:cNvPicPr/>
                  </pic:nvPicPr>
                  <pic:blipFill rotWithShape="1">
                    <a:blip r:embed="rId26"/>
                    <a:srcRect l="3469"/>
                    <a:stretch>
                      <a:fillRect/>
                    </a:stretch>
                  </pic:blipFill>
                  <pic:spPr bwMode="auto">
                    <a:xfrm>
                      <a:off x="0" y="0"/>
                      <a:ext cx="3938721" cy="2221458"/>
                    </a:xfrm>
                    <a:prstGeom prst="rect">
                      <a:avLst/>
                    </a:prstGeom>
                    <a:ln>
                      <a:noFill/>
                    </a:ln>
                    <a:extLst>
                      <a:ext uri="{53640926-AAD7-44D8-BBD7-CCE9431645EC}">
                        <a14:shadowObscured xmlns:a14="http://schemas.microsoft.com/office/drawing/2010/main"/>
                      </a:ext>
                    </a:extLst>
                  </pic:spPr>
                </pic:pic>
              </a:graphicData>
            </a:graphic>
          </wp:inline>
        </w:drawing>
      </w:r>
      <w:r w:rsidR="0097428E">
        <w:rPr>
          <w:lang w:val="en-US"/>
        </w:rPr>
        <w:t xml:space="preserve"> </w:t>
      </w:r>
      <w:r w:rsidR="0097428E" w:rsidRPr="00C22FEB">
        <w:rPr>
          <w:b/>
          <w:bCs/>
          <w:noProof/>
          <w:lang w:val="en-US"/>
        </w:rPr>
        <w:drawing>
          <wp:inline distT="0" distB="0" distL="0" distR="0" wp14:anchorId="18A02CFD" wp14:editId="5EF1F45F">
            <wp:extent cx="2147091" cy="2170430"/>
            <wp:effectExtent l="0" t="0" r="5715" b="1270"/>
            <wp:docPr id="963482172" name="Picture 1" descr="P7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82172" name="Picture 1" descr="P77#yIS2"/>
                    <pic:cNvPicPr/>
                  </pic:nvPicPr>
                  <pic:blipFill>
                    <a:blip r:embed="rId27"/>
                    <a:stretch>
                      <a:fillRect/>
                    </a:stretch>
                  </pic:blipFill>
                  <pic:spPr>
                    <a:xfrm>
                      <a:off x="0" y="0"/>
                      <a:ext cx="2172414" cy="2196028"/>
                    </a:xfrm>
                    <a:prstGeom prst="rect">
                      <a:avLst/>
                    </a:prstGeom>
                  </pic:spPr>
                </pic:pic>
              </a:graphicData>
            </a:graphic>
          </wp:inline>
        </w:drawing>
      </w:r>
    </w:p>
    <w:p w14:paraId="3869CE2B" w14:textId="5DF1ECE4" w:rsidR="000621AB" w:rsidRPr="00F84AC6" w:rsidRDefault="000621AB" w:rsidP="0097428E">
      <w:pPr>
        <w:rPr>
          <w:i/>
          <w:iCs/>
          <w:sz w:val="18"/>
          <w:szCs w:val="18"/>
          <w:lang w:val="en-US"/>
        </w:rPr>
      </w:pPr>
      <w:r w:rsidRPr="00172E1C">
        <w:rPr>
          <w:rStyle w:val="Emphasis"/>
          <w:sz w:val="18"/>
          <w:szCs w:val="18"/>
        </w:rPr>
        <w:t>Example from Tilley &amp; Park</w:t>
      </w:r>
      <w:r w:rsidR="00A2423E">
        <w:rPr>
          <w:rStyle w:val="Emphasis"/>
          <w:rFonts w:ascii="ZWAdobeF" w:hAnsi="ZWAdobeF" w:cs="ZWAdobeF"/>
          <w:i w:val="0"/>
          <w:sz w:val="2"/>
          <w:szCs w:val="2"/>
        </w:rPr>
        <w:t>4F</w:t>
      </w:r>
      <w:r w:rsidR="008B005B">
        <w:rPr>
          <w:rStyle w:val="Emphasis"/>
          <w:rFonts w:ascii="ZWAdobeF" w:hAnsi="ZWAdobeF" w:cs="ZWAdobeF"/>
          <w:i w:val="0"/>
          <w:sz w:val="2"/>
          <w:szCs w:val="2"/>
        </w:rPr>
        <w:t>4F</w:t>
      </w:r>
      <w:r>
        <w:rPr>
          <w:rStyle w:val="FootnoteReference"/>
          <w:lang w:val="en-US"/>
        </w:rPr>
        <w:footnoteReference w:id="5"/>
      </w:r>
      <w:r w:rsidR="00F84AC6">
        <w:rPr>
          <w:rStyle w:val="Emphasis"/>
          <w:sz w:val="18"/>
          <w:szCs w:val="18"/>
        </w:rPr>
        <w:t xml:space="preserve">                                                                        </w:t>
      </w:r>
      <w:r w:rsidR="00F84AC6" w:rsidRPr="00C22FEB">
        <w:rPr>
          <w:i/>
          <w:iCs/>
          <w:sz w:val="18"/>
          <w:szCs w:val="18"/>
          <w:lang w:val="en-US"/>
        </w:rPr>
        <w:t>Example from Moodie Outdoor Products</w:t>
      </w:r>
      <w:r w:rsidR="00A2423E">
        <w:rPr>
          <w:rFonts w:ascii="ZWAdobeF" w:hAnsi="ZWAdobeF" w:cs="ZWAdobeF"/>
          <w:iCs/>
          <w:sz w:val="2"/>
          <w:szCs w:val="2"/>
          <w:lang w:val="en-US"/>
        </w:rPr>
        <w:t>5F</w:t>
      </w:r>
      <w:r w:rsidR="008B005B">
        <w:rPr>
          <w:rFonts w:ascii="ZWAdobeF" w:hAnsi="ZWAdobeF" w:cs="ZWAdobeF"/>
          <w:iCs/>
          <w:sz w:val="2"/>
          <w:szCs w:val="2"/>
          <w:lang w:val="en-US"/>
        </w:rPr>
        <w:t>5F</w:t>
      </w:r>
      <w:r w:rsidR="00F84AC6" w:rsidRPr="00C22FEB">
        <w:rPr>
          <w:rStyle w:val="FootnoteReference"/>
          <w:i/>
          <w:iCs/>
          <w:sz w:val="18"/>
          <w:szCs w:val="18"/>
          <w:lang w:val="en-US"/>
        </w:rPr>
        <w:footnoteReference w:id="6"/>
      </w:r>
    </w:p>
    <w:p w14:paraId="65CC5CE1" w14:textId="26D6ECAD" w:rsidR="00BF497E" w:rsidRPr="00234141" w:rsidRDefault="003B1A0C" w:rsidP="00234141">
      <w:pPr>
        <w:pStyle w:val="Heading3"/>
      </w:pPr>
      <w:bookmarkStart w:id="60" w:name="_Toc226545781"/>
      <w:r w:rsidRPr="00234141">
        <w:rPr>
          <w:rStyle w:val="Heading3Char"/>
          <w:b/>
        </w:rPr>
        <w:t>Recommendation 4</w:t>
      </w:r>
      <w:r w:rsidR="00234141" w:rsidRPr="00234141">
        <w:t xml:space="preserve"> </w:t>
      </w:r>
      <w:r w:rsidR="00DB18A3" w:rsidRPr="0085126A">
        <w:rPr>
          <w:rStyle w:val="BodyTextChar"/>
          <w:b w:val="0"/>
          <w:bCs/>
          <w:sz w:val="24"/>
          <w:szCs w:val="24"/>
        </w:rPr>
        <w:t xml:space="preserve">parking recommendations should always </w:t>
      </w:r>
      <w:r w:rsidR="001D0A7C" w:rsidRPr="0085126A">
        <w:rPr>
          <w:rStyle w:val="BodyTextChar"/>
          <w:b w:val="0"/>
          <w:bCs/>
          <w:sz w:val="24"/>
          <w:szCs w:val="24"/>
        </w:rPr>
        <w:t>prioritize</w:t>
      </w:r>
      <w:r w:rsidR="00DB18A3" w:rsidRPr="0085126A">
        <w:rPr>
          <w:rStyle w:val="BodyTextChar"/>
          <w:b w:val="0"/>
          <w:bCs/>
          <w:sz w:val="24"/>
          <w:szCs w:val="24"/>
        </w:rPr>
        <w:t xml:space="preserve"> taking space away from car drivers </w:t>
      </w:r>
      <w:r w:rsidR="00BF497E" w:rsidRPr="0085126A">
        <w:rPr>
          <w:rStyle w:val="BodyTextChar"/>
          <w:b w:val="0"/>
          <w:bCs/>
          <w:sz w:val="24"/>
          <w:szCs w:val="24"/>
        </w:rPr>
        <w:t>rather than parking shared mobility devices on the footpath</w:t>
      </w:r>
      <w:bookmarkEnd w:id="60"/>
    </w:p>
    <w:p w14:paraId="12B469BD" w14:textId="7359F350" w:rsidR="003B1A0C" w:rsidRPr="0085126A" w:rsidRDefault="00BF497E" w:rsidP="0085126A">
      <w:pPr>
        <w:pStyle w:val="Heading3"/>
      </w:pPr>
      <w:bookmarkStart w:id="61" w:name="_Toc226545782"/>
      <w:r w:rsidRPr="0085126A">
        <w:rPr>
          <w:rStyle w:val="Heading3Char"/>
          <w:b/>
        </w:rPr>
        <w:t>Recommendation</w:t>
      </w:r>
      <w:r w:rsidRPr="0085126A">
        <w:t xml:space="preserve"> </w:t>
      </w:r>
      <w:r w:rsidRPr="0085126A">
        <w:rPr>
          <w:rStyle w:val="Heading3Char"/>
          <w:rFonts w:eastAsiaTheme="minorHAnsi"/>
          <w:b/>
        </w:rPr>
        <w:t>5</w:t>
      </w:r>
      <w:r w:rsidR="00234141" w:rsidRPr="0085126A">
        <w:rPr>
          <w:rStyle w:val="Heading3Char"/>
          <w:rFonts w:eastAsiaTheme="minorHAnsi"/>
          <w:b/>
        </w:rPr>
        <w:t xml:space="preserve"> </w:t>
      </w:r>
      <w:r w:rsidR="00B6107E" w:rsidRPr="0085126A">
        <w:rPr>
          <w:rStyle w:val="BodyTextChar"/>
          <w:b w:val="0"/>
          <w:bCs/>
          <w:sz w:val="24"/>
          <w:szCs w:val="24"/>
        </w:rPr>
        <w:t xml:space="preserve">redesign </w:t>
      </w:r>
      <w:r w:rsidR="00693209" w:rsidRPr="0085126A">
        <w:rPr>
          <w:rStyle w:val="BodyTextChar"/>
          <w:b w:val="0"/>
          <w:bCs/>
          <w:sz w:val="24"/>
          <w:szCs w:val="24"/>
        </w:rPr>
        <w:t xml:space="preserve">parking bays to reduce the </w:t>
      </w:r>
      <w:r w:rsidR="002867EB" w:rsidRPr="0085126A">
        <w:rPr>
          <w:rStyle w:val="BodyTextChar"/>
          <w:b w:val="0"/>
          <w:bCs/>
          <w:sz w:val="24"/>
          <w:szCs w:val="24"/>
        </w:rPr>
        <w:t>chan</w:t>
      </w:r>
      <w:r w:rsidR="005765D1" w:rsidRPr="0085126A">
        <w:rPr>
          <w:rStyle w:val="BodyTextChar"/>
          <w:b w:val="0"/>
          <w:bCs/>
          <w:sz w:val="24"/>
          <w:szCs w:val="24"/>
        </w:rPr>
        <w:t>c</w:t>
      </w:r>
      <w:r w:rsidR="002867EB" w:rsidRPr="0085126A">
        <w:rPr>
          <w:rStyle w:val="BodyTextChar"/>
          <w:b w:val="0"/>
          <w:bCs/>
          <w:sz w:val="24"/>
          <w:szCs w:val="24"/>
        </w:rPr>
        <w:t>e of shared mobility devices toppling and obstructing pedestrians</w:t>
      </w:r>
      <w:bookmarkEnd w:id="61"/>
    </w:p>
    <w:p w14:paraId="7A624C3F" w14:textId="36026206" w:rsidR="00564C2B" w:rsidRDefault="00564C2B" w:rsidP="00564C2B">
      <w:pPr>
        <w:jc w:val="center"/>
        <w:rPr>
          <w:b/>
          <w:bCs/>
          <w:lang w:val="en-US"/>
        </w:rPr>
      </w:pPr>
    </w:p>
    <w:p w14:paraId="2CF8DE2B" w14:textId="77777777" w:rsidR="000621AB" w:rsidRDefault="000621AB" w:rsidP="004A7240">
      <w:pPr>
        <w:pStyle w:val="Heading2"/>
        <w:rPr>
          <w:lang w:val="en-US"/>
        </w:rPr>
      </w:pPr>
      <w:bookmarkStart w:id="62" w:name="_Toc226545783"/>
      <w:r>
        <w:rPr>
          <w:lang w:val="en-US"/>
        </w:rPr>
        <w:lastRenderedPageBreak/>
        <w:t>Footpath riding issues</w:t>
      </w:r>
      <w:bookmarkEnd w:id="62"/>
    </w:p>
    <w:p w14:paraId="626FE804" w14:textId="208FA1D5" w:rsidR="000621AB" w:rsidRDefault="000621AB" w:rsidP="000621AB">
      <w:pPr>
        <w:rPr>
          <w:lang w:val="en-US"/>
        </w:rPr>
      </w:pPr>
      <w:r>
        <w:rPr>
          <w:lang w:val="en-US"/>
        </w:rPr>
        <w:t>The lack of safe cycling infrastructure in most of NSW forces bike riders onto the footpath. In the case of children under 16</w:t>
      </w:r>
      <w:r w:rsidR="00564C2B">
        <w:rPr>
          <w:lang w:val="en-US"/>
        </w:rPr>
        <w:t>,</w:t>
      </w:r>
      <w:r>
        <w:rPr>
          <w:lang w:val="en-US"/>
        </w:rPr>
        <w:t xml:space="preserve"> and </w:t>
      </w:r>
      <w:r w:rsidR="00564C2B">
        <w:rPr>
          <w:lang w:val="en-US"/>
        </w:rPr>
        <w:t xml:space="preserve">adults </w:t>
      </w:r>
      <w:r>
        <w:rPr>
          <w:lang w:val="en-US"/>
        </w:rPr>
        <w:t xml:space="preserve">supervising </w:t>
      </w:r>
      <w:proofErr w:type="gramStart"/>
      <w:r w:rsidR="00564C2B">
        <w:rPr>
          <w:lang w:val="en-US"/>
        </w:rPr>
        <w:t>children</w:t>
      </w:r>
      <w:proofErr w:type="gramEnd"/>
      <w:r>
        <w:rPr>
          <w:lang w:val="en-US"/>
        </w:rPr>
        <w:t xml:space="preserve"> this is legal. </w:t>
      </w:r>
      <w:r w:rsidR="007F2BD4">
        <w:rPr>
          <w:lang w:val="en-US"/>
        </w:rPr>
        <w:t>I</w:t>
      </w:r>
      <w:r w:rsidRPr="007F2BD4">
        <w:rPr>
          <w:lang w:val="en-US"/>
        </w:rPr>
        <w:t>ncreasing rates of bike rider injury and death in collisions involving motor vehicles,</w:t>
      </w:r>
      <w:r w:rsidR="00A2423E">
        <w:rPr>
          <w:rFonts w:ascii="ZWAdobeF" w:hAnsi="ZWAdobeF" w:cs="ZWAdobeF"/>
          <w:sz w:val="2"/>
          <w:szCs w:val="2"/>
          <w:lang w:val="en-US"/>
        </w:rPr>
        <w:t>6F</w:t>
      </w:r>
      <w:r w:rsidR="008B005B">
        <w:rPr>
          <w:rFonts w:ascii="ZWAdobeF" w:hAnsi="ZWAdobeF" w:cs="ZWAdobeF"/>
          <w:sz w:val="2"/>
          <w:szCs w:val="2"/>
          <w:lang w:val="en-US"/>
        </w:rPr>
        <w:t>6F</w:t>
      </w:r>
      <w:r w:rsidRPr="007F2BD4">
        <w:rPr>
          <w:rStyle w:val="FootnoteReference"/>
          <w:lang w:val="en-US"/>
        </w:rPr>
        <w:footnoteReference w:id="7"/>
      </w:r>
      <w:r w:rsidRPr="007F2BD4">
        <w:rPr>
          <w:lang w:val="en-US"/>
        </w:rPr>
        <w:t xml:space="preserve"> </w:t>
      </w:r>
      <w:r w:rsidR="006C6B10" w:rsidRPr="007F2BD4">
        <w:rPr>
          <w:lang w:val="en-US"/>
        </w:rPr>
        <w:t xml:space="preserve">has </w:t>
      </w:r>
      <w:r w:rsidR="00CD741F" w:rsidRPr="007F2BD4">
        <w:rPr>
          <w:lang w:val="en-US"/>
        </w:rPr>
        <w:t>forced</w:t>
      </w:r>
      <w:r w:rsidR="006C6B10" w:rsidRPr="007F2BD4">
        <w:rPr>
          <w:lang w:val="en-US"/>
        </w:rPr>
        <w:t xml:space="preserve"> </w:t>
      </w:r>
      <w:r w:rsidR="00CD741F" w:rsidRPr="007F2BD4">
        <w:rPr>
          <w:lang w:val="en-US"/>
        </w:rPr>
        <w:t>many</w:t>
      </w:r>
      <w:r w:rsidRPr="007F2BD4">
        <w:rPr>
          <w:lang w:val="en-US"/>
        </w:rPr>
        <w:t xml:space="preserve"> adult riders to choose between breaking the law by riding on the </w:t>
      </w:r>
      <w:proofErr w:type="gramStart"/>
      <w:r w:rsidRPr="007F2BD4">
        <w:rPr>
          <w:lang w:val="en-US"/>
        </w:rPr>
        <w:t>footpath, or</w:t>
      </w:r>
      <w:proofErr w:type="gramEnd"/>
      <w:r w:rsidRPr="007F2BD4">
        <w:rPr>
          <w:lang w:val="en-US"/>
        </w:rPr>
        <w:t xml:space="preserve"> being hit by cars. This in turn can make footpaths less safe for pedestrians with disability.</w:t>
      </w:r>
    </w:p>
    <w:p w14:paraId="7A24DDD5" w14:textId="34918D76" w:rsidR="000621AB" w:rsidRDefault="000621AB" w:rsidP="000621AB">
      <w:pPr>
        <w:rPr>
          <w:lang w:val="en-US"/>
        </w:rPr>
      </w:pPr>
      <w:r>
        <w:rPr>
          <w:lang w:val="en-US"/>
        </w:rPr>
        <w:t>Bicycles and micro-mobility vehicles cannot be heard approaching</w:t>
      </w:r>
      <w:r w:rsidR="007F2BD4">
        <w:rPr>
          <w:lang w:val="en-US"/>
        </w:rPr>
        <w:t xml:space="preserve"> </w:t>
      </w:r>
      <w:r w:rsidR="00E833B5">
        <w:rPr>
          <w:lang w:val="en-US"/>
        </w:rPr>
        <w:t>pedestrians</w:t>
      </w:r>
      <w:r>
        <w:rPr>
          <w:lang w:val="en-US"/>
        </w:rPr>
        <w:t>, and people with low vision, or who are blind, cannot see bike riders to avoid them. We call on the NSW Government to urgently prioritize building safe, separated cycling infrastructure to protect pedestrians and riders, in line with r</w:t>
      </w:r>
      <w:r w:rsidRPr="00E0522E">
        <w:rPr>
          <w:lang w:val="en-US"/>
        </w:rPr>
        <w:t>ecommendation 13</w:t>
      </w:r>
      <w:r>
        <w:rPr>
          <w:lang w:val="en-US"/>
        </w:rPr>
        <w:t xml:space="preserve"> of its Parliamentary </w:t>
      </w:r>
      <w:r w:rsidRPr="00FD7CE1">
        <w:rPr>
          <w:lang w:val="en-US"/>
        </w:rPr>
        <w:t>Inquiry Report into the use of e-scooters, e-bikes and related mobility options</w:t>
      </w:r>
      <w:r>
        <w:rPr>
          <w:lang w:val="en-US"/>
        </w:rPr>
        <w:t>, and its own Active transport Strategy.</w:t>
      </w:r>
      <w:r>
        <w:rPr>
          <w:rStyle w:val="FootnoteReference"/>
          <w:lang w:val="en-US"/>
        </w:rPr>
        <w:t xml:space="preserve"> </w:t>
      </w:r>
      <w:r w:rsidR="00A2423E">
        <w:rPr>
          <w:rFonts w:ascii="ZWAdobeF" w:hAnsi="ZWAdobeF" w:cs="ZWAdobeF"/>
          <w:sz w:val="2"/>
          <w:szCs w:val="2"/>
          <w:lang w:val="en-US"/>
        </w:rPr>
        <w:t>7F</w:t>
      </w:r>
      <w:r w:rsidR="008B005B">
        <w:rPr>
          <w:rFonts w:ascii="ZWAdobeF" w:hAnsi="ZWAdobeF" w:cs="ZWAdobeF"/>
          <w:sz w:val="2"/>
          <w:szCs w:val="2"/>
          <w:lang w:val="en-US"/>
        </w:rPr>
        <w:t>7F</w:t>
      </w:r>
      <w:r>
        <w:rPr>
          <w:rStyle w:val="FootnoteReference"/>
          <w:lang w:val="en-US"/>
        </w:rPr>
        <w:footnoteReference w:id="8"/>
      </w:r>
      <w:r w:rsidRPr="00E0522E">
        <w:rPr>
          <w:lang w:val="en-US"/>
        </w:rPr>
        <w:t xml:space="preserve"> </w:t>
      </w:r>
    </w:p>
    <w:p w14:paraId="7E6807FE" w14:textId="4AF23426" w:rsidR="00EF1F97" w:rsidRPr="0085126A" w:rsidRDefault="00EF1F97" w:rsidP="0085126A">
      <w:pPr>
        <w:pStyle w:val="Heading3"/>
      </w:pPr>
      <w:bookmarkStart w:id="63" w:name="_Toc226545784"/>
      <w:r w:rsidRPr="0085126A">
        <w:rPr>
          <w:rStyle w:val="Heading3Char"/>
          <w:b/>
        </w:rPr>
        <w:lastRenderedPageBreak/>
        <w:t>Recommendation</w:t>
      </w:r>
      <w:r w:rsidRPr="0085126A">
        <w:t xml:space="preserve"> </w:t>
      </w:r>
      <w:r w:rsidRPr="0085126A">
        <w:rPr>
          <w:rStyle w:val="Heading3Char"/>
          <w:rFonts w:eastAsiaTheme="minorHAnsi"/>
          <w:b/>
        </w:rPr>
        <w:t>6</w:t>
      </w:r>
      <w:r w:rsidR="005F3914" w:rsidRPr="0085126A">
        <w:rPr>
          <w:rStyle w:val="Heading3Char"/>
          <w:rFonts w:eastAsiaTheme="minorHAnsi"/>
          <w:b/>
        </w:rPr>
        <w:t xml:space="preserve"> </w:t>
      </w:r>
      <w:r w:rsidR="005F3914" w:rsidRPr="0085126A">
        <w:rPr>
          <w:rStyle w:val="BodyTextChar"/>
          <w:b w:val="0"/>
          <w:bCs/>
          <w:sz w:val="24"/>
          <w:szCs w:val="24"/>
        </w:rPr>
        <w:t xml:space="preserve">build safe separated bicycle infrastructure </w:t>
      </w:r>
      <w:r w:rsidR="006A1F7E" w:rsidRPr="0085126A">
        <w:rPr>
          <w:rStyle w:val="BodyTextChar"/>
          <w:b w:val="0"/>
          <w:bCs/>
          <w:sz w:val="24"/>
          <w:szCs w:val="24"/>
        </w:rPr>
        <w:t xml:space="preserve">urgently, </w:t>
      </w:r>
      <w:r w:rsidR="005F3914" w:rsidRPr="0085126A">
        <w:rPr>
          <w:rStyle w:val="BodyTextChar"/>
          <w:b w:val="0"/>
          <w:bCs/>
          <w:sz w:val="24"/>
          <w:szCs w:val="24"/>
        </w:rPr>
        <w:t xml:space="preserve">and require </w:t>
      </w:r>
      <w:r w:rsidR="00E50AE8" w:rsidRPr="0085126A">
        <w:rPr>
          <w:rStyle w:val="BodyTextChar"/>
          <w:b w:val="0"/>
          <w:bCs/>
          <w:sz w:val="24"/>
          <w:szCs w:val="24"/>
        </w:rPr>
        <w:t>micromobility users to use it instead of footpaths</w:t>
      </w:r>
      <w:bookmarkEnd w:id="63"/>
    </w:p>
    <w:p w14:paraId="735F224C" w14:textId="236CD291" w:rsidR="000621AB" w:rsidRDefault="000621AB" w:rsidP="000621AB">
      <w:pPr>
        <w:rPr>
          <w:lang w:val="en-US"/>
        </w:rPr>
      </w:pPr>
      <w:r>
        <w:rPr>
          <w:lang w:val="en-US"/>
        </w:rPr>
        <w:t xml:space="preserve">PWDA is concerned that the NSW Government will follow </w:t>
      </w:r>
      <w:r w:rsidRPr="0029524E">
        <w:rPr>
          <w:lang w:val="en-US"/>
        </w:rPr>
        <w:t xml:space="preserve">Recommendation 8 </w:t>
      </w:r>
      <w:r>
        <w:rPr>
          <w:lang w:val="en-US"/>
        </w:rPr>
        <w:t>from the Parliamentary Inquiry Report and amend the e-scooter rules to allow footpath riding</w:t>
      </w:r>
      <w:r w:rsidRPr="0029524E">
        <w:rPr>
          <w:lang w:val="en-US"/>
        </w:rPr>
        <w:t>.</w:t>
      </w:r>
      <w:r w:rsidR="00A2423E">
        <w:rPr>
          <w:rFonts w:ascii="ZWAdobeF" w:hAnsi="ZWAdobeF" w:cs="ZWAdobeF"/>
          <w:sz w:val="2"/>
          <w:szCs w:val="2"/>
          <w:lang w:val="en-US"/>
        </w:rPr>
        <w:t>8F</w:t>
      </w:r>
      <w:r w:rsidR="008B005B">
        <w:rPr>
          <w:rFonts w:ascii="ZWAdobeF" w:hAnsi="ZWAdobeF" w:cs="ZWAdobeF"/>
          <w:sz w:val="2"/>
          <w:szCs w:val="2"/>
          <w:lang w:val="en-US"/>
        </w:rPr>
        <w:t>8F</w:t>
      </w:r>
      <w:r>
        <w:rPr>
          <w:rStyle w:val="FootnoteReference"/>
          <w:lang w:val="en-US"/>
        </w:rPr>
        <w:footnoteReference w:id="9"/>
      </w:r>
      <w:r>
        <w:rPr>
          <w:lang w:val="en-US"/>
        </w:rPr>
        <w:t xml:space="preserve"> Like NSW, Victoria has footpath riding restrictions for most adult bike riders and the Victorian Transport Accident Commission decided that allowing e-scooters to be ridden on footpaths posed “…</w:t>
      </w:r>
      <w:r w:rsidRPr="00B924B5">
        <w:t>an unacceptable risk to vulnerable pedestrians, such as the elderly, children, and people with disabilities</w:t>
      </w:r>
      <w:r>
        <w:t>..</w:t>
      </w:r>
      <w:r w:rsidRPr="00B924B5">
        <w:t>.</w:t>
      </w:r>
      <w:r>
        <w:t>”</w:t>
      </w:r>
      <w:r w:rsidRPr="00B924B5">
        <w:rPr>
          <w:vertAlign w:val="superscript"/>
          <w:lang w:val="en-US"/>
        </w:rPr>
        <w:t xml:space="preserve"> </w:t>
      </w:r>
      <w:r w:rsidR="00A2423E">
        <w:rPr>
          <w:rFonts w:ascii="ZWAdobeF" w:hAnsi="ZWAdobeF" w:cs="ZWAdobeF"/>
          <w:sz w:val="2"/>
          <w:szCs w:val="2"/>
          <w:lang w:val="en-US"/>
        </w:rPr>
        <w:t>9F</w:t>
      </w:r>
      <w:r w:rsidR="008B005B">
        <w:rPr>
          <w:rFonts w:ascii="ZWAdobeF" w:hAnsi="ZWAdobeF" w:cs="ZWAdobeF"/>
          <w:sz w:val="2"/>
          <w:szCs w:val="2"/>
          <w:lang w:val="en-US"/>
        </w:rPr>
        <w:t>9F</w:t>
      </w:r>
      <w:r>
        <w:rPr>
          <w:rStyle w:val="FootnoteReference"/>
          <w:lang w:val="en-US"/>
        </w:rPr>
        <w:footnoteReference w:id="10"/>
      </w:r>
    </w:p>
    <w:p w14:paraId="23B3A96F" w14:textId="23A052E3" w:rsidR="000621AB" w:rsidRDefault="000621AB" w:rsidP="000621AB">
      <w:pPr>
        <w:rPr>
          <w:lang w:val="en-US"/>
        </w:rPr>
      </w:pPr>
      <w:r>
        <w:rPr>
          <w:lang w:val="en-US"/>
        </w:rPr>
        <w:t>Retailers in New South Wales already sell e-scooters that travel well over 25km/h and many retail, and all shared e-scooters, are heavy and present a substantial injury risk if they hit a pedestrian. E-scooter riders are also more likely to hit pedestrians than bicycle riders,</w:t>
      </w:r>
      <w:r w:rsidR="00A2423E">
        <w:rPr>
          <w:rFonts w:ascii="ZWAdobeF" w:hAnsi="ZWAdobeF" w:cs="ZWAdobeF"/>
          <w:sz w:val="2"/>
          <w:szCs w:val="2"/>
          <w:lang w:val="en-US"/>
        </w:rPr>
        <w:t>10F</w:t>
      </w:r>
      <w:r w:rsidR="008B005B">
        <w:rPr>
          <w:rFonts w:ascii="ZWAdobeF" w:hAnsi="ZWAdobeF" w:cs="ZWAdobeF"/>
          <w:sz w:val="2"/>
          <w:szCs w:val="2"/>
          <w:lang w:val="en-US"/>
        </w:rPr>
        <w:t>10F</w:t>
      </w:r>
      <w:r>
        <w:rPr>
          <w:rStyle w:val="FootnoteReference"/>
          <w:lang w:val="en-US"/>
        </w:rPr>
        <w:footnoteReference w:id="11"/>
      </w:r>
      <w:r>
        <w:rPr>
          <w:lang w:val="en-US"/>
        </w:rPr>
        <w:t xml:space="preserve"> and we recommend restricting their use to clearly marked shared paths and bicycle infrastructure. </w:t>
      </w:r>
    </w:p>
    <w:p w14:paraId="3E77C97C" w14:textId="71F4C88D" w:rsidR="000621AB" w:rsidRPr="00BA3605" w:rsidRDefault="000621AB" w:rsidP="000621AB">
      <w:r>
        <w:rPr>
          <w:lang w:val="en-US"/>
        </w:rPr>
        <w:t>PWDA notes that the City of Melbourne terminated its e-scooter trial 6 months early due to safety concerns, including for pedestrians. During the 7-month trial period</w:t>
      </w:r>
      <w:r>
        <w:t xml:space="preserve"> </w:t>
      </w:r>
      <w:r w:rsidRPr="00BA3605">
        <w:t xml:space="preserve">860 collisions </w:t>
      </w:r>
      <w:r>
        <w:t xml:space="preserve">were recorded </w:t>
      </w:r>
      <w:r w:rsidRPr="00BA3605">
        <w:t>involving e-scooters, with a total of seven fatalities.</w:t>
      </w:r>
      <w:r w:rsidR="00A2423E">
        <w:rPr>
          <w:rFonts w:ascii="ZWAdobeF" w:hAnsi="ZWAdobeF" w:cs="ZWAdobeF"/>
          <w:sz w:val="2"/>
          <w:szCs w:val="2"/>
        </w:rPr>
        <w:t>11F</w:t>
      </w:r>
      <w:r w:rsidR="008B005B">
        <w:rPr>
          <w:rFonts w:ascii="ZWAdobeF" w:hAnsi="ZWAdobeF" w:cs="ZWAdobeF"/>
          <w:sz w:val="2"/>
          <w:szCs w:val="2"/>
        </w:rPr>
        <w:t>11F</w:t>
      </w:r>
      <w:r>
        <w:rPr>
          <w:rStyle w:val="FootnoteReference"/>
          <w:lang w:val="en-US"/>
        </w:rPr>
        <w:footnoteReference w:id="12"/>
      </w:r>
      <w:r w:rsidR="006E6BF9">
        <w:t xml:space="preserve"> On this basis it is </w:t>
      </w:r>
      <w:r w:rsidR="005765D1">
        <w:lastRenderedPageBreak/>
        <w:t>clearly not safe enough for pedestrians and people with disability to allow shared e-scooters to be ridden on footpaths in NSW.</w:t>
      </w:r>
    </w:p>
    <w:p w14:paraId="147982CD" w14:textId="0F668222" w:rsidR="000621AB" w:rsidRPr="0085126A" w:rsidRDefault="00E50AE8" w:rsidP="0085126A">
      <w:pPr>
        <w:pStyle w:val="Heading3"/>
      </w:pPr>
      <w:bookmarkStart w:id="66" w:name="_Toc226545785"/>
      <w:r w:rsidRPr="0085126A">
        <w:rPr>
          <w:rStyle w:val="Heading3Char"/>
          <w:b/>
        </w:rPr>
        <w:t>Recommendation</w:t>
      </w:r>
      <w:r w:rsidRPr="0085126A">
        <w:t xml:space="preserve"> </w:t>
      </w:r>
      <w:r w:rsidRPr="0085126A">
        <w:rPr>
          <w:rStyle w:val="Heading3Char"/>
          <w:rFonts w:eastAsiaTheme="minorHAnsi"/>
          <w:b/>
        </w:rPr>
        <w:t xml:space="preserve">7 </w:t>
      </w:r>
      <w:r w:rsidR="004A7240" w:rsidRPr="0085126A">
        <w:rPr>
          <w:rStyle w:val="BodyTextChar"/>
          <w:b w:val="0"/>
          <w:bCs/>
          <w:sz w:val="24"/>
          <w:szCs w:val="24"/>
        </w:rPr>
        <w:t xml:space="preserve">do not allow footpath riding for </w:t>
      </w:r>
      <w:r w:rsidR="0089052A" w:rsidRPr="0085126A">
        <w:rPr>
          <w:rStyle w:val="BodyTextChar"/>
          <w:b w:val="0"/>
          <w:bCs/>
          <w:sz w:val="24"/>
          <w:szCs w:val="24"/>
        </w:rPr>
        <w:t xml:space="preserve">shared </w:t>
      </w:r>
      <w:r w:rsidR="004A7240" w:rsidRPr="0085126A">
        <w:rPr>
          <w:rStyle w:val="BodyTextChar"/>
          <w:b w:val="0"/>
          <w:bCs/>
          <w:sz w:val="24"/>
          <w:szCs w:val="24"/>
        </w:rPr>
        <w:t>e-scooters</w:t>
      </w:r>
      <w:bookmarkEnd w:id="66"/>
      <w:r w:rsidR="0089052A" w:rsidRPr="0085126A">
        <w:rPr>
          <w:rStyle w:val="BodyTextChar"/>
          <w:rFonts w:ascii="VAG Rounded" w:hAnsi="VAG Rounded" w:cs="Times New Roman"/>
          <w:color w:val="00884F"/>
          <w:lang w:val="en-AU"/>
        </w:rPr>
        <w:t xml:space="preserve"> </w:t>
      </w:r>
    </w:p>
    <w:p w14:paraId="732E6A68" w14:textId="300DFED3" w:rsidR="00CB2E90" w:rsidRPr="00907953" w:rsidRDefault="000621AB" w:rsidP="004A7240">
      <w:pPr>
        <w:rPr>
          <w:rFonts w:cstheme="minorHAnsi"/>
          <w:b/>
          <w:bCs/>
          <w:color w:val="000000"/>
          <w:szCs w:val="20"/>
        </w:rPr>
      </w:pPr>
      <w:r>
        <w:t xml:space="preserve"> </w:t>
      </w:r>
    </w:p>
    <w:sectPr w:rsidR="00CB2E90" w:rsidRPr="00907953" w:rsidSect="00345BC5">
      <w:headerReference w:type="default" r:id="rId28"/>
      <w:pgSz w:w="11906" w:h="16838" w:code="9"/>
      <w:pgMar w:top="2835" w:right="1134" w:bottom="1928" w:left="1134" w:header="28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E632C" w14:textId="77777777" w:rsidR="00EB6228" w:rsidRDefault="00EB6228" w:rsidP="00F1283C">
      <w:pPr>
        <w:spacing w:after="0" w:line="240" w:lineRule="auto"/>
      </w:pPr>
      <w:r>
        <w:separator/>
      </w:r>
    </w:p>
  </w:endnote>
  <w:endnote w:type="continuationSeparator" w:id="0">
    <w:p w14:paraId="34D3B2A3" w14:textId="77777777" w:rsidR="00EB6228" w:rsidRDefault="00EB6228" w:rsidP="00F12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AG Rounded">
    <w:altName w:val="Calibr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9A448" w14:textId="5F7B461B" w:rsidR="00AF4139" w:rsidRDefault="00AF4139" w:rsidP="009F10D8">
    <w:pPr>
      <w:pStyle w:val="Footer"/>
      <w:tabs>
        <w:tab w:val="clear" w:pos="4680"/>
        <w:tab w:val="clear" w:pos="9360"/>
        <w:tab w:val="right" w:pos="2835"/>
        <w:tab w:val="right" w:pos="8505"/>
        <w:tab w:val="right" w:pos="9639"/>
      </w:tabs>
      <w:jc w:val="right"/>
    </w:pPr>
    <w:r>
      <w:rPr>
        <w:noProof/>
        <w:lang w:eastAsia="en-AU"/>
      </w:rPr>
      <w:drawing>
        <wp:anchor distT="0" distB="0" distL="114300" distR="114300" simplePos="0" relativeHeight="251655168" behindDoc="0" locked="0" layoutInCell="1" allowOverlap="1" wp14:anchorId="595F086A" wp14:editId="2DD2C29F">
          <wp:simplePos x="0" y="0"/>
          <wp:positionH relativeFrom="column">
            <wp:posOffset>253249</wp:posOffset>
          </wp:positionH>
          <wp:positionV relativeFrom="paragraph">
            <wp:posOffset>-196907</wp:posOffset>
          </wp:positionV>
          <wp:extent cx="540328" cy="572697"/>
          <wp:effectExtent l="0" t="0" r="0" b="0"/>
          <wp:wrapNone/>
          <wp:docPr id="1673742141" name="Picture 167374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40328" cy="572697"/>
                  </a:xfrm>
                  <a:prstGeom prst="rect">
                    <a:avLst/>
                  </a:prstGeom>
                </pic:spPr>
              </pic:pic>
            </a:graphicData>
          </a:graphic>
        </wp:anchor>
      </w:drawing>
    </w:r>
    <w:r w:rsidR="004A7240">
      <w:rPr>
        <w:noProof/>
      </w:rPr>
      <w:t xml:space="preserve">     </w:t>
    </w:r>
    <w:r w:rsidR="009F10D8">
      <w:rPr>
        <w:noProof/>
      </w:rPr>
      <w:fldChar w:fldCharType="begin"/>
    </w:r>
    <w:r w:rsidR="009F10D8">
      <w:rPr>
        <w:noProof/>
      </w:rPr>
      <w:instrText xml:space="preserve"> STYLEREF  "Heading 1"  \* MERGEFORMAT </w:instrText>
    </w:r>
    <w:r w:rsidR="00B35C5B">
      <w:rPr>
        <w:noProof/>
      </w:rPr>
      <w:fldChar w:fldCharType="separate"/>
    </w:r>
    <w:r w:rsidR="00B35C5B">
      <w:rPr>
        <w:noProof/>
      </w:rPr>
      <w:t>Submission to Transport for NSW</w:t>
    </w:r>
    <w:r w:rsidR="009F10D8">
      <w:rPr>
        <w:noProof/>
      </w:rPr>
      <w:fldChar w:fldCharType="end"/>
    </w:r>
    <w:r w:rsidR="009F10D8">
      <w:rPr>
        <w:noProof/>
      </w:rPr>
      <w:tab/>
    </w:r>
    <w:r w:rsidR="00CD4D83">
      <w:fldChar w:fldCharType="begin"/>
    </w:r>
    <w:r w:rsidR="00CD4D83">
      <w:instrText xml:space="preserve"> PAGE  \* Arabic  \* MERGEFORMAT </w:instrText>
    </w:r>
    <w:r w:rsidR="00CD4D83">
      <w:fldChar w:fldCharType="separate"/>
    </w:r>
    <w:r w:rsidR="00CD4D83">
      <w:rPr>
        <w:noProof/>
      </w:rPr>
      <w:t>2</w:t>
    </w:r>
    <w:r w:rsidR="00CD4D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3A283" w14:textId="77777777" w:rsidR="00EB6228" w:rsidRDefault="00EB6228" w:rsidP="00F1283C">
      <w:pPr>
        <w:spacing w:after="0" w:line="240" w:lineRule="auto"/>
      </w:pPr>
      <w:r>
        <w:separator/>
      </w:r>
    </w:p>
  </w:footnote>
  <w:footnote w:type="continuationSeparator" w:id="0">
    <w:p w14:paraId="09EF50D6" w14:textId="77777777" w:rsidR="00EB6228" w:rsidRDefault="00EB6228" w:rsidP="00F1283C">
      <w:pPr>
        <w:spacing w:after="0" w:line="240" w:lineRule="auto"/>
      </w:pPr>
      <w:r>
        <w:continuationSeparator/>
      </w:r>
    </w:p>
  </w:footnote>
  <w:footnote w:id="1">
    <w:p w14:paraId="78656B2B" w14:textId="77777777" w:rsidR="000621AB" w:rsidRPr="007A0F01" w:rsidRDefault="000621AB" w:rsidP="000621AB">
      <w:pPr>
        <w:pStyle w:val="FootnoteText"/>
        <w:rPr>
          <w:lang w:val="en-US"/>
        </w:rPr>
      </w:pPr>
      <w:r>
        <w:rPr>
          <w:rStyle w:val="FootnoteReference"/>
        </w:rPr>
        <w:footnoteRef/>
      </w:r>
      <w:r>
        <w:t xml:space="preserve"> Australian Government, Department of Infrastructure, Transport, Regional Development Communication, Sport and the Arts, Pedestrians, accessed 31 March 2026 </w:t>
      </w:r>
      <w:hyperlink r:id="rId1" w:history="1">
        <w:r w:rsidRPr="00703686">
          <w:rPr>
            <w:rStyle w:val="Hyperlink"/>
          </w:rPr>
          <w:t>https://datahub.roadsafety.gov.au/safe-systems/safe-road-use/pedestrians</w:t>
        </w:r>
      </w:hyperlink>
      <w:r>
        <w:t xml:space="preserve"> </w:t>
      </w:r>
    </w:p>
  </w:footnote>
  <w:footnote w:id="2">
    <w:p w14:paraId="65CD5B89" w14:textId="12CDB994" w:rsidR="000621AB" w:rsidRPr="00CD2CD3" w:rsidRDefault="000621AB" w:rsidP="000621AB">
      <w:pPr>
        <w:pStyle w:val="FootnoteText"/>
        <w:rPr>
          <w:lang w:val="en-US"/>
        </w:rPr>
      </w:pPr>
      <w:r>
        <w:rPr>
          <w:rStyle w:val="FootnoteReference"/>
        </w:rPr>
        <w:footnoteRef/>
      </w:r>
      <w:r>
        <w:t xml:space="preserve"> NSW Parliament, </w:t>
      </w:r>
      <w:r w:rsidRPr="002B6E86">
        <w:rPr>
          <w:lang w:val="en-US"/>
        </w:rPr>
        <w:t>Parliamentary Inquiry Report into the use of e-scooters, e-bikes and related mobility options, Feb 2025</w:t>
      </w:r>
      <w:r>
        <w:rPr>
          <w:lang w:val="en-US"/>
        </w:rPr>
        <w:t xml:space="preserve"> </w:t>
      </w:r>
      <w:hyperlink r:id="rId2" w:history="1">
        <w:r w:rsidR="001A1631">
          <w:rPr>
            <w:rStyle w:val="Hyperlink"/>
            <w:lang w:val="en-US"/>
          </w:rPr>
          <w:t>Inquiry Report into the use of e-scooters, e-bikes and related mobility options,</w:t>
        </w:r>
      </w:hyperlink>
    </w:p>
  </w:footnote>
  <w:footnote w:id="3">
    <w:p w14:paraId="123D8DFC" w14:textId="77777777" w:rsidR="000621AB" w:rsidRPr="008A64EC" w:rsidRDefault="000621AB" w:rsidP="000621AB">
      <w:pPr>
        <w:pStyle w:val="FootnoteText"/>
        <w:rPr>
          <w:lang w:val="en-US"/>
        </w:rPr>
      </w:pPr>
      <w:r>
        <w:rPr>
          <w:rStyle w:val="FootnoteReference"/>
        </w:rPr>
        <w:footnoteRef/>
      </w:r>
      <w:r>
        <w:t xml:space="preserve"> </w:t>
      </w:r>
      <w:hyperlink r:id="rId3" w:history="1">
        <w:r w:rsidRPr="00255F32">
          <w:rPr>
            <w:rStyle w:val="Hyperlink"/>
            <w:lang w:val="en-US"/>
          </w:rPr>
          <w:t>Draft bike and micromobility parking guidance</w:t>
        </w:r>
      </w:hyperlink>
      <w:r>
        <w:rPr>
          <w:lang w:val="en-US"/>
        </w:rPr>
        <w:t xml:space="preserve"> page 8 </w:t>
      </w:r>
      <w:hyperlink r:id="rId4" w:history="1">
        <w:r w:rsidRPr="00255F32">
          <w:rPr>
            <w:rStyle w:val="Hyperlink"/>
            <w:lang w:val="en-US"/>
          </w:rPr>
          <w:t>https://hdp-au-prod-app-nsw-haveyoursay-files.s3.ap-southeast-2.amazonaws.com/7417/7154/6190/Attachment-C_Draft-Bike-and-Micromobility-Parking-Guidance.pdf</w:t>
        </w:r>
      </w:hyperlink>
      <w:r>
        <w:rPr>
          <w:lang w:val="en-US"/>
        </w:rPr>
        <w:t xml:space="preserve"> </w:t>
      </w:r>
    </w:p>
  </w:footnote>
  <w:footnote w:id="4">
    <w:p w14:paraId="2373C09E" w14:textId="77777777" w:rsidR="00B065C4" w:rsidRPr="002B687D" w:rsidRDefault="00B065C4" w:rsidP="00B065C4">
      <w:pPr>
        <w:pStyle w:val="FootnoteText"/>
        <w:rPr>
          <w:lang w:val="en-US"/>
        </w:rPr>
      </w:pPr>
      <w:r>
        <w:rPr>
          <w:rStyle w:val="FootnoteReference"/>
        </w:rPr>
        <w:footnoteRef/>
      </w:r>
      <w:r>
        <w:t xml:space="preserve"> Newcastle </w:t>
      </w:r>
      <w:proofErr w:type="spellStart"/>
      <w:r>
        <w:t>eBike</w:t>
      </w:r>
      <w:proofErr w:type="spellEnd"/>
      <w:r>
        <w:t xml:space="preserve"> On Demand Service, last accessed 31 March 2026, </w:t>
      </w:r>
      <w:hyperlink r:id="rId5" w:history="1">
        <w:r w:rsidRPr="00703686">
          <w:rPr>
            <w:rStyle w:val="Hyperlink"/>
          </w:rPr>
          <w:t>https://transportnsw.info/travel-info/ways-to-get-around/on-demand/newcastle-ebike</w:t>
        </w:r>
      </w:hyperlink>
      <w:r>
        <w:t xml:space="preserve"> </w:t>
      </w:r>
    </w:p>
  </w:footnote>
  <w:footnote w:id="5">
    <w:p w14:paraId="5E7CAFA5" w14:textId="77777777" w:rsidR="000621AB" w:rsidRPr="008D5220" w:rsidRDefault="000621AB" w:rsidP="000621AB">
      <w:pPr>
        <w:pStyle w:val="FootnoteText"/>
        <w:rPr>
          <w:lang w:val="en-US"/>
        </w:rPr>
      </w:pPr>
      <w:r>
        <w:rPr>
          <w:rStyle w:val="FootnoteReference"/>
        </w:rPr>
        <w:footnoteRef/>
      </w:r>
      <w:r>
        <w:t xml:space="preserve"> </w:t>
      </w:r>
      <w:r>
        <w:rPr>
          <w:lang w:val="en-US"/>
        </w:rPr>
        <w:t xml:space="preserve">Tilley &amp; Patton Street and Park Furniture last accessed 31 March 2026 </w:t>
      </w:r>
      <w:hyperlink r:id="rId6" w:history="1">
        <w:r w:rsidRPr="00703686">
          <w:rPr>
            <w:rStyle w:val="Hyperlink"/>
            <w:lang w:val="en-US"/>
          </w:rPr>
          <w:t>https://www.tilleystreetandparkfurniture.co.nz/products/ruru-scooter-rack/</w:t>
        </w:r>
      </w:hyperlink>
      <w:r>
        <w:rPr>
          <w:lang w:val="en-US"/>
        </w:rPr>
        <w:t xml:space="preserve"> </w:t>
      </w:r>
    </w:p>
  </w:footnote>
  <w:footnote w:id="6">
    <w:p w14:paraId="5CDE594B" w14:textId="1EAFD329" w:rsidR="00F84AC6" w:rsidRPr="0034522A" w:rsidRDefault="00F84AC6" w:rsidP="00F84AC6">
      <w:pPr>
        <w:pStyle w:val="FootnoteText"/>
        <w:rPr>
          <w:lang w:val="en-US"/>
        </w:rPr>
      </w:pPr>
      <w:r>
        <w:rPr>
          <w:rStyle w:val="FootnoteReference"/>
        </w:rPr>
        <w:footnoteRef/>
      </w:r>
      <w:r>
        <w:t xml:space="preserve"> Moodie Outdoor Products, last accessed 31 March 2026, </w:t>
      </w:r>
      <w:hyperlink r:id="rId7" w:history="1">
        <w:r w:rsidR="001A1631">
          <w:rPr>
            <w:rStyle w:val="Hyperlink"/>
          </w:rPr>
          <w:t xml:space="preserve">Moodie scooter charging station </w:t>
        </w:r>
      </w:hyperlink>
      <w:r>
        <w:t xml:space="preserve"> </w:t>
      </w:r>
    </w:p>
  </w:footnote>
  <w:footnote w:id="7">
    <w:p w14:paraId="6495CAB4" w14:textId="77777777" w:rsidR="000621AB" w:rsidRPr="00644863" w:rsidRDefault="000621AB" w:rsidP="000621AB">
      <w:pPr>
        <w:pStyle w:val="FootnoteText"/>
        <w:rPr>
          <w:b/>
          <w:bCs/>
        </w:rPr>
      </w:pPr>
      <w:r w:rsidRPr="00644863">
        <w:rPr>
          <w:rStyle w:val="FootnoteReference"/>
        </w:rPr>
        <w:footnoteRef/>
      </w:r>
      <w:r w:rsidRPr="00644863">
        <w:rPr>
          <w:lang w:val="en-US"/>
        </w:rPr>
        <w:t xml:space="preserve">Transport for NSW, </w:t>
      </w:r>
      <w:r w:rsidRPr="00644863">
        <w:t>Fatality trends by gender, road user or region, as accessed 16 March 2026</w:t>
      </w:r>
    </w:p>
    <w:p w14:paraId="618E38C0" w14:textId="77777777" w:rsidR="000621AB" w:rsidRPr="00644863" w:rsidRDefault="000621AB" w:rsidP="000621AB">
      <w:pPr>
        <w:pStyle w:val="FootnoteText"/>
        <w:rPr>
          <w:lang w:val="en-US"/>
        </w:rPr>
      </w:pPr>
      <w:r w:rsidRPr="00644863">
        <w:rPr>
          <w:lang w:val="en-US"/>
        </w:rPr>
        <w:t xml:space="preserve"> </w:t>
      </w:r>
      <w:hyperlink r:id="rId8" w:history="1">
        <w:r w:rsidRPr="00644863">
          <w:rPr>
            <w:rStyle w:val="Hyperlink"/>
            <w:lang w:val="en-US"/>
          </w:rPr>
          <w:t>https://www.transport.nsw.gov.au/roadsafety/statistics/interactive-crash-statistics/fatality-trends</w:t>
        </w:r>
      </w:hyperlink>
      <w:r w:rsidRPr="00644863">
        <w:rPr>
          <w:lang w:val="en-US"/>
        </w:rPr>
        <w:t xml:space="preserve"> </w:t>
      </w:r>
    </w:p>
  </w:footnote>
  <w:footnote w:id="8">
    <w:p w14:paraId="28240407" w14:textId="6EE7B299" w:rsidR="000621AB" w:rsidRPr="0094775B" w:rsidRDefault="000621AB" w:rsidP="000621AB">
      <w:pPr>
        <w:pStyle w:val="FootnoteText"/>
        <w:rPr>
          <w:lang w:val="en-US"/>
        </w:rPr>
      </w:pPr>
      <w:r>
        <w:rPr>
          <w:rStyle w:val="FootnoteReference"/>
        </w:rPr>
        <w:footnoteRef/>
      </w:r>
      <w:r>
        <w:t xml:space="preserve"> </w:t>
      </w:r>
      <w:r w:rsidRPr="00644863">
        <w:rPr>
          <w:lang w:val="en-US"/>
        </w:rPr>
        <w:t xml:space="preserve">Parliamentary Inquiry Report into the use of e-scooters, e-bikes and related mobility options, Feb 2025 last accessed </w:t>
      </w:r>
      <w:r>
        <w:rPr>
          <w:lang w:val="en-US"/>
        </w:rPr>
        <w:t>31</w:t>
      </w:r>
      <w:r w:rsidRPr="00644863">
        <w:rPr>
          <w:lang w:val="en-US"/>
        </w:rPr>
        <w:t xml:space="preserve"> March, 2026 </w:t>
      </w:r>
      <w:r>
        <w:t xml:space="preserve">P. xiii </w:t>
      </w:r>
      <w:hyperlink r:id="rId9" w:history="1">
        <w:r w:rsidR="001A1631">
          <w:rPr>
            <w:rStyle w:val="Hyperlink"/>
          </w:rPr>
          <w:t>Parliamentary Inquiry Report into the use of e-scooters, e-bikes and related mobility options, Feb 2025 last accessed 31 March, 2026 P. xii</w:t>
        </w:r>
      </w:hyperlink>
      <w:r>
        <w:t xml:space="preserve"> </w:t>
      </w:r>
    </w:p>
  </w:footnote>
  <w:footnote w:id="9">
    <w:p w14:paraId="08BB5810" w14:textId="6C4DEDF7" w:rsidR="000621AB" w:rsidRPr="004B5ECB" w:rsidRDefault="000621AB" w:rsidP="000621AB">
      <w:pPr>
        <w:rPr>
          <w:lang w:val="en-US"/>
        </w:rPr>
      </w:pPr>
      <w:r w:rsidRPr="00644863">
        <w:rPr>
          <w:rStyle w:val="FootnoteReference"/>
          <w:sz w:val="20"/>
          <w:szCs w:val="20"/>
        </w:rPr>
        <w:footnoteRef/>
      </w:r>
      <w:r w:rsidRPr="00644863">
        <w:rPr>
          <w:sz w:val="20"/>
          <w:szCs w:val="20"/>
        </w:rPr>
        <w:t xml:space="preserve"> </w:t>
      </w:r>
      <w:r w:rsidRPr="00644863">
        <w:rPr>
          <w:sz w:val="20"/>
          <w:szCs w:val="20"/>
          <w:lang w:val="en-US"/>
        </w:rPr>
        <w:t xml:space="preserve"> Parliamentary Inquiry Report into the use of e-scooters, e-bikes and related mobility options, Feb 2025 last accessed 17 March, 2026 </w:t>
      </w:r>
      <w:hyperlink r:id="rId10" w:history="1">
        <w:r w:rsidR="001A1631">
          <w:rPr>
            <w:rStyle w:val="Hyperlink"/>
            <w:sz w:val="20"/>
            <w:szCs w:val="20"/>
            <w:lang w:val="en-US"/>
          </w:rPr>
          <w:t xml:space="preserve">Parliamentary Inquiry Report into the use of e-scooters, e-bikes and related mobility options, Feb 2025 last accessed 17 March, 2026 </w:t>
        </w:r>
      </w:hyperlink>
      <w:r>
        <w:rPr>
          <w:lang w:val="en-US"/>
        </w:rPr>
        <w:t xml:space="preserve"> </w:t>
      </w:r>
    </w:p>
  </w:footnote>
  <w:footnote w:id="10">
    <w:p w14:paraId="162E1749" w14:textId="77777777" w:rsidR="000621AB" w:rsidRPr="006B0DB4" w:rsidRDefault="000621AB" w:rsidP="000621AB">
      <w:pPr>
        <w:pStyle w:val="FootnoteText"/>
        <w:rPr>
          <w:lang w:val="en-US"/>
        </w:rPr>
      </w:pPr>
      <w:r>
        <w:rPr>
          <w:rStyle w:val="FootnoteReference"/>
        </w:rPr>
        <w:footnoteRef/>
      </w:r>
      <w:r>
        <w:t xml:space="preserve"> Victorian Government, Transport Accident Commission, accessed 31 March 2026,  </w:t>
      </w:r>
      <w:hyperlink r:id="rId11" w:history="1">
        <w:r w:rsidRPr="00703686">
          <w:rPr>
            <w:rStyle w:val="Hyperlink"/>
          </w:rPr>
          <w:t>https://www.tac.vic.gov.au/road-safety/road-users/e-scooters/e-scooter-safety</w:t>
        </w:r>
      </w:hyperlink>
      <w:r>
        <w:t xml:space="preserve"> </w:t>
      </w:r>
    </w:p>
  </w:footnote>
  <w:footnote w:id="11">
    <w:p w14:paraId="10FAD93B" w14:textId="22A7B7D8" w:rsidR="000621AB" w:rsidRPr="0050372D" w:rsidRDefault="000621AB" w:rsidP="000621AB">
      <w:pPr>
        <w:pStyle w:val="FootnoteText"/>
        <w:rPr>
          <w:lang w:val="en-US"/>
        </w:rPr>
      </w:pPr>
      <w:r>
        <w:rPr>
          <w:rStyle w:val="FootnoteReference"/>
        </w:rPr>
        <w:footnoteRef/>
      </w:r>
      <w:r>
        <w:t xml:space="preserve"> </w:t>
      </w:r>
      <w:bookmarkStart w:id="64" w:name="baut0005-profile"/>
      <w:r w:rsidRPr="00182E65">
        <w:fldChar w:fldCharType="begin"/>
      </w:r>
      <w:r w:rsidRPr="00182E65">
        <w:instrText>HYPERLINK "https://www.sciencedirect.com/author/6603518000/narelle-l-haworth"</w:instrText>
      </w:r>
      <w:r w:rsidRPr="00182E65">
        <w:fldChar w:fldCharType="separate"/>
      </w:r>
      <w:r w:rsidRPr="00182E65">
        <w:rPr>
          <w:rStyle w:val="Hyperlink"/>
        </w:rPr>
        <w:t>N</w:t>
      </w:r>
      <w:r>
        <w:rPr>
          <w:rStyle w:val="Hyperlink"/>
        </w:rPr>
        <w:t>.</w:t>
      </w:r>
      <w:r w:rsidRPr="00182E65">
        <w:rPr>
          <w:rStyle w:val="Hyperlink"/>
        </w:rPr>
        <w:t> Haworth</w:t>
      </w:r>
      <w:r w:rsidRPr="00182E65">
        <w:fldChar w:fldCharType="end"/>
      </w:r>
      <w:bookmarkEnd w:id="64"/>
      <w:r w:rsidRPr="00182E65">
        <w:t>, A</w:t>
      </w:r>
      <w:r>
        <w:t xml:space="preserve">. </w:t>
      </w:r>
      <w:r w:rsidRPr="00182E65">
        <w:t>Schramm, </w:t>
      </w:r>
      <w:bookmarkStart w:id="65" w:name="baut0015-profile"/>
      <w:r w:rsidRPr="00182E65">
        <w:fldChar w:fldCharType="begin"/>
      </w:r>
      <w:r w:rsidRPr="00182E65">
        <w:instrText>HYPERLINK "https://www.sciencedirect.com/author/55941744100/divera-a-m-twisk"</w:instrText>
      </w:r>
      <w:r w:rsidRPr="00182E65">
        <w:fldChar w:fldCharType="separate"/>
      </w:r>
      <w:r w:rsidRPr="00182E65">
        <w:rPr>
          <w:rStyle w:val="Hyperlink"/>
        </w:rPr>
        <w:t>D</w:t>
      </w:r>
      <w:r>
        <w:rPr>
          <w:rStyle w:val="Hyperlink"/>
        </w:rPr>
        <w:t>.</w:t>
      </w:r>
      <w:r w:rsidRPr="00182E65">
        <w:rPr>
          <w:rStyle w:val="Hyperlink"/>
        </w:rPr>
        <w:t> Twisk</w:t>
      </w:r>
      <w:r w:rsidRPr="00182E65">
        <w:fldChar w:fldCharType="end"/>
      </w:r>
      <w:bookmarkEnd w:id="65"/>
      <w:r>
        <w:t xml:space="preserve">, </w:t>
      </w:r>
      <w:r w:rsidRPr="0050372D">
        <w:t>Comparing the risky behaviours of shared and private e-scooter and bicycle riders in downtown Brisbane, Australia</w:t>
      </w:r>
      <w:r>
        <w:t xml:space="preserve">, </w:t>
      </w:r>
      <w:hyperlink r:id="rId12" w:tooltip="Go to Accident Analysis &amp; Prevention on ScienceDirect" w:history="1">
        <w:r w:rsidRPr="0096527C">
          <w:rPr>
            <w:rStyle w:val="Hyperlink"/>
          </w:rPr>
          <w:t>Accident Analysis &amp; Prevention</w:t>
        </w:r>
      </w:hyperlink>
      <w:r>
        <w:t xml:space="preserve">, </w:t>
      </w:r>
      <w:hyperlink r:id="rId13" w:tooltip="Go to table of contents for this volume/issue" w:history="1">
        <w:r w:rsidRPr="0096527C">
          <w:rPr>
            <w:rStyle w:val="Hyperlink"/>
          </w:rPr>
          <w:t>Volume 152</w:t>
        </w:r>
      </w:hyperlink>
      <w:r w:rsidRPr="0096527C">
        <w:t>, March 2021, 105981</w:t>
      </w:r>
      <w:r>
        <w:t xml:space="preserve"> </w:t>
      </w:r>
      <w:hyperlink r:id="rId14" w:tgtFrame="_blank" w:tooltip="Persistent link using digital object identifier" w:history="1">
        <w:r w:rsidRPr="0096527C">
          <w:rPr>
            <w:rStyle w:val="Hyperlink"/>
          </w:rPr>
          <w:t>https://doi.org/10.1016/j.aap.2021.105981</w:t>
        </w:r>
      </w:hyperlink>
    </w:p>
  </w:footnote>
  <w:footnote w:id="12">
    <w:p w14:paraId="026C7246" w14:textId="77777777" w:rsidR="000621AB" w:rsidRPr="003D685C" w:rsidRDefault="000621AB" w:rsidP="000621AB">
      <w:pPr>
        <w:pStyle w:val="FootnoteText"/>
        <w:rPr>
          <w:lang w:val="en-US"/>
        </w:rPr>
      </w:pPr>
      <w:r>
        <w:rPr>
          <w:rStyle w:val="FootnoteReference"/>
        </w:rPr>
        <w:footnoteRef/>
      </w:r>
      <w:r>
        <w:t xml:space="preserve"> ABC News, </w:t>
      </w:r>
      <w:r w:rsidRPr="00BA7A10">
        <w:t>Melbourne's snap decision to remove hire e-scooters from CBD could send 'shock waves' to other states, experts say</w:t>
      </w:r>
      <w:r>
        <w:t xml:space="preserve">, 15 August 2024, accessed 31 March 2026, </w:t>
      </w:r>
      <w:hyperlink r:id="rId15" w:history="1">
        <w:r w:rsidRPr="00703686">
          <w:rPr>
            <w:rStyle w:val="Hyperlink"/>
          </w:rPr>
          <w:t>https://www.abc.net.au/news/2024-08-15/share-hire-e-scooter-laws-australia-melbourne-ban/104224386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C4E1D" w14:textId="77777777" w:rsidR="00AF4139" w:rsidRPr="00CF143A" w:rsidRDefault="00AF4139" w:rsidP="00CF14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DD6ECE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E46E8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240E6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758B56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E36576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ECD27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44EA1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D2EC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CC90E"/>
    <w:lvl w:ilvl="0">
      <w:start w:val="1"/>
      <w:numFmt w:val="decimal"/>
      <w:pStyle w:val="ListNumber"/>
      <w:lvlText w:val="%1."/>
      <w:lvlJc w:val="left"/>
      <w:pPr>
        <w:tabs>
          <w:tab w:val="num" w:pos="360"/>
        </w:tabs>
        <w:ind w:left="360" w:hanging="360"/>
      </w:pPr>
    </w:lvl>
  </w:abstractNum>
  <w:abstractNum w:abstractNumId="9" w15:restartNumberingAfterBreak="0">
    <w:nsid w:val="05CA423F"/>
    <w:multiLevelType w:val="hybridMultilevel"/>
    <w:tmpl w:val="E9200B28"/>
    <w:lvl w:ilvl="0" w:tplc="02721302">
      <w:start w:val="1"/>
      <w:numFmt w:val="bullet"/>
      <w:lvlText w:val=""/>
      <w:lvlJc w:val="left"/>
      <w:pPr>
        <w:ind w:left="1800" w:hanging="360"/>
      </w:pPr>
      <w:rPr>
        <w:rFonts w:ascii="Symbol" w:hAnsi="Symbo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05D72C1C"/>
    <w:multiLevelType w:val="hybridMultilevel"/>
    <w:tmpl w:val="5CBE540C"/>
    <w:lvl w:ilvl="0" w:tplc="403EDD36">
      <w:start w:val="4"/>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9121F17"/>
    <w:multiLevelType w:val="multilevel"/>
    <w:tmpl w:val="5D304EB6"/>
    <w:name w:val="PWDA_Numbered"/>
    <w:styleLink w:val="PWDANumbered"/>
    <w:lvl w:ilvl="0">
      <w:start w:val="1"/>
      <w:numFmt w:val="decimal"/>
      <w:pStyle w:val="NumberedMultiList"/>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lef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2" w15:restartNumberingAfterBreak="0">
    <w:nsid w:val="0C8F082A"/>
    <w:multiLevelType w:val="hybridMultilevel"/>
    <w:tmpl w:val="D1F4F7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0F8526EA"/>
    <w:multiLevelType w:val="hybridMultilevel"/>
    <w:tmpl w:val="C016A0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6A6D22"/>
    <w:multiLevelType w:val="hybridMultilevel"/>
    <w:tmpl w:val="007CF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6B26DF"/>
    <w:multiLevelType w:val="hybridMultilevel"/>
    <w:tmpl w:val="A1AE03B6"/>
    <w:lvl w:ilvl="0" w:tplc="BD04C85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4D026D4"/>
    <w:multiLevelType w:val="hybridMultilevel"/>
    <w:tmpl w:val="BC1C2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4E3385"/>
    <w:multiLevelType w:val="hybridMultilevel"/>
    <w:tmpl w:val="48AC4336"/>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8" w15:restartNumberingAfterBreak="0">
    <w:nsid w:val="192025CF"/>
    <w:multiLevelType w:val="hybridMultilevel"/>
    <w:tmpl w:val="6BCC0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275D98"/>
    <w:multiLevelType w:val="hybridMultilevel"/>
    <w:tmpl w:val="2BBC1D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873497"/>
    <w:multiLevelType w:val="multilevel"/>
    <w:tmpl w:val="3F002D38"/>
    <w:name w:val="PWDA_Bullets2"/>
    <w:numStyleLink w:val="PWDABullets"/>
  </w:abstractNum>
  <w:abstractNum w:abstractNumId="21" w15:restartNumberingAfterBreak="0">
    <w:nsid w:val="1BD457E5"/>
    <w:multiLevelType w:val="hybridMultilevel"/>
    <w:tmpl w:val="832E1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946EC8"/>
    <w:multiLevelType w:val="hybridMultilevel"/>
    <w:tmpl w:val="9F4A8010"/>
    <w:lvl w:ilvl="0" w:tplc="FFFFFFFF">
      <w:start w:val="1"/>
      <w:numFmt w:val="decimal"/>
      <w:lvlText w:val="%1."/>
      <w:lvlJc w:val="left"/>
      <w:pPr>
        <w:ind w:left="108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4C26EDE"/>
    <w:multiLevelType w:val="multilevel"/>
    <w:tmpl w:val="3F002D38"/>
    <w:name w:val="PWDA_Bullets"/>
    <w:styleLink w:val="PWDABullets"/>
    <w:lvl w:ilvl="0">
      <w:start w:val="1"/>
      <w:numFmt w:val="bullet"/>
      <w:lvlText w:val=""/>
      <w:lvlJc w:val="left"/>
      <w:pPr>
        <w:ind w:left="454" w:hanging="454"/>
      </w:pPr>
      <w:rPr>
        <w:rFonts w:ascii="Symbol" w:hAnsi="Symbol" w:hint="default"/>
        <w:color w:val="005496" w:themeColor="accent1"/>
      </w:rPr>
    </w:lvl>
    <w:lvl w:ilvl="1">
      <w:start w:val="1"/>
      <w:numFmt w:val="bullet"/>
      <w:lvlText w:val=""/>
      <w:lvlJc w:val="left"/>
      <w:pPr>
        <w:ind w:left="908" w:hanging="454"/>
      </w:pPr>
      <w:rPr>
        <w:rFonts w:ascii="Symbol" w:hAnsi="Symbol" w:hint="default"/>
        <w:color w:val="005496" w:themeColor="accent1"/>
      </w:rPr>
    </w:lvl>
    <w:lvl w:ilvl="2">
      <w:start w:val="1"/>
      <w:numFmt w:val="bullet"/>
      <w:lvlText w:val=""/>
      <w:lvlJc w:val="left"/>
      <w:pPr>
        <w:ind w:left="1362" w:hanging="454"/>
      </w:pPr>
      <w:rPr>
        <w:rFonts w:ascii="Symbol" w:hAnsi="Symbol" w:hint="default"/>
        <w:color w:val="005496" w:themeColor="accent1"/>
      </w:rPr>
    </w:lvl>
    <w:lvl w:ilvl="3">
      <w:start w:val="1"/>
      <w:numFmt w:val="bullet"/>
      <w:lvlText w:val=""/>
      <w:lvlJc w:val="left"/>
      <w:pPr>
        <w:ind w:left="1816" w:hanging="454"/>
      </w:pPr>
      <w:rPr>
        <w:rFonts w:ascii="Symbol" w:hAnsi="Symbol" w:hint="default"/>
        <w:color w:val="005496" w:themeColor="accent1"/>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7"/>
      <w:lvlJc w:val="left"/>
      <w:pPr>
        <w:ind w:left="3178" w:hanging="454"/>
      </w:pPr>
      <w:rPr>
        <w:rFonts w:hint="default"/>
      </w:rPr>
    </w:lvl>
    <w:lvl w:ilvl="7">
      <w:start w:val="1"/>
      <w:numFmt w:val="none"/>
      <w:lvlText w:val="%8"/>
      <w:lvlJc w:val="left"/>
      <w:pPr>
        <w:ind w:left="3632" w:hanging="454"/>
      </w:pPr>
      <w:rPr>
        <w:rFonts w:hint="default"/>
      </w:rPr>
    </w:lvl>
    <w:lvl w:ilvl="8">
      <w:start w:val="1"/>
      <w:numFmt w:val="none"/>
      <w:lvlText w:val="%9"/>
      <w:lvlJc w:val="left"/>
      <w:pPr>
        <w:ind w:left="4086" w:hanging="454"/>
      </w:pPr>
      <w:rPr>
        <w:rFonts w:hint="default"/>
      </w:rPr>
    </w:lvl>
  </w:abstractNum>
  <w:abstractNum w:abstractNumId="24" w15:restartNumberingAfterBreak="0">
    <w:nsid w:val="267B7A4A"/>
    <w:multiLevelType w:val="hybridMultilevel"/>
    <w:tmpl w:val="DFD0AF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94E50FD"/>
    <w:multiLevelType w:val="hybridMultilevel"/>
    <w:tmpl w:val="6E089C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30F13CFA"/>
    <w:multiLevelType w:val="hybridMultilevel"/>
    <w:tmpl w:val="EC10D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854AB2"/>
    <w:multiLevelType w:val="hybridMultilevel"/>
    <w:tmpl w:val="C9A2DFFE"/>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33CB37AB"/>
    <w:multiLevelType w:val="hybridMultilevel"/>
    <w:tmpl w:val="2E80691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3412562D"/>
    <w:multiLevelType w:val="hybridMultilevel"/>
    <w:tmpl w:val="71486B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60F1B76"/>
    <w:multiLevelType w:val="hybridMultilevel"/>
    <w:tmpl w:val="701E8F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36661B53"/>
    <w:multiLevelType w:val="hybridMultilevel"/>
    <w:tmpl w:val="5D3ADC78"/>
    <w:lvl w:ilvl="0" w:tplc="46D26730">
      <w:start w:val="1"/>
      <w:numFmt w:val="decimal"/>
      <w:lvlText w:val="%1."/>
      <w:lvlJc w:val="left"/>
      <w:pPr>
        <w:ind w:left="1077" w:hanging="360"/>
      </w:pPr>
      <w:rPr>
        <w:rFonts w:hint="default"/>
        <w:b/>
        <w:bCs w:val="0"/>
      </w:rPr>
    </w:lvl>
    <w:lvl w:ilvl="1" w:tplc="02721302">
      <w:start w:val="1"/>
      <w:numFmt w:val="bullet"/>
      <w:lvlText w:val=""/>
      <w:lvlJc w:val="left"/>
      <w:pPr>
        <w:ind w:left="1797" w:hanging="360"/>
      </w:pPr>
      <w:rPr>
        <w:rFonts w:ascii="Symbol" w:hAnsi="Symbol" w:hint="default"/>
      </w:r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2" w15:restartNumberingAfterBreak="0">
    <w:nsid w:val="376B4893"/>
    <w:multiLevelType w:val="hybridMultilevel"/>
    <w:tmpl w:val="D400C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7903D17"/>
    <w:multiLevelType w:val="hybridMultilevel"/>
    <w:tmpl w:val="A50C60E0"/>
    <w:lvl w:ilvl="0" w:tplc="0C090001">
      <w:start w:val="1"/>
      <w:numFmt w:val="bullet"/>
      <w:lvlText w:val=""/>
      <w:lvlJc w:val="left"/>
      <w:pPr>
        <w:ind w:left="1504" w:hanging="360"/>
      </w:pPr>
      <w:rPr>
        <w:rFonts w:ascii="Symbol" w:hAnsi="Symbol" w:hint="default"/>
      </w:rPr>
    </w:lvl>
    <w:lvl w:ilvl="1" w:tplc="0C090003" w:tentative="1">
      <w:start w:val="1"/>
      <w:numFmt w:val="bullet"/>
      <w:lvlText w:val="o"/>
      <w:lvlJc w:val="left"/>
      <w:pPr>
        <w:ind w:left="2224" w:hanging="360"/>
      </w:pPr>
      <w:rPr>
        <w:rFonts w:ascii="Courier New" w:hAnsi="Courier New" w:cs="Courier New" w:hint="default"/>
      </w:rPr>
    </w:lvl>
    <w:lvl w:ilvl="2" w:tplc="0C090005" w:tentative="1">
      <w:start w:val="1"/>
      <w:numFmt w:val="bullet"/>
      <w:lvlText w:val=""/>
      <w:lvlJc w:val="left"/>
      <w:pPr>
        <w:ind w:left="2944" w:hanging="360"/>
      </w:pPr>
      <w:rPr>
        <w:rFonts w:ascii="Wingdings" w:hAnsi="Wingdings" w:hint="default"/>
      </w:rPr>
    </w:lvl>
    <w:lvl w:ilvl="3" w:tplc="0C090001" w:tentative="1">
      <w:start w:val="1"/>
      <w:numFmt w:val="bullet"/>
      <w:lvlText w:val=""/>
      <w:lvlJc w:val="left"/>
      <w:pPr>
        <w:ind w:left="3664" w:hanging="360"/>
      </w:pPr>
      <w:rPr>
        <w:rFonts w:ascii="Symbol" w:hAnsi="Symbol" w:hint="default"/>
      </w:rPr>
    </w:lvl>
    <w:lvl w:ilvl="4" w:tplc="0C090003" w:tentative="1">
      <w:start w:val="1"/>
      <w:numFmt w:val="bullet"/>
      <w:lvlText w:val="o"/>
      <w:lvlJc w:val="left"/>
      <w:pPr>
        <w:ind w:left="4384" w:hanging="360"/>
      </w:pPr>
      <w:rPr>
        <w:rFonts w:ascii="Courier New" w:hAnsi="Courier New" w:cs="Courier New" w:hint="default"/>
      </w:rPr>
    </w:lvl>
    <w:lvl w:ilvl="5" w:tplc="0C090005" w:tentative="1">
      <w:start w:val="1"/>
      <w:numFmt w:val="bullet"/>
      <w:lvlText w:val=""/>
      <w:lvlJc w:val="left"/>
      <w:pPr>
        <w:ind w:left="5104" w:hanging="360"/>
      </w:pPr>
      <w:rPr>
        <w:rFonts w:ascii="Wingdings" w:hAnsi="Wingdings" w:hint="default"/>
      </w:rPr>
    </w:lvl>
    <w:lvl w:ilvl="6" w:tplc="0C090001" w:tentative="1">
      <w:start w:val="1"/>
      <w:numFmt w:val="bullet"/>
      <w:lvlText w:val=""/>
      <w:lvlJc w:val="left"/>
      <w:pPr>
        <w:ind w:left="5824" w:hanging="360"/>
      </w:pPr>
      <w:rPr>
        <w:rFonts w:ascii="Symbol" w:hAnsi="Symbol" w:hint="default"/>
      </w:rPr>
    </w:lvl>
    <w:lvl w:ilvl="7" w:tplc="0C090003" w:tentative="1">
      <w:start w:val="1"/>
      <w:numFmt w:val="bullet"/>
      <w:lvlText w:val="o"/>
      <w:lvlJc w:val="left"/>
      <w:pPr>
        <w:ind w:left="6544" w:hanging="360"/>
      </w:pPr>
      <w:rPr>
        <w:rFonts w:ascii="Courier New" w:hAnsi="Courier New" w:cs="Courier New" w:hint="default"/>
      </w:rPr>
    </w:lvl>
    <w:lvl w:ilvl="8" w:tplc="0C090005" w:tentative="1">
      <w:start w:val="1"/>
      <w:numFmt w:val="bullet"/>
      <w:lvlText w:val=""/>
      <w:lvlJc w:val="left"/>
      <w:pPr>
        <w:ind w:left="7264" w:hanging="360"/>
      </w:pPr>
      <w:rPr>
        <w:rFonts w:ascii="Wingdings" w:hAnsi="Wingdings" w:hint="default"/>
      </w:rPr>
    </w:lvl>
  </w:abstractNum>
  <w:abstractNum w:abstractNumId="34" w15:restartNumberingAfterBreak="0">
    <w:nsid w:val="3B4C153D"/>
    <w:multiLevelType w:val="hybridMultilevel"/>
    <w:tmpl w:val="3B2A1E4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426262A1"/>
    <w:multiLevelType w:val="hybridMultilevel"/>
    <w:tmpl w:val="03B46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CD2C71"/>
    <w:multiLevelType w:val="hybridMultilevel"/>
    <w:tmpl w:val="8F9002CC"/>
    <w:lvl w:ilvl="0" w:tplc="FFFFFFFF">
      <w:start w:val="1"/>
      <w:numFmt w:val="decimal"/>
      <w:lvlText w:val="%1."/>
      <w:lvlJc w:val="left"/>
      <w:pPr>
        <w:ind w:left="144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C691F0C"/>
    <w:multiLevelType w:val="hybridMultilevel"/>
    <w:tmpl w:val="BBAAF580"/>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529D181C"/>
    <w:multiLevelType w:val="hybridMultilevel"/>
    <w:tmpl w:val="1A6CEC0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571800DD"/>
    <w:multiLevelType w:val="hybridMultilevel"/>
    <w:tmpl w:val="3D16FCBA"/>
    <w:lvl w:ilvl="0" w:tplc="FFFFFFFF">
      <w:start w:val="1"/>
      <w:numFmt w:val="decimal"/>
      <w:lvlText w:val="%1."/>
      <w:lvlJc w:val="left"/>
      <w:pPr>
        <w:ind w:left="108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0E86BF3"/>
    <w:multiLevelType w:val="hybridMultilevel"/>
    <w:tmpl w:val="3886B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5179D6"/>
    <w:multiLevelType w:val="hybridMultilevel"/>
    <w:tmpl w:val="EE642AA4"/>
    <w:lvl w:ilvl="0" w:tplc="CCC4011A">
      <w:start w:val="1"/>
      <w:numFmt w:val="bullet"/>
      <w:lvlText w:val="-"/>
      <w:lvlJc w:val="left"/>
      <w:pPr>
        <w:ind w:left="1510" w:hanging="360"/>
      </w:pPr>
      <w:rPr>
        <w:rFonts w:ascii="Courier New" w:hAnsi="Courier New" w:hint="default"/>
      </w:rPr>
    </w:lvl>
    <w:lvl w:ilvl="1" w:tplc="0C090003" w:tentative="1">
      <w:start w:val="1"/>
      <w:numFmt w:val="bullet"/>
      <w:lvlText w:val="o"/>
      <w:lvlJc w:val="left"/>
      <w:pPr>
        <w:ind w:left="2230" w:hanging="360"/>
      </w:pPr>
      <w:rPr>
        <w:rFonts w:ascii="Courier New" w:hAnsi="Courier New" w:cs="Courier New" w:hint="default"/>
      </w:rPr>
    </w:lvl>
    <w:lvl w:ilvl="2" w:tplc="0C090005" w:tentative="1">
      <w:start w:val="1"/>
      <w:numFmt w:val="bullet"/>
      <w:lvlText w:val=""/>
      <w:lvlJc w:val="left"/>
      <w:pPr>
        <w:ind w:left="2950" w:hanging="360"/>
      </w:pPr>
      <w:rPr>
        <w:rFonts w:ascii="Wingdings" w:hAnsi="Wingdings" w:hint="default"/>
      </w:rPr>
    </w:lvl>
    <w:lvl w:ilvl="3" w:tplc="0C090001" w:tentative="1">
      <w:start w:val="1"/>
      <w:numFmt w:val="bullet"/>
      <w:lvlText w:val=""/>
      <w:lvlJc w:val="left"/>
      <w:pPr>
        <w:ind w:left="3670" w:hanging="360"/>
      </w:pPr>
      <w:rPr>
        <w:rFonts w:ascii="Symbol" w:hAnsi="Symbol" w:hint="default"/>
      </w:rPr>
    </w:lvl>
    <w:lvl w:ilvl="4" w:tplc="0C090003" w:tentative="1">
      <w:start w:val="1"/>
      <w:numFmt w:val="bullet"/>
      <w:lvlText w:val="o"/>
      <w:lvlJc w:val="left"/>
      <w:pPr>
        <w:ind w:left="4390" w:hanging="360"/>
      </w:pPr>
      <w:rPr>
        <w:rFonts w:ascii="Courier New" w:hAnsi="Courier New" w:cs="Courier New" w:hint="default"/>
      </w:rPr>
    </w:lvl>
    <w:lvl w:ilvl="5" w:tplc="0C090005" w:tentative="1">
      <w:start w:val="1"/>
      <w:numFmt w:val="bullet"/>
      <w:lvlText w:val=""/>
      <w:lvlJc w:val="left"/>
      <w:pPr>
        <w:ind w:left="5110" w:hanging="360"/>
      </w:pPr>
      <w:rPr>
        <w:rFonts w:ascii="Wingdings" w:hAnsi="Wingdings" w:hint="default"/>
      </w:rPr>
    </w:lvl>
    <w:lvl w:ilvl="6" w:tplc="0C090001" w:tentative="1">
      <w:start w:val="1"/>
      <w:numFmt w:val="bullet"/>
      <w:lvlText w:val=""/>
      <w:lvlJc w:val="left"/>
      <w:pPr>
        <w:ind w:left="5830" w:hanging="360"/>
      </w:pPr>
      <w:rPr>
        <w:rFonts w:ascii="Symbol" w:hAnsi="Symbol" w:hint="default"/>
      </w:rPr>
    </w:lvl>
    <w:lvl w:ilvl="7" w:tplc="0C090003" w:tentative="1">
      <w:start w:val="1"/>
      <w:numFmt w:val="bullet"/>
      <w:lvlText w:val="o"/>
      <w:lvlJc w:val="left"/>
      <w:pPr>
        <w:ind w:left="6550" w:hanging="360"/>
      </w:pPr>
      <w:rPr>
        <w:rFonts w:ascii="Courier New" w:hAnsi="Courier New" w:cs="Courier New" w:hint="default"/>
      </w:rPr>
    </w:lvl>
    <w:lvl w:ilvl="8" w:tplc="0C090005" w:tentative="1">
      <w:start w:val="1"/>
      <w:numFmt w:val="bullet"/>
      <w:lvlText w:val=""/>
      <w:lvlJc w:val="left"/>
      <w:pPr>
        <w:ind w:left="7270" w:hanging="360"/>
      </w:pPr>
      <w:rPr>
        <w:rFonts w:ascii="Wingdings" w:hAnsi="Wingdings" w:hint="default"/>
      </w:rPr>
    </w:lvl>
  </w:abstractNum>
  <w:abstractNum w:abstractNumId="42" w15:restartNumberingAfterBreak="0">
    <w:nsid w:val="673C3580"/>
    <w:multiLevelType w:val="hybridMultilevel"/>
    <w:tmpl w:val="401E1C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D7D26A5"/>
    <w:multiLevelType w:val="hybridMultilevel"/>
    <w:tmpl w:val="96EC7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A235FE"/>
    <w:multiLevelType w:val="hybridMultilevel"/>
    <w:tmpl w:val="31EA28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7AA1060"/>
    <w:multiLevelType w:val="hybridMultilevel"/>
    <w:tmpl w:val="B672A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C04165"/>
    <w:multiLevelType w:val="hybridMultilevel"/>
    <w:tmpl w:val="633A4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BF4C3A"/>
    <w:multiLevelType w:val="hybridMultilevel"/>
    <w:tmpl w:val="064006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7CB9098C"/>
    <w:multiLevelType w:val="hybridMultilevel"/>
    <w:tmpl w:val="12687E7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9" w15:restartNumberingAfterBreak="0">
    <w:nsid w:val="7EE915DB"/>
    <w:multiLevelType w:val="hybridMultilevel"/>
    <w:tmpl w:val="00AAF004"/>
    <w:lvl w:ilvl="0" w:tplc="84D8CAFE">
      <w:start w:val="1"/>
      <w:numFmt w:val="decimal"/>
      <w:pStyle w:val="ListParagraph"/>
      <w:lvlText w:val="%1."/>
      <w:lvlJc w:val="left"/>
      <w:pPr>
        <w:ind w:left="1077" w:hanging="360"/>
      </w:pPr>
    </w:lvl>
    <w:lvl w:ilvl="1" w:tplc="0C090019">
      <w:start w:val="1"/>
      <w:numFmt w:val="lowerLetter"/>
      <w:lvlText w:val="%2."/>
      <w:lvlJc w:val="left"/>
      <w:pPr>
        <w:ind w:left="1797" w:hanging="360"/>
      </w:pPr>
    </w:lvl>
    <w:lvl w:ilvl="2" w:tplc="0C09001B">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num w:numId="1" w16cid:durableId="2043167323">
    <w:abstractNumId w:val="23"/>
  </w:num>
  <w:num w:numId="2" w16cid:durableId="1383677892">
    <w:abstractNumId w:val="11"/>
  </w:num>
  <w:num w:numId="3" w16cid:durableId="1588730485">
    <w:abstractNumId w:val="15"/>
  </w:num>
  <w:num w:numId="4" w16cid:durableId="1461730697">
    <w:abstractNumId w:val="49"/>
  </w:num>
  <w:num w:numId="5" w16cid:durableId="682515836">
    <w:abstractNumId w:val="25"/>
  </w:num>
  <w:num w:numId="6" w16cid:durableId="1632325700">
    <w:abstractNumId w:val="12"/>
  </w:num>
  <w:num w:numId="7" w16cid:durableId="644118729">
    <w:abstractNumId w:val="47"/>
  </w:num>
  <w:num w:numId="8" w16cid:durableId="497579325">
    <w:abstractNumId w:val="42"/>
  </w:num>
  <w:num w:numId="9" w16cid:durableId="544678651">
    <w:abstractNumId w:val="30"/>
  </w:num>
  <w:num w:numId="10" w16cid:durableId="240144165">
    <w:abstractNumId w:val="38"/>
  </w:num>
  <w:num w:numId="11" w16cid:durableId="626401200">
    <w:abstractNumId w:val="18"/>
  </w:num>
  <w:num w:numId="12" w16cid:durableId="1308168475">
    <w:abstractNumId w:val="35"/>
  </w:num>
  <w:num w:numId="13" w16cid:durableId="1782411976">
    <w:abstractNumId w:val="34"/>
  </w:num>
  <w:num w:numId="14" w16cid:durableId="1901087337">
    <w:abstractNumId w:val="44"/>
  </w:num>
  <w:num w:numId="15" w16cid:durableId="459302865">
    <w:abstractNumId w:val="19"/>
  </w:num>
  <w:num w:numId="16" w16cid:durableId="366563286">
    <w:abstractNumId w:val="31"/>
  </w:num>
  <w:num w:numId="17" w16cid:durableId="107699686">
    <w:abstractNumId w:val="9"/>
  </w:num>
  <w:num w:numId="18" w16cid:durableId="485391242">
    <w:abstractNumId w:val="27"/>
  </w:num>
  <w:num w:numId="19" w16cid:durableId="946229766">
    <w:abstractNumId w:val="48"/>
  </w:num>
  <w:num w:numId="20" w16cid:durableId="1316951046">
    <w:abstractNumId w:val="28"/>
  </w:num>
  <w:num w:numId="21" w16cid:durableId="2021354521">
    <w:abstractNumId w:val="36"/>
  </w:num>
  <w:num w:numId="22" w16cid:durableId="375088468">
    <w:abstractNumId w:val="22"/>
  </w:num>
  <w:num w:numId="23" w16cid:durableId="1609578374">
    <w:abstractNumId w:val="39"/>
  </w:num>
  <w:num w:numId="24" w16cid:durableId="1863475800">
    <w:abstractNumId w:val="10"/>
  </w:num>
  <w:num w:numId="25" w16cid:durableId="650792106">
    <w:abstractNumId w:val="37"/>
  </w:num>
  <w:num w:numId="26" w16cid:durableId="1852723637">
    <w:abstractNumId w:val="13"/>
  </w:num>
  <w:num w:numId="27" w16cid:durableId="1918519897">
    <w:abstractNumId w:val="24"/>
  </w:num>
  <w:num w:numId="28" w16cid:durableId="911700755">
    <w:abstractNumId w:val="29"/>
  </w:num>
  <w:num w:numId="29" w16cid:durableId="878011818">
    <w:abstractNumId w:val="46"/>
  </w:num>
  <w:num w:numId="30" w16cid:durableId="1909680738">
    <w:abstractNumId w:val="14"/>
  </w:num>
  <w:num w:numId="31" w16cid:durableId="2020890323">
    <w:abstractNumId w:val="21"/>
  </w:num>
  <w:num w:numId="32" w16cid:durableId="126164379">
    <w:abstractNumId w:val="17"/>
  </w:num>
  <w:num w:numId="33" w16cid:durableId="814418351">
    <w:abstractNumId w:val="32"/>
  </w:num>
  <w:num w:numId="34" w16cid:durableId="2076779237">
    <w:abstractNumId w:val="43"/>
  </w:num>
  <w:num w:numId="35" w16cid:durableId="238908690">
    <w:abstractNumId w:val="16"/>
  </w:num>
  <w:num w:numId="36" w16cid:durableId="197554048">
    <w:abstractNumId w:val="41"/>
  </w:num>
  <w:num w:numId="37" w16cid:durableId="292978355">
    <w:abstractNumId w:val="40"/>
  </w:num>
  <w:num w:numId="38" w16cid:durableId="1146968064">
    <w:abstractNumId w:val="26"/>
  </w:num>
  <w:num w:numId="39" w16cid:durableId="489639211">
    <w:abstractNumId w:val="33"/>
  </w:num>
  <w:num w:numId="40" w16cid:durableId="1782648642">
    <w:abstractNumId w:val="45"/>
  </w:num>
  <w:num w:numId="41" w16cid:durableId="1359893183">
    <w:abstractNumId w:val="7"/>
  </w:num>
  <w:num w:numId="42" w16cid:durableId="1188526747">
    <w:abstractNumId w:val="6"/>
  </w:num>
  <w:num w:numId="43" w16cid:durableId="1655717281">
    <w:abstractNumId w:val="5"/>
  </w:num>
  <w:num w:numId="44" w16cid:durableId="83769756">
    <w:abstractNumId w:val="4"/>
  </w:num>
  <w:num w:numId="45" w16cid:durableId="1918007956">
    <w:abstractNumId w:val="8"/>
  </w:num>
  <w:num w:numId="46" w16cid:durableId="2053843859">
    <w:abstractNumId w:val="3"/>
  </w:num>
  <w:num w:numId="47" w16cid:durableId="1482310854">
    <w:abstractNumId w:val="2"/>
  </w:num>
  <w:num w:numId="48" w16cid:durableId="707796203">
    <w:abstractNumId w:val="1"/>
  </w:num>
  <w:num w:numId="49" w16cid:durableId="2040424523">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A0MzSyMDCyMDQ0NzZT0lEKTi0uzszPAykwNK4FAMG3mG0tAAAA"/>
  </w:docVars>
  <w:rsids>
    <w:rsidRoot w:val="00D402C8"/>
    <w:rsid w:val="00000065"/>
    <w:rsid w:val="00000E32"/>
    <w:rsid w:val="00001164"/>
    <w:rsid w:val="00003077"/>
    <w:rsid w:val="00003112"/>
    <w:rsid w:val="00003A55"/>
    <w:rsid w:val="0000661F"/>
    <w:rsid w:val="00006C78"/>
    <w:rsid w:val="00007A0D"/>
    <w:rsid w:val="00010F15"/>
    <w:rsid w:val="00011B59"/>
    <w:rsid w:val="00013C30"/>
    <w:rsid w:val="00014092"/>
    <w:rsid w:val="00015058"/>
    <w:rsid w:val="000152EF"/>
    <w:rsid w:val="000163CD"/>
    <w:rsid w:val="000171EA"/>
    <w:rsid w:val="00017285"/>
    <w:rsid w:val="000205BC"/>
    <w:rsid w:val="0002294E"/>
    <w:rsid w:val="00023001"/>
    <w:rsid w:val="0002393D"/>
    <w:rsid w:val="00023ACE"/>
    <w:rsid w:val="000254A2"/>
    <w:rsid w:val="000261ED"/>
    <w:rsid w:val="00026B7F"/>
    <w:rsid w:val="0003018A"/>
    <w:rsid w:val="000305F7"/>
    <w:rsid w:val="00030E4A"/>
    <w:rsid w:val="00033909"/>
    <w:rsid w:val="00033B8D"/>
    <w:rsid w:val="00034185"/>
    <w:rsid w:val="00035F4A"/>
    <w:rsid w:val="0003619C"/>
    <w:rsid w:val="0003779A"/>
    <w:rsid w:val="0004055B"/>
    <w:rsid w:val="00041A17"/>
    <w:rsid w:val="00041E00"/>
    <w:rsid w:val="000427D2"/>
    <w:rsid w:val="00042A20"/>
    <w:rsid w:val="00042C20"/>
    <w:rsid w:val="0004395F"/>
    <w:rsid w:val="00043E96"/>
    <w:rsid w:val="00044041"/>
    <w:rsid w:val="00045BF3"/>
    <w:rsid w:val="000470F4"/>
    <w:rsid w:val="000478DB"/>
    <w:rsid w:val="00052035"/>
    <w:rsid w:val="00052779"/>
    <w:rsid w:val="00053D40"/>
    <w:rsid w:val="000574B0"/>
    <w:rsid w:val="00060D99"/>
    <w:rsid w:val="000621AB"/>
    <w:rsid w:val="00063604"/>
    <w:rsid w:val="00067117"/>
    <w:rsid w:val="00067167"/>
    <w:rsid w:val="00072059"/>
    <w:rsid w:val="000720F7"/>
    <w:rsid w:val="000722D4"/>
    <w:rsid w:val="00073425"/>
    <w:rsid w:val="00073BED"/>
    <w:rsid w:val="000744ED"/>
    <w:rsid w:val="000761B7"/>
    <w:rsid w:val="0008001A"/>
    <w:rsid w:val="0008014F"/>
    <w:rsid w:val="000808F3"/>
    <w:rsid w:val="00085087"/>
    <w:rsid w:val="0008589B"/>
    <w:rsid w:val="00087107"/>
    <w:rsid w:val="0009040B"/>
    <w:rsid w:val="000908CC"/>
    <w:rsid w:val="00090F8C"/>
    <w:rsid w:val="00091567"/>
    <w:rsid w:val="000952BC"/>
    <w:rsid w:val="0009533C"/>
    <w:rsid w:val="00096E73"/>
    <w:rsid w:val="000971CC"/>
    <w:rsid w:val="000A28CA"/>
    <w:rsid w:val="000A3A77"/>
    <w:rsid w:val="000A3EA3"/>
    <w:rsid w:val="000A5BF6"/>
    <w:rsid w:val="000A6247"/>
    <w:rsid w:val="000A649C"/>
    <w:rsid w:val="000A6A7B"/>
    <w:rsid w:val="000B16E6"/>
    <w:rsid w:val="000B1703"/>
    <w:rsid w:val="000B2AD2"/>
    <w:rsid w:val="000B4373"/>
    <w:rsid w:val="000B5D63"/>
    <w:rsid w:val="000B7E7D"/>
    <w:rsid w:val="000C147C"/>
    <w:rsid w:val="000C1702"/>
    <w:rsid w:val="000C580A"/>
    <w:rsid w:val="000C6881"/>
    <w:rsid w:val="000D05D9"/>
    <w:rsid w:val="000D0D91"/>
    <w:rsid w:val="000D525D"/>
    <w:rsid w:val="000D7181"/>
    <w:rsid w:val="000E0BB7"/>
    <w:rsid w:val="000E1F09"/>
    <w:rsid w:val="000E2282"/>
    <w:rsid w:val="000E296B"/>
    <w:rsid w:val="000E3CEE"/>
    <w:rsid w:val="000E54DC"/>
    <w:rsid w:val="000E7158"/>
    <w:rsid w:val="000E721A"/>
    <w:rsid w:val="000F029B"/>
    <w:rsid w:val="000F08F3"/>
    <w:rsid w:val="000F1388"/>
    <w:rsid w:val="000F1412"/>
    <w:rsid w:val="000F165B"/>
    <w:rsid w:val="000F1694"/>
    <w:rsid w:val="000F2DB7"/>
    <w:rsid w:val="000F6577"/>
    <w:rsid w:val="000F6ED1"/>
    <w:rsid w:val="000F74F3"/>
    <w:rsid w:val="00100939"/>
    <w:rsid w:val="00100AF7"/>
    <w:rsid w:val="0010226F"/>
    <w:rsid w:val="001025AE"/>
    <w:rsid w:val="00102992"/>
    <w:rsid w:val="001048F2"/>
    <w:rsid w:val="00104DC5"/>
    <w:rsid w:val="00106472"/>
    <w:rsid w:val="00107201"/>
    <w:rsid w:val="00107512"/>
    <w:rsid w:val="0011098F"/>
    <w:rsid w:val="00110BD2"/>
    <w:rsid w:val="00111580"/>
    <w:rsid w:val="00113059"/>
    <w:rsid w:val="00113E7C"/>
    <w:rsid w:val="00114AC8"/>
    <w:rsid w:val="00115C8A"/>
    <w:rsid w:val="001172A8"/>
    <w:rsid w:val="001173B3"/>
    <w:rsid w:val="00120A98"/>
    <w:rsid w:val="001226E3"/>
    <w:rsid w:val="00122DB1"/>
    <w:rsid w:val="001230DF"/>
    <w:rsid w:val="0012328C"/>
    <w:rsid w:val="001234CE"/>
    <w:rsid w:val="00123976"/>
    <w:rsid w:val="00123F5D"/>
    <w:rsid w:val="0012411B"/>
    <w:rsid w:val="00125281"/>
    <w:rsid w:val="00125572"/>
    <w:rsid w:val="00130422"/>
    <w:rsid w:val="00130813"/>
    <w:rsid w:val="00130DFB"/>
    <w:rsid w:val="00131EBE"/>
    <w:rsid w:val="0013478A"/>
    <w:rsid w:val="0013505B"/>
    <w:rsid w:val="00135AD0"/>
    <w:rsid w:val="001369F1"/>
    <w:rsid w:val="00136BC9"/>
    <w:rsid w:val="00137CF4"/>
    <w:rsid w:val="001411B9"/>
    <w:rsid w:val="00142071"/>
    <w:rsid w:val="001421EA"/>
    <w:rsid w:val="0014221D"/>
    <w:rsid w:val="00142358"/>
    <w:rsid w:val="00143D23"/>
    <w:rsid w:val="00144826"/>
    <w:rsid w:val="00144F01"/>
    <w:rsid w:val="001455A3"/>
    <w:rsid w:val="0015041C"/>
    <w:rsid w:val="001508ED"/>
    <w:rsid w:val="00151F96"/>
    <w:rsid w:val="00152131"/>
    <w:rsid w:val="001530DE"/>
    <w:rsid w:val="00155D49"/>
    <w:rsid w:val="001564EF"/>
    <w:rsid w:val="00157165"/>
    <w:rsid w:val="00157757"/>
    <w:rsid w:val="00157BFE"/>
    <w:rsid w:val="00160A2A"/>
    <w:rsid w:val="00161179"/>
    <w:rsid w:val="00162050"/>
    <w:rsid w:val="0016209B"/>
    <w:rsid w:val="00163B21"/>
    <w:rsid w:val="0016427C"/>
    <w:rsid w:val="001654F9"/>
    <w:rsid w:val="00166927"/>
    <w:rsid w:val="00166BF7"/>
    <w:rsid w:val="00167E58"/>
    <w:rsid w:val="00173437"/>
    <w:rsid w:val="0017439A"/>
    <w:rsid w:val="001802A0"/>
    <w:rsid w:val="001805F9"/>
    <w:rsid w:val="0018071F"/>
    <w:rsid w:val="001818A8"/>
    <w:rsid w:val="00182010"/>
    <w:rsid w:val="00182618"/>
    <w:rsid w:val="00183FAD"/>
    <w:rsid w:val="00184C99"/>
    <w:rsid w:val="00185075"/>
    <w:rsid w:val="00185435"/>
    <w:rsid w:val="00185BD1"/>
    <w:rsid w:val="00186551"/>
    <w:rsid w:val="0018657F"/>
    <w:rsid w:val="001926DC"/>
    <w:rsid w:val="001931C1"/>
    <w:rsid w:val="0019531B"/>
    <w:rsid w:val="00195CF6"/>
    <w:rsid w:val="0019713F"/>
    <w:rsid w:val="001973D2"/>
    <w:rsid w:val="00197440"/>
    <w:rsid w:val="001A0136"/>
    <w:rsid w:val="001A0B8F"/>
    <w:rsid w:val="001A1057"/>
    <w:rsid w:val="001A151F"/>
    <w:rsid w:val="001A1631"/>
    <w:rsid w:val="001A234B"/>
    <w:rsid w:val="001A3EC5"/>
    <w:rsid w:val="001A4D38"/>
    <w:rsid w:val="001A5C7A"/>
    <w:rsid w:val="001A60E3"/>
    <w:rsid w:val="001A67EB"/>
    <w:rsid w:val="001B0509"/>
    <w:rsid w:val="001B0A96"/>
    <w:rsid w:val="001B1BC1"/>
    <w:rsid w:val="001B1F8B"/>
    <w:rsid w:val="001B2080"/>
    <w:rsid w:val="001B2422"/>
    <w:rsid w:val="001B2A5D"/>
    <w:rsid w:val="001B3657"/>
    <w:rsid w:val="001B45EE"/>
    <w:rsid w:val="001B4FAA"/>
    <w:rsid w:val="001B63D5"/>
    <w:rsid w:val="001B6657"/>
    <w:rsid w:val="001C0669"/>
    <w:rsid w:val="001C2B5F"/>
    <w:rsid w:val="001C42BB"/>
    <w:rsid w:val="001C6892"/>
    <w:rsid w:val="001C7BEF"/>
    <w:rsid w:val="001D0A7C"/>
    <w:rsid w:val="001D0EFF"/>
    <w:rsid w:val="001D1DBA"/>
    <w:rsid w:val="001D1F91"/>
    <w:rsid w:val="001D4153"/>
    <w:rsid w:val="001D418B"/>
    <w:rsid w:val="001D4E77"/>
    <w:rsid w:val="001D51B8"/>
    <w:rsid w:val="001D7D1D"/>
    <w:rsid w:val="001E0ABC"/>
    <w:rsid w:val="001E22E7"/>
    <w:rsid w:val="001E2CCE"/>
    <w:rsid w:val="001E2D73"/>
    <w:rsid w:val="001E3286"/>
    <w:rsid w:val="001E3584"/>
    <w:rsid w:val="001E3F17"/>
    <w:rsid w:val="001E46E8"/>
    <w:rsid w:val="001E5741"/>
    <w:rsid w:val="001E6248"/>
    <w:rsid w:val="001E6834"/>
    <w:rsid w:val="001E6C2F"/>
    <w:rsid w:val="001F108D"/>
    <w:rsid w:val="001F17EC"/>
    <w:rsid w:val="001F322E"/>
    <w:rsid w:val="001F522A"/>
    <w:rsid w:val="001F5464"/>
    <w:rsid w:val="001F558C"/>
    <w:rsid w:val="001F5632"/>
    <w:rsid w:val="0020046E"/>
    <w:rsid w:val="00201A09"/>
    <w:rsid w:val="00201AD8"/>
    <w:rsid w:val="002023A6"/>
    <w:rsid w:val="002033A1"/>
    <w:rsid w:val="00204A85"/>
    <w:rsid w:val="00204E12"/>
    <w:rsid w:val="002106BB"/>
    <w:rsid w:val="002108A3"/>
    <w:rsid w:val="00211EB3"/>
    <w:rsid w:val="002121AA"/>
    <w:rsid w:val="002154EA"/>
    <w:rsid w:val="00215754"/>
    <w:rsid w:val="0021583F"/>
    <w:rsid w:val="002162A5"/>
    <w:rsid w:val="00216952"/>
    <w:rsid w:val="002211C3"/>
    <w:rsid w:val="00221FA0"/>
    <w:rsid w:val="00222028"/>
    <w:rsid w:val="002230C2"/>
    <w:rsid w:val="00223A5B"/>
    <w:rsid w:val="002247B2"/>
    <w:rsid w:val="00224E16"/>
    <w:rsid w:val="00225EE4"/>
    <w:rsid w:val="00226ACA"/>
    <w:rsid w:val="002276CB"/>
    <w:rsid w:val="0023184B"/>
    <w:rsid w:val="00231AA4"/>
    <w:rsid w:val="00231BF5"/>
    <w:rsid w:val="002324CA"/>
    <w:rsid w:val="00232893"/>
    <w:rsid w:val="00233EE4"/>
    <w:rsid w:val="00234006"/>
    <w:rsid w:val="00234141"/>
    <w:rsid w:val="00234768"/>
    <w:rsid w:val="002352F0"/>
    <w:rsid w:val="00240875"/>
    <w:rsid w:val="0024256B"/>
    <w:rsid w:val="00242F7D"/>
    <w:rsid w:val="00243342"/>
    <w:rsid w:val="00243E7F"/>
    <w:rsid w:val="002446AA"/>
    <w:rsid w:val="00245028"/>
    <w:rsid w:val="00245152"/>
    <w:rsid w:val="00245331"/>
    <w:rsid w:val="00245503"/>
    <w:rsid w:val="002455EA"/>
    <w:rsid w:val="00245853"/>
    <w:rsid w:val="00245BC5"/>
    <w:rsid w:val="00251283"/>
    <w:rsid w:val="00251B88"/>
    <w:rsid w:val="00252D00"/>
    <w:rsid w:val="00254414"/>
    <w:rsid w:val="002552A6"/>
    <w:rsid w:val="00255A0C"/>
    <w:rsid w:val="0025661C"/>
    <w:rsid w:val="00257CE8"/>
    <w:rsid w:val="00260A40"/>
    <w:rsid w:val="00261019"/>
    <w:rsid w:val="0026191E"/>
    <w:rsid w:val="00261DAF"/>
    <w:rsid w:val="00262430"/>
    <w:rsid w:val="00262CC2"/>
    <w:rsid w:val="00266586"/>
    <w:rsid w:val="002670D6"/>
    <w:rsid w:val="00267903"/>
    <w:rsid w:val="002704D5"/>
    <w:rsid w:val="00270B2C"/>
    <w:rsid w:val="00270E4A"/>
    <w:rsid w:val="00271A43"/>
    <w:rsid w:val="00271CC5"/>
    <w:rsid w:val="00272D8F"/>
    <w:rsid w:val="00272DFB"/>
    <w:rsid w:val="00275E16"/>
    <w:rsid w:val="00277F81"/>
    <w:rsid w:val="00280642"/>
    <w:rsid w:val="0028182C"/>
    <w:rsid w:val="00283311"/>
    <w:rsid w:val="00284CEB"/>
    <w:rsid w:val="00285A15"/>
    <w:rsid w:val="00286470"/>
    <w:rsid w:val="002867EB"/>
    <w:rsid w:val="00287131"/>
    <w:rsid w:val="00287464"/>
    <w:rsid w:val="0029281B"/>
    <w:rsid w:val="00292FEE"/>
    <w:rsid w:val="002937C8"/>
    <w:rsid w:val="00293FBC"/>
    <w:rsid w:val="00294716"/>
    <w:rsid w:val="0029563F"/>
    <w:rsid w:val="00296133"/>
    <w:rsid w:val="00296AEE"/>
    <w:rsid w:val="00297B93"/>
    <w:rsid w:val="002A1218"/>
    <w:rsid w:val="002A18A6"/>
    <w:rsid w:val="002A2ABB"/>
    <w:rsid w:val="002A47AD"/>
    <w:rsid w:val="002A4C77"/>
    <w:rsid w:val="002A4E56"/>
    <w:rsid w:val="002A4F1A"/>
    <w:rsid w:val="002A558C"/>
    <w:rsid w:val="002A587B"/>
    <w:rsid w:val="002A609D"/>
    <w:rsid w:val="002B039E"/>
    <w:rsid w:val="002B0877"/>
    <w:rsid w:val="002B5542"/>
    <w:rsid w:val="002B588B"/>
    <w:rsid w:val="002B6077"/>
    <w:rsid w:val="002B6755"/>
    <w:rsid w:val="002B6AD2"/>
    <w:rsid w:val="002B6DFD"/>
    <w:rsid w:val="002B6FDF"/>
    <w:rsid w:val="002C22FE"/>
    <w:rsid w:val="002C2F78"/>
    <w:rsid w:val="002C3C50"/>
    <w:rsid w:val="002C3F5C"/>
    <w:rsid w:val="002C4225"/>
    <w:rsid w:val="002C4B48"/>
    <w:rsid w:val="002C61E5"/>
    <w:rsid w:val="002C6A88"/>
    <w:rsid w:val="002C7486"/>
    <w:rsid w:val="002C7727"/>
    <w:rsid w:val="002C7AED"/>
    <w:rsid w:val="002C7F8C"/>
    <w:rsid w:val="002D0790"/>
    <w:rsid w:val="002D0F85"/>
    <w:rsid w:val="002D32E8"/>
    <w:rsid w:val="002D46ED"/>
    <w:rsid w:val="002D4AFF"/>
    <w:rsid w:val="002D5083"/>
    <w:rsid w:val="002D75AF"/>
    <w:rsid w:val="002D7D9F"/>
    <w:rsid w:val="002E0331"/>
    <w:rsid w:val="002E1E31"/>
    <w:rsid w:val="002E348E"/>
    <w:rsid w:val="002E4D98"/>
    <w:rsid w:val="002E526C"/>
    <w:rsid w:val="002E5DEF"/>
    <w:rsid w:val="002E69D9"/>
    <w:rsid w:val="002E7234"/>
    <w:rsid w:val="002E78E1"/>
    <w:rsid w:val="002F0553"/>
    <w:rsid w:val="002F0C87"/>
    <w:rsid w:val="002F27C1"/>
    <w:rsid w:val="002F2BF8"/>
    <w:rsid w:val="002F4AD8"/>
    <w:rsid w:val="002F59E3"/>
    <w:rsid w:val="002F60EC"/>
    <w:rsid w:val="002F65E8"/>
    <w:rsid w:val="002F7353"/>
    <w:rsid w:val="003045D3"/>
    <w:rsid w:val="00304682"/>
    <w:rsid w:val="00304B33"/>
    <w:rsid w:val="00304F82"/>
    <w:rsid w:val="0030561F"/>
    <w:rsid w:val="00306EA8"/>
    <w:rsid w:val="00307C65"/>
    <w:rsid w:val="0031249C"/>
    <w:rsid w:val="0031572A"/>
    <w:rsid w:val="00316CEE"/>
    <w:rsid w:val="00316E1E"/>
    <w:rsid w:val="00317085"/>
    <w:rsid w:val="00317960"/>
    <w:rsid w:val="00320026"/>
    <w:rsid w:val="00320A93"/>
    <w:rsid w:val="00320FEA"/>
    <w:rsid w:val="00321677"/>
    <w:rsid w:val="0032225C"/>
    <w:rsid w:val="00322AA7"/>
    <w:rsid w:val="00324086"/>
    <w:rsid w:val="00324F23"/>
    <w:rsid w:val="00325210"/>
    <w:rsid w:val="00325CC0"/>
    <w:rsid w:val="0032665B"/>
    <w:rsid w:val="003277B6"/>
    <w:rsid w:val="00330239"/>
    <w:rsid w:val="0033130C"/>
    <w:rsid w:val="003317D2"/>
    <w:rsid w:val="0033198C"/>
    <w:rsid w:val="00334074"/>
    <w:rsid w:val="003346FE"/>
    <w:rsid w:val="00334A38"/>
    <w:rsid w:val="003350C0"/>
    <w:rsid w:val="003351D7"/>
    <w:rsid w:val="00335B4B"/>
    <w:rsid w:val="00336BBA"/>
    <w:rsid w:val="00341121"/>
    <w:rsid w:val="00342589"/>
    <w:rsid w:val="0034349D"/>
    <w:rsid w:val="0034558C"/>
    <w:rsid w:val="00345680"/>
    <w:rsid w:val="00345BC5"/>
    <w:rsid w:val="00345EFE"/>
    <w:rsid w:val="003469CC"/>
    <w:rsid w:val="00351AEA"/>
    <w:rsid w:val="00353AA6"/>
    <w:rsid w:val="00355DA0"/>
    <w:rsid w:val="003560A6"/>
    <w:rsid w:val="00357B78"/>
    <w:rsid w:val="00360C4B"/>
    <w:rsid w:val="00360F7E"/>
    <w:rsid w:val="0036142C"/>
    <w:rsid w:val="00361825"/>
    <w:rsid w:val="00362073"/>
    <w:rsid w:val="0036258C"/>
    <w:rsid w:val="00362B6C"/>
    <w:rsid w:val="003642C3"/>
    <w:rsid w:val="003643AB"/>
    <w:rsid w:val="00364C03"/>
    <w:rsid w:val="003650CB"/>
    <w:rsid w:val="003658C6"/>
    <w:rsid w:val="00365C9B"/>
    <w:rsid w:val="00366DF7"/>
    <w:rsid w:val="003671DA"/>
    <w:rsid w:val="003678E6"/>
    <w:rsid w:val="00367BF8"/>
    <w:rsid w:val="00367C67"/>
    <w:rsid w:val="003720CD"/>
    <w:rsid w:val="003751A4"/>
    <w:rsid w:val="0037635A"/>
    <w:rsid w:val="0037636E"/>
    <w:rsid w:val="00380471"/>
    <w:rsid w:val="003804EC"/>
    <w:rsid w:val="00382441"/>
    <w:rsid w:val="00382C69"/>
    <w:rsid w:val="00383A8E"/>
    <w:rsid w:val="00383DEA"/>
    <w:rsid w:val="003849A1"/>
    <w:rsid w:val="00384DD1"/>
    <w:rsid w:val="00384F0C"/>
    <w:rsid w:val="00386F7B"/>
    <w:rsid w:val="003879BD"/>
    <w:rsid w:val="00390C34"/>
    <w:rsid w:val="00390F77"/>
    <w:rsid w:val="00391D27"/>
    <w:rsid w:val="00392404"/>
    <w:rsid w:val="0039301B"/>
    <w:rsid w:val="003932A8"/>
    <w:rsid w:val="003932E7"/>
    <w:rsid w:val="00394360"/>
    <w:rsid w:val="003962EC"/>
    <w:rsid w:val="003978C2"/>
    <w:rsid w:val="003A05F9"/>
    <w:rsid w:val="003A08C5"/>
    <w:rsid w:val="003A0AA2"/>
    <w:rsid w:val="003A0AEB"/>
    <w:rsid w:val="003A1451"/>
    <w:rsid w:val="003A146A"/>
    <w:rsid w:val="003A253F"/>
    <w:rsid w:val="003A40FD"/>
    <w:rsid w:val="003A4C23"/>
    <w:rsid w:val="003A60A6"/>
    <w:rsid w:val="003A62AA"/>
    <w:rsid w:val="003A7985"/>
    <w:rsid w:val="003B0491"/>
    <w:rsid w:val="003B1086"/>
    <w:rsid w:val="003B1A0C"/>
    <w:rsid w:val="003B1C31"/>
    <w:rsid w:val="003B2C86"/>
    <w:rsid w:val="003B568E"/>
    <w:rsid w:val="003B58D5"/>
    <w:rsid w:val="003B5C17"/>
    <w:rsid w:val="003B645A"/>
    <w:rsid w:val="003C0C35"/>
    <w:rsid w:val="003C1241"/>
    <w:rsid w:val="003C17CC"/>
    <w:rsid w:val="003C1AD3"/>
    <w:rsid w:val="003C1F67"/>
    <w:rsid w:val="003C225A"/>
    <w:rsid w:val="003C259A"/>
    <w:rsid w:val="003C3976"/>
    <w:rsid w:val="003C3A7B"/>
    <w:rsid w:val="003C3B04"/>
    <w:rsid w:val="003C4198"/>
    <w:rsid w:val="003C63C5"/>
    <w:rsid w:val="003C682D"/>
    <w:rsid w:val="003D1D3E"/>
    <w:rsid w:val="003D1E46"/>
    <w:rsid w:val="003D201A"/>
    <w:rsid w:val="003D2105"/>
    <w:rsid w:val="003D3288"/>
    <w:rsid w:val="003D38D6"/>
    <w:rsid w:val="003D3C89"/>
    <w:rsid w:val="003D5880"/>
    <w:rsid w:val="003D5BA1"/>
    <w:rsid w:val="003D64EC"/>
    <w:rsid w:val="003D666B"/>
    <w:rsid w:val="003E1C69"/>
    <w:rsid w:val="003E31D7"/>
    <w:rsid w:val="003E4E74"/>
    <w:rsid w:val="003E5486"/>
    <w:rsid w:val="003E7CFE"/>
    <w:rsid w:val="003F1B9A"/>
    <w:rsid w:val="003F1E69"/>
    <w:rsid w:val="003F2267"/>
    <w:rsid w:val="003F3BA0"/>
    <w:rsid w:val="003F46A5"/>
    <w:rsid w:val="003F488C"/>
    <w:rsid w:val="003F519B"/>
    <w:rsid w:val="003F5E46"/>
    <w:rsid w:val="003F7AC3"/>
    <w:rsid w:val="004005C2"/>
    <w:rsid w:val="00400E57"/>
    <w:rsid w:val="00402196"/>
    <w:rsid w:val="00402B62"/>
    <w:rsid w:val="004033EF"/>
    <w:rsid w:val="00403AA6"/>
    <w:rsid w:val="00403EC9"/>
    <w:rsid w:val="004069AD"/>
    <w:rsid w:val="00406B7D"/>
    <w:rsid w:val="00410095"/>
    <w:rsid w:val="00413FFB"/>
    <w:rsid w:val="00414752"/>
    <w:rsid w:val="0041611E"/>
    <w:rsid w:val="0041684E"/>
    <w:rsid w:val="00417DEA"/>
    <w:rsid w:val="00420675"/>
    <w:rsid w:val="00421A30"/>
    <w:rsid w:val="004224C9"/>
    <w:rsid w:val="00423F41"/>
    <w:rsid w:val="00424607"/>
    <w:rsid w:val="0042553A"/>
    <w:rsid w:val="004263B7"/>
    <w:rsid w:val="00427425"/>
    <w:rsid w:val="004279EF"/>
    <w:rsid w:val="00427BD4"/>
    <w:rsid w:val="00430DEA"/>
    <w:rsid w:val="00433E61"/>
    <w:rsid w:val="00436466"/>
    <w:rsid w:val="004370E9"/>
    <w:rsid w:val="00440A6F"/>
    <w:rsid w:val="00441522"/>
    <w:rsid w:val="004426EC"/>
    <w:rsid w:val="00442E96"/>
    <w:rsid w:val="00443493"/>
    <w:rsid w:val="00443754"/>
    <w:rsid w:val="004455E7"/>
    <w:rsid w:val="00445ADE"/>
    <w:rsid w:val="00445AEC"/>
    <w:rsid w:val="00446172"/>
    <w:rsid w:val="00446683"/>
    <w:rsid w:val="004473FF"/>
    <w:rsid w:val="004478BB"/>
    <w:rsid w:val="00447D23"/>
    <w:rsid w:val="0045046B"/>
    <w:rsid w:val="004513F9"/>
    <w:rsid w:val="00451ACA"/>
    <w:rsid w:val="0045277E"/>
    <w:rsid w:val="00452E67"/>
    <w:rsid w:val="0045379B"/>
    <w:rsid w:val="00453957"/>
    <w:rsid w:val="004540AB"/>
    <w:rsid w:val="0045417B"/>
    <w:rsid w:val="00454B5C"/>
    <w:rsid w:val="00456768"/>
    <w:rsid w:val="00457171"/>
    <w:rsid w:val="004577B6"/>
    <w:rsid w:val="004601B9"/>
    <w:rsid w:val="0046304E"/>
    <w:rsid w:val="00463692"/>
    <w:rsid w:val="004637D5"/>
    <w:rsid w:val="0046384C"/>
    <w:rsid w:val="00463FD0"/>
    <w:rsid w:val="0046486D"/>
    <w:rsid w:val="00465230"/>
    <w:rsid w:val="00466262"/>
    <w:rsid w:val="00467151"/>
    <w:rsid w:val="00467A02"/>
    <w:rsid w:val="00470C65"/>
    <w:rsid w:val="004712EA"/>
    <w:rsid w:val="004725F0"/>
    <w:rsid w:val="00472B5D"/>
    <w:rsid w:val="00472F7A"/>
    <w:rsid w:val="004735D8"/>
    <w:rsid w:val="00473987"/>
    <w:rsid w:val="00474CD7"/>
    <w:rsid w:val="004763DC"/>
    <w:rsid w:val="00476625"/>
    <w:rsid w:val="00476EAC"/>
    <w:rsid w:val="00477340"/>
    <w:rsid w:val="00480221"/>
    <w:rsid w:val="004807D8"/>
    <w:rsid w:val="00480C11"/>
    <w:rsid w:val="00480FE1"/>
    <w:rsid w:val="00481070"/>
    <w:rsid w:val="00481633"/>
    <w:rsid w:val="004835C9"/>
    <w:rsid w:val="004852AF"/>
    <w:rsid w:val="004865A0"/>
    <w:rsid w:val="00486D8F"/>
    <w:rsid w:val="00492F86"/>
    <w:rsid w:val="004953A0"/>
    <w:rsid w:val="00497143"/>
    <w:rsid w:val="0049780D"/>
    <w:rsid w:val="004A0538"/>
    <w:rsid w:val="004A097D"/>
    <w:rsid w:val="004A158C"/>
    <w:rsid w:val="004A1A0B"/>
    <w:rsid w:val="004A1FFE"/>
    <w:rsid w:val="004A206E"/>
    <w:rsid w:val="004A29B4"/>
    <w:rsid w:val="004A38CD"/>
    <w:rsid w:val="004A6F31"/>
    <w:rsid w:val="004A7240"/>
    <w:rsid w:val="004A7CAB"/>
    <w:rsid w:val="004B08EE"/>
    <w:rsid w:val="004B0CC2"/>
    <w:rsid w:val="004B196A"/>
    <w:rsid w:val="004B28EA"/>
    <w:rsid w:val="004B39CB"/>
    <w:rsid w:val="004B418D"/>
    <w:rsid w:val="004B4E74"/>
    <w:rsid w:val="004B5864"/>
    <w:rsid w:val="004B5C80"/>
    <w:rsid w:val="004B6792"/>
    <w:rsid w:val="004B691A"/>
    <w:rsid w:val="004B6C1A"/>
    <w:rsid w:val="004B7E3D"/>
    <w:rsid w:val="004C05CB"/>
    <w:rsid w:val="004C2FDB"/>
    <w:rsid w:val="004C4B79"/>
    <w:rsid w:val="004C5976"/>
    <w:rsid w:val="004C5B8F"/>
    <w:rsid w:val="004C691E"/>
    <w:rsid w:val="004C6B62"/>
    <w:rsid w:val="004D0056"/>
    <w:rsid w:val="004D07EB"/>
    <w:rsid w:val="004D2A18"/>
    <w:rsid w:val="004D3659"/>
    <w:rsid w:val="004D39B5"/>
    <w:rsid w:val="004D4C35"/>
    <w:rsid w:val="004D6957"/>
    <w:rsid w:val="004D7717"/>
    <w:rsid w:val="004D7EEE"/>
    <w:rsid w:val="004E04A8"/>
    <w:rsid w:val="004E1878"/>
    <w:rsid w:val="004E2ECF"/>
    <w:rsid w:val="004E62D8"/>
    <w:rsid w:val="004E6C4A"/>
    <w:rsid w:val="004E6F29"/>
    <w:rsid w:val="004E7375"/>
    <w:rsid w:val="004E7BBE"/>
    <w:rsid w:val="004E7EB7"/>
    <w:rsid w:val="004F0489"/>
    <w:rsid w:val="004F0521"/>
    <w:rsid w:val="004F08A3"/>
    <w:rsid w:val="004F1214"/>
    <w:rsid w:val="004F1409"/>
    <w:rsid w:val="004F2145"/>
    <w:rsid w:val="004F2755"/>
    <w:rsid w:val="004F2FA9"/>
    <w:rsid w:val="004F3CD9"/>
    <w:rsid w:val="0050026A"/>
    <w:rsid w:val="00500F25"/>
    <w:rsid w:val="00503FAF"/>
    <w:rsid w:val="00504D80"/>
    <w:rsid w:val="00504EC1"/>
    <w:rsid w:val="005050AA"/>
    <w:rsid w:val="0050703D"/>
    <w:rsid w:val="00507CB2"/>
    <w:rsid w:val="00510086"/>
    <w:rsid w:val="005102C2"/>
    <w:rsid w:val="005114D4"/>
    <w:rsid w:val="005119D1"/>
    <w:rsid w:val="00511F73"/>
    <w:rsid w:val="00514CFF"/>
    <w:rsid w:val="0051554B"/>
    <w:rsid w:val="005169C7"/>
    <w:rsid w:val="005204C6"/>
    <w:rsid w:val="00520559"/>
    <w:rsid w:val="00521E7E"/>
    <w:rsid w:val="005239C6"/>
    <w:rsid w:val="00523CF0"/>
    <w:rsid w:val="00523ED7"/>
    <w:rsid w:val="00524CDE"/>
    <w:rsid w:val="00526D97"/>
    <w:rsid w:val="0052761B"/>
    <w:rsid w:val="00530333"/>
    <w:rsid w:val="00530CC4"/>
    <w:rsid w:val="00530E92"/>
    <w:rsid w:val="005315EE"/>
    <w:rsid w:val="00531682"/>
    <w:rsid w:val="005334ED"/>
    <w:rsid w:val="00534BBB"/>
    <w:rsid w:val="00536DC9"/>
    <w:rsid w:val="0053774A"/>
    <w:rsid w:val="00540118"/>
    <w:rsid w:val="00541AE0"/>
    <w:rsid w:val="00541F6C"/>
    <w:rsid w:val="00542657"/>
    <w:rsid w:val="00543A99"/>
    <w:rsid w:val="00543E69"/>
    <w:rsid w:val="005442F2"/>
    <w:rsid w:val="00545337"/>
    <w:rsid w:val="0054640D"/>
    <w:rsid w:val="00546873"/>
    <w:rsid w:val="00546B2A"/>
    <w:rsid w:val="0055011C"/>
    <w:rsid w:val="005536A0"/>
    <w:rsid w:val="00553960"/>
    <w:rsid w:val="00553963"/>
    <w:rsid w:val="00554B9A"/>
    <w:rsid w:val="00555109"/>
    <w:rsid w:val="00556A8A"/>
    <w:rsid w:val="005573FF"/>
    <w:rsid w:val="005578B5"/>
    <w:rsid w:val="00557A6C"/>
    <w:rsid w:val="00560063"/>
    <w:rsid w:val="005601AE"/>
    <w:rsid w:val="005621F1"/>
    <w:rsid w:val="00562E07"/>
    <w:rsid w:val="005633D7"/>
    <w:rsid w:val="005639F0"/>
    <w:rsid w:val="0056437D"/>
    <w:rsid w:val="005644E1"/>
    <w:rsid w:val="00564927"/>
    <w:rsid w:val="00564C2B"/>
    <w:rsid w:val="00565ECC"/>
    <w:rsid w:val="00566BBD"/>
    <w:rsid w:val="00567166"/>
    <w:rsid w:val="005733A9"/>
    <w:rsid w:val="00573C01"/>
    <w:rsid w:val="00573D04"/>
    <w:rsid w:val="005742CB"/>
    <w:rsid w:val="0057469A"/>
    <w:rsid w:val="00575A4E"/>
    <w:rsid w:val="005765D1"/>
    <w:rsid w:val="00577D64"/>
    <w:rsid w:val="00577FE2"/>
    <w:rsid w:val="00580377"/>
    <w:rsid w:val="0058095F"/>
    <w:rsid w:val="00581B0A"/>
    <w:rsid w:val="0058210C"/>
    <w:rsid w:val="00582322"/>
    <w:rsid w:val="00582D5C"/>
    <w:rsid w:val="005835FE"/>
    <w:rsid w:val="0058363D"/>
    <w:rsid w:val="0058412F"/>
    <w:rsid w:val="00584E8E"/>
    <w:rsid w:val="00585437"/>
    <w:rsid w:val="0058647E"/>
    <w:rsid w:val="00586B48"/>
    <w:rsid w:val="00586B75"/>
    <w:rsid w:val="005870A4"/>
    <w:rsid w:val="005873EC"/>
    <w:rsid w:val="00587B8F"/>
    <w:rsid w:val="005903D7"/>
    <w:rsid w:val="005906C0"/>
    <w:rsid w:val="00590B2A"/>
    <w:rsid w:val="00590DCE"/>
    <w:rsid w:val="005915B5"/>
    <w:rsid w:val="005916DB"/>
    <w:rsid w:val="00591904"/>
    <w:rsid w:val="005923DA"/>
    <w:rsid w:val="00592604"/>
    <w:rsid w:val="0059420C"/>
    <w:rsid w:val="00594965"/>
    <w:rsid w:val="0059617D"/>
    <w:rsid w:val="005969AA"/>
    <w:rsid w:val="00597266"/>
    <w:rsid w:val="005A0518"/>
    <w:rsid w:val="005A1098"/>
    <w:rsid w:val="005A189D"/>
    <w:rsid w:val="005A23A8"/>
    <w:rsid w:val="005A2D6A"/>
    <w:rsid w:val="005A3EEC"/>
    <w:rsid w:val="005A4EA2"/>
    <w:rsid w:val="005A5D02"/>
    <w:rsid w:val="005A5EA1"/>
    <w:rsid w:val="005A6720"/>
    <w:rsid w:val="005A6798"/>
    <w:rsid w:val="005A72F4"/>
    <w:rsid w:val="005B058E"/>
    <w:rsid w:val="005B2947"/>
    <w:rsid w:val="005B32CD"/>
    <w:rsid w:val="005B481A"/>
    <w:rsid w:val="005B4997"/>
    <w:rsid w:val="005B4E1A"/>
    <w:rsid w:val="005B69A3"/>
    <w:rsid w:val="005B6E1E"/>
    <w:rsid w:val="005B7BDF"/>
    <w:rsid w:val="005C23D7"/>
    <w:rsid w:val="005C2FCD"/>
    <w:rsid w:val="005C3CC6"/>
    <w:rsid w:val="005C41A7"/>
    <w:rsid w:val="005C5AA7"/>
    <w:rsid w:val="005C73E6"/>
    <w:rsid w:val="005D04A6"/>
    <w:rsid w:val="005D0C49"/>
    <w:rsid w:val="005D2526"/>
    <w:rsid w:val="005D2AEC"/>
    <w:rsid w:val="005D3335"/>
    <w:rsid w:val="005D3B1D"/>
    <w:rsid w:val="005D41DB"/>
    <w:rsid w:val="005D436E"/>
    <w:rsid w:val="005D45A1"/>
    <w:rsid w:val="005D460E"/>
    <w:rsid w:val="005D4C9B"/>
    <w:rsid w:val="005D6714"/>
    <w:rsid w:val="005D6A81"/>
    <w:rsid w:val="005D7474"/>
    <w:rsid w:val="005E2716"/>
    <w:rsid w:val="005E2973"/>
    <w:rsid w:val="005E5C76"/>
    <w:rsid w:val="005E66DF"/>
    <w:rsid w:val="005E72A8"/>
    <w:rsid w:val="005E7599"/>
    <w:rsid w:val="005E7E71"/>
    <w:rsid w:val="005F299B"/>
    <w:rsid w:val="005F3608"/>
    <w:rsid w:val="005F3914"/>
    <w:rsid w:val="005F47E3"/>
    <w:rsid w:val="005F5956"/>
    <w:rsid w:val="005F59DA"/>
    <w:rsid w:val="005F660C"/>
    <w:rsid w:val="005F7018"/>
    <w:rsid w:val="005F79CB"/>
    <w:rsid w:val="005F7B78"/>
    <w:rsid w:val="006012CF"/>
    <w:rsid w:val="006022F9"/>
    <w:rsid w:val="00602E49"/>
    <w:rsid w:val="00603236"/>
    <w:rsid w:val="006057E2"/>
    <w:rsid w:val="006063A7"/>
    <w:rsid w:val="00607B6A"/>
    <w:rsid w:val="00611CE5"/>
    <w:rsid w:val="0061366D"/>
    <w:rsid w:val="00613DC5"/>
    <w:rsid w:val="0061479A"/>
    <w:rsid w:val="00614C26"/>
    <w:rsid w:val="006168E8"/>
    <w:rsid w:val="00622247"/>
    <w:rsid w:val="00622671"/>
    <w:rsid w:val="006226D8"/>
    <w:rsid w:val="00622CD9"/>
    <w:rsid w:val="00622D40"/>
    <w:rsid w:val="00624EBC"/>
    <w:rsid w:val="00626878"/>
    <w:rsid w:val="00630678"/>
    <w:rsid w:val="00630A08"/>
    <w:rsid w:val="006319AE"/>
    <w:rsid w:val="00631FAD"/>
    <w:rsid w:val="00632616"/>
    <w:rsid w:val="006335F8"/>
    <w:rsid w:val="00634320"/>
    <w:rsid w:val="00634964"/>
    <w:rsid w:val="00634A05"/>
    <w:rsid w:val="00635A3F"/>
    <w:rsid w:val="00636257"/>
    <w:rsid w:val="006371CE"/>
    <w:rsid w:val="006374D1"/>
    <w:rsid w:val="00637733"/>
    <w:rsid w:val="006402D8"/>
    <w:rsid w:val="00640368"/>
    <w:rsid w:val="006411CC"/>
    <w:rsid w:val="0064174F"/>
    <w:rsid w:val="00641BE3"/>
    <w:rsid w:val="006426D7"/>
    <w:rsid w:val="006428F4"/>
    <w:rsid w:val="00643C65"/>
    <w:rsid w:val="00646DEB"/>
    <w:rsid w:val="00646E61"/>
    <w:rsid w:val="006511CB"/>
    <w:rsid w:val="006513ED"/>
    <w:rsid w:val="00652BDC"/>
    <w:rsid w:val="00653349"/>
    <w:rsid w:val="006534B5"/>
    <w:rsid w:val="00653A1D"/>
    <w:rsid w:val="00653ABD"/>
    <w:rsid w:val="006545EC"/>
    <w:rsid w:val="0065468D"/>
    <w:rsid w:val="00655408"/>
    <w:rsid w:val="00656073"/>
    <w:rsid w:val="0065622D"/>
    <w:rsid w:val="00656921"/>
    <w:rsid w:val="00660184"/>
    <w:rsid w:val="00660582"/>
    <w:rsid w:val="00662139"/>
    <w:rsid w:val="00663D87"/>
    <w:rsid w:val="00663E0F"/>
    <w:rsid w:val="0066438F"/>
    <w:rsid w:val="006652D7"/>
    <w:rsid w:val="00666367"/>
    <w:rsid w:val="00666D9B"/>
    <w:rsid w:val="006700C2"/>
    <w:rsid w:val="00670D92"/>
    <w:rsid w:val="006715E1"/>
    <w:rsid w:val="006716B4"/>
    <w:rsid w:val="00671920"/>
    <w:rsid w:val="006722AA"/>
    <w:rsid w:val="00672BA5"/>
    <w:rsid w:val="00673575"/>
    <w:rsid w:val="00673C18"/>
    <w:rsid w:val="006741BD"/>
    <w:rsid w:val="006752FE"/>
    <w:rsid w:val="00680A6E"/>
    <w:rsid w:val="0068150D"/>
    <w:rsid w:val="00681E3C"/>
    <w:rsid w:val="006824C3"/>
    <w:rsid w:val="00683E87"/>
    <w:rsid w:val="0068493A"/>
    <w:rsid w:val="006852AD"/>
    <w:rsid w:val="006856EB"/>
    <w:rsid w:val="006873D8"/>
    <w:rsid w:val="00687A89"/>
    <w:rsid w:val="00690E11"/>
    <w:rsid w:val="0069238E"/>
    <w:rsid w:val="00693209"/>
    <w:rsid w:val="00694748"/>
    <w:rsid w:val="0069530E"/>
    <w:rsid w:val="00695A7D"/>
    <w:rsid w:val="00696843"/>
    <w:rsid w:val="00697133"/>
    <w:rsid w:val="006978C5"/>
    <w:rsid w:val="006A0AD4"/>
    <w:rsid w:val="006A0EA1"/>
    <w:rsid w:val="006A1871"/>
    <w:rsid w:val="006A1DF5"/>
    <w:rsid w:val="006A1F7E"/>
    <w:rsid w:val="006A319E"/>
    <w:rsid w:val="006A3237"/>
    <w:rsid w:val="006A33F6"/>
    <w:rsid w:val="006A3757"/>
    <w:rsid w:val="006A4B49"/>
    <w:rsid w:val="006A508E"/>
    <w:rsid w:val="006A573C"/>
    <w:rsid w:val="006A5F53"/>
    <w:rsid w:val="006A6DAC"/>
    <w:rsid w:val="006B3D77"/>
    <w:rsid w:val="006B4011"/>
    <w:rsid w:val="006B5C6B"/>
    <w:rsid w:val="006B6C6C"/>
    <w:rsid w:val="006B6E71"/>
    <w:rsid w:val="006C2FBB"/>
    <w:rsid w:val="006C493E"/>
    <w:rsid w:val="006C4DCD"/>
    <w:rsid w:val="006C4E7A"/>
    <w:rsid w:val="006C59A1"/>
    <w:rsid w:val="006C68B8"/>
    <w:rsid w:val="006C6B10"/>
    <w:rsid w:val="006C6C55"/>
    <w:rsid w:val="006C6F57"/>
    <w:rsid w:val="006C7285"/>
    <w:rsid w:val="006D0231"/>
    <w:rsid w:val="006D1B21"/>
    <w:rsid w:val="006D1D48"/>
    <w:rsid w:val="006D2C29"/>
    <w:rsid w:val="006D2EB2"/>
    <w:rsid w:val="006D3FF2"/>
    <w:rsid w:val="006D5717"/>
    <w:rsid w:val="006D6C60"/>
    <w:rsid w:val="006D6F3C"/>
    <w:rsid w:val="006D7301"/>
    <w:rsid w:val="006D76DA"/>
    <w:rsid w:val="006D7CCE"/>
    <w:rsid w:val="006E0C35"/>
    <w:rsid w:val="006E1017"/>
    <w:rsid w:val="006E33AC"/>
    <w:rsid w:val="006E49BC"/>
    <w:rsid w:val="006E4FE0"/>
    <w:rsid w:val="006E6445"/>
    <w:rsid w:val="006E6BF9"/>
    <w:rsid w:val="006E7033"/>
    <w:rsid w:val="006F1071"/>
    <w:rsid w:val="006F21D3"/>
    <w:rsid w:val="006F2554"/>
    <w:rsid w:val="006F383C"/>
    <w:rsid w:val="006F41BD"/>
    <w:rsid w:val="006F4209"/>
    <w:rsid w:val="006F4C6F"/>
    <w:rsid w:val="006F57FF"/>
    <w:rsid w:val="0070139A"/>
    <w:rsid w:val="0070157C"/>
    <w:rsid w:val="0070161E"/>
    <w:rsid w:val="0070255E"/>
    <w:rsid w:val="007039D8"/>
    <w:rsid w:val="00703C92"/>
    <w:rsid w:val="00703D88"/>
    <w:rsid w:val="007058E4"/>
    <w:rsid w:val="007073E6"/>
    <w:rsid w:val="00707D56"/>
    <w:rsid w:val="00710223"/>
    <w:rsid w:val="0071081D"/>
    <w:rsid w:val="00714180"/>
    <w:rsid w:val="00715699"/>
    <w:rsid w:val="00715EDD"/>
    <w:rsid w:val="00720A6E"/>
    <w:rsid w:val="00720C20"/>
    <w:rsid w:val="00723759"/>
    <w:rsid w:val="00723B6A"/>
    <w:rsid w:val="007248CB"/>
    <w:rsid w:val="00725D43"/>
    <w:rsid w:val="007263C7"/>
    <w:rsid w:val="007267E1"/>
    <w:rsid w:val="00726B43"/>
    <w:rsid w:val="00730F73"/>
    <w:rsid w:val="007316B9"/>
    <w:rsid w:val="00731AAB"/>
    <w:rsid w:val="00735B25"/>
    <w:rsid w:val="0073702E"/>
    <w:rsid w:val="00740A01"/>
    <w:rsid w:val="0074135E"/>
    <w:rsid w:val="007416DC"/>
    <w:rsid w:val="00741E70"/>
    <w:rsid w:val="007450E6"/>
    <w:rsid w:val="00745791"/>
    <w:rsid w:val="00746147"/>
    <w:rsid w:val="007508DC"/>
    <w:rsid w:val="00750F01"/>
    <w:rsid w:val="007528A8"/>
    <w:rsid w:val="007554E9"/>
    <w:rsid w:val="0075563F"/>
    <w:rsid w:val="00756602"/>
    <w:rsid w:val="0075671E"/>
    <w:rsid w:val="00756CF0"/>
    <w:rsid w:val="00757E03"/>
    <w:rsid w:val="00761F12"/>
    <w:rsid w:val="007620B6"/>
    <w:rsid w:val="0076258D"/>
    <w:rsid w:val="00764DBD"/>
    <w:rsid w:val="00764DD6"/>
    <w:rsid w:val="00765073"/>
    <w:rsid w:val="00765476"/>
    <w:rsid w:val="0076641E"/>
    <w:rsid w:val="00766CD1"/>
    <w:rsid w:val="0076799D"/>
    <w:rsid w:val="0077074F"/>
    <w:rsid w:val="00771157"/>
    <w:rsid w:val="007718C0"/>
    <w:rsid w:val="00771B71"/>
    <w:rsid w:val="0077265D"/>
    <w:rsid w:val="00772AB5"/>
    <w:rsid w:val="00773274"/>
    <w:rsid w:val="00773B68"/>
    <w:rsid w:val="00773FD2"/>
    <w:rsid w:val="00780B8B"/>
    <w:rsid w:val="00780E4A"/>
    <w:rsid w:val="007825EC"/>
    <w:rsid w:val="007827A2"/>
    <w:rsid w:val="00783141"/>
    <w:rsid w:val="00783426"/>
    <w:rsid w:val="0078398B"/>
    <w:rsid w:val="00784626"/>
    <w:rsid w:val="00784BC6"/>
    <w:rsid w:val="00784FBA"/>
    <w:rsid w:val="0078533B"/>
    <w:rsid w:val="00790570"/>
    <w:rsid w:val="007914D2"/>
    <w:rsid w:val="00791BE3"/>
    <w:rsid w:val="007938DD"/>
    <w:rsid w:val="00793F88"/>
    <w:rsid w:val="007969F1"/>
    <w:rsid w:val="007A22C6"/>
    <w:rsid w:val="007A25DB"/>
    <w:rsid w:val="007A2A43"/>
    <w:rsid w:val="007A2F4B"/>
    <w:rsid w:val="007A3B50"/>
    <w:rsid w:val="007A43B1"/>
    <w:rsid w:val="007A4956"/>
    <w:rsid w:val="007A4B0D"/>
    <w:rsid w:val="007A4F37"/>
    <w:rsid w:val="007A5015"/>
    <w:rsid w:val="007A6C62"/>
    <w:rsid w:val="007A73A9"/>
    <w:rsid w:val="007B2435"/>
    <w:rsid w:val="007B2DEC"/>
    <w:rsid w:val="007B4B89"/>
    <w:rsid w:val="007B505D"/>
    <w:rsid w:val="007B50AC"/>
    <w:rsid w:val="007B5F83"/>
    <w:rsid w:val="007B644C"/>
    <w:rsid w:val="007B66E0"/>
    <w:rsid w:val="007B6EDD"/>
    <w:rsid w:val="007B77CB"/>
    <w:rsid w:val="007C05C0"/>
    <w:rsid w:val="007C14CD"/>
    <w:rsid w:val="007C2055"/>
    <w:rsid w:val="007C61C5"/>
    <w:rsid w:val="007C7B61"/>
    <w:rsid w:val="007C7CB3"/>
    <w:rsid w:val="007D085B"/>
    <w:rsid w:val="007D123D"/>
    <w:rsid w:val="007D15B1"/>
    <w:rsid w:val="007D215F"/>
    <w:rsid w:val="007D291C"/>
    <w:rsid w:val="007D2D2A"/>
    <w:rsid w:val="007D30CB"/>
    <w:rsid w:val="007D3921"/>
    <w:rsid w:val="007D55A4"/>
    <w:rsid w:val="007D55D6"/>
    <w:rsid w:val="007D7BA8"/>
    <w:rsid w:val="007E0450"/>
    <w:rsid w:val="007E0F26"/>
    <w:rsid w:val="007E1309"/>
    <w:rsid w:val="007E13E5"/>
    <w:rsid w:val="007E13FB"/>
    <w:rsid w:val="007E1964"/>
    <w:rsid w:val="007E1E5F"/>
    <w:rsid w:val="007E1F24"/>
    <w:rsid w:val="007E267E"/>
    <w:rsid w:val="007E29D1"/>
    <w:rsid w:val="007E2C25"/>
    <w:rsid w:val="007E3423"/>
    <w:rsid w:val="007E41D4"/>
    <w:rsid w:val="007E428C"/>
    <w:rsid w:val="007E4350"/>
    <w:rsid w:val="007E4570"/>
    <w:rsid w:val="007E4735"/>
    <w:rsid w:val="007E4E88"/>
    <w:rsid w:val="007E5E5E"/>
    <w:rsid w:val="007E6285"/>
    <w:rsid w:val="007E6620"/>
    <w:rsid w:val="007E6AF3"/>
    <w:rsid w:val="007E73B9"/>
    <w:rsid w:val="007F0725"/>
    <w:rsid w:val="007F0AB9"/>
    <w:rsid w:val="007F13DF"/>
    <w:rsid w:val="007F1B67"/>
    <w:rsid w:val="007F2BD4"/>
    <w:rsid w:val="007F2C9C"/>
    <w:rsid w:val="007F2E6D"/>
    <w:rsid w:val="007F2F09"/>
    <w:rsid w:val="007F43DC"/>
    <w:rsid w:val="007F5C44"/>
    <w:rsid w:val="007F6FA4"/>
    <w:rsid w:val="007F7318"/>
    <w:rsid w:val="00800199"/>
    <w:rsid w:val="0080389B"/>
    <w:rsid w:val="008045CD"/>
    <w:rsid w:val="008046F0"/>
    <w:rsid w:val="00805612"/>
    <w:rsid w:val="00806421"/>
    <w:rsid w:val="0080678E"/>
    <w:rsid w:val="00807523"/>
    <w:rsid w:val="00811530"/>
    <w:rsid w:val="008129DB"/>
    <w:rsid w:val="00815ED7"/>
    <w:rsid w:val="00817560"/>
    <w:rsid w:val="00821049"/>
    <w:rsid w:val="0082445E"/>
    <w:rsid w:val="00824E93"/>
    <w:rsid w:val="00825B69"/>
    <w:rsid w:val="0082651F"/>
    <w:rsid w:val="00826E09"/>
    <w:rsid w:val="0083239E"/>
    <w:rsid w:val="0083296F"/>
    <w:rsid w:val="0083559F"/>
    <w:rsid w:val="00835B4C"/>
    <w:rsid w:val="0083676F"/>
    <w:rsid w:val="00836DF3"/>
    <w:rsid w:val="008373ED"/>
    <w:rsid w:val="008378FA"/>
    <w:rsid w:val="008400F3"/>
    <w:rsid w:val="00841F82"/>
    <w:rsid w:val="0084212D"/>
    <w:rsid w:val="00842573"/>
    <w:rsid w:val="00842AD2"/>
    <w:rsid w:val="00843266"/>
    <w:rsid w:val="008441B4"/>
    <w:rsid w:val="00844F06"/>
    <w:rsid w:val="0084560A"/>
    <w:rsid w:val="00845CC6"/>
    <w:rsid w:val="00846EA0"/>
    <w:rsid w:val="008473D1"/>
    <w:rsid w:val="00847A20"/>
    <w:rsid w:val="00847F30"/>
    <w:rsid w:val="0085089F"/>
    <w:rsid w:val="00850EBD"/>
    <w:rsid w:val="0085126A"/>
    <w:rsid w:val="008519AE"/>
    <w:rsid w:val="00851F74"/>
    <w:rsid w:val="0085230B"/>
    <w:rsid w:val="00852AAC"/>
    <w:rsid w:val="00853939"/>
    <w:rsid w:val="00854586"/>
    <w:rsid w:val="00854AB3"/>
    <w:rsid w:val="0085519F"/>
    <w:rsid w:val="00855C93"/>
    <w:rsid w:val="00856BF6"/>
    <w:rsid w:val="00857AA3"/>
    <w:rsid w:val="008602BA"/>
    <w:rsid w:val="00860DCD"/>
    <w:rsid w:val="00861136"/>
    <w:rsid w:val="00861931"/>
    <w:rsid w:val="00863BA3"/>
    <w:rsid w:val="00865920"/>
    <w:rsid w:val="00865C9C"/>
    <w:rsid w:val="008660BB"/>
    <w:rsid w:val="00866511"/>
    <w:rsid w:val="008665D7"/>
    <w:rsid w:val="00867A00"/>
    <w:rsid w:val="00870087"/>
    <w:rsid w:val="00870167"/>
    <w:rsid w:val="00871BAC"/>
    <w:rsid w:val="0087204B"/>
    <w:rsid w:val="00873633"/>
    <w:rsid w:val="00874030"/>
    <w:rsid w:val="008741AB"/>
    <w:rsid w:val="008756B3"/>
    <w:rsid w:val="00876BEB"/>
    <w:rsid w:val="00877DB1"/>
    <w:rsid w:val="00881239"/>
    <w:rsid w:val="00881601"/>
    <w:rsid w:val="00881C0C"/>
    <w:rsid w:val="00882088"/>
    <w:rsid w:val="008835DE"/>
    <w:rsid w:val="00884085"/>
    <w:rsid w:val="00884AA9"/>
    <w:rsid w:val="00884C48"/>
    <w:rsid w:val="00885649"/>
    <w:rsid w:val="00885BAC"/>
    <w:rsid w:val="00885F02"/>
    <w:rsid w:val="008867D4"/>
    <w:rsid w:val="00886DA3"/>
    <w:rsid w:val="00887886"/>
    <w:rsid w:val="0089052A"/>
    <w:rsid w:val="008918ED"/>
    <w:rsid w:val="00892A79"/>
    <w:rsid w:val="00893694"/>
    <w:rsid w:val="008940DB"/>
    <w:rsid w:val="00894322"/>
    <w:rsid w:val="0089610B"/>
    <w:rsid w:val="00896E04"/>
    <w:rsid w:val="008976CF"/>
    <w:rsid w:val="008977E1"/>
    <w:rsid w:val="0089781A"/>
    <w:rsid w:val="00897833"/>
    <w:rsid w:val="008978CE"/>
    <w:rsid w:val="008A0173"/>
    <w:rsid w:val="008A0673"/>
    <w:rsid w:val="008A122D"/>
    <w:rsid w:val="008A18ED"/>
    <w:rsid w:val="008A2522"/>
    <w:rsid w:val="008A2825"/>
    <w:rsid w:val="008A473D"/>
    <w:rsid w:val="008A580A"/>
    <w:rsid w:val="008A5D9C"/>
    <w:rsid w:val="008A6C5D"/>
    <w:rsid w:val="008B005B"/>
    <w:rsid w:val="008B1945"/>
    <w:rsid w:val="008B1975"/>
    <w:rsid w:val="008B1A55"/>
    <w:rsid w:val="008B225A"/>
    <w:rsid w:val="008B2407"/>
    <w:rsid w:val="008B4641"/>
    <w:rsid w:val="008B4656"/>
    <w:rsid w:val="008B5DC2"/>
    <w:rsid w:val="008B6130"/>
    <w:rsid w:val="008C28B7"/>
    <w:rsid w:val="008C353C"/>
    <w:rsid w:val="008C4E85"/>
    <w:rsid w:val="008C5CA3"/>
    <w:rsid w:val="008C7B2C"/>
    <w:rsid w:val="008D0292"/>
    <w:rsid w:val="008D12AB"/>
    <w:rsid w:val="008D2171"/>
    <w:rsid w:val="008D373F"/>
    <w:rsid w:val="008D4012"/>
    <w:rsid w:val="008D4BE6"/>
    <w:rsid w:val="008D5A2E"/>
    <w:rsid w:val="008D6134"/>
    <w:rsid w:val="008D6DEA"/>
    <w:rsid w:val="008D7E7E"/>
    <w:rsid w:val="008E037D"/>
    <w:rsid w:val="008E1457"/>
    <w:rsid w:val="008E14A0"/>
    <w:rsid w:val="008E1612"/>
    <w:rsid w:val="008E173C"/>
    <w:rsid w:val="008E27F6"/>
    <w:rsid w:val="008E288C"/>
    <w:rsid w:val="008E2BC5"/>
    <w:rsid w:val="008E2BF3"/>
    <w:rsid w:val="008E2E47"/>
    <w:rsid w:val="008E3EED"/>
    <w:rsid w:val="008E4EBA"/>
    <w:rsid w:val="008E5308"/>
    <w:rsid w:val="008E6A0C"/>
    <w:rsid w:val="008E6B52"/>
    <w:rsid w:val="008E6E45"/>
    <w:rsid w:val="008E7DF3"/>
    <w:rsid w:val="008F0A68"/>
    <w:rsid w:val="008F13B2"/>
    <w:rsid w:val="008F1D28"/>
    <w:rsid w:val="008F1FA3"/>
    <w:rsid w:val="008F26E1"/>
    <w:rsid w:val="008F31CF"/>
    <w:rsid w:val="008F3C90"/>
    <w:rsid w:val="008F400E"/>
    <w:rsid w:val="008F4049"/>
    <w:rsid w:val="008F4A78"/>
    <w:rsid w:val="008F4E13"/>
    <w:rsid w:val="008F6600"/>
    <w:rsid w:val="008F68C2"/>
    <w:rsid w:val="008F6D0E"/>
    <w:rsid w:val="00900AA5"/>
    <w:rsid w:val="00901A8B"/>
    <w:rsid w:val="00901D56"/>
    <w:rsid w:val="00902221"/>
    <w:rsid w:val="00904238"/>
    <w:rsid w:val="0090538B"/>
    <w:rsid w:val="00906328"/>
    <w:rsid w:val="009064E5"/>
    <w:rsid w:val="00907953"/>
    <w:rsid w:val="00910154"/>
    <w:rsid w:val="00910156"/>
    <w:rsid w:val="00910BEC"/>
    <w:rsid w:val="009119D7"/>
    <w:rsid w:val="00911B79"/>
    <w:rsid w:val="00912812"/>
    <w:rsid w:val="00912979"/>
    <w:rsid w:val="00913BD5"/>
    <w:rsid w:val="009144F0"/>
    <w:rsid w:val="00914F6F"/>
    <w:rsid w:val="00915AB7"/>
    <w:rsid w:val="00916E0C"/>
    <w:rsid w:val="0092052C"/>
    <w:rsid w:val="00920BBD"/>
    <w:rsid w:val="009215F5"/>
    <w:rsid w:val="009223C0"/>
    <w:rsid w:val="00923113"/>
    <w:rsid w:val="00925416"/>
    <w:rsid w:val="00926658"/>
    <w:rsid w:val="00926A4B"/>
    <w:rsid w:val="0092716B"/>
    <w:rsid w:val="00927493"/>
    <w:rsid w:val="00927710"/>
    <w:rsid w:val="009319C4"/>
    <w:rsid w:val="00935835"/>
    <w:rsid w:val="009358E0"/>
    <w:rsid w:val="0093598D"/>
    <w:rsid w:val="00935B37"/>
    <w:rsid w:val="009363FB"/>
    <w:rsid w:val="009364E2"/>
    <w:rsid w:val="00936854"/>
    <w:rsid w:val="00940B64"/>
    <w:rsid w:val="0094128D"/>
    <w:rsid w:val="009412A0"/>
    <w:rsid w:val="0094131E"/>
    <w:rsid w:val="00942D5E"/>
    <w:rsid w:val="00942EB2"/>
    <w:rsid w:val="00943639"/>
    <w:rsid w:val="00943BF3"/>
    <w:rsid w:val="00944DB3"/>
    <w:rsid w:val="00946E4B"/>
    <w:rsid w:val="00946F7C"/>
    <w:rsid w:val="00947527"/>
    <w:rsid w:val="00950624"/>
    <w:rsid w:val="0095081C"/>
    <w:rsid w:val="009508B4"/>
    <w:rsid w:val="009510CD"/>
    <w:rsid w:val="0095112C"/>
    <w:rsid w:val="009517E8"/>
    <w:rsid w:val="009521BC"/>
    <w:rsid w:val="00953E21"/>
    <w:rsid w:val="00953ECE"/>
    <w:rsid w:val="009543E1"/>
    <w:rsid w:val="0095581F"/>
    <w:rsid w:val="0095585D"/>
    <w:rsid w:val="00955EA8"/>
    <w:rsid w:val="00957301"/>
    <w:rsid w:val="009575A5"/>
    <w:rsid w:val="00957795"/>
    <w:rsid w:val="00960474"/>
    <w:rsid w:val="00964589"/>
    <w:rsid w:val="009655E3"/>
    <w:rsid w:val="009666BA"/>
    <w:rsid w:val="00967BBF"/>
    <w:rsid w:val="00967C57"/>
    <w:rsid w:val="00970182"/>
    <w:rsid w:val="00970F82"/>
    <w:rsid w:val="0097102A"/>
    <w:rsid w:val="0097125A"/>
    <w:rsid w:val="00972AB4"/>
    <w:rsid w:val="00972F99"/>
    <w:rsid w:val="0097428E"/>
    <w:rsid w:val="00975B97"/>
    <w:rsid w:val="00976553"/>
    <w:rsid w:val="009771C4"/>
    <w:rsid w:val="0097739C"/>
    <w:rsid w:val="00981488"/>
    <w:rsid w:val="00983586"/>
    <w:rsid w:val="00983D73"/>
    <w:rsid w:val="009847A6"/>
    <w:rsid w:val="00984DAD"/>
    <w:rsid w:val="0098531B"/>
    <w:rsid w:val="00985C0D"/>
    <w:rsid w:val="009861FE"/>
    <w:rsid w:val="00987EC9"/>
    <w:rsid w:val="00990C42"/>
    <w:rsid w:val="00992D9C"/>
    <w:rsid w:val="009934A7"/>
    <w:rsid w:val="009944B0"/>
    <w:rsid w:val="00994510"/>
    <w:rsid w:val="009960A9"/>
    <w:rsid w:val="00997C46"/>
    <w:rsid w:val="00997CDB"/>
    <w:rsid w:val="00997DE1"/>
    <w:rsid w:val="009A09F5"/>
    <w:rsid w:val="009A0C25"/>
    <w:rsid w:val="009A1C8C"/>
    <w:rsid w:val="009A2923"/>
    <w:rsid w:val="009A2A69"/>
    <w:rsid w:val="009A2EF6"/>
    <w:rsid w:val="009A36C7"/>
    <w:rsid w:val="009A3FD0"/>
    <w:rsid w:val="009A476A"/>
    <w:rsid w:val="009A53D6"/>
    <w:rsid w:val="009A6ABA"/>
    <w:rsid w:val="009A6B74"/>
    <w:rsid w:val="009A6E09"/>
    <w:rsid w:val="009A769D"/>
    <w:rsid w:val="009B23A7"/>
    <w:rsid w:val="009B284D"/>
    <w:rsid w:val="009B3E27"/>
    <w:rsid w:val="009B54CE"/>
    <w:rsid w:val="009B6863"/>
    <w:rsid w:val="009C026F"/>
    <w:rsid w:val="009C18BF"/>
    <w:rsid w:val="009C3E91"/>
    <w:rsid w:val="009C7750"/>
    <w:rsid w:val="009D02CE"/>
    <w:rsid w:val="009D0986"/>
    <w:rsid w:val="009D35B4"/>
    <w:rsid w:val="009D4A09"/>
    <w:rsid w:val="009D4FF4"/>
    <w:rsid w:val="009D5A8F"/>
    <w:rsid w:val="009D5AF5"/>
    <w:rsid w:val="009D62C7"/>
    <w:rsid w:val="009D672B"/>
    <w:rsid w:val="009D7113"/>
    <w:rsid w:val="009D714D"/>
    <w:rsid w:val="009D72B5"/>
    <w:rsid w:val="009E3920"/>
    <w:rsid w:val="009E39FE"/>
    <w:rsid w:val="009E523C"/>
    <w:rsid w:val="009E589F"/>
    <w:rsid w:val="009E67A8"/>
    <w:rsid w:val="009E6BE2"/>
    <w:rsid w:val="009E7C01"/>
    <w:rsid w:val="009E7ED5"/>
    <w:rsid w:val="009F0054"/>
    <w:rsid w:val="009F0A00"/>
    <w:rsid w:val="009F0CAB"/>
    <w:rsid w:val="009F10D8"/>
    <w:rsid w:val="009F2862"/>
    <w:rsid w:val="009F2CC7"/>
    <w:rsid w:val="009F4056"/>
    <w:rsid w:val="009F4D5B"/>
    <w:rsid w:val="009F4DB2"/>
    <w:rsid w:val="009F5D69"/>
    <w:rsid w:val="009F6160"/>
    <w:rsid w:val="009F7E3F"/>
    <w:rsid w:val="00A018DD"/>
    <w:rsid w:val="00A01A20"/>
    <w:rsid w:val="00A04C0F"/>
    <w:rsid w:val="00A050B7"/>
    <w:rsid w:val="00A05BEB"/>
    <w:rsid w:val="00A0605E"/>
    <w:rsid w:val="00A07E51"/>
    <w:rsid w:val="00A1066B"/>
    <w:rsid w:val="00A11527"/>
    <w:rsid w:val="00A11E29"/>
    <w:rsid w:val="00A12673"/>
    <w:rsid w:val="00A12BEC"/>
    <w:rsid w:val="00A132B8"/>
    <w:rsid w:val="00A13E4E"/>
    <w:rsid w:val="00A17149"/>
    <w:rsid w:val="00A1736D"/>
    <w:rsid w:val="00A2101C"/>
    <w:rsid w:val="00A233AC"/>
    <w:rsid w:val="00A2394C"/>
    <w:rsid w:val="00A24045"/>
    <w:rsid w:val="00A2423E"/>
    <w:rsid w:val="00A24748"/>
    <w:rsid w:val="00A25195"/>
    <w:rsid w:val="00A251D7"/>
    <w:rsid w:val="00A2549B"/>
    <w:rsid w:val="00A25997"/>
    <w:rsid w:val="00A27EC2"/>
    <w:rsid w:val="00A30D9F"/>
    <w:rsid w:val="00A31115"/>
    <w:rsid w:val="00A32153"/>
    <w:rsid w:val="00A32272"/>
    <w:rsid w:val="00A3256E"/>
    <w:rsid w:val="00A33483"/>
    <w:rsid w:val="00A33720"/>
    <w:rsid w:val="00A33A7B"/>
    <w:rsid w:val="00A3644C"/>
    <w:rsid w:val="00A36FDF"/>
    <w:rsid w:val="00A376A7"/>
    <w:rsid w:val="00A400AF"/>
    <w:rsid w:val="00A40B18"/>
    <w:rsid w:val="00A410BA"/>
    <w:rsid w:val="00A410EA"/>
    <w:rsid w:val="00A41D6B"/>
    <w:rsid w:val="00A43A35"/>
    <w:rsid w:val="00A4489A"/>
    <w:rsid w:val="00A44A18"/>
    <w:rsid w:val="00A44D94"/>
    <w:rsid w:val="00A46029"/>
    <w:rsid w:val="00A4609C"/>
    <w:rsid w:val="00A50E58"/>
    <w:rsid w:val="00A51163"/>
    <w:rsid w:val="00A5118E"/>
    <w:rsid w:val="00A51DE2"/>
    <w:rsid w:val="00A536C3"/>
    <w:rsid w:val="00A53F3C"/>
    <w:rsid w:val="00A544AA"/>
    <w:rsid w:val="00A548F2"/>
    <w:rsid w:val="00A56D81"/>
    <w:rsid w:val="00A6047B"/>
    <w:rsid w:val="00A6248E"/>
    <w:rsid w:val="00A628AC"/>
    <w:rsid w:val="00A62C68"/>
    <w:rsid w:val="00A64053"/>
    <w:rsid w:val="00A6468F"/>
    <w:rsid w:val="00A669B7"/>
    <w:rsid w:val="00A66E96"/>
    <w:rsid w:val="00A67734"/>
    <w:rsid w:val="00A67A15"/>
    <w:rsid w:val="00A67B01"/>
    <w:rsid w:val="00A71367"/>
    <w:rsid w:val="00A721D5"/>
    <w:rsid w:val="00A722A8"/>
    <w:rsid w:val="00A72F07"/>
    <w:rsid w:val="00A73BBC"/>
    <w:rsid w:val="00A7688C"/>
    <w:rsid w:val="00A77029"/>
    <w:rsid w:val="00A773E1"/>
    <w:rsid w:val="00A80307"/>
    <w:rsid w:val="00A827E0"/>
    <w:rsid w:val="00A83C97"/>
    <w:rsid w:val="00A847BC"/>
    <w:rsid w:val="00A84DB6"/>
    <w:rsid w:val="00A90CE5"/>
    <w:rsid w:val="00A91492"/>
    <w:rsid w:val="00A91F09"/>
    <w:rsid w:val="00A95830"/>
    <w:rsid w:val="00A97D57"/>
    <w:rsid w:val="00AA0069"/>
    <w:rsid w:val="00AA0D6C"/>
    <w:rsid w:val="00AA2814"/>
    <w:rsid w:val="00AA2B7C"/>
    <w:rsid w:val="00AA2ECD"/>
    <w:rsid w:val="00AA425D"/>
    <w:rsid w:val="00AA4C03"/>
    <w:rsid w:val="00AA56CF"/>
    <w:rsid w:val="00AA5738"/>
    <w:rsid w:val="00AA6720"/>
    <w:rsid w:val="00AA6AAE"/>
    <w:rsid w:val="00AA6CF7"/>
    <w:rsid w:val="00AA750B"/>
    <w:rsid w:val="00AA7689"/>
    <w:rsid w:val="00AA7A6C"/>
    <w:rsid w:val="00AA7B05"/>
    <w:rsid w:val="00AB06E5"/>
    <w:rsid w:val="00AB13C8"/>
    <w:rsid w:val="00AB1F38"/>
    <w:rsid w:val="00AB4B53"/>
    <w:rsid w:val="00AB6036"/>
    <w:rsid w:val="00AB6B5A"/>
    <w:rsid w:val="00AB6BBA"/>
    <w:rsid w:val="00AB7319"/>
    <w:rsid w:val="00AB7760"/>
    <w:rsid w:val="00AC026B"/>
    <w:rsid w:val="00AC0D49"/>
    <w:rsid w:val="00AC10DA"/>
    <w:rsid w:val="00AC130F"/>
    <w:rsid w:val="00AC3759"/>
    <w:rsid w:val="00AC4856"/>
    <w:rsid w:val="00AC7C30"/>
    <w:rsid w:val="00AD04F7"/>
    <w:rsid w:val="00AD0E60"/>
    <w:rsid w:val="00AD16FD"/>
    <w:rsid w:val="00AD182B"/>
    <w:rsid w:val="00AD2512"/>
    <w:rsid w:val="00AD296E"/>
    <w:rsid w:val="00AD3F8A"/>
    <w:rsid w:val="00AD48C4"/>
    <w:rsid w:val="00AD618D"/>
    <w:rsid w:val="00AD6467"/>
    <w:rsid w:val="00AD6572"/>
    <w:rsid w:val="00AD6F29"/>
    <w:rsid w:val="00AE0189"/>
    <w:rsid w:val="00AE0C9A"/>
    <w:rsid w:val="00AE0E1D"/>
    <w:rsid w:val="00AE27CD"/>
    <w:rsid w:val="00AE3180"/>
    <w:rsid w:val="00AE465A"/>
    <w:rsid w:val="00AE4A18"/>
    <w:rsid w:val="00AE4EB4"/>
    <w:rsid w:val="00AE5290"/>
    <w:rsid w:val="00AE6E26"/>
    <w:rsid w:val="00AE6E7D"/>
    <w:rsid w:val="00AE715A"/>
    <w:rsid w:val="00AE7FDC"/>
    <w:rsid w:val="00AF0413"/>
    <w:rsid w:val="00AF34DD"/>
    <w:rsid w:val="00AF4139"/>
    <w:rsid w:val="00AF4B62"/>
    <w:rsid w:val="00AF62E4"/>
    <w:rsid w:val="00AF7732"/>
    <w:rsid w:val="00B0033E"/>
    <w:rsid w:val="00B00EBC"/>
    <w:rsid w:val="00B00FE9"/>
    <w:rsid w:val="00B016A1"/>
    <w:rsid w:val="00B01FC7"/>
    <w:rsid w:val="00B02A85"/>
    <w:rsid w:val="00B0377B"/>
    <w:rsid w:val="00B065C4"/>
    <w:rsid w:val="00B06658"/>
    <w:rsid w:val="00B078A5"/>
    <w:rsid w:val="00B07931"/>
    <w:rsid w:val="00B10983"/>
    <w:rsid w:val="00B11DAB"/>
    <w:rsid w:val="00B1505A"/>
    <w:rsid w:val="00B211F2"/>
    <w:rsid w:val="00B220E5"/>
    <w:rsid w:val="00B22EE9"/>
    <w:rsid w:val="00B23956"/>
    <w:rsid w:val="00B2402C"/>
    <w:rsid w:val="00B25B45"/>
    <w:rsid w:val="00B264F0"/>
    <w:rsid w:val="00B2662E"/>
    <w:rsid w:val="00B3070A"/>
    <w:rsid w:val="00B31BCF"/>
    <w:rsid w:val="00B31CBE"/>
    <w:rsid w:val="00B31FCE"/>
    <w:rsid w:val="00B3288B"/>
    <w:rsid w:val="00B33965"/>
    <w:rsid w:val="00B34078"/>
    <w:rsid w:val="00B34965"/>
    <w:rsid w:val="00B3555B"/>
    <w:rsid w:val="00B35774"/>
    <w:rsid w:val="00B35C5B"/>
    <w:rsid w:val="00B37582"/>
    <w:rsid w:val="00B37FB4"/>
    <w:rsid w:val="00B405BB"/>
    <w:rsid w:val="00B41659"/>
    <w:rsid w:val="00B41F4B"/>
    <w:rsid w:val="00B42355"/>
    <w:rsid w:val="00B438F1"/>
    <w:rsid w:val="00B43C3B"/>
    <w:rsid w:val="00B446E1"/>
    <w:rsid w:val="00B4478C"/>
    <w:rsid w:val="00B46507"/>
    <w:rsid w:val="00B467AB"/>
    <w:rsid w:val="00B469B5"/>
    <w:rsid w:val="00B46F65"/>
    <w:rsid w:val="00B471EE"/>
    <w:rsid w:val="00B47368"/>
    <w:rsid w:val="00B517C7"/>
    <w:rsid w:val="00B517DE"/>
    <w:rsid w:val="00B52791"/>
    <w:rsid w:val="00B53D5E"/>
    <w:rsid w:val="00B550C0"/>
    <w:rsid w:val="00B55B74"/>
    <w:rsid w:val="00B55FE7"/>
    <w:rsid w:val="00B56E0F"/>
    <w:rsid w:val="00B56FB7"/>
    <w:rsid w:val="00B6107E"/>
    <w:rsid w:val="00B61223"/>
    <w:rsid w:val="00B61356"/>
    <w:rsid w:val="00B6162D"/>
    <w:rsid w:val="00B62239"/>
    <w:rsid w:val="00B62DB3"/>
    <w:rsid w:val="00B633ED"/>
    <w:rsid w:val="00B638F6"/>
    <w:rsid w:val="00B63CFE"/>
    <w:rsid w:val="00B658D2"/>
    <w:rsid w:val="00B662C9"/>
    <w:rsid w:val="00B66326"/>
    <w:rsid w:val="00B66A4E"/>
    <w:rsid w:val="00B67CAF"/>
    <w:rsid w:val="00B67FAB"/>
    <w:rsid w:val="00B70880"/>
    <w:rsid w:val="00B711D5"/>
    <w:rsid w:val="00B72046"/>
    <w:rsid w:val="00B724A8"/>
    <w:rsid w:val="00B75342"/>
    <w:rsid w:val="00B755B8"/>
    <w:rsid w:val="00B757F5"/>
    <w:rsid w:val="00B7720F"/>
    <w:rsid w:val="00B82046"/>
    <w:rsid w:val="00B848D1"/>
    <w:rsid w:val="00B84943"/>
    <w:rsid w:val="00B85BD4"/>
    <w:rsid w:val="00B8640E"/>
    <w:rsid w:val="00B87B08"/>
    <w:rsid w:val="00B906F8"/>
    <w:rsid w:val="00B91277"/>
    <w:rsid w:val="00B9467E"/>
    <w:rsid w:val="00BA0C15"/>
    <w:rsid w:val="00BA0DE5"/>
    <w:rsid w:val="00BA1D7C"/>
    <w:rsid w:val="00BA1F56"/>
    <w:rsid w:val="00BA2113"/>
    <w:rsid w:val="00BA6199"/>
    <w:rsid w:val="00BB17C3"/>
    <w:rsid w:val="00BB30A1"/>
    <w:rsid w:val="00BB3ACB"/>
    <w:rsid w:val="00BB3FE1"/>
    <w:rsid w:val="00BB4F10"/>
    <w:rsid w:val="00BB4F37"/>
    <w:rsid w:val="00BB5758"/>
    <w:rsid w:val="00BB5B34"/>
    <w:rsid w:val="00BC125C"/>
    <w:rsid w:val="00BC1534"/>
    <w:rsid w:val="00BC1C88"/>
    <w:rsid w:val="00BC283B"/>
    <w:rsid w:val="00BC29D5"/>
    <w:rsid w:val="00BC2E2A"/>
    <w:rsid w:val="00BC324D"/>
    <w:rsid w:val="00BC3762"/>
    <w:rsid w:val="00BC3DDE"/>
    <w:rsid w:val="00BC4DDE"/>
    <w:rsid w:val="00BC4E2B"/>
    <w:rsid w:val="00BC5057"/>
    <w:rsid w:val="00BC5A19"/>
    <w:rsid w:val="00BC5FE9"/>
    <w:rsid w:val="00BC732F"/>
    <w:rsid w:val="00BC7E43"/>
    <w:rsid w:val="00BD0ADE"/>
    <w:rsid w:val="00BD4AD9"/>
    <w:rsid w:val="00BD6CCE"/>
    <w:rsid w:val="00BD6F50"/>
    <w:rsid w:val="00BD782B"/>
    <w:rsid w:val="00BE2564"/>
    <w:rsid w:val="00BE29CC"/>
    <w:rsid w:val="00BE3545"/>
    <w:rsid w:val="00BE3D2D"/>
    <w:rsid w:val="00BE463C"/>
    <w:rsid w:val="00BE500F"/>
    <w:rsid w:val="00BE5B3E"/>
    <w:rsid w:val="00BE73AE"/>
    <w:rsid w:val="00BE7419"/>
    <w:rsid w:val="00BF130F"/>
    <w:rsid w:val="00BF1CFF"/>
    <w:rsid w:val="00BF2CEC"/>
    <w:rsid w:val="00BF2ED2"/>
    <w:rsid w:val="00BF497E"/>
    <w:rsid w:val="00BF4DE3"/>
    <w:rsid w:val="00BF6C40"/>
    <w:rsid w:val="00BF7A20"/>
    <w:rsid w:val="00BF7A64"/>
    <w:rsid w:val="00C00171"/>
    <w:rsid w:val="00C00CE9"/>
    <w:rsid w:val="00C013BB"/>
    <w:rsid w:val="00C01F9C"/>
    <w:rsid w:val="00C02BFC"/>
    <w:rsid w:val="00C034C4"/>
    <w:rsid w:val="00C060C7"/>
    <w:rsid w:val="00C0612C"/>
    <w:rsid w:val="00C064E4"/>
    <w:rsid w:val="00C064ED"/>
    <w:rsid w:val="00C072E1"/>
    <w:rsid w:val="00C07A34"/>
    <w:rsid w:val="00C105B6"/>
    <w:rsid w:val="00C10E84"/>
    <w:rsid w:val="00C11376"/>
    <w:rsid w:val="00C11383"/>
    <w:rsid w:val="00C115F0"/>
    <w:rsid w:val="00C11FBD"/>
    <w:rsid w:val="00C13DB4"/>
    <w:rsid w:val="00C14058"/>
    <w:rsid w:val="00C147AD"/>
    <w:rsid w:val="00C20BB0"/>
    <w:rsid w:val="00C2251F"/>
    <w:rsid w:val="00C22704"/>
    <w:rsid w:val="00C25DE8"/>
    <w:rsid w:val="00C25F45"/>
    <w:rsid w:val="00C267DF"/>
    <w:rsid w:val="00C26CC3"/>
    <w:rsid w:val="00C274D3"/>
    <w:rsid w:val="00C30010"/>
    <w:rsid w:val="00C30566"/>
    <w:rsid w:val="00C31905"/>
    <w:rsid w:val="00C34EAA"/>
    <w:rsid w:val="00C35315"/>
    <w:rsid w:val="00C35392"/>
    <w:rsid w:val="00C35C4D"/>
    <w:rsid w:val="00C36922"/>
    <w:rsid w:val="00C40021"/>
    <w:rsid w:val="00C45FA4"/>
    <w:rsid w:val="00C46332"/>
    <w:rsid w:val="00C46CDE"/>
    <w:rsid w:val="00C50814"/>
    <w:rsid w:val="00C51EFA"/>
    <w:rsid w:val="00C55F42"/>
    <w:rsid w:val="00C56AEC"/>
    <w:rsid w:val="00C6111D"/>
    <w:rsid w:val="00C63A3D"/>
    <w:rsid w:val="00C63E13"/>
    <w:rsid w:val="00C64023"/>
    <w:rsid w:val="00C64BC4"/>
    <w:rsid w:val="00C65211"/>
    <w:rsid w:val="00C66689"/>
    <w:rsid w:val="00C674B0"/>
    <w:rsid w:val="00C71ECB"/>
    <w:rsid w:val="00C738DD"/>
    <w:rsid w:val="00C74256"/>
    <w:rsid w:val="00C764CA"/>
    <w:rsid w:val="00C7744A"/>
    <w:rsid w:val="00C800CA"/>
    <w:rsid w:val="00C8024E"/>
    <w:rsid w:val="00C80AB8"/>
    <w:rsid w:val="00C82451"/>
    <w:rsid w:val="00C82A0E"/>
    <w:rsid w:val="00C83DAE"/>
    <w:rsid w:val="00C83DD2"/>
    <w:rsid w:val="00C9056C"/>
    <w:rsid w:val="00C917BF"/>
    <w:rsid w:val="00C91F08"/>
    <w:rsid w:val="00C94665"/>
    <w:rsid w:val="00C948AA"/>
    <w:rsid w:val="00C94CB0"/>
    <w:rsid w:val="00C952CA"/>
    <w:rsid w:val="00C96FC2"/>
    <w:rsid w:val="00CA0322"/>
    <w:rsid w:val="00CA2344"/>
    <w:rsid w:val="00CA2418"/>
    <w:rsid w:val="00CA2837"/>
    <w:rsid w:val="00CA42DC"/>
    <w:rsid w:val="00CA48FC"/>
    <w:rsid w:val="00CA4E4B"/>
    <w:rsid w:val="00CA659A"/>
    <w:rsid w:val="00CA6C11"/>
    <w:rsid w:val="00CB0804"/>
    <w:rsid w:val="00CB100B"/>
    <w:rsid w:val="00CB1235"/>
    <w:rsid w:val="00CB153D"/>
    <w:rsid w:val="00CB18DC"/>
    <w:rsid w:val="00CB19AC"/>
    <w:rsid w:val="00CB2E90"/>
    <w:rsid w:val="00CB31D9"/>
    <w:rsid w:val="00CB3D60"/>
    <w:rsid w:val="00CC0DFF"/>
    <w:rsid w:val="00CC2E73"/>
    <w:rsid w:val="00CC2FC3"/>
    <w:rsid w:val="00CC3329"/>
    <w:rsid w:val="00CC47C1"/>
    <w:rsid w:val="00CC5780"/>
    <w:rsid w:val="00CC5C80"/>
    <w:rsid w:val="00CC60A0"/>
    <w:rsid w:val="00CC7E36"/>
    <w:rsid w:val="00CC7F5B"/>
    <w:rsid w:val="00CD06A5"/>
    <w:rsid w:val="00CD10E5"/>
    <w:rsid w:val="00CD17DB"/>
    <w:rsid w:val="00CD2664"/>
    <w:rsid w:val="00CD2E7A"/>
    <w:rsid w:val="00CD3838"/>
    <w:rsid w:val="00CD38E1"/>
    <w:rsid w:val="00CD4CD2"/>
    <w:rsid w:val="00CD4D75"/>
    <w:rsid w:val="00CD4D83"/>
    <w:rsid w:val="00CD68DB"/>
    <w:rsid w:val="00CD7019"/>
    <w:rsid w:val="00CD741F"/>
    <w:rsid w:val="00CE0439"/>
    <w:rsid w:val="00CE0714"/>
    <w:rsid w:val="00CE1841"/>
    <w:rsid w:val="00CE195A"/>
    <w:rsid w:val="00CE1FEB"/>
    <w:rsid w:val="00CE2F9C"/>
    <w:rsid w:val="00CE3D50"/>
    <w:rsid w:val="00CE4053"/>
    <w:rsid w:val="00CE69E8"/>
    <w:rsid w:val="00CE71F9"/>
    <w:rsid w:val="00CE77C7"/>
    <w:rsid w:val="00CE7C8A"/>
    <w:rsid w:val="00CE7CF8"/>
    <w:rsid w:val="00CE7CFD"/>
    <w:rsid w:val="00CF143A"/>
    <w:rsid w:val="00CF1E7A"/>
    <w:rsid w:val="00CF2C24"/>
    <w:rsid w:val="00CF3443"/>
    <w:rsid w:val="00CF3906"/>
    <w:rsid w:val="00CF7610"/>
    <w:rsid w:val="00CF7B47"/>
    <w:rsid w:val="00CF7DC4"/>
    <w:rsid w:val="00D00027"/>
    <w:rsid w:val="00D0402B"/>
    <w:rsid w:val="00D04F7C"/>
    <w:rsid w:val="00D0517B"/>
    <w:rsid w:val="00D059CF"/>
    <w:rsid w:val="00D05FB6"/>
    <w:rsid w:val="00D0718B"/>
    <w:rsid w:val="00D07980"/>
    <w:rsid w:val="00D10986"/>
    <w:rsid w:val="00D1167C"/>
    <w:rsid w:val="00D13B8C"/>
    <w:rsid w:val="00D1474C"/>
    <w:rsid w:val="00D164A2"/>
    <w:rsid w:val="00D17E78"/>
    <w:rsid w:val="00D20106"/>
    <w:rsid w:val="00D210D7"/>
    <w:rsid w:val="00D21BD6"/>
    <w:rsid w:val="00D2229A"/>
    <w:rsid w:val="00D22BA4"/>
    <w:rsid w:val="00D23E1D"/>
    <w:rsid w:val="00D25BDD"/>
    <w:rsid w:val="00D27D1D"/>
    <w:rsid w:val="00D27F74"/>
    <w:rsid w:val="00D301DA"/>
    <w:rsid w:val="00D30FA3"/>
    <w:rsid w:val="00D31614"/>
    <w:rsid w:val="00D3182A"/>
    <w:rsid w:val="00D3194A"/>
    <w:rsid w:val="00D31DA1"/>
    <w:rsid w:val="00D324BB"/>
    <w:rsid w:val="00D32C6F"/>
    <w:rsid w:val="00D3312F"/>
    <w:rsid w:val="00D338FD"/>
    <w:rsid w:val="00D36771"/>
    <w:rsid w:val="00D402C8"/>
    <w:rsid w:val="00D40D70"/>
    <w:rsid w:val="00D426FE"/>
    <w:rsid w:val="00D4298B"/>
    <w:rsid w:val="00D42A45"/>
    <w:rsid w:val="00D43237"/>
    <w:rsid w:val="00D44037"/>
    <w:rsid w:val="00D444EF"/>
    <w:rsid w:val="00D455CF"/>
    <w:rsid w:val="00D45E2E"/>
    <w:rsid w:val="00D5055A"/>
    <w:rsid w:val="00D53511"/>
    <w:rsid w:val="00D5679E"/>
    <w:rsid w:val="00D571C4"/>
    <w:rsid w:val="00D57927"/>
    <w:rsid w:val="00D57EB0"/>
    <w:rsid w:val="00D608BD"/>
    <w:rsid w:val="00D6287A"/>
    <w:rsid w:val="00D62C9A"/>
    <w:rsid w:val="00D636FD"/>
    <w:rsid w:val="00D63911"/>
    <w:rsid w:val="00D63ECE"/>
    <w:rsid w:val="00D6719A"/>
    <w:rsid w:val="00D70C98"/>
    <w:rsid w:val="00D7346C"/>
    <w:rsid w:val="00D73D1D"/>
    <w:rsid w:val="00D740DC"/>
    <w:rsid w:val="00D740EA"/>
    <w:rsid w:val="00D743C0"/>
    <w:rsid w:val="00D75E17"/>
    <w:rsid w:val="00D763F4"/>
    <w:rsid w:val="00D775B2"/>
    <w:rsid w:val="00D77937"/>
    <w:rsid w:val="00D80F15"/>
    <w:rsid w:val="00D81583"/>
    <w:rsid w:val="00D833FB"/>
    <w:rsid w:val="00D83ADF"/>
    <w:rsid w:val="00D83B12"/>
    <w:rsid w:val="00D84963"/>
    <w:rsid w:val="00D84BE9"/>
    <w:rsid w:val="00D85288"/>
    <w:rsid w:val="00D85465"/>
    <w:rsid w:val="00D876BD"/>
    <w:rsid w:val="00D87950"/>
    <w:rsid w:val="00D87D2C"/>
    <w:rsid w:val="00D91861"/>
    <w:rsid w:val="00D9237D"/>
    <w:rsid w:val="00D93C93"/>
    <w:rsid w:val="00D9577F"/>
    <w:rsid w:val="00D95890"/>
    <w:rsid w:val="00D962D6"/>
    <w:rsid w:val="00D9789A"/>
    <w:rsid w:val="00DA09C7"/>
    <w:rsid w:val="00DA1C16"/>
    <w:rsid w:val="00DA217E"/>
    <w:rsid w:val="00DA223B"/>
    <w:rsid w:val="00DA27EA"/>
    <w:rsid w:val="00DA2F34"/>
    <w:rsid w:val="00DA3C2A"/>
    <w:rsid w:val="00DA45FD"/>
    <w:rsid w:val="00DA4ABA"/>
    <w:rsid w:val="00DA5471"/>
    <w:rsid w:val="00DA67CD"/>
    <w:rsid w:val="00DA7B4E"/>
    <w:rsid w:val="00DB043A"/>
    <w:rsid w:val="00DB18A3"/>
    <w:rsid w:val="00DB3BDA"/>
    <w:rsid w:val="00DB4FC1"/>
    <w:rsid w:val="00DB56F8"/>
    <w:rsid w:val="00DB5732"/>
    <w:rsid w:val="00DB61DB"/>
    <w:rsid w:val="00DB7CAC"/>
    <w:rsid w:val="00DC09DE"/>
    <w:rsid w:val="00DC39F1"/>
    <w:rsid w:val="00DC4AA8"/>
    <w:rsid w:val="00DC51C7"/>
    <w:rsid w:val="00DC555A"/>
    <w:rsid w:val="00DC64A0"/>
    <w:rsid w:val="00DC68C2"/>
    <w:rsid w:val="00DC6BFD"/>
    <w:rsid w:val="00DC6C0A"/>
    <w:rsid w:val="00DD0303"/>
    <w:rsid w:val="00DD1E5C"/>
    <w:rsid w:val="00DD21FC"/>
    <w:rsid w:val="00DD23E0"/>
    <w:rsid w:val="00DD2431"/>
    <w:rsid w:val="00DD2598"/>
    <w:rsid w:val="00DD4915"/>
    <w:rsid w:val="00DD49C6"/>
    <w:rsid w:val="00DD4E83"/>
    <w:rsid w:val="00DD5AF5"/>
    <w:rsid w:val="00DD6AEB"/>
    <w:rsid w:val="00DD780D"/>
    <w:rsid w:val="00DE1266"/>
    <w:rsid w:val="00DE16BF"/>
    <w:rsid w:val="00DE2196"/>
    <w:rsid w:val="00DE5284"/>
    <w:rsid w:val="00DE7BA0"/>
    <w:rsid w:val="00DF0449"/>
    <w:rsid w:val="00DF07C7"/>
    <w:rsid w:val="00DF0EC7"/>
    <w:rsid w:val="00DF16B3"/>
    <w:rsid w:val="00DF369F"/>
    <w:rsid w:val="00DF48C9"/>
    <w:rsid w:val="00DF4E4A"/>
    <w:rsid w:val="00DF5274"/>
    <w:rsid w:val="00DF547E"/>
    <w:rsid w:val="00DF7635"/>
    <w:rsid w:val="00E01D74"/>
    <w:rsid w:val="00E02577"/>
    <w:rsid w:val="00E02861"/>
    <w:rsid w:val="00E02A81"/>
    <w:rsid w:val="00E059E3"/>
    <w:rsid w:val="00E05A44"/>
    <w:rsid w:val="00E05D9E"/>
    <w:rsid w:val="00E06097"/>
    <w:rsid w:val="00E07190"/>
    <w:rsid w:val="00E10436"/>
    <w:rsid w:val="00E11909"/>
    <w:rsid w:val="00E14970"/>
    <w:rsid w:val="00E161D4"/>
    <w:rsid w:val="00E16F6E"/>
    <w:rsid w:val="00E1701A"/>
    <w:rsid w:val="00E201E6"/>
    <w:rsid w:val="00E2065A"/>
    <w:rsid w:val="00E22C62"/>
    <w:rsid w:val="00E22D04"/>
    <w:rsid w:val="00E232E2"/>
    <w:rsid w:val="00E2679C"/>
    <w:rsid w:val="00E26B04"/>
    <w:rsid w:val="00E300B4"/>
    <w:rsid w:val="00E3046D"/>
    <w:rsid w:val="00E30D20"/>
    <w:rsid w:val="00E31ED9"/>
    <w:rsid w:val="00E31FC8"/>
    <w:rsid w:val="00E32556"/>
    <w:rsid w:val="00E34020"/>
    <w:rsid w:val="00E35990"/>
    <w:rsid w:val="00E3624D"/>
    <w:rsid w:val="00E36B11"/>
    <w:rsid w:val="00E37AF2"/>
    <w:rsid w:val="00E40500"/>
    <w:rsid w:val="00E40788"/>
    <w:rsid w:val="00E41DE0"/>
    <w:rsid w:val="00E41F31"/>
    <w:rsid w:val="00E42257"/>
    <w:rsid w:val="00E42D36"/>
    <w:rsid w:val="00E42D39"/>
    <w:rsid w:val="00E47AAA"/>
    <w:rsid w:val="00E50797"/>
    <w:rsid w:val="00E50AE8"/>
    <w:rsid w:val="00E5281A"/>
    <w:rsid w:val="00E52A0C"/>
    <w:rsid w:val="00E54A32"/>
    <w:rsid w:val="00E56331"/>
    <w:rsid w:val="00E566BA"/>
    <w:rsid w:val="00E56B7A"/>
    <w:rsid w:val="00E57031"/>
    <w:rsid w:val="00E577A1"/>
    <w:rsid w:val="00E5781F"/>
    <w:rsid w:val="00E60298"/>
    <w:rsid w:val="00E60AF0"/>
    <w:rsid w:val="00E60BEF"/>
    <w:rsid w:val="00E612C3"/>
    <w:rsid w:val="00E62351"/>
    <w:rsid w:val="00E62F17"/>
    <w:rsid w:val="00E6370F"/>
    <w:rsid w:val="00E6390F"/>
    <w:rsid w:val="00E63CA1"/>
    <w:rsid w:val="00E64B6D"/>
    <w:rsid w:val="00E65240"/>
    <w:rsid w:val="00E658DE"/>
    <w:rsid w:val="00E66EDB"/>
    <w:rsid w:val="00E67008"/>
    <w:rsid w:val="00E70C2D"/>
    <w:rsid w:val="00E71B76"/>
    <w:rsid w:val="00E71E06"/>
    <w:rsid w:val="00E73C90"/>
    <w:rsid w:val="00E7495B"/>
    <w:rsid w:val="00E74B30"/>
    <w:rsid w:val="00E80278"/>
    <w:rsid w:val="00E80BDD"/>
    <w:rsid w:val="00E833B5"/>
    <w:rsid w:val="00E848CB"/>
    <w:rsid w:val="00E8740C"/>
    <w:rsid w:val="00E90BD0"/>
    <w:rsid w:val="00E9151C"/>
    <w:rsid w:val="00E922B8"/>
    <w:rsid w:val="00E9284A"/>
    <w:rsid w:val="00E93716"/>
    <w:rsid w:val="00E951A5"/>
    <w:rsid w:val="00E95B7B"/>
    <w:rsid w:val="00E975E1"/>
    <w:rsid w:val="00EA0243"/>
    <w:rsid w:val="00EA0C38"/>
    <w:rsid w:val="00EA0D7E"/>
    <w:rsid w:val="00EA1AEF"/>
    <w:rsid w:val="00EA28A7"/>
    <w:rsid w:val="00EA31E7"/>
    <w:rsid w:val="00EA5C0A"/>
    <w:rsid w:val="00EA5C6C"/>
    <w:rsid w:val="00EA6DB6"/>
    <w:rsid w:val="00EA6E64"/>
    <w:rsid w:val="00EA7E66"/>
    <w:rsid w:val="00EB1C03"/>
    <w:rsid w:val="00EB443E"/>
    <w:rsid w:val="00EB4F72"/>
    <w:rsid w:val="00EB57B9"/>
    <w:rsid w:val="00EB6228"/>
    <w:rsid w:val="00EC01B6"/>
    <w:rsid w:val="00EC04E7"/>
    <w:rsid w:val="00EC1563"/>
    <w:rsid w:val="00EC1A9A"/>
    <w:rsid w:val="00EC1CA6"/>
    <w:rsid w:val="00EC1EBE"/>
    <w:rsid w:val="00EC28BA"/>
    <w:rsid w:val="00EC2E54"/>
    <w:rsid w:val="00EC761D"/>
    <w:rsid w:val="00EC7DCE"/>
    <w:rsid w:val="00ED0AB2"/>
    <w:rsid w:val="00ED0D3D"/>
    <w:rsid w:val="00ED2592"/>
    <w:rsid w:val="00ED336E"/>
    <w:rsid w:val="00ED51AE"/>
    <w:rsid w:val="00ED5EB8"/>
    <w:rsid w:val="00ED6492"/>
    <w:rsid w:val="00ED6919"/>
    <w:rsid w:val="00ED6A15"/>
    <w:rsid w:val="00ED7760"/>
    <w:rsid w:val="00EE0372"/>
    <w:rsid w:val="00EE3ED0"/>
    <w:rsid w:val="00EE4D99"/>
    <w:rsid w:val="00EE54F4"/>
    <w:rsid w:val="00EE6297"/>
    <w:rsid w:val="00EE72AC"/>
    <w:rsid w:val="00EF04C8"/>
    <w:rsid w:val="00EF0526"/>
    <w:rsid w:val="00EF15FE"/>
    <w:rsid w:val="00EF1F97"/>
    <w:rsid w:val="00EF2513"/>
    <w:rsid w:val="00EF286D"/>
    <w:rsid w:val="00EF3DE5"/>
    <w:rsid w:val="00EF47DD"/>
    <w:rsid w:val="00EF67DD"/>
    <w:rsid w:val="00F030CE"/>
    <w:rsid w:val="00F04C58"/>
    <w:rsid w:val="00F04CB0"/>
    <w:rsid w:val="00F06E2C"/>
    <w:rsid w:val="00F076A6"/>
    <w:rsid w:val="00F103CD"/>
    <w:rsid w:val="00F1143E"/>
    <w:rsid w:val="00F1283C"/>
    <w:rsid w:val="00F13039"/>
    <w:rsid w:val="00F13940"/>
    <w:rsid w:val="00F15D74"/>
    <w:rsid w:val="00F16560"/>
    <w:rsid w:val="00F16733"/>
    <w:rsid w:val="00F172D5"/>
    <w:rsid w:val="00F17CF4"/>
    <w:rsid w:val="00F204D6"/>
    <w:rsid w:val="00F21F1B"/>
    <w:rsid w:val="00F2201A"/>
    <w:rsid w:val="00F241B6"/>
    <w:rsid w:val="00F25313"/>
    <w:rsid w:val="00F25DB3"/>
    <w:rsid w:val="00F2645D"/>
    <w:rsid w:val="00F302F9"/>
    <w:rsid w:val="00F30A11"/>
    <w:rsid w:val="00F318A0"/>
    <w:rsid w:val="00F31FF8"/>
    <w:rsid w:val="00F32151"/>
    <w:rsid w:val="00F32352"/>
    <w:rsid w:val="00F32514"/>
    <w:rsid w:val="00F34ACD"/>
    <w:rsid w:val="00F35C7E"/>
    <w:rsid w:val="00F35CB8"/>
    <w:rsid w:val="00F35E77"/>
    <w:rsid w:val="00F3694B"/>
    <w:rsid w:val="00F42061"/>
    <w:rsid w:val="00F43C66"/>
    <w:rsid w:val="00F443A1"/>
    <w:rsid w:val="00F4549E"/>
    <w:rsid w:val="00F46787"/>
    <w:rsid w:val="00F4737A"/>
    <w:rsid w:val="00F47594"/>
    <w:rsid w:val="00F47D5F"/>
    <w:rsid w:val="00F505AB"/>
    <w:rsid w:val="00F51509"/>
    <w:rsid w:val="00F51F07"/>
    <w:rsid w:val="00F5240B"/>
    <w:rsid w:val="00F52664"/>
    <w:rsid w:val="00F52995"/>
    <w:rsid w:val="00F52F63"/>
    <w:rsid w:val="00F53080"/>
    <w:rsid w:val="00F53974"/>
    <w:rsid w:val="00F53CA5"/>
    <w:rsid w:val="00F54AB6"/>
    <w:rsid w:val="00F55914"/>
    <w:rsid w:val="00F57A92"/>
    <w:rsid w:val="00F60549"/>
    <w:rsid w:val="00F606C3"/>
    <w:rsid w:val="00F61CBE"/>
    <w:rsid w:val="00F631C0"/>
    <w:rsid w:val="00F6324C"/>
    <w:rsid w:val="00F64828"/>
    <w:rsid w:val="00F663D4"/>
    <w:rsid w:val="00F66D48"/>
    <w:rsid w:val="00F67051"/>
    <w:rsid w:val="00F6753E"/>
    <w:rsid w:val="00F67A00"/>
    <w:rsid w:val="00F67D91"/>
    <w:rsid w:val="00F704DC"/>
    <w:rsid w:val="00F708C8"/>
    <w:rsid w:val="00F70D54"/>
    <w:rsid w:val="00F716DB"/>
    <w:rsid w:val="00F718F2"/>
    <w:rsid w:val="00F732F5"/>
    <w:rsid w:val="00F73E1C"/>
    <w:rsid w:val="00F748CC"/>
    <w:rsid w:val="00F74CC7"/>
    <w:rsid w:val="00F751D9"/>
    <w:rsid w:val="00F75558"/>
    <w:rsid w:val="00F75851"/>
    <w:rsid w:val="00F75F5F"/>
    <w:rsid w:val="00F760B8"/>
    <w:rsid w:val="00F77706"/>
    <w:rsid w:val="00F77A6D"/>
    <w:rsid w:val="00F80758"/>
    <w:rsid w:val="00F80DB4"/>
    <w:rsid w:val="00F80EBF"/>
    <w:rsid w:val="00F8105C"/>
    <w:rsid w:val="00F8106D"/>
    <w:rsid w:val="00F81128"/>
    <w:rsid w:val="00F82FFE"/>
    <w:rsid w:val="00F83706"/>
    <w:rsid w:val="00F845B6"/>
    <w:rsid w:val="00F846C8"/>
    <w:rsid w:val="00F84AC6"/>
    <w:rsid w:val="00F85308"/>
    <w:rsid w:val="00F853C8"/>
    <w:rsid w:val="00F85732"/>
    <w:rsid w:val="00F85CF8"/>
    <w:rsid w:val="00F861F5"/>
    <w:rsid w:val="00F906FC"/>
    <w:rsid w:val="00F90E78"/>
    <w:rsid w:val="00F93146"/>
    <w:rsid w:val="00F93F20"/>
    <w:rsid w:val="00F94E5B"/>
    <w:rsid w:val="00F97579"/>
    <w:rsid w:val="00FA12D0"/>
    <w:rsid w:val="00FA29BD"/>
    <w:rsid w:val="00FA38D3"/>
    <w:rsid w:val="00FA42EA"/>
    <w:rsid w:val="00FA4B30"/>
    <w:rsid w:val="00FA5399"/>
    <w:rsid w:val="00FA586F"/>
    <w:rsid w:val="00FA63CD"/>
    <w:rsid w:val="00FA6ADB"/>
    <w:rsid w:val="00FA6C4D"/>
    <w:rsid w:val="00FA7880"/>
    <w:rsid w:val="00FA799E"/>
    <w:rsid w:val="00FB0AE1"/>
    <w:rsid w:val="00FB303E"/>
    <w:rsid w:val="00FB3106"/>
    <w:rsid w:val="00FB42BB"/>
    <w:rsid w:val="00FB4A24"/>
    <w:rsid w:val="00FB5536"/>
    <w:rsid w:val="00FB57AA"/>
    <w:rsid w:val="00FB5AAB"/>
    <w:rsid w:val="00FB5C9A"/>
    <w:rsid w:val="00FB6A0D"/>
    <w:rsid w:val="00FB7288"/>
    <w:rsid w:val="00FB7B73"/>
    <w:rsid w:val="00FC0083"/>
    <w:rsid w:val="00FC0CC4"/>
    <w:rsid w:val="00FC13F9"/>
    <w:rsid w:val="00FC1EB2"/>
    <w:rsid w:val="00FC3D46"/>
    <w:rsid w:val="00FC58EA"/>
    <w:rsid w:val="00FD0667"/>
    <w:rsid w:val="00FD0688"/>
    <w:rsid w:val="00FD06CC"/>
    <w:rsid w:val="00FD0C96"/>
    <w:rsid w:val="00FD1844"/>
    <w:rsid w:val="00FD1E77"/>
    <w:rsid w:val="00FD2974"/>
    <w:rsid w:val="00FD2E2F"/>
    <w:rsid w:val="00FD37C9"/>
    <w:rsid w:val="00FD4C17"/>
    <w:rsid w:val="00FD4FF2"/>
    <w:rsid w:val="00FD5994"/>
    <w:rsid w:val="00FD6455"/>
    <w:rsid w:val="00FD6901"/>
    <w:rsid w:val="00FD6E07"/>
    <w:rsid w:val="00FD70B2"/>
    <w:rsid w:val="00FE041D"/>
    <w:rsid w:val="00FE0923"/>
    <w:rsid w:val="00FE1CBC"/>
    <w:rsid w:val="00FE1F58"/>
    <w:rsid w:val="00FE269D"/>
    <w:rsid w:val="00FE31BB"/>
    <w:rsid w:val="00FE534C"/>
    <w:rsid w:val="00FE57A8"/>
    <w:rsid w:val="00FE74E1"/>
    <w:rsid w:val="00FF1551"/>
    <w:rsid w:val="00FF4441"/>
    <w:rsid w:val="00FF4F66"/>
    <w:rsid w:val="00FF52C8"/>
    <w:rsid w:val="00FF545E"/>
    <w:rsid w:val="00FF71DA"/>
    <w:rsid w:val="72C797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E02B6E"/>
  <w15:docId w15:val="{61D7567B-DFF2-EA42-ADAC-9FEFEB9A1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E566BA"/>
    <w:pPr>
      <w:spacing w:before="240" w:after="240" w:line="360" w:lineRule="auto"/>
    </w:pPr>
  </w:style>
  <w:style w:type="paragraph" w:styleId="Heading1">
    <w:name w:val="heading 1"/>
    <w:basedOn w:val="Normal"/>
    <w:next w:val="BodyText"/>
    <w:link w:val="Heading1Char"/>
    <w:uiPriority w:val="1"/>
    <w:qFormat/>
    <w:rsid w:val="00BD6CCE"/>
    <w:pPr>
      <w:keepNext/>
      <w:keepLines/>
      <w:spacing w:after="360" w:line="680" w:lineRule="atLeast"/>
      <w:outlineLvl w:val="0"/>
    </w:pPr>
    <w:rPr>
      <w:rFonts w:ascii="VAG Rounded" w:eastAsiaTheme="majorEastAsia" w:hAnsi="VAG Rounded" w:cstheme="majorBidi"/>
      <w:b/>
      <w:color w:val="005496" w:themeColor="text2"/>
      <w:spacing w:val="14"/>
      <w:sz w:val="56"/>
      <w:szCs w:val="32"/>
    </w:rPr>
  </w:style>
  <w:style w:type="paragraph" w:styleId="Heading2">
    <w:name w:val="heading 2"/>
    <w:basedOn w:val="Normal"/>
    <w:next w:val="Normal"/>
    <w:link w:val="Heading2Char"/>
    <w:uiPriority w:val="9"/>
    <w:qFormat/>
    <w:rsid w:val="008400F3"/>
    <w:pPr>
      <w:keepNext/>
      <w:keepLines/>
      <w:spacing w:after="0"/>
      <w:outlineLvl w:val="1"/>
    </w:pPr>
    <w:rPr>
      <w:rFonts w:ascii="VAG Rounded" w:eastAsia="Times New Roman" w:hAnsi="VAG Rounded" w:cs="Times New Roman"/>
      <w:b/>
      <w:color w:val="005496"/>
      <w:sz w:val="52"/>
      <w:szCs w:val="26"/>
    </w:rPr>
  </w:style>
  <w:style w:type="paragraph" w:styleId="Heading3">
    <w:name w:val="heading 3"/>
    <w:basedOn w:val="Normal"/>
    <w:next w:val="Normal"/>
    <w:link w:val="Heading3Char"/>
    <w:uiPriority w:val="1"/>
    <w:qFormat/>
    <w:rsid w:val="00897833"/>
    <w:pPr>
      <w:keepNext/>
      <w:keepLines/>
      <w:spacing w:before="0"/>
      <w:outlineLvl w:val="2"/>
    </w:pPr>
    <w:rPr>
      <w:rFonts w:ascii="VAG Rounded" w:eastAsia="Times New Roman" w:hAnsi="VAG Rounded" w:cs="Times New Roman"/>
      <w:b/>
      <w:color w:val="00884F"/>
      <w:sz w:val="32"/>
      <w:szCs w:val="32"/>
    </w:rPr>
  </w:style>
  <w:style w:type="paragraph" w:styleId="Heading4">
    <w:name w:val="heading 4"/>
    <w:basedOn w:val="Normal"/>
    <w:next w:val="Normal"/>
    <w:link w:val="Heading4Char"/>
    <w:uiPriority w:val="1"/>
    <w:qFormat/>
    <w:rsid w:val="00897833"/>
    <w:pPr>
      <w:keepNext/>
      <w:keepLines/>
      <w:outlineLvl w:val="3"/>
    </w:pPr>
    <w:rPr>
      <w:rFonts w:ascii="Arial" w:eastAsia="Times New Roman" w:hAnsi="Arial" w:cs="Times New Roman"/>
      <w:b/>
      <w:iCs/>
      <w:color w:val="005496"/>
      <w:sz w:val="28"/>
    </w:rPr>
  </w:style>
  <w:style w:type="paragraph" w:styleId="Heading5">
    <w:name w:val="heading 5"/>
    <w:basedOn w:val="Normal"/>
    <w:next w:val="Normal"/>
    <w:link w:val="Heading5Char"/>
    <w:uiPriority w:val="1"/>
    <w:qFormat/>
    <w:rsid w:val="00897833"/>
    <w:pPr>
      <w:keepNext/>
      <w:keepLines/>
      <w:spacing w:before="40" w:after="0"/>
      <w:outlineLvl w:val="4"/>
    </w:pPr>
    <w:rPr>
      <w:rFonts w:ascii="Arial" w:eastAsia="Times New Roman" w:hAnsi="Arial" w:cs="Times New Roman"/>
      <w:b/>
      <w:color w:val="005496"/>
    </w:rPr>
  </w:style>
  <w:style w:type="paragraph" w:styleId="Heading6">
    <w:name w:val="heading 6"/>
    <w:basedOn w:val="Normal"/>
    <w:next w:val="Normal"/>
    <w:link w:val="Heading6Char"/>
    <w:uiPriority w:val="4"/>
    <w:unhideWhenUsed/>
    <w:qFormat/>
    <w:rsid w:val="005334ED"/>
    <w:pPr>
      <w:keepNext/>
      <w:keepLines/>
      <w:spacing w:before="40" w:after="0"/>
      <w:outlineLvl w:val="5"/>
    </w:pPr>
    <w:rPr>
      <w:rFonts w:asciiTheme="majorHAnsi" w:eastAsiaTheme="majorEastAsia" w:hAnsiTheme="majorHAnsi" w:cstheme="majorBidi"/>
      <w:color w:val="00294A" w:themeColor="accent1" w:themeShade="7F"/>
    </w:rPr>
  </w:style>
  <w:style w:type="paragraph" w:styleId="Heading7">
    <w:name w:val="heading 7"/>
    <w:basedOn w:val="Normal"/>
    <w:next w:val="Normal"/>
    <w:link w:val="Heading7Char"/>
    <w:uiPriority w:val="4"/>
    <w:semiHidden/>
    <w:unhideWhenUsed/>
    <w:qFormat/>
    <w:rsid w:val="00A2423E"/>
    <w:pPr>
      <w:keepNext/>
      <w:keepLines/>
      <w:spacing w:before="40" w:after="0"/>
      <w:outlineLvl w:val="6"/>
    </w:pPr>
    <w:rPr>
      <w:rFonts w:asciiTheme="majorHAnsi" w:eastAsiaTheme="majorEastAsia" w:hAnsiTheme="majorHAnsi" w:cstheme="majorBidi"/>
      <w:i/>
      <w:iCs/>
      <w:color w:val="00294A" w:themeColor="accent1" w:themeShade="7F"/>
    </w:rPr>
  </w:style>
  <w:style w:type="paragraph" w:styleId="Heading8">
    <w:name w:val="heading 8"/>
    <w:basedOn w:val="Normal"/>
    <w:next w:val="Normal"/>
    <w:link w:val="Heading8Char"/>
    <w:uiPriority w:val="4"/>
    <w:semiHidden/>
    <w:unhideWhenUsed/>
    <w:qFormat/>
    <w:rsid w:val="00A2423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4"/>
    <w:semiHidden/>
    <w:unhideWhenUsed/>
    <w:qFormat/>
    <w:rsid w:val="00A2423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6CCE"/>
    <w:rPr>
      <w:rFonts w:ascii="VAG Rounded" w:eastAsiaTheme="majorEastAsia" w:hAnsi="VAG Rounded" w:cstheme="majorBidi"/>
      <w:b/>
      <w:color w:val="005496" w:themeColor="text2"/>
      <w:spacing w:val="14"/>
      <w:sz w:val="56"/>
      <w:szCs w:val="32"/>
    </w:rPr>
  </w:style>
  <w:style w:type="paragraph" w:customStyle="1" w:styleId="PWDAContacts">
    <w:name w:val="PWDA Contacts"/>
    <w:uiPriority w:val="5"/>
    <w:qFormat/>
    <w:rsid w:val="00FD4C17"/>
    <w:pPr>
      <w:spacing w:before="80" w:after="0" w:line="240" w:lineRule="atLeast"/>
    </w:pPr>
    <w:rPr>
      <w:sz w:val="20"/>
    </w:rPr>
  </w:style>
  <w:style w:type="character" w:customStyle="1" w:styleId="PWDAContactsHeading">
    <w:name w:val="PWDA Contacts Heading"/>
    <w:basedOn w:val="DefaultParagraphFont"/>
    <w:uiPriority w:val="5"/>
    <w:qFormat/>
    <w:rsid w:val="00FD4C17"/>
    <w:rPr>
      <w:b/>
      <w:color w:val="005496" w:themeColor="text2"/>
    </w:rPr>
  </w:style>
  <w:style w:type="paragraph" w:styleId="Header">
    <w:name w:val="header"/>
    <w:basedOn w:val="Normal"/>
    <w:link w:val="HeaderChar"/>
    <w:uiPriority w:val="99"/>
    <w:unhideWhenUsed/>
    <w:rsid w:val="00F12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83C"/>
    <w:rPr>
      <w:sz w:val="24"/>
    </w:rPr>
  </w:style>
  <w:style w:type="paragraph" w:styleId="Footer">
    <w:name w:val="footer"/>
    <w:basedOn w:val="Normal"/>
    <w:link w:val="FooterChar"/>
    <w:uiPriority w:val="99"/>
    <w:unhideWhenUsed/>
    <w:rsid w:val="00F75851"/>
    <w:pPr>
      <w:tabs>
        <w:tab w:val="center" w:pos="4680"/>
        <w:tab w:val="right" w:pos="9360"/>
      </w:tabs>
      <w:spacing w:after="0" w:line="240" w:lineRule="auto"/>
    </w:pPr>
    <w:rPr>
      <w:rFonts w:ascii="VAG Rounded" w:hAnsi="VAG Rounded"/>
      <w:color w:val="005496" w:themeColor="accent1"/>
    </w:rPr>
  </w:style>
  <w:style w:type="character" w:customStyle="1" w:styleId="FooterChar">
    <w:name w:val="Footer Char"/>
    <w:basedOn w:val="DefaultParagraphFont"/>
    <w:link w:val="Footer"/>
    <w:uiPriority w:val="99"/>
    <w:rsid w:val="00F75851"/>
    <w:rPr>
      <w:rFonts w:ascii="VAG Rounded" w:hAnsi="VAG Rounded"/>
      <w:color w:val="005496" w:themeColor="accent1"/>
    </w:rPr>
  </w:style>
  <w:style w:type="paragraph" w:styleId="TOC1">
    <w:name w:val="toc 1"/>
    <w:basedOn w:val="Normal"/>
    <w:next w:val="Normal"/>
    <w:autoRedefine/>
    <w:uiPriority w:val="39"/>
    <w:rsid w:val="00AA2ECD"/>
    <w:pPr>
      <w:pBdr>
        <w:bottom w:val="single" w:sz="4" w:space="3" w:color="auto"/>
        <w:between w:val="single" w:sz="4" w:space="3" w:color="auto"/>
      </w:pBdr>
      <w:tabs>
        <w:tab w:val="right" w:pos="9628"/>
      </w:tabs>
      <w:spacing w:after="0"/>
    </w:pPr>
    <w:rPr>
      <w:noProof/>
    </w:rPr>
  </w:style>
  <w:style w:type="character" w:styleId="Hyperlink">
    <w:name w:val="Hyperlink"/>
    <w:basedOn w:val="DefaultParagraphFont"/>
    <w:uiPriority w:val="99"/>
    <w:qFormat/>
    <w:rsid w:val="000D525D"/>
    <w:rPr>
      <w:b w:val="0"/>
      <w:i w:val="0"/>
      <w:color w:val="005496"/>
      <w:u w:val="single"/>
    </w:rPr>
  </w:style>
  <w:style w:type="paragraph" w:styleId="TOCHeading">
    <w:name w:val="TOC Heading"/>
    <w:basedOn w:val="Heading2"/>
    <w:next w:val="Normal"/>
    <w:uiPriority w:val="39"/>
    <w:qFormat/>
    <w:rsid w:val="008400F3"/>
    <w:pPr>
      <w:spacing w:after="240"/>
      <w:outlineLvl w:val="9"/>
    </w:pPr>
    <w:rPr>
      <w:color w:val="005496" w:themeColor="text2"/>
      <w:lang w:val="en-US"/>
    </w:rPr>
  </w:style>
  <w:style w:type="character" w:customStyle="1" w:styleId="Heading2Char">
    <w:name w:val="Heading 2 Char"/>
    <w:basedOn w:val="DefaultParagraphFont"/>
    <w:link w:val="Heading2"/>
    <w:uiPriority w:val="9"/>
    <w:rsid w:val="008400F3"/>
    <w:rPr>
      <w:rFonts w:ascii="VAG Rounded" w:eastAsia="Times New Roman" w:hAnsi="VAG Rounded" w:cs="Times New Roman"/>
      <w:b/>
      <w:color w:val="005496"/>
      <w:sz w:val="52"/>
      <w:szCs w:val="26"/>
    </w:rPr>
  </w:style>
  <w:style w:type="character" w:customStyle="1" w:styleId="Heading3Char">
    <w:name w:val="Heading 3 Char"/>
    <w:basedOn w:val="DefaultParagraphFont"/>
    <w:link w:val="Heading3"/>
    <w:uiPriority w:val="1"/>
    <w:rsid w:val="005B4E1A"/>
    <w:rPr>
      <w:rFonts w:ascii="VAG Rounded" w:eastAsia="Times New Roman" w:hAnsi="VAG Rounded" w:cs="Times New Roman"/>
      <w:b/>
      <w:color w:val="00884F"/>
      <w:sz w:val="32"/>
      <w:szCs w:val="32"/>
    </w:rPr>
  </w:style>
  <w:style w:type="paragraph" w:customStyle="1" w:styleId="TableGap">
    <w:name w:val="Table Gap"/>
    <w:basedOn w:val="Normal"/>
    <w:uiPriority w:val="5"/>
    <w:qFormat/>
    <w:rsid w:val="001A67EB"/>
    <w:pPr>
      <w:spacing w:after="0" w:line="240" w:lineRule="auto"/>
    </w:pPr>
    <w:rPr>
      <w:sz w:val="6"/>
    </w:rPr>
  </w:style>
  <w:style w:type="paragraph" w:customStyle="1" w:styleId="Bullet1">
    <w:name w:val="Bullet 1"/>
    <w:uiPriority w:val="1"/>
    <w:semiHidden/>
    <w:rsid w:val="00FC0083"/>
    <w:pPr>
      <w:ind w:left="720" w:hanging="360"/>
    </w:pPr>
  </w:style>
  <w:style w:type="paragraph" w:styleId="ListParagraph">
    <w:name w:val="List Paragraph"/>
    <w:aliases w:val="Numbered List"/>
    <w:basedOn w:val="Normal"/>
    <w:link w:val="ListParagraphChar"/>
    <w:uiPriority w:val="34"/>
    <w:qFormat/>
    <w:rsid w:val="00DA2F34"/>
    <w:pPr>
      <w:numPr>
        <w:numId w:val="4"/>
      </w:numPr>
      <w:tabs>
        <w:tab w:val="num" w:pos="360"/>
      </w:tabs>
      <w:ind w:left="714" w:hanging="357"/>
    </w:pPr>
    <w:rPr>
      <w:rFonts w:ascii="Arial" w:eastAsia="Arial" w:hAnsi="Arial" w:cs="Times New Roman"/>
      <w:lang w:val="en-US"/>
    </w:rPr>
  </w:style>
  <w:style w:type="numbering" w:customStyle="1" w:styleId="PWDABullets">
    <w:name w:val="PWDA_Bullets"/>
    <w:uiPriority w:val="99"/>
    <w:rsid w:val="001234CE"/>
    <w:pPr>
      <w:numPr>
        <w:numId w:val="1"/>
      </w:numPr>
    </w:pPr>
  </w:style>
  <w:style w:type="paragraph" w:customStyle="1" w:styleId="NumberedMultiList">
    <w:name w:val="Numbered Multi List"/>
    <w:basedOn w:val="Normal"/>
    <w:uiPriority w:val="1"/>
    <w:unhideWhenUsed/>
    <w:qFormat/>
    <w:rsid w:val="00C02BFC"/>
    <w:pPr>
      <w:numPr>
        <w:numId w:val="2"/>
      </w:numPr>
    </w:pPr>
  </w:style>
  <w:style w:type="numbering" w:customStyle="1" w:styleId="PWDANumbered">
    <w:name w:val="PWDA_Numbered"/>
    <w:uiPriority w:val="99"/>
    <w:rsid w:val="00C02BFC"/>
    <w:pPr>
      <w:numPr>
        <w:numId w:val="2"/>
      </w:numPr>
    </w:pPr>
  </w:style>
  <w:style w:type="character" w:customStyle="1" w:styleId="UnresolvedMention1">
    <w:name w:val="Unresolved Mention1"/>
    <w:basedOn w:val="DefaultParagraphFont"/>
    <w:uiPriority w:val="99"/>
    <w:semiHidden/>
    <w:unhideWhenUsed/>
    <w:rsid w:val="00C02BFC"/>
    <w:rPr>
      <w:color w:val="808080"/>
      <w:shd w:val="clear" w:color="auto" w:fill="E6E6E6"/>
    </w:rPr>
  </w:style>
  <w:style w:type="table" w:styleId="TableGrid">
    <w:name w:val="Table Grid"/>
    <w:basedOn w:val="TableNormal"/>
    <w:uiPriority w:val="39"/>
    <w:rsid w:val="00894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CA48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4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4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4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496" w:themeFill="accent1"/>
      </w:tcPr>
    </w:tblStylePr>
    <w:tblStylePr w:type="band1Vert">
      <w:tblPr/>
      <w:tcPr>
        <w:shd w:val="clear" w:color="auto" w:fill="6FBFFF" w:themeFill="accent1" w:themeFillTint="66"/>
      </w:tcPr>
    </w:tblStylePr>
    <w:tblStylePr w:type="band1Horz">
      <w:tblPr/>
      <w:tcPr>
        <w:shd w:val="clear" w:color="auto" w:fill="6FBFFF" w:themeFill="accent1" w:themeFillTint="66"/>
      </w:tcPr>
    </w:tblStylePr>
  </w:style>
  <w:style w:type="table" w:customStyle="1" w:styleId="GridTable4-Accent11">
    <w:name w:val="Grid Table 4 - Accent 11"/>
    <w:basedOn w:val="TableNormal"/>
    <w:uiPriority w:val="49"/>
    <w:rsid w:val="00CA48FC"/>
    <w:pPr>
      <w:spacing w:after="0" w:line="240" w:lineRule="auto"/>
    </w:pPr>
    <w:tblPr>
      <w:tblStyleRowBandSize w:val="1"/>
      <w:tblStyleColBandSize w:val="1"/>
      <w:tbl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insideH w:val="single" w:sz="4" w:space="0" w:color="279FFF" w:themeColor="accent1" w:themeTint="99"/>
        <w:insideV w:val="single" w:sz="4" w:space="0" w:color="279FFF" w:themeColor="accent1" w:themeTint="99"/>
      </w:tblBorders>
    </w:tblPr>
    <w:tblStylePr w:type="firstRow">
      <w:rPr>
        <w:b/>
        <w:bCs/>
        <w:color w:val="FFFFFF" w:themeColor="background1"/>
      </w:rPr>
      <w:tblPr/>
      <w:tcPr>
        <w:tcBorders>
          <w:top w:val="single" w:sz="4" w:space="0" w:color="005496" w:themeColor="accent1"/>
          <w:left w:val="single" w:sz="4" w:space="0" w:color="005496" w:themeColor="accent1"/>
          <w:bottom w:val="single" w:sz="4" w:space="0" w:color="005496" w:themeColor="accent1"/>
          <w:right w:val="single" w:sz="4" w:space="0" w:color="005496" w:themeColor="accent1"/>
          <w:insideH w:val="nil"/>
          <w:insideV w:val="nil"/>
        </w:tcBorders>
        <w:shd w:val="clear" w:color="auto" w:fill="005496" w:themeFill="accent1"/>
      </w:tcPr>
    </w:tblStylePr>
    <w:tblStylePr w:type="lastRow">
      <w:rPr>
        <w:b/>
        <w:bCs/>
      </w:rPr>
      <w:tblPr/>
      <w:tcPr>
        <w:tcBorders>
          <w:top w:val="double" w:sz="4" w:space="0" w:color="005496" w:themeColor="accent1"/>
        </w:tcBorders>
      </w:tcPr>
    </w:tblStylePr>
    <w:tblStylePr w:type="firstCol">
      <w:rPr>
        <w:b/>
        <w:bCs/>
      </w:rPr>
    </w:tblStylePr>
    <w:tblStylePr w:type="lastCol">
      <w:rPr>
        <w:b/>
        <w:bCs/>
      </w:rPr>
    </w:tblStylePr>
    <w:tblStylePr w:type="band1Vert">
      <w:tblPr/>
      <w:tcPr>
        <w:shd w:val="clear" w:color="auto" w:fill="B7DFFF" w:themeFill="accent1" w:themeFillTint="33"/>
      </w:tcPr>
    </w:tblStylePr>
    <w:tblStylePr w:type="band1Horz">
      <w:tblPr/>
      <w:tcPr>
        <w:shd w:val="clear" w:color="auto" w:fill="B7DFFF" w:themeFill="accent1" w:themeFillTint="33"/>
      </w:tcPr>
    </w:tblStylePr>
  </w:style>
  <w:style w:type="paragraph" w:styleId="Title">
    <w:name w:val="Title"/>
    <w:basedOn w:val="Normal"/>
    <w:next w:val="Normal"/>
    <w:link w:val="TitleChar"/>
    <w:uiPriority w:val="4"/>
    <w:rsid w:val="000952BC"/>
    <w:pPr>
      <w:spacing w:after="0" w:line="1080" w:lineRule="atLeast"/>
      <w:contextualSpacing/>
    </w:pPr>
    <w:rPr>
      <w:rFonts w:asciiTheme="majorHAnsi" w:eastAsiaTheme="majorEastAsia" w:hAnsiTheme="majorHAnsi" w:cstheme="majorBidi"/>
      <w:color w:val="FFFFFF" w:themeColor="background1"/>
      <w:spacing w:val="-10"/>
      <w:kern w:val="28"/>
      <w:sz w:val="108"/>
      <w:szCs w:val="56"/>
    </w:rPr>
  </w:style>
  <w:style w:type="character" w:customStyle="1" w:styleId="TitleChar">
    <w:name w:val="Title Char"/>
    <w:basedOn w:val="DefaultParagraphFont"/>
    <w:link w:val="Title"/>
    <w:uiPriority w:val="4"/>
    <w:rsid w:val="00E6370F"/>
    <w:rPr>
      <w:rFonts w:asciiTheme="majorHAnsi" w:eastAsiaTheme="majorEastAsia" w:hAnsiTheme="majorHAnsi" w:cstheme="majorBidi"/>
      <w:color w:val="FFFFFF" w:themeColor="background1"/>
      <w:spacing w:val="-10"/>
      <w:kern w:val="28"/>
      <w:sz w:val="108"/>
      <w:szCs w:val="56"/>
    </w:rPr>
  </w:style>
  <w:style w:type="paragraph" w:customStyle="1" w:styleId="TitleDate">
    <w:name w:val="Title Date"/>
    <w:uiPriority w:val="4"/>
    <w:qFormat/>
    <w:rsid w:val="000952BC"/>
    <w:pPr>
      <w:spacing w:after="0" w:line="240" w:lineRule="auto"/>
    </w:pPr>
    <w:rPr>
      <w:caps/>
      <w:color w:val="FFFFFF" w:themeColor="background1"/>
      <w:sz w:val="38"/>
    </w:rPr>
  </w:style>
  <w:style w:type="character" w:customStyle="1" w:styleId="Heading4Char">
    <w:name w:val="Heading 4 Char"/>
    <w:basedOn w:val="DefaultParagraphFont"/>
    <w:link w:val="Heading4"/>
    <w:uiPriority w:val="1"/>
    <w:rsid w:val="005B4E1A"/>
    <w:rPr>
      <w:rFonts w:ascii="Arial" w:eastAsia="Times New Roman" w:hAnsi="Arial" w:cs="Times New Roman"/>
      <w:b/>
      <w:iCs/>
      <w:color w:val="005496"/>
      <w:sz w:val="28"/>
    </w:rPr>
  </w:style>
  <w:style w:type="paragraph" w:styleId="Caption">
    <w:name w:val="caption"/>
    <w:basedOn w:val="Normal"/>
    <w:next w:val="Normal"/>
    <w:uiPriority w:val="35"/>
    <w:unhideWhenUsed/>
    <w:qFormat/>
    <w:rsid w:val="00637733"/>
    <w:pPr>
      <w:keepNext/>
      <w:spacing w:after="200" w:line="240" w:lineRule="auto"/>
    </w:pPr>
    <w:rPr>
      <w:b/>
      <w:iCs/>
      <w:color w:val="005496" w:themeColor="text2"/>
      <w:sz w:val="20"/>
      <w:szCs w:val="18"/>
    </w:rPr>
  </w:style>
  <w:style w:type="paragraph" w:styleId="BalloonText">
    <w:name w:val="Balloon Text"/>
    <w:basedOn w:val="Normal"/>
    <w:link w:val="BalloonTextChar"/>
    <w:uiPriority w:val="99"/>
    <w:semiHidden/>
    <w:unhideWhenUsed/>
    <w:rsid w:val="00A84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DB6"/>
    <w:rPr>
      <w:rFonts w:ascii="Tahoma" w:hAnsi="Tahoma" w:cs="Tahoma"/>
      <w:sz w:val="16"/>
      <w:szCs w:val="16"/>
    </w:rPr>
  </w:style>
  <w:style w:type="paragraph" w:styleId="BodyText">
    <w:name w:val="Body Text"/>
    <w:basedOn w:val="Normal"/>
    <w:link w:val="BodyTextChar"/>
    <w:qFormat/>
    <w:rsid w:val="00897833"/>
    <w:rPr>
      <w:rFonts w:ascii="Arial" w:eastAsia="Arial" w:hAnsi="Arial" w:cs="Arial"/>
      <w:color w:val="000000"/>
      <w:lang w:val="en-US"/>
    </w:rPr>
  </w:style>
  <w:style w:type="character" w:customStyle="1" w:styleId="BodyTextChar">
    <w:name w:val="Body Text Char"/>
    <w:basedOn w:val="DefaultParagraphFont"/>
    <w:link w:val="BodyText"/>
    <w:rsid w:val="00897833"/>
    <w:rPr>
      <w:rFonts w:ascii="Arial" w:eastAsia="Arial" w:hAnsi="Arial" w:cs="Arial"/>
      <w:color w:val="000000"/>
      <w:lang w:val="en-US"/>
    </w:rPr>
  </w:style>
  <w:style w:type="paragraph" w:customStyle="1" w:styleId="TableParagraph">
    <w:name w:val="Table Paragraph"/>
    <w:basedOn w:val="Normal"/>
    <w:uiPriority w:val="14"/>
    <w:qFormat/>
    <w:rsid w:val="007914D2"/>
    <w:pPr>
      <w:widowControl w:val="0"/>
      <w:autoSpaceDE w:val="0"/>
      <w:autoSpaceDN w:val="0"/>
      <w:adjustRightInd w:val="0"/>
      <w:spacing w:after="0" w:line="240" w:lineRule="auto"/>
    </w:pPr>
    <w:rPr>
      <w:rFonts w:ascii="Times New Roman" w:eastAsiaTheme="minorEastAsia" w:hAnsi="Times New Roman" w:cs="Times New Roman"/>
      <w:lang w:eastAsia="en-AU"/>
    </w:rPr>
  </w:style>
  <w:style w:type="character" w:styleId="CommentReference">
    <w:name w:val="annotation reference"/>
    <w:basedOn w:val="DefaultParagraphFont"/>
    <w:uiPriority w:val="99"/>
    <w:semiHidden/>
    <w:unhideWhenUsed/>
    <w:rsid w:val="00F6753E"/>
    <w:rPr>
      <w:sz w:val="16"/>
      <w:szCs w:val="16"/>
    </w:rPr>
  </w:style>
  <w:style w:type="paragraph" w:styleId="CommentText">
    <w:name w:val="annotation text"/>
    <w:basedOn w:val="Normal"/>
    <w:link w:val="CommentTextChar"/>
    <w:uiPriority w:val="99"/>
    <w:unhideWhenUsed/>
    <w:rsid w:val="00F6753E"/>
    <w:pPr>
      <w:spacing w:line="240" w:lineRule="auto"/>
    </w:pPr>
    <w:rPr>
      <w:sz w:val="20"/>
      <w:szCs w:val="20"/>
    </w:rPr>
  </w:style>
  <w:style w:type="character" w:customStyle="1" w:styleId="CommentTextChar">
    <w:name w:val="Comment Text Char"/>
    <w:basedOn w:val="DefaultParagraphFont"/>
    <w:link w:val="CommentText"/>
    <w:uiPriority w:val="99"/>
    <w:rsid w:val="00F6753E"/>
    <w:rPr>
      <w:sz w:val="20"/>
      <w:szCs w:val="20"/>
    </w:rPr>
  </w:style>
  <w:style w:type="paragraph" w:styleId="CommentSubject">
    <w:name w:val="annotation subject"/>
    <w:basedOn w:val="CommentText"/>
    <w:next w:val="CommentText"/>
    <w:link w:val="CommentSubjectChar"/>
    <w:uiPriority w:val="99"/>
    <w:semiHidden/>
    <w:unhideWhenUsed/>
    <w:rsid w:val="00F6753E"/>
    <w:rPr>
      <w:b/>
      <w:bCs/>
    </w:rPr>
  </w:style>
  <w:style w:type="character" w:customStyle="1" w:styleId="CommentSubjectChar">
    <w:name w:val="Comment Subject Char"/>
    <w:basedOn w:val="CommentTextChar"/>
    <w:link w:val="CommentSubject"/>
    <w:uiPriority w:val="99"/>
    <w:semiHidden/>
    <w:rsid w:val="00F6753E"/>
    <w:rPr>
      <w:b/>
      <w:bCs/>
      <w:sz w:val="20"/>
      <w:szCs w:val="20"/>
    </w:rPr>
  </w:style>
  <w:style w:type="character" w:customStyle="1" w:styleId="UnresolvedMention2">
    <w:name w:val="Unresolved Mention2"/>
    <w:basedOn w:val="DefaultParagraphFont"/>
    <w:uiPriority w:val="99"/>
    <w:semiHidden/>
    <w:unhideWhenUsed/>
    <w:rsid w:val="00403AA6"/>
    <w:rPr>
      <w:color w:val="605E5C"/>
      <w:shd w:val="clear" w:color="auto" w:fill="E1DFDD"/>
    </w:rPr>
  </w:style>
  <w:style w:type="paragraph" w:styleId="FootnoteText">
    <w:name w:val="footnote text"/>
    <w:basedOn w:val="Normal"/>
    <w:link w:val="FootnoteTextChar"/>
    <w:uiPriority w:val="99"/>
    <w:semiHidden/>
    <w:unhideWhenUsed/>
    <w:rsid w:val="00403A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3AA6"/>
    <w:rPr>
      <w:sz w:val="20"/>
      <w:szCs w:val="20"/>
    </w:rPr>
  </w:style>
  <w:style w:type="character" w:styleId="FootnoteReference">
    <w:name w:val="footnote reference"/>
    <w:basedOn w:val="DefaultParagraphFont"/>
    <w:uiPriority w:val="99"/>
    <w:semiHidden/>
    <w:unhideWhenUsed/>
    <w:rsid w:val="00403AA6"/>
    <w:rPr>
      <w:vertAlign w:val="superscript"/>
    </w:rPr>
  </w:style>
  <w:style w:type="paragraph" w:styleId="NormalWeb">
    <w:name w:val="Normal (Web)"/>
    <w:basedOn w:val="Normal"/>
    <w:uiPriority w:val="99"/>
    <w:unhideWhenUsed/>
    <w:rsid w:val="00130422"/>
    <w:pPr>
      <w:spacing w:before="100" w:beforeAutospacing="1" w:after="100" w:afterAutospacing="1" w:line="240" w:lineRule="auto"/>
    </w:pPr>
    <w:rPr>
      <w:rFonts w:ascii="Times New Roman" w:eastAsia="Times New Roman" w:hAnsi="Times New Roman" w:cs="Times New Roman"/>
      <w:lang w:eastAsia="en-AU"/>
    </w:rPr>
  </w:style>
  <w:style w:type="character" w:styleId="Strong">
    <w:name w:val="Strong"/>
    <w:basedOn w:val="DefaultParagraphFont"/>
    <w:uiPriority w:val="22"/>
    <w:qFormat/>
    <w:rsid w:val="00577D64"/>
    <w:rPr>
      <w:b/>
      <w:bCs/>
    </w:rPr>
  </w:style>
  <w:style w:type="character" w:styleId="UnresolvedMention">
    <w:name w:val="Unresolved Mention"/>
    <w:basedOn w:val="DefaultParagraphFont"/>
    <w:uiPriority w:val="99"/>
    <w:semiHidden/>
    <w:unhideWhenUsed/>
    <w:rsid w:val="00123F5D"/>
    <w:rPr>
      <w:color w:val="605E5C"/>
      <w:shd w:val="clear" w:color="auto" w:fill="E1DFDD"/>
    </w:rPr>
  </w:style>
  <w:style w:type="paragraph" w:styleId="EndnoteText">
    <w:name w:val="endnote text"/>
    <w:basedOn w:val="Normal"/>
    <w:link w:val="EndnoteTextChar"/>
    <w:uiPriority w:val="99"/>
    <w:unhideWhenUsed/>
    <w:qFormat/>
    <w:rsid w:val="003F2267"/>
    <w:pPr>
      <w:spacing w:after="0" w:line="240" w:lineRule="auto"/>
    </w:pPr>
    <w:rPr>
      <w:sz w:val="20"/>
      <w:szCs w:val="20"/>
    </w:rPr>
  </w:style>
  <w:style w:type="character" w:customStyle="1" w:styleId="EndnoteTextChar">
    <w:name w:val="Endnote Text Char"/>
    <w:basedOn w:val="DefaultParagraphFont"/>
    <w:link w:val="EndnoteText"/>
    <w:uiPriority w:val="99"/>
    <w:rsid w:val="003F2267"/>
    <w:rPr>
      <w:sz w:val="20"/>
      <w:szCs w:val="20"/>
    </w:rPr>
  </w:style>
  <w:style w:type="character" w:styleId="EndnoteReference">
    <w:name w:val="endnote reference"/>
    <w:basedOn w:val="DefaultParagraphFont"/>
    <w:uiPriority w:val="99"/>
    <w:unhideWhenUsed/>
    <w:qFormat/>
    <w:rsid w:val="003F2267"/>
    <w:rPr>
      <w:vertAlign w:val="superscript"/>
    </w:rPr>
  </w:style>
  <w:style w:type="paragraph" w:styleId="ListBullet">
    <w:name w:val="List Bullet"/>
    <w:aliases w:val="Bullet List"/>
    <w:basedOn w:val="Normal"/>
    <w:uiPriority w:val="2"/>
    <w:qFormat/>
    <w:rsid w:val="00DA2F34"/>
    <w:pPr>
      <w:numPr>
        <w:numId w:val="3"/>
      </w:numPr>
      <w:ind w:left="714" w:hanging="357"/>
    </w:pPr>
  </w:style>
  <w:style w:type="character" w:customStyle="1" w:styleId="ListParagraphChar">
    <w:name w:val="List Paragraph Char"/>
    <w:aliases w:val="Numbered List Char"/>
    <w:link w:val="ListParagraph"/>
    <w:uiPriority w:val="34"/>
    <w:qFormat/>
    <w:rsid w:val="00252D00"/>
    <w:rPr>
      <w:rFonts w:ascii="Arial" w:eastAsia="Arial" w:hAnsi="Arial" w:cs="Times New Roman"/>
      <w:lang w:val="en-US"/>
    </w:rPr>
  </w:style>
  <w:style w:type="paragraph" w:customStyle="1" w:styleId="Default">
    <w:name w:val="Default"/>
    <w:rsid w:val="009E7C01"/>
    <w:pPr>
      <w:autoSpaceDE w:val="0"/>
      <w:autoSpaceDN w:val="0"/>
      <w:adjustRightInd w:val="0"/>
      <w:spacing w:after="0" w:line="240" w:lineRule="auto"/>
    </w:pPr>
    <w:rPr>
      <w:rFonts w:ascii="Calibri" w:hAnsi="Calibri" w:cs="Calibri"/>
      <w:color w:val="000000"/>
    </w:rPr>
  </w:style>
  <w:style w:type="paragraph" w:customStyle="1" w:styleId="Bulltlist">
    <w:name w:val="Bullt list"/>
    <w:basedOn w:val="Bullet1"/>
    <w:link w:val="BulltlistChar"/>
    <w:semiHidden/>
    <w:rsid w:val="005119D1"/>
  </w:style>
  <w:style w:type="character" w:customStyle="1" w:styleId="BulltlistChar">
    <w:name w:val="Bullt list Char"/>
    <w:basedOn w:val="DefaultParagraphFont"/>
    <w:link w:val="Bulltlist"/>
    <w:semiHidden/>
    <w:rsid w:val="00E6370F"/>
  </w:style>
  <w:style w:type="character" w:customStyle="1" w:styleId="NumberListChar">
    <w:name w:val="Number List Char"/>
    <w:basedOn w:val="DefaultParagraphFont"/>
    <w:link w:val="NumberList"/>
    <w:semiHidden/>
    <w:locked/>
    <w:rsid w:val="009508B4"/>
    <w:rPr>
      <w:rFonts w:ascii="Arial" w:eastAsia="Arial" w:hAnsi="Arial" w:cs="Times New Roman"/>
      <w:lang w:val="en-US"/>
    </w:rPr>
  </w:style>
  <w:style w:type="paragraph" w:customStyle="1" w:styleId="NumberList">
    <w:name w:val="Number List"/>
    <w:basedOn w:val="ListParagraph"/>
    <w:link w:val="NumberListChar"/>
    <w:semiHidden/>
    <w:qFormat/>
    <w:rsid w:val="009508B4"/>
    <w:pPr>
      <w:ind w:left="720" w:hanging="360"/>
    </w:pPr>
  </w:style>
  <w:style w:type="paragraph" w:customStyle="1" w:styleId="Coversubtitletext">
    <w:name w:val="Cover subtitle text"/>
    <w:basedOn w:val="Normal"/>
    <w:next w:val="BodyText"/>
    <w:uiPriority w:val="99"/>
    <w:qFormat/>
    <w:rsid w:val="002937C8"/>
    <w:rPr>
      <w:rFonts w:ascii="VAG Rounded" w:hAnsi="VAG Rounded"/>
      <w:iCs/>
      <w:color w:val="FFFFFF" w:themeColor="background1"/>
      <w:sz w:val="36"/>
      <w:szCs w:val="36"/>
    </w:rPr>
  </w:style>
  <w:style w:type="paragraph" w:customStyle="1" w:styleId="Whitebodytext">
    <w:name w:val="White body text"/>
    <w:basedOn w:val="BodyText"/>
    <w:uiPriority w:val="99"/>
    <w:qFormat/>
    <w:rsid w:val="002937C8"/>
    <w:rPr>
      <w:color w:val="FFFFFF" w:themeColor="background1"/>
    </w:rPr>
  </w:style>
  <w:style w:type="character" w:customStyle="1" w:styleId="Heading5Char">
    <w:name w:val="Heading 5 Char"/>
    <w:basedOn w:val="DefaultParagraphFont"/>
    <w:link w:val="Heading5"/>
    <w:uiPriority w:val="1"/>
    <w:rsid w:val="005B4E1A"/>
    <w:rPr>
      <w:rFonts w:ascii="Arial" w:eastAsia="Times New Roman" w:hAnsi="Arial" w:cs="Times New Roman"/>
      <w:b/>
      <w:color w:val="005496"/>
    </w:rPr>
  </w:style>
  <w:style w:type="paragraph" w:customStyle="1" w:styleId="Finalpagecontactinformation">
    <w:name w:val="Final page contact information"/>
    <w:basedOn w:val="BodyText"/>
    <w:uiPriority w:val="99"/>
    <w:qFormat/>
    <w:rsid w:val="006741BD"/>
    <w:pPr>
      <w:spacing w:before="360"/>
    </w:pPr>
    <w:rPr>
      <w:b/>
      <w:color w:val="FFFFFF" w:themeColor="background1"/>
    </w:rPr>
  </w:style>
  <w:style w:type="paragraph" w:styleId="TOC2">
    <w:name w:val="toc 2"/>
    <w:basedOn w:val="Normal"/>
    <w:next w:val="Normal"/>
    <w:autoRedefine/>
    <w:uiPriority w:val="39"/>
    <w:unhideWhenUsed/>
    <w:rsid w:val="00BC5FE9"/>
    <w:pPr>
      <w:tabs>
        <w:tab w:val="right" w:pos="9628"/>
      </w:tabs>
      <w:spacing w:after="100"/>
      <w:ind w:left="240"/>
    </w:pPr>
    <w:rPr>
      <w:noProof/>
    </w:rPr>
  </w:style>
  <w:style w:type="paragraph" w:styleId="TOC3">
    <w:name w:val="toc 3"/>
    <w:basedOn w:val="Normal"/>
    <w:next w:val="Normal"/>
    <w:autoRedefine/>
    <w:uiPriority w:val="39"/>
    <w:unhideWhenUsed/>
    <w:rsid w:val="00BC5FE9"/>
    <w:pPr>
      <w:tabs>
        <w:tab w:val="right" w:pos="9628"/>
      </w:tabs>
      <w:spacing w:before="0" w:after="100" w:line="259" w:lineRule="auto"/>
      <w:ind w:left="720"/>
    </w:pPr>
    <w:rPr>
      <w:rFonts w:eastAsiaTheme="minorEastAsia" w:cs="Times New Roman"/>
      <w:bCs/>
      <w:sz w:val="22"/>
      <w:szCs w:val="22"/>
    </w:rPr>
  </w:style>
  <w:style w:type="paragraph" w:customStyle="1" w:styleId="Heading2notincontents">
    <w:name w:val="Heading 2 (not in contents)"/>
    <w:basedOn w:val="Heading2"/>
    <w:uiPriority w:val="99"/>
    <w:qFormat/>
    <w:rsid w:val="008741AB"/>
    <w:rPr>
      <w:rFonts w:eastAsiaTheme="minorHAnsi"/>
    </w:rPr>
  </w:style>
  <w:style w:type="character" w:styleId="PlaceholderText">
    <w:name w:val="Placeholder Text"/>
    <w:basedOn w:val="DefaultParagraphFont"/>
    <w:uiPriority w:val="99"/>
    <w:semiHidden/>
    <w:rsid w:val="00F861F5"/>
    <w:rPr>
      <w:color w:val="808080"/>
    </w:rPr>
  </w:style>
  <w:style w:type="character" w:styleId="FollowedHyperlink">
    <w:name w:val="FollowedHyperlink"/>
    <w:basedOn w:val="DefaultParagraphFont"/>
    <w:uiPriority w:val="99"/>
    <w:semiHidden/>
    <w:unhideWhenUsed/>
    <w:rsid w:val="004D7EEE"/>
    <w:rPr>
      <w:color w:val="954F72" w:themeColor="followedHyperlink"/>
      <w:u w:val="single"/>
    </w:rPr>
  </w:style>
  <w:style w:type="paragraph" w:styleId="Quote">
    <w:name w:val="Quote"/>
    <w:basedOn w:val="Normal"/>
    <w:next w:val="Normal"/>
    <w:link w:val="QuoteChar"/>
    <w:uiPriority w:val="29"/>
    <w:qFormat/>
    <w:rsid w:val="00481070"/>
    <w:pPr>
      <w:spacing w:before="200" w:after="160"/>
      <w:ind w:left="864" w:right="864"/>
      <w:jc w:val="center"/>
    </w:pPr>
    <w:rPr>
      <w:i/>
      <w:iCs/>
      <w:color w:val="005496" w:themeColor="accent1"/>
    </w:rPr>
  </w:style>
  <w:style w:type="character" w:customStyle="1" w:styleId="QuoteChar">
    <w:name w:val="Quote Char"/>
    <w:basedOn w:val="DefaultParagraphFont"/>
    <w:link w:val="Quote"/>
    <w:uiPriority w:val="29"/>
    <w:rsid w:val="00481070"/>
    <w:rPr>
      <w:i/>
      <w:iCs/>
      <w:color w:val="005496" w:themeColor="accent1"/>
    </w:rPr>
  </w:style>
  <w:style w:type="character" w:styleId="Emphasis">
    <w:name w:val="Emphasis"/>
    <w:basedOn w:val="DefaultParagraphFont"/>
    <w:uiPriority w:val="20"/>
    <w:qFormat/>
    <w:rsid w:val="001F5464"/>
    <w:rPr>
      <w:i/>
      <w:iCs/>
    </w:rPr>
  </w:style>
  <w:style w:type="character" w:customStyle="1" w:styleId="markedcontent">
    <w:name w:val="markedcontent"/>
    <w:basedOn w:val="DefaultParagraphFont"/>
    <w:rsid w:val="006F4C6F"/>
  </w:style>
  <w:style w:type="paragraph" w:styleId="Revision">
    <w:name w:val="Revision"/>
    <w:hidden/>
    <w:uiPriority w:val="99"/>
    <w:semiHidden/>
    <w:rsid w:val="003849A1"/>
    <w:pPr>
      <w:spacing w:after="0" w:line="240" w:lineRule="auto"/>
    </w:pPr>
  </w:style>
  <w:style w:type="paragraph" w:customStyle="1" w:styleId="paragraph">
    <w:name w:val="paragraph"/>
    <w:basedOn w:val="Normal"/>
    <w:rsid w:val="006C59A1"/>
    <w:pPr>
      <w:spacing w:before="0" w:after="0" w:line="240" w:lineRule="auto"/>
    </w:pPr>
    <w:rPr>
      <w:rFonts w:ascii="Calibri" w:hAnsi="Calibri" w:cs="Calibri"/>
      <w:sz w:val="22"/>
      <w:szCs w:val="22"/>
      <w:lang w:eastAsia="en-AU"/>
    </w:rPr>
  </w:style>
  <w:style w:type="character" w:customStyle="1" w:styleId="normaltextrun">
    <w:name w:val="normaltextrun"/>
    <w:basedOn w:val="DefaultParagraphFont"/>
    <w:rsid w:val="006C59A1"/>
  </w:style>
  <w:style w:type="character" w:customStyle="1" w:styleId="eop">
    <w:name w:val="eop"/>
    <w:basedOn w:val="DefaultParagraphFont"/>
    <w:rsid w:val="006C59A1"/>
  </w:style>
  <w:style w:type="table" w:styleId="GridTable4-Accent1">
    <w:name w:val="Grid Table 4 Accent 1"/>
    <w:basedOn w:val="TableNormal"/>
    <w:uiPriority w:val="49"/>
    <w:rsid w:val="00034185"/>
    <w:pPr>
      <w:spacing w:after="0" w:line="240" w:lineRule="auto"/>
    </w:pPr>
    <w:rPr>
      <w:rFonts w:ascii="Arial" w:hAnsi="Arial"/>
      <w:kern w:val="2"/>
      <w:szCs w:val="22"/>
      <w14:ligatures w14:val="standardContextual"/>
    </w:rPr>
    <w:tblPr>
      <w:tblStyleRowBandSize w:val="1"/>
      <w:tblStyleColBandSize w:val="1"/>
      <w:tbl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insideH w:val="single" w:sz="4" w:space="0" w:color="279FFF" w:themeColor="accent1" w:themeTint="99"/>
        <w:insideV w:val="single" w:sz="4" w:space="0" w:color="279FFF" w:themeColor="accent1" w:themeTint="99"/>
      </w:tblBorders>
    </w:tblPr>
    <w:tblStylePr w:type="firstRow">
      <w:rPr>
        <w:b/>
        <w:bCs/>
        <w:color w:val="FFFFFF" w:themeColor="background1"/>
      </w:rPr>
      <w:tblPr/>
      <w:tcPr>
        <w:tcBorders>
          <w:top w:val="single" w:sz="4" w:space="0" w:color="005496" w:themeColor="accent1"/>
          <w:left w:val="single" w:sz="4" w:space="0" w:color="005496" w:themeColor="accent1"/>
          <w:bottom w:val="single" w:sz="4" w:space="0" w:color="005496" w:themeColor="accent1"/>
          <w:right w:val="single" w:sz="4" w:space="0" w:color="005496" w:themeColor="accent1"/>
          <w:insideH w:val="nil"/>
          <w:insideV w:val="nil"/>
        </w:tcBorders>
        <w:shd w:val="clear" w:color="auto" w:fill="005496" w:themeFill="accent1"/>
      </w:tcPr>
    </w:tblStylePr>
    <w:tblStylePr w:type="lastRow">
      <w:rPr>
        <w:b/>
        <w:bCs/>
      </w:rPr>
      <w:tblPr/>
      <w:tcPr>
        <w:tcBorders>
          <w:top w:val="double" w:sz="4" w:space="0" w:color="005496" w:themeColor="accent1"/>
        </w:tcBorders>
      </w:tcPr>
    </w:tblStylePr>
    <w:tblStylePr w:type="firstCol">
      <w:rPr>
        <w:b/>
        <w:bCs/>
      </w:rPr>
    </w:tblStylePr>
    <w:tblStylePr w:type="lastCol">
      <w:rPr>
        <w:b/>
        <w:bCs/>
      </w:rPr>
    </w:tblStylePr>
    <w:tblStylePr w:type="band1Vert">
      <w:tblPr/>
      <w:tcPr>
        <w:shd w:val="clear" w:color="auto" w:fill="B7DFFF" w:themeFill="accent1" w:themeFillTint="33"/>
      </w:tcPr>
    </w:tblStylePr>
    <w:tblStylePr w:type="band1Horz">
      <w:tblPr/>
      <w:tcPr>
        <w:shd w:val="clear" w:color="auto" w:fill="B7DFFF" w:themeFill="accent1" w:themeFillTint="33"/>
      </w:tcPr>
    </w:tblStylePr>
  </w:style>
  <w:style w:type="paragraph" w:styleId="IntenseQuote">
    <w:name w:val="Intense Quote"/>
    <w:basedOn w:val="Normal"/>
    <w:next w:val="Normal"/>
    <w:link w:val="IntenseQuoteChar"/>
    <w:uiPriority w:val="30"/>
    <w:qFormat/>
    <w:rsid w:val="008D12AB"/>
    <w:pPr>
      <w:pBdr>
        <w:top w:val="single" w:sz="4" w:space="10" w:color="005496" w:themeColor="accent1"/>
        <w:bottom w:val="single" w:sz="4" w:space="10" w:color="005496" w:themeColor="accent1"/>
      </w:pBdr>
      <w:spacing w:before="360" w:after="360"/>
      <w:ind w:left="864" w:right="864"/>
      <w:jc w:val="center"/>
    </w:pPr>
    <w:rPr>
      <w:i/>
      <w:iCs/>
      <w:color w:val="005496" w:themeColor="accent1"/>
    </w:rPr>
  </w:style>
  <w:style w:type="character" w:customStyle="1" w:styleId="IntenseQuoteChar">
    <w:name w:val="Intense Quote Char"/>
    <w:basedOn w:val="DefaultParagraphFont"/>
    <w:link w:val="IntenseQuote"/>
    <w:uiPriority w:val="30"/>
    <w:rsid w:val="008D12AB"/>
    <w:rPr>
      <w:i/>
      <w:iCs/>
      <w:color w:val="005496" w:themeColor="accent1"/>
    </w:rPr>
  </w:style>
  <w:style w:type="paragraph" w:styleId="Subtitle">
    <w:name w:val="Subtitle"/>
    <w:basedOn w:val="Normal"/>
    <w:next w:val="Normal"/>
    <w:link w:val="SubtitleChar"/>
    <w:uiPriority w:val="11"/>
    <w:qFormat/>
    <w:rsid w:val="0014235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142358"/>
    <w:rPr>
      <w:rFonts w:eastAsiaTheme="minorEastAsia"/>
      <w:color w:val="5A5A5A" w:themeColor="text1" w:themeTint="A5"/>
      <w:spacing w:val="15"/>
      <w:sz w:val="22"/>
      <w:szCs w:val="22"/>
    </w:rPr>
  </w:style>
  <w:style w:type="character" w:customStyle="1" w:styleId="Heading6Char">
    <w:name w:val="Heading 6 Char"/>
    <w:basedOn w:val="DefaultParagraphFont"/>
    <w:link w:val="Heading6"/>
    <w:uiPriority w:val="4"/>
    <w:rsid w:val="005334ED"/>
    <w:rPr>
      <w:rFonts w:asciiTheme="majorHAnsi" w:eastAsiaTheme="majorEastAsia" w:hAnsiTheme="majorHAnsi" w:cstheme="majorBidi"/>
      <w:color w:val="00294A" w:themeColor="accent1" w:themeShade="7F"/>
    </w:rPr>
  </w:style>
  <w:style w:type="paragraph" w:styleId="Bibliography">
    <w:name w:val="Bibliography"/>
    <w:basedOn w:val="Normal"/>
    <w:next w:val="Normal"/>
    <w:uiPriority w:val="37"/>
    <w:semiHidden/>
    <w:unhideWhenUsed/>
    <w:rsid w:val="00A2423E"/>
  </w:style>
  <w:style w:type="paragraph" w:styleId="BlockText">
    <w:name w:val="Block Text"/>
    <w:basedOn w:val="Normal"/>
    <w:uiPriority w:val="99"/>
    <w:semiHidden/>
    <w:unhideWhenUsed/>
    <w:rsid w:val="00A2423E"/>
    <w:pPr>
      <w:pBdr>
        <w:top w:val="single" w:sz="2" w:space="10" w:color="005496" w:themeColor="accent1"/>
        <w:left w:val="single" w:sz="2" w:space="10" w:color="005496" w:themeColor="accent1"/>
        <w:bottom w:val="single" w:sz="2" w:space="10" w:color="005496" w:themeColor="accent1"/>
        <w:right w:val="single" w:sz="2" w:space="10" w:color="005496" w:themeColor="accent1"/>
      </w:pBdr>
      <w:ind w:left="1152" w:right="1152"/>
    </w:pPr>
    <w:rPr>
      <w:rFonts w:eastAsiaTheme="minorEastAsia"/>
      <w:i/>
      <w:iCs/>
      <w:color w:val="005496" w:themeColor="accent1"/>
    </w:rPr>
  </w:style>
  <w:style w:type="paragraph" w:styleId="BodyText2">
    <w:name w:val="Body Text 2"/>
    <w:basedOn w:val="Normal"/>
    <w:link w:val="BodyText2Char"/>
    <w:uiPriority w:val="99"/>
    <w:semiHidden/>
    <w:unhideWhenUsed/>
    <w:rsid w:val="00A2423E"/>
    <w:pPr>
      <w:spacing w:after="120" w:line="480" w:lineRule="auto"/>
    </w:pPr>
  </w:style>
  <w:style w:type="character" w:customStyle="1" w:styleId="BodyText2Char">
    <w:name w:val="Body Text 2 Char"/>
    <w:basedOn w:val="DefaultParagraphFont"/>
    <w:link w:val="BodyText2"/>
    <w:uiPriority w:val="99"/>
    <w:semiHidden/>
    <w:rsid w:val="00A2423E"/>
  </w:style>
  <w:style w:type="paragraph" w:styleId="BodyText3">
    <w:name w:val="Body Text 3"/>
    <w:basedOn w:val="Normal"/>
    <w:link w:val="BodyText3Char"/>
    <w:uiPriority w:val="99"/>
    <w:semiHidden/>
    <w:unhideWhenUsed/>
    <w:rsid w:val="00A2423E"/>
    <w:pPr>
      <w:spacing w:after="120"/>
    </w:pPr>
    <w:rPr>
      <w:sz w:val="16"/>
      <w:szCs w:val="16"/>
    </w:rPr>
  </w:style>
  <w:style w:type="character" w:customStyle="1" w:styleId="BodyText3Char">
    <w:name w:val="Body Text 3 Char"/>
    <w:basedOn w:val="DefaultParagraphFont"/>
    <w:link w:val="BodyText3"/>
    <w:uiPriority w:val="99"/>
    <w:semiHidden/>
    <w:rsid w:val="00A2423E"/>
    <w:rPr>
      <w:sz w:val="16"/>
      <w:szCs w:val="16"/>
    </w:rPr>
  </w:style>
  <w:style w:type="paragraph" w:styleId="BodyTextFirstIndent">
    <w:name w:val="Body Text First Indent"/>
    <w:basedOn w:val="BodyText"/>
    <w:link w:val="BodyTextFirstIndentChar"/>
    <w:uiPriority w:val="99"/>
    <w:semiHidden/>
    <w:unhideWhenUsed/>
    <w:rsid w:val="00A2423E"/>
    <w:pPr>
      <w:ind w:firstLine="360"/>
    </w:pPr>
    <w:rPr>
      <w:rFonts w:asciiTheme="minorHAnsi" w:eastAsiaTheme="minorHAnsi" w:hAnsiTheme="minorHAnsi" w:cstheme="minorBidi"/>
      <w:color w:val="auto"/>
      <w:lang w:val="en-AU"/>
    </w:rPr>
  </w:style>
  <w:style w:type="character" w:customStyle="1" w:styleId="BodyTextFirstIndentChar">
    <w:name w:val="Body Text First Indent Char"/>
    <w:basedOn w:val="BodyTextChar"/>
    <w:link w:val="BodyTextFirstIndent"/>
    <w:uiPriority w:val="99"/>
    <w:semiHidden/>
    <w:rsid w:val="00A2423E"/>
    <w:rPr>
      <w:rFonts w:ascii="Arial" w:eastAsia="Arial" w:hAnsi="Arial" w:cs="Arial"/>
      <w:color w:val="000000"/>
      <w:lang w:val="en-US"/>
    </w:rPr>
  </w:style>
  <w:style w:type="paragraph" w:styleId="BodyTextIndent">
    <w:name w:val="Body Text Indent"/>
    <w:basedOn w:val="Normal"/>
    <w:link w:val="BodyTextIndentChar"/>
    <w:uiPriority w:val="99"/>
    <w:semiHidden/>
    <w:unhideWhenUsed/>
    <w:rsid w:val="00A2423E"/>
    <w:pPr>
      <w:spacing w:after="120"/>
      <w:ind w:left="283"/>
    </w:pPr>
  </w:style>
  <w:style w:type="character" w:customStyle="1" w:styleId="BodyTextIndentChar">
    <w:name w:val="Body Text Indent Char"/>
    <w:basedOn w:val="DefaultParagraphFont"/>
    <w:link w:val="BodyTextIndent"/>
    <w:uiPriority w:val="99"/>
    <w:semiHidden/>
    <w:rsid w:val="00A2423E"/>
  </w:style>
  <w:style w:type="paragraph" w:styleId="BodyTextFirstIndent2">
    <w:name w:val="Body Text First Indent 2"/>
    <w:basedOn w:val="BodyTextIndent"/>
    <w:link w:val="BodyTextFirstIndent2Char"/>
    <w:uiPriority w:val="99"/>
    <w:semiHidden/>
    <w:unhideWhenUsed/>
    <w:rsid w:val="00A2423E"/>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A2423E"/>
  </w:style>
  <w:style w:type="paragraph" w:styleId="BodyTextIndent2">
    <w:name w:val="Body Text Indent 2"/>
    <w:basedOn w:val="Normal"/>
    <w:link w:val="BodyTextIndent2Char"/>
    <w:uiPriority w:val="99"/>
    <w:semiHidden/>
    <w:unhideWhenUsed/>
    <w:rsid w:val="00A2423E"/>
    <w:pPr>
      <w:spacing w:after="120" w:line="480" w:lineRule="auto"/>
      <w:ind w:left="283"/>
    </w:pPr>
  </w:style>
  <w:style w:type="character" w:customStyle="1" w:styleId="BodyTextIndent2Char">
    <w:name w:val="Body Text Indent 2 Char"/>
    <w:basedOn w:val="DefaultParagraphFont"/>
    <w:link w:val="BodyTextIndent2"/>
    <w:uiPriority w:val="99"/>
    <w:semiHidden/>
    <w:rsid w:val="00A2423E"/>
  </w:style>
  <w:style w:type="paragraph" w:styleId="BodyTextIndent3">
    <w:name w:val="Body Text Indent 3"/>
    <w:basedOn w:val="Normal"/>
    <w:link w:val="BodyTextIndent3Char"/>
    <w:uiPriority w:val="99"/>
    <w:semiHidden/>
    <w:unhideWhenUsed/>
    <w:rsid w:val="00A2423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2423E"/>
    <w:rPr>
      <w:sz w:val="16"/>
      <w:szCs w:val="16"/>
    </w:rPr>
  </w:style>
  <w:style w:type="paragraph" w:styleId="Closing">
    <w:name w:val="Closing"/>
    <w:basedOn w:val="Normal"/>
    <w:link w:val="ClosingChar"/>
    <w:uiPriority w:val="99"/>
    <w:semiHidden/>
    <w:unhideWhenUsed/>
    <w:rsid w:val="00A2423E"/>
    <w:pPr>
      <w:spacing w:before="0" w:after="0" w:line="240" w:lineRule="auto"/>
      <w:ind w:left="4252"/>
    </w:pPr>
  </w:style>
  <w:style w:type="character" w:customStyle="1" w:styleId="ClosingChar">
    <w:name w:val="Closing Char"/>
    <w:basedOn w:val="DefaultParagraphFont"/>
    <w:link w:val="Closing"/>
    <w:uiPriority w:val="99"/>
    <w:semiHidden/>
    <w:rsid w:val="00A2423E"/>
  </w:style>
  <w:style w:type="paragraph" w:styleId="Date">
    <w:name w:val="Date"/>
    <w:basedOn w:val="Normal"/>
    <w:next w:val="Normal"/>
    <w:link w:val="DateChar"/>
    <w:uiPriority w:val="99"/>
    <w:semiHidden/>
    <w:unhideWhenUsed/>
    <w:rsid w:val="00A2423E"/>
  </w:style>
  <w:style w:type="character" w:customStyle="1" w:styleId="DateChar">
    <w:name w:val="Date Char"/>
    <w:basedOn w:val="DefaultParagraphFont"/>
    <w:link w:val="Date"/>
    <w:uiPriority w:val="99"/>
    <w:semiHidden/>
    <w:rsid w:val="00A2423E"/>
  </w:style>
  <w:style w:type="paragraph" w:styleId="DocumentMap">
    <w:name w:val="Document Map"/>
    <w:basedOn w:val="Normal"/>
    <w:link w:val="DocumentMapChar"/>
    <w:uiPriority w:val="99"/>
    <w:semiHidden/>
    <w:unhideWhenUsed/>
    <w:rsid w:val="00A2423E"/>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2423E"/>
    <w:rPr>
      <w:rFonts w:ascii="Segoe UI" w:hAnsi="Segoe UI" w:cs="Segoe UI"/>
      <w:sz w:val="16"/>
      <w:szCs w:val="16"/>
    </w:rPr>
  </w:style>
  <w:style w:type="paragraph" w:styleId="E-mailSignature">
    <w:name w:val="E-mail Signature"/>
    <w:basedOn w:val="Normal"/>
    <w:link w:val="E-mailSignatureChar"/>
    <w:uiPriority w:val="99"/>
    <w:semiHidden/>
    <w:unhideWhenUsed/>
    <w:rsid w:val="00A2423E"/>
    <w:pPr>
      <w:spacing w:before="0" w:after="0" w:line="240" w:lineRule="auto"/>
    </w:pPr>
  </w:style>
  <w:style w:type="character" w:customStyle="1" w:styleId="E-mailSignatureChar">
    <w:name w:val="E-mail Signature Char"/>
    <w:basedOn w:val="DefaultParagraphFont"/>
    <w:link w:val="E-mailSignature"/>
    <w:uiPriority w:val="99"/>
    <w:semiHidden/>
    <w:rsid w:val="00A2423E"/>
  </w:style>
  <w:style w:type="paragraph" w:styleId="EnvelopeAddress">
    <w:name w:val="envelope address"/>
    <w:basedOn w:val="Normal"/>
    <w:uiPriority w:val="99"/>
    <w:semiHidden/>
    <w:unhideWhenUsed/>
    <w:rsid w:val="00A2423E"/>
    <w:pPr>
      <w:framePr w:w="7920" w:h="1980" w:hRule="exact" w:hSpace="180" w:wrap="auto" w:hAnchor="page" w:xAlign="center" w:yAlign="bottom"/>
      <w:spacing w:before="0"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A2423E"/>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4"/>
    <w:semiHidden/>
    <w:rsid w:val="00A2423E"/>
    <w:rPr>
      <w:rFonts w:asciiTheme="majorHAnsi" w:eastAsiaTheme="majorEastAsia" w:hAnsiTheme="majorHAnsi" w:cstheme="majorBidi"/>
      <w:i/>
      <w:iCs/>
      <w:color w:val="00294A" w:themeColor="accent1" w:themeShade="7F"/>
    </w:rPr>
  </w:style>
  <w:style w:type="character" w:customStyle="1" w:styleId="Heading8Char">
    <w:name w:val="Heading 8 Char"/>
    <w:basedOn w:val="DefaultParagraphFont"/>
    <w:link w:val="Heading8"/>
    <w:uiPriority w:val="4"/>
    <w:semiHidden/>
    <w:rsid w:val="00A2423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4"/>
    <w:semiHidden/>
    <w:rsid w:val="00A2423E"/>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2423E"/>
    <w:pPr>
      <w:spacing w:before="0" w:after="0" w:line="240" w:lineRule="auto"/>
    </w:pPr>
    <w:rPr>
      <w:i/>
      <w:iCs/>
    </w:rPr>
  </w:style>
  <w:style w:type="character" w:customStyle="1" w:styleId="HTMLAddressChar">
    <w:name w:val="HTML Address Char"/>
    <w:basedOn w:val="DefaultParagraphFont"/>
    <w:link w:val="HTMLAddress"/>
    <w:uiPriority w:val="99"/>
    <w:semiHidden/>
    <w:rsid w:val="00A2423E"/>
    <w:rPr>
      <w:i/>
      <w:iCs/>
    </w:rPr>
  </w:style>
  <w:style w:type="paragraph" w:styleId="HTMLPreformatted">
    <w:name w:val="HTML Preformatted"/>
    <w:basedOn w:val="Normal"/>
    <w:link w:val="HTMLPreformattedChar"/>
    <w:uiPriority w:val="99"/>
    <w:semiHidden/>
    <w:unhideWhenUsed/>
    <w:rsid w:val="00A2423E"/>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2423E"/>
    <w:rPr>
      <w:rFonts w:ascii="Consolas" w:hAnsi="Consolas"/>
      <w:sz w:val="20"/>
      <w:szCs w:val="20"/>
    </w:rPr>
  </w:style>
  <w:style w:type="paragraph" w:styleId="Index1">
    <w:name w:val="index 1"/>
    <w:basedOn w:val="Normal"/>
    <w:next w:val="Normal"/>
    <w:autoRedefine/>
    <w:uiPriority w:val="99"/>
    <w:semiHidden/>
    <w:unhideWhenUsed/>
    <w:rsid w:val="00A2423E"/>
    <w:pPr>
      <w:spacing w:before="0" w:after="0" w:line="240" w:lineRule="auto"/>
      <w:ind w:left="240" w:hanging="240"/>
    </w:pPr>
  </w:style>
  <w:style w:type="paragraph" w:styleId="Index2">
    <w:name w:val="index 2"/>
    <w:basedOn w:val="Normal"/>
    <w:next w:val="Normal"/>
    <w:autoRedefine/>
    <w:uiPriority w:val="99"/>
    <w:semiHidden/>
    <w:unhideWhenUsed/>
    <w:rsid w:val="00A2423E"/>
    <w:pPr>
      <w:spacing w:before="0" w:after="0" w:line="240" w:lineRule="auto"/>
      <w:ind w:left="480" w:hanging="240"/>
    </w:pPr>
  </w:style>
  <w:style w:type="paragraph" w:styleId="Index3">
    <w:name w:val="index 3"/>
    <w:basedOn w:val="Normal"/>
    <w:next w:val="Normal"/>
    <w:autoRedefine/>
    <w:uiPriority w:val="99"/>
    <w:semiHidden/>
    <w:unhideWhenUsed/>
    <w:rsid w:val="00A2423E"/>
    <w:pPr>
      <w:spacing w:before="0" w:after="0" w:line="240" w:lineRule="auto"/>
      <w:ind w:left="720" w:hanging="240"/>
    </w:pPr>
  </w:style>
  <w:style w:type="paragraph" w:styleId="Index4">
    <w:name w:val="index 4"/>
    <w:basedOn w:val="Normal"/>
    <w:next w:val="Normal"/>
    <w:autoRedefine/>
    <w:uiPriority w:val="99"/>
    <w:semiHidden/>
    <w:unhideWhenUsed/>
    <w:rsid w:val="00A2423E"/>
    <w:pPr>
      <w:spacing w:before="0" w:after="0" w:line="240" w:lineRule="auto"/>
      <w:ind w:left="960" w:hanging="240"/>
    </w:pPr>
  </w:style>
  <w:style w:type="paragraph" w:styleId="Index5">
    <w:name w:val="index 5"/>
    <w:basedOn w:val="Normal"/>
    <w:next w:val="Normal"/>
    <w:autoRedefine/>
    <w:uiPriority w:val="99"/>
    <w:semiHidden/>
    <w:unhideWhenUsed/>
    <w:rsid w:val="00A2423E"/>
    <w:pPr>
      <w:spacing w:before="0" w:after="0" w:line="240" w:lineRule="auto"/>
      <w:ind w:left="1200" w:hanging="240"/>
    </w:pPr>
  </w:style>
  <w:style w:type="paragraph" w:styleId="Index6">
    <w:name w:val="index 6"/>
    <w:basedOn w:val="Normal"/>
    <w:next w:val="Normal"/>
    <w:autoRedefine/>
    <w:uiPriority w:val="99"/>
    <w:semiHidden/>
    <w:unhideWhenUsed/>
    <w:rsid w:val="00A2423E"/>
    <w:pPr>
      <w:spacing w:before="0" w:after="0" w:line="240" w:lineRule="auto"/>
      <w:ind w:left="1440" w:hanging="240"/>
    </w:pPr>
  </w:style>
  <w:style w:type="paragraph" w:styleId="Index7">
    <w:name w:val="index 7"/>
    <w:basedOn w:val="Normal"/>
    <w:next w:val="Normal"/>
    <w:autoRedefine/>
    <w:uiPriority w:val="99"/>
    <w:semiHidden/>
    <w:unhideWhenUsed/>
    <w:rsid w:val="00A2423E"/>
    <w:pPr>
      <w:spacing w:before="0" w:after="0" w:line="240" w:lineRule="auto"/>
      <w:ind w:left="1680" w:hanging="240"/>
    </w:pPr>
  </w:style>
  <w:style w:type="paragraph" w:styleId="Index8">
    <w:name w:val="index 8"/>
    <w:basedOn w:val="Normal"/>
    <w:next w:val="Normal"/>
    <w:autoRedefine/>
    <w:uiPriority w:val="99"/>
    <w:semiHidden/>
    <w:unhideWhenUsed/>
    <w:rsid w:val="00A2423E"/>
    <w:pPr>
      <w:spacing w:before="0" w:after="0" w:line="240" w:lineRule="auto"/>
      <w:ind w:left="1920" w:hanging="240"/>
    </w:pPr>
  </w:style>
  <w:style w:type="paragraph" w:styleId="Index9">
    <w:name w:val="index 9"/>
    <w:basedOn w:val="Normal"/>
    <w:next w:val="Normal"/>
    <w:autoRedefine/>
    <w:uiPriority w:val="99"/>
    <w:semiHidden/>
    <w:unhideWhenUsed/>
    <w:rsid w:val="00A2423E"/>
    <w:pPr>
      <w:spacing w:before="0" w:after="0" w:line="240" w:lineRule="auto"/>
      <w:ind w:left="2160" w:hanging="240"/>
    </w:pPr>
  </w:style>
  <w:style w:type="paragraph" w:styleId="IndexHeading">
    <w:name w:val="index heading"/>
    <w:basedOn w:val="Normal"/>
    <w:next w:val="Index1"/>
    <w:uiPriority w:val="99"/>
    <w:semiHidden/>
    <w:unhideWhenUsed/>
    <w:rsid w:val="00A2423E"/>
    <w:rPr>
      <w:rFonts w:asciiTheme="majorHAnsi" w:eastAsiaTheme="majorEastAsia" w:hAnsiTheme="majorHAnsi" w:cstheme="majorBidi"/>
      <w:b/>
      <w:bCs/>
    </w:rPr>
  </w:style>
  <w:style w:type="paragraph" w:styleId="List">
    <w:name w:val="List"/>
    <w:basedOn w:val="Normal"/>
    <w:uiPriority w:val="99"/>
    <w:semiHidden/>
    <w:unhideWhenUsed/>
    <w:rsid w:val="00A2423E"/>
    <w:pPr>
      <w:ind w:left="283" w:hanging="283"/>
      <w:contextualSpacing/>
    </w:pPr>
  </w:style>
  <w:style w:type="paragraph" w:styleId="List2">
    <w:name w:val="List 2"/>
    <w:basedOn w:val="Normal"/>
    <w:uiPriority w:val="99"/>
    <w:semiHidden/>
    <w:unhideWhenUsed/>
    <w:rsid w:val="00A2423E"/>
    <w:pPr>
      <w:ind w:left="566" w:hanging="283"/>
      <w:contextualSpacing/>
    </w:pPr>
  </w:style>
  <w:style w:type="paragraph" w:styleId="List3">
    <w:name w:val="List 3"/>
    <w:basedOn w:val="Normal"/>
    <w:uiPriority w:val="99"/>
    <w:semiHidden/>
    <w:unhideWhenUsed/>
    <w:rsid w:val="00A2423E"/>
    <w:pPr>
      <w:ind w:left="849" w:hanging="283"/>
      <w:contextualSpacing/>
    </w:pPr>
  </w:style>
  <w:style w:type="paragraph" w:styleId="List4">
    <w:name w:val="List 4"/>
    <w:basedOn w:val="Normal"/>
    <w:uiPriority w:val="99"/>
    <w:semiHidden/>
    <w:unhideWhenUsed/>
    <w:rsid w:val="00A2423E"/>
    <w:pPr>
      <w:ind w:left="1132" w:hanging="283"/>
      <w:contextualSpacing/>
    </w:pPr>
  </w:style>
  <w:style w:type="paragraph" w:styleId="List5">
    <w:name w:val="List 5"/>
    <w:basedOn w:val="Normal"/>
    <w:uiPriority w:val="99"/>
    <w:semiHidden/>
    <w:unhideWhenUsed/>
    <w:rsid w:val="00A2423E"/>
    <w:pPr>
      <w:ind w:left="1415" w:hanging="283"/>
      <w:contextualSpacing/>
    </w:pPr>
  </w:style>
  <w:style w:type="paragraph" w:styleId="ListBullet2">
    <w:name w:val="List Bullet 2"/>
    <w:basedOn w:val="Normal"/>
    <w:uiPriority w:val="99"/>
    <w:semiHidden/>
    <w:unhideWhenUsed/>
    <w:rsid w:val="00A2423E"/>
    <w:pPr>
      <w:numPr>
        <w:numId w:val="41"/>
      </w:numPr>
      <w:contextualSpacing/>
    </w:pPr>
  </w:style>
  <w:style w:type="paragraph" w:styleId="ListBullet3">
    <w:name w:val="List Bullet 3"/>
    <w:basedOn w:val="Normal"/>
    <w:uiPriority w:val="99"/>
    <w:semiHidden/>
    <w:unhideWhenUsed/>
    <w:rsid w:val="00A2423E"/>
    <w:pPr>
      <w:numPr>
        <w:numId w:val="42"/>
      </w:numPr>
      <w:contextualSpacing/>
    </w:pPr>
  </w:style>
  <w:style w:type="paragraph" w:styleId="ListBullet4">
    <w:name w:val="List Bullet 4"/>
    <w:basedOn w:val="Normal"/>
    <w:uiPriority w:val="99"/>
    <w:semiHidden/>
    <w:unhideWhenUsed/>
    <w:rsid w:val="00A2423E"/>
    <w:pPr>
      <w:numPr>
        <w:numId w:val="43"/>
      </w:numPr>
      <w:contextualSpacing/>
    </w:pPr>
  </w:style>
  <w:style w:type="paragraph" w:styleId="ListBullet5">
    <w:name w:val="List Bullet 5"/>
    <w:basedOn w:val="Normal"/>
    <w:uiPriority w:val="99"/>
    <w:semiHidden/>
    <w:unhideWhenUsed/>
    <w:rsid w:val="00A2423E"/>
    <w:pPr>
      <w:numPr>
        <w:numId w:val="44"/>
      </w:numPr>
      <w:contextualSpacing/>
    </w:pPr>
  </w:style>
  <w:style w:type="paragraph" w:styleId="ListContinue">
    <w:name w:val="List Continue"/>
    <w:basedOn w:val="Normal"/>
    <w:uiPriority w:val="99"/>
    <w:semiHidden/>
    <w:unhideWhenUsed/>
    <w:rsid w:val="00A2423E"/>
    <w:pPr>
      <w:spacing w:after="120"/>
      <w:ind w:left="283"/>
      <w:contextualSpacing/>
    </w:pPr>
  </w:style>
  <w:style w:type="paragraph" w:styleId="ListContinue2">
    <w:name w:val="List Continue 2"/>
    <w:basedOn w:val="Normal"/>
    <w:uiPriority w:val="99"/>
    <w:semiHidden/>
    <w:unhideWhenUsed/>
    <w:rsid w:val="00A2423E"/>
    <w:pPr>
      <w:spacing w:after="120"/>
      <w:ind w:left="566"/>
      <w:contextualSpacing/>
    </w:pPr>
  </w:style>
  <w:style w:type="paragraph" w:styleId="ListContinue3">
    <w:name w:val="List Continue 3"/>
    <w:basedOn w:val="Normal"/>
    <w:uiPriority w:val="99"/>
    <w:semiHidden/>
    <w:unhideWhenUsed/>
    <w:rsid w:val="00A2423E"/>
    <w:pPr>
      <w:spacing w:after="120"/>
      <w:ind w:left="849"/>
      <w:contextualSpacing/>
    </w:pPr>
  </w:style>
  <w:style w:type="paragraph" w:styleId="ListContinue4">
    <w:name w:val="List Continue 4"/>
    <w:basedOn w:val="Normal"/>
    <w:uiPriority w:val="99"/>
    <w:semiHidden/>
    <w:unhideWhenUsed/>
    <w:rsid w:val="00A2423E"/>
    <w:pPr>
      <w:spacing w:after="120"/>
      <w:ind w:left="1132"/>
      <w:contextualSpacing/>
    </w:pPr>
  </w:style>
  <w:style w:type="paragraph" w:styleId="ListContinue5">
    <w:name w:val="List Continue 5"/>
    <w:basedOn w:val="Normal"/>
    <w:uiPriority w:val="99"/>
    <w:semiHidden/>
    <w:unhideWhenUsed/>
    <w:rsid w:val="00A2423E"/>
    <w:pPr>
      <w:spacing w:after="120"/>
      <w:ind w:left="1415"/>
      <w:contextualSpacing/>
    </w:pPr>
  </w:style>
  <w:style w:type="paragraph" w:styleId="ListNumber">
    <w:name w:val="List Number"/>
    <w:basedOn w:val="Normal"/>
    <w:uiPriority w:val="99"/>
    <w:semiHidden/>
    <w:unhideWhenUsed/>
    <w:rsid w:val="00A2423E"/>
    <w:pPr>
      <w:numPr>
        <w:numId w:val="45"/>
      </w:numPr>
      <w:contextualSpacing/>
    </w:pPr>
  </w:style>
  <w:style w:type="paragraph" w:styleId="ListNumber2">
    <w:name w:val="List Number 2"/>
    <w:basedOn w:val="Normal"/>
    <w:uiPriority w:val="99"/>
    <w:semiHidden/>
    <w:unhideWhenUsed/>
    <w:rsid w:val="00A2423E"/>
    <w:pPr>
      <w:numPr>
        <w:numId w:val="46"/>
      </w:numPr>
      <w:contextualSpacing/>
    </w:pPr>
  </w:style>
  <w:style w:type="paragraph" w:styleId="ListNumber3">
    <w:name w:val="List Number 3"/>
    <w:basedOn w:val="Normal"/>
    <w:uiPriority w:val="99"/>
    <w:semiHidden/>
    <w:unhideWhenUsed/>
    <w:rsid w:val="00A2423E"/>
    <w:pPr>
      <w:numPr>
        <w:numId w:val="47"/>
      </w:numPr>
      <w:contextualSpacing/>
    </w:pPr>
  </w:style>
  <w:style w:type="paragraph" w:styleId="ListNumber4">
    <w:name w:val="List Number 4"/>
    <w:basedOn w:val="Normal"/>
    <w:uiPriority w:val="99"/>
    <w:semiHidden/>
    <w:unhideWhenUsed/>
    <w:rsid w:val="00A2423E"/>
    <w:pPr>
      <w:numPr>
        <w:numId w:val="48"/>
      </w:numPr>
      <w:contextualSpacing/>
    </w:pPr>
  </w:style>
  <w:style w:type="paragraph" w:styleId="ListNumber5">
    <w:name w:val="List Number 5"/>
    <w:basedOn w:val="Normal"/>
    <w:uiPriority w:val="99"/>
    <w:semiHidden/>
    <w:unhideWhenUsed/>
    <w:rsid w:val="00A2423E"/>
    <w:pPr>
      <w:numPr>
        <w:numId w:val="49"/>
      </w:numPr>
      <w:contextualSpacing/>
    </w:pPr>
  </w:style>
  <w:style w:type="paragraph" w:styleId="MacroText">
    <w:name w:val="macro"/>
    <w:link w:val="MacroTextChar"/>
    <w:uiPriority w:val="99"/>
    <w:semiHidden/>
    <w:unhideWhenUsed/>
    <w:rsid w:val="00A2423E"/>
    <w:pPr>
      <w:tabs>
        <w:tab w:val="left" w:pos="480"/>
        <w:tab w:val="left" w:pos="960"/>
        <w:tab w:val="left" w:pos="1440"/>
        <w:tab w:val="left" w:pos="1920"/>
        <w:tab w:val="left" w:pos="2400"/>
        <w:tab w:val="left" w:pos="2880"/>
        <w:tab w:val="left" w:pos="3360"/>
        <w:tab w:val="left" w:pos="3840"/>
        <w:tab w:val="left" w:pos="4320"/>
      </w:tabs>
      <w:spacing w:before="240" w:after="0" w:line="36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A2423E"/>
    <w:rPr>
      <w:rFonts w:ascii="Consolas" w:hAnsi="Consolas"/>
      <w:sz w:val="20"/>
      <w:szCs w:val="20"/>
    </w:rPr>
  </w:style>
  <w:style w:type="paragraph" w:styleId="MessageHeader">
    <w:name w:val="Message Header"/>
    <w:basedOn w:val="Normal"/>
    <w:link w:val="MessageHeaderChar"/>
    <w:uiPriority w:val="99"/>
    <w:semiHidden/>
    <w:unhideWhenUsed/>
    <w:rsid w:val="00A2423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A2423E"/>
    <w:rPr>
      <w:rFonts w:asciiTheme="majorHAnsi" w:eastAsiaTheme="majorEastAsia" w:hAnsiTheme="majorHAnsi" w:cstheme="majorBidi"/>
      <w:shd w:val="pct20" w:color="auto" w:fill="auto"/>
    </w:rPr>
  </w:style>
  <w:style w:type="paragraph" w:styleId="NoSpacing">
    <w:name w:val="No Spacing"/>
    <w:uiPriority w:val="5"/>
    <w:semiHidden/>
    <w:qFormat/>
    <w:rsid w:val="00A2423E"/>
    <w:pPr>
      <w:spacing w:after="0" w:line="240" w:lineRule="auto"/>
    </w:pPr>
  </w:style>
  <w:style w:type="paragraph" w:styleId="NormalIndent">
    <w:name w:val="Normal Indent"/>
    <w:basedOn w:val="Normal"/>
    <w:uiPriority w:val="99"/>
    <w:semiHidden/>
    <w:unhideWhenUsed/>
    <w:rsid w:val="00A2423E"/>
    <w:pPr>
      <w:ind w:left="720"/>
    </w:pPr>
  </w:style>
  <w:style w:type="paragraph" w:styleId="NoteHeading">
    <w:name w:val="Note Heading"/>
    <w:basedOn w:val="Normal"/>
    <w:next w:val="Normal"/>
    <w:link w:val="NoteHeadingChar"/>
    <w:uiPriority w:val="99"/>
    <w:semiHidden/>
    <w:unhideWhenUsed/>
    <w:rsid w:val="00A2423E"/>
    <w:pPr>
      <w:spacing w:before="0" w:after="0" w:line="240" w:lineRule="auto"/>
    </w:pPr>
  </w:style>
  <w:style w:type="character" w:customStyle="1" w:styleId="NoteHeadingChar">
    <w:name w:val="Note Heading Char"/>
    <w:basedOn w:val="DefaultParagraphFont"/>
    <w:link w:val="NoteHeading"/>
    <w:uiPriority w:val="99"/>
    <w:semiHidden/>
    <w:rsid w:val="00A2423E"/>
  </w:style>
  <w:style w:type="paragraph" w:styleId="PlainText">
    <w:name w:val="Plain Text"/>
    <w:basedOn w:val="Normal"/>
    <w:link w:val="PlainTextChar"/>
    <w:uiPriority w:val="99"/>
    <w:semiHidden/>
    <w:unhideWhenUsed/>
    <w:rsid w:val="00A2423E"/>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2423E"/>
    <w:rPr>
      <w:rFonts w:ascii="Consolas" w:hAnsi="Consolas"/>
      <w:sz w:val="21"/>
      <w:szCs w:val="21"/>
    </w:rPr>
  </w:style>
  <w:style w:type="paragraph" w:styleId="Salutation">
    <w:name w:val="Salutation"/>
    <w:basedOn w:val="Normal"/>
    <w:next w:val="Normal"/>
    <w:link w:val="SalutationChar"/>
    <w:uiPriority w:val="99"/>
    <w:semiHidden/>
    <w:unhideWhenUsed/>
    <w:rsid w:val="00A2423E"/>
  </w:style>
  <w:style w:type="character" w:customStyle="1" w:styleId="SalutationChar">
    <w:name w:val="Salutation Char"/>
    <w:basedOn w:val="DefaultParagraphFont"/>
    <w:link w:val="Salutation"/>
    <w:uiPriority w:val="99"/>
    <w:semiHidden/>
    <w:rsid w:val="00A2423E"/>
  </w:style>
  <w:style w:type="paragraph" w:styleId="Signature">
    <w:name w:val="Signature"/>
    <w:basedOn w:val="Normal"/>
    <w:link w:val="SignatureChar"/>
    <w:uiPriority w:val="99"/>
    <w:semiHidden/>
    <w:unhideWhenUsed/>
    <w:rsid w:val="00A2423E"/>
    <w:pPr>
      <w:spacing w:before="0" w:after="0" w:line="240" w:lineRule="auto"/>
      <w:ind w:left="4252"/>
    </w:pPr>
  </w:style>
  <w:style w:type="character" w:customStyle="1" w:styleId="SignatureChar">
    <w:name w:val="Signature Char"/>
    <w:basedOn w:val="DefaultParagraphFont"/>
    <w:link w:val="Signature"/>
    <w:uiPriority w:val="99"/>
    <w:semiHidden/>
    <w:rsid w:val="00A2423E"/>
  </w:style>
  <w:style w:type="paragraph" w:styleId="TableofAuthorities">
    <w:name w:val="table of authorities"/>
    <w:basedOn w:val="Normal"/>
    <w:next w:val="Normal"/>
    <w:uiPriority w:val="99"/>
    <w:semiHidden/>
    <w:unhideWhenUsed/>
    <w:rsid w:val="00A2423E"/>
    <w:pPr>
      <w:spacing w:after="0"/>
      <w:ind w:left="240" w:hanging="240"/>
    </w:pPr>
  </w:style>
  <w:style w:type="paragraph" w:styleId="TableofFigures">
    <w:name w:val="table of figures"/>
    <w:basedOn w:val="Normal"/>
    <w:next w:val="Normal"/>
    <w:uiPriority w:val="99"/>
    <w:semiHidden/>
    <w:unhideWhenUsed/>
    <w:rsid w:val="00A2423E"/>
    <w:pPr>
      <w:spacing w:after="0"/>
    </w:pPr>
  </w:style>
  <w:style w:type="paragraph" w:styleId="TOAHeading">
    <w:name w:val="toa heading"/>
    <w:basedOn w:val="Normal"/>
    <w:next w:val="Normal"/>
    <w:uiPriority w:val="99"/>
    <w:semiHidden/>
    <w:unhideWhenUsed/>
    <w:rsid w:val="00A2423E"/>
    <w:pPr>
      <w:spacing w:before="12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A2423E"/>
    <w:pPr>
      <w:spacing w:after="100"/>
      <w:ind w:left="720"/>
    </w:pPr>
  </w:style>
  <w:style w:type="paragraph" w:styleId="TOC5">
    <w:name w:val="toc 5"/>
    <w:basedOn w:val="Normal"/>
    <w:next w:val="Normal"/>
    <w:autoRedefine/>
    <w:uiPriority w:val="39"/>
    <w:semiHidden/>
    <w:unhideWhenUsed/>
    <w:rsid w:val="00A2423E"/>
    <w:pPr>
      <w:spacing w:after="100"/>
      <w:ind w:left="960"/>
    </w:pPr>
  </w:style>
  <w:style w:type="paragraph" w:styleId="TOC6">
    <w:name w:val="toc 6"/>
    <w:basedOn w:val="Normal"/>
    <w:next w:val="Normal"/>
    <w:autoRedefine/>
    <w:uiPriority w:val="39"/>
    <w:semiHidden/>
    <w:unhideWhenUsed/>
    <w:rsid w:val="00A2423E"/>
    <w:pPr>
      <w:spacing w:after="100"/>
      <w:ind w:left="1200"/>
    </w:pPr>
  </w:style>
  <w:style w:type="paragraph" w:styleId="TOC7">
    <w:name w:val="toc 7"/>
    <w:basedOn w:val="Normal"/>
    <w:next w:val="Normal"/>
    <w:autoRedefine/>
    <w:uiPriority w:val="39"/>
    <w:semiHidden/>
    <w:unhideWhenUsed/>
    <w:rsid w:val="00A2423E"/>
    <w:pPr>
      <w:spacing w:after="100"/>
      <w:ind w:left="1440"/>
    </w:pPr>
  </w:style>
  <w:style w:type="paragraph" w:styleId="TOC8">
    <w:name w:val="toc 8"/>
    <w:basedOn w:val="Normal"/>
    <w:next w:val="Normal"/>
    <w:autoRedefine/>
    <w:uiPriority w:val="39"/>
    <w:semiHidden/>
    <w:unhideWhenUsed/>
    <w:rsid w:val="00A2423E"/>
    <w:pPr>
      <w:spacing w:after="100"/>
      <w:ind w:left="1680"/>
    </w:pPr>
  </w:style>
  <w:style w:type="paragraph" w:styleId="TOC9">
    <w:name w:val="toc 9"/>
    <w:basedOn w:val="Normal"/>
    <w:next w:val="Normal"/>
    <w:autoRedefine/>
    <w:uiPriority w:val="39"/>
    <w:semiHidden/>
    <w:unhideWhenUsed/>
    <w:rsid w:val="00A2423E"/>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91242">
      <w:bodyDiv w:val="1"/>
      <w:marLeft w:val="0"/>
      <w:marRight w:val="0"/>
      <w:marTop w:val="0"/>
      <w:marBottom w:val="0"/>
      <w:divBdr>
        <w:top w:val="none" w:sz="0" w:space="0" w:color="auto"/>
        <w:left w:val="none" w:sz="0" w:space="0" w:color="auto"/>
        <w:bottom w:val="none" w:sz="0" w:space="0" w:color="auto"/>
        <w:right w:val="none" w:sz="0" w:space="0" w:color="auto"/>
      </w:divBdr>
      <w:divsChild>
        <w:div w:id="1006788398">
          <w:marLeft w:val="0"/>
          <w:marRight w:val="0"/>
          <w:marTop w:val="0"/>
          <w:marBottom w:val="0"/>
          <w:divBdr>
            <w:top w:val="none" w:sz="0" w:space="0" w:color="auto"/>
            <w:left w:val="none" w:sz="0" w:space="0" w:color="auto"/>
            <w:bottom w:val="none" w:sz="0" w:space="0" w:color="auto"/>
            <w:right w:val="none" w:sz="0" w:space="0" w:color="auto"/>
          </w:divBdr>
        </w:div>
      </w:divsChild>
    </w:div>
    <w:div w:id="103886845">
      <w:bodyDiv w:val="1"/>
      <w:marLeft w:val="0"/>
      <w:marRight w:val="0"/>
      <w:marTop w:val="0"/>
      <w:marBottom w:val="0"/>
      <w:divBdr>
        <w:top w:val="none" w:sz="0" w:space="0" w:color="auto"/>
        <w:left w:val="none" w:sz="0" w:space="0" w:color="auto"/>
        <w:bottom w:val="none" w:sz="0" w:space="0" w:color="auto"/>
        <w:right w:val="none" w:sz="0" w:space="0" w:color="auto"/>
      </w:divBdr>
    </w:div>
    <w:div w:id="116606375">
      <w:bodyDiv w:val="1"/>
      <w:marLeft w:val="0"/>
      <w:marRight w:val="0"/>
      <w:marTop w:val="0"/>
      <w:marBottom w:val="0"/>
      <w:divBdr>
        <w:top w:val="none" w:sz="0" w:space="0" w:color="auto"/>
        <w:left w:val="none" w:sz="0" w:space="0" w:color="auto"/>
        <w:bottom w:val="none" w:sz="0" w:space="0" w:color="auto"/>
        <w:right w:val="none" w:sz="0" w:space="0" w:color="auto"/>
      </w:divBdr>
      <w:divsChild>
        <w:div w:id="1877815877">
          <w:marLeft w:val="0"/>
          <w:marRight w:val="0"/>
          <w:marTop w:val="0"/>
          <w:marBottom w:val="0"/>
          <w:divBdr>
            <w:top w:val="none" w:sz="0" w:space="0" w:color="auto"/>
            <w:left w:val="none" w:sz="0" w:space="0" w:color="auto"/>
            <w:bottom w:val="none" w:sz="0" w:space="0" w:color="auto"/>
            <w:right w:val="none" w:sz="0" w:space="0" w:color="auto"/>
          </w:divBdr>
        </w:div>
      </w:divsChild>
    </w:div>
    <w:div w:id="158352535">
      <w:bodyDiv w:val="1"/>
      <w:marLeft w:val="0"/>
      <w:marRight w:val="0"/>
      <w:marTop w:val="0"/>
      <w:marBottom w:val="0"/>
      <w:divBdr>
        <w:top w:val="none" w:sz="0" w:space="0" w:color="auto"/>
        <w:left w:val="none" w:sz="0" w:space="0" w:color="auto"/>
        <w:bottom w:val="none" w:sz="0" w:space="0" w:color="auto"/>
        <w:right w:val="none" w:sz="0" w:space="0" w:color="auto"/>
      </w:divBdr>
    </w:div>
    <w:div w:id="222447964">
      <w:bodyDiv w:val="1"/>
      <w:marLeft w:val="0"/>
      <w:marRight w:val="0"/>
      <w:marTop w:val="0"/>
      <w:marBottom w:val="0"/>
      <w:divBdr>
        <w:top w:val="none" w:sz="0" w:space="0" w:color="auto"/>
        <w:left w:val="none" w:sz="0" w:space="0" w:color="auto"/>
        <w:bottom w:val="none" w:sz="0" w:space="0" w:color="auto"/>
        <w:right w:val="none" w:sz="0" w:space="0" w:color="auto"/>
      </w:divBdr>
    </w:div>
    <w:div w:id="237642805">
      <w:bodyDiv w:val="1"/>
      <w:marLeft w:val="0"/>
      <w:marRight w:val="0"/>
      <w:marTop w:val="0"/>
      <w:marBottom w:val="0"/>
      <w:divBdr>
        <w:top w:val="none" w:sz="0" w:space="0" w:color="auto"/>
        <w:left w:val="none" w:sz="0" w:space="0" w:color="auto"/>
        <w:bottom w:val="none" w:sz="0" w:space="0" w:color="auto"/>
        <w:right w:val="none" w:sz="0" w:space="0" w:color="auto"/>
      </w:divBdr>
      <w:divsChild>
        <w:div w:id="2121488210">
          <w:marLeft w:val="720"/>
          <w:marRight w:val="0"/>
          <w:marTop w:val="0"/>
          <w:marBottom w:val="0"/>
          <w:divBdr>
            <w:top w:val="none" w:sz="0" w:space="0" w:color="auto"/>
            <w:left w:val="none" w:sz="0" w:space="0" w:color="auto"/>
            <w:bottom w:val="none" w:sz="0" w:space="0" w:color="auto"/>
            <w:right w:val="none" w:sz="0" w:space="0" w:color="auto"/>
          </w:divBdr>
        </w:div>
      </w:divsChild>
    </w:div>
    <w:div w:id="253250832">
      <w:bodyDiv w:val="1"/>
      <w:marLeft w:val="0"/>
      <w:marRight w:val="0"/>
      <w:marTop w:val="0"/>
      <w:marBottom w:val="0"/>
      <w:divBdr>
        <w:top w:val="none" w:sz="0" w:space="0" w:color="auto"/>
        <w:left w:val="none" w:sz="0" w:space="0" w:color="auto"/>
        <w:bottom w:val="none" w:sz="0" w:space="0" w:color="auto"/>
        <w:right w:val="none" w:sz="0" w:space="0" w:color="auto"/>
      </w:divBdr>
    </w:div>
    <w:div w:id="330572150">
      <w:bodyDiv w:val="1"/>
      <w:marLeft w:val="0"/>
      <w:marRight w:val="0"/>
      <w:marTop w:val="0"/>
      <w:marBottom w:val="0"/>
      <w:divBdr>
        <w:top w:val="none" w:sz="0" w:space="0" w:color="auto"/>
        <w:left w:val="none" w:sz="0" w:space="0" w:color="auto"/>
        <w:bottom w:val="none" w:sz="0" w:space="0" w:color="auto"/>
        <w:right w:val="none" w:sz="0" w:space="0" w:color="auto"/>
      </w:divBdr>
    </w:div>
    <w:div w:id="335227410">
      <w:bodyDiv w:val="1"/>
      <w:marLeft w:val="0"/>
      <w:marRight w:val="0"/>
      <w:marTop w:val="0"/>
      <w:marBottom w:val="0"/>
      <w:divBdr>
        <w:top w:val="none" w:sz="0" w:space="0" w:color="auto"/>
        <w:left w:val="none" w:sz="0" w:space="0" w:color="auto"/>
        <w:bottom w:val="none" w:sz="0" w:space="0" w:color="auto"/>
        <w:right w:val="none" w:sz="0" w:space="0" w:color="auto"/>
      </w:divBdr>
      <w:divsChild>
        <w:div w:id="358773925">
          <w:marLeft w:val="0"/>
          <w:marRight w:val="0"/>
          <w:marTop w:val="0"/>
          <w:marBottom w:val="0"/>
          <w:divBdr>
            <w:top w:val="none" w:sz="0" w:space="0" w:color="auto"/>
            <w:left w:val="none" w:sz="0" w:space="0" w:color="auto"/>
            <w:bottom w:val="none" w:sz="0" w:space="0" w:color="auto"/>
            <w:right w:val="none" w:sz="0" w:space="0" w:color="auto"/>
          </w:divBdr>
        </w:div>
      </w:divsChild>
    </w:div>
    <w:div w:id="387388543">
      <w:bodyDiv w:val="1"/>
      <w:marLeft w:val="0"/>
      <w:marRight w:val="0"/>
      <w:marTop w:val="0"/>
      <w:marBottom w:val="0"/>
      <w:divBdr>
        <w:top w:val="none" w:sz="0" w:space="0" w:color="auto"/>
        <w:left w:val="none" w:sz="0" w:space="0" w:color="auto"/>
        <w:bottom w:val="none" w:sz="0" w:space="0" w:color="auto"/>
        <w:right w:val="none" w:sz="0" w:space="0" w:color="auto"/>
      </w:divBdr>
    </w:div>
    <w:div w:id="549153180">
      <w:bodyDiv w:val="1"/>
      <w:marLeft w:val="0"/>
      <w:marRight w:val="0"/>
      <w:marTop w:val="0"/>
      <w:marBottom w:val="0"/>
      <w:divBdr>
        <w:top w:val="none" w:sz="0" w:space="0" w:color="auto"/>
        <w:left w:val="none" w:sz="0" w:space="0" w:color="auto"/>
        <w:bottom w:val="none" w:sz="0" w:space="0" w:color="auto"/>
        <w:right w:val="none" w:sz="0" w:space="0" w:color="auto"/>
      </w:divBdr>
    </w:div>
    <w:div w:id="572156382">
      <w:bodyDiv w:val="1"/>
      <w:marLeft w:val="0"/>
      <w:marRight w:val="0"/>
      <w:marTop w:val="0"/>
      <w:marBottom w:val="0"/>
      <w:divBdr>
        <w:top w:val="none" w:sz="0" w:space="0" w:color="auto"/>
        <w:left w:val="none" w:sz="0" w:space="0" w:color="auto"/>
        <w:bottom w:val="none" w:sz="0" w:space="0" w:color="auto"/>
        <w:right w:val="none" w:sz="0" w:space="0" w:color="auto"/>
      </w:divBdr>
    </w:div>
    <w:div w:id="617182148">
      <w:bodyDiv w:val="1"/>
      <w:marLeft w:val="0"/>
      <w:marRight w:val="0"/>
      <w:marTop w:val="0"/>
      <w:marBottom w:val="0"/>
      <w:divBdr>
        <w:top w:val="none" w:sz="0" w:space="0" w:color="auto"/>
        <w:left w:val="none" w:sz="0" w:space="0" w:color="auto"/>
        <w:bottom w:val="none" w:sz="0" w:space="0" w:color="auto"/>
        <w:right w:val="none" w:sz="0" w:space="0" w:color="auto"/>
      </w:divBdr>
    </w:div>
    <w:div w:id="779571411">
      <w:bodyDiv w:val="1"/>
      <w:marLeft w:val="0"/>
      <w:marRight w:val="0"/>
      <w:marTop w:val="0"/>
      <w:marBottom w:val="0"/>
      <w:divBdr>
        <w:top w:val="none" w:sz="0" w:space="0" w:color="auto"/>
        <w:left w:val="none" w:sz="0" w:space="0" w:color="auto"/>
        <w:bottom w:val="none" w:sz="0" w:space="0" w:color="auto"/>
        <w:right w:val="none" w:sz="0" w:space="0" w:color="auto"/>
      </w:divBdr>
    </w:div>
    <w:div w:id="792403237">
      <w:bodyDiv w:val="1"/>
      <w:marLeft w:val="0"/>
      <w:marRight w:val="0"/>
      <w:marTop w:val="0"/>
      <w:marBottom w:val="0"/>
      <w:divBdr>
        <w:top w:val="none" w:sz="0" w:space="0" w:color="auto"/>
        <w:left w:val="none" w:sz="0" w:space="0" w:color="auto"/>
        <w:bottom w:val="none" w:sz="0" w:space="0" w:color="auto"/>
        <w:right w:val="none" w:sz="0" w:space="0" w:color="auto"/>
      </w:divBdr>
    </w:div>
    <w:div w:id="866068471">
      <w:bodyDiv w:val="1"/>
      <w:marLeft w:val="0"/>
      <w:marRight w:val="0"/>
      <w:marTop w:val="0"/>
      <w:marBottom w:val="0"/>
      <w:divBdr>
        <w:top w:val="none" w:sz="0" w:space="0" w:color="auto"/>
        <w:left w:val="none" w:sz="0" w:space="0" w:color="auto"/>
        <w:bottom w:val="none" w:sz="0" w:space="0" w:color="auto"/>
        <w:right w:val="none" w:sz="0" w:space="0" w:color="auto"/>
      </w:divBdr>
      <w:divsChild>
        <w:div w:id="1727337745">
          <w:marLeft w:val="0"/>
          <w:marRight w:val="0"/>
          <w:marTop w:val="0"/>
          <w:marBottom w:val="0"/>
          <w:divBdr>
            <w:top w:val="none" w:sz="0" w:space="0" w:color="auto"/>
            <w:left w:val="none" w:sz="0" w:space="0" w:color="auto"/>
            <w:bottom w:val="none" w:sz="0" w:space="0" w:color="auto"/>
            <w:right w:val="none" w:sz="0" w:space="0" w:color="auto"/>
          </w:divBdr>
        </w:div>
      </w:divsChild>
    </w:div>
    <w:div w:id="937181207">
      <w:bodyDiv w:val="1"/>
      <w:marLeft w:val="0"/>
      <w:marRight w:val="0"/>
      <w:marTop w:val="0"/>
      <w:marBottom w:val="0"/>
      <w:divBdr>
        <w:top w:val="none" w:sz="0" w:space="0" w:color="auto"/>
        <w:left w:val="none" w:sz="0" w:space="0" w:color="auto"/>
        <w:bottom w:val="none" w:sz="0" w:space="0" w:color="auto"/>
        <w:right w:val="none" w:sz="0" w:space="0" w:color="auto"/>
      </w:divBdr>
    </w:div>
    <w:div w:id="948656483">
      <w:bodyDiv w:val="1"/>
      <w:marLeft w:val="0"/>
      <w:marRight w:val="0"/>
      <w:marTop w:val="0"/>
      <w:marBottom w:val="0"/>
      <w:divBdr>
        <w:top w:val="none" w:sz="0" w:space="0" w:color="auto"/>
        <w:left w:val="none" w:sz="0" w:space="0" w:color="auto"/>
        <w:bottom w:val="none" w:sz="0" w:space="0" w:color="auto"/>
        <w:right w:val="none" w:sz="0" w:space="0" w:color="auto"/>
      </w:divBdr>
    </w:div>
    <w:div w:id="952369410">
      <w:bodyDiv w:val="1"/>
      <w:marLeft w:val="0"/>
      <w:marRight w:val="0"/>
      <w:marTop w:val="0"/>
      <w:marBottom w:val="0"/>
      <w:divBdr>
        <w:top w:val="none" w:sz="0" w:space="0" w:color="auto"/>
        <w:left w:val="none" w:sz="0" w:space="0" w:color="auto"/>
        <w:bottom w:val="none" w:sz="0" w:space="0" w:color="auto"/>
        <w:right w:val="none" w:sz="0" w:space="0" w:color="auto"/>
      </w:divBdr>
    </w:div>
    <w:div w:id="983899642">
      <w:bodyDiv w:val="1"/>
      <w:marLeft w:val="0"/>
      <w:marRight w:val="0"/>
      <w:marTop w:val="0"/>
      <w:marBottom w:val="0"/>
      <w:divBdr>
        <w:top w:val="none" w:sz="0" w:space="0" w:color="auto"/>
        <w:left w:val="none" w:sz="0" w:space="0" w:color="auto"/>
        <w:bottom w:val="none" w:sz="0" w:space="0" w:color="auto"/>
        <w:right w:val="none" w:sz="0" w:space="0" w:color="auto"/>
      </w:divBdr>
      <w:divsChild>
        <w:div w:id="334455141">
          <w:marLeft w:val="720"/>
          <w:marRight w:val="0"/>
          <w:marTop w:val="0"/>
          <w:marBottom w:val="0"/>
          <w:divBdr>
            <w:top w:val="none" w:sz="0" w:space="0" w:color="auto"/>
            <w:left w:val="none" w:sz="0" w:space="0" w:color="auto"/>
            <w:bottom w:val="none" w:sz="0" w:space="0" w:color="auto"/>
            <w:right w:val="none" w:sz="0" w:space="0" w:color="auto"/>
          </w:divBdr>
        </w:div>
        <w:div w:id="1052196826">
          <w:marLeft w:val="720"/>
          <w:marRight w:val="0"/>
          <w:marTop w:val="0"/>
          <w:marBottom w:val="0"/>
          <w:divBdr>
            <w:top w:val="none" w:sz="0" w:space="0" w:color="auto"/>
            <w:left w:val="none" w:sz="0" w:space="0" w:color="auto"/>
            <w:bottom w:val="none" w:sz="0" w:space="0" w:color="auto"/>
            <w:right w:val="none" w:sz="0" w:space="0" w:color="auto"/>
          </w:divBdr>
        </w:div>
      </w:divsChild>
    </w:div>
    <w:div w:id="1117333821">
      <w:bodyDiv w:val="1"/>
      <w:marLeft w:val="0"/>
      <w:marRight w:val="0"/>
      <w:marTop w:val="0"/>
      <w:marBottom w:val="0"/>
      <w:divBdr>
        <w:top w:val="none" w:sz="0" w:space="0" w:color="auto"/>
        <w:left w:val="none" w:sz="0" w:space="0" w:color="auto"/>
        <w:bottom w:val="none" w:sz="0" w:space="0" w:color="auto"/>
        <w:right w:val="none" w:sz="0" w:space="0" w:color="auto"/>
      </w:divBdr>
    </w:div>
    <w:div w:id="1151943606">
      <w:bodyDiv w:val="1"/>
      <w:marLeft w:val="0"/>
      <w:marRight w:val="0"/>
      <w:marTop w:val="0"/>
      <w:marBottom w:val="0"/>
      <w:divBdr>
        <w:top w:val="none" w:sz="0" w:space="0" w:color="auto"/>
        <w:left w:val="none" w:sz="0" w:space="0" w:color="auto"/>
        <w:bottom w:val="none" w:sz="0" w:space="0" w:color="auto"/>
        <w:right w:val="none" w:sz="0" w:space="0" w:color="auto"/>
      </w:divBdr>
    </w:div>
    <w:div w:id="1200364270">
      <w:bodyDiv w:val="1"/>
      <w:marLeft w:val="0"/>
      <w:marRight w:val="0"/>
      <w:marTop w:val="0"/>
      <w:marBottom w:val="0"/>
      <w:divBdr>
        <w:top w:val="none" w:sz="0" w:space="0" w:color="auto"/>
        <w:left w:val="none" w:sz="0" w:space="0" w:color="auto"/>
        <w:bottom w:val="none" w:sz="0" w:space="0" w:color="auto"/>
        <w:right w:val="none" w:sz="0" w:space="0" w:color="auto"/>
      </w:divBdr>
    </w:div>
    <w:div w:id="1295865151">
      <w:bodyDiv w:val="1"/>
      <w:marLeft w:val="0"/>
      <w:marRight w:val="0"/>
      <w:marTop w:val="0"/>
      <w:marBottom w:val="0"/>
      <w:divBdr>
        <w:top w:val="none" w:sz="0" w:space="0" w:color="auto"/>
        <w:left w:val="none" w:sz="0" w:space="0" w:color="auto"/>
        <w:bottom w:val="none" w:sz="0" w:space="0" w:color="auto"/>
        <w:right w:val="none" w:sz="0" w:space="0" w:color="auto"/>
      </w:divBdr>
      <w:divsChild>
        <w:div w:id="23796870">
          <w:marLeft w:val="0"/>
          <w:marRight w:val="0"/>
          <w:marTop w:val="0"/>
          <w:marBottom w:val="0"/>
          <w:divBdr>
            <w:top w:val="none" w:sz="0" w:space="0" w:color="auto"/>
            <w:left w:val="none" w:sz="0" w:space="0" w:color="auto"/>
            <w:bottom w:val="none" w:sz="0" w:space="0" w:color="auto"/>
            <w:right w:val="none" w:sz="0" w:space="0" w:color="auto"/>
          </w:divBdr>
        </w:div>
      </w:divsChild>
    </w:div>
    <w:div w:id="1406028924">
      <w:bodyDiv w:val="1"/>
      <w:marLeft w:val="0"/>
      <w:marRight w:val="0"/>
      <w:marTop w:val="0"/>
      <w:marBottom w:val="0"/>
      <w:divBdr>
        <w:top w:val="none" w:sz="0" w:space="0" w:color="auto"/>
        <w:left w:val="none" w:sz="0" w:space="0" w:color="auto"/>
        <w:bottom w:val="none" w:sz="0" w:space="0" w:color="auto"/>
        <w:right w:val="none" w:sz="0" w:space="0" w:color="auto"/>
      </w:divBdr>
      <w:divsChild>
        <w:div w:id="1610694943">
          <w:marLeft w:val="0"/>
          <w:marRight w:val="0"/>
          <w:marTop w:val="0"/>
          <w:marBottom w:val="0"/>
          <w:divBdr>
            <w:top w:val="none" w:sz="0" w:space="0" w:color="auto"/>
            <w:left w:val="none" w:sz="0" w:space="0" w:color="auto"/>
            <w:bottom w:val="none" w:sz="0" w:space="0" w:color="auto"/>
            <w:right w:val="none" w:sz="0" w:space="0" w:color="auto"/>
          </w:divBdr>
        </w:div>
      </w:divsChild>
    </w:div>
    <w:div w:id="1439448617">
      <w:bodyDiv w:val="1"/>
      <w:marLeft w:val="0"/>
      <w:marRight w:val="0"/>
      <w:marTop w:val="0"/>
      <w:marBottom w:val="0"/>
      <w:divBdr>
        <w:top w:val="none" w:sz="0" w:space="0" w:color="auto"/>
        <w:left w:val="none" w:sz="0" w:space="0" w:color="auto"/>
        <w:bottom w:val="none" w:sz="0" w:space="0" w:color="auto"/>
        <w:right w:val="none" w:sz="0" w:space="0" w:color="auto"/>
      </w:divBdr>
      <w:divsChild>
        <w:div w:id="998079172">
          <w:marLeft w:val="720"/>
          <w:marRight w:val="0"/>
          <w:marTop w:val="0"/>
          <w:marBottom w:val="0"/>
          <w:divBdr>
            <w:top w:val="none" w:sz="0" w:space="0" w:color="auto"/>
            <w:left w:val="none" w:sz="0" w:space="0" w:color="auto"/>
            <w:bottom w:val="none" w:sz="0" w:space="0" w:color="auto"/>
            <w:right w:val="none" w:sz="0" w:space="0" w:color="auto"/>
          </w:divBdr>
        </w:div>
      </w:divsChild>
    </w:div>
    <w:div w:id="1456605905">
      <w:bodyDiv w:val="1"/>
      <w:marLeft w:val="0"/>
      <w:marRight w:val="0"/>
      <w:marTop w:val="0"/>
      <w:marBottom w:val="0"/>
      <w:divBdr>
        <w:top w:val="none" w:sz="0" w:space="0" w:color="auto"/>
        <w:left w:val="none" w:sz="0" w:space="0" w:color="auto"/>
        <w:bottom w:val="none" w:sz="0" w:space="0" w:color="auto"/>
        <w:right w:val="none" w:sz="0" w:space="0" w:color="auto"/>
      </w:divBdr>
      <w:divsChild>
        <w:div w:id="1270048437">
          <w:marLeft w:val="0"/>
          <w:marRight w:val="0"/>
          <w:marTop w:val="0"/>
          <w:marBottom w:val="0"/>
          <w:divBdr>
            <w:top w:val="none" w:sz="0" w:space="0" w:color="auto"/>
            <w:left w:val="none" w:sz="0" w:space="0" w:color="auto"/>
            <w:bottom w:val="none" w:sz="0" w:space="0" w:color="auto"/>
            <w:right w:val="none" w:sz="0" w:space="0" w:color="auto"/>
          </w:divBdr>
        </w:div>
      </w:divsChild>
    </w:div>
    <w:div w:id="1456831318">
      <w:bodyDiv w:val="1"/>
      <w:marLeft w:val="0"/>
      <w:marRight w:val="0"/>
      <w:marTop w:val="0"/>
      <w:marBottom w:val="0"/>
      <w:divBdr>
        <w:top w:val="none" w:sz="0" w:space="0" w:color="auto"/>
        <w:left w:val="none" w:sz="0" w:space="0" w:color="auto"/>
        <w:bottom w:val="none" w:sz="0" w:space="0" w:color="auto"/>
        <w:right w:val="none" w:sz="0" w:space="0" w:color="auto"/>
      </w:divBdr>
    </w:div>
    <w:div w:id="1461535418">
      <w:bodyDiv w:val="1"/>
      <w:marLeft w:val="0"/>
      <w:marRight w:val="0"/>
      <w:marTop w:val="0"/>
      <w:marBottom w:val="0"/>
      <w:divBdr>
        <w:top w:val="none" w:sz="0" w:space="0" w:color="auto"/>
        <w:left w:val="none" w:sz="0" w:space="0" w:color="auto"/>
        <w:bottom w:val="none" w:sz="0" w:space="0" w:color="auto"/>
        <w:right w:val="none" w:sz="0" w:space="0" w:color="auto"/>
      </w:divBdr>
    </w:div>
    <w:div w:id="1492915149">
      <w:bodyDiv w:val="1"/>
      <w:marLeft w:val="0"/>
      <w:marRight w:val="0"/>
      <w:marTop w:val="0"/>
      <w:marBottom w:val="0"/>
      <w:divBdr>
        <w:top w:val="none" w:sz="0" w:space="0" w:color="auto"/>
        <w:left w:val="none" w:sz="0" w:space="0" w:color="auto"/>
        <w:bottom w:val="none" w:sz="0" w:space="0" w:color="auto"/>
        <w:right w:val="none" w:sz="0" w:space="0" w:color="auto"/>
      </w:divBdr>
      <w:divsChild>
        <w:div w:id="127553270">
          <w:marLeft w:val="0"/>
          <w:marRight w:val="0"/>
          <w:marTop w:val="0"/>
          <w:marBottom w:val="0"/>
          <w:divBdr>
            <w:top w:val="none" w:sz="0" w:space="0" w:color="auto"/>
            <w:left w:val="none" w:sz="0" w:space="0" w:color="auto"/>
            <w:bottom w:val="none" w:sz="0" w:space="0" w:color="auto"/>
            <w:right w:val="none" w:sz="0" w:space="0" w:color="auto"/>
          </w:divBdr>
        </w:div>
      </w:divsChild>
    </w:div>
    <w:div w:id="1665547461">
      <w:bodyDiv w:val="1"/>
      <w:marLeft w:val="0"/>
      <w:marRight w:val="0"/>
      <w:marTop w:val="0"/>
      <w:marBottom w:val="0"/>
      <w:divBdr>
        <w:top w:val="none" w:sz="0" w:space="0" w:color="auto"/>
        <w:left w:val="none" w:sz="0" w:space="0" w:color="auto"/>
        <w:bottom w:val="none" w:sz="0" w:space="0" w:color="auto"/>
        <w:right w:val="none" w:sz="0" w:space="0" w:color="auto"/>
      </w:divBdr>
    </w:div>
    <w:div w:id="1713073291">
      <w:bodyDiv w:val="1"/>
      <w:marLeft w:val="0"/>
      <w:marRight w:val="0"/>
      <w:marTop w:val="0"/>
      <w:marBottom w:val="0"/>
      <w:divBdr>
        <w:top w:val="none" w:sz="0" w:space="0" w:color="auto"/>
        <w:left w:val="none" w:sz="0" w:space="0" w:color="auto"/>
        <w:bottom w:val="none" w:sz="0" w:space="0" w:color="auto"/>
        <w:right w:val="none" w:sz="0" w:space="0" w:color="auto"/>
      </w:divBdr>
    </w:div>
    <w:div w:id="1745646813">
      <w:bodyDiv w:val="1"/>
      <w:marLeft w:val="0"/>
      <w:marRight w:val="0"/>
      <w:marTop w:val="0"/>
      <w:marBottom w:val="0"/>
      <w:divBdr>
        <w:top w:val="none" w:sz="0" w:space="0" w:color="auto"/>
        <w:left w:val="none" w:sz="0" w:space="0" w:color="auto"/>
        <w:bottom w:val="none" w:sz="0" w:space="0" w:color="auto"/>
        <w:right w:val="none" w:sz="0" w:space="0" w:color="auto"/>
      </w:divBdr>
    </w:div>
    <w:div w:id="1748069425">
      <w:bodyDiv w:val="1"/>
      <w:marLeft w:val="0"/>
      <w:marRight w:val="0"/>
      <w:marTop w:val="0"/>
      <w:marBottom w:val="0"/>
      <w:divBdr>
        <w:top w:val="none" w:sz="0" w:space="0" w:color="auto"/>
        <w:left w:val="none" w:sz="0" w:space="0" w:color="auto"/>
        <w:bottom w:val="none" w:sz="0" w:space="0" w:color="auto"/>
        <w:right w:val="none" w:sz="0" w:space="0" w:color="auto"/>
      </w:divBdr>
    </w:div>
    <w:div w:id="1769305154">
      <w:bodyDiv w:val="1"/>
      <w:marLeft w:val="0"/>
      <w:marRight w:val="0"/>
      <w:marTop w:val="0"/>
      <w:marBottom w:val="0"/>
      <w:divBdr>
        <w:top w:val="none" w:sz="0" w:space="0" w:color="auto"/>
        <w:left w:val="none" w:sz="0" w:space="0" w:color="auto"/>
        <w:bottom w:val="none" w:sz="0" w:space="0" w:color="auto"/>
        <w:right w:val="none" w:sz="0" w:space="0" w:color="auto"/>
      </w:divBdr>
    </w:div>
    <w:div w:id="1777824944">
      <w:bodyDiv w:val="1"/>
      <w:marLeft w:val="0"/>
      <w:marRight w:val="0"/>
      <w:marTop w:val="0"/>
      <w:marBottom w:val="0"/>
      <w:divBdr>
        <w:top w:val="none" w:sz="0" w:space="0" w:color="auto"/>
        <w:left w:val="none" w:sz="0" w:space="0" w:color="auto"/>
        <w:bottom w:val="none" w:sz="0" w:space="0" w:color="auto"/>
        <w:right w:val="none" w:sz="0" w:space="0" w:color="auto"/>
      </w:divBdr>
    </w:div>
    <w:div w:id="1781954766">
      <w:bodyDiv w:val="1"/>
      <w:marLeft w:val="0"/>
      <w:marRight w:val="0"/>
      <w:marTop w:val="0"/>
      <w:marBottom w:val="0"/>
      <w:divBdr>
        <w:top w:val="none" w:sz="0" w:space="0" w:color="auto"/>
        <w:left w:val="none" w:sz="0" w:space="0" w:color="auto"/>
        <w:bottom w:val="none" w:sz="0" w:space="0" w:color="auto"/>
        <w:right w:val="none" w:sz="0" w:space="0" w:color="auto"/>
      </w:divBdr>
    </w:div>
    <w:div w:id="1868255453">
      <w:bodyDiv w:val="1"/>
      <w:marLeft w:val="0"/>
      <w:marRight w:val="0"/>
      <w:marTop w:val="0"/>
      <w:marBottom w:val="0"/>
      <w:divBdr>
        <w:top w:val="none" w:sz="0" w:space="0" w:color="auto"/>
        <w:left w:val="none" w:sz="0" w:space="0" w:color="auto"/>
        <w:bottom w:val="none" w:sz="0" w:space="0" w:color="auto"/>
        <w:right w:val="none" w:sz="0" w:space="0" w:color="auto"/>
      </w:divBdr>
      <w:divsChild>
        <w:div w:id="1316228246">
          <w:marLeft w:val="0"/>
          <w:marRight w:val="0"/>
          <w:marTop w:val="0"/>
          <w:marBottom w:val="0"/>
          <w:divBdr>
            <w:top w:val="none" w:sz="0" w:space="0" w:color="auto"/>
            <w:left w:val="none" w:sz="0" w:space="0" w:color="auto"/>
            <w:bottom w:val="none" w:sz="0" w:space="0" w:color="auto"/>
            <w:right w:val="none" w:sz="0" w:space="0" w:color="auto"/>
          </w:divBdr>
        </w:div>
      </w:divsChild>
    </w:div>
    <w:div w:id="1925871359">
      <w:bodyDiv w:val="1"/>
      <w:marLeft w:val="0"/>
      <w:marRight w:val="0"/>
      <w:marTop w:val="0"/>
      <w:marBottom w:val="0"/>
      <w:divBdr>
        <w:top w:val="none" w:sz="0" w:space="0" w:color="auto"/>
        <w:left w:val="none" w:sz="0" w:space="0" w:color="auto"/>
        <w:bottom w:val="none" w:sz="0" w:space="0" w:color="auto"/>
        <w:right w:val="none" w:sz="0" w:space="0" w:color="auto"/>
      </w:divBdr>
    </w:div>
    <w:div w:id="1943296006">
      <w:bodyDiv w:val="1"/>
      <w:marLeft w:val="0"/>
      <w:marRight w:val="0"/>
      <w:marTop w:val="0"/>
      <w:marBottom w:val="0"/>
      <w:divBdr>
        <w:top w:val="none" w:sz="0" w:space="0" w:color="auto"/>
        <w:left w:val="none" w:sz="0" w:space="0" w:color="auto"/>
        <w:bottom w:val="none" w:sz="0" w:space="0" w:color="auto"/>
        <w:right w:val="none" w:sz="0" w:space="0" w:color="auto"/>
      </w:divBdr>
    </w:div>
    <w:div w:id="1945532756">
      <w:bodyDiv w:val="1"/>
      <w:marLeft w:val="0"/>
      <w:marRight w:val="0"/>
      <w:marTop w:val="0"/>
      <w:marBottom w:val="0"/>
      <w:divBdr>
        <w:top w:val="none" w:sz="0" w:space="0" w:color="auto"/>
        <w:left w:val="none" w:sz="0" w:space="0" w:color="auto"/>
        <w:bottom w:val="none" w:sz="0" w:space="0" w:color="auto"/>
        <w:right w:val="none" w:sz="0" w:space="0" w:color="auto"/>
      </w:divBdr>
      <w:divsChild>
        <w:div w:id="2137287911">
          <w:marLeft w:val="720"/>
          <w:marRight w:val="0"/>
          <w:marTop w:val="0"/>
          <w:marBottom w:val="0"/>
          <w:divBdr>
            <w:top w:val="none" w:sz="0" w:space="0" w:color="auto"/>
            <w:left w:val="none" w:sz="0" w:space="0" w:color="auto"/>
            <w:bottom w:val="none" w:sz="0" w:space="0" w:color="auto"/>
            <w:right w:val="none" w:sz="0" w:space="0" w:color="auto"/>
          </w:divBdr>
        </w:div>
      </w:divsChild>
    </w:div>
    <w:div w:id="1947075835">
      <w:bodyDiv w:val="1"/>
      <w:marLeft w:val="0"/>
      <w:marRight w:val="0"/>
      <w:marTop w:val="0"/>
      <w:marBottom w:val="0"/>
      <w:divBdr>
        <w:top w:val="none" w:sz="0" w:space="0" w:color="auto"/>
        <w:left w:val="none" w:sz="0" w:space="0" w:color="auto"/>
        <w:bottom w:val="none" w:sz="0" w:space="0" w:color="auto"/>
        <w:right w:val="none" w:sz="0" w:space="0" w:color="auto"/>
      </w:divBdr>
      <w:divsChild>
        <w:div w:id="1009219142">
          <w:marLeft w:val="720"/>
          <w:marRight w:val="0"/>
          <w:marTop w:val="0"/>
          <w:marBottom w:val="0"/>
          <w:divBdr>
            <w:top w:val="none" w:sz="0" w:space="0" w:color="auto"/>
            <w:left w:val="none" w:sz="0" w:space="0" w:color="auto"/>
            <w:bottom w:val="none" w:sz="0" w:space="0" w:color="auto"/>
            <w:right w:val="none" w:sz="0" w:space="0" w:color="auto"/>
          </w:divBdr>
        </w:div>
      </w:divsChild>
    </w:div>
    <w:div w:id="1953825259">
      <w:bodyDiv w:val="1"/>
      <w:marLeft w:val="0"/>
      <w:marRight w:val="0"/>
      <w:marTop w:val="0"/>
      <w:marBottom w:val="0"/>
      <w:divBdr>
        <w:top w:val="none" w:sz="0" w:space="0" w:color="auto"/>
        <w:left w:val="none" w:sz="0" w:space="0" w:color="auto"/>
        <w:bottom w:val="none" w:sz="0" w:space="0" w:color="auto"/>
        <w:right w:val="none" w:sz="0" w:space="0" w:color="auto"/>
      </w:divBdr>
    </w:div>
    <w:div w:id="1968730144">
      <w:bodyDiv w:val="1"/>
      <w:marLeft w:val="0"/>
      <w:marRight w:val="0"/>
      <w:marTop w:val="0"/>
      <w:marBottom w:val="0"/>
      <w:divBdr>
        <w:top w:val="none" w:sz="0" w:space="0" w:color="auto"/>
        <w:left w:val="none" w:sz="0" w:space="0" w:color="auto"/>
        <w:bottom w:val="none" w:sz="0" w:space="0" w:color="auto"/>
        <w:right w:val="none" w:sz="0" w:space="0" w:color="auto"/>
      </w:divBdr>
      <w:divsChild>
        <w:div w:id="623536098">
          <w:marLeft w:val="0"/>
          <w:marRight w:val="0"/>
          <w:marTop w:val="0"/>
          <w:marBottom w:val="0"/>
          <w:divBdr>
            <w:top w:val="none" w:sz="0" w:space="0" w:color="auto"/>
            <w:left w:val="none" w:sz="0" w:space="0" w:color="auto"/>
            <w:bottom w:val="none" w:sz="0" w:space="0" w:color="auto"/>
            <w:right w:val="none" w:sz="0" w:space="0" w:color="auto"/>
          </w:divBdr>
        </w:div>
      </w:divsChild>
    </w:div>
    <w:div w:id="2042777915">
      <w:bodyDiv w:val="1"/>
      <w:marLeft w:val="0"/>
      <w:marRight w:val="0"/>
      <w:marTop w:val="0"/>
      <w:marBottom w:val="0"/>
      <w:divBdr>
        <w:top w:val="none" w:sz="0" w:space="0" w:color="auto"/>
        <w:left w:val="none" w:sz="0" w:space="0" w:color="auto"/>
        <w:bottom w:val="none" w:sz="0" w:space="0" w:color="auto"/>
        <w:right w:val="none" w:sz="0" w:space="0" w:color="auto"/>
      </w:divBdr>
    </w:div>
    <w:div w:id="2099859407">
      <w:bodyDiv w:val="1"/>
      <w:marLeft w:val="0"/>
      <w:marRight w:val="0"/>
      <w:marTop w:val="0"/>
      <w:marBottom w:val="0"/>
      <w:divBdr>
        <w:top w:val="none" w:sz="0" w:space="0" w:color="auto"/>
        <w:left w:val="none" w:sz="0" w:space="0" w:color="auto"/>
        <w:bottom w:val="none" w:sz="0" w:space="0" w:color="auto"/>
        <w:right w:val="none" w:sz="0" w:space="0" w:color="auto"/>
      </w:divBdr>
      <w:divsChild>
        <w:div w:id="1133449360">
          <w:marLeft w:val="0"/>
          <w:marRight w:val="0"/>
          <w:marTop w:val="0"/>
          <w:marBottom w:val="0"/>
          <w:divBdr>
            <w:top w:val="none" w:sz="0" w:space="0" w:color="auto"/>
            <w:left w:val="none" w:sz="0" w:space="0" w:color="auto"/>
            <w:bottom w:val="none" w:sz="0" w:space="0" w:color="auto"/>
            <w:right w:val="none" w:sz="0" w:space="0" w:color="auto"/>
          </w:divBdr>
        </w:div>
      </w:divsChild>
    </w:div>
    <w:div w:id="2110008853">
      <w:bodyDiv w:val="1"/>
      <w:marLeft w:val="0"/>
      <w:marRight w:val="0"/>
      <w:marTop w:val="0"/>
      <w:marBottom w:val="0"/>
      <w:divBdr>
        <w:top w:val="none" w:sz="0" w:space="0" w:color="auto"/>
        <w:left w:val="none" w:sz="0" w:space="0" w:color="auto"/>
        <w:bottom w:val="none" w:sz="0" w:space="0" w:color="auto"/>
        <w:right w:val="none" w:sz="0" w:space="0" w:color="auto"/>
      </w:divBdr>
      <w:divsChild>
        <w:div w:id="248851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astienw@pwd.org.au" TargetMode="External"/><Relationship Id="rId18" Type="http://schemas.openxmlformats.org/officeDocument/2006/relationships/hyperlink" Target="https://www.transport.nsw.gov.au/system/files?file=media/documents/2022/Cycleway-Design-Toolbox-Web_0.pdf"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hdp-au-prod-app-nsw-haveyoursay-files.s3.ap-southeast-2.amazonaws.com/7417/7154/6190/Attachment-C_Draft-Bike-and-Micromobility-Parking-Guidance.pdf"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abc.net.au/news/2017-07-14/sydney-gets-a-bike-sharing-system/8707196"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hdp-au-prod-app-nsw-haveyoursay-files.s3.ap-southeast-2.amazonaws.com/7417/7154/6190/Attachment-C_Draft-Bike-and-Micromobility-Parking-Guidance.pdf" TargetMode="External"/><Relationship Id="rId5" Type="http://schemas.openxmlformats.org/officeDocument/2006/relationships/numbering" Target="numbering.xml"/><Relationship Id="rId15" Type="http://schemas.openxmlformats.org/officeDocument/2006/relationships/hyperlink" Target="https://hdp-au-prod-app-nsw-haveyoursay-files.s3.ap-southeast-2.amazonaws.com/7717/7154/5990/Attachment-A_Sharing-Scheme-Reforms-Summary-Paper.pdf"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hdp-au-prod-app-nsw-haveyoursay-files.s3.ap-southeast-2.amazonaws.com/7417/7154/6190/Attachment-C_Draft-Bike-and-Micromobility-Parking-Guidanc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aveyoursay.nsw.gov.au/e-micromobility-ssf"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notes.xml.rels><?xml version="1.0" encoding="UTF-8" standalone="yes"?>
<Relationships xmlns="http://schemas.openxmlformats.org/package/2006/relationships"><Relationship Id="rId8" Type="http://schemas.openxmlformats.org/officeDocument/2006/relationships/hyperlink" Target="https://www.transport.nsw.gov.au/roadsafety/statistics/interactive-crash-statistics/fatality-trends" TargetMode="External"/><Relationship Id="rId13" Type="http://schemas.openxmlformats.org/officeDocument/2006/relationships/hyperlink" Target="https://www.sciencedirect.com/journal/accident-analysis-and-prevention/vol/152/suppl/C" TargetMode="External"/><Relationship Id="rId3" Type="http://schemas.openxmlformats.org/officeDocument/2006/relationships/hyperlink" Target="Draft%20bike%20and%20micromobility%20parking%20guidance" TargetMode="External"/><Relationship Id="rId7" Type="http://schemas.openxmlformats.org/officeDocument/2006/relationships/hyperlink" Target="https://www.moodie.com.au/?product=solar-e-scooter-charging-station" TargetMode="External"/><Relationship Id="rId12" Type="http://schemas.openxmlformats.org/officeDocument/2006/relationships/hyperlink" Target="https://www.sciencedirect.com/journal/accident-analysis-and-prevention" TargetMode="External"/><Relationship Id="rId2" Type="http://schemas.openxmlformats.org/officeDocument/2006/relationships/hyperlink" Target="https://www.parliament.nsw.gov.au/lcdocs/inquiries/3052/Report%20No%2025%20-%20Portfolio%20Committee%20No.%206%20-%20Transport%20and%20the%20Arts%20-%20Use%20of%20e-scooters,%20e-bikes%20and%20related%20mobility%20options.pdf" TargetMode="External"/><Relationship Id="rId1" Type="http://schemas.openxmlformats.org/officeDocument/2006/relationships/hyperlink" Target="https://datahub.roadsafety.gov.au/safe-systems/safe-road-use/pedestrians" TargetMode="External"/><Relationship Id="rId6" Type="http://schemas.openxmlformats.org/officeDocument/2006/relationships/hyperlink" Target="https://www.tilleystreetandparkfurniture.co.nz/products/ruru-scooter-rack/" TargetMode="External"/><Relationship Id="rId11" Type="http://schemas.openxmlformats.org/officeDocument/2006/relationships/hyperlink" Target="https://www.tac.vic.gov.au/road-safety/road-users/e-scooters/e-scooter-safety" TargetMode="External"/><Relationship Id="rId5" Type="http://schemas.openxmlformats.org/officeDocument/2006/relationships/hyperlink" Target="https://transportnsw.info/travel-info/ways-to-get-around/on-demand/newcastle-ebike" TargetMode="External"/><Relationship Id="rId15" Type="http://schemas.openxmlformats.org/officeDocument/2006/relationships/hyperlink" Target="https://www.abc.net.au/news/2024-08-15/share-hire-e-scooter-laws-australia-melbourne-ban/104224386" TargetMode="External"/><Relationship Id="rId10" Type="http://schemas.openxmlformats.org/officeDocument/2006/relationships/hyperlink" Target="https://www.parliament.nsw.gov.au/lcdocs/inquiries/3052/Report%20No%2025%20-%20Portfolio%20Committee%20No.%206%20-%20Transport%20and%20the%20Arts%20-%20Use%20of%20e-scooters,%20e-bikes%20and%20related%20mobility%20options.pdf" TargetMode="External"/><Relationship Id="rId4" Type="http://schemas.openxmlformats.org/officeDocument/2006/relationships/hyperlink" Target="https://hdp-au-prod-app-nsw-haveyoursay-files.s3.ap-southeast-2.amazonaws.com/7417/7154/6190/Attachment-C_Draft-Bike-and-Micromobility-Parking-Guidance.pdf" TargetMode="External"/><Relationship Id="rId9" Type="http://schemas.openxmlformats.org/officeDocument/2006/relationships/hyperlink" Target="https://www.parliament.nsw.gov.au/lcdocs/inquiries/3052/Report%20No%2025%20-%20Portfolio%20Committee%20No.%206%20-%20Transport%20and%20the%20Arts%20-%20Use%20of%20e-scooters,%20e-bikes%20and%20related%20mobility%20options.pdf" TargetMode="External"/><Relationship Id="rId14" Type="http://schemas.openxmlformats.org/officeDocument/2006/relationships/hyperlink" Target="https://doi.org/10.1016/j.aap.2021.105981" TargetMode="External"/></Relationships>
</file>

<file path=word/theme/theme1.xml><?xml version="1.0" encoding="utf-8"?>
<a:theme xmlns:a="http://schemas.openxmlformats.org/drawingml/2006/main" name="Office Theme">
  <a:themeElements>
    <a:clrScheme name="PWDA">
      <a:dk1>
        <a:sysClr val="windowText" lastClr="000000"/>
      </a:dk1>
      <a:lt1>
        <a:sysClr val="window" lastClr="FFFFFF"/>
      </a:lt1>
      <a:dk2>
        <a:srgbClr val="005496"/>
      </a:dk2>
      <a:lt2>
        <a:srgbClr val="E2DDDB"/>
      </a:lt2>
      <a:accent1>
        <a:srgbClr val="005496"/>
      </a:accent1>
      <a:accent2>
        <a:srgbClr val="00BDF2"/>
      </a:accent2>
      <a:accent3>
        <a:srgbClr val="E2DDDB"/>
      </a:accent3>
      <a:accent4>
        <a:srgbClr val="45B97C"/>
      </a:accent4>
      <a:accent5>
        <a:srgbClr val="6C8CC7"/>
      </a:accent5>
      <a:accent6>
        <a:srgbClr val="00AE9D"/>
      </a:accent6>
      <a:hlink>
        <a:srgbClr val="00549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2E8EBBB996DB47A337624F94F1FFC7" ma:contentTypeVersion="25" ma:contentTypeDescription="Create a new document." ma:contentTypeScope="" ma:versionID="22e14baede29b41c7c779a543d27e1fe">
  <xsd:schema xmlns:xsd="http://www.w3.org/2001/XMLSchema" xmlns:xs="http://www.w3.org/2001/XMLSchema" xmlns:p="http://schemas.microsoft.com/office/2006/metadata/properties" xmlns:ns2="556efc0a-87e0-423d-a808-41f60acde31c" xmlns:ns3="02726c10-34f2-49b5-8ce6-b6efaf8f9534" targetNamespace="http://schemas.microsoft.com/office/2006/metadata/properties" ma:root="true" ma:fieldsID="e45b2e9f91cde3dccf23e279ba5f2816" ns2:_="" ns3:_="">
    <xsd:import namespace="556efc0a-87e0-423d-a808-41f60acde31c"/>
    <xsd:import namespace="02726c10-34f2-49b5-8ce6-b6efaf8f953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element ref="ns2:Title0" minOccurs="0"/>
                <xsd:element ref="ns2:Datereceived" minOccurs="0"/>
                <xsd:element ref="ns2:Feedbackchannel" minOccurs="0"/>
                <xsd:element ref="ns2:Requiresfollowup" minOccurs="0"/>
                <xsd:element ref="ns2:Summary" minOccurs="0"/>
                <xsd:element ref="ns2:Notesoractionstaken" minOccurs="0"/>
                <xsd:element ref="ns2:Includescreensho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efc0a-87e0-423d-a808-41f60acde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19d012c-5cc6-4b8c-ac46-f71aa3c528e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Title0" ma:index="26" nillable="true" ma:displayName="Title " ma:description="Use as a brief summary or just auto-fill with “Feedback”" ma:format="Dropdown" ma:internalName="Title0">
      <xsd:simpleType>
        <xsd:restriction base="dms:Text">
          <xsd:maxLength value="255"/>
        </xsd:restriction>
      </xsd:simpleType>
    </xsd:element>
    <xsd:element name="Datereceived" ma:index="27" nillable="true" ma:displayName="Date received" ma:description="Match your form's “Date feedback received”" ma:format="DateOnly" ma:internalName="Datereceived">
      <xsd:simpleType>
        <xsd:restriction base="dms:DateTime"/>
      </xsd:simpleType>
    </xsd:element>
    <xsd:element name="Feedbackchannel" ma:index="28" nillable="true" ma:displayName="Feedback channel" ma:description="Use the same options from the form (email, Facebook etc.)" ma:format="Dropdown" ma:internalName="Feedbackchannel">
      <xsd:simpleType>
        <xsd:restriction base="dms:Choice">
          <xsd:enumeration value="Service quality"/>
          <xsd:enumeration value="Accessibility "/>
          <xsd:enumeration value="Tech issues "/>
          <xsd:enumeration value="Staff interaction"/>
          <xsd:enumeration value="General compliment"/>
          <xsd:enumeration value="Suggestion "/>
          <xsd:enumeration value="Complaint"/>
          <xsd:enumeration value="Choice 8"/>
        </xsd:restriction>
      </xsd:simpleType>
    </xsd:element>
    <xsd:element name="Requiresfollowup" ma:index="29" nillable="true" ma:displayName="Requires follow up " ma:default="1" ma:format="Dropdown" ma:internalName="Requiresfollowup">
      <xsd:simpleType>
        <xsd:restriction base="dms:Boolean"/>
      </xsd:simpleType>
    </xsd:element>
    <xsd:element name="Summary" ma:index="30" nillable="true" ma:displayName="Summary" ma:format="Dropdown" ma:internalName="Summary">
      <xsd:simpleType>
        <xsd:restriction base="dms:Note">
          <xsd:maxLength value="255"/>
        </xsd:restriction>
      </xsd:simpleType>
    </xsd:element>
    <xsd:element name="Notesoractionstaken" ma:index="31" nillable="true" ma:displayName="Notes or actions taken" ma:format="Dropdown" ma:internalName="Notesoractionstaken">
      <xsd:simpleType>
        <xsd:restriction base="dms:Note">
          <xsd:maxLength value="255"/>
        </xsd:restriction>
      </xsd:simpleType>
    </xsd:element>
    <xsd:element name="Includescreenshots" ma:index="32" nillable="true" ma:displayName="Include screenshots" ma:format="Thumbnail" ma:internalName="Includescreenshot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726c10-34f2-49b5-8ce6-b6efaf8f953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077b758-15ac-4e95-9937-1589202fda94}" ma:internalName="TaxCatchAll" ma:showField="CatchAllData" ma:web="02726c10-34f2-49b5-8ce6-b6efaf8f953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56efc0a-87e0-423d-a808-41f60acde31c">
      <Terms xmlns="http://schemas.microsoft.com/office/infopath/2007/PartnerControls"/>
    </lcf76f155ced4ddcb4097134ff3c332f>
    <TaxCatchAll xmlns="02726c10-34f2-49b5-8ce6-b6efaf8f9534" xsi:nil="true"/>
    <Datereceived xmlns="556efc0a-87e0-423d-a808-41f60acde31c" xsi:nil="true"/>
    <Summary xmlns="556efc0a-87e0-423d-a808-41f60acde31c" xsi:nil="true"/>
    <Notesoractionstaken xmlns="556efc0a-87e0-423d-a808-41f60acde31c" xsi:nil="true"/>
    <Title0 xmlns="556efc0a-87e0-423d-a808-41f60acde31c" xsi:nil="true"/>
    <Feedbackchannel xmlns="556efc0a-87e0-423d-a808-41f60acde31c" xsi:nil="true"/>
    <Includescreenshots xmlns="556efc0a-87e0-423d-a808-41f60acde31c" xsi:nil="true"/>
    <Requiresfollowup xmlns="556efc0a-87e0-423d-a808-41f60acde31c">true</Requiresfollowup>
  </documentManagement>
</p:properties>
</file>

<file path=customXml/itemProps1.xml><?xml version="1.0" encoding="utf-8"?>
<ds:datastoreItem xmlns:ds="http://schemas.openxmlformats.org/officeDocument/2006/customXml" ds:itemID="{D8D40434-D625-49F4-AD41-D331595534A6}">
  <ds:schemaRefs>
    <ds:schemaRef ds:uri="http://schemas.microsoft.com/sharepoint/v3/contenttype/forms"/>
  </ds:schemaRefs>
</ds:datastoreItem>
</file>

<file path=customXml/itemProps2.xml><?xml version="1.0" encoding="utf-8"?>
<ds:datastoreItem xmlns:ds="http://schemas.openxmlformats.org/officeDocument/2006/customXml" ds:itemID="{9ADCABCF-EC75-4DC6-A80C-D79DE7F81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efc0a-87e0-423d-a808-41f60acde31c"/>
    <ds:schemaRef ds:uri="02726c10-34f2-49b5-8ce6-b6efaf8f9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A3E5A5-8F89-4E85-87A1-68DC09914CE7}">
  <ds:schemaRefs>
    <ds:schemaRef ds:uri="http://schemas.openxmlformats.org/officeDocument/2006/bibliography"/>
  </ds:schemaRefs>
</ds:datastoreItem>
</file>

<file path=customXml/itemProps4.xml><?xml version="1.0" encoding="utf-8"?>
<ds:datastoreItem xmlns:ds="http://schemas.openxmlformats.org/officeDocument/2006/customXml" ds:itemID="{CFD467EC-2DC0-4206-AECF-A1FF81333F09}">
  <ds:schemaRefs>
    <ds:schemaRef ds:uri="http://schemas.microsoft.com/office/2006/metadata/properties"/>
    <ds:schemaRef ds:uri="http://schemas.microsoft.com/office/infopath/2007/PartnerControls"/>
    <ds:schemaRef ds:uri="556efc0a-87e0-423d-a808-41f60acde31c"/>
    <ds:schemaRef ds:uri="02726c10-34f2-49b5-8ce6-b6efaf8f9534"/>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15</Pages>
  <Words>2352</Words>
  <Characters>13197</Characters>
  <Application>Microsoft Office Word</Application>
  <DocSecurity>0</DocSecurity>
  <Lines>244</Lines>
  <Paragraphs>110</Paragraphs>
  <ScaleCrop>false</ScaleCrop>
  <HeadingPairs>
    <vt:vector size="2" baseType="variant">
      <vt:variant>
        <vt:lpstr>Title</vt:lpstr>
      </vt:variant>
      <vt:variant>
        <vt:i4>1</vt:i4>
      </vt:variant>
    </vt:vector>
  </HeadingPairs>
  <TitlesOfParts>
    <vt:vector size="1" baseType="lpstr">
      <vt:lpstr/>
    </vt:vector>
  </TitlesOfParts>
  <Company>People with Disability Australia Incorporated</Company>
  <LinksUpToDate>false</LinksUpToDate>
  <CharactersWithSpaces>15439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Ira</dc:creator>
  <cp:lastModifiedBy>Kylie Rees</cp:lastModifiedBy>
  <cp:revision>7</cp:revision>
  <cp:lastPrinted>2026-05-06T01:41:00Z</cp:lastPrinted>
  <dcterms:created xsi:type="dcterms:W3CDTF">2026-05-06T01:41:00Z</dcterms:created>
  <dcterms:modified xsi:type="dcterms:W3CDTF">2026-05-13T02:15:00Z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0x010100442E8EBBB996DB47A337624F94F1FFC7</vt:lpwstr>
  </property>
  <property fmtid="{D5CDD505-2E9C-101B-9397-08002B2CF9AE}" pid="3" name="Order">
    <vt:r8>1389400</vt:r8>
  </property>
  <property fmtid="{D5CDD505-2E9C-101B-9397-08002B2CF9AE}" pid="4" name="MediaServiceImageTags">
    <vt:lpwstr/>
  </property>
</Properties>
</file>